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37B3A" w14:textId="1C265825" w:rsidR="001E71A7" w:rsidRPr="00475FD3" w:rsidRDefault="00304B1F" w:rsidP="0086242C">
      <w:pPr>
        <w:widowControl w:val="0"/>
        <w:spacing w:after="0" w:line="240" w:lineRule="auto"/>
        <w:jc w:val="both"/>
        <w:rPr>
          <w:rFonts w:ascii="Arial" w:eastAsia="Times New Roman" w:hAnsi="Arial" w:cs="Arial"/>
          <w:b/>
          <w:lang w:eastAsia="es-ES"/>
        </w:rPr>
      </w:pPr>
      <w:r w:rsidRPr="00475FD3">
        <w:rPr>
          <w:rFonts w:ascii="Arial" w:eastAsia="Times New Roman" w:hAnsi="Arial" w:cs="Arial"/>
          <w:b/>
          <w:lang w:eastAsia="es-ES"/>
        </w:rPr>
        <w:t>CONTRATO DE COMODATO</w:t>
      </w:r>
      <w:r w:rsidR="00EC6A6F" w:rsidRPr="00475FD3">
        <w:rPr>
          <w:rFonts w:ascii="Arial" w:eastAsia="Times New Roman" w:hAnsi="Arial" w:cs="Arial"/>
          <w:b/>
          <w:lang w:eastAsia="es-ES"/>
        </w:rPr>
        <w:t xml:space="preserve"> ‒ Definición</w:t>
      </w:r>
    </w:p>
    <w:p w14:paraId="4AFB6418"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293BC8A8" w14:textId="77777777" w:rsidR="00304B1F"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Mediante el contrato de comodato o préstamo de uso una de las partes entrega a la otra gratuitamente una especie mueble o raíz, para que haga uso de ella, y con cargo de restituir la misma especie después de terminar el uso (artículo 2200 del Código Civil).</w:t>
      </w:r>
    </w:p>
    <w:p w14:paraId="758DA9FF"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56BF9B17" w14:textId="1E2BC034" w:rsidR="00304B1F" w:rsidRPr="00475FD3" w:rsidRDefault="00304B1F" w:rsidP="0086242C">
      <w:pPr>
        <w:widowControl w:val="0"/>
        <w:spacing w:after="0" w:line="240" w:lineRule="auto"/>
        <w:jc w:val="both"/>
        <w:rPr>
          <w:rFonts w:ascii="Arial" w:eastAsia="Times New Roman" w:hAnsi="Arial" w:cs="Arial"/>
          <w:b/>
          <w:lang w:eastAsia="es-ES"/>
        </w:rPr>
      </w:pPr>
      <w:r w:rsidRPr="00475FD3">
        <w:rPr>
          <w:rFonts w:ascii="Arial" w:eastAsia="Times New Roman" w:hAnsi="Arial" w:cs="Arial"/>
          <w:b/>
          <w:lang w:eastAsia="es-ES"/>
        </w:rPr>
        <w:t xml:space="preserve">CONTRATO DE COMODATO – Características </w:t>
      </w:r>
      <w:r w:rsidR="00F43FC2" w:rsidRPr="00475FD3">
        <w:rPr>
          <w:rFonts w:ascii="Arial" w:eastAsia="Times New Roman" w:hAnsi="Arial" w:cs="Arial"/>
          <w:b/>
          <w:lang w:eastAsia="es-ES"/>
        </w:rPr>
        <w:t>‒ Gratuito</w:t>
      </w:r>
      <w:r w:rsidR="007451A5" w:rsidRPr="00475FD3">
        <w:rPr>
          <w:rFonts w:ascii="Arial" w:eastAsia="Times New Roman" w:hAnsi="Arial" w:cs="Arial"/>
          <w:b/>
          <w:lang w:eastAsia="es-ES"/>
        </w:rPr>
        <w:t xml:space="preserve"> ‒ Bienes muebles ‒ Bienes inmuebles ‒ No transfiere el dominio</w:t>
      </w:r>
      <w:r w:rsidR="004A4CA5" w:rsidRPr="00475FD3">
        <w:rPr>
          <w:rFonts w:ascii="Arial" w:eastAsia="Times New Roman" w:hAnsi="Arial" w:cs="Arial"/>
          <w:b/>
          <w:lang w:eastAsia="es-ES"/>
        </w:rPr>
        <w:t xml:space="preserve"> ‒ Partes ‒ Comodante ‒ Comodatario</w:t>
      </w:r>
      <w:r w:rsidR="006240B4" w:rsidRPr="00475FD3">
        <w:rPr>
          <w:rFonts w:ascii="Arial" w:eastAsia="Times New Roman" w:hAnsi="Arial" w:cs="Arial"/>
          <w:b/>
          <w:lang w:eastAsia="es-ES"/>
        </w:rPr>
        <w:t xml:space="preserve"> ‒ Beneficio del comodatario</w:t>
      </w:r>
    </w:p>
    <w:p w14:paraId="0FAD9A26"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11FF60A6" w14:textId="77777777" w:rsidR="00304B1F"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 xml:space="preserve">Según lo anterior, el comodato es un contrato esencialmente gratuito, ya que de mediar contraprestación o pago por el uso de la cosa, “el contrato se tornaría en arrendamiento o, incluso, en un negocio innominado”. Por otra parte, como fuera en su origen y se mantiene en algunas legislaciones, el comodato recae sobre bienes muebles, aunque en casos como el colombiano se ha extendido también (y la jurisprudencia lo ha aceptado) al préstamo de bienes inmuebles. El comodato no transfiere el dominio de la cosa dada en comodato y por lo mismo el comodante conserva sobre ella “todos los derechos que antes tenía, pero no su ejercicio, en cuanto fuere incompatible con el uso concedido al comodatario” (artículo 2201 C.C.). Por contera, el comodatario es un simple tenedor de la cosa, obligado a su restitución al vencimiento del plazo o cuando se ha cumplido el servicio para el cual le ha sido prestada (artículo 2205 C.C.). Por regla general el contrato de comodato se celebra en beneficio exclusivo del comodatario (a quien se permite el uso gratuito de la cosa), aun cuando puede ocurrir también, sin que ello desvirtúe la figura, que el comodante reciba beneficios recíprocos, como cuando lo que entrega en comodato son cosas ociosas o inactivas, beneficiándose así del cuidado y vigilancia que de ellas hará el comodatario. Esto último es particularmente relevante en materia de responsabilidad, pues en los casos en que el comodato se celebra en pro de ambas partes, se reduce el cuidado exigible al comodatario, tal como se verá más adelante. </w:t>
      </w:r>
    </w:p>
    <w:p w14:paraId="0D2B86AA"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59D9F0BD" w14:textId="77777777" w:rsidR="00304B1F"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b/>
          <w:lang w:eastAsia="es-ES"/>
        </w:rPr>
        <w:t xml:space="preserve">CONTRATO DE COMODATO – Intuito </w:t>
      </w:r>
      <w:proofErr w:type="spellStart"/>
      <w:r w:rsidRPr="00475FD3">
        <w:rPr>
          <w:rFonts w:ascii="Arial" w:eastAsia="Times New Roman" w:hAnsi="Arial" w:cs="Arial"/>
          <w:b/>
          <w:lang w:eastAsia="es-ES"/>
        </w:rPr>
        <w:t>personae</w:t>
      </w:r>
      <w:proofErr w:type="spellEnd"/>
    </w:p>
    <w:p w14:paraId="18F5595B"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1771B19B" w14:textId="77777777" w:rsidR="00304B1F"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 xml:space="preserve">Se ha advertido también que el comodato es un contrato intuito </w:t>
      </w:r>
      <w:proofErr w:type="spellStart"/>
      <w:r w:rsidRPr="00475FD3">
        <w:rPr>
          <w:rFonts w:ascii="Arial" w:eastAsia="Times New Roman" w:hAnsi="Arial" w:cs="Arial"/>
          <w:lang w:eastAsia="es-ES"/>
        </w:rPr>
        <w:t>personae</w:t>
      </w:r>
      <w:proofErr w:type="spellEnd"/>
      <w:r w:rsidRPr="00475FD3">
        <w:rPr>
          <w:rFonts w:ascii="Arial" w:eastAsia="Times New Roman" w:hAnsi="Arial" w:cs="Arial"/>
          <w:lang w:eastAsia="es-ES"/>
        </w:rPr>
        <w:t xml:space="preserve"> (en consideración a las calidades del comodatario), en la medida en que “el comodante no se determina a conceder la cosa sino a persona a quien quiera hacer un favor, y que de otro lado, ofrezca confianza de conservación de la cosa y de restitución puntual de ella, sin necesidad de acudir al juez.”  Este carácter personal del comodato determina, por ejemplo, que la restitución del bien pueda exigirse anticipadamente por la muerte del comodatario (artículo 2205 C.C.) y que los herederos de este no tengan derecho “a continuar en el uso de la cosa prestada” (artículo 2211 C.C.). </w:t>
      </w:r>
    </w:p>
    <w:p w14:paraId="7FB74DF6"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3636E196" w14:textId="60E01FC9" w:rsidR="00304B1F" w:rsidRPr="00475FD3" w:rsidRDefault="00304B1F" w:rsidP="0086242C">
      <w:pPr>
        <w:widowControl w:val="0"/>
        <w:spacing w:after="0" w:line="240" w:lineRule="auto"/>
        <w:jc w:val="both"/>
        <w:rPr>
          <w:rFonts w:ascii="Arial" w:eastAsia="Times New Roman" w:hAnsi="Arial" w:cs="Arial"/>
          <w:b/>
          <w:lang w:eastAsia="es-ES"/>
        </w:rPr>
      </w:pPr>
      <w:r w:rsidRPr="00475FD3">
        <w:rPr>
          <w:rFonts w:ascii="Arial" w:eastAsia="Times New Roman" w:hAnsi="Arial" w:cs="Arial"/>
          <w:b/>
          <w:lang w:eastAsia="es-ES"/>
        </w:rPr>
        <w:t>CONTRATO DE COMODATO – Muerte del comodante</w:t>
      </w:r>
      <w:r w:rsidR="0017550D" w:rsidRPr="00475FD3">
        <w:rPr>
          <w:rFonts w:ascii="Arial" w:eastAsia="Times New Roman" w:hAnsi="Arial" w:cs="Arial"/>
          <w:b/>
          <w:lang w:eastAsia="es-ES"/>
        </w:rPr>
        <w:t xml:space="preserve"> ‒ Cesión ‒ Sinalagmático imperfecto </w:t>
      </w:r>
    </w:p>
    <w:p w14:paraId="7278FDD9" w14:textId="77777777" w:rsidR="00304B1F" w:rsidRPr="00475FD3" w:rsidRDefault="00304B1F" w:rsidP="0086242C">
      <w:pPr>
        <w:widowControl w:val="0"/>
        <w:spacing w:after="0" w:line="240" w:lineRule="auto"/>
        <w:jc w:val="both"/>
        <w:rPr>
          <w:rFonts w:ascii="Arial" w:eastAsia="Times New Roman" w:hAnsi="Arial" w:cs="Arial"/>
          <w:lang w:eastAsia="es-ES"/>
        </w:rPr>
      </w:pPr>
    </w:p>
    <w:p w14:paraId="26AF5D2D" w14:textId="549193F9" w:rsidR="0086242C"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Por el contrario, la muerte del comodante no extingue el comodato (artículo 2215 C.C.), ni sus herederos están en imposibilidad de continuarlo (artículo 2211 C.C.), de donde se sigue además que no existe ninguna restricción para que el comodante ceda el contrato a un tercero conforme a las normas generales que rigen las obligaciones, siempre, claro está, que el contrato no haya terminado. Igualmente se ha indicado que el comodato puede tener carácter sinalagmático imperfecto, en el sentido de que si bien en principio el comodante no adquiere obligaciones, puede llegar a hacerlo en virtud de lo que acuerden las partes.</w:t>
      </w:r>
    </w:p>
    <w:p w14:paraId="30965E31" w14:textId="77777777" w:rsidR="0086242C" w:rsidRPr="00475FD3" w:rsidRDefault="0086242C" w:rsidP="0086242C">
      <w:pPr>
        <w:widowControl w:val="0"/>
        <w:spacing w:after="0" w:line="240" w:lineRule="auto"/>
        <w:jc w:val="both"/>
        <w:rPr>
          <w:rFonts w:ascii="Arial" w:eastAsia="Times New Roman" w:hAnsi="Arial" w:cs="Arial"/>
          <w:lang w:eastAsia="es-ES"/>
        </w:rPr>
      </w:pPr>
    </w:p>
    <w:p w14:paraId="13A84549" w14:textId="61FEC597" w:rsidR="0086242C" w:rsidRPr="00475FD3" w:rsidRDefault="0086242C"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b/>
          <w:lang w:eastAsia="es-ES"/>
        </w:rPr>
        <w:t>CONTRATO DE COMODATO – Plazo</w:t>
      </w:r>
      <w:r w:rsidR="00AC7B99" w:rsidRPr="00475FD3">
        <w:rPr>
          <w:rFonts w:ascii="Arial" w:eastAsia="Times New Roman" w:hAnsi="Arial" w:cs="Arial"/>
          <w:b/>
          <w:lang w:eastAsia="es-ES"/>
        </w:rPr>
        <w:t xml:space="preserve"> ‒ Obligaciones comodante ‒ Obligaciones comodatario</w:t>
      </w:r>
      <w:r w:rsidR="00AE4A25" w:rsidRPr="00475FD3">
        <w:rPr>
          <w:rFonts w:ascii="Arial" w:eastAsia="Times New Roman" w:hAnsi="Arial" w:cs="Arial"/>
          <w:b/>
          <w:lang w:eastAsia="es-ES"/>
        </w:rPr>
        <w:t xml:space="preserve"> ‒ Expensas ordinarias ‒ Comodato precario </w:t>
      </w:r>
    </w:p>
    <w:p w14:paraId="3976BFEF" w14:textId="77777777" w:rsidR="0086242C" w:rsidRPr="00475FD3" w:rsidRDefault="0086242C" w:rsidP="0086242C">
      <w:pPr>
        <w:widowControl w:val="0"/>
        <w:spacing w:after="0" w:line="240" w:lineRule="auto"/>
        <w:jc w:val="both"/>
        <w:rPr>
          <w:rFonts w:ascii="Arial" w:eastAsia="Times New Roman" w:hAnsi="Arial" w:cs="Arial"/>
          <w:lang w:eastAsia="es-ES"/>
        </w:rPr>
      </w:pPr>
    </w:p>
    <w:p w14:paraId="4EE2B1E8" w14:textId="77777777" w:rsidR="00FA5176"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 xml:space="preserve">En todo caso, el comodante deberá respetar el plazo del comodato (cuando se pacta) y eventualmente tendrá algunas obligaciones de reembolso de gastos urgentes (artículo 2216 C.C.) e indemnizatorias en los casos de mala calidad de la cosa prestada (artículo 2217 C.C.). Por el contrario, el comodatario está obligado a darle al bien el uso convenido, (artículo 2202), a emplear el mayor cuidado en su mantenimiento (artículo 2203 C.C.), a asumir las expensar ordinarias de conservación (artículo 2216-1 C.C.) y a restituir la cosa </w:t>
      </w:r>
      <w:r w:rsidRPr="00475FD3">
        <w:rPr>
          <w:rFonts w:ascii="Arial" w:eastAsia="Times New Roman" w:hAnsi="Arial" w:cs="Arial"/>
          <w:lang w:eastAsia="es-ES"/>
        </w:rPr>
        <w:lastRenderedPageBreak/>
        <w:t xml:space="preserve">a la terminación del contrato (artículo 2205 C.C.).  En relación con el plazo del comodato cabe decir que las partes pueden pactarlo libremente (salvo que quien actúe como comodante sea una entidad pública), o sujetarlo al cumplimiento del servicio para el cual se concede el uso del bien, o simplemente dejarlo a la voluntad del comodante, caso en el cual se estaría en presencia de un comodato precario (artículo 2219 C.C.). En lo demás, al no haber regulación especial para el comodato, se aplicarían las reglas generales de las obligaciones a plazo, que no se oponen a su ampliación, suspensión o anticipación por mutuo acuerdo. Recuérdese que la primera forma de extinguir o modificar las obligaciones es por el mutuo acuerdo de las partes (artículo 1625 C.C.). </w:t>
      </w:r>
    </w:p>
    <w:p w14:paraId="6A590077" w14:textId="77469BB1" w:rsidR="00FA5176" w:rsidRPr="00475FD3" w:rsidRDefault="00FA5176" w:rsidP="0086242C">
      <w:pPr>
        <w:widowControl w:val="0"/>
        <w:spacing w:after="0" w:line="240" w:lineRule="auto"/>
        <w:jc w:val="both"/>
        <w:rPr>
          <w:rFonts w:ascii="Arial" w:eastAsia="Times New Roman" w:hAnsi="Arial" w:cs="Arial"/>
          <w:lang w:eastAsia="es-ES"/>
        </w:rPr>
      </w:pPr>
    </w:p>
    <w:p w14:paraId="6ACFC996" w14:textId="2B18709B" w:rsidR="00FA5176" w:rsidRPr="00475FD3" w:rsidRDefault="00FA5176" w:rsidP="0086242C">
      <w:pPr>
        <w:widowControl w:val="0"/>
        <w:spacing w:after="0" w:line="240" w:lineRule="auto"/>
        <w:jc w:val="both"/>
        <w:rPr>
          <w:rFonts w:ascii="Arial" w:eastAsia="Times New Roman" w:hAnsi="Arial" w:cs="Arial"/>
          <w:b/>
          <w:bCs/>
          <w:lang w:eastAsia="es-ES"/>
        </w:rPr>
      </w:pPr>
      <w:r w:rsidRPr="00475FD3">
        <w:rPr>
          <w:rFonts w:ascii="Arial" w:eastAsia="Times New Roman" w:hAnsi="Arial" w:cs="Arial"/>
          <w:b/>
          <w:bCs/>
          <w:lang w:eastAsia="es-ES"/>
        </w:rPr>
        <w:t>CONTRATO DE COMODATO ‒ Terminación ‒ Cualquier tiempo ‒ Sa</w:t>
      </w:r>
      <w:r w:rsidR="00760DCB" w:rsidRPr="00475FD3">
        <w:rPr>
          <w:rFonts w:ascii="Arial" w:eastAsia="Times New Roman" w:hAnsi="Arial" w:cs="Arial"/>
          <w:b/>
          <w:bCs/>
          <w:lang w:eastAsia="es-ES"/>
        </w:rPr>
        <w:t>lvo pacto en contrario</w:t>
      </w:r>
      <w:r w:rsidR="004E2467" w:rsidRPr="00475FD3">
        <w:rPr>
          <w:rFonts w:ascii="Arial" w:eastAsia="Times New Roman" w:hAnsi="Arial" w:cs="Arial"/>
          <w:b/>
          <w:bCs/>
          <w:lang w:eastAsia="es-ES"/>
        </w:rPr>
        <w:t xml:space="preserve"> ‒ Pérdida del bien ‒ Comodante asume la pérdida</w:t>
      </w:r>
    </w:p>
    <w:p w14:paraId="38F60CDE" w14:textId="77777777" w:rsidR="00FA5176" w:rsidRPr="00475FD3" w:rsidRDefault="00FA5176" w:rsidP="0086242C">
      <w:pPr>
        <w:widowControl w:val="0"/>
        <w:spacing w:after="0" w:line="240" w:lineRule="auto"/>
        <w:jc w:val="both"/>
        <w:rPr>
          <w:rFonts w:ascii="Arial" w:eastAsia="Times New Roman" w:hAnsi="Arial" w:cs="Arial"/>
          <w:lang w:eastAsia="es-ES"/>
        </w:rPr>
      </w:pPr>
    </w:p>
    <w:p w14:paraId="1BAE196E" w14:textId="3540705B" w:rsidR="001E71A7" w:rsidRPr="00475FD3" w:rsidRDefault="00304B1F"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 xml:space="preserve">Ahora bien, </w:t>
      </w:r>
      <w:proofErr w:type="spellStart"/>
      <w:r w:rsidRPr="00475FD3">
        <w:rPr>
          <w:rFonts w:ascii="Arial" w:eastAsia="Times New Roman" w:hAnsi="Arial" w:cs="Arial"/>
          <w:lang w:eastAsia="es-ES"/>
        </w:rPr>
        <w:t>aún</w:t>
      </w:r>
      <w:proofErr w:type="spellEnd"/>
      <w:r w:rsidRPr="00475FD3">
        <w:rPr>
          <w:rFonts w:ascii="Arial" w:eastAsia="Times New Roman" w:hAnsi="Arial" w:cs="Arial"/>
          <w:lang w:eastAsia="es-ES"/>
        </w:rPr>
        <w:t xml:space="preserve"> cuando el Código Civil no lo señala expresamente, de la naturaleza del contrato de comodato se deriva que, salvo pacto en contrario, el comodatario puede terminar el comodato en cualquier tiempo , en la medida en que no puede ser obligado a disfrutar del uso de una cosa que no quiere. Sin embargo, también debe advertirse que cuando existe un plazo y ese plazo está previsto en beneficio de ambas partes (como sucede en el caso analizado), la renuncia voluntaria del comodatario no sería posible en virtud de lo dispuesto en el artículo 1554 del Código Civil . Por su parte, el comodante puede exigir la restitución anticipada si muere el comodatario, según ya se dijo, pero además, dado el carácter gratuito de la figura, si le sobreviene una necesidad imprevista y urgente de usar el bien y si ha terminado o no tiene lugar el servicio para el cual se ha prestado la cosa (artículo 2205 C.C.). Finalmente se ha indicado, siguiendo las reglas generales de las obligaciones, que al comodato se aplica la regla “res </w:t>
      </w:r>
      <w:proofErr w:type="spellStart"/>
      <w:r w:rsidRPr="00475FD3">
        <w:rPr>
          <w:rFonts w:ascii="Arial" w:eastAsia="Times New Roman" w:hAnsi="Arial" w:cs="Arial"/>
          <w:lang w:eastAsia="es-ES"/>
        </w:rPr>
        <w:t>perit</w:t>
      </w:r>
      <w:proofErr w:type="spellEnd"/>
      <w:r w:rsidRPr="00475FD3">
        <w:rPr>
          <w:rFonts w:ascii="Arial" w:eastAsia="Times New Roman" w:hAnsi="Arial" w:cs="Arial"/>
          <w:lang w:eastAsia="es-ES"/>
        </w:rPr>
        <w:t xml:space="preserve"> domino”, según la cual la cosa perece para su dueño, salvo que el comodatario se encuentre en mora. En consecuencia, el comodante sufre las consecuencias de la pérdida o de los daños de la cosa cuando estos no han ocurrido por una causa imputable al comodatario</w:t>
      </w:r>
      <w:r w:rsidR="0086242C" w:rsidRPr="00475FD3">
        <w:rPr>
          <w:rFonts w:ascii="Arial" w:eastAsia="Times New Roman" w:hAnsi="Arial" w:cs="Arial"/>
          <w:lang w:eastAsia="es-ES"/>
        </w:rPr>
        <w:t>.</w:t>
      </w:r>
    </w:p>
    <w:p w14:paraId="01125021" w14:textId="77777777" w:rsidR="0086242C" w:rsidRPr="00475FD3" w:rsidRDefault="0086242C" w:rsidP="0086242C">
      <w:pPr>
        <w:widowControl w:val="0"/>
        <w:spacing w:after="0" w:line="240" w:lineRule="auto"/>
        <w:jc w:val="both"/>
        <w:rPr>
          <w:rFonts w:ascii="Arial" w:eastAsia="Times New Roman" w:hAnsi="Arial" w:cs="Arial"/>
          <w:lang w:eastAsia="es-ES"/>
        </w:rPr>
      </w:pPr>
    </w:p>
    <w:p w14:paraId="3698BA2F" w14:textId="43B3D9C3" w:rsidR="0086242C" w:rsidRPr="00475FD3" w:rsidRDefault="0086242C" w:rsidP="0086242C">
      <w:pPr>
        <w:widowControl w:val="0"/>
        <w:spacing w:after="0" w:line="240" w:lineRule="auto"/>
        <w:jc w:val="both"/>
        <w:rPr>
          <w:rFonts w:ascii="Arial" w:eastAsia="Times New Roman" w:hAnsi="Arial" w:cs="Arial"/>
          <w:b/>
          <w:lang w:eastAsia="es-ES"/>
        </w:rPr>
      </w:pPr>
      <w:r w:rsidRPr="00475FD3">
        <w:rPr>
          <w:rFonts w:ascii="Arial" w:eastAsia="Times New Roman" w:hAnsi="Arial" w:cs="Arial"/>
          <w:b/>
          <w:lang w:eastAsia="es-ES"/>
        </w:rPr>
        <w:t>CONTRATO DE COMODATO – Indemnizaciones del comoda</w:t>
      </w:r>
      <w:r w:rsidR="001574C4" w:rsidRPr="00475FD3">
        <w:rPr>
          <w:rFonts w:ascii="Arial" w:eastAsia="Times New Roman" w:hAnsi="Arial" w:cs="Arial"/>
          <w:b/>
          <w:lang w:eastAsia="es-ES"/>
        </w:rPr>
        <w:t>nte</w:t>
      </w:r>
      <w:r w:rsidRPr="00475FD3">
        <w:rPr>
          <w:rFonts w:ascii="Arial" w:eastAsia="Times New Roman" w:hAnsi="Arial" w:cs="Arial"/>
          <w:b/>
          <w:lang w:eastAsia="es-ES"/>
        </w:rPr>
        <w:t xml:space="preserve"> – Expensas ordinarias</w:t>
      </w:r>
      <w:r w:rsidR="004E2467" w:rsidRPr="00475FD3">
        <w:rPr>
          <w:rFonts w:ascii="Arial" w:eastAsia="Times New Roman" w:hAnsi="Arial" w:cs="Arial"/>
          <w:b/>
          <w:lang w:eastAsia="es-ES"/>
        </w:rPr>
        <w:t xml:space="preserve"> ‒</w:t>
      </w:r>
      <w:r w:rsidR="001574C4" w:rsidRPr="00475FD3">
        <w:rPr>
          <w:rFonts w:ascii="Arial" w:eastAsia="Times New Roman" w:hAnsi="Arial" w:cs="Arial"/>
          <w:b/>
          <w:lang w:eastAsia="es-ES"/>
        </w:rPr>
        <w:t xml:space="preserve"> Expensas necesarias ‒ Expensas urgentes ‒</w:t>
      </w:r>
      <w:r w:rsidR="004E2467" w:rsidRPr="00475FD3">
        <w:rPr>
          <w:rFonts w:ascii="Arial" w:eastAsia="Times New Roman" w:hAnsi="Arial" w:cs="Arial"/>
          <w:b/>
          <w:lang w:eastAsia="es-ES"/>
        </w:rPr>
        <w:t xml:space="preserve"> Expensas </w:t>
      </w:r>
      <w:r w:rsidRPr="00475FD3">
        <w:rPr>
          <w:rFonts w:ascii="Arial" w:eastAsia="Times New Roman" w:hAnsi="Arial" w:cs="Arial"/>
          <w:b/>
          <w:lang w:eastAsia="es-ES"/>
        </w:rPr>
        <w:t>extraordinarias</w:t>
      </w:r>
    </w:p>
    <w:p w14:paraId="1C2B7FC2" w14:textId="77777777" w:rsidR="0086242C" w:rsidRPr="00475FD3" w:rsidRDefault="0086242C" w:rsidP="0086242C">
      <w:pPr>
        <w:widowControl w:val="0"/>
        <w:spacing w:after="0" w:line="240" w:lineRule="auto"/>
        <w:jc w:val="both"/>
        <w:rPr>
          <w:rFonts w:ascii="Arial" w:eastAsia="Times New Roman" w:hAnsi="Arial" w:cs="Arial"/>
          <w:lang w:eastAsia="es-ES"/>
        </w:rPr>
      </w:pPr>
    </w:p>
    <w:p w14:paraId="4BD0FCE2" w14:textId="77777777" w:rsidR="0086242C" w:rsidRPr="00475FD3" w:rsidRDefault="0086242C"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En relación con este punto en particular, debe tenerse en cuenta lo dispuesto en el artículo 2216 del Código Civil sobre las indemnizaciones que el comodatario podría reclamar al comodante: “Artículo 2216. El comodante es obligado a indemnizar al comodatario de las expensas que sin su previa noticia haya hecho, para la conservación de la cosa, bajo las condiciones siguientes: 1. Si las expensas no han sido de las ordinarias de conservación, como la de alimentar al caballo. 2. Si han sido necesarias y urgentes, de manera que no haya sido posible consultar al comodante, y se presuma fundadamente que teniendo éste la cosa en su poder no hubiera dejado de hacerlas.” Lo anterior significa, como ya se dijo, que las expensas ordinarias de conservación de la cosa están a cargo del comodatario y que en ningún caso dan derecho a indemnización o reembolso (numeral 1). Según se indicó, el uso gratuito de la cosa comporta para el comodatario la obligación de darle un uso adecuado y responder por su conservación (artículo 2203 C.C.).  Por el contrario, las expensas extraordinarias (no comunes u ordinarias), están a cargo del comodante y, si las hace el comodatario, solo serán reembolsables (i) si fueron autorizadas previamente por el comodante o (ii) cuando por su urgencia y necesidad no pudieron ser consultadas con él y se pueda presumir fundadamente que las hubiera realizado si la cosa estuviera en su poder (numeral 2).</w:t>
      </w:r>
    </w:p>
    <w:p w14:paraId="2B8247EA" w14:textId="77777777" w:rsidR="00304B1F" w:rsidRPr="00475FD3" w:rsidRDefault="00304B1F" w:rsidP="00304B1F">
      <w:pPr>
        <w:widowControl w:val="0"/>
        <w:spacing w:after="0" w:line="240" w:lineRule="auto"/>
        <w:rPr>
          <w:rFonts w:ascii="Arial" w:eastAsia="Times New Roman" w:hAnsi="Arial" w:cs="Arial"/>
          <w:b/>
          <w:lang w:eastAsia="es-ES"/>
        </w:rPr>
      </w:pPr>
    </w:p>
    <w:p w14:paraId="400D9F5E" w14:textId="42B8E288" w:rsidR="0086242C" w:rsidRPr="00475FD3" w:rsidRDefault="0086242C" w:rsidP="00DC229F">
      <w:pPr>
        <w:widowControl w:val="0"/>
        <w:spacing w:after="0" w:line="240" w:lineRule="auto"/>
        <w:jc w:val="both"/>
        <w:rPr>
          <w:rFonts w:ascii="Arial" w:eastAsia="Times New Roman" w:hAnsi="Arial" w:cs="Arial"/>
          <w:lang w:eastAsia="es-ES"/>
        </w:rPr>
      </w:pPr>
      <w:r w:rsidRPr="00475FD3">
        <w:rPr>
          <w:rFonts w:ascii="Arial" w:eastAsia="Times New Roman" w:hAnsi="Arial" w:cs="Arial"/>
          <w:b/>
          <w:lang w:eastAsia="es-ES"/>
        </w:rPr>
        <w:t>CONTRATO DE COMODATO – Terminación</w:t>
      </w:r>
      <w:r w:rsidR="001574C4" w:rsidRPr="00475FD3">
        <w:rPr>
          <w:rFonts w:ascii="Arial" w:eastAsia="Times New Roman" w:hAnsi="Arial" w:cs="Arial"/>
          <w:b/>
          <w:lang w:eastAsia="es-ES"/>
        </w:rPr>
        <w:t xml:space="preserve"> ‒</w:t>
      </w:r>
      <w:r w:rsidR="00DC229F" w:rsidRPr="00475FD3">
        <w:rPr>
          <w:rFonts w:ascii="Arial" w:eastAsia="Times New Roman" w:hAnsi="Arial" w:cs="Arial"/>
          <w:b/>
          <w:lang w:eastAsia="es-ES"/>
        </w:rPr>
        <w:t xml:space="preserve"> Pérdida de la cosa ‒</w:t>
      </w:r>
      <w:r w:rsidRPr="00475FD3">
        <w:rPr>
          <w:rFonts w:ascii="Arial" w:eastAsia="Times New Roman" w:hAnsi="Arial" w:cs="Arial"/>
          <w:b/>
          <w:lang w:eastAsia="es-ES"/>
        </w:rPr>
        <w:t xml:space="preserve"> </w:t>
      </w:r>
      <w:r w:rsidR="001574C4" w:rsidRPr="00475FD3">
        <w:rPr>
          <w:rFonts w:ascii="Arial" w:eastAsia="Times New Roman" w:hAnsi="Arial" w:cs="Arial"/>
          <w:b/>
          <w:lang w:eastAsia="es-ES"/>
        </w:rPr>
        <w:t>I</w:t>
      </w:r>
      <w:r w:rsidRPr="00475FD3">
        <w:rPr>
          <w:rFonts w:ascii="Arial" w:eastAsia="Times New Roman" w:hAnsi="Arial" w:cs="Arial"/>
          <w:b/>
          <w:lang w:eastAsia="es-ES"/>
        </w:rPr>
        <w:t>mposibilidad de usar el bien</w:t>
      </w:r>
    </w:p>
    <w:p w14:paraId="65A7BE4D" w14:textId="77777777" w:rsidR="0086242C" w:rsidRPr="00475FD3" w:rsidRDefault="0086242C" w:rsidP="00304B1F">
      <w:pPr>
        <w:widowControl w:val="0"/>
        <w:spacing w:after="0" w:line="240" w:lineRule="auto"/>
        <w:rPr>
          <w:rFonts w:ascii="Arial" w:eastAsia="Times New Roman" w:hAnsi="Arial" w:cs="Arial"/>
          <w:lang w:eastAsia="es-ES"/>
        </w:rPr>
      </w:pPr>
    </w:p>
    <w:p w14:paraId="6F3C720D" w14:textId="3616252B" w:rsidR="0086242C" w:rsidRPr="00475FD3" w:rsidRDefault="0086242C"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 xml:space="preserve">Tanto la jurisprudencia como la doctrina reconocen que el contrato de comodato termina, entre otras razones, por la pérdida de la cosa. Lo anterior es evidente, porque si el objeto del comodato es entregar una cosa a otro “para que haga uso de ella” (artículo 2220 C.C.), lo lógico es que el contrato termine si la cosa perece o su uso se hace imposible. Aunque no existe una previsión expresa en este sentido en las disposiciones que regulan de manera particular el contrato de comodato, dicha regla se deriva de las normas generales que rigen las obligaciones. En particular, del artículo 1625 del Código Civil, según el cual las </w:t>
      </w:r>
      <w:r w:rsidRPr="00475FD3">
        <w:rPr>
          <w:rFonts w:ascii="Arial" w:eastAsia="Times New Roman" w:hAnsi="Arial" w:cs="Arial"/>
          <w:lang w:eastAsia="es-ES"/>
        </w:rPr>
        <w:lastRenderedPageBreak/>
        <w:t>obligaciones se extinguen en todo o en parte “7. Por la pérdida de la cosa que se debe” y del artículo 1729, que dispone que “cuando el cuerpo cierto que se debe perece, o porque se destruye, o porque deja de estar en el comercio, o porque desaparece y se ignora si existe, se extingue la obligación”.</w:t>
      </w:r>
    </w:p>
    <w:p w14:paraId="7CF05401" w14:textId="77777777" w:rsidR="0086242C" w:rsidRPr="00475FD3" w:rsidRDefault="0086242C" w:rsidP="00304B1F">
      <w:pPr>
        <w:widowControl w:val="0"/>
        <w:spacing w:after="0" w:line="240" w:lineRule="auto"/>
        <w:rPr>
          <w:rFonts w:ascii="Arial" w:eastAsia="Times New Roman" w:hAnsi="Arial" w:cs="Arial"/>
          <w:lang w:eastAsia="es-ES"/>
        </w:rPr>
      </w:pPr>
    </w:p>
    <w:p w14:paraId="2AD3B129" w14:textId="32C9EF9F" w:rsidR="0086242C" w:rsidRPr="00475FD3" w:rsidRDefault="001022DD" w:rsidP="00DC229F">
      <w:pPr>
        <w:widowControl w:val="0"/>
        <w:spacing w:after="0" w:line="240" w:lineRule="auto"/>
        <w:jc w:val="both"/>
        <w:rPr>
          <w:rFonts w:ascii="Arial" w:eastAsia="Times New Roman" w:hAnsi="Arial" w:cs="Arial"/>
          <w:b/>
          <w:lang w:eastAsia="es-ES"/>
        </w:rPr>
      </w:pPr>
      <w:r w:rsidRPr="00475FD3">
        <w:rPr>
          <w:rFonts w:ascii="Arial" w:eastAsia="Times New Roman" w:hAnsi="Arial" w:cs="Arial"/>
          <w:b/>
          <w:lang w:eastAsia="es-ES"/>
        </w:rPr>
        <w:t>COMODATARIO ‒ Responsabilidad ‒ Culpa levísima ‒ Culpa leve ‒ Culpa lata</w:t>
      </w:r>
      <w:r w:rsidR="0086242C" w:rsidRPr="00475FD3">
        <w:rPr>
          <w:rFonts w:ascii="Arial" w:eastAsia="Times New Roman" w:hAnsi="Arial" w:cs="Arial"/>
          <w:b/>
          <w:lang w:eastAsia="es-ES"/>
        </w:rPr>
        <w:t xml:space="preserve"> </w:t>
      </w:r>
      <w:r w:rsidR="00321EE5" w:rsidRPr="00475FD3">
        <w:rPr>
          <w:rFonts w:ascii="Arial" w:eastAsia="Times New Roman" w:hAnsi="Arial" w:cs="Arial"/>
          <w:b/>
          <w:lang w:eastAsia="es-ES"/>
        </w:rPr>
        <w:t>‒ Caso fortuito ‒ Uso indebido del bien</w:t>
      </w:r>
    </w:p>
    <w:p w14:paraId="1640430B" w14:textId="77777777" w:rsidR="0086242C" w:rsidRPr="00475FD3" w:rsidRDefault="0086242C" w:rsidP="0086242C">
      <w:pPr>
        <w:widowControl w:val="0"/>
        <w:spacing w:after="0" w:line="240" w:lineRule="auto"/>
        <w:jc w:val="both"/>
        <w:rPr>
          <w:rFonts w:ascii="Arial" w:eastAsia="Times New Roman" w:hAnsi="Arial" w:cs="Arial"/>
          <w:lang w:eastAsia="es-ES"/>
        </w:rPr>
      </w:pPr>
    </w:p>
    <w:p w14:paraId="223DE5AE" w14:textId="77777777" w:rsidR="003905EA" w:rsidRPr="00475FD3" w:rsidRDefault="0086242C"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El artículo 2203 del mismo estatuto establece que el comodatario es obligado a emplear el mayor cuidado en la conservación de la cosa y que será responsable del deterioro que no provenga de su uso legítimo. La misma disposición señala que el comodatario responde hasta de la culpa levísima, salvo que el comodato fuere en pro de ambas partes, caso en el cual su responsabilidad solo se extenderá hasta la culpa leve (artículo 2204 C.C.), y si se celebrare exclusivamente a favor del comodante, sólo irá hasta la culpa lata (artículo 2204 C.C.). Se siguen así las reglas generales del artículo 1604 del Código Civil sobre los grados de culpa exigibles al deudor</w:t>
      </w:r>
      <w:r w:rsidR="00321EE5" w:rsidRPr="00475FD3">
        <w:rPr>
          <w:rFonts w:ascii="Arial" w:eastAsia="Times New Roman" w:hAnsi="Arial" w:cs="Arial"/>
          <w:lang w:eastAsia="es-ES"/>
        </w:rPr>
        <w:t>.</w:t>
      </w:r>
      <w:r w:rsidRPr="00475FD3">
        <w:rPr>
          <w:rFonts w:ascii="Arial" w:eastAsia="Times New Roman" w:hAnsi="Arial" w:cs="Arial"/>
          <w:lang w:eastAsia="es-ES"/>
        </w:rPr>
        <w:t xml:space="preserve"> </w:t>
      </w:r>
      <w:r w:rsidR="00321EE5" w:rsidRPr="00475FD3">
        <w:rPr>
          <w:rFonts w:ascii="Arial" w:eastAsia="Times New Roman" w:hAnsi="Arial" w:cs="Arial"/>
          <w:lang w:eastAsia="es-ES"/>
        </w:rPr>
        <w:t>E</w:t>
      </w:r>
      <w:r w:rsidRPr="00475FD3">
        <w:rPr>
          <w:rFonts w:ascii="Arial" w:eastAsia="Times New Roman" w:hAnsi="Arial" w:cs="Arial"/>
          <w:lang w:eastAsia="es-ES"/>
        </w:rPr>
        <w:t xml:space="preserve">l Código Civil señala que el comodatario no responde del caso fortuito, salvo cuando ha empleado la cosa en un uso indebido o ha demorado su restitución; cuando el caso fortuito ha sobrevenido por culpa suya, aunque levísima; cuando en la alternativa de salvar de un accidente la cosa prestada o la suya, ha preferido deliberadamente la suya; y cuando expresamente se ha hecho responsable de casos fortuitos (artículo 2203 C.C.). Finalmente, como también se indicó, en el comodato los gastos ordinarios de conservación de la cosa son del comodatario y los extraordinarios del comodante (artículo  2216 </w:t>
      </w:r>
      <w:proofErr w:type="spellStart"/>
      <w:r w:rsidRPr="00475FD3">
        <w:rPr>
          <w:rFonts w:ascii="Arial" w:eastAsia="Times New Roman" w:hAnsi="Arial" w:cs="Arial"/>
          <w:lang w:eastAsia="es-ES"/>
        </w:rPr>
        <w:t>ibídem</w:t>
      </w:r>
      <w:proofErr w:type="spellEnd"/>
      <w:r w:rsidRPr="00475FD3">
        <w:rPr>
          <w:rFonts w:ascii="Arial" w:eastAsia="Times New Roman" w:hAnsi="Arial" w:cs="Arial"/>
          <w:lang w:eastAsia="es-ES"/>
        </w:rPr>
        <w:t>), de modo que no debe el comodatario asumir los segundos si el bien sufre daños sin su culpa o responsabilidad.</w:t>
      </w:r>
    </w:p>
    <w:p w14:paraId="2B8CB29E" w14:textId="29310B23" w:rsidR="003905EA" w:rsidRPr="00475FD3" w:rsidRDefault="003905EA" w:rsidP="0086242C">
      <w:pPr>
        <w:widowControl w:val="0"/>
        <w:spacing w:after="0" w:line="240" w:lineRule="auto"/>
        <w:jc w:val="both"/>
        <w:rPr>
          <w:rFonts w:ascii="Arial" w:eastAsia="Times New Roman" w:hAnsi="Arial" w:cs="Arial"/>
          <w:lang w:eastAsia="es-ES"/>
        </w:rPr>
      </w:pPr>
    </w:p>
    <w:p w14:paraId="5985177A" w14:textId="6630B83E" w:rsidR="003905EA" w:rsidRPr="00475FD3" w:rsidRDefault="003905EA" w:rsidP="0086242C">
      <w:pPr>
        <w:widowControl w:val="0"/>
        <w:spacing w:after="0" w:line="240" w:lineRule="auto"/>
        <w:jc w:val="both"/>
        <w:rPr>
          <w:rFonts w:ascii="Arial" w:eastAsia="Times New Roman" w:hAnsi="Arial" w:cs="Arial"/>
          <w:b/>
          <w:bCs/>
          <w:lang w:eastAsia="es-ES"/>
        </w:rPr>
      </w:pPr>
      <w:r w:rsidRPr="00475FD3">
        <w:rPr>
          <w:rFonts w:ascii="Arial" w:eastAsia="Times New Roman" w:hAnsi="Arial" w:cs="Arial"/>
          <w:b/>
          <w:bCs/>
          <w:lang w:eastAsia="es-ES"/>
        </w:rPr>
        <w:t xml:space="preserve">RECONSTRUCCIÓN DEL INMUEBLE ‒ Expensas extraordinarias </w:t>
      </w:r>
      <w:r w:rsidR="00E452C2" w:rsidRPr="00475FD3">
        <w:rPr>
          <w:rFonts w:ascii="Arial" w:eastAsia="Times New Roman" w:hAnsi="Arial" w:cs="Arial"/>
          <w:b/>
          <w:bCs/>
          <w:lang w:eastAsia="es-ES"/>
        </w:rPr>
        <w:t>‒ Obligación del comodante</w:t>
      </w:r>
    </w:p>
    <w:p w14:paraId="3ECE8ACB" w14:textId="77777777" w:rsidR="003905EA" w:rsidRPr="00475FD3" w:rsidRDefault="003905EA" w:rsidP="0086242C">
      <w:pPr>
        <w:widowControl w:val="0"/>
        <w:spacing w:after="0" w:line="240" w:lineRule="auto"/>
        <w:jc w:val="both"/>
        <w:rPr>
          <w:rFonts w:ascii="Arial" w:eastAsia="Times New Roman" w:hAnsi="Arial" w:cs="Arial"/>
          <w:lang w:eastAsia="es-ES"/>
        </w:rPr>
      </w:pPr>
    </w:p>
    <w:p w14:paraId="3A58CBF9" w14:textId="14AF6E8E" w:rsidR="0086242C" w:rsidRPr="00475FD3" w:rsidRDefault="0086242C" w:rsidP="0086242C">
      <w:pPr>
        <w:widowControl w:val="0"/>
        <w:spacing w:after="0" w:line="240" w:lineRule="auto"/>
        <w:jc w:val="both"/>
        <w:rPr>
          <w:rFonts w:ascii="Arial" w:eastAsia="Times New Roman" w:hAnsi="Arial" w:cs="Arial"/>
          <w:lang w:eastAsia="es-ES"/>
        </w:rPr>
      </w:pPr>
      <w:r w:rsidRPr="00475FD3">
        <w:rPr>
          <w:rFonts w:ascii="Arial" w:eastAsia="Times New Roman" w:hAnsi="Arial" w:cs="Arial"/>
          <w:lang w:eastAsia="es-ES"/>
        </w:rPr>
        <w:t xml:space="preserve">En el caso concreto es claro que los costos de reconstrucción del inmueble no serían gastos ordinarios sino extraordinarios, según se dijo anteriormente. En síntesis, si los problemas que impiden el uso del bien dado en comodato son anteriores a la suscripción del contrato y si, por lo mismo, no se originan o tienen relación con (i) </w:t>
      </w:r>
      <w:r w:rsidRPr="00475FD3">
        <w:rPr>
          <w:rFonts w:ascii="Arial" w:eastAsia="Times New Roman" w:hAnsi="Arial" w:cs="Arial"/>
          <w:lang w:eastAsia="es-ES"/>
        </w:rPr>
        <w:lastRenderedPageBreak/>
        <w:t>usos indebidos del bien, (ii) falta de mantenimiento o cuidado en su conservación, (iii) conductas imputables a título de culpa grave o leve o (</w:t>
      </w:r>
      <w:proofErr w:type="spellStart"/>
      <w:r w:rsidRPr="00475FD3">
        <w:rPr>
          <w:rFonts w:ascii="Arial" w:eastAsia="Times New Roman" w:hAnsi="Arial" w:cs="Arial"/>
          <w:lang w:eastAsia="es-ES"/>
        </w:rPr>
        <w:t>iv</w:t>
      </w:r>
      <w:proofErr w:type="spellEnd"/>
      <w:r w:rsidRPr="00475FD3">
        <w:rPr>
          <w:rFonts w:ascii="Arial" w:eastAsia="Times New Roman" w:hAnsi="Arial" w:cs="Arial"/>
          <w:lang w:eastAsia="es-ES"/>
        </w:rPr>
        <w:t xml:space="preserve">) situaciones de caso fortuito por las que el comodatario debe responder, la devolución del bien puede hacerse en el estado en que se encuentra, sin que haya lugar a que el comodatario deba repararlo previamente o que deba pagar algún tipo de indemnización o compensación por dicha causa. </w:t>
      </w:r>
    </w:p>
    <w:p w14:paraId="7B95D42A" w14:textId="77777777" w:rsidR="0086242C" w:rsidRPr="0086242C" w:rsidRDefault="0086242C" w:rsidP="0086242C">
      <w:pPr>
        <w:widowControl w:val="0"/>
        <w:spacing w:after="0" w:line="240" w:lineRule="auto"/>
        <w:rPr>
          <w:rFonts w:ascii="Arial" w:eastAsia="Times New Roman" w:hAnsi="Arial" w:cs="Arial"/>
          <w:sz w:val="24"/>
          <w:szCs w:val="24"/>
          <w:lang w:eastAsia="es-ES"/>
        </w:rPr>
      </w:pPr>
    </w:p>
    <w:p w14:paraId="3DF93EC0" w14:textId="77777777" w:rsidR="00304B1F" w:rsidRPr="00031006" w:rsidRDefault="00304B1F" w:rsidP="00304B1F">
      <w:pPr>
        <w:widowControl w:val="0"/>
        <w:spacing w:after="0" w:line="240" w:lineRule="auto"/>
        <w:rPr>
          <w:rFonts w:ascii="Arial" w:eastAsia="Times New Roman" w:hAnsi="Arial" w:cs="Arial"/>
          <w:b/>
          <w:sz w:val="24"/>
          <w:szCs w:val="24"/>
          <w:lang w:eastAsia="es-ES"/>
        </w:rPr>
      </w:pPr>
    </w:p>
    <w:p w14:paraId="1DE93062" w14:textId="77777777" w:rsidR="001E71A7" w:rsidRPr="00031006" w:rsidRDefault="001E71A7" w:rsidP="00031006">
      <w:pPr>
        <w:widowControl w:val="0"/>
        <w:spacing w:after="0" w:line="240" w:lineRule="auto"/>
        <w:jc w:val="center"/>
        <w:rPr>
          <w:rFonts w:ascii="Arial" w:eastAsia="Times New Roman" w:hAnsi="Arial" w:cs="Arial"/>
          <w:b/>
          <w:sz w:val="24"/>
          <w:szCs w:val="24"/>
          <w:lang w:eastAsia="es-ES"/>
        </w:rPr>
      </w:pPr>
      <w:r w:rsidRPr="00031006">
        <w:rPr>
          <w:rFonts w:ascii="Arial" w:eastAsia="Times New Roman" w:hAnsi="Arial" w:cs="Arial"/>
          <w:b/>
          <w:sz w:val="24"/>
          <w:szCs w:val="24"/>
          <w:lang w:eastAsia="es-ES"/>
        </w:rPr>
        <w:t>CONSEJO DE ESTADO</w:t>
      </w:r>
    </w:p>
    <w:p w14:paraId="15F1D0E8" w14:textId="77777777" w:rsidR="001E71A7" w:rsidRPr="00031006" w:rsidRDefault="001E71A7" w:rsidP="00031006">
      <w:pPr>
        <w:widowControl w:val="0"/>
        <w:spacing w:after="0" w:line="240" w:lineRule="auto"/>
        <w:jc w:val="center"/>
        <w:rPr>
          <w:rFonts w:ascii="Arial" w:eastAsia="Times New Roman" w:hAnsi="Arial" w:cs="Arial"/>
          <w:b/>
          <w:bCs/>
          <w:sz w:val="24"/>
          <w:szCs w:val="24"/>
          <w:lang w:eastAsia="es-ES"/>
        </w:rPr>
      </w:pPr>
    </w:p>
    <w:p w14:paraId="78E81BAF" w14:textId="77777777" w:rsidR="001E71A7" w:rsidRPr="00031006" w:rsidRDefault="001E71A7" w:rsidP="00031006">
      <w:pPr>
        <w:widowControl w:val="0"/>
        <w:spacing w:after="0" w:line="240" w:lineRule="auto"/>
        <w:jc w:val="center"/>
        <w:rPr>
          <w:rFonts w:ascii="Arial" w:eastAsia="Times New Roman" w:hAnsi="Arial" w:cs="Arial"/>
          <w:b/>
          <w:bCs/>
          <w:sz w:val="24"/>
          <w:szCs w:val="24"/>
          <w:lang w:eastAsia="es-ES"/>
        </w:rPr>
      </w:pPr>
      <w:r w:rsidRPr="00031006">
        <w:rPr>
          <w:rFonts w:ascii="Arial" w:eastAsia="Times New Roman" w:hAnsi="Arial" w:cs="Arial"/>
          <w:b/>
          <w:bCs/>
          <w:sz w:val="24"/>
          <w:szCs w:val="24"/>
          <w:lang w:eastAsia="es-ES"/>
        </w:rPr>
        <w:t>SALA DE CONSULTA Y SERVICIO CIVIL</w:t>
      </w:r>
    </w:p>
    <w:p w14:paraId="7B7B0CBF" w14:textId="77777777" w:rsidR="001E71A7" w:rsidRPr="00031006" w:rsidRDefault="001E71A7" w:rsidP="00031006">
      <w:pPr>
        <w:pStyle w:val="Ttulo1"/>
        <w:keepNext w:val="0"/>
        <w:widowControl w:val="0"/>
        <w:rPr>
          <w:rFonts w:ascii="Arial" w:hAnsi="Arial" w:cs="Arial"/>
          <w:b w:val="0"/>
        </w:rPr>
      </w:pPr>
    </w:p>
    <w:p w14:paraId="3AA4E51C" w14:textId="77777777" w:rsidR="001E71A7" w:rsidRPr="00031006" w:rsidRDefault="001E71A7" w:rsidP="00031006">
      <w:pPr>
        <w:pStyle w:val="Ttulo1"/>
        <w:keepNext w:val="0"/>
        <w:widowControl w:val="0"/>
        <w:rPr>
          <w:rFonts w:ascii="Arial" w:hAnsi="Arial" w:cs="Arial"/>
        </w:rPr>
      </w:pPr>
      <w:r w:rsidRPr="00031006">
        <w:rPr>
          <w:rFonts w:ascii="Arial" w:hAnsi="Arial" w:cs="Arial"/>
        </w:rPr>
        <w:t>Consejero ponente: ÉDGAR GONZÁLEZ LÓPEZ</w:t>
      </w:r>
    </w:p>
    <w:p w14:paraId="62F64866" w14:textId="77777777" w:rsidR="001E71A7" w:rsidRPr="00031006" w:rsidRDefault="001E71A7" w:rsidP="00031006">
      <w:pPr>
        <w:widowControl w:val="0"/>
        <w:tabs>
          <w:tab w:val="left" w:pos="2694"/>
        </w:tabs>
        <w:spacing w:after="0" w:line="240" w:lineRule="auto"/>
        <w:jc w:val="both"/>
        <w:rPr>
          <w:rFonts w:ascii="Arial" w:eastAsia="Times New Roman" w:hAnsi="Arial" w:cs="Arial"/>
          <w:sz w:val="24"/>
          <w:szCs w:val="24"/>
          <w:lang w:eastAsia="es-ES"/>
        </w:rPr>
      </w:pPr>
    </w:p>
    <w:p w14:paraId="1D445A1B" w14:textId="77777777" w:rsidR="00234358" w:rsidRPr="00031006" w:rsidRDefault="00234358" w:rsidP="00031006">
      <w:pPr>
        <w:widowControl w:val="0"/>
        <w:tabs>
          <w:tab w:val="left" w:pos="2694"/>
        </w:tabs>
        <w:spacing w:after="0" w:line="240" w:lineRule="auto"/>
        <w:jc w:val="both"/>
        <w:rPr>
          <w:rFonts w:ascii="Arial" w:eastAsia="Times New Roman" w:hAnsi="Arial" w:cs="Arial"/>
          <w:sz w:val="24"/>
          <w:szCs w:val="24"/>
          <w:lang w:eastAsia="es-ES"/>
        </w:rPr>
      </w:pPr>
      <w:r w:rsidRPr="00031006">
        <w:rPr>
          <w:rFonts w:ascii="Arial" w:eastAsia="Times New Roman" w:hAnsi="Arial" w:cs="Arial"/>
          <w:sz w:val="24"/>
          <w:szCs w:val="24"/>
          <w:lang w:eastAsia="es-ES"/>
        </w:rPr>
        <w:t>Bogotá, D. C.,</w:t>
      </w:r>
      <w:r w:rsidR="00621692" w:rsidRPr="00031006">
        <w:rPr>
          <w:rFonts w:ascii="Arial" w:eastAsia="Times New Roman" w:hAnsi="Arial" w:cs="Arial"/>
          <w:sz w:val="24"/>
          <w:szCs w:val="24"/>
          <w:lang w:eastAsia="es-ES"/>
        </w:rPr>
        <w:t xml:space="preserve"> </w:t>
      </w:r>
      <w:r w:rsidR="0030107D" w:rsidRPr="00031006">
        <w:rPr>
          <w:rFonts w:ascii="Arial" w:eastAsia="Times New Roman" w:hAnsi="Arial" w:cs="Arial"/>
          <w:sz w:val="24"/>
          <w:szCs w:val="24"/>
          <w:lang w:eastAsia="es-ES"/>
        </w:rPr>
        <w:t xml:space="preserve">trece </w:t>
      </w:r>
      <w:r w:rsidRPr="00031006">
        <w:rPr>
          <w:rFonts w:ascii="Arial" w:eastAsia="Times New Roman" w:hAnsi="Arial" w:cs="Arial"/>
          <w:sz w:val="24"/>
          <w:szCs w:val="24"/>
          <w:lang w:eastAsia="es-ES"/>
        </w:rPr>
        <w:t>(</w:t>
      </w:r>
      <w:r w:rsidR="0030107D" w:rsidRPr="00031006">
        <w:rPr>
          <w:rFonts w:ascii="Arial" w:eastAsia="Times New Roman" w:hAnsi="Arial" w:cs="Arial"/>
          <w:sz w:val="24"/>
          <w:szCs w:val="24"/>
          <w:lang w:eastAsia="es-ES"/>
        </w:rPr>
        <w:t>13</w:t>
      </w:r>
      <w:r w:rsidRPr="00031006">
        <w:rPr>
          <w:rFonts w:ascii="Arial" w:eastAsia="Times New Roman" w:hAnsi="Arial" w:cs="Arial"/>
          <w:sz w:val="24"/>
          <w:szCs w:val="24"/>
          <w:lang w:eastAsia="es-ES"/>
        </w:rPr>
        <w:t xml:space="preserve">) de </w:t>
      </w:r>
      <w:r w:rsidR="009B37D0" w:rsidRPr="00031006">
        <w:rPr>
          <w:rFonts w:ascii="Arial" w:eastAsia="Times New Roman" w:hAnsi="Arial" w:cs="Arial"/>
          <w:sz w:val="24"/>
          <w:szCs w:val="24"/>
          <w:lang w:eastAsia="es-ES"/>
        </w:rPr>
        <w:t>junio</w:t>
      </w:r>
      <w:r w:rsidR="006568CA" w:rsidRPr="00031006">
        <w:rPr>
          <w:rFonts w:ascii="Arial" w:eastAsia="Times New Roman" w:hAnsi="Arial" w:cs="Arial"/>
          <w:sz w:val="24"/>
          <w:szCs w:val="24"/>
          <w:lang w:eastAsia="es-ES"/>
        </w:rPr>
        <w:t xml:space="preserve"> </w:t>
      </w:r>
      <w:r w:rsidRPr="00031006">
        <w:rPr>
          <w:rFonts w:ascii="Arial" w:eastAsia="Times New Roman" w:hAnsi="Arial" w:cs="Arial"/>
          <w:sz w:val="24"/>
          <w:szCs w:val="24"/>
          <w:lang w:eastAsia="es-ES"/>
        </w:rPr>
        <w:t xml:space="preserve">de dos mil </w:t>
      </w:r>
      <w:r w:rsidR="00327AF5" w:rsidRPr="00031006">
        <w:rPr>
          <w:rFonts w:ascii="Arial" w:eastAsia="Times New Roman" w:hAnsi="Arial" w:cs="Arial"/>
          <w:sz w:val="24"/>
          <w:szCs w:val="24"/>
          <w:lang w:eastAsia="es-ES"/>
        </w:rPr>
        <w:t>diecisiete (2017</w:t>
      </w:r>
      <w:r w:rsidRPr="00031006">
        <w:rPr>
          <w:rFonts w:ascii="Arial" w:eastAsia="Times New Roman" w:hAnsi="Arial" w:cs="Arial"/>
          <w:sz w:val="24"/>
          <w:szCs w:val="24"/>
          <w:lang w:eastAsia="es-ES"/>
        </w:rPr>
        <w:t>)</w:t>
      </w:r>
    </w:p>
    <w:p w14:paraId="62418A9C" w14:textId="77777777" w:rsidR="00234358" w:rsidRPr="00031006" w:rsidRDefault="00234358" w:rsidP="00031006">
      <w:pPr>
        <w:widowControl w:val="0"/>
        <w:tabs>
          <w:tab w:val="left" w:pos="2694"/>
        </w:tabs>
        <w:spacing w:after="0" w:line="240" w:lineRule="auto"/>
        <w:jc w:val="both"/>
        <w:rPr>
          <w:rFonts w:ascii="Arial" w:eastAsia="Times New Roman" w:hAnsi="Arial" w:cs="Arial"/>
          <w:sz w:val="24"/>
          <w:szCs w:val="24"/>
          <w:lang w:eastAsia="es-ES"/>
        </w:rPr>
      </w:pPr>
    </w:p>
    <w:p w14:paraId="076F637C" w14:textId="77777777" w:rsidR="009B37D0" w:rsidRPr="00031006" w:rsidRDefault="001E71A7" w:rsidP="00031006">
      <w:pPr>
        <w:widowControl w:val="0"/>
        <w:tabs>
          <w:tab w:val="left" w:pos="2694"/>
        </w:tabs>
        <w:spacing w:after="0" w:line="240" w:lineRule="auto"/>
        <w:rPr>
          <w:rFonts w:ascii="Arial" w:eastAsia="Times New Roman" w:hAnsi="Arial" w:cs="Arial"/>
          <w:b/>
          <w:sz w:val="24"/>
          <w:szCs w:val="24"/>
          <w:lang w:eastAsia="es-ES"/>
        </w:rPr>
      </w:pPr>
      <w:r w:rsidRPr="00031006">
        <w:rPr>
          <w:rFonts w:ascii="Arial" w:eastAsia="Times New Roman" w:hAnsi="Arial" w:cs="Arial"/>
          <w:b/>
          <w:sz w:val="24"/>
          <w:szCs w:val="24"/>
          <w:lang w:eastAsia="es-ES"/>
        </w:rPr>
        <w:t>Radicación número</w:t>
      </w:r>
      <w:r w:rsidR="009B37D0" w:rsidRPr="00031006">
        <w:rPr>
          <w:rFonts w:ascii="Arial" w:eastAsia="Times New Roman" w:hAnsi="Arial" w:cs="Arial"/>
          <w:b/>
          <w:sz w:val="24"/>
          <w:szCs w:val="24"/>
          <w:lang w:eastAsia="es-ES"/>
        </w:rPr>
        <w:t xml:space="preserve">: </w:t>
      </w:r>
      <w:r w:rsidRPr="00031006">
        <w:rPr>
          <w:rFonts w:ascii="Arial" w:eastAsia="Times New Roman" w:hAnsi="Arial" w:cs="Arial"/>
          <w:b/>
          <w:sz w:val="24"/>
          <w:szCs w:val="24"/>
          <w:lang w:eastAsia="es-ES"/>
        </w:rPr>
        <w:t>11001-03-06-000-2017-00028-00(</w:t>
      </w:r>
      <w:r w:rsidR="009B37D0" w:rsidRPr="00031006">
        <w:rPr>
          <w:rFonts w:ascii="Arial" w:eastAsia="Times New Roman" w:hAnsi="Arial" w:cs="Arial"/>
          <w:b/>
          <w:sz w:val="24"/>
          <w:szCs w:val="24"/>
          <w:lang w:eastAsia="es-ES"/>
        </w:rPr>
        <w:t>2330</w:t>
      </w:r>
      <w:r w:rsidRPr="00031006">
        <w:rPr>
          <w:rFonts w:ascii="Arial" w:eastAsia="Times New Roman" w:hAnsi="Arial" w:cs="Arial"/>
          <w:b/>
          <w:sz w:val="24"/>
          <w:szCs w:val="24"/>
          <w:lang w:eastAsia="es-ES"/>
        </w:rPr>
        <w:t>)</w:t>
      </w:r>
    </w:p>
    <w:p w14:paraId="5748333C" w14:textId="77777777" w:rsidR="001E71A7" w:rsidRPr="00031006" w:rsidRDefault="001E71A7" w:rsidP="00031006">
      <w:pPr>
        <w:widowControl w:val="0"/>
        <w:tabs>
          <w:tab w:val="left" w:pos="2694"/>
        </w:tabs>
        <w:spacing w:after="0" w:line="240" w:lineRule="auto"/>
        <w:rPr>
          <w:rFonts w:ascii="Arial" w:eastAsia="Times New Roman" w:hAnsi="Arial" w:cs="Arial"/>
          <w:b/>
          <w:sz w:val="24"/>
          <w:szCs w:val="24"/>
          <w:lang w:eastAsia="es-ES"/>
        </w:rPr>
      </w:pPr>
    </w:p>
    <w:p w14:paraId="07E25E91" w14:textId="77777777" w:rsidR="001E71A7" w:rsidRPr="00031006" w:rsidRDefault="001E71A7" w:rsidP="00031006">
      <w:pPr>
        <w:widowControl w:val="0"/>
        <w:tabs>
          <w:tab w:val="left" w:pos="2694"/>
        </w:tabs>
        <w:spacing w:after="0" w:line="240" w:lineRule="auto"/>
        <w:rPr>
          <w:rFonts w:ascii="Arial" w:eastAsia="Times New Roman" w:hAnsi="Arial" w:cs="Arial"/>
          <w:b/>
          <w:sz w:val="24"/>
          <w:szCs w:val="24"/>
          <w:lang w:eastAsia="es-ES"/>
        </w:rPr>
      </w:pPr>
      <w:r w:rsidRPr="00031006">
        <w:rPr>
          <w:rFonts w:ascii="Arial" w:eastAsia="Times New Roman" w:hAnsi="Arial" w:cs="Arial"/>
          <w:b/>
          <w:sz w:val="24"/>
          <w:szCs w:val="24"/>
          <w:lang w:eastAsia="es-ES"/>
        </w:rPr>
        <w:t>Actor: MINISTERIO DE HACIENDA Y CRÉDITO PÚBLICO</w:t>
      </w:r>
    </w:p>
    <w:p w14:paraId="12528505" w14:textId="77777777" w:rsidR="001E71A7" w:rsidRPr="00031006" w:rsidRDefault="001E71A7" w:rsidP="00D15406">
      <w:pPr>
        <w:widowControl w:val="0"/>
        <w:spacing w:after="0" w:line="360" w:lineRule="auto"/>
        <w:jc w:val="both"/>
        <w:rPr>
          <w:rFonts w:ascii="Arial" w:eastAsia="Times New Roman" w:hAnsi="Arial" w:cs="Arial"/>
          <w:b/>
          <w:sz w:val="24"/>
          <w:szCs w:val="24"/>
          <w:lang w:eastAsia="es-ES"/>
        </w:rPr>
      </w:pPr>
    </w:p>
    <w:p w14:paraId="02C5C7F8" w14:textId="77777777" w:rsidR="0079703E" w:rsidRPr="00EC3A33" w:rsidRDefault="00234358" w:rsidP="00234358">
      <w:pPr>
        <w:spacing w:after="0" w:line="240" w:lineRule="auto"/>
        <w:jc w:val="both"/>
        <w:rPr>
          <w:rFonts w:ascii="Arial" w:hAnsi="Arial" w:cs="Arial"/>
          <w:sz w:val="24"/>
          <w:szCs w:val="24"/>
        </w:rPr>
      </w:pPr>
      <w:r w:rsidRPr="00EC3A33">
        <w:rPr>
          <w:rFonts w:ascii="Arial" w:eastAsia="Times New Roman" w:hAnsi="Arial" w:cs="Arial"/>
          <w:sz w:val="24"/>
          <w:szCs w:val="24"/>
          <w:lang w:eastAsia="es-ES"/>
        </w:rPr>
        <w:t xml:space="preserve">El Ministro </w:t>
      </w:r>
      <w:r w:rsidR="00DE25BB" w:rsidRPr="00EC3A33">
        <w:rPr>
          <w:rFonts w:ascii="Arial" w:eastAsia="Times New Roman" w:hAnsi="Arial" w:cs="Arial"/>
          <w:sz w:val="24"/>
          <w:szCs w:val="24"/>
          <w:lang w:eastAsia="es-ES"/>
        </w:rPr>
        <w:t>d</w:t>
      </w:r>
      <w:r w:rsidR="00732E11" w:rsidRPr="00EC3A33">
        <w:rPr>
          <w:rFonts w:ascii="Arial" w:eastAsia="Times New Roman" w:hAnsi="Arial" w:cs="Arial"/>
          <w:sz w:val="24"/>
          <w:szCs w:val="24"/>
          <w:lang w:eastAsia="es-ES"/>
        </w:rPr>
        <w:t>e</w:t>
      </w:r>
      <w:r w:rsidR="009932C2" w:rsidRPr="00EC3A33">
        <w:rPr>
          <w:rFonts w:ascii="Arial" w:eastAsia="Times New Roman" w:hAnsi="Arial" w:cs="Arial"/>
          <w:sz w:val="24"/>
          <w:szCs w:val="24"/>
          <w:lang w:eastAsia="es-ES"/>
        </w:rPr>
        <w:t xml:space="preserve"> Hacienda y Crédito Público </w:t>
      </w:r>
      <w:r w:rsidR="00AF03D7" w:rsidRPr="00EC3A33">
        <w:rPr>
          <w:rFonts w:ascii="Arial" w:eastAsia="Times New Roman" w:hAnsi="Arial" w:cs="Arial"/>
          <w:sz w:val="24"/>
          <w:szCs w:val="24"/>
          <w:lang w:eastAsia="es-ES"/>
        </w:rPr>
        <w:t>solicita</w:t>
      </w:r>
      <w:r w:rsidR="006568CA" w:rsidRPr="00EC3A33">
        <w:rPr>
          <w:rFonts w:ascii="Arial" w:eastAsia="Times New Roman" w:hAnsi="Arial" w:cs="Arial"/>
          <w:sz w:val="24"/>
          <w:szCs w:val="24"/>
          <w:lang w:eastAsia="es-ES"/>
        </w:rPr>
        <w:t xml:space="preserve"> a la </w:t>
      </w:r>
      <w:r w:rsidRPr="00EC3A33">
        <w:rPr>
          <w:rFonts w:ascii="Arial" w:eastAsia="Times New Roman" w:hAnsi="Arial" w:cs="Arial"/>
          <w:sz w:val="24"/>
          <w:szCs w:val="24"/>
          <w:lang w:eastAsia="es-ES"/>
        </w:rPr>
        <w:t xml:space="preserve">Sala </w:t>
      </w:r>
      <w:r w:rsidR="00AF03D7" w:rsidRPr="00EC3A33">
        <w:rPr>
          <w:rFonts w:ascii="Arial" w:eastAsia="Times New Roman" w:hAnsi="Arial" w:cs="Arial"/>
          <w:sz w:val="24"/>
          <w:szCs w:val="24"/>
          <w:lang w:eastAsia="es-ES"/>
        </w:rPr>
        <w:t>su</w:t>
      </w:r>
      <w:r w:rsidR="006568CA" w:rsidRPr="00EC3A33">
        <w:rPr>
          <w:rFonts w:ascii="Arial" w:eastAsia="Times New Roman" w:hAnsi="Arial" w:cs="Arial"/>
          <w:sz w:val="24"/>
          <w:szCs w:val="24"/>
          <w:lang w:eastAsia="es-ES"/>
        </w:rPr>
        <w:t xml:space="preserve"> concepto </w:t>
      </w:r>
      <w:r w:rsidRPr="00EC3A33">
        <w:rPr>
          <w:rFonts w:ascii="Arial" w:eastAsia="Times New Roman" w:hAnsi="Arial" w:cs="Arial"/>
          <w:sz w:val="24"/>
          <w:szCs w:val="24"/>
          <w:lang w:eastAsia="es-ES"/>
        </w:rPr>
        <w:t xml:space="preserve">sobre </w:t>
      </w:r>
      <w:r w:rsidR="009932C2" w:rsidRPr="00EC3A33">
        <w:rPr>
          <w:rFonts w:ascii="Arial" w:eastAsia="Times New Roman" w:hAnsi="Arial" w:cs="Arial"/>
          <w:sz w:val="24"/>
          <w:szCs w:val="24"/>
          <w:lang w:eastAsia="es-ES"/>
        </w:rPr>
        <w:t xml:space="preserve">el </w:t>
      </w:r>
      <w:r w:rsidR="00433CF5" w:rsidRPr="00EC3A33">
        <w:rPr>
          <w:rFonts w:ascii="Arial" w:eastAsia="Times New Roman" w:hAnsi="Arial" w:cs="Arial"/>
          <w:sz w:val="24"/>
          <w:szCs w:val="24"/>
          <w:lang w:eastAsia="es-ES"/>
        </w:rPr>
        <w:t>alcance</w:t>
      </w:r>
      <w:r w:rsidR="009932C2" w:rsidRPr="00EC3A33">
        <w:rPr>
          <w:rFonts w:ascii="Arial" w:eastAsia="Times New Roman" w:hAnsi="Arial" w:cs="Arial"/>
          <w:sz w:val="24"/>
          <w:szCs w:val="24"/>
          <w:lang w:eastAsia="es-ES"/>
        </w:rPr>
        <w:t xml:space="preserve"> de la función cultural </w:t>
      </w:r>
      <w:r w:rsidR="009B37D0" w:rsidRPr="00EC3A33">
        <w:rPr>
          <w:rFonts w:ascii="Arial" w:eastAsia="Times New Roman" w:hAnsi="Arial" w:cs="Arial"/>
          <w:sz w:val="24"/>
          <w:szCs w:val="24"/>
          <w:lang w:eastAsia="es-ES"/>
        </w:rPr>
        <w:t>d</w:t>
      </w:r>
      <w:r w:rsidR="009932C2" w:rsidRPr="00EC3A33">
        <w:rPr>
          <w:rFonts w:ascii="Arial" w:eastAsia="Times New Roman" w:hAnsi="Arial" w:cs="Arial"/>
          <w:sz w:val="24"/>
          <w:szCs w:val="24"/>
          <w:lang w:eastAsia="es-ES"/>
        </w:rPr>
        <w:t xml:space="preserve">el Banco de la República y </w:t>
      </w:r>
      <w:r w:rsidR="006E3F07" w:rsidRPr="00EC3A33">
        <w:rPr>
          <w:rFonts w:ascii="Arial" w:eastAsia="Times New Roman" w:hAnsi="Arial" w:cs="Arial"/>
          <w:sz w:val="24"/>
          <w:szCs w:val="24"/>
          <w:lang w:eastAsia="es-ES"/>
        </w:rPr>
        <w:t xml:space="preserve">su </w:t>
      </w:r>
      <w:r w:rsidR="00433CF5" w:rsidRPr="00EC3A33">
        <w:rPr>
          <w:rFonts w:ascii="Arial" w:eastAsia="Times New Roman" w:hAnsi="Arial" w:cs="Arial"/>
          <w:sz w:val="24"/>
          <w:szCs w:val="24"/>
          <w:lang w:eastAsia="es-ES"/>
        </w:rPr>
        <w:t>participa</w:t>
      </w:r>
      <w:r w:rsidR="006E3F07" w:rsidRPr="00EC3A33">
        <w:rPr>
          <w:rFonts w:ascii="Arial" w:eastAsia="Times New Roman" w:hAnsi="Arial" w:cs="Arial"/>
          <w:sz w:val="24"/>
          <w:szCs w:val="24"/>
          <w:lang w:eastAsia="es-ES"/>
        </w:rPr>
        <w:t>ción</w:t>
      </w:r>
      <w:r w:rsidR="00433CF5" w:rsidRPr="00EC3A33">
        <w:rPr>
          <w:rFonts w:ascii="Arial" w:eastAsia="Times New Roman" w:hAnsi="Arial" w:cs="Arial"/>
          <w:sz w:val="24"/>
          <w:szCs w:val="24"/>
          <w:lang w:eastAsia="es-ES"/>
        </w:rPr>
        <w:t xml:space="preserve"> en </w:t>
      </w:r>
      <w:r w:rsidRPr="00EC3A33">
        <w:rPr>
          <w:rFonts w:ascii="Arial" w:eastAsia="Times New Roman" w:hAnsi="Arial" w:cs="Arial"/>
          <w:sz w:val="24"/>
          <w:szCs w:val="24"/>
          <w:lang w:eastAsia="es-ES"/>
        </w:rPr>
        <w:t>la</w:t>
      </w:r>
      <w:r w:rsidR="00DE25BB" w:rsidRPr="00EC3A33">
        <w:rPr>
          <w:rFonts w:ascii="Arial" w:eastAsia="Times New Roman" w:hAnsi="Arial" w:cs="Arial"/>
          <w:sz w:val="24"/>
          <w:szCs w:val="24"/>
          <w:lang w:eastAsia="es-ES"/>
        </w:rPr>
        <w:t xml:space="preserve"> </w:t>
      </w:r>
      <w:r w:rsidR="00433CF5" w:rsidRPr="00EC3A33">
        <w:rPr>
          <w:rFonts w:ascii="Arial" w:eastAsia="Times New Roman" w:hAnsi="Arial" w:cs="Arial"/>
          <w:sz w:val="24"/>
          <w:szCs w:val="24"/>
          <w:lang w:eastAsia="es-ES"/>
        </w:rPr>
        <w:t>gestión y cuidado del Teatro Amira de la Rosa de la ciudad de Barranquilla.</w:t>
      </w:r>
      <w:r w:rsidR="004505B9" w:rsidRPr="00EC3A33">
        <w:rPr>
          <w:rFonts w:ascii="Arial" w:hAnsi="Arial" w:cs="Arial"/>
          <w:sz w:val="24"/>
          <w:szCs w:val="24"/>
        </w:rPr>
        <w:t xml:space="preserve">     </w:t>
      </w:r>
    </w:p>
    <w:p w14:paraId="78951C94" w14:textId="77777777" w:rsidR="00B96936" w:rsidRPr="00EC3A33" w:rsidRDefault="00B96936" w:rsidP="00234358">
      <w:pPr>
        <w:spacing w:after="0" w:line="240" w:lineRule="auto"/>
        <w:jc w:val="both"/>
        <w:rPr>
          <w:rFonts w:ascii="Arial" w:hAnsi="Arial" w:cs="Arial"/>
          <w:sz w:val="24"/>
          <w:szCs w:val="24"/>
        </w:rPr>
      </w:pPr>
    </w:p>
    <w:p w14:paraId="0B764F69" w14:textId="77777777" w:rsidR="00234358" w:rsidRPr="00EC3A33" w:rsidRDefault="00234358" w:rsidP="00234358">
      <w:pPr>
        <w:spacing w:after="0" w:line="240" w:lineRule="auto"/>
        <w:jc w:val="both"/>
        <w:rPr>
          <w:rFonts w:ascii="Arial" w:eastAsia="Times New Roman" w:hAnsi="Arial" w:cs="Arial"/>
          <w:vanish/>
          <w:spacing w:val="-3"/>
          <w:sz w:val="24"/>
          <w:szCs w:val="24"/>
          <w:lang w:eastAsia="es-ES"/>
        </w:rPr>
      </w:pPr>
    </w:p>
    <w:p w14:paraId="54D11A14" w14:textId="77777777" w:rsidR="00234358" w:rsidRPr="00EC3A33" w:rsidRDefault="00234358" w:rsidP="00234358">
      <w:pPr>
        <w:tabs>
          <w:tab w:val="left" w:pos="-720"/>
        </w:tabs>
        <w:suppressAutoHyphens/>
        <w:spacing w:after="0" w:line="240" w:lineRule="auto"/>
        <w:jc w:val="center"/>
        <w:rPr>
          <w:rFonts w:ascii="Arial" w:eastAsia="Times New Roman" w:hAnsi="Arial" w:cs="Arial"/>
          <w:vanish/>
          <w:spacing w:val="-3"/>
          <w:sz w:val="24"/>
          <w:szCs w:val="24"/>
          <w:lang w:eastAsia="es-ES"/>
        </w:rPr>
      </w:pPr>
    </w:p>
    <w:p w14:paraId="74E24E2C" w14:textId="77777777" w:rsidR="00234358" w:rsidRPr="00EC3A33" w:rsidRDefault="00234358" w:rsidP="00234358">
      <w:pPr>
        <w:spacing w:line="240" w:lineRule="auto"/>
        <w:jc w:val="center"/>
        <w:rPr>
          <w:rFonts w:ascii="Arial" w:hAnsi="Arial" w:cs="Arial"/>
          <w:b/>
          <w:sz w:val="24"/>
          <w:szCs w:val="24"/>
          <w:lang w:eastAsia="es-ES"/>
        </w:rPr>
      </w:pPr>
      <w:r w:rsidRPr="00EC3A33">
        <w:rPr>
          <w:rFonts w:ascii="Arial" w:hAnsi="Arial" w:cs="Arial"/>
          <w:b/>
          <w:sz w:val="24"/>
          <w:szCs w:val="24"/>
          <w:lang w:eastAsia="es-ES"/>
        </w:rPr>
        <w:t>I.</w:t>
      </w:r>
      <w:r w:rsidRPr="00EC3A33">
        <w:rPr>
          <w:rFonts w:ascii="Arial" w:hAnsi="Arial" w:cs="Arial"/>
          <w:b/>
          <w:sz w:val="24"/>
          <w:szCs w:val="24"/>
          <w:lang w:eastAsia="es-ES"/>
        </w:rPr>
        <w:tab/>
        <w:t>ANTECEDENTES</w:t>
      </w:r>
    </w:p>
    <w:p w14:paraId="28DDF72E" w14:textId="77777777" w:rsidR="00234358" w:rsidRPr="00EC3A33" w:rsidRDefault="00234358" w:rsidP="00234358">
      <w:pPr>
        <w:pStyle w:val="Textoindependiente"/>
        <w:ind w:right="51"/>
        <w:rPr>
          <w:rFonts w:ascii="Arial" w:hAnsi="Arial" w:cs="Arial"/>
        </w:rPr>
      </w:pPr>
      <w:r w:rsidRPr="00EC3A33">
        <w:rPr>
          <w:rFonts w:ascii="Arial" w:hAnsi="Arial" w:cs="Arial"/>
        </w:rPr>
        <w:t xml:space="preserve">De acuerdo con el organismo consultante, el asunto tiene los siguientes antecedentes: </w:t>
      </w:r>
    </w:p>
    <w:p w14:paraId="666069AA" w14:textId="77777777" w:rsidR="00234358" w:rsidRPr="00EC3A33" w:rsidRDefault="00234358" w:rsidP="00234358">
      <w:pPr>
        <w:pStyle w:val="Textoindependiente"/>
        <w:ind w:right="51"/>
        <w:rPr>
          <w:rFonts w:ascii="Arial" w:hAnsi="Arial" w:cs="Arial"/>
        </w:rPr>
      </w:pPr>
      <w:r w:rsidRPr="00EC3A33">
        <w:rPr>
          <w:rFonts w:ascii="Arial" w:hAnsi="Arial" w:cs="Arial"/>
        </w:rPr>
        <w:t xml:space="preserve"> </w:t>
      </w:r>
    </w:p>
    <w:p w14:paraId="1BC28350" w14:textId="77777777" w:rsidR="00E3225A" w:rsidRPr="00EC3A33" w:rsidRDefault="00234358" w:rsidP="00234358">
      <w:pPr>
        <w:pStyle w:val="Textoindependiente"/>
        <w:ind w:right="51"/>
        <w:rPr>
          <w:rFonts w:ascii="Arial" w:hAnsi="Arial" w:cs="Arial"/>
        </w:rPr>
      </w:pPr>
      <w:r w:rsidRPr="00EC3A33">
        <w:rPr>
          <w:rFonts w:ascii="Arial" w:hAnsi="Arial" w:cs="Arial"/>
        </w:rPr>
        <w:t xml:space="preserve">1. </w:t>
      </w:r>
      <w:r w:rsidR="00BB2A0E" w:rsidRPr="00EC3A33">
        <w:rPr>
          <w:rFonts w:ascii="Arial" w:hAnsi="Arial" w:cs="Arial"/>
        </w:rPr>
        <w:t>En 1974 el Municipio de Barranquilla cedió a título gratui</w:t>
      </w:r>
      <w:r w:rsidR="00AE2B41" w:rsidRPr="00EC3A33">
        <w:rPr>
          <w:rFonts w:ascii="Arial" w:hAnsi="Arial" w:cs="Arial"/>
        </w:rPr>
        <w:t xml:space="preserve">to </w:t>
      </w:r>
      <w:r w:rsidR="00BB2A0E" w:rsidRPr="00EC3A33">
        <w:rPr>
          <w:rFonts w:ascii="Arial" w:hAnsi="Arial" w:cs="Arial"/>
        </w:rPr>
        <w:t xml:space="preserve">a la Sociedad de Mejoras Públicas de Barranquilla, un lote de terreno de su propiedad con el fin de que </w:t>
      </w:r>
      <w:r w:rsidR="009749C2" w:rsidRPr="00EC3A33">
        <w:rPr>
          <w:rFonts w:ascii="Arial" w:hAnsi="Arial" w:cs="Arial"/>
        </w:rPr>
        <w:t xml:space="preserve">se </w:t>
      </w:r>
      <w:r w:rsidR="00CE493A" w:rsidRPr="00EC3A33">
        <w:rPr>
          <w:rFonts w:ascii="Arial" w:hAnsi="Arial" w:cs="Arial"/>
        </w:rPr>
        <w:t>construyera</w:t>
      </w:r>
      <w:r w:rsidR="009749C2" w:rsidRPr="00EC3A33">
        <w:rPr>
          <w:rFonts w:ascii="Arial" w:hAnsi="Arial" w:cs="Arial"/>
        </w:rPr>
        <w:t xml:space="preserve"> el Teatro Municipal de la ciudad, aparcaderos, escuela de arte </w:t>
      </w:r>
      <w:r w:rsidR="00CE493A" w:rsidRPr="00EC3A33">
        <w:rPr>
          <w:rFonts w:ascii="Arial" w:hAnsi="Arial" w:cs="Arial"/>
        </w:rPr>
        <w:t>dramático</w:t>
      </w:r>
      <w:r w:rsidR="009749C2" w:rsidRPr="00EC3A33">
        <w:rPr>
          <w:rFonts w:ascii="Arial" w:hAnsi="Arial" w:cs="Arial"/>
        </w:rPr>
        <w:t xml:space="preserve">, club juvenil, biblioteca, concha </w:t>
      </w:r>
      <w:r w:rsidR="00CE493A" w:rsidRPr="00EC3A33">
        <w:rPr>
          <w:rFonts w:ascii="Arial" w:hAnsi="Arial" w:cs="Arial"/>
        </w:rPr>
        <w:t>acústica</w:t>
      </w:r>
      <w:r w:rsidR="009749C2" w:rsidRPr="00EC3A33">
        <w:rPr>
          <w:rFonts w:ascii="Arial" w:hAnsi="Arial" w:cs="Arial"/>
        </w:rPr>
        <w:t xml:space="preserve"> y parque de recreación. </w:t>
      </w:r>
    </w:p>
    <w:p w14:paraId="103464C3" w14:textId="77777777" w:rsidR="00E3225A" w:rsidRPr="00EC3A33" w:rsidRDefault="00E3225A" w:rsidP="00234358">
      <w:pPr>
        <w:pStyle w:val="Textoindependiente"/>
        <w:ind w:right="51"/>
        <w:rPr>
          <w:rFonts w:ascii="Arial" w:hAnsi="Arial" w:cs="Arial"/>
        </w:rPr>
      </w:pPr>
    </w:p>
    <w:p w14:paraId="450A585E" w14:textId="77777777" w:rsidR="00983D33" w:rsidRPr="00EC3A33" w:rsidRDefault="00E3225A" w:rsidP="00234358">
      <w:pPr>
        <w:pStyle w:val="Textoindependiente"/>
        <w:ind w:right="51"/>
        <w:rPr>
          <w:rFonts w:ascii="Arial" w:hAnsi="Arial" w:cs="Arial"/>
        </w:rPr>
      </w:pPr>
      <w:r w:rsidRPr="00EC3A33">
        <w:rPr>
          <w:rFonts w:ascii="Arial" w:hAnsi="Arial" w:cs="Arial"/>
        </w:rPr>
        <w:t xml:space="preserve">2. </w:t>
      </w:r>
      <w:r w:rsidR="000B097F" w:rsidRPr="00EC3A33">
        <w:rPr>
          <w:rFonts w:ascii="Arial" w:hAnsi="Arial" w:cs="Arial"/>
        </w:rPr>
        <w:t>La Sociedad de Mejoras Pública</w:t>
      </w:r>
      <w:r w:rsidR="00AE7365" w:rsidRPr="00EC3A33">
        <w:rPr>
          <w:rFonts w:ascii="Arial" w:hAnsi="Arial" w:cs="Arial"/>
        </w:rPr>
        <w:t>s</w:t>
      </w:r>
      <w:r w:rsidR="000B097F" w:rsidRPr="00EC3A33">
        <w:rPr>
          <w:rFonts w:ascii="Arial" w:hAnsi="Arial" w:cs="Arial"/>
        </w:rPr>
        <w:t xml:space="preserve"> </w:t>
      </w:r>
      <w:r w:rsidR="009B37D0" w:rsidRPr="00EC3A33">
        <w:rPr>
          <w:rFonts w:ascii="Arial" w:hAnsi="Arial" w:cs="Arial"/>
        </w:rPr>
        <w:t>inició la construcción del referido teatro</w:t>
      </w:r>
      <w:r w:rsidR="000B097F" w:rsidRPr="00EC3A33">
        <w:rPr>
          <w:rFonts w:ascii="Arial" w:hAnsi="Arial" w:cs="Arial"/>
        </w:rPr>
        <w:t xml:space="preserve">, pero en </w:t>
      </w:r>
      <w:r w:rsidRPr="00EC3A33">
        <w:rPr>
          <w:rFonts w:ascii="Arial" w:hAnsi="Arial" w:cs="Arial"/>
        </w:rPr>
        <w:t>1980</w:t>
      </w:r>
      <w:r w:rsidR="000B097F" w:rsidRPr="00EC3A33">
        <w:rPr>
          <w:rFonts w:ascii="Arial" w:hAnsi="Arial" w:cs="Arial"/>
        </w:rPr>
        <w:t>, luego de algunos años de abandono de la obra</w:t>
      </w:r>
      <w:r w:rsidR="004C50BC" w:rsidRPr="00EC3A33">
        <w:rPr>
          <w:rFonts w:ascii="Arial" w:hAnsi="Arial" w:cs="Arial"/>
        </w:rPr>
        <w:t xml:space="preserve"> y aduciendo falta de recursos</w:t>
      </w:r>
      <w:r w:rsidR="000B097F" w:rsidRPr="00EC3A33">
        <w:rPr>
          <w:rFonts w:ascii="Arial" w:hAnsi="Arial" w:cs="Arial"/>
        </w:rPr>
        <w:t xml:space="preserve">, </w:t>
      </w:r>
      <w:r w:rsidR="003A1F35" w:rsidRPr="00EC3A33">
        <w:rPr>
          <w:rFonts w:ascii="Arial" w:hAnsi="Arial" w:cs="Arial"/>
        </w:rPr>
        <w:t xml:space="preserve">lo </w:t>
      </w:r>
      <w:r w:rsidR="009A411B" w:rsidRPr="00EC3A33">
        <w:rPr>
          <w:rFonts w:ascii="Arial" w:hAnsi="Arial" w:cs="Arial"/>
        </w:rPr>
        <w:t>entregó en comodato</w:t>
      </w:r>
      <w:r w:rsidR="00983D33" w:rsidRPr="00EC3A33">
        <w:rPr>
          <w:rFonts w:ascii="Arial" w:hAnsi="Arial" w:cs="Arial"/>
        </w:rPr>
        <w:t xml:space="preserve"> </w:t>
      </w:r>
      <w:r w:rsidR="009A411B" w:rsidRPr="00EC3A33">
        <w:rPr>
          <w:rFonts w:ascii="Arial" w:hAnsi="Arial" w:cs="Arial"/>
        </w:rPr>
        <w:t>a</w:t>
      </w:r>
      <w:r w:rsidRPr="00EC3A33">
        <w:rPr>
          <w:rFonts w:ascii="Arial" w:hAnsi="Arial" w:cs="Arial"/>
        </w:rPr>
        <w:t>l Banco de la República</w:t>
      </w:r>
      <w:r w:rsidR="000B097F" w:rsidRPr="00EC3A33">
        <w:rPr>
          <w:rFonts w:ascii="Arial" w:hAnsi="Arial" w:cs="Arial"/>
        </w:rPr>
        <w:t>. En dicho contrato de comodato, el Banco de la  República se obligó a: (i)</w:t>
      </w:r>
      <w:r w:rsidR="009A411B" w:rsidRPr="00EC3A33">
        <w:rPr>
          <w:rFonts w:ascii="Arial" w:hAnsi="Arial" w:cs="Arial"/>
        </w:rPr>
        <w:t xml:space="preserve"> </w:t>
      </w:r>
      <w:r w:rsidR="000B097F" w:rsidRPr="00EC3A33">
        <w:rPr>
          <w:rFonts w:ascii="Arial" w:hAnsi="Arial" w:cs="Arial"/>
        </w:rPr>
        <w:t xml:space="preserve">terminar y adecuar para su uso </w:t>
      </w:r>
      <w:r w:rsidR="0083639D" w:rsidRPr="00EC3A33">
        <w:rPr>
          <w:rFonts w:ascii="Arial" w:hAnsi="Arial" w:cs="Arial"/>
        </w:rPr>
        <w:t>el teatro municipal</w:t>
      </w:r>
      <w:r w:rsidR="003E5D3A" w:rsidRPr="00EC3A33">
        <w:rPr>
          <w:rFonts w:ascii="Arial" w:hAnsi="Arial" w:cs="Arial"/>
        </w:rPr>
        <w:t xml:space="preserve"> y</w:t>
      </w:r>
      <w:r w:rsidR="005F4924" w:rsidRPr="00EC3A33">
        <w:rPr>
          <w:rFonts w:ascii="Arial" w:hAnsi="Arial" w:cs="Arial"/>
        </w:rPr>
        <w:t xml:space="preserve"> </w:t>
      </w:r>
      <w:r w:rsidR="000B097F" w:rsidRPr="00EC3A33">
        <w:rPr>
          <w:rFonts w:ascii="Arial" w:hAnsi="Arial" w:cs="Arial"/>
        </w:rPr>
        <w:t xml:space="preserve">(ii) administrar y usar el teatro en el marco de las funciones culturales que le asignaban el artículo 15 del Decreto 2617 de 1973 y el artículo 8º del Decreto 340 de 1980. </w:t>
      </w:r>
    </w:p>
    <w:p w14:paraId="38ECEB96" w14:textId="77777777" w:rsidR="00983D33" w:rsidRPr="00EC3A33" w:rsidRDefault="00983D33" w:rsidP="00234358">
      <w:pPr>
        <w:pStyle w:val="Textoindependiente"/>
        <w:ind w:right="51"/>
        <w:rPr>
          <w:rFonts w:ascii="Arial" w:hAnsi="Arial" w:cs="Arial"/>
        </w:rPr>
      </w:pPr>
    </w:p>
    <w:p w14:paraId="7416A05F" w14:textId="77777777" w:rsidR="00B86F7F" w:rsidRPr="00EC3A33" w:rsidRDefault="00983D33" w:rsidP="00234358">
      <w:pPr>
        <w:pStyle w:val="Textoindependiente"/>
        <w:ind w:right="51"/>
        <w:rPr>
          <w:rFonts w:ascii="Arial" w:hAnsi="Arial" w:cs="Arial"/>
        </w:rPr>
      </w:pPr>
      <w:r w:rsidRPr="00EC3A33">
        <w:rPr>
          <w:rFonts w:ascii="Arial" w:hAnsi="Arial" w:cs="Arial"/>
        </w:rPr>
        <w:t>3.</w:t>
      </w:r>
      <w:r w:rsidR="00ED39CD" w:rsidRPr="00EC3A33">
        <w:rPr>
          <w:rFonts w:ascii="Arial" w:hAnsi="Arial" w:cs="Arial"/>
        </w:rPr>
        <w:t xml:space="preserve"> </w:t>
      </w:r>
      <w:r w:rsidR="003E5D3A" w:rsidRPr="00EC3A33">
        <w:rPr>
          <w:rFonts w:ascii="Arial" w:hAnsi="Arial" w:cs="Arial"/>
        </w:rPr>
        <w:t xml:space="preserve">El contrato de comodato se suscribió por </w:t>
      </w:r>
      <w:r w:rsidRPr="00EC3A33">
        <w:rPr>
          <w:rFonts w:ascii="Arial" w:hAnsi="Arial" w:cs="Arial"/>
        </w:rPr>
        <w:t>99 años</w:t>
      </w:r>
      <w:r w:rsidR="003E5D3A" w:rsidRPr="00EC3A33">
        <w:rPr>
          <w:rFonts w:ascii="Arial" w:hAnsi="Arial" w:cs="Arial"/>
        </w:rPr>
        <w:t xml:space="preserve"> y a su </w:t>
      </w:r>
      <w:r w:rsidR="00ED39CD" w:rsidRPr="00EC3A33">
        <w:rPr>
          <w:rFonts w:ascii="Arial" w:hAnsi="Arial" w:cs="Arial"/>
        </w:rPr>
        <w:t xml:space="preserve">terminación el Banco de la República </w:t>
      </w:r>
      <w:r w:rsidR="003A1F35" w:rsidRPr="00EC3A33">
        <w:rPr>
          <w:rFonts w:ascii="Arial" w:hAnsi="Arial" w:cs="Arial"/>
        </w:rPr>
        <w:t xml:space="preserve">se </w:t>
      </w:r>
      <w:r w:rsidR="00ED39CD" w:rsidRPr="00EC3A33">
        <w:rPr>
          <w:rFonts w:ascii="Arial" w:hAnsi="Arial" w:cs="Arial"/>
        </w:rPr>
        <w:t>obliga a la restitución del respectivo inmueble</w:t>
      </w:r>
      <w:r w:rsidR="003E5D3A" w:rsidRPr="00EC3A33">
        <w:rPr>
          <w:rFonts w:ascii="Arial" w:hAnsi="Arial" w:cs="Arial"/>
        </w:rPr>
        <w:t>. Advierte</w:t>
      </w:r>
      <w:r w:rsidR="00EC1299" w:rsidRPr="00EC3A33">
        <w:rPr>
          <w:rFonts w:ascii="Arial" w:hAnsi="Arial" w:cs="Arial"/>
        </w:rPr>
        <w:t xml:space="preserve"> el organismo consultante que el contrato no </w:t>
      </w:r>
      <w:r w:rsidR="007B20D6" w:rsidRPr="00EC3A33">
        <w:rPr>
          <w:rFonts w:ascii="Arial" w:hAnsi="Arial" w:cs="Arial"/>
        </w:rPr>
        <w:t>contiene</w:t>
      </w:r>
      <w:r w:rsidR="00EC1299" w:rsidRPr="00EC3A33">
        <w:rPr>
          <w:rFonts w:ascii="Arial" w:hAnsi="Arial" w:cs="Arial"/>
        </w:rPr>
        <w:t xml:space="preserve"> ninguna causal de terminación anticipada.</w:t>
      </w:r>
    </w:p>
    <w:p w14:paraId="23135646" w14:textId="77777777" w:rsidR="00EC1299" w:rsidRPr="00EC3A33" w:rsidRDefault="00EC1299" w:rsidP="00234358">
      <w:pPr>
        <w:pStyle w:val="Textoindependiente"/>
        <w:ind w:right="51"/>
        <w:rPr>
          <w:rFonts w:ascii="Arial" w:hAnsi="Arial" w:cs="Arial"/>
        </w:rPr>
      </w:pPr>
    </w:p>
    <w:p w14:paraId="37E1755A" w14:textId="77777777" w:rsidR="00D370A0" w:rsidRPr="00EC3A33" w:rsidRDefault="007B20D6" w:rsidP="00234358">
      <w:pPr>
        <w:pStyle w:val="Textoindependiente"/>
        <w:ind w:right="51"/>
        <w:rPr>
          <w:rFonts w:ascii="Arial" w:hAnsi="Arial" w:cs="Arial"/>
        </w:rPr>
      </w:pPr>
      <w:r w:rsidRPr="00EC3A33">
        <w:rPr>
          <w:rFonts w:ascii="Arial" w:hAnsi="Arial" w:cs="Arial"/>
        </w:rPr>
        <w:t xml:space="preserve">4. El Banco de la República completó la </w:t>
      </w:r>
      <w:r w:rsidR="003A1F35" w:rsidRPr="00EC3A33">
        <w:rPr>
          <w:rFonts w:ascii="Arial" w:hAnsi="Arial" w:cs="Arial"/>
        </w:rPr>
        <w:t xml:space="preserve">adecuación del teatro </w:t>
      </w:r>
      <w:r w:rsidRPr="00EC3A33">
        <w:rPr>
          <w:rFonts w:ascii="Arial" w:hAnsi="Arial" w:cs="Arial"/>
        </w:rPr>
        <w:t xml:space="preserve">en 1982 y desde entonces </w:t>
      </w:r>
      <w:r w:rsidR="00B86F7F" w:rsidRPr="00EC3A33">
        <w:rPr>
          <w:rFonts w:ascii="Arial" w:hAnsi="Arial" w:cs="Arial"/>
        </w:rPr>
        <w:t xml:space="preserve">lo ha usado para cumplir </w:t>
      </w:r>
      <w:r w:rsidR="003A1F35" w:rsidRPr="00EC3A33">
        <w:rPr>
          <w:rFonts w:ascii="Arial" w:hAnsi="Arial" w:cs="Arial"/>
        </w:rPr>
        <w:t>las</w:t>
      </w:r>
      <w:r w:rsidR="001E374F" w:rsidRPr="00EC3A33">
        <w:rPr>
          <w:rFonts w:ascii="Arial" w:hAnsi="Arial" w:cs="Arial"/>
        </w:rPr>
        <w:t xml:space="preserve"> </w:t>
      </w:r>
      <w:r w:rsidRPr="00EC3A33">
        <w:rPr>
          <w:rFonts w:ascii="Arial" w:hAnsi="Arial" w:cs="Arial"/>
        </w:rPr>
        <w:t>actividades culturales</w:t>
      </w:r>
      <w:r w:rsidR="00D370A0" w:rsidRPr="00EC3A33">
        <w:rPr>
          <w:rFonts w:ascii="Arial" w:hAnsi="Arial" w:cs="Arial"/>
        </w:rPr>
        <w:t xml:space="preserve"> </w:t>
      </w:r>
      <w:r w:rsidR="003A1F35" w:rsidRPr="00EC3A33">
        <w:rPr>
          <w:rFonts w:ascii="Arial" w:hAnsi="Arial" w:cs="Arial"/>
        </w:rPr>
        <w:t xml:space="preserve">que le permite la ley, </w:t>
      </w:r>
      <w:r w:rsidR="00D370A0" w:rsidRPr="00EC3A33">
        <w:rPr>
          <w:rFonts w:ascii="Arial" w:hAnsi="Arial" w:cs="Arial"/>
        </w:rPr>
        <w:t>conforme a lo previsto en el contrato.</w:t>
      </w:r>
    </w:p>
    <w:p w14:paraId="5F5FC0D4" w14:textId="77777777" w:rsidR="00D370A0" w:rsidRPr="00EC3A33" w:rsidRDefault="00D370A0" w:rsidP="00234358">
      <w:pPr>
        <w:pStyle w:val="Textoindependiente"/>
        <w:ind w:right="51"/>
        <w:rPr>
          <w:rFonts w:ascii="Arial" w:hAnsi="Arial" w:cs="Arial"/>
        </w:rPr>
      </w:pPr>
    </w:p>
    <w:p w14:paraId="77757BA0" w14:textId="77777777" w:rsidR="00161633" w:rsidRPr="00EC3A33" w:rsidRDefault="00D370A0" w:rsidP="00234358">
      <w:pPr>
        <w:pStyle w:val="Textoindependiente"/>
        <w:ind w:right="51"/>
        <w:rPr>
          <w:rFonts w:ascii="Arial" w:hAnsi="Arial" w:cs="Arial"/>
        </w:rPr>
      </w:pPr>
      <w:r w:rsidRPr="00EC3A33">
        <w:rPr>
          <w:rFonts w:ascii="Arial" w:hAnsi="Arial" w:cs="Arial"/>
        </w:rPr>
        <w:t xml:space="preserve">5. </w:t>
      </w:r>
      <w:r w:rsidR="0004329F" w:rsidRPr="00EC3A33">
        <w:rPr>
          <w:rFonts w:ascii="Arial" w:hAnsi="Arial" w:cs="Arial"/>
        </w:rPr>
        <w:t>Mediante Resolución 1277 del 31 de diciembre de 2006, el Teatro Amira de la Rosa (como se llamó al teatro municipal construido)</w:t>
      </w:r>
      <w:r w:rsidR="009244CD" w:rsidRPr="00EC3A33">
        <w:rPr>
          <w:rFonts w:ascii="Arial" w:hAnsi="Arial" w:cs="Arial"/>
        </w:rPr>
        <w:t xml:space="preserve"> fue declarado Bien de Interés Cultural de Carácter Nacional, razón por la cual quedó sujeto al régimen legal previsto en la Ley 397 de 1997 para ese tipo de bienes, en particular al hecho de </w:t>
      </w:r>
      <w:r w:rsidR="009244CD" w:rsidRPr="00EC3A33">
        <w:rPr>
          <w:rFonts w:ascii="Arial" w:hAnsi="Arial" w:cs="Arial"/>
        </w:rPr>
        <w:lastRenderedPageBreak/>
        <w:t>que todas las construcciones, refacciones, remodelaciones y obras de defensa y conservación</w:t>
      </w:r>
      <w:r w:rsidR="00161633" w:rsidRPr="00EC3A33">
        <w:rPr>
          <w:rFonts w:ascii="Arial" w:hAnsi="Arial" w:cs="Arial"/>
        </w:rPr>
        <w:t xml:space="preserve"> </w:t>
      </w:r>
      <w:r w:rsidR="008E59F8" w:rsidRPr="00EC3A33">
        <w:rPr>
          <w:rFonts w:ascii="Arial" w:hAnsi="Arial" w:cs="Arial"/>
        </w:rPr>
        <w:t xml:space="preserve">que se le realicen, </w:t>
      </w:r>
      <w:r w:rsidR="00161633" w:rsidRPr="00EC3A33">
        <w:rPr>
          <w:rFonts w:ascii="Arial" w:hAnsi="Arial" w:cs="Arial"/>
        </w:rPr>
        <w:t>deben contar con la autorización previa del Ministerio de Cultura.</w:t>
      </w:r>
    </w:p>
    <w:p w14:paraId="71149791" w14:textId="77777777" w:rsidR="00161633" w:rsidRPr="00EC3A33" w:rsidRDefault="00161633" w:rsidP="00234358">
      <w:pPr>
        <w:pStyle w:val="Textoindependiente"/>
        <w:ind w:right="51"/>
        <w:rPr>
          <w:rFonts w:ascii="Arial" w:hAnsi="Arial" w:cs="Arial"/>
        </w:rPr>
      </w:pPr>
    </w:p>
    <w:p w14:paraId="3E078BFD" w14:textId="77777777" w:rsidR="006E2E04" w:rsidRPr="00EC3A33" w:rsidRDefault="00161633" w:rsidP="00234358">
      <w:pPr>
        <w:pStyle w:val="Textoindependiente"/>
        <w:ind w:right="51"/>
        <w:rPr>
          <w:rFonts w:ascii="Arial" w:hAnsi="Arial" w:cs="Arial"/>
        </w:rPr>
      </w:pPr>
      <w:r w:rsidRPr="00EC3A33">
        <w:rPr>
          <w:rFonts w:ascii="Arial" w:hAnsi="Arial" w:cs="Arial"/>
        </w:rPr>
        <w:t xml:space="preserve">6. </w:t>
      </w:r>
      <w:r w:rsidR="008C233F" w:rsidRPr="00EC3A33">
        <w:rPr>
          <w:rFonts w:ascii="Arial" w:hAnsi="Arial" w:cs="Arial"/>
        </w:rPr>
        <w:t xml:space="preserve">A raíz de algunas fisuras </w:t>
      </w:r>
      <w:r w:rsidR="008E59F8" w:rsidRPr="00EC3A33">
        <w:rPr>
          <w:rFonts w:ascii="Arial" w:hAnsi="Arial" w:cs="Arial"/>
        </w:rPr>
        <w:t xml:space="preserve">que se detectaron en </w:t>
      </w:r>
      <w:r w:rsidR="003A1F35" w:rsidRPr="00EC3A33">
        <w:rPr>
          <w:rFonts w:ascii="Arial" w:hAnsi="Arial" w:cs="Arial"/>
        </w:rPr>
        <w:t>el t</w:t>
      </w:r>
      <w:r w:rsidR="00CF4B28" w:rsidRPr="00EC3A33">
        <w:rPr>
          <w:rFonts w:ascii="Arial" w:hAnsi="Arial" w:cs="Arial"/>
        </w:rPr>
        <w:t>eatro</w:t>
      </w:r>
      <w:r w:rsidR="00131113" w:rsidRPr="00EC3A33">
        <w:rPr>
          <w:rFonts w:ascii="Arial" w:hAnsi="Arial" w:cs="Arial"/>
        </w:rPr>
        <w:t xml:space="preserve">, </w:t>
      </w:r>
      <w:r w:rsidR="00D64C8D" w:rsidRPr="00EC3A33">
        <w:rPr>
          <w:rFonts w:ascii="Arial" w:hAnsi="Arial" w:cs="Arial"/>
        </w:rPr>
        <w:t xml:space="preserve">el Banco de la República contrató </w:t>
      </w:r>
      <w:r w:rsidR="00131113" w:rsidRPr="00EC3A33">
        <w:rPr>
          <w:rFonts w:ascii="Arial" w:hAnsi="Arial" w:cs="Arial"/>
        </w:rPr>
        <w:t xml:space="preserve">un </w:t>
      </w:r>
      <w:r w:rsidR="003A1F35" w:rsidRPr="00EC3A33">
        <w:rPr>
          <w:rFonts w:ascii="Arial" w:hAnsi="Arial" w:cs="Arial"/>
        </w:rPr>
        <w:t>estudio</w:t>
      </w:r>
      <w:r w:rsidR="00131113" w:rsidRPr="00EC3A33">
        <w:rPr>
          <w:rFonts w:ascii="Arial" w:hAnsi="Arial" w:cs="Arial"/>
        </w:rPr>
        <w:t xml:space="preserve"> técnico </w:t>
      </w:r>
      <w:r w:rsidR="00B86F7F" w:rsidRPr="00EC3A33">
        <w:rPr>
          <w:rFonts w:ascii="Arial" w:hAnsi="Arial" w:cs="Arial"/>
        </w:rPr>
        <w:t>par</w:t>
      </w:r>
      <w:r w:rsidR="008E59F8" w:rsidRPr="00EC3A33">
        <w:rPr>
          <w:rFonts w:ascii="Arial" w:hAnsi="Arial" w:cs="Arial"/>
        </w:rPr>
        <w:t>a determinar</w:t>
      </w:r>
      <w:r w:rsidR="00B86F7F" w:rsidRPr="00EC3A33">
        <w:rPr>
          <w:rFonts w:ascii="Arial" w:hAnsi="Arial" w:cs="Arial"/>
        </w:rPr>
        <w:t xml:space="preserve"> su estado de conservación. El</w:t>
      </w:r>
      <w:r w:rsidR="008E59F8" w:rsidRPr="00EC3A33">
        <w:rPr>
          <w:rFonts w:ascii="Arial" w:hAnsi="Arial" w:cs="Arial"/>
        </w:rPr>
        <w:t xml:space="preserve"> estudio c</w:t>
      </w:r>
      <w:r w:rsidR="008C233F" w:rsidRPr="00EC3A33">
        <w:rPr>
          <w:rFonts w:ascii="Arial" w:hAnsi="Arial" w:cs="Arial"/>
        </w:rPr>
        <w:t xml:space="preserve">oncluyó que </w:t>
      </w:r>
      <w:r w:rsidR="008E59F8" w:rsidRPr="00EC3A33">
        <w:rPr>
          <w:rFonts w:ascii="Arial" w:hAnsi="Arial" w:cs="Arial"/>
        </w:rPr>
        <w:t>el teatro</w:t>
      </w:r>
      <w:r w:rsidR="00D64C8D" w:rsidRPr="00EC3A33">
        <w:rPr>
          <w:rFonts w:ascii="Arial" w:hAnsi="Arial" w:cs="Arial"/>
        </w:rPr>
        <w:t xml:space="preserve"> </w:t>
      </w:r>
      <w:r w:rsidR="00DE1266" w:rsidRPr="00EC3A33">
        <w:rPr>
          <w:rFonts w:ascii="Arial" w:hAnsi="Arial" w:cs="Arial"/>
        </w:rPr>
        <w:t xml:space="preserve">presentaba un alto grado de vulnerabilidad </w:t>
      </w:r>
      <w:r w:rsidR="00131113" w:rsidRPr="00EC3A33">
        <w:rPr>
          <w:rFonts w:ascii="Arial" w:hAnsi="Arial" w:cs="Arial"/>
        </w:rPr>
        <w:t xml:space="preserve"> </w:t>
      </w:r>
      <w:r w:rsidR="00DE1266" w:rsidRPr="00EC3A33">
        <w:rPr>
          <w:rFonts w:ascii="Arial" w:hAnsi="Arial" w:cs="Arial"/>
        </w:rPr>
        <w:t xml:space="preserve">y no cumplía las normas actuales de sismo resistencia (se diseñó y edificó con las técnicas existentes en el momento de su construcción), todo lo cual </w:t>
      </w:r>
      <w:r w:rsidR="00C67432" w:rsidRPr="00EC3A33">
        <w:rPr>
          <w:rFonts w:ascii="Arial" w:hAnsi="Arial" w:cs="Arial"/>
        </w:rPr>
        <w:t>determin</w:t>
      </w:r>
      <w:r w:rsidR="00DE1266" w:rsidRPr="00EC3A33">
        <w:rPr>
          <w:rFonts w:ascii="Arial" w:hAnsi="Arial" w:cs="Arial"/>
        </w:rPr>
        <w:t>ó</w:t>
      </w:r>
      <w:r w:rsidR="00C67432" w:rsidRPr="00EC3A33">
        <w:rPr>
          <w:rFonts w:ascii="Arial" w:hAnsi="Arial" w:cs="Arial"/>
        </w:rPr>
        <w:t xml:space="preserve"> </w:t>
      </w:r>
      <w:r w:rsidR="00725DD9" w:rsidRPr="00EC3A33">
        <w:rPr>
          <w:rFonts w:ascii="Arial" w:hAnsi="Arial" w:cs="Arial"/>
        </w:rPr>
        <w:t xml:space="preserve">el cierre inmediato del </w:t>
      </w:r>
      <w:r w:rsidR="003A1F35" w:rsidRPr="00EC3A33">
        <w:rPr>
          <w:rFonts w:ascii="Arial" w:hAnsi="Arial" w:cs="Arial"/>
        </w:rPr>
        <w:t>lugar</w:t>
      </w:r>
      <w:r w:rsidR="00725DD9" w:rsidRPr="00EC3A33">
        <w:rPr>
          <w:rFonts w:ascii="Arial" w:hAnsi="Arial" w:cs="Arial"/>
        </w:rPr>
        <w:t xml:space="preserve"> para no comprometer la seguridad de l</w:t>
      </w:r>
      <w:r w:rsidR="001E374F" w:rsidRPr="00EC3A33">
        <w:rPr>
          <w:rFonts w:ascii="Arial" w:hAnsi="Arial" w:cs="Arial"/>
        </w:rPr>
        <w:t xml:space="preserve">os trabajadores y </w:t>
      </w:r>
      <w:r w:rsidR="003A1F35" w:rsidRPr="00EC3A33">
        <w:rPr>
          <w:rFonts w:ascii="Arial" w:hAnsi="Arial" w:cs="Arial"/>
        </w:rPr>
        <w:t>espectador</w:t>
      </w:r>
      <w:r w:rsidR="00B86F7F" w:rsidRPr="00EC3A33">
        <w:rPr>
          <w:rFonts w:ascii="Arial" w:hAnsi="Arial" w:cs="Arial"/>
        </w:rPr>
        <w:t>es</w:t>
      </w:r>
      <w:r w:rsidR="0089612A" w:rsidRPr="00EC3A33">
        <w:rPr>
          <w:rFonts w:ascii="Arial" w:hAnsi="Arial" w:cs="Arial"/>
        </w:rPr>
        <w:t xml:space="preserve">. </w:t>
      </w:r>
    </w:p>
    <w:p w14:paraId="42923B8E" w14:textId="77777777" w:rsidR="006E2E04" w:rsidRPr="00EC3A33" w:rsidRDefault="006E2E04" w:rsidP="00234358">
      <w:pPr>
        <w:pStyle w:val="Textoindependiente"/>
        <w:ind w:right="51"/>
        <w:rPr>
          <w:rFonts w:ascii="Arial" w:hAnsi="Arial" w:cs="Arial"/>
        </w:rPr>
      </w:pPr>
    </w:p>
    <w:p w14:paraId="7F039DD5" w14:textId="77777777" w:rsidR="00255B56" w:rsidRPr="00EC3A33" w:rsidRDefault="006E2E04" w:rsidP="00234358">
      <w:pPr>
        <w:pStyle w:val="Textoindependiente"/>
        <w:ind w:right="51"/>
        <w:rPr>
          <w:rFonts w:ascii="Arial" w:hAnsi="Arial" w:cs="Arial"/>
        </w:rPr>
      </w:pPr>
      <w:r w:rsidRPr="00EC3A33">
        <w:rPr>
          <w:rFonts w:ascii="Arial" w:hAnsi="Arial" w:cs="Arial"/>
        </w:rPr>
        <w:t xml:space="preserve">7. </w:t>
      </w:r>
      <w:r w:rsidR="00D64C8D" w:rsidRPr="00EC3A33">
        <w:rPr>
          <w:rFonts w:ascii="Arial" w:hAnsi="Arial" w:cs="Arial"/>
        </w:rPr>
        <w:t xml:space="preserve">Conforme al </w:t>
      </w:r>
      <w:r w:rsidR="00725DD9" w:rsidRPr="00EC3A33">
        <w:rPr>
          <w:rFonts w:ascii="Arial" w:hAnsi="Arial" w:cs="Arial"/>
        </w:rPr>
        <w:t xml:space="preserve">mismo estudio </w:t>
      </w:r>
      <w:r w:rsidR="00DE1266" w:rsidRPr="00EC3A33">
        <w:rPr>
          <w:rFonts w:ascii="Arial" w:hAnsi="Arial" w:cs="Arial"/>
        </w:rPr>
        <w:t xml:space="preserve">técnico </w:t>
      </w:r>
      <w:r w:rsidR="00D64C8D" w:rsidRPr="00EC3A33">
        <w:rPr>
          <w:rFonts w:ascii="Arial" w:hAnsi="Arial" w:cs="Arial"/>
        </w:rPr>
        <w:t>existen</w:t>
      </w:r>
      <w:r w:rsidR="00725DD9" w:rsidRPr="00EC3A33">
        <w:rPr>
          <w:rFonts w:ascii="Arial" w:hAnsi="Arial" w:cs="Arial"/>
        </w:rPr>
        <w:t xml:space="preserve"> </w:t>
      </w:r>
      <w:r w:rsidR="00D64C8D" w:rsidRPr="00EC3A33">
        <w:rPr>
          <w:rFonts w:ascii="Arial" w:hAnsi="Arial" w:cs="Arial"/>
        </w:rPr>
        <w:t xml:space="preserve">dos </w:t>
      </w:r>
      <w:r w:rsidR="00725DD9" w:rsidRPr="00EC3A33">
        <w:rPr>
          <w:rFonts w:ascii="Arial" w:hAnsi="Arial" w:cs="Arial"/>
        </w:rPr>
        <w:t xml:space="preserve">soluciones </w:t>
      </w:r>
      <w:r w:rsidR="004C50BC" w:rsidRPr="00EC3A33">
        <w:rPr>
          <w:rFonts w:ascii="Arial" w:hAnsi="Arial" w:cs="Arial"/>
        </w:rPr>
        <w:t>para recuperar el Teatro Amira de la Rosa</w:t>
      </w:r>
      <w:r w:rsidR="0089612A" w:rsidRPr="00EC3A33">
        <w:rPr>
          <w:rFonts w:ascii="Arial" w:hAnsi="Arial" w:cs="Arial"/>
        </w:rPr>
        <w:t xml:space="preserve">: (i) </w:t>
      </w:r>
      <w:r w:rsidR="002625E0" w:rsidRPr="00EC3A33">
        <w:rPr>
          <w:rFonts w:ascii="Arial" w:hAnsi="Arial" w:cs="Arial"/>
        </w:rPr>
        <w:t xml:space="preserve">su </w:t>
      </w:r>
      <w:r w:rsidR="0089612A" w:rsidRPr="00EC3A33">
        <w:rPr>
          <w:rFonts w:ascii="Arial" w:hAnsi="Arial" w:cs="Arial"/>
        </w:rPr>
        <w:t>reforzamiento; o (ii) su reconstrucción total o parcial</w:t>
      </w:r>
      <w:r w:rsidR="008E59F8" w:rsidRPr="00EC3A33">
        <w:rPr>
          <w:rFonts w:ascii="Arial" w:hAnsi="Arial" w:cs="Arial"/>
        </w:rPr>
        <w:t xml:space="preserve"> (</w:t>
      </w:r>
      <w:r w:rsidR="002625E0" w:rsidRPr="00EC3A33">
        <w:rPr>
          <w:rFonts w:ascii="Arial" w:hAnsi="Arial" w:cs="Arial"/>
        </w:rPr>
        <w:t xml:space="preserve">esta opción tendría </w:t>
      </w:r>
      <w:r w:rsidR="008E59F8" w:rsidRPr="00EC3A33">
        <w:rPr>
          <w:rFonts w:ascii="Arial" w:hAnsi="Arial" w:cs="Arial"/>
        </w:rPr>
        <w:t xml:space="preserve">un </w:t>
      </w:r>
      <w:r w:rsidR="002625E0" w:rsidRPr="00EC3A33">
        <w:rPr>
          <w:rFonts w:ascii="Arial" w:hAnsi="Arial" w:cs="Arial"/>
        </w:rPr>
        <w:t xml:space="preserve">costo </w:t>
      </w:r>
      <w:r w:rsidR="008E59F8" w:rsidRPr="00EC3A33">
        <w:rPr>
          <w:rFonts w:ascii="Arial" w:hAnsi="Arial" w:cs="Arial"/>
        </w:rPr>
        <w:t>menor que la primera)</w:t>
      </w:r>
      <w:r w:rsidR="0089612A" w:rsidRPr="00EC3A33">
        <w:rPr>
          <w:rFonts w:ascii="Arial" w:hAnsi="Arial" w:cs="Arial"/>
        </w:rPr>
        <w:t>.</w:t>
      </w:r>
      <w:r w:rsidR="008C233F" w:rsidRPr="00EC3A33">
        <w:rPr>
          <w:rFonts w:ascii="Arial" w:hAnsi="Arial" w:cs="Arial"/>
        </w:rPr>
        <w:t xml:space="preserve"> </w:t>
      </w:r>
      <w:r w:rsidR="00CC5884" w:rsidRPr="00EC3A33">
        <w:rPr>
          <w:rFonts w:ascii="Arial" w:hAnsi="Arial" w:cs="Arial"/>
        </w:rPr>
        <w:t>En</w:t>
      </w:r>
      <w:r w:rsidR="002625E0" w:rsidRPr="00EC3A33">
        <w:rPr>
          <w:rFonts w:ascii="Arial" w:hAnsi="Arial" w:cs="Arial"/>
        </w:rPr>
        <w:t xml:space="preserve"> cualquiera de los dos casos, </w:t>
      </w:r>
      <w:r w:rsidR="003A1F35" w:rsidRPr="00EC3A33">
        <w:rPr>
          <w:rFonts w:ascii="Arial" w:hAnsi="Arial" w:cs="Arial"/>
        </w:rPr>
        <w:t>la</w:t>
      </w:r>
      <w:r w:rsidR="00CC5884" w:rsidRPr="00EC3A33">
        <w:rPr>
          <w:rFonts w:ascii="Arial" w:hAnsi="Arial" w:cs="Arial"/>
        </w:rPr>
        <w:t xml:space="preserve"> inversión </w:t>
      </w:r>
      <w:r w:rsidR="003A1F35" w:rsidRPr="00EC3A33">
        <w:rPr>
          <w:rFonts w:ascii="Arial" w:hAnsi="Arial" w:cs="Arial"/>
        </w:rPr>
        <w:t xml:space="preserve">superaría </w:t>
      </w:r>
      <w:r w:rsidR="008204DA" w:rsidRPr="00EC3A33">
        <w:rPr>
          <w:rFonts w:ascii="Arial" w:hAnsi="Arial" w:cs="Arial"/>
        </w:rPr>
        <w:t xml:space="preserve">ampliamente </w:t>
      </w:r>
      <w:r w:rsidR="00CC5884" w:rsidRPr="00EC3A33">
        <w:rPr>
          <w:rFonts w:ascii="Arial" w:hAnsi="Arial" w:cs="Arial"/>
        </w:rPr>
        <w:t xml:space="preserve">el presupuesto </w:t>
      </w:r>
      <w:r w:rsidR="008204DA" w:rsidRPr="00EC3A33">
        <w:rPr>
          <w:rFonts w:ascii="Arial" w:hAnsi="Arial" w:cs="Arial"/>
        </w:rPr>
        <w:t xml:space="preserve">anual </w:t>
      </w:r>
      <w:r w:rsidR="00CC5884" w:rsidRPr="00EC3A33">
        <w:rPr>
          <w:rFonts w:ascii="Arial" w:hAnsi="Arial" w:cs="Arial"/>
        </w:rPr>
        <w:t>asigna</w:t>
      </w:r>
      <w:r w:rsidR="002625E0" w:rsidRPr="00EC3A33">
        <w:rPr>
          <w:rFonts w:ascii="Arial" w:hAnsi="Arial" w:cs="Arial"/>
        </w:rPr>
        <w:t>do por</w:t>
      </w:r>
      <w:r w:rsidR="00CC5884" w:rsidRPr="00EC3A33">
        <w:rPr>
          <w:rFonts w:ascii="Arial" w:hAnsi="Arial" w:cs="Arial"/>
        </w:rPr>
        <w:t xml:space="preserve"> el Banco de la República </w:t>
      </w:r>
      <w:r w:rsidR="002625E0" w:rsidRPr="00EC3A33">
        <w:rPr>
          <w:rFonts w:ascii="Arial" w:hAnsi="Arial" w:cs="Arial"/>
        </w:rPr>
        <w:t>para e</w:t>
      </w:r>
      <w:r w:rsidR="00CC5884" w:rsidRPr="00EC3A33">
        <w:rPr>
          <w:rFonts w:ascii="Arial" w:hAnsi="Arial" w:cs="Arial"/>
        </w:rPr>
        <w:t>l mantenimiento del teatro</w:t>
      </w:r>
      <w:r w:rsidR="008204DA" w:rsidRPr="00EC3A33">
        <w:rPr>
          <w:rStyle w:val="Refdenotaalpie"/>
          <w:rFonts w:ascii="Arial" w:hAnsi="Arial" w:cs="Arial"/>
        </w:rPr>
        <w:footnoteReference w:id="1"/>
      </w:r>
      <w:r w:rsidR="00CC5884" w:rsidRPr="00EC3A33">
        <w:rPr>
          <w:rFonts w:ascii="Arial" w:hAnsi="Arial" w:cs="Arial"/>
        </w:rPr>
        <w:t xml:space="preserve">. </w:t>
      </w:r>
    </w:p>
    <w:p w14:paraId="48CB001F" w14:textId="77777777" w:rsidR="00255B56" w:rsidRPr="00EC3A33" w:rsidRDefault="00255B56" w:rsidP="00234358">
      <w:pPr>
        <w:pStyle w:val="Textoindependiente"/>
        <w:ind w:right="51"/>
        <w:rPr>
          <w:rFonts w:ascii="Arial" w:hAnsi="Arial" w:cs="Arial"/>
        </w:rPr>
      </w:pPr>
    </w:p>
    <w:p w14:paraId="2ED075F6" w14:textId="77777777" w:rsidR="009917B4" w:rsidRPr="00EC3A33" w:rsidRDefault="009917B4" w:rsidP="00234358">
      <w:pPr>
        <w:pStyle w:val="Textoindependiente"/>
        <w:ind w:right="51"/>
        <w:rPr>
          <w:rFonts w:ascii="Arial" w:hAnsi="Arial" w:cs="Arial"/>
          <w:i/>
        </w:rPr>
      </w:pPr>
      <w:r w:rsidRPr="00EC3A33">
        <w:rPr>
          <w:rFonts w:ascii="Arial" w:hAnsi="Arial" w:cs="Arial"/>
        </w:rPr>
        <w:t>8</w:t>
      </w:r>
      <w:r w:rsidR="00255B56" w:rsidRPr="00EC3A33">
        <w:rPr>
          <w:rFonts w:ascii="Arial" w:hAnsi="Arial" w:cs="Arial"/>
        </w:rPr>
        <w:t>. E</w:t>
      </w:r>
      <w:r w:rsidR="00134257" w:rsidRPr="00EC3A33">
        <w:rPr>
          <w:rFonts w:ascii="Arial" w:hAnsi="Arial" w:cs="Arial"/>
        </w:rPr>
        <w:t>n la medida en que el Banco de la República ha estado involucrado desde el principio en la construcción, mantenimiento y uso de la edificación,</w:t>
      </w:r>
      <w:r w:rsidR="00E61725">
        <w:rPr>
          <w:rFonts w:ascii="Arial" w:hAnsi="Arial" w:cs="Arial"/>
        </w:rPr>
        <w:t xml:space="preserve"> dice la consulta,</w:t>
      </w:r>
      <w:r w:rsidR="00134257" w:rsidRPr="00EC3A33">
        <w:rPr>
          <w:rFonts w:ascii="Arial" w:hAnsi="Arial" w:cs="Arial"/>
        </w:rPr>
        <w:t xml:space="preserve"> </w:t>
      </w:r>
      <w:r w:rsidR="00255B56" w:rsidRPr="00EC3A33">
        <w:rPr>
          <w:rFonts w:ascii="Arial" w:hAnsi="Arial" w:cs="Arial"/>
          <w:i/>
        </w:rPr>
        <w:t>“la posibilidad de desligarse sin solución alguna para el problema que enfrenta la edificación puede representarle riesgos reputacionales y controversias jurídicas de distinta naturaleza”</w:t>
      </w:r>
      <w:r w:rsidR="00E97C95" w:rsidRPr="00EC3A33">
        <w:rPr>
          <w:rFonts w:ascii="Arial" w:hAnsi="Arial" w:cs="Arial"/>
          <w:i/>
        </w:rPr>
        <w:t xml:space="preserve">. </w:t>
      </w:r>
    </w:p>
    <w:p w14:paraId="0E4A29E6" w14:textId="77777777" w:rsidR="009917B4" w:rsidRPr="00EC3A33" w:rsidRDefault="009917B4" w:rsidP="00234358">
      <w:pPr>
        <w:pStyle w:val="Textoindependiente"/>
        <w:ind w:right="51"/>
        <w:rPr>
          <w:rFonts w:ascii="Arial" w:hAnsi="Arial" w:cs="Arial"/>
        </w:rPr>
      </w:pPr>
    </w:p>
    <w:p w14:paraId="4E3613A0" w14:textId="77777777" w:rsidR="00573E14" w:rsidRPr="00EC3A33" w:rsidRDefault="00E61725" w:rsidP="00234358">
      <w:pPr>
        <w:pStyle w:val="Textoindependiente"/>
        <w:ind w:right="51"/>
        <w:rPr>
          <w:rFonts w:ascii="Arial" w:hAnsi="Arial" w:cs="Arial"/>
          <w:i/>
        </w:rPr>
      </w:pPr>
      <w:r>
        <w:rPr>
          <w:rFonts w:ascii="Arial" w:hAnsi="Arial" w:cs="Arial"/>
        </w:rPr>
        <w:t>9</w:t>
      </w:r>
      <w:r w:rsidR="009917B4" w:rsidRPr="00EC3A33">
        <w:rPr>
          <w:rFonts w:ascii="Arial" w:hAnsi="Arial" w:cs="Arial"/>
        </w:rPr>
        <w:t>. E</w:t>
      </w:r>
      <w:r w:rsidR="001E374F" w:rsidRPr="00EC3A33">
        <w:rPr>
          <w:rFonts w:ascii="Arial" w:hAnsi="Arial" w:cs="Arial"/>
        </w:rPr>
        <w:t>n este contexto</w:t>
      </w:r>
      <w:r w:rsidR="00E97C95" w:rsidRPr="00EC3A33">
        <w:rPr>
          <w:rFonts w:ascii="Arial" w:hAnsi="Arial" w:cs="Arial"/>
        </w:rPr>
        <w:t>, d</w:t>
      </w:r>
      <w:r w:rsidR="00E949C8" w:rsidRPr="00EC3A33">
        <w:rPr>
          <w:rFonts w:ascii="Arial" w:hAnsi="Arial" w:cs="Arial"/>
        </w:rPr>
        <w:t xml:space="preserve">espués del cierre del Teatro Amira de la Rosa, el Banco de la República se </w:t>
      </w:r>
      <w:r w:rsidR="00696114" w:rsidRPr="00EC3A33">
        <w:rPr>
          <w:rFonts w:ascii="Arial" w:hAnsi="Arial" w:cs="Arial"/>
        </w:rPr>
        <w:t xml:space="preserve">ha reunido con </w:t>
      </w:r>
      <w:r w:rsidR="00E949C8" w:rsidRPr="00EC3A33">
        <w:rPr>
          <w:rFonts w:ascii="Arial" w:hAnsi="Arial" w:cs="Arial"/>
        </w:rPr>
        <w:t>la Sociedad de Mejoras Públicas de Barranquilla y la Alcaldía de Barranquilla</w:t>
      </w:r>
      <w:r w:rsidR="00B86F7F" w:rsidRPr="00EC3A33">
        <w:rPr>
          <w:rFonts w:ascii="Arial" w:hAnsi="Arial" w:cs="Arial"/>
        </w:rPr>
        <w:t>,</w:t>
      </w:r>
      <w:r w:rsidR="00696114" w:rsidRPr="00EC3A33">
        <w:rPr>
          <w:rFonts w:ascii="Arial" w:hAnsi="Arial" w:cs="Arial"/>
        </w:rPr>
        <w:t xml:space="preserve"> con el fin de </w:t>
      </w:r>
      <w:r w:rsidR="00573E14" w:rsidRPr="00EC3A33">
        <w:rPr>
          <w:rFonts w:ascii="Arial" w:hAnsi="Arial" w:cs="Arial"/>
        </w:rPr>
        <w:t xml:space="preserve">buscar </w:t>
      </w:r>
      <w:r w:rsidR="00696114" w:rsidRPr="00EC3A33">
        <w:rPr>
          <w:rFonts w:ascii="Arial" w:hAnsi="Arial" w:cs="Arial"/>
        </w:rPr>
        <w:t>solucion</w:t>
      </w:r>
      <w:r w:rsidR="00573E14" w:rsidRPr="00EC3A33">
        <w:rPr>
          <w:rFonts w:ascii="Arial" w:hAnsi="Arial" w:cs="Arial"/>
        </w:rPr>
        <w:t>es a</w:t>
      </w:r>
      <w:r w:rsidR="00696114" w:rsidRPr="00EC3A33">
        <w:rPr>
          <w:rFonts w:ascii="Arial" w:hAnsi="Arial" w:cs="Arial"/>
        </w:rPr>
        <w:t xml:space="preserve"> la situación actual del teatro, </w:t>
      </w:r>
      <w:r w:rsidR="00573E14" w:rsidRPr="00EC3A33">
        <w:rPr>
          <w:rFonts w:ascii="Arial" w:hAnsi="Arial" w:cs="Arial"/>
          <w:i/>
        </w:rPr>
        <w:t>“</w:t>
      </w:r>
      <w:r w:rsidR="00696114" w:rsidRPr="00EC3A33">
        <w:rPr>
          <w:rFonts w:ascii="Arial" w:hAnsi="Arial" w:cs="Arial"/>
          <w:i/>
        </w:rPr>
        <w:t>teniendo en cuenta</w:t>
      </w:r>
      <w:r w:rsidR="00573E14" w:rsidRPr="00EC3A33">
        <w:rPr>
          <w:rFonts w:ascii="Arial" w:hAnsi="Arial" w:cs="Arial"/>
          <w:i/>
        </w:rPr>
        <w:t xml:space="preserve"> el ámbito de las funciones que a cada uno corresponden”.</w:t>
      </w:r>
      <w:r w:rsidR="009A1419" w:rsidRPr="00EC3A33">
        <w:rPr>
          <w:rFonts w:ascii="Arial" w:hAnsi="Arial" w:cs="Arial"/>
        </w:rPr>
        <w:t xml:space="preserve"> </w:t>
      </w:r>
    </w:p>
    <w:p w14:paraId="0B9BCE60" w14:textId="77777777" w:rsidR="00DA1FEF" w:rsidRPr="00EC3A33" w:rsidRDefault="00DA1FEF" w:rsidP="00234358">
      <w:pPr>
        <w:pStyle w:val="Textoindependiente"/>
        <w:ind w:right="51"/>
        <w:rPr>
          <w:rFonts w:ascii="Arial" w:hAnsi="Arial" w:cs="Arial"/>
        </w:rPr>
      </w:pPr>
    </w:p>
    <w:p w14:paraId="7348E5E7" w14:textId="77777777" w:rsidR="00DA1FEF" w:rsidRPr="00EC3A33" w:rsidRDefault="00926B9A" w:rsidP="00234358">
      <w:pPr>
        <w:pStyle w:val="Textoindependiente"/>
        <w:ind w:right="51"/>
        <w:rPr>
          <w:rFonts w:ascii="Arial" w:hAnsi="Arial" w:cs="Arial"/>
        </w:rPr>
      </w:pPr>
      <w:r>
        <w:rPr>
          <w:rFonts w:ascii="Arial" w:hAnsi="Arial" w:cs="Arial"/>
        </w:rPr>
        <w:t>10</w:t>
      </w:r>
      <w:r w:rsidR="00DA1FEF" w:rsidRPr="00EC3A33">
        <w:rPr>
          <w:rFonts w:ascii="Arial" w:hAnsi="Arial" w:cs="Arial"/>
        </w:rPr>
        <w:t>. En relación con este últim</w:t>
      </w:r>
      <w:r w:rsidR="003907E2" w:rsidRPr="00EC3A33">
        <w:rPr>
          <w:rFonts w:ascii="Arial" w:hAnsi="Arial" w:cs="Arial"/>
        </w:rPr>
        <w:t xml:space="preserve">o punto, la consulta </w:t>
      </w:r>
      <w:r w:rsidR="008E59F8" w:rsidRPr="00EC3A33">
        <w:rPr>
          <w:rFonts w:ascii="Arial" w:hAnsi="Arial" w:cs="Arial"/>
        </w:rPr>
        <w:t xml:space="preserve">hace énfasis en que la Ley 31 de 1992 </w:t>
      </w:r>
      <w:r w:rsidR="00D64C8D" w:rsidRPr="00EC3A33">
        <w:rPr>
          <w:rFonts w:ascii="Arial" w:hAnsi="Arial" w:cs="Arial"/>
        </w:rPr>
        <w:t xml:space="preserve">limitó </w:t>
      </w:r>
      <w:r w:rsidR="008E59F8" w:rsidRPr="00EC3A33">
        <w:rPr>
          <w:rFonts w:ascii="Arial" w:hAnsi="Arial" w:cs="Arial"/>
        </w:rPr>
        <w:t xml:space="preserve">las </w:t>
      </w:r>
      <w:r w:rsidR="00DA1FEF" w:rsidRPr="00EC3A33">
        <w:rPr>
          <w:rFonts w:ascii="Arial" w:hAnsi="Arial" w:cs="Arial"/>
        </w:rPr>
        <w:t>funciones culturales de</w:t>
      </w:r>
      <w:r w:rsidR="008E59F8" w:rsidRPr="00EC3A33">
        <w:rPr>
          <w:rFonts w:ascii="Arial" w:hAnsi="Arial" w:cs="Arial"/>
        </w:rPr>
        <w:t xml:space="preserve">l Banco de la República, por lo que </w:t>
      </w:r>
      <w:r w:rsidR="00525D17" w:rsidRPr="00EC3A33">
        <w:rPr>
          <w:rFonts w:ascii="Arial" w:hAnsi="Arial" w:cs="Arial"/>
        </w:rPr>
        <w:t xml:space="preserve">existirían dudas sobre la posibilidad de </w:t>
      </w:r>
      <w:r w:rsidR="00D64C8D" w:rsidRPr="00EC3A33">
        <w:rPr>
          <w:rFonts w:ascii="Arial" w:hAnsi="Arial" w:cs="Arial"/>
        </w:rPr>
        <w:t xml:space="preserve">(i) modificar la figura contractual con base en la cual asumió el uso de la edificación en 1980, (ii) </w:t>
      </w:r>
      <w:r w:rsidR="00525D17" w:rsidRPr="00EC3A33">
        <w:rPr>
          <w:rFonts w:ascii="Arial" w:hAnsi="Arial" w:cs="Arial"/>
        </w:rPr>
        <w:t>participar en el proyecto</w:t>
      </w:r>
      <w:r w:rsidR="00DA1FEF" w:rsidRPr="00EC3A33">
        <w:rPr>
          <w:rFonts w:ascii="Arial" w:hAnsi="Arial" w:cs="Arial"/>
        </w:rPr>
        <w:t xml:space="preserve"> </w:t>
      </w:r>
      <w:r w:rsidR="00525D17" w:rsidRPr="00EC3A33">
        <w:rPr>
          <w:rFonts w:ascii="Arial" w:hAnsi="Arial" w:cs="Arial"/>
        </w:rPr>
        <w:t xml:space="preserve">de reforzamiento </w:t>
      </w:r>
      <w:r w:rsidR="00D64C8D" w:rsidRPr="00EC3A33">
        <w:rPr>
          <w:rFonts w:ascii="Arial" w:hAnsi="Arial" w:cs="Arial"/>
        </w:rPr>
        <w:t xml:space="preserve">o reconstrucción </w:t>
      </w:r>
      <w:r w:rsidR="00525D17" w:rsidRPr="00EC3A33">
        <w:rPr>
          <w:rFonts w:ascii="Arial" w:hAnsi="Arial" w:cs="Arial"/>
        </w:rPr>
        <w:t>del teatro</w:t>
      </w:r>
      <w:r w:rsidR="001E374F" w:rsidRPr="00EC3A33">
        <w:rPr>
          <w:rFonts w:ascii="Arial" w:hAnsi="Arial" w:cs="Arial"/>
        </w:rPr>
        <w:t xml:space="preserve"> y </w:t>
      </w:r>
      <w:r w:rsidR="00D64C8D" w:rsidRPr="00EC3A33">
        <w:rPr>
          <w:rFonts w:ascii="Arial" w:hAnsi="Arial" w:cs="Arial"/>
        </w:rPr>
        <w:t xml:space="preserve">(iii)  </w:t>
      </w:r>
      <w:r w:rsidR="009917B4" w:rsidRPr="00EC3A33">
        <w:rPr>
          <w:rFonts w:ascii="Arial" w:hAnsi="Arial" w:cs="Arial"/>
        </w:rPr>
        <w:t>tomar parte en</w:t>
      </w:r>
      <w:r w:rsidR="00D64C8D" w:rsidRPr="00EC3A33">
        <w:rPr>
          <w:rFonts w:ascii="Arial" w:hAnsi="Arial" w:cs="Arial"/>
        </w:rPr>
        <w:t xml:space="preserve"> una nueva etapa de administración del Teatro Amira de la Rosa</w:t>
      </w:r>
      <w:r w:rsidR="009917B4" w:rsidRPr="00EC3A33">
        <w:rPr>
          <w:rFonts w:ascii="Arial" w:hAnsi="Arial" w:cs="Arial"/>
        </w:rPr>
        <w:t xml:space="preserve">. </w:t>
      </w:r>
    </w:p>
    <w:p w14:paraId="4EA8D57D" w14:textId="77777777" w:rsidR="00DA1FEF" w:rsidRPr="00EC3A33" w:rsidRDefault="00DA1FEF" w:rsidP="00234358">
      <w:pPr>
        <w:pStyle w:val="Textoindependiente"/>
        <w:ind w:right="51"/>
        <w:rPr>
          <w:rFonts w:ascii="Arial" w:hAnsi="Arial" w:cs="Arial"/>
        </w:rPr>
      </w:pPr>
    </w:p>
    <w:p w14:paraId="3E12FEF1" w14:textId="77777777" w:rsidR="001A38A8" w:rsidRPr="00EC3A33" w:rsidRDefault="008E59F8" w:rsidP="00234358">
      <w:pPr>
        <w:pStyle w:val="Textoindependiente"/>
        <w:ind w:right="51"/>
        <w:rPr>
          <w:rFonts w:ascii="Arial" w:hAnsi="Arial" w:cs="Arial"/>
          <w:i/>
        </w:rPr>
      </w:pPr>
      <w:r w:rsidRPr="00EC3A33">
        <w:rPr>
          <w:rFonts w:ascii="Arial" w:hAnsi="Arial" w:cs="Arial"/>
        </w:rPr>
        <w:t>1</w:t>
      </w:r>
      <w:r w:rsidR="00926B9A">
        <w:rPr>
          <w:rFonts w:ascii="Arial" w:hAnsi="Arial" w:cs="Arial"/>
        </w:rPr>
        <w:t>1</w:t>
      </w:r>
      <w:r w:rsidR="001A38A8" w:rsidRPr="00EC3A33">
        <w:rPr>
          <w:rFonts w:ascii="Arial" w:hAnsi="Arial" w:cs="Arial"/>
        </w:rPr>
        <w:t xml:space="preserve">. </w:t>
      </w:r>
      <w:r w:rsidR="009A1419" w:rsidRPr="00EC3A33">
        <w:rPr>
          <w:rFonts w:ascii="Arial" w:hAnsi="Arial" w:cs="Arial"/>
        </w:rPr>
        <w:t xml:space="preserve">Se concluye que </w:t>
      </w:r>
      <w:r w:rsidR="00C63D9B" w:rsidRPr="00EC3A33">
        <w:rPr>
          <w:rFonts w:ascii="Arial" w:hAnsi="Arial" w:cs="Arial"/>
          <w:i/>
        </w:rPr>
        <w:t>“</w:t>
      </w:r>
      <w:r w:rsidR="007E4776" w:rsidRPr="00EC3A33">
        <w:rPr>
          <w:rFonts w:ascii="Arial" w:hAnsi="Arial" w:cs="Arial"/>
          <w:i/>
        </w:rPr>
        <w:t>dado el carácter de edifi</w:t>
      </w:r>
      <w:r w:rsidR="009A1419" w:rsidRPr="00EC3A33">
        <w:rPr>
          <w:rFonts w:ascii="Arial" w:hAnsi="Arial" w:cs="Arial"/>
          <w:i/>
        </w:rPr>
        <w:t>c</w:t>
      </w:r>
      <w:r w:rsidR="007E4776" w:rsidRPr="00EC3A33">
        <w:rPr>
          <w:rFonts w:ascii="Arial" w:hAnsi="Arial" w:cs="Arial"/>
          <w:i/>
        </w:rPr>
        <w:t>ación como Teatro Municipal y Bien de Inte</w:t>
      </w:r>
      <w:r w:rsidR="009A1419" w:rsidRPr="00EC3A33">
        <w:rPr>
          <w:rFonts w:ascii="Arial" w:hAnsi="Arial" w:cs="Arial"/>
          <w:i/>
        </w:rPr>
        <w:t>ré</w:t>
      </w:r>
      <w:r w:rsidR="007E4776" w:rsidRPr="00EC3A33">
        <w:rPr>
          <w:rFonts w:ascii="Arial" w:hAnsi="Arial" w:cs="Arial"/>
          <w:i/>
        </w:rPr>
        <w:t>s Cultural de Carácter Nacional, la importancia de que la región continúe contando con dichas instalaciones en el tiempo más breve posible, y el valor que conlleva la mis</w:t>
      </w:r>
      <w:r w:rsidR="00B86F7F" w:rsidRPr="00EC3A33">
        <w:rPr>
          <w:rFonts w:ascii="Arial" w:hAnsi="Arial" w:cs="Arial"/>
          <w:i/>
        </w:rPr>
        <w:t>m</w:t>
      </w:r>
      <w:r w:rsidR="007E4776" w:rsidRPr="00EC3A33">
        <w:rPr>
          <w:rFonts w:ascii="Arial" w:hAnsi="Arial" w:cs="Arial"/>
          <w:i/>
        </w:rPr>
        <w:t xml:space="preserve">a, se hace necesario verificar si existen </w:t>
      </w:r>
      <w:r w:rsidR="00F830F9" w:rsidRPr="00EC3A33">
        <w:rPr>
          <w:rFonts w:ascii="Arial" w:hAnsi="Arial" w:cs="Arial"/>
          <w:i/>
        </w:rPr>
        <w:t>mecanismos</w:t>
      </w:r>
      <w:r w:rsidR="007E4776" w:rsidRPr="00EC3A33">
        <w:rPr>
          <w:rFonts w:ascii="Arial" w:hAnsi="Arial" w:cs="Arial"/>
          <w:i/>
        </w:rPr>
        <w:t xml:space="preserve"> jurídicos que</w:t>
      </w:r>
      <w:r w:rsidR="00F830F9" w:rsidRPr="00EC3A33">
        <w:rPr>
          <w:rFonts w:ascii="Arial" w:hAnsi="Arial" w:cs="Arial"/>
          <w:i/>
        </w:rPr>
        <w:t xml:space="preserve"> permitan la vinculación a dicho proyecto del Banco de la República, de otras entidades públicas, e incluso privadas, para llevar a feliz término la reconstrucción de tan importante centro cultural”.</w:t>
      </w:r>
    </w:p>
    <w:p w14:paraId="79CB37EB" w14:textId="77777777" w:rsidR="007E02F4" w:rsidRPr="00EC3A33" w:rsidRDefault="007E02F4" w:rsidP="00234358">
      <w:pPr>
        <w:pStyle w:val="Textoindependiente"/>
        <w:ind w:right="51"/>
        <w:rPr>
          <w:rFonts w:ascii="Arial" w:hAnsi="Arial" w:cs="Arial"/>
        </w:rPr>
      </w:pPr>
    </w:p>
    <w:p w14:paraId="042D2072" w14:textId="77777777" w:rsidR="00234358" w:rsidRPr="00EC3A33" w:rsidRDefault="00234358" w:rsidP="00234358">
      <w:pPr>
        <w:pStyle w:val="Textoindependiente"/>
        <w:ind w:right="51"/>
        <w:rPr>
          <w:rFonts w:ascii="Arial" w:hAnsi="Arial" w:cs="Arial"/>
        </w:rPr>
      </w:pPr>
      <w:r w:rsidRPr="00EC3A33">
        <w:rPr>
          <w:rFonts w:ascii="Arial" w:hAnsi="Arial" w:cs="Arial"/>
        </w:rPr>
        <w:t xml:space="preserve">Con base en lo anterior, </w:t>
      </w:r>
      <w:r w:rsidRPr="00EC3A33">
        <w:rPr>
          <w:rFonts w:ascii="Arial" w:hAnsi="Arial" w:cs="Arial"/>
          <w:b/>
        </w:rPr>
        <w:t>SE PREGUNTA</w:t>
      </w:r>
      <w:r w:rsidRPr="00EC3A33">
        <w:rPr>
          <w:rFonts w:ascii="Arial" w:hAnsi="Arial" w:cs="Arial"/>
        </w:rPr>
        <w:t xml:space="preserve">: </w:t>
      </w:r>
    </w:p>
    <w:p w14:paraId="52426272" w14:textId="77777777" w:rsidR="007F1591" w:rsidRPr="00EC3A33" w:rsidRDefault="007F1591" w:rsidP="00234358">
      <w:pPr>
        <w:pStyle w:val="Textoindependiente"/>
        <w:ind w:right="51"/>
        <w:rPr>
          <w:rFonts w:ascii="Arial" w:hAnsi="Arial" w:cs="Arial"/>
        </w:rPr>
      </w:pPr>
    </w:p>
    <w:p w14:paraId="57C78F9F" w14:textId="77777777" w:rsidR="00AC525C" w:rsidRPr="00EC3A33" w:rsidRDefault="00AC525C" w:rsidP="00186E85">
      <w:pPr>
        <w:pStyle w:val="Textoindependiente"/>
        <w:numPr>
          <w:ilvl w:val="0"/>
          <w:numId w:val="40"/>
        </w:numPr>
        <w:ind w:left="567" w:right="51" w:firstLine="0"/>
        <w:rPr>
          <w:rFonts w:ascii="Arial" w:hAnsi="Arial" w:cs="Arial"/>
          <w:i/>
          <w:sz w:val="22"/>
          <w:szCs w:val="22"/>
        </w:rPr>
      </w:pPr>
      <w:r w:rsidRPr="00EC3A33">
        <w:rPr>
          <w:rFonts w:ascii="Arial" w:hAnsi="Arial" w:cs="Arial"/>
          <w:i/>
          <w:sz w:val="22"/>
          <w:szCs w:val="22"/>
        </w:rPr>
        <w:t>"En relación con la vigencia del contrato:</w:t>
      </w:r>
    </w:p>
    <w:p w14:paraId="1DDDA94B" w14:textId="77777777" w:rsidR="008265DC" w:rsidRPr="00EC3A33" w:rsidRDefault="008265DC" w:rsidP="00186E85">
      <w:pPr>
        <w:pStyle w:val="Textoindependiente"/>
        <w:ind w:left="567" w:right="51"/>
        <w:rPr>
          <w:rFonts w:ascii="Arial" w:hAnsi="Arial" w:cs="Arial"/>
          <w:sz w:val="22"/>
          <w:szCs w:val="22"/>
        </w:rPr>
      </w:pPr>
    </w:p>
    <w:p w14:paraId="5BB4769D" w14:textId="77777777" w:rsidR="00AC525C" w:rsidRPr="00EC3A33" w:rsidRDefault="001E2E05" w:rsidP="00DC304F">
      <w:pPr>
        <w:pStyle w:val="Textoindependiente"/>
        <w:ind w:left="567" w:right="51"/>
        <w:rPr>
          <w:rFonts w:ascii="Arial" w:hAnsi="Arial" w:cs="Arial"/>
          <w:sz w:val="22"/>
          <w:szCs w:val="22"/>
        </w:rPr>
      </w:pPr>
      <w:r w:rsidRPr="00EC3A33">
        <w:rPr>
          <w:rFonts w:ascii="Arial" w:hAnsi="Arial" w:cs="Arial"/>
          <w:sz w:val="22"/>
          <w:szCs w:val="22"/>
        </w:rPr>
        <w:t xml:space="preserve">1. </w:t>
      </w:r>
      <w:r w:rsidR="00AC525C" w:rsidRPr="00EC3A33">
        <w:rPr>
          <w:rFonts w:ascii="Arial" w:hAnsi="Arial" w:cs="Arial"/>
          <w:sz w:val="22"/>
          <w:szCs w:val="22"/>
        </w:rPr>
        <w:t xml:space="preserve">Teniendo en cuenta que el Teatro Amira de la Rosa no es apto para el uso convenido en el contrato de comodato celebrado entre el Banco de la República y la </w:t>
      </w:r>
      <w:r w:rsidR="00AC525C" w:rsidRPr="00EC3A33">
        <w:rPr>
          <w:rFonts w:ascii="Arial" w:hAnsi="Arial" w:cs="Arial"/>
          <w:sz w:val="22"/>
          <w:szCs w:val="22"/>
        </w:rPr>
        <w:lastRenderedPageBreak/>
        <w:t>Sociedad de Mejoras Públicas de Barranquilla,</w:t>
      </w:r>
      <w:r w:rsidR="00DC304F">
        <w:rPr>
          <w:rFonts w:ascii="Arial" w:hAnsi="Arial" w:cs="Arial"/>
          <w:sz w:val="22"/>
          <w:szCs w:val="22"/>
        </w:rPr>
        <w:t xml:space="preserve"> </w:t>
      </w:r>
      <w:r w:rsidR="00AC525C" w:rsidRPr="00EC3A33">
        <w:rPr>
          <w:rFonts w:ascii="Arial" w:hAnsi="Arial" w:cs="Arial"/>
          <w:sz w:val="22"/>
          <w:szCs w:val="22"/>
        </w:rPr>
        <w:t>¿se entiende de pleno derecho terminado dicho contrato de comodato?</w:t>
      </w:r>
    </w:p>
    <w:p w14:paraId="3537531B" w14:textId="77777777" w:rsidR="00B51B22" w:rsidRPr="00EC3A33" w:rsidRDefault="004D6EA8" w:rsidP="00186E85">
      <w:pPr>
        <w:pStyle w:val="Textoindependiente"/>
        <w:ind w:left="567" w:right="51"/>
        <w:rPr>
          <w:rFonts w:ascii="Arial" w:hAnsi="Arial" w:cs="Arial"/>
          <w:sz w:val="22"/>
          <w:szCs w:val="22"/>
        </w:rPr>
      </w:pPr>
      <w:r w:rsidRPr="00EC3A33">
        <w:rPr>
          <w:rFonts w:ascii="Arial" w:hAnsi="Arial" w:cs="Arial"/>
          <w:sz w:val="22"/>
          <w:szCs w:val="22"/>
        </w:rPr>
        <w:t xml:space="preserve">2. </w:t>
      </w:r>
      <w:r w:rsidR="00B51B22" w:rsidRPr="00EC3A33">
        <w:rPr>
          <w:rFonts w:ascii="Arial" w:hAnsi="Arial" w:cs="Arial"/>
          <w:sz w:val="22"/>
          <w:szCs w:val="22"/>
        </w:rPr>
        <w:t>En caso de que no se entienda terminado de pleno derecho el contrato de comodato, ¿puede el Banco de la República darlo por terminado unilateralmente en la medida en que no puede continuar con el uso convenido para el citado inmueble?</w:t>
      </w:r>
    </w:p>
    <w:p w14:paraId="267C0621" w14:textId="77777777" w:rsidR="00AC525C" w:rsidRPr="00EC3A33" w:rsidRDefault="004D6EA8" w:rsidP="00186E85">
      <w:pPr>
        <w:pStyle w:val="Textoindependiente"/>
        <w:ind w:left="567" w:right="51"/>
        <w:rPr>
          <w:rFonts w:ascii="Arial" w:hAnsi="Arial" w:cs="Arial"/>
          <w:sz w:val="22"/>
          <w:szCs w:val="22"/>
        </w:rPr>
      </w:pPr>
      <w:r w:rsidRPr="00EC3A33">
        <w:rPr>
          <w:rFonts w:ascii="Arial" w:hAnsi="Arial" w:cs="Arial"/>
          <w:sz w:val="22"/>
          <w:szCs w:val="22"/>
        </w:rPr>
        <w:t>3.</w:t>
      </w:r>
      <w:r w:rsidR="00B51B22" w:rsidRPr="00EC3A33">
        <w:rPr>
          <w:rFonts w:ascii="Arial" w:hAnsi="Arial" w:cs="Arial"/>
          <w:sz w:val="22"/>
          <w:szCs w:val="22"/>
        </w:rPr>
        <w:t xml:space="preserve"> </w:t>
      </w:r>
      <w:r w:rsidR="00E97C95" w:rsidRPr="00EC3A33">
        <w:rPr>
          <w:rFonts w:ascii="Arial" w:hAnsi="Arial" w:cs="Arial"/>
          <w:sz w:val="22"/>
          <w:szCs w:val="22"/>
        </w:rPr>
        <w:t>Entendiéndose terminado el contrato de comodato o pudiendo el Banco de la República darlo por terminado unilateralmente, ¿puede el Banco de la República</w:t>
      </w:r>
      <w:r w:rsidR="00D42FE3" w:rsidRPr="00EC3A33">
        <w:rPr>
          <w:rFonts w:ascii="Arial" w:hAnsi="Arial" w:cs="Arial"/>
          <w:sz w:val="22"/>
          <w:szCs w:val="22"/>
        </w:rPr>
        <w:t xml:space="preserve"> proceder a restituir el bien a la Sociedad en las condiciones actuales?</w:t>
      </w:r>
    </w:p>
    <w:p w14:paraId="7F03F939" w14:textId="77777777" w:rsidR="008265DC" w:rsidRPr="00EC3A33" w:rsidRDefault="008265DC" w:rsidP="00186E85">
      <w:pPr>
        <w:pStyle w:val="Textoindependiente"/>
        <w:ind w:left="567" w:right="51"/>
        <w:rPr>
          <w:rFonts w:ascii="Arial" w:hAnsi="Arial" w:cs="Arial"/>
          <w:sz w:val="22"/>
          <w:szCs w:val="22"/>
        </w:rPr>
      </w:pPr>
    </w:p>
    <w:p w14:paraId="567D0CB9" w14:textId="77777777" w:rsidR="00D42FE3" w:rsidRPr="00EC3A33" w:rsidRDefault="00D42FE3" w:rsidP="00186E85">
      <w:pPr>
        <w:pStyle w:val="Textoindependiente"/>
        <w:numPr>
          <w:ilvl w:val="0"/>
          <w:numId w:val="40"/>
        </w:numPr>
        <w:ind w:left="567" w:right="51" w:firstLine="0"/>
        <w:rPr>
          <w:rFonts w:ascii="Arial" w:hAnsi="Arial" w:cs="Arial"/>
          <w:i/>
          <w:sz w:val="22"/>
          <w:szCs w:val="22"/>
        </w:rPr>
      </w:pPr>
      <w:r w:rsidRPr="00EC3A33">
        <w:rPr>
          <w:rFonts w:ascii="Arial" w:hAnsi="Arial" w:cs="Arial"/>
          <w:i/>
          <w:sz w:val="22"/>
          <w:szCs w:val="22"/>
        </w:rPr>
        <w:t>En relación con la devolución temporal del inmueble para realizar obras:</w:t>
      </w:r>
    </w:p>
    <w:p w14:paraId="165DE95B" w14:textId="77777777" w:rsidR="00D42FE3" w:rsidRPr="00EC3A33" w:rsidRDefault="00D42FE3" w:rsidP="00186E85">
      <w:pPr>
        <w:pStyle w:val="Textoindependiente"/>
        <w:ind w:left="567" w:right="51"/>
        <w:rPr>
          <w:rFonts w:ascii="Arial" w:hAnsi="Arial" w:cs="Arial"/>
          <w:sz w:val="22"/>
          <w:szCs w:val="22"/>
        </w:rPr>
      </w:pPr>
    </w:p>
    <w:p w14:paraId="2BCDFADD" w14:textId="77777777" w:rsidR="008265DC" w:rsidRPr="00EC3A33" w:rsidRDefault="004D6EA8" w:rsidP="00186E85">
      <w:pPr>
        <w:pStyle w:val="Textoindependiente"/>
        <w:ind w:left="567" w:right="51"/>
        <w:rPr>
          <w:rFonts w:ascii="Arial" w:hAnsi="Arial" w:cs="Arial"/>
          <w:sz w:val="22"/>
          <w:szCs w:val="22"/>
        </w:rPr>
      </w:pPr>
      <w:r w:rsidRPr="00EC3A33">
        <w:rPr>
          <w:rFonts w:ascii="Arial" w:hAnsi="Arial" w:cs="Arial"/>
          <w:sz w:val="22"/>
          <w:szCs w:val="22"/>
        </w:rPr>
        <w:t xml:space="preserve">4. </w:t>
      </w:r>
      <w:r w:rsidR="008265DC" w:rsidRPr="00EC3A33">
        <w:rPr>
          <w:rFonts w:ascii="Arial" w:hAnsi="Arial" w:cs="Arial"/>
          <w:sz w:val="22"/>
          <w:szCs w:val="22"/>
        </w:rPr>
        <w:t>Si el contrato de comodato no se entiende terminado ni puede el Banco de la República darlo por t</w:t>
      </w:r>
      <w:r w:rsidR="00B86F7F" w:rsidRPr="00EC3A33">
        <w:rPr>
          <w:rFonts w:ascii="Arial" w:hAnsi="Arial" w:cs="Arial"/>
          <w:sz w:val="22"/>
          <w:szCs w:val="22"/>
        </w:rPr>
        <w:t>erminado unilateralmente ¿a quié</w:t>
      </w:r>
      <w:r w:rsidR="008265DC" w:rsidRPr="00EC3A33">
        <w:rPr>
          <w:rFonts w:ascii="Arial" w:hAnsi="Arial" w:cs="Arial"/>
          <w:sz w:val="22"/>
          <w:szCs w:val="22"/>
        </w:rPr>
        <w:t>n le corresponde hacer las obras de intervención que requiere el inmueble, teniendo en cuenta que el Banco cumplió con la terminación de la construcción del teatro con la tecnología</w:t>
      </w:r>
      <w:r w:rsidR="00033741" w:rsidRPr="00EC3A33">
        <w:rPr>
          <w:rFonts w:ascii="Arial" w:hAnsi="Arial" w:cs="Arial"/>
          <w:sz w:val="22"/>
          <w:szCs w:val="22"/>
        </w:rPr>
        <w:t xml:space="preserve"> y normas que para dicha época regían?</w:t>
      </w:r>
    </w:p>
    <w:p w14:paraId="181DA99C" w14:textId="77777777" w:rsidR="00033741" w:rsidRPr="00EC3A33" w:rsidRDefault="004D6EA8" w:rsidP="00186E85">
      <w:pPr>
        <w:pStyle w:val="Textoindependiente"/>
        <w:ind w:left="567" w:right="51"/>
        <w:rPr>
          <w:rFonts w:ascii="Arial" w:hAnsi="Arial" w:cs="Arial"/>
          <w:sz w:val="22"/>
          <w:szCs w:val="22"/>
        </w:rPr>
      </w:pPr>
      <w:r w:rsidRPr="00EC3A33">
        <w:rPr>
          <w:rFonts w:ascii="Arial" w:hAnsi="Arial" w:cs="Arial"/>
          <w:sz w:val="22"/>
          <w:szCs w:val="22"/>
        </w:rPr>
        <w:t xml:space="preserve">5. </w:t>
      </w:r>
      <w:r w:rsidR="00033741" w:rsidRPr="00EC3A33">
        <w:rPr>
          <w:rFonts w:ascii="Arial" w:hAnsi="Arial" w:cs="Arial"/>
          <w:sz w:val="22"/>
          <w:szCs w:val="22"/>
        </w:rPr>
        <w:t xml:space="preserve">Si el contrato de comodato no se entiende terminado ni puede el Banco de la República darlo por terminado unilateralmente, y es </w:t>
      </w:r>
      <w:r w:rsidR="00DC304F" w:rsidRPr="00EC3A33">
        <w:rPr>
          <w:rFonts w:ascii="Arial" w:hAnsi="Arial" w:cs="Arial"/>
          <w:sz w:val="22"/>
          <w:szCs w:val="22"/>
        </w:rPr>
        <w:t xml:space="preserve">el </w:t>
      </w:r>
      <w:r w:rsidR="00033741" w:rsidRPr="00EC3A33">
        <w:rPr>
          <w:rFonts w:ascii="Arial" w:hAnsi="Arial" w:cs="Arial"/>
          <w:sz w:val="22"/>
          <w:szCs w:val="22"/>
        </w:rPr>
        <w:t>propietario (y comodante) quien debe reconstruirlo, ¿qué efecto jurídico se presenta respecto del plazo previsto para el comodato y el alcance de las obligaciones pactadas</w:t>
      </w:r>
      <w:r w:rsidR="00274754" w:rsidRPr="00EC3A33">
        <w:rPr>
          <w:rFonts w:ascii="Arial" w:hAnsi="Arial" w:cs="Arial"/>
          <w:sz w:val="22"/>
          <w:szCs w:val="22"/>
        </w:rPr>
        <w:t xml:space="preserve"> durante el término en el cual el Banco no puede darle el uso convenido?</w:t>
      </w:r>
    </w:p>
    <w:p w14:paraId="4500776D" w14:textId="77777777" w:rsidR="00F01EC4" w:rsidRPr="00EC3A33" w:rsidRDefault="00553093" w:rsidP="00186E85">
      <w:pPr>
        <w:pStyle w:val="Textoindependiente"/>
        <w:ind w:left="567" w:right="51"/>
        <w:rPr>
          <w:rFonts w:ascii="Arial" w:hAnsi="Arial" w:cs="Arial"/>
          <w:sz w:val="22"/>
          <w:szCs w:val="22"/>
        </w:rPr>
      </w:pPr>
      <w:r w:rsidRPr="00EC3A33">
        <w:rPr>
          <w:rFonts w:ascii="Arial" w:hAnsi="Arial" w:cs="Arial"/>
          <w:sz w:val="22"/>
          <w:szCs w:val="22"/>
        </w:rPr>
        <w:t xml:space="preserve">6. </w:t>
      </w:r>
      <w:r w:rsidR="00274754" w:rsidRPr="00EC3A33">
        <w:rPr>
          <w:rFonts w:ascii="Arial" w:hAnsi="Arial" w:cs="Arial"/>
          <w:sz w:val="22"/>
          <w:szCs w:val="22"/>
        </w:rPr>
        <w:t>Si la Sociedad de Mejoras Públicas de Barranquilla por su naturaleza jurídica de carácter privado de utilidad común y su campo limitado de acción (</w:t>
      </w:r>
      <w:r w:rsidR="00A96303" w:rsidRPr="00EC3A33">
        <w:rPr>
          <w:rFonts w:ascii="Arial" w:hAnsi="Arial" w:cs="Arial"/>
          <w:sz w:val="22"/>
          <w:szCs w:val="22"/>
        </w:rPr>
        <w:t>administrativa</w:t>
      </w:r>
      <w:r w:rsidR="00274754" w:rsidRPr="00EC3A33">
        <w:rPr>
          <w:rFonts w:ascii="Arial" w:hAnsi="Arial" w:cs="Arial"/>
          <w:sz w:val="22"/>
          <w:szCs w:val="22"/>
        </w:rPr>
        <w:t>, humana, financiera, etc</w:t>
      </w:r>
      <w:r w:rsidR="00A96303" w:rsidRPr="00EC3A33">
        <w:rPr>
          <w:rFonts w:ascii="Arial" w:hAnsi="Arial" w:cs="Arial"/>
          <w:sz w:val="22"/>
          <w:szCs w:val="22"/>
        </w:rPr>
        <w:t>.</w:t>
      </w:r>
      <w:r w:rsidR="00274754" w:rsidRPr="00EC3A33">
        <w:rPr>
          <w:rFonts w:ascii="Arial" w:hAnsi="Arial" w:cs="Arial"/>
          <w:sz w:val="22"/>
          <w:szCs w:val="22"/>
        </w:rPr>
        <w:t xml:space="preserve">) no puede llevar adelante las obras que requiere el inmueble ¿puede dicha sociedad ceder el </w:t>
      </w:r>
      <w:r w:rsidR="00A96303" w:rsidRPr="00EC3A33">
        <w:rPr>
          <w:rFonts w:ascii="Arial" w:hAnsi="Arial" w:cs="Arial"/>
          <w:sz w:val="22"/>
          <w:szCs w:val="22"/>
        </w:rPr>
        <w:t>t</w:t>
      </w:r>
      <w:r w:rsidR="00274754" w:rsidRPr="00EC3A33">
        <w:rPr>
          <w:rFonts w:ascii="Arial" w:hAnsi="Arial" w:cs="Arial"/>
          <w:sz w:val="22"/>
          <w:szCs w:val="22"/>
        </w:rPr>
        <w:t>eatro</w:t>
      </w:r>
      <w:r w:rsidR="00A96303" w:rsidRPr="00EC3A33">
        <w:rPr>
          <w:rFonts w:ascii="Arial" w:hAnsi="Arial" w:cs="Arial"/>
          <w:sz w:val="22"/>
          <w:szCs w:val="22"/>
        </w:rPr>
        <w:t xml:space="preserve"> al Distrito Especial Industrial y Portuario de Barranquilla, para que sea dicho ente territorial quien en desarrollo de sus funciones públicas adelante la construcción, tendiendo en cuenta su carácter de teatro municipal y cultural?</w:t>
      </w:r>
    </w:p>
    <w:p w14:paraId="3DF25B74" w14:textId="77777777" w:rsidR="00A96303" w:rsidRPr="00EC3A33" w:rsidRDefault="00553093" w:rsidP="00186E85">
      <w:pPr>
        <w:pStyle w:val="Textoindependiente"/>
        <w:ind w:left="567" w:right="51"/>
        <w:rPr>
          <w:rFonts w:ascii="Arial" w:hAnsi="Arial" w:cs="Arial"/>
          <w:sz w:val="22"/>
          <w:szCs w:val="22"/>
        </w:rPr>
      </w:pPr>
      <w:r w:rsidRPr="00EC3A33">
        <w:rPr>
          <w:rFonts w:ascii="Arial" w:hAnsi="Arial" w:cs="Arial"/>
          <w:sz w:val="22"/>
          <w:szCs w:val="22"/>
        </w:rPr>
        <w:t xml:space="preserve">7. </w:t>
      </w:r>
      <w:r w:rsidR="00A96303" w:rsidRPr="00EC3A33">
        <w:rPr>
          <w:rFonts w:ascii="Arial" w:hAnsi="Arial" w:cs="Arial"/>
          <w:sz w:val="22"/>
          <w:szCs w:val="22"/>
        </w:rPr>
        <w:t>En el evento planteado en la pregunta anterior, ¿puede el Distrito Especial Industrial y Portuario de Barranquilla continuar como comodante del inmueble frente al Banco de la República?</w:t>
      </w:r>
    </w:p>
    <w:p w14:paraId="15AB363A" w14:textId="77777777" w:rsidR="00CC25DA" w:rsidRPr="00EC3A33" w:rsidRDefault="00CC25DA" w:rsidP="00186E85">
      <w:pPr>
        <w:pStyle w:val="Textoindependiente"/>
        <w:ind w:left="567" w:right="51"/>
        <w:rPr>
          <w:rFonts w:ascii="Arial" w:hAnsi="Arial" w:cs="Arial"/>
          <w:sz w:val="22"/>
          <w:szCs w:val="22"/>
        </w:rPr>
      </w:pPr>
    </w:p>
    <w:p w14:paraId="644C14AD" w14:textId="77777777" w:rsidR="00A96303" w:rsidRPr="00EC3A33" w:rsidRDefault="00563E8B" w:rsidP="00186E85">
      <w:pPr>
        <w:pStyle w:val="Textoindependiente"/>
        <w:numPr>
          <w:ilvl w:val="0"/>
          <w:numId w:val="37"/>
        </w:numPr>
        <w:ind w:left="567" w:right="51" w:firstLine="0"/>
        <w:rPr>
          <w:rFonts w:ascii="Arial" w:hAnsi="Arial" w:cs="Arial"/>
          <w:i/>
          <w:sz w:val="22"/>
          <w:szCs w:val="22"/>
        </w:rPr>
      </w:pPr>
      <w:r w:rsidRPr="00EC3A33">
        <w:rPr>
          <w:rFonts w:ascii="Arial" w:hAnsi="Arial" w:cs="Arial"/>
          <w:i/>
          <w:sz w:val="22"/>
          <w:szCs w:val="22"/>
        </w:rPr>
        <w:t>En relación con la participación del Banco de la República en las obras de intervenci</w:t>
      </w:r>
      <w:r w:rsidR="00CC25DA" w:rsidRPr="00EC3A33">
        <w:rPr>
          <w:rFonts w:ascii="Arial" w:hAnsi="Arial" w:cs="Arial"/>
          <w:i/>
          <w:sz w:val="22"/>
          <w:szCs w:val="22"/>
        </w:rPr>
        <w:t>ón del t</w:t>
      </w:r>
      <w:r w:rsidRPr="00EC3A33">
        <w:rPr>
          <w:rFonts w:ascii="Arial" w:hAnsi="Arial" w:cs="Arial"/>
          <w:i/>
          <w:sz w:val="22"/>
          <w:szCs w:val="22"/>
        </w:rPr>
        <w:t>eatro</w:t>
      </w:r>
      <w:r w:rsidR="00CC25DA" w:rsidRPr="00EC3A33">
        <w:rPr>
          <w:rFonts w:ascii="Arial" w:hAnsi="Arial" w:cs="Arial"/>
          <w:i/>
          <w:sz w:val="22"/>
          <w:szCs w:val="22"/>
        </w:rPr>
        <w:t>, bien sea en el marco del actual contrato de comodato o, en caso de no ser posible, bajo otro mecanismo legal:</w:t>
      </w:r>
    </w:p>
    <w:p w14:paraId="55C2273C" w14:textId="77777777" w:rsidR="00AC525C" w:rsidRPr="00EC3A33" w:rsidRDefault="00AC525C" w:rsidP="00186E85">
      <w:pPr>
        <w:pStyle w:val="Textoindependiente"/>
        <w:ind w:left="567" w:right="51"/>
        <w:rPr>
          <w:rFonts w:ascii="Arial" w:hAnsi="Arial" w:cs="Arial"/>
          <w:sz w:val="22"/>
          <w:szCs w:val="22"/>
        </w:rPr>
      </w:pPr>
      <w:r w:rsidRPr="00EC3A33">
        <w:rPr>
          <w:rFonts w:ascii="Arial" w:hAnsi="Arial" w:cs="Arial"/>
          <w:sz w:val="22"/>
          <w:szCs w:val="22"/>
        </w:rPr>
        <w:t xml:space="preserve"> </w:t>
      </w:r>
    </w:p>
    <w:p w14:paraId="14680257" w14:textId="77777777" w:rsidR="00840A59" w:rsidRPr="00EC3A33" w:rsidRDefault="00553093" w:rsidP="00186E85">
      <w:pPr>
        <w:pStyle w:val="Prrafodelista"/>
        <w:spacing w:after="0" w:line="240" w:lineRule="auto"/>
        <w:ind w:left="567"/>
        <w:jc w:val="both"/>
        <w:rPr>
          <w:rFonts w:ascii="Arial" w:hAnsi="Arial" w:cs="Arial"/>
        </w:rPr>
      </w:pPr>
      <w:r w:rsidRPr="00EC3A33">
        <w:rPr>
          <w:rFonts w:ascii="Arial" w:hAnsi="Arial" w:cs="Arial"/>
        </w:rPr>
        <w:t xml:space="preserve">8. </w:t>
      </w:r>
      <w:r w:rsidR="00CC25DA" w:rsidRPr="00EC3A33">
        <w:rPr>
          <w:rFonts w:ascii="Arial" w:hAnsi="Arial" w:cs="Arial"/>
        </w:rPr>
        <w:t xml:space="preserve">Si la intervención que </w:t>
      </w:r>
      <w:r w:rsidR="00315551" w:rsidRPr="00EC3A33">
        <w:rPr>
          <w:rFonts w:ascii="Arial" w:hAnsi="Arial" w:cs="Arial"/>
        </w:rPr>
        <w:t>requiere</w:t>
      </w:r>
      <w:r w:rsidR="00CC25DA" w:rsidRPr="00EC3A33">
        <w:rPr>
          <w:rFonts w:ascii="Arial" w:hAnsi="Arial" w:cs="Arial"/>
        </w:rPr>
        <w:t xml:space="preserve"> el Teatro Amira de la Rosa</w:t>
      </w:r>
      <w:r w:rsidR="00315551" w:rsidRPr="00EC3A33">
        <w:rPr>
          <w:rFonts w:ascii="Arial" w:hAnsi="Arial" w:cs="Arial"/>
        </w:rPr>
        <w:t xml:space="preserve"> corresponde a la Sociedad de Mejoras Públicas de Barranquilla como propietaria del mismo ¿puede el Banco de la República contribuir con la sociedad en su </w:t>
      </w:r>
      <w:r w:rsidRPr="00EC3A33">
        <w:rPr>
          <w:rFonts w:ascii="Arial" w:hAnsi="Arial" w:cs="Arial"/>
        </w:rPr>
        <w:t>reconstrucción</w:t>
      </w:r>
      <w:r w:rsidR="00315551" w:rsidRPr="00EC3A33">
        <w:rPr>
          <w:rFonts w:ascii="Arial" w:hAnsi="Arial" w:cs="Arial"/>
        </w:rPr>
        <w:t xml:space="preserve"> y en qué términos, teniendo en cuenta que se trata de una entidad de derecho </w:t>
      </w:r>
      <w:r w:rsidRPr="00EC3A33">
        <w:rPr>
          <w:rFonts w:ascii="Arial" w:hAnsi="Arial" w:cs="Arial"/>
        </w:rPr>
        <w:t>privado</w:t>
      </w:r>
      <w:r w:rsidR="00315551" w:rsidRPr="00EC3A33">
        <w:rPr>
          <w:rFonts w:ascii="Arial" w:hAnsi="Arial" w:cs="Arial"/>
        </w:rPr>
        <w:t xml:space="preserve"> sin ánimo de lucro, y dadas las precisas funciones culturales</w:t>
      </w:r>
      <w:r w:rsidR="00840A59" w:rsidRPr="00EC3A33">
        <w:rPr>
          <w:rFonts w:ascii="Arial" w:hAnsi="Arial" w:cs="Arial"/>
        </w:rPr>
        <w:t xml:space="preserve"> que actualmente el Banco está autorizado a realizar conforme a su régimen legal propio?</w:t>
      </w:r>
    </w:p>
    <w:p w14:paraId="752E7967" w14:textId="77777777" w:rsidR="001D6FE8" w:rsidRPr="00EC3A33" w:rsidRDefault="00553093" w:rsidP="00186E85">
      <w:pPr>
        <w:pStyle w:val="Prrafodelista"/>
        <w:spacing w:after="0" w:line="240" w:lineRule="auto"/>
        <w:ind w:left="567"/>
        <w:jc w:val="both"/>
        <w:rPr>
          <w:rFonts w:ascii="Arial" w:hAnsi="Arial" w:cs="Arial"/>
        </w:rPr>
      </w:pPr>
      <w:r w:rsidRPr="00EC3A33">
        <w:rPr>
          <w:rFonts w:ascii="Arial" w:hAnsi="Arial" w:cs="Arial"/>
        </w:rPr>
        <w:t xml:space="preserve">9. </w:t>
      </w:r>
      <w:r w:rsidR="00840A59" w:rsidRPr="00EC3A33">
        <w:rPr>
          <w:rFonts w:ascii="Arial" w:hAnsi="Arial" w:cs="Arial"/>
        </w:rPr>
        <w:t>En el evento en que la Sociedad de Mejoras Públicas de Barranquilla ceda el inmueble al Distrito Especial Industrial y Portuario de Barranquilla ¿puede el B</w:t>
      </w:r>
      <w:r w:rsidR="00023445" w:rsidRPr="00EC3A33">
        <w:rPr>
          <w:rFonts w:ascii="Arial" w:hAnsi="Arial" w:cs="Arial"/>
        </w:rPr>
        <w:t>a</w:t>
      </w:r>
      <w:r w:rsidR="00840A59" w:rsidRPr="00EC3A33">
        <w:rPr>
          <w:rFonts w:ascii="Arial" w:hAnsi="Arial" w:cs="Arial"/>
        </w:rPr>
        <w:t>nco de la República contribuir con la Alcaldía de Barranquilla en la reconstrucción del Teatro y en qué términos, teniendo en cuenta</w:t>
      </w:r>
      <w:r w:rsidR="001D6FE8" w:rsidRPr="00EC3A33">
        <w:rPr>
          <w:rFonts w:ascii="Arial" w:hAnsi="Arial" w:cs="Arial"/>
        </w:rPr>
        <w:t xml:space="preserve"> las precisas funciones culturales que el Banco actualmente está autorizado a realizar conforme a su régimen legal propio?</w:t>
      </w:r>
    </w:p>
    <w:p w14:paraId="12F44E4B" w14:textId="77777777" w:rsidR="001D6FE8" w:rsidRPr="00EC3A33" w:rsidRDefault="00553093" w:rsidP="00186E85">
      <w:pPr>
        <w:pStyle w:val="Prrafodelista"/>
        <w:spacing w:after="0" w:line="240" w:lineRule="auto"/>
        <w:ind w:left="567"/>
        <w:jc w:val="both"/>
        <w:rPr>
          <w:rFonts w:ascii="Arial" w:hAnsi="Arial" w:cs="Arial"/>
        </w:rPr>
      </w:pPr>
      <w:r w:rsidRPr="00EC3A33">
        <w:rPr>
          <w:rFonts w:ascii="Arial" w:hAnsi="Arial" w:cs="Arial"/>
        </w:rPr>
        <w:t xml:space="preserve">10. </w:t>
      </w:r>
      <w:r w:rsidR="001D6FE8" w:rsidRPr="00EC3A33">
        <w:rPr>
          <w:rFonts w:ascii="Arial" w:hAnsi="Arial" w:cs="Arial"/>
        </w:rPr>
        <w:t>¿Puede el Banco de la República acordar terminar el contrato de comodato y participar en la reconstrucción del teatro, destinando a dicha reconstrucción los recursos que dejaría de sufragar para costos de mantenimiento y conservación</w:t>
      </w:r>
      <w:r w:rsidR="0066248C" w:rsidRPr="00EC3A33">
        <w:rPr>
          <w:rFonts w:ascii="Arial" w:hAnsi="Arial" w:cs="Arial"/>
        </w:rPr>
        <w:t xml:space="preserve"> del mismo si siguiera en calidad de comodatario por el término restante del contrato, incluyendo recursos adicionales para la terminación de la misma? ¿En dado caso, cuál sería el </w:t>
      </w:r>
      <w:r w:rsidR="00576699" w:rsidRPr="00EC3A33">
        <w:rPr>
          <w:rFonts w:ascii="Arial" w:hAnsi="Arial" w:cs="Arial"/>
        </w:rPr>
        <w:t>mecanismo</w:t>
      </w:r>
      <w:r w:rsidR="0066248C" w:rsidRPr="00EC3A33">
        <w:rPr>
          <w:rFonts w:ascii="Arial" w:hAnsi="Arial" w:cs="Arial"/>
        </w:rPr>
        <w:t xml:space="preserve"> jurídico para instrumentar o formalizar dicho acuerdo (nuevo contrato, convenio, mecanismos de conciliación, transacción, entre otros</w:t>
      </w:r>
      <w:r w:rsidR="00576699" w:rsidRPr="00EC3A33">
        <w:rPr>
          <w:rFonts w:ascii="Arial" w:hAnsi="Arial" w:cs="Arial"/>
        </w:rPr>
        <w:t>)</w:t>
      </w:r>
      <w:r w:rsidR="0066248C" w:rsidRPr="00EC3A33">
        <w:rPr>
          <w:rFonts w:ascii="Arial" w:hAnsi="Arial" w:cs="Arial"/>
        </w:rPr>
        <w:t>?</w:t>
      </w:r>
    </w:p>
    <w:p w14:paraId="416C600C" w14:textId="77777777" w:rsidR="00872B18" w:rsidRPr="00EC3A33" w:rsidRDefault="0066248C" w:rsidP="00186E85">
      <w:pPr>
        <w:pStyle w:val="Prrafodelista"/>
        <w:spacing w:after="0" w:line="240" w:lineRule="auto"/>
        <w:ind w:left="567"/>
        <w:jc w:val="both"/>
        <w:rPr>
          <w:rFonts w:ascii="Arial" w:hAnsi="Arial" w:cs="Arial"/>
        </w:rPr>
      </w:pPr>
      <w:r w:rsidRPr="00EC3A33">
        <w:rPr>
          <w:rFonts w:ascii="Arial" w:hAnsi="Arial" w:cs="Arial"/>
        </w:rPr>
        <w:t xml:space="preserve">11. En el evento en que el Banco de la República pudiera contribuir con la Sociedad de Mejoras Públicas de Barranquilla o con el Distrito Especial </w:t>
      </w:r>
      <w:r w:rsidR="00576699" w:rsidRPr="00EC3A33">
        <w:rPr>
          <w:rFonts w:ascii="Arial" w:hAnsi="Arial" w:cs="Arial"/>
        </w:rPr>
        <w:t>Industrial</w:t>
      </w:r>
      <w:r w:rsidRPr="00EC3A33">
        <w:rPr>
          <w:rFonts w:ascii="Arial" w:hAnsi="Arial" w:cs="Arial"/>
        </w:rPr>
        <w:t xml:space="preserve"> y </w:t>
      </w:r>
      <w:r w:rsidR="00872B18" w:rsidRPr="00EC3A33">
        <w:rPr>
          <w:rFonts w:ascii="Arial" w:hAnsi="Arial" w:cs="Arial"/>
        </w:rPr>
        <w:t>Portuario de Barranquilla a la reconstrucción del teatro, ¿podría hacerlo llevando a cabo directamente las obras de infraestructura que requiera o entregando a dichas entidades los recursos necesarios para adelantarlas?</w:t>
      </w:r>
      <w:r w:rsidRPr="00EC3A33">
        <w:rPr>
          <w:rFonts w:ascii="Arial" w:hAnsi="Arial" w:cs="Arial"/>
        </w:rPr>
        <w:t xml:space="preserve"> </w:t>
      </w:r>
    </w:p>
    <w:p w14:paraId="75AD8D2A" w14:textId="77777777" w:rsidR="00872B18" w:rsidRPr="00EC3A33" w:rsidRDefault="00872B18" w:rsidP="00186E85">
      <w:pPr>
        <w:pStyle w:val="Prrafodelista"/>
        <w:spacing w:after="0" w:line="240" w:lineRule="auto"/>
        <w:ind w:left="567"/>
        <w:jc w:val="both"/>
        <w:rPr>
          <w:rFonts w:ascii="Arial" w:hAnsi="Arial" w:cs="Arial"/>
        </w:rPr>
      </w:pPr>
      <w:r w:rsidRPr="00EC3A33">
        <w:rPr>
          <w:rFonts w:ascii="Arial" w:hAnsi="Arial" w:cs="Arial"/>
        </w:rPr>
        <w:lastRenderedPageBreak/>
        <w:t>12. En el evento en que la respuesta a la pregunta anterior sea afirmativa, en caso de entregar recursos destinados a la reconstrucción del teatro ¿tendría el Banco de la República la obligación de hacer seguimiento a su contribución</w:t>
      </w:r>
      <w:r w:rsidR="00E4709A" w:rsidRPr="00EC3A33">
        <w:rPr>
          <w:rFonts w:ascii="Arial" w:hAnsi="Arial" w:cs="Arial"/>
        </w:rPr>
        <w:t xml:space="preserve"> y, en dado caso, cuál sería el alcance de dicho seguimiento?</w:t>
      </w:r>
    </w:p>
    <w:p w14:paraId="1E0D782D" w14:textId="77777777" w:rsidR="00E4709A" w:rsidRPr="00EC3A33" w:rsidRDefault="00E4709A" w:rsidP="00186E85">
      <w:pPr>
        <w:pStyle w:val="Prrafodelista"/>
        <w:spacing w:after="0" w:line="240" w:lineRule="auto"/>
        <w:ind w:left="567"/>
        <w:jc w:val="both"/>
        <w:rPr>
          <w:rFonts w:ascii="Arial" w:hAnsi="Arial" w:cs="Arial"/>
        </w:rPr>
      </w:pPr>
      <w:r w:rsidRPr="00EC3A33">
        <w:rPr>
          <w:rFonts w:ascii="Arial" w:hAnsi="Arial" w:cs="Arial"/>
        </w:rPr>
        <w:t>13. En caso de que sea viable que el Banco de la República contribuya en cualquiera de los mecanismos antes mencionados a la reconstrucción del teatro ¿puede terminar el contrato de comodato una vez culminada su participación, y ceder sus derechos al propietario del inmueble, al Distrito Especial Industrial y Portuario de Barranquilla o a otra entidad pública que cumpla funciones culturales?</w:t>
      </w:r>
    </w:p>
    <w:p w14:paraId="05C809D4" w14:textId="77777777" w:rsidR="0041760C" w:rsidRPr="00EC3A33" w:rsidRDefault="0041760C" w:rsidP="00186E85">
      <w:pPr>
        <w:pStyle w:val="Prrafodelista"/>
        <w:spacing w:after="0" w:line="240" w:lineRule="auto"/>
        <w:ind w:left="567"/>
        <w:jc w:val="both"/>
        <w:rPr>
          <w:rFonts w:ascii="Arial" w:hAnsi="Arial" w:cs="Arial"/>
        </w:rPr>
      </w:pPr>
    </w:p>
    <w:p w14:paraId="662DB552" w14:textId="77777777" w:rsidR="0041760C" w:rsidRPr="00EC3A33" w:rsidRDefault="0041760C" w:rsidP="00186E85">
      <w:pPr>
        <w:pStyle w:val="Prrafodelista"/>
        <w:numPr>
          <w:ilvl w:val="0"/>
          <w:numId w:val="37"/>
        </w:numPr>
        <w:spacing w:after="0" w:line="240" w:lineRule="auto"/>
        <w:ind w:left="567" w:firstLine="0"/>
        <w:jc w:val="both"/>
        <w:rPr>
          <w:rFonts w:ascii="Arial" w:hAnsi="Arial" w:cs="Arial"/>
          <w:i/>
        </w:rPr>
      </w:pPr>
      <w:r w:rsidRPr="00EC3A33">
        <w:rPr>
          <w:rFonts w:ascii="Arial" w:hAnsi="Arial" w:cs="Arial"/>
          <w:i/>
        </w:rPr>
        <w:t>En relación con la donación del teatro al Banco de la República:</w:t>
      </w:r>
    </w:p>
    <w:p w14:paraId="02920A8C" w14:textId="77777777" w:rsidR="0041760C" w:rsidRPr="00EC3A33" w:rsidRDefault="0041760C" w:rsidP="00186E85">
      <w:pPr>
        <w:pStyle w:val="Prrafodelista"/>
        <w:spacing w:after="0" w:line="240" w:lineRule="auto"/>
        <w:ind w:left="567"/>
        <w:jc w:val="both"/>
        <w:rPr>
          <w:rFonts w:ascii="Arial" w:hAnsi="Arial" w:cs="Arial"/>
        </w:rPr>
      </w:pPr>
    </w:p>
    <w:p w14:paraId="37AB44B9" w14:textId="77777777" w:rsidR="0041760C" w:rsidRPr="00EC3A33" w:rsidRDefault="0041760C" w:rsidP="00186E85">
      <w:pPr>
        <w:pStyle w:val="Prrafodelista"/>
        <w:spacing w:after="0" w:line="240" w:lineRule="auto"/>
        <w:ind w:left="567"/>
        <w:jc w:val="both"/>
        <w:rPr>
          <w:rFonts w:ascii="Arial" w:hAnsi="Arial" w:cs="Arial"/>
        </w:rPr>
      </w:pPr>
      <w:r w:rsidRPr="00EC3A33">
        <w:rPr>
          <w:rFonts w:ascii="Arial" w:hAnsi="Arial" w:cs="Arial"/>
        </w:rPr>
        <w:t>14 ¿Puede la Sociedad de Mejoras Públicas de Barranquilla dar el teatro en donación al Banco de la República para que este lo reconstruya y opere por cuenta propia, teniendo en cuenta que se trata de un Teatro Municipal y dado el objeto de dicha sociedad?</w:t>
      </w:r>
    </w:p>
    <w:p w14:paraId="407838F6" w14:textId="77777777" w:rsidR="0041760C" w:rsidRPr="00EC3A33" w:rsidRDefault="0041760C" w:rsidP="00186E85">
      <w:pPr>
        <w:pStyle w:val="Prrafodelista"/>
        <w:spacing w:after="0" w:line="240" w:lineRule="auto"/>
        <w:ind w:left="567"/>
        <w:jc w:val="both"/>
        <w:rPr>
          <w:rFonts w:ascii="Arial" w:hAnsi="Arial" w:cs="Arial"/>
        </w:rPr>
      </w:pPr>
      <w:r w:rsidRPr="00EC3A33">
        <w:rPr>
          <w:rFonts w:ascii="Arial" w:hAnsi="Arial" w:cs="Arial"/>
        </w:rPr>
        <w:t xml:space="preserve">15. En el evento en que la respuesta a la pregunta anterior sea afirmativa ¿puede el Banco de la República recibir el teatro en donación de la Sociedad de Mejoras Públicas de Barranquilla para llevar a </w:t>
      </w:r>
      <w:r w:rsidR="00C460C6" w:rsidRPr="00EC3A33">
        <w:rPr>
          <w:rFonts w:ascii="Arial" w:hAnsi="Arial" w:cs="Arial"/>
        </w:rPr>
        <w:t>cabo</w:t>
      </w:r>
      <w:r w:rsidRPr="00EC3A33">
        <w:rPr>
          <w:rFonts w:ascii="Arial" w:hAnsi="Arial" w:cs="Arial"/>
        </w:rPr>
        <w:t xml:space="preserve"> la reconstrucción y operación del mismo por cuenta propia, teniendo en cuenta las precisas funciones culturales que actualmente el Banco está autorizado a realizar conforme a su régimen legal propio?</w:t>
      </w:r>
    </w:p>
    <w:p w14:paraId="5F2E1859" w14:textId="77777777" w:rsidR="0041760C" w:rsidRPr="00EC3A33" w:rsidRDefault="0041760C" w:rsidP="00186E85">
      <w:pPr>
        <w:pStyle w:val="Prrafodelista"/>
        <w:spacing w:after="0" w:line="240" w:lineRule="auto"/>
        <w:ind w:left="567"/>
        <w:jc w:val="both"/>
        <w:rPr>
          <w:rFonts w:ascii="Arial" w:hAnsi="Arial" w:cs="Arial"/>
        </w:rPr>
      </w:pPr>
    </w:p>
    <w:p w14:paraId="0668E627" w14:textId="77777777" w:rsidR="0041760C" w:rsidRPr="00EC3A33" w:rsidRDefault="0041760C" w:rsidP="00186E85">
      <w:pPr>
        <w:pStyle w:val="Prrafodelista"/>
        <w:numPr>
          <w:ilvl w:val="0"/>
          <w:numId w:val="37"/>
        </w:numPr>
        <w:spacing w:after="0" w:line="240" w:lineRule="auto"/>
        <w:ind w:left="567" w:firstLine="0"/>
        <w:jc w:val="both"/>
        <w:rPr>
          <w:rFonts w:ascii="Arial" w:hAnsi="Arial" w:cs="Arial"/>
          <w:i/>
        </w:rPr>
      </w:pPr>
      <w:r w:rsidRPr="00EC3A33">
        <w:rPr>
          <w:rFonts w:ascii="Arial" w:hAnsi="Arial" w:cs="Arial"/>
          <w:i/>
        </w:rPr>
        <w:t>En relación con las funciones culturales del Banco de la República:</w:t>
      </w:r>
    </w:p>
    <w:p w14:paraId="01521527" w14:textId="77777777" w:rsidR="0041760C" w:rsidRPr="00EC3A33" w:rsidRDefault="0041760C" w:rsidP="00186E85">
      <w:pPr>
        <w:pStyle w:val="Prrafodelista"/>
        <w:spacing w:after="0" w:line="240" w:lineRule="auto"/>
        <w:ind w:left="567"/>
        <w:jc w:val="both"/>
        <w:rPr>
          <w:rFonts w:ascii="Arial" w:hAnsi="Arial" w:cs="Arial"/>
        </w:rPr>
      </w:pPr>
    </w:p>
    <w:p w14:paraId="4502285F" w14:textId="77777777" w:rsidR="0041760C" w:rsidRPr="00EC3A33" w:rsidRDefault="0041760C" w:rsidP="00186E85">
      <w:pPr>
        <w:pStyle w:val="Prrafodelista"/>
        <w:spacing w:after="0" w:line="240" w:lineRule="auto"/>
        <w:ind w:left="567"/>
        <w:jc w:val="both"/>
        <w:rPr>
          <w:rFonts w:ascii="Arial" w:hAnsi="Arial" w:cs="Arial"/>
        </w:rPr>
      </w:pPr>
      <w:r w:rsidRPr="00EC3A33">
        <w:rPr>
          <w:rFonts w:ascii="Arial" w:hAnsi="Arial" w:cs="Arial"/>
        </w:rPr>
        <w:t>16. En el contexto del desarrollo del contrato de comodato celebrado con la Sociedad de Mejoras Públicas de Barranquilla de que t</w:t>
      </w:r>
      <w:r w:rsidR="00BF3950" w:rsidRPr="00EC3A33">
        <w:rPr>
          <w:rFonts w:ascii="Arial" w:hAnsi="Arial" w:cs="Arial"/>
        </w:rPr>
        <w:t xml:space="preserve">ratan los numerales anteriores y teniendo en consideración la actividad cultural que se ha venido desarrollando </w:t>
      </w:r>
      <w:r w:rsidR="00C460C6" w:rsidRPr="00EC3A33">
        <w:rPr>
          <w:rFonts w:ascii="Arial" w:hAnsi="Arial" w:cs="Arial"/>
        </w:rPr>
        <w:t>en</w:t>
      </w:r>
      <w:r w:rsidR="00BF3950" w:rsidRPr="00EC3A33">
        <w:rPr>
          <w:rFonts w:ascii="Arial" w:hAnsi="Arial" w:cs="Arial"/>
        </w:rPr>
        <w:t xml:space="preserve"> la ciudad de Barranq</w:t>
      </w:r>
      <w:r w:rsidR="00C460C6" w:rsidRPr="00EC3A33">
        <w:rPr>
          <w:rFonts w:ascii="Arial" w:hAnsi="Arial" w:cs="Arial"/>
        </w:rPr>
        <w:t>ui</w:t>
      </w:r>
      <w:r w:rsidR="00BF3950" w:rsidRPr="00EC3A33">
        <w:rPr>
          <w:rFonts w:ascii="Arial" w:hAnsi="Arial" w:cs="Arial"/>
        </w:rPr>
        <w:t xml:space="preserve">lla desde 1980 ¿dentro de la función misional de carácter cultural del Banco de la República se encuentra la construcción, </w:t>
      </w:r>
      <w:r w:rsidR="00C460C6" w:rsidRPr="00EC3A33">
        <w:rPr>
          <w:rFonts w:ascii="Arial" w:hAnsi="Arial" w:cs="Arial"/>
        </w:rPr>
        <w:t>dotación</w:t>
      </w:r>
      <w:r w:rsidR="00BF3950" w:rsidRPr="00EC3A33">
        <w:rPr>
          <w:rFonts w:ascii="Arial" w:hAnsi="Arial" w:cs="Arial"/>
        </w:rPr>
        <w:t>, mantenimiento y gestión de un nuevo complejo teatral en la ciudad de Barranquilla como centro cultural de la región Caribe, actividad misional independiente</w:t>
      </w:r>
      <w:r w:rsidR="00C460C6" w:rsidRPr="00EC3A33">
        <w:rPr>
          <w:rFonts w:ascii="Arial" w:hAnsi="Arial" w:cs="Arial"/>
        </w:rPr>
        <w:t xml:space="preserve"> de la gestión contractual en la que se ha instrumentado dicha actividad? En dado caso, ¿es viable que el Banco proceda a devolver o entregar el Teatro Municipal a la ciudad? </w:t>
      </w:r>
      <w:r w:rsidRPr="00EC3A33">
        <w:rPr>
          <w:rFonts w:ascii="Arial" w:hAnsi="Arial" w:cs="Arial"/>
        </w:rPr>
        <w:t xml:space="preserve">   </w:t>
      </w:r>
    </w:p>
    <w:p w14:paraId="7ED3AEFC" w14:textId="77777777" w:rsidR="00234358" w:rsidRPr="00EC3A33" w:rsidRDefault="00E4709A" w:rsidP="00186E85">
      <w:pPr>
        <w:pStyle w:val="Prrafodelista"/>
        <w:spacing w:after="0" w:line="240" w:lineRule="auto"/>
        <w:ind w:left="851"/>
        <w:jc w:val="both"/>
        <w:rPr>
          <w:rFonts w:ascii="Arial" w:hAnsi="Arial" w:cs="Arial"/>
        </w:rPr>
      </w:pPr>
      <w:r w:rsidRPr="00EC3A33">
        <w:rPr>
          <w:rFonts w:ascii="Arial" w:hAnsi="Arial" w:cs="Arial"/>
        </w:rPr>
        <w:t xml:space="preserve">  </w:t>
      </w:r>
    </w:p>
    <w:p w14:paraId="19ECE320" w14:textId="77777777" w:rsidR="00234358" w:rsidRPr="00EC3A33" w:rsidRDefault="00234358" w:rsidP="00234358">
      <w:pPr>
        <w:spacing w:after="0" w:line="240" w:lineRule="auto"/>
        <w:jc w:val="center"/>
        <w:rPr>
          <w:rFonts w:ascii="Arial" w:hAnsi="Arial" w:cs="Arial"/>
          <w:b/>
          <w:sz w:val="24"/>
          <w:szCs w:val="24"/>
          <w:lang w:eastAsia="es-ES"/>
        </w:rPr>
      </w:pPr>
    </w:p>
    <w:p w14:paraId="2FD1F38E" w14:textId="77777777" w:rsidR="00234358" w:rsidRPr="00EC3A33" w:rsidRDefault="00234358" w:rsidP="00234358">
      <w:pPr>
        <w:spacing w:after="0" w:line="240" w:lineRule="auto"/>
        <w:jc w:val="center"/>
        <w:rPr>
          <w:rFonts w:ascii="Arial" w:hAnsi="Arial" w:cs="Arial"/>
          <w:b/>
          <w:sz w:val="24"/>
          <w:szCs w:val="24"/>
          <w:lang w:eastAsia="es-ES"/>
        </w:rPr>
      </w:pPr>
      <w:r w:rsidRPr="00EC3A33">
        <w:rPr>
          <w:rFonts w:ascii="Arial" w:hAnsi="Arial" w:cs="Arial"/>
          <w:b/>
          <w:sz w:val="24"/>
          <w:szCs w:val="24"/>
          <w:lang w:eastAsia="es-ES"/>
        </w:rPr>
        <w:t>II.</w:t>
      </w:r>
      <w:r w:rsidRPr="00EC3A33">
        <w:rPr>
          <w:rFonts w:ascii="Arial" w:hAnsi="Arial" w:cs="Arial"/>
          <w:b/>
          <w:sz w:val="24"/>
          <w:szCs w:val="24"/>
          <w:lang w:eastAsia="es-ES"/>
        </w:rPr>
        <w:tab/>
        <w:t>CONSIDERACIONES</w:t>
      </w:r>
    </w:p>
    <w:p w14:paraId="24795984" w14:textId="77777777" w:rsidR="00234358" w:rsidRPr="00EC3A33" w:rsidRDefault="00234358" w:rsidP="00234358">
      <w:pPr>
        <w:tabs>
          <w:tab w:val="left" w:pos="5955"/>
        </w:tabs>
        <w:spacing w:after="0" w:line="240" w:lineRule="auto"/>
        <w:jc w:val="both"/>
        <w:rPr>
          <w:rFonts w:ascii="Arial" w:eastAsia="Times New Roman" w:hAnsi="Arial" w:cs="Arial"/>
          <w:sz w:val="24"/>
          <w:szCs w:val="24"/>
          <w:lang w:eastAsia="es-ES"/>
        </w:rPr>
      </w:pPr>
    </w:p>
    <w:p w14:paraId="5E6BE901" w14:textId="77777777" w:rsidR="00234358" w:rsidRPr="00EC3A33" w:rsidRDefault="00CC054D" w:rsidP="00CC054D">
      <w:pPr>
        <w:tabs>
          <w:tab w:val="left" w:pos="5955"/>
        </w:tabs>
        <w:spacing w:after="0" w:line="240" w:lineRule="auto"/>
        <w:jc w:val="center"/>
        <w:rPr>
          <w:rFonts w:ascii="Arial" w:eastAsia="Times New Roman" w:hAnsi="Arial" w:cs="Arial"/>
          <w:b/>
          <w:sz w:val="24"/>
          <w:szCs w:val="24"/>
          <w:lang w:eastAsia="es-ES"/>
        </w:rPr>
      </w:pPr>
      <w:r w:rsidRPr="00EC3A33">
        <w:rPr>
          <w:rFonts w:ascii="Arial" w:eastAsia="Times New Roman" w:hAnsi="Arial" w:cs="Arial"/>
          <w:b/>
          <w:sz w:val="24"/>
          <w:szCs w:val="24"/>
          <w:lang w:eastAsia="es-ES"/>
        </w:rPr>
        <w:t>A. PROBLEMA JURÍDICO Y ACLARACIÓN PREVIA</w:t>
      </w:r>
    </w:p>
    <w:p w14:paraId="6CD6B336" w14:textId="77777777" w:rsidR="00EE0F50" w:rsidRPr="00EC3A33" w:rsidRDefault="00EE0F50" w:rsidP="0048216A">
      <w:pPr>
        <w:tabs>
          <w:tab w:val="left" w:pos="5955"/>
        </w:tabs>
        <w:spacing w:after="0" w:line="240" w:lineRule="auto"/>
        <w:jc w:val="both"/>
        <w:rPr>
          <w:rFonts w:ascii="Arial" w:eastAsia="Times New Roman" w:hAnsi="Arial" w:cs="Arial"/>
          <w:b/>
          <w:sz w:val="24"/>
          <w:szCs w:val="24"/>
          <w:lang w:eastAsia="es-ES"/>
        </w:rPr>
      </w:pPr>
    </w:p>
    <w:p w14:paraId="03A61562" w14:textId="77777777" w:rsidR="004C6490" w:rsidRPr="00EC3A33" w:rsidRDefault="008B20D2" w:rsidP="0048216A">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De acuerdo con los antecedentes expuestos, </w:t>
      </w:r>
      <w:r w:rsidR="004C6490" w:rsidRPr="00EC3A33">
        <w:rPr>
          <w:rFonts w:ascii="Arial" w:eastAsia="Times New Roman" w:hAnsi="Arial" w:cs="Arial"/>
          <w:sz w:val="24"/>
          <w:szCs w:val="24"/>
          <w:lang w:eastAsia="es-ES"/>
        </w:rPr>
        <w:t xml:space="preserve">desde el año 1980 </w:t>
      </w:r>
      <w:r w:rsidRPr="00EC3A33">
        <w:rPr>
          <w:rFonts w:ascii="Arial" w:eastAsia="Times New Roman" w:hAnsi="Arial" w:cs="Arial"/>
          <w:sz w:val="24"/>
          <w:szCs w:val="24"/>
          <w:lang w:eastAsia="es-ES"/>
        </w:rPr>
        <w:t xml:space="preserve">el Banco de la República </w:t>
      </w:r>
      <w:r w:rsidR="009249B3" w:rsidRPr="00EC3A33">
        <w:rPr>
          <w:rFonts w:ascii="Arial" w:eastAsia="Times New Roman" w:hAnsi="Arial" w:cs="Arial"/>
          <w:sz w:val="24"/>
          <w:szCs w:val="24"/>
          <w:lang w:eastAsia="es-ES"/>
        </w:rPr>
        <w:t>desarrolla</w:t>
      </w:r>
      <w:r w:rsidR="004C6490" w:rsidRPr="00EC3A33">
        <w:rPr>
          <w:rFonts w:ascii="Arial" w:eastAsia="Times New Roman" w:hAnsi="Arial" w:cs="Arial"/>
          <w:sz w:val="24"/>
          <w:szCs w:val="24"/>
          <w:lang w:eastAsia="es-ES"/>
        </w:rPr>
        <w:t xml:space="preserve"> actividades culturales en el </w:t>
      </w:r>
      <w:r w:rsidRPr="00EC3A33">
        <w:rPr>
          <w:rFonts w:ascii="Arial" w:eastAsia="Times New Roman" w:hAnsi="Arial" w:cs="Arial"/>
          <w:sz w:val="24"/>
          <w:szCs w:val="24"/>
          <w:lang w:eastAsia="es-ES"/>
        </w:rPr>
        <w:t xml:space="preserve">Teatro Amira de la Rosa, </w:t>
      </w:r>
      <w:r w:rsidR="004C6490" w:rsidRPr="00EC3A33">
        <w:rPr>
          <w:rFonts w:ascii="Arial" w:eastAsia="Times New Roman" w:hAnsi="Arial" w:cs="Arial"/>
          <w:sz w:val="24"/>
          <w:szCs w:val="24"/>
          <w:lang w:eastAsia="es-ES"/>
        </w:rPr>
        <w:t xml:space="preserve">en virtud de un contrato de comodato suscrito con </w:t>
      </w:r>
      <w:r w:rsidRPr="00EC3A33">
        <w:rPr>
          <w:rFonts w:ascii="Arial" w:eastAsia="Times New Roman" w:hAnsi="Arial" w:cs="Arial"/>
          <w:sz w:val="24"/>
          <w:szCs w:val="24"/>
          <w:lang w:eastAsia="es-ES"/>
        </w:rPr>
        <w:t>la Sociedad de Mejoras Públicas de Barranquilla</w:t>
      </w:r>
      <w:r w:rsidR="004C6490" w:rsidRPr="00EC3A33">
        <w:rPr>
          <w:rFonts w:ascii="Arial" w:eastAsia="Times New Roman" w:hAnsi="Arial" w:cs="Arial"/>
          <w:sz w:val="24"/>
          <w:szCs w:val="24"/>
          <w:lang w:eastAsia="es-ES"/>
        </w:rPr>
        <w:t>, propietaria del respectivo bien</w:t>
      </w:r>
      <w:r w:rsidRPr="00EC3A33">
        <w:rPr>
          <w:rFonts w:ascii="Arial" w:eastAsia="Times New Roman" w:hAnsi="Arial" w:cs="Arial"/>
          <w:sz w:val="24"/>
          <w:szCs w:val="24"/>
          <w:lang w:eastAsia="es-ES"/>
        </w:rPr>
        <w:t xml:space="preserve">. </w:t>
      </w:r>
      <w:r w:rsidR="004C6490" w:rsidRPr="00EC3A33">
        <w:rPr>
          <w:rFonts w:ascii="Arial" w:eastAsia="Times New Roman" w:hAnsi="Arial" w:cs="Arial"/>
          <w:sz w:val="24"/>
          <w:szCs w:val="24"/>
          <w:lang w:eastAsia="es-ES"/>
        </w:rPr>
        <w:t>Como quiera que dicha edificación presenta actualmente problemas estructurales que impiden su uso, han surgido dudas sobre la terminación por esa causa del contrato de comodato, la entidad que debería asumir los costos de la reparación del bien y la posibilidad de que</w:t>
      </w:r>
      <w:r w:rsidR="00F04EFE" w:rsidRPr="00EC3A33">
        <w:rPr>
          <w:rFonts w:ascii="Arial" w:eastAsia="Times New Roman" w:hAnsi="Arial" w:cs="Arial"/>
          <w:sz w:val="24"/>
          <w:szCs w:val="24"/>
          <w:lang w:eastAsia="es-ES"/>
        </w:rPr>
        <w:t xml:space="preserve"> </w:t>
      </w:r>
      <w:r w:rsidR="004C6490" w:rsidRPr="00EC3A33">
        <w:rPr>
          <w:rFonts w:ascii="Arial" w:eastAsia="Times New Roman" w:hAnsi="Arial" w:cs="Arial"/>
          <w:sz w:val="24"/>
          <w:szCs w:val="24"/>
          <w:lang w:eastAsia="es-ES"/>
        </w:rPr>
        <w:t>el Banco de la República</w:t>
      </w:r>
      <w:r w:rsidR="00F04EFE" w:rsidRPr="00EC3A33">
        <w:rPr>
          <w:rFonts w:ascii="Arial" w:eastAsia="Times New Roman" w:hAnsi="Arial" w:cs="Arial"/>
          <w:sz w:val="24"/>
          <w:szCs w:val="24"/>
          <w:lang w:eastAsia="es-ES"/>
        </w:rPr>
        <w:t xml:space="preserve"> participe en un nuevo proyecto para su reconstrucción y adecuación. </w:t>
      </w:r>
    </w:p>
    <w:p w14:paraId="158F0055" w14:textId="77777777" w:rsidR="004C6490" w:rsidRPr="00EC3A33" w:rsidRDefault="004C6490" w:rsidP="0048216A">
      <w:pPr>
        <w:tabs>
          <w:tab w:val="left" w:pos="5955"/>
        </w:tabs>
        <w:spacing w:after="0" w:line="240" w:lineRule="auto"/>
        <w:jc w:val="both"/>
        <w:rPr>
          <w:rFonts w:ascii="Arial" w:eastAsia="Times New Roman" w:hAnsi="Arial" w:cs="Arial"/>
          <w:sz w:val="24"/>
          <w:szCs w:val="24"/>
          <w:lang w:eastAsia="es-ES"/>
        </w:rPr>
      </w:pPr>
    </w:p>
    <w:p w14:paraId="2A0C8B68" w14:textId="77777777" w:rsidR="0064467E" w:rsidRPr="00EC3A33" w:rsidRDefault="00F04EFE" w:rsidP="00F04EFE">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Las preocupaciones principales surgen</w:t>
      </w:r>
      <w:r w:rsidR="009249B3" w:rsidRPr="00EC3A33">
        <w:rPr>
          <w:rFonts w:ascii="Arial" w:eastAsia="Times New Roman" w:hAnsi="Arial" w:cs="Arial"/>
          <w:sz w:val="24"/>
          <w:szCs w:val="24"/>
          <w:lang w:eastAsia="es-ES"/>
        </w:rPr>
        <w:t xml:space="preserve"> </w:t>
      </w:r>
      <w:r w:rsidRPr="00EC3A33">
        <w:rPr>
          <w:rFonts w:ascii="Arial" w:eastAsia="Times New Roman" w:hAnsi="Arial" w:cs="Arial"/>
          <w:sz w:val="24"/>
          <w:szCs w:val="24"/>
          <w:lang w:eastAsia="es-ES"/>
        </w:rPr>
        <w:t>por las limitaciones que impuso la Ley 31 de 1992 a las funciones culturales del Banco de la República</w:t>
      </w:r>
      <w:r w:rsidR="009249B3" w:rsidRPr="00EC3A33">
        <w:rPr>
          <w:rFonts w:ascii="Arial" w:eastAsia="Times New Roman" w:hAnsi="Arial" w:cs="Arial"/>
          <w:sz w:val="24"/>
          <w:szCs w:val="24"/>
          <w:lang w:eastAsia="es-ES"/>
        </w:rPr>
        <w:t xml:space="preserve"> (en el sentido de que solo podría seguir cumpliendo las actividades culturales que desarrollaba a la entrada en vigencia de dicha ley)</w:t>
      </w:r>
      <w:r w:rsidRPr="00EC3A33">
        <w:rPr>
          <w:rFonts w:ascii="Arial" w:eastAsia="Times New Roman" w:hAnsi="Arial" w:cs="Arial"/>
          <w:sz w:val="24"/>
          <w:szCs w:val="24"/>
          <w:lang w:eastAsia="es-ES"/>
        </w:rPr>
        <w:t>, l</w:t>
      </w:r>
      <w:r w:rsidR="00D42926" w:rsidRPr="00EC3A33">
        <w:rPr>
          <w:rFonts w:ascii="Arial" w:eastAsia="Times New Roman" w:hAnsi="Arial" w:cs="Arial"/>
          <w:sz w:val="24"/>
          <w:szCs w:val="24"/>
          <w:lang w:eastAsia="es-ES"/>
        </w:rPr>
        <w:t>o cual ha</w:t>
      </w:r>
      <w:r w:rsidRPr="00EC3A33">
        <w:rPr>
          <w:rFonts w:ascii="Arial" w:eastAsia="Times New Roman" w:hAnsi="Arial" w:cs="Arial"/>
          <w:sz w:val="24"/>
          <w:szCs w:val="24"/>
          <w:lang w:eastAsia="es-ES"/>
        </w:rPr>
        <w:t xml:space="preserve"> generado </w:t>
      </w:r>
      <w:r w:rsidR="009249B3" w:rsidRPr="00EC3A33">
        <w:rPr>
          <w:rFonts w:ascii="Arial" w:eastAsia="Times New Roman" w:hAnsi="Arial" w:cs="Arial"/>
          <w:sz w:val="24"/>
          <w:szCs w:val="24"/>
          <w:lang w:eastAsia="es-ES"/>
        </w:rPr>
        <w:t xml:space="preserve">en esa entidad </w:t>
      </w:r>
      <w:r w:rsidRPr="00EC3A33">
        <w:rPr>
          <w:rFonts w:ascii="Arial" w:eastAsia="Times New Roman" w:hAnsi="Arial" w:cs="Arial"/>
          <w:sz w:val="24"/>
          <w:szCs w:val="24"/>
          <w:lang w:eastAsia="es-ES"/>
        </w:rPr>
        <w:t>interrogantes</w:t>
      </w:r>
      <w:r w:rsidR="00D42926" w:rsidRPr="00EC3A33">
        <w:rPr>
          <w:rFonts w:ascii="Arial" w:eastAsia="Times New Roman" w:hAnsi="Arial" w:cs="Arial"/>
          <w:sz w:val="24"/>
          <w:szCs w:val="24"/>
          <w:lang w:eastAsia="es-ES"/>
        </w:rPr>
        <w:t xml:space="preserve"> sobre:</w:t>
      </w:r>
      <w:r w:rsidRPr="00EC3A33">
        <w:rPr>
          <w:rFonts w:ascii="Arial" w:eastAsia="Times New Roman" w:hAnsi="Arial" w:cs="Arial"/>
          <w:sz w:val="24"/>
          <w:szCs w:val="24"/>
          <w:lang w:eastAsia="es-ES"/>
        </w:rPr>
        <w:t xml:space="preserve"> </w:t>
      </w:r>
    </w:p>
    <w:p w14:paraId="3E4CD60B" w14:textId="77777777" w:rsidR="0064467E" w:rsidRPr="00EC3A33" w:rsidRDefault="0064467E" w:rsidP="00F04EFE">
      <w:pPr>
        <w:tabs>
          <w:tab w:val="left" w:pos="5955"/>
        </w:tabs>
        <w:spacing w:after="0" w:line="240" w:lineRule="auto"/>
        <w:jc w:val="both"/>
        <w:rPr>
          <w:rFonts w:ascii="Arial" w:eastAsia="Times New Roman" w:hAnsi="Arial" w:cs="Arial"/>
          <w:sz w:val="24"/>
          <w:szCs w:val="24"/>
          <w:lang w:eastAsia="es-ES"/>
        </w:rPr>
      </w:pPr>
    </w:p>
    <w:p w14:paraId="24BC45DB" w14:textId="77777777" w:rsidR="0064467E" w:rsidRPr="00EC3A33" w:rsidRDefault="00F04EFE" w:rsidP="00F04EFE">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(i) </w:t>
      </w:r>
      <w:r w:rsidR="006A5BC9">
        <w:rPr>
          <w:rFonts w:ascii="Arial" w:eastAsia="Times New Roman" w:hAnsi="Arial" w:cs="Arial"/>
          <w:sz w:val="24"/>
          <w:szCs w:val="24"/>
          <w:lang w:eastAsia="es-ES"/>
        </w:rPr>
        <w:t>hasta dó</w:t>
      </w:r>
      <w:r w:rsidR="00DD5E40" w:rsidRPr="00EC3A33">
        <w:rPr>
          <w:rFonts w:ascii="Arial" w:eastAsia="Times New Roman" w:hAnsi="Arial" w:cs="Arial"/>
          <w:sz w:val="24"/>
          <w:szCs w:val="24"/>
          <w:lang w:eastAsia="es-ES"/>
        </w:rPr>
        <w:t xml:space="preserve">nde es compatible con </w:t>
      </w:r>
      <w:r w:rsidR="0064467E" w:rsidRPr="00EC3A33">
        <w:rPr>
          <w:rFonts w:ascii="Arial" w:eastAsia="Times New Roman" w:hAnsi="Arial" w:cs="Arial"/>
          <w:sz w:val="24"/>
          <w:szCs w:val="24"/>
          <w:lang w:eastAsia="es-ES"/>
        </w:rPr>
        <w:t>sus</w:t>
      </w:r>
      <w:r w:rsidR="00DD5E40" w:rsidRPr="00EC3A33">
        <w:rPr>
          <w:rFonts w:ascii="Arial" w:eastAsia="Times New Roman" w:hAnsi="Arial" w:cs="Arial"/>
          <w:sz w:val="24"/>
          <w:szCs w:val="24"/>
          <w:lang w:eastAsia="es-ES"/>
        </w:rPr>
        <w:t xml:space="preserve"> funciones </w:t>
      </w:r>
      <w:r w:rsidR="00B711E0" w:rsidRPr="00EC3A33">
        <w:rPr>
          <w:rFonts w:ascii="Arial" w:eastAsia="Times New Roman" w:hAnsi="Arial" w:cs="Arial"/>
          <w:sz w:val="24"/>
          <w:szCs w:val="24"/>
          <w:lang w:eastAsia="es-ES"/>
        </w:rPr>
        <w:t>culturales mantener el contrato de comodato suscrito con la Sociedad de Mejoras Públicas de Barranquilla</w:t>
      </w:r>
      <w:r w:rsidR="00462835" w:rsidRPr="00EC3A33">
        <w:rPr>
          <w:rFonts w:ascii="Arial" w:eastAsia="Times New Roman" w:hAnsi="Arial" w:cs="Arial"/>
          <w:sz w:val="24"/>
          <w:szCs w:val="24"/>
          <w:lang w:eastAsia="es-ES"/>
        </w:rPr>
        <w:t>,</w:t>
      </w:r>
      <w:r w:rsidR="00B711E0" w:rsidRPr="00EC3A33">
        <w:rPr>
          <w:rFonts w:ascii="Arial" w:eastAsia="Times New Roman" w:hAnsi="Arial" w:cs="Arial"/>
          <w:sz w:val="24"/>
          <w:szCs w:val="24"/>
          <w:lang w:eastAsia="es-ES"/>
        </w:rPr>
        <w:t xml:space="preserve"> </w:t>
      </w:r>
      <w:r w:rsidR="00DD5E40" w:rsidRPr="00EC3A33">
        <w:rPr>
          <w:rFonts w:ascii="Arial" w:eastAsia="Times New Roman" w:hAnsi="Arial" w:cs="Arial"/>
          <w:sz w:val="24"/>
          <w:szCs w:val="24"/>
          <w:lang w:eastAsia="es-ES"/>
        </w:rPr>
        <w:t xml:space="preserve">en la medida en que </w:t>
      </w:r>
      <w:r w:rsidR="0064467E" w:rsidRPr="00EC3A33">
        <w:rPr>
          <w:rFonts w:ascii="Arial" w:eastAsia="Times New Roman" w:hAnsi="Arial" w:cs="Arial"/>
          <w:sz w:val="24"/>
          <w:szCs w:val="24"/>
          <w:lang w:eastAsia="es-ES"/>
        </w:rPr>
        <w:t xml:space="preserve">dicho contrato </w:t>
      </w:r>
      <w:r w:rsidR="00DD5E40" w:rsidRPr="00EC3A33">
        <w:rPr>
          <w:rFonts w:ascii="Arial" w:eastAsia="Times New Roman" w:hAnsi="Arial" w:cs="Arial"/>
          <w:sz w:val="24"/>
          <w:szCs w:val="24"/>
          <w:lang w:eastAsia="es-ES"/>
        </w:rPr>
        <w:t>no aparece mencionado expresamente</w:t>
      </w:r>
      <w:r w:rsidRPr="00EC3A33">
        <w:rPr>
          <w:rFonts w:ascii="Arial" w:eastAsia="Times New Roman" w:hAnsi="Arial" w:cs="Arial"/>
          <w:sz w:val="24"/>
          <w:szCs w:val="24"/>
          <w:lang w:eastAsia="es-ES"/>
        </w:rPr>
        <w:t xml:space="preserve"> ni en la ley ni</w:t>
      </w:r>
      <w:r w:rsidR="00DD5E40" w:rsidRPr="00EC3A33">
        <w:rPr>
          <w:rFonts w:ascii="Arial" w:eastAsia="Times New Roman" w:hAnsi="Arial" w:cs="Arial"/>
          <w:sz w:val="24"/>
          <w:szCs w:val="24"/>
          <w:lang w:eastAsia="es-ES"/>
        </w:rPr>
        <w:t xml:space="preserve"> en </w:t>
      </w:r>
      <w:r w:rsidR="00462835" w:rsidRPr="00EC3A33">
        <w:rPr>
          <w:rFonts w:ascii="Arial" w:eastAsia="Times New Roman" w:hAnsi="Arial" w:cs="Arial"/>
          <w:sz w:val="24"/>
          <w:szCs w:val="24"/>
          <w:lang w:eastAsia="es-ES"/>
        </w:rPr>
        <w:t xml:space="preserve">los </w:t>
      </w:r>
      <w:r w:rsidR="00DD5E40" w:rsidRPr="00EC3A33">
        <w:rPr>
          <w:rFonts w:ascii="Arial" w:eastAsia="Times New Roman" w:hAnsi="Arial" w:cs="Arial"/>
          <w:sz w:val="24"/>
          <w:szCs w:val="24"/>
          <w:lang w:eastAsia="es-ES"/>
        </w:rPr>
        <w:t>estatutos</w:t>
      </w:r>
      <w:r w:rsidR="00462835" w:rsidRPr="00EC3A33">
        <w:rPr>
          <w:rFonts w:ascii="Arial" w:eastAsia="Times New Roman" w:hAnsi="Arial" w:cs="Arial"/>
          <w:sz w:val="24"/>
          <w:szCs w:val="24"/>
          <w:lang w:eastAsia="es-ES"/>
        </w:rPr>
        <w:t xml:space="preserve"> del Banco</w:t>
      </w:r>
      <w:r w:rsidR="00FD41FA" w:rsidRPr="00EC3A33">
        <w:rPr>
          <w:rFonts w:ascii="Arial" w:eastAsia="Times New Roman" w:hAnsi="Arial" w:cs="Arial"/>
          <w:sz w:val="24"/>
          <w:szCs w:val="24"/>
          <w:lang w:eastAsia="es-ES"/>
        </w:rPr>
        <w:t>;</w:t>
      </w:r>
      <w:r w:rsidR="00DD5E40" w:rsidRPr="00EC3A33">
        <w:rPr>
          <w:rFonts w:ascii="Arial" w:eastAsia="Times New Roman" w:hAnsi="Arial" w:cs="Arial"/>
          <w:sz w:val="24"/>
          <w:szCs w:val="24"/>
          <w:lang w:eastAsia="es-ES"/>
        </w:rPr>
        <w:t xml:space="preserve"> </w:t>
      </w:r>
    </w:p>
    <w:p w14:paraId="65D09E93" w14:textId="77777777" w:rsidR="0064467E" w:rsidRPr="00EC3A33" w:rsidRDefault="0064467E" w:rsidP="00F04EFE">
      <w:pPr>
        <w:tabs>
          <w:tab w:val="left" w:pos="5955"/>
        </w:tabs>
        <w:spacing w:after="0" w:line="240" w:lineRule="auto"/>
        <w:jc w:val="both"/>
        <w:rPr>
          <w:rFonts w:ascii="Arial" w:eastAsia="Times New Roman" w:hAnsi="Arial" w:cs="Arial"/>
          <w:sz w:val="24"/>
          <w:szCs w:val="24"/>
          <w:lang w:eastAsia="es-ES"/>
        </w:rPr>
      </w:pPr>
    </w:p>
    <w:p w14:paraId="0F605A34" w14:textId="77777777" w:rsidR="0064467E" w:rsidRPr="00EC3A33" w:rsidRDefault="00F04EFE" w:rsidP="00F04EFE">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(ii) </w:t>
      </w:r>
      <w:r w:rsidR="00B711E0" w:rsidRPr="00EC3A33">
        <w:rPr>
          <w:rFonts w:ascii="Arial" w:eastAsia="Times New Roman" w:hAnsi="Arial" w:cs="Arial"/>
          <w:sz w:val="24"/>
          <w:szCs w:val="24"/>
          <w:lang w:eastAsia="es-ES"/>
        </w:rPr>
        <w:t xml:space="preserve">si </w:t>
      </w:r>
      <w:r w:rsidR="0064467E" w:rsidRPr="00EC3A33">
        <w:rPr>
          <w:rFonts w:ascii="Arial" w:eastAsia="Times New Roman" w:hAnsi="Arial" w:cs="Arial"/>
          <w:sz w:val="24"/>
          <w:szCs w:val="24"/>
          <w:lang w:eastAsia="es-ES"/>
        </w:rPr>
        <w:t xml:space="preserve">la destrucción del inmueble y </w:t>
      </w:r>
      <w:r w:rsidR="00B711E0" w:rsidRPr="00EC3A33">
        <w:rPr>
          <w:rFonts w:ascii="Arial" w:eastAsia="Times New Roman" w:hAnsi="Arial" w:cs="Arial"/>
          <w:sz w:val="24"/>
          <w:szCs w:val="24"/>
          <w:lang w:eastAsia="es-ES"/>
        </w:rPr>
        <w:t>la eventual terminación de</w:t>
      </w:r>
      <w:r w:rsidR="0064467E" w:rsidRPr="00EC3A33">
        <w:rPr>
          <w:rFonts w:ascii="Arial" w:eastAsia="Times New Roman" w:hAnsi="Arial" w:cs="Arial"/>
          <w:sz w:val="24"/>
          <w:szCs w:val="24"/>
          <w:lang w:eastAsia="es-ES"/>
        </w:rPr>
        <w:t xml:space="preserve">l referido </w:t>
      </w:r>
      <w:r w:rsidRPr="00EC3A33">
        <w:rPr>
          <w:rFonts w:ascii="Arial" w:eastAsia="Times New Roman" w:hAnsi="Arial" w:cs="Arial"/>
          <w:sz w:val="24"/>
          <w:szCs w:val="24"/>
          <w:lang w:eastAsia="es-ES"/>
        </w:rPr>
        <w:t xml:space="preserve">contrato de </w:t>
      </w:r>
      <w:r w:rsidR="00B711E0" w:rsidRPr="00EC3A33">
        <w:rPr>
          <w:rFonts w:ascii="Arial" w:eastAsia="Times New Roman" w:hAnsi="Arial" w:cs="Arial"/>
          <w:sz w:val="24"/>
          <w:szCs w:val="24"/>
          <w:lang w:eastAsia="es-ES"/>
        </w:rPr>
        <w:t xml:space="preserve">comodato implicaría la </w:t>
      </w:r>
      <w:r w:rsidR="00077B5D" w:rsidRPr="00EC3A33">
        <w:rPr>
          <w:rFonts w:ascii="Arial" w:eastAsia="Times New Roman" w:hAnsi="Arial" w:cs="Arial"/>
          <w:sz w:val="24"/>
          <w:szCs w:val="24"/>
          <w:lang w:eastAsia="es-ES"/>
        </w:rPr>
        <w:t>extinción</w:t>
      </w:r>
      <w:r w:rsidR="00B711E0" w:rsidRPr="00EC3A33">
        <w:rPr>
          <w:rFonts w:ascii="Arial" w:eastAsia="Times New Roman" w:hAnsi="Arial" w:cs="Arial"/>
          <w:sz w:val="24"/>
          <w:szCs w:val="24"/>
          <w:lang w:eastAsia="es-ES"/>
        </w:rPr>
        <w:t xml:space="preserve"> definitiva de las funciones culturales que el Banco de la República </w:t>
      </w:r>
      <w:r w:rsidR="008954F7" w:rsidRPr="00EC3A33">
        <w:rPr>
          <w:rFonts w:ascii="Arial" w:eastAsia="Times New Roman" w:hAnsi="Arial" w:cs="Arial"/>
          <w:sz w:val="24"/>
          <w:szCs w:val="24"/>
          <w:lang w:eastAsia="es-ES"/>
        </w:rPr>
        <w:t xml:space="preserve">cumplía </w:t>
      </w:r>
      <w:r w:rsidR="00B711E0" w:rsidRPr="00EC3A33">
        <w:rPr>
          <w:rFonts w:ascii="Arial" w:eastAsia="Times New Roman" w:hAnsi="Arial" w:cs="Arial"/>
          <w:sz w:val="24"/>
          <w:szCs w:val="24"/>
          <w:lang w:eastAsia="es-ES"/>
        </w:rPr>
        <w:t xml:space="preserve">en el </w:t>
      </w:r>
      <w:r w:rsidR="00FD41FA" w:rsidRPr="00EC3A33">
        <w:rPr>
          <w:rFonts w:ascii="Arial" w:eastAsia="Times New Roman" w:hAnsi="Arial" w:cs="Arial"/>
          <w:sz w:val="24"/>
          <w:szCs w:val="24"/>
          <w:lang w:eastAsia="es-ES"/>
        </w:rPr>
        <w:t>Teatro Amira la de la Rosa</w:t>
      </w:r>
      <w:r w:rsidR="00B711E0" w:rsidRPr="00EC3A33">
        <w:rPr>
          <w:rFonts w:ascii="Arial" w:eastAsia="Times New Roman" w:hAnsi="Arial" w:cs="Arial"/>
          <w:sz w:val="24"/>
          <w:szCs w:val="24"/>
          <w:lang w:eastAsia="es-ES"/>
        </w:rPr>
        <w:t xml:space="preserve">; </w:t>
      </w:r>
      <w:r w:rsidR="00FD41FA" w:rsidRPr="00EC3A33">
        <w:rPr>
          <w:rFonts w:ascii="Arial" w:eastAsia="Times New Roman" w:hAnsi="Arial" w:cs="Arial"/>
          <w:sz w:val="24"/>
          <w:szCs w:val="24"/>
          <w:lang w:eastAsia="es-ES"/>
        </w:rPr>
        <w:t>y</w:t>
      </w:r>
      <w:r w:rsidRPr="00EC3A33">
        <w:rPr>
          <w:rFonts w:ascii="Arial" w:eastAsia="Times New Roman" w:hAnsi="Arial" w:cs="Arial"/>
          <w:sz w:val="24"/>
          <w:szCs w:val="24"/>
          <w:lang w:eastAsia="es-ES"/>
        </w:rPr>
        <w:t xml:space="preserve"> </w:t>
      </w:r>
    </w:p>
    <w:p w14:paraId="7E712679" w14:textId="77777777" w:rsidR="0064467E" w:rsidRPr="00EC3A33" w:rsidRDefault="0064467E" w:rsidP="00F04EFE">
      <w:pPr>
        <w:tabs>
          <w:tab w:val="left" w:pos="5955"/>
        </w:tabs>
        <w:spacing w:after="0" w:line="240" w:lineRule="auto"/>
        <w:jc w:val="both"/>
        <w:rPr>
          <w:rFonts w:ascii="Arial" w:eastAsia="Times New Roman" w:hAnsi="Arial" w:cs="Arial"/>
          <w:sz w:val="24"/>
          <w:szCs w:val="24"/>
          <w:lang w:eastAsia="es-ES"/>
        </w:rPr>
      </w:pPr>
    </w:p>
    <w:p w14:paraId="55DDE8E4" w14:textId="77777777" w:rsidR="002C0CF8" w:rsidRPr="00EC3A33" w:rsidRDefault="00D42926" w:rsidP="0048216A">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(iii) </w:t>
      </w:r>
      <w:r w:rsidR="00F04EFE" w:rsidRPr="00EC3A33">
        <w:rPr>
          <w:rFonts w:ascii="Arial" w:eastAsia="Times New Roman" w:hAnsi="Arial" w:cs="Arial"/>
          <w:sz w:val="24"/>
          <w:szCs w:val="24"/>
          <w:lang w:eastAsia="es-ES"/>
        </w:rPr>
        <w:t>l</w:t>
      </w:r>
      <w:r w:rsidR="00FD41FA" w:rsidRPr="00EC3A33">
        <w:rPr>
          <w:rFonts w:ascii="Arial" w:eastAsia="Times New Roman" w:hAnsi="Arial" w:cs="Arial"/>
          <w:sz w:val="24"/>
          <w:szCs w:val="24"/>
          <w:lang w:eastAsia="es-ES"/>
        </w:rPr>
        <w:t xml:space="preserve">a posibilidad de que el Banco de la República </w:t>
      </w:r>
      <w:r w:rsidR="008954F7" w:rsidRPr="00EC3A33">
        <w:rPr>
          <w:rFonts w:ascii="Arial" w:eastAsia="Times New Roman" w:hAnsi="Arial" w:cs="Arial"/>
          <w:sz w:val="24"/>
          <w:szCs w:val="24"/>
          <w:lang w:eastAsia="es-ES"/>
        </w:rPr>
        <w:t>explore</w:t>
      </w:r>
      <w:r w:rsidR="009249B3" w:rsidRPr="00EC3A33">
        <w:rPr>
          <w:rFonts w:ascii="Arial" w:eastAsia="Times New Roman" w:hAnsi="Arial" w:cs="Arial"/>
          <w:sz w:val="24"/>
          <w:szCs w:val="24"/>
          <w:lang w:eastAsia="es-ES"/>
        </w:rPr>
        <w:t xml:space="preserve"> nuevas figuras jurídicas y de colaboración</w:t>
      </w:r>
      <w:r w:rsidR="0064467E" w:rsidRPr="00EC3A33">
        <w:rPr>
          <w:rFonts w:ascii="Arial" w:eastAsia="Times New Roman" w:hAnsi="Arial" w:cs="Arial"/>
          <w:sz w:val="24"/>
          <w:szCs w:val="24"/>
          <w:lang w:eastAsia="es-ES"/>
        </w:rPr>
        <w:t xml:space="preserve"> con la Sociedad de Mejoras Públicas de Barranquilla y el Municipio de Barranquilla, para asegurar la continui</w:t>
      </w:r>
      <w:r w:rsidR="009249B3" w:rsidRPr="00EC3A33">
        <w:rPr>
          <w:rFonts w:ascii="Arial" w:eastAsia="Times New Roman" w:hAnsi="Arial" w:cs="Arial"/>
          <w:sz w:val="24"/>
          <w:szCs w:val="24"/>
          <w:lang w:eastAsia="es-ES"/>
        </w:rPr>
        <w:t xml:space="preserve">dad de sus funciones </w:t>
      </w:r>
      <w:r w:rsidR="0064467E" w:rsidRPr="00EC3A33">
        <w:rPr>
          <w:rFonts w:ascii="Arial" w:eastAsia="Times New Roman" w:hAnsi="Arial" w:cs="Arial"/>
          <w:sz w:val="24"/>
          <w:szCs w:val="24"/>
          <w:lang w:eastAsia="es-ES"/>
        </w:rPr>
        <w:t xml:space="preserve">culturales en esa ciudad. </w:t>
      </w:r>
    </w:p>
    <w:p w14:paraId="3D3C5343" w14:textId="77777777" w:rsidR="00FD41FA" w:rsidRPr="00EC3A33" w:rsidRDefault="00FD41FA" w:rsidP="0048216A">
      <w:pPr>
        <w:tabs>
          <w:tab w:val="left" w:pos="5955"/>
        </w:tabs>
        <w:spacing w:after="0" w:line="240" w:lineRule="auto"/>
        <w:jc w:val="both"/>
        <w:rPr>
          <w:rFonts w:ascii="Arial" w:eastAsia="Times New Roman" w:hAnsi="Arial" w:cs="Arial"/>
          <w:b/>
          <w:sz w:val="24"/>
          <w:szCs w:val="24"/>
          <w:lang w:eastAsia="es-ES"/>
        </w:rPr>
      </w:pPr>
    </w:p>
    <w:p w14:paraId="4E530269" w14:textId="77777777" w:rsidR="00561267" w:rsidRPr="00EC3A33" w:rsidRDefault="00572316" w:rsidP="0048216A">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Para resolver </w:t>
      </w:r>
      <w:r w:rsidR="00FD41FA" w:rsidRPr="00EC3A33">
        <w:rPr>
          <w:rFonts w:ascii="Arial" w:eastAsia="Times New Roman" w:hAnsi="Arial" w:cs="Arial"/>
          <w:sz w:val="24"/>
          <w:szCs w:val="24"/>
          <w:lang w:eastAsia="es-ES"/>
        </w:rPr>
        <w:t>estos problemas</w:t>
      </w:r>
      <w:r w:rsidRPr="00EC3A33">
        <w:rPr>
          <w:rFonts w:ascii="Arial" w:eastAsia="Times New Roman" w:hAnsi="Arial" w:cs="Arial"/>
          <w:sz w:val="24"/>
          <w:szCs w:val="24"/>
          <w:lang w:eastAsia="es-ES"/>
        </w:rPr>
        <w:t xml:space="preserve">, la Sala estudiará en su orden los siguientes aspectos: </w:t>
      </w:r>
      <w:r w:rsidR="002168A0" w:rsidRPr="00EC3A33">
        <w:rPr>
          <w:rFonts w:ascii="Arial" w:eastAsia="Times New Roman" w:hAnsi="Arial" w:cs="Arial"/>
          <w:sz w:val="24"/>
          <w:szCs w:val="24"/>
          <w:lang w:eastAsia="es-ES"/>
        </w:rPr>
        <w:t xml:space="preserve">i) las características generales del contrato de comodato, su terminación por la pérdida o imposibilidad de uso de la cosa dada en comodato y el sistema de reparto de los gastos entre comodante y comodatario; (ii) </w:t>
      </w:r>
      <w:r w:rsidR="00572178" w:rsidRPr="00EC3A33">
        <w:rPr>
          <w:rFonts w:ascii="Arial" w:eastAsia="Times New Roman" w:hAnsi="Arial" w:cs="Arial"/>
          <w:sz w:val="24"/>
          <w:szCs w:val="24"/>
          <w:lang w:eastAsia="es-ES"/>
        </w:rPr>
        <w:t>el marco constitucional de la función cultural del Estado y</w:t>
      </w:r>
      <w:r w:rsidR="00FF1FA7" w:rsidRPr="00EC3A33">
        <w:rPr>
          <w:rFonts w:ascii="Arial" w:eastAsia="Times New Roman" w:hAnsi="Arial" w:cs="Arial"/>
          <w:sz w:val="24"/>
          <w:szCs w:val="24"/>
          <w:lang w:eastAsia="es-ES"/>
        </w:rPr>
        <w:t>, en particular,</w:t>
      </w:r>
      <w:r w:rsidR="00572178" w:rsidRPr="00EC3A33">
        <w:rPr>
          <w:rFonts w:ascii="Arial" w:eastAsia="Times New Roman" w:hAnsi="Arial" w:cs="Arial"/>
          <w:sz w:val="24"/>
          <w:szCs w:val="24"/>
          <w:lang w:eastAsia="es-ES"/>
        </w:rPr>
        <w:t xml:space="preserve"> </w:t>
      </w:r>
      <w:r w:rsidRPr="00EC3A33">
        <w:rPr>
          <w:rFonts w:ascii="Arial" w:eastAsia="Times New Roman" w:hAnsi="Arial" w:cs="Arial"/>
          <w:sz w:val="24"/>
          <w:szCs w:val="24"/>
          <w:lang w:eastAsia="es-ES"/>
        </w:rPr>
        <w:t>el alcance de las funciones cultu</w:t>
      </w:r>
      <w:r w:rsidR="002168A0" w:rsidRPr="00EC3A33">
        <w:rPr>
          <w:rFonts w:ascii="Arial" w:eastAsia="Times New Roman" w:hAnsi="Arial" w:cs="Arial"/>
          <w:sz w:val="24"/>
          <w:szCs w:val="24"/>
          <w:lang w:eastAsia="es-ES"/>
        </w:rPr>
        <w:t>rales del Banco de la República conforme a la Ley 31 de 1992 y el Decreto 2520 de 1993</w:t>
      </w:r>
      <w:r w:rsidR="00572178" w:rsidRPr="00EC3A33">
        <w:rPr>
          <w:rFonts w:ascii="Arial" w:eastAsia="Times New Roman" w:hAnsi="Arial" w:cs="Arial"/>
          <w:sz w:val="24"/>
          <w:szCs w:val="24"/>
          <w:lang w:eastAsia="es-ES"/>
        </w:rPr>
        <w:t xml:space="preserve">; </w:t>
      </w:r>
      <w:r w:rsidR="002168A0" w:rsidRPr="00EC3A33">
        <w:rPr>
          <w:rFonts w:ascii="Arial" w:eastAsia="Times New Roman" w:hAnsi="Arial" w:cs="Arial"/>
          <w:sz w:val="24"/>
          <w:szCs w:val="24"/>
          <w:lang w:eastAsia="es-ES"/>
        </w:rPr>
        <w:t>y, finalmente, (iii</w:t>
      </w:r>
      <w:r w:rsidR="002C0CF8" w:rsidRPr="00EC3A33">
        <w:rPr>
          <w:rFonts w:ascii="Arial" w:eastAsia="Times New Roman" w:hAnsi="Arial" w:cs="Arial"/>
          <w:sz w:val="24"/>
          <w:szCs w:val="24"/>
          <w:lang w:eastAsia="es-ES"/>
        </w:rPr>
        <w:t>) las posibilidades de articulación entre las diferentes entidades involucradas en el asunto</w:t>
      </w:r>
      <w:r w:rsidR="008954F7" w:rsidRPr="00EC3A33">
        <w:rPr>
          <w:rFonts w:ascii="Arial" w:eastAsia="Times New Roman" w:hAnsi="Arial" w:cs="Arial"/>
          <w:sz w:val="24"/>
          <w:szCs w:val="24"/>
          <w:lang w:eastAsia="es-ES"/>
        </w:rPr>
        <w:t>,</w:t>
      </w:r>
      <w:r w:rsidR="002C0CF8" w:rsidRPr="00EC3A33">
        <w:rPr>
          <w:rFonts w:ascii="Arial" w:eastAsia="Times New Roman" w:hAnsi="Arial" w:cs="Arial"/>
          <w:sz w:val="24"/>
          <w:szCs w:val="24"/>
          <w:lang w:eastAsia="es-ES"/>
        </w:rPr>
        <w:t xml:space="preserve"> para garantizar tanto la continuidad de la función </w:t>
      </w:r>
      <w:r w:rsidR="00AD7011" w:rsidRPr="00EC3A33">
        <w:rPr>
          <w:rFonts w:ascii="Arial" w:eastAsia="Times New Roman" w:hAnsi="Arial" w:cs="Arial"/>
          <w:sz w:val="24"/>
          <w:szCs w:val="24"/>
          <w:lang w:eastAsia="es-ES"/>
        </w:rPr>
        <w:t>d</w:t>
      </w:r>
      <w:r w:rsidR="002C0CF8" w:rsidRPr="00EC3A33">
        <w:rPr>
          <w:rFonts w:ascii="Arial" w:eastAsia="Times New Roman" w:hAnsi="Arial" w:cs="Arial"/>
          <w:sz w:val="24"/>
          <w:szCs w:val="24"/>
          <w:lang w:eastAsia="es-ES"/>
        </w:rPr>
        <w:t xml:space="preserve">el Banco de la República en la ciudad de Barranquilla, como la preservación del Teatro Amira de la Rosa como bien de Interés Cultural de Carácter Nacional.  </w:t>
      </w:r>
    </w:p>
    <w:p w14:paraId="61906483" w14:textId="77777777" w:rsidR="00561267" w:rsidRPr="00EC3A33" w:rsidRDefault="00561267" w:rsidP="0048216A">
      <w:pPr>
        <w:tabs>
          <w:tab w:val="left" w:pos="5955"/>
        </w:tabs>
        <w:spacing w:after="0" w:line="240" w:lineRule="auto"/>
        <w:jc w:val="both"/>
        <w:rPr>
          <w:rFonts w:ascii="Arial" w:eastAsia="Times New Roman" w:hAnsi="Arial" w:cs="Arial"/>
          <w:sz w:val="24"/>
          <w:szCs w:val="24"/>
          <w:lang w:eastAsia="es-ES"/>
        </w:rPr>
      </w:pPr>
    </w:p>
    <w:p w14:paraId="7B6CE4C8" w14:textId="77777777" w:rsidR="00EF1505" w:rsidRPr="00EC3A33" w:rsidRDefault="00EF1505" w:rsidP="00EF1505">
      <w:pPr>
        <w:pStyle w:val="Textoindependiente"/>
        <w:rPr>
          <w:rFonts w:ascii="Arial" w:hAnsi="Arial" w:cs="Arial"/>
        </w:rPr>
      </w:pPr>
      <w:r>
        <w:rPr>
          <w:rFonts w:ascii="Arial" w:hAnsi="Arial" w:cs="Arial"/>
        </w:rPr>
        <w:t xml:space="preserve">La Sala advierte que </w:t>
      </w:r>
      <w:r w:rsidRPr="00EC3A33">
        <w:rPr>
          <w:rFonts w:ascii="Arial" w:hAnsi="Arial" w:cs="Arial"/>
        </w:rPr>
        <w:t xml:space="preserve">el punto de partida de este concepto es lo informado en la consulta sobre el estado actual del Teatro Amira de la Rosa y la imposibilidad definitiva de darle el uso convenido por razones estructurales y de seguridad, aspecto este que la Sala entiende verificado desde el punto de vista técnico. </w:t>
      </w:r>
    </w:p>
    <w:p w14:paraId="1B91BBC7" w14:textId="77777777" w:rsidR="00A72785" w:rsidRPr="00EC3A33" w:rsidRDefault="00A72785" w:rsidP="00A72785">
      <w:pPr>
        <w:pStyle w:val="Textoindependiente"/>
        <w:rPr>
          <w:rFonts w:ascii="Arial" w:hAnsi="Arial" w:cs="Arial"/>
        </w:rPr>
      </w:pPr>
    </w:p>
    <w:p w14:paraId="40DD8328" w14:textId="77777777" w:rsidR="008954F7" w:rsidRPr="00EC3A33" w:rsidRDefault="00CD47AA" w:rsidP="00504CD4">
      <w:pPr>
        <w:pStyle w:val="Textoindependiente"/>
        <w:rPr>
          <w:rFonts w:ascii="Arial" w:hAnsi="Arial" w:cs="Arial"/>
        </w:rPr>
      </w:pPr>
      <w:r w:rsidRPr="00EC3A33">
        <w:rPr>
          <w:rFonts w:ascii="Arial" w:hAnsi="Arial" w:cs="Arial"/>
        </w:rPr>
        <w:t>L</w:t>
      </w:r>
      <w:r w:rsidR="008954F7" w:rsidRPr="00EC3A33">
        <w:rPr>
          <w:rFonts w:ascii="Arial" w:hAnsi="Arial" w:cs="Arial"/>
        </w:rPr>
        <w:t xml:space="preserve">a Sala </w:t>
      </w:r>
      <w:r w:rsidRPr="00EC3A33">
        <w:rPr>
          <w:rFonts w:ascii="Arial" w:hAnsi="Arial" w:cs="Arial"/>
        </w:rPr>
        <w:t xml:space="preserve">también observa </w:t>
      </w:r>
      <w:r w:rsidR="008954F7" w:rsidRPr="00EC3A33">
        <w:rPr>
          <w:rFonts w:ascii="Arial" w:hAnsi="Arial" w:cs="Arial"/>
        </w:rPr>
        <w:t xml:space="preserve">que </w:t>
      </w:r>
      <w:r w:rsidRPr="00EC3A33">
        <w:rPr>
          <w:rFonts w:ascii="Arial" w:hAnsi="Arial" w:cs="Arial"/>
        </w:rPr>
        <w:t xml:space="preserve">en </w:t>
      </w:r>
      <w:r w:rsidR="008954F7" w:rsidRPr="00EC3A33">
        <w:rPr>
          <w:rFonts w:ascii="Arial" w:hAnsi="Arial" w:cs="Arial"/>
        </w:rPr>
        <w:t xml:space="preserve">la relación jurídica del Banco de la Republica con la Sociedad de Mejoras Públicas de Barranquilla </w:t>
      </w:r>
      <w:r w:rsidRPr="00EC3A33">
        <w:rPr>
          <w:rFonts w:ascii="Arial" w:hAnsi="Arial" w:cs="Arial"/>
        </w:rPr>
        <w:t>puede diferenciarse</w:t>
      </w:r>
      <w:r w:rsidR="008954F7" w:rsidRPr="00EC3A33">
        <w:rPr>
          <w:rFonts w:ascii="Arial" w:hAnsi="Arial" w:cs="Arial"/>
        </w:rPr>
        <w:t>: (i) un contrato atípico</w:t>
      </w:r>
      <w:r w:rsidR="001A6D97">
        <w:rPr>
          <w:rFonts w:ascii="Arial" w:hAnsi="Arial" w:cs="Arial"/>
        </w:rPr>
        <w:t xml:space="preserve"> de obra, </w:t>
      </w:r>
      <w:r w:rsidR="008954F7" w:rsidRPr="00EC3A33">
        <w:rPr>
          <w:rFonts w:ascii="Arial" w:hAnsi="Arial" w:cs="Arial"/>
        </w:rPr>
        <w:t xml:space="preserve">por el cual el Banco de la República se obligó a terminar </w:t>
      </w:r>
      <w:r w:rsidRPr="00EC3A33">
        <w:rPr>
          <w:rFonts w:ascii="Arial" w:hAnsi="Arial" w:cs="Arial"/>
        </w:rPr>
        <w:t>la</w:t>
      </w:r>
      <w:r w:rsidR="008954F7" w:rsidRPr="00EC3A33">
        <w:rPr>
          <w:rFonts w:ascii="Arial" w:hAnsi="Arial" w:cs="Arial"/>
        </w:rPr>
        <w:t xml:space="preserve"> adecuación </w:t>
      </w:r>
      <w:r w:rsidRPr="00EC3A33">
        <w:rPr>
          <w:rFonts w:ascii="Arial" w:hAnsi="Arial" w:cs="Arial"/>
        </w:rPr>
        <w:t xml:space="preserve">y puesta en funcionamiento </w:t>
      </w:r>
      <w:r w:rsidR="008954F7" w:rsidRPr="00EC3A33">
        <w:rPr>
          <w:rFonts w:ascii="Arial" w:hAnsi="Arial" w:cs="Arial"/>
        </w:rPr>
        <w:t>del Teatro Amira de la Rosa</w:t>
      </w:r>
      <w:r w:rsidR="001A6D97">
        <w:rPr>
          <w:rFonts w:ascii="Arial" w:hAnsi="Arial" w:cs="Arial"/>
        </w:rPr>
        <w:t>, el cual se encuentra directamente relacionado con la posibilidad de utilizar ese inmueble para su función cultural</w:t>
      </w:r>
      <w:r w:rsidR="00DD4523">
        <w:rPr>
          <w:rFonts w:ascii="Arial" w:hAnsi="Arial" w:cs="Arial"/>
        </w:rPr>
        <w:t>;</w:t>
      </w:r>
      <w:r w:rsidR="008954F7" w:rsidRPr="00EC3A33">
        <w:rPr>
          <w:rFonts w:ascii="Arial" w:hAnsi="Arial" w:cs="Arial"/>
        </w:rPr>
        <w:t xml:space="preserve"> </w:t>
      </w:r>
      <w:r w:rsidRPr="00EC3A33">
        <w:rPr>
          <w:rFonts w:ascii="Arial" w:hAnsi="Arial" w:cs="Arial"/>
        </w:rPr>
        <w:t xml:space="preserve">(ii) </w:t>
      </w:r>
      <w:r w:rsidR="008954F7" w:rsidRPr="00EC3A33">
        <w:rPr>
          <w:rFonts w:ascii="Arial" w:hAnsi="Arial" w:cs="Arial"/>
        </w:rPr>
        <w:t>el contrato de comodato</w:t>
      </w:r>
      <w:r w:rsidR="003F40B1">
        <w:rPr>
          <w:rFonts w:ascii="Arial" w:hAnsi="Arial" w:cs="Arial"/>
        </w:rPr>
        <w:t>,</w:t>
      </w:r>
      <w:r w:rsidR="008954F7" w:rsidRPr="00EC3A33">
        <w:rPr>
          <w:rFonts w:ascii="Arial" w:hAnsi="Arial" w:cs="Arial"/>
        </w:rPr>
        <w:t xml:space="preserve"> como </w:t>
      </w:r>
      <w:r w:rsidR="003F40B1">
        <w:rPr>
          <w:rFonts w:ascii="Arial" w:hAnsi="Arial" w:cs="Arial"/>
        </w:rPr>
        <w:t>objeto principal del acuerdo de voluntades y de la finalidad buscada por las partes</w:t>
      </w:r>
      <w:r w:rsidR="003D0392">
        <w:rPr>
          <w:rFonts w:ascii="Arial" w:hAnsi="Arial" w:cs="Arial"/>
        </w:rPr>
        <w:t xml:space="preserve">, que </w:t>
      </w:r>
      <w:r w:rsidR="00CC0406">
        <w:rPr>
          <w:rFonts w:ascii="Arial" w:hAnsi="Arial" w:cs="Arial"/>
        </w:rPr>
        <w:t xml:space="preserve">le permitió al </w:t>
      </w:r>
      <w:r w:rsidRPr="00EC3A33">
        <w:rPr>
          <w:rFonts w:ascii="Arial" w:hAnsi="Arial" w:cs="Arial"/>
        </w:rPr>
        <w:t>Banco de la República el uso de dicho escenario para la realización de su actividad cultural</w:t>
      </w:r>
      <w:r w:rsidR="00EF1505">
        <w:rPr>
          <w:rFonts w:ascii="Arial" w:hAnsi="Arial" w:cs="Arial"/>
        </w:rPr>
        <w:t xml:space="preserve">; y </w:t>
      </w:r>
      <w:r w:rsidR="00EF1505" w:rsidRPr="000E745C">
        <w:rPr>
          <w:rFonts w:ascii="Arial" w:hAnsi="Arial" w:cs="Arial"/>
        </w:rPr>
        <w:t xml:space="preserve">(iii) una relación de colaboración que sirve de sustento a las dos primeras y que facilita que cada entidad pueda cumplir su objeto </w:t>
      </w:r>
      <w:r w:rsidR="00EF4310" w:rsidRPr="000E745C">
        <w:rPr>
          <w:rFonts w:ascii="Arial" w:hAnsi="Arial" w:cs="Arial"/>
        </w:rPr>
        <w:t xml:space="preserve">cultural </w:t>
      </w:r>
      <w:r w:rsidR="00EF1505" w:rsidRPr="000E745C">
        <w:rPr>
          <w:rFonts w:ascii="Arial" w:hAnsi="Arial" w:cs="Arial"/>
        </w:rPr>
        <w:t>a través del contrato</w:t>
      </w:r>
      <w:r w:rsidRPr="000E745C">
        <w:rPr>
          <w:rFonts w:ascii="Arial" w:hAnsi="Arial" w:cs="Arial"/>
        </w:rPr>
        <w:t xml:space="preserve">. </w:t>
      </w:r>
      <w:r w:rsidR="00EF4310" w:rsidRPr="000E745C">
        <w:rPr>
          <w:rFonts w:ascii="Arial" w:hAnsi="Arial" w:cs="Arial"/>
        </w:rPr>
        <w:t>A</w:t>
      </w:r>
      <w:r w:rsidR="00EF4310">
        <w:rPr>
          <w:rFonts w:ascii="Arial" w:hAnsi="Arial" w:cs="Arial"/>
        </w:rPr>
        <w:t>hora bien, p</w:t>
      </w:r>
      <w:r w:rsidR="00EF1505">
        <w:rPr>
          <w:rFonts w:ascii="Arial" w:hAnsi="Arial" w:cs="Arial"/>
        </w:rPr>
        <w:t xml:space="preserve">or las </w:t>
      </w:r>
      <w:r w:rsidR="004C6250">
        <w:rPr>
          <w:rFonts w:ascii="Arial" w:hAnsi="Arial" w:cs="Arial"/>
        </w:rPr>
        <w:t>preguntas de la consulta, l</w:t>
      </w:r>
      <w:r w:rsidRPr="00EC3A33">
        <w:rPr>
          <w:rFonts w:ascii="Arial" w:hAnsi="Arial" w:cs="Arial"/>
        </w:rPr>
        <w:t>a Sala se centra</w:t>
      </w:r>
      <w:r w:rsidR="00EF1505">
        <w:rPr>
          <w:rFonts w:ascii="Arial" w:hAnsi="Arial" w:cs="Arial"/>
        </w:rPr>
        <w:t>rá</w:t>
      </w:r>
      <w:r w:rsidRPr="00EC3A33">
        <w:rPr>
          <w:rFonts w:ascii="Arial" w:hAnsi="Arial" w:cs="Arial"/>
        </w:rPr>
        <w:t xml:space="preserve"> en </w:t>
      </w:r>
      <w:r w:rsidR="00EF4310">
        <w:rPr>
          <w:rFonts w:ascii="Arial" w:hAnsi="Arial" w:cs="Arial"/>
        </w:rPr>
        <w:t>la</w:t>
      </w:r>
      <w:r w:rsidRPr="00EC3A33">
        <w:rPr>
          <w:rFonts w:ascii="Arial" w:hAnsi="Arial" w:cs="Arial"/>
        </w:rPr>
        <w:t xml:space="preserve"> segunda relación jurídica</w:t>
      </w:r>
      <w:r w:rsidR="0029517A">
        <w:rPr>
          <w:rFonts w:ascii="Arial" w:hAnsi="Arial" w:cs="Arial"/>
        </w:rPr>
        <w:t xml:space="preserve"> (el comodato)</w:t>
      </w:r>
      <w:r w:rsidRPr="00EC3A33">
        <w:rPr>
          <w:rFonts w:ascii="Arial" w:hAnsi="Arial" w:cs="Arial"/>
        </w:rPr>
        <w:t xml:space="preserve">, en la medida en que respecto de la primera </w:t>
      </w:r>
      <w:r w:rsidR="00EF4310">
        <w:rPr>
          <w:rFonts w:ascii="Arial" w:hAnsi="Arial" w:cs="Arial"/>
        </w:rPr>
        <w:t xml:space="preserve">y la tercera </w:t>
      </w:r>
      <w:r w:rsidRPr="00EC3A33">
        <w:rPr>
          <w:rFonts w:ascii="Arial" w:hAnsi="Arial" w:cs="Arial"/>
        </w:rPr>
        <w:t xml:space="preserve">no se presenta ningún interrogante en particular. </w:t>
      </w:r>
    </w:p>
    <w:p w14:paraId="0CFD6269" w14:textId="77777777" w:rsidR="00EF1505" w:rsidRDefault="00EF1505" w:rsidP="00EF1505">
      <w:pPr>
        <w:pStyle w:val="Textoindependiente"/>
        <w:rPr>
          <w:rFonts w:ascii="Arial" w:hAnsi="Arial" w:cs="Arial"/>
        </w:rPr>
      </w:pPr>
    </w:p>
    <w:p w14:paraId="6FB5178E" w14:textId="77777777" w:rsidR="00EF4310" w:rsidRPr="000E745C" w:rsidRDefault="00EF4310" w:rsidP="00EF4310">
      <w:pPr>
        <w:pStyle w:val="Textoindependiente"/>
        <w:rPr>
          <w:rFonts w:ascii="Arial" w:hAnsi="Arial" w:cs="Arial"/>
        </w:rPr>
      </w:pPr>
      <w:r w:rsidRPr="000E745C">
        <w:rPr>
          <w:rFonts w:ascii="Arial" w:hAnsi="Arial" w:cs="Arial"/>
        </w:rPr>
        <w:t>En este aspecto debe aclararse que</w:t>
      </w:r>
      <w:r w:rsidR="000C29A4" w:rsidRPr="000E745C">
        <w:rPr>
          <w:rFonts w:ascii="Arial" w:hAnsi="Arial" w:cs="Arial"/>
        </w:rPr>
        <w:t>, sin perjuicio de las menciones que se ha</w:t>
      </w:r>
      <w:r w:rsidR="00926B9A" w:rsidRPr="000E745C">
        <w:rPr>
          <w:rFonts w:ascii="Arial" w:hAnsi="Arial" w:cs="Arial"/>
        </w:rPr>
        <w:t xml:space="preserve">rán </w:t>
      </w:r>
      <w:r w:rsidR="000C29A4" w:rsidRPr="000E745C">
        <w:rPr>
          <w:rFonts w:ascii="Arial" w:hAnsi="Arial" w:cs="Arial"/>
        </w:rPr>
        <w:t xml:space="preserve"> más adelante para contextualizar el asunto, </w:t>
      </w:r>
      <w:r w:rsidRPr="000E745C">
        <w:rPr>
          <w:rFonts w:ascii="Arial" w:hAnsi="Arial" w:cs="Arial"/>
        </w:rPr>
        <w:t xml:space="preserve">las preguntas </w:t>
      </w:r>
      <w:r w:rsidR="00926B9A" w:rsidRPr="000E745C">
        <w:rPr>
          <w:rFonts w:ascii="Arial" w:hAnsi="Arial" w:cs="Arial"/>
        </w:rPr>
        <w:t xml:space="preserve">1 a 7 de la consulta, </w:t>
      </w:r>
      <w:r w:rsidRPr="000E745C">
        <w:rPr>
          <w:rFonts w:ascii="Arial" w:hAnsi="Arial" w:cs="Arial"/>
        </w:rPr>
        <w:t xml:space="preserve">relativas al contrato de comodato, se abordarán y responderán desde una perspectiva </w:t>
      </w:r>
      <w:r w:rsidR="000C29A4" w:rsidRPr="000E745C">
        <w:rPr>
          <w:rFonts w:ascii="Arial" w:hAnsi="Arial" w:cs="Arial"/>
        </w:rPr>
        <w:t xml:space="preserve">estrictamente </w:t>
      </w:r>
      <w:r w:rsidRPr="000E745C">
        <w:rPr>
          <w:rFonts w:ascii="Arial" w:hAnsi="Arial" w:cs="Arial"/>
        </w:rPr>
        <w:t>teórica</w:t>
      </w:r>
      <w:r w:rsidR="00980EA0" w:rsidRPr="000E745C">
        <w:rPr>
          <w:rFonts w:ascii="Arial" w:hAnsi="Arial" w:cs="Arial"/>
        </w:rPr>
        <w:t xml:space="preserve">, es decir, </w:t>
      </w:r>
      <w:r w:rsidRPr="000E745C">
        <w:rPr>
          <w:rFonts w:ascii="Arial" w:hAnsi="Arial" w:cs="Arial"/>
        </w:rPr>
        <w:t xml:space="preserve">sin relación particular </w:t>
      </w:r>
      <w:r w:rsidR="000E745C" w:rsidRPr="000E745C">
        <w:rPr>
          <w:rFonts w:ascii="Arial" w:hAnsi="Arial" w:cs="Arial"/>
        </w:rPr>
        <w:t>con e</w:t>
      </w:r>
      <w:r w:rsidRPr="000E745C">
        <w:rPr>
          <w:rFonts w:ascii="Arial" w:hAnsi="Arial" w:cs="Arial"/>
        </w:rPr>
        <w:t>l contrato existente entre el Banco de la República y la Sociedad de Mejoras Públicas de Barranquilla</w:t>
      </w:r>
      <w:r w:rsidR="000C29A4" w:rsidRPr="000E745C">
        <w:rPr>
          <w:rFonts w:ascii="Arial" w:hAnsi="Arial" w:cs="Arial"/>
        </w:rPr>
        <w:t>. Lo anterior</w:t>
      </w:r>
      <w:r w:rsidRPr="000E745C">
        <w:rPr>
          <w:rFonts w:ascii="Arial" w:hAnsi="Arial" w:cs="Arial"/>
        </w:rPr>
        <w:t xml:space="preserve">, en la medida en que </w:t>
      </w:r>
      <w:r w:rsidR="002A3EC1" w:rsidRPr="000E745C">
        <w:rPr>
          <w:rFonts w:ascii="Arial" w:hAnsi="Arial" w:cs="Arial"/>
        </w:rPr>
        <w:t xml:space="preserve">un estudio del </w:t>
      </w:r>
      <w:r w:rsidRPr="000E745C">
        <w:rPr>
          <w:rFonts w:ascii="Arial" w:hAnsi="Arial" w:cs="Arial"/>
        </w:rPr>
        <w:t xml:space="preserve">caso concreto exigiría por lo menos la </w:t>
      </w:r>
      <w:r w:rsidR="00CD7346" w:rsidRPr="000E745C">
        <w:rPr>
          <w:rFonts w:ascii="Arial" w:hAnsi="Arial" w:cs="Arial"/>
        </w:rPr>
        <w:t>comparecencia</w:t>
      </w:r>
      <w:r w:rsidRPr="000E745C">
        <w:rPr>
          <w:rFonts w:ascii="Arial" w:hAnsi="Arial" w:cs="Arial"/>
        </w:rPr>
        <w:t xml:space="preserve"> y aportación de los argumentos de ambas partes</w:t>
      </w:r>
      <w:r w:rsidR="00E61725" w:rsidRPr="000E745C">
        <w:rPr>
          <w:rFonts w:ascii="Arial" w:hAnsi="Arial" w:cs="Arial"/>
        </w:rPr>
        <w:t xml:space="preserve">, así como </w:t>
      </w:r>
      <w:r w:rsidRPr="000E745C">
        <w:rPr>
          <w:rFonts w:ascii="Arial" w:hAnsi="Arial" w:cs="Arial"/>
        </w:rPr>
        <w:t>la realización de un análisis probatorio de los hechos presentados, lo cual, salvo los casos previstos en el numeral 7</w:t>
      </w:r>
      <w:r w:rsidRPr="000E745C">
        <w:rPr>
          <w:rStyle w:val="Refdenotaalpie"/>
          <w:rFonts w:ascii="Arial" w:hAnsi="Arial" w:cs="Arial"/>
        </w:rPr>
        <w:footnoteReference w:id="2"/>
      </w:r>
      <w:r w:rsidR="00B64202" w:rsidRPr="000E745C">
        <w:rPr>
          <w:rFonts w:ascii="Arial" w:hAnsi="Arial" w:cs="Arial"/>
        </w:rPr>
        <w:t xml:space="preserve"> del artículo 112 del CPACA</w:t>
      </w:r>
      <w:r w:rsidRPr="000E745C">
        <w:rPr>
          <w:rFonts w:ascii="Arial" w:hAnsi="Arial" w:cs="Arial"/>
        </w:rPr>
        <w:t xml:space="preserve">, escapa del ámbito propio de la función consultiva. </w:t>
      </w:r>
    </w:p>
    <w:p w14:paraId="11559262" w14:textId="77777777" w:rsidR="00EF4310" w:rsidRPr="000E745C" w:rsidRDefault="00EF4310" w:rsidP="00EF4310">
      <w:pPr>
        <w:pStyle w:val="Textoindependiente"/>
        <w:rPr>
          <w:rFonts w:ascii="Arial" w:hAnsi="Arial" w:cs="Arial"/>
        </w:rPr>
      </w:pPr>
    </w:p>
    <w:p w14:paraId="1ADD6D61" w14:textId="77777777" w:rsidR="00EF4310" w:rsidRDefault="00EF4310" w:rsidP="00EF4310">
      <w:pPr>
        <w:pStyle w:val="Textoindependiente"/>
        <w:rPr>
          <w:rFonts w:ascii="Arial" w:hAnsi="Arial" w:cs="Arial"/>
        </w:rPr>
      </w:pPr>
      <w:r w:rsidRPr="000E745C">
        <w:rPr>
          <w:rFonts w:ascii="Arial" w:hAnsi="Arial" w:cs="Arial"/>
        </w:rPr>
        <w:lastRenderedPageBreak/>
        <w:t>Además</w:t>
      </w:r>
      <w:r w:rsidR="000E745C" w:rsidRPr="000E745C">
        <w:rPr>
          <w:rFonts w:ascii="Arial" w:hAnsi="Arial" w:cs="Arial"/>
        </w:rPr>
        <w:t>,</w:t>
      </w:r>
      <w:r w:rsidRPr="000E745C">
        <w:rPr>
          <w:rFonts w:ascii="Arial" w:hAnsi="Arial" w:cs="Arial"/>
        </w:rPr>
        <w:t xml:space="preserve"> porque la consulta no se hace desde una perspectiva contenciosa (en el entendido de que exista un conflicto entre las partes y sea necesario definir cuál de ellas tiene la razón) sino </w:t>
      </w:r>
      <w:r w:rsidR="000D0C5A" w:rsidRPr="000E745C">
        <w:rPr>
          <w:rFonts w:ascii="Arial" w:hAnsi="Arial" w:cs="Arial"/>
        </w:rPr>
        <w:t>colaborativa</w:t>
      </w:r>
      <w:r w:rsidR="00920F79" w:rsidRPr="000E745C">
        <w:rPr>
          <w:rFonts w:ascii="Arial" w:hAnsi="Arial" w:cs="Arial"/>
        </w:rPr>
        <w:t xml:space="preserve">, con el fin de buscar </w:t>
      </w:r>
      <w:r w:rsidRPr="000E745C">
        <w:rPr>
          <w:rFonts w:ascii="Arial" w:hAnsi="Arial" w:cs="Arial"/>
        </w:rPr>
        <w:t>soluciones orientadas a garantizar la continuidad de la función cultural del Banco de la República y la recuperación del Teatro Amira de la Rosa, como bien de interés cultural de carácter nacional.</w:t>
      </w:r>
    </w:p>
    <w:p w14:paraId="3BB9E96C" w14:textId="77777777" w:rsidR="00CD47AA" w:rsidRDefault="00CD47AA" w:rsidP="00504CD4">
      <w:pPr>
        <w:pStyle w:val="Textoindependiente"/>
        <w:rPr>
          <w:rFonts w:ascii="Arial" w:hAnsi="Arial" w:cs="Arial"/>
        </w:rPr>
      </w:pPr>
    </w:p>
    <w:p w14:paraId="663C9D23" w14:textId="77777777" w:rsidR="00990A81" w:rsidRPr="00EC3A33" w:rsidRDefault="00FD281D" w:rsidP="00504CD4">
      <w:pPr>
        <w:pStyle w:val="Textoindependiente"/>
        <w:rPr>
          <w:rFonts w:ascii="Arial" w:hAnsi="Arial" w:cs="Arial"/>
        </w:rPr>
      </w:pPr>
      <w:r>
        <w:rPr>
          <w:rFonts w:ascii="Arial" w:hAnsi="Arial" w:cs="Arial"/>
        </w:rPr>
        <w:t xml:space="preserve">Hechas estas advertencias y con base en </w:t>
      </w:r>
      <w:r w:rsidR="00FF1FA7" w:rsidRPr="00EC3A33">
        <w:rPr>
          <w:rFonts w:ascii="Arial" w:hAnsi="Arial" w:cs="Arial"/>
        </w:rPr>
        <w:t xml:space="preserve">la información </w:t>
      </w:r>
      <w:r>
        <w:rPr>
          <w:rFonts w:ascii="Arial" w:hAnsi="Arial" w:cs="Arial"/>
        </w:rPr>
        <w:t xml:space="preserve">aportada por el organismos consultante </w:t>
      </w:r>
      <w:r w:rsidR="00FF1FA7" w:rsidRPr="00EC3A33">
        <w:rPr>
          <w:rFonts w:ascii="Arial" w:hAnsi="Arial" w:cs="Arial"/>
        </w:rPr>
        <w:t>relatada en los antecedentes</w:t>
      </w:r>
      <w:r w:rsidR="00990A81" w:rsidRPr="00EC3A33">
        <w:rPr>
          <w:rFonts w:ascii="Arial" w:hAnsi="Arial" w:cs="Arial"/>
        </w:rPr>
        <w:t xml:space="preserve">, la Sala rinde </w:t>
      </w:r>
      <w:r w:rsidR="006E674F" w:rsidRPr="00EC3A33">
        <w:rPr>
          <w:rFonts w:ascii="Arial" w:hAnsi="Arial" w:cs="Arial"/>
        </w:rPr>
        <w:t xml:space="preserve">el presente </w:t>
      </w:r>
      <w:r w:rsidR="00990A81" w:rsidRPr="00EC3A33">
        <w:rPr>
          <w:rFonts w:ascii="Arial" w:hAnsi="Arial" w:cs="Arial"/>
        </w:rPr>
        <w:t>concepto.</w:t>
      </w:r>
    </w:p>
    <w:p w14:paraId="3E653DCD" w14:textId="77777777" w:rsidR="00954725" w:rsidRPr="00EC3A33" w:rsidRDefault="00954725" w:rsidP="00954725">
      <w:pPr>
        <w:pStyle w:val="Textoindependiente"/>
        <w:rPr>
          <w:rFonts w:ascii="Arial" w:hAnsi="Arial" w:cs="Arial"/>
          <w:b/>
        </w:rPr>
      </w:pPr>
    </w:p>
    <w:p w14:paraId="4D00C580" w14:textId="77777777" w:rsidR="00234358" w:rsidRPr="00EC3A33" w:rsidRDefault="00CC054D" w:rsidP="00234358">
      <w:pPr>
        <w:pStyle w:val="Textoindependiente"/>
        <w:jc w:val="center"/>
        <w:rPr>
          <w:rFonts w:ascii="Arial" w:hAnsi="Arial" w:cs="Arial"/>
          <w:b/>
        </w:rPr>
      </w:pPr>
      <w:r w:rsidRPr="00EC3A33">
        <w:rPr>
          <w:rFonts w:ascii="Arial" w:hAnsi="Arial" w:cs="Arial"/>
          <w:b/>
        </w:rPr>
        <w:t xml:space="preserve">B. EL CONTRATO DE COMODATO, LAS OBLIGACIONES ECONÓMICAS DE LAS PARTES Y </w:t>
      </w:r>
      <w:r w:rsidR="00FF1FA7" w:rsidRPr="00EC3A33">
        <w:rPr>
          <w:rFonts w:ascii="Arial" w:hAnsi="Arial" w:cs="Arial"/>
          <w:b/>
        </w:rPr>
        <w:t>LA</w:t>
      </w:r>
      <w:r w:rsidRPr="00EC3A33">
        <w:rPr>
          <w:rFonts w:ascii="Arial" w:hAnsi="Arial" w:cs="Arial"/>
          <w:b/>
        </w:rPr>
        <w:t xml:space="preserve"> TERMINACIÓN </w:t>
      </w:r>
      <w:r w:rsidR="00FF1FA7" w:rsidRPr="00EC3A33">
        <w:rPr>
          <w:rFonts w:ascii="Arial" w:hAnsi="Arial" w:cs="Arial"/>
          <w:b/>
        </w:rPr>
        <w:t xml:space="preserve">DEL VÍNCULO NEGOCIAL </w:t>
      </w:r>
      <w:r w:rsidRPr="00EC3A33">
        <w:rPr>
          <w:rFonts w:ascii="Arial" w:hAnsi="Arial" w:cs="Arial"/>
          <w:b/>
        </w:rPr>
        <w:t>POR IMPOSIBILIDAD DE USAR LA COSA RECIBIDA EN COMODATO.</w:t>
      </w:r>
    </w:p>
    <w:p w14:paraId="31A5AC26" w14:textId="77777777" w:rsidR="00E31C1A" w:rsidRPr="00EC3A33" w:rsidRDefault="00E31C1A" w:rsidP="009F0E60">
      <w:pPr>
        <w:tabs>
          <w:tab w:val="left" w:pos="5955"/>
        </w:tabs>
        <w:spacing w:after="0" w:line="240" w:lineRule="auto"/>
        <w:jc w:val="both"/>
        <w:rPr>
          <w:rFonts w:ascii="Arial" w:eastAsia="Times New Roman" w:hAnsi="Arial" w:cs="Arial"/>
          <w:b/>
          <w:sz w:val="24"/>
          <w:szCs w:val="24"/>
          <w:lang w:eastAsia="es-ES"/>
        </w:rPr>
      </w:pPr>
    </w:p>
    <w:p w14:paraId="3BC9EFD1" w14:textId="77777777" w:rsidR="00CC054D" w:rsidRPr="00EC3A33" w:rsidRDefault="00E31C1A" w:rsidP="00CC054D">
      <w:pPr>
        <w:pStyle w:val="Sinespaciado"/>
        <w:jc w:val="both"/>
        <w:rPr>
          <w:rFonts w:ascii="Arial" w:hAnsi="Arial" w:cs="Arial"/>
          <w:b/>
          <w:sz w:val="24"/>
          <w:szCs w:val="24"/>
          <w:shd w:val="clear" w:color="auto" w:fill="FFFFFF"/>
        </w:rPr>
      </w:pPr>
      <w:r w:rsidRPr="00EC3A33">
        <w:rPr>
          <w:rFonts w:ascii="Arial" w:hAnsi="Arial" w:cs="Arial"/>
          <w:b/>
          <w:sz w:val="24"/>
          <w:szCs w:val="24"/>
          <w:shd w:val="clear" w:color="auto" w:fill="FFFFFF"/>
        </w:rPr>
        <w:t>1</w:t>
      </w:r>
      <w:r w:rsidR="00CC054D" w:rsidRPr="00EC3A33">
        <w:rPr>
          <w:rFonts w:ascii="Arial" w:hAnsi="Arial" w:cs="Arial"/>
          <w:b/>
          <w:sz w:val="24"/>
          <w:szCs w:val="24"/>
          <w:shd w:val="clear" w:color="auto" w:fill="FFFFFF"/>
        </w:rPr>
        <w:t xml:space="preserve">. </w:t>
      </w:r>
      <w:r w:rsidR="00FF1FA7" w:rsidRPr="00EC3A33">
        <w:rPr>
          <w:rFonts w:ascii="Arial" w:hAnsi="Arial" w:cs="Arial"/>
          <w:b/>
          <w:sz w:val="24"/>
          <w:szCs w:val="24"/>
          <w:shd w:val="clear" w:color="auto" w:fill="FFFFFF"/>
        </w:rPr>
        <w:t>Aspecto previo: e</w:t>
      </w:r>
      <w:r w:rsidR="00954725" w:rsidRPr="00EC3A33">
        <w:rPr>
          <w:rFonts w:ascii="Arial" w:hAnsi="Arial" w:cs="Arial"/>
          <w:b/>
          <w:sz w:val="24"/>
          <w:szCs w:val="24"/>
          <w:shd w:val="clear" w:color="auto" w:fill="FFFFFF"/>
        </w:rPr>
        <w:t>l contrato suscrito entre el Banco de la República y la Sociedad de  M</w:t>
      </w:r>
      <w:r w:rsidR="00D11620" w:rsidRPr="00EC3A33">
        <w:rPr>
          <w:rFonts w:ascii="Arial" w:hAnsi="Arial" w:cs="Arial"/>
          <w:b/>
          <w:sz w:val="24"/>
          <w:szCs w:val="24"/>
          <w:shd w:val="clear" w:color="auto" w:fill="FFFFFF"/>
        </w:rPr>
        <w:t>ejoras Públicas de Barranquilla</w:t>
      </w:r>
    </w:p>
    <w:p w14:paraId="4D01FFBD" w14:textId="77777777" w:rsidR="00CC054D" w:rsidRPr="00EC3A33" w:rsidRDefault="00CC054D" w:rsidP="00CC054D">
      <w:pPr>
        <w:pStyle w:val="Sinespaciado"/>
        <w:jc w:val="both"/>
        <w:rPr>
          <w:rFonts w:ascii="Arial" w:hAnsi="Arial" w:cs="Arial"/>
          <w:sz w:val="24"/>
          <w:szCs w:val="24"/>
          <w:shd w:val="clear" w:color="auto" w:fill="FFFFFF"/>
        </w:rPr>
      </w:pPr>
    </w:p>
    <w:p w14:paraId="60BCD531" w14:textId="77777777" w:rsidR="004A2E19" w:rsidRPr="00EC3A33" w:rsidRDefault="00CC054D" w:rsidP="00CC054D">
      <w:pPr>
        <w:pStyle w:val="Sinespaciado"/>
        <w:jc w:val="both"/>
        <w:rPr>
          <w:rFonts w:ascii="Arial" w:hAnsi="Arial" w:cs="Arial"/>
          <w:sz w:val="24"/>
          <w:szCs w:val="24"/>
        </w:rPr>
      </w:pPr>
      <w:r w:rsidRPr="00EC3A33">
        <w:rPr>
          <w:rFonts w:ascii="Arial" w:hAnsi="Arial" w:cs="Arial"/>
          <w:sz w:val="24"/>
          <w:szCs w:val="24"/>
          <w:shd w:val="clear" w:color="auto" w:fill="FFFFFF"/>
        </w:rPr>
        <w:t xml:space="preserve">La consulta indica que </w:t>
      </w:r>
      <w:r w:rsidRPr="00EC3A33">
        <w:rPr>
          <w:rFonts w:ascii="Arial" w:hAnsi="Arial" w:cs="Arial"/>
          <w:sz w:val="24"/>
          <w:szCs w:val="24"/>
        </w:rPr>
        <w:t>la Sociedad de Mejoras Públicas de Barranquilla inició en la segunda parte del Siglo XX la construcción del teatro municipal de esa ciudad, hoy Teatro Amira de la Rosa</w:t>
      </w:r>
      <w:r w:rsidR="00AD7011" w:rsidRPr="00EC3A33">
        <w:rPr>
          <w:rFonts w:ascii="Arial" w:hAnsi="Arial" w:cs="Arial"/>
          <w:sz w:val="24"/>
          <w:szCs w:val="24"/>
        </w:rPr>
        <w:t>,</w:t>
      </w:r>
      <w:r w:rsidRPr="00EC3A33">
        <w:rPr>
          <w:rFonts w:ascii="Arial" w:hAnsi="Arial" w:cs="Arial"/>
          <w:sz w:val="24"/>
          <w:szCs w:val="24"/>
        </w:rPr>
        <w:t xml:space="preserve"> en un lote de terreno que recibió del Municipio de Barranquilla para ese fin. Luego de algunos años de abandono de la obra, la entregó </w:t>
      </w:r>
      <w:r w:rsidR="004A2E19" w:rsidRPr="00EC3A33">
        <w:rPr>
          <w:rFonts w:ascii="Arial" w:hAnsi="Arial" w:cs="Arial"/>
          <w:sz w:val="24"/>
          <w:szCs w:val="24"/>
        </w:rPr>
        <w:t xml:space="preserve">mediante un contrato de </w:t>
      </w:r>
      <w:r w:rsidRPr="00EC3A33">
        <w:rPr>
          <w:rFonts w:ascii="Arial" w:hAnsi="Arial" w:cs="Arial"/>
          <w:sz w:val="24"/>
          <w:szCs w:val="24"/>
        </w:rPr>
        <w:t>comodato al Banco de la República</w:t>
      </w:r>
      <w:r w:rsidR="004A2E19" w:rsidRPr="00EC3A33">
        <w:rPr>
          <w:rFonts w:ascii="Arial" w:hAnsi="Arial" w:cs="Arial"/>
          <w:sz w:val="24"/>
          <w:szCs w:val="24"/>
        </w:rPr>
        <w:t xml:space="preserve">, el cual consta en </w:t>
      </w:r>
      <w:r w:rsidRPr="00EC3A33">
        <w:rPr>
          <w:rFonts w:ascii="Arial" w:hAnsi="Arial" w:cs="Arial"/>
          <w:sz w:val="24"/>
          <w:szCs w:val="24"/>
        </w:rPr>
        <w:t xml:space="preserve">Escritura Pública 1580 del 26 de marzo de 1980. </w:t>
      </w:r>
    </w:p>
    <w:p w14:paraId="474BA958" w14:textId="77777777" w:rsidR="004A2E19" w:rsidRPr="00EC3A33" w:rsidRDefault="004A2E19" w:rsidP="00CC054D">
      <w:pPr>
        <w:pStyle w:val="Sinespaciado"/>
        <w:jc w:val="both"/>
        <w:rPr>
          <w:rFonts w:ascii="Arial" w:hAnsi="Arial" w:cs="Arial"/>
          <w:sz w:val="24"/>
          <w:szCs w:val="24"/>
        </w:rPr>
      </w:pPr>
    </w:p>
    <w:p w14:paraId="3CAC6811" w14:textId="77777777" w:rsidR="00CC054D" w:rsidRPr="00EC3A33" w:rsidRDefault="00CC054D" w:rsidP="00CC054D">
      <w:pPr>
        <w:pStyle w:val="Sinespaciado"/>
        <w:jc w:val="both"/>
        <w:rPr>
          <w:rFonts w:ascii="Arial" w:hAnsi="Arial" w:cs="Arial"/>
          <w:sz w:val="24"/>
          <w:szCs w:val="24"/>
        </w:rPr>
      </w:pPr>
      <w:r w:rsidRPr="00EC3A33">
        <w:rPr>
          <w:rFonts w:ascii="Arial" w:hAnsi="Arial" w:cs="Arial"/>
          <w:sz w:val="24"/>
          <w:szCs w:val="24"/>
        </w:rPr>
        <w:t>Para efectos de la presente consulta, se resalta</w:t>
      </w:r>
      <w:r w:rsidR="00D11620" w:rsidRPr="00EC3A33">
        <w:rPr>
          <w:rFonts w:ascii="Arial" w:hAnsi="Arial" w:cs="Arial"/>
          <w:sz w:val="24"/>
          <w:szCs w:val="24"/>
        </w:rPr>
        <w:t>n</w:t>
      </w:r>
      <w:r w:rsidRPr="00EC3A33">
        <w:rPr>
          <w:rFonts w:ascii="Arial" w:hAnsi="Arial" w:cs="Arial"/>
          <w:sz w:val="24"/>
          <w:szCs w:val="24"/>
        </w:rPr>
        <w:t xml:space="preserve"> los siguientes aspectos</w:t>
      </w:r>
      <w:r w:rsidR="00FF1FA7" w:rsidRPr="00EC3A33">
        <w:rPr>
          <w:rFonts w:ascii="Arial" w:hAnsi="Arial" w:cs="Arial"/>
          <w:sz w:val="24"/>
          <w:szCs w:val="24"/>
        </w:rPr>
        <w:t xml:space="preserve"> de este contrato</w:t>
      </w:r>
      <w:r w:rsidRPr="00EC3A33">
        <w:rPr>
          <w:rFonts w:ascii="Arial" w:hAnsi="Arial" w:cs="Arial"/>
          <w:sz w:val="24"/>
          <w:szCs w:val="24"/>
        </w:rPr>
        <w:t>:</w:t>
      </w:r>
    </w:p>
    <w:p w14:paraId="3D211883" w14:textId="77777777" w:rsidR="00CC054D" w:rsidRPr="00EC3A33" w:rsidRDefault="00CC054D" w:rsidP="00CC054D">
      <w:pPr>
        <w:pStyle w:val="Sinespaciado"/>
        <w:jc w:val="both"/>
        <w:rPr>
          <w:rFonts w:ascii="Arial" w:hAnsi="Arial" w:cs="Arial"/>
          <w:sz w:val="24"/>
          <w:szCs w:val="24"/>
        </w:rPr>
      </w:pPr>
    </w:p>
    <w:p w14:paraId="39B6263E" w14:textId="77777777" w:rsidR="00CC054D" w:rsidRPr="00EC3A33" w:rsidRDefault="00CC054D" w:rsidP="00CC054D">
      <w:pPr>
        <w:pStyle w:val="Sinespaciado"/>
        <w:jc w:val="both"/>
        <w:rPr>
          <w:rFonts w:ascii="Arial" w:hAnsi="Arial" w:cs="Arial"/>
          <w:sz w:val="24"/>
          <w:szCs w:val="24"/>
        </w:rPr>
      </w:pPr>
      <w:r w:rsidRPr="00EC3A33">
        <w:rPr>
          <w:rFonts w:ascii="Arial" w:hAnsi="Arial" w:cs="Arial"/>
          <w:sz w:val="24"/>
          <w:szCs w:val="24"/>
        </w:rPr>
        <w:t xml:space="preserve">Según la Cláusula Primera del contrato </w:t>
      </w:r>
      <w:r w:rsidRPr="00EC3A33">
        <w:rPr>
          <w:rFonts w:ascii="Arial" w:hAnsi="Arial" w:cs="Arial"/>
          <w:i/>
          <w:sz w:val="24"/>
          <w:szCs w:val="24"/>
        </w:rPr>
        <w:t>“LA SOCIEDAD hace entrega a EL BANCO, a título de comodato por el termino de noventa y nueve (99) años, del inmueble, junto con todas sus anexidades, construcciones usos y costumbres…”</w:t>
      </w:r>
      <w:r w:rsidRPr="00EC3A33">
        <w:rPr>
          <w:rFonts w:ascii="Arial" w:hAnsi="Arial" w:cs="Arial"/>
          <w:sz w:val="24"/>
          <w:szCs w:val="24"/>
        </w:rPr>
        <w:t xml:space="preserve"> </w:t>
      </w:r>
    </w:p>
    <w:p w14:paraId="1BE5EB66" w14:textId="77777777" w:rsidR="00CC054D" w:rsidRPr="00EC3A33" w:rsidRDefault="00CC054D" w:rsidP="00CC054D">
      <w:pPr>
        <w:pStyle w:val="Sinespaciado"/>
        <w:jc w:val="both"/>
        <w:rPr>
          <w:rFonts w:ascii="Arial" w:hAnsi="Arial" w:cs="Arial"/>
          <w:sz w:val="24"/>
          <w:szCs w:val="24"/>
        </w:rPr>
      </w:pPr>
    </w:p>
    <w:p w14:paraId="5E84577C" w14:textId="77777777" w:rsidR="00CC054D" w:rsidRPr="00EC3A33" w:rsidRDefault="00CC054D" w:rsidP="00CC054D">
      <w:pPr>
        <w:pStyle w:val="Sinespaciado"/>
        <w:jc w:val="both"/>
        <w:rPr>
          <w:rFonts w:ascii="Arial" w:hAnsi="Arial" w:cs="Arial"/>
          <w:sz w:val="24"/>
          <w:szCs w:val="24"/>
        </w:rPr>
      </w:pPr>
      <w:r w:rsidRPr="00EC3A33">
        <w:rPr>
          <w:rFonts w:ascii="Arial" w:hAnsi="Arial" w:cs="Arial"/>
          <w:sz w:val="24"/>
          <w:szCs w:val="24"/>
        </w:rPr>
        <w:t xml:space="preserve">En la cláusula tercera se deja constancia de que la construcción del teatro se encuentra </w:t>
      </w:r>
      <w:r w:rsidR="00814F30" w:rsidRPr="00EC3A33">
        <w:rPr>
          <w:rFonts w:ascii="Arial" w:hAnsi="Arial" w:cs="Arial"/>
          <w:sz w:val="24"/>
          <w:szCs w:val="24"/>
        </w:rPr>
        <w:t>“</w:t>
      </w:r>
      <w:r w:rsidRPr="00EC3A33">
        <w:rPr>
          <w:rFonts w:ascii="Arial" w:hAnsi="Arial" w:cs="Arial"/>
          <w:sz w:val="24"/>
          <w:szCs w:val="24"/>
        </w:rPr>
        <w:t>inconclusa</w:t>
      </w:r>
      <w:r w:rsidR="00814F30" w:rsidRPr="00EC3A33">
        <w:rPr>
          <w:rFonts w:ascii="Arial" w:hAnsi="Arial" w:cs="Arial"/>
          <w:sz w:val="24"/>
          <w:szCs w:val="24"/>
        </w:rPr>
        <w:t>”</w:t>
      </w:r>
      <w:r w:rsidRPr="00EC3A33">
        <w:rPr>
          <w:rFonts w:ascii="Arial" w:hAnsi="Arial" w:cs="Arial"/>
          <w:sz w:val="24"/>
          <w:szCs w:val="24"/>
        </w:rPr>
        <w:t xml:space="preserve"> y en la cláusula cuarta se </w:t>
      </w:r>
      <w:r w:rsidR="00814F30" w:rsidRPr="00EC3A33">
        <w:rPr>
          <w:rFonts w:ascii="Arial" w:hAnsi="Arial" w:cs="Arial"/>
          <w:sz w:val="24"/>
          <w:szCs w:val="24"/>
        </w:rPr>
        <w:t>indica que</w:t>
      </w:r>
      <w:r w:rsidRPr="00EC3A33">
        <w:rPr>
          <w:rFonts w:ascii="Arial" w:hAnsi="Arial" w:cs="Arial"/>
          <w:sz w:val="24"/>
          <w:szCs w:val="24"/>
        </w:rPr>
        <w:t xml:space="preserve"> dada la falta de recursos, la Sociedad de Mejoras hace entrega del lote de terreno y de las construcciones existentes “</w:t>
      </w:r>
      <w:r w:rsidRPr="00EC3A33">
        <w:rPr>
          <w:rFonts w:ascii="Arial" w:hAnsi="Arial" w:cs="Arial"/>
          <w:i/>
          <w:sz w:val="24"/>
          <w:szCs w:val="24"/>
        </w:rPr>
        <w:t>a fin de que el Banco adelante dentro del menor tiempo posible la terminación de la construcción del Teatro, su decoración y sus instalaciones en forma tal que pueda la ciudad contar con esta manifestación cultural para la ciudad de Barranquilla”.</w:t>
      </w:r>
      <w:r w:rsidRPr="00EC3A33">
        <w:rPr>
          <w:rFonts w:ascii="Arial" w:hAnsi="Arial" w:cs="Arial"/>
          <w:sz w:val="24"/>
          <w:szCs w:val="24"/>
        </w:rPr>
        <w:t xml:space="preserve">  En el parágrafo de esta cláusula cuarta se deja constancia de la aplicación del artículo 2204 del Código Civil</w:t>
      </w:r>
      <w:r w:rsidR="004A2E19" w:rsidRPr="00EC3A33">
        <w:rPr>
          <w:rFonts w:ascii="Arial" w:hAnsi="Arial" w:cs="Arial"/>
          <w:sz w:val="24"/>
          <w:szCs w:val="24"/>
        </w:rPr>
        <w:t>,</w:t>
      </w:r>
      <w:r w:rsidRPr="00EC3A33">
        <w:rPr>
          <w:rFonts w:ascii="Arial" w:hAnsi="Arial" w:cs="Arial"/>
          <w:sz w:val="24"/>
          <w:szCs w:val="24"/>
        </w:rPr>
        <w:t xml:space="preserve"> por el beneficio que recibe el comodante con la suscripción del contrato</w:t>
      </w:r>
      <w:r w:rsidR="00814F30" w:rsidRPr="00EC3A33">
        <w:rPr>
          <w:rFonts w:ascii="Arial" w:hAnsi="Arial" w:cs="Arial"/>
          <w:sz w:val="24"/>
          <w:szCs w:val="24"/>
        </w:rPr>
        <w:t xml:space="preserve"> (sobre este punto se volverá más adelante)</w:t>
      </w:r>
      <w:r w:rsidRPr="00EC3A33">
        <w:rPr>
          <w:rFonts w:ascii="Arial" w:hAnsi="Arial" w:cs="Arial"/>
          <w:sz w:val="24"/>
          <w:szCs w:val="24"/>
        </w:rPr>
        <w:t xml:space="preserve">. </w:t>
      </w:r>
    </w:p>
    <w:p w14:paraId="161D0911" w14:textId="77777777" w:rsidR="00CC054D" w:rsidRPr="00EC3A33" w:rsidRDefault="00CC054D" w:rsidP="00CC054D">
      <w:pPr>
        <w:pStyle w:val="Sinespaciado"/>
        <w:jc w:val="both"/>
        <w:rPr>
          <w:rFonts w:ascii="Arial" w:hAnsi="Arial" w:cs="Arial"/>
          <w:sz w:val="24"/>
          <w:szCs w:val="24"/>
        </w:rPr>
      </w:pPr>
    </w:p>
    <w:p w14:paraId="72F17C8E" w14:textId="77777777" w:rsidR="00CC054D" w:rsidRPr="00EC3A33" w:rsidRDefault="00CC054D" w:rsidP="00CC054D">
      <w:pPr>
        <w:pStyle w:val="Sinespaciado"/>
        <w:jc w:val="both"/>
        <w:rPr>
          <w:rFonts w:ascii="Arial" w:hAnsi="Arial" w:cs="Arial"/>
          <w:i/>
          <w:sz w:val="24"/>
          <w:szCs w:val="24"/>
          <w:u w:val="single"/>
        </w:rPr>
      </w:pPr>
      <w:r w:rsidRPr="00EC3A33">
        <w:rPr>
          <w:rFonts w:ascii="Arial" w:hAnsi="Arial" w:cs="Arial"/>
          <w:sz w:val="24"/>
          <w:szCs w:val="24"/>
        </w:rPr>
        <w:t xml:space="preserve">En la cláusula quinta se menciona </w:t>
      </w:r>
      <w:r w:rsidR="00814F30" w:rsidRPr="00EC3A33">
        <w:rPr>
          <w:rFonts w:ascii="Arial" w:hAnsi="Arial" w:cs="Arial"/>
          <w:sz w:val="24"/>
          <w:szCs w:val="24"/>
        </w:rPr>
        <w:t xml:space="preserve">que las obras existentes se entregan bajo </w:t>
      </w:r>
      <w:r w:rsidRPr="00EC3A33">
        <w:rPr>
          <w:rFonts w:ascii="Arial" w:hAnsi="Arial" w:cs="Arial"/>
          <w:sz w:val="24"/>
          <w:szCs w:val="24"/>
        </w:rPr>
        <w:t xml:space="preserve">inventario </w:t>
      </w:r>
      <w:r w:rsidR="00814F30" w:rsidRPr="00EC3A33">
        <w:rPr>
          <w:rFonts w:ascii="Arial" w:hAnsi="Arial" w:cs="Arial"/>
          <w:sz w:val="24"/>
          <w:szCs w:val="24"/>
        </w:rPr>
        <w:t>y en la cláusula séptima</w:t>
      </w:r>
      <w:r w:rsidRPr="00EC3A33">
        <w:rPr>
          <w:rFonts w:ascii="Arial" w:hAnsi="Arial" w:cs="Arial"/>
          <w:sz w:val="24"/>
          <w:szCs w:val="24"/>
        </w:rPr>
        <w:t xml:space="preserve"> se indica que el Banco queda ampliamente facultad</w:t>
      </w:r>
      <w:r w:rsidR="00CD47AA" w:rsidRPr="00EC3A33">
        <w:rPr>
          <w:rFonts w:ascii="Arial" w:hAnsi="Arial" w:cs="Arial"/>
          <w:sz w:val="24"/>
          <w:szCs w:val="24"/>
        </w:rPr>
        <w:t>o</w:t>
      </w:r>
      <w:r w:rsidRPr="00EC3A33">
        <w:rPr>
          <w:rFonts w:ascii="Arial" w:hAnsi="Arial" w:cs="Arial"/>
          <w:sz w:val="24"/>
          <w:szCs w:val="24"/>
        </w:rPr>
        <w:t xml:space="preserve"> para efectuar la construcción o construcciones necesarias para la “</w:t>
      </w:r>
      <w:r w:rsidRPr="00EC3A33">
        <w:rPr>
          <w:rFonts w:ascii="Arial" w:hAnsi="Arial" w:cs="Arial"/>
          <w:i/>
          <w:sz w:val="24"/>
          <w:szCs w:val="24"/>
        </w:rPr>
        <w:t>terminación, organización y administración del Teatro, de acuerdo con los fines culturales que le son propios, según el artículo 15 del Decreto 2617 de 1973 y el artículo 8 del Decreto 340 de 1980 y cuya actividad está adelantando en el país.”</w:t>
      </w:r>
    </w:p>
    <w:p w14:paraId="35445A4F" w14:textId="77777777" w:rsidR="00CC054D" w:rsidRPr="00EC3A33" w:rsidRDefault="00CC054D" w:rsidP="00CC054D">
      <w:pPr>
        <w:pStyle w:val="Sinespaciado"/>
        <w:jc w:val="both"/>
        <w:rPr>
          <w:rFonts w:ascii="Arial" w:hAnsi="Arial" w:cs="Arial"/>
          <w:sz w:val="24"/>
          <w:szCs w:val="24"/>
        </w:rPr>
      </w:pPr>
    </w:p>
    <w:p w14:paraId="1A4952F5" w14:textId="77777777" w:rsidR="00CC054D" w:rsidRPr="00EC3A33" w:rsidRDefault="00814F30" w:rsidP="00CC054D">
      <w:pPr>
        <w:pStyle w:val="Sinespaciado"/>
        <w:jc w:val="both"/>
        <w:rPr>
          <w:rFonts w:ascii="Arial" w:hAnsi="Arial" w:cs="Arial"/>
          <w:i/>
          <w:sz w:val="24"/>
          <w:szCs w:val="24"/>
        </w:rPr>
      </w:pPr>
      <w:r w:rsidRPr="00EC3A33">
        <w:rPr>
          <w:rFonts w:ascii="Arial" w:hAnsi="Arial" w:cs="Arial"/>
          <w:sz w:val="24"/>
          <w:szCs w:val="24"/>
        </w:rPr>
        <w:t>E</w:t>
      </w:r>
      <w:r w:rsidR="00D11620" w:rsidRPr="00EC3A33">
        <w:rPr>
          <w:rFonts w:ascii="Arial" w:hAnsi="Arial" w:cs="Arial"/>
          <w:sz w:val="24"/>
          <w:szCs w:val="24"/>
        </w:rPr>
        <w:t>n</w:t>
      </w:r>
      <w:r w:rsidR="00CC054D" w:rsidRPr="00EC3A33">
        <w:rPr>
          <w:rFonts w:ascii="Arial" w:hAnsi="Arial" w:cs="Arial"/>
          <w:sz w:val="24"/>
          <w:szCs w:val="24"/>
        </w:rPr>
        <w:t xml:space="preserve"> la Cláusula Octava se pacta que a la terminación del contrato, el Banco </w:t>
      </w:r>
      <w:r w:rsidR="00D11620" w:rsidRPr="00EC3A33">
        <w:rPr>
          <w:rFonts w:ascii="Arial" w:hAnsi="Arial" w:cs="Arial"/>
          <w:sz w:val="24"/>
          <w:szCs w:val="24"/>
        </w:rPr>
        <w:t xml:space="preserve">de la República </w:t>
      </w:r>
      <w:r w:rsidR="00CC054D" w:rsidRPr="00EC3A33">
        <w:rPr>
          <w:rFonts w:ascii="Arial" w:hAnsi="Arial" w:cs="Arial"/>
          <w:sz w:val="24"/>
          <w:szCs w:val="24"/>
        </w:rPr>
        <w:t xml:space="preserve">restituirá el inmueble con todas sus mejoras y anexidades, comprometiéndose la Sociedad </w:t>
      </w:r>
      <w:r w:rsidR="00D11620" w:rsidRPr="00EC3A33">
        <w:rPr>
          <w:rFonts w:ascii="Arial" w:hAnsi="Arial" w:cs="Arial"/>
          <w:sz w:val="24"/>
          <w:szCs w:val="24"/>
        </w:rPr>
        <w:t xml:space="preserve">de Mejoras </w:t>
      </w:r>
      <w:r w:rsidR="00CC054D" w:rsidRPr="00EC3A33">
        <w:rPr>
          <w:rFonts w:ascii="Arial" w:hAnsi="Arial" w:cs="Arial"/>
          <w:sz w:val="24"/>
          <w:szCs w:val="24"/>
        </w:rPr>
        <w:t xml:space="preserve">a no transferir el dominio </w:t>
      </w:r>
      <w:r w:rsidR="00445A58" w:rsidRPr="00EC3A33">
        <w:rPr>
          <w:rFonts w:ascii="Arial" w:hAnsi="Arial" w:cs="Arial"/>
          <w:sz w:val="24"/>
          <w:szCs w:val="24"/>
        </w:rPr>
        <w:t xml:space="preserve">y la posesión </w:t>
      </w:r>
      <w:r w:rsidR="00CC054D" w:rsidRPr="00EC3A33">
        <w:rPr>
          <w:rFonts w:ascii="Arial" w:hAnsi="Arial" w:cs="Arial"/>
          <w:sz w:val="24"/>
          <w:szCs w:val="24"/>
        </w:rPr>
        <w:t xml:space="preserve">del inmueble </w:t>
      </w:r>
      <w:r w:rsidR="00CC054D" w:rsidRPr="00EC3A33">
        <w:rPr>
          <w:rFonts w:ascii="Arial" w:hAnsi="Arial" w:cs="Arial"/>
          <w:i/>
          <w:sz w:val="24"/>
          <w:szCs w:val="24"/>
        </w:rPr>
        <w:t>“sin el previo consentimiento escrito por el Banco”.</w:t>
      </w:r>
    </w:p>
    <w:p w14:paraId="0A0034B5" w14:textId="77777777" w:rsidR="00CC054D" w:rsidRPr="00EC3A33" w:rsidRDefault="00CC054D" w:rsidP="00CC054D">
      <w:pPr>
        <w:pStyle w:val="Sinespaciado"/>
        <w:jc w:val="both"/>
        <w:rPr>
          <w:rFonts w:ascii="Arial" w:hAnsi="Arial" w:cs="Arial"/>
          <w:sz w:val="24"/>
          <w:szCs w:val="24"/>
        </w:rPr>
      </w:pPr>
    </w:p>
    <w:p w14:paraId="44F2C3F8" w14:textId="77777777" w:rsidR="00CC054D" w:rsidRPr="00EC3A33" w:rsidRDefault="00D11620" w:rsidP="00CC054D">
      <w:pPr>
        <w:pStyle w:val="Sinespaciado"/>
        <w:jc w:val="both"/>
        <w:rPr>
          <w:rFonts w:ascii="Arial" w:hAnsi="Arial" w:cs="Arial"/>
          <w:i/>
          <w:sz w:val="24"/>
          <w:szCs w:val="24"/>
        </w:rPr>
      </w:pPr>
      <w:r w:rsidRPr="00EC3A33">
        <w:rPr>
          <w:rFonts w:ascii="Arial" w:hAnsi="Arial" w:cs="Arial"/>
          <w:sz w:val="24"/>
          <w:szCs w:val="24"/>
        </w:rPr>
        <w:lastRenderedPageBreak/>
        <w:t>Finalmente</w:t>
      </w:r>
      <w:r w:rsidR="00CC054D" w:rsidRPr="00EC3A33">
        <w:rPr>
          <w:rFonts w:ascii="Arial" w:hAnsi="Arial" w:cs="Arial"/>
          <w:sz w:val="24"/>
          <w:szCs w:val="24"/>
        </w:rPr>
        <w:t xml:space="preserve"> </w:t>
      </w:r>
      <w:r w:rsidR="00CD47AA" w:rsidRPr="00EC3A33">
        <w:rPr>
          <w:rFonts w:ascii="Arial" w:hAnsi="Arial" w:cs="Arial"/>
          <w:sz w:val="24"/>
          <w:szCs w:val="24"/>
        </w:rPr>
        <w:t xml:space="preserve">se </w:t>
      </w:r>
      <w:r w:rsidR="00814F30" w:rsidRPr="00EC3A33">
        <w:rPr>
          <w:rFonts w:ascii="Arial" w:hAnsi="Arial" w:cs="Arial"/>
          <w:sz w:val="24"/>
          <w:szCs w:val="24"/>
        </w:rPr>
        <w:t xml:space="preserve">deja constancia de la </w:t>
      </w:r>
      <w:r w:rsidR="00CC054D" w:rsidRPr="00EC3A33">
        <w:rPr>
          <w:rFonts w:ascii="Arial" w:hAnsi="Arial" w:cs="Arial"/>
          <w:sz w:val="24"/>
          <w:szCs w:val="24"/>
        </w:rPr>
        <w:t>comparece</w:t>
      </w:r>
      <w:r w:rsidR="00814F30" w:rsidRPr="00EC3A33">
        <w:rPr>
          <w:rFonts w:ascii="Arial" w:hAnsi="Arial" w:cs="Arial"/>
          <w:sz w:val="24"/>
          <w:szCs w:val="24"/>
        </w:rPr>
        <w:t>ncia d</w:t>
      </w:r>
      <w:r w:rsidR="00CC054D" w:rsidRPr="00EC3A33">
        <w:rPr>
          <w:rFonts w:ascii="Arial" w:hAnsi="Arial" w:cs="Arial"/>
          <w:sz w:val="24"/>
          <w:szCs w:val="24"/>
        </w:rPr>
        <w:t>el representante legal del Banco de la República</w:t>
      </w:r>
      <w:r w:rsidR="00814F30" w:rsidRPr="00EC3A33">
        <w:rPr>
          <w:rFonts w:ascii="Arial" w:hAnsi="Arial" w:cs="Arial"/>
          <w:sz w:val="24"/>
          <w:szCs w:val="24"/>
        </w:rPr>
        <w:t xml:space="preserve">, quien </w:t>
      </w:r>
      <w:r w:rsidR="00CC054D" w:rsidRPr="00EC3A33">
        <w:rPr>
          <w:rFonts w:ascii="Arial" w:hAnsi="Arial" w:cs="Arial"/>
          <w:sz w:val="24"/>
          <w:szCs w:val="24"/>
        </w:rPr>
        <w:t>declara re</w:t>
      </w:r>
      <w:r w:rsidRPr="00EC3A33">
        <w:rPr>
          <w:rFonts w:ascii="Arial" w:hAnsi="Arial" w:cs="Arial"/>
          <w:sz w:val="24"/>
          <w:szCs w:val="24"/>
        </w:rPr>
        <w:t>cibido el bien dado en comodato</w:t>
      </w:r>
      <w:r w:rsidR="00CC054D" w:rsidRPr="00EC3A33">
        <w:rPr>
          <w:rFonts w:ascii="Arial" w:hAnsi="Arial" w:cs="Arial"/>
          <w:sz w:val="24"/>
          <w:szCs w:val="24"/>
        </w:rPr>
        <w:t xml:space="preserve"> por el término de 99 años</w:t>
      </w:r>
      <w:r w:rsidR="00F87486">
        <w:rPr>
          <w:rFonts w:ascii="Arial" w:hAnsi="Arial" w:cs="Arial"/>
          <w:sz w:val="24"/>
          <w:szCs w:val="24"/>
        </w:rPr>
        <w:t xml:space="preserve"> y se </w:t>
      </w:r>
      <w:r w:rsidRPr="00EC3A33">
        <w:rPr>
          <w:rFonts w:ascii="Arial" w:hAnsi="Arial" w:cs="Arial"/>
          <w:sz w:val="24"/>
          <w:szCs w:val="24"/>
        </w:rPr>
        <w:t>obliga</w:t>
      </w:r>
      <w:r w:rsidR="00F87486">
        <w:rPr>
          <w:rFonts w:ascii="Arial" w:hAnsi="Arial" w:cs="Arial"/>
          <w:sz w:val="24"/>
          <w:szCs w:val="24"/>
        </w:rPr>
        <w:t xml:space="preserve"> </w:t>
      </w:r>
      <w:r w:rsidR="00CC054D" w:rsidRPr="00EC3A33">
        <w:rPr>
          <w:rFonts w:ascii="Arial" w:hAnsi="Arial" w:cs="Arial"/>
          <w:sz w:val="24"/>
          <w:szCs w:val="24"/>
        </w:rPr>
        <w:t>a su devolución cuando dicho plazo finalice. Además declara que “</w:t>
      </w:r>
      <w:r w:rsidR="00CC054D" w:rsidRPr="00EC3A33">
        <w:rPr>
          <w:rFonts w:ascii="Arial" w:hAnsi="Arial" w:cs="Arial"/>
          <w:i/>
          <w:sz w:val="24"/>
          <w:szCs w:val="24"/>
        </w:rPr>
        <w:t>EL BANCO adelantará la terminación de la construcción del Teatro, organizar</w:t>
      </w:r>
      <w:r w:rsidR="00CD47AA" w:rsidRPr="00EC3A33">
        <w:rPr>
          <w:rFonts w:ascii="Arial" w:hAnsi="Arial" w:cs="Arial"/>
          <w:i/>
          <w:sz w:val="24"/>
          <w:szCs w:val="24"/>
        </w:rPr>
        <w:t>á</w:t>
      </w:r>
      <w:r w:rsidR="00CC054D" w:rsidRPr="00EC3A33">
        <w:rPr>
          <w:rFonts w:ascii="Arial" w:hAnsi="Arial" w:cs="Arial"/>
          <w:i/>
          <w:sz w:val="24"/>
          <w:szCs w:val="24"/>
        </w:rPr>
        <w:t xml:space="preserve"> su administración para dar cumplimiento a los fines culturales que benefician </w:t>
      </w:r>
      <w:r w:rsidR="00CD47AA" w:rsidRPr="00EC3A33">
        <w:rPr>
          <w:rFonts w:ascii="Arial" w:hAnsi="Arial" w:cs="Arial"/>
          <w:i/>
          <w:sz w:val="24"/>
          <w:szCs w:val="24"/>
        </w:rPr>
        <w:t>a la comunidad de la ciudad de B</w:t>
      </w:r>
      <w:r w:rsidR="00CC054D" w:rsidRPr="00EC3A33">
        <w:rPr>
          <w:rFonts w:ascii="Arial" w:hAnsi="Arial" w:cs="Arial"/>
          <w:i/>
          <w:sz w:val="24"/>
          <w:szCs w:val="24"/>
        </w:rPr>
        <w:t>arranquilla, como son los deseos de LA SOCIEDAD.”</w:t>
      </w:r>
    </w:p>
    <w:p w14:paraId="3054CE1F" w14:textId="77777777" w:rsidR="00CC054D" w:rsidRPr="00EC3A33" w:rsidRDefault="00CC054D" w:rsidP="00CC054D">
      <w:pPr>
        <w:pStyle w:val="Sinespaciado"/>
        <w:jc w:val="both"/>
        <w:rPr>
          <w:rFonts w:ascii="Arial" w:hAnsi="Arial" w:cs="Arial"/>
          <w:sz w:val="24"/>
          <w:szCs w:val="24"/>
        </w:rPr>
      </w:pPr>
    </w:p>
    <w:p w14:paraId="40744A9C" w14:textId="77777777" w:rsidR="00CC054D" w:rsidRPr="00EC3A33" w:rsidRDefault="00CC054D" w:rsidP="00CC054D">
      <w:pPr>
        <w:pStyle w:val="Sinespaciado"/>
        <w:jc w:val="both"/>
        <w:rPr>
          <w:rFonts w:ascii="Arial" w:hAnsi="Arial" w:cs="Arial"/>
          <w:sz w:val="24"/>
          <w:szCs w:val="24"/>
        </w:rPr>
      </w:pPr>
      <w:r w:rsidRPr="00EC3A33">
        <w:rPr>
          <w:rFonts w:ascii="Arial" w:hAnsi="Arial" w:cs="Arial"/>
          <w:sz w:val="24"/>
          <w:szCs w:val="24"/>
        </w:rPr>
        <w:t xml:space="preserve">Ahora bien, la consulta plantea que el inmueble dado en comodato presenta fallas estructurales y de sismo resistencia que impiden su uso para el fin convenido. Las soluciones </w:t>
      </w:r>
      <w:r w:rsidR="004E15A9" w:rsidRPr="00EC3A33">
        <w:rPr>
          <w:rFonts w:ascii="Arial" w:hAnsi="Arial" w:cs="Arial"/>
          <w:sz w:val="24"/>
          <w:szCs w:val="24"/>
        </w:rPr>
        <w:t xml:space="preserve">frente a esa situación </w:t>
      </w:r>
      <w:r w:rsidRPr="00EC3A33">
        <w:rPr>
          <w:rFonts w:ascii="Arial" w:hAnsi="Arial" w:cs="Arial"/>
          <w:sz w:val="24"/>
          <w:szCs w:val="24"/>
        </w:rPr>
        <w:t xml:space="preserve">serían un reforzamiento del inmueble o su reconstrucción. Dicho de otro modo, actualmente </w:t>
      </w:r>
      <w:r w:rsidR="00CD47AA" w:rsidRPr="00EC3A33">
        <w:rPr>
          <w:rFonts w:ascii="Arial" w:hAnsi="Arial" w:cs="Arial"/>
          <w:sz w:val="24"/>
          <w:szCs w:val="24"/>
        </w:rPr>
        <w:t xml:space="preserve">no existe </w:t>
      </w:r>
      <w:r w:rsidRPr="00EC3A33">
        <w:rPr>
          <w:rFonts w:ascii="Arial" w:hAnsi="Arial" w:cs="Arial"/>
          <w:sz w:val="24"/>
          <w:szCs w:val="24"/>
        </w:rPr>
        <w:t xml:space="preserve">un bien sobre el cual ejercer los derechos que da el comodato. </w:t>
      </w:r>
    </w:p>
    <w:p w14:paraId="485F2A39"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05E3A799"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Se pregunta entonces si el contrato se encuentra terminado y si en tal caso el Teatro </w:t>
      </w:r>
      <w:r w:rsidR="00D11620" w:rsidRPr="00D15406">
        <w:rPr>
          <w:rFonts w:ascii="Arial" w:hAnsi="Arial" w:cs="Arial"/>
          <w:sz w:val="24"/>
          <w:szCs w:val="24"/>
          <w:lang w:val="es-ES"/>
        </w:rPr>
        <w:t xml:space="preserve">Amira de la Rosa </w:t>
      </w:r>
      <w:r w:rsidRPr="00D15406">
        <w:rPr>
          <w:rFonts w:ascii="Arial" w:hAnsi="Arial" w:cs="Arial"/>
          <w:sz w:val="24"/>
          <w:szCs w:val="24"/>
          <w:lang w:val="es-ES"/>
        </w:rPr>
        <w:t xml:space="preserve">se </w:t>
      </w:r>
      <w:r w:rsidR="00D11620" w:rsidRPr="00D15406">
        <w:rPr>
          <w:rFonts w:ascii="Arial" w:hAnsi="Arial" w:cs="Arial"/>
          <w:sz w:val="24"/>
          <w:szCs w:val="24"/>
          <w:lang w:val="es-ES"/>
        </w:rPr>
        <w:t xml:space="preserve">puede </w:t>
      </w:r>
      <w:r w:rsidRPr="00D15406">
        <w:rPr>
          <w:rFonts w:ascii="Arial" w:hAnsi="Arial" w:cs="Arial"/>
          <w:sz w:val="24"/>
          <w:szCs w:val="24"/>
          <w:lang w:val="es-ES"/>
        </w:rPr>
        <w:t>dev</w:t>
      </w:r>
      <w:r w:rsidR="00D11620" w:rsidRPr="00D15406">
        <w:rPr>
          <w:rFonts w:ascii="Arial" w:hAnsi="Arial" w:cs="Arial"/>
          <w:sz w:val="24"/>
          <w:szCs w:val="24"/>
          <w:lang w:val="es-ES"/>
        </w:rPr>
        <w:t xml:space="preserve">olver </w:t>
      </w:r>
      <w:r w:rsidRPr="00D15406">
        <w:rPr>
          <w:rFonts w:ascii="Arial" w:hAnsi="Arial" w:cs="Arial"/>
          <w:sz w:val="24"/>
          <w:szCs w:val="24"/>
          <w:lang w:val="es-ES"/>
        </w:rPr>
        <w:t>a la Sociedad de Mejoras Públicas de Barranquilla en el estado en que se encuentra.</w:t>
      </w:r>
      <w:r w:rsidR="00F87486" w:rsidRPr="00D15406">
        <w:rPr>
          <w:rFonts w:ascii="Arial" w:hAnsi="Arial" w:cs="Arial"/>
          <w:sz w:val="24"/>
          <w:szCs w:val="24"/>
          <w:lang w:val="es-ES"/>
        </w:rPr>
        <w:t xml:space="preserve"> Además s</w:t>
      </w:r>
      <w:r w:rsidR="00D11620" w:rsidRPr="00D15406">
        <w:rPr>
          <w:rFonts w:ascii="Arial" w:hAnsi="Arial" w:cs="Arial"/>
          <w:sz w:val="24"/>
          <w:szCs w:val="24"/>
          <w:lang w:val="es-ES"/>
        </w:rPr>
        <w:t xml:space="preserve">e hacen otras preguntas sobre el contrato de comodato, como la posibilidad de cesión, la suspensión del plazo y la responsabilidad por los gastos que demandaría el arreglo del </w:t>
      </w:r>
      <w:r w:rsidR="004A2E19" w:rsidRPr="00D15406">
        <w:rPr>
          <w:rFonts w:ascii="Arial" w:hAnsi="Arial" w:cs="Arial"/>
          <w:sz w:val="24"/>
          <w:szCs w:val="24"/>
          <w:lang w:val="es-ES"/>
        </w:rPr>
        <w:t>mencionado teatr</w:t>
      </w:r>
      <w:r w:rsidR="00D11620" w:rsidRPr="00D15406">
        <w:rPr>
          <w:rFonts w:ascii="Arial" w:hAnsi="Arial" w:cs="Arial"/>
          <w:sz w:val="24"/>
          <w:szCs w:val="24"/>
          <w:lang w:val="es-ES"/>
        </w:rPr>
        <w:t>o.</w:t>
      </w:r>
    </w:p>
    <w:p w14:paraId="09A158B9"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0DD57745" w14:textId="77777777" w:rsidR="00F162A5" w:rsidRPr="00D15406" w:rsidRDefault="00F162A5"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Para responder estos interrogantes desde un punto de vista teórico y conceptual, la Sala pasa a revisar la regulación </w:t>
      </w:r>
      <w:r w:rsidR="002F7E0A" w:rsidRPr="00D15406">
        <w:rPr>
          <w:rFonts w:ascii="Arial" w:hAnsi="Arial" w:cs="Arial"/>
          <w:sz w:val="24"/>
          <w:szCs w:val="24"/>
          <w:lang w:val="es-ES"/>
        </w:rPr>
        <w:t xml:space="preserve">que trae el Código Civil </w:t>
      </w:r>
      <w:r w:rsidRPr="00D15406">
        <w:rPr>
          <w:rFonts w:ascii="Arial" w:hAnsi="Arial" w:cs="Arial"/>
          <w:sz w:val="24"/>
          <w:szCs w:val="24"/>
          <w:lang w:val="es-ES"/>
        </w:rPr>
        <w:t>del contrato de comodato.</w:t>
      </w:r>
    </w:p>
    <w:p w14:paraId="514D3F2C" w14:textId="77777777" w:rsidR="00F162A5" w:rsidRPr="00D15406" w:rsidRDefault="00F162A5" w:rsidP="00CC054D">
      <w:pPr>
        <w:widowControl w:val="0"/>
        <w:autoSpaceDE w:val="0"/>
        <w:autoSpaceDN w:val="0"/>
        <w:adjustRightInd w:val="0"/>
        <w:spacing w:after="0" w:line="240" w:lineRule="auto"/>
        <w:jc w:val="both"/>
        <w:rPr>
          <w:rFonts w:ascii="Arial" w:hAnsi="Arial" w:cs="Arial"/>
          <w:sz w:val="24"/>
          <w:szCs w:val="24"/>
          <w:lang w:val="es-ES"/>
        </w:rPr>
      </w:pPr>
    </w:p>
    <w:p w14:paraId="1B7D622A" w14:textId="77777777" w:rsidR="00CC054D" w:rsidRPr="00EC3A33" w:rsidRDefault="00954725" w:rsidP="00CC054D">
      <w:pPr>
        <w:pStyle w:val="Sinespaciado"/>
        <w:jc w:val="both"/>
        <w:rPr>
          <w:rFonts w:ascii="Arial" w:hAnsi="Arial" w:cs="Arial"/>
          <w:b/>
          <w:sz w:val="24"/>
          <w:szCs w:val="24"/>
          <w:shd w:val="clear" w:color="auto" w:fill="FFFFFF"/>
        </w:rPr>
      </w:pPr>
      <w:r w:rsidRPr="00EC3A33">
        <w:rPr>
          <w:rFonts w:ascii="Arial" w:hAnsi="Arial" w:cs="Arial"/>
          <w:b/>
          <w:sz w:val="24"/>
          <w:szCs w:val="24"/>
          <w:shd w:val="clear" w:color="auto" w:fill="FFFFFF"/>
        </w:rPr>
        <w:t>2.</w:t>
      </w:r>
      <w:r w:rsidR="00CC054D" w:rsidRPr="00EC3A33">
        <w:rPr>
          <w:rFonts w:ascii="Arial" w:hAnsi="Arial" w:cs="Arial"/>
          <w:b/>
          <w:sz w:val="24"/>
          <w:szCs w:val="24"/>
          <w:shd w:val="clear" w:color="auto" w:fill="FFFFFF"/>
        </w:rPr>
        <w:t xml:space="preserve"> </w:t>
      </w:r>
      <w:r w:rsidR="004B0A07">
        <w:rPr>
          <w:rFonts w:ascii="Arial" w:hAnsi="Arial" w:cs="Arial"/>
          <w:b/>
          <w:sz w:val="24"/>
          <w:szCs w:val="24"/>
          <w:shd w:val="clear" w:color="auto" w:fill="FFFFFF"/>
        </w:rPr>
        <w:t xml:space="preserve">Régimen jurídico </w:t>
      </w:r>
      <w:r w:rsidR="00CC054D" w:rsidRPr="00EC3A33">
        <w:rPr>
          <w:rFonts w:ascii="Arial" w:hAnsi="Arial" w:cs="Arial"/>
          <w:b/>
          <w:sz w:val="24"/>
          <w:szCs w:val="24"/>
          <w:shd w:val="clear" w:color="auto" w:fill="FFFFFF"/>
        </w:rPr>
        <w:t>del contrato de comodato</w:t>
      </w:r>
    </w:p>
    <w:p w14:paraId="342B9D4E" w14:textId="77777777" w:rsidR="00CC054D" w:rsidRPr="00EC3A33" w:rsidRDefault="00CC054D" w:rsidP="00CC054D">
      <w:pPr>
        <w:pStyle w:val="Sinespaciado"/>
        <w:jc w:val="both"/>
        <w:rPr>
          <w:rFonts w:ascii="Arial" w:hAnsi="Arial" w:cs="Arial"/>
          <w:sz w:val="24"/>
          <w:szCs w:val="24"/>
          <w:shd w:val="clear" w:color="auto" w:fill="FFFFFF"/>
        </w:rPr>
      </w:pPr>
    </w:p>
    <w:p w14:paraId="083E8E15" w14:textId="77777777" w:rsidR="00CC054D" w:rsidRPr="00D15406" w:rsidRDefault="00CC054D" w:rsidP="00CC054D">
      <w:pPr>
        <w:pStyle w:val="Sinespaciado"/>
        <w:jc w:val="both"/>
        <w:rPr>
          <w:rFonts w:ascii="Arial" w:hAnsi="Arial" w:cs="Arial"/>
          <w:sz w:val="24"/>
          <w:szCs w:val="24"/>
        </w:rPr>
      </w:pPr>
      <w:bookmarkStart w:id="0" w:name="_Hlk27464653"/>
      <w:r w:rsidRPr="00EC3A33">
        <w:rPr>
          <w:rFonts w:ascii="Arial" w:hAnsi="Arial" w:cs="Arial"/>
          <w:sz w:val="24"/>
          <w:szCs w:val="24"/>
          <w:shd w:val="clear" w:color="auto" w:fill="FFFFFF"/>
        </w:rPr>
        <w:t>Mediante el contrato de comodato</w:t>
      </w:r>
      <w:r w:rsidRPr="00D15406">
        <w:rPr>
          <w:rFonts w:ascii="Arial" w:hAnsi="Arial" w:cs="Arial"/>
          <w:sz w:val="24"/>
          <w:szCs w:val="24"/>
        </w:rPr>
        <w:t xml:space="preserve">  o préstamo de uso una de las partes entrega a la otra gratuitamente una especie mueble o raíz, para que haga uso de ella, y con cargo de restituir la misma especie después de terminar el uso (artículo </w:t>
      </w:r>
      <w:r w:rsidRPr="00EC3A33">
        <w:rPr>
          <w:rFonts w:ascii="Arial" w:hAnsi="Arial" w:cs="Arial"/>
          <w:sz w:val="24"/>
          <w:szCs w:val="24"/>
          <w:shd w:val="clear" w:color="auto" w:fill="FFFFFF"/>
        </w:rPr>
        <w:t>2200 del Código Civil)</w:t>
      </w:r>
      <w:r w:rsidR="006A5BC9">
        <w:rPr>
          <w:rFonts w:ascii="Arial" w:hAnsi="Arial" w:cs="Arial"/>
          <w:sz w:val="24"/>
          <w:szCs w:val="24"/>
          <w:shd w:val="clear" w:color="auto" w:fill="FFFFFF"/>
        </w:rPr>
        <w:t>.</w:t>
      </w:r>
    </w:p>
    <w:p w14:paraId="62DD7FD0" w14:textId="77777777" w:rsidR="00CC054D" w:rsidRPr="00D15406" w:rsidRDefault="00CC054D" w:rsidP="00CC054D">
      <w:pPr>
        <w:pStyle w:val="Sinespaciado"/>
        <w:jc w:val="both"/>
        <w:rPr>
          <w:rFonts w:ascii="Arial" w:hAnsi="Arial" w:cs="Arial"/>
          <w:sz w:val="24"/>
          <w:szCs w:val="24"/>
        </w:rPr>
      </w:pPr>
    </w:p>
    <w:p w14:paraId="667D33A4"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Según lo anterior, el comodato es</w:t>
      </w:r>
      <w:r w:rsidR="002F2B5F" w:rsidRPr="00D15406">
        <w:rPr>
          <w:rFonts w:ascii="Arial" w:hAnsi="Arial" w:cs="Arial"/>
          <w:sz w:val="24"/>
          <w:szCs w:val="24"/>
        </w:rPr>
        <w:t xml:space="preserve"> un contrato</w:t>
      </w:r>
      <w:r w:rsidRPr="00D15406">
        <w:rPr>
          <w:rFonts w:ascii="Arial" w:hAnsi="Arial" w:cs="Arial"/>
          <w:sz w:val="24"/>
          <w:szCs w:val="24"/>
        </w:rPr>
        <w:t xml:space="preserve"> esencialmente gratuito, ya que de mediar contraprestación o pago por el uso de la cosa, “</w:t>
      </w:r>
      <w:r w:rsidRPr="00D15406">
        <w:rPr>
          <w:rFonts w:ascii="Arial" w:hAnsi="Arial" w:cs="Arial"/>
          <w:i/>
          <w:sz w:val="24"/>
          <w:szCs w:val="24"/>
        </w:rPr>
        <w:t>el contrato se tornaría en arre</w:t>
      </w:r>
      <w:r w:rsidR="00274915" w:rsidRPr="00D15406">
        <w:rPr>
          <w:rFonts w:ascii="Arial" w:hAnsi="Arial" w:cs="Arial"/>
          <w:i/>
          <w:sz w:val="24"/>
          <w:szCs w:val="24"/>
        </w:rPr>
        <w:t>n</w:t>
      </w:r>
      <w:r w:rsidRPr="00D15406">
        <w:rPr>
          <w:rFonts w:ascii="Arial" w:hAnsi="Arial" w:cs="Arial"/>
          <w:i/>
          <w:sz w:val="24"/>
          <w:szCs w:val="24"/>
        </w:rPr>
        <w:t>damiento o, incluso, en un negocio innominado”</w:t>
      </w:r>
      <w:r w:rsidRPr="00D15406">
        <w:rPr>
          <w:rStyle w:val="Refdenotaalpie"/>
          <w:rFonts w:ascii="Arial" w:hAnsi="Arial" w:cs="Arial"/>
          <w:sz w:val="24"/>
          <w:szCs w:val="24"/>
        </w:rPr>
        <w:footnoteReference w:id="3"/>
      </w:r>
      <w:r w:rsidRPr="00D15406">
        <w:rPr>
          <w:rFonts w:ascii="Arial" w:hAnsi="Arial" w:cs="Arial"/>
          <w:sz w:val="24"/>
          <w:szCs w:val="24"/>
        </w:rPr>
        <w:t xml:space="preserve">. </w:t>
      </w:r>
      <w:r w:rsidR="00120B33" w:rsidRPr="00D15406">
        <w:rPr>
          <w:rFonts w:ascii="Arial" w:hAnsi="Arial" w:cs="Arial"/>
          <w:sz w:val="24"/>
          <w:szCs w:val="24"/>
        </w:rPr>
        <w:t xml:space="preserve">Por otra parte, como fuera en su origen y se mantiene en algunas legislaciones, el comodato recae sobre bienes muebles, aunque en casos como el colombiano se ha extendido </w:t>
      </w:r>
      <w:r w:rsidR="003F49D2" w:rsidRPr="00D15406">
        <w:rPr>
          <w:rFonts w:ascii="Arial" w:hAnsi="Arial" w:cs="Arial"/>
          <w:sz w:val="24"/>
          <w:szCs w:val="24"/>
        </w:rPr>
        <w:t xml:space="preserve">también </w:t>
      </w:r>
      <w:r w:rsidR="006B5EE8" w:rsidRPr="00D15406">
        <w:rPr>
          <w:rFonts w:ascii="Arial" w:hAnsi="Arial" w:cs="Arial"/>
          <w:sz w:val="24"/>
          <w:szCs w:val="24"/>
        </w:rPr>
        <w:t xml:space="preserve">(y la jurisprudencia lo ha aceptado) </w:t>
      </w:r>
      <w:r w:rsidR="003F49D2" w:rsidRPr="00D15406">
        <w:rPr>
          <w:rFonts w:ascii="Arial" w:hAnsi="Arial" w:cs="Arial"/>
          <w:sz w:val="24"/>
          <w:szCs w:val="24"/>
        </w:rPr>
        <w:t>a</w:t>
      </w:r>
      <w:r w:rsidR="00120B33" w:rsidRPr="00D15406">
        <w:rPr>
          <w:rFonts w:ascii="Arial" w:hAnsi="Arial" w:cs="Arial"/>
          <w:sz w:val="24"/>
          <w:szCs w:val="24"/>
        </w:rPr>
        <w:t xml:space="preserve">l préstamo de bienes inmuebles. </w:t>
      </w:r>
    </w:p>
    <w:p w14:paraId="6C32F5B0" w14:textId="77777777" w:rsidR="00CC054D" w:rsidRPr="00D15406" w:rsidRDefault="00CC054D" w:rsidP="00CC054D">
      <w:pPr>
        <w:pStyle w:val="Sinespaciado"/>
        <w:jc w:val="both"/>
        <w:rPr>
          <w:rFonts w:ascii="Arial" w:hAnsi="Arial" w:cs="Arial"/>
          <w:sz w:val="24"/>
          <w:szCs w:val="24"/>
        </w:rPr>
      </w:pPr>
    </w:p>
    <w:p w14:paraId="7A085C57"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El comodato no transfiere el dominio de la cosa dada en comodato</w:t>
      </w:r>
      <w:r w:rsidRPr="00D15406">
        <w:rPr>
          <w:rStyle w:val="Refdenotaalpie"/>
          <w:rFonts w:ascii="Arial" w:hAnsi="Arial" w:cs="Arial"/>
          <w:sz w:val="24"/>
          <w:szCs w:val="24"/>
        </w:rPr>
        <w:footnoteReference w:id="4"/>
      </w:r>
      <w:r w:rsidR="003F2D5A" w:rsidRPr="00D15406">
        <w:rPr>
          <w:rFonts w:ascii="Arial" w:hAnsi="Arial" w:cs="Arial"/>
          <w:sz w:val="24"/>
          <w:szCs w:val="24"/>
        </w:rPr>
        <w:t xml:space="preserve"> y por lo mismo </w:t>
      </w:r>
      <w:r w:rsidRPr="00D15406">
        <w:rPr>
          <w:rFonts w:ascii="Arial" w:hAnsi="Arial" w:cs="Arial"/>
          <w:sz w:val="24"/>
          <w:szCs w:val="24"/>
        </w:rPr>
        <w:t xml:space="preserve">el comodante conserva sobre ella </w:t>
      </w:r>
      <w:r w:rsidRPr="00D15406">
        <w:rPr>
          <w:rFonts w:ascii="Arial" w:hAnsi="Arial" w:cs="Arial"/>
          <w:i/>
          <w:sz w:val="24"/>
          <w:szCs w:val="24"/>
        </w:rPr>
        <w:t>“todos los derechos que antes tenía, pero no su ejercicio, en cuanto fuere incompatible con el uso concedido al comodatario”</w:t>
      </w:r>
      <w:r w:rsidR="007B64CC" w:rsidRPr="00D15406">
        <w:rPr>
          <w:rFonts w:ascii="Arial" w:hAnsi="Arial" w:cs="Arial"/>
          <w:sz w:val="24"/>
          <w:szCs w:val="24"/>
        </w:rPr>
        <w:t xml:space="preserve"> (a</w:t>
      </w:r>
      <w:r w:rsidRPr="00D15406">
        <w:rPr>
          <w:rFonts w:ascii="Arial" w:hAnsi="Arial" w:cs="Arial"/>
          <w:sz w:val="24"/>
          <w:szCs w:val="24"/>
        </w:rPr>
        <w:t xml:space="preserve">rtículo 2201 </w:t>
      </w:r>
      <w:r w:rsidR="00130BB4" w:rsidRPr="00D15406">
        <w:rPr>
          <w:rFonts w:ascii="Arial" w:hAnsi="Arial" w:cs="Arial"/>
          <w:sz w:val="24"/>
          <w:szCs w:val="24"/>
        </w:rPr>
        <w:t>C.C.)</w:t>
      </w:r>
      <w:r w:rsidRPr="00D15406">
        <w:rPr>
          <w:rFonts w:ascii="Arial" w:hAnsi="Arial" w:cs="Arial"/>
          <w:sz w:val="24"/>
          <w:szCs w:val="24"/>
        </w:rPr>
        <w:t xml:space="preserve">. </w:t>
      </w:r>
      <w:r w:rsidR="003F2D5A" w:rsidRPr="00D15406">
        <w:rPr>
          <w:rFonts w:ascii="Arial" w:hAnsi="Arial" w:cs="Arial"/>
          <w:sz w:val="24"/>
          <w:szCs w:val="24"/>
        </w:rPr>
        <w:t>Por contera</w:t>
      </w:r>
      <w:r w:rsidRPr="00D15406">
        <w:rPr>
          <w:rFonts w:ascii="Arial" w:hAnsi="Arial" w:cs="Arial"/>
          <w:sz w:val="24"/>
          <w:szCs w:val="24"/>
        </w:rPr>
        <w:t>, el comodatario es un simple tenedor de la cosa, obligado a su restitución al vencimiento del plazo o cuando se ha cumplido el servicio para el cual le ha sido prestada (artículo 2205</w:t>
      </w:r>
      <w:r w:rsidR="006A5BC9" w:rsidRPr="00D15406">
        <w:rPr>
          <w:rFonts w:ascii="Arial" w:hAnsi="Arial" w:cs="Arial"/>
          <w:sz w:val="24"/>
          <w:szCs w:val="24"/>
        </w:rPr>
        <w:t xml:space="preserve"> </w:t>
      </w:r>
      <w:r w:rsidR="00130BB4" w:rsidRPr="00D15406">
        <w:rPr>
          <w:rFonts w:ascii="Arial" w:hAnsi="Arial" w:cs="Arial"/>
          <w:sz w:val="24"/>
          <w:szCs w:val="24"/>
        </w:rPr>
        <w:t>C.C.</w:t>
      </w:r>
      <w:r w:rsidRPr="00D15406">
        <w:rPr>
          <w:rFonts w:ascii="Arial" w:hAnsi="Arial" w:cs="Arial"/>
          <w:sz w:val="24"/>
          <w:szCs w:val="24"/>
        </w:rPr>
        <w:t>).</w:t>
      </w:r>
    </w:p>
    <w:p w14:paraId="2DCB7C1A" w14:textId="77777777" w:rsidR="00CC054D" w:rsidRPr="00D15406" w:rsidRDefault="00CC054D" w:rsidP="00CC054D">
      <w:pPr>
        <w:pStyle w:val="Sinespaciado"/>
        <w:jc w:val="both"/>
        <w:rPr>
          <w:rFonts w:ascii="Arial" w:hAnsi="Arial" w:cs="Arial"/>
          <w:sz w:val="24"/>
          <w:szCs w:val="24"/>
        </w:rPr>
      </w:pPr>
    </w:p>
    <w:p w14:paraId="7264CD14"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 xml:space="preserve">Por regla general el contrato de comodato se celebra en beneficio exclusivo del comodatario (a quien se permite el uso gratuito de </w:t>
      </w:r>
      <w:r w:rsidR="003F2D5A" w:rsidRPr="00D15406">
        <w:rPr>
          <w:rFonts w:ascii="Arial" w:hAnsi="Arial" w:cs="Arial"/>
          <w:sz w:val="24"/>
          <w:szCs w:val="24"/>
        </w:rPr>
        <w:t>la cosa</w:t>
      </w:r>
      <w:r w:rsidR="00872782" w:rsidRPr="00D15406">
        <w:rPr>
          <w:rFonts w:ascii="Arial" w:hAnsi="Arial" w:cs="Arial"/>
          <w:sz w:val="24"/>
          <w:szCs w:val="24"/>
        </w:rPr>
        <w:t>), au</w:t>
      </w:r>
      <w:r w:rsidRPr="00D15406">
        <w:rPr>
          <w:rFonts w:ascii="Arial" w:hAnsi="Arial" w:cs="Arial"/>
          <w:sz w:val="24"/>
          <w:szCs w:val="24"/>
        </w:rPr>
        <w:t xml:space="preserve">n cuando puede </w:t>
      </w:r>
      <w:r w:rsidRPr="00D15406">
        <w:rPr>
          <w:rFonts w:ascii="Arial" w:hAnsi="Arial" w:cs="Arial"/>
          <w:sz w:val="24"/>
          <w:szCs w:val="24"/>
        </w:rPr>
        <w:lastRenderedPageBreak/>
        <w:t xml:space="preserve">ocurrir también, sin que ello desvirtúe la figura, que el comodante reciba beneficios recíprocos, como cuando lo que entrega en comodato son </w:t>
      </w:r>
      <w:r w:rsidRPr="00D15406">
        <w:rPr>
          <w:rFonts w:ascii="Arial" w:hAnsi="Arial" w:cs="Arial"/>
          <w:i/>
          <w:sz w:val="24"/>
          <w:szCs w:val="24"/>
        </w:rPr>
        <w:t xml:space="preserve">cosas ociosas o inactivas, </w:t>
      </w:r>
      <w:r w:rsidRPr="00D15406">
        <w:rPr>
          <w:rFonts w:ascii="Arial" w:hAnsi="Arial" w:cs="Arial"/>
          <w:sz w:val="24"/>
          <w:szCs w:val="24"/>
        </w:rPr>
        <w:t xml:space="preserve">beneficiándose así del cuidado y vigilancia que de ellas hará el comodatario. Esto último es particularmente relevante en materia de responsabilidad, pues en los casos en que el comodato se celebra en </w:t>
      </w:r>
      <w:r w:rsidRPr="00D15406">
        <w:rPr>
          <w:rFonts w:ascii="Arial" w:hAnsi="Arial" w:cs="Arial"/>
          <w:i/>
          <w:sz w:val="24"/>
          <w:szCs w:val="24"/>
        </w:rPr>
        <w:t>pro</w:t>
      </w:r>
      <w:r w:rsidRPr="00D15406">
        <w:rPr>
          <w:rFonts w:ascii="Arial" w:hAnsi="Arial" w:cs="Arial"/>
          <w:sz w:val="24"/>
          <w:szCs w:val="24"/>
        </w:rPr>
        <w:t xml:space="preserve"> de ambas partes, se reduce </w:t>
      </w:r>
      <w:r w:rsidR="00493AE5" w:rsidRPr="00D15406">
        <w:rPr>
          <w:rFonts w:ascii="Arial" w:hAnsi="Arial" w:cs="Arial"/>
          <w:sz w:val="24"/>
          <w:szCs w:val="24"/>
        </w:rPr>
        <w:t>el cuidado exigible a</w:t>
      </w:r>
      <w:r w:rsidRPr="00D15406">
        <w:rPr>
          <w:rFonts w:ascii="Arial" w:hAnsi="Arial" w:cs="Arial"/>
          <w:sz w:val="24"/>
          <w:szCs w:val="24"/>
        </w:rPr>
        <w:t xml:space="preserve">l comodatario, </w:t>
      </w:r>
      <w:r w:rsidR="002F2B5F" w:rsidRPr="00D15406">
        <w:rPr>
          <w:rFonts w:ascii="Arial" w:hAnsi="Arial" w:cs="Arial"/>
          <w:sz w:val="24"/>
          <w:szCs w:val="24"/>
        </w:rPr>
        <w:t xml:space="preserve">tal como </w:t>
      </w:r>
      <w:r w:rsidRPr="00D15406">
        <w:rPr>
          <w:rFonts w:ascii="Arial" w:hAnsi="Arial" w:cs="Arial"/>
          <w:sz w:val="24"/>
          <w:szCs w:val="24"/>
        </w:rPr>
        <w:t xml:space="preserve">se verá más adelante. </w:t>
      </w:r>
    </w:p>
    <w:p w14:paraId="201C7E17" w14:textId="77777777" w:rsidR="00CC054D" w:rsidRPr="00D15406" w:rsidRDefault="00CC054D" w:rsidP="00CC054D">
      <w:pPr>
        <w:pStyle w:val="Sinespaciado"/>
        <w:jc w:val="both"/>
        <w:rPr>
          <w:rFonts w:ascii="Arial" w:hAnsi="Arial" w:cs="Arial"/>
          <w:sz w:val="24"/>
          <w:szCs w:val="24"/>
        </w:rPr>
      </w:pPr>
    </w:p>
    <w:p w14:paraId="001DFBB8"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Se</w:t>
      </w:r>
      <w:r w:rsidR="00AB7550" w:rsidRPr="00D15406">
        <w:rPr>
          <w:rFonts w:ascii="Arial" w:hAnsi="Arial" w:cs="Arial"/>
          <w:sz w:val="24"/>
          <w:szCs w:val="24"/>
        </w:rPr>
        <w:t xml:space="preserve">gún </w:t>
      </w:r>
      <w:r w:rsidRPr="00D15406">
        <w:rPr>
          <w:rFonts w:ascii="Arial" w:hAnsi="Arial" w:cs="Arial"/>
          <w:sz w:val="24"/>
          <w:szCs w:val="24"/>
        </w:rPr>
        <w:t>Valencia Zea</w:t>
      </w:r>
      <w:r w:rsidRPr="00D15406">
        <w:rPr>
          <w:rStyle w:val="Refdenotaalpie"/>
          <w:rFonts w:ascii="Arial" w:hAnsi="Arial" w:cs="Arial"/>
          <w:sz w:val="24"/>
          <w:szCs w:val="24"/>
        </w:rPr>
        <w:footnoteReference w:id="5"/>
      </w:r>
      <w:r w:rsidRPr="00D15406">
        <w:rPr>
          <w:rFonts w:ascii="Arial" w:hAnsi="Arial" w:cs="Arial"/>
          <w:sz w:val="24"/>
          <w:szCs w:val="24"/>
        </w:rPr>
        <w:t xml:space="preserve">, el comodato forma parte del grupo de contratos cuyo objeto principal es la </w:t>
      </w:r>
      <w:r w:rsidRPr="00D15406">
        <w:rPr>
          <w:rFonts w:ascii="Arial" w:hAnsi="Arial" w:cs="Arial"/>
          <w:i/>
          <w:sz w:val="24"/>
          <w:szCs w:val="24"/>
        </w:rPr>
        <w:t>“cesión del uso y disfrute”</w:t>
      </w:r>
      <w:r w:rsidRPr="00D15406">
        <w:rPr>
          <w:rFonts w:ascii="Arial" w:hAnsi="Arial" w:cs="Arial"/>
          <w:sz w:val="24"/>
          <w:szCs w:val="24"/>
        </w:rPr>
        <w:t xml:space="preserve"> de las cosas. En tal sentido, a la vez que presenta diferencias, también tiene puntos de contacto con otros contratos de esa misma clase, como el usufructo (en </w:t>
      </w:r>
      <w:r w:rsidR="00057680" w:rsidRPr="00D15406">
        <w:rPr>
          <w:rFonts w:ascii="Arial" w:hAnsi="Arial" w:cs="Arial"/>
          <w:sz w:val="24"/>
          <w:szCs w:val="24"/>
        </w:rPr>
        <w:t xml:space="preserve">el </w:t>
      </w:r>
      <w:r w:rsidRPr="00D15406">
        <w:rPr>
          <w:rFonts w:ascii="Arial" w:hAnsi="Arial" w:cs="Arial"/>
          <w:sz w:val="24"/>
          <w:szCs w:val="24"/>
        </w:rPr>
        <w:t>que a diferencia del comodato se traslada un verdadero derecho real y no simplemente personal), el arre</w:t>
      </w:r>
      <w:r w:rsidR="00274915" w:rsidRPr="00D15406">
        <w:rPr>
          <w:rFonts w:ascii="Arial" w:hAnsi="Arial" w:cs="Arial"/>
          <w:sz w:val="24"/>
          <w:szCs w:val="24"/>
        </w:rPr>
        <w:t>n</w:t>
      </w:r>
      <w:r w:rsidRPr="00D15406">
        <w:rPr>
          <w:rFonts w:ascii="Arial" w:hAnsi="Arial" w:cs="Arial"/>
          <w:sz w:val="24"/>
          <w:szCs w:val="24"/>
        </w:rPr>
        <w:t xml:space="preserve">damiento (en el que el uso de la cosa se concede a cambio de una remuneración) y la anticresis (donde la </w:t>
      </w:r>
      <w:r w:rsidR="00057680" w:rsidRPr="00D15406">
        <w:rPr>
          <w:rFonts w:ascii="Arial" w:hAnsi="Arial" w:cs="Arial"/>
          <w:sz w:val="24"/>
          <w:szCs w:val="24"/>
        </w:rPr>
        <w:t xml:space="preserve">cesión </w:t>
      </w:r>
      <w:r w:rsidRPr="00D15406">
        <w:rPr>
          <w:rFonts w:ascii="Arial" w:hAnsi="Arial" w:cs="Arial"/>
          <w:sz w:val="24"/>
          <w:szCs w:val="24"/>
        </w:rPr>
        <w:t xml:space="preserve">del uso </w:t>
      </w:r>
      <w:r w:rsidR="00274915" w:rsidRPr="00D15406">
        <w:rPr>
          <w:rFonts w:ascii="Arial" w:hAnsi="Arial" w:cs="Arial"/>
          <w:sz w:val="24"/>
          <w:szCs w:val="24"/>
        </w:rPr>
        <w:t>d</w:t>
      </w:r>
      <w:r w:rsidR="00057680" w:rsidRPr="00D15406">
        <w:rPr>
          <w:rFonts w:ascii="Arial" w:hAnsi="Arial" w:cs="Arial"/>
          <w:sz w:val="24"/>
          <w:szCs w:val="24"/>
        </w:rPr>
        <w:t xml:space="preserve">el bien </w:t>
      </w:r>
      <w:r w:rsidRPr="00D15406">
        <w:rPr>
          <w:rFonts w:ascii="Arial" w:hAnsi="Arial" w:cs="Arial"/>
          <w:sz w:val="24"/>
          <w:szCs w:val="24"/>
        </w:rPr>
        <w:t xml:space="preserve">constituye un medio para el pago de una obligación mediante el aprovechamiento de </w:t>
      </w:r>
      <w:r w:rsidR="00057680" w:rsidRPr="00D15406">
        <w:rPr>
          <w:rFonts w:ascii="Arial" w:hAnsi="Arial" w:cs="Arial"/>
          <w:sz w:val="24"/>
          <w:szCs w:val="24"/>
        </w:rPr>
        <w:t>sus</w:t>
      </w:r>
      <w:r w:rsidRPr="00D15406">
        <w:rPr>
          <w:rFonts w:ascii="Arial" w:hAnsi="Arial" w:cs="Arial"/>
          <w:sz w:val="24"/>
          <w:szCs w:val="24"/>
        </w:rPr>
        <w:t xml:space="preserve"> frutos). </w:t>
      </w:r>
    </w:p>
    <w:p w14:paraId="194E80A3" w14:textId="77777777" w:rsidR="00CC054D" w:rsidRPr="00D15406" w:rsidRDefault="00CC054D" w:rsidP="00CC054D">
      <w:pPr>
        <w:pStyle w:val="Sinespaciado"/>
        <w:jc w:val="both"/>
        <w:rPr>
          <w:rFonts w:ascii="Arial" w:hAnsi="Arial" w:cs="Arial"/>
          <w:sz w:val="24"/>
          <w:szCs w:val="24"/>
        </w:rPr>
      </w:pPr>
    </w:p>
    <w:p w14:paraId="73A9A8EE" w14:textId="77777777" w:rsidR="00CC054D" w:rsidRPr="00D15406" w:rsidRDefault="00CC054D" w:rsidP="00CC054D">
      <w:pPr>
        <w:pStyle w:val="Sinespaciado"/>
        <w:jc w:val="both"/>
        <w:rPr>
          <w:rFonts w:ascii="Arial" w:hAnsi="Arial" w:cs="Arial"/>
          <w:i/>
          <w:sz w:val="24"/>
          <w:szCs w:val="24"/>
        </w:rPr>
      </w:pPr>
      <w:r w:rsidRPr="00D15406">
        <w:rPr>
          <w:rFonts w:ascii="Arial" w:hAnsi="Arial" w:cs="Arial"/>
          <w:sz w:val="24"/>
          <w:szCs w:val="24"/>
        </w:rPr>
        <w:t xml:space="preserve">Se ha advertido también que el comodato es un contrato </w:t>
      </w:r>
      <w:r w:rsidRPr="00D15406">
        <w:rPr>
          <w:rFonts w:ascii="Arial" w:hAnsi="Arial" w:cs="Arial"/>
          <w:i/>
          <w:sz w:val="24"/>
          <w:szCs w:val="24"/>
        </w:rPr>
        <w:t xml:space="preserve">intuito </w:t>
      </w:r>
      <w:proofErr w:type="spellStart"/>
      <w:r w:rsidRPr="00D15406">
        <w:rPr>
          <w:rFonts w:ascii="Arial" w:hAnsi="Arial" w:cs="Arial"/>
          <w:i/>
          <w:sz w:val="24"/>
          <w:szCs w:val="24"/>
        </w:rPr>
        <w:t>personae</w:t>
      </w:r>
      <w:proofErr w:type="spellEnd"/>
      <w:r w:rsidRPr="00D15406">
        <w:rPr>
          <w:rFonts w:ascii="Arial" w:hAnsi="Arial" w:cs="Arial"/>
          <w:sz w:val="24"/>
          <w:szCs w:val="24"/>
        </w:rPr>
        <w:t xml:space="preserve"> (en consideración a las calidades del comodatario), en la medida en que </w:t>
      </w:r>
      <w:r w:rsidRPr="00D15406">
        <w:rPr>
          <w:rFonts w:ascii="Arial" w:hAnsi="Arial" w:cs="Arial"/>
          <w:i/>
          <w:sz w:val="24"/>
          <w:szCs w:val="24"/>
        </w:rPr>
        <w:t>“el comodante no se determina a conceder la cosa sino a persona a quien quiera hacer un favor, y que de otro lado, ofrezca confianza de conservación de la cosa y de restitución puntual de ella, sin necesidad de acudir al juez.”</w:t>
      </w:r>
      <w:r w:rsidRPr="00D15406">
        <w:rPr>
          <w:rStyle w:val="Refdenotaalpie"/>
          <w:rFonts w:ascii="Arial" w:hAnsi="Arial" w:cs="Arial"/>
          <w:i/>
          <w:sz w:val="24"/>
          <w:szCs w:val="24"/>
        </w:rPr>
        <w:footnoteReference w:id="6"/>
      </w:r>
      <w:r w:rsidRPr="00D15406">
        <w:rPr>
          <w:rFonts w:ascii="Arial" w:hAnsi="Arial" w:cs="Arial"/>
          <w:i/>
          <w:sz w:val="24"/>
          <w:szCs w:val="24"/>
        </w:rPr>
        <w:t xml:space="preserve"> </w:t>
      </w:r>
    </w:p>
    <w:p w14:paraId="4EC2B81D" w14:textId="77777777" w:rsidR="00CC054D" w:rsidRPr="00D15406" w:rsidRDefault="00CC054D" w:rsidP="00CC054D">
      <w:pPr>
        <w:pStyle w:val="Sinespaciado"/>
        <w:jc w:val="both"/>
        <w:rPr>
          <w:rFonts w:ascii="Arial" w:hAnsi="Arial" w:cs="Arial"/>
          <w:i/>
          <w:sz w:val="24"/>
          <w:szCs w:val="24"/>
        </w:rPr>
      </w:pPr>
    </w:p>
    <w:p w14:paraId="1F1E141E"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Este carácter personal del comodato determina, por ejemplo, que la restitución del bien pueda exigirse anticipadamente por la muerte del comodatario (artículo 2205 C.C.) y que los herederos de</w:t>
      </w:r>
      <w:r w:rsidR="002A5045" w:rsidRPr="00D15406">
        <w:rPr>
          <w:rFonts w:ascii="Arial" w:hAnsi="Arial" w:cs="Arial"/>
          <w:sz w:val="24"/>
          <w:szCs w:val="24"/>
        </w:rPr>
        <w:t xml:space="preserve"> este </w:t>
      </w:r>
      <w:r w:rsidRPr="00D15406">
        <w:rPr>
          <w:rFonts w:ascii="Arial" w:hAnsi="Arial" w:cs="Arial"/>
          <w:sz w:val="24"/>
          <w:szCs w:val="24"/>
        </w:rPr>
        <w:t>no tengan derecho</w:t>
      </w:r>
      <w:r w:rsidRPr="00D15406">
        <w:rPr>
          <w:rFonts w:ascii="Arial" w:hAnsi="Arial" w:cs="Arial"/>
          <w:i/>
          <w:sz w:val="24"/>
          <w:szCs w:val="24"/>
        </w:rPr>
        <w:t xml:space="preserve"> “a continuar en el uso de la cosa prestada”</w:t>
      </w:r>
      <w:r w:rsidRPr="00D15406">
        <w:rPr>
          <w:rFonts w:ascii="Arial" w:hAnsi="Arial" w:cs="Arial"/>
          <w:sz w:val="24"/>
          <w:szCs w:val="24"/>
        </w:rPr>
        <w:t xml:space="preserve"> (artículo 2211 </w:t>
      </w:r>
      <w:r w:rsidR="00DF75DD" w:rsidRPr="00D15406">
        <w:rPr>
          <w:rFonts w:ascii="Arial" w:hAnsi="Arial" w:cs="Arial"/>
          <w:sz w:val="24"/>
          <w:szCs w:val="24"/>
        </w:rPr>
        <w:t>C.C.</w:t>
      </w:r>
      <w:r w:rsidRPr="00D15406">
        <w:rPr>
          <w:rFonts w:ascii="Arial" w:hAnsi="Arial" w:cs="Arial"/>
          <w:sz w:val="24"/>
          <w:szCs w:val="24"/>
        </w:rPr>
        <w:t xml:space="preserve">). </w:t>
      </w:r>
    </w:p>
    <w:p w14:paraId="5FF685BC" w14:textId="77777777" w:rsidR="00CC054D" w:rsidRPr="00D15406" w:rsidRDefault="00CC054D" w:rsidP="00CC054D">
      <w:pPr>
        <w:pStyle w:val="Sinespaciado"/>
        <w:jc w:val="both"/>
        <w:rPr>
          <w:rFonts w:ascii="Arial" w:hAnsi="Arial" w:cs="Arial"/>
          <w:sz w:val="24"/>
          <w:szCs w:val="24"/>
        </w:rPr>
      </w:pPr>
    </w:p>
    <w:p w14:paraId="0F75580A"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Por el contrario, la muerte del comodante no extingue el comodato (artículo 2215</w:t>
      </w:r>
      <w:r w:rsidR="00DF75DD" w:rsidRPr="00D15406">
        <w:rPr>
          <w:rFonts w:ascii="Arial" w:hAnsi="Arial" w:cs="Arial"/>
          <w:sz w:val="24"/>
          <w:szCs w:val="24"/>
        </w:rPr>
        <w:t xml:space="preserve"> C.C.</w:t>
      </w:r>
      <w:r w:rsidRPr="00D15406">
        <w:rPr>
          <w:rFonts w:ascii="Arial" w:hAnsi="Arial" w:cs="Arial"/>
          <w:sz w:val="24"/>
          <w:szCs w:val="24"/>
        </w:rPr>
        <w:t>), ni sus herederos están en imposibilidad de continuarlo (artículo 2211</w:t>
      </w:r>
      <w:r w:rsidR="00DF75DD" w:rsidRPr="00D15406">
        <w:rPr>
          <w:rFonts w:ascii="Arial" w:hAnsi="Arial" w:cs="Arial"/>
          <w:sz w:val="24"/>
          <w:szCs w:val="24"/>
        </w:rPr>
        <w:t xml:space="preserve"> C.C.</w:t>
      </w:r>
      <w:r w:rsidRPr="00D15406">
        <w:rPr>
          <w:rFonts w:ascii="Arial" w:hAnsi="Arial" w:cs="Arial"/>
          <w:sz w:val="24"/>
          <w:szCs w:val="24"/>
        </w:rPr>
        <w:t>), de donde se sigue además que no existe ninguna restricción para que el comodante ceda el contrato a un tercero conforme a las normas generales que rigen las obligaciones</w:t>
      </w:r>
      <w:r w:rsidR="00C634FC" w:rsidRPr="00D15406">
        <w:rPr>
          <w:rFonts w:ascii="Arial" w:hAnsi="Arial" w:cs="Arial"/>
          <w:sz w:val="24"/>
          <w:szCs w:val="24"/>
        </w:rPr>
        <w:t>, siempre, claro está, que el contrato no haya terminado</w:t>
      </w:r>
      <w:r w:rsidRPr="00D15406">
        <w:rPr>
          <w:rFonts w:ascii="Arial" w:hAnsi="Arial" w:cs="Arial"/>
          <w:sz w:val="24"/>
          <w:szCs w:val="24"/>
        </w:rPr>
        <w:t xml:space="preserve">. </w:t>
      </w:r>
    </w:p>
    <w:p w14:paraId="23BF29D6" w14:textId="77777777" w:rsidR="00CC054D" w:rsidRPr="00D15406" w:rsidRDefault="00CC054D" w:rsidP="00CC054D">
      <w:pPr>
        <w:pStyle w:val="Sinespaciado"/>
        <w:jc w:val="both"/>
        <w:rPr>
          <w:rFonts w:ascii="Arial" w:hAnsi="Arial" w:cs="Arial"/>
          <w:sz w:val="24"/>
          <w:szCs w:val="24"/>
        </w:rPr>
      </w:pPr>
    </w:p>
    <w:p w14:paraId="77B4C50A" w14:textId="77777777" w:rsidR="00CC054D" w:rsidRPr="00D15406" w:rsidRDefault="00CC054D" w:rsidP="00CC054D">
      <w:pPr>
        <w:pStyle w:val="Sinespaciado"/>
        <w:jc w:val="both"/>
        <w:rPr>
          <w:rFonts w:ascii="Arial" w:hAnsi="Arial" w:cs="Arial"/>
          <w:sz w:val="24"/>
          <w:szCs w:val="24"/>
        </w:rPr>
      </w:pPr>
      <w:r w:rsidRPr="00D15406">
        <w:rPr>
          <w:rFonts w:ascii="Arial" w:hAnsi="Arial" w:cs="Arial"/>
          <w:sz w:val="24"/>
          <w:szCs w:val="24"/>
        </w:rPr>
        <w:t>Igualmente se ha indicado que el comodato</w:t>
      </w:r>
      <w:r w:rsidR="002F7E0A" w:rsidRPr="00D15406">
        <w:rPr>
          <w:rFonts w:ascii="Arial" w:hAnsi="Arial" w:cs="Arial"/>
          <w:sz w:val="24"/>
          <w:szCs w:val="24"/>
        </w:rPr>
        <w:t xml:space="preserve"> puede tener </w:t>
      </w:r>
      <w:r w:rsidRPr="00D15406">
        <w:rPr>
          <w:rFonts w:ascii="Arial" w:hAnsi="Arial" w:cs="Arial"/>
          <w:sz w:val="24"/>
          <w:szCs w:val="24"/>
        </w:rPr>
        <w:t xml:space="preserve">carácter </w:t>
      </w:r>
      <w:r w:rsidRPr="00D15406">
        <w:rPr>
          <w:rFonts w:ascii="Arial" w:hAnsi="Arial" w:cs="Arial"/>
          <w:i/>
          <w:sz w:val="24"/>
          <w:szCs w:val="24"/>
        </w:rPr>
        <w:t>sinalagmático imperfecto</w:t>
      </w:r>
      <w:r w:rsidRPr="00D15406">
        <w:rPr>
          <w:rStyle w:val="Refdenotaalpie"/>
          <w:rFonts w:ascii="Arial" w:hAnsi="Arial" w:cs="Arial"/>
          <w:sz w:val="24"/>
          <w:szCs w:val="24"/>
        </w:rPr>
        <w:footnoteReference w:id="7"/>
      </w:r>
      <w:r w:rsidRPr="00D15406">
        <w:rPr>
          <w:rFonts w:ascii="Arial" w:hAnsi="Arial" w:cs="Arial"/>
          <w:sz w:val="24"/>
          <w:szCs w:val="24"/>
        </w:rPr>
        <w:t xml:space="preserve">, en el sentido de que </w:t>
      </w:r>
      <w:r w:rsidR="002F7E0A" w:rsidRPr="00D15406">
        <w:rPr>
          <w:rFonts w:ascii="Arial" w:hAnsi="Arial" w:cs="Arial"/>
          <w:sz w:val="24"/>
          <w:szCs w:val="24"/>
        </w:rPr>
        <w:t xml:space="preserve">si bien en principio </w:t>
      </w:r>
      <w:r w:rsidRPr="00D15406">
        <w:rPr>
          <w:rFonts w:ascii="Arial" w:hAnsi="Arial" w:cs="Arial"/>
          <w:sz w:val="24"/>
          <w:szCs w:val="24"/>
        </w:rPr>
        <w:t xml:space="preserve">el comodante no adquiere obligaciones, </w:t>
      </w:r>
      <w:r w:rsidR="002F7E0A" w:rsidRPr="00D15406">
        <w:rPr>
          <w:rFonts w:ascii="Arial" w:hAnsi="Arial" w:cs="Arial"/>
          <w:sz w:val="24"/>
          <w:szCs w:val="24"/>
        </w:rPr>
        <w:t xml:space="preserve">puede llegar a </w:t>
      </w:r>
      <w:r w:rsidR="00310164" w:rsidRPr="00D15406">
        <w:rPr>
          <w:rFonts w:ascii="Arial" w:hAnsi="Arial" w:cs="Arial"/>
          <w:sz w:val="24"/>
          <w:szCs w:val="24"/>
        </w:rPr>
        <w:t xml:space="preserve">hacerlo </w:t>
      </w:r>
      <w:r w:rsidR="002F7E0A" w:rsidRPr="00D15406">
        <w:rPr>
          <w:rFonts w:ascii="Arial" w:hAnsi="Arial" w:cs="Arial"/>
          <w:sz w:val="24"/>
          <w:szCs w:val="24"/>
        </w:rPr>
        <w:t>en virtud de</w:t>
      </w:r>
      <w:r w:rsidR="00310164" w:rsidRPr="00D15406">
        <w:rPr>
          <w:rFonts w:ascii="Arial" w:hAnsi="Arial" w:cs="Arial"/>
          <w:sz w:val="24"/>
          <w:szCs w:val="24"/>
        </w:rPr>
        <w:t xml:space="preserve"> lo que acuerden las partes. En todo caso, el comodante deberá </w:t>
      </w:r>
      <w:r w:rsidRPr="00D15406">
        <w:rPr>
          <w:rFonts w:ascii="Arial" w:hAnsi="Arial" w:cs="Arial"/>
          <w:sz w:val="24"/>
          <w:szCs w:val="24"/>
        </w:rPr>
        <w:t xml:space="preserve">respetar el plazo del comodato (cuando se pacta) y eventualmente </w:t>
      </w:r>
      <w:r w:rsidR="00310164" w:rsidRPr="00D15406">
        <w:rPr>
          <w:rFonts w:ascii="Arial" w:hAnsi="Arial" w:cs="Arial"/>
          <w:sz w:val="24"/>
          <w:szCs w:val="24"/>
        </w:rPr>
        <w:t xml:space="preserve">tendrá </w:t>
      </w:r>
      <w:r w:rsidRPr="00D15406">
        <w:rPr>
          <w:rFonts w:ascii="Arial" w:hAnsi="Arial" w:cs="Arial"/>
          <w:sz w:val="24"/>
          <w:szCs w:val="24"/>
        </w:rPr>
        <w:t xml:space="preserve">algunas </w:t>
      </w:r>
      <w:r w:rsidR="00310164" w:rsidRPr="00D15406">
        <w:rPr>
          <w:rFonts w:ascii="Arial" w:hAnsi="Arial" w:cs="Arial"/>
          <w:sz w:val="24"/>
          <w:szCs w:val="24"/>
        </w:rPr>
        <w:t xml:space="preserve">obligaciones </w:t>
      </w:r>
      <w:r w:rsidRPr="00D15406">
        <w:rPr>
          <w:rFonts w:ascii="Arial" w:hAnsi="Arial" w:cs="Arial"/>
          <w:sz w:val="24"/>
          <w:szCs w:val="24"/>
        </w:rPr>
        <w:t>de reembolso de gastos urgentes (artículo 2216</w:t>
      </w:r>
      <w:r w:rsidR="00DF75DD" w:rsidRPr="00D15406">
        <w:rPr>
          <w:rFonts w:ascii="Arial" w:hAnsi="Arial" w:cs="Arial"/>
          <w:sz w:val="24"/>
          <w:szCs w:val="24"/>
        </w:rPr>
        <w:t xml:space="preserve"> C.C.</w:t>
      </w:r>
      <w:r w:rsidRPr="00D15406">
        <w:rPr>
          <w:rFonts w:ascii="Arial" w:hAnsi="Arial" w:cs="Arial"/>
          <w:sz w:val="24"/>
          <w:szCs w:val="24"/>
        </w:rPr>
        <w:t>) e indemnizatorias en los casos de mala calidad de la cosa prestada (artículo 2217</w:t>
      </w:r>
      <w:r w:rsidR="00DF75DD" w:rsidRPr="00D15406">
        <w:rPr>
          <w:rFonts w:ascii="Arial" w:hAnsi="Arial" w:cs="Arial"/>
          <w:sz w:val="24"/>
          <w:szCs w:val="24"/>
        </w:rPr>
        <w:t xml:space="preserve"> C.C.</w:t>
      </w:r>
      <w:r w:rsidRPr="00D15406">
        <w:rPr>
          <w:rFonts w:ascii="Arial" w:hAnsi="Arial" w:cs="Arial"/>
          <w:sz w:val="24"/>
          <w:szCs w:val="24"/>
        </w:rPr>
        <w:t>).</w:t>
      </w:r>
    </w:p>
    <w:p w14:paraId="6CF809B7" w14:textId="77777777" w:rsidR="00CC054D" w:rsidRPr="00EC3A33" w:rsidRDefault="00CC054D" w:rsidP="00CC054D">
      <w:pPr>
        <w:pStyle w:val="Sinespaciado"/>
        <w:jc w:val="both"/>
        <w:rPr>
          <w:rFonts w:ascii="Arial" w:hAnsi="Arial" w:cs="Arial"/>
          <w:sz w:val="24"/>
          <w:szCs w:val="24"/>
          <w:shd w:val="clear" w:color="auto" w:fill="FFFFFF"/>
        </w:rPr>
      </w:pPr>
    </w:p>
    <w:p w14:paraId="02999FB4" w14:textId="77777777" w:rsidR="00CC054D" w:rsidRPr="00D15406" w:rsidRDefault="00CC054D" w:rsidP="00CC054D">
      <w:pPr>
        <w:widowControl w:val="0"/>
        <w:autoSpaceDE w:val="0"/>
        <w:autoSpaceDN w:val="0"/>
        <w:adjustRightInd w:val="0"/>
        <w:spacing w:after="320" w:line="240" w:lineRule="auto"/>
        <w:jc w:val="both"/>
        <w:rPr>
          <w:rFonts w:ascii="Arial" w:hAnsi="Arial" w:cs="Arial"/>
          <w:sz w:val="24"/>
          <w:szCs w:val="24"/>
          <w:lang w:val="es-ES"/>
        </w:rPr>
      </w:pPr>
      <w:r w:rsidRPr="00EC3A33">
        <w:rPr>
          <w:rFonts w:ascii="Arial" w:hAnsi="Arial" w:cs="Arial"/>
          <w:sz w:val="24"/>
          <w:szCs w:val="24"/>
          <w:shd w:val="clear" w:color="auto" w:fill="FFFFFF"/>
        </w:rPr>
        <w:t>Por el contrario, el comodatario está obligado a darle al bien el uso convenido</w:t>
      </w:r>
      <w:r w:rsidRPr="00D15406">
        <w:rPr>
          <w:rFonts w:ascii="Arial" w:hAnsi="Arial" w:cs="Arial"/>
          <w:sz w:val="24"/>
          <w:szCs w:val="24"/>
          <w:lang w:val="es-ES"/>
        </w:rPr>
        <w:t>, (artículo 2202), a emplear el mayor cuidado en su mantenimiento (artículo 2203</w:t>
      </w:r>
      <w:r w:rsidR="00DF75DD" w:rsidRPr="00D15406">
        <w:rPr>
          <w:rFonts w:ascii="Arial" w:hAnsi="Arial" w:cs="Arial"/>
          <w:sz w:val="24"/>
          <w:szCs w:val="24"/>
        </w:rPr>
        <w:t xml:space="preserve"> C.C.</w:t>
      </w:r>
      <w:r w:rsidRPr="00D15406">
        <w:rPr>
          <w:rFonts w:ascii="Arial" w:hAnsi="Arial" w:cs="Arial"/>
          <w:sz w:val="24"/>
          <w:szCs w:val="24"/>
          <w:lang w:val="es-ES"/>
        </w:rPr>
        <w:t>)</w:t>
      </w:r>
      <w:r w:rsidR="002F2B5F" w:rsidRPr="00D15406">
        <w:rPr>
          <w:rFonts w:ascii="Arial" w:hAnsi="Arial" w:cs="Arial"/>
          <w:sz w:val="24"/>
          <w:szCs w:val="24"/>
          <w:lang w:val="es-ES"/>
        </w:rPr>
        <w:t xml:space="preserve">, </w:t>
      </w:r>
      <w:r w:rsidRPr="00D15406">
        <w:rPr>
          <w:rFonts w:ascii="Arial" w:hAnsi="Arial" w:cs="Arial"/>
          <w:sz w:val="24"/>
          <w:szCs w:val="24"/>
          <w:lang w:val="es-ES"/>
        </w:rPr>
        <w:t>a asumir las expensar ordinarias de</w:t>
      </w:r>
      <w:r w:rsidR="007B64CC" w:rsidRPr="00D15406">
        <w:rPr>
          <w:rFonts w:ascii="Arial" w:hAnsi="Arial" w:cs="Arial"/>
          <w:sz w:val="24"/>
          <w:szCs w:val="24"/>
          <w:lang w:val="es-ES"/>
        </w:rPr>
        <w:t xml:space="preserve"> conservación (artículo 2216-1</w:t>
      </w:r>
      <w:r w:rsidR="00DF75DD" w:rsidRPr="00D15406">
        <w:rPr>
          <w:rFonts w:ascii="Arial" w:hAnsi="Arial" w:cs="Arial"/>
          <w:sz w:val="24"/>
          <w:szCs w:val="24"/>
        </w:rPr>
        <w:t xml:space="preserve"> C.C.</w:t>
      </w:r>
      <w:r w:rsidR="007B64CC" w:rsidRPr="00D15406">
        <w:rPr>
          <w:rFonts w:ascii="Arial" w:hAnsi="Arial" w:cs="Arial"/>
          <w:sz w:val="24"/>
          <w:szCs w:val="24"/>
          <w:lang w:val="es-ES"/>
        </w:rPr>
        <w:t>)</w:t>
      </w:r>
      <w:r w:rsidR="002F2B5F" w:rsidRPr="00D15406">
        <w:rPr>
          <w:rFonts w:ascii="Arial" w:hAnsi="Arial" w:cs="Arial"/>
          <w:sz w:val="24"/>
          <w:szCs w:val="24"/>
          <w:lang w:val="es-ES"/>
        </w:rPr>
        <w:t xml:space="preserve"> y a </w:t>
      </w:r>
      <w:r w:rsidRPr="00D15406">
        <w:rPr>
          <w:rFonts w:ascii="Arial" w:hAnsi="Arial" w:cs="Arial"/>
          <w:sz w:val="24"/>
          <w:szCs w:val="24"/>
          <w:lang w:val="es-ES"/>
        </w:rPr>
        <w:t>restituir la cosa a</w:t>
      </w:r>
      <w:r w:rsidR="00E50BCE" w:rsidRPr="00D15406">
        <w:rPr>
          <w:rFonts w:ascii="Arial" w:hAnsi="Arial" w:cs="Arial"/>
          <w:sz w:val="24"/>
          <w:szCs w:val="24"/>
          <w:lang w:val="es-ES"/>
        </w:rPr>
        <w:t xml:space="preserve"> la terminación del contrato</w:t>
      </w:r>
      <w:r w:rsidRPr="00D15406">
        <w:rPr>
          <w:rFonts w:ascii="Arial" w:hAnsi="Arial" w:cs="Arial"/>
          <w:sz w:val="24"/>
          <w:szCs w:val="24"/>
          <w:lang w:val="es-ES"/>
        </w:rPr>
        <w:t xml:space="preserve"> (artículo 2205</w:t>
      </w:r>
      <w:r w:rsidR="00DF75DD" w:rsidRPr="00D15406">
        <w:rPr>
          <w:rFonts w:ascii="Arial" w:hAnsi="Arial" w:cs="Arial"/>
          <w:sz w:val="24"/>
          <w:szCs w:val="24"/>
        </w:rPr>
        <w:t xml:space="preserve"> C.C.</w:t>
      </w:r>
      <w:r w:rsidRPr="00D15406">
        <w:rPr>
          <w:rFonts w:ascii="Arial" w:hAnsi="Arial" w:cs="Arial"/>
          <w:sz w:val="24"/>
          <w:szCs w:val="24"/>
          <w:lang w:val="es-ES"/>
        </w:rPr>
        <w:t xml:space="preserve">). </w:t>
      </w:r>
    </w:p>
    <w:p w14:paraId="5A90775C" w14:textId="77777777" w:rsidR="008D289B" w:rsidRPr="00D15406" w:rsidRDefault="00E50BCE"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En relación con </w:t>
      </w:r>
      <w:r w:rsidR="008D289B" w:rsidRPr="00D15406">
        <w:rPr>
          <w:rFonts w:ascii="Arial" w:hAnsi="Arial" w:cs="Arial"/>
          <w:sz w:val="24"/>
          <w:szCs w:val="24"/>
          <w:lang w:val="es-ES"/>
        </w:rPr>
        <w:t>el plazo del comodato cabe decir que las partes pueden pactarlo libremente (salvo que quien actúe como comodante sea una entidad pública</w:t>
      </w:r>
      <w:r w:rsidR="008D289B" w:rsidRPr="00D15406">
        <w:rPr>
          <w:rStyle w:val="Refdenotaalpie"/>
          <w:rFonts w:ascii="Arial" w:hAnsi="Arial" w:cs="Arial"/>
          <w:sz w:val="24"/>
          <w:szCs w:val="24"/>
          <w:lang w:val="es-ES"/>
        </w:rPr>
        <w:footnoteReference w:id="8"/>
      </w:r>
      <w:r w:rsidR="008D289B" w:rsidRPr="00D15406">
        <w:rPr>
          <w:rFonts w:ascii="Arial" w:hAnsi="Arial" w:cs="Arial"/>
          <w:sz w:val="24"/>
          <w:szCs w:val="24"/>
          <w:lang w:val="es-ES"/>
        </w:rPr>
        <w:t xml:space="preserve">), </w:t>
      </w:r>
      <w:r w:rsidR="007B64CC" w:rsidRPr="00D15406">
        <w:rPr>
          <w:rFonts w:ascii="Arial" w:hAnsi="Arial" w:cs="Arial"/>
          <w:sz w:val="24"/>
          <w:szCs w:val="24"/>
          <w:lang w:val="es-ES"/>
        </w:rPr>
        <w:t xml:space="preserve">o </w:t>
      </w:r>
      <w:r w:rsidR="008D289B" w:rsidRPr="00D15406">
        <w:rPr>
          <w:rFonts w:ascii="Arial" w:hAnsi="Arial" w:cs="Arial"/>
          <w:sz w:val="24"/>
          <w:szCs w:val="24"/>
          <w:lang w:val="es-ES"/>
        </w:rPr>
        <w:t>sujetarlo al cumplimiento del servicio para el cual se concede el uso del bien</w:t>
      </w:r>
      <w:r w:rsidR="007B64CC" w:rsidRPr="00D15406">
        <w:rPr>
          <w:rFonts w:ascii="Arial" w:hAnsi="Arial" w:cs="Arial"/>
          <w:sz w:val="24"/>
          <w:szCs w:val="24"/>
          <w:lang w:val="es-ES"/>
        </w:rPr>
        <w:t>,</w:t>
      </w:r>
      <w:r w:rsidR="008D289B" w:rsidRPr="00D15406">
        <w:rPr>
          <w:rFonts w:ascii="Arial" w:hAnsi="Arial" w:cs="Arial"/>
          <w:sz w:val="24"/>
          <w:szCs w:val="24"/>
          <w:lang w:val="es-ES"/>
        </w:rPr>
        <w:t xml:space="preserve"> </w:t>
      </w:r>
      <w:r w:rsidR="009248BA" w:rsidRPr="00D15406">
        <w:rPr>
          <w:rFonts w:ascii="Arial" w:hAnsi="Arial" w:cs="Arial"/>
          <w:sz w:val="24"/>
          <w:szCs w:val="24"/>
          <w:lang w:val="es-ES"/>
        </w:rPr>
        <w:t>o simplemente dejarlo a la voluntad del com</w:t>
      </w:r>
      <w:r w:rsidR="007B64CC" w:rsidRPr="00D15406">
        <w:rPr>
          <w:rFonts w:ascii="Arial" w:hAnsi="Arial" w:cs="Arial"/>
          <w:sz w:val="24"/>
          <w:szCs w:val="24"/>
          <w:lang w:val="es-ES"/>
        </w:rPr>
        <w:t>odante, caso en el cual se estaría en presencia</w:t>
      </w:r>
      <w:r w:rsidR="009248BA" w:rsidRPr="00D15406">
        <w:rPr>
          <w:rFonts w:ascii="Arial" w:hAnsi="Arial" w:cs="Arial"/>
          <w:sz w:val="24"/>
          <w:szCs w:val="24"/>
          <w:lang w:val="es-ES"/>
        </w:rPr>
        <w:t xml:space="preserve"> de </w:t>
      </w:r>
      <w:r w:rsidR="007B64CC" w:rsidRPr="00D15406">
        <w:rPr>
          <w:rFonts w:ascii="Arial" w:hAnsi="Arial" w:cs="Arial"/>
          <w:sz w:val="24"/>
          <w:szCs w:val="24"/>
          <w:lang w:val="es-ES"/>
        </w:rPr>
        <w:t xml:space="preserve">un </w:t>
      </w:r>
      <w:r w:rsidR="009248BA" w:rsidRPr="00D15406">
        <w:rPr>
          <w:rFonts w:ascii="Arial" w:hAnsi="Arial" w:cs="Arial"/>
          <w:sz w:val="24"/>
          <w:szCs w:val="24"/>
          <w:lang w:val="es-ES"/>
        </w:rPr>
        <w:t>comodato precario (artículo 2219</w:t>
      </w:r>
      <w:r w:rsidR="00DF75DD" w:rsidRPr="00D15406">
        <w:rPr>
          <w:rFonts w:ascii="Arial" w:hAnsi="Arial" w:cs="Arial"/>
          <w:sz w:val="24"/>
          <w:szCs w:val="24"/>
        </w:rPr>
        <w:t xml:space="preserve"> C.C.</w:t>
      </w:r>
      <w:r w:rsidR="009248BA" w:rsidRPr="00D15406">
        <w:rPr>
          <w:rFonts w:ascii="Arial" w:hAnsi="Arial" w:cs="Arial"/>
          <w:sz w:val="24"/>
          <w:szCs w:val="24"/>
          <w:lang w:val="es-ES"/>
        </w:rPr>
        <w:t xml:space="preserve">). </w:t>
      </w:r>
      <w:r w:rsidR="007B64CC" w:rsidRPr="00D15406">
        <w:rPr>
          <w:rFonts w:ascii="Arial" w:hAnsi="Arial" w:cs="Arial"/>
          <w:sz w:val="24"/>
          <w:szCs w:val="24"/>
          <w:lang w:val="es-ES"/>
        </w:rPr>
        <w:t>En lo demás, a</w:t>
      </w:r>
      <w:r w:rsidR="009248BA" w:rsidRPr="00D15406">
        <w:rPr>
          <w:rFonts w:ascii="Arial" w:hAnsi="Arial" w:cs="Arial"/>
          <w:sz w:val="24"/>
          <w:szCs w:val="24"/>
          <w:lang w:val="es-ES"/>
        </w:rPr>
        <w:t xml:space="preserve">l no haber regulación especial para el comodato, </w:t>
      </w:r>
      <w:r w:rsidR="00330780" w:rsidRPr="00D15406">
        <w:rPr>
          <w:rFonts w:ascii="Arial" w:hAnsi="Arial" w:cs="Arial"/>
          <w:sz w:val="24"/>
          <w:szCs w:val="24"/>
          <w:lang w:val="es-ES"/>
        </w:rPr>
        <w:t xml:space="preserve">se </w:t>
      </w:r>
      <w:r w:rsidR="009248BA" w:rsidRPr="00D15406">
        <w:rPr>
          <w:rFonts w:ascii="Arial" w:hAnsi="Arial" w:cs="Arial"/>
          <w:sz w:val="24"/>
          <w:szCs w:val="24"/>
          <w:lang w:val="es-ES"/>
        </w:rPr>
        <w:t>aplica</w:t>
      </w:r>
      <w:r w:rsidR="00330780" w:rsidRPr="00D15406">
        <w:rPr>
          <w:rFonts w:ascii="Arial" w:hAnsi="Arial" w:cs="Arial"/>
          <w:sz w:val="24"/>
          <w:szCs w:val="24"/>
          <w:lang w:val="es-ES"/>
        </w:rPr>
        <w:t>ría</w:t>
      </w:r>
      <w:r w:rsidR="009248BA" w:rsidRPr="00D15406">
        <w:rPr>
          <w:rFonts w:ascii="Arial" w:hAnsi="Arial" w:cs="Arial"/>
          <w:sz w:val="24"/>
          <w:szCs w:val="24"/>
          <w:lang w:val="es-ES"/>
        </w:rPr>
        <w:t xml:space="preserve">n las reglas generales de las obligaciones </w:t>
      </w:r>
      <w:r w:rsidR="007B64CC" w:rsidRPr="00D15406">
        <w:rPr>
          <w:rFonts w:ascii="Arial" w:hAnsi="Arial" w:cs="Arial"/>
          <w:sz w:val="24"/>
          <w:szCs w:val="24"/>
          <w:lang w:val="es-ES"/>
        </w:rPr>
        <w:t xml:space="preserve">a plazo, </w:t>
      </w:r>
      <w:r w:rsidR="009248BA" w:rsidRPr="00D15406">
        <w:rPr>
          <w:rFonts w:ascii="Arial" w:hAnsi="Arial" w:cs="Arial"/>
          <w:sz w:val="24"/>
          <w:szCs w:val="24"/>
          <w:lang w:val="es-ES"/>
        </w:rPr>
        <w:t>que no se oponen a su ampliación, suspensión o anticipación por mutuo acuerdo. Recuérdese que la primera forma de extinguir o modificar las obligaciones es por el mutuo acuerdo de las partes (artículo 1625 C.C.).</w:t>
      </w:r>
    </w:p>
    <w:p w14:paraId="733FDC63" w14:textId="77777777" w:rsidR="008D289B" w:rsidRPr="00D15406" w:rsidRDefault="008D289B" w:rsidP="00CC054D">
      <w:pPr>
        <w:widowControl w:val="0"/>
        <w:autoSpaceDE w:val="0"/>
        <w:autoSpaceDN w:val="0"/>
        <w:adjustRightInd w:val="0"/>
        <w:spacing w:after="0" w:line="240" w:lineRule="auto"/>
        <w:jc w:val="both"/>
        <w:rPr>
          <w:rFonts w:ascii="Arial" w:hAnsi="Arial" w:cs="Arial"/>
          <w:sz w:val="24"/>
          <w:szCs w:val="24"/>
          <w:lang w:val="es-ES"/>
        </w:rPr>
      </w:pPr>
    </w:p>
    <w:p w14:paraId="73F6BC3F" w14:textId="77777777" w:rsidR="00CC054D" w:rsidRPr="00D15406" w:rsidRDefault="00493AE5"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Ahora</w:t>
      </w:r>
      <w:r w:rsidR="00330780" w:rsidRPr="00D15406">
        <w:rPr>
          <w:rFonts w:ascii="Arial" w:hAnsi="Arial" w:cs="Arial"/>
          <w:sz w:val="24"/>
          <w:szCs w:val="24"/>
          <w:lang w:val="es-ES"/>
        </w:rPr>
        <w:t xml:space="preserve"> bien, </w:t>
      </w:r>
      <w:proofErr w:type="spellStart"/>
      <w:r w:rsidR="00330780" w:rsidRPr="00D15406">
        <w:rPr>
          <w:rFonts w:ascii="Arial" w:hAnsi="Arial" w:cs="Arial"/>
          <w:sz w:val="24"/>
          <w:szCs w:val="24"/>
          <w:lang w:val="es-ES"/>
        </w:rPr>
        <w:t>a</w:t>
      </w:r>
      <w:r w:rsidR="00CC054D" w:rsidRPr="00D15406">
        <w:rPr>
          <w:rFonts w:ascii="Arial" w:hAnsi="Arial" w:cs="Arial"/>
          <w:sz w:val="24"/>
          <w:szCs w:val="24"/>
          <w:lang w:val="es-ES"/>
        </w:rPr>
        <w:t>ún</w:t>
      </w:r>
      <w:proofErr w:type="spellEnd"/>
      <w:r w:rsidR="00CC054D" w:rsidRPr="00D15406">
        <w:rPr>
          <w:rFonts w:ascii="Arial" w:hAnsi="Arial" w:cs="Arial"/>
          <w:sz w:val="24"/>
          <w:szCs w:val="24"/>
          <w:lang w:val="es-ES"/>
        </w:rPr>
        <w:t xml:space="preserve"> cuando el Código Civil no lo señala expresamente, de la naturaleza del contrato de comodato se deriva que, salvo pacto en contrario, el comodatario puede terminar el comodato en cualquier tiempo</w:t>
      </w:r>
      <w:r w:rsidR="00CC054D" w:rsidRPr="00D15406">
        <w:rPr>
          <w:rStyle w:val="Refdenotaalpie"/>
          <w:rFonts w:ascii="Arial" w:hAnsi="Arial" w:cs="Arial"/>
          <w:sz w:val="24"/>
          <w:szCs w:val="24"/>
          <w:lang w:val="es-ES"/>
        </w:rPr>
        <w:footnoteReference w:id="9"/>
      </w:r>
      <w:r w:rsidR="00CC054D" w:rsidRPr="00D15406">
        <w:rPr>
          <w:rFonts w:ascii="Arial" w:hAnsi="Arial" w:cs="Arial"/>
          <w:sz w:val="24"/>
          <w:szCs w:val="24"/>
          <w:lang w:val="es-ES"/>
        </w:rPr>
        <w:t>, en la medida en que no puede ser obligado a disfrutar del uso de una cosa que no quiere. Sin embargo, también debe advertirse que cuando existe un plazo y ese plazo está previsto en beneficio de ambas partes (como sucede en el caso analizado), la renuncia v</w:t>
      </w:r>
      <w:r w:rsidR="009248BA" w:rsidRPr="00D15406">
        <w:rPr>
          <w:rFonts w:ascii="Arial" w:hAnsi="Arial" w:cs="Arial"/>
          <w:sz w:val="24"/>
          <w:szCs w:val="24"/>
          <w:lang w:val="es-ES"/>
        </w:rPr>
        <w:t xml:space="preserve">oluntaria del comodatario </w:t>
      </w:r>
      <w:r w:rsidR="00CC054D" w:rsidRPr="00D15406">
        <w:rPr>
          <w:rFonts w:ascii="Arial" w:hAnsi="Arial" w:cs="Arial"/>
          <w:sz w:val="24"/>
          <w:szCs w:val="24"/>
          <w:lang w:val="es-ES"/>
        </w:rPr>
        <w:t xml:space="preserve">no </w:t>
      </w:r>
      <w:r w:rsidR="00F96FD0" w:rsidRPr="00D15406">
        <w:rPr>
          <w:rFonts w:ascii="Arial" w:hAnsi="Arial" w:cs="Arial"/>
          <w:sz w:val="24"/>
          <w:szCs w:val="24"/>
          <w:lang w:val="es-ES"/>
        </w:rPr>
        <w:t xml:space="preserve">sería </w:t>
      </w:r>
      <w:r w:rsidR="00CC054D" w:rsidRPr="00D15406">
        <w:rPr>
          <w:rFonts w:ascii="Arial" w:hAnsi="Arial" w:cs="Arial"/>
          <w:sz w:val="24"/>
          <w:szCs w:val="24"/>
          <w:lang w:val="es-ES"/>
        </w:rPr>
        <w:t>posible en virtud de lo dispuesto en el artículo 1554 del Código Civil</w:t>
      </w:r>
      <w:r w:rsidR="00CC054D" w:rsidRPr="00D15406">
        <w:rPr>
          <w:rStyle w:val="Refdenotaalpie"/>
          <w:rFonts w:ascii="Arial" w:hAnsi="Arial" w:cs="Arial"/>
          <w:sz w:val="24"/>
          <w:szCs w:val="24"/>
          <w:lang w:val="es-ES"/>
        </w:rPr>
        <w:footnoteReference w:id="10"/>
      </w:r>
      <w:r w:rsidR="00CC054D" w:rsidRPr="00D15406">
        <w:rPr>
          <w:rFonts w:ascii="Arial" w:hAnsi="Arial" w:cs="Arial"/>
          <w:sz w:val="24"/>
          <w:szCs w:val="24"/>
          <w:lang w:val="es-ES"/>
        </w:rPr>
        <w:t>.</w:t>
      </w:r>
    </w:p>
    <w:p w14:paraId="5BA0A782" w14:textId="77777777" w:rsidR="00CC054D" w:rsidRPr="00D15406" w:rsidRDefault="00CC054D" w:rsidP="00CC054D">
      <w:pPr>
        <w:widowControl w:val="0"/>
        <w:autoSpaceDE w:val="0"/>
        <w:autoSpaceDN w:val="0"/>
        <w:adjustRightInd w:val="0"/>
        <w:spacing w:after="0" w:line="240" w:lineRule="auto"/>
        <w:jc w:val="both"/>
        <w:rPr>
          <w:rFonts w:ascii="Arial" w:hAnsi="Arial" w:cs="Arial"/>
          <w:b/>
          <w:sz w:val="24"/>
          <w:szCs w:val="24"/>
          <w:lang w:val="es-ES"/>
        </w:rPr>
      </w:pPr>
    </w:p>
    <w:p w14:paraId="3D471259" w14:textId="77777777" w:rsidR="00CC054D" w:rsidRPr="00D15406" w:rsidRDefault="00493AE5" w:rsidP="00CC054D">
      <w:pPr>
        <w:widowControl w:val="0"/>
        <w:autoSpaceDE w:val="0"/>
        <w:autoSpaceDN w:val="0"/>
        <w:adjustRightInd w:val="0"/>
        <w:spacing w:after="320" w:line="240" w:lineRule="auto"/>
        <w:jc w:val="both"/>
        <w:rPr>
          <w:rFonts w:ascii="Arial" w:hAnsi="Arial" w:cs="Arial"/>
          <w:sz w:val="24"/>
          <w:szCs w:val="24"/>
          <w:lang w:val="es-ES"/>
        </w:rPr>
      </w:pPr>
      <w:r w:rsidRPr="00D15406">
        <w:rPr>
          <w:rFonts w:ascii="Arial" w:hAnsi="Arial" w:cs="Arial"/>
          <w:sz w:val="24"/>
          <w:szCs w:val="24"/>
          <w:lang w:val="es-ES"/>
        </w:rPr>
        <w:t xml:space="preserve">Por su parte, </w:t>
      </w:r>
      <w:r w:rsidR="00CC054D" w:rsidRPr="00D15406">
        <w:rPr>
          <w:rFonts w:ascii="Arial" w:hAnsi="Arial" w:cs="Arial"/>
          <w:sz w:val="24"/>
          <w:szCs w:val="24"/>
          <w:lang w:val="es-ES"/>
        </w:rPr>
        <w:t>el comodante puede exigir la restitución anticipada si muere el comodatario</w:t>
      </w:r>
      <w:r w:rsidR="00D076EB" w:rsidRPr="00D15406">
        <w:rPr>
          <w:rFonts w:ascii="Arial" w:hAnsi="Arial" w:cs="Arial"/>
          <w:sz w:val="24"/>
          <w:szCs w:val="24"/>
          <w:lang w:val="es-ES"/>
        </w:rPr>
        <w:t>, según ya se dijo,</w:t>
      </w:r>
      <w:r w:rsidR="00CC054D" w:rsidRPr="00D15406">
        <w:rPr>
          <w:rFonts w:ascii="Arial" w:hAnsi="Arial" w:cs="Arial"/>
          <w:sz w:val="24"/>
          <w:szCs w:val="24"/>
          <w:lang w:val="es-ES"/>
        </w:rPr>
        <w:t xml:space="preserve"> pero además, dado el carácter gratuito de la figura, si le sobreviene una necesidad imprevista y urgente de usar el bien y si ha terminado o no tiene lugar el servicio para el cual se ha prestado la cosa (artículo 2205</w:t>
      </w:r>
      <w:r w:rsidR="00F96FD0" w:rsidRPr="00D15406">
        <w:rPr>
          <w:rFonts w:ascii="Arial" w:hAnsi="Arial" w:cs="Arial"/>
          <w:sz w:val="24"/>
          <w:szCs w:val="24"/>
          <w:lang w:val="es-ES"/>
        </w:rPr>
        <w:t xml:space="preserve"> </w:t>
      </w:r>
      <w:r w:rsidR="00DF75DD" w:rsidRPr="00D15406">
        <w:rPr>
          <w:rFonts w:ascii="Arial" w:hAnsi="Arial" w:cs="Arial"/>
          <w:sz w:val="24"/>
          <w:szCs w:val="24"/>
        </w:rPr>
        <w:t>C.C.</w:t>
      </w:r>
      <w:r w:rsidR="00CC054D" w:rsidRPr="00D15406">
        <w:rPr>
          <w:rFonts w:ascii="Arial" w:hAnsi="Arial" w:cs="Arial"/>
          <w:sz w:val="24"/>
          <w:szCs w:val="24"/>
          <w:lang w:val="es-ES"/>
        </w:rPr>
        <w:t xml:space="preserve">). </w:t>
      </w:r>
    </w:p>
    <w:p w14:paraId="6A97BE4A" w14:textId="77777777" w:rsidR="001C5867" w:rsidRPr="00D15406" w:rsidRDefault="00F96FD0" w:rsidP="001C5867">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Finalmente</w:t>
      </w:r>
      <w:r w:rsidR="001C5867" w:rsidRPr="00D15406">
        <w:rPr>
          <w:rFonts w:ascii="Arial" w:hAnsi="Arial" w:cs="Arial"/>
          <w:sz w:val="24"/>
          <w:szCs w:val="24"/>
          <w:lang w:val="es-ES"/>
        </w:rPr>
        <w:t xml:space="preserve"> se ha indicado</w:t>
      </w:r>
      <w:r w:rsidRPr="00D15406">
        <w:rPr>
          <w:rFonts w:ascii="Arial" w:hAnsi="Arial" w:cs="Arial"/>
          <w:sz w:val="24"/>
          <w:szCs w:val="24"/>
          <w:lang w:val="es-ES"/>
        </w:rPr>
        <w:t>,</w:t>
      </w:r>
      <w:r w:rsidR="001C5867" w:rsidRPr="00D15406">
        <w:rPr>
          <w:rFonts w:ascii="Arial" w:hAnsi="Arial" w:cs="Arial"/>
          <w:sz w:val="24"/>
          <w:szCs w:val="24"/>
          <w:lang w:val="es-ES"/>
        </w:rPr>
        <w:t xml:space="preserve"> siguiendo las reglas generales de las obligaciones</w:t>
      </w:r>
      <w:r w:rsidR="001C5867" w:rsidRPr="00D15406">
        <w:rPr>
          <w:rStyle w:val="Refdenotaalpie"/>
          <w:rFonts w:ascii="Arial" w:hAnsi="Arial" w:cs="Arial"/>
          <w:sz w:val="24"/>
          <w:szCs w:val="24"/>
          <w:lang w:val="es-ES"/>
        </w:rPr>
        <w:footnoteReference w:id="11"/>
      </w:r>
      <w:r w:rsidR="001C5867" w:rsidRPr="00D15406">
        <w:rPr>
          <w:rFonts w:ascii="Arial" w:hAnsi="Arial" w:cs="Arial"/>
          <w:sz w:val="24"/>
          <w:szCs w:val="24"/>
          <w:lang w:val="es-ES"/>
        </w:rPr>
        <w:t xml:space="preserve">, que </w:t>
      </w:r>
      <w:r w:rsidR="00076786" w:rsidRPr="00D15406">
        <w:rPr>
          <w:rFonts w:ascii="Arial" w:hAnsi="Arial" w:cs="Arial"/>
          <w:sz w:val="24"/>
          <w:szCs w:val="24"/>
          <w:lang w:val="es-ES"/>
        </w:rPr>
        <w:t>a</w:t>
      </w:r>
      <w:r w:rsidR="001C5867" w:rsidRPr="00D15406">
        <w:rPr>
          <w:rFonts w:ascii="Arial" w:hAnsi="Arial" w:cs="Arial"/>
          <w:sz w:val="24"/>
          <w:szCs w:val="24"/>
          <w:lang w:val="es-ES"/>
        </w:rPr>
        <w:t xml:space="preserve">l comodato </w:t>
      </w:r>
      <w:r w:rsidR="00076786" w:rsidRPr="00D15406">
        <w:rPr>
          <w:rFonts w:ascii="Arial" w:hAnsi="Arial" w:cs="Arial"/>
          <w:sz w:val="24"/>
          <w:szCs w:val="24"/>
          <w:lang w:val="es-ES"/>
        </w:rPr>
        <w:t xml:space="preserve">se </w:t>
      </w:r>
      <w:r w:rsidR="001C5867" w:rsidRPr="00D15406">
        <w:rPr>
          <w:rFonts w:ascii="Arial" w:hAnsi="Arial" w:cs="Arial"/>
          <w:sz w:val="24"/>
          <w:szCs w:val="24"/>
          <w:lang w:val="es-ES"/>
        </w:rPr>
        <w:t xml:space="preserve">aplica la regla </w:t>
      </w:r>
      <w:r w:rsidR="001C5867" w:rsidRPr="00D15406">
        <w:rPr>
          <w:rFonts w:ascii="Arial" w:hAnsi="Arial" w:cs="Arial"/>
          <w:i/>
          <w:sz w:val="24"/>
          <w:szCs w:val="24"/>
          <w:lang w:val="es-ES"/>
        </w:rPr>
        <w:t xml:space="preserve">“res </w:t>
      </w:r>
      <w:proofErr w:type="spellStart"/>
      <w:r w:rsidR="001C5867" w:rsidRPr="00D15406">
        <w:rPr>
          <w:rFonts w:ascii="Arial" w:hAnsi="Arial" w:cs="Arial"/>
          <w:i/>
          <w:sz w:val="24"/>
          <w:szCs w:val="24"/>
          <w:lang w:val="es-ES"/>
        </w:rPr>
        <w:t>perit</w:t>
      </w:r>
      <w:proofErr w:type="spellEnd"/>
      <w:r w:rsidR="001C5867" w:rsidRPr="00D15406">
        <w:rPr>
          <w:rFonts w:ascii="Arial" w:hAnsi="Arial" w:cs="Arial"/>
          <w:i/>
          <w:sz w:val="24"/>
          <w:szCs w:val="24"/>
          <w:lang w:val="es-ES"/>
        </w:rPr>
        <w:t xml:space="preserve"> domino”</w:t>
      </w:r>
      <w:r w:rsidR="001C5867" w:rsidRPr="00D15406">
        <w:rPr>
          <w:rFonts w:ascii="Arial" w:hAnsi="Arial" w:cs="Arial"/>
          <w:sz w:val="24"/>
          <w:szCs w:val="24"/>
          <w:lang w:val="es-ES"/>
        </w:rPr>
        <w:t>, según la cual la cosa perece para su dueño, salvo que el comoda</w:t>
      </w:r>
      <w:r w:rsidR="00493AE5" w:rsidRPr="00D15406">
        <w:rPr>
          <w:rFonts w:ascii="Arial" w:hAnsi="Arial" w:cs="Arial"/>
          <w:sz w:val="24"/>
          <w:szCs w:val="24"/>
          <w:lang w:val="es-ES"/>
        </w:rPr>
        <w:t xml:space="preserve">tario </w:t>
      </w:r>
      <w:r w:rsidR="001C5867" w:rsidRPr="00D15406">
        <w:rPr>
          <w:rFonts w:ascii="Arial" w:hAnsi="Arial" w:cs="Arial"/>
          <w:sz w:val="24"/>
          <w:szCs w:val="24"/>
          <w:lang w:val="es-ES"/>
        </w:rPr>
        <w:t>se encuentre en mora</w:t>
      </w:r>
      <w:r w:rsidR="001C5867" w:rsidRPr="00D15406">
        <w:rPr>
          <w:rStyle w:val="Refdenotaalpie"/>
          <w:rFonts w:ascii="Arial" w:hAnsi="Arial" w:cs="Arial"/>
          <w:sz w:val="24"/>
          <w:szCs w:val="24"/>
          <w:lang w:val="es-ES"/>
        </w:rPr>
        <w:footnoteReference w:id="12"/>
      </w:r>
      <w:r w:rsidR="001C5867" w:rsidRPr="00D15406">
        <w:rPr>
          <w:rFonts w:ascii="Arial" w:hAnsi="Arial" w:cs="Arial"/>
          <w:sz w:val="24"/>
          <w:szCs w:val="24"/>
          <w:lang w:val="es-ES"/>
        </w:rPr>
        <w:t xml:space="preserve">. En consecuencia, el comodante sufre las consecuencias de la pérdida </w:t>
      </w:r>
      <w:r w:rsidR="00493AE5" w:rsidRPr="00D15406">
        <w:rPr>
          <w:rFonts w:ascii="Arial" w:hAnsi="Arial" w:cs="Arial"/>
          <w:sz w:val="24"/>
          <w:szCs w:val="24"/>
          <w:lang w:val="es-ES"/>
        </w:rPr>
        <w:t xml:space="preserve">o de los daños </w:t>
      </w:r>
      <w:r w:rsidR="001C5867" w:rsidRPr="00D15406">
        <w:rPr>
          <w:rFonts w:ascii="Arial" w:hAnsi="Arial" w:cs="Arial"/>
          <w:sz w:val="24"/>
          <w:szCs w:val="24"/>
          <w:lang w:val="es-ES"/>
        </w:rPr>
        <w:t xml:space="preserve">de la cosa cuando </w:t>
      </w:r>
      <w:r w:rsidR="00493AE5" w:rsidRPr="00D15406">
        <w:rPr>
          <w:rFonts w:ascii="Arial" w:hAnsi="Arial" w:cs="Arial"/>
          <w:sz w:val="24"/>
          <w:szCs w:val="24"/>
          <w:lang w:val="es-ES"/>
        </w:rPr>
        <w:t>esto</w:t>
      </w:r>
      <w:r w:rsidR="00E50BCE" w:rsidRPr="00D15406">
        <w:rPr>
          <w:rFonts w:ascii="Arial" w:hAnsi="Arial" w:cs="Arial"/>
          <w:sz w:val="24"/>
          <w:szCs w:val="24"/>
          <w:lang w:val="es-ES"/>
        </w:rPr>
        <w:t>s</w:t>
      </w:r>
      <w:r w:rsidR="001C5867" w:rsidRPr="00D15406">
        <w:rPr>
          <w:rFonts w:ascii="Arial" w:hAnsi="Arial" w:cs="Arial"/>
          <w:sz w:val="24"/>
          <w:szCs w:val="24"/>
          <w:lang w:val="es-ES"/>
        </w:rPr>
        <w:t xml:space="preserve"> no </w:t>
      </w:r>
      <w:r w:rsidR="00E50BCE" w:rsidRPr="00D15406">
        <w:rPr>
          <w:rFonts w:ascii="Arial" w:hAnsi="Arial" w:cs="Arial"/>
          <w:sz w:val="24"/>
          <w:szCs w:val="24"/>
          <w:lang w:val="es-ES"/>
        </w:rPr>
        <w:t>han</w:t>
      </w:r>
      <w:r w:rsidR="001C5867" w:rsidRPr="00D15406">
        <w:rPr>
          <w:rFonts w:ascii="Arial" w:hAnsi="Arial" w:cs="Arial"/>
          <w:sz w:val="24"/>
          <w:szCs w:val="24"/>
          <w:lang w:val="es-ES"/>
        </w:rPr>
        <w:t xml:space="preserve"> ocurrido por una causa imputable al comodatario</w:t>
      </w:r>
      <w:r w:rsidR="001C5867" w:rsidRPr="00D15406">
        <w:rPr>
          <w:rStyle w:val="Refdenotaalpie"/>
          <w:rFonts w:ascii="Arial" w:hAnsi="Arial" w:cs="Arial"/>
          <w:sz w:val="24"/>
          <w:szCs w:val="24"/>
          <w:lang w:val="es-ES"/>
        </w:rPr>
        <w:footnoteReference w:id="13"/>
      </w:r>
      <w:r w:rsidR="001C5867" w:rsidRPr="00D15406">
        <w:rPr>
          <w:rFonts w:ascii="Arial" w:hAnsi="Arial" w:cs="Arial"/>
          <w:sz w:val="24"/>
          <w:szCs w:val="24"/>
          <w:lang w:val="es-ES"/>
        </w:rPr>
        <w:t xml:space="preserve">. </w:t>
      </w:r>
    </w:p>
    <w:bookmarkEnd w:id="0"/>
    <w:p w14:paraId="5A6C148B" w14:textId="77777777" w:rsidR="001C5867" w:rsidRPr="00D15406" w:rsidRDefault="001C5867" w:rsidP="00CC054D">
      <w:pPr>
        <w:widowControl w:val="0"/>
        <w:tabs>
          <w:tab w:val="left" w:pos="5954"/>
        </w:tabs>
        <w:autoSpaceDE w:val="0"/>
        <w:autoSpaceDN w:val="0"/>
        <w:adjustRightInd w:val="0"/>
        <w:spacing w:after="0" w:line="240" w:lineRule="auto"/>
        <w:jc w:val="both"/>
        <w:rPr>
          <w:rFonts w:ascii="Arial" w:hAnsi="Arial" w:cs="Arial"/>
          <w:b/>
          <w:sz w:val="24"/>
          <w:szCs w:val="24"/>
          <w:lang w:val="es-ES"/>
        </w:rPr>
      </w:pPr>
    </w:p>
    <w:p w14:paraId="7F5CF567" w14:textId="77777777" w:rsidR="00CC054D" w:rsidRPr="00D15406" w:rsidRDefault="00954725" w:rsidP="00CC054D">
      <w:pPr>
        <w:widowControl w:val="0"/>
        <w:tabs>
          <w:tab w:val="left" w:pos="5954"/>
        </w:tabs>
        <w:autoSpaceDE w:val="0"/>
        <w:autoSpaceDN w:val="0"/>
        <w:adjustRightInd w:val="0"/>
        <w:spacing w:after="0" w:line="240" w:lineRule="auto"/>
        <w:jc w:val="both"/>
        <w:rPr>
          <w:rFonts w:ascii="Arial" w:hAnsi="Arial" w:cs="Arial"/>
          <w:b/>
          <w:sz w:val="24"/>
          <w:szCs w:val="24"/>
          <w:lang w:val="es-ES"/>
        </w:rPr>
      </w:pPr>
      <w:r w:rsidRPr="00D15406">
        <w:rPr>
          <w:rFonts w:ascii="Arial" w:hAnsi="Arial" w:cs="Arial"/>
          <w:b/>
          <w:sz w:val="24"/>
          <w:szCs w:val="24"/>
          <w:lang w:val="es-ES"/>
        </w:rPr>
        <w:t xml:space="preserve">3. </w:t>
      </w:r>
      <w:r w:rsidR="00CC054D" w:rsidRPr="00D15406">
        <w:rPr>
          <w:rFonts w:ascii="Arial" w:hAnsi="Arial" w:cs="Arial"/>
          <w:b/>
          <w:sz w:val="24"/>
          <w:szCs w:val="24"/>
          <w:lang w:val="es-ES"/>
        </w:rPr>
        <w:t>Los gastos ordinarios y extraordinarios par</w:t>
      </w:r>
      <w:r w:rsidR="00897425" w:rsidRPr="00D15406">
        <w:rPr>
          <w:rFonts w:ascii="Arial" w:hAnsi="Arial" w:cs="Arial"/>
          <w:b/>
          <w:sz w:val="24"/>
          <w:szCs w:val="24"/>
          <w:lang w:val="es-ES"/>
        </w:rPr>
        <w:t>a</w:t>
      </w:r>
      <w:r w:rsidR="00CC054D" w:rsidRPr="00D15406">
        <w:rPr>
          <w:rFonts w:ascii="Arial" w:hAnsi="Arial" w:cs="Arial"/>
          <w:b/>
          <w:sz w:val="24"/>
          <w:szCs w:val="24"/>
          <w:lang w:val="es-ES"/>
        </w:rPr>
        <w:t xml:space="preserve"> la conservación de la cosa</w:t>
      </w:r>
    </w:p>
    <w:p w14:paraId="2C3F799D" w14:textId="77777777" w:rsidR="00CC054D" w:rsidRPr="00D15406" w:rsidRDefault="00CC054D" w:rsidP="00CC054D">
      <w:pPr>
        <w:widowControl w:val="0"/>
        <w:tabs>
          <w:tab w:val="left" w:pos="5954"/>
        </w:tabs>
        <w:autoSpaceDE w:val="0"/>
        <w:autoSpaceDN w:val="0"/>
        <w:adjustRightInd w:val="0"/>
        <w:spacing w:after="0" w:line="240" w:lineRule="auto"/>
        <w:jc w:val="both"/>
        <w:rPr>
          <w:rFonts w:ascii="Arial" w:hAnsi="Arial" w:cs="Arial"/>
          <w:sz w:val="24"/>
          <w:szCs w:val="24"/>
          <w:lang w:val="es-ES"/>
        </w:rPr>
      </w:pPr>
    </w:p>
    <w:p w14:paraId="1A2945FE" w14:textId="77777777" w:rsidR="00CC054D" w:rsidRPr="00D15406" w:rsidRDefault="00897425" w:rsidP="00CC054D">
      <w:pPr>
        <w:widowControl w:val="0"/>
        <w:tabs>
          <w:tab w:val="left" w:pos="5954"/>
        </w:tabs>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En relación con este </w:t>
      </w:r>
      <w:r w:rsidR="00CC054D" w:rsidRPr="00D15406">
        <w:rPr>
          <w:rFonts w:ascii="Arial" w:hAnsi="Arial" w:cs="Arial"/>
          <w:sz w:val="24"/>
          <w:szCs w:val="24"/>
          <w:lang w:val="es-ES"/>
        </w:rPr>
        <w:t xml:space="preserve">punto </w:t>
      </w:r>
      <w:r w:rsidRPr="00D15406">
        <w:rPr>
          <w:rFonts w:ascii="Arial" w:hAnsi="Arial" w:cs="Arial"/>
          <w:sz w:val="24"/>
          <w:szCs w:val="24"/>
          <w:lang w:val="es-ES"/>
        </w:rPr>
        <w:t xml:space="preserve">en </w:t>
      </w:r>
      <w:r w:rsidR="00CC054D" w:rsidRPr="00D15406">
        <w:rPr>
          <w:rFonts w:ascii="Arial" w:hAnsi="Arial" w:cs="Arial"/>
          <w:sz w:val="24"/>
          <w:szCs w:val="24"/>
          <w:lang w:val="es-ES"/>
        </w:rPr>
        <w:t xml:space="preserve">particular, debe tenerse en cuenta lo dispuesto en el artículo 2216 del Código Civil </w:t>
      </w:r>
      <w:r w:rsidR="00E4212C" w:rsidRPr="00D15406">
        <w:rPr>
          <w:rFonts w:ascii="Arial" w:hAnsi="Arial" w:cs="Arial"/>
          <w:sz w:val="24"/>
          <w:szCs w:val="24"/>
          <w:lang w:val="es-ES"/>
        </w:rPr>
        <w:t>sobre</w:t>
      </w:r>
      <w:r w:rsidR="00CC054D" w:rsidRPr="00D15406">
        <w:rPr>
          <w:rFonts w:ascii="Arial" w:hAnsi="Arial" w:cs="Arial"/>
          <w:sz w:val="24"/>
          <w:szCs w:val="24"/>
          <w:lang w:val="es-ES"/>
        </w:rPr>
        <w:t xml:space="preserve"> las indemnizaciones que el comodatario podría reclamar al comodante:</w:t>
      </w:r>
    </w:p>
    <w:p w14:paraId="3C6EDF77"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047FA8EF"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b/>
          <w:bCs/>
          <w:lang w:val="es-ES"/>
        </w:rPr>
        <w:t xml:space="preserve">“Artículo 2216. </w:t>
      </w:r>
      <w:r w:rsidRPr="00D15406">
        <w:rPr>
          <w:rFonts w:ascii="Arial" w:hAnsi="Arial" w:cs="Arial"/>
          <w:lang w:val="es-ES"/>
        </w:rPr>
        <w:t>El comodante es obligado a indemnizar al comodatario de las expensas que sin su previa noticia haya hecho, para la conservación de la cosa, bajo las condiciones siguientes:</w:t>
      </w:r>
    </w:p>
    <w:p w14:paraId="30807DFD"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1. Si las expensas no han sido de las ordinarias de conservación, como la de alimentar al caballo.</w:t>
      </w:r>
    </w:p>
    <w:p w14:paraId="4C6E3058"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2. Si han sido necesarias y urgentes, de manera que no haya sido posible consultar al comodante, y se presuma fundadamente que teniendo éste la cosa en su poder no hubiera dejado de hacerlas.”</w:t>
      </w:r>
    </w:p>
    <w:p w14:paraId="3A418D37"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p>
    <w:p w14:paraId="7FD34A5F"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Lo anterior significa</w:t>
      </w:r>
      <w:r w:rsidR="00167C32" w:rsidRPr="00D15406">
        <w:rPr>
          <w:rFonts w:ascii="Arial" w:hAnsi="Arial" w:cs="Arial"/>
          <w:sz w:val="24"/>
          <w:szCs w:val="24"/>
          <w:lang w:val="es-ES"/>
        </w:rPr>
        <w:t>, como ya se dijo,</w:t>
      </w:r>
      <w:r w:rsidRPr="00D15406">
        <w:rPr>
          <w:rFonts w:ascii="Arial" w:hAnsi="Arial" w:cs="Arial"/>
          <w:sz w:val="24"/>
          <w:szCs w:val="24"/>
          <w:lang w:val="es-ES"/>
        </w:rPr>
        <w:t xml:space="preserve"> que las expensas ordinarias de conservación de la cosa están a cargo del comodatario y </w:t>
      </w:r>
      <w:r w:rsidR="000A2C4E" w:rsidRPr="00D15406">
        <w:rPr>
          <w:rFonts w:ascii="Arial" w:hAnsi="Arial" w:cs="Arial"/>
          <w:sz w:val="24"/>
          <w:szCs w:val="24"/>
          <w:lang w:val="es-ES"/>
        </w:rPr>
        <w:t xml:space="preserve">que en ningún caso </w:t>
      </w:r>
      <w:r w:rsidRPr="00D15406">
        <w:rPr>
          <w:rFonts w:ascii="Arial" w:hAnsi="Arial" w:cs="Arial"/>
          <w:sz w:val="24"/>
          <w:szCs w:val="24"/>
          <w:lang w:val="es-ES"/>
        </w:rPr>
        <w:t>dan derecho a indemnización o reembolso</w:t>
      </w:r>
      <w:r w:rsidR="00E4212C" w:rsidRPr="00D15406">
        <w:rPr>
          <w:rFonts w:ascii="Arial" w:hAnsi="Arial" w:cs="Arial"/>
          <w:sz w:val="24"/>
          <w:szCs w:val="24"/>
          <w:lang w:val="es-ES"/>
        </w:rPr>
        <w:t xml:space="preserve"> </w:t>
      </w:r>
      <w:r w:rsidRPr="00D15406">
        <w:rPr>
          <w:rFonts w:ascii="Arial" w:hAnsi="Arial" w:cs="Arial"/>
          <w:sz w:val="24"/>
          <w:szCs w:val="24"/>
          <w:lang w:val="es-ES"/>
        </w:rPr>
        <w:t xml:space="preserve">(numeral 1). </w:t>
      </w:r>
      <w:r w:rsidR="00167C32" w:rsidRPr="00D15406">
        <w:rPr>
          <w:rFonts w:ascii="Arial" w:hAnsi="Arial" w:cs="Arial"/>
          <w:sz w:val="24"/>
          <w:szCs w:val="24"/>
          <w:lang w:val="es-ES"/>
        </w:rPr>
        <w:t>Según se indicó, el uso gratuito de la cosa</w:t>
      </w:r>
      <w:r w:rsidRPr="00D15406">
        <w:rPr>
          <w:rFonts w:ascii="Arial" w:hAnsi="Arial" w:cs="Arial"/>
          <w:sz w:val="24"/>
          <w:szCs w:val="24"/>
          <w:lang w:val="es-ES"/>
        </w:rPr>
        <w:t xml:space="preserve"> </w:t>
      </w:r>
      <w:r w:rsidR="00167C32" w:rsidRPr="00D15406">
        <w:rPr>
          <w:rFonts w:ascii="Arial" w:hAnsi="Arial" w:cs="Arial"/>
          <w:sz w:val="24"/>
          <w:szCs w:val="24"/>
          <w:lang w:val="es-ES"/>
        </w:rPr>
        <w:t xml:space="preserve">comporta para el </w:t>
      </w:r>
      <w:r w:rsidRPr="00D15406">
        <w:rPr>
          <w:rFonts w:ascii="Arial" w:hAnsi="Arial" w:cs="Arial"/>
          <w:sz w:val="24"/>
          <w:szCs w:val="24"/>
          <w:lang w:val="es-ES"/>
        </w:rPr>
        <w:t xml:space="preserve">comodatario </w:t>
      </w:r>
      <w:r w:rsidR="00167C32" w:rsidRPr="00D15406">
        <w:rPr>
          <w:rFonts w:ascii="Arial" w:hAnsi="Arial" w:cs="Arial"/>
          <w:sz w:val="24"/>
          <w:szCs w:val="24"/>
          <w:lang w:val="es-ES"/>
        </w:rPr>
        <w:t xml:space="preserve">la obligación de </w:t>
      </w:r>
      <w:r w:rsidRPr="00D15406">
        <w:rPr>
          <w:rFonts w:ascii="Arial" w:hAnsi="Arial" w:cs="Arial"/>
          <w:sz w:val="24"/>
          <w:szCs w:val="24"/>
          <w:lang w:val="es-ES"/>
        </w:rPr>
        <w:t>darle un uso adecuado y responder por su conservación (artículo 2203</w:t>
      </w:r>
      <w:r w:rsidR="00DF75DD" w:rsidRPr="00D15406">
        <w:rPr>
          <w:rFonts w:ascii="Arial" w:hAnsi="Arial" w:cs="Arial"/>
          <w:sz w:val="24"/>
          <w:szCs w:val="24"/>
        </w:rPr>
        <w:t xml:space="preserve"> C.C.</w:t>
      </w:r>
      <w:r w:rsidRPr="00D15406">
        <w:rPr>
          <w:rFonts w:ascii="Arial" w:hAnsi="Arial" w:cs="Arial"/>
          <w:sz w:val="24"/>
          <w:szCs w:val="24"/>
          <w:lang w:val="es-ES"/>
        </w:rPr>
        <w:t xml:space="preserve">). </w:t>
      </w:r>
    </w:p>
    <w:p w14:paraId="67D92515"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1070792A" w14:textId="77777777" w:rsidR="00CC054D" w:rsidRPr="00D15406" w:rsidRDefault="00167C32"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Por</w:t>
      </w:r>
      <w:r w:rsidR="00CC054D" w:rsidRPr="00D15406">
        <w:rPr>
          <w:rFonts w:ascii="Arial" w:hAnsi="Arial" w:cs="Arial"/>
          <w:sz w:val="24"/>
          <w:szCs w:val="24"/>
          <w:lang w:val="es-ES"/>
        </w:rPr>
        <w:t xml:space="preserve"> el contrario, las expensas extraordinarias (no comunes u ordinarias), están a cargo del comodante y</w:t>
      </w:r>
      <w:r w:rsidR="00076786" w:rsidRPr="00D15406">
        <w:rPr>
          <w:rFonts w:ascii="Arial" w:hAnsi="Arial" w:cs="Arial"/>
          <w:sz w:val="24"/>
          <w:szCs w:val="24"/>
          <w:lang w:val="es-ES"/>
        </w:rPr>
        <w:t>,</w:t>
      </w:r>
      <w:r w:rsidR="00CC054D" w:rsidRPr="00D15406">
        <w:rPr>
          <w:rFonts w:ascii="Arial" w:hAnsi="Arial" w:cs="Arial"/>
          <w:sz w:val="24"/>
          <w:szCs w:val="24"/>
          <w:lang w:val="es-ES"/>
        </w:rPr>
        <w:t xml:space="preserve"> si las hace el comodatario, solo </w:t>
      </w:r>
      <w:r w:rsidR="00E4212C" w:rsidRPr="00D15406">
        <w:rPr>
          <w:rFonts w:ascii="Arial" w:hAnsi="Arial" w:cs="Arial"/>
          <w:sz w:val="24"/>
          <w:szCs w:val="24"/>
          <w:lang w:val="es-ES"/>
        </w:rPr>
        <w:t>serán</w:t>
      </w:r>
      <w:r w:rsidR="00CC054D" w:rsidRPr="00D15406">
        <w:rPr>
          <w:rFonts w:ascii="Arial" w:hAnsi="Arial" w:cs="Arial"/>
          <w:sz w:val="24"/>
          <w:szCs w:val="24"/>
          <w:lang w:val="es-ES"/>
        </w:rPr>
        <w:t xml:space="preserve"> </w:t>
      </w:r>
      <w:r w:rsidR="00E4212C" w:rsidRPr="00D15406">
        <w:rPr>
          <w:rFonts w:ascii="Arial" w:hAnsi="Arial" w:cs="Arial"/>
          <w:sz w:val="24"/>
          <w:szCs w:val="24"/>
          <w:lang w:val="es-ES"/>
        </w:rPr>
        <w:t xml:space="preserve">reembolsables </w:t>
      </w:r>
      <w:r w:rsidR="00CC054D" w:rsidRPr="00D15406">
        <w:rPr>
          <w:rFonts w:ascii="Arial" w:hAnsi="Arial" w:cs="Arial"/>
          <w:sz w:val="24"/>
          <w:szCs w:val="24"/>
          <w:lang w:val="es-ES"/>
        </w:rPr>
        <w:t xml:space="preserve">(i) si fueron autorizadas previamente por el comodante o (ii) cuando por su urgencia y necesidad no pudieron ser consultadas con él y se pueda presumir fundadamente que las hubiera realizado si la cosa estuviera en su poder (numeral 2). </w:t>
      </w:r>
    </w:p>
    <w:p w14:paraId="45E4EE44"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7A956E68"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Sobre el alcance de esta disposición, la Corte Suprema de Justicia ha indicado lo siguiente:</w:t>
      </w:r>
    </w:p>
    <w:p w14:paraId="51B98577"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p>
    <w:p w14:paraId="5541FF78"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 xml:space="preserve">“De esta manera, mientras los primeros –los gastos ordinarios- son de cargo del comodatario, pues corresponden al derecho de usar la cosa (gastos de uso) y a la obligación de conservarla en el estado en que fue entregada (gastos de conservación), </w:t>
      </w:r>
      <w:r w:rsidRPr="00D15406">
        <w:rPr>
          <w:rFonts w:ascii="Arial" w:hAnsi="Arial" w:cs="Arial"/>
          <w:b/>
          <w:lang w:val="es-ES"/>
        </w:rPr>
        <w:t>los segundos -los gastos extraordinarios- incumben al comodante</w:t>
      </w:r>
      <w:r w:rsidRPr="00D15406">
        <w:rPr>
          <w:rFonts w:ascii="Arial" w:hAnsi="Arial" w:cs="Arial"/>
          <w:lang w:val="es-ES"/>
        </w:rPr>
        <w:t xml:space="preserve">, en tanto que hacen relación a cuestiones urgentes que van </w:t>
      </w:r>
      <w:proofErr w:type="spellStart"/>
      <w:r w:rsidRPr="00D15406">
        <w:rPr>
          <w:rFonts w:ascii="Arial" w:hAnsi="Arial" w:cs="Arial"/>
          <w:lang w:val="es-ES"/>
        </w:rPr>
        <w:t>mas</w:t>
      </w:r>
      <w:proofErr w:type="spellEnd"/>
      <w:r w:rsidRPr="00D15406">
        <w:rPr>
          <w:rFonts w:ascii="Arial" w:hAnsi="Arial" w:cs="Arial"/>
          <w:lang w:val="es-ES"/>
        </w:rPr>
        <w:t xml:space="preserve"> allá del uso natural convenido y se distinguen porque, sin su oportuna satisfacción, la cosa correría el riesgo de malograrse o extinguirse; es más, son gastos que benefician al prestador, al punto que </w:t>
      </w:r>
      <w:proofErr w:type="spellStart"/>
      <w:r w:rsidRPr="00D15406">
        <w:rPr>
          <w:rFonts w:ascii="Arial" w:hAnsi="Arial" w:cs="Arial"/>
          <w:lang w:val="es-ES"/>
        </w:rPr>
        <w:t>seria</w:t>
      </w:r>
      <w:proofErr w:type="spellEnd"/>
      <w:r w:rsidRPr="00D15406">
        <w:rPr>
          <w:rFonts w:ascii="Arial" w:hAnsi="Arial" w:cs="Arial"/>
          <w:lang w:val="es-ES"/>
        </w:rPr>
        <w:t xml:space="preserve"> posible inferir de modo razonable que este, de tener la cosa en su poder, los hubiera hecho inexorablemente”. (Se resalta)</w:t>
      </w:r>
      <w:r w:rsidRPr="00D15406">
        <w:rPr>
          <w:rStyle w:val="Refdenotaalpie"/>
          <w:rFonts w:ascii="Arial" w:hAnsi="Arial" w:cs="Arial"/>
          <w:lang w:val="es-ES"/>
        </w:rPr>
        <w:footnoteReference w:id="14"/>
      </w:r>
    </w:p>
    <w:p w14:paraId="5FF2853E"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75EE95E1" w14:textId="77777777" w:rsidR="00CC054D" w:rsidRPr="00D15406" w:rsidRDefault="00ED3910"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Por tanto, </w:t>
      </w:r>
      <w:r w:rsidR="00E4212C" w:rsidRPr="00D15406">
        <w:rPr>
          <w:rFonts w:ascii="Arial" w:hAnsi="Arial" w:cs="Arial"/>
          <w:sz w:val="24"/>
          <w:szCs w:val="24"/>
          <w:lang w:val="es-ES"/>
        </w:rPr>
        <w:t xml:space="preserve">en esta materia </w:t>
      </w:r>
      <w:r w:rsidRPr="00D15406">
        <w:rPr>
          <w:rFonts w:ascii="Arial" w:hAnsi="Arial" w:cs="Arial"/>
          <w:sz w:val="24"/>
          <w:szCs w:val="24"/>
          <w:lang w:val="es-ES"/>
        </w:rPr>
        <w:t xml:space="preserve">se </w:t>
      </w:r>
      <w:r w:rsidR="006A2728" w:rsidRPr="00D15406">
        <w:rPr>
          <w:rFonts w:ascii="Arial" w:hAnsi="Arial" w:cs="Arial"/>
          <w:sz w:val="24"/>
          <w:szCs w:val="24"/>
          <w:lang w:val="es-ES"/>
        </w:rPr>
        <w:t>aplican</w:t>
      </w:r>
      <w:r w:rsidRPr="00D15406">
        <w:rPr>
          <w:rFonts w:ascii="Arial" w:hAnsi="Arial" w:cs="Arial"/>
          <w:sz w:val="24"/>
          <w:szCs w:val="24"/>
          <w:lang w:val="es-ES"/>
        </w:rPr>
        <w:t xml:space="preserve"> </w:t>
      </w:r>
      <w:r w:rsidR="00CC054D" w:rsidRPr="00D15406">
        <w:rPr>
          <w:rFonts w:ascii="Arial" w:hAnsi="Arial" w:cs="Arial"/>
          <w:sz w:val="24"/>
          <w:szCs w:val="24"/>
          <w:lang w:val="es-ES"/>
        </w:rPr>
        <w:t>las mismas regla</w:t>
      </w:r>
      <w:r w:rsidR="006A2728" w:rsidRPr="00D15406">
        <w:rPr>
          <w:rFonts w:ascii="Arial" w:hAnsi="Arial" w:cs="Arial"/>
          <w:sz w:val="24"/>
          <w:szCs w:val="24"/>
          <w:lang w:val="es-ES"/>
        </w:rPr>
        <w:t>s</w:t>
      </w:r>
      <w:r w:rsidR="00CC054D" w:rsidRPr="00D15406">
        <w:rPr>
          <w:rFonts w:ascii="Arial" w:hAnsi="Arial" w:cs="Arial"/>
          <w:sz w:val="24"/>
          <w:szCs w:val="24"/>
          <w:lang w:val="es-ES"/>
        </w:rPr>
        <w:t xml:space="preserve"> del arrendamiento, según las cuales son de cuenta del arrendatario (comodatario) las reparaciones locativas</w:t>
      </w:r>
      <w:r w:rsidR="00CC054D" w:rsidRPr="00D15406">
        <w:rPr>
          <w:rStyle w:val="Refdenotaalpie"/>
          <w:rFonts w:ascii="Arial" w:hAnsi="Arial" w:cs="Arial"/>
          <w:sz w:val="24"/>
          <w:szCs w:val="24"/>
          <w:lang w:val="es-ES"/>
        </w:rPr>
        <w:footnoteReference w:id="15"/>
      </w:r>
      <w:r w:rsidR="00CC054D" w:rsidRPr="00D15406">
        <w:rPr>
          <w:rFonts w:ascii="Arial" w:hAnsi="Arial" w:cs="Arial"/>
          <w:sz w:val="24"/>
          <w:szCs w:val="24"/>
          <w:lang w:val="es-ES"/>
        </w:rPr>
        <w:t xml:space="preserve"> y del arrendador (comodante) las necesarias</w:t>
      </w:r>
      <w:r w:rsidR="00CC054D" w:rsidRPr="00D15406">
        <w:rPr>
          <w:rStyle w:val="Refdenotaalpie"/>
          <w:rFonts w:ascii="Arial" w:hAnsi="Arial" w:cs="Arial"/>
          <w:sz w:val="24"/>
          <w:szCs w:val="24"/>
          <w:lang w:val="es-ES"/>
        </w:rPr>
        <w:footnoteReference w:id="16"/>
      </w:r>
      <w:r w:rsidR="00CC054D" w:rsidRPr="00D15406">
        <w:rPr>
          <w:rFonts w:ascii="Arial" w:hAnsi="Arial" w:cs="Arial"/>
          <w:sz w:val="24"/>
          <w:szCs w:val="24"/>
          <w:lang w:val="es-ES"/>
        </w:rPr>
        <w:t xml:space="preserve">. </w:t>
      </w:r>
      <w:r w:rsidR="001D285B" w:rsidRPr="00D15406">
        <w:rPr>
          <w:rFonts w:ascii="Arial" w:hAnsi="Arial" w:cs="Arial"/>
          <w:sz w:val="24"/>
          <w:szCs w:val="24"/>
          <w:lang w:val="es-ES"/>
        </w:rPr>
        <w:t xml:space="preserve">Solo que en el caso del comodato, </w:t>
      </w:r>
      <w:r w:rsidR="00F44DE5" w:rsidRPr="00D15406">
        <w:rPr>
          <w:rFonts w:ascii="Arial" w:hAnsi="Arial" w:cs="Arial"/>
          <w:sz w:val="24"/>
          <w:szCs w:val="24"/>
          <w:lang w:val="es-ES"/>
        </w:rPr>
        <w:t xml:space="preserve">al tratarse de una relación gratuita, el </w:t>
      </w:r>
      <w:r w:rsidR="001D285B" w:rsidRPr="00D15406">
        <w:rPr>
          <w:rFonts w:ascii="Arial" w:hAnsi="Arial" w:cs="Arial"/>
          <w:sz w:val="24"/>
          <w:szCs w:val="24"/>
          <w:lang w:val="es-ES"/>
        </w:rPr>
        <w:t>comoda</w:t>
      </w:r>
      <w:r w:rsidR="00BA277F" w:rsidRPr="00D15406">
        <w:rPr>
          <w:rFonts w:ascii="Arial" w:hAnsi="Arial" w:cs="Arial"/>
          <w:sz w:val="24"/>
          <w:szCs w:val="24"/>
          <w:lang w:val="es-ES"/>
        </w:rPr>
        <w:t xml:space="preserve">nte, una vez tiene noticia del estado de la cosa, </w:t>
      </w:r>
      <w:r w:rsidR="00F44DE5" w:rsidRPr="00D15406">
        <w:rPr>
          <w:rFonts w:ascii="Arial" w:hAnsi="Arial" w:cs="Arial"/>
          <w:sz w:val="24"/>
          <w:szCs w:val="24"/>
          <w:lang w:val="es-ES"/>
        </w:rPr>
        <w:t xml:space="preserve">no se encuentra obligado a repararla </w:t>
      </w:r>
      <w:r w:rsidR="001D285B" w:rsidRPr="00D15406">
        <w:rPr>
          <w:rFonts w:ascii="Arial" w:hAnsi="Arial" w:cs="Arial"/>
          <w:sz w:val="24"/>
          <w:szCs w:val="24"/>
          <w:lang w:val="es-ES"/>
        </w:rPr>
        <w:t>y a volver</w:t>
      </w:r>
      <w:r w:rsidR="00F44DE5" w:rsidRPr="00D15406">
        <w:rPr>
          <w:rFonts w:ascii="Arial" w:hAnsi="Arial" w:cs="Arial"/>
          <w:sz w:val="24"/>
          <w:szCs w:val="24"/>
          <w:lang w:val="es-ES"/>
        </w:rPr>
        <w:t>la</w:t>
      </w:r>
      <w:r w:rsidR="001D285B" w:rsidRPr="00D15406">
        <w:rPr>
          <w:rFonts w:ascii="Arial" w:hAnsi="Arial" w:cs="Arial"/>
          <w:sz w:val="24"/>
          <w:szCs w:val="24"/>
          <w:lang w:val="es-ES"/>
        </w:rPr>
        <w:t xml:space="preserve"> a poner en </w:t>
      </w:r>
      <w:r w:rsidR="00F44DE5" w:rsidRPr="00D15406">
        <w:rPr>
          <w:rFonts w:ascii="Arial" w:hAnsi="Arial" w:cs="Arial"/>
          <w:sz w:val="24"/>
          <w:szCs w:val="24"/>
          <w:lang w:val="es-ES"/>
        </w:rPr>
        <w:t xml:space="preserve">condiciones de </w:t>
      </w:r>
      <w:r w:rsidR="001D285B" w:rsidRPr="00D15406">
        <w:rPr>
          <w:rFonts w:ascii="Arial" w:hAnsi="Arial" w:cs="Arial"/>
          <w:sz w:val="24"/>
          <w:szCs w:val="24"/>
          <w:lang w:val="es-ES"/>
        </w:rPr>
        <w:t>disfrute del comodatario</w:t>
      </w:r>
      <w:r w:rsidR="00F44DE5" w:rsidRPr="00D15406">
        <w:rPr>
          <w:rFonts w:ascii="Arial" w:hAnsi="Arial" w:cs="Arial"/>
          <w:sz w:val="24"/>
          <w:szCs w:val="24"/>
          <w:lang w:val="es-ES"/>
        </w:rPr>
        <w:t xml:space="preserve">. </w:t>
      </w:r>
    </w:p>
    <w:p w14:paraId="5CF8CA54"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4F76E071" w14:textId="77777777" w:rsidR="006E718B" w:rsidRPr="00D15406" w:rsidRDefault="006E718B" w:rsidP="006E718B">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En este orden, </w:t>
      </w:r>
      <w:r w:rsidR="000E745C" w:rsidRPr="00D15406">
        <w:rPr>
          <w:rFonts w:ascii="Arial" w:hAnsi="Arial" w:cs="Arial"/>
          <w:sz w:val="24"/>
          <w:szCs w:val="24"/>
          <w:lang w:val="es-ES"/>
        </w:rPr>
        <w:t xml:space="preserve">cabe </w:t>
      </w:r>
      <w:r w:rsidR="005621AD" w:rsidRPr="00D15406">
        <w:rPr>
          <w:rFonts w:ascii="Arial" w:hAnsi="Arial" w:cs="Arial"/>
          <w:sz w:val="24"/>
          <w:szCs w:val="24"/>
          <w:lang w:val="es-ES"/>
        </w:rPr>
        <w:t xml:space="preserve">señalar </w:t>
      </w:r>
      <w:r w:rsidRPr="00D15406">
        <w:rPr>
          <w:rFonts w:ascii="Arial" w:hAnsi="Arial" w:cs="Arial"/>
          <w:sz w:val="24"/>
          <w:szCs w:val="24"/>
          <w:lang w:val="es-ES"/>
        </w:rPr>
        <w:t xml:space="preserve">que los </w:t>
      </w:r>
      <w:r w:rsidR="00CF406F" w:rsidRPr="00D15406">
        <w:rPr>
          <w:rFonts w:ascii="Arial" w:hAnsi="Arial" w:cs="Arial"/>
          <w:sz w:val="24"/>
          <w:szCs w:val="24"/>
          <w:lang w:val="es-ES"/>
        </w:rPr>
        <w:t xml:space="preserve">gastos que pueda requerir </w:t>
      </w:r>
      <w:r w:rsidR="00076786" w:rsidRPr="00D15406">
        <w:rPr>
          <w:rFonts w:ascii="Arial" w:hAnsi="Arial" w:cs="Arial"/>
          <w:sz w:val="24"/>
          <w:szCs w:val="24"/>
          <w:lang w:val="es-ES"/>
        </w:rPr>
        <w:t>el</w:t>
      </w:r>
      <w:r w:rsidR="000A62DD" w:rsidRPr="00D15406">
        <w:rPr>
          <w:rFonts w:ascii="Arial" w:hAnsi="Arial" w:cs="Arial"/>
          <w:sz w:val="24"/>
          <w:szCs w:val="24"/>
          <w:lang w:val="es-ES"/>
        </w:rPr>
        <w:t xml:space="preserve"> bien dado en comodato</w:t>
      </w:r>
      <w:r w:rsidRPr="00D15406">
        <w:rPr>
          <w:rFonts w:ascii="Arial" w:hAnsi="Arial" w:cs="Arial"/>
          <w:sz w:val="24"/>
          <w:szCs w:val="24"/>
          <w:lang w:val="es-ES"/>
        </w:rPr>
        <w:t xml:space="preserve">, en cuanto no </w:t>
      </w:r>
      <w:r w:rsidR="005621AD" w:rsidRPr="00D15406">
        <w:rPr>
          <w:rFonts w:ascii="Arial" w:hAnsi="Arial" w:cs="Arial"/>
          <w:sz w:val="24"/>
          <w:szCs w:val="24"/>
          <w:lang w:val="es-ES"/>
        </w:rPr>
        <w:t xml:space="preserve">correspondan a las expensas ordinarias de conservación o </w:t>
      </w:r>
      <w:r w:rsidRPr="00D15406">
        <w:rPr>
          <w:rFonts w:ascii="Arial" w:hAnsi="Arial" w:cs="Arial"/>
          <w:sz w:val="24"/>
          <w:szCs w:val="24"/>
          <w:lang w:val="es-ES"/>
        </w:rPr>
        <w:t xml:space="preserve">se originen en causas imputables al </w:t>
      </w:r>
      <w:r w:rsidR="000A62DD" w:rsidRPr="00D15406">
        <w:rPr>
          <w:rFonts w:ascii="Arial" w:hAnsi="Arial" w:cs="Arial"/>
          <w:sz w:val="24"/>
          <w:szCs w:val="24"/>
          <w:lang w:val="es-ES"/>
        </w:rPr>
        <w:t>comodatario</w:t>
      </w:r>
      <w:r w:rsidRPr="00D15406">
        <w:rPr>
          <w:rFonts w:ascii="Arial" w:hAnsi="Arial" w:cs="Arial"/>
          <w:sz w:val="24"/>
          <w:szCs w:val="24"/>
          <w:lang w:val="es-ES"/>
        </w:rPr>
        <w:t>, corresponden a</w:t>
      </w:r>
      <w:r w:rsidR="005621AD" w:rsidRPr="00D15406">
        <w:rPr>
          <w:rFonts w:ascii="Arial" w:hAnsi="Arial" w:cs="Arial"/>
          <w:sz w:val="24"/>
          <w:szCs w:val="24"/>
          <w:lang w:val="es-ES"/>
        </w:rPr>
        <w:t xml:space="preserve">l </w:t>
      </w:r>
      <w:r w:rsidR="00CF406F" w:rsidRPr="00D15406">
        <w:rPr>
          <w:rFonts w:ascii="Arial" w:hAnsi="Arial" w:cs="Arial"/>
          <w:sz w:val="24"/>
          <w:szCs w:val="24"/>
          <w:lang w:val="es-ES"/>
        </w:rPr>
        <w:t>comodante</w:t>
      </w:r>
      <w:r w:rsidR="005621AD" w:rsidRPr="00D15406">
        <w:rPr>
          <w:rFonts w:ascii="Arial" w:hAnsi="Arial" w:cs="Arial"/>
          <w:sz w:val="24"/>
          <w:szCs w:val="24"/>
          <w:lang w:val="es-ES"/>
        </w:rPr>
        <w:t>.</w:t>
      </w:r>
    </w:p>
    <w:p w14:paraId="1E8D266B" w14:textId="77777777" w:rsidR="00FB7B91" w:rsidRPr="00D15406" w:rsidRDefault="00FB7B91" w:rsidP="00CC054D">
      <w:pPr>
        <w:widowControl w:val="0"/>
        <w:autoSpaceDE w:val="0"/>
        <w:autoSpaceDN w:val="0"/>
        <w:adjustRightInd w:val="0"/>
        <w:spacing w:after="0" w:line="240" w:lineRule="auto"/>
        <w:jc w:val="both"/>
        <w:rPr>
          <w:rFonts w:ascii="Arial" w:hAnsi="Arial" w:cs="Arial"/>
          <w:sz w:val="24"/>
          <w:szCs w:val="24"/>
          <w:lang w:val="es-ES"/>
        </w:rPr>
      </w:pPr>
    </w:p>
    <w:p w14:paraId="2807A8C5" w14:textId="77777777" w:rsidR="00CC054D" w:rsidRPr="00D15406" w:rsidRDefault="00954725" w:rsidP="00CC054D">
      <w:pPr>
        <w:widowControl w:val="0"/>
        <w:autoSpaceDE w:val="0"/>
        <w:autoSpaceDN w:val="0"/>
        <w:adjustRightInd w:val="0"/>
        <w:spacing w:after="0" w:line="240" w:lineRule="auto"/>
        <w:jc w:val="both"/>
        <w:rPr>
          <w:rFonts w:ascii="Arial" w:hAnsi="Arial" w:cs="Arial"/>
          <w:b/>
          <w:sz w:val="24"/>
          <w:szCs w:val="24"/>
          <w:lang w:val="es-ES"/>
        </w:rPr>
      </w:pPr>
      <w:r w:rsidRPr="00D15406">
        <w:rPr>
          <w:rFonts w:ascii="Arial" w:hAnsi="Arial" w:cs="Arial"/>
          <w:b/>
          <w:sz w:val="24"/>
          <w:szCs w:val="24"/>
          <w:lang w:val="es-ES"/>
        </w:rPr>
        <w:t xml:space="preserve">4. </w:t>
      </w:r>
      <w:r w:rsidR="00CC054D" w:rsidRPr="00D15406">
        <w:rPr>
          <w:rFonts w:ascii="Arial" w:hAnsi="Arial" w:cs="Arial"/>
          <w:b/>
          <w:sz w:val="24"/>
          <w:szCs w:val="24"/>
          <w:lang w:val="es-ES"/>
        </w:rPr>
        <w:t xml:space="preserve">La terminación del contrato de comodato por imposibilidad de </w:t>
      </w:r>
      <w:r w:rsidRPr="00D15406">
        <w:rPr>
          <w:rFonts w:ascii="Arial" w:hAnsi="Arial" w:cs="Arial"/>
          <w:b/>
          <w:sz w:val="24"/>
          <w:szCs w:val="24"/>
          <w:lang w:val="es-ES"/>
        </w:rPr>
        <w:t xml:space="preserve">usar el bien </w:t>
      </w:r>
    </w:p>
    <w:p w14:paraId="48E2557F"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2DF6D15D" w14:textId="77777777" w:rsidR="00CC054D" w:rsidRPr="00D15406" w:rsidRDefault="00ED3910"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En este punto</w:t>
      </w:r>
      <w:r w:rsidR="00CC054D" w:rsidRPr="00D15406">
        <w:rPr>
          <w:rFonts w:ascii="Arial" w:hAnsi="Arial" w:cs="Arial"/>
          <w:sz w:val="24"/>
          <w:szCs w:val="24"/>
          <w:lang w:val="es-ES"/>
        </w:rPr>
        <w:t xml:space="preserve">, </w:t>
      </w:r>
      <w:r w:rsidRPr="00D15406">
        <w:rPr>
          <w:rFonts w:ascii="Arial" w:hAnsi="Arial" w:cs="Arial"/>
          <w:sz w:val="24"/>
          <w:szCs w:val="24"/>
          <w:lang w:val="es-ES"/>
        </w:rPr>
        <w:t>se pregunta</w:t>
      </w:r>
      <w:r w:rsidR="00927F12" w:rsidRPr="00D15406">
        <w:rPr>
          <w:rFonts w:ascii="Arial" w:hAnsi="Arial" w:cs="Arial"/>
          <w:sz w:val="24"/>
          <w:szCs w:val="24"/>
          <w:lang w:val="es-ES"/>
        </w:rPr>
        <w:t xml:space="preserve"> </w:t>
      </w:r>
      <w:r w:rsidR="00CC054D" w:rsidRPr="00D15406">
        <w:rPr>
          <w:rFonts w:ascii="Arial" w:hAnsi="Arial" w:cs="Arial"/>
          <w:sz w:val="24"/>
          <w:szCs w:val="24"/>
          <w:lang w:val="es-ES"/>
        </w:rPr>
        <w:t>sobre los efectos que tiene en el comodato la aparición de defectos o fallas graves en el bien recibido en comodato, al punto que se ha vuelto imposible su uso</w:t>
      </w:r>
      <w:r w:rsidR="00927F12" w:rsidRPr="00D15406">
        <w:rPr>
          <w:rFonts w:ascii="Arial" w:hAnsi="Arial" w:cs="Arial"/>
          <w:sz w:val="24"/>
          <w:szCs w:val="24"/>
          <w:lang w:val="es-ES"/>
        </w:rPr>
        <w:t>. Según se indica, se</w:t>
      </w:r>
      <w:r w:rsidR="00CC054D" w:rsidRPr="00D15406">
        <w:rPr>
          <w:rFonts w:ascii="Arial" w:hAnsi="Arial" w:cs="Arial"/>
          <w:sz w:val="24"/>
          <w:szCs w:val="24"/>
          <w:lang w:val="es-ES"/>
        </w:rPr>
        <w:t xml:space="preserve"> requeriría </w:t>
      </w:r>
      <w:r w:rsidRPr="00D15406">
        <w:rPr>
          <w:rFonts w:ascii="Arial" w:hAnsi="Arial" w:cs="Arial"/>
          <w:sz w:val="24"/>
          <w:szCs w:val="24"/>
          <w:lang w:val="es-ES"/>
        </w:rPr>
        <w:t>la</w:t>
      </w:r>
      <w:r w:rsidR="00CC054D" w:rsidRPr="00D15406">
        <w:rPr>
          <w:rFonts w:ascii="Arial" w:hAnsi="Arial" w:cs="Arial"/>
          <w:sz w:val="24"/>
          <w:szCs w:val="24"/>
          <w:lang w:val="es-ES"/>
        </w:rPr>
        <w:t xml:space="preserve"> refacción o reconstrucción total </w:t>
      </w:r>
      <w:r w:rsidRPr="00D15406">
        <w:rPr>
          <w:rFonts w:ascii="Arial" w:hAnsi="Arial" w:cs="Arial"/>
          <w:sz w:val="24"/>
          <w:szCs w:val="24"/>
          <w:lang w:val="es-ES"/>
        </w:rPr>
        <w:t xml:space="preserve">del bien </w:t>
      </w:r>
      <w:r w:rsidR="00CC054D" w:rsidRPr="00D15406">
        <w:rPr>
          <w:rFonts w:ascii="Arial" w:hAnsi="Arial" w:cs="Arial"/>
          <w:sz w:val="24"/>
          <w:szCs w:val="24"/>
          <w:lang w:val="es-ES"/>
        </w:rPr>
        <w:t xml:space="preserve">para </w:t>
      </w:r>
      <w:r w:rsidR="00076786" w:rsidRPr="00D15406">
        <w:rPr>
          <w:rFonts w:ascii="Arial" w:hAnsi="Arial" w:cs="Arial"/>
          <w:sz w:val="24"/>
          <w:szCs w:val="24"/>
          <w:lang w:val="es-ES"/>
        </w:rPr>
        <w:t xml:space="preserve">que </w:t>
      </w:r>
      <w:r w:rsidRPr="00D15406">
        <w:rPr>
          <w:rFonts w:ascii="Arial" w:hAnsi="Arial" w:cs="Arial"/>
          <w:sz w:val="24"/>
          <w:szCs w:val="24"/>
          <w:lang w:val="es-ES"/>
        </w:rPr>
        <w:t xml:space="preserve">este pueda </w:t>
      </w:r>
      <w:r w:rsidR="00CC054D" w:rsidRPr="00D15406">
        <w:rPr>
          <w:rFonts w:ascii="Arial" w:hAnsi="Arial" w:cs="Arial"/>
          <w:sz w:val="24"/>
          <w:szCs w:val="24"/>
          <w:lang w:val="es-ES"/>
        </w:rPr>
        <w:t xml:space="preserve">ser </w:t>
      </w:r>
      <w:r w:rsidR="00CF406F" w:rsidRPr="00D15406">
        <w:rPr>
          <w:rFonts w:ascii="Arial" w:hAnsi="Arial" w:cs="Arial"/>
          <w:sz w:val="24"/>
          <w:szCs w:val="24"/>
          <w:lang w:val="es-ES"/>
        </w:rPr>
        <w:t>aprovechado</w:t>
      </w:r>
      <w:r w:rsidR="00CC054D" w:rsidRPr="00D15406">
        <w:rPr>
          <w:rFonts w:ascii="Arial" w:hAnsi="Arial" w:cs="Arial"/>
          <w:sz w:val="24"/>
          <w:szCs w:val="24"/>
          <w:lang w:val="es-ES"/>
        </w:rPr>
        <w:t xml:space="preserve"> nuevamente. Se pregunta </w:t>
      </w:r>
      <w:r w:rsidR="00927F12" w:rsidRPr="00D15406">
        <w:rPr>
          <w:rFonts w:ascii="Arial" w:hAnsi="Arial" w:cs="Arial"/>
          <w:sz w:val="24"/>
          <w:szCs w:val="24"/>
          <w:lang w:val="es-ES"/>
        </w:rPr>
        <w:t xml:space="preserve">entonces </w:t>
      </w:r>
      <w:r w:rsidR="00CC054D" w:rsidRPr="00D15406">
        <w:rPr>
          <w:rFonts w:ascii="Arial" w:hAnsi="Arial" w:cs="Arial"/>
          <w:sz w:val="24"/>
          <w:szCs w:val="24"/>
          <w:lang w:val="es-ES"/>
        </w:rPr>
        <w:t xml:space="preserve">si en </w:t>
      </w:r>
      <w:r w:rsidR="00927F12" w:rsidRPr="00D15406">
        <w:rPr>
          <w:rFonts w:ascii="Arial" w:hAnsi="Arial" w:cs="Arial"/>
          <w:sz w:val="24"/>
          <w:szCs w:val="24"/>
          <w:lang w:val="es-ES"/>
        </w:rPr>
        <w:t xml:space="preserve">este </w:t>
      </w:r>
      <w:r w:rsidR="00CC054D" w:rsidRPr="00D15406">
        <w:rPr>
          <w:rFonts w:ascii="Arial" w:hAnsi="Arial" w:cs="Arial"/>
          <w:sz w:val="24"/>
          <w:szCs w:val="24"/>
          <w:lang w:val="es-ES"/>
        </w:rPr>
        <w:t xml:space="preserve">caso se entendería terminado </w:t>
      </w:r>
      <w:r w:rsidR="00927F12" w:rsidRPr="00D15406">
        <w:rPr>
          <w:rFonts w:ascii="Arial" w:hAnsi="Arial" w:cs="Arial"/>
          <w:sz w:val="24"/>
          <w:szCs w:val="24"/>
          <w:lang w:val="es-ES"/>
        </w:rPr>
        <w:t xml:space="preserve">o no </w:t>
      </w:r>
      <w:r w:rsidR="00CC054D" w:rsidRPr="00D15406">
        <w:rPr>
          <w:rFonts w:ascii="Arial" w:hAnsi="Arial" w:cs="Arial"/>
          <w:sz w:val="24"/>
          <w:szCs w:val="24"/>
          <w:lang w:val="es-ES"/>
        </w:rPr>
        <w:t xml:space="preserve">el contrato de comodato. </w:t>
      </w:r>
    </w:p>
    <w:p w14:paraId="70CAA9A9"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29DBA02C"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Al respecto, tanto la jurisprudencia</w:t>
      </w:r>
      <w:r w:rsidRPr="00D15406">
        <w:rPr>
          <w:rStyle w:val="Refdenotaalpie"/>
          <w:rFonts w:ascii="Arial" w:hAnsi="Arial" w:cs="Arial"/>
          <w:sz w:val="24"/>
          <w:szCs w:val="24"/>
          <w:lang w:val="es-ES"/>
        </w:rPr>
        <w:footnoteReference w:id="17"/>
      </w:r>
      <w:r w:rsidRPr="00D15406">
        <w:rPr>
          <w:rFonts w:ascii="Arial" w:hAnsi="Arial" w:cs="Arial"/>
          <w:sz w:val="24"/>
          <w:szCs w:val="24"/>
          <w:lang w:val="es-ES"/>
        </w:rPr>
        <w:t xml:space="preserve"> como la doctrina</w:t>
      </w:r>
      <w:r w:rsidRPr="00D15406">
        <w:rPr>
          <w:rStyle w:val="Refdenotaalpie"/>
          <w:rFonts w:ascii="Arial" w:hAnsi="Arial" w:cs="Arial"/>
          <w:sz w:val="24"/>
          <w:szCs w:val="24"/>
          <w:lang w:val="es-ES"/>
        </w:rPr>
        <w:footnoteReference w:id="18"/>
      </w:r>
      <w:r w:rsidRPr="00D15406">
        <w:rPr>
          <w:rFonts w:ascii="Arial" w:hAnsi="Arial" w:cs="Arial"/>
          <w:sz w:val="24"/>
          <w:szCs w:val="24"/>
          <w:lang w:val="es-ES"/>
        </w:rPr>
        <w:t xml:space="preserve"> reconocen que el contrato de comodato termina, entre otras razones, por la pérdida de la cosa. Lo anterior es evidente, porque si el objeto del comodato es entregar una cosa a otro </w:t>
      </w:r>
      <w:r w:rsidRPr="00D15406">
        <w:rPr>
          <w:rFonts w:ascii="Arial" w:hAnsi="Arial" w:cs="Arial"/>
          <w:i/>
          <w:sz w:val="24"/>
          <w:szCs w:val="24"/>
          <w:lang w:val="es-ES"/>
        </w:rPr>
        <w:t>“</w:t>
      </w:r>
      <w:r w:rsidRPr="00D15406">
        <w:rPr>
          <w:rFonts w:ascii="Arial" w:hAnsi="Arial" w:cs="Arial"/>
          <w:i/>
          <w:sz w:val="24"/>
          <w:szCs w:val="24"/>
        </w:rPr>
        <w:t>para que haga uso de ella”</w:t>
      </w:r>
      <w:r w:rsidRPr="00D15406">
        <w:rPr>
          <w:rFonts w:ascii="Arial" w:hAnsi="Arial" w:cs="Arial"/>
          <w:sz w:val="24"/>
          <w:szCs w:val="24"/>
        </w:rPr>
        <w:t xml:space="preserve"> (artículo 2220 C.C.), lo lógico es que el contrato termine si la cosa</w:t>
      </w:r>
      <w:r w:rsidRPr="00D15406">
        <w:rPr>
          <w:rFonts w:ascii="Arial" w:hAnsi="Arial" w:cs="Arial"/>
          <w:sz w:val="24"/>
          <w:szCs w:val="24"/>
          <w:lang w:val="es-ES"/>
        </w:rPr>
        <w:t xml:space="preserve"> perece o su uso se hace imposible. </w:t>
      </w:r>
    </w:p>
    <w:p w14:paraId="699C817D"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34207985"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Aunque no existe una previsión expresa en este sentido en las disposiciones que regulan de manera particular el contrato de comodato, dicha regla se deriva de las normas generales que rigen las obligaciones. En particular, del artículo 1625 del Código Civil, según el cual las obligaciones se extinguen en todo o en parte </w:t>
      </w:r>
      <w:r w:rsidRPr="00D15406">
        <w:rPr>
          <w:rFonts w:ascii="Arial" w:hAnsi="Arial" w:cs="Arial"/>
          <w:i/>
          <w:sz w:val="24"/>
          <w:szCs w:val="24"/>
          <w:lang w:val="es-ES"/>
        </w:rPr>
        <w:t>“7. Por la pérdida de la cosa que se debe”</w:t>
      </w:r>
      <w:r w:rsidRPr="00D15406">
        <w:rPr>
          <w:rFonts w:ascii="Arial" w:hAnsi="Arial" w:cs="Arial"/>
          <w:sz w:val="24"/>
          <w:szCs w:val="24"/>
          <w:lang w:val="es-ES"/>
        </w:rPr>
        <w:t xml:space="preserve"> y del artículo 1729, que dispone que </w:t>
      </w:r>
      <w:r w:rsidRPr="00D15406">
        <w:rPr>
          <w:rFonts w:ascii="Arial" w:hAnsi="Arial" w:cs="Arial"/>
          <w:i/>
          <w:sz w:val="24"/>
          <w:szCs w:val="24"/>
          <w:lang w:val="es-ES"/>
        </w:rPr>
        <w:t>“cuando el cuerpo cierto que se debe perece, o porque se destruye, o porque deja de estar en el comercio, o porque desaparece y se ignora si existe, se extingue la obligación”.</w:t>
      </w:r>
    </w:p>
    <w:p w14:paraId="5CE2A660"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7E15A084"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Además</w:t>
      </w:r>
      <w:r w:rsidR="00927F12" w:rsidRPr="00D15406">
        <w:rPr>
          <w:rFonts w:ascii="Arial" w:hAnsi="Arial" w:cs="Arial"/>
          <w:sz w:val="24"/>
          <w:szCs w:val="24"/>
          <w:lang w:val="es-ES"/>
        </w:rPr>
        <w:t>,</w:t>
      </w:r>
      <w:r w:rsidRPr="00D15406">
        <w:rPr>
          <w:rFonts w:ascii="Arial" w:hAnsi="Arial" w:cs="Arial"/>
          <w:sz w:val="24"/>
          <w:szCs w:val="24"/>
          <w:lang w:val="es-ES"/>
        </w:rPr>
        <w:t xml:space="preserve"> en el caso planteado</w:t>
      </w:r>
      <w:r w:rsidR="00927F12" w:rsidRPr="00D15406">
        <w:rPr>
          <w:rFonts w:ascii="Arial" w:hAnsi="Arial" w:cs="Arial"/>
          <w:sz w:val="24"/>
          <w:szCs w:val="24"/>
          <w:lang w:val="es-ES"/>
        </w:rPr>
        <w:t>,</w:t>
      </w:r>
      <w:r w:rsidRPr="00D15406">
        <w:rPr>
          <w:rFonts w:ascii="Arial" w:hAnsi="Arial" w:cs="Arial"/>
          <w:sz w:val="24"/>
          <w:szCs w:val="24"/>
          <w:lang w:val="es-ES"/>
        </w:rPr>
        <w:t xml:space="preserve"> resultaría aplicable por analogía</w:t>
      </w:r>
      <w:r w:rsidRPr="00D15406">
        <w:rPr>
          <w:rStyle w:val="Refdenotaalpie"/>
          <w:rFonts w:ascii="Arial" w:hAnsi="Arial" w:cs="Arial"/>
          <w:sz w:val="24"/>
          <w:szCs w:val="24"/>
          <w:lang w:val="es-ES"/>
        </w:rPr>
        <w:footnoteReference w:id="19"/>
      </w:r>
      <w:r w:rsidRPr="00D15406">
        <w:rPr>
          <w:rFonts w:ascii="Arial" w:hAnsi="Arial" w:cs="Arial"/>
          <w:sz w:val="24"/>
          <w:szCs w:val="24"/>
          <w:lang w:val="es-ES"/>
        </w:rPr>
        <w:t xml:space="preserve"> el artículo 1990 del Código Civil</w:t>
      </w:r>
      <w:r w:rsidR="00F52426" w:rsidRPr="00D15406">
        <w:rPr>
          <w:rFonts w:ascii="Arial" w:hAnsi="Arial" w:cs="Arial"/>
          <w:sz w:val="24"/>
          <w:szCs w:val="24"/>
          <w:lang w:val="es-ES"/>
        </w:rPr>
        <w:t>,</w:t>
      </w:r>
      <w:r w:rsidRPr="00D15406">
        <w:rPr>
          <w:rFonts w:ascii="Arial" w:hAnsi="Arial" w:cs="Arial"/>
          <w:sz w:val="24"/>
          <w:szCs w:val="24"/>
          <w:lang w:val="es-ES"/>
        </w:rPr>
        <w:t xml:space="preserve"> que regula la terminación del contrato de arrendamiento por la imposibilidad de darle al bien el uso para el cual fue </w:t>
      </w:r>
      <w:r w:rsidR="006F3F01" w:rsidRPr="00D15406">
        <w:rPr>
          <w:rFonts w:ascii="Arial" w:hAnsi="Arial" w:cs="Arial"/>
          <w:sz w:val="24"/>
          <w:szCs w:val="24"/>
          <w:lang w:val="es-ES"/>
        </w:rPr>
        <w:t>entregado</w:t>
      </w:r>
      <w:r w:rsidRPr="00D15406">
        <w:rPr>
          <w:rFonts w:ascii="Arial" w:hAnsi="Arial" w:cs="Arial"/>
          <w:sz w:val="24"/>
          <w:szCs w:val="24"/>
          <w:lang w:val="es-ES"/>
        </w:rPr>
        <w:t>:</w:t>
      </w:r>
    </w:p>
    <w:p w14:paraId="1EBBDA85"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27BAEFD1" w14:textId="77777777" w:rsidR="00CC054D" w:rsidRPr="00D15406" w:rsidRDefault="00CC054D" w:rsidP="00CC054D">
      <w:pPr>
        <w:widowControl w:val="0"/>
        <w:autoSpaceDE w:val="0"/>
        <w:autoSpaceDN w:val="0"/>
        <w:adjustRightInd w:val="0"/>
        <w:spacing w:after="320" w:line="240" w:lineRule="auto"/>
        <w:ind w:left="567"/>
        <w:jc w:val="both"/>
        <w:rPr>
          <w:rFonts w:ascii="Arial" w:hAnsi="Arial" w:cs="Arial"/>
          <w:lang w:val="es-ES"/>
        </w:rPr>
      </w:pPr>
      <w:r w:rsidRPr="00D15406">
        <w:rPr>
          <w:rFonts w:ascii="Arial" w:hAnsi="Arial" w:cs="Arial"/>
          <w:b/>
          <w:bCs/>
          <w:lang w:val="es-ES"/>
        </w:rPr>
        <w:t>“Artículo 1990.</w:t>
      </w:r>
      <w:r w:rsidRPr="00D15406">
        <w:rPr>
          <w:rFonts w:ascii="Arial" w:hAnsi="Arial" w:cs="Arial"/>
          <w:lang w:val="es-ES"/>
        </w:rPr>
        <w:t xml:space="preserve"> El arrendatario tiene derecho a la terminación del arrendamiento y aún a la rescisión del contrato, según los casos, </w:t>
      </w:r>
      <w:r w:rsidRPr="00D15406">
        <w:rPr>
          <w:rFonts w:ascii="Arial" w:hAnsi="Arial" w:cs="Arial"/>
          <w:b/>
          <w:lang w:val="es-ES"/>
        </w:rPr>
        <w:t>si el mal estado o calidad de la cosa le impide hacer de ella el uso para que ha sido arrendada</w:t>
      </w:r>
      <w:r w:rsidRPr="00D15406">
        <w:rPr>
          <w:rFonts w:ascii="Arial" w:hAnsi="Arial" w:cs="Arial"/>
          <w:lang w:val="es-ES"/>
        </w:rPr>
        <w:t>, sea que el arrendador conociese o no el mal estado o calidad de la cosa al tiempo del contrato; y aún en el caso de haber empezado a existir el vicio de la cosa después del contrato, pero sin culpa del arrendatario.</w:t>
      </w:r>
    </w:p>
    <w:p w14:paraId="498EF40D" w14:textId="77777777" w:rsidR="00CC054D" w:rsidRPr="00D15406" w:rsidRDefault="00CC054D" w:rsidP="00CC054D">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Si el impedimento para el goce de la cosa es parcial, o si la cosa se destruye en parte, el juez o prefecto decidirá, según las circunstancias, si debe tener lugar la terminación del arrendamiento, o concederse una rebaja del precio o renta.”</w:t>
      </w:r>
    </w:p>
    <w:p w14:paraId="0C35695F"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78182266"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Como se observa, la ley prevé que el contrato de arrendamiento se pueda dar por terminado si el mal estado o calidad de la cosa le impide al arrendatario hacer uso de ella, con independencia de que el arrendador hubiera o no tenido conocimiento de esa circunstancia y sin importar si esa imposibilidad de uso aparece después de iniciado el contrato, pero sin culpa del arrendatario.</w:t>
      </w:r>
      <w:r w:rsidR="00927F12" w:rsidRPr="00D15406">
        <w:rPr>
          <w:rFonts w:ascii="Arial" w:hAnsi="Arial" w:cs="Arial"/>
          <w:sz w:val="24"/>
          <w:szCs w:val="24"/>
          <w:lang w:val="es-ES"/>
        </w:rPr>
        <w:t xml:space="preserve"> La misma solución se </w:t>
      </w:r>
      <w:r w:rsidR="00FF361B" w:rsidRPr="00D15406">
        <w:rPr>
          <w:rFonts w:ascii="Arial" w:hAnsi="Arial" w:cs="Arial"/>
          <w:sz w:val="24"/>
          <w:szCs w:val="24"/>
          <w:lang w:val="es-ES"/>
        </w:rPr>
        <w:t>aplica</w:t>
      </w:r>
      <w:r w:rsidR="00927F12" w:rsidRPr="00D15406">
        <w:rPr>
          <w:rFonts w:ascii="Arial" w:hAnsi="Arial" w:cs="Arial"/>
          <w:sz w:val="24"/>
          <w:szCs w:val="24"/>
          <w:lang w:val="es-ES"/>
        </w:rPr>
        <w:t xml:space="preserve"> cuando el bien necesita reparaciones de tal naturaleza que hacen imposible </w:t>
      </w:r>
      <w:r w:rsidR="00F52426" w:rsidRPr="00D15406">
        <w:rPr>
          <w:rFonts w:ascii="Arial" w:hAnsi="Arial" w:cs="Arial"/>
          <w:sz w:val="24"/>
          <w:szCs w:val="24"/>
          <w:lang w:val="es-ES"/>
        </w:rPr>
        <w:t xml:space="preserve">su </w:t>
      </w:r>
      <w:r w:rsidR="00927F12" w:rsidRPr="00D15406">
        <w:rPr>
          <w:rFonts w:ascii="Arial" w:hAnsi="Arial" w:cs="Arial"/>
          <w:sz w:val="24"/>
          <w:szCs w:val="24"/>
          <w:lang w:val="es-ES"/>
        </w:rPr>
        <w:t>aprovechamiento</w:t>
      </w:r>
      <w:r w:rsidR="00F52426" w:rsidRPr="00D15406">
        <w:rPr>
          <w:rFonts w:ascii="Arial" w:hAnsi="Arial" w:cs="Arial"/>
          <w:sz w:val="24"/>
          <w:szCs w:val="24"/>
          <w:lang w:val="es-ES"/>
        </w:rPr>
        <w:t xml:space="preserve">: </w:t>
      </w:r>
      <w:r w:rsidR="00FF361B" w:rsidRPr="00D15406">
        <w:rPr>
          <w:rFonts w:ascii="Arial" w:hAnsi="Arial" w:cs="Arial"/>
          <w:sz w:val="24"/>
          <w:szCs w:val="24"/>
          <w:lang w:val="es-ES"/>
        </w:rPr>
        <w:t xml:space="preserve"> </w:t>
      </w:r>
    </w:p>
    <w:p w14:paraId="50EC886F" w14:textId="77777777" w:rsidR="00F52426" w:rsidRPr="00D15406" w:rsidRDefault="00F52426" w:rsidP="00CC054D">
      <w:pPr>
        <w:widowControl w:val="0"/>
        <w:autoSpaceDE w:val="0"/>
        <w:autoSpaceDN w:val="0"/>
        <w:adjustRightInd w:val="0"/>
        <w:spacing w:after="0" w:line="240" w:lineRule="auto"/>
        <w:jc w:val="both"/>
        <w:rPr>
          <w:rFonts w:ascii="Arial" w:hAnsi="Arial" w:cs="Arial"/>
          <w:sz w:val="24"/>
          <w:szCs w:val="24"/>
          <w:lang w:val="es-ES"/>
        </w:rPr>
      </w:pPr>
    </w:p>
    <w:p w14:paraId="1D3ADB06" w14:textId="77777777" w:rsidR="00F52426" w:rsidRPr="00EC3A33" w:rsidRDefault="00F52426" w:rsidP="00F52426">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sz w:val="24"/>
          <w:szCs w:val="24"/>
          <w:lang w:val="es-ES"/>
        </w:rPr>
        <w:t>“</w:t>
      </w:r>
      <w:r w:rsidRPr="00EC3A33">
        <w:rPr>
          <w:rFonts w:ascii="Arial" w:hAnsi="Arial" w:cs="Arial"/>
        </w:rPr>
        <w:t xml:space="preserve">Artículo 1986. </w:t>
      </w:r>
      <w:r w:rsidRPr="00EC3A33">
        <w:rPr>
          <w:rFonts w:ascii="Arial" w:hAnsi="Arial" w:cs="Arial"/>
          <w:lang w:val="es-ES"/>
        </w:rPr>
        <w:t xml:space="preserve">El arrendador, en virtud de la obligación de librar al arrendatario de toda turbación o embarazo, no podrá, sin el consentimiento del arrendatario, mudar la forma de la cosa arrendada, ni hacer en ella obras o trabajos algunos que puedan turbarle o embarazarle el goce de ella. </w:t>
      </w:r>
    </w:p>
    <w:p w14:paraId="75F140B4" w14:textId="77777777" w:rsidR="00F52426" w:rsidRPr="00EC3A33" w:rsidRDefault="00F52426" w:rsidP="00F52426">
      <w:pPr>
        <w:widowControl w:val="0"/>
        <w:autoSpaceDE w:val="0"/>
        <w:autoSpaceDN w:val="0"/>
        <w:adjustRightInd w:val="0"/>
        <w:spacing w:after="0" w:line="240" w:lineRule="auto"/>
        <w:ind w:left="567"/>
        <w:jc w:val="both"/>
        <w:rPr>
          <w:rFonts w:ascii="Arial" w:hAnsi="Arial" w:cs="Arial"/>
          <w:lang w:val="es-ES"/>
        </w:rPr>
      </w:pPr>
    </w:p>
    <w:p w14:paraId="434C3D31" w14:textId="77777777" w:rsidR="00F52426" w:rsidRPr="00EC3A33" w:rsidRDefault="00F52426" w:rsidP="00F52426">
      <w:pPr>
        <w:widowControl w:val="0"/>
        <w:autoSpaceDE w:val="0"/>
        <w:autoSpaceDN w:val="0"/>
        <w:adjustRightInd w:val="0"/>
        <w:spacing w:after="0" w:line="240" w:lineRule="auto"/>
        <w:ind w:left="567"/>
        <w:jc w:val="both"/>
        <w:rPr>
          <w:rFonts w:ascii="Arial" w:hAnsi="Arial" w:cs="Arial"/>
          <w:lang w:val="es-ES"/>
        </w:rPr>
      </w:pPr>
      <w:r w:rsidRPr="00EC3A33">
        <w:rPr>
          <w:rFonts w:ascii="Arial" w:hAnsi="Arial" w:cs="Arial"/>
          <w:lang w:val="es-ES"/>
        </w:rPr>
        <w:t xml:space="preserve">Con todo, si se trata de reparaciones que no pueden sin grave inconveniente diferirse, será el arrendatario obligado a sufrirlas, aun cuando le priven del goce de una parte de la cosa arrendada; pero tendrá derecho a que se le rebaje entre tanto el precio o renta, a proporción de la parte que fuere. </w:t>
      </w:r>
    </w:p>
    <w:p w14:paraId="5ED447C2" w14:textId="77777777" w:rsidR="00F52426" w:rsidRPr="00EC3A33" w:rsidRDefault="00F52426" w:rsidP="00F52426">
      <w:pPr>
        <w:widowControl w:val="0"/>
        <w:autoSpaceDE w:val="0"/>
        <w:autoSpaceDN w:val="0"/>
        <w:adjustRightInd w:val="0"/>
        <w:spacing w:after="0" w:line="240" w:lineRule="auto"/>
        <w:ind w:left="567"/>
        <w:jc w:val="both"/>
        <w:rPr>
          <w:rFonts w:ascii="Arial" w:hAnsi="Arial" w:cs="Arial"/>
          <w:lang w:val="es-ES"/>
        </w:rPr>
      </w:pPr>
    </w:p>
    <w:p w14:paraId="10D1B7D8" w14:textId="77777777" w:rsidR="00CC054D" w:rsidRPr="00EC3A33" w:rsidRDefault="00F52426" w:rsidP="00F52426">
      <w:pPr>
        <w:widowControl w:val="0"/>
        <w:autoSpaceDE w:val="0"/>
        <w:autoSpaceDN w:val="0"/>
        <w:adjustRightInd w:val="0"/>
        <w:spacing w:after="0" w:line="240" w:lineRule="auto"/>
        <w:ind w:left="567"/>
        <w:jc w:val="both"/>
        <w:rPr>
          <w:rFonts w:ascii="Arial" w:hAnsi="Arial" w:cs="Arial"/>
          <w:lang w:val="es-ES"/>
        </w:rPr>
      </w:pPr>
      <w:r w:rsidRPr="00EC3A33">
        <w:rPr>
          <w:rFonts w:ascii="Arial" w:hAnsi="Arial" w:cs="Arial"/>
          <w:b/>
          <w:lang w:val="es-ES"/>
        </w:rPr>
        <w:t>Y si estas reparaciones recaen sobre tan gran parte de la cosa, que el resto no aparezca suficiente para el objeto con que se tomó en arriendo, podrá el arrendatario dar por terminado el arrendamiento</w:t>
      </w:r>
      <w:r w:rsidR="006F3F01" w:rsidRPr="00EC3A33">
        <w:rPr>
          <w:rFonts w:ascii="Arial" w:hAnsi="Arial" w:cs="Arial"/>
          <w:b/>
          <w:lang w:val="es-ES"/>
        </w:rPr>
        <w:t>.</w:t>
      </w:r>
      <w:r w:rsidR="006F3F01" w:rsidRPr="00EC3A33">
        <w:rPr>
          <w:rFonts w:ascii="Arial" w:hAnsi="Arial" w:cs="Arial"/>
          <w:lang w:val="es-ES"/>
        </w:rPr>
        <w:t>”</w:t>
      </w:r>
      <w:r w:rsidRPr="00EC3A33">
        <w:rPr>
          <w:rFonts w:ascii="Arial" w:hAnsi="Arial" w:cs="Arial"/>
          <w:b/>
          <w:lang w:val="es-ES"/>
        </w:rPr>
        <w:t xml:space="preserve"> </w:t>
      </w:r>
      <w:r w:rsidRPr="00EC3A33">
        <w:rPr>
          <w:rFonts w:ascii="Arial" w:hAnsi="Arial" w:cs="Arial"/>
          <w:lang w:val="es-ES"/>
        </w:rPr>
        <w:t>(Se resalta)</w:t>
      </w:r>
    </w:p>
    <w:p w14:paraId="58868F31" w14:textId="77777777" w:rsidR="00F52426" w:rsidRPr="00D15406" w:rsidRDefault="00F52426" w:rsidP="00F52426">
      <w:pPr>
        <w:widowControl w:val="0"/>
        <w:autoSpaceDE w:val="0"/>
        <w:autoSpaceDN w:val="0"/>
        <w:adjustRightInd w:val="0"/>
        <w:spacing w:after="0" w:line="240" w:lineRule="auto"/>
        <w:ind w:left="567"/>
        <w:jc w:val="both"/>
        <w:rPr>
          <w:rFonts w:ascii="Arial" w:hAnsi="Arial" w:cs="Arial"/>
          <w:sz w:val="24"/>
          <w:szCs w:val="24"/>
          <w:lang w:val="es-ES"/>
        </w:rPr>
      </w:pPr>
    </w:p>
    <w:p w14:paraId="3D302DB5" w14:textId="77777777" w:rsidR="00585A18"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La</w:t>
      </w:r>
      <w:r w:rsidR="00FF361B" w:rsidRPr="00D15406">
        <w:rPr>
          <w:rFonts w:ascii="Arial" w:hAnsi="Arial" w:cs="Arial"/>
          <w:sz w:val="24"/>
          <w:szCs w:val="24"/>
          <w:lang w:val="es-ES"/>
        </w:rPr>
        <w:t>s</w:t>
      </w:r>
      <w:r w:rsidRPr="00D15406">
        <w:rPr>
          <w:rFonts w:ascii="Arial" w:hAnsi="Arial" w:cs="Arial"/>
          <w:sz w:val="24"/>
          <w:szCs w:val="24"/>
          <w:lang w:val="es-ES"/>
        </w:rPr>
        <w:t xml:space="preserve"> regla</w:t>
      </w:r>
      <w:r w:rsidR="00FF361B" w:rsidRPr="00D15406">
        <w:rPr>
          <w:rFonts w:ascii="Arial" w:hAnsi="Arial" w:cs="Arial"/>
          <w:sz w:val="24"/>
          <w:szCs w:val="24"/>
          <w:lang w:val="es-ES"/>
        </w:rPr>
        <w:t>s</w:t>
      </w:r>
      <w:r w:rsidRPr="00D15406">
        <w:rPr>
          <w:rFonts w:ascii="Arial" w:hAnsi="Arial" w:cs="Arial"/>
          <w:sz w:val="24"/>
          <w:szCs w:val="24"/>
          <w:lang w:val="es-ES"/>
        </w:rPr>
        <w:t xml:space="preserve"> que subyace</w:t>
      </w:r>
      <w:r w:rsidR="00FF361B" w:rsidRPr="00D15406">
        <w:rPr>
          <w:rFonts w:ascii="Arial" w:hAnsi="Arial" w:cs="Arial"/>
          <w:sz w:val="24"/>
          <w:szCs w:val="24"/>
          <w:lang w:val="es-ES"/>
        </w:rPr>
        <w:t>n</w:t>
      </w:r>
      <w:r w:rsidRPr="00D15406">
        <w:rPr>
          <w:rFonts w:ascii="Arial" w:hAnsi="Arial" w:cs="Arial"/>
          <w:sz w:val="24"/>
          <w:szCs w:val="24"/>
          <w:lang w:val="es-ES"/>
        </w:rPr>
        <w:t xml:space="preserve"> en esta</w:t>
      </w:r>
      <w:r w:rsidR="00FF361B" w:rsidRPr="00D15406">
        <w:rPr>
          <w:rFonts w:ascii="Arial" w:hAnsi="Arial" w:cs="Arial"/>
          <w:sz w:val="24"/>
          <w:szCs w:val="24"/>
          <w:lang w:val="es-ES"/>
        </w:rPr>
        <w:t>s</w:t>
      </w:r>
      <w:r w:rsidRPr="00D15406">
        <w:rPr>
          <w:rFonts w:ascii="Arial" w:hAnsi="Arial" w:cs="Arial"/>
          <w:sz w:val="24"/>
          <w:szCs w:val="24"/>
          <w:lang w:val="es-ES"/>
        </w:rPr>
        <w:t xml:space="preserve"> disposici</w:t>
      </w:r>
      <w:r w:rsidR="00FF361B" w:rsidRPr="00D15406">
        <w:rPr>
          <w:rFonts w:ascii="Arial" w:hAnsi="Arial" w:cs="Arial"/>
          <w:sz w:val="24"/>
          <w:szCs w:val="24"/>
          <w:lang w:val="es-ES"/>
        </w:rPr>
        <w:t>ones</w:t>
      </w:r>
      <w:r w:rsidRPr="00D15406">
        <w:rPr>
          <w:rFonts w:ascii="Arial" w:hAnsi="Arial" w:cs="Arial"/>
          <w:sz w:val="24"/>
          <w:szCs w:val="24"/>
          <w:lang w:val="es-ES"/>
        </w:rPr>
        <w:t xml:space="preserve"> </w:t>
      </w:r>
      <w:r w:rsidR="00FF361B" w:rsidRPr="00D15406">
        <w:rPr>
          <w:rFonts w:ascii="Arial" w:hAnsi="Arial" w:cs="Arial"/>
          <w:sz w:val="24"/>
          <w:szCs w:val="24"/>
          <w:lang w:val="es-ES"/>
        </w:rPr>
        <w:t xml:space="preserve">resultan comunes </w:t>
      </w:r>
      <w:r w:rsidRPr="00D15406">
        <w:rPr>
          <w:rFonts w:ascii="Arial" w:hAnsi="Arial" w:cs="Arial"/>
          <w:sz w:val="24"/>
          <w:szCs w:val="24"/>
          <w:lang w:val="es-ES"/>
        </w:rPr>
        <w:t>a los contratos de cesión de uso y disfrute como el comodato –véase también la terminación del usufructo por extinción de la cosa fructuaria</w:t>
      </w:r>
      <w:r w:rsidRPr="00D15406">
        <w:rPr>
          <w:rStyle w:val="Refdenotaalpie"/>
          <w:rFonts w:ascii="Arial" w:hAnsi="Arial" w:cs="Arial"/>
          <w:sz w:val="24"/>
          <w:szCs w:val="24"/>
          <w:lang w:val="es-ES"/>
        </w:rPr>
        <w:footnoteReference w:id="20"/>
      </w:r>
      <w:r w:rsidRPr="00D15406">
        <w:rPr>
          <w:rFonts w:ascii="Arial" w:hAnsi="Arial" w:cs="Arial"/>
          <w:sz w:val="24"/>
          <w:szCs w:val="24"/>
          <w:lang w:val="es-ES"/>
        </w:rPr>
        <w:t xml:space="preserve">-, pues es claro que si la cosa prestada no se puede utilizar para el fin convenido, el contrato simplemente se extingue por carencia de objeto. </w:t>
      </w:r>
    </w:p>
    <w:p w14:paraId="7C564999" w14:textId="77777777" w:rsidR="00585A18" w:rsidRPr="00D15406" w:rsidRDefault="00585A18" w:rsidP="00CC054D">
      <w:pPr>
        <w:widowControl w:val="0"/>
        <w:autoSpaceDE w:val="0"/>
        <w:autoSpaceDN w:val="0"/>
        <w:adjustRightInd w:val="0"/>
        <w:spacing w:after="0" w:line="240" w:lineRule="auto"/>
        <w:jc w:val="both"/>
        <w:rPr>
          <w:rFonts w:ascii="Arial" w:hAnsi="Arial" w:cs="Arial"/>
          <w:sz w:val="24"/>
          <w:szCs w:val="24"/>
          <w:lang w:val="es-ES"/>
        </w:rPr>
      </w:pPr>
    </w:p>
    <w:p w14:paraId="1552726A" w14:textId="77777777" w:rsidR="00CC054D" w:rsidRPr="00D15406" w:rsidRDefault="009E5E0E"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De acuerdo con lo anterior</w:t>
      </w:r>
      <w:r w:rsidR="00CC054D" w:rsidRPr="00D15406">
        <w:rPr>
          <w:rFonts w:ascii="Arial" w:hAnsi="Arial" w:cs="Arial"/>
          <w:sz w:val="24"/>
          <w:szCs w:val="24"/>
          <w:lang w:val="es-ES"/>
        </w:rPr>
        <w:t xml:space="preserve">, la Sala considera </w:t>
      </w:r>
      <w:r w:rsidR="008D0755" w:rsidRPr="00D15406">
        <w:rPr>
          <w:rFonts w:ascii="Arial" w:hAnsi="Arial" w:cs="Arial"/>
          <w:sz w:val="24"/>
          <w:szCs w:val="24"/>
          <w:lang w:val="es-ES"/>
        </w:rPr>
        <w:t xml:space="preserve">desde un punto de vista teórico y conceptual </w:t>
      </w:r>
      <w:r w:rsidR="00CC054D" w:rsidRPr="00D15406">
        <w:rPr>
          <w:rFonts w:ascii="Arial" w:hAnsi="Arial" w:cs="Arial"/>
          <w:sz w:val="24"/>
          <w:szCs w:val="24"/>
          <w:lang w:val="es-ES"/>
        </w:rPr>
        <w:t xml:space="preserve">que </w:t>
      </w:r>
      <w:r w:rsidR="008D0755" w:rsidRPr="00D15406">
        <w:rPr>
          <w:rFonts w:ascii="Arial" w:hAnsi="Arial" w:cs="Arial"/>
          <w:sz w:val="24"/>
          <w:szCs w:val="24"/>
          <w:lang w:val="es-ES"/>
        </w:rPr>
        <w:t xml:space="preserve">el contrato de comodato termina </w:t>
      </w:r>
      <w:r w:rsidR="00DD27C4" w:rsidRPr="00D15406">
        <w:rPr>
          <w:rFonts w:ascii="Arial" w:hAnsi="Arial" w:cs="Arial"/>
          <w:sz w:val="24"/>
          <w:szCs w:val="24"/>
          <w:lang w:val="es-ES"/>
        </w:rPr>
        <w:t xml:space="preserve">si está </w:t>
      </w:r>
      <w:r w:rsidR="00CC054D" w:rsidRPr="00D15406">
        <w:rPr>
          <w:rFonts w:ascii="Arial" w:hAnsi="Arial" w:cs="Arial"/>
          <w:sz w:val="24"/>
          <w:szCs w:val="24"/>
          <w:lang w:val="es-ES"/>
        </w:rPr>
        <w:t xml:space="preserve">demostrado que el mal estado o calidad de la cosa impide definitivamente hacer uso de ella </w:t>
      </w:r>
      <w:r w:rsidR="00DD27C4" w:rsidRPr="00D15406">
        <w:rPr>
          <w:rFonts w:ascii="Arial" w:hAnsi="Arial" w:cs="Arial"/>
          <w:sz w:val="24"/>
          <w:szCs w:val="24"/>
          <w:lang w:val="es-ES"/>
        </w:rPr>
        <w:t>para los fines convenidos.</w:t>
      </w:r>
    </w:p>
    <w:p w14:paraId="16FBFB7E"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5BEBBFFA" w14:textId="77777777" w:rsidR="00CC054D" w:rsidRPr="00D15406" w:rsidRDefault="00BE622E" w:rsidP="00CC054D">
      <w:pPr>
        <w:widowControl w:val="0"/>
        <w:autoSpaceDE w:val="0"/>
        <w:autoSpaceDN w:val="0"/>
        <w:adjustRightInd w:val="0"/>
        <w:spacing w:after="0" w:line="240" w:lineRule="auto"/>
        <w:jc w:val="both"/>
        <w:rPr>
          <w:rFonts w:ascii="Arial" w:hAnsi="Arial" w:cs="Arial"/>
          <w:b/>
          <w:sz w:val="24"/>
          <w:szCs w:val="24"/>
          <w:lang w:val="es-ES"/>
        </w:rPr>
      </w:pPr>
      <w:r w:rsidRPr="00D15406">
        <w:rPr>
          <w:rFonts w:ascii="Arial" w:hAnsi="Arial" w:cs="Arial"/>
          <w:b/>
          <w:sz w:val="24"/>
          <w:szCs w:val="24"/>
          <w:lang w:val="es-ES"/>
        </w:rPr>
        <w:t>5.</w:t>
      </w:r>
      <w:r w:rsidR="00CC054D" w:rsidRPr="00D15406">
        <w:rPr>
          <w:rFonts w:ascii="Arial" w:hAnsi="Arial" w:cs="Arial"/>
          <w:b/>
          <w:sz w:val="24"/>
          <w:szCs w:val="24"/>
          <w:lang w:val="es-ES"/>
        </w:rPr>
        <w:t xml:space="preserve"> La devolución del </w:t>
      </w:r>
      <w:r w:rsidRPr="00D15406">
        <w:rPr>
          <w:rFonts w:ascii="Arial" w:hAnsi="Arial" w:cs="Arial"/>
          <w:b/>
          <w:sz w:val="24"/>
          <w:szCs w:val="24"/>
          <w:lang w:val="es-ES"/>
        </w:rPr>
        <w:t xml:space="preserve">bien recibido en comodato </w:t>
      </w:r>
      <w:r w:rsidR="00CC054D" w:rsidRPr="00D15406">
        <w:rPr>
          <w:rFonts w:ascii="Arial" w:hAnsi="Arial" w:cs="Arial"/>
          <w:b/>
          <w:sz w:val="24"/>
          <w:szCs w:val="24"/>
          <w:lang w:val="es-ES"/>
        </w:rPr>
        <w:t xml:space="preserve">por la terminación </w:t>
      </w:r>
      <w:r w:rsidR="00FF361B" w:rsidRPr="00D15406">
        <w:rPr>
          <w:rFonts w:ascii="Arial" w:hAnsi="Arial" w:cs="Arial"/>
          <w:b/>
          <w:sz w:val="24"/>
          <w:szCs w:val="24"/>
          <w:lang w:val="es-ES"/>
        </w:rPr>
        <w:t xml:space="preserve">anticipada </w:t>
      </w:r>
      <w:r w:rsidR="00CC054D" w:rsidRPr="00D15406">
        <w:rPr>
          <w:rFonts w:ascii="Arial" w:hAnsi="Arial" w:cs="Arial"/>
          <w:b/>
          <w:sz w:val="24"/>
          <w:szCs w:val="24"/>
          <w:lang w:val="es-ES"/>
        </w:rPr>
        <w:t xml:space="preserve">del contrato </w:t>
      </w:r>
    </w:p>
    <w:p w14:paraId="7E30C44A"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2FE74F5B" w14:textId="77777777" w:rsidR="00CC054D" w:rsidRPr="00D15406" w:rsidRDefault="00ED3910"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En l</w:t>
      </w:r>
      <w:r w:rsidR="00CC054D" w:rsidRPr="00D15406">
        <w:rPr>
          <w:rFonts w:ascii="Arial" w:hAnsi="Arial" w:cs="Arial"/>
          <w:sz w:val="24"/>
          <w:szCs w:val="24"/>
          <w:lang w:val="es-ES"/>
        </w:rPr>
        <w:t xml:space="preserve">a tercera pregunta se </w:t>
      </w:r>
      <w:r w:rsidR="00773155" w:rsidRPr="00D15406">
        <w:rPr>
          <w:rFonts w:ascii="Arial" w:hAnsi="Arial" w:cs="Arial"/>
          <w:sz w:val="24"/>
          <w:szCs w:val="24"/>
          <w:lang w:val="es-ES"/>
        </w:rPr>
        <w:t xml:space="preserve">consulta </w:t>
      </w:r>
      <w:r w:rsidR="00CC054D" w:rsidRPr="00D15406">
        <w:rPr>
          <w:rFonts w:ascii="Arial" w:hAnsi="Arial" w:cs="Arial"/>
          <w:sz w:val="24"/>
          <w:szCs w:val="24"/>
          <w:lang w:val="es-ES"/>
        </w:rPr>
        <w:t xml:space="preserve">si la terminación del contrato de comodato </w:t>
      </w:r>
      <w:r w:rsidR="00FF361B" w:rsidRPr="00D15406">
        <w:rPr>
          <w:rFonts w:ascii="Arial" w:hAnsi="Arial" w:cs="Arial"/>
          <w:sz w:val="24"/>
          <w:szCs w:val="24"/>
          <w:lang w:val="es-ES"/>
        </w:rPr>
        <w:t xml:space="preserve">por la imposibilidad de usar el </w:t>
      </w:r>
      <w:r w:rsidR="00DD27C4" w:rsidRPr="00D15406">
        <w:rPr>
          <w:rFonts w:ascii="Arial" w:hAnsi="Arial" w:cs="Arial"/>
          <w:sz w:val="24"/>
          <w:szCs w:val="24"/>
          <w:lang w:val="es-ES"/>
        </w:rPr>
        <w:t xml:space="preserve">bien prestado, determina </w:t>
      </w:r>
      <w:r w:rsidR="00773155" w:rsidRPr="00D15406">
        <w:rPr>
          <w:rFonts w:ascii="Arial" w:hAnsi="Arial" w:cs="Arial"/>
          <w:sz w:val="24"/>
          <w:szCs w:val="24"/>
          <w:lang w:val="es-ES"/>
        </w:rPr>
        <w:t xml:space="preserve">a su vez </w:t>
      </w:r>
      <w:r w:rsidR="00DD27C4" w:rsidRPr="00D15406">
        <w:rPr>
          <w:rFonts w:ascii="Arial" w:hAnsi="Arial" w:cs="Arial"/>
          <w:sz w:val="24"/>
          <w:szCs w:val="24"/>
          <w:lang w:val="es-ES"/>
        </w:rPr>
        <w:t xml:space="preserve">que el comodatario </w:t>
      </w:r>
      <w:r w:rsidR="00CC054D" w:rsidRPr="00D15406">
        <w:rPr>
          <w:rFonts w:ascii="Arial" w:hAnsi="Arial" w:cs="Arial"/>
          <w:sz w:val="24"/>
          <w:szCs w:val="24"/>
          <w:lang w:val="es-ES"/>
        </w:rPr>
        <w:t>pued</w:t>
      </w:r>
      <w:r w:rsidR="00DD27C4" w:rsidRPr="00D15406">
        <w:rPr>
          <w:rFonts w:ascii="Arial" w:hAnsi="Arial" w:cs="Arial"/>
          <w:sz w:val="24"/>
          <w:szCs w:val="24"/>
          <w:lang w:val="es-ES"/>
        </w:rPr>
        <w:t>a</w:t>
      </w:r>
      <w:r w:rsidR="00CC054D" w:rsidRPr="00D15406">
        <w:rPr>
          <w:rFonts w:ascii="Arial" w:hAnsi="Arial" w:cs="Arial"/>
          <w:sz w:val="24"/>
          <w:szCs w:val="24"/>
          <w:lang w:val="es-ES"/>
        </w:rPr>
        <w:t xml:space="preserve"> devolver</w:t>
      </w:r>
      <w:r w:rsidR="00DD27C4" w:rsidRPr="00D15406">
        <w:rPr>
          <w:rFonts w:ascii="Arial" w:hAnsi="Arial" w:cs="Arial"/>
          <w:sz w:val="24"/>
          <w:szCs w:val="24"/>
          <w:lang w:val="es-ES"/>
        </w:rPr>
        <w:t xml:space="preserve">lo </w:t>
      </w:r>
      <w:r w:rsidR="00CC054D" w:rsidRPr="00D15406">
        <w:rPr>
          <w:rFonts w:ascii="Arial" w:hAnsi="Arial" w:cs="Arial"/>
          <w:sz w:val="24"/>
          <w:szCs w:val="24"/>
          <w:lang w:val="es-ES"/>
        </w:rPr>
        <w:t>en las condiciones en que se encuentr</w:t>
      </w:r>
      <w:r w:rsidR="00773155" w:rsidRPr="00D15406">
        <w:rPr>
          <w:rFonts w:ascii="Arial" w:hAnsi="Arial" w:cs="Arial"/>
          <w:sz w:val="24"/>
          <w:szCs w:val="24"/>
          <w:lang w:val="es-ES"/>
        </w:rPr>
        <w:t>e dicho bien</w:t>
      </w:r>
      <w:r w:rsidR="00CC054D" w:rsidRPr="00D15406">
        <w:rPr>
          <w:rFonts w:ascii="Arial" w:hAnsi="Arial" w:cs="Arial"/>
          <w:sz w:val="24"/>
          <w:szCs w:val="24"/>
          <w:lang w:val="es-ES"/>
        </w:rPr>
        <w:t xml:space="preserve">. </w:t>
      </w:r>
      <w:r w:rsidR="00BE622E" w:rsidRPr="00D15406">
        <w:rPr>
          <w:rFonts w:ascii="Arial" w:hAnsi="Arial" w:cs="Arial"/>
          <w:sz w:val="24"/>
          <w:szCs w:val="24"/>
          <w:lang w:val="es-ES"/>
        </w:rPr>
        <w:t>Al respecto se observa lo siguiente:</w:t>
      </w:r>
    </w:p>
    <w:p w14:paraId="57DC354B"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35F552EA"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Como ya se había indicado, el comodatario puede usar el bien dado en comodato para el uso convenido, debiendo indemnizar al comodante de todo daño que le genere el incumplimiento de dicha obligación (artículo 2202 C.C). </w:t>
      </w:r>
    </w:p>
    <w:p w14:paraId="1F7ABE97"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42EE69B1"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Por su parte, el artículo 2203 del mismo estatuto establece que el comodatario es obligado a emplear el mayor cuidado en la conservación de la cosa y que será responsable del deterioro que no provenga </w:t>
      </w:r>
      <w:r w:rsidR="006F3F01" w:rsidRPr="00D15406">
        <w:rPr>
          <w:rFonts w:ascii="Arial" w:hAnsi="Arial" w:cs="Arial"/>
          <w:sz w:val="24"/>
          <w:szCs w:val="24"/>
          <w:lang w:val="es-ES"/>
        </w:rPr>
        <w:t xml:space="preserve">de su </w:t>
      </w:r>
      <w:r w:rsidRPr="00D15406">
        <w:rPr>
          <w:rFonts w:ascii="Arial" w:hAnsi="Arial" w:cs="Arial"/>
          <w:sz w:val="24"/>
          <w:szCs w:val="24"/>
          <w:lang w:val="es-ES"/>
        </w:rPr>
        <w:t>uso legítimo.</w:t>
      </w:r>
    </w:p>
    <w:p w14:paraId="4F59860A"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38780633" w14:textId="77777777" w:rsidR="00CC054D" w:rsidRPr="00D15406" w:rsidRDefault="00CC054D" w:rsidP="00CC054D">
      <w:pPr>
        <w:widowControl w:val="0"/>
        <w:autoSpaceDE w:val="0"/>
        <w:autoSpaceDN w:val="0"/>
        <w:adjustRightInd w:val="0"/>
        <w:spacing w:after="320" w:line="240" w:lineRule="auto"/>
        <w:jc w:val="both"/>
        <w:rPr>
          <w:rFonts w:ascii="Arial" w:hAnsi="Arial" w:cs="Arial"/>
          <w:sz w:val="24"/>
          <w:szCs w:val="24"/>
          <w:lang w:val="es-ES"/>
        </w:rPr>
      </w:pPr>
      <w:r w:rsidRPr="00D15406">
        <w:rPr>
          <w:rFonts w:ascii="Arial" w:hAnsi="Arial" w:cs="Arial"/>
          <w:sz w:val="24"/>
          <w:szCs w:val="24"/>
          <w:lang w:val="es-ES"/>
        </w:rPr>
        <w:t xml:space="preserve">La misma disposición señala que el comodatario responde </w:t>
      </w:r>
      <w:r w:rsidRPr="00D15406">
        <w:rPr>
          <w:rFonts w:ascii="Arial" w:hAnsi="Arial" w:cs="Arial"/>
          <w:i/>
          <w:sz w:val="24"/>
          <w:szCs w:val="24"/>
          <w:lang w:val="es-ES"/>
        </w:rPr>
        <w:t>hasta de la culpa levísima</w:t>
      </w:r>
      <w:r w:rsidRPr="00D15406">
        <w:rPr>
          <w:rFonts w:ascii="Arial" w:hAnsi="Arial" w:cs="Arial"/>
          <w:sz w:val="24"/>
          <w:szCs w:val="24"/>
          <w:lang w:val="es-ES"/>
        </w:rPr>
        <w:t xml:space="preserve">, salvo que el comodato fuere en pro de ambas partes, caso en el cual su responsabilidad solo se extenderá hasta </w:t>
      </w:r>
      <w:r w:rsidRPr="00D15406">
        <w:rPr>
          <w:rFonts w:ascii="Arial" w:hAnsi="Arial" w:cs="Arial"/>
          <w:i/>
          <w:sz w:val="24"/>
          <w:szCs w:val="24"/>
          <w:lang w:val="es-ES"/>
        </w:rPr>
        <w:t>la culpa leve</w:t>
      </w:r>
      <w:r w:rsidRPr="00D15406">
        <w:rPr>
          <w:rFonts w:ascii="Arial" w:hAnsi="Arial" w:cs="Arial"/>
          <w:sz w:val="24"/>
          <w:szCs w:val="24"/>
          <w:lang w:val="es-ES"/>
        </w:rPr>
        <w:t xml:space="preserve"> (artículo 2204</w:t>
      </w:r>
      <w:r w:rsidR="00DF75DD" w:rsidRPr="00D15406">
        <w:rPr>
          <w:rFonts w:ascii="Arial" w:hAnsi="Arial" w:cs="Arial"/>
          <w:sz w:val="24"/>
          <w:szCs w:val="24"/>
        </w:rPr>
        <w:t xml:space="preserve"> C.C.</w:t>
      </w:r>
      <w:r w:rsidRPr="00D15406">
        <w:rPr>
          <w:rFonts w:ascii="Arial" w:hAnsi="Arial" w:cs="Arial"/>
          <w:sz w:val="24"/>
          <w:szCs w:val="24"/>
          <w:lang w:val="es-ES"/>
        </w:rPr>
        <w:t>), y si se celebrare exclusivamente a favor del comodante, sólo irá hasta la culpa lata (artículo 2204</w:t>
      </w:r>
      <w:r w:rsidR="00DF75DD" w:rsidRPr="00D15406">
        <w:rPr>
          <w:rFonts w:ascii="Arial" w:hAnsi="Arial" w:cs="Arial"/>
          <w:sz w:val="24"/>
          <w:szCs w:val="24"/>
        </w:rPr>
        <w:t xml:space="preserve"> C.C.</w:t>
      </w:r>
      <w:r w:rsidRPr="00D15406">
        <w:rPr>
          <w:rFonts w:ascii="Arial" w:hAnsi="Arial" w:cs="Arial"/>
          <w:sz w:val="24"/>
          <w:szCs w:val="24"/>
          <w:lang w:val="es-ES"/>
        </w:rPr>
        <w:t>). Se siguen así las reglas generales del artículo 1604 del Código Civil</w:t>
      </w:r>
      <w:r w:rsidR="007412CF" w:rsidRPr="00D15406">
        <w:rPr>
          <w:rFonts w:ascii="Arial" w:hAnsi="Arial" w:cs="Arial"/>
          <w:sz w:val="24"/>
          <w:szCs w:val="24"/>
          <w:lang w:val="es-ES"/>
        </w:rPr>
        <w:t xml:space="preserve"> sobre los grados de culpa exigibles al deudor</w:t>
      </w:r>
      <w:r w:rsidR="007412CF" w:rsidRPr="00D15406">
        <w:rPr>
          <w:rStyle w:val="Refdenotaalpie"/>
          <w:rFonts w:ascii="Arial" w:hAnsi="Arial" w:cs="Arial"/>
          <w:sz w:val="24"/>
          <w:szCs w:val="24"/>
          <w:lang w:val="es-ES"/>
        </w:rPr>
        <w:footnoteReference w:id="21"/>
      </w:r>
      <w:r w:rsidRPr="00D15406">
        <w:rPr>
          <w:rFonts w:ascii="Arial" w:hAnsi="Arial" w:cs="Arial"/>
          <w:sz w:val="24"/>
          <w:szCs w:val="24"/>
          <w:lang w:val="es-ES"/>
        </w:rPr>
        <w:t xml:space="preserve">. </w:t>
      </w:r>
    </w:p>
    <w:p w14:paraId="6F92A0D3" w14:textId="77777777" w:rsidR="00CC054D" w:rsidRPr="00D15406" w:rsidRDefault="00CC054D" w:rsidP="00CC054D">
      <w:pPr>
        <w:widowControl w:val="0"/>
        <w:autoSpaceDE w:val="0"/>
        <w:autoSpaceDN w:val="0"/>
        <w:adjustRightInd w:val="0"/>
        <w:spacing w:after="320" w:line="240" w:lineRule="auto"/>
        <w:jc w:val="both"/>
        <w:rPr>
          <w:rFonts w:ascii="Arial" w:hAnsi="Arial" w:cs="Arial"/>
          <w:sz w:val="24"/>
          <w:szCs w:val="24"/>
          <w:lang w:val="es-ES"/>
        </w:rPr>
      </w:pPr>
      <w:r w:rsidRPr="00D15406">
        <w:rPr>
          <w:rFonts w:ascii="Arial" w:hAnsi="Arial" w:cs="Arial"/>
          <w:sz w:val="24"/>
          <w:szCs w:val="24"/>
          <w:lang w:val="es-ES"/>
        </w:rPr>
        <w:t xml:space="preserve">En el caso analizado las partes pactaron expresamente </w:t>
      </w:r>
      <w:r w:rsidR="00FF361B" w:rsidRPr="00D15406">
        <w:rPr>
          <w:rFonts w:ascii="Arial" w:hAnsi="Arial" w:cs="Arial"/>
          <w:sz w:val="24"/>
          <w:szCs w:val="24"/>
          <w:lang w:val="es-ES"/>
        </w:rPr>
        <w:t>la aplicación de este artículo</w:t>
      </w:r>
      <w:r w:rsidR="00A238DB" w:rsidRPr="00D15406">
        <w:rPr>
          <w:rFonts w:ascii="Arial" w:hAnsi="Arial" w:cs="Arial"/>
          <w:sz w:val="24"/>
          <w:szCs w:val="24"/>
          <w:lang w:val="es-ES"/>
        </w:rPr>
        <w:t>,</w:t>
      </w:r>
      <w:r w:rsidR="00FF361B" w:rsidRPr="00D15406">
        <w:rPr>
          <w:rFonts w:ascii="Arial" w:hAnsi="Arial" w:cs="Arial"/>
          <w:sz w:val="24"/>
          <w:szCs w:val="24"/>
          <w:lang w:val="es-ES"/>
        </w:rPr>
        <w:t xml:space="preserve"> en la medida en que </w:t>
      </w:r>
      <w:r w:rsidRPr="00D15406">
        <w:rPr>
          <w:rFonts w:ascii="Arial" w:hAnsi="Arial" w:cs="Arial"/>
          <w:sz w:val="24"/>
          <w:szCs w:val="24"/>
          <w:lang w:val="es-ES"/>
        </w:rPr>
        <w:t>el contrato también se celebraba en beneficio de</w:t>
      </w:r>
      <w:r w:rsidR="00773155" w:rsidRPr="00D15406">
        <w:rPr>
          <w:rFonts w:ascii="Arial" w:hAnsi="Arial" w:cs="Arial"/>
          <w:sz w:val="24"/>
          <w:szCs w:val="24"/>
          <w:lang w:val="es-ES"/>
        </w:rPr>
        <w:t>l comodante</w:t>
      </w:r>
      <w:r w:rsidRPr="00D15406">
        <w:rPr>
          <w:rStyle w:val="Refdenotaalpie"/>
          <w:rFonts w:ascii="Arial" w:hAnsi="Arial" w:cs="Arial"/>
          <w:sz w:val="24"/>
          <w:szCs w:val="24"/>
          <w:lang w:val="es-ES"/>
        </w:rPr>
        <w:footnoteReference w:id="22"/>
      </w:r>
      <w:r w:rsidR="00FF361B" w:rsidRPr="00D15406">
        <w:rPr>
          <w:rFonts w:ascii="Arial" w:hAnsi="Arial" w:cs="Arial"/>
          <w:sz w:val="24"/>
          <w:szCs w:val="24"/>
          <w:lang w:val="es-ES"/>
        </w:rPr>
        <w:t>. En consecuencia,</w:t>
      </w:r>
      <w:r w:rsidRPr="00D15406">
        <w:rPr>
          <w:rFonts w:ascii="Arial" w:hAnsi="Arial" w:cs="Arial"/>
          <w:sz w:val="24"/>
          <w:szCs w:val="24"/>
          <w:lang w:val="es-ES"/>
        </w:rPr>
        <w:t xml:space="preserve"> el grado de cuidado exigible al </w:t>
      </w:r>
      <w:r w:rsidR="00773155" w:rsidRPr="00D15406">
        <w:rPr>
          <w:rFonts w:ascii="Arial" w:hAnsi="Arial" w:cs="Arial"/>
          <w:sz w:val="24"/>
          <w:szCs w:val="24"/>
          <w:lang w:val="es-ES"/>
        </w:rPr>
        <w:t>comodatario</w:t>
      </w:r>
      <w:r w:rsidRPr="00D15406">
        <w:rPr>
          <w:rFonts w:ascii="Arial" w:hAnsi="Arial" w:cs="Arial"/>
          <w:sz w:val="24"/>
          <w:szCs w:val="24"/>
          <w:lang w:val="es-ES"/>
        </w:rPr>
        <w:t xml:space="preserve"> solamente se extiende </w:t>
      </w:r>
      <w:r w:rsidRPr="00D15406">
        <w:rPr>
          <w:rFonts w:ascii="Arial" w:hAnsi="Arial" w:cs="Arial"/>
          <w:i/>
          <w:sz w:val="24"/>
          <w:szCs w:val="24"/>
          <w:lang w:val="es-ES"/>
        </w:rPr>
        <w:t>hasta la culpa leve</w:t>
      </w:r>
      <w:r w:rsidRPr="00D15406">
        <w:rPr>
          <w:rStyle w:val="Refdenotaalpie"/>
          <w:rFonts w:ascii="Arial" w:hAnsi="Arial" w:cs="Arial"/>
          <w:i/>
          <w:sz w:val="24"/>
          <w:szCs w:val="24"/>
          <w:lang w:val="es-ES"/>
        </w:rPr>
        <w:footnoteReference w:id="23"/>
      </w:r>
      <w:r w:rsidRPr="00D15406">
        <w:rPr>
          <w:rFonts w:ascii="Arial" w:hAnsi="Arial" w:cs="Arial"/>
          <w:sz w:val="24"/>
          <w:szCs w:val="24"/>
          <w:lang w:val="es-ES"/>
        </w:rPr>
        <w:t xml:space="preserve">, en virtud de las reglas anteriormente indicadas. </w:t>
      </w:r>
    </w:p>
    <w:p w14:paraId="6730B7BC"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De otra parte, el Código Civil señala que el comoda</w:t>
      </w:r>
      <w:r w:rsidR="00FF361B" w:rsidRPr="00D15406">
        <w:rPr>
          <w:rFonts w:ascii="Arial" w:hAnsi="Arial" w:cs="Arial"/>
          <w:sz w:val="24"/>
          <w:szCs w:val="24"/>
          <w:lang w:val="es-ES"/>
        </w:rPr>
        <w:t xml:space="preserve">tario </w:t>
      </w:r>
      <w:r w:rsidRPr="00D15406">
        <w:rPr>
          <w:rFonts w:ascii="Arial" w:hAnsi="Arial" w:cs="Arial"/>
          <w:i/>
          <w:sz w:val="24"/>
          <w:szCs w:val="24"/>
          <w:lang w:val="es-ES"/>
        </w:rPr>
        <w:t>no responde del caso fortuito</w:t>
      </w:r>
      <w:r w:rsidRPr="00D15406">
        <w:rPr>
          <w:rFonts w:ascii="Arial" w:hAnsi="Arial" w:cs="Arial"/>
          <w:sz w:val="24"/>
          <w:szCs w:val="24"/>
          <w:lang w:val="es-ES"/>
        </w:rPr>
        <w:t>, salvo cuando ha empl</w:t>
      </w:r>
      <w:r w:rsidR="00A238DB" w:rsidRPr="00D15406">
        <w:rPr>
          <w:rFonts w:ascii="Arial" w:hAnsi="Arial" w:cs="Arial"/>
          <w:sz w:val="24"/>
          <w:szCs w:val="24"/>
          <w:lang w:val="es-ES"/>
        </w:rPr>
        <w:t>eado la cosa en un uso indebido</w:t>
      </w:r>
      <w:r w:rsidRPr="00D15406">
        <w:rPr>
          <w:rFonts w:ascii="Arial" w:hAnsi="Arial" w:cs="Arial"/>
          <w:sz w:val="24"/>
          <w:szCs w:val="24"/>
          <w:lang w:val="es-ES"/>
        </w:rPr>
        <w:t xml:space="preserve"> o ha demorado su restitución; cuando el caso fortuito ha sobrevenido por culpa suya, aunque levísima; cuando en la alternativa de salvar de un accidente la cosa prestada o la suya, ha preferido deliberadamente la suya; y cuando expresamente se ha hecho responsable de casos fortuitos (artículo 2203</w:t>
      </w:r>
      <w:r w:rsidR="00DF75DD" w:rsidRPr="00D15406">
        <w:rPr>
          <w:rFonts w:ascii="Arial" w:hAnsi="Arial" w:cs="Arial"/>
          <w:sz w:val="24"/>
          <w:szCs w:val="24"/>
        </w:rPr>
        <w:t xml:space="preserve"> C.C.</w:t>
      </w:r>
      <w:r w:rsidRPr="00D15406">
        <w:rPr>
          <w:rFonts w:ascii="Arial" w:hAnsi="Arial" w:cs="Arial"/>
          <w:sz w:val="24"/>
          <w:szCs w:val="24"/>
          <w:lang w:val="es-ES"/>
        </w:rPr>
        <w:t xml:space="preserve">). </w:t>
      </w:r>
    </w:p>
    <w:p w14:paraId="53059584"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1845CA36"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Finalmente, como </w:t>
      </w:r>
      <w:r w:rsidR="00FF361B" w:rsidRPr="00D15406">
        <w:rPr>
          <w:rFonts w:ascii="Arial" w:hAnsi="Arial" w:cs="Arial"/>
          <w:sz w:val="24"/>
          <w:szCs w:val="24"/>
          <w:lang w:val="es-ES"/>
        </w:rPr>
        <w:t xml:space="preserve">también </w:t>
      </w:r>
      <w:r w:rsidRPr="00D15406">
        <w:rPr>
          <w:rFonts w:ascii="Arial" w:hAnsi="Arial" w:cs="Arial"/>
          <w:sz w:val="24"/>
          <w:szCs w:val="24"/>
          <w:lang w:val="es-ES"/>
        </w:rPr>
        <w:t>se indicó, en el comodato los gastos ordinarios de conservación de la cosa son del comoda</w:t>
      </w:r>
      <w:r w:rsidR="00FF361B" w:rsidRPr="00D15406">
        <w:rPr>
          <w:rFonts w:ascii="Arial" w:hAnsi="Arial" w:cs="Arial"/>
          <w:sz w:val="24"/>
          <w:szCs w:val="24"/>
          <w:lang w:val="es-ES"/>
        </w:rPr>
        <w:t xml:space="preserve">tario </w:t>
      </w:r>
      <w:r w:rsidRPr="00D15406">
        <w:rPr>
          <w:rFonts w:ascii="Arial" w:hAnsi="Arial" w:cs="Arial"/>
          <w:sz w:val="24"/>
          <w:szCs w:val="24"/>
          <w:lang w:val="es-ES"/>
        </w:rPr>
        <w:t>y los extraordinarios del comoda</w:t>
      </w:r>
      <w:r w:rsidR="00FF361B" w:rsidRPr="00D15406">
        <w:rPr>
          <w:rFonts w:ascii="Arial" w:hAnsi="Arial" w:cs="Arial"/>
          <w:sz w:val="24"/>
          <w:szCs w:val="24"/>
          <w:lang w:val="es-ES"/>
        </w:rPr>
        <w:t>nte</w:t>
      </w:r>
      <w:r w:rsidRPr="00D15406">
        <w:rPr>
          <w:rFonts w:ascii="Arial" w:hAnsi="Arial" w:cs="Arial"/>
          <w:sz w:val="24"/>
          <w:szCs w:val="24"/>
          <w:lang w:val="es-ES"/>
        </w:rPr>
        <w:t xml:space="preserve"> (artículo  2216 </w:t>
      </w:r>
      <w:proofErr w:type="spellStart"/>
      <w:r w:rsidRPr="00D15406">
        <w:rPr>
          <w:rFonts w:ascii="Arial" w:hAnsi="Arial" w:cs="Arial"/>
          <w:sz w:val="24"/>
          <w:szCs w:val="24"/>
          <w:lang w:val="es-ES"/>
        </w:rPr>
        <w:t>ibídem</w:t>
      </w:r>
      <w:proofErr w:type="spellEnd"/>
      <w:r w:rsidRPr="00D15406">
        <w:rPr>
          <w:rFonts w:ascii="Arial" w:hAnsi="Arial" w:cs="Arial"/>
          <w:sz w:val="24"/>
          <w:szCs w:val="24"/>
          <w:lang w:val="es-ES"/>
        </w:rPr>
        <w:t xml:space="preserve">), de modo que no debe el </w:t>
      </w:r>
      <w:r w:rsidR="00FF361B" w:rsidRPr="00D15406">
        <w:rPr>
          <w:rFonts w:ascii="Arial" w:hAnsi="Arial" w:cs="Arial"/>
          <w:sz w:val="24"/>
          <w:szCs w:val="24"/>
          <w:lang w:val="es-ES"/>
        </w:rPr>
        <w:t xml:space="preserve">comodatario </w:t>
      </w:r>
      <w:r w:rsidRPr="00D15406">
        <w:rPr>
          <w:rFonts w:ascii="Arial" w:hAnsi="Arial" w:cs="Arial"/>
          <w:sz w:val="24"/>
          <w:szCs w:val="24"/>
          <w:lang w:val="es-ES"/>
        </w:rPr>
        <w:t xml:space="preserve">asumir </w:t>
      </w:r>
      <w:r w:rsidR="00FF361B" w:rsidRPr="00D15406">
        <w:rPr>
          <w:rFonts w:ascii="Arial" w:hAnsi="Arial" w:cs="Arial"/>
          <w:sz w:val="24"/>
          <w:szCs w:val="24"/>
          <w:lang w:val="es-ES"/>
        </w:rPr>
        <w:t xml:space="preserve">los segundos </w:t>
      </w:r>
      <w:r w:rsidRPr="00D15406">
        <w:rPr>
          <w:rFonts w:ascii="Arial" w:hAnsi="Arial" w:cs="Arial"/>
          <w:sz w:val="24"/>
          <w:szCs w:val="24"/>
          <w:lang w:val="es-ES"/>
        </w:rPr>
        <w:t xml:space="preserve">si </w:t>
      </w:r>
      <w:r w:rsidR="00FF361B" w:rsidRPr="00D15406">
        <w:rPr>
          <w:rFonts w:ascii="Arial" w:hAnsi="Arial" w:cs="Arial"/>
          <w:sz w:val="24"/>
          <w:szCs w:val="24"/>
          <w:lang w:val="es-ES"/>
        </w:rPr>
        <w:t>el bien sufre daños sin su culpa o responsabilidad</w:t>
      </w:r>
      <w:r w:rsidRPr="00D15406">
        <w:rPr>
          <w:rFonts w:ascii="Arial" w:hAnsi="Arial" w:cs="Arial"/>
          <w:sz w:val="24"/>
          <w:szCs w:val="24"/>
          <w:lang w:val="es-ES"/>
        </w:rPr>
        <w:t>.</w:t>
      </w:r>
      <w:r w:rsidR="00A238DB" w:rsidRPr="00D15406">
        <w:rPr>
          <w:rFonts w:ascii="Arial" w:hAnsi="Arial" w:cs="Arial"/>
          <w:sz w:val="24"/>
          <w:szCs w:val="24"/>
          <w:lang w:val="es-ES"/>
        </w:rPr>
        <w:t xml:space="preserve"> En el caso concreto es claro que los costos de reconstrucción del inmueble no sería</w:t>
      </w:r>
      <w:r w:rsidR="00EC3A33" w:rsidRPr="00D15406">
        <w:rPr>
          <w:rFonts w:ascii="Arial" w:hAnsi="Arial" w:cs="Arial"/>
          <w:sz w:val="24"/>
          <w:szCs w:val="24"/>
          <w:lang w:val="es-ES"/>
        </w:rPr>
        <w:t>n</w:t>
      </w:r>
      <w:r w:rsidR="00A238DB" w:rsidRPr="00D15406">
        <w:rPr>
          <w:rFonts w:ascii="Arial" w:hAnsi="Arial" w:cs="Arial"/>
          <w:sz w:val="24"/>
          <w:szCs w:val="24"/>
          <w:lang w:val="es-ES"/>
        </w:rPr>
        <w:t xml:space="preserve"> gastos ordinarios sino extraordinarios, según se dijo anteriormente.</w:t>
      </w:r>
    </w:p>
    <w:p w14:paraId="486B4A9D"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571A506F"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En síntesis, si los problemas </w:t>
      </w:r>
      <w:r w:rsidR="00147B56" w:rsidRPr="00D15406">
        <w:rPr>
          <w:rFonts w:ascii="Arial" w:hAnsi="Arial" w:cs="Arial"/>
          <w:sz w:val="24"/>
          <w:szCs w:val="24"/>
          <w:lang w:val="es-ES"/>
        </w:rPr>
        <w:t xml:space="preserve">que impiden el uso del bien dado en comodato son anteriores a la suscripción del contrato </w:t>
      </w:r>
      <w:r w:rsidRPr="00D15406">
        <w:rPr>
          <w:rFonts w:ascii="Arial" w:hAnsi="Arial" w:cs="Arial"/>
          <w:sz w:val="24"/>
          <w:szCs w:val="24"/>
          <w:lang w:val="es-ES"/>
        </w:rPr>
        <w:t>y</w:t>
      </w:r>
      <w:r w:rsidR="00FF361B" w:rsidRPr="00D15406">
        <w:rPr>
          <w:rFonts w:ascii="Arial" w:hAnsi="Arial" w:cs="Arial"/>
          <w:sz w:val="24"/>
          <w:szCs w:val="24"/>
          <w:lang w:val="es-ES"/>
        </w:rPr>
        <w:t xml:space="preserve"> si</w:t>
      </w:r>
      <w:r w:rsidRPr="00D15406">
        <w:rPr>
          <w:rFonts w:ascii="Arial" w:hAnsi="Arial" w:cs="Arial"/>
          <w:sz w:val="24"/>
          <w:szCs w:val="24"/>
          <w:lang w:val="es-ES"/>
        </w:rPr>
        <w:t>, por lo mismo, no se originan o tienen relaci</w:t>
      </w:r>
      <w:r w:rsidR="00FF361B" w:rsidRPr="00D15406">
        <w:rPr>
          <w:rFonts w:ascii="Arial" w:hAnsi="Arial" w:cs="Arial"/>
          <w:sz w:val="24"/>
          <w:szCs w:val="24"/>
          <w:lang w:val="es-ES"/>
        </w:rPr>
        <w:t xml:space="preserve">ón </w:t>
      </w:r>
      <w:r w:rsidRPr="00D15406">
        <w:rPr>
          <w:rFonts w:ascii="Arial" w:hAnsi="Arial" w:cs="Arial"/>
          <w:sz w:val="24"/>
          <w:szCs w:val="24"/>
          <w:lang w:val="es-ES"/>
        </w:rPr>
        <w:t>con (i) usos indebidos del bien, (ii) falta de mantenimiento o cuidado en su conservación, (iii) conductas imputables a título de culpa grave o leve o (</w:t>
      </w:r>
      <w:proofErr w:type="spellStart"/>
      <w:r w:rsidRPr="00D15406">
        <w:rPr>
          <w:rFonts w:ascii="Arial" w:hAnsi="Arial" w:cs="Arial"/>
          <w:sz w:val="24"/>
          <w:szCs w:val="24"/>
          <w:lang w:val="es-ES"/>
        </w:rPr>
        <w:t>iv</w:t>
      </w:r>
      <w:proofErr w:type="spellEnd"/>
      <w:r w:rsidRPr="00D15406">
        <w:rPr>
          <w:rFonts w:ascii="Arial" w:hAnsi="Arial" w:cs="Arial"/>
          <w:sz w:val="24"/>
          <w:szCs w:val="24"/>
          <w:lang w:val="es-ES"/>
        </w:rPr>
        <w:t xml:space="preserve">) situaciones de caso fortuito por las que el comodatario debe responder, la devolución del </w:t>
      </w:r>
      <w:r w:rsidR="00147B56" w:rsidRPr="00D15406">
        <w:rPr>
          <w:rFonts w:ascii="Arial" w:hAnsi="Arial" w:cs="Arial"/>
          <w:sz w:val="24"/>
          <w:szCs w:val="24"/>
          <w:lang w:val="es-ES"/>
        </w:rPr>
        <w:t>bien</w:t>
      </w:r>
      <w:r w:rsidRPr="00D15406">
        <w:rPr>
          <w:rFonts w:ascii="Arial" w:hAnsi="Arial" w:cs="Arial"/>
          <w:sz w:val="24"/>
          <w:szCs w:val="24"/>
          <w:lang w:val="es-ES"/>
        </w:rPr>
        <w:t xml:space="preserve"> puede hacerse en el estado en que se encuentra, sin que haya lugar a</w:t>
      </w:r>
      <w:r w:rsidR="00A238DB" w:rsidRPr="00D15406">
        <w:rPr>
          <w:rFonts w:ascii="Arial" w:hAnsi="Arial" w:cs="Arial"/>
          <w:sz w:val="24"/>
          <w:szCs w:val="24"/>
          <w:lang w:val="es-ES"/>
        </w:rPr>
        <w:t xml:space="preserve"> que el </w:t>
      </w:r>
      <w:r w:rsidR="00147B56" w:rsidRPr="00D15406">
        <w:rPr>
          <w:rFonts w:ascii="Arial" w:hAnsi="Arial" w:cs="Arial"/>
          <w:sz w:val="24"/>
          <w:szCs w:val="24"/>
          <w:lang w:val="es-ES"/>
        </w:rPr>
        <w:t xml:space="preserve">comodatario </w:t>
      </w:r>
      <w:r w:rsidR="00A238DB" w:rsidRPr="00D15406">
        <w:rPr>
          <w:rFonts w:ascii="Arial" w:hAnsi="Arial" w:cs="Arial"/>
          <w:sz w:val="24"/>
          <w:szCs w:val="24"/>
          <w:lang w:val="es-ES"/>
        </w:rPr>
        <w:t xml:space="preserve">deba repararlo previamente o </w:t>
      </w:r>
      <w:r w:rsidR="00EC3A33" w:rsidRPr="00D15406">
        <w:rPr>
          <w:rFonts w:ascii="Arial" w:hAnsi="Arial" w:cs="Arial"/>
          <w:sz w:val="24"/>
          <w:szCs w:val="24"/>
          <w:lang w:val="es-ES"/>
        </w:rPr>
        <w:t xml:space="preserve">que deba </w:t>
      </w:r>
      <w:r w:rsidRPr="00D15406">
        <w:rPr>
          <w:rFonts w:ascii="Arial" w:hAnsi="Arial" w:cs="Arial"/>
          <w:sz w:val="24"/>
          <w:szCs w:val="24"/>
          <w:lang w:val="es-ES"/>
        </w:rPr>
        <w:t>pag</w:t>
      </w:r>
      <w:r w:rsidR="00A238DB" w:rsidRPr="00D15406">
        <w:rPr>
          <w:rFonts w:ascii="Arial" w:hAnsi="Arial" w:cs="Arial"/>
          <w:sz w:val="24"/>
          <w:szCs w:val="24"/>
          <w:lang w:val="es-ES"/>
        </w:rPr>
        <w:t xml:space="preserve">ar algún tipo de </w:t>
      </w:r>
      <w:r w:rsidRPr="00D15406">
        <w:rPr>
          <w:rFonts w:ascii="Arial" w:hAnsi="Arial" w:cs="Arial"/>
          <w:sz w:val="24"/>
          <w:szCs w:val="24"/>
          <w:lang w:val="es-ES"/>
        </w:rPr>
        <w:t>indemnizaci</w:t>
      </w:r>
      <w:r w:rsidR="00A238DB" w:rsidRPr="00D15406">
        <w:rPr>
          <w:rFonts w:ascii="Arial" w:hAnsi="Arial" w:cs="Arial"/>
          <w:sz w:val="24"/>
          <w:szCs w:val="24"/>
          <w:lang w:val="es-ES"/>
        </w:rPr>
        <w:t xml:space="preserve">ón o </w:t>
      </w:r>
      <w:r w:rsidRPr="00D15406">
        <w:rPr>
          <w:rFonts w:ascii="Arial" w:hAnsi="Arial" w:cs="Arial"/>
          <w:sz w:val="24"/>
          <w:szCs w:val="24"/>
          <w:lang w:val="es-ES"/>
        </w:rPr>
        <w:t>compensaci</w:t>
      </w:r>
      <w:r w:rsidR="00A238DB" w:rsidRPr="00D15406">
        <w:rPr>
          <w:rFonts w:ascii="Arial" w:hAnsi="Arial" w:cs="Arial"/>
          <w:sz w:val="24"/>
          <w:szCs w:val="24"/>
          <w:lang w:val="es-ES"/>
        </w:rPr>
        <w:t>ón por dicha causa</w:t>
      </w:r>
      <w:r w:rsidRPr="00D15406">
        <w:rPr>
          <w:rFonts w:ascii="Arial" w:hAnsi="Arial" w:cs="Arial"/>
          <w:sz w:val="24"/>
          <w:szCs w:val="24"/>
          <w:lang w:val="es-ES"/>
        </w:rPr>
        <w:t xml:space="preserve">. </w:t>
      </w:r>
    </w:p>
    <w:p w14:paraId="278CA5A4" w14:textId="77777777" w:rsidR="00A238DB" w:rsidRPr="00D15406" w:rsidRDefault="00A238DB" w:rsidP="00CC054D">
      <w:pPr>
        <w:widowControl w:val="0"/>
        <w:autoSpaceDE w:val="0"/>
        <w:autoSpaceDN w:val="0"/>
        <w:adjustRightInd w:val="0"/>
        <w:spacing w:after="0" w:line="240" w:lineRule="auto"/>
        <w:jc w:val="both"/>
        <w:rPr>
          <w:rFonts w:ascii="Arial" w:hAnsi="Arial" w:cs="Arial"/>
          <w:sz w:val="24"/>
          <w:szCs w:val="24"/>
          <w:lang w:val="es-ES"/>
        </w:rPr>
      </w:pPr>
    </w:p>
    <w:p w14:paraId="59BB4CF5" w14:textId="77777777" w:rsidR="00A238DB" w:rsidRPr="00D15406" w:rsidRDefault="00A238DB"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Por el contrario, si los problemas que enfrenta el </w:t>
      </w:r>
      <w:r w:rsidR="00147B56" w:rsidRPr="00D15406">
        <w:rPr>
          <w:rFonts w:ascii="Arial" w:hAnsi="Arial" w:cs="Arial"/>
          <w:sz w:val="24"/>
          <w:szCs w:val="24"/>
          <w:lang w:val="es-ES"/>
        </w:rPr>
        <w:t xml:space="preserve">bien </w:t>
      </w:r>
      <w:r w:rsidRPr="00D15406">
        <w:rPr>
          <w:rFonts w:ascii="Arial" w:hAnsi="Arial" w:cs="Arial"/>
          <w:sz w:val="24"/>
          <w:szCs w:val="24"/>
          <w:lang w:val="es-ES"/>
        </w:rPr>
        <w:t xml:space="preserve">tuvieran origen o relación, total o parcial, con alguna de las anteriores causas, el </w:t>
      </w:r>
      <w:r w:rsidR="00324F44" w:rsidRPr="00D15406">
        <w:rPr>
          <w:rFonts w:ascii="Arial" w:hAnsi="Arial" w:cs="Arial"/>
          <w:sz w:val="24"/>
          <w:szCs w:val="24"/>
          <w:lang w:val="es-ES"/>
        </w:rPr>
        <w:t xml:space="preserve">comodatario </w:t>
      </w:r>
      <w:r w:rsidRPr="00D15406">
        <w:rPr>
          <w:rFonts w:ascii="Arial" w:hAnsi="Arial" w:cs="Arial"/>
          <w:sz w:val="24"/>
          <w:szCs w:val="24"/>
          <w:lang w:val="es-ES"/>
        </w:rPr>
        <w:t xml:space="preserve">podría verse enfrentado a una reclamación indemnizatoria, lo que haría aconsejable algún tipo de arreglo o acuerdo antes de devolver el respectivo inmueble.  </w:t>
      </w:r>
    </w:p>
    <w:p w14:paraId="01843EAE" w14:textId="77777777" w:rsidR="00CC054D" w:rsidRPr="00D15406" w:rsidRDefault="00CC054D" w:rsidP="00CC054D">
      <w:pPr>
        <w:widowControl w:val="0"/>
        <w:autoSpaceDE w:val="0"/>
        <w:autoSpaceDN w:val="0"/>
        <w:adjustRightInd w:val="0"/>
        <w:spacing w:after="0" w:line="240" w:lineRule="auto"/>
        <w:jc w:val="both"/>
        <w:rPr>
          <w:rFonts w:ascii="Arial" w:hAnsi="Arial" w:cs="Arial"/>
          <w:sz w:val="24"/>
          <w:szCs w:val="24"/>
          <w:lang w:val="es-ES"/>
        </w:rPr>
      </w:pPr>
    </w:p>
    <w:p w14:paraId="49654D5C" w14:textId="77777777" w:rsidR="00CC054D" w:rsidRPr="00D15406" w:rsidRDefault="00EC3A33" w:rsidP="00CC054D">
      <w:pPr>
        <w:widowControl w:val="0"/>
        <w:autoSpaceDE w:val="0"/>
        <w:autoSpaceDN w:val="0"/>
        <w:adjustRightInd w:val="0"/>
        <w:spacing w:after="0" w:line="240" w:lineRule="auto"/>
        <w:jc w:val="both"/>
        <w:rPr>
          <w:rFonts w:ascii="Arial" w:hAnsi="Arial" w:cs="Arial"/>
          <w:sz w:val="24"/>
          <w:szCs w:val="24"/>
          <w:lang w:val="es-ES"/>
        </w:rPr>
      </w:pPr>
      <w:r w:rsidRPr="00D15406">
        <w:rPr>
          <w:rFonts w:ascii="Arial" w:hAnsi="Arial" w:cs="Arial"/>
          <w:sz w:val="24"/>
          <w:szCs w:val="24"/>
          <w:lang w:val="es-ES"/>
        </w:rPr>
        <w:t xml:space="preserve">Finalmente cabe decir que </w:t>
      </w:r>
      <w:r w:rsidR="00CC054D" w:rsidRPr="00D15406">
        <w:rPr>
          <w:rFonts w:ascii="Arial" w:hAnsi="Arial" w:cs="Arial"/>
          <w:sz w:val="24"/>
          <w:szCs w:val="24"/>
          <w:lang w:val="es-ES"/>
        </w:rPr>
        <w:t xml:space="preserve">el </w:t>
      </w:r>
      <w:r w:rsidR="00324F44" w:rsidRPr="00D15406">
        <w:rPr>
          <w:rFonts w:ascii="Arial" w:hAnsi="Arial" w:cs="Arial"/>
          <w:sz w:val="24"/>
          <w:szCs w:val="24"/>
          <w:lang w:val="es-ES"/>
        </w:rPr>
        <w:t xml:space="preserve">comodatario </w:t>
      </w:r>
      <w:r w:rsidR="00834AFF" w:rsidRPr="00D15406">
        <w:rPr>
          <w:rFonts w:ascii="Arial" w:hAnsi="Arial" w:cs="Arial"/>
          <w:sz w:val="24"/>
          <w:szCs w:val="24"/>
          <w:lang w:val="es-ES"/>
        </w:rPr>
        <w:t>tampoco</w:t>
      </w:r>
      <w:r w:rsidR="00CC054D" w:rsidRPr="00D15406">
        <w:rPr>
          <w:rFonts w:ascii="Arial" w:hAnsi="Arial" w:cs="Arial"/>
          <w:sz w:val="24"/>
          <w:szCs w:val="24"/>
          <w:lang w:val="es-ES"/>
        </w:rPr>
        <w:t xml:space="preserve"> podr</w:t>
      </w:r>
      <w:r w:rsidR="00CF78C6" w:rsidRPr="00D15406">
        <w:rPr>
          <w:rFonts w:ascii="Arial" w:hAnsi="Arial" w:cs="Arial"/>
          <w:sz w:val="24"/>
          <w:szCs w:val="24"/>
          <w:lang w:val="es-ES"/>
        </w:rPr>
        <w:t>ía</w:t>
      </w:r>
      <w:r w:rsidR="00CC054D" w:rsidRPr="00D15406">
        <w:rPr>
          <w:rFonts w:ascii="Arial" w:hAnsi="Arial" w:cs="Arial"/>
          <w:sz w:val="24"/>
          <w:szCs w:val="24"/>
          <w:lang w:val="es-ES"/>
        </w:rPr>
        <w:t xml:space="preserve"> reclamar ninguna </w:t>
      </w:r>
      <w:r w:rsidR="00CF78C6" w:rsidRPr="00D15406">
        <w:rPr>
          <w:rFonts w:ascii="Arial" w:hAnsi="Arial" w:cs="Arial"/>
          <w:sz w:val="24"/>
          <w:szCs w:val="24"/>
          <w:lang w:val="es-ES"/>
        </w:rPr>
        <w:t>compensación</w:t>
      </w:r>
      <w:r w:rsidR="00CC054D" w:rsidRPr="00D15406">
        <w:rPr>
          <w:rFonts w:ascii="Arial" w:hAnsi="Arial" w:cs="Arial"/>
          <w:sz w:val="24"/>
          <w:szCs w:val="24"/>
          <w:lang w:val="es-ES"/>
        </w:rPr>
        <w:t xml:space="preserve"> </w:t>
      </w:r>
      <w:r w:rsidR="001C5867" w:rsidRPr="00D15406">
        <w:rPr>
          <w:rFonts w:ascii="Arial" w:hAnsi="Arial" w:cs="Arial"/>
          <w:sz w:val="24"/>
          <w:szCs w:val="24"/>
          <w:lang w:val="es-ES"/>
        </w:rPr>
        <w:t xml:space="preserve">por </w:t>
      </w:r>
      <w:r w:rsidR="00CC054D" w:rsidRPr="00D15406">
        <w:rPr>
          <w:rFonts w:ascii="Arial" w:hAnsi="Arial" w:cs="Arial"/>
          <w:sz w:val="24"/>
          <w:szCs w:val="24"/>
          <w:lang w:val="es-ES"/>
        </w:rPr>
        <w:t>las obras hechas en el inmueble</w:t>
      </w:r>
      <w:r w:rsidR="00324F44" w:rsidRPr="00D15406">
        <w:rPr>
          <w:rFonts w:ascii="Arial" w:hAnsi="Arial" w:cs="Arial"/>
          <w:sz w:val="24"/>
          <w:szCs w:val="24"/>
          <w:lang w:val="es-ES"/>
        </w:rPr>
        <w:t xml:space="preserve"> si </w:t>
      </w:r>
      <w:r w:rsidR="0015638A" w:rsidRPr="00D15406">
        <w:rPr>
          <w:rFonts w:ascii="Arial" w:hAnsi="Arial" w:cs="Arial"/>
          <w:sz w:val="24"/>
          <w:szCs w:val="24"/>
          <w:lang w:val="es-ES"/>
        </w:rPr>
        <w:t xml:space="preserve">se </w:t>
      </w:r>
      <w:r w:rsidR="00CC054D" w:rsidRPr="00D15406">
        <w:rPr>
          <w:rFonts w:ascii="Arial" w:hAnsi="Arial" w:cs="Arial"/>
          <w:sz w:val="24"/>
          <w:szCs w:val="24"/>
          <w:lang w:val="es-ES"/>
        </w:rPr>
        <w:t>obligó a ellas sin ningún pacto de reembols</w:t>
      </w:r>
      <w:r w:rsidR="00BB1A7F" w:rsidRPr="00D15406">
        <w:rPr>
          <w:rFonts w:ascii="Arial" w:hAnsi="Arial" w:cs="Arial"/>
          <w:sz w:val="24"/>
          <w:szCs w:val="24"/>
          <w:lang w:val="es-ES"/>
        </w:rPr>
        <w:t xml:space="preserve">o, </w:t>
      </w:r>
      <w:r w:rsidR="0015638A" w:rsidRPr="00D15406">
        <w:rPr>
          <w:rFonts w:ascii="Arial" w:hAnsi="Arial" w:cs="Arial"/>
          <w:sz w:val="24"/>
          <w:szCs w:val="24"/>
          <w:lang w:val="es-ES"/>
        </w:rPr>
        <w:t>tal como lo ha señalado l</w:t>
      </w:r>
      <w:r w:rsidR="00CC054D" w:rsidRPr="00D15406">
        <w:rPr>
          <w:rFonts w:ascii="Arial" w:hAnsi="Arial" w:cs="Arial"/>
          <w:sz w:val="24"/>
          <w:szCs w:val="24"/>
          <w:lang w:val="es-ES"/>
        </w:rPr>
        <w:t>a Corte Suprema de Justicia</w:t>
      </w:r>
      <w:r w:rsidR="00F120F0" w:rsidRPr="00D15406">
        <w:rPr>
          <w:rFonts w:ascii="Arial" w:hAnsi="Arial" w:cs="Arial"/>
          <w:sz w:val="24"/>
          <w:szCs w:val="24"/>
          <w:lang w:val="es-ES"/>
        </w:rPr>
        <w:t xml:space="preserve"> al señalar que</w:t>
      </w:r>
      <w:r w:rsidR="0015638A" w:rsidRPr="00D15406">
        <w:rPr>
          <w:rFonts w:ascii="Arial" w:hAnsi="Arial" w:cs="Arial"/>
          <w:sz w:val="24"/>
          <w:szCs w:val="24"/>
          <w:lang w:val="es-ES"/>
        </w:rPr>
        <w:t>:</w:t>
      </w:r>
      <w:r w:rsidR="00CC054D" w:rsidRPr="00D15406">
        <w:rPr>
          <w:rFonts w:ascii="Arial" w:hAnsi="Arial" w:cs="Arial"/>
          <w:sz w:val="24"/>
          <w:szCs w:val="24"/>
          <w:lang w:val="es-ES"/>
        </w:rPr>
        <w:t xml:space="preserve"> </w:t>
      </w:r>
    </w:p>
    <w:p w14:paraId="4E55AC72" w14:textId="77777777" w:rsidR="00BB1A7F" w:rsidRPr="00D15406" w:rsidRDefault="00BB1A7F" w:rsidP="00CC054D">
      <w:pPr>
        <w:widowControl w:val="0"/>
        <w:autoSpaceDE w:val="0"/>
        <w:autoSpaceDN w:val="0"/>
        <w:adjustRightInd w:val="0"/>
        <w:spacing w:after="0" w:line="240" w:lineRule="auto"/>
        <w:jc w:val="both"/>
        <w:rPr>
          <w:rFonts w:ascii="Arial" w:hAnsi="Arial" w:cs="Arial"/>
          <w:sz w:val="24"/>
          <w:szCs w:val="24"/>
          <w:lang w:val="es-ES"/>
        </w:rPr>
      </w:pPr>
    </w:p>
    <w:p w14:paraId="47C5778B" w14:textId="77777777" w:rsidR="001C5867" w:rsidRPr="00D15406" w:rsidRDefault="00CC054D" w:rsidP="001C5867">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“Se insiste, la voluntad de la ley, derivada incluso de una elemental equidad, es que el comodante solo satisfaga los gastos urgentes y extraordinarios que demande la conservación de la cosa, pero todo aquello que libremente invierte el comodatario, según su proyecto económico, debe mirarse como una dotación a propósito del emprendimiento de este, que no puede trasladar al prestador.</w:t>
      </w:r>
    </w:p>
    <w:p w14:paraId="7D87D912" w14:textId="77777777" w:rsidR="001C5867" w:rsidRPr="00D15406" w:rsidRDefault="001C5867" w:rsidP="001C5867">
      <w:pPr>
        <w:widowControl w:val="0"/>
        <w:autoSpaceDE w:val="0"/>
        <w:autoSpaceDN w:val="0"/>
        <w:adjustRightInd w:val="0"/>
        <w:spacing w:after="0" w:line="240" w:lineRule="auto"/>
        <w:ind w:left="567"/>
        <w:jc w:val="both"/>
        <w:rPr>
          <w:rFonts w:ascii="Arial" w:hAnsi="Arial" w:cs="Arial"/>
          <w:lang w:val="es-ES"/>
        </w:rPr>
      </w:pPr>
    </w:p>
    <w:p w14:paraId="5F9F95FA" w14:textId="77777777" w:rsidR="00CC054D" w:rsidRPr="00D15406" w:rsidRDefault="00CC054D" w:rsidP="001C5867">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De ello se sigue que si no se pacta expresamente una retribución, el comodatario no está autorizado para pedir el reembolso de las obras, mejoras o arreglos o, en general, cualquier gasto que haya realizado para la adecuación de la cosa al fin de ser puesta a su servicio, justamente para su bienestar y no la del comodante.</w:t>
      </w:r>
    </w:p>
    <w:p w14:paraId="08497D34" w14:textId="77777777" w:rsidR="00CC054D" w:rsidRPr="00D15406" w:rsidRDefault="00CC054D" w:rsidP="001C5867">
      <w:pPr>
        <w:widowControl w:val="0"/>
        <w:autoSpaceDE w:val="0"/>
        <w:autoSpaceDN w:val="0"/>
        <w:adjustRightInd w:val="0"/>
        <w:spacing w:after="0" w:line="240" w:lineRule="auto"/>
        <w:ind w:left="567"/>
        <w:jc w:val="both"/>
        <w:rPr>
          <w:rFonts w:ascii="Arial" w:hAnsi="Arial" w:cs="Arial"/>
          <w:lang w:val="es-ES"/>
        </w:rPr>
      </w:pPr>
    </w:p>
    <w:p w14:paraId="0654DE27" w14:textId="77777777" w:rsidR="00CC054D" w:rsidRPr="00D15406" w:rsidRDefault="00CC054D" w:rsidP="00FB7B91">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Concluyese, por ende, que al finalizar el contrato, salvo pacto expreso en contrario, el comodante debe recibir la cosa que entregó, asumiendo el deterioro natural, pero adquiriendo también las cosas que le fueron añadidas durante la vigencia de la relación contractual”.</w:t>
      </w:r>
      <w:r w:rsidRPr="00D15406">
        <w:rPr>
          <w:rStyle w:val="Refdenotaalpie"/>
          <w:rFonts w:ascii="Arial" w:hAnsi="Arial" w:cs="Arial"/>
          <w:lang w:val="es-ES"/>
        </w:rPr>
        <w:footnoteReference w:id="24"/>
      </w:r>
    </w:p>
    <w:p w14:paraId="00DB42BB" w14:textId="77777777" w:rsidR="00CC054D" w:rsidRPr="00EC3A33" w:rsidRDefault="00CC054D" w:rsidP="009F0E60">
      <w:pPr>
        <w:tabs>
          <w:tab w:val="left" w:pos="5955"/>
        </w:tabs>
        <w:spacing w:after="0" w:line="240" w:lineRule="auto"/>
        <w:jc w:val="both"/>
        <w:rPr>
          <w:rFonts w:ascii="Arial" w:eastAsia="Times New Roman" w:hAnsi="Arial" w:cs="Arial"/>
          <w:b/>
          <w:sz w:val="24"/>
          <w:szCs w:val="24"/>
          <w:lang w:eastAsia="es-ES"/>
        </w:rPr>
      </w:pPr>
    </w:p>
    <w:p w14:paraId="769BBB20" w14:textId="77777777" w:rsidR="00B67A5D" w:rsidRPr="00D15406" w:rsidRDefault="002C40AB" w:rsidP="00014067">
      <w:pPr>
        <w:widowControl w:val="0"/>
        <w:autoSpaceDE w:val="0"/>
        <w:autoSpaceDN w:val="0"/>
        <w:adjustRightInd w:val="0"/>
        <w:spacing w:after="320" w:line="240" w:lineRule="auto"/>
        <w:jc w:val="both"/>
        <w:rPr>
          <w:rFonts w:ascii="Arial" w:hAnsi="Arial" w:cs="Arial"/>
          <w:sz w:val="24"/>
          <w:szCs w:val="24"/>
          <w:lang w:val="es-ES"/>
        </w:rPr>
      </w:pPr>
      <w:r w:rsidRPr="00D15406">
        <w:rPr>
          <w:rFonts w:ascii="Arial" w:hAnsi="Arial" w:cs="Arial"/>
          <w:sz w:val="24"/>
          <w:szCs w:val="24"/>
          <w:lang w:val="es-ES"/>
        </w:rPr>
        <w:t xml:space="preserve">Hecho el estudio del contrato de comodato, </w:t>
      </w:r>
      <w:r w:rsidR="00BB1A7F" w:rsidRPr="00D15406">
        <w:rPr>
          <w:rFonts w:ascii="Arial" w:hAnsi="Arial" w:cs="Arial"/>
          <w:sz w:val="24"/>
          <w:szCs w:val="24"/>
          <w:lang w:val="es-ES"/>
        </w:rPr>
        <w:t xml:space="preserve">de </w:t>
      </w:r>
      <w:r w:rsidRPr="00D15406">
        <w:rPr>
          <w:rFonts w:ascii="Arial" w:hAnsi="Arial" w:cs="Arial"/>
          <w:sz w:val="24"/>
          <w:szCs w:val="24"/>
          <w:lang w:val="es-ES"/>
        </w:rPr>
        <w:t xml:space="preserve">las obligaciones de las partes y </w:t>
      </w:r>
      <w:r w:rsidR="00BB1A7F" w:rsidRPr="00D15406">
        <w:rPr>
          <w:rFonts w:ascii="Arial" w:hAnsi="Arial" w:cs="Arial"/>
          <w:sz w:val="24"/>
          <w:szCs w:val="24"/>
          <w:lang w:val="es-ES"/>
        </w:rPr>
        <w:t xml:space="preserve">de </w:t>
      </w:r>
      <w:r w:rsidRPr="00D15406">
        <w:rPr>
          <w:rFonts w:ascii="Arial" w:hAnsi="Arial" w:cs="Arial"/>
          <w:sz w:val="24"/>
          <w:szCs w:val="24"/>
          <w:lang w:val="es-ES"/>
        </w:rPr>
        <w:t>su terminación</w:t>
      </w:r>
      <w:r w:rsidR="00BB1A7F" w:rsidRPr="00D15406">
        <w:rPr>
          <w:rFonts w:ascii="Arial" w:hAnsi="Arial" w:cs="Arial"/>
          <w:sz w:val="24"/>
          <w:szCs w:val="24"/>
          <w:lang w:val="es-ES"/>
        </w:rPr>
        <w:t xml:space="preserve"> anticipada</w:t>
      </w:r>
      <w:r w:rsidR="001F01DA" w:rsidRPr="00D15406">
        <w:rPr>
          <w:rFonts w:ascii="Arial" w:hAnsi="Arial" w:cs="Arial"/>
          <w:sz w:val="24"/>
          <w:szCs w:val="24"/>
          <w:lang w:val="es-ES"/>
        </w:rPr>
        <w:t>, la Sala pasa a revisar las funciones culturales del Banco de la República</w:t>
      </w:r>
      <w:r w:rsidR="00CF78C6" w:rsidRPr="00D15406">
        <w:rPr>
          <w:rFonts w:ascii="Arial" w:hAnsi="Arial" w:cs="Arial"/>
          <w:sz w:val="24"/>
          <w:szCs w:val="24"/>
          <w:lang w:val="es-ES"/>
        </w:rPr>
        <w:t>,</w:t>
      </w:r>
      <w:r w:rsidR="001F01DA" w:rsidRPr="00D15406">
        <w:rPr>
          <w:rFonts w:ascii="Arial" w:hAnsi="Arial" w:cs="Arial"/>
          <w:sz w:val="24"/>
          <w:szCs w:val="24"/>
          <w:lang w:val="es-ES"/>
        </w:rPr>
        <w:t xml:space="preserve"> con el fin de determinar </w:t>
      </w:r>
      <w:r w:rsidR="00EC3A33" w:rsidRPr="00D15406">
        <w:rPr>
          <w:rFonts w:ascii="Arial" w:hAnsi="Arial" w:cs="Arial"/>
          <w:sz w:val="24"/>
          <w:szCs w:val="24"/>
          <w:lang w:val="es-ES"/>
        </w:rPr>
        <w:t xml:space="preserve">si puede </w:t>
      </w:r>
      <w:r w:rsidR="001F01DA" w:rsidRPr="00D15406">
        <w:rPr>
          <w:rFonts w:ascii="Arial" w:hAnsi="Arial" w:cs="Arial"/>
          <w:sz w:val="24"/>
          <w:szCs w:val="24"/>
          <w:lang w:val="es-ES"/>
        </w:rPr>
        <w:t xml:space="preserve">vincularse a un nuevo proyecto de </w:t>
      </w:r>
      <w:r w:rsidR="00014067" w:rsidRPr="00D15406">
        <w:rPr>
          <w:rFonts w:ascii="Arial" w:hAnsi="Arial" w:cs="Arial"/>
          <w:sz w:val="24"/>
          <w:szCs w:val="24"/>
          <w:lang w:val="es-ES"/>
        </w:rPr>
        <w:t>reconstrucción</w:t>
      </w:r>
      <w:r w:rsidR="001F01DA" w:rsidRPr="00D15406">
        <w:rPr>
          <w:rFonts w:ascii="Arial" w:hAnsi="Arial" w:cs="Arial"/>
          <w:sz w:val="24"/>
          <w:szCs w:val="24"/>
          <w:lang w:val="es-ES"/>
        </w:rPr>
        <w:t xml:space="preserve"> y puesta en funcionamiento de</w:t>
      </w:r>
      <w:r w:rsidR="00014067" w:rsidRPr="00D15406">
        <w:rPr>
          <w:rFonts w:ascii="Arial" w:hAnsi="Arial" w:cs="Arial"/>
          <w:sz w:val="24"/>
          <w:szCs w:val="24"/>
          <w:lang w:val="es-ES"/>
        </w:rPr>
        <w:t xml:space="preserve"> dicha edificación</w:t>
      </w:r>
      <w:r w:rsidR="001F01DA" w:rsidRPr="00D15406">
        <w:rPr>
          <w:rFonts w:ascii="Arial" w:hAnsi="Arial" w:cs="Arial"/>
          <w:sz w:val="24"/>
          <w:szCs w:val="24"/>
          <w:lang w:val="es-ES"/>
        </w:rPr>
        <w:t>.</w:t>
      </w:r>
    </w:p>
    <w:p w14:paraId="4F66A77F" w14:textId="77777777" w:rsidR="001C5867" w:rsidRPr="00EC3A33" w:rsidRDefault="001C5867" w:rsidP="001C5867">
      <w:pPr>
        <w:pStyle w:val="Textoindependiente"/>
        <w:jc w:val="center"/>
        <w:rPr>
          <w:rFonts w:ascii="Arial" w:hAnsi="Arial" w:cs="Arial"/>
          <w:b/>
        </w:rPr>
      </w:pPr>
      <w:r w:rsidRPr="00EC3A33">
        <w:rPr>
          <w:rFonts w:ascii="Arial" w:hAnsi="Arial" w:cs="Arial"/>
          <w:b/>
        </w:rPr>
        <w:t xml:space="preserve">C. LA FUNCIÓN CULTURAL DEL BANCO DE LA REPÚBLICA Y SU CONTINUIDAD EN LA LEY 31 DE 1992 Y EL DECRETO 2520 DE 1993 </w:t>
      </w:r>
    </w:p>
    <w:p w14:paraId="303495AB" w14:textId="77777777" w:rsidR="001C5867" w:rsidRPr="00EC3A33" w:rsidRDefault="001C5867" w:rsidP="001C5867">
      <w:pPr>
        <w:pStyle w:val="Textoindependiente"/>
        <w:jc w:val="center"/>
        <w:rPr>
          <w:rFonts w:ascii="Arial" w:hAnsi="Arial" w:cs="Arial"/>
          <w:b/>
        </w:rPr>
      </w:pPr>
    </w:p>
    <w:p w14:paraId="6C5E957D" w14:textId="77777777" w:rsidR="009F0E60" w:rsidRPr="00EC3A33" w:rsidRDefault="001C5867" w:rsidP="009F0E60">
      <w:pPr>
        <w:tabs>
          <w:tab w:val="left" w:pos="5955"/>
        </w:tabs>
        <w:spacing w:after="0" w:line="240" w:lineRule="auto"/>
        <w:jc w:val="both"/>
        <w:rPr>
          <w:rFonts w:ascii="Arial" w:eastAsia="Times New Roman" w:hAnsi="Arial" w:cs="Arial"/>
          <w:b/>
          <w:sz w:val="24"/>
          <w:szCs w:val="24"/>
          <w:lang w:eastAsia="es-ES"/>
        </w:rPr>
      </w:pPr>
      <w:r w:rsidRPr="00EC3A33">
        <w:rPr>
          <w:rFonts w:ascii="Arial" w:eastAsia="Times New Roman" w:hAnsi="Arial" w:cs="Arial"/>
          <w:b/>
          <w:sz w:val="24"/>
          <w:szCs w:val="24"/>
          <w:lang w:eastAsia="es-ES"/>
        </w:rPr>
        <w:t>1. Aspecto previo:</w:t>
      </w:r>
      <w:r w:rsidRPr="00EC3A33">
        <w:rPr>
          <w:rFonts w:ascii="Arial" w:hAnsi="Arial" w:cs="Arial"/>
          <w:b/>
          <w:iCs/>
          <w:sz w:val="24"/>
          <w:szCs w:val="24"/>
        </w:rPr>
        <w:t xml:space="preserve"> m</w:t>
      </w:r>
      <w:r w:rsidR="009F0E60" w:rsidRPr="00EC3A33">
        <w:rPr>
          <w:rFonts w:ascii="Arial" w:hAnsi="Arial" w:cs="Arial"/>
          <w:b/>
          <w:iCs/>
          <w:sz w:val="24"/>
          <w:szCs w:val="24"/>
        </w:rPr>
        <w:t>arco constitucional de la función cultural del Estado</w:t>
      </w:r>
      <w:r w:rsidR="00EA5B3D" w:rsidRPr="00EC3A33">
        <w:rPr>
          <w:rFonts w:ascii="Arial" w:hAnsi="Arial" w:cs="Arial"/>
          <w:b/>
          <w:iCs/>
          <w:sz w:val="24"/>
          <w:szCs w:val="24"/>
        </w:rPr>
        <w:t xml:space="preserve">. </w:t>
      </w:r>
    </w:p>
    <w:p w14:paraId="0399CA7C" w14:textId="77777777" w:rsidR="009F0E60" w:rsidRPr="00EC3A33" w:rsidRDefault="009F0E60" w:rsidP="009F0E60">
      <w:pPr>
        <w:pStyle w:val="Textoindependiente"/>
        <w:ind w:right="51"/>
        <w:rPr>
          <w:rFonts w:ascii="Arial" w:hAnsi="Arial" w:cs="Arial"/>
          <w:iCs/>
        </w:rPr>
      </w:pPr>
    </w:p>
    <w:p w14:paraId="3DF9A414" w14:textId="77777777" w:rsidR="009F0E60" w:rsidRPr="00EC3A33" w:rsidRDefault="00B210DC" w:rsidP="009F0E60">
      <w:pPr>
        <w:pStyle w:val="Textoindependiente"/>
        <w:ind w:right="51"/>
        <w:rPr>
          <w:rFonts w:ascii="Arial" w:hAnsi="Arial" w:cs="Arial"/>
          <w:iCs/>
        </w:rPr>
      </w:pPr>
      <w:r w:rsidRPr="00EC3A33">
        <w:rPr>
          <w:rFonts w:ascii="Arial" w:hAnsi="Arial" w:cs="Arial"/>
          <w:iCs/>
        </w:rPr>
        <w:t>Antes de referirse de manera específica a las funciones culturales del Banco de la República, es importante recordar, como ya había indicado esta Sala</w:t>
      </w:r>
      <w:r w:rsidR="000F2484" w:rsidRPr="00EC3A33">
        <w:rPr>
          <w:rFonts w:ascii="Arial" w:hAnsi="Arial" w:cs="Arial"/>
          <w:iCs/>
        </w:rPr>
        <w:t xml:space="preserve"> </w:t>
      </w:r>
      <w:r w:rsidR="006E674F" w:rsidRPr="00EC3A33">
        <w:rPr>
          <w:rFonts w:ascii="Arial" w:hAnsi="Arial" w:cs="Arial"/>
          <w:iCs/>
        </w:rPr>
        <w:t>en una oportunidad anterior</w:t>
      </w:r>
      <w:r w:rsidRPr="00EC3A33">
        <w:rPr>
          <w:rStyle w:val="Refdenotaalpie"/>
          <w:rFonts w:ascii="Arial" w:hAnsi="Arial" w:cs="Arial"/>
          <w:iCs/>
        </w:rPr>
        <w:footnoteReference w:id="25"/>
      </w:r>
      <w:r w:rsidRPr="00EC3A33">
        <w:rPr>
          <w:rFonts w:ascii="Arial" w:hAnsi="Arial" w:cs="Arial"/>
          <w:iCs/>
        </w:rPr>
        <w:t>, que l</w:t>
      </w:r>
      <w:r w:rsidR="009F0E60" w:rsidRPr="00EC3A33">
        <w:rPr>
          <w:rFonts w:ascii="Arial" w:hAnsi="Arial" w:cs="Arial"/>
          <w:iCs/>
        </w:rPr>
        <w:t xml:space="preserve">a cultura tiene un marco constitucional </w:t>
      </w:r>
      <w:r w:rsidRPr="00EC3A33">
        <w:rPr>
          <w:rFonts w:ascii="Arial" w:hAnsi="Arial" w:cs="Arial"/>
          <w:iCs/>
        </w:rPr>
        <w:t>especial</w:t>
      </w:r>
      <w:r w:rsidR="004F2080" w:rsidRPr="00EC3A33">
        <w:rPr>
          <w:rFonts w:ascii="Arial" w:hAnsi="Arial" w:cs="Arial"/>
          <w:iCs/>
        </w:rPr>
        <w:t>mente</w:t>
      </w:r>
      <w:r w:rsidRPr="00EC3A33">
        <w:rPr>
          <w:rFonts w:ascii="Arial" w:hAnsi="Arial" w:cs="Arial"/>
          <w:iCs/>
        </w:rPr>
        <w:t xml:space="preserve"> reforzado</w:t>
      </w:r>
      <w:r w:rsidR="009F0E60" w:rsidRPr="00EC3A33">
        <w:rPr>
          <w:rFonts w:ascii="Arial" w:hAnsi="Arial" w:cs="Arial"/>
          <w:iCs/>
        </w:rPr>
        <w:t xml:space="preserve">, </w:t>
      </w:r>
      <w:r w:rsidR="001940C6" w:rsidRPr="00EC3A33">
        <w:rPr>
          <w:rFonts w:ascii="Arial" w:hAnsi="Arial" w:cs="Arial"/>
          <w:iCs/>
        </w:rPr>
        <w:t xml:space="preserve">el cual </w:t>
      </w:r>
      <w:r w:rsidR="006E674F" w:rsidRPr="00EC3A33">
        <w:rPr>
          <w:rFonts w:ascii="Arial" w:hAnsi="Arial" w:cs="Arial"/>
          <w:iCs/>
        </w:rPr>
        <w:t>gira en torno a</w:t>
      </w:r>
      <w:r w:rsidR="009F0E60" w:rsidRPr="00EC3A33">
        <w:rPr>
          <w:rFonts w:ascii="Arial" w:hAnsi="Arial" w:cs="Arial"/>
          <w:iCs/>
        </w:rPr>
        <w:t>l deber del Estado de reconocer, respetar, promover y fortalecer su desarrollo y, sobre todo, de apoyar y estimular a quienes ejer</w:t>
      </w:r>
      <w:r w:rsidR="004F2080" w:rsidRPr="00EC3A33">
        <w:rPr>
          <w:rFonts w:ascii="Arial" w:hAnsi="Arial" w:cs="Arial"/>
          <w:iCs/>
        </w:rPr>
        <w:t xml:space="preserve">cen </w:t>
      </w:r>
      <w:r w:rsidR="009F0E60" w:rsidRPr="00EC3A33">
        <w:rPr>
          <w:rFonts w:ascii="Arial" w:hAnsi="Arial" w:cs="Arial"/>
          <w:iCs/>
        </w:rPr>
        <w:t>esas actividades</w:t>
      </w:r>
      <w:r w:rsidR="009F0E60" w:rsidRPr="00EC3A33">
        <w:rPr>
          <w:rStyle w:val="Refdenotaalpie"/>
          <w:rFonts w:ascii="Arial" w:hAnsi="Arial" w:cs="Arial"/>
          <w:iCs/>
        </w:rPr>
        <w:footnoteReference w:id="26"/>
      </w:r>
      <w:r w:rsidR="009F0E60" w:rsidRPr="00EC3A33">
        <w:rPr>
          <w:rFonts w:ascii="Arial" w:hAnsi="Arial" w:cs="Arial"/>
          <w:iCs/>
        </w:rPr>
        <w:t>.</w:t>
      </w:r>
    </w:p>
    <w:p w14:paraId="2D18737A" w14:textId="77777777" w:rsidR="009F0E60" w:rsidRPr="00EC3A33" w:rsidRDefault="009F0E60" w:rsidP="009F0E60">
      <w:pPr>
        <w:pStyle w:val="Textoindependiente"/>
        <w:ind w:right="51"/>
        <w:rPr>
          <w:rFonts w:ascii="Arial" w:hAnsi="Arial" w:cs="Arial"/>
          <w:iCs/>
        </w:rPr>
      </w:pPr>
    </w:p>
    <w:p w14:paraId="1E12CB7D" w14:textId="77777777" w:rsidR="009F0E60" w:rsidRPr="00EC3A33" w:rsidRDefault="004F2080" w:rsidP="009F0E60">
      <w:pPr>
        <w:pStyle w:val="Textoindependiente"/>
        <w:ind w:right="51"/>
        <w:rPr>
          <w:rFonts w:ascii="Arial" w:hAnsi="Arial" w:cs="Arial"/>
          <w:iCs/>
        </w:rPr>
      </w:pPr>
      <w:r w:rsidRPr="00EC3A33">
        <w:rPr>
          <w:rFonts w:ascii="Arial" w:hAnsi="Arial" w:cs="Arial"/>
          <w:iCs/>
        </w:rPr>
        <w:t>Como se indicó en esa misma oportunidad</w:t>
      </w:r>
      <w:r w:rsidR="002E6E90" w:rsidRPr="00EC3A33">
        <w:rPr>
          <w:rStyle w:val="Refdenotaalpie"/>
          <w:rFonts w:ascii="Arial" w:hAnsi="Arial" w:cs="Arial"/>
          <w:iCs/>
        </w:rPr>
        <w:footnoteReference w:id="27"/>
      </w:r>
      <w:r w:rsidRPr="00EC3A33">
        <w:rPr>
          <w:rFonts w:ascii="Arial" w:hAnsi="Arial" w:cs="Arial"/>
          <w:iCs/>
        </w:rPr>
        <w:t>, l</w:t>
      </w:r>
      <w:r w:rsidR="009F0E60" w:rsidRPr="00EC3A33">
        <w:rPr>
          <w:rFonts w:ascii="Arial" w:hAnsi="Arial" w:cs="Arial"/>
          <w:iCs/>
        </w:rPr>
        <w:t xml:space="preserve">a Constitución </w:t>
      </w:r>
      <w:r w:rsidR="002E6E90" w:rsidRPr="00EC3A33">
        <w:rPr>
          <w:rFonts w:ascii="Arial" w:hAnsi="Arial" w:cs="Arial"/>
          <w:iCs/>
        </w:rPr>
        <w:t>establece</w:t>
      </w:r>
      <w:r w:rsidR="009F0E60" w:rsidRPr="00EC3A33">
        <w:rPr>
          <w:rFonts w:ascii="Arial" w:hAnsi="Arial" w:cs="Arial"/>
          <w:iCs/>
        </w:rPr>
        <w:t xml:space="preserve"> que </w:t>
      </w:r>
      <w:r w:rsidRPr="00EC3A33">
        <w:rPr>
          <w:rFonts w:ascii="Arial" w:hAnsi="Arial" w:cs="Arial"/>
          <w:iCs/>
        </w:rPr>
        <w:t xml:space="preserve">(i) la participación de todos en la vida cultural de la Nación es </w:t>
      </w:r>
      <w:r w:rsidR="009F0E60" w:rsidRPr="00EC3A33">
        <w:rPr>
          <w:rFonts w:ascii="Arial" w:hAnsi="Arial" w:cs="Arial"/>
          <w:iCs/>
        </w:rPr>
        <w:t>uno de los fines es</w:t>
      </w:r>
      <w:r w:rsidRPr="00EC3A33">
        <w:rPr>
          <w:rFonts w:ascii="Arial" w:hAnsi="Arial" w:cs="Arial"/>
          <w:iCs/>
        </w:rPr>
        <w:t>enciales del Estado</w:t>
      </w:r>
      <w:r w:rsidR="006E674F" w:rsidRPr="00EC3A33">
        <w:rPr>
          <w:rFonts w:ascii="Arial" w:hAnsi="Arial" w:cs="Arial"/>
          <w:iCs/>
        </w:rPr>
        <w:t xml:space="preserve"> </w:t>
      </w:r>
      <w:r w:rsidRPr="00EC3A33">
        <w:rPr>
          <w:rFonts w:ascii="Arial" w:hAnsi="Arial" w:cs="Arial"/>
          <w:iCs/>
        </w:rPr>
        <w:t>(artículo 2)</w:t>
      </w:r>
      <w:r w:rsidR="009F0E60" w:rsidRPr="00EC3A33">
        <w:rPr>
          <w:rFonts w:ascii="Arial" w:hAnsi="Arial" w:cs="Arial"/>
          <w:iCs/>
        </w:rPr>
        <w:t xml:space="preserve">; </w:t>
      </w:r>
      <w:r w:rsidRPr="00EC3A33">
        <w:rPr>
          <w:rFonts w:ascii="Arial" w:hAnsi="Arial" w:cs="Arial"/>
          <w:iCs/>
        </w:rPr>
        <w:t xml:space="preserve">(ii) </w:t>
      </w:r>
      <w:r w:rsidR="009F0E60" w:rsidRPr="00EC3A33">
        <w:rPr>
          <w:rFonts w:ascii="Arial" w:hAnsi="Arial" w:cs="Arial"/>
          <w:iCs/>
        </w:rPr>
        <w:t>el Estado reconoce y protege la diversidad étnica y cult</w:t>
      </w:r>
      <w:r w:rsidRPr="00EC3A33">
        <w:rPr>
          <w:rFonts w:ascii="Arial" w:hAnsi="Arial" w:cs="Arial"/>
          <w:iCs/>
        </w:rPr>
        <w:t xml:space="preserve">ural de la Nación (artículo 7); (iii) </w:t>
      </w:r>
      <w:r w:rsidR="009F0E60" w:rsidRPr="00EC3A33">
        <w:rPr>
          <w:rFonts w:ascii="Arial" w:hAnsi="Arial" w:cs="Arial"/>
          <w:iCs/>
        </w:rPr>
        <w:t xml:space="preserve">el Estado y la sociedad tienen la obligación de proteger las riquezas culturales de la Nación (artículo 8); </w:t>
      </w:r>
      <w:r w:rsidRPr="00EC3A33">
        <w:rPr>
          <w:rFonts w:ascii="Arial" w:hAnsi="Arial" w:cs="Arial"/>
          <w:iCs/>
        </w:rPr>
        <w:t>(</w:t>
      </w:r>
      <w:proofErr w:type="spellStart"/>
      <w:r w:rsidRPr="00EC3A33">
        <w:rPr>
          <w:rFonts w:ascii="Arial" w:hAnsi="Arial" w:cs="Arial"/>
          <w:iCs/>
        </w:rPr>
        <w:t>iv</w:t>
      </w:r>
      <w:proofErr w:type="spellEnd"/>
      <w:r w:rsidRPr="00EC3A33">
        <w:rPr>
          <w:rFonts w:ascii="Arial" w:hAnsi="Arial" w:cs="Arial"/>
          <w:iCs/>
        </w:rPr>
        <w:t>)</w:t>
      </w:r>
      <w:r w:rsidR="009F0E60" w:rsidRPr="00EC3A33">
        <w:rPr>
          <w:rFonts w:ascii="Arial" w:hAnsi="Arial" w:cs="Arial"/>
          <w:iCs/>
        </w:rPr>
        <w:t xml:space="preserve"> el acceso a la cultura y a la recreación constituyen derechos fundamentales de la niñez (artículo 44); </w:t>
      </w:r>
      <w:r w:rsidRPr="00EC3A33">
        <w:rPr>
          <w:rFonts w:ascii="Arial" w:hAnsi="Arial" w:cs="Arial"/>
          <w:iCs/>
        </w:rPr>
        <w:t>(v) el</w:t>
      </w:r>
      <w:r w:rsidR="009F0E60" w:rsidRPr="00EC3A33">
        <w:rPr>
          <w:rFonts w:ascii="Arial" w:hAnsi="Arial" w:cs="Arial"/>
          <w:iCs/>
        </w:rPr>
        <w:t xml:space="preserve"> Estado </w:t>
      </w:r>
      <w:r w:rsidRPr="00EC3A33">
        <w:rPr>
          <w:rFonts w:ascii="Arial" w:hAnsi="Arial" w:cs="Arial"/>
          <w:iCs/>
        </w:rPr>
        <w:t xml:space="preserve">tiene </w:t>
      </w:r>
      <w:r w:rsidR="009F0E60" w:rsidRPr="00EC3A33">
        <w:rPr>
          <w:rFonts w:ascii="Arial" w:hAnsi="Arial" w:cs="Arial"/>
          <w:iCs/>
        </w:rPr>
        <w:t xml:space="preserve">el deber de fomentar las actividades relacionadas con el deporte, la recreación y el aprovechamiento del tiempo libre (artículo 52); </w:t>
      </w:r>
      <w:r w:rsidRPr="00EC3A33">
        <w:rPr>
          <w:rFonts w:ascii="Arial" w:hAnsi="Arial" w:cs="Arial"/>
          <w:iCs/>
        </w:rPr>
        <w:t xml:space="preserve">(vi) </w:t>
      </w:r>
      <w:r w:rsidR="009F0E60" w:rsidRPr="00EC3A33">
        <w:rPr>
          <w:rFonts w:ascii="Arial" w:hAnsi="Arial" w:cs="Arial"/>
          <w:iCs/>
        </w:rPr>
        <w:t xml:space="preserve">la educación </w:t>
      </w:r>
      <w:r w:rsidRPr="00EC3A33">
        <w:rPr>
          <w:rFonts w:ascii="Arial" w:hAnsi="Arial" w:cs="Arial"/>
          <w:iCs/>
        </w:rPr>
        <w:t xml:space="preserve">es </w:t>
      </w:r>
      <w:r w:rsidR="009F0E60" w:rsidRPr="00EC3A33">
        <w:rPr>
          <w:rFonts w:ascii="Arial" w:hAnsi="Arial" w:cs="Arial"/>
          <w:iCs/>
        </w:rPr>
        <w:t xml:space="preserve">un derecho de todas las personas y </w:t>
      </w:r>
      <w:r w:rsidRPr="00EC3A33">
        <w:rPr>
          <w:rFonts w:ascii="Arial" w:hAnsi="Arial" w:cs="Arial"/>
          <w:iCs/>
        </w:rPr>
        <w:t xml:space="preserve">es responsabilidad del Estado, la sociedad y </w:t>
      </w:r>
      <w:r w:rsidR="009F0E60" w:rsidRPr="00EC3A33">
        <w:rPr>
          <w:rFonts w:ascii="Arial" w:hAnsi="Arial" w:cs="Arial"/>
          <w:iCs/>
        </w:rPr>
        <w:t xml:space="preserve">la familia (artículo 67); </w:t>
      </w:r>
      <w:r w:rsidRPr="00EC3A33">
        <w:rPr>
          <w:rFonts w:ascii="Arial" w:hAnsi="Arial" w:cs="Arial"/>
          <w:iCs/>
        </w:rPr>
        <w:t xml:space="preserve">(vii) la </w:t>
      </w:r>
      <w:r w:rsidR="009F0E60" w:rsidRPr="00EC3A33">
        <w:rPr>
          <w:rFonts w:ascii="Arial" w:hAnsi="Arial" w:cs="Arial"/>
          <w:iCs/>
        </w:rPr>
        <w:t>promo</w:t>
      </w:r>
      <w:r w:rsidRPr="00EC3A33">
        <w:rPr>
          <w:rFonts w:ascii="Arial" w:hAnsi="Arial" w:cs="Arial"/>
          <w:iCs/>
        </w:rPr>
        <w:t xml:space="preserve">ción de </w:t>
      </w:r>
      <w:r w:rsidR="009F0E60" w:rsidRPr="00EC3A33">
        <w:rPr>
          <w:rFonts w:ascii="Arial" w:hAnsi="Arial" w:cs="Arial"/>
          <w:iCs/>
        </w:rPr>
        <w:t xml:space="preserve">la investigación, la ciencia y la difusión de los valores culturales </w:t>
      </w:r>
      <w:r w:rsidRPr="00EC3A33">
        <w:rPr>
          <w:rFonts w:ascii="Arial" w:hAnsi="Arial" w:cs="Arial"/>
          <w:iCs/>
        </w:rPr>
        <w:t xml:space="preserve">es un deber estatal </w:t>
      </w:r>
      <w:r w:rsidR="009F0E60" w:rsidRPr="00EC3A33">
        <w:rPr>
          <w:rFonts w:ascii="Arial" w:hAnsi="Arial" w:cs="Arial"/>
          <w:iCs/>
        </w:rPr>
        <w:t xml:space="preserve">(artículo 70); </w:t>
      </w:r>
      <w:r w:rsidRPr="00EC3A33">
        <w:rPr>
          <w:rFonts w:ascii="Arial" w:hAnsi="Arial" w:cs="Arial"/>
          <w:iCs/>
        </w:rPr>
        <w:t>(</w:t>
      </w:r>
      <w:proofErr w:type="spellStart"/>
      <w:r w:rsidRPr="00EC3A33">
        <w:rPr>
          <w:rFonts w:ascii="Arial" w:hAnsi="Arial" w:cs="Arial"/>
          <w:iCs/>
        </w:rPr>
        <w:t>viii</w:t>
      </w:r>
      <w:proofErr w:type="spellEnd"/>
      <w:r w:rsidRPr="00EC3A33">
        <w:rPr>
          <w:rFonts w:ascii="Arial" w:hAnsi="Arial" w:cs="Arial"/>
          <w:iCs/>
        </w:rPr>
        <w:t xml:space="preserve">) </w:t>
      </w:r>
      <w:r w:rsidR="009F0E60" w:rsidRPr="00EC3A33">
        <w:rPr>
          <w:rFonts w:ascii="Arial" w:hAnsi="Arial" w:cs="Arial"/>
          <w:iCs/>
        </w:rPr>
        <w:t xml:space="preserve">la cultura en sus diversas manifestaciones, es fundamento de la nacionalidad (artículo 71); </w:t>
      </w:r>
      <w:r w:rsidRPr="00EC3A33">
        <w:rPr>
          <w:rFonts w:ascii="Arial" w:hAnsi="Arial" w:cs="Arial"/>
          <w:iCs/>
        </w:rPr>
        <w:t>y (</w:t>
      </w:r>
      <w:proofErr w:type="spellStart"/>
      <w:r w:rsidRPr="00EC3A33">
        <w:rPr>
          <w:rFonts w:ascii="Arial" w:hAnsi="Arial" w:cs="Arial"/>
          <w:iCs/>
        </w:rPr>
        <w:t>ix</w:t>
      </w:r>
      <w:proofErr w:type="spellEnd"/>
      <w:r w:rsidRPr="00EC3A33">
        <w:rPr>
          <w:rFonts w:ascii="Arial" w:hAnsi="Arial" w:cs="Arial"/>
          <w:iCs/>
        </w:rPr>
        <w:t xml:space="preserve">) el </w:t>
      </w:r>
      <w:r w:rsidR="009F0E60" w:rsidRPr="00EC3A33">
        <w:rPr>
          <w:rFonts w:ascii="Arial" w:hAnsi="Arial" w:cs="Arial"/>
          <w:iCs/>
        </w:rPr>
        <w:t xml:space="preserve">Estado </w:t>
      </w:r>
      <w:r w:rsidRPr="00EC3A33">
        <w:rPr>
          <w:rFonts w:ascii="Arial" w:hAnsi="Arial" w:cs="Arial"/>
          <w:iCs/>
        </w:rPr>
        <w:t xml:space="preserve">tiene </w:t>
      </w:r>
      <w:r w:rsidR="009F0E60" w:rsidRPr="00EC3A33">
        <w:rPr>
          <w:rFonts w:ascii="Arial" w:hAnsi="Arial" w:cs="Arial"/>
          <w:iCs/>
        </w:rPr>
        <w:t>la tutela y protección del patrimonio cultural de la Nación (artículo 72).</w:t>
      </w:r>
    </w:p>
    <w:p w14:paraId="52154EC7" w14:textId="77777777" w:rsidR="009F0E60" w:rsidRPr="00EC3A33" w:rsidRDefault="009F0E60" w:rsidP="009F0E60">
      <w:pPr>
        <w:pStyle w:val="Textoindependiente"/>
        <w:ind w:right="51"/>
        <w:rPr>
          <w:rFonts w:ascii="Arial" w:hAnsi="Arial" w:cs="Arial"/>
          <w:iCs/>
        </w:rPr>
      </w:pPr>
    </w:p>
    <w:p w14:paraId="167C165E" w14:textId="77777777" w:rsidR="002E6E90" w:rsidRPr="00EC3A33" w:rsidRDefault="002E6E90" w:rsidP="009F0E60">
      <w:pPr>
        <w:pStyle w:val="Textoindependiente"/>
        <w:ind w:right="51"/>
        <w:rPr>
          <w:rFonts w:ascii="Arial" w:hAnsi="Arial" w:cs="Arial"/>
          <w:iCs/>
        </w:rPr>
      </w:pPr>
      <w:r w:rsidRPr="00EC3A33">
        <w:rPr>
          <w:rFonts w:ascii="Arial" w:hAnsi="Arial" w:cs="Arial"/>
          <w:iCs/>
        </w:rPr>
        <w:t>La Sala señaló</w:t>
      </w:r>
      <w:r w:rsidR="004F2080" w:rsidRPr="00EC3A33">
        <w:rPr>
          <w:rFonts w:ascii="Arial" w:hAnsi="Arial" w:cs="Arial"/>
          <w:iCs/>
        </w:rPr>
        <w:t>, como ahora se reitera, que esta</w:t>
      </w:r>
      <w:r w:rsidR="009F0E60" w:rsidRPr="00EC3A33">
        <w:rPr>
          <w:rFonts w:ascii="Arial" w:hAnsi="Arial" w:cs="Arial"/>
          <w:iCs/>
        </w:rPr>
        <w:t xml:space="preserve"> multiplicidad de disposiciones constitucionales </w:t>
      </w:r>
      <w:r w:rsidRPr="00EC3A33">
        <w:rPr>
          <w:rFonts w:ascii="Arial" w:hAnsi="Arial" w:cs="Arial"/>
          <w:i/>
          <w:iCs/>
        </w:rPr>
        <w:t>“</w:t>
      </w:r>
      <w:r w:rsidR="009F0E60" w:rsidRPr="00EC3A33">
        <w:rPr>
          <w:rFonts w:ascii="Arial" w:hAnsi="Arial" w:cs="Arial"/>
          <w:i/>
          <w:iCs/>
        </w:rPr>
        <w:t>reflejan el lugar privilegiado que el constituyente le dio a la cultura</w:t>
      </w:r>
      <w:r w:rsidRPr="00EC3A33">
        <w:rPr>
          <w:rFonts w:ascii="Arial" w:hAnsi="Arial" w:cs="Arial"/>
          <w:i/>
          <w:iCs/>
        </w:rPr>
        <w:t>”</w:t>
      </w:r>
      <w:r w:rsidRPr="00EC3A33">
        <w:rPr>
          <w:rStyle w:val="Refdenotaalpie"/>
          <w:rFonts w:ascii="Arial" w:hAnsi="Arial" w:cs="Arial"/>
          <w:iCs/>
        </w:rPr>
        <w:footnoteReference w:id="28"/>
      </w:r>
      <w:r w:rsidR="006E674F" w:rsidRPr="00EC3A33">
        <w:rPr>
          <w:rFonts w:ascii="Arial" w:hAnsi="Arial" w:cs="Arial"/>
          <w:i/>
          <w:iCs/>
        </w:rPr>
        <w:t xml:space="preserve"> </w:t>
      </w:r>
      <w:r w:rsidR="006E674F" w:rsidRPr="00EC3A33">
        <w:rPr>
          <w:rFonts w:ascii="Arial" w:hAnsi="Arial" w:cs="Arial"/>
          <w:iCs/>
        </w:rPr>
        <w:t xml:space="preserve"> y </w:t>
      </w:r>
      <w:r w:rsidR="009F0E60" w:rsidRPr="00EC3A33">
        <w:rPr>
          <w:rFonts w:ascii="Arial" w:hAnsi="Arial" w:cs="Arial"/>
          <w:iCs/>
        </w:rPr>
        <w:t xml:space="preserve">fundamentan el </w:t>
      </w:r>
      <w:r w:rsidR="006E674F" w:rsidRPr="00EC3A33">
        <w:rPr>
          <w:rFonts w:ascii="Arial" w:hAnsi="Arial" w:cs="Arial"/>
          <w:iCs/>
        </w:rPr>
        <w:t>deber del Estado de</w:t>
      </w:r>
      <w:r w:rsidR="009F0E60" w:rsidRPr="00EC3A33">
        <w:rPr>
          <w:rFonts w:ascii="Arial" w:hAnsi="Arial" w:cs="Arial"/>
          <w:iCs/>
        </w:rPr>
        <w:t xml:space="preserve"> garantizar</w:t>
      </w:r>
      <w:r w:rsidRPr="00EC3A33">
        <w:rPr>
          <w:rFonts w:ascii="Arial" w:hAnsi="Arial" w:cs="Arial"/>
          <w:iCs/>
        </w:rPr>
        <w:t xml:space="preserve"> </w:t>
      </w:r>
      <w:r w:rsidR="006E674F" w:rsidRPr="00EC3A33">
        <w:rPr>
          <w:rFonts w:ascii="Arial" w:hAnsi="Arial" w:cs="Arial"/>
          <w:iCs/>
        </w:rPr>
        <w:t xml:space="preserve">el acceso a la cultura </w:t>
      </w:r>
      <w:r w:rsidRPr="00EC3A33">
        <w:rPr>
          <w:rFonts w:ascii="Arial" w:hAnsi="Arial" w:cs="Arial"/>
          <w:iCs/>
        </w:rPr>
        <w:t>a través de las distintas entidades a las que la ley les ha asignado funci</w:t>
      </w:r>
      <w:r w:rsidR="00976320" w:rsidRPr="00EC3A33">
        <w:rPr>
          <w:rFonts w:ascii="Arial" w:hAnsi="Arial" w:cs="Arial"/>
          <w:iCs/>
        </w:rPr>
        <w:t>ones de ese tipo</w:t>
      </w:r>
      <w:r w:rsidRPr="00EC3A33">
        <w:rPr>
          <w:rFonts w:ascii="Arial" w:hAnsi="Arial" w:cs="Arial"/>
          <w:iCs/>
        </w:rPr>
        <w:t>.</w:t>
      </w:r>
    </w:p>
    <w:p w14:paraId="3172C11B" w14:textId="77777777" w:rsidR="002E6E90" w:rsidRPr="00EC3A33" w:rsidRDefault="002E6E90" w:rsidP="009F0E60">
      <w:pPr>
        <w:pStyle w:val="Textoindependiente"/>
        <w:ind w:right="51"/>
        <w:rPr>
          <w:rFonts w:ascii="Arial" w:hAnsi="Arial" w:cs="Arial"/>
          <w:iCs/>
        </w:rPr>
      </w:pPr>
    </w:p>
    <w:p w14:paraId="1A67020D" w14:textId="77777777" w:rsidR="002E6E90" w:rsidRPr="00EC3A33" w:rsidRDefault="001E5665" w:rsidP="002E6E90">
      <w:pPr>
        <w:pStyle w:val="Textoindependiente"/>
        <w:ind w:right="51"/>
        <w:rPr>
          <w:rFonts w:ascii="Arial" w:hAnsi="Arial" w:cs="Arial"/>
          <w:iCs/>
        </w:rPr>
      </w:pPr>
      <w:r w:rsidRPr="00EC3A33">
        <w:rPr>
          <w:rFonts w:ascii="Arial" w:hAnsi="Arial" w:cs="Arial"/>
          <w:iCs/>
        </w:rPr>
        <w:t xml:space="preserve">Además </w:t>
      </w:r>
      <w:r w:rsidR="00976320" w:rsidRPr="00EC3A33">
        <w:rPr>
          <w:rFonts w:ascii="Arial" w:hAnsi="Arial" w:cs="Arial"/>
          <w:iCs/>
        </w:rPr>
        <w:t xml:space="preserve">la Sala </w:t>
      </w:r>
      <w:r w:rsidRPr="00EC3A33">
        <w:rPr>
          <w:rFonts w:ascii="Arial" w:hAnsi="Arial" w:cs="Arial"/>
          <w:iCs/>
        </w:rPr>
        <w:t xml:space="preserve">indicó </w:t>
      </w:r>
      <w:r w:rsidR="002E6E90" w:rsidRPr="00EC3A33">
        <w:rPr>
          <w:rFonts w:ascii="Arial" w:hAnsi="Arial" w:cs="Arial"/>
          <w:iCs/>
        </w:rPr>
        <w:t xml:space="preserve">que el hecho </w:t>
      </w:r>
      <w:r w:rsidRPr="00EC3A33">
        <w:rPr>
          <w:rFonts w:ascii="Arial" w:hAnsi="Arial" w:cs="Arial"/>
          <w:iCs/>
        </w:rPr>
        <w:t>de que la cultura</w:t>
      </w:r>
      <w:r w:rsidR="002E6E90" w:rsidRPr="00EC3A33">
        <w:rPr>
          <w:rFonts w:ascii="Arial" w:hAnsi="Arial" w:cs="Arial"/>
          <w:iCs/>
        </w:rPr>
        <w:t xml:space="preserve"> </w:t>
      </w:r>
      <w:r w:rsidR="00461029" w:rsidRPr="00EC3A33">
        <w:rPr>
          <w:rFonts w:ascii="Arial" w:hAnsi="Arial" w:cs="Arial"/>
          <w:iCs/>
        </w:rPr>
        <w:t xml:space="preserve">no tenga una rentabilidad económica </w:t>
      </w:r>
      <w:r w:rsidR="006E674F" w:rsidRPr="00EC3A33">
        <w:rPr>
          <w:rFonts w:ascii="Arial" w:hAnsi="Arial" w:cs="Arial"/>
          <w:iCs/>
        </w:rPr>
        <w:t>y a pesar de ello reciba el apoyo del Estado</w:t>
      </w:r>
      <w:r w:rsidR="002E6E90" w:rsidRPr="00EC3A33">
        <w:rPr>
          <w:rFonts w:ascii="Arial" w:hAnsi="Arial" w:cs="Arial"/>
          <w:iCs/>
        </w:rPr>
        <w:t xml:space="preserve">, </w:t>
      </w:r>
      <w:r w:rsidR="00CF78C6" w:rsidRPr="00EC3A33">
        <w:rPr>
          <w:rFonts w:ascii="Arial" w:hAnsi="Arial" w:cs="Arial"/>
          <w:iCs/>
        </w:rPr>
        <w:t xml:space="preserve">tiene justificación </w:t>
      </w:r>
      <w:r w:rsidR="002E6E90" w:rsidRPr="00EC3A33">
        <w:rPr>
          <w:rFonts w:ascii="Arial" w:hAnsi="Arial" w:cs="Arial"/>
          <w:iCs/>
        </w:rPr>
        <w:t xml:space="preserve">en la </w:t>
      </w:r>
      <w:r w:rsidRPr="00EC3A33">
        <w:rPr>
          <w:rFonts w:ascii="Arial" w:hAnsi="Arial" w:cs="Arial"/>
          <w:iCs/>
        </w:rPr>
        <w:t>cláusula</w:t>
      </w:r>
      <w:r w:rsidR="002E6E90" w:rsidRPr="00EC3A33">
        <w:rPr>
          <w:rFonts w:ascii="Arial" w:hAnsi="Arial" w:cs="Arial"/>
          <w:iCs/>
        </w:rPr>
        <w:t xml:space="preserve"> del </w:t>
      </w:r>
      <w:r w:rsidRPr="00EC3A33">
        <w:rPr>
          <w:rFonts w:ascii="Arial" w:hAnsi="Arial" w:cs="Arial"/>
          <w:iCs/>
        </w:rPr>
        <w:t>Estado Social de Derecho consagr</w:t>
      </w:r>
      <w:r w:rsidR="002E6E90" w:rsidRPr="00EC3A33">
        <w:rPr>
          <w:rFonts w:ascii="Arial" w:hAnsi="Arial" w:cs="Arial"/>
          <w:iCs/>
        </w:rPr>
        <w:t>ada e</w:t>
      </w:r>
      <w:r w:rsidRPr="00EC3A33">
        <w:rPr>
          <w:rFonts w:ascii="Arial" w:hAnsi="Arial" w:cs="Arial"/>
          <w:iCs/>
        </w:rPr>
        <w:t>n</w:t>
      </w:r>
      <w:r w:rsidR="002E6E90" w:rsidRPr="00EC3A33">
        <w:rPr>
          <w:rFonts w:ascii="Arial" w:hAnsi="Arial" w:cs="Arial"/>
          <w:iCs/>
        </w:rPr>
        <w:t xml:space="preserve"> el artículo 1 de la C</w:t>
      </w:r>
      <w:r w:rsidR="00AA2C3E" w:rsidRPr="00EC3A33">
        <w:rPr>
          <w:rFonts w:ascii="Arial" w:hAnsi="Arial" w:cs="Arial"/>
          <w:iCs/>
        </w:rPr>
        <w:t xml:space="preserve">onstitución </w:t>
      </w:r>
      <w:r w:rsidR="002E6E90" w:rsidRPr="00EC3A33">
        <w:rPr>
          <w:rFonts w:ascii="Arial" w:hAnsi="Arial" w:cs="Arial"/>
          <w:iCs/>
        </w:rPr>
        <w:t>Política</w:t>
      </w:r>
      <w:r w:rsidR="002E6E90" w:rsidRPr="00EC3A33">
        <w:rPr>
          <w:rStyle w:val="Refdenotaalpie"/>
          <w:rFonts w:ascii="Arial" w:hAnsi="Arial" w:cs="Arial"/>
          <w:iCs/>
        </w:rPr>
        <w:footnoteReference w:id="29"/>
      </w:r>
      <w:r w:rsidR="008D4D9E" w:rsidRPr="00EC3A33">
        <w:rPr>
          <w:rFonts w:ascii="Arial" w:hAnsi="Arial" w:cs="Arial"/>
          <w:iCs/>
        </w:rPr>
        <w:t>.</w:t>
      </w:r>
      <w:r w:rsidR="006E674F" w:rsidRPr="00EC3A33">
        <w:rPr>
          <w:rFonts w:ascii="Arial" w:hAnsi="Arial" w:cs="Arial"/>
          <w:iCs/>
        </w:rPr>
        <w:t xml:space="preserve"> </w:t>
      </w:r>
      <w:r w:rsidR="004C74A7" w:rsidRPr="00EC3A33">
        <w:rPr>
          <w:rFonts w:ascii="Arial" w:hAnsi="Arial" w:cs="Arial"/>
          <w:iCs/>
        </w:rPr>
        <w:t xml:space="preserve"> </w:t>
      </w:r>
      <w:r w:rsidR="006E674F" w:rsidRPr="00EC3A33">
        <w:rPr>
          <w:rFonts w:ascii="Arial" w:hAnsi="Arial" w:cs="Arial"/>
          <w:iCs/>
          <w:lang w:val="es-CO"/>
        </w:rPr>
        <w:t>D</w:t>
      </w:r>
      <w:r w:rsidR="004C74A7" w:rsidRPr="00EC3A33">
        <w:rPr>
          <w:rFonts w:ascii="Arial" w:hAnsi="Arial" w:cs="Arial"/>
          <w:iCs/>
          <w:lang w:val="es-CO"/>
        </w:rPr>
        <w:t>e allí</w:t>
      </w:r>
      <w:r w:rsidR="00FB2756">
        <w:rPr>
          <w:rFonts w:ascii="Arial" w:hAnsi="Arial" w:cs="Arial"/>
          <w:shd w:val="clear" w:color="auto" w:fill="FFFFFF"/>
        </w:rPr>
        <w:t>,</w:t>
      </w:r>
      <w:r w:rsidR="00976320" w:rsidRPr="00EC3A33">
        <w:rPr>
          <w:rFonts w:ascii="Arial" w:hAnsi="Arial" w:cs="Arial"/>
          <w:shd w:val="clear" w:color="auto" w:fill="FFFFFF"/>
        </w:rPr>
        <w:t xml:space="preserve"> </w:t>
      </w:r>
      <w:r w:rsidR="002E6E90" w:rsidRPr="00EC3A33">
        <w:rPr>
          <w:rFonts w:ascii="Arial" w:hAnsi="Arial" w:cs="Arial"/>
          <w:shd w:val="clear" w:color="auto" w:fill="FFFFFF"/>
        </w:rPr>
        <w:t xml:space="preserve">el énfasis de la Carta por conminar a las autoridades públicas </w:t>
      </w:r>
      <w:r w:rsidR="00C10B1F" w:rsidRPr="00EC3A33">
        <w:rPr>
          <w:rFonts w:ascii="Arial" w:hAnsi="Arial" w:cs="Arial"/>
          <w:shd w:val="clear" w:color="auto" w:fill="FFFFFF"/>
        </w:rPr>
        <w:t xml:space="preserve">con funciones culturales </w:t>
      </w:r>
      <w:r w:rsidR="002E6E90" w:rsidRPr="00EC3A33">
        <w:rPr>
          <w:rFonts w:ascii="Arial" w:hAnsi="Arial" w:cs="Arial"/>
          <w:shd w:val="clear" w:color="auto" w:fill="FFFFFF"/>
        </w:rPr>
        <w:t>a as</w:t>
      </w:r>
      <w:r w:rsidR="008D4D9E" w:rsidRPr="00EC3A33">
        <w:rPr>
          <w:rFonts w:ascii="Arial" w:hAnsi="Arial" w:cs="Arial"/>
          <w:shd w:val="clear" w:color="auto" w:fill="FFFFFF"/>
        </w:rPr>
        <w:t>umir un papel protagónico en el desarrollo de la actividad cultural</w:t>
      </w:r>
      <w:r w:rsidR="002E6E90" w:rsidRPr="00EC3A33">
        <w:rPr>
          <w:rFonts w:ascii="Arial" w:hAnsi="Arial" w:cs="Arial"/>
          <w:shd w:val="clear" w:color="auto" w:fill="FFFFFF"/>
        </w:rPr>
        <w:t>, de manera que “</w:t>
      </w:r>
      <w:r w:rsidR="002E6E90" w:rsidRPr="00EC3A33">
        <w:rPr>
          <w:rFonts w:ascii="Arial" w:hAnsi="Arial" w:cs="Arial"/>
          <w:i/>
          <w:iCs/>
          <w:shd w:val="clear" w:color="auto" w:fill="FFFFFF"/>
        </w:rPr>
        <w:t>no puede existir ninguna duda, sobre el claro mandato constitucional de que el Estado defina y lleve a cabo una política cultural que eleve el nivel artístico e intelectual de todos los colombianos, política ésta en la cual serán pilares esenciales el fomento de actividades encaminadas a la obtención de tales fines</w:t>
      </w:r>
      <w:r w:rsidR="002E6E90" w:rsidRPr="00EC3A33">
        <w:rPr>
          <w:rFonts w:ascii="Arial" w:hAnsi="Arial" w:cs="Arial"/>
          <w:shd w:val="clear" w:color="auto" w:fill="FFFFFF"/>
        </w:rPr>
        <w:t>”</w:t>
      </w:r>
      <w:r w:rsidR="002E6E90" w:rsidRPr="00EC3A33">
        <w:rPr>
          <w:rStyle w:val="Refdenotaalpie"/>
          <w:rFonts w:ascii="Arial" w:hAnsi="Arial" w:cs="Arial"/>
          <w:shd w:val="clear" w:color="auto" w:fill="FFFFFF"/>
        </w:rPr>
        <w:footnoteReference w:id="30"/>
      </w:r>
    </w:p>
    <w:p w14:paraId="7CC66D02" w14:textId="77777777" w:rsidR="002E6E90" w:rsidRPr="00EC3A33" w:rsidRDefault="002E6E90" w:rsidP="009F0E60">
      <w:pPr>
        <w:pStyle w:val="Textoindependiente"/>
        <w:ind w:right="51"/>
        <w:rPr>
          <w:rFonts w:ascii="Arial" w:hAnsi="Arial" w:cs="Arial"/>
          <w:iCs/>
        </w:rPr>
      </w:pPr>
    </w:p>
    <w:p w14:paraId="6350E015" w14:textId="77777777" w:rsidR="00E773F9" w:rsidRPr="00EC3A33" w:rsidRDefault="001E5665" w:rsidP="002E6E90">
      <w:pPr>
        <w:pStyle w:val="Textoindependiente"/>
        <w:ind w:right="51"/>
        <w:rPr>
          <w:rFonts w:ascii="Arial" w:hAnsi="Arial" w:cs="Arial"/>
          <w:iCs/>
        </w:rPr>
      </w:pPr>
      <w:r w:rsidRPr="00EC3A33">
        <w:rPr>
          <w:rFonts w:ascii="Arial" w:hAnsi="Arial" w:cs="Arial"/>
          <w:iCs/>
        </w:rPr>
        <w:t xml:space="preserve">Todo lo anterior es particularmente relevante para la presente consulta, </w:t>
      </w:r>
      <w:r w:rsidR="00AA2C3E" w:rsidRPr="00EC3A33">
        <w:rPr>
          <w:rFonts w:ascii="Arial" w:hAnsi="Arial" w:cs="Arial"/>
          <w:iCs/>
        </w:rPr>
        <w:t>en la medida en</w:t>
      </w:r>
      <w:r w:rsidR="005D7651" w:rsidRPr="00EC3A33">
        <w:rPr>
          <w:rFonts w:ascii="Arial" w:hAnsi="Arial" w:cs="Arial"/>
          <w:iCs/>
        </w:rPr>
        <w:t xml:space="preserve"> que </w:t>
      </w:r>
      <w:r w:rsidRPr="00EC3A33">
        <w:rPr>
          <w:rFonts w:ascii="Arial" w:hAnsi="Arial" w:cs="Arial"/>
          <w:iCs/>
        </w:rPr>
        <w:t>las funciones culturales del Banco de la República, en cuanto entidad que forma parte de la estructura del Estado</w:t>
      </w:r>
      <w:r w:rsidR="00AA2C3E" w:rsidRPr="00EC3A33">
        <w:rPr>
          <w:rFonts w:ascii="Arial" w:hAnsi="Arial" w:cs="Arial"/>
          <w:iCs/>
        </w:rPr>
        <w:t xml:space="preserve"> (artículo 113 C.P.)</w:t>
      </w:r>
      <w:r w:rsidRPr="00EC3A33">
        <w:rPr>
          <w:rFonts w:ascii="Arial" w:hAnsi="Arial" w:cs="Arial"/>
          <w:iCs/>
        </w:rPr>
        <w:t xml:space="preserve">, no se pueden </w:t>
      </w:r>
      <w:r w:rsidR="00E773F9" w:rsidRPr="00EC3A33">
        <w:rPr>
          <w:rFonts w:ascii="Arial" w:hAnsi="Arial" w:cs="Arial"/>
          <w:iCs/>
        </w:rPr>
        <w:t>interpretar de manera aislada</w:t>
      </w:r>
      <w:r w:rsidRPr="00EC3A33">
        <w:rPr>
          <w:rFonts w:ascii="Arial" w:hAnsi="Arial" w:cs="Arial"/>
          <w:iCs/>
        </w:rPr>
        <w:t xml:space="preserve"> sino en relación con </w:t>
      </w:r>
      <w:r w:rsidR="00E773F9" w:rsidRPr="00EC3A33">
        <w:rPr>
          <w:rFonts w:ascii="Arial" w:hAnsi="Arial" w:cs="Arial"/>
          <w:iCs/>
        </w:rPr>
        <w:t>los principios constitucionales que se acaban de referir</w:t>
      </w:r>
      <w:r w:rsidR="004C74A7" w:rsidRPr="00EC3A33">
        <w:rPr>
          <w:rFonts w:ascii="Arial" w:hAnsi="Arial" w:cs="Arial"/>
          <w:iCs/>
        </w:rPr>
        <w:t xml:space="preserve">, tal como </w:t>
      </w:r>
      <w:r w:rsidR="00C10B1F" w:rsidRPr="00EC3A33">
        <w:rPr>
          <w:rFonts w:ascii="Arial" w:hAnsi="Arial" w:cs="Arial"/>
          <w:iCs/>
        </w:rPr>
        <w:t xml:space="preserve">lo indicó la Corte Constitucional </w:t>
      </w:r>
      <w:r w:rsidR="004C74A7" w:rsidRPr="00EC3A33">
        <w:rPr>
          <w:rFonts w:ascii="Arial" w:hAnsi="Arial" w:cs="Arial"/>
          <w:iCs/>
        </w:rPr>
        <w:t xml:space="preserve">en </w:t>
      </w:r>
      <w:r w:rsidR="00E773F9" w:rsidRPr="00EC3A33">
        <w:rPr>
          <w:rFonts w:ascii="Arial" w:hAnsi="Arial" w:cs="Arial"/>
          <w:iCs/>
        </w:rPr>
        <w:t>la Sentencia C-050 de 1994</w:t>
      </w:r>
      <w:r w:rsidR="00C10B1F" w:rsidRPr="00EC3A33">
        <w:rPr>
          <w:rFonts w:ascii="Arial" w:hAnsi="Arial" w:cs="Arial"/>
          <w:iCs/>
        </w:rPr>
        <w:t>,</w:t>
      </w:r>
      <w:r w:rsidR="005D7651" w:rsidRPr="00EC3A33">
        <w:rPr>
          <w:rFonts w:ascii="Arial" w:hAnsi="Arial" w:cs="Arial"/>
          <w:iCs/>
        </w:rPr>
        <w:t xml:space="preserve"> al estudiar</w:t>
      </w:r>
      <w:r w:rsidR="00E773F9" w:rsidRPr="00EC3A33">
        <w:rPr>
          <w:rFonts w:ascii="Arial" w:hAnsi="Arial" w:cs="Arial"/>
          <w:iCs/>
        </w:rPr>
        <w:t xml:space="preserve"> la </w:t>
      </w:r>
      <w:r w:rsidR="001940C6" w:rsidRPr="00EC3A33">
        <w:rPr>
          <w:rFonts w:ascii="Arial" w:hAnsi="Arial" w:cs="Arial"/>
          <w:iCs/>
        </w:rPr>
        <w:t xml:space="preserve">constitucionalidad de las </w:t>
      </w:r>
      <w:r w:rsidR="00E773F9" w:rsidRPr="00EC3A33">
        <w:rPr>
          <w:rFonts w:ascii="Arial" w:hAnsi="Arial" w:cs="Arial"/>
          <w:iCs/>
        </w:rPr>
        <w:t xml:space="preserve">funciones culturales al Banco de la República </w:t>
      </w:r>
      <w:r w:rsidR="005D7651" w:rsidRPr="00EC3A33">
        <w:rPr>
          <w:rFonts w:ascii="Arial" w:hAnsi="Arial" w:cs="Arial"/>
          <w:iCs/>
        </w:rPr>
        <w:t xml:space="preserve">previstas en el </w:t>
      </w:r>
      <w:r w:rsidR="00E773F9" w:rsidRPr="00EC3A33">
        <w:rPr>
          <w:rFonts w:ascii="Arial" w:hAnsi="Arial" w:cs="Arial"/>
          <w:iCs/>
        </w:rPr>
        <w:t>a</w:t>
      </w:r>
      <w:r w:rsidR="005D7651" w:rsidRPr="00EC3A33">
        <w:rPr>
          <w:rFonts w:ascii="Arial" w:hAnsi="Arial" w:cs="Arial"/>
          <w:iCs/>
        </w:rPr>
        <w:t>rtículo 25 de la Ley 31 de 1992</w:t>
      </w:r>
      <w:r w:rsidR="00E773F9" w:rsidRPr="00EC3A33">
        <w:rPr>
          <w:rFonts w:ascii="Arial" w:hAnsi="Arial" w:cs="Arial"/>
          <w:iCs/>
        </w:rPr>
        <w:t>:</w:t>
      </w:r>
    </w:p>
    <w:p w14:paraId="30B1774C" w14:textId="77777777" w:rsidR="00E773F9" w:rsidRPr="00EC3A33" w:rsidRDefault="00E773F9" w:rsidP="00E773F9">
      <w:pPr>
        <w:pStyle w:val="Textoindependiente"/>
        <w:ind w:left="567" w:right="51"/>
        <w:rPr>
          <w:rFonts w:ascii="Arial" w:hAnsi="Arial" w:cs="Arial"/>
          <w:iCs/>
          <w:sz w:val="22"/>
          <w:szCs w:val="22"/>
        </w:rPr>
      </w:pPr>
    </w:p>
    <w:p w14:paraId="233A6724" w14:textId="77777777" w:rsidR="00E773F9" w:rsidRPr="00D15406" w:rsidRDefault="00E773F9" w:rsidP="00E773F9">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 xml:space="preserve">“Antes que contrariar mandato constitucional alguno, la Corte encuentra la norma que se examina plenamente avenida al estatuto supremo, </w:t>
      </w:r>
      <w:r w:rsidRPr="00D15406">
        <w:rPr>
          <w:rFonts w:ascii="Arial" w:hAnsi="Arial" w:cs="Arial"/>
          <w:b/>
          <w:lang w:val="es-ES"/>
        </w:rPr>
        <w:t>como quiera que  encuentra pleno fundamento en el artículo 70 de la Carta Suprema</w:t>
      </w:r>
      <w:r w:rsidRPr="00D15406">
        <w:rPr>
          <w:rFonts w:ascii="Arial" w:hAnsi="Arial" w:cs="Arial"/>
          <w:lang w:val="es-ES"/>
        </w:rPr>
        <w:t>, según el cual:</w:t>
      </w:r>
    </w:p>
    <w:p w14:paraId="1293A354" w14:textId="77777777" w:rsidR="00E773F9" w:rsidRPr="00D15406" w:rsidRDefault="00E773F9" w:rsidP="00E773F9">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lang w:val="es-ES"/>
        </w:rPr>
        <w:t> </w:t>
      </w:r>
    </w:p>
    <w:p w14:paraId="44ED796C" w14:textId="77777777" w:rsidR="00E773F9" w:rsidRPr="00D15406" w:rsidRDefault="00E773F9" w:rsidP="00E773F9">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i/>
          <w:iCs/>
          <w:lang w:val="es-ES"/>
        </w:rPr>
        <w:t>"El Estado tiene el deber de promover y fomentar el acceso a la cultura de todos los colombianos en igualdad de oportunidades, por medio de la educación permanente y la enseñanza científica, técnica, artística y profesional en todas las etapas de creación de la identidad nacional.</w:t>
      </w:r>
    </w:p>
    <w:p w14:paraId="65580F01" w14:textId="77777777" w:rsidR="00E773F9" w:rsidRPr="00D15406" w:rsidRDefault="00E773F9" w:rsidP="00E773F9">
      <w:pPr>
        <w:widowControl w:val="0"/>
        <w:autoSpaceDE w:val="0"/>
        <w:autoSpaceDN w:val="0"/>
        <w:adjustRightInd w:val="0"/>
        <w:spacing w:after="0" w:line="240" w:lineRule="auto"/>
        <w:ind w:left="567"/>
        <w:jc w:val="both"/>
        <w:rPr>
          <w:rFonts w:ascii="Arial" w:hAnsi="Arial" w:cs="Arial"/>
          <w:lang w:val="es-ES"/>
        </w:rPr>
      </w:pPr>
      <w:r w:rsidRPr="00D15406">
        <w:rPr>
          <w:rFonts w:ascii="Arial" w:hAnsi="Arial" w:cs="Arial"/>
          <w:i/>
          <w:iCs/>
          <w:lang w:val="es-ES"/>
        </w:rPr>
        <w:t> </w:t>
      </w:r>
    </w:p>
    <w:p w14:paraId="7E449358" w14:textId="77777777" w:rsidR="00F34F80" w:rsidRPr="00D15406" w:rsidRDefault="00E773F9" w:rsidP="00C10B1F">
      <w:pPr>
        <w:pStyle w:val="Textoindependiente"/>
        <w:ind w:left="567" w:right="51"/>
        <w:rPr>
          <w:rFonts w:ascii="Arial" w:eastAsia="Calibri" w:hAnsi="Arial" w:cs="Arial"/>
          <w:i/>
          <w:iCs/>
          <w:sz w:val="22"/>
          <w:szCs w:val="22"/>
          <w:lang w:val="es-ES"/>
        </w:rPr>
      </w:pPr>
      <w:r w:rsidRPr="00D15406">
        <w:rPr>
          <w:rFonts w:ascii="Arial" w:eastAsia="Calibri" w:hAnsi="Arial" w:cs="Arial"/>
          <w:i/>
          <w:iCs/>
          <w:sz w:val="22"/>
          <w:szCs w:val="22"/>
          <w:lang w:val="es-E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004C74A7" w:rsidRPr="00D15406">
        <w:rPr>
          <w:rFonts w:ascii="Arial" w:eastAsia="Calibri" w:hAnsi="Arial" w:cs="Arial"/>
          <w:i/>
          <w:iCs/>
          <w:sz w:val="22"/>
          <w:szCs w:val="22"/>
          <w:lang w:val="es-ES"/>
        </w:rPr>
        <w:t xml:space="preserve"> (Se resalta)</w:t>
      </w:r>
    </w:p>
    <w:p w14:paraId="27D58C15" w14:textId="77777777" w:rsidR="00F34F80" w:rsidRPr="00EC3A33" w:rsidRDefault="00F34F80" w:rsidP="004C74A7">
      <w:pPr>
        <w:pStyle w:val="Textoindependiente"/>
        <w:ind w:right="51"/>
        <w:rPr>
          <w:rFonts w:ascii="Arial" w:hAnsi="Arial" w:cs="Arial"/>
          <w:iCs/>
        </w:rPr>
      </w:pPr>
    </w:p>
    <w:p w14:paraId="466BD7DF" w14:textId="77777777" w:rsidR="009F0E60" w:rsidRPr="00EC3A33" w:rsidRDefault="00BB2841" w:rsidP="00BB2841">
      <w:pPr>
        <w:pStyle w:val="Textoindependiente"/>
        <w:ind w:right="51"/>
        <w:rPr>
          <w:rFonts w:ascii="Arial" w:hAnsi="Arial" w:cs="Arial"/>
          <w:iCs/>
        </w:rPr>
      </w:pPr>
      <w:r w:rsidRPr="00EC3A33">
        <w:rPr>
          <w:rFonts w:ascii="Arial" w:hAnsi="Arial" w:cs="Arial"/>
          <w:iCs/>
        </w:rPr>
        <w:t>Por tanto,</w:t>
      </w:r>
      <w:r w:rsidR="004C74A7" w:rsidRPr="00EC3A33">
        <w:rPr>
          <w:rFonts w:ascii="Arial" w:hAnsi="Arial" w:cs="Arial"/>
          <w:iCs/>
        </w:rPr>
        <w:t xml:space="preserve"> el entendimiento que se </w:t>
      </w:r>
      <w:r w:rsidR="00D42226" w:rsidRPr="00EC3A33">
        <w:rPr>
          <w:rFonts w:ascii="Arial" w:hAnsi="Arial" w:cs="Arial"/>
          <w:iCs/>
        </w:rPr>
        <w:t xml:space="preserve">haga de </w:t>
      </w:r>
      <w:r w:rsidR="004C74A7" w:rsidRPr="00EC3A33">
        <w:rPr>
          <w:rFonts w:ascii="Arial" w:hAnsi="Arial" w:cs="Arial"/>
          <w:iCs/>
        </w:rPr>
        <w:t>las funciones cultu</w:t>
      </w:r>
      <w:r w:rsidR="00D42226" w:rsidRPr="00EC3A33">
        <w:rPr>
          <w:rFonts w:ascii="Arial" w:hAnsi="Arial" w:cs="Arial"/>
          <w:iCs/>
        </w:rPr>
        <w:t xml:space="preserve">rales del Banco de la República, </w:t>
      </w:r>
      <w:r w:rsidR="00AA2C3E" w:rsidRPr="00EC3A33">
        <w:rPr>
          <w:rFonts w:ascii="Arial" w:hAnsi="Arial" w:cs="Arial"/>
          <w:iCs/>
        </w:rPr>
        <w:t xml:space="preserve">además de observar </w:t>
      </w:r>
      <w:r w:rsidR="00572178" w:rsidRPr="00EC3A33">
        <w:rPr>
          <w:rFonts w:ascii="Arial" w:hAnsi="Arial" w:cs="Arial"/>
          <w:iCs/>
        </w:rPr>
        <w:t xml:space="preserve">el principio de legalidad, </w:t>
      </w:r>
      <w:r w:rsidR="00AA2C3E" w:rsidRPr="00EC3A33">
        <w:rPr>
          <w:rFonts w:ascii="Arial" w:hAnsi="Arial" w:cs="Arial"/>
          <w:iCs/>
        </w:rPr>
        <w:t xml:space="preserve">debe ser compatible también con el marco constitucional que regula las funciones culturales del Estado, particularmente </w:t>
      </w:r>
      <w:r w:rsidR="004C74A7" w:rsidRPr="00EC3A33">
        <w:rPr>
          <w:rFonts w:ascii="Arial" w:hAnsi="Arial" w:cs="Arial"/>
          <w:iCs/>
        </w:rPr>
        <w:t xml:space="preserve">con el mandato de un Estado responsable </w:t>
      </w:r>
      <w:r w:rsidRPr="00EC3A33">
        <w:rPr>
          <w:rFonts w:ascii="Arial" w:hAnsi="Arial" w:cs="Arial"/>
          <w:iCs/>
        </w:rPr>
        <w:t>(</w:t>
      </w:r>
      <w:r w:rsidR="00AA2C3E" w:rsidRPr="00EC3A33">
        <w:rPr>
          <w:rFonts w:ascii="Arial" w:hAnsi="Arial" w:cs="Arial"/>
          <w:iCs/>
        </w:rPr>
        <w:t>activo</w:t>
      </w:r>
      <w:r w:rsidRPr="00EC3A33">
        <w:rPr>
          <w:rFonts w:ascii="Arial" w:hAnsi="Arial" w:cs="Arial"/>
          <w:iCs/>
        </w:rPr>
        <w:t xml:space="preserve">) </w:t>
      </w:r>
      <w:r w:rsidR="00572178" w:rsidRPr="00EC3A33">
        <w:rPr>
          <w:rFonts w:ascii="Arial" w:hAnsi="Arial" w:cs="Arial"/>
          <w:iCs/>
        </w:rPr>
        <w:t>d</w:t>
      </w:r>
      <w:r w:rsidR="004C74A7" w:rsidRPr="00EC3A33">
        <w:rPr>
          <w:rFonts w:ascii="Arial" w:hAnsi="Arial" w:cs="Arial"/>
          <w:iCs/>
        </w:rPr>
        <w:t>el desarrollo y promoción de la actividad cultural</w:t>
      </w:r>
      <w:r w:rsidRPr="00EC3A33">
        <w:rPr>
          <w:rFonts w:ascii="Arial" w:hAnsi="Arial" w:cs="Arial"/>
          <w:iCs/>
        </w:rPr>
        <w:t>.</w:t>
      </w:r>
    </w:p>
    <w:p w14:paraId="32456279" w14:textId="77777777" w:rsidR="005937F1" w:rsidRPr="00EC3A33" w:rsidRDefault="005937F1" w:rsidP="00186E85">
      <w:pPr>
        <w:tabs>
          <w:tab w:val="left" w:pos="5955"/>
        </w:tabs>
        <w:spacing w:after="0" w:line="240" w:lineRule="auto"/>
        <w:jc w:val="both"/>
        <w:rPr>
          <w:rFonts w:ascii="Arial" w:eastAsia="Times New Roman" w:hAnsi="Arial" w:cs="Arial"/>
          <w:b/>
          <w:sz w:val="24"/>
          <w:szCs w:val="24"/>
          <w:lang w:eastAsia="es-ES"/>
        </w:rPr>
      </w:pPr>
    </w:p>
    <w:p w14:paraId="2ADF9B58" w14:textId="77777777" w:rsidR="00C10B1F" w:rsidRPr="00EC3A33" w:rsidRDefault="00C10B1F" w:rsidP="00186E85">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Asimismo, en virtud de los principios constitucional</w:t>
      </w:r>
      <w:r w:rsidR="00FB2756">
        <w:rPr>
          <w:rFonts w:ascii="Arial" w:eastAsia="Times New Roman" w:hAnsi="Arial" w:cs="Arial"/>
          <w:sz w:val="24"/>
          <w:szCs w:val="24"/>
          <w:lang w:eastAsia="es-ES"/>
        </w:rPr>
        <w:t>es</w:t>
      </w:r>
      <w:r w:rsidRPr="00EC3A33">
        <w:rPr>
          <w:rFonts w:ascii="Arial" w:eastAsia="Times New Roman" w:hAnsi="Arial" w:cs="Arial"/>
          <w:sz w:val="24"/>
          <w:szCs w:val="24"/>
          <w:lang w:eastAsia="es-ES"/>
        </w:rPr>
        <w:t xml:space="preserve"> de colaboración y coordinación interinstitucional (artículos 113 y 209 C.P.), el Banco de la República </w:t>
      </w:r>
      <w:r w:rsidR="008165DA">
        <w:rPr>
          <w:rFonts w:ascii="Arial" w:eastAsia="Times New Roman" w:hAnsi="Arial" w:cs="Arial"/>
          <w:sz w:val="24"/>
          <w:szCs w:val="24"/>
          <w:lang w:eastAsia="es-ES"/>
        </w:rPr>
        <w:t xml:space="preserve">debe articular su funciones culturales </w:t>
      </w:r>
      <w:r w:rsidRPr="00EC3A33">
        <w:rPr>
          <w:rFonts w:ascii="Arial" w:eastAsia="Times New Roman" w:hAnsi="Arial" w:cs="Arial"/>
          <w:sz w:val="24"/>
          <w:szCs w:val="24"/>
          <w:lang w:eastAsia="es-ES"/>
        </w:rPr>
        <w:t xml:space="preserve">con otras entidades estatales responsables de </w:t>
      </w:r>
      <w:r w:rsidR="00495B25" w:rsidRPr="00EC3A33">
        <w:rPr>
          <w:rFonts w:ascii="Arial" w:eastAsia="Times New Roman" w:hAnsi="Arial" w:cs="Arial"/>
          <w:sz w:val="24"/>
          <w:szCs w:val="24"/>
          <w:lang w:eastAsia="es-ES"/>
        </w:rPr>
        <w:t>la promoción y apoyo de la actividad cultural, que en últimas es un fin general del Estado y no exclusivamente del banco emisor.</w:t>
      </w:r>
    </w:p>
    <w:p w14:paraId="5F573B36" w14:textId="77777777" w:rsidR="00C10B1F" w:rsidRPr="00EC3A33" w:rsidRDefault="00C10B1F" w:rsidP="00186E85">
      <w:pPr>
        <w:tabs>
          <w:tab w:val="left" w:pos="5955"/>
        </w:tabs>
        <w:spacing w:after="0" w:line="240" w:lineRule="auto"/>
        <w:jc w:val="both"/>
        <w:rPr>
          <w:rFonts w:ascii="Arial" w:eastAsia="Times New Roman" w:hAnsi="Arial" w:cs="Arial"/>
          <w:b/>
          <w:sz w:val="24"/>
          <w:szCs w:val="24"/>
          <w:lang w:eastAsia="es-ES"/>
        </w:rPr>
      </w:pPr>
    </w:p>
    <w:p w14:paraId="308761F5" w14:textId="77777777" w:rsidR="00186E85" w:rsidRPr="00EC3A33" w:rsidRDefault="00814425" w:rsidP="00186E85">
      <w:pPr>
        <w:tabs>
          <w:tab w:val="left" w:pos="5955"/>
        </w:tabs>
        <w:spacing w:after="0" w:line="240" w:lineRule="auto"/>
        <w:jc w:val="both"/>
        <w:rPr>
          <w:rFonts w:ascii="Arial" w:eastAsia="Times New Roman" w:hAnsi="Arial" w:cs="Arial"/>
          <w:b/>
          <w:sz w:val="24"/>
          <w:szCs w:val="24"/>
          <w:lang w:eastAsia="es-ES"/>
        </w:rPr>
      </w:pPr>
      <w:r w:rsidRPr="00EC3A33">
        <w:rPr>
          <w:rFonts w:ascii="Arial" w:eastAsia="Times New Roman" w:hAnsi="Arial" w:cs="Arial"/>
          <w:b/>
          <w:sz w:val="24"/>
          <w:szCs w:val="24"/>
          <w:lang w:eastAsia="es-ES"/>
        </w:rPr>
        <w:t>2</w:t>
      </w:r>
      <w:r w:rsidR="005D7651" w:rsidRPr="00EC3A33">
        <w:rPr>
          <w:rFonts w:ascii="Arial" w:eastAsia="Times New Roman" w:hAnsi="Arial" w:cs="Arial"/>
          <w:b/>
          <w:sz w:val="24"/>
          <w:szCs w:val="24"/>
          <w:lang w:eastAsia="es-ES"/>
        </w:rPr>
        <w:t xml:space="preserve">. </w:t>
      </w:r>
      <w:r w:rsidR="000F2484" w:rsidRPr="00EC3A33">
        <w:rPr>
          <w:rFonts w:ascii="Arial" w:eastAsia="Times New Roman" w:hAnsi="Arial" w:cs="Arial"/>
          <w:b/>
          <w:sz w:val="24"/>
          <w:szCs w:val="24"/>
          <w:lang w:eastAsia="es-ES"/>
        </w:rPr>
        <w:t>L</w:t>
      </w:r>
      <w:r w:rsidR="00AA2C3E" w:rsidRPr="00EC3A33">
        <w:rPr>
          <w:rFonts w:ascii="Arial" w:eastAsia="Times New Roman" w:hAnsi="Arial" w:cs="Arial"/>
          <w:b/>
          <w:sz w:val="24"/>
          <w:szCs w:val="24"/>
          <w:lang w:eastAsia="es-ES"/>
        </w:rPr>
        <w:t>as funciones culturales del Banco de la República</w:t>
      </w:r>
      <w:r w:rsidR="00186E85" w:rsidRPr="00EC3A33">
        <w:rPr>
          <w:rFonts w:ascii="Arial" w:eastAsia="Times New Roman" w:hAnsi="Arial" w:cs="Arial"/>
          <w:b/>
          <w:sz w:val="24"/>
          <w:szCs w:val="24"/>
          <w:lang w:eastAsia="es-ES"/>
        </w:rPr>
        <w:t xml:space="preserve">: el concepto de continuidad </w:t>
      </w:r>
      <w:r w:rsidR="00EA3455" w:rsidRPr="00EC3A33">
        <w:rPr>
          <w:rFonts w:ascii="Arial" w:eastAsia="Times New Roman" w:hAnsi="Arial" w:cs="Arial"/>
          <w:b/>
          <w:sz w:val="24"/>
          <w:szCs w:val="24"/>
          <w:lang w:eastAsia="es-ES"/>
        </w:rPr>
        <w:t xml:space="preserve">como criterio determinante de su alcance </w:t>
      </w:r>
      <w:r w:rsidR="00186E85" w:rsidRPr="00EC3A33">
        <w:rPr>
          <w:rFonts w:ascii="Arial" w:eastAsia="Times New Roman" w:hAnsi="Arial" w:cs="Arial"/>
          <w:b/>
          <w:sz w:val="24"/>
          <w:szCs w:val="24"/>
          <w:lang w:eastAsia="es-ES"/>
        </w:rPr>
        <w:t xml:space="preserve"> </w:t>
      </w:r>
    </w:p>
    <w:p w14:paraId="54C5B797" w14:textId="77777777" w:rsidR="006240ED" w:rsidRPr="00EC3A33" w:rsidRDefault="006240ED" w:rsidP="005D705F">
      <w:pPr>
        <w:tabs>
          <w:tab w:val="left" w:pos="5955"/>
        </w:tabs>
        <w:spacing w:after="0" w:line="240" w:lineRule="auto"/>
        <w:jc w:val="both"/>
        <w:rPr>
          <w:rFonts w:ascii="Arial" w:eastAsia="Times New Roman" w:hAnsi="Arial" w:cs="Arial"/>
          <w:b/>
          <w:sz w:val="24"/>
          <w:szCs w:val="24"/>
          <w:lang w:eastAsia="es-ES"/>
        </w:rPr>
      </w:pPr>
    </w:p>
    <w:p w14:paraId="4020EF8D" w14:textId="77777777" w:rsidR="000F2484" w:rsidRPr="00EC3A33" w:rsidRDefault="00814425" w:rsidP="005D705F">
      <w:pPr>
        <w:tabs>
          <w:tab w:val="left" w:pos="5955"/>
        </w:tabs>
        <w:spacing w:after="0" w:line="240" w:lineRule="auto"/>
        <w:jc w:val="both"/>
        <w:rPr>
          <w:rFonts w:ascii="Arial" w:eastAsia="Times New Roman" w:hAnsi="Arial" w:cs="Arial"/>
          <w:b/>
          <w:sz w:val="24"/>
          <w:szCs w:val="24"/>
          <w:lang w:eastAsia="es-ES"/>
        </w:rPr>
      </w:pPr>
      <w:r w:rsidRPr="00EC3A33">
        <w:rPr>
          <w:rFonts w:ascii="Arial" w:eastAsia="Times New Roman" w:hAnsi="Arial" w:cs="Arial"/>
          <w:b/>
          <w:sz w:val="24"/>
          <w:szCs w:val="24"/>
          <w:lang w:eastAsia="es-ES"/>
        </w:rPr>
        <w:t>2</w:t>
      </w:r>
      <w:r w:rsidR="009E6AA7" w:rsidRPr="00EC3A33">
        <w:rPr>
          <w:rFonts w:ascii="Arial" w:eastAsia="Times New Roman" w:hAnsi="Arial" w:cs="Arial"/>
          <w:b/>
          <w:sz w:val="24"/>
          <w:szCs w:val="24"/>
          <w:lang w:eastAsia="es-ES"/>
        </w:rPr>
        <w:t xml:space="preserve">.1 </w:t>
      </w:r>
      <w:r w:rsidRPr="00EC3A33">
        <w:rPr>
          <w:rFonts w:ascii="Arial" w:eastAsia="Times New Roman" w:hAnsi="Arial" w:cs="Arial"/>
          <w:b/>
          <w:sz w:val="24"/>
          <w:szCs w:val="24"/>
          <w:lang w:eastAsia="es-ES"/>
        </w:rPr>
        <w:t>A</w:t>
      </w:r>
      <w:r w:rsidR="000F2484" w:rsidRPr="00EC3A33">
        <w:rPr>
          <w:rFonts w:ascii="Arial" w:eastAsia="Times New Roman" w:hAnsi="Arial" w:cs="Arial"/>
          <w:b/>
          <w:sz w:val="24"/>
          <w:szCs w:val="24"/>
          <w:lang w:eastAsia="es-ES"/>
        </w:rPr>
        <w:t>ntecedentes de la función cultural del Banco</w:t>
      </w:r>
      <w:r w:rsidRPr="00EC3A33">
        <w:rPr>
          <w:rFonts w:ascii="Arial" w:eastAsia="Times New Roman" w:hAnsi="Arial" w:cs="Arial"/>
          <w:b/>
          <w:sz w:val="24"/>
          <w:szCs w:val="24"/>
          <w:lang w:eastAsia="es-ES"/>
        </w:rPr>
        <w:t xml:space="preserve"> de la República: nace en el marco de su condición de persona jurídica de derecho privado y se conserva al transformarse en entidad estatal</w:t>
      </w:r>
    </w:p>
    <w:p w14:paraId="4A92C9F1" w14:textId="77777777" w:rsidR="000F2484" w:rsidRPr="00EC3A33" w:rsidRDefault="000F2484" w:rsidP="005D705F">
      <w:pPr>
        <w:tabs>
          <w:tab w:val="left" w:pos="5955"/>
        </w:tabs>
        <w:spacing w:after="0" w:line="240" w:lineRule="auto"/>
        <w:jc w:val="both"/>
        <w:rPr>
          <w:rFonts w:ascii="Arial" w:eastAsia="Times New Roman" w:hAnsi="Arial" w:cs="Arial"/>
          <w:b/>
          <w:sz w:val="24"/>
          <w:szCs w:val="24"/>
          <w:lang w:eastAsia="es-ES"/>
        </w:rPr>
      </w:pPr>
    </w:p>
    <w:p w14:paraId="7C59F498" w14:textId="77777777" w:rsidR="001E0C61" w:rsidRPr="00EC3A33" w:rsidRDefault="00814425" w:rsidP="005D705F">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Según </w:t>
      </w:r>
      <w:r w:rsidR="00525621" w:rsidRPr="00EC3A33">
        <w:rPr>
          <w:rFonts w:ascii="Arial" w:eastAsia="Times New Roman" w:hAnsi="Arial" w:cs="Arial"/>
          <w:sz w:val="24"/>
          <w:szCs w:val="24"/>
          <w:lang w:eastAsia="es-ES"/>
        </w:rPr>
        <w:t>Gómez Arrubla</w:t>
      </w:r>
      <w:r w:rsidR="001E0C61" w:rsidRPr="00EC3A33">
        <w:rPr>
          <w:rStyle w:val="Refdenotaalpie"/>
          <w:rFonts w:ascii="Arial" w:eastAsia="Times New Roman" w:hAnsi="Arial" w:cs="Arial"/>
          <w:sz w:val="24"/>
          <w:szCs w:val="24"/>
          <w:lang w:eastAsia="es-ES"/>
        </w:rPr>
        <w:footnoteReference w:id="31"/>
      </w:r>
      <w:r w:rsidR="00CF78C6" w:rsidRPr="00EC3A33">
        <w:rPr>
          <w:rFonts w:ascii="Arial" w:eastAsia="Times New Roman" w:hAnsi="Arial" w:cs="Arial"/>
          <w:sz w:val="24"/>
          <w:szCs w:val="24"/>
          <w:lang w:eastAsia="es-ES"/>
        </w:rPr>
        <w:t xml:space="preserve">, </w:t>
      </w:r>
      <w:r w:rsidR="00525621" w:rsidRPr="00EC3A33">
        <w:rPr>
          <w:rFonts w:ascii="Arial" w:eastAsia="Times New Roman" w:hAnsi="Arial" w:cs="Arial"/>
          <w:sz w:val="24"/>
          <w:szCs w:val="24"/>
          <w:lang w:eastAsia="es-ES"/>
        </w:rPr>
        <w:t xml:space="preserve">la labor cultural del Banco de la República </w:t>
      </w:r>
      <w:r w:rsidR="00DC18D4" w:rsidRPr="00EC3A33">
        <w:rPr>
          <w:rFonts w:ascii="Arial" w:eastAsia="Times New Roman" w:hAnsi="Arial" w:cs="Arial"/>
          <w:sz w:val="24"/>
          <w:szCs w:val="24"/>
          <w:lang w:eastAsia="es-ES"/>
        </w:rPr>
        <w:t>empieza</w:t>
      </w:r>
      <w:r w:rsidR="00525621" w:rsidRPr="00EC3A33">
        <w:rPr>
          <w:rFonts w:ascii="Arial" w:eastAsia="Times New Roman" w:hAnsi="Arial" w:cs="Arial"/>
          <w:sz w:val="24"/>
          <w:szCs w:val="24"/>
          <w:lang w:eastAsia="es-ES"/>
        </w:rPr>
        <w:t xml:space="preserve"> en 1932, cuando se </w:t>
      </w:r>
      <w:r w:rsidR="001E0C61" w:rsidRPr="00EC3A33">
        <w:rPr>
          <w:rFonts w:ascii="Arial" w:eastAsia="Times New Roman" w:hAnsi="Arial" w:cs="Arial"/>
          <w:sz w:val="24"/>
          <w:szCs w:val="24"/>
          <w:lang w:eastAsia="es-ES"/>
        </w:rPr>
        <w:t>conforma</w:t>
      </w:r>
      <w:r w:rsidR="00525621" w:rsidRPr="00EC3A33">
        <w:rPr>
          <w:rFonts w:ascii="Arial" w:eastAsia="Times New Roman" w:hAnsi="Arial" w:cs="Arial"/>
          <w:sz w:val="24"/>
          <w:szCs w:val="24"/>
          <w:lang w:eastAsia="es-ES"/>
        </w:rPr>
        <w:t xml:space="preserve"> una </w:t>
      </w:r>
      <w:r w:rsidR="001E0C61" w:rsidRPr="00EC3A33">
        <w:rPr>
          <w:rFonts w:ascii="Arial" w:eastAsia="Times New Roman" w:hAnsi="Arial" w:cs="Arial"/>
          <w:sz w:val="24"/>
          <w:szCs w:val="24"/>
          <w:lang w:eastAsia="es-ES"/>
        </w:rPr>
        <w:t xml:space="preserve">biblioteca económica que poco a poco </w:t>
      </w:r>
      <w:r w:rsidR="006E4CEB" w:rsidRPr="00EC3A33">
        <w:rPr>
          <w:rFonts w:ascii="Arial" w:eastAsia="Times New Roman" w:hAnsi="Arial" w:cs="Arial"/>
          <w:sz w:val="24"/>
          <w:szCs w:val="24"/>
          <w:lang w:eastAsia="es-ES"/>
        </w:rPr>
        <w:t>se enriquece</w:t>
      </w:r>
      <w:r w:rsidR="001E0C61" w:rsidRPr="00EC3A33">
        <w:rPr>
          <w:rFonts w:ascii="Arial" w:eastAsia="Times New Roman" w:hAnsi="Arial" w:cs="Arial"/>
          <w:sz w:val="24"/>
          <w:szCs w:val="24"/>
          <w:lang w:eastAsia="es-ES"/>
        </w:rPr>
        <w:t xml:space="preserve"> con la adquisición de varias biblioteca</w:t>
      </w:r>
      <w:r w:rsidR="00DC18D4" w:rsidRPr="00EC3A33">
        <w:rPr>
          <w:rFonts w:ascii="Arial" w:eastAsia="Times New Roman" w:hAnsi="Arial" w:cs="Arial"/>
          <w:sz w:val="24"/>
          <w:szCs w:val="24"/>
          <w:lang w:eastAsia="es-ES"/>
        </w:rPr>
        <w:t>s particulares y que en 1958 da</w:t>
      </w:r>
      <w:r w:rsidR="005C588B" w:rsidRPr="00EC3A33">
        <w:rPr>
          <w:rFonts w:ascii="Arial" w:eastAsia="Times New Roman" w:hAnsi="Arial" w:cs="Arial"/>
          <w:sz w:val="24"/>
          <w:szCs w:val="24"/>
          <w:lang w:eastAsia="es-ES"/>
        </w:rPr>
        <w:t>ría</w:t>
      </w:r>
      <w:r w:rsidR="001E0C61" w:rsidRPr="00EC3A33">
        <w:rPr>
          <w:rFonts w:ascii="Arial" w:eastAsia="Times New Roman" w:hAnsi="Arial" w:cs="Arial"/>
          <w:sz w:val="24"/>
          <w:szCs w:val="24"/>
          <w:lang w:eastAsia="es-ES"/>
        </w:rPr>
        <w:t xml:space="preserve"> lugar a la creación de la Biblioteca Luis Ángel Arango. </w:t>
      </w:r>
    </w:p>
    <w:p w14:paraId="22096774" w14:textId="77777777" w:rsidR="001E0C61" w:rsidRPr="00EC3A33" w:rsidRDefault="001E0C61" w:rsidP="005D705F">
      <w:pPr>
        <w:tabs>
          <w:tab w:val="left" w:pos="5955"/>
        </w:tabs>
        <w:spacing w:after="0" w:line="240" w:lineRule="auto"/>
        <w:jc w:val="both"/>
        <w:rPr>
          <w:rFonts w:ascii="Arial" w:eastAsia="Times New Roman" w:hAnsi="Arial" w:cs="Arial"/>
          <w:sz w:val="24"/>
          <w:szCs w:val="24"/>
          <w:lang w:eastAsia="es-ES"/>
        </w:rPr>
      </w:pPr>
    </w:p>
    <w:p w14:paraId="5DD286E9" w14:textId="77777777" w:rsidR="00785907" w:rsidRPr="00EC3A33" w:rsidRDefault="001E0C61" w:rsidP="00785907">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Por su parte</w:t>
      </w:r>
      <w:r w:rsidR="005C588B" w:rsidRPr="00EC3A33">
        <w:rPr>
          <w:rFonts w:ascii="Arial" w:eastAsia="Times New Roman" w:hAnsi="Arial" w:cs="Arial"/>
          <w:sz w:val="24"/>
          <w:szCs w:val="24"/>
          <w:lang w:eastAsia="es-ES"/>
        </w:rPr>
        <w:t>,</w:t>
      </w:r>
      <w:r w:rsidRPr="00EC3A33">
        <w:rPr>
          <w:rFonts w:ascii="Arial" w:eastAsia="Times New Roman" w:hAnsi="Arial" w:cs="Arial"/>
          <w:sz w:val="24"/>
          <w:szCs w:val="24"/>
          <w:lang w:eastAsia="es-ES"/>
        </w:rPr>
        <w:t xml:space="preserve"> el origen del Museo del Oro se remonta al año 1939 cuando se adquiere el primer objeto de la actual colección</w:t>
      </w:r>
      <w:r w:rsidRPr="00EC3A33">
        <w:rPr>
          <w:rStyle w:val="Refdenotaalpie"/>
          <w:rFonts w:ascii="Arial" w:eastAsia="Times New Roman" w:hAnsi="Arial" w:cs="Arial"/>
          <w:sz w:val="24"/>
          <w:szCs w:val="24"/>
          <w:lang w:eastAsia="es-ES"/>
        </w:rPr>
        <w:footnoteReference w:id="32"/>
      </w:r>
      <w:r w:rsidRPr="00EC3A33">
        <w:rPr>
          <w:rFonts w:ascii="Arial" w:eastAsia="Times New Roman" w:hAnsi="Arial" w:cs="Arial"/>
          <w:sz w:val="24"/>
          <w:szCs w:val="24"/>
          <w:lang w:eastAsia="es-ES"/>
        </w:rPr>
        <w:t xml:space="preserve">. </w:t>
      </w:r>
      <w:r w:rsidR="00785907" w:rsidRPr="00EC3A33">
        <w:rPr>
          <w:rFonts w:ascii="Arial" w:eastAsia="Times New Roman" w:hAnsi="Arial" w:cs="Arial"/>
          <w:sz w:val="24"/>
          <w:szCs w:val="24"/>
          <w:lang w:eastAsia="es-ES"/>
        </w:rPr>
        <w:t xml:space="preserve">Según </w:t>
      </w:r>
      <w:r w:rsidR="00785907" w:rsidRPr="00EC3A33">
        <w:rPr>
          <w:rFonts w:ascii="Arial" w:eastAsia="Times New Roman" w:hAnsi="Arial" w:cs="Arial"/>
          <w:sz w:val="24"/>
          <w:szCs w:val="24"/>
          <w:lang w:val="es-ES" w:eastAsia="es-ES"/>
        </w:rPr>
        <w:t xml:space="preserve">Acta de la Junta Directiva No.1174 del 17 de mayo de 1939, el Banco de la República habría recibido una nota </w:t>
      </w:r>
      <w:r w:rsidR="00FB2756">
        <w:rPr>
          <w:rFonts w:ascii="Arial" w:eastAsia="Times New Roman" w:hAnsi="Arial" w:cs="Arial"/>
          <w:sz w:val="24"/>
          <w:szCs w:val="24"/>
          <w:lang w:val="es-ES" w:eastAsia="es-ES"/>
        </w:rPr>
        <w:t>d</w:t>
      </w:r>
      <w:r w:rsidR="00785907" w:rsidRPr="00EC3A33">
        <w:rPr>
          <w:rFonts w:ascii="Arial" w:eastAsia="Times New Roman" w:hAnsi="Arial" w:cs="Arial"/>
          <w:sz w:val="24"/>
          <w:szCs w:val="24"/>
          <w:lang w:val="es-ES" w:eastAsia="es-ES"/>
        </w:rPr>
        <w:t xml:space="preserve">el Ministerio de Educación en la que le encarecía </w:t>
      </w:r>
      <w:r w:rsidR="00785907" w:rsidRPr="00D15406">
        <w:rPr>
          <w:rFonts w:ascii="Arial" w:hAnsi="Arial" w:cs="Arial"/>
          <w:i/>
          <w:sz w:val="24"/>
          <w:szCs w:val="24"/>
          <w:lang w:val="es-ES"/>
        </w:rPr>
        <w:t>"comprar, para conservarlos, los objetos de oro o plata de fabricación indígena y de época precolombina, los que el Ministerio compraría por su valor material"</w:t>
      </w:r>
      <w:r w:rsidR="00785907" w:rsidRPr="00D15406">
        <w:rPr>
          <w:rFonts w:ascii="Arial" w:hAnsi="Arial" w:cs="Arial"/>
          <w:sz w:val="24"/>
          <w:szCs w:val="24"/>
          <w:lang w:val="es-ES"/>
        </w:rPr>
        <w:t>.</w:t>
      </w:r>
      <w:r w:rsidR="00785907" w:rsidRPr="00D15406">
        <w:rPr>
          <w:rStyle w:val="Refdenotaalpie"/>
          <w:rFonts w:ascii="Arial" w:hAnsi="Arial" w:cs="Arial"/>
          <w:sz w:val="24"/>
          <w:szCs w:val="24"/>
          <w:lang w:val="es-ES"/>
        </w:rPr>
        <w:footnoteReference w:id="33"/>
      </w:r>
    </w:p>
    <w:p w14:paraId="708E7434" w14:textId="77777777" w:rsidR="001E0C61" w:rsidRPr="00EC3A33" w:rsidRDefault="001E0C61" w:rsidP="005D705F">
      <w:pPr>
        <w:tabs>
          <w:tab w:val="left" w:pos="5955"/>
        </w:tabs>
        <w:spacing w:after="0" w:line="240" w:lineRule="auto"/>
        <w:jc w:val="both"/>
        <w:rPr>
          <w:rFonts w:ascii="Arial" w:eastAsia="Times New Roman" w:hAnsi="Arial" w:cs="Arial"/>
          <w:sz w:val="24"/>
          <w:szCs w:val="24"/>
          <w:lang w:eastAsia="es-ES"/>
        </w:rPr>
      </w:pPr>
    </w:p>
    <w:p w14:paraId="240CEDBF" w14:textId="77777777" w:rsidR="001E0C61" w:rsidRPr="00EC3A33" w:rsidRDefault="001E0C61" w:rsidP="005D705F">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A es</w:t>
      </w:r>
      <w:r w:rsidR="00785907" w:rsidRPr="00EC3A33">
        <w:rPr>
          <w:rFonts w:ascii="Arial" w:eastAsia="Times New Roman" w:hAnsi="Arial" w:cs="Arial"/>
          <w:sz w:val="24"/>
          <w:szCs w:val="24"/>
          <w:lang w:eastAsia="es-ES"/>
        </w:rPr>
        <w:t xml:space="preserve">tas </w:t>
      </w:r>
      <w:r w:rsidRPr="00EC3A33">
        <w:rPr>
          <w:rFonts w:ascii="Arial" w:eastAsia="Times New Roman" w:hAnsi="Arial" w:cs="Arial"/>
          <w:sz w:val="24"/>
          <w:szCs w:val="24"/>
          <w:lang w:eastAsia="es-ES"/>
        </w:rPr>
        <w:t>actividad</w:t>
      </w:r>
      <w:r w:rsidR="00785907" w:rsidRPr="00EC3A33">
        <w:rPr>
          <w:rFonts w:ascii="Arial" w:eastAsia="Times New Roman" w:hAnsi="Arial" w:cs="Arial"/>
          <w:sz w:val="24"/>
          <w:szCs w:val="24"/>
          <w:lang w:eastAsia="es-ES"/>
        </w:rPr>
        <w:t>es</w:t>
      </w:r>
      <w:r w:rsidRPr="00EC3A33">
        <w:rPr>
          <w:rFonts w:ascii="Arial" w:eastAsia="Times New Roman" w:hAnsi="Arial" w:cs="Arial"/>
          <w:sz w:val="24"/>
          <w:szCs w:val="24"/>
          <w:lang w:eastAsia="es-ES"/>
        </w:rPr>
        <w:t xml:space="preserve"> se </w:t>
      </w:r>
      <w:r w:rsidR="00785907" w:rsidRPr="00EC3A33">
        <w:rPr>
          <w:rFonts w:ascii="Arial" w:eastAsia="Times New Roman" w:hAnsi="Arial" w:cs="Arial"/>
          <w:sz w:val="24"/>
          <w:szCs w:val="24"/>
          <w:lang w:eastAsia="es-ES"/>
        </w:rPr>
        <w:t xml:space="preserve">fueron </w:t>
      </w:r>
      <w:r w:rsidRPr="00EC3A33">
        <w:rPr>
          <w:rFonts w:ascii="Arial" w:eastAsia="Times New Roman" w:hAnsi="Arial" w:cs="Arial"/>
          <w:sz w:val="24"/>
          <w:szCs w:val="24"/>
          <w:lang w:eastAsia="es-ES"/>
        </w:rPr>
        <w:t>sumando funciones culturales en el campo de la pintura, la música, la fot</w:t>
      </w:r>
      <w:r w:rsidR="00785907" w:rsidRPr="00EC3A33">
        <w:rPr>
          <w:rFonts w:ascii="Arial" w:eastAsia="Times New Roman" w:hAnsi="Arial" w:cs="Arial"/>
          <w:sz w:val="24"/>
          <w:szCs w:val="24"/>
          <w:lang w:eastAsia="es-ES"/>
        </w:rPr>
        <w:t xml:space="preserve">ografía y las artes en general, en el entendido de que el servicio que el Banco de la República </w:t>
      </w:r>
      <w:r w:rsidR="006E4CEB" w:rsidRPr="00EC3A33">
        <w:rPr>
          <w:rFonts w:ascii="Arial" w:eastAsia="Times New Roman" w:hAnsi="Arial" w:cs="Arial"/>
          <w:sz w:val="24"/>
          <w:szCs w:val="24"/>
          <w:lang w:eastAsia="es-ES"/>
        </w:rPr>
        <w:t xml:space="preserve">debía prestar </w:t>
      </w:r>
      <w:r w:rsidR="00785907" w:rsidRPr="00EC3A33">
        <w:rPr>
          <w:rFonts w:ascii="Arial" w:eastAsia="Times New Roman" w:hAnsi="Arial" w:cs="Arial"/>
          <w:sz w:val="24"/>
          <w:szCs w:val="24"/>
          <w:lang w:eastAsia="es-ES"/>
        </w:rPr>
        <w:t xml:space="preserve">a la sociedad no se limitaba al </w:t>
      </w:r>
      <w:r w:rsidR="009B72C8" w:rsidRPr="00EC3A33">
        <w:rPr>
          <w:rFonts w:ascii="Arial" w:eastAsia="Times New Roman" w:hAnsi="Arial" w:cs="Arial"/>
          <w:sz w:val="24"/>
          <w:szCs w:val="24"/>
          <w:lang w:eastAsia="es-ES"/>
        </w:rPr>
        <w:t>ámbito</w:t>
      </w:r>
      <w:r w:rsidR="00785907" w:rsidRPr="00EC3A33">
        <w:rPr>
          <w:rFonts w:ascii="Arial" w:eastAsia="Times New Roman" w:hAnsi="Arial" w:cs="Arial"/>
          <w:sz w:val="24"/>
          <w:szCs w:val="24"/>
          <w:lang w:eastAsia="es-ES"/>
        </w:rPr>
        <w:t xml:space="preserve"> </w:t>
      </w:r>
      <w:r w:rsidR="009B72C8" w:rsidRPr="00EC3A33">
        <w:rPr>
          <w:rFonts w:ascii="Arial" w:eastAsia="Times New Roman" w:hAnsi="Arial" w:cs="Arial"/>
          <w:sz w:val="24"/>
          <w:szCs w:val="24"/>
          <w:lang w:eastAsia="es-ES"/>
        </w:rPr>
        <w:t xml:space="preserve">estrictamente </w:t>
      </w:r>
      <w:r w:rsidR="00785907" w:rsidRPr="00EC3A33">
        <w:rPr>
          <w:rFonts w:ascii="Arial" w:eastAsia="Times New Roman" w:hAnsi="Arial" w:cs="Arial"/>
          <w:sz w:val="24"/>
          <w:szCs w:val="24"/>
          <w:lang w:eastAsia="es-ES"/>
        </w:rPr>
        <w:t>económico</w:t>
      </w:r>
      <w:r w:rsidR="00785907" w:rsidRPr="00EC3A33">
        <w:rPr>
          <w:rStyle w:val="Refdenotaalpie"/>
          <w:rFonts w:ascii="Arial" w:eastAsia="Times New Roman" w:hAnsi="Arial" w:cs="Arial"/>
          <w:sz w:val="24"/>
          <w:szCs w:val="24"/>
          <w:lang w:eastAsia="es-ES"/>
        </w:rPr>
        <w:footnoteReference w:id="34"/>
      </w:r>
      <w:r w:rsidR="00785907" w:rsidRPr="00EC3A33">
        <w:rPr>
          <w:rFonts w:ascii="Arial" w:eastAsia="Times New Roman" w:hAnsi="Arial" w:cs="Arial"/>
          <w:sz w:val="24"/>
          <w:szCs w:val="24"/>
          <w:lang w:eastAsia="es-ES"/>
        </w:rPr>
        <w:t>.</w:t>
      </w:r>
    </w:p>
    <w:p w14:paraId="1F097FCC" w14:textId="77777777" w:rsidR="001E0C61" w:rsidRPr="00EC3A33" w:rsidRDefault="001E0C61" w:rsidP="005D705F">
      <w:pPr>
        <w:tabs>
          <w:tab w:val="left" w:pos="5955"/>
        </w:tabs>
        <w:spacing w:after="0" w:line="240" w:lineRule="auto"/>
        <w:jc w:val="both"/>
        <w:rPr>
          <w:rFonts w:ascii="Arial" w:eastAsia="Times New Roman" w:hAnsi="Arial" w:cs="Arial"/>
          <w:sz w:val="24"/>
          <w:szCs w:val="24"/>
          <w:lang w:eastAsia="es-ES"/>
        </w:rPr>
      </w:pPr>
    </w:p>
    <w:p w14:paraId="4A786C8E" w14:textId="77777777" w:rsidR="00525621" w:rsidRPr="00EC3A33" w:rsidRDefault="009B72C8" w:rsidP="005D705F">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Es importante señalar que </w:t>
      </w:r>
      <w:r w:rsidR="00CF78C6" w:rsidRPr="00EC3A33">
        <w:rPr>
          <w:rFonts w:ascii="Arial" w:eastAsia="Times New Roman" w:hAnsi="Arial" w:cs="Arial"/>
          <w:sz w:val="24"/>
          <w:szCs w:val="24"/>
          <w:lang w:eastAsia="es-ES"/>
        </w:rPr>
        <w:t xml:space="preserve">según la Ley 25 de 1923, </w:t>
      </w:r>
      <w:r w:rsidRPr="00EC3A33">
        <w:rPr>
          <w:rFonts w:ascii="Arial" w:eastAsia="Times New Roman" w:hAnsi="Arial" w:cs="Arial"/>
          <w:sz w:val="24"/>
          <w:szCs w:val="24"/>
          <w:lang w:eastAsia="es-ES"/>
        </w:rPr>
        <w:t xml:space="preserve">el Banco de la República </w:t>
      </w:r>
      <w:r w:rsidR="008165DA">
        <w:rPr>
          <w:rFonts w:ascii="Arial" w:eastAsia="Times New Roman" w:hAnsi="Arial" w:cs="Arial"/>
          <w:sz w:val="24"/>
          <w:szCs w:val="24"/>
          <w:lang w:eastAsia="es-ES"/>
        </w:rPr>
        <w:t>era</w:t>
      </w:r>
      <w:r w:rsidR="00CF78C6" w:rsidRPr="00EC3A33">
        <w:rPr>
          <w:rFonts w:ascii="Arial" w:eastAsia="Times New Roman" w:hAnsi="Arial" w:cs="Arial"/>
          <w:sz w:val="24"/>
          <w:szCs w:val="24"/>
          <w:lang w:eastAsia="es-ES"/>
        </w:rPr>
        <w:t xml:space="preserve"> para ese momento</w:t>
      </w:r>
      <w:r w:rsidRPr="00EC3A33">
        <w:rPr>
          <w:rFonts w:ascii="Arial" w:eastAsia="Times New Roman" w:hAnsi="Arial" w:cs="Arial"/>
          <w:sz w:val="24"/>
          <w:szCs w:val="24"/>
          <w:lang w:eastAsia="es-ES"/>
        </w:rPr>
        <w:t xml:space="preserve"> una sociedad por acciones</w:t>
      </w:r>
      <w:r w:rsidR="00CF78C6" w:rsidRPr="00EC3A33">
        <w:rPr>
          <w:rFonts w:ascii="Arial" w:eastAsia="Times New Roman" w:hAnsi="Arial" w:cs="Arial"/>
          <w:sz w:val="24"/>
          <w:szCs w:val="24"/>
          <w:lang w:eastAsia="es-ES"/>
        </w:rPr>
        <w:t>,</w:t>
      </w:r>
      <w:r w:rsidRPr="00EC3A33">
        <w:rPr>
          <w:rFonts w:ascii="Arial" w:eastAsia="Times New Roman" w:hAnsi="Arial" w:cs="Arial"/>
          <w:sz w:val="24"/>
          <w:szCs w:val="24"/>
          <w:lang w:eastAsia="es-ES"/>
        </w:rPr>
        <w:t xml:space="preserve"> que </w:t>
      </w:r>
      <w:r w:rsidR="006E4CEB" w:rsidRPr="00EC3A33">
        <w:rPr>
          <w:rFonts w:ascii="Arial" w:eastAsia="Times New Roman" w:hAnsi="Arial" w:cs="Arial"/>
          <w:sz w:val="24"/>
          <w:szCs w:val="24"/>
          <w:lang w:eastAsia="es-ES"/>
        </w:rPr>
        <w:t xml:space="preserve">actuaba </w:t>
      </w:r>
      <w:r w:rsidRPr="00EC3A33">
        <w:rPr>
          <w:rFonts w:ascii="Arial" w:eastAsia="Times New Roman" w:hAnsi="Arial" w:cs="Arial"/>
          <w:sz w:val="24"/>
          <w:szCs w:val="24"/>
          <w:lang w:eastAsia="es-ES"/>
        </w:rPr>
        <w:t>como una persona jurídica de derecho privado</w:t>
      </w:r>
      <w:r w:rsidR="006E4CEB" w:rsidRPr="00EC3A33">
        <w:rPr>
          <w:rStyle w:val="Refdenotaalpie"/>
          <w:rFonts w:ascii="Arial" w:eastAsia="Times New Roman" w:hAnsi="Arial" w:cs="Arial"/>
          <w:sz w:val="24"/>
          <w:szCs w:val="24"/>
          <w:lang w:eastAsia="es-ES"/>
        </w:rPr>
        <w:footnoteReference w:id="35"/>
      </w:r>
      <w:r w:rsidR="00CF78C6" w:rsidRPr="00EC3A33">
        <w:rPr>
          <w:rFonts w:ascii="Arial" w:eastAsia="Times New Roman" w:hAnsi="Arial" w:cs="Arial"/>
          <w:sz w:val="24"/>
          <w:szCs w:val="24"/>
          <w:lang w:eastAsia="es-ES"/>
        </w:rPr>
        <w:t xml:space="preserve"> a pesar de la participación del Estado en su capital</w:t>
      </w:r>
      <w:r w:rsidR="00CF78C6" w:rsidRPr="00EC3A33">
        <w:rPr>
          <w:rStyle w:val="Refdenotaalpie"/>
          <w:rFonts w:ascii="Arial" w:eastAsia="Times New Roman" w:hAnsi="Arial" w:cs="Arial"/>
          <w:sz w:val="24"/>
          <w:szCs w:val="24"/>
          <w:lang w:eastAsia="es-ES"/>
        </w:rPr>
        <w:footnoteReference w:id="36"/>
      </w:r>
      <w:r w:rsidR="007160FE" w:rsidRPr="00EC3A33">
        <w:rPr>
          <w:rFonts w:ascii="Arial" w:eastAsia="Times New Roman" w:hAnsi="Arial" w:cs="Arial"/>
          <w:sz w:val="24"/>
          <w:szCs w:val="24"/>
          <w:lang w:eastAsia="es-ES"/>
        </w:rPr>
        <w:t>.</w:t>
      </w:r>
      <w:r w:rsidRPr="00EC3A33">
        <w:rPr>
          <w:rFonts w:ascii="Arial" w:eastAsia="Times New Roman" w:hAnsi="Arial" w:cs="Arial"/>
          <w:sz w:val="24"/>
          <w:szCs w:val="24"/>
          <w:lang w:eastAsia="es-ES"/>
        </w:rPr>
        <w:t xml:space="preserve"> </w:t>
      </w:r>
      <w:r w:rsidR="00323FC7" w:rsidRPr="00EC3A33">
        <w:rPr>
          <w:rFonts w:ascii="Arial" w:eastAsia="Times New Roman" w:hAnsi="Arial" w:cs="Arial"/>
          <w:sz w:val="24"/>
          <w:szCs w:val="24"/>
          <w:lang w:eastAsia="es-ES"/>
        </w:rPr>
        <w:t xml:space="preserve">Por tanto, </w:t>
      </w:r>
      <w:r w:rsidR="008165DA">
        <w:rPr>
          <w:rFonts w:ascii="Arial" w:eastAsia="Times New Roman" w:hAnsi="Arial" w:cs="Arial"/>
          <w:sz w:val="24"/>
          <w:szCs w:val="24"/>
          <w:lang w:eastAsia="es-ES"/>
        </w:rPr>
        <w:t xml:space="preserve">las actividades </w:t>
      </w:r>
      <w:r w:rsidR="00AC76CB" w:rsidRPr="00EC3A33">
        <w:rPr>
          <w:rFonts w:ascii="Arial" w:eastAsia="Times New Roman" w:hAnsi="Arial" w:cs="Arial"/>
          <w:sz w:val="24"/>
          <w:szCs w:val="24"/>
          <w:lang w:eastAsia="es-ES"/>
        </w:rPr>
        <w:t>cultural</w:t>
      </w:r>
      <w:r w:rsidR="008165DA">
        <w:rPr>
          <w:rFonts w:ascii="Arial" w:eastAsia="Times New Roman" w:hAnsi="Arial" w:cs="Arial"/>
          <w:sz w:val="24"/>
          <w:szCs w:val="24"/>
          <w:lang w:eastAsia="es-ES"/>
        </w:rPr>
        <w:t>es</w:t>
      </w:r>
      <w:r w:rsidR="00AC76CB" w:rsidRPr="00EC3A33">
        <w:rPr>
          <w:rFonts w:ascii="Arial" w:eastAsia="Times New Roman" w:hAnsi="Arial" w:cs="Arial"/>
          <w:sz w:val="24"/>
          <w:szCs w:val="24"/>
          <w:lang w:eastAsia="es-ES"/>
        </w:rPr>
        <w:t xml:space="preserve"> del Banco se desarrolla</w:t>
      </w:r>
      <w:r w:rsidR="008165DA">
        <w:rPr>
          <w:rFonts w:ascii="Arial" w:eastAsia="Times New Roman" w:hAnsi="Arial" w:cs="Arial"/>
          <w:sz w:val="24"/>
          <w:szCs w:val="24"/>
          <w:lang w:eastAsia="es-ES"/>
        </w:rPr>
        <w:t>n</w:t>
      </w:r>
      <w:r w:rsidR="00AC76CB" w:rsidRPr="00EC3A33">
        <w:rPr>
          <w:rFonts w:ascii="Arial" w:eastAsia="Times New Roman" w:hAnsi="Arial" w:cs="Arial"/>
          <w:sz w:val="24"/>
          <w:szCs w:val="24"/>
          <w:lang w:eastAsia="es-ES"/>
        </w:rPr>
        <w:t xml:space="preserve"> en esa época en el contexto de su autonomía </w:t>
      </w:r>
      <w:r w:rsidR="00EA3455" w:rsidRPr="00EC3A33">
        <w:rPr>
          <w:rFonts w:ascii="Arial" w:eastAsia="Times New Roman" w:hAnsi="Arial" w:cs="Arial"/>
          <w:sz w:val="24"/>
          <w:szCs w:val="24"/>
          <w:lang w:eastAsia="es-ES"/>
        </w:rPr>
        <w:t xml:space="preserve">societaria </w:t>
      </w:r>
      <w:r w:rsidR="00AC76CB" w:rsidRPr="00EC3A33">
        <w:rPr>
          <w:rFonts w:ascii="Arial" w:eastAsia="Times New Roman" w:hAnsi="Arial" w:cs="Arial"/>
          <w:sz w:val="24"/>
          <w:szCs w:val="24"/>
          <w:lang w:eastAsia="es-ES"/>
        </w:rPr>
        <w:t xml:space="preserve">y como </w:t>
      </w:r>
      <w:r w:rsidR="00EA3455" w:rsidRPr="00EC3A33">
        <w:rPr>
          <w:rFonts w:ascii="Arial" w:eastAsia="Times New Roman" w:hAnsi="Arial" w:cs="Arial"/>
          <w:sz w:val="24"/>
          <w:szCs w:val="24"/>
          <w:lang w:eastAsia="es-ES"/>
        </w:rPr>
        <w:t xml:space="preserve">expresión </w:t>
      </w:r>
      <w:r w:rsidR="00AC76CB" w:rsidRPr="00EC3A33">
        <w:rPr>
          <w:rFonts w:ascii="Arial" w:eastAsia="Times New Roman" w:hAnsi="Arial" w:cs="Arial"/>
          <w:sz w:val="24"/>
          <w:szCs w:val="24"/>
          <w:lang w:eastAsia="es-ES"/>
        </w:rPr>
        <w:t xml:space="preserve">de lo que hoy </w:t>
      </w:r>
      <w:r w:rsidR="00323FC7" w:rsidRPr="00EC3A33">
        <w:rPr>
          <w:rFonts w:ascii="Arial" w:eastAsia="Times New Roman" w:hAnsi="Arial" w:cs="Arial"/>
          <w:sz w:val="24"/>
          <w:szCs w:val="24"/>
          <w:lang w:eastAsia="es-ES"/>
        </w:rPr>
        <w:t>se denomina</w:t>
      </w:r>
      <w:r w:rsidR="000835E4" w:rsidRPr="00EC3A33">
        <w:rPr>
          <w:rFonts w:ascii="Arial" w:eastAsia="Times New Roman" w:hAnsi="Arial" w:cs="Arial"/>
          <w:sz w:val="24"/>
          <w:szCs w:val="24"/>
          <w:lang w:eastAsia="es-ES"/>
        </w:rPr>
        <w:t>ría</w:t>
      </w:r>
      <w:r w:rsidR="00AC76CB" w:rsidRPr="00EC3A33">
        <w:rPr>
          <w:rFonts w:ascii="Arial" w:eastAsia="Times New Roman" w:hAnsi="Arial" w:cs="Arial"/>
          <w:sz w:val="24"/>
          <w:szCs w:val="24"/>
          <w:lang w:eastAsia="es-ES"/>
        </w:rPr>
        <w:t xml:space="preserve"> la responsabilidad social empresa</w:t>
      </w:r>
      <w:r w:rsidR="00E4055A">
        <w:rPr>
          <w:rFonts w:ascii="Arial" w:eastAsia="Times New Roman" w:hAnsi="Arial" w:cs="Arial"/>
          <w:sz w:val="24"/>
          <w:szCs w:val="24"/>
          <w:lang w:eastAsia="es-ES"/>
        </w:rPr>
        <w:t>rial</w:t>
      </w:r>
      <w:r w:rsidR="00AC76CB" w:rsidRPr="00EC3A33">
        <w:rPr>
          <w:rFonts w:ascii="Arial" w:eastAsia="Times New Roman" w:hAnsi="Arial" w:cs="Arial"/>
          <w:sz w:val="24"/>
          <w:szCs w:val="24"/>
          <w:lang w:eastAsia="es-ES"/>
        </w:rPr>
        <w:t>.</w:t>
      </w:r>
    </w:p>
    <w:p w14:paraId="08E96D50" w14:textId="77777777" w:rsidR="00525621" w:rsidRPr="00EC3A33" w:rsidRDefault="00525621" w:rsidP="005D705F">
      <w:pPr>
        <w:tabs>
          <w:tab w:val="left" w:pos="5955"/>
        </w:tabs>
        <w:spacing w:after="0" w:line="240" w:lineRule="auto"/>
        <w:jc w:val="both"/>
        <w:rPr>
          <w:rFonts w:ascii="Arial" w:eastAsia="Times New Roman" w:hAnsi="Arial" w:cs="Arial"/>
          <w:sz w:val="24"/>
          <w:szCs w:val="24"/>
          <w:lang w:eastAsia="es-ES"/>
        </w:rPr>
      </w:pPr>
    </w:p>
    <w:p w14:paraId="7E1354D9" w14:textId="77777777" w:rsidR="00196012" w:rsidRPr="00EC3A33" w:rsidRDefault="00323FC7" w:rsidP="005D705F">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Solamente </w:t>
      </w:r>
      <w:r w:rsidR="007160FE" w:rsidRPr="00EC3A33">
        <w:rPr>
          <w:rFonts w:ascii="Arial" w:eastAsia="Times New Roman" w:hAnsi="Arial" w:cs="Arial"/>
          <w:sz w:val="24"/>
          <w:szCs w:val="24"/>
          <w:lang w:eastAsia="es-ES"/>
        </w:rPr>
        <w:t>en</w:t>
      </w:r>
      <w:r w:rsidRPr="00EC3A33">
        <w:rPr>
          <w:rFonts w:ascii="Arial" w:eastAsia="Times New Roman" w:hAnsi="Arial" w:cs="Arial"/>
          <w:sz w:val="24"/>
          <w:szCs w:val="24"/>
          <w:lang w:eastAsia="es-ES"/>
        </w:rPr>
        <w:t xml:space="preserve"> </w:t>
      </w:r>
      <w:r w:rsidR="00AC76CB" w:rsidRPr="00EC3A33">
        <w:rPr>
          <w:rFonts w:ascii="Arial" w:eastAsia="Times New Roman" w:hAnsi="Arial" w:cs="Arial"/>
          <w:sz w:val="24"/>
          <w:szCs w:val="24"/>
          <w:lang w:eastAsia="es-ES"/>
        </w:rPr>
        <w:t>1973, cua</w:t>
      </w:r>
      <w:r w:rsidRPr="00EC3A33">
        <w:rPr>
          <w:rFonts w:ascii="Arial" w:eastAsia="Times New Roman" w:hAnsi="Arial" w:cs="Arial"/>
          <w:sz w:val="24"/>
          <w:szCs w:val="24"/>
          <w:lang w:eastAsia="es-ES"/>
        </w:rPr>
        <w:t>ndo el Banco de la República empieza a transformarse en una entidad de derecho público sujeta a un régimen especial</w:t>
      </w:r>
      <w:r w:rsidRPr="00EC3A33">
        <w:rPr>
          <w:rStyle w:val="Refdenotaalpie"/>
          <w:rFonts w:ascii="Arial" w:eastAsia="Times New Roman" w:hAnsi="Arial" w:cs="Arial"/>
          <w:sz w:val="24"/>
          <w:szCs w:val="24"/>
          <w:lang w:eastAsia="es-ES"/>
        </w:rPr>
        <w:footnoteReference w:id="37"/>
      </w:r>
      <w:r w:rsidRPr="00EC3A33">
        <w:rPr>
          <w:rFonts w:ascii="Arial" w:eastAsia="Times New Roman" w:hAnsi="Arial" w:cs="Arial"/>
          <w:sz w:val="24"/>
          <w:szCs w:val="24"/>
          <w:lang w:eastAsia="es-ES"/>
        </w:rPr>
        <w:t>, aparece l</w:t>
      </w:r>
      <w:r w:rsidR="00196012" w:rsidRPr="00EC3A33">
        <w:rPr>
          <w:rFonts w:ascii="Arial" w:eastAsia="Times New Roman" w:hAnsi="Arial" w:cs="Arial"/>
          <w:sz w:val="24"/>
          <w:szCs w:val="24"/>
          <w:lang w:eastAsia="es-ES"/>
        </w:rPr>
        <w:t>a primera referencia normativa a las funciones culturales del Banco de la República</w:t>
      </w:r>
      <w:r w:rsidR="007160FE" w:rsidRPr="00EC3A33">
        <w:rPr>
          <w:rFonts w:ascii="Arial" w:eastAsia="Times New Roman" w:hAnsi="Arial" w:cs="Arial"/>
          <w:sz w:val="24"/>
          <w:szCs w:val="24"/>
          <w:lang w:eastAsia="es-ES"/>
        </w:rPr>
        <w:t xml:space="preserve">. </w:t>
      </w:r>
      <w:r w:rsidR="000835E4" w:rsidRPr="00EC3A33">
        <w:rPr>
          <w:rFonts w:ascii="Arial" w:eastAsia="Times New Roman" w:hAnsi="Arial" w:cs="Arial"/>
          <w:sz w:val="24"/>
          <w:szCs w:val="24"/>
          <w:lang w:eastAsia="es-ES"/>
        </w:rPr>
        <w:t xml:space="preserve">En un primer momento </w:t>
      </w:r>
      <w:r w:rsidR="00196012" w:rsidRPr="00EC3A33">
        <w:rPr>
          <w:rFonts w:ascii="Arial" w:eastAsia="Times New Roman" w:hAnsi="Arial" w:cs="Arial"/>
          <w:sz w:val="24"/>
          <w:szCs w:val="24"/>
          <w:lang w:eastAsia="es-ES"/>
        </w:rPr>
        <w:t>el artículo 20 de la Ley 7 de 1973</w:t>
      </w:r>
      <w:r w:rsidR="00196012" w:rsidRPr="00EC3A33">
        <w:rPr>
          <w:rStyle w:val="Refdenotaalpie"/>
          <w:rFonts w:ascii="Arial" w:eastAsia="Times New Roman" w:hAnsi="Arial" w:cs="Arial"/>
          <w:sz w:val="24"/>
          <w:szCs w:val="24"/>
          <w:lang w:eastAsia="es-ES"/>
        </w:rPr>
        <w:footnoteReference w:id="38"/>
      </w:r>
      <w:r w:rsidR="007160FE" w:rsidRPr="00EC3A33">
        <w:rPr>
          <w:rFonts w:ascii="Arial" w:eastAsia="Times New Roman" w:hAnsi="Arial" w:cs="Arial"/>
          <w:sz w:val="24"/>
          <w:szCs w:val="24"/>
          <w:lang w:eastAsia="es-ES"/>
        </w:rPr>
        <w:t xml:space="preserve"> </w:t>
      </w:r>
      <w:r w:rsidR="00196012" w:rsidRPr="00EC3A33">
        <w:rPr>
          <w:rFonts w:ascii="Arial" w:eastAsia="Times New Roman" w:hAnsi="Arial" w:cs="Arial"/>
          <w:sz w:val="24"/>
          <w:szCs w:val="24"/>
          <w:lang w:eastAsia="es-ES"/>
        </w:rPr>
        <w:t>dispuso lo siguiente:</w:t>
      </w:r>
    </w:p>
    <w:p w14:paraId="46AB1147" w14:textId="77777777" w:rsidR="00196012" w:rsidRPr="00EC3A33" w:rsidRDefault="00196012" w:rsidP="005D705F">
      <w:pPr>
        <w:tabs>
          <w:tab w:val="left" w:pos="5955"/>
        </w:tabs>
        <w:spacing w:after="0" w:line="240" w:lineRule="auto"/>
        <w:jc w:val="both"/>
        <w:rPr>
          <w:rFonts w:ascii="Arial" w:eastAsia="Times New Roman" w:hAnsi="Arial" w:cs="Arial"/>
          <w:sz w:val="24"/>
          <w:szCs w:val="24"/>
          <w:lang w:eastAsia="es-ES"/>
        </w:rPr>
      </w:pPr>
    </w:p>
    <w:p w14:paraId="2BC2A1CB" w14:textId="77777777" w:rsidR="00196012" w:rsidRPr="00D15406" w:rsidRDefault="00196012" w:rsidP="00196012">
      <w:pPr>
        <w:tabs>
          <w:tab w:val="left" w:pos="5955"/>
        </w:tabs>
        <w:spacing w:after="0" w:line="240" w:lineRule="auto"/>
        <w:ind w:left="567"/>
        <w:jc w:val="both"/>
        <w:rPr>
          <w:rFonts w:ascii="Arial" w:hAnsi="Arial" w:cs="Arial"/>
          <w:lang w:val="es-ES"/>
        </w:rPr>
      </w:pPr>
      <w:r w:rsidRPr="00D15406">
        <w:rPr>
          <w:rFonts w:ascii="Arial" w:hAnsi="Arial" w:cs="Arial"/>
          <w:b/>
          <w:bCs/>
          <w:lang w:val="es-ES"/>
        </w:rPr>
        <w:t>“Artículo 20º</w:t>
      </w:r>
      <w:r w:rsidRPr="00D15406">
        <w:rPr>
          <w:rFonts w:ascii="Arial" w:hAnsi="Arial" w:cs="Arial"/>
          <w:lang w:val="es-ES"/>
        </w:rPr>
        <w:t xml:space="preserve">. El Banco de la República adelantará las </w:t>
      </w:r>
      <w:r w:rsidRPr="00D15406">
        <w:rPr>
          <w:rFonts w:ascii="Arial" w:hAnsi="Arial" w:cs="Arial"/>
          <w:b/>
          <w:lang w:val="es-ES"/>
        </w:rPr>
        <w:t>labores de fomento cultural e investigación</w:t>
      </w:r>
      <w:r w:rsidRPr="00D15406">
        <w:rPr>
          <w:rFonts w:ascii="Arial" w:hAnsi="Arial" w:cs="Arial"/>
          <w:lang w:val="es-ES"/>
        </w:rPr>
        <w:t xml:space="preserve"> que acuerde la Junta Directiva con el voto favorable del Ministro de Hacienda.”</w:t>
      </w:r>
    </w:p>
    <w:p w14:paraId="64C5A9C8" w14:textId="77777777" w:rsidR="00196012" w:rsidRPr="00D15406" w:rsidRDefault="00196012" w:rsidP="00196012">
      <w:pPr>
        <w:tabs>
          <w:tab w:val="left" w:pos="5955"/>
        </w:tabs>
        <w:spacing w:after="0" w:line="240" w:lineRule="auto"/>
        <w:ind w:left="567"/>
        <w:jc w:val="both"/>
        <w:rPr>
          <w:rFonts w:ascii="Arial" w:hAnsi="Arial" w:cs="Arial"/>
          <w:sz w:val="24"/>
          <w:szCs w:val="24"/>
          <w:lang w:val="es-ES"/>
        </w:rPr>
      </w:pPr>
    </w:p>
    <w:p w14:paraId="0E0F50F9" w14:textId="77777777" w:rsidR="00196012" w:rsidRPr="00EC3A33" w:rsidRDefault="00196012" w:rsidP="00196012">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De acuerdo con esta disposición el Banco de la República</w:t>
      </w:r>
      <w:r w:rsidR="00EA3455" w:rsidRPr="00EC3A33">
        <w:rPr>
          <w:rFonts w:ascii="Arial" w:eastAsia="Times New Roman" w:hAnsi="Arial" w:cs="Arial"/>
          <w:sz w:val="24"/>
          <w:szCs w:val="24"/>
          <w:lang w:eastAsia="es-ES"/>
        </w:rPr>
        <w:t xml:space="preserve"> podía adelantar</w:t>
      </w:r>
      <w:r w:rsidRPr="00EC3A33">
        <w:rPr>
          <w:rFonts w:ascii="Arial" w:eastAsia="Times New Roman" w:hAnsi="Arial" w:cs="Arial"/>
          <w:sz w:val="24"/>
          <w:szCs w:val="24"/>
          <w:lang w:eastAsia="es-ES"/>
        </w:rPr>
        <w:t xml:space="preserve"> labores de fomento cultural e investigación científica</w:t>
      </w:r>
      <w:r w:rsidR="00EA3455" w:rsidRPr="00EC3A33">
        <w:rPr>
          <w:rFonts w:ascii="Arial" w:eastAsia="Times New Roman" w:hAnsi="Arial" w:cs="Arial"/>
          <w:sz w:val="24"/>
          <w:szCs w:val="24"/>
          <w:lang w:eastAsia="es-ES"/>
        </w:rPr>
        <w:t>, según lo determinara su Junta Directiva</w:t>
      </w:r>
      <w:r w:rsidRPr="00EC3A33">
        <w:rPr>
          <w:rFonts w:ascii="Arial" w:eastAsia="Times New Roman" w:hAnsi="Arial" w:cs="Arial"/>
          <w:sz w:val="24"/>
          <w:szCs w:val="24"/>
          <w:lang w:eastAsia="es-ES"/>
        </w:rPr>
        <w:t xml:space="preserve">. </w:t>
      </w:r>
    </w:p>
    <w:p w14:paraId="7CA228D6" w14:textId="77777777" w:rsidR="00196012" w:rsidRPr="00EC3A33" w:rsidRDefault="00196012" w:rsidP="00196012">
      <w:pPr>
        <w:tabs>
          <w:tab w:val="left" w:pos="5955"/>
        </w:tabs>
        <w:spacing w:after="0" w:line="240" w:lineRule="auto"/>
        <w:jc w:val="both"/>
        <w:rPr>
          <w:rFonts w:ascii="Arial" w:eastAsia="Times New Roman" w:hAnsi="Arial" w:cs="Arial"/>
          <w:sz w:val="24"/>
          <w:szCs w:val="24"/>
          <w:lang w:eastAsia="es-ES"/>
        </w:rPr>
      </w:pPr>
    </w:p>
    <w:p w14:paraId="74058569" w14:textId="77777777" w:rsidR="00196012" w:rsidRPr="00EC3A33" w:rsidRDefault="00953E50" w:rsidP="00196012">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No obstante, dado que </w:t>
      </w:r>
      <w:r w:rsidR="00DA0070" w:rsidRPr="00EC3A33">
        <w:rPr>
          <w:rFonts w:ascii="Arial" w:eastAsia="Times New Roman" w:hAnsi="Arial" w:cs="Arial"/>
          <w:sz w:val="24"/>
          <w:szCs w:val="24"/>
          <w:lang w:eastAsia="es-ES"/>
        </w:rPr>
        <w:t xml:space="preserve">dicho artículo y </w:t>
      </w:r>
      <w:r w:rsidRPr="00EC3A33">
        <w:rPr>
          <w:rFonts w:ascii="Arial" w:eastAsia="Times New Roman" w:hAnsi="Arial" w:cs="Arial"/>
          <w:sz w:val="24"/>
          <w:szCs w:val="24"/>
          <w:lang w:eastAsia="es-ES"/>
        </w:rPr>
        <w:t>gran parte de la Ley 7 de 1973 fue</w:t>
      </w:r>
      <w:r w:rsidR="00E4055A">
        <w:rPr>
          <w:rFonts w:ascii="Arial" w:eastAsia="Times New Roman" w:hAnsi="Arial" w:cs="Arial"/>
          <w:sz w:val="24"/>
          <w:szCs w:val="24"/>
          <w:lang w:eastAsia="es-ES"/>
        </w:rPr>
        <w:t>ron declarados</w:t>
      </w:r>
      <w:r w:rsidRPr="00EC3A33">
        <w:rPr>
          <w:rFonts w:ascii="Arial" w:eastAsia="Times New Roman" w:hAnsi="Arial" w:cs="Arial"/>
          <w:sz w:val="24"/>
          <w:szCs w:val="24"/>
          <w:lang w:eastAsia="es-ES"/>
        </w:rPr>
        <w:t xml:space="preserve"> inexequible</w:t>
      </w:r>
      <w:r w:rsidR="00E4055A">
        <w:rPr>
          <w:rFonts w:ascii="Arial" w:eastAsia="Times New Roman" w:hAnsi="Arial" w:cs="Arial"/>
          <w:sz w:val="24"/>
          <w:szCs w:val="24"/>
          <w:lang w:eastAsia="es-ES"/>
        </w:rPr>
        <w:t>s</w:t>
      </w:r>
      <w:r w:rsidRPr="00EC3A33">
        <w:rPr>
          <w:rFonts w:ascii="Arial" w:eastAsia="Times New Roman" w:hAnsi="Arial" w:cs="Arial"/>
          <w:sz w:val="24"/>
          <w:szCs w:val="24"/>
          <w:lang w:eastAsia="es-ES"/>
        </w:rPr>
        <w:t xml:space="preserve"> por la Corte Suprema de Justicia</w:t>
      </w:r>
      <w:r w:rsidR="00E4055A">
        <w:rPr>
          <w:rFonts w:ascii="Arial" w:eastAsia="Times New Roman" w:hAnsi="Arial" w:cs="Arial"/>
          <w:sz w:val="24"/>
          <w:szCs w:val="24"/>
          <w:lang w:eastAsia="es-ES"/>
        </w:rPr>
        <w:t>,</w:t>
      </w:r>
      <w:r w:rsidRPr="00EC3A33">
        <w:rPr>
          <w:rFonts w:ascii="Arial" w:eastAsia="Times New Roman" w:hAnsi="Arial" w:cs="Arial"/>
          <w:sz w:val="24"/>
          <w:szCs w:val="24"/>
          <w:lang w:eastAsia="es-ES"/>
        </w:rPr>
        <w:t xml:space="preserve"> en el entendido de que las materias allí reguladas </w:t>
      </w:r>
      <w:r w:rsidR="000835E4" w:rsidRPr="00EC3A33">
        <w:rPr>
          <w:rFonts w:ascii="Arial" w:eastAsia="Times New Roman" w:hAnsi="Arial" w:cs="Arial"/>
          <w:sz w:val="24"/>
          <w:szCs w:val="24"/>
          <w:lang w:eastAsia="es-ES"/>
        </w:rPr>
        <w:t xml:space="preserve">no eran competencia del Congreso de la República sino del </w:t>
      </w:r>
      <w:r w:rsidRPr="00EC3A33">
        <w:rPr>
          <w:rFonts w:ascii="Arial" w:eastAsia="Times New Roman" w:hAnsi="Arial" w:cs="Arial"/>
          <w:sz w:val="24"/>
          <w:szCs w:val="24"/>
          <w:lang w:eastAsia="es-ES"/>
        </w:rPr>
        <w:t xml:space="preserve">Presidente de la República (artículo 120-14 C.P. de 1886), se expidió el Decreto </w:t>
      </w:r>
      <w:r w:rsidR="001F7C7D" w:rsidRPr="00EC3A33">
        <w:rPr>
          <w:rFonts w:ascii="Arial" w:eastAsia="Times New Roman" w:hAnsi="Arial" w:cs="Arial"/>
          <w:sz w:val="24"/>
          <w:szCs w:val="24"/>
          <w:lang w:eastAsia="es-ES"/>
        </w:rPr>
        <w:t>2</w:t>
      </w:r>
      <w:r w:rsidR="00DA0070" w:rsidRPr="00EC3A33">
        <w:rPr>
          <w:rFonts w:ascii="Arial" w:eastAsia="Times New Roman" w:hAnsi="Arial" w:cs="Arial"/>
          <w:sz w:val="24"/>
          <w:szCs w:val="24"/>
          <w:lang w:eastAsia="es-ES"/>
        </w:rPr>
        <w:t>6</w:t>
      </w:r>
      <w:r w:rsidR="001F7C7D" w:rsidRPr="00EC3A33">
        <w:rPr>
          <w:rFonts w:ascii="Arial" w:eastAsia="Times New Roman" w:hAnsi="Arial" w:cs="Arial"/>
          <w:sz w:val="24"/>
          <w:szCs w:val="24"/>
          <w:lang w:eastAsia="es-ES"/>
        </w:rPr>
        <w:t>1</w:t>
      </w:r>
      <w:r w:rsidR="00DA0070" w:rsidRPr="00EC3A33">
        <w:rPr>
          <w:rFonts w:ascii="Arial" w:eastAsia="Times New Roman" w:hAnsi="Arial" w:cs="Arial"/>
          <w:sz w:val="24"/>
          <w:szCs w:val="24"/>
          <w:lang w:eastAsia="es-ES"/>
        </w:rPr>
        <w:t>7 de 1973, en el cual se incorpora nuevamente la función cultural del Banco de la República.</w:t>
      </w:r>
    </w:p>
    <w:p w14:paraId="12DC0E19" w14:textId="77777777" w:rsidR="00DA0070" w:rsidRPr="00EC3A33" w:rsidRDefault="00DA0070" w:rsidP="00196012">
      <w:pPr>
        <w:tabs>
          <w:tab w:val="left" w:pos="5955"/>
        </w:tabs>
        <w:spacing w:after="0" w:line="240" w:lineRule="auto"/>
        <w:jc w:val="both"/>
        <w:rPr>
          <w:rFonts w:ascii="Arial" w:eastAsia="Times New Roman" w:hAnsi="Arial" w:cs="Arial"/>
          <w:sz w:val="24"/>
          <w:szCs w:val="24"/>
          <w:lang w:eastAsia="es-ES"/>
        </w:rPr>
      </w:pPr>
    </w:p>
    <w:p w14:paraId="1F159FCA" w14:textId="77777777" w:rsidR="00DA0070" w:rsidRPr="00D15406" w:rsidRDefault="00DA0070" w:rsidP="00196012">
      <w:pPr>
        <w:tabs>
          <w:tab w:val="left" w:pos="5955"/>
        </w:tabs>
        <w:spacing w:after="0" w:line="240" w:lineRule="auto"/>
        <w:jc w:val="both"/>
        <w:rPr>
          <w:rFonts w:ascii="Arial" w:hAnsi="Arial" w:cs="Arial"/>
          <w:sz w:val="24"/>
          <w:szCs w:val="24"/>
          <w:lang w:val="es-ES"/>
        </w:rPr>
      </w:pPr>
      <w:r w:rsidRPr="00EC3A33">
        <w:rPr>
          <w:rFonts w:ascii="Arial" w:eastAsia="Times New Roman" w:hAnsi="Arial" w:cs="Arial"/>
          <w:sz w:val="24"/>
          <w:szCs w:val="24"/>
          <w:lang w:eastAsia="es-ES"/>
        </w:rPr>
        <w:t>Inicialmente, en los considerandos de</w:t>
      </w:r>
      <w:r w:rsidR="006E4CEB" w:rsidRPr="00EC3A33">
        <w:rPr>
          <w:rFonts w:ascii="Arial" w:eastAsia="Times New Roman" w:hAnsi="Arial" w:cs="Arial"/>
          <w:sz w:val="24"/>
          <w:szCs w:val="24"/>
          <w:lang w:eastAsia="es-ES"/>
        </w:rPr>
        <w:t xml:space="preserve"> este </w:t>
      </w:r>
      <w:r w:rsidRPr="00EC3A33">
        <w:rPr>
          <w:rFonts w:ascii="Arial" w:eastAsia="Times New Roman" w:hAnsi="Arial" w:cs="Arial"/>
          <w:sz w:val="24"/>
          <w:szCs w:val="24"/>
          <w:lang w:eastAsia="es-ES"/>
        </w:rPr>
        <w:t xml:space="preserve">decreto se señala </w:t>
      </w:r>
      <w:r w:rsidRPr="00EC3A33">
        <w:rPr>
          <w:rFonts w:ascii="Arial" w:eastAsia="Times New Roman" w:hAnsi="Arial" w:cs="Arial"/>
          <w:i/>
          <w:sz w:val="24"/>
          <w:szCs w:val="24"/>
          <w:lang w:eastAsia="es-ES"/>
        </w:rPr>
        <w:t>“</w:t>
      </w:r>
      <w:r w:rsidRPr="00D15406">
        <w:rPr>
          <w:rFonts w:ascii="Arial" w:hAnsi="Arial" w:cs="Arial"/>
          <w:i/>
          <w:sz w:val="24"/>
          <w:szCs w:val="24"/>
          <w:lang w:val="es-ES"/>
        </w:rPr>
        <w:t>que siendo conveniente determinar qué parte de las utilidades del Banco de la República se debe destinar en forma más concreta a fines culturales (…) es necesario adicionar, en este solo aspecto, las normas orgánicas de dicho Banco”</w:t>
      </w:r>
      <w:r w:rsidRPr="00D15406">
        <w:rPr>
          <w:rFonts w:ascii="Arial" w:hAnsi="Arial" w:cs="Arial"/>
          <w:sz w:val="24"/>
          <w:szCs w:val="24"/>
          <w:lang w:val="es-ES"/>
        </w:rPr>
        <w:t>. D</w:t>
      </w:r>
      <w:r w:rsidR="000835E4" w:rsidRPr="00D15406">
        <w:rPr>
          <w:rFonts w:ascii="Arial" w:hAnsi="Arial" w:cs="Arial"/>
          <w:sz w:val="24"/>
          <w:szCs w:val="24"/>
          <w:lang w:val="es-ES"/>
        </w:rPr>
        <w:t xml:space="preserve">e conformidad con lo anterior, </w:t>
      </w:r>
      <w:r w:rsidRPr="00D15406">
        <w:rPr>
          <w:rFonts w:ascii="Arial" w:hAnsi="Arial" w:cs="Arial"/>
          <w:sz w:val="24"/>
          <w:szCs w:val="24"/>
          <w:lang w:val="es-ES"/>
        </w:rPr>
        <w:t>l</w:t>
      </w:r>
      <w:r w:rsidR="000835E4" w:rsidRPr="00D15406">
        <w:rPr>
          <w:rFonts w:ascii="Arial" w:hAnsi="Arial" w:cs="Arial"/>
          <w:sz w:val="24"/>
          <w:szCs w:val="24"/>
          <w:lang w:val="es-ES"/>
        </w:rPr>
        <w:t>os</w:t>
      </w:r>
      <w:r w:rsidRPr="00D15406">
        <w:rPr>
          <w:rFonts w:ascii="Arial" w:hAnsi="Arial" w:cs="Arial"/>
          <w:sz w:val="24"/>
          <w:szCs w:val="24"/>
          <w:lang w:val="es-ES"/>
        </w:rPr>
        <w:t xml:space="preserve"> artículo</w:t>
      </w:r>
      <w:r w:rsidR="000835E4" w:rsidRPr="00D15406">
        <w:rPr>
          <w:rFonts w:ascii="Arial" w:hAnsi="Arial" w:cs="Arial"/>
          <w:sz w:val="24"/>
          <w:szCs w:val="24"/>
          <w:lang w:val="es-ES"/>
        </w:rPr>
        <w:t>s</w:t>
      </w:r>
      <w:r w:rsidRPr="00D15406">
        <w:rPr>
          <w:rFonts w:ascii="Arial" w:hAnsi="Arial" w:cs="Arial"/>
          <w:sz w:val="24"/>
          <w:szCs w:val="24"/>
          <w:lang w:val="es-ES"/>
        </w:rPr>
        <w:t xml:space="preserve"> 15 </w:t>
      </w:r>
      <w:r w:rsidR="000835E4" w:rsidRPr="00D15406">
        <w:rPr>
          <w:rFonts w:ascii="Arial" w:hAnsi="Arial" w:cs="Arial"/>
          <w:sz w:val="24"/>
          <w:szCs w:val="24"/>
          <w:lang w:val="es-ES"/>
        </w:rPr>
        <w:t xml:space="preserve"> y 21 </w:t>
      </w:r>
      <w:r w:rsidR="005854C4" w:rsidRPr="00D15406">
        <w:rPr>
          <w:rFonts w:ascii="Arial" w:hAnsi="Arial" w:cs="Arial"/>
          <w:sz w:val="24"/>
          <w:szCs w:val="24"/>
          <w:lang w:val="es-ES"/>
        </w:rPr>
        <w:t xml:space="preserve">del </w:t>
      </w:r>
      <w:r w:rsidR="006E4CEB" w:rsidRPr="00D15406">
        <w:rPr>
          <w:rFonts w:ascii="Arial" w:hAnsi="Arial" w:cs="Arial"/>
          <w:sz w:val="24"/>
          <w:szCs w:val="24"/>
          <w:lang w:val="es-ES"/>
        </w:rPr>
        <w:t xml:space="preserve">referido </w:t>
      </w:r>
      <w:r w:rsidR="00CF78C6" w:rsidRPr="00D15406">
        <w:rPr>
          <w:rFonts w:ascii="Arial" w:hAnsi="Arial" w:cs="Arial"/>
          <w:sz w:val="24"/>
          <w:szCs w:val="24"/>
          <w:lang w:val="es-ES"/>
        </w:rPr>
        <w:t>D</w:t>
      </w:r>
      <w:r w:rsidR="005854C4" w:rsidRPr="00D15406">
        <w:rPr>
          <w:rFonts w:ascii="Arial" w:hAnsi="Arial" w:cs="Arial"/>
          <w:sz w:val="24"/>
          <w:szCs w:val="24"/>
          <w:lang w:val="es-ES"/>
        </w:rPr>
        <w:t xml:space="preserve">ecreto </w:t>
      </w:r>
      <w:r w:rsidR="001F7C7D" w:rsidRPr="00D15406">
        <w:rPr>
          <w:rFonts w:ascii="Arial" w:hAnsi="Arial" w:cs="Arial"/>
          <w:sz w:val="24"/>
          <w:szCs w:val="24"/>
          <w:lang w:val="es-ES"/>
        </w:rPr>
        <w:t>261</w:t>
      </w:r>
      <w:r w:rsidR="006E4CEB" w:rsidRPr="00D15406">
        <w:rPr>
          <w:rFonts w:ascii="Arial" w:hAnsi="Arial" w:cs="Arial"/>
          <w:sz w:val="24"/>
          <w:szCs w:val="24"/>
          <w:lang w:val="es-ES"/>
        </w:rPr>
        <w:t xml:space="preserve">7 de 1973 </w:t>
      </w:r>
      <w:r w:rsidRPr="00D15406">
        <w:rPr>
          <w:rFonts w:ascii="Arial" w:hAnsi="Arial" w:cs="Arial"/>
          <w:sz w:val="24"/>
          <w:szCs w:val="24"/>
          <w:lang w:val="es-ES"/>
        </w:rPr>
        <w:t>estableci</w:t>
      </w:r>
      <w:r w:rsidR="000835E4" w:rsidRPr="00D15406">
        <w:rPr>
          <w:rFonts w:ascii="Arial" w:hAnsi="Arial" w:cs="Arial"/>
          <w:sz w:val="24"/>
          <w:szCs w:val="24"/>
          <w:lang w:val="es-ES"/>
        </w:rPr>
        <w:t xml:space="preserve">eron </w:t>
      </w:r>
      <w:r w:rsidRPr="00D15406">
        <w:rPr>
          <w:rFonts w:ascii="Arial" w:hAnsi="Arial" w:cs="Arial"/>
          <w:sz w:val="24"/>
          <w:szCs w:val="24"/>
          <w:lang w:val="es-ES"/>
        </w:rPr>
        <w:t>lo siguiente:</w:t>
      </w:r>
    </w:p>
    <w:p w14:paraId="1B9FBF88" w14:textId="77777777" w:rsidR="00DA0070" w:rsidRPr="00D15406" w:rsidRDefault="00DA0070" w:rsidP="00196012">
      <w:pPr>
        <w:tabs>
          <w:tab w:val="left" w:pos="5955"/>
        </w:tabs>
        <w:spacing w:after="0" w:line="240" w:lineRule="auto"/>
        <w:jc w:val="both"/>
        <w:rPr>
          <w:rFonts w:ascii="Arial" w:hAnsi="Arial" w:cs="Arial"/>
          <w:sz w:val="24"/>
          <w:szCs w:val="24"/>
          <w:lang w:val="es-ES"/>
        </w:rPr>
      </w:pPr>
    </w:p>
    <w:p w14:paraId="5A839241" w14:textId="77777777" w:rsidR="00DA0070" w:rsidRPr="00D15406" w:rsidRDefault="00DA0070" w:rsidP="002B6C74">
      <w:pPr>
        <w:tabs>
          <w:tab w:val="left" w:pos="5955"/>
        </w:tabs>
        <w:spacing w:after="0" w:line="240" w:lineRule="auto"/>
        <w:ind w:left="567"/>
        <w:jc w:val="both"/>
        <w:rPr>
          <w:rFonts w:ascii="Arial" w:hAnsi="Arial" w:cs="Arial"/>
          <w:lang w:val="es-ES"/>
        </w:rPr>
      </w:pPr>
      <w:r w:rsidRPr="00D15406">
        <w:rPr>
          <w:rFonts w:ascii="Arial" w:hAnsi="Arial" w:cs="Arial"/>
          <w:lang w:val="es-ES"/>
        </w:rPr>
        <w:t>“Artículo 15</w:t>
      </w:r>
      <w:r w:rsidRPr="00D15406">
        <w:rPr>
          <w:rFonts w:ascii="Arial" w:hAnsi="Arial" w:cs="Arial"/>
          <w:b/>
          <w:bCs/>
          <w:lang w:val="es-ES"/>
        </w:rPr>
        <w:t>.</w:t>
      </w:r>
      <w:r w:rsidRPr="00D15406">
        <w:rPr>
          <w:rFonts w:ascii="Arial" w:hAnsi="Arial" w:cs="Arial"/>
          <w:lang w:val="es-ES"/>
        </w:rPr>
        <w:t xml:space="preserve"> El Banco de la República adelantará las labores de fomento cultural e investigación que acuerde la Junta Directiva con el voto favorable del Ministro de Hacienda.</w:t>
      </w:r>
      <w:r w:rsidR="001F7C7D" w:rsidRPr="00D15406">
        <w:rPr>
          <w:rFonts w:ascii="Arial" w:hAnsi="Arial" w:cs="Arial"/>
          <w:lang w:val="es-ES"/>
        </w:rPr>
        <w:t>”</w:t>
      </w:r>
      <w:r w:rsidRPr="00D15406">
        <w:rPr>
          <w:rFonts w:ascii="Arial" w:hAnsi="Arial" w:cs="Arial"/>
          <w:lang w:val="es-ES"/>
        </w:rPr>
        <w:t> </w:t>
      </w:r>
    </w:p>
    <w:p w14:paraId="048EBD41" w14:textId="77777777" w:rsidR="00DA0070" w:rsidRPr="00EC3A33" w:rsidRDefault="00DA0070" w:rsidP="00DA0070">
      <w:pPr>
        <w:tabs>
          <w:tab w:val="left" w:pos="5955"/>
        </w:tabs>
        <w:spacing w:after="0" w:line="240" w:lineRule="auto"/>
        <w:ind w:left="567"/>
        <w:jc w:val="both"/>
        <w:rPr>
          <w:rFonts w:ascii="Arial" w:eastAsia="Times New Roman" w:hAnsi="Arial" w:cs="Arial"/>
          <w:lang w:eastAsia="es-ES"/>
        </w:rPr>
      </w:pPr>
    </w:p>
    <w:p w14:paraId="72FF20D4" w14:textId="77777777" w:rsidR="006E4CEB" w:rsidRPr="00EC3A33" w:rsidRDefault="006E4CEB" w:rsidP="005D705F">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 xml:space="preserve">De este modo se mantenía en la Junta Directiva del Banco la definición de las labores de fomento </w:t>
      </w:r>
      <w:r w:rsidR="00887E24">
        <w:rPr>
          <w:rFonts w:ascii="Arial" w:eastAsia="Times New Roman" w:hAnsi="Arial" w:cs="Arial"/>
          <w:sz w:val="24"/>
          <w:szCs w:val="24"/>
          <w:lang w:eastAsia="es-ES"/>
        </w:rPr>
        <w:t xml:space="preserve">cultural </w:t>
      </w:r>
      <w:r w:rsidRPr="00EC3A33">
        <w:rPr>
          <w:rFonts w:ascii="Arial" w:eastAsia="Times New Roman" w:hAnsi="Arial" w:cs="Arial"/>
          <w:sz w:val="24"/>
          <w:szCs w:val="24"/>
          <w:lang w:eastAsia="es-ES"/>
        </w:rPr>
        <w:t xml:space="preserve">que adelantaría la entidad, con la necesidad del voto favorable del Ministerio de Hacienda. </w:t>
      </w:r>
      <w:r w:rsidR="000835E4" w:rsidRPr="00EC3A33">
        <w:rPr>
          <w:rFonts w:ascii="Arial" w:eastAsia="Times New Roman" w:hAnsi="Arial" w:cs="Arial"/>
          <w:sz w:val="24"/>
          <w:szCs w:val="24"/>
          <w:lang w:eastAsia="es-ES"/>
        </w:rPr>
        <w:t xml:space="preserve">Además se preveía la conformación de un fondo </w:t>
      </w:r>
      <w:r w:rsidR="009F5849">
        <w:rPr>
          <w:rFonts w:ascii="Arial" w:eastAsia="Times New Roman" w:hAnsi="Arial" w:cs="Arial"/>
          <w:sz w:val="24"/>
          <w:szCs w:val="24"/>
          <w:lang w:eastAsia="es-ES"/>
        </w:rPr>
        <w:t>educativo universitario con part</w:t>
      </w:r>
      <w:r w:rsidR="000835E4" w:rsidRPr="00EC3A33">
        <w:rPr>
          <w:rFonts w:ascii="Arial" w:eastAsia="Times New Roman" w:hAnsi="Arial" w:cs="Arial"/>
          <w:sz w:val="24"/>
          <w:szCs w:val="24"/>
          <w:lang w:eastAsia="es-ES"/>
        </w:rPr>
        <w:t>e de las utilidades de</w:t>
      </w:r>
      <w:r w:rsidR="00CF78C6" w:rsidRPr="00EC3A33">
        <w:rPr>
          <w:rFonts w:ascii="Arial" w:eastAsia="Times New Roman" w:hAnsi="Arial" w:cs="Arial"/>
          <w:sz w:val="24"/>
          <w:szCs w:val="24"/>
          <w:lang w:eastAsia="es-ES"/>
        </w:rPr>
        <w:t>l Banco</w:t>
      </w:r>
      <w:r w:rsidR="000835E4" w:rsidRPr="00EC3A33">
        <w:rPr>
          <w:rFonts w:ascii="Arial" w:eastAsia="Times New Roman" w:hAnsi="Arial" w:cs="Arial"/>
          <w:sz w:val="24"/>
          <w:szCs w:val="24"/>
          <w:lang w:eastAsia="es-ES"/>
        </w:rPr>
        <w:t>.</w:t>
      </w:r>
    </w:p>
    <w:p w14:paraId="409B6A63" w14:textId="77777777" w:rsidR="006E4CEB" w:rsidRPr="00EC3A33" w:rsidRDefault="006E4CEB" w:rsidP="005D705F">
      <w:pPr>
        <w:tabs>
          <w:tab w:val="left" w:pos="5955"/>
        </w:tabs>
        <w:spacing w:after="0" w:line="240" w:lineRule="auto"/>
        <w:jc w:val="both"/>
        <w:rPr>
          <w:rFonts w:ascii="Arial" w:eastAsia="Times New Roman" w:hAnsi="Arial" w:cs="Arial"/>
          <w:sz w:val="24"/>
          <w:szCs w:val="24"/>
          <w:lang w:eastAsia="es-ES"/>
        </w:rPr>
      </w:pPr>
    </w:p>
    <w:p w14:paraId="254D3E18" w14:textId="77777777" w:rsidR="00196012" w:rsidRPr="00D15406" w:rsidRDefault="005854C4" w:rsidP="005D705F">
      <w:pPr>
        <w:tabs>
          <w:tab w:val="left" w:pos="5955"/>
        </w:tabs>
        <w:spacing w:after="0" w:line="240" w:lineRule="auto"/>
        <w:jc w:val="both"/>
        <w:rPr>
          <w:rFonts w:ascii="Arial" w:hAnsi="Arial" w:cs="Arial"/>
          <w:bCs/>
          <w:sz w:val="24"/>
          <w:szCs w:val="24"/>
          <w:lang w:val="es-ES"/>
        </w:rPr>
      </w:pPr>
      <w:r w:rsidRPr="00EC3A33">
        <w:rPr>
          <w:rFonts w:ascii="Arial" w:eastAsia="Times New Roman" w:hAnsi="Arial" w:cs="Arial"/>
          <w:sz w:val="24"/>
          <w:szCs w:val="24"/>
          <w:lang w:eastAsia="es-ES"/>
        </w:rPr>
        <w:t>Posteriormente, el Decreto 340 de 1980</w:t>
      </w:r>
      <w:r w:rsidRPr="00EC3A33">
        <w:rPr>
          <w:rStyle w:val="Refdenotaalpie"/>
          <w:rFonts w:ascii="Arial" w:eastAsia="Times New Roman" w:hAnsi="Arial" w:cs="Arial"/>
          <w:sz w:val="24"/>
          <w:szCs w:val="24"/>
          <w:lang w:eastAsia="es-ES"/>
        </w:rPr>
        <w:footnoteReference w:id="39"/>
      </w:r>
      <w:r w:rsidRPr="00EC3A33">
        <w:rPr>
          <w:rFonts w:ascii="Arial" w:eastAsia="Times New Roman" w:hAnsi="Arial" w:cs="Arial"/>
          <w:sz w:val="24"/>
          <w:szCs w:val="24"/>
          <w:lang w:eastAsia="es-ES"/>
        </w:rPr>
        <w:t>,</w:t>
      </w:r>
      <w:r w:rsidRPr="00D15406">
        <w:rPr>
          <w:rFonts w:ascii="Arial" w:hAnsi="Arial" w:cs="Arial"/>
          <w:bCs/>
          <w:sz w:val="24"/>
          <w:szCs w:val="24"/>
          <w:lang w:val="es-ES"/>
        </w:rPr>
        <w:t xml:space="preserve"> que constituye el antecedente inmediato de la Ley 31 de 1992</w:t>
      </w:r>
      <w:r w:rsidR="001F7C7D" w:rsidRPr="00D15406">
        <w:rPr>
          <w:rFonts w:ascii="Arial" w:hAnsi="Arial" w:cs="Arial"/>
          <w:bCs/>
          <w:sz w:val="24"/>
          <w:szCs w:val="24"/>
          <w:lang w:val="es-ES"/>
        </w:rPr>
        <w:t xml:space="preserve"> actualmente vigente</w:t>
      </w:r>
      <w:r w:rsidRPr="00D15406">
        <w:rPr>
          <w:rFonts w:ascii="Arial" w:hAnsi="Arial" w:cs="Arial"/>
          <w:bCs/>
          <w:sz w:val="24"/>
          <w:szCs w:val="24"/>
          <w:lang w:val="es-ES"/>
        </w:rPr>
        <w:t>, estableció lo siguiente en su artículo 8</w:t>
      </w:r>
      <w:r w:rsidR="001F7C7D" w:rsidRPr="00D15406">
        <w:rPr>
          <w:rFonts w:ascii="Arial" w:hAnsi="Arial" w:cs="Arial"/>
          <w:bCs/>
          <w:sz w:val="24"/>
          <w:szCs w:val="24"/>
          <w:lang w:val="es-ES"/>
        </w:rPr>
        <w:t>º:</w:t>
      </w:r>
    </w:p>
    <w:p w14:paraId="1F53E84D" w14:textId="77777777" w:rsidR="005854C4" w:rsidRPr="00EC3A33" w:rsidRDefault="005854C4" w:rsidP="005D705F">
      <w:pPr>
        <w:tabs>
          <w:tab w:val="left" w:pos="5955"/>
        </w:tabs>
        <w:spacing w:after="0" w:line="240" w:lineRule="auto"/>
        <w:jc w:val="both"/>
        <w:rPr>
          <w:rFonts w:ascii="Arial" w:eastAsia="Times New Roman" w:hAnsi="Arial" w:cs="Arial"/>
          <w:b/>
          <w:sz w:val="24"/>
          <w:szCs w:val="24"/>
          <w:lang w:eastAsia="es-ES"/>
        </w:rPr>
      </w:pPr>
    </w:p>
    <w:p w14:paraId="710393AF" w14:textId="77777777" w:rsidR="005854C4" w:rsidRPr="00D15406" w:rsidRDefault="005854C4" w:rsidP="005854C4">
      <w:pPr>
        <w:tabs>
          <w:tab w:val="left" w:pos="5955"/>
        </w:tabs>
        <w:spacing w:after="0" w:line="240" w:lineRule="auto"/>
        <w:ind w:left="567"/>
        <w:jc w:val="both"/>
        <w:rPr>
          <w:rFonts w:ascii="Arial" w:hAnsi="Arial" w:cs="Arial"/>
          <w:lang w:val="es-ES"/>
        </w:rPr>
      </w:pPr>
      <w:r w:rsidRPr="00D15406">
        <w:rPr>
          <w:rFonts w:ascii="Arial" w:hAnsi="Arial" w:cs="Arial"/>
          <w:lang w:val="es-ES"/>
        </w:rPr>
        <w:t>“Artículo 8</w:t>
      </w:r>
      <w:r w:rsidRPr="00D15406">
        <w:rPr>
          <w:rFonts w:ascii="Arial" w:hAnsi="Arial" w:cs="Arial"/>
          <w:b/>
          <w:bCs/>
          <w:lang w:val="es-ES"/>
        </w:rPr>
        <w:t>º.</w:t>
      </w:r>
      <w:r w:rsidRPr="00D15406">
        <w:rPr>
          <w:rFonts w:ascii="Arial" w:hAnsi="Arial" w:cs="Arial"/>
          <w:lang w:val="es-ES"/>
        </w:rPr>
        <w:t xml:space="preserve"> El Banco de la República, de conformidad con su tradición, </w:t>
      </w:r>
      <w:r w:rsidRPr="00D15406">
        <w:rPr>
          <w:rFonts w:ascii="Arial" w:hAnsi="Arial" w:cs="Arial"/>
          <w:b/>
          <w:lang w:val="es-ES"/>
        </w:rPr>
        <w:t xml:space="preserve">podrá continuar contribuyendo </w:t>
      </w:r>
      <w:r w:rsidRPr="00D15406">
        <w:rPr>
          <w:rFonts w:ascii="Arial" w:hAnsi="Arial" w:cs="Arial"/>
          <w:lang w:val="es-ES"/>
        </w:rPr>
        <w:t xml:space="preserve">con recursos provenientes de sus utilidades </w:t>
      </w:r>
      <w:r w:rsidRPr="00D15406">
        <w:rPr>
          <w:rFonts w:ascii="Arial" w:hAnsi="Arial" w:cs="Arial"/>
          <w:b/>
          <w:lang w:val="es-ES"/>
        </w:rPr>
        <w:t>al desarrollo de labores culturales</w:t>
      </w:r>
      <w:r w:rsidRPr="00D15406">
        <w:rPr>
          <w:rFonts w:ascii="Arial" w:hAnsi="Arial" w:cs="Arial"/>
          <w:lang w:val="es-ES"/>
        </w:rPr>
        <w:t>. Las condiciones de modo, tiempo y lugar en que realice estas actividades y los correspondientes presupuestos, serán determinados por la Junta Directiva.”</w:t>
      </w:r>
      <w:r w:rsidR="006E4CEB" w:rsidRPr="00D15406">
        <w:rPr>
          <w:rFonts w:ascii="Arial" w:hAnsi="Arial" w:cs="Arial"/>
          <w:lang w:val="es-ES"/>
        </w:rPr>
        <w:t xml:space="preserve"> (</w:t>
      </w:r>
      <w:r w:rsidR="009F5849" w:rsidRPr="00D15406">
        <w:rPr>
          <w:rFonts w:ascii="Arial" w:hAnsi="Arial" w:cs="Arial"/>
          <w:lang w:val="es-ES"/>
        </w:rPr>
        <w:t>Se</w:t>
      </w:r>
      <w:r w:rsidR="006E4CEB" w:rsidRPr="00D15406">
        <w:rPr>
          <w:rFonts w:ascii="Arial" w:hAnsi="Arial" w:cs="Arial"/>
          <w:lang w:val="es-ES"/>
        </w:rPr>
        <w:t xml:space="preserve"> resalta)</w:t>
      </w:r>
    </w:p>
    <w:p w14:paraId="314585E1" w14:textId="77777777" w:rsidR="00525621" w:rsidRPr="00EC3A33" w:rsidRDefault="00525621" w:rsidP="005854C4">
      <w:pPr>
        <w:tabs>
          <w:tab w:val="left" w:pos="5955"/>
        </w:tabs>
        <w:spacing w:after="0" w:line="240" w:lineRule="auto"/>
        <w:ind w:left="567"/>
        <w:jc w:val="both"/>
        <w:rPr>
          <w:rFonts w:ascii="Arial" w:eastAsia="Times New Roman" w:hAnsi="Arial" w:cs="Arial"/>
          <w:b/>
          <w:lang w:eastAsia="es-ES"/>
        </w:rPr>
      </w:pPr>
    </w:p>
    <w:p w14:paraId="532DD264" w14:textId="77777777" w:rsidR="005854C4" w:rsidRPr="00EC3A33" w:rsidRDefault="00525621" w:rsidP="005D705F">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Como puede verse, esta disposición le da “continuidad” a las funciones culturales del Banco de la República consagradas desde 1973</w:t>
      </w:r>
      <w:r w:rsidR="001F7C7D" w:rsidRPr="00EC3A33">
        <w:rPr>
          <w:rFonts w:ascii="Arial" w:eastAsia="Times New Roman" w:hAnsi="Arial" w:cs="Arial"/>
          <w:sz w:val="24"/>
          <w:szCs w:val="24"/>
          <w:lang w:eastAsia="es-ES"/>
        </w:rPr>
        <w:t xml:space="preserve"> y reitera</w:t>
      </w:r>
      <w:r w:rsidR="006E4CEB" w:rsidRPr="00EC3A33">
        <w:rPr>
          <w:rFonts w:ascii="Arial" w:eastAsia="Times New Roman" w:hAnsi="Arial" w:cs="Arial"/>
          <w:sz w:val="24"/>
          <w:szCs w:val="24"/>
          <w:lang w:eastAsia="es-ES"/>
        </w:rPr>
        <w:t xml:space="preserve"> nuevamente que las condiciones de tiempo, modo y lugar para su realización serán determinadas por l</w:t>
      </w:r>
      <w:r w:rsidR="00F309CE" w:rsidRPr="00EC3A33">
        <w:rPr>
          <w:rFonts w:ascii="Arial" w:eastAsia="Times New Roman" w:hAnsi="Arial" w:cs="Arial"/>
          <w:sz w:val="24"/>
          <w:szCs w:val="24"/>
          <w:lang w:eastAsia="es-ES"/>
        </w:rPr>
        <w:t xml:space="preserve">a Junta Directiva de la entidad, aunque ya sin la exigencia del voto favorable del Ministro de Hacienda.  </w:t>
      </w:r>
    </w:p>
    <w:p w14:paraId="1FED3560" w14:textId="77777777" w:rsidR="005854C4" w:rsidRPr="00EC3A33" w:rsidRDefault="005854C4" w:rsidP="005D705F">
      <w:pPr>
        <w:tabs>
          <w:tab w:val="left" w:pos="5955"/>
        </w:tabs>
        <w:spacing w:after="0" w:line="240" w:lineRule="auto"/>
        <w:jc w:val="both"/>
        <w:rPr>
          <w:rFonts w:ascii="Arial" w:eastAsia="Times New Roman" w:hAnsi="Arial" w:cs="Arial"/>
          <w:sz w:val="24"/>
          <w:szCs w:val="24"/>
          <w:lang w:eastAsia="es-ES"/>
        </w:rPr>
      </w:pPr>
    </w:p>
    <w:p w14:paraId="6A255EB1" w14:textId="77777777" w:rsidR="009E6AA7" w:rsidRPr="00EC3A33" w:rsidRDefault="00DC18D4" w:rsidP="005D705F">
      <w:pPr>
        <w:tabs>
          <w:tab w:val="left" w:pos="5955"/>
        </w:tabs>
        <w:spacing w:after="0" w:line="240" w:lineRule="auto"/>
        <w:jc w:val="both"/>
        <w:rPr>
          <w:rFonts w:ascii="Arial" w:eastAsia="Times New Roman" w:hAnsi="Arial" w:cs="Arial"/>
          <w:b/>
          <w:sz w:val="24"/>
          <w:szCs w:val="24"/>
          <w:lang w:eastAsia="es-ES"/>
        </w:rPr>
      </w:pPr>
      <w:r w:rsidRPr="00EC3A33">
        <w:rPr>
          <w:rFonts w:ascii="Arial" w:eastAsia="Times New Roman" w:hAnsi="Arial" w:cs="Arial"/>
          <w:b/>
          <w:sz w:val="24"/>
          <w:szCs w:val="24"/>
          <w:lang w:eastAsia="es-ES"/>
        </w:rPr>
        <w:t>2</w:t>
      </w:r>
      <w:r w:rsidR="000F2484" w:rsidRPr="00EC3A33">
        <w:rPr>
          <w:rFonts w:ascii="Arial" w:eastAsia="Times New Roman" w:hAnsi="Arial" w:cs="Arial"/>
          <w:b/>
          <w:sz w:val="24"/>
          <w:szCs w:val="24"/>
          <w:lang w:eastAsia="es-ES"/>
        </w:rPr>
        <w:t xml:space="preserve">.2 La Constitución </w:t>
      </w:r>
      <w:r w:rsidR="006E4CEB" w:rsidRPr="00EC3A33">
        <w:rPr>
          <w:rFonts w:ascii="Arial" w:eastAsia="Times New Roman" w:hAnsi="Arial" w:cs="Arial"/>
          <w:b/>
          <w:sz w:val="24"/>
          <w:szCs w:val="24"/>
          <w:lang w:eastAsia="es-ES"/>
        </w:rPr>
        <w:t>Política</w:t>
      </w:r>
      <w:r w:rsidR="000F2484" w:rsidRPr="00EC3A33">
        <w:rPr>
          <w:rFonts w:ascii="Arial" w:eastAsia="Times New Roman" w:hAnsi="Arial" w:cs="Arial"/>
          <w:b/>
          <w:sz w:val="24"/>
          <w:szCs w:val="24"/>
          <w:lang w:eastAsia="es-ES"/>
        </w:rPr>
        <w:t xml:space="preserve"> de 1991 y la </w:t>
      </w:r>
      <w:r w:rsidR="006E4CEB" w:rsidRPr="00EC3A33">
        <w:rPr>
          <w:rFonts w:ascii="Arial" w:eastAsia="Times New Roman" w:hAnsi="Arial" w:cs="Arial"/>
          <w:b/>
          <w:sz w:val="24"/>
          <w:szCs w:val="24"/>
          <w:lang w:eastAsia="es-ES"/>
        </w:rPr>
        <w:t>preservación</w:t>
      </w:r>
      <w:r w:rsidR="000F2484" w:rsidRPr="00EC3A33">
        <w:rPr>
          <w:rFonts w:ascii="Arial" w:eastAsia="Times New Roman" w:hAnsi="Arial" w:cs="Arial"/>
          <w:b/>
          <w:sz w:val="24"/>
          <w:szCs w:val="24"/>
          <w:lang w:eastAsia="es-ES"/>
        </w:rPr>
        <w:t xml:space="preserve"> de las funciones culturales del Banco de la República en la Ley 31 de 1992 </w:t>
      </w:r>
    </w:p>
    <w:p w14:paraId="36AE9CB2" w14:textId="77777777" w:rsidR="009E6AA7" w:rsidRPr="00EC3A33" w:rsidRDefault="009E6AA7" w:rsidP="005D705F">
      <w:pPr>
        <w:tabs>
          <w:tab w:val="left" w:pos="5955"/>
        </w:tabs>
        <w:spacing w:after="0" w:line="240" w:lineRule="auto"/>
        <w:jc w:val="both"/>
        <w:rPr>
          <w:rFonts w:ascii="Arial" w:eastAsia="Times New Roman" w:hAnsi="Arial" w:cs="Arial"/>
          <w:b/>
          <w:sz w:val="24"/>
          <w:szCs w:val="24"/>
          <w:lang w:eastAsia="es-ES"/>
        </w:rPr>
      </w:pPr>
    </w:p>
    <w:p w14:paraId="63BE1DD2" w14:textId="77777777" w:rsidR="00186E85" w:rsidRPr="00EC3A33" w:rsidRDefault="00186E85" w:rsidP="00186E85">
      <w:pPr>
        <w:tabs>
          <w:tab w:val="left" w:pos="5955"/>
        </w:tabs>
        <w:spacing w:after="0" w:line="240" w:lineRule="auto"/>
        <w:jc w:val="both"/>
        <w:rPr>
          <w:rFonts w:ascii="Arial" w:eastAsia="Times New Roman" w:hAnsi="Arial" w:cs="Arial"/>
          <w:sz w:val="24"/>
          <w:szCs w:val="24"/>
          <w:lang w:eastAsia="es-ES"/>
        </w:rPr>
      </w:pPr>
      <w:r w:rsidRPr="00EC3A33">
        <w:rPr>
          <w:rFonts w:ascii="Arial" w:eastAsia="Times New Roman" w:hAnsi="Arial" w:cs="Arial"/>
          <w:sz w:val="24"/>
          <w:szCs w:val="24"/>
          <w:lang w:eastAsia="es-ES"/>
        </w:rPr>
        <w:t>De acuerdo con el artículo 371 de la Constitución Política</w:t>
      </w:r>
      <w:r w:rsidR="009F5849">
        <w:rPr>
          <w:rFonts w:ascii="Arial" w:eastAsia="Times New Roman" w:hAnsi="Arial" w:cs="Arial"/>
          <w:sz w:val="24"/>
          <w:szCs w:val="24"/>
          <w:lang w:eastAsia="es-ES"/>
        </w:rPr>
        <w:t>,</w:t>
      </w:r>
      <w:r w:rsidRPr="00EC3A33">
        <w:rPr>
          <w:rFonts w:ascii="Arial" w:eastAsia="Times New Roman" w:hAnsi="Arial" w:cs="Arial"/>
          <w:sz w:val="24"/>
          <w:szCs w:val="24"/>
          <w:lang w:eastAsia="es-ES"/>
        </w:rPr>
        <w:t xml:space="preserve"> el Banco de la República ejerce las funciones de banca central y está organizado como una persona jurídica de derecho público, con autonomía admin</w:t>
      </w:r>
      <w:r w:rsidR="00DC5C49" w:rsidRPr="00EC3A33">
        <w:rPr>
          <w:rFonts w:ascii="Arial" w:eastAsia="Times New Roman" w:hAnsi="Arial" w:cs="Arial"/>
          <w:sz w:val="24"/>
          <w:szCs w:val="24"/>
          <w:lang w:eastAsia="es-ES"/>
        </w:rPr>
        <w:t>istrativa patrimonial y técnica y</w:t>
      </w:r>
      <w:r w:rsidRPr="00EC3A33">
        <w:rPr>
          <w:rFonts w:ascii="Arial" w:eastAsia="Times New Roman" w:hAnsi="Arial" w:cs="Arial"/>
          <w:sz w:val="24"/>
          <w:szCs w:val="24"/>
          <w:lang w:eastAsia="es-ES"/>
        </w:rPr>
        <w:t xml:space="preserve"> sujeto a un </w:t>
      </w:r>
      <w:r w:rsidRPr="00EC3A33">
        <w:rPr>
          <w:rFonts w:ascii="Arial" w:eastAsia="Times New Roman" w:hAnsi="Arial" w:cs="Arial"/>
          <w:i/>
          <w:sz w:val="24"/>
          <w:szCs w:val="24"/>
          <w:lang w:eastAsia="es-ES"/>
        </w:rPr>
        <w:t>régimen legal propio</w:t>
      </w:r>
      <w:r w:rsidRPr="00EC3A33">
        <w:rPr>
          <w:rFonts w:ascii="Arial" w:eastAsia="Times New Roman" w:hAnsi="Arial" w:cs="Arial"/>
          <w:sz w:val="24"/>
          <w:szCs w:val="24"/>
          <w:lang w:eastAsia="es-ES"/>
        </w:rPr>
        <w:t xml:space="preserve">. Según el artículo 372 de la misma Carta, </w:t>
      </w:r>
      <w:r w:rsidR="00091B89" w:rsidRPr="00EC3A33">
        <w:rPr>
          <w:rFonts w:ascii="Arial" w:eastAsia="Times New Roman" w:hAnsi="Arial" w:cs="Arial"/>
          <w:sz w:val="24"/>
          <w:szCs w:val="24"/>
          <w:lang w:eastAsia="es-ES"/>
        </w:rPr>
        <w:t>el Banco de la República ejercerá sus funciones con base en</w:t>
      </w:r>
      <w:r w:rsidRPr="00EC3A33">
        <w:rPr>
          <w:rFonts w:ascii="Arial" w:eastAsia="Times New Roman" w:hAnsi="Arial" w:cs="Arial"/>
          <w:sz w:val="24"/>
          <w:szCs w:val="24"/>
          <w:lang w:eastAsia="es-ES"/>
        </w:rPr>
        <w:t xml:space="preserve"> la ley especial </w:t>
      </w:r>
      <w:r w:rsidR="00091B89" w:rsidRPr="00EC3A33">
        <w:rPr>
          <w:rFonts w:ascii="Arial" w:eastAsia="Times New Roman" w:hAnsi="Arial" w:cs="Arial"/>
          <w:sz w:val="24"/>
          <w:szCs w:val="24"/>
          <w:lang w:eastAsia="es-ES"/>
        </w:rPr>
        <w:t>que</w:t>
      </w:r>
      <w:r w:rsidRPr="00EC3A33">
        <w:rPr>
          <w:rFonts w:ascii="Arial" w:eastAsia="Times New Roman" w:hAnsi="Arial" w:cs="Arial"/>
          <w:sz w:val="24"/>
          <w:szCs w:val="24"/>
          <w:lang w:eastAsia="es-ES"/>
        </w:rPr>
        <w:t xml:space="preserve"> </w:t>
      </w:r>
      <w:r w:rsidR="00F309CE" w:rsidRPr="00EC3A33">
        <w:rPr>
          <w:rFonts w:ascii="Arial" w:eastAsia="Times New Roman" w:hAnsi="Arial" w:cs="Arial"/>
          <w:sz w:val="24"/>
          <w:szCs w:val="24"/>
          <w:lang w:eastAsia="es-ES"/>
        </w:rPr>
        <w:t xml:space="preserve">se </w:t>
      </w:r>
      <w:r w:rsidRPr="00EC3A33">
        <w:rPr>
          <w:rFonts w:ascii="Arial" w:eastAsia="Times New Roman" w:hAnsi="Arial" w:cs="Arial"/>
          <w:sz w:val="24"/>
          <w:szCs w:val="24"/>
          <w:lang w:eastAsia="es-ES"/>
        </w:rPr>
        <w:t xml:space="preserve">expida </w:t>
      </w:r>
      <w:r w:rsidR="00091B89" w:rsidRPr="00EC3A33">
        <w:rPr>
          <w:rFonts w:ascii="Arial" w:eastAsia="Times New Roman" w:hAnsi="Arial" w:cs="Arial"/>
          <w:sz w:val="24"/>
          <w:szCs w:val="24"/>
          <w:lang w:eastAsia="es-ES"/>
        </w:rPr>
        <w:t>para ese efecto</w:t>
      </w:r>
      <w:r w:rsidRPr="00EC3A33">
        <w:rPr>
          <w:rFonts w:ascii="Arial" w:eastAsia="Times New Roman" w:hAnsi="Arial" w:cs="Arial"/>
          <w:sz w:val="24"/>
          <w:szCs w:val="24"/>
          <w:lang w:eastAsia="es-ES"/>
        </w:rPr>
        <w:t xml:space="preserve">, </w:t>
      </w:r>
      <w:r w:rsidR="00091B89" w:rsidRPr="00EC3A33">
        <w:rPr>
          <w:rFonts w:ascii="Arial" w:eastAsia="Times New Roman" w:hAnsi="Arial" w:cs="Arial"/>
          <w:sz w:val="24"/>
          <w:szCs w:val="24"/>
          <w:lang w:eastAsia="es-ES"/>
        </w:rPr>
        <w:t xml:space="preserve">la que a su vez servirá de base para que el Gobierno Nacional adopte </w:t>
      </w:r>
      <w:r w:rsidRPr="00EC3A33">
        <w:rPr>
          <w:rFonts w:ascii="Arial" w:eastAsia="Times New Roman" w:hAnsi="Arial" w:cs="Arial"/>
          <w:sz w:val="24"/>
          <w:szCs w:val="24"/>
          <w:lang w:eastAsia="es-ES"/>
        </w:rPr>
        <w:t xml:space="preserve">los estatutos </w:t>
      </w:r>
      <w:r w:rsidR="00091B89" w:rsidRPr="00EC3A33">
        <w:rPr>
          <w:rFonts w:ascii="Arial" w:eastAsia="Times New Roman" w:hAnsi="Arial" w:cs="Arial"/>
          <w:sz w:val="24"/>
          <w:szCs w:val="24"/>
          <w:lang w:eastAsia="es-ES"/>
        </w:rPr>
        <w:t>de la entidad</w:t>
      </w:r>
      <w:r w:rsidRPr="00EC3A33">
        <w:rPr>
          <w:rFonts w:ascii="Arial" w:eastAsia="Times New Roman" w:hAnsi="Arial" w:cs="Arial"/>
          <w:sz w:val="24"/>
          <w:szCs w:val="24"/>
          <w:lang w:eastAsia="es-ES"/>
        </w:rPr>
        <w:t xml:space="preserve">.    </w:t>
      </w:r>
    </w:p>
    <w:p w14:paraId="0F8AF43B" w14:textId="77777777" w:rsidR="00FD4060" w:rsidRPr="00EC3A33" w:rsidRDefault="00186E85" w:rsidP="00186E85">
      <w:pPr>
        <w:tabs>
          <w:tab w:val="left" w:pos="5955"/>
        </w:tabs>
        <w:spacing w:after="0" w:line="240" w:lineRule="auto"/>
        <w:jc w:val="both"/>
        <w:rPr>
          <w:rFonts w:ascii="Arial" w:eastAsia="Times New Roman" w:hAnsi="Arial" w:cs="Arial"/>
          <w:b/>
          <w:sz w:val="24"/>
          <w:szCs w:val="24"/>
          <w:lang w:eastAsia="es-ES"/>
        </w:rPr>
      </w:pPr>
      <w:r w:rsidRPr="00EC3A33">
        <w:rPr>
          <w:rFonts w:ascii="Arial" w:eastAsia="Times New Roman" w:hAnsi="Arial" w:cs="Arial"/>
          <w:b/>
          <w:sz w:val="24"/>
          <w:szCs w:val="24"/>
          <w:lang w:eastAsia="es-ES"/>
        </w:rPr>
        <w:t xml:space="preserve"> </w:t>
      </w:r>
    </w:p>
    <w:p w14:paraId="60C84756" w14:textId="77777777" w:rsidR="00402380" w:rsidRPr="00EC3A33" w:rsidRDefault="00E4055A" w:rsidP="00186E85">
      <w:pPr>
        <w:pStyle w:val="Sinespaciado"/>
        <w:jc w:val="both"/>
        <w:rPr>
          <w:rFonts w:ascii="Arial" w:hAnsi="Arial" w:cs="Arial"/>
          <w:sz w:val="24"/>
          <w:szCs w:val="24"/>
          <w:shd w:val="clear" w:color="auto" w:fill="FFFFFF"/>
          <w:lang w:val="es-ES_tradnl"/>
        </w:rPr>
      </w:pPr>
      <w:r>
        <w:rPr>
          <w:rFonts w:ascii="Arial" w:hAnsi="Arial" w:cs="Arial"/>
          <w:sz w:val="24"/>
          <w:szCs w:val="24"/>
          <w:shd w:val="clear" w:color="auto" w:fill="FFFFFF"/>
          <w:lang w:val="es-ES_tradnl"/>
        </w:rPr>
        <w:t>Au</w:t>
      </w:r>
      <w:r w:rsidR="00186E85" w:rsidRPr="00EC3A33">
        <w:rPr>
          <w:rFonts w:ascii="Arial" w:hAnsi="Arial" w:cs="Arial"/>
          <w:sz w:val="24"/>
          <w:szCs w:val="24"/>
          <w:shd w:val="clear" w:color="auto" w:fill="FFFFFF"/>
          <w:lang w:val="es-ES_tradnl"/>
        </w:rPr>
        <w:t xml:space="preserve">n cuando la Constitución Política </w:t>
      </w:r>
      <w:r w:rsidR="00186E16" w:rsidRPr="00EC3A33">
        <w:rPr>
          <w:rFonts w:ascii="Arial" w:hAnsi="Arial" w:cs="Arial"/>
          <w:sz w:val="24"/>
          <w:szCs w:val="24"/>
          <w:shd w:val="clear" w:color="auto" w:fill="FFFFFF"/>
          <w:lang w:val="es-ES_tradnl"/>
        </w:rPr>
        <w:t xml:space="preserve">de 1991 </w:t>
      </w:r>
      <w:r w:rsidR="00186E85" w:rsidRPr="00EC3A33">
        <w:rPr>
          <w:rFonts w:ascii="Arial" w:hAnsi="Arial" w:cs="Arial"/>
          <w:sz w:val="24"/>
          <w:szCs w:val="24"/>
          <w:shd w:val="clear" w:color="auto" w:fill="FFFFFF"/>
          <w:lang w:val="es-ES_tradnl"/>
        </w:rPr>
        <w:t>no se refirió expresamente a la</w:t>
      </w:r>
      <w:r w:rsidR="00E06FCB" w:rsidRPr="00EC3A33">
        <w:rPr>
          <w:rFonts w:ascii="Arial" w:hAnsi="Arial" w:cs="Arial"/>
          <w:sz w:val="24"/>
          <w:szCs w:val="24"/>
          <w:shd w:val="clear" w:color="auto" w:fill="FFFFFF"/>
          <w:lang w:val="es-ES_tradnl"/>
        </w:rPr>
        <w:t xml:space="preserve">s funciones culturales del </w:t>
      </w:r>
      <w:r w:rsidR="00186E85" w:rsidRPr="00EC3A33">
        <w:rPr>
          <w:rFonts w:ascii="Arial" w:hAnsi="Arial" w:cs="Arial"/>
          <w:sz w:val="24"/>
          <w:szCs w:val="24"/>
          <w:shd w:val="clear" w:color="auto" w:fill="FFFFFF"/>
          <w:lang w:val="es-ES_tradnl"/>
        </w:rPr>
        <w:t>Banco de la República, en las discusiones de la Asamblea Nacional Constituyente</w:t>
      </w:r>
      <w:r w:rsidR="00E06FCB" w:rsidRPr="00EC3A33">
        <w:rPr>
          <w:rFonts w:ascii="Arial" w:hAnsi="Arial" w:cs="Arial"/>
          <w:sz w:val="24"/>
          <w:szCs w:val="24"/>
          <w:shd w:val="clear" w:color="auto" w:fill="FFFFFF"/>
          <w:lang w:val="es-ES_tradnl"/>
        </w:rPr>
        <w:t xml:space="preserve"> quedó constancia de</w:t>
      </w:r>
      <w:r w:rsidR="00C40A17" w:rsidRPr="00EC3A33">
        <w:rPr>
          <w:rFonts w:ascii="Arial" w:hAnsi="Arial" w:cs="Arial"/>
          <w:sz w:val="24"/>
          <w:szCs w:val="24"/>
          <w:shd w:val="clear" w:color="auto" w:fill="FFFFFF"/>
          <w:lang w:val="es-ES_tradnl"/>
        </w:rPr>
        <w:t xml:space="preserve"> </w:t>
      </w:r>
      <w:r w:rsidR="00E06FCB" w:rsidRPr="00EC3A33">
        <w:rPr>
          <w:rFonts w:ascii="Arial" w:hAnsi="Arial" w:cs="Arial"/>
          <w:sz w:val="24"/>
          <w:szCs w:val="24"/>
          <w:shd w:val="clear" w:color="auto" w:fill="FFFFFF"/>
          <w:lang w:val="es-ES_tradnl"/>
        </w:rPr>
        <w:t xml:space="preserve">la </w:t>
      </w:r>
      <w:r w:rsidR="00186E16" w:rsidRPr="00EC3A33">
        <w:rPr>
          <w:rFonts w:ascii="Arial" w:hAnsi="Arial" w:cs="Arial"/>
          <w:sz w:val="24"/>
          <w:szCs w:val="24"/>
          <w:shd w:val="clear" w:color="auto" w:fill="FFFFFF"/>
          <w:lang w:val="es-ES_tradnl"/>
        </w:rPr>
        <w:t xml:space="preserve">necesidad de </w:t>
      </w:r>
      <w:r w:rsidR="00C40A17" w:rsidRPr="00EC3A33">
        <w:rPr>
          <w:rFonts w:ascii="Arial" w:hAnsi="Arial" w:cs="Arial"/>
          <w:sz w:val="24"/>
          <w:szCs w:val="24"/>
          <w:shd w:val="clear" w:color="auto" w:fill="FFFFFF"/>
          <w:lang w:val="es-ES_tradnl"/>
        </w:rPr>
        <w:t>asegurar su continuidad</w:t>
      </w:r>
      <w:r w:rsidR="00C40A17" w:rsidRPr="00EC3A33">
        <w:rPr>
          <w:rStyle w:val="Refdenotaalpie"/>
          <w:rFonts w:ascii="Arial" w:hAnsi="Arial" w:cs="Arial"/>
          <w:sz w:val="24"/>
          <w:szCs w:val="24"/>
          <w:shd w:val="clear" w:color="auto" w:fill="FFFFFF"/>
          <w:lang w:val="es-ES_tradnl"/>
        </w:rPr>
        <w:footnoteReference w:id="40"/>
      </w:r>
      <w:r w:rsidR="001F7C7D" w:rsidRPr="00EC3A33">
        <w:rPr>
          <w:rFonts w:ascii="Arial" w:hAnsi="Arial" w:cs="Arial"/>
          <w:sz w:val="24"/>
          <w:szCs w:val="24"/>
          <w:shd w:val="clear" w:color="auto" w:fill="FFFFFF"/>
          <w:lang w:val="es-ES_tradnl"/>
        </w:rPr>
        <w:t>.</w:t>
      </w:r>
      <w:r w:rsidR="00186E85" w:rsidRPr="00EC3A33">
        <w:rPr>
          <w:rFonts w:ascii="Arial" w:hAnsi="Arial" w:cs="Arial"/>
          <w:sz w:val="24"/>
          <w:szCs w:val="24"/>
          <w:shd w:val="clear" w:color="auto" w:fill="FFFFFF"/>
          <w:lang w:val="es-ES_tradnl"/>
        </w:rPr>
        <w:t xml:space="preserve"> </w:t>
      </w:r>
      <w:r w:rsidR="001F7C7D" w:rsidRPr="00EC3A33">
        <w:rPr>
          <w:rFonts w:ascii="Arial" w:hAnsi="Arial" w:cs="Arial"/>
          <w:sz w:val="24"/>
          <w:szCs w:val="24"/>
          <w:shd w:val="clear" w:color="auto" w:fill="FFFFFF"/>
          <w:lang w:val="es-ES_tradnl"/>
        </w:rPr>
        <w:t>De este mo</w:t>
      </w:r>
      <w:r w:rsidR="00F5713C" w:rsidRPr="00EC3A33">
        <w:rPr>
          <w:rFonts w:ascii="Arial" w:hAnsi="Arial" w:cs="Arial"/>
          <w:sz w:val="24"/>
          <w:szCs w:val="24"/>
          <w:shd w:val="clear" w:color="auto" w:fill="FFFFFF"/>
          <w:lang w:val="es-ES_tradnl"/>
        </w:rPr>
        <w:t>do, se entendió que la ley del b</w:t>
      </w:r>
      <w:r w:rsidR="001F7C7D" w:rsidRPr="00EC3A33">
        <w:rPr>
          <w:rFonts w:ascii="Arial" w:hAnsi="Arial" w:cs="Arial"/>
          <w:sz w:val="24"/>
          <w:szCs w:val="24"/>
          <w:shd w:val="clear" w:color="auto" w:fill="FFFFFF"/>
          <w:lang w:val="es-ES_tradnl"/>
        </w:rPr>
        <w:t>anco establecería esa</w:t>
      </w:r>
      <w:r w:rsidR="00F5713C" w:rsidRPr="00EC3A33">
        <w:rPr>
          <w:rFonts w:ascii="Arial" w:hAnsi="Arial" w:cs="Arial"/>
          <w:sz w:val="24"/>
          <w:szCs w:val="24"/>
          <w:shd w:val="clear" w:color="auto" w:fill="FFFFFF"/>
          <w:lang w:val="es-ES_tradnl"/>
        </w:rPr>
        <w:t xml:space="preserve"> competencia</w:t>
      </w:r>
      <w:r w:rsidR="00F5713C" w:rsidRPr="00EC3A33">
        <w:rPr>
          <w:rStyle w:val="Refdenotaalpie"/>
          <w:rFonts w:ascii="Arial" w:hAnsi="Arial" w:cs="Arial"/>
          <w:sz w:val="24"/>
          <w:szCs w:val="24"/>
          <w:shd w:val="clear" w:color="auto" w:fill="FFFFFF"/>
          <w:lang w:val="es-ES_tradnl"/>
        </w:rPr>
        <w:footnoteReference w:id="41"/>
      </w:r>
      <w:r w:rsidR="001F7C7D" w:rsidRPr="00EC3A33">
        <w:rPr>
          <w:rFonts w:ascii="Arial" w:hAnsi="Arial" w:cs="Arial"/>
          <w:sz w:val="24"/>
          <w:szCs w:val="24"/>
          <w:shd w:val="clear" w:color="auto" w:fill="FFFFFF"/>
          <w:lang w:val="es-ES_tradnl"/>
        </w:rPr>
        <w:t xml:space="preserve"> </w:t>
      </w:r>
      <w:r w:rsidR="00F5713C" w:rsidRPr="00EC3A33">
        <w:rPr>
          <w:rFonts w:ascii="Arial" w:hAnsi="Arial" w:cs="Arial"/>
          <w:sz w:val="24"/>
          <w:szCs w:val="24"/>
          <w:shd w:val="clear" w:color="auto" w:fill="FFFFFF"/>
          <w:lang w:val="es-ES_tradnl"/>
        </w:rPr>
        <w:t xml:space="preserve">y así quedó expresamente señalado en </w:t>
      </w:r>
      <w:r w:rsidR="00402380" w:rsidRPr="00EC3A33">
        <w:rPr>
          <w:rFonts w:ascii="Arial" w:hAnsi="Arial" w:cs="Arial"/>
          <w:sz w:val="24"/>
          <w:szCs w:val="24"/>
          <w:shd w:val="clear" w:color="auto" w:fill="FFFFFF"/>
          <w:lang w:val="es-ES_tradnl"/>
        </w:rPr>
        <w:t xml:space="preserve">la constancia de los delegatarios Carlos Ossa e Ignacio Molina una vez aprobada la nueva Constitución: </w:t>
      </w:r>
    </w:p>
    <w:p w14:paraId="7E658827" w14:textId="77777777" w:rsidR="00402380" w:rsidRPr="00EC3A33" w:rsidRDefault="00402380" w:rsidP="00186E85">
      <w:pPr>
        <w:pStyle w:val="Sinespaciado"/>
        <w:jc w:val="both"/>
        <w:rPr>
          <w:rFonts w:ascii="Arial" w:hAnsi="Arial" w:cs="Arial"/>
          <w:sz w:val="24"/>
          <w:szCs w:val="24"/>
          <w:shd w:val="clear" w:color="auto" w:fill="FFFFFF"/>
          <w:lang w:val="es-ES_tradnl"/>
        </w:rPr>
      </w:pPr>
    </w:p>
    <w:p w14:paraId="18253F2D" w14:textId="77777777" w:rsidR="00186E85" w:rsidRPr="00EC3A33" w:rsidRDefault="00402380" w:rsidP="00402380">
      <w:pPr>
        <w:pStyle w:val="Sinespaciado"/>
        <w:ind w:left="567"/>
        <w:jc w:val="both"/>
        <w:rPr>
          <w:rFonts w:ascii="Arial" w:hAnsi="Arial" w:cs="Arial"/>
          <w:shd w:val="clear" w:color="auto" w:fill="FFFFFF"/>
          <w:lang w:val="es-ES_tradnl"/>
        </w:rPr>
      </w:pPr>
      <w:r w:rsidRPr="00EC3A33">
        <w:rPr>
          <w:rFonts w:ascii="Arial" w:hAnsi="Arial" w:cs="Arial"/>
          <w:shd w:val="clear" w:color="auto" w:fill="FFFFFF"/>
          <w:lang w:val="es-ES_tradnl"/>
        </w:rPr>
        <w:t xml:space="preserve">“Aprobado por la Asamblea Nacional Constituyente el tema relacionado con el Banco de la </w:t>
      </w:r>
      <w:r w:rsidR="006A2728" w:rsidRPr="00EC3A33">
        <w:rPr>
          <w:rFonts w:ascii="Arial" w:hAnsi="Arial" w:cs="Arial"/>
          <w:shd w:val="clear" w:color="auto" w:fill="FFFFFF"/>
          <w:lang w:val="es-ES_tradnl"/>
        </w:rPr>
        <w:t>República,</w:t>
      </w:r>
      <w:r w:rsidRPr="00EC3A33">
        <w:rPr>
          <w:rFonts w:ascii="Arial" w:hAnsi="Arial" w:cs="Arial"/>
          <w:shd w:val="clear" w:color="auto" w:fill="FFFFFF"/>
          <w:lang w:val="es-ES_tradnl"/>
        </w:rPr>
        <w:t xml:space="preserve"> consideramos necesario indicar los aspectos sobresalientes de esta decisión constitucional, con base en lo aprobado tanto en la Comisión V como en la primera y segunda vueltas con el objeto de precisar el alcance de las normas contenidas en la nueva Constitución sobre esta materia (…) </w:t>
      </w:r>
      <w:r w:rsidRPr="00EC3A33">
        <w:rPr>
          <w:rFonts w:ascii="Arial" w:hAnsi="Arial" w:cs="Arial"/>
          <w:b/>
          <w:shd w:val="clear" w:color="auto" w:fill="FFFFFF"/>
          <w:lang w:val="es-ES_tradnl"/>
        </w:rPr>
        <w:t>f) Otras funciones complementarias.</w:t>
      </w:r>
      <w:r w:rsidRPr="00EC3A33">
        <w:rPr>
          <w:rFonts w:ascii="Arial" w:hAnsi="Arial" w:cs="Arial"/>
          <w:shd w:val="clear" w:color="auto" w:fill="FFFFFF"/>
          <w:lang w:val="es-ES_tradnl"/>
        </w:rPr>
        <w:t xml:space="preserve"> En desarrollo de las funciones anteriores, al Banco le corresponderá mantener con otras instituciones del exterior las relaciones que se deriven de su naturaleza de banca central, y servir, en nombre del país, como canal de comunicación con os distintos organismos internacionales a los cuales pertenece Colombia. </w:t>
      </w:r>
      <w:r w:rsidRPr="00EC3A33">
        <w:rPr>
          <w:rFonts w:ascii="Arial" w:hAnsi="Arial" w:cs="Arial"/>
          <w:b/>
          <w:shd w:val="clear" w:color="auto" w:fill="FFFFFF"/>
          <w:lang w:val="es-ES_tradnl"/>
        </w:rPr>
        <w:t>Así mismo, el Banco podrá continuar cumpliendo las actividades culturales que desarrolla”</w:t>
      </w:r>
      <w:r w:rsidRPr="00EC3A33">
        <w:rPr>
          <w:rStyle w:val="Refdenotaalpie"/>
          <w:rFonts w:ascii="Arial" w:hAnsi="Arial" w:cs="Arial"/>
          <w:b/>
          <w:shd w:val="clear" w:color="auto" w:fill="FFFFFF"/>
          <w:lang w:val="es-ES_tradnl"/>
        </w:rPr>
        <w:footnoteReference w:id="42"/>
      </w:r>
      <w:r w:rsidRPr="00EC3A33">
        <w:rPr>
          <w:rFonts w:ascii="Arial" w:hAnsi="Arial" w:cs="Arial"/>
          <w:b/>
          <w:shd w:val="clear" w:color="auto" w:fill="FFFFFF"/>
          <w:lang w:val="es-ES_tradnl"/>
        </w:rPr>
        <w:t xml:space="preserve"> </w:t>
      </w:r>
      <w:r w:rsidRPr="00EC3A33">
        <w:rPr>
          <w:rFonts w:ascii="Arial" w:hAnsi="Arial" w:cs="Arial"/>
          <w:shd w:val="clear" w:color="auto" w:fill="FFFFFF"/>
          <w:lang w:val="es-ES_tradnl"/>
        </w:rPr>
        <w:t>(Se resalta)</w:t>
      </w:r>
    </w:p>
    <w:p w14:paraId="67F55053" w14:textId="77777777" w:rsidR="00437B35" w:rsidRPr="00EC3A33" w:rsidRDefault="00437B35" w:rsidP="00186E85">
      <w:pPr>
        <w:pStyle w:val="Sinespaciado"/>
        <w:jc w:val="both"/>
        <w:rPr>
          <w:rFonts w:ascii="Arial" w:hAnsi="Arial" w:cs="Arial"/>
          <w:sz w:val="24"/>
          <w:szCs w:val="24"/>
          <w:shd w:val="clear" w:color="auto" w:fill="FFFFFF"/>
          <w:lang w:val="es-ES_tradnl"/>
        </w:rPr>
      </w:pPr>
    </w:p>
    <w:p w14:paraId="49177C15" w14:textId="77777777" w:rsidR="00A12B84" w:rsidRPr="00EC3A33" w:rsidRDefault="00DD0196" w:rsidP="00186E85">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lang w:val="es-ES_tradnl"/>
        </w:rPr>
        <w:t xml:space="preserve">Posteriormente, tanto en la exposición de motivos como en las ponencias de senado y cámara del proyecto de </w:t>
      </w:r>
      <w:r w:rsidRPr="00EC3A33">
        <w:rPr>
          <w:rFonts w:ascii="Arial" w:hAnsi="Arial" w:cs="Arial"/>
          <w:sz w:val="24"/>
          <w:szCs w:val="24"/>
          <w:shd w:val="clear" w:color="auto" w:fill="FFFFFF"/>
        </w:rPr>
        <w:t xml:space="preserve">ley especial que regularía las funciones del </w:t>
      </w:r>
      <w:r w:rsidR="00AF3689" w:rsidRPr="00EC3A33">
        <w:rPr>
          <w:rFonts w:ascii="Arial" w:hAnsi="Arial" w:cs="Arial"/>
          <w:sz w:val="24"/>
          <w:szCs w:val="24"/>
          <w:shd w:val="clear" w:color="auto" w:fill="FFFFFF"/>
        </w:rPr>
        <w:t>Banco de la</w:t>
      </w:r>
      <w:r w:rsidRPr="00EC3A33">
        <w:rPr>
          <w:rFonts w:ascii="Arial" w:hAnsi="Arial" w:cs="Arial"/>
          <w:sz w:val="24"/>
          <w:szCs w:val="24"/>
          <w:shd w:val="clear" w:color="auto" w:fill="FFFFFF"/>
        </w:rPr>
        <w:t xml:space="preserve"> República</w:t>
      </w:r>
      <w:r w:rsidR="00FD4060" w:rsidRPr="00EC3A33">
        <w:rPr>
          <w:rFonts w:ascii="Arial" w:hAnsi="Arial" w:cs="Arial"/>
          <w:sz w:val="24"/>
          <w:szCs w:val="24"/>
          <w:shd w:val="clear" w:color="auto" w:fill="FFFFFF"/>
        </w:rPr>
        <w:t xml:space="preserve"> (hoy Ley 31 de 1992</w:t>
      </w:r>
      <w:r w:rsidR="00F309CE" w:rsidRPr="00EC3A33">
        <w:rPr>
          <w:rFonts w:ascii="Arial" w:hAnsi="Arial" w:cs="Arial"/>
          <w:sz w:val="24"/>
          <w:szCs w:val="24"/>
          <w:shd w:val="clear" w:color="auto" w:fill="FFFFFF"/>
        </w:rPr>
        <w:t>)</w:t>
      </w:r>
      <w:r w:rsidR="00C40A17" w:rsidRPr="00EC3A33">
        <w:rPr>
          <w:rFonts w:ascii="Arial" w:hAnsi="Arial" w:cs="Arial"/>
          <w:sz w:val="24"/>
          <w:szCs w:val="24"/>
          <w:shd w:val="clear" w:color="auto" w:fill="FFFFFF"/>
        </w:rPr>
        <w:t xml:space="preserve">, </w:t>
      </w:r>
      <w:r w:rsidR="003001FB" w:rsidRPr="00EC3A33">
        <w:rPr>
          <w:rFonts w:ascii="Arial" w:hAnsi="Arial" w:cs="Arial"/>
          <w:sz w:val="24"/>
          <w:szCs w:val="24"/>
          <w:shd w:val="clear" w:color="auto" w:fill="FFFFFF"/>
        </w:rPr>
        <w:t xml:space="preserve">hubo consenso en </w:t>
      </w:r>
      <w:r w:rsidR="00F309CE" w:rsidRPr="00EC3A33">
        <w:rPr>
          <w:rFonts w:ascii="Arial" w:hAnsi="Arial" w:cs="Arial"/>
          <w:sz w:val="24"/>
          <w:szCs w:val="24"/>
          <w:shd w:val="clear" w:color="auto" w:fill="FFFFFF"/>
        </w:rPr>
        <w:t>asegurar</w:t>
      </w:r>
      <w:r w:rsidR="003001FB" w:rsidRPr="00EC3A33">
        <w:rPr>
          <w:rFonts w:ascii="Arial" w:hAnsi="Arial" w:cs="Arial"/>
          <w:sz w:val="24"/>
          <w:szCs w:val="24"/>
          <w:shd w:val="clear" w:color="auto" w:fill="FFFFFF"/>
        </w:rPr>
        <w:t xml:space="preserve"> </w:t>
      </w:r>
      <w:r w:rsidR="003C1936" w:rsidRPr="00EC3A33">
        <w:rPr>
          <w:rFonts w:ascii="Arial" w:hAnsi="Arial" w:cs="Arial"/>
          <w:i/>
          <w:sz w:val="24"/>
          <w:szCs w:val="24"/>
          <w:shd w:val="clear" w:color="auto" w:fill="FFFFFF"/>
        </w:rPr>
        <w:t xml:space="preserve">la </w:t>
      </w:r>
      <w:r w:rsidR="00C40A17" w:rsidRPr="00EC3A33">
        <w:rPr>
          <w:rFonts w:ascii="Arial" w:hAnsi="Arial" w:cs="Arial"/>
          <w:i/>
          <w:sz w:val="24"/>
          <w:szCs w:val="24"/>
          <w:shd w:val="clear" w:color="auto" w:fill="FFFFFF"/>
        </w:rPr>
        <w:t>con</w:t>
      </w:r>
      <w:r w:rsidR="00A12B84" w:rsidRPr="00EC3A33">
        <w:rPr>
          <w:rFonts w:ascii="Arial" w:hAnsi="Arial" w:cs="Arial"/>
          <w:i/>
          <w:sz w:val="24"/>
          <w:szCs w:val="24"/>
          <w:shd w:val="clear" w:color="auto" w:fill="FFFFFF"/>
        </w:rPr>
        <w:t>tinuidad</w:t>
      </w:r>
      <w:r w:rsidR="00A12B84" w:rsidRPr="00EC3A33">
        <w:rPr>
          <w:rFonts w:ascii="Arial" w:hAnsi="Arial" w:cs="Arial"/>
          <w:sz w:val="24"/>
          <w:szCs w:val="24"/>
          <w:shd w:val="clear" w:color="auto" w:fill="FFFFFF"/>
        </w:rPr>
        <w:t xml:space="preserve"> de sus funciones culturales</w:t>
      </w:r>
      <w:r w:rsidR="005D7651" w:rsidRPr="00EC3A33">
        <w:rPr>
          <w:rStyle w:val="Refdenotaalpie"/>
          <w:rFonts w:ascii="Arial" w:hAnsi="Arial" w:cs="Arial"/>
          <w:sz w:val="24"/>
          <w:szCs w:val="24"/>
          <w:shd w:val="clear" w:color="auto" w:fill="FFFFFF"/>
        </w:rPr>
        <w:footnoteReference w:id="43"/>
      </w:r>
      <w:r w:rsidR="00A12B84" w:rsidRPr="00EC3A33">
        <w:rPr>
          <w:rFonts w:ascii="Arial" w:hAnsi="Arial" w:cs="Arial"/>
          <w:sz w:val="24"/>
          <w:szCs w:val="24"/>
          <w:shd w:val="clear" w:color="auto" w:fill="FFFFFF"/>
        </w:rPr>
        <w:t>,</w:t>
      </w:r>
      <w:r w:rsidR="003001FB" w:rsidRPr="00EC3A33">
        <w:rPr>
          <w:rFonts w:ascii="Arial" w:hAnsi="Arial" w:cs="Arial"/>
          <w:sz w:val="24"/>
          <w:szCs w:val="24"/>
          <w:shd w:val="clear" w:color="auto" w:fill="FFFFFF"/>
        </w:rPr>
        <w:t xml:space="preserve"> </w:t>
      </w:r>
      <w:proofErr w:type="spellStart"/>
      <w:r w:rsidR="003001FB" w:rsidRPr="00EC3A33">
        <w:rPr>
          <w:rFonts w:ascii="Arial" w:hAnsi="Arial" w:cs="Arial"/>
          <w:sz w:val="24"/>
          <w:szCs w:val="24"/>
          <w:shd w:val="clear" w:color="auto" w:fill="FFFFFF"/>
        </w:rPr>
        <w:t>aún</w:t>
      </w:r>
      <w:proofErr w:type="spellEnd"/>
      <w:r w:rsidR="003001FB" w:rsidRPr="00EC3A33">
        <w:rPr>
          <w:rFonts w:ascii="Arial" w:hAnsi="Arial" w:cs="Arial"/>
          <w:sz w:val="24"/>
          <w:szCs w:val="24"/>
          <w:shd w:val="clear" w:color="auto" w:fill="FFFFFF"/>
        </w:rPr>
        <w:t xml:space="preserve"> cuando </w:t>
      </w:r>
      <w:r w:rsidR="00F5713C" w:rsidRPr="00EC3A33">
        <w:rPr>
          <w:rFonts w:ascii="Arial" w:hAnsi="Arial" w:cs="Arial"/>
          <w:sz w:val="24"/>
          <w:szCs w:val="24"/>
          <w:shd w:val="clear" w:color="auto" w:fill="FFFFFF"/>
        </w:rPr>
        <w:t xml:space="preserve">limitadas </w:t>
      </w:r>
      <w:r w:rsidR="00A12B84" w:rsidRPr="00EC3A33">
        <w:rPr>
          <w:rFonts w:ascii="Arial" w:hAnsi="Arial" w:cs="Arial"/>
          <w:sz w:val="24"/>
          <w:szCs w:val="24"/>
          <w:shd w:val="clear" w:color="auto" w:fill="FFFFFF"/>
        </w:rPr>
        <w:t xml:space="preserve">a las que </w:t>
      </w:r>
      <w:r w:rsidR="003C1936" w:rsidRPr="00EC3A33">
        <w:rPr>
          <w:rFonts w:ascii="Arial" w:hAnsi="Arial" w:cs="Arial"/>
          <w:sz w:val="24"/>
          <w:szCs w:val="24"/>
          <w:shd w:val="clear" w:color="auto" w:fill="FFFFFF"/>
        </w:rPr>
        <w:t>desarrolla</w:t>
      </w:r>
      <w:r w:rsidR="00F5713C" w:rsidRPr="00EC3A33">
        <w:rPr>
          <w:rFonts w:ascii="Arial" w:hAnsi="Arial" w:cs="Arial"/>
          <w:sz w:val="24"/>
          <w:szCs w:val="24"/>
          <w:shd w:val="clear" w:color="auto" w:fill="FFFFFF"/>
        </w:rPr>
        <w:t xml:space="preserve">ba en </w:t>
      </w:r>
      <w:r w:rsidR="003C1936" w:rsidRPr="00EC3A33">
        <w:rPr>
          <w:rFonts w:ascii="Arial" w:hAnsi="Arial" w:cs="Arial"/>
          <w:sz w:val="24"/>
          <w:szCs w:val="24"/>
          <w:shd w:val="clear" w:color="auto" w:fill="FFFFFF"/>
        </w:rPr>
        <w:t xml:space="preserve">ese momento: </w:t>
      </w:r>
    </w:p>
    <w:p w14:paraId="25001C1B" w14:textId="77777777" w:rsidR="003C1936" w:rsidRPr="00EC3A33" w:rsidRDefault="003C1936" w:rsidP="00186E85">
      <w:pPr>
        <w:pStyle w:val="Sinespaciado"/>
        <w:jc w:val="both"/>
        <w:rPr>
          <w:rFonts w:ascii="Arial" w:hAnsi="Arial" w:cs="Arial"/>
          <w:sz w:val="24"/>
          <w:szCs w:val="24"/>
          <w:shd w:val="clear" w:color="auto" w:fill="FFFFFF"/>
        </w:rPr>
      </w:pPr>
    </w:p>
    <w:p w14:paraId="1042EF8F" w14:textId="77777777" w:rsidR="00AF3689" w:rsidRPr="00EC3A33" w:rsidRDefault="00A12B84" w:rsidP="003C1936">
      <w:pPr>
        <w:pStyle w:val="Sinespaciado"/>
        <w:ind w:left="567"/>
        <w:jc w:val="both"/>
        <w:rPr>
          <w:rFonts w:ascii="Arial" w:hAnsi="Arial" w:cs="Arial"/>
          <w:shd w:val="clear" w:color="auto" w:fill="FFFFFF"/>
        </w:rPr>
      </w:pPr>
      <w:r w:rsidRPr="00EC3A33">
        <w:rPr>
          <w:rFonts w:ascii="Arial" w:hAnsi="Arial" w:cs="Arial"/>
          <w:shd w:val="clear" w:color="auto" w:fill="FFFFFF"/>
        </w:rPr>
        <w:t xml:space="preserve"> “Siguiendo los lineamientos de la Constitución, no resulta conveniente que el Banco de la República desarrolle nuevas actividades culturales. Por lo </w:t>
      </w:r>
      <w:proofErr w:type="spellStart"/>
      <w:r w:rsidRPr="00EC3A33">
        <w:rPr>
          <w:rFonts w:ascii="Arial" w:hAnsi="Arial" w:cs="Arial"/>
          <w:shd w:val="clear" w:color="auto" w:fill="FFFFFF"/>
        </w:rPr>
        <w:t>tano</w:t>
      </w:r>
      <w:proofErr w:type="spellEnd"/>
      <w:r w:rsidRPr="00EC3A33">
        <w:rPr>
          <w:rFonts w:ascii="Arial" w:hAnsi="Arial" w:cs="Arial"/>
          <w:shd w:val="clear" w:color="auto" w:fill="FFFFFF"/>
        </w:rPr>
        <w:t xml:space="preserve"> su actividad en este campo se limitará a las que actualmente impulsa, especialmente el Museo del Oro y la Biblioteca Luis Ángel Arango”</w:t>
      </w:r>
      <w:r w:rsidRPr="00EC3A33">
        <w:rPr>
          <w:rStyle w:val="Refdenotaalpie"/>
          <w:rFonts w:ascii="Arial" w:hAnsi="Arial" w:cs="Arial"/>
          <w:shd w:val="clear" w:color="auto" w:fill="FFFFFF"/>
        </w:rPr>
        <w:footnoteReference w:id="44"/>
      </w:r>
      <w:r w:rsidRPr="00EC3A33">
        <w:rPr>
          <w:rFonts w:ascii="Arial" w:hAnsi="Arial" w:cs="Arial"/>
          <w:shd w:val="clear" w:color="auto" w:fill="FFFFFF"/>
        </w:rPr>
        <w:t xml:space="preserve">. </w:t>
      </w:r>
    </w:p>
    <w:p w14:paraId="72ECF9D1" w14:textId="77777777" w:rsidR="00AF3689" w:rsidRPr="00EC3A33" w:rsidRDefault="00AF3689" w:rsidP="00186E85">
      <w:pPr>
        <w:pStyle w:val="Sinespaciado"/>
        <w:jc w:val="both"/>
        <w:rPr>
          <w:rFonts w:ascii="Arial" w:hAnsi="Arial" w:cs="Arial"/>
          <w:sz w:val="24"/>
          <w:szCs w:val="24"/>
          <w:shd w:val="clear" w:color="auto" w:fill="FFFFFF"/>
        </w:rPr>
      </w:pPr>
    </w:p>
    <w:p w14:paraId="0838C1F6" w14:textId="77777777" w:rsidR="00186E85" w:rsidRPr="00EC3A33" w:rsidRDefault="003C1936" w:rsidP="00186E85">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Finalmente, </w:t>
      </w:r>
      <w:r w:rsidR="00F34F80" w:rsidRPr="00EC3A33">
        <w:rPr>
          <w:rFonts w:ascii="Arial" w:hAnsi="Arial" w:cs="Arial"/>
          <w:sz w:val="24"/>
          <w:szCs w:val="24"/>
          <w:shd w:val="clear" w:color="auto" w:fill="FFFFFF"/>
        </w:rPr>
        <w:t xml:space="preserve">con base en </w:t>
      </w:r>
      <w:r w:rsidR="001579AB" w:rsidRPr="00EC3A33">
        <w:rPr>
          <w:rFonts w:ascii="Arial" w:hAnsi="Arial" w:cs="Arial"/>
          <w:sz w:val="24"/>
          <w:szCs w:val="24"/>
          <w:shd w:val="clear" w:color="auto" w:fill="FFFFFF"/>
        </w:rPr>
        <w:t>estos</w:t>
      </w:r>
      <w:r w:rsidR="00F34F80" w:rsidRPr="00EC3A33">
        <w:rPr>
          <w:rFonts w:ascii="Arial" w:hAnsi="Arial" w:cs="Arial"/>
          <w:sz w:val="24"/>
          <w:szCs w:val="24"/>
          <w:shd w:val="clear" w:color="auto" w:fill="FFFFFF"/>
        </w:rPr>
        <w:t xml:space="preserve"> lineamientos, </w:t>
      </w:r>
      <w:r w:rsidR="00186E85" w:rsidRPr="00EC3A33">
        <w:rPr>
          <w:rFonts w:ascii="Arial" w:hAnsi="Arial" w:cs="Arial"/>
          <w:sz w:val="24"/>
          <w:szCs w:val="24"/>
          <w:shd w:val="clear" w:color="auto" w:fill="FFFFFF"/>
        </w:rPr>
        <w:t>el artículo 25 de la Ley 31 de 1992</w:t>
      </w:r>
      <w:r w:rsidRPr="00EC3A33">
        <w:rPr>
          <w:rFonts w:ascii="Arial" w:hAnsi="Arial" w:cs="Arial"/>
          <w:sz w:val="24"/>
          <w:szCs w:val="24"/>
          <w:shd w:val="clear" w:color="auto" w:fill="FFFFFF"/>
        </w:rPr>
        <w:t xml:space="preserve"> </w:t>
      </w:r>
      <w:r w:rsidR="005F147C" w:rsidRPr="00EC3A33">
        <w:rPr>
          <w:rFonts w:ascii="Arial" w:hAnsi="Arial" w:cs="Arial"/>
          <w:sz w:val="24"/>
          <w:szCs w:val="24"/>
          <w:shd w:val="clear" w:color="auto" w:fill="FFFFFF"/>
        </w:rPr>
        <w:t xml:space="preserve">permitió la continuidad de las funciones culturales del Banco de la República, en los siguientes términos: </w:t>
      </w:r>
    </w:p>
    <w:p w14:paraId="0475B7BD" w14:textId="77777777" w:rsidR="00186E85" w:rsidRPr="00EC3A33" w:rsidRDefault="00186E85" w:rsidP="00186E85">
      <w:pPr>
        <w:pStyle w:val="Sinespaciado"/>
        <w:jc w:val="both"/>
        <w:rPr>
          <w:rFonts w:ascii="Arial" w:hAnsi="Arial" w:cs="Arial"/>
          <w:sz w:val="24"/>
          <w:szCs w:val="24"/>
          <w:shd w:val="clear" w:color="auto" w:fill="FFFFFF"/>
        </w:rPr>
      </w:pPr>
    </w:p>
    <w:p w14:paraId="33167812" w14:textId="77777777" w:rsidR="00186E85" w:rsidRPr="00EC3A33" w:rsidRDefault="00186E85" w:rsidP="00186E85">
      <w:pPr>
        <w:pStyle w:val="Sinespaciado"/>
        <w:ind w:left="567"/>
        <w:jc w:val="both"/>
        <w:rPr>
          <w:rFonts w:ascii="Arial" w:hAnsi="Arial" w:cs="Arial"/>
        </w:rPr>
      </w:pPr>
      <w:r w:rsidRPr="00EC3A33">
        <w:rPr>
          <w:rFonts w:ascii="Arial" w:hAnsi="Arial" w:cs="Arial"/>
        </w:rPr>
        <w:t xml:space="preserve">“Artículo 25. Funciones de carácter cultural. El Banco </w:t>
      </w:r>
      <w:r w:rsidRPr="00EC3A33">
        <w:rPr>
          <w:rFonts w:ascii="Arial" w:hAnsi="Arial" w:cs="Arial"/>
          <w:b/>
        </w:rPr>
        <w:t>podrá continuar</w:t>
      </w:r>
      <w:r w:rsidRPr="00EC3A33">
        <w:rPr>
          <w:rFonts w:ascii="Arial" w:hAnsi="Arial" w:cs="Arial"/>
        </w:rPr>
        <w:t xml:space="preserve"> cumpliendo </w:t>
      </w:r>
      <w:r w:rsidRPr="00EC3A33">
        <w:rPr>
          <w:rFonts w:ascii="Arial" w:hAnsi="Arial" w:cs="Arial"/>
          <w:b/>
        </w:rPr>
        <w:t xml:space="preserve">únicamente </w:t>
      </w:r>
      <w:r w:rsidRPr="00EC3A33">
        <w:rPr>
          <w:rFonts w:ascii="Arial" w:hAnsi="Arial" w:cs="Arial"/>
        </w:rPr>
        <w:t xml:space="preserve">las funciones culturales y científicas que </w:t>
      </w:r>
      <w:r w:rsidRPr="00EC3A33">
        <w:rPr>
          <w:rFonts w:ascii="Arial" w:hAnsi="Arial" w:cs="Arial"/>
          <w:b/>
        </w:rPr>
        <w:t>actualmente</w:t>
      </w:r>
      <w:r w:rsidRPr="00EC3A33">
        <w:rPr>
          <w:rFonts w:ascii="Arial" w:hAnsi="Arial" w:cs="Arial"/>
        </w:rPr>
        <w:t xml:space="preserve"> </w:t>
      </w:r>
      <w:r w:rsidRPr="00EC3A33">
        <w:rPr>
          <w:rFonts w:ascii="Arial" w:hAnsi="Arial" w:cs="Arial"/>
          <w:b/>
        </w:rPr>
        <w:t>desarrolla</w:t>
      </w:r>
      <w:r w:rsidRPr="00EC3A33">
        <w:rPr>
          <w:rFonts w:ascii="Arial" w:hAnsi="Arial" w:cs="Arial"/>
        </w:rPr>
        <w:t xml:space="preserve">. </w:t>
      </w:r>
    </w:p>
    <w:p w14:paraId="00091D0A" w14:textId="77777777" w:rsidR="00186E85" w:rsidRPr="00EC3A33" w:rsidRDefault="00186E85" w:rsidP="00186E85">
      <w:pPr>
        <w:pStyle w:val="Sinespaciado"/>
        <w:ind w:left="567"/>
        <w:jc w:val="both"/>
        <w:rPr>
          <w:rFonts w:ascii="Arial" w:hAnsi="Arial" w:cs="Arial"/>
        </w:rPr>
      </w:pPr>
    </w:p>
    <w:p w14:paraId="78ABBB95" w14:textId="77777777" w:rsidR="00186E85" w:rsidRPr="00EC3A33" w:rsidRDefault="00186E85" w:rsidP="00186E85">
      <w:pPr>
        <w:pStyle w:val="Sinespaciado"/>
        <w:ind w:left="567"/>
        <w:jc w:val="both"/>
        <w:rPr>
          <w:rFonts w:ascii="Arial" w:hAnsi="Arial" w:cs="Arial"/>
        </w:rPr>
      </w:pPr>
      <w:r w:rsidRPr="00EC3A33">
        <w:rPr>
          <w:rFonts w:ascii="Arial" w:hAnsi="Arial" w:cs="Arial"/>
        </w:rPr>
        <w:t xml:space="preserve">Corresponde al Consejo de Administración, señalar las condiciones de modo, tiempo y lugar en que se realicen estas actividades con sujeción al presupuesto anual aprobado por la Junta Directiva. </w:t>
      </w:r>
    </w:p>
    <w:p w14:paraId="6F4830BF" w14:textId="77777777" w:rsidR="00186E85" w:rsidRPr="00EC3A33" w:rsidRDefault="00186E85" w:rsidP="00186E85">
      <w:pPr>
        <w:pStyle w:val="Sinespaciado"/>
        <w:ind w:left="567"/>
        <w:jc w:val="both"/>
        <w:rPr>
          <w:rFonts w:ascii="Arial" w:hAnsi="Arial" w:cs="Arial"/>
        </w:rPr>
      </w:pPr>
    </w:p>
    <w:p w14:paraId="3F831356" w14:textId="77777777" w:rsidR="00186E85" w:rsidRPr="00EC3A33" w:rsidRDefault="00186E85" w:rsidP="00186E85">
      <w:pPr>
        <w:pStyle w:val="Sinespaciado"/>
        <w:ind w:left="567"/>
        <w:jc w:val="both"/>
        <w:rPr>
          <w:rFonts w:ascii="Arial" w:hAnsi="Arial" w:cs="Arial"/>
          <w:smallCaps/>
          <w:sz w:val="24"/>
          <w:szCs w:val="24"/>
          <w:shd w:val="clear" w:color="auto" w:fill="FFFFFF"/>
        </w:rPr>
      </w:pPr>
      <w:r w:rsidRPr="00EC3A33">
        <w:rPr>
          <w:rFonts w:ascii="Arial" w:hAnsi="Arial" w:cs="Arial"/>
        </w:rPr>
        <w:t>Parágrafo. Los gastos para atender el funcionamiento y estructura del Banco en cumplimiento de las funciones de carácter cultural y científico que actualmente desarrolla, serán egresos ordinarios operacionales del Banco.”</w:t>
      </w:r>
    </w:p>
    <w:p w14:paraId="22899F23" w14:textId="77777777" w:rsidR="00186E85" w:rsidRPr="00EC3A33" w:rsidRDefault="00186E85" w:rsidP="00186E85">
      <w:pPr>
        <w:pStyle w:val="Sinespaciado"/>
        <w:jc w:val="both"/>
        <w:rPr>
          <w:rFonts w:ascii="Arial" w:hAnsi="Arial" w:cs="Arial"/>
          <w:sz w:val="24"/>
          <w:szCs w:val="24"/>
          <w:shd w:val="clear" w:color="auto" w:fill="FFFFFF"/>
        </w:rPr>
      </w:pPr>
    </w:p>
    <w:p w14:paraId="14AAD3D7" w14:textId="77777777" w:rsidR="00F309CE" w:rsidRPr="00EC3A33" w:rsidRDefault="0030369F" w:rsidP="00DD0196">
      <w:pPr>
        <w:pStyle w:val="Sinespaciado"/>
        <w:jc w:val="both"/>
        <w:rPr>
          <w:rFonts w:ascii="Arial" w:hAnsi="Arial" w:cs="Arial"/>
          <w:sz w:val="24"/>
          <w:szCs w:val="24"/>
        </w:rPr>
      </w:pPr>
      <w:r w:rsidRPr="00EC3A33">
        <w:rPr>
          <w:rFonts w:ascii="Arial" w:hAnsi="Arial" w:cs="Arial"/>
          <w:sz w:val="24"/>
          <w:szCs w:val="24"/>
          <w:shd w:val="clear" w:color="auto" w:fill="FFFFFF"/>
        </w:rPr>
        <w:t xml:space="preserve">Como se observa, la </w:t>
      </w:r>
      <w:r w:rsidR="004929CA" w:rsidRPr="00EC3A33">
        <w:rPr>
          <w:rFonts w:ascii="Arial" w:hAnsi="Arial" w:cs="Arial"/>
          <w:sz w:val="24"/>
          <w:szCs w:val="24"/>
          <w:shd w:val="clear" w:color="auto" w:fill="FFFFFF"/>
        </w:rPr>
        <w:t xml:space="preserve">primera parte de esta disposición </w:t>
      </w:r>
      <w:r w:rsidRPr="00EC3A33">
        <w:rPr>
          <w:rFonts w:ascii="Arial" w:hAnsi="Arial" w:cs="Arial"/>
          <w:sz w:val="24"/>
          <w:szCs w:val="24"/>
          <w:shd w:val="clear" w:color="auto" w:fill="FFFFFF"/>
          <w:lang w:val="es-ES_tradnl"/>
        </w:rPr>
        <w:t xml:space="preserve">cumple un doble propósito, pues a la vez </w:t>
      </w:r>
      <w:r w:rsidR="00F309CE" w:rsidRPr="00EC3A33">
        <w:rPr>
          <w:rFonts w:ascii="Arial" w:hAnsi="Arial" w:cs="Arial"/>
          <w:sz w:val="24"/>
          <w:szCs w:val="24"/>
          <w:shd w:val="clear" w:color="auto" w:fill="FFFFFF"/>
          <w:lang w:val="es-ES_tradnl"/>
        </w:rPr>
        <w:t xml:space="preserve">que contiene un </w:t>
      </w:r>
      <w:r w:rsidR="00F309CE" w:rsidRPr="00EC3A33">
        <w:rPr>
          <w:rFonts w:ascii="Arial" w:hAnsi="Arial" w:cs="Arial"/>
          <w:i/>
          <w:sz w:val="24"/>
          <w:szCs w:val="24"/>
          <w:shd w:val="clear" w:color="auto" w:fill="FFFFFF"/>
          <w:lang w:val="es-ES_tradnl"/>
        </w:rPr>
        <w:t>límite</w:t>
      </w:r>
      <w:r w:rsidR="00F309CE" w:rsidRPr="00EC3A33">
        <w:rPr>
          <w:rFonts w:ascii="Arial" w:hAnsi="Arial" w:cs="Arial"/>
          <w:sz w:val="24"/>
          <w:szCs w:val="24"/>
          <w:shd w:val="clear" w:color="auto" w:fill="FFFFFF"/>
          <w:lang w:val="es-ES_tradnl"/>
        </w:rPr>
        <w:t xml:space="preserve"> </w:t>
      </w:r>
      <w:r w:rsidR="00F309CE" w:rsidRPr="00EC3A33">
        <w:rPr>
          <w:rFonts w:ascii="Arial" w:hAnsi="Arial" w:cs="Arial"/>
          <w:i/>
          <w:sz w:val="24"/>
          <w:szCs w:val="24"/>
          <w:shd w:val="clear" w:color="auto" w:fill="FFFFFF"/>
          <w:lang w:val="es-ES_tradnl"/>
        </w:rPr>
        <w:t>competencial</w:t>
      </w:r>
      <w:r w:rsidR="00F309CE" w:rsidRPr="00EC3A33">
        <w:rPr>
          <w:rFonts w:ascii="Arial" w:hAnsi="Arial" w:cs="Arial"/>
          <w:sz w:val="24"/>
          <w:szCs w:val="24"/>
          <w:shd w:val="clear" w:color="auto" w:fill="FFFFFF"/>
          <w:lang w:val="es-ES_tradnl"/>
        </w:rPr>
        <w:t xml:space="preserve"> determinado por una regla </w:t>
      </w:r>
      <w:r w:rsidR="00F309CE" w:rsidRPr="00EC3A33">
        <w:rPr>
          <w:rFonts w:ascii="Arial" w:hAnsi="Arial" w:cs="Arial"/>
          <w:i/>
          <w:sz w:val="24"/>
          <w:szCs w:val="24"/>
          <w:shd w:val="clear" w:color="auto" w:fill="FFFFFF"/>
          <w:lang w:val="es-ES_tradnl"/>
        </w:rPr>
        <w:t>de</w:t>
      </w:r>
      <w:r w:rsidR="00F309CE" w:rsidRPr="00EC3A33">
        <w:rPr>
          <w:rFonts w:ascii="Arial" w:hAnsi="Arial" w:cs="Arial"/>
          <w:sz w:val="24"/>
          <w:szCs w:val="24"/>
          <w:shd w:val="clear" w:color="auto" w:fill="FFFFFF"/>
          <w:lang w:val="es-ES_tradnl"/>
        </w:rPr>
        <w:t xml:space="preserve"> </w:t>
      </w:r>
      <w:r w:rsidR="00F309CE" w:rsidRPr="00EC3A33">
        <w:rPr>
          <w:rFonts w:ascii="Arial" w:hAnsi="Arial" w:cs="Arial"/>
          <w:i/>
          <w:sz w:val="24"/>
          <w:szCs w:val="24"/>
          <w:shd w:val="clear" w:color="auto" w:fill="FFFFFF"/>
          <w:lang w:val="es-ES_tradnl"/>
        </w:rPr>
        <w:t>continuidad,</w:t>
      </w:r>
      <w:r w:rsidR="00F309CE" w:rsidRPr="00EC3A33">
        <w:rPr>
          <w:rFonts w:ascii="Arial" w:hAnsi="Arial" w:cs="Arial"/>
          <w:sz w:val="24"/>
          <w:szCs w:val="24"/>
          <w:shd w:val="clear" w:color="auto" w:fill="FFFFFF"/>
          <w:lang w:val="es-ES_tradnl"/>
        </w:rPr>
        <w:t xml:space="preserve"> </w:t>
      </w:r>
      <w:r w:rsidRPr="00EC3A33">
        <w:rPr>
          <w:rFonts w:ascii="Arial" w:hAnsi="Arial" w:cs="Arial"/>
          <w:sz w:val="24"/>
          <w:szCs w:val="24"/>
          <w:shd w:val="clear" w:color="auto" w:fill="FFFFFF"/>
          <w:lang w:val="es-ES_tradnl"/>
        </w:rPr>
        <w:t xml:space="preserve">comporta </w:t>
      </w:r>
      <w:r w:rsidR="00F309CE" w:rsidRPr="00EC3A33">
        <w:rPr>
          <w:rFonts w:ascii="Arial" w:hAnsi="Arial" w:cs="Arial"/>
          <w:sz w:val="24"/>
          <w:szCs w:val="24"/>
          <w:shd w:val="clear" w:color="auto" w:fill="FFFFFF"/>
          <w:lang w:val="es-ES_tradnl"/>
        </w:rPr>
        <w:t xml:space="preserve">también </w:t>
      </w:r>
      <w:r w:rsidRPr="00EC3A33">
        <w:rPr>
          <w:rFonts w:ascii="Arial" w:hAnsi="Arial" w:cs="Arial"/>
          <w:sz w:val="24"/>
          <w:szCs w:val="24"/>
          <w:shd w:val="clear" w:color="auto" w:fill="FFFFFF"/>
          <w:lang w:val="es-ES_tradnl"/>
        </w:rPr>
        <w:t xml:space="preserve">una asignación </w:t>
      </w:r>
      <w:r w:rsidR="00F309CE" w:rsidRPr="00EC3A33">
        <w:rPr>
          <w:rFonts w:ascii="Arial" w:hAnsi="Arial" w:cs="Arial"/>
          <w:sz w:val="24"/>
          <w:szCs w:val="24"/>
          <w:shd w:val="clear" w:color="auto" w:fill="FFFFFF"/>
          <w:lang w:val="es-ES_tradnl"/>
        </w:rPr>
        <w:t xml:space="preserve">expresa </w:t>
      </w:r>
      <w:r w:rsidRPr="00EC3A33">
        <w:rPr>
          <w:rFonts w:ascii="Arial" w:hAnsi="Arial" w:cs="Arial"/>
          <w:sz w:val="24"/>
          <w:szCs w:val="24"/>
          <w:shd w:val="clear" w:color="auto" w:fill="FFFFFF"/>
          <w:lang w:val="es-ES_tradnl"/>
        </w:rPr>
        <w:t>de funciones culturales y cient</w:t>
      </w:r>
      <w:r w:rsidR="00F309CE" w:rsidRPr="00EC3A33">
        <w:rPr>
          <w:rFonts w:ascii="Arial" w:hAnsi="Arial" w:cs="Arial"/>
          <w:sz w:val="24"/>
          <w:szCs w:val="24"/>
          <w:shd w:val="clear" w:color="auto" w:fill="FFFFFF"/>
          <w:lang w:val="es-ES_tradnl"/>
        </w:rPr>
        <w:t>íficas al Banco de la República</w:t>
      </w:r>
      <w:r w:rsidRPr="00EC3A33">
        <w:rPr>
          <w:rFonts w:ascii="Arial" w:hAnsi="Arial" w:cs="Arial"/>
          <w:sz w:val="24"/>
          <w:szCs w:val="24"/>
          <w:shd w:val="clear" w:color="auto" w:fill="FFFFFF"/>
        </w:rPr>
        <w:t>.</w:t>
      </w:r>
      <w:r w:rsidR="00DD0196" w:rsidRPr="00EC3A33">
        <w:rPr>
          <w:rFonts w:ascii="Arial" w:hAnsi="Arial" w:cs="Arial"/>
          <w:sz w:val="24"/>
          <w:szCs w:val="24"/>
          <w:shd w:val="clear" w:color="auto" w:fill="FFFFFF"/>
        </w:rPr>
        <w:t xml:space="preserve"> </w:t>
      </w:r>
      <w:r w:rsidR="00F5713C" w:rsidRPr="00EC3A33">
        <w:rPr>
          <w:rFonts w:ascii="Arial" w:hAnsi="Arial" w:cs="Arial"/>
          <w:sz w:val="24"/>
          <w:szCs w:val="24"/>
        </w:rPr>
        <w:t xml:space="preserve">De este modo, </w:t>
      </w:r>
      <w:r w:rsidR="00F309CE" w:rsidRPr="00EC3A33">
        <w:rPr>
          <w:rFonts w:ascii="Arial" w:hAnsi="Arial" w:cs="Arial"/>
          <w:i/>
          <w:sz w:val="24"/>
          <w:szCs w:val="24"/>
        </w:rPr>
        <w:t>la continuidad</w:t>
      </w:r>
      <w:r w:rsidR="00F309CE" w:rsidRPr="00EC3A33">
        <w:rPr>
          <w:rFonts w:ascii="Arial" w:hAnsi="Arial" w:cs="Arial"/>
          <w:sz w:val="24"/>
          <w:szCs w:val="24"/>
        </w:rPr>
        <w:t xml:space="preserve"> </w:t>
      </w:r>
      <w:r w:rsidR="00FD4060" w:rsidRPr="00EC3A33">
        <w:rPr>
          <w:rFonts w:ascii="Arial" w:hAnsi="Arial" w:cs="Arial"/>
          <w:sz w:val="24"/>
          <w:szCs w:val="24"/>
        </w:rPr>
        <w:t xml:space="preserve">determina </w:t>
      </w:r>
      <w:r w:rsidR="00F309CE" w:rsidRPr="00EC3A33">
        <w:rPr>
          <w:rFonts w:ascii="Arial" w:hAnsi="Arial" w:cs="Arial"/>
          <w:sz w:val="24"/>
          <w:szCs w:val="24"/>
        </w:rPr>
        <w:t xml:space="preserve">lo que </w:t>
      </w:r>
      <w:r w:rsidR="00FD4060" w:rsidRPr="00EC3A33">
        <w:rPr>
          <w:rFonts w:ascii="Arial" w:hAnsi="Arial" w:cs="Arial"/>
          <w:sz w:val="24"/>
          <w:szCs w:val="24"/>
        </w:rPr>
        <w:t xml:space="preserve">se puede y no </w:t>
      </w:r>
      <w:r w:rsidR="00F309CE" w:rsidRPr="00EC3A33">
        <w:rPr>
          <w:rFonts w:ascii="Arial" w:hAnsi="Arial" w:cs="Arial"/>
          <w:sz w:val="24"/>
          <w:szCs w:val="24"/>
        </w:rPr>
        <w:t>se pued</w:t>
      </w:r>
      <w:r w:rsidR="00FD4060" w:rsidRPr="00EC3A33">
        <w:rPr>
          <w:rFonts w:ascii="Arial" w:hAnsi="Arial" w:cs="Arial"/>
          <w:sz w:val="24"/>
          <w:szCs w:val="24"/>
        </w:rPr>
        <w:t xml:space="preserve">e </w:t>
      </w:r>
      <w:r w:rsidR="00F309CE" w:rsidRPr="00EC3A33">
        <w:rPr>
          <w:rFonts w:ascii="Arial" w:hAnsi="Arial" w:cs="Arial"/>
          <w:sz w:val="24"/>
          <w:szCs w:val="24"/>
        </w:rPr>
        <w:t>hacer en materia cultural por parte de esa entidad.</w:t>
      </w:r>
    </w:p>
    <w:p w14:paraId="788D9593" w14:textId="77777777" w:rsidR="00F309CE" w:rsidRPr="00EC3A33" w:rsidRDefault="00F309CE" w:rsidP="00DD0196">
      <w:pPr>
        <w:pStyle w:val="Sinespaciado"/>
        <w:jc w:val="both"/>
        <w:rPr>
          <w:rFonts w:ascii="Arial" w:hAnsi="Arial" w:cs="Arial"/>
          <w:sz w:val="24"/>
          <w:szCs w:val="24"/>
        </w:rPr>
      </w:pPr>
      <w:r w:rsidRPr="00EC3A33">
        <w:rPr>
          <w:rFonts w:ascii="Arial" w:hAnsi="Arial" w:cs="Arial"/>
          <w:sz w:val="24"/>
          <w:szCs w:val="24"/>
        </w:rPr>
        <w:t xml:space="preserve"> </w:t>
      </w:r>
    </w:p>
    <w:p w14:paraId="6AB02AA0" w14:textId="77777777" w:rsidR="008F6AE8" w:rsidRPr="00EC3A33" w:rsidRDefault="00F309CE" w:rsidP="00DD0196">
      <w:pPr>
        <w:pStyle w:val="Sinespaciado"/>
        <w:jc w:val="both"/>
        <w:rPr>
          <w:rFonts w:ascii="Arial" w:hAnsi="Arial" w:cs="Arial"/>
          <w:sz w:val="24"/>
          <w:szCs w:val="24"/>
          <w:shd w:val="clear" w:color="auto" w:fill="FFFFFF"/>
        </w:rPr>
      </w:pPr>
      <w:r w:rsidRPr="00EC3A33">
        <w:rPr>
          <w:rFonts w:ascii="Arial" w:hAnsi="Arial" w:cs="Arial"/>
          <w:sz w:val="24"/>
          <w:szCs w:val="24"/>
        </w:rPr>
        <w:t xml:space="preserve">En su faceta positiva (lo que es posible hacer), el artículo 25 de </w:t>
      </w:r>
      <w:r w:rsidR="008F6AE8" w:rsidRPr="00EC3A33">
        <w:rPr>
          <w:rFonts w:ascii="Arial" w:hAnsi="Arial" w:cs="Arial"/>
          <w:sz w:val="24"/>
          <w:szCs w:val="24"/>
        </w:rPr>
        <w:t>la Ley 31 de 1992 garantizó</w:t>
      </w:r>
      <w:r w:rsidRPr="00EC3A33">
        <w:rPr>
          <w:rFonts w:ascii="Arial" w:hAnsi="Arial" w:cs="Arial"/>
          <w:sz w:val="24"/>
          <w:szCs w:val="24"/>
        </w:rPr>
        <w:t xml:space="preserve"> entonces</w:t>
      </w:r>
      <w:r w:rsidR="008F6AE8" w:rsidRPr="00EC3A33">
        <w:rPr>
          <w:rFonts w:ascii="Arial" w:hAnsi="Arial" w:cs="Arial"/>
          <w:sz w:val="24"/>
          <w:szCs w:val="24"/>
        </w:rPr>
        <w:t xml:space="preserve"> </w:t>
      </w:r>
      <w:r w:rsidR="008F6AE8" w:rsidRPr="00EC3A33">
        <w:rPr>
          <w:rFonts w:ascii="Arial" w:hAnsi="Arial" w:cs="Arial"/>
          <w:i/>
          <w:sz w:val="24"/>
          <w:szCs w:val="24"/>
        </w:rPr>
        <w:t>la continuidad de las funciones culturales</w:t>
      </w:r>
      <w:r w:rsidR="008F6AE8" w:rsidRPr="00EC3A33">
        <w:rPr>
          <w:rFonts w:ascii="Arial" w:hAnsi="Arial" w:cs="Arial"/>
          <w:sz w:val="24"/>
          <w:szCs w:val="24"/>
        </w:rPr>
        <w:t xml:space="preserve"> </w:t>
      </w:r>
      <w:r w:rsidR="00DD0196" w:rsidRPr="00EC3A33">
        <w:rPr>
          <w:rFonts w:ascii="Arial" w:hAnsi="Arial" w:cs="Arial"/>
          <w:sz w:val="24"/>
          <w:szCs w:val="24"/>
        </w:rPr>
        <w:t>d</w:t>
      </w:r>
      <w:r w:rsidR="008F6AE8" w:rsidRPr="00EC3A33">
        <w:rPr>
          <w:rFonts w:ascii="Arial" w:hAnsi="Arial" w:cs="Arial"/>
          <w:sz w:val="24"/>
          <w:szCs w:val="24"/>
        </w:rPr>
        <w:t xml:space="preserve">el Banco de la República, </w:t>
      </w:r>
      <w:r w:rsidR="00DC18D4" w:rsidRPr="00EC3A33">
        <w:rPr>
          <w:rFonts w:ascii="Arial" w:hAnsi="Arial" w:cs="Arial"/>
          <w:sz w:val="24"/>
          <w:szCs w:val="24"/>
        </w:rPr>
        <w:t>en</w:t>
      </w:r>
      <w:r w:rsidR="00DD0196" w:rsidRPr="00EC3A33">
        <w:rPr>
          <w:rFonts w:ascii="Arial" w:hAnsi="Arial" w:cs="Arial"/>
          <w:sz w:val="24"/>
          <w:szCs w:val="24"/>
        </w:rPr>
        <w:t xml:space="preserve"> </w:t>
      </w:r>
      <w:r w:rsidR="008F6AE8" w:rsidRPr="00EC3A33">
        <w:rPr>
          <w:rFonts w:ascii="Arial" w:hAnsi="Arial" w:cs="Arial"/>
          <w:sz w:val="24"/>
          <w:szCs w:val="24"/>
        </w:rPr>
        <w:t>las siguientes condiciones:</w:t>
      </w:r>
    </w:p>
    <w:p w14:paraId="036030A4" w14:textId="77777777" w:rsidR="008F6AE8" w:rsidRPr="00EC3A33" w:rsidRDefault="008F6AE8" w:rsidP="008F6AE8">
      <w:pPr>
        <w:pStyle w:val="NormalWeb"/>
        <w:spacing w:before="0" w:beforeAutospacing="0" w:after="0" w:afterAutospacing="0" w:line="267" w:lineRule="atLeast"/>
        <w:jc w:val="both"/>
        <w:rPr>
          <w:rFonts w:ascii="Arial" w:hAnsi="Arial" w:cs="Arial"/>
          <w:lang w:val="es-ES"/>
        </w:rPr>
      </w:pPr>
    </w:p>
    <w:p w14:paraId="1C36C85D" w14:textId="77777777" w:rsidR="008F6AE8" w:rsidRPr="00EC3A33" w:rsidRDefault="008F6AE8" w:rsidP="008F6AE8">
      <w:pPr>
        <w:pStyle w:val="NormalWeb"/>
        <w:numPr>
          <w:ilvl w:val="0"/>
          <w:numId w:val="42"/>
        </w:numPr>
        <w:tabs>
          <w:tab w:val="left" w:pos="426"/>
        </w:tabs>
        <w:spacing w:before="0" w:beforeAutospacing="0" w:after="0" w:afterAutospacing="0" w:line="267" w:lineRule="atLeast"/>
        <w:ind w:left="0" w:firstLine="0"/>
        <w:jc w:val="both"/>
        <w:rPr>
          <w:rFonts w:ascii="Arial" w:hAnsi="Arial" w:cs="Arial"/>
          <w:lang w:val="es-ES"/>
        </w:rPr>
      </w:pPr>
      <w:r w:rsidRPr="00EC3A33">
        <w:rPr>
          <w:rFonts w:ascii="Arial" w:hAnsi="Arial" w:cs="Arial"/>
          <w:lang w:val="es-ES"/>
        </w:rPr>
        <w:t>limitadas exclusivamente a las que desarrollaba al momento de expedirse la Ley 31 de 1992, aspecto que claramente se deriva de las expresiones “únicamente” y “que actualmente desarrolla” de la primera parte de la norma analizada;</w:t>
      </w:r>
    </w:p>
    <w:p w14:paraId="7CB167E1" w14:textId="77777777" w:rsidR="008F6AE8" w:rsidRPr="00EC3A33" w:rsidRDefault="008F6AE8" w:rsidP="008F6AE8">
      <w:pPr>
        <w:pStyle w:val="NormalWeb"/>
        <w:tabs>
          <w:tab w:val="left" w:pos="426"/>
        </w:tabs>
        <w:spacing w:before="0" w:beforeAutospacing="0" w:after="0" w:afterAutospacing="0" w:line="267" w:lineRule="atLeast"/>
        <w:jc w:val="both"/>
        <w:rPr>
          <w:rFonts w:ascii="Arial" w:hAnsi="Arial" w:cs="Arial"/>
          <w:lang w:val="es-ES"/>
        </w:rPr>
      </w:pPr>
    </w:p>
    <w:p w14:paraId="3CEB299C" w14:textId="77777777" w:rsidR="008F6AE8" w:rsidRPr="00EC3A33" w:rsidRDefault="008F6AE8" w:rsidP="008F6AE8">
      <w:pPr>
        <w:pStyle w:val="NormalWeb"/>
        <w:numPr>
          <w:ilvl w:val="0"/>
          <w:numId w:val="42"/>
        </w:numPr>
        <w:tabs>
          <w:tab w:val="left" w:pos="426"/>
        </w:tabs>
        <w:spacing w:before="0" w:beforeAutospacing="0" w:after="0" w:afterAutospacing="0" w:line="267" w:lineRule="atLeast"/>
        <w:ind w:left="0" w:firstLine="0"/>
        <w:jc w:val="both"/>
        <w:rPr>
          <w:rFonts w:ascii="Arial" w:hAnsi="Arial" w:cs="Arial"/>
          <w:lang w:val="es-ES"/>
        </w:rPr>
      </w:pPr>
      <w:r w:rsidRPr="00EC3A33">
        <w:rPr>
          <w:rFonts w:ascii="Arial" w:hAnsi="Arial" w:cs="Arial"/>
          <w:lang w:val="es-ES"/>
        </w:rPr>
        <w:t>en las condiciones de modo tiempo y lugar que determine el Consejo de Administración de la entidad</w:t>
      </w:r>
      <w:r w:rsidRPr="00EC3A33">
        <w:rPr>
          <w:rStyle w:val="Refdenotaalpie"/>
          <w:rFonts w:ascii="Arial" w:hAnsi="Arial" w:cs="Arial"/>
          <w:lang w:val="es-ES"/>
        </w:rPr>
        <w:footnoteReference w:id="45"/>
      </w:r>
      <w:r w:rsidRPr="00EC3A33">
        <w:rPr>
          <w:rFonts w:ascii="Arial" w:hAnsi="Arial" w:cs="Arial"/>
          <w:lang w:val="es-ES"/>
        </w:rPr>
        <w:t>;</w:t>
      </w:r>
    </w:p>
    <w:p w14:paraId="24A81DB7" w14:textId="77777777" w:rsidR="008F6AE8" w:rsidRPr="00EC3A33" w:rsidRDefault="008F6AE8" w:rsidP="008F6AE8">
      <w:pPr>
        <w:pStyle w:val="NormalWeb"/>
        <w:tabs>
          <w:tab w:val="left" w:pos="426"/>
        </w:tabs>
        <w:spacing w:before="0" w:beforeAutospacing="0" w:after="0" w:afterAutospacing="0" w:line="267" w:lineRule="atLeast"/>
        <w:jc w:val="both"/>
        <w:rPr>
          <w:rFonts w:ascii="Arial" w:hAnsi="Arial" w:cs="Arial"/>
          <w:lang w:val="es-ES"/>
        </w:rPr>
      </w:pPr>
    </w:p>
    <w:p w14:paraId="6088B95D" w14:textId="77777777" w:rsidR="008F6AE8" w:rsidRPr="00EC3A33" w:rsidRDefault="008F6AE8" w:rsidP="008F6AE8">
      <w:pPr>
        <w:pStyle w:val="NormalWeb"/>
        <w:numPr>
          <w:ilvl w:val="0"/>
          <w:numId w:val="42"/>
        </w:numPr>
        <w:tabs>
          <w:tab w:val="left" w:pos="426"/>
        </w:tabs>
        <w:spacing w:before="0" w:beforeAutospacing="0" w:after="0" w:afterAutospacing="0" w:line="267" w:lineRule="atLeast"/>
        <w:ind w:left="0" w:firstLine="0"/>
        <w:jc w:val="both"/>
        <w:rPr>
          <w:rFonts w:ascii="Arial" w:hAnsi="Arial" w:cs="Arial"/>
          <w:lang w:val="es-ES"/>
        </w:rPr>
      </w:pPr>
      <w:r w:rsidRPr="00EC3A33">
        <w:rPr>
          <w:rFonts w:ascii="Arial" w:hAnsi="Arial" w:cs="Arial"/>
          <w:lang w:val="es-ES"/>
        </w:rPr>
        <w:t>con sujeción al presupuesto anual aprobado por su Junta Directiva</w:t>
      </w:r>
      <w:r w:rsidRPr="00EC3A33">
        <w:rPr>
          <w:rStyle w:val="Refdenotaalpie"/>
          <w:rFonts w:ascii="Arial" w:hAnsi="Arial" w:cs="Arial"/>
          <w:lang w:val="es-ES"/>
        </w:rPr>
        <w:footnoteReference w:id="46"/>
      </w:r>
      <w:r w:rsidRPr="00EC3A33">
        <w:rPr>
          <w:rFonts w:ascii="Arial" w:hAnsi="Arial" w:cs="Arial"/>
          <w:lang w:val="es-ES"/>
        </w:rPr>
        <w:t xml:space="preserve">; y   </w:t>
      </w:r>
    </w:p>
    <w:p w14:paraId="783C145A" w14:textId="77777777" w:rsidR="008F6AE8" w:rsidRPr="00EC3A33" w:rsidRDefault="008F6AE8" w:rsidP="008F6AE8">
      <w:pPr>
        <w:pStyle w:val="NormalWeb"/>
        <w:tabs>
          <w:tab w:val="left" w:pos="426"/>
        </w:tabs>
        <w:spacing w:before="0" w:beforeAutospacing="0" w:after="0" w:afterAutospacing="0" w:line="267" w:lineRule="atLeast"/>
        <w:jc w:val="both"/>
        <w:rPr>
          <w:rFonts w:ascii="Arial" w:hAnsi="Arial" w:cs="Arial"/>
          <w:lang w:val="es-ES"/>
        </w:rPr>
      </w:pPr>
    </w:p>
    <w:p w14:paraId="33E5AC4B" w14:textId="77777777" w:rsidR="008F6AE8" w:rsidRPr="00EC3A33" w:rsidRDefault="008F6AE8" w:rsidP="008F6AE8">
      <w:pPr>
        <w:pStyle w:val="NormalWeb"/>
        <w:numPr>
          <w:ilvl w:val="0"/>
          <w:numId w:val="42"/>
        </w:numPr>
        <w:tabs>
          <w:tab w:val="left" w:pos="426"/>
        </w:tabs>
        <w:spacing w:before="0" w:beforeAutospacing="0" w:after="0" w:afterAutospacing="0" w:line="267" w:lineRule="atLeast"/>
        <w:ind w:left="0" w:firstLine="0"/>
        <w:jc w:val="both"/>
        <w:rPr>
          <w:rFonts w:ascii="Arial" w:hAnsi="Arial" w:cs="Arial"/>
          <w:lang w:val="es-ES"/>
        </w:rPr>
      </w:pPr>
      <w:r w:rsidRPr="00EC3A33">
        <w:rPr>
          <w:rFonts w:ascii="Arial" w:hAnsi="Arial" w:cs="Arial"/>
          <w:lang w:val="es-ES"/>
        </w:rPr>
        <w:t xml:space="preserve">bajo la consideración de que los gastos para atender </w:t>
      </w:r>
      <w:r w:rsidRPr="00EC3A33">
        <w:rPr>
          <w:rFonts w:ascii="Arial" w:hAnsi="Arial" w:cs="Arial"/>
          <w:i/>
          <w:lang w:val="es-ES"/>
        </w:rPr>
        <w:t>el funcionamiento y estructura</w:t>
      </w:r>
      <w:r w:rsidRPr="00EC3A33">
        <w:rPr>
          <w:rFonts w:ascii="Arial" w:hAnsi="Arial" w:cs="Arial"/>
          <w:lang w:val="es-ES"/>
        </w:rPr>
        <w:t xml:space="preserve"> del Banco destinada a </w:t>
      </w:r>
      <w:r w:rsidR="00F309CE" w:rsidRPr="00EC3A33">
        <w:rPr>
          <w:rFonts w:ascii="Arial" w:hAnsi="Arial" w:cs="Arial"/>
          <w:lang w:val="es-ES"/>
        </w:rPr>
        <w:t>su</w:t>
      </w:r>
      <w:r w:rsidRPr="00EC3A33">
        <w:rPr>
          <w:rFonts w:ascii="Arial" w:hAnsi="Arial" w:cs="Arial"/>
          <w:lang w:val="es-ES"/>
        </w:rPr>
        <w:t>s funciones</w:t>
      </w:r>
      <w:r w:rsidR="00F309CE" w:rsidRPr="00EC3A33">
        <w:rPr>
          <w:rFonts w:ascii="Arial" w:hAnsi="Arial" w:cs="Arial"/>
          <w:lang w:val="es-ES"/>
        </w:rPr>
        <w:t xml:space="preserve"> culturales</w:t>
      </w:r>
      <w:r w:rsidRPr="00EC3A33">
        <w:rPr>
          <w:rFonts w:ascii="Arial" w:hAnsi="Arial" w:cs="Arial"/>
          <w:lang w:val="es-ES"/>
        </w:rPr>
        <w:t xml:space="preserve"> son egresos ordinarios operacion</w:t>
      </w:r>
      <w:r w:rsidR="00FD4060" w:rsidRPr="00EC3A33">
        <w:rPr>
          <w:rFonts w:ascii="Arial" w:hAnsi="Arial" w:cs="Arial"/>
          <w:lang w:val="es-ES"/>
        </w:rPr>
        <w:t>al</w:t>
      </w:r>
      <w:r w:rsidRPr="00EC3A33">
        <w:rPr>
          <w:rFonts w:ascii="Arial" w:hAnsi="Arial" w:cs="Arial"/>
          <w:lang w:val="es-ES"/>
        </w:rPr>
        <w:t xml:space="preserve">es de la entidad.    </w:t>
      </w:r>
    </w:p>
    <w:p w14:paraId="0D0F8CCB" w14:textId="77777777" w:rsidR="008F6AE8" w:rsidRPr="00EC3A33" w:rsidRDefault="008F6AE8" w:rsidP="00091502">
      <w:pPr>
        <w:pStyle w:val="Sinespaciado"/>
        <w:jc w:val="both"/>
        <w:rPr>
          <w:rFonts w:ascii="Arial" w:hAnsi="Arial" w:cs="Arial"/>
          <w:sz w:val="24"/>
          <w:szCs w:val="24"/>
          <w:shd w:val="clear" w:color="auto" w:fill="FFFFFF"/>
          <w:lang w:val="es-ES_tradnl"/>
        </w:rPr>
      </w:pPr>
    </w:p>
    <w:p w14:paraId="28990F87" w14:textId="77777777" w:rsidR="00091502" w:rsidRPr="00EC3A33" w:rsidRDefault="00091502" w:rsidP="00091502">
      <w:pPr>
        <w:pStyle w:val="Sinespaciado"/>
        <w:jc w:val="both"/>
        <w:rPr>
          <w:rFonts w:ascii="Arial" w:hAnsi="Arial" w:cs="Arial"/>
          <w:sz w:val="24"/>
          <w:szCs w:val="24"/>
          <w:shd w:val="clear" w:color="auto" w:fill="FFFFFF"/>
          <w:lang w:val="es-ES_tradnl"/>
        </w:rPr>
      </w:pPr>
      <w:r w:rsidRPr="00EC3A33">
        <w:rPr>
          <w:rFonts w:ascii="Arial" w:hAnsi="Arial" w:cs="Arial"/>
          <w:sz w:val="24"/>
          <w:szCs w:val="24"/>
          <w:shd w:val="clear" w:color="auto" w:fill="FFFFFF"/>
          <w:lang w:val="es-ES_tradnl"/>
        </w:rPr>
        <w:t>Como recuerd</w:t>
      </w:r>
      <w:r w:rsidR="00F309CE" w:rsidRPr="00EC3A33">
        <w:rPr>
          <w:rFonts w:ascii="Arial" w:hAnsi="Arial" w:cs="Arial"/>
          <w:sz w:val="24"/>
          <w:szCs w:val="24"/>
          <w:shd w:val="clear" w:color="auto" w:fill="FFFFFF"/>
          <w:lang w:val="es-ES_tradnl"/>
        </w:rPr>
        <w:t>a el organismo consultante, esta disposición fue declarada</w:t>
      </w:r>
      <w:r w:rsidRPr="00EC3A33">
        <w:rPr>
          <w:rFonts w:ascii="Arial" w:hAnsi="Arial" w:cs="Arial"/>
          <w:sz w:val="24"/>
          <w:szCs w:val="24"/>
          <w:shd w:val="clear" w:color="auto" w:fill="FFFFFF"/>
          <w:lang w:val="es-ES_tradnl"/>
        </w:rPr>
        <w:t xml:space="preserve"> exequible</w:t>
      </w:r>
      <w:r w:rsidR="00813AF8" w:rsidRPr="00EC3A33">
        <w:rPr>
          <w:rFonts w:ascii="Arial" w:hAnsi="Arial" w:cs="Arial"/>
          <w:sz w:val="24"/>
          <w:szCs w:val="24"/>
          <w:shd w:val="clear" w:color="auto" w:fill="FFFFFF"/>
          <w:lang w:val="es-ES_tradnl"/>
        </w:rPr>
        <w:t xml:space="preserve"> en la Sentencia C-050 de 1994. La Corte Constitucional señaló </w:t>
      </w:r>
      <w:r w:rsidRPr="00EC3A33">
        <w:rPr>
          <w:rFonts w:ascii="Arial" w:hAnsi="Arial" w:cs="Arial"/>
          <w:sz w:val="24"/>
          <w:szCs w:val="24"/>
          <w:shd w:val="clear" w:color="auto" w:fill="FFFFFF"/>
          <w:lang w:val="es-ES_tradnl"/>
        </w:rPr>
        <w:t xml:space="preserve">que </w:t>
      </w:r>
      <w:r w:rsidR="00813AF8" w:rsidRPr="00EC3A33">
        <w:rPr>
          <w:rFonts w:ascii="Arial" w:hAnsi="Arial" w:cs="Arial"/>
          <w:sz w:val="24"/>
          <w:szCs w:val="24"/>
          <w:shd w:val="clear" w:color="auto" w:fill="FFFFFF"/>
          <w:lang w:val="es-ES_tradnl"/>
        </w:rPr>
        <w:t xml:space="preserve">el hecho de que la Constitución </w:t>
      </w:r>
      <w:r w:rsidR="009F5849">
        <w:rPr>
          <w:rFonts w:ascii="Arial" w:hAnsi="Arial" w:cs="Arial"/>
          <w:sz w:val="24"/>
          <w:szCs w:val="24"/>
          <w:shd w:val="clear" w:color="auto" w:fill="FFFFFF"/>
          <w:lang w:val="es-ES_tradnl"/>
        </w:rPr>
        <w:t xml:space="preserve">únicamente </w:t>
      </w:r>
      <w:r w:rsidR="00813AF8" w:rsidRPr="00EC3A33">
        <w:rPr>
          <w:rFonts w:ascii="Arial" w:hAnsi="Arial" w:cs="Arial"/>
          <w:sz w:val="24"/>
          <w:szCs w:val="24"/>
          <w:shd w:val="clear" w:color="auto" w:fill="FFFFFF"/>
          <w:lang w:val="es-ES_tradnl"/>
        </w:rPr>
        <w:t>se refiera a</w:t>
      </w:r>
      <w:r w:rsidRPr="00EC3A33">
        <w:rPr>
          <w:rFonts w:ascii="Arial" w:hAnsi="Arial" w:cs="Arial"/>
          <w:sz w:val="24"/>
          <w:szCs w:val="24"/>
          <w:shd w:val="clear" w:color="auto" w:fill="FFFFFF"/>
          <w:lang w:val="es-ES_tradnl"/>
        </w:rPr>
        <w:t xml:space="preserve"> las funciones princi</w:t>
      </w:r>
      <w:r w:rsidR="00DD0196" w:rsidRPr="00EC3A33">
        <w:rPr>
          <w:rFonts w:ascii="Arial" w:hAnsi="Arial" w:cs="Arial"/>
          <w:sz w:val="24"/>
          <w:szCs w:val="24"/>
          <w:shd w:val="clear" w:color="auto" w:fill="FFFFFF"/>
          <w:lang w:val="es-ES_tradnl"/>
        </w:rPr>
        <w:t>pales del Banco de la República</w:t>
      </w:r>
      <w:r w:rsidR="00813AF8" w:rsidRPr="00EC3A33">
        <w:rPr>
          <w:rFonts w:ascii="Arial" w:hAnsi="Arial" w:cs="Arial"/>
          <w:sz w:val="24"/>
          <w:szCs w:val="24"/>
          <w:shd w:val="clear" w:color="auto" w:fill="FFFFFF"/>
          <w:lang w:val="es-ES_tradnl"/>
        </w:rPr>
        <w:t>,</w:t>
      </w:r>
      <w:r w:rsidRPr="00EC3A33">
        <w:rPr>
          <w:rFonts w:ascii="Arial" w:hAnsi="Arial" w:cs="Arial"/>
          <w:sz w:val="24"/>
          <w:szCs w:val="24"/>
          <w:shd w:val="clear" w:color="auto" w:fill="FFFFFF"/>
          <w:lang w:val="es-ES_tradnl"/>
        </w:rPr>
        <w:t xml:space="preserve"> no significa la proscripción de otras que el legislador decida asignarle </w:t>
      </w:r>
      <w:r w:rsidR="00296779">
        <w:rPr>
          <w:rFonts w:ascii="Arial" w:hAnsi="Arial" w:cs="Arial"/>
          <w:sz w:val="24"/>
          <w:szCs w:val="24"/>
          <w:shd w:val="clear" w:color="auto" w:fill="FFFFFF"/>
          <w:lang w:val="es-ES_tradnl"/>
        </w:rPr>
        <w:t>dentro d</w:t>
      </w:r>
      <w:r w:rsidRPr="00EC3A33">
        <w:rPr>
          <w:rFonts w:ascii="Arial" w:hAnsi="Arial" w:cs="Arial"/>
          <w:sz w:val="24"/>
          <w:szCs w:val="24"/>
          <w:shd w:val="clear" w:color="auto" w:fill="FFFFFF"/>
          <w:lang w:val="es-ES_tradnl"/>
        </w:rPr>
        <w:t>el m</w:t>
      </w:r>
      <w:r w:rsidR="005F147C" w:rsidRPr="00EC3A33">
        <w:rPr>
          <w:rFonts w:ascii="Arial" w:hAnsi="Arial" w:cs="Arial"/>
          <w:sz w:val="24"/>
          <w:szCs w:val="24"/>
          <w:shd w:val="clear" w:color="auto" w:fill="FFFFFF"/>
          <w:lang w:val="es-ES_tradnl"/>
        </w:rPr>
        <w:t>arco de la misma carta política</w:t>
      </w:r>
      <w:r w:rsidR="00813AF8" w:rsidRPr="00EC3A33">
        <w:rPr>
          <w:rFonts w:ascii="Arial" w:hAnsi="Arial" w:cs="Arial"/>
          <w:sz w:val="24"/>
          <w:szCs w:val="24"/>
          <w:shd w:val="clear" w:color="auto" w:fill="FFFFFF"/>
          <w:lang w:val="es-ES_tradnl"/>
        </w:rPr>
        <w:t>. Además</w:t>
      </w:r>
      <w:r w:rsidR="00FD4060" w:rsidRPr="00EC3A33">
        <w:rPr>
          <w:rFonts w:ascii="Arial" w:hAnsi="Arial" w:cs="Arial"/>
          <w:sz w:val="24"/>
          <w:szCs w:val="24"/>
          <w:shd w:val="clear" w:color="auto" w:fill="FFFFFF"/>
          <w:lang w:val="es-ES_tradnl"/>
        </w:rPr>
        <w:t>,</w:t>
      </w:r>
      <w:r w:rsidR="00813AF8" w:rsidRPr="00EC3A33">
        <w:rPr>
          <w:rFonts w:ascii="Arial" w:hAnsi="Arial" w:cs="Arial"/>
          <w:sz w:val="24"/>
          <w:szCs w:val="24"/>
          <w:shd w:val="clear" w:color="auto" w:fill="FFFFFF"/>
          <w:lang w:val="es-ES_tradnl"/>
        </w:rPr>
        <w:t xml:space="preserve"> recordó que las </w:t>
      </w:r>
      <w:r w:rsidR="00DD0196" w:rsidRPr="00EC3A33">
        <w:rPr>
          <w:rFonts w:ascii="Arial" w:hAnsi="Arial" w:cs="Arial"/>
          <w:sz w:val="24"/>
          <w:szCs w:val="24"/>
          <w:shd w:val="clear" w:color="auto" w:fill="FFFFFF"/>
          <w:lang w:val="es-ES_tradnl"/>
        </w:rPr>
        <w:t xml:space="preserve"> actividades </w:t>
      </w:r>
      <w:r w:rsidR="00813AF8" w:rsidRPr="00EC3A33">
        <w:rPr>
          <w:rFonts w:ascii="Arial" w:hAnsi="Arial" w:cs="Arial"/>
          <w:sz w:val="24"/>
          <w:szCs w:val="24"/>
          <w:shd w:val="clear" w:color="auto" w:fill="FFFFFF"/>
          <w:lang w:val="es-ES_tradnl"/>
        </w:rPr>
        <w:t xml:space="preserve">culturales de la entidad </w:t>
      </w:r>
      <w:r w:rsidR="00DD0196" w:rsidRPr="00EC3A33">
        <w:rPr>
          <w:rFonts w:ascii="Arial" w:hAnsi="Arial" w:cs="Arial"/>
          <w:sz w:val="24"/>
          <w:szCs w:val="24"/>
          <w:shd w:val="clear" w:color="auto" w:fill="FFFFFF"/>
          <w:lang w:val="es-ES_tradnl"/>
        </w:rPr>
        <w:t xml:space="preserve">debían sujetarse al límite impuesto por el legislador sobre la imposibilidad de ampliar </w:t>
      </w:r>
      <w:r w:rsidR="00813AF8" w:rsidRPr="00EC3A33">
        <w:rPr>
          <w:rFonts w:ascii="Arial" w:hAnsi="Arial" w:cs="Arial"/>
          <w:sz w:val="24"/>
          <w:szCs w:val="24"/>
          <w:shd w:val="clear" w:color="auto" w:fill="FFFFFF"/>
          <w:lang w:val="es-ES_tradnl"/>
        </w:rPr>
        <w:t xml:space="preserve">sus </w:t>
      </w:r>
      <w:r w:rsidR="00DD0196" w:rsidRPr="00EC3A33">
        <w:rPr>
          <w:rFonts w:ascii="Arial" w:hAnsi="Arial" w:cs="Arial"/>
          <w:sz w:val="24"/>
          <w:szCs w:val="24"/>
          <w:shd w:val="clear" w:color="auto" w:fill="FFFFFF"/>
          <w:lang w:val="es-ES_tradnl"/>
        </w:rPr>
        <w:t xml:space="preserve">frentes de </w:t>
      </w:r>
      <w:r w:rsidR="00813AF8" w:rsidRPr="00EC3A33">
        <w:rPr>
          <w:rFonts w:ascii="Arial" w:hAnsi="Arial" w:cs="Arial"/>
          <w:sz w:val="24"/>
          <w:szCs w:val="24"/>
          <w:shd w:val="clear" w:color="auto" w:fill="FFFFFF"/>
          <w:lang w:val="es-ES_tradnl"/>
        </w:rPr>
        <w:t>acción a otras áreas de la cultura</w:t>
      </w:r>
      <w:r w:rsidR="00FD4060" w:rsidRPr="00EC3A33">
        <w:rPr>
          <w:rFonts w:ascii="Arial" w:hAnsi="Arial" w:cs="Arial"/>
          <w:sz w:val="24"/>
          <w:szCs w:val="24"/>
          <w:shd w:val="clear" w:color="auto" w:fill="FFFFFF"/>
          <w:lang w:val="es-ES_tradnl"/>
        </w:rPr>
        <w:t xml:space="preserve"> que no se estuvieran desarrollando al momento de expedirse la ley</w:t>
      </w:r>
      <w:r w:rsidR="005F147C" w:rsidRPr="00EC3A33">
        <w:rPr>
          <w:rFonts w:ascii="Arial" w:hAnsi="Arial" w:cs="Arial"/>
          <w:sz w:val="24"/>
          <w:szCs w:val="24"/>
          <w:shd w:val="clear" w:color="auto" w:fill="FFFFFF"/>
          <w:lang w:val="es-ES_tradnl"/>
        </w:rPr>
        <w:t xml:space="preserve">: </w:t>
      </w:r>
    </w:p>
    <w:p w14:paraId="12F58856" w14:textId="77777777" w:rsidR="00091502" w:rsidRPr="00EC3A33" w:rsidRDefault="00091502" w:rsidP="00091502">
      <w:pPr>
        <w:pStyle w:val="Sinespaciado"/>
        <w:jc w:val="both"/>
        <w:rPr>
          <w:rFonts w:ascii="Arial" w:hAnsi="Arial" w:cs="Arial"/>
          <w:sz w:val="24"/>
          <w:szCs w:val="24"/>
          <w:shd w:val="clear" w:color="auto" w:fill="FFFFFF"/>
          <w:lang w:val="es-ES_tradnl"/>
        </w:rPr>
      </w:pPr>
    </w:p>
    <w:p w14:paraId="707BF9FF" w14:textId="77777777" w:rsidR="00091502" w:rsidRPr="00EC3A33" w:rsidRDefault="00091502" w:rsidP="00091502">
      <w:pPr>
        <w:pStyle w:val="Sinespaciado"/>
        <w:ind w:left="567"/>
        <w:jc w:val="both"/>
        <w:rPr>
          <w:rFonts w:ascii="Arial" w:hAnsi="Arial" w:cs="Arial"/>
          <w:shd w:val="clear" w:color="auto" w:fill="FFFFFF"/>
        </w:rPr>
      </w:pPr>
      <w:r w:rsidRPr="00EC3A33">
        <w:rPr>
          <w:rFonts w:ascii="Arial" w:hAnsi="Arial" w:cs="Arial"/>
          <w:shd w:val="clear" w:color="auto" w:fill="FFFFFF"/>
        </w:rPr>
        <w:t xml:space="preserve">“Desde otro ángulo, debe señalarse que la descripción de funciones asignadas al Banco de la República por el  artículo 371 de la Carta, </w:t>
      </w:r>
      <w:r w:rsidRPr="00EC3A33">
        <w:rPr>
          <w:rFonts w:ascii="Arial" w:hAnsi="Arial" w:cs="Arial"/>
          <w:b/>
          <w:shd w:val="clear" w:color="auto" w:fill="FFFFFF"/>
        </w:rPr>
        <w:t>no comporta el significado tácito de proscripción de otras que no fueron previstas positivamente en dicha regulación, como a partir de una lectura equivocada del precepto lo sostiene el actor</w:t>
      </w:r>
      <w:r w:rsidRPr="00EC3A33">
        <w:rPr>
          <w:rFonts w:ascii="Arial" w:hAnsi="Arial" w:cs="Arial"/>
          <w:shd w:val="clear" w:color="auto" w:fill="FFFFFF"/>
        </w:rPr>
        <w:t>; como tampoco que el Banco defina por sí y ante sí las modalidades de sus ingresos y egresos.</w:t>
      </w:r>
    </w:p>
    <w:p w14:paraId="5F3292A9" w14:textId="77777777" w:rsidR="00091502" w:rsidRPr="00EC3A33" w:rsidRDefault="00091502" w:rsidP="00091502">
      <w:pPr>
        <w:pStyle w:val="Sinespaciado"/>
        <w:ind w:left="567"/>
        <w:jc w:val="both"/>
        <w:rPr>
          <w:rFonts w:ascii="Arial" w:hAnsi="Arial" w:cs="Arial"/>
          <w:shd w:val="clear" w:color="auto" w:fill="FFFFFF"/>
        </w:rPr>
      </w:pPr>
      <w:r w:rsidRPr="00EC3A33">
        <w:rPr>
          <w:rFonts w:ascii="Arial" w:hAnsi="Arial" w:cs="Arial"/>
          <w:shd w:val="clear" w:color="auto" w:fill="FFFFFF"/>
        </w:rPr>
        <w:t> </w:t>
      </w:r>
    </w:p>
    <w:p w14:paraId="3231544F" w14:textId="77777777" w:rsidR="00091502" w:rsidRPr="00EC3A33" w:rsidRDefault="00091502" w:rsidP="00091502">
      <w:pPr>
        <w:pStyle w:val="Sinespaciado"/>
        <w:ind w:left="567"/>
        <w:jc w:val="both"/>
        <w:rPr>
          <w:rFonts w:ascii="Arial" w:hAnsi="Arial" w:cs="Arial"/>
          <w:shd w:val="clear" w:color="auto" w:fill="FFFFFF"/>
        </w:rPr>
      </w:pPr>
      <w:r w:rsidRPr="00EC3A33">
        <w:rPr>
          <w:rFonts w:ascii="Arial" w:hAnsi="Arial" w:cs="Arial"/>
          <w:shd w:val="clear" w:color="auto" w:fill="FFFFFF"/>
        </w:rPr>
        <w:t>Tan sólo significa que las tareas correspondientes a las funciones de banca central mencionadas en el precepto constitucional son las que el Constituyente califica de "principales". No que la Constitución contraiga única y exclusivamente la actividad del Banco a las funciones que allí se señalan, por la elemental pero lógica razón, de que por imperativo ontológico, lo básico apareja la existencia de lo complementario.</w:t>
      </w:r>
    </w:p>
    <w:p w14:paraId="297C184B" w14:textId="77777777" w:rsidR="00091502" w:rsidRPr="00EC3A33" w:rsidRDefault="00091502" w:rsidP="00091502">
      <w:pPr>
        <w:pStyle w:val="Sinespaciado"/>
        <w:ind w:left="567"/>
        <w:jc w:val="both"/>
        <w:rPr>
          <w:rFonts w:ascii="Arial" w:hAnsi="Arial" w:cs="Arial"/>
          <w:shd w:val="clear" w:color="auto" w:fill="FFFFFF"/>
        </w:rPr>
      </w:pPr>
      <w:r w:rsidRPr="00EC3A33">
        <w:rPr>
          <w:rFonts w:ascii="Arial" w:hAnsi="Arial" w:cs="Arial"/>
          <w:shd w:val="clear" w:color="auto" w:fill="FFFFFF"/>
        </w:rPr>
        <w:t> </w:t>
      </w:r>
    </w:p>
    <w:p w14:paraId="18BCB490" w14:textId="77777777" w:rsidR="00091502" w:rsidRPr="00EC3A33" w:rsidRDefault="00091502" w:rsidP="00091502">
      <w:pPr>
        <w:pStyle w:val="Sinespaciado"/>
        <w:ind w:left="567"/>
        <w:jc w:val="both"/>
        <w:rPr>
          <w:rFonts w:ascii="Arial" w:hAnsi="Arial" w:cs="Arial"/>
          <w:shd w:val="clear" w:color="auto" w:fill="FFFFFF"/>
          <w:lang w:val="es-ES_tradnl"/>
        </w:rPr>
      </w:pPr>
      <w:r w:rsidRPr="00EC3A33">
        <w:rPr>
          <w:rFonts w:ascii="Arial" w:hAnsi="Arial" w:cs="Arial"/>
          <w:shd w:val="clear" w:color="auto" w:fill="FFFFFF"/>
        </w:rPr>
        <w:t>Dicha cláusula constitucional, significa que al legislador no le es dable restringir o asignar a otro órgano las funciones de banca central que la Carta Política ha confiado al Banco de la República en el ya citado artículo 371</w:t>
      </w:r>
      <w:r w:rsidRPr="00EC3A33">
        <w:rPr>
          <w:rFonts w:ascii="Arial" w:hAnsi="Arial" w:cs="Arial"/>
          <w:shd w:val="clear" w:color="auto" w:fill="FFFFFF"/>
          <w:lang w:val="es-ES_tradnl"/>
        </w:rPr>
        <w:t>.</w:t>
      </w:r>
    </w:p>
    <w:p w14:paraId="1A67BE73" w14:textId="77777777" w:rsidR="00091502" w:rsidRPr="00EC3A33" w:rsidRDefault="00091502" w:rsidP="00091502">
      <w:pPr>
        <w:pStyle w:val="Sinespaciado"/>
        <w:ind w:left="567"/>
        <w:jc w:val="both"/>
        <w:rPr>
          <w:rFonts w:ascii="Arial" w:hAnsi="Arial" w:cs="Arial"/>
          <w:shd w:val="clear" w:color="auto" w:fill="FFFFFF"/>
          <w:lang w:val="es-ES_tradnl"/>
        </w:rPr>
      </w:pPr>
    </w:p>
    <w:p w14:paraId="1901F5DB" w14:textId="77777777" w:rsidR="00091502" w:rsidRPr="00EC3A33" w:rsidRDefault="00091502" w:rsidP="00091502">
      <w:pPr>
        <w:pStyle w:val="Sinespaciado"/>
        <w:ind w:left="567"/>
        <w:jc w:val="both"/>
        <w:rPr>
          <w:rFonts w:ascii="Arial" w:hAnsi="Arial" w:cs="Arial"/>
          <w:shd w:val="clear" w:color="auto" w:fill="FFFFFF"/>
        </w:rPr>
      </w:pPr>
      <w:r w:rsidRPr="00EC3A33">
        <w:rPr>
          <w:rFonts w:ascii="Arial" w:hAnsi="Arial" w:cs="Arial"/>
          <w:shd w:val="clear" w:color="auto" w:fill="FFFFFF"/>
          <w:lang w:val="es-ES_tradnl"/>
        </w:rPr>
        <w:t xml:space="preserve">Empero, </w:t>
      </w:r>
      <w:r w:rsidRPr="00EC3A33">
        <w:rPr>
          <w:rFonts w:ascii="Arial" w:hAnsi="Arial" w:cs="Arial"/>
          <w:b/>
          <w:shd w:val="clear" w:color="auto" w:fill="FFFFFF"/>
          <w:lang w:val="es-ES_tradnl"/>
        </w:rPr>
        <w:t>ello en modo alguno puede entenderse como que en relación con otras funciones, la Constitución haya limitado el ámbito dentro del cual el legislador puede válidamente ejercer sus competencias constitucionales</w:t>
      </w:r>
      <w:r w:rsidRPr="00EC3A33">
        <w:rPr>
          <w:rFonts w:ascii="Arial" w:hAnsi="Arial" w:cs="Arial"/>
          <w:shd w:val="clear" w:color="auto" w:fill="FFFFFF"/>
          <w:lang w:val="es-ES_tradnl"/>
        </w:rPr>
        <w:t xml:space="preserve"> de señalarle al Banco mediante ley, los parámetros que deberá observar en el cumplimiento de sus funciones, como en este caso lo ha hecho al determinarle un límite al ámbito de las funciones culturales que cumple, </w:t>
      </w:r>
      <w:r w:rsidRPr="00EC3A33">
        <w:rPr>
          <w:rFonts w:ascii="Arial" w:hAnsi="Arial" w:cs="Arial"/>
          <w:b/>
          <w:shd w:val="clear" w:color="auto" w:fill="FFFFFF"/>
          <w:lang w:val="es-ES_tradnl"/>
        </w:rPr>
        <w:t>prohibiendo la expansión de la cobertura de su actividad en este campo, al mandar que en caso de optar por su realización, sólo pueda desarrollarla en los frentes actualmente existentes, y al definir que los gastos para atenderlas constituyen egresos operacionales</w:t>
      </w:r>
      <w:r w:rsidRPr="00EC3A33">
        <w:rPr>
          <w:rFonts w:ascii="Arial" w:hAnsi="Arial" w:cs="Arial"/>
          <w:shd w:val="clear" w:color="auto" w:fill="FFFFFF"/>
          <w:lang w:val="es-ES_tradnl"/>
        </w:rPr>
        <w:t>.”</w:t>
      </w:r>
      <w:r w:rsidRPr="00EC3A33">
        <w:rPr>
          <w:rStyle w:val="Refdenotaalpie"/>
          <w:rFonts w:ascii="Arial" w:hAnsi="Arial" w:cs="Arial"/>
          <w:shd w:val="clear" w:color="auto" w:fill="FFFFFF"/>
          <w:lang w:val="es-ES_tradnl"/>
        </w:rPr>
        <w:footnoteReference w:id="47"/>
      </w:r>
      <w:r w:rsidRPr="00EC3A33">
        <w:rPr>
          <w:rFonts w:ascii="Arial" w:hAnsi="Arial" w:cs="Arial"/>
          <w:shd w:val="clear" w:color="auto" w:fill="FFFFFF"/>
          <w:lang w:val="es-ES_tradnl"/>
        </w:rPr>
        <w:t xml:space="preserve"> (Se resalta)</w:t>
      </w:r>
    </w:p>
    <w:p w14:paraId="7B418F3F" w14:textId="77777777" w:rsidR="005F147C" w:rsidRPr="00EC3A33" w:rsidRDefault="005F147C" w:rsidP="00186E85">
      <w:pPr>
        <w:pStyle w:val="NormalWeb"/>
        <w:spacing w:before="0" w:beforeAutospacing="0" w:after="0" w:afterAutospacing="0" w:line="267" w:lineRule="atLeast"/>
        <w:jc w:val="both"/>
        <w:rPr>
          <w:rFonts w:ascii="Arial" w:hAnsi="Arial" w:cs="Arial"/>
          <w:lang w:val="es-ES"/>
        </w:rPr>
      </w:pPr>
    </w:p>
    <w:p w14:paraId="1D216909" w14:textId="77777777" w:rsidR="008F6AE8" w:rsidRPr="00EC3A33" w:rsidRDefault="005D705F" w:rsidP="008F6AE8">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En consecuencia, </w:t>
      </w:r>
      <w:r w:rsidR="008F6AE8" w:rsidRPr="00EC3A33">
        <w:rPr>
          <w:rFonts w:ascii="Arial" w:hAnsi="Arial" w:cs="Arial"/>
          <w:lang w:val="es-ES"/>
        </w:rPr>
        <w:t>el desarrollo de funciones culturales por parte del Banco de la República</w:t>
      </w:r>
      <w:r w:rsidR="00E4055A">
        <w:rPr>
          <w:rFonts w:ascii="Arial" w:hAnsi="Arial" w:cs="Arial"/>
          <w:lang w:val="es-ES"/>
        </w:rPr>
        <w:t xml:space="preserve"> es constitucionalmente admisible</w:t>
      </w:r>
      <w:r w:rsidR="008F6AE8" w:rsidRPr="00EC3A33">
        <w:rPr>
          <w:rFonts w:ascii="Arial" w:hAnsi="Arial" w:cs="Arial"/>
          <w:lang w:val="es-ES"/>
        </w:rPr>
        <w:t>, en cuanto no excedan el límite material que le</w:t>
      </w:r>
      <w:r w:rsidR="00380769" w:rsidRPr="00EC3A33">
        <w:rPr>
          <w:rFonts w:ascii="Arial" w:hAnsi="Arial" w:cs="Arial"/>
          <w:lang w:val="es-ES"/>
        </w:rPr>
        <w:t>s</w:t>
      </w:r>
      <w:r w:rsidR="008F6AE8" w:rsidRPr="00EC3A33">
        <w:rPr>
          <w:rFonts w:ascii="Arial" w:hAnsi="Arial" w:cs="Arial"/>
          <w:lang w:val="es-ES"/>
        </w:rPr>
        <w:t xml:space="preserve"> impone </w:t>
      </w:r>
      <w:r w:rsidR="00380769" w:rsidRPr="00EC3A33">
        <w:rPr>
          <w:rFonts w:ascii="Arial" w:hAnsi="Arial" w:cs="Arial"/>
          <w:lang w:val="es-ES"/>
        </w:rPr>
        <w:t xml:space="preserve">la ley </w:t>
      </w:r>
      <w:r w:rsidR="008F6AE8" w:rsidRPr="00BB1A7F">
        <w:rPr>
          <w:rFonts w:ascii="Arial" w:hAnsi="Arial" w:cs="Arial"/>
          <w:lang w:val="es-ES"/>
        </w:rPr>
        <w:t xml:space="preserve">(no se expanda </w:t>
      </w:r>
      <w:r w:rsidR="008F6AE8" w:rsidRPr="00BB1A7F">
        <w:rPr>
          <w:rFonts w:ascii="Arial" w:hAnsi="Arial" w:cs="Arial"/>
          <w:b/>
          <w:lang w:val="es-ES"/>
        </w:rPr>
        <w:t>a otr</w:t>
      </w:r>
      <w:r w:rsidR="00BD04ED" w:rsidRPr="00BB1A7F">
        <w:rPr>
          <w:rFonts w:ascii="Arial" w:hAnsi="Arial" w:cs="Arial"/>
          <w:b/>
          <w:lang w:val="es-ES"/>
        </w:rPr>
        <w:t xml:space="preserve">os frente </w:t>
      </w:r>
      <w:r w:rsidR="008F6AE8" w:rsidRPr="00BB1A7F">
        <w:rPr>
          <w:rFonts w:ascii="Arial" w:hAnsi="Arial" w:cs="Arial"/>
          <w:b/>
          <w:lang w:val="es-ES"/>
        </w:rPr>
        <w:t>distint</w:t>
      </w:r>
      <w:r w:rsidR="00BD04ED" w:rsidRPr="00BB1A7F">
        <w:rPr>
          <w:rFonts w:ascii="Arial" w:hAnsi="Arial" w:cs="Arial"/>
          <w:b/>
          <w:lang w:val="es-ES"/>
        </w:rPr>
        <w:t>os</w:t>
      </w:r>
      <w:r w:rsidR="008F6AE8" w:rsidRPr="00BB1A7F">
        <w:rPr>
          <w:rFonts w:ascii="Arial" w:hAnsi="Arial" w:cs="Arial"/>
          <w:lang w:val="es-ES"/>
        </w:rPr>
        <w:t xml:space="preserve"> a</w:t>
      </w:r>
      <w:r w:rsidR="008F6AE8" w:rsidRPr="00EC3A33">
        <w:rPr>
          <w:rFonts w:ascii="Arial" w:hAnsi="Arial" w:cs="Arial"/>
          <w:lang w:val="es-ES"/>
        </w:rPr>
        <w:t xml:space="preserve"> l</w:t>
      </w:r>
      <w:r w:rsidR="00BD04ED">
        <w:rPr>
          <w:rFonts w:ascii="Arial" w:hAnsi="Arial" w:cs="Arial"/>
          <w:lang w:val="es-ES"/>
        </w:rPr>
        <w:t>o</w:t>
      </w:r>
      <w:r w:rsidR="008F6AE8" w:rsidRPr="00EC3A33">
        <w:rPr>
          <w:rFonts w:ascii="Arial" w:hAnsi="Arial" w:cs="Arial"/>
          <w:lang w:val="es-ES"/>
        </w:rPr>
        <w:t>s que desarrollab</w:t>
      </w:r>
      <w:r w:rsidR="00955E32" w:rsidRPr="00EC3A33">
        <w:rPr>
          <w:rFonts w:ascii="Arial" w:hAnsi="Arial" w:cs="Arial"/>
          <w:lang w:val="es-ES"/>
        </w:rPr>
        <w:t>a antes de la expedición de la L</w:t>
      </w:r>
      <w:r w:rsidR="008F6AE8" w:rsidRPr="00EC3A33">
        <w:rPr>
          <w:rFonts w:ascii="Arial" w:hAnsi="Arial" w:cs="Arial"/>
          <w:lang w:val="es-ES"/>
        </w:rPr>
        <w:t>ey</w:t>
      </w:r>
      <w:r w:rsidR="00955E32" w:rsidRPr="00EC3A33">
        <w:rPr>
          <w:rFonts w:ascii="Arial" w:hAnsi="Arial" w:cs="Arial"/>
          <w:lang w:val="es-ES"/>
        </w:rPr>
        <w:t xml:space="preserve"> 31 de 1992</w:t>
      </w:r>
      <w:r w:rsidR="00BD04ED">
        <w:rPr>
          <w:rFonts w:ascii="Arial" w:hAnsi="Arial" w:cs="Arial"/>
          <w:lang w:val="es-ES"/>
        </w:rPr>
        <w:t>)</w:t>
      </w:r>
      <w:r w:rsidR="008F6AE8" w:rsidRPr="00EC3A33">
        <w:rPr>
          <w:rFonts w:ascii="Arial" w:hAnsi="Arial" w:cs="Arial"/>
          <w:lang w:val="es-ES"/>
        </w:rPr>
        <w:t xml:space="preserve">. </w:t>
      </w:r>
    </w:p>
    <w:p w14:paraId="25C74F92" w14:textId="77777777" w:rsidR="00914F1F" w:rsidRPr="00EC3A33" w:rsidRDefault="00914F1F" w:rsidP="00914F1F">
      <w:pPr>
        <w:pStyle w:val="NormalWeb"/>
        <w:spacing w:before="0" w:beforeAutospacing="0" w:after="0" w:afterAutospacing="0" w:line="267" w:lineRule="atLeast"/>
        <w:jc w:val="both"/>
        <w:rPr>
          <w:rFonts w:ascii="Arial" w:hAnsi="Arial" w:cs="Arial"/>
          <w:lang w:val="es-ES"/>
        </w:rPr>
      </w:pPr>
    </w:p>
    <w:p w14:paraId="6A444A96" w14:textId="77777777" w:rsidR="00914F1F" w:rsidRPr="00EC3A33" w:rsidRDefault="009F5849" w:rsidP="00914F1F">
      <w:pPr>
        <w:pStyle w:val="NormalWeb"/>
        <w:spacing w:before="0" w:beforeAutospacing="0" w:after="0" w:afterAutospacing="0" w:line="267" w:lineRule="atLeast"/>
        <w:jc w:val="both"/>
        <w:rPr>
          <w:rFonts w:ascii="Arial" w:hAnsi="Arial" w:cs="Arial"/>
        </w:rPr>
      </w:pPr>
      <w:r>
        <w:rPr>
          <w:rFonts w:ascii="Arial" w:hAnsi="Arial" w:cs="Arial"/>
          <w:lang w:val="es-ES"/>
        </w:rPr>
        <w:t>Posteriormente</w:t>
      </w:r>
      <w:r w:rsidR="00914F1F" w:rsidRPr="00EC3A33">
        <w:rPr>
          <w:rFonts w:ascii="Arial" w:hAnsi="Arial" w:cs="Arial"/>
          <w:lang w:val="es-ES"/>
        </w:rPr>
        <w:t>, los estatutos del Banco de la República, expedidos mediante Decreto 2520 de 1993 con base en lo previsto en los artículos 372 de la Constitución Política</w:t>
      </w:r>
      <w:r w:rsidR="00914F1F" w:rsidRPr="00EC3A33">
        <w:rPr>
          <w:rStyle w:val="Refdenotaalpie"/>
          <w:rFonts w:ascii="Arial" w:hAnsi="Arial" w:cs="Arial"/>
          <w:lang w:val="es-ES"/>
        </w:rPr>
        <w:footnoteReference w:id="48"/>
      </w:r>
      <w:r w:rsidR="00914F1F" w:rsidRPr="00EC3A33">
        <w:rPr>
          <w:rFonts w:ascii="Arial" w:hAnsi="Arial" w:cs="Arial"/>
          <w:lang w:val="es-ES"/>
        </w:rPr>
        <w:t xml:space="preserve"> y 26</w:t>
      </w:r>
      <w:r w:rsidR="00914F1F" w:rsidRPr="00EC3A33">
        <w:rPr>
          <w:rStyle w:val="Refdenotaalpie"/>
          <w:rFonts w:ascii="Arial" w:hAnsi="Arial" w:cs="Arial"/>
          <w:lang w:val="es-ES"/>
        </w:rPr>
        <w:footnoteReference w:id="49"/>
      </w:r>
      <w:r w:rsidR="00914F1F" w:rsidRPr="00EC3A33">
        <w:rPr>
          <w:rFonts w:ascii="Arial" w:hAnsi="Arial" w:cs="Arial"/>
          <w:lang w:val="es-ES"/>
        </w:rPr>
        <w:t xml:space="preserve"> de la Ley 31 de 1992, precisaron el alcance de las funciones culturales de la entidad, así</w:t>
      </w:r>
      <w:r w:rsidR="00914F1F" w:rsidRPr="00EC3A33">
        <w:rPr>
          <w:rFonts w:ascii="Arial" w:hAnsi="Arial" w:cs="Arial"/>
          <w:bCs/>
        </w:rPr>
        <w:t xml:space="preserve">: </w:t>
      </w:r>
      <w:r w:rsidR="00914F1F" w:rsidRPr="00EC3A33">
        <w:rPr>
          <w:rFonts w:ascii="Arial" w:hAnsi="Arial" w:cs="Arial"/>
        </w:rPr>
        <w:t xml:space="preserve"> </w:t>
      </w:r>
    </w:p>
    <w:p w14:paraId="58EE3F52" w14:textId="77777777" w:rsidR="00914F1F" w:rsidRPr="00EC3A33" w:rsidRDefault="00914F1F" w:rsidP="00D26ECF">
      <w:pPr>
        <w:pStyle w:val="NormalWeb"/>
        <w:spacing w:before="0" w:beforeAutospacing="0" w:after="0" w:afterAutospacing="0"/>
        <w:jc w:val="both"/>
        <w:rPr>
          <w:rFonts w:ascii="Arial" w:hAnsi="Arial" w:cs="Arial"/>
        </w:rPr>
      </w:pPr>
    </w:p>
    <w:p w14:paraId="47001D08"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“Artículo 26.</w:t>
      </w:r>
      <w:r w:rsidRPr="00EC3A33">
        <w:rPr>
          <w:rStyle w:val="apple-converted-space"/>
          <w:rFonts w:ascii="Arial" w:hAnsi="Arial" w:cs="Arial"/>
          <w:sz w:val="22"/>
          <w:szCs w:val="22"/>
        </w:rPr>
        <w:t> </w:t>
      </w:r>
      <w:r w:rsidRPr="00EC3A33">
        <w:rPr>
          <w:rStyle w:val="Textoennegrita"/>
          <w:rFonts w:ascii="Arial" w:eastAsia="Calibri" w:hAnsi="Arial" w:cs="Arial"/>
          <w:sz w:val="22"/>
          <w:szCs w:val="22"/>
        </w:rPr>
        <w:t>Funciones de carácter cultural.</w:t>
      </w:r>
      <w:r w:rsidRPr="00EC3A33">
        <w:rPr>
          <w:rStyle w:val="apple-converted-space"/>
          <w:rFonts w:ascii="Arial" w:hAnsi="Arial" w:cs="Arial"/>
          <w:sz w:val="22"/>
          <w:szCs w:val="22"/>
        </w:rPr>
        <w:t> </w:t>
      </w:r>
      <w:r w:rsidRPr="00EC3A33">
        <w:rPr>
          <w:rFonts w:ascii="Arial" w:hAnsi="Arial" w:cs="Arial"/>
          <w:sz w:val="22"/>
          <w:szCs w:val="22"/>
        </w:rPr>
        <w:t>El Banco podrá continuar cumpliendo las siguientes funciones culturales y científicas que actualmente desarrolla, esto es: </w:t>
      </w:r>
    </w:p>
    <w:p w14:paraId="6A66997D"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  </w:t>
      </w:r>
    </w:p>
    <w:p w14:paraId="7D1B4B97"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El Museo del Oro y la Biblioteca Luis Ángel Arango con sus extensiones en música y artes plásticas. Estas actividades comprenden las áreas culturales y bibliotecas regionales que a la vigencia de la Ley 31 de 1992 poseía el Banco en sus sucursales, así como sus colecciones de arte, numismática y filatelia. </w:t>
      </w:r>
    </w:p>
    <w:p w14:paraId="1B2FD160"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  </w:t>
      </w:r>
    </w:p>
    <w:p w14:paraId="14800A8C"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Además, el Banco podrá mantener las actividades culturales de promoción de estudios en el exterior a través del programa de becas por concurso creadas hasta la entrada en vigencia de la Ley 31 de 1992. </w:t>
      </w:r>
    </w:p>
    <w:p w14:paraId="0F2158F5"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  </w:t>
      </w:r>
    </w:p>
    <w:p w14:paraId="0D5E560C"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Las actividades de promoción cultural y científica que venían efectuando las fundaciones constituidas con aportes del Banco podrán continuar realizándose por ellas, pero el Banco no podrá efectuar nuevos aportes a tales fundaciones. </w:t>
      </w:r>
    </w:p>
    <w:p w14:paraId="7717AFD2" w14:textId="77777777" w:rsidR="00914F1F" w:rsidRPr="00EC3A33" w:rsidRDefault="00914F1F" w:rsidP="00D26ECF">
      <w:pPr>
        <w:pStyle w:val="NormalWeb"/>
        <w:spacing w:before="0" w:beforeAutospacing="0" w:after="0" w:afterAutospacing="0"/>
        <w:ind w:left="567"/>
        <w:jc w:val="both"/>
        <w:rPr>
          <w:rFonts w:ascii="Arial" w:hAnsi="Arial" w:cs="Arial"/>
          <w:sz w:val="22"/>
          <w:szCs w:val="22"/>
        </w:rPr>
      </w:pPr>
      <w:r w:rsidRPr="00EC3A33">
        <w:rPr>
          <w:rFonts w:ascii="Arial" w:hAnsi="Arial" w:cs="Arial"/>
          <w:sz w:val="22"/>
          <w:szCs w:val="22"/>
        </w:rPr>
        <w:t>  </w:t>
      </w:r>
    </w:p>
    <w:p w14:paraId="62C10499" w14:textId="77777777" w:rsidR="00914F1F" w:rsidRPr="00EC3A33" w:rsidRDefault="00914F1F" w:rsidP="00D26ECF">
      <w:pPr>
        <w:pStyle w:val="NormalWeb"/>
        <w:spacing w:before="0" w:beforeAutospacing="0" w:after="0" w:afterAutospacing="0"/>
        <w:ind w:left="567"/>
        <w:jc w:val="both"/>
        <w:rPr>
          <w:rFonts w:ascii="Arial" w:hAnsi="Arial" w:cs="Arial"/>
          <w:sz w:val="21"/>
          <w:szCs w:val="21"/>
        </w:rPr>
      </w:pPr>
      <w:r w:rsidRPr="00EC3A33">
        <w:rPr>
          <w:rFonts w:ascii="Arial" w:hAnsi="Arial" w:cs="Arial"/>
          <w:sz w:val="22"/>
          <w:szCs w:val="22"/>
        </w:rPr>
        <w:t>Parágrafo. Los gastos para atender el funcionamiento y estructura del Banco en cumplimiento de las funciones de carácter cultural y científico que actualmente desarrolla, serán egresos ordinarios operacionales del Banco.”</w:t>
      </w:r>
      <w:r w:rsidRPr="00EC3A33">
        <w:rPr>
          <w:rFonts w:ascii="Arial" w:hAnsi="Arial" w:cs="Arial"/>
          <w:sz w:val="21"/>
          <w:szCs w:val="21"/>
        </w:rPr>
        <w:t> </w:t>
      </w:r>
    </w:p>
    <w:p w14:paraId="21DA3E6C" w14:textId="77777777" w:rsidR="00914F1F" w:rsidRPr="00EC3A33" w:rsidRDefault="00914F1F" w:rsidP="00914F1F">
      <w:pPr>
        <w:pStyle w:val="NormalWeb"/>
        <w:spacing w:before="0" w:beforeAutospacing="0" w:after="0" w:afterAutospacing="0" w:line="267" w:lineRule="atLeast"/>
        <w:jc w:val="both"/>
        <w:rPr>
          <w:rFonts w:ascii="Arial" w:hAnsi="Arial" w:cs="Arial"/>
          <w:sz w:val="21"/>
          <w:szCs w:val="21"/>
        </w:rPr>
      </w:pPr>
    </w:p>
    <w:p w14:paraId="4C996ABC" w14:textId="77777777" w:rsidR="00914F1F" w:rsidRPr="00870434" w:rsidRDefault="00380769" w:rsidP="00914F1F">
      <w:pPr>
        <w:pStyle w:val="Sinespaciado"/>
        <w:jc w:val="both"/>
        <w:rPr>
          <w:rFonts w:ascii="Arial" w:hAnsi="Arial" w:cs="Arial"/>
          <w:sz w:val="24"/>
          <w:szCs w:val="24"/>
          <w:shd w:val="clear" w:color="auto" w:fill="FFFFFF"/>
          <w:lang w:val="es-ES_tradnl"/>
        </w:rPr>
      </w:pPr>
      <w:r w:rsidRPr="00EC3A33">
        <w:rPr>
          <w:rFonts w:ascii="Arial" w:hAnsi="Arial" w:cs="Arial"/>
          <w:sz w:val="24"/>
          <w:szCs w:val="24"/>
          <w:shd w:val="clear" w:color="auto" w:fill="FFFFFF"/>
          <w:lang w:val="es-ES_tradnl"/>
        </w:rPr>
        <w:t xml:space="preserve">Como </w:t>
      </w:r>
      <w:r w:rsidR="009F5849">
        <w:rPr>
          <w:rFonts w:ascii="Arial" w:hAnsi="Arial" w:cs="Arial"/>
          <w:sz w:val="24"/>
          <w:szCs w:val="24"/>
          <w:shd w:val="clear" w:color="auto" w:fill="FFFFFF"/>
          <w:lang w:val="es-ES_tradnl"/>
        </w:rPr>
        <w:t xml:space="preserve">se observa, la primera parte de esta disposición </w:t>
      </w:r>
      <w:r w:rsidRPr="00EC3A33">
        <w:rPr>
          <w:rFonts w:ascii="Arial" w:hAnsi="Arial" w:cs="Arial"/>
          <w:sz w:val="24"/>
          <w:szCs w:val="24"/>
          <w:shd w:val="clear" w:color="auto" w:fill="FFFFFF"/>
          <w:lang w:val="es-ES_tradnl"/>
        </w:rPr>
        <w:t xml:space="preserve">reproduce parcialmente el </w:t>
      </w:r>
      <w:r w:rsidR="006A2728" w:rsidRPr="00EC3A33">
        <w:rPr>
          <w:rFonts w:ascii="Arial" w:hAnsi="Arial" w:cs="Arial"/>
          <w:sz w:val="24"/>
          <w:szCs w:val="24"/>
          <w:shd w:val="clear" w:color="auto" w:fill="FFFFFF"/>
          <w:lang w:val="es-ES_tradnl"/>
        </w:rPr>
        <w:t>artículo</w:t>
      </w:r>
      <w:r w:rsidRPr="00EC3A33">
        <w:rPr>
          <w:rFonts w:ascii="Arial" w:hAnsi="Arial" w:cs="Arial"/>
          <w:sz w:val="24"/>
          <w:szCs w:val="24"/>
          <w:shd w:val="clear" w:color="auto" w:fill="FFFFFF"/>
          <w:lang w:val="es-ES_tradnl"/>
        </w:rPr>
        <w:t xml:space="preserve"> 25 de la Ley 31 de 1992</w:t>
      </w:r>
      <w:r w:rsidR="00FD4060" w:rsidRPr="00EC3A33">
        <w:rPr>
          <w:rFonts w:ascii="Arial" w:hAnsi="Arial" w:cs="Arial"/>
          <w:sz w:val="24"/>
          <w:szCs w:val="24"/>
          <w:shd w:val="clear" w:color="auto" w:fill="FFFFFF"/>
          <w:lang w:val="es-ES_tradnl"/>
        </w:rPr>
        <w:t xml:space="preserve">. A continuación la norma </w:t>
      </w:r>
      <w:r w:rsidRPr="00EC3A33">
        <w:rPr>
          <w:rFonts w:ascii="Arial" w:hAnsi="Arial" w:cs="Arial"/>
          <w:sz w:val="24"/>
          <w:szCs w:val="24"/>
          <w:shd w:val="clear" w:color="auto" w:fill="FFFFFF"/>
          <w:lang w:val="es-ES_tradnl"/>
        </w:rPr>
        <w:t xml:space="preserve">hace un </w:t>
      </w:r>
      <w:r w:rsidR="00914F1F" w:rsidRPr="00EC3A33">
        <w:rPr>
          <w:rFonts w:ascii="Arial" w:hAnsi="Arial" w:cs="Arial"/>
          <w:sz w:val="24"/>
          <w:szCs w:val="24"/>
          <w:shd w:val="clear" w:color="auto" w:fill="FFFFFF"/>
          <w:lang w:val="es-ES_tradnl"/>
        </w:rPr>
        <w:t xml:space="preserve">listado de </w:t>
      </w:r>
      <w:r w:rsidRPr="00EC3A33">
        <w:rPr>
          <w:rFonts w:ascii="Arial" w:hAnsi="Arial" w:cs="Arial"/>
          <w:sz w:val="24"/>
          <w:szCs w:val="24"/>
          <w:shd w:val="clear" w:color="auto" w:fill="FFFFFF"/>
          <w:lang w:val="es-ES_tradnl"/>
        </w:rPr>
        <w:t xml:space="preserve">las </w:t>
      </w:r>
      <w:r w:rsidR="00914F1F" w:rsidRPr="00EC3A33">
        <w:rPr>
          <w:rFonts w:ascii="Arial" w:hAnsi="Arial" w:cs="Arial"/>
          <w:sz w:val="24"/>
          <w:szCs w:val="24"/>
          <w:shd w:val="clear" w:color="auto" w:fill="FFFFFF"/>
          <w:lang w:val="es-ES_tradnl"/>
        </w:rPr>
        <w:t xml:space="preserve">funciones culturales y científicas que la entidad desarrollaba a la entrada en vigencia de la Ley 31 de </w:t>
      </w:r>
      <w:r w:rsidR="00914F1F" w:rsidRPr="00BB1A7F">
        <w:rPr>
          <w:rFonts w:ascii="Arial" w:hAnsi="Arial" w:cs="Arial"/>
          <w:sz w:val="24"/>
          <w:szCs w:val="24"/>
          <w:shd w:val="clear" w:color="auto" w:fill="FFFFFF"/>
          <w:lang w:val="es-ES_tradnl"/>
        </w:rPr>
        <w:t>1992 y que</w:t>
      </w:r>
      <w:r w:rsidRPr="00BB1A7F">
        <w:rPr>
          <w:rFonts w:ascii="Arial" w:hAnsi="Arial" w:cs="Arial"/>
          <w:sz w:val="24"/>
          <w:szCs w:val="24"/>
          <w:shd w:val="clear" w:color="auto" w:fill="FFFFFF"/>
          <w:lang w:val="es-ES_tradnl"/>
        </w:rPr>
        <w:t>,</w:t>
      </w:r>
      <w:r w:rsidR="00914F1F" w:rsidRPr="00BB1A7F">
        <w:rPr>
          <w:rFonts w:ascii="Arial" w:hAnsi="Arial" w:cs="Arial"/>
          <w:sz w:val="24"/>
          <w:szCs w:val="24"/>
          <w:shd w:val="clear" w:color="auto" w:fill="FFFFFF"/>
          <w:lang w:val="es-ES_tradnl"/>
        </w:rPr>
        <w:t xml:space="preserve"> por tanto</w:t>
      </w:r>
      <w:r w:rsidRPr="00BB1A7F">
        <w:rPr>
          <w:rFonts w:ascii="Arial" w:hAnsi="Arial" w:cs="Arial"/>
          <w:sz w:val="24"/>
          <w:szCs w:val="24"/>
          <w:shd w:val="clear" w:color="auto" w:fill="FFFFFF"/>
          <w:lang w:val="es-ES_tradnl"/>
        </w:rPr>
        <w:t>,</w:t>
      </w:r>
      <w:r w:rsidR="00914F1F" w:rsidRPr="00BB1A7F">
        <w:rPr>
          <w:rFonts w:ascii="Arial" w:hAnsi="Arial" w:cs="Arial"/>
          <w:sz w:val="24"/>
          <w:szCs w:val="24"/>
          <w:shd w:val="clear" w:color="auto" w:fill="FFFFFF"/>
          <w:lang w:val="es-ES_tradnl"/>
        </w:rPr>
        <w:t xml:space="preserve"> </w:t>
      </w:r>
      <w:r w:rsidRPr="00BB1A7F">
        <w:rPr>
          <w:rFonts w:ascii="Arial" w:hAnsi="Arial" w:cs="Arial"/>
          <w:sz w:val="24"/>
          <w:szCs w:val="24"/>
          <w:shd w:val="clear" w:color="auto" w:fill="FFFFFF"/>
          <w:lang w:val="es-ES_tradnl"/>
        </w:rPr>
        <w:t>serían</w:t>
      </w:r>
      <w:r w:rsidR="00870434" w:rsidRPr="00BB1A7F">
        <w:rPr>
          <w:rFonts w:ascii="Arial" w:hAnsi="Arial" w:cs="Arial"/>
          <w:sz w:val="24"/>
          <w:szCs w:val="24"/>
          <w:shd w:val="clear" w:color="auto" w:fill="FFFFFF"/>
          <w:lang w:val="es-ES_tradnl"/>
        </w:rPr>
        <w:t>, en los términos de la Corte Constitucional, “</w:t>
      </w:r>
      <w:r w:rsidR="00870434" w:rsidRPr="00BB1A7F">
        <w:rPr>
          <w:rFonts w:ascii="Arial" w:hAnsi="Arial" w:cs="Arial"/>
          <w:b/>
          <w:sz w:val="24"/>
          <w:szCs w:val="24"/>
          <w:shd w:val="clear" w:color="auto" w:fill="FFFFFF"/>
          <w:lang w:val="es-ES_tradnl"/>
        </w:rPr>
        <w:t>los frentes actualmente existentes”</w:t>
      </w:r>
      <w:r w:rsidRPr="00870434">
        <w:rPr>
          <w:rFonts w:ascii="Arial" w:hAnsi="Arial" w:cs="Arial"/>
          <w:sz w:val="24"/>
          <w:szCs w:val="24"/>
          <w:shd w:val="clear" w:color="auto" w:fill="FFFFFF"/>
          <w:lang w:val="es-ES_tradnl"/>
        </w:rPr>
        <w:t xml:space="preserve"> que podría</w:t>
      </w:r>
      <w:r w:rsidR="00914F1F" w:rsidRPr="00870434">
        <w:rPr>
          <w:rFonts w:ascii="Arial" w:hAnsi="Arial" w:cs="Arial"/>
          <w:sz w:val="24"/>
          <w:szCs w:val="24"/>
          <w:shd w:val="clear" w:color="auto" w:fill="FFFFFF"/>
          <w:lang w:val="es-ES_tradnl"/>
        </w:rPr>
        <w:t xml:space="preserve"> seguir cumpliendo: </w:t>
      </w:r>
    </w:p>
    <w:p w14:paraId="34A07C4C" w14:textId="77777777" w:rsidR="00914F1F" w:rsidRPr="00EC3A33" w:rsidRDefault="00914F1F" w:rsidP="00914F1F">
      <w:pPr>
        <w:pStyle w:val="Sinespaciado"/>
        <w:jc w:val="both"/>
        <w:rPr>
          <w:rFonts w:ascii="Arial" w:hAnsi="Arial" w:cs="Arial"/>
          <w:sz w:val="24"/>
          <w:szCs w:val="24"/>
          <w:shd w:val="clear" w:color="auto" w:fill="FFFFFF"/>
          <w:lang w:val="es-ES_tradnl"/>
        </w:rPr>
      </w:pPr>
    </w:p>
    <w:p w14:paraId="0BCD4CD3" w14:textId="77777777" w:rsidR="00914F1F" w:rsidRPr="00EC3A33" w:rsidRDefault="00914F1F" w:rsidP="00914F1F">
      <w:pPr>
        <w:pStyle w:val="Sinespaciado"/>
        <w:numPr>
          <w:ilvl w:val="0"/>
          <w:numId w:val="44"/>
        </w:numPr>
        <w:jc w:val="both"/>
        <w:rPr>
          <w:rFonts w:ascii="Arial" w:hAnsi="Arial" w:cs="Arial"/>
          <w:sz w:val="24"/>
          <w:szCs w:val="24"/>
          <w:shd w:val="clear" w:color="auto" w:fill="FFFFFF"/>
          <w:lang w:val="es-ES_tradnl"/>
        </w:rPr>
      </w:pPr>
      <w:r w:rsidRPr="00EC3A33">
        <w:rPr>
          <w:rFonts w:ascii="Arial" w:hAnsi="Arial" w:cs="Arial"/>
          <w:sz w:val="24"/>
          <w:szCs w:val="24"/>
          <w:shd w:val="clear" w:color="auto" w:fill="FFFFFF"/>
          <w:lang w:val="es-ES_tradnl"/>
        </w:rPr>
        <w:t>Museo del Oro</w:t>
      </w:r>
    </w:p>
    <w:p w14:paraId="5E08ECA1" w14:textId="77777777" w:rsidR="00914F1F" w:rsidRPr="00EC3A33" w:rsidRDefault="00914F1F" w:rsidP="00914F1F">
      <w:pPr>
        <w:pStyle w:val="Sinespaciado"/>
        <w:numPr>
          <w:ilvl w:val="0"/>
          <w:numId w:val="44"/>
        </w:numPr>
        <w:jc w:val="both"/>
        <w:rPr>
          <w:rFonts w:ascii="Arial" w:hAnsi="Arial" w:cs="Arial"/>
          <w:sz w:val="24"/>
          <w:szCs w:val="24"/>
          <w:shd w:val="clear" w:color="auto" w:fill="FFFFFF"/>
        </w:rPr>
      </w:pPr>
      <w:r w:rsidRPr="00EC3A33">
        <w:rPr>
          <w:rFonts w:ascii="Arial" w:hAnsi="Arial" w:cs="Arial"/>
          <w:sz w:val="24"/>
          <w:szCs w:val="24"/>
          <w:shd w:val="clear" w:color="auto" w:fill="FFFFFF"/>
          <w:lang w:val="es-ES_tradnl"/>
        </w:rPr>
        <w:t>Biblioteca Luis Ángel Arango</w:t>
      </w:r>
    </w:p>
    <w:p w14:paraId="176ABC40" w14:textId="77777777" w:rsidR="00914F1F" w:rsidRPr="00EC3A33" w:rsidRDefault="00914F1F" w:rsidP="00914F1F">
      <w:pPr>
        <w:pStyle w:val="Sinespaciado"/>
        <w:numPr>
          <w:ilvl w:val="0"/>
          <w:numId w:val="44"/>
        </w:numPr>
        <w:jc w:val="both"/>
        <w:rPr>
          <w:rFonts w:ascii="Arial" w:hAnsi="Arial" w:cs="Arial"/>
          <w:sz w:val="24"/>
          <w:szCs w:val="24"/>
          <w:shd w:val="clear" w:color="auto" w:fill="FFFFFF"/>
        </w:rPr>
      </w:pPr>
      <w:r w:rsidRPr="00EC3A33">
        <w:rPr>
          <w:rFonts w:ascii="Arial" w:hAnsi="Arial" w:cs="Arial"/>
          <w:sz w:val="24"/>
          <w:szCs w:val="24"/>
          <w:shd w:val="clear" w:color="auto" w:fill="FFFFFF"/>
          <w:lang w:val="es-ES_tradnl"/>
        </w:rPr>
        <w:t>Extensiones de música y artes plásticas</w:t>
      </w:r>
    </w:p>
    <w:p w14:paraId="74C49BF8" w14:textId="77777777" w:rsidR="00914F1F" w:rsidRPr="00EC3A33" w:rsidRDefault="00914F1F" w:rsidP="00914F1F">
      <w:pPr>
        <w:pStyle w:val="Sinespaciado"/>
        <w:numPr>
          <w:ilvl w:val="0"/>
          <w:numId w:val="44"/>
        </w:numPr>
        <w:jc w:val="both"/>
        <w:rPr>
          <w:rFonts w:ascii="Arial" w:hAnsi="Arial" w:cs="Arial"/>
          <w:sz w:val="24"/>
          <w:szCs w:val="24"/>
          <w:shd w:val="clear" w:color="auto" w:fill="FFFFFF"/>
        </w:rPr>
      </w:pPr>
      <w:r w:rsidRPr="00EC3A33">
        <w:rPr>
          <w:rFonts w:ascii="Arial" w:hAnsi="Arial" w:cs="Arial"/>
          <w:sz w:val="24"/>
          <w:szCs w:val="24"/>
          <w:shd w:val="clear" w:color="auto" w:fill="FFFFFF"/>
          <w:lang w:val="es-ES_tradnl"/>
        </w:rPr>
        <w:t>Áreas culturales y bibliotecas regionales existentes a la entrada en vigencia de la Ley 31 de 1992</w:t>
      </w:r>
    </w:p>
    <w:p w14:paraId="35A06631" w14:textId="77777777" w:rsidR="00914F1F" w:rsidRPr="00EC3A33" w:rsidRDefault="00914F1F" w:rsidP="00914F1F">
      <w:pPr>
        <w:pStyle w:val="Sinespaciado"/>
        <w:numPr>
          <w:ilvl w:val="0"/>
          <w:numId w:val="44"/>
        </w:numPr>
        <w:jc w:val="both"/>
        <w:rPr>
          <w:rFonts w:ascii="Arial" w:hAnsi="Arial" w:cs="Arial"/>
          <w:sz w:val="24"/>
          <w:szCs w:val="24"/>
          <w:shd w:val="clear" w:color="auto" w:fill="FFFFFF"/>
        </w:rPr>
      </w:pPr>
      <w:r w:rsidRPr="00EC3A33">
        <w:rPr>
          <w:rFonts w:ascii="Arial" w:hAnsi="Arial" w:cs="Arial"/>
          <w:sz w:val="24"/>
          <w:szCs w:val="24"/>
          <w:shd w:val="clear" w:color="auto" w:fill="FFFFFF"/>
          <w:lang w:val="es-ES_tradnl"/>
        </w:rPr>
        <w:t>Colecciones de arte, numismática y filatelia</w:t>
      </w:r>
    </w:p>
    <w:p w14:paraId="657D2B42" w14:textId="77777777" w:rsidR="00914F1F" w:rsidRPr="00EC3A33" w:rsidRDefault="00914F1F" w:rsidP="00914F1F">
      <w:pPr>
        <w:pStyle w:val="Sinespaciado"/>
        <w:numPr>
          <w:ilvl w:val="0"/>
          <w:numId w:val="44"/>
        </w:numPr>
        <w:jc w:val="both"/>
        <w:rPr>
          <w:rFonts w:ascii="Arial" w:hAnsi="Arial" w:cs="Arial"/>
          <w:sz w:val="24"/>
          <w:szCs w:val="24"/>
          <w:shd w:val="clear" w:color="auto" w:fill="FFFFFF"/>
        </w:rPr>
      </w:pPr>
      <w:r w:rsidRPr="00EC3A33">
        <w:rPr>
          <w:rFonts w:ascii="Arial" w:hAnsi="Arial" w:cs="Arial"/>
          <w:sz w:val="24"/>
          <w:szCs w:val="24"/>
          <w:shd w:val="clear" w:color="auto" w:fill="FFFFFF"/>
        </w:rPr>
        <w:t>Promoción de estudios en el exterior a través de programa de becas por concurso</w:t>
      </w:r>
    </w:p>
    <w:p w14:paraId="0DF16B6E" w14:textId="77777777" w:rsidR="00955E32" w:rsidRPr="00EC3A33" w:rsidRDefault="00914F1F" w:rsidP="00914F1F">
      <w:pPr>
        <w:pStyle w:val="Sinespaciado"/>
        <w:numPr>
          <w:ilvl w:val="0"/>
          <w:numId w:val="44"/>
        </w:numPr>
        <w:jc w:val="both"/>
        <w:rPr>
          <w:rFonts w:ascii="Arial" w:hAnsi="Arial" w:cs="Arial"/>
          <w:sz w:val="24"/>
          <w:szCs w:val="24"/>
          <w:shd w:val="clear" w:color="auto" w:fill="FFFFFF"/>
        </w:rPr>
      </w:pPr>
      <w:r w:rsidRPr="00EC3A33">
        <w:rPr>
          <w:rFonts w:ascii="Arial" w:hAnsi="Arial" w:cs="Arial"/>
          <w:sz w:val="24"/>
          <w:szCs w:val="24"/>
          <w:shd w:val="clear" w:color="auto" w:fill="FFFFFF"/>
        </w:rPr>
        <w:t>Participación en fundaciones culturales constituidas con aportes del Banco (con limitación de no hacer nuevos aportes)</w:t>
      </w:r>
    </w:p>
    <w:p w14:paraId="01B31662" w14:textId="77777777" w:rsidR="00914F1F" w:rsidRPr="00EC3A33" w:rsidRDefault="00914F1F" w:rsidP="00186E85">
      <w:pPr>
        <w:pStyle w:val="NormalWeb"/>
        <w:spacing w:before="0" w:beforeAutospacing="0" w:after="0" w:afterAutospacing="0" w:line="267" w:lineRule="atLeast"/>
        <w:jc w:val="both"/>
        <w:rPr>
          <w:rFonts w:ascii="Arial" w:hAnsi="Arial" w:cs="Arial"/>
          <w:lang w:val="es-ES"/>
        </w:rPr>
      </w:pPr>
    </w:p>
    <w:p w14:paraId="4E6E62A6" w14:textId="77777777" w:rsidR="00774CC7" w:rsidRPr="00EC3A33" w:rsidRDefault="00774CC7" w:rsidP="00186E85">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Hecha esta descripción normativa, la Sala pasa a estudiar cuál es el sentido y alcance que debe dársele al concepto de </w:t>
      </w:r>
      <w:r w:rsidRPr="00EC3A33">
        <w:rPr>
          <w:rFonts w:ascii="Arial" w:hAnsi="Arial" w:cs="Arial"/>
          <w:i/>
          <w:lang w:val="es-ES"/>
        </w:rPr>
        <w:t>continuidad</w:t>
      </w:r>
      <w:r w:rsidR="00FD4060" w:rsidRPr="00EC3A33">
        <w:rPr>
          <w:rFonts w:ascii="Arial" w:hAnsi="Arial" w:cs="Arial"/>
          <w:i/>
          <w:lang w:val="es-ES"/>
        </w:rPr>
        <w:t>,</w:t>
      </w:r>
      <w:r w:rsidRPr="00EC3A33">
        <w:rPr>
          <w:rFonts w:ascii="Arial" w:hAnsi="Arial" w:cs="Arial"/>
          <w:i/>
          <w:lang w:val="es-ES"/>
        </w:rPr>
        <w:t xml:space="preserve"> </w:t>
      </w:r>
      <w:r w:rsidRPr="00EC3A33">
        <w:rPr>
          <w:rFonts w:ascii="Arial" w:hAnsi="Arial" w:cs="Arial"/>
          <w:lang w:val="es-ES"/>
        </w:rPr>
        <w:t xml:space="preserve">tanto en la Ley 31 de 1992 como en el Decreto 2520 de 1993. </w:t>
      </w:r>
    </w:p>
    <w:p w14:paraId="7BCB6B38" w14:textId="77777777" w:rsidR="00774CC7" w:rsidRPr="00EC3A33" w:rsidRDefault="00774CC7" w:rsidP="00186E85">
      <w:pPr>
        <w:pStyle w:val="NormalWeb"/>
        <w:spacing w:before="0" w:beforeAutospacing="0" w:after="0" w:afterAutospacing="0" w:line="267" w:lineRule="atLeast"/>
        <w:jc w:val="both"/>
        <w:rPr>
          <w:rFonts w:ascii="Arial" w:hAnsi="Arial" w:cs="Arial"/>
          <w:lang w:val="es-ES"/>
        </w:rPr>
      </w:pPr>
    </w:p>
    <w:p w14:paraId="45DD5049" w14:textId="77777777" w:rsidR="009E6AA7" w:rsidRPr="00EC3A33" w:rsidRDefault="009E6AA7" w:rsidP="009E6AA7">
      <w:pPr>
        <w:pStyle w:val="Sinespaciado"/>
        <w:jc w:val="both"/>
        <w:rPr>
          <w:rFonts w:ascii="Arial" w:hAnsi="Arial" w:cs="Arial"/>
          <w:b/>
          <w:sz w:val="24"/>
          <w:szCs w:val="24"/>
          <w:shd w:val="clear" w:color="auto" w:fill="FFFFFF"/>
        </w:rPr>
      </w:pPr>
      <w:r w:rsidRPr="00EC3A33">
        <w:rPr>
          <w:rFonts w:ascii="Arial" w:hAnsi="Arial" w:cs="Arial"/>
          <w:b/>
          <w:sz w:val="24"/>
          <w:szCs w:val="24"/>
          <w:shd w:val="clear" w:color="auto" w:fill="FFFFFF"/>
        </w:rPr>
        <w:t>2</w:t>
      </w:r>
      <w:r w:rsidR="00DC18D4" w:rsidRPr="00EC3A33">
        <w:rPr>
          <w:rFonts w:ascii="Arial" w:hAnsi="Arial" w:cs="Arial"/>
          <w:b/>
          <w:sz w:val="24"/>
          <w:szCs w:val="24"/>
          <w:shd w:val="clear" w:color="auto" w:fill="FFFFFF"/>
        </w:rPr>
        <w:t>.3</w:t>
      </w:r>
      <w:r w:rsidRPr="00EC3A33">
        <w:rPr>
          <w:rFonts w:ascii="Arial" w:hAnsi="Arial" w:cs="Arial"/>
          <w:b/>
          <w:sz w:val="24"/>
          <w:szCs w:val="24"/>
          <w:shd w:val="clear" w:color="auto" w:fill="FFFFFF"/>
        </w:rPr>
        <w:t xml:space="preserve"> El concepto de continuidad </w:t>
      </w:r>
      <w:r w:rsidR="00DC18D4" w:rsidRPr="00EC3A33">
        <w:rPr>
          <w:rFonts w:ascii="Arial" w:hAnsi="Arial" w:cs="Arial"/>
          <w:b/>
          <w:sz w:val="24"/>
          <w:szCs w:val="24"/>
          <w:shd w:val="clear" w:color="auto" w:fill="FFFFFF"/>
        </w:rPr>
        <w:t xml:space="preserve">como elemento determinante de la competencia del </w:t>
      </w:r>
      <w:r w:rsidRPr="00EC3A33">
        <w:rPr>
          <w:rFonts w:ascii="Arial" w:hAnsi="Arial" w:cs="Arial"/>
          <w:b/>
          <w:sz w:val="24"/>
          <w:szCs w:val="24"/>
          <w:shd w:val="clear" w:color="auto" w:fill="FFFFFF"/>
        </w:rPr>
        <w:t>Banco de la República</w:t>
      </w:r>
      <w:r w:rsidR="00DC18D4" w:rsidRPr="00EC3A33">
        <w:rPr>
          <w:rFonts w:ascii="Arial" w:hAnsi="Arial" w:cs="Arial"/>
          <w:b/>
          <w:sz w:val="24"/>
          <w:szCs w:val="24"/>
          <w:shd w:val="clear" w:color="auto" w:fill="FFFFFF"/>
        </w:rPr>
        <w:t xml:space="preserve"> en materia cultural</w:t>
      </w:r>
      <w:r w:rsidRPr="00EC3A33">
        <w:rPr>
          <w:rFonts w:ascii="Arial" w:hAnsi="Arial" w:cs="Arial"/>
          <w:b/>
          <w:sz w:val="24"/>
          <w:szCs w:val="24"/>
          <w:shd w:val="clear" w:color="auto" w:fill="FFFFFF"/>
        </w:rPr>
        <w:t>: es funcional y no físico</w:t>
      </w:r>
      <w:r w:rsidR="00337BDF" w:rsidRPr="00EC3A33">
        <w:rPr>
          <w:rFonts w:ascii="Arial" w:hAnsi="Arial" w:cs="Arial"/>
          <w:b/>
          <w:sz w:val="24"/>
          <w:szCs w:val="24"/>
          <w:shd w:val="clear" w:color="auto" w:fill="FFFFFF"/>
        </w:rPr>
        <w:t>, individual</w:t>
      </w:r>
      <w:r w:rsidRPr="00EC3A33">
        <w:rPr>
          <w:rFonts w:ascii="Arial" w:hAnsi="Arial" w:cs="Arial"/>
          <w:b/>
          <w:sz w:val="24"/>
          <w:szCs w:val="24"/>
          <w:shd w:val="clear" w:color="auto" w:fill="FFFFFF"/>
        </w:rPr>
        <w:t xml:space="preserve"> o </w:t>
      </w:r>
      <w:r w:rsidR="00C665EF" w:rsidRPr="00EC3A33">
        <w:rPr>
          <w:rFonts w:ascii="Arial" w:hAnsi="Arial" w:cs="Arial"/>
          <w:b/>
          <w:sz w:val="24"/>
          <w:szCs w:val="24"/>
          <w:shd w:val="clear" w:color="auto" w:fill="FFFFFF"/>
        </w:rPr>
        <w:t>casuístico</w:t>
      </w:r>
      <w:r w:rsidRPr="00EC3A33">
        <w:rPr>
          <w:rFonts w:ascii="Arial" w:hAnsi="Arial" w:cs="Arial"/>
          <w:b/>
          <w:sz w:val="24"/>
          <w:szCs w:val="24"/>
          <w:shd w:val="clear" w:color="auto" w:fill="FFFFFF"/>
        </w:rPr>
        <w:t xml:space="preserve"> </w:t>
      </w:r>
    </w:p>
    <w:p w14:paraId="565DCD9F" w14:textId="77777777" w:rsidR="009E6AA7" w:rsidRPr="00EC3A33" w:rsidRDefault="009E6AA7" w:rsidP="005D705F">
      <w:pPr>
        <w:pStyle w:val="Sinespaciado"/>
        <w:jc w:val="both"/>
        <w:rPr>
          <w:rFonts w:ascii="Arial" w:hAnsi="Arial" w:cs="Arial"/>
        </w:rPr>
      </w:pPr>
    </w:p>
    <w:p w14:paraId="67A62314" w14:textId="77777777" w:rsidR="005D705F" w:rsidRPr="00EC3A33" w:rsidRDefault="009E6AA7" w:rsidP="005D705F">
      <w:pPr>
        <w:pStyle w:val="Sinespaciado"/>
        <w:jc w:val="both"/>
        <w:rPr>
          <w:rFonts w:ascii="Arial" w:hAnsi="Arial" w:cs="Arial"/>
          <w:sz w:val="24"/>
          <w:szCs w:val="24"/>
          <w:shd w:val="clear" w:color="auto" w:fill="FFFFFF"/>
        </w:rPr>
      </w:pPr>
      <w:r w:rsidRPr="00EC3A33">
        <w:rPr>
          <w:rFonts w:ascii="Arial" w:hAnsi="Arial" w:cs="Arial"/>
          <w:sz w:val="24"/>
          <w:szCs w:val="24"/>
        </w:rPr>
        <w:t>Como acaba de verse</w:t>
      </w:r>
      <w:r w:rsidR="006C554A" w:rsidRPr="00EC3A33">
        <w:rPr>
          <w:rFonts w:ascii="Arial" w:hAnsi="Arial" w:cs="Arial"/>
          <w:sz w:val="24"/>
          <w:szCs w:val="24"/>
        </w:rPr>
        <w:t>,</w:t>
      </w:r>
      <w:r w:rsidRPr="00EC3A33">
        <w:rPr>
          <w:rFonts w:ascii="Arial" w:hAnsi="Arial" w:cs="Arial"/>
          <w:sz w:val="24"/>
          <w:szCs w:val="24"/>
        </w:rPr>
        <w:t xml:space="preserve"> </w:t>
      </w:r>
      <w:r w:rsidR="005D705F" w:rsidRPr="00EC3A33">
        <w:rPr>
          <w:rFonts w:ascii="Arial" w:hAnsi="Arial" w:cs="Arial"/>
          <w:sz w:val="24"/>
          <w:szCs w:val="24"/>
          <w:shd w:val="clear" w:color="auto" w:fill="FFFFFF"/>
        </w:rPr>
        <w:t>el alcance de las funciones culturales del Banco de la República es</w:t>
      </w:r>
      <w:r w:rsidR="00337BDF" w:rsidRPr="00EC3A33">
        <w:rPr>
          <w:rFonts w:ascii="Arial" w:hAnsi="Arial" w:cs="Arial"/>
          <w:sz w:val="24"/>
          <w:szCs w:val="24"/>
          <w:shd w:val="clear" w:color="auto" w:fill="FFFFFF"/>
        </w:rPr>
        <w:t>tá determinado por u</w:t>
      </w:r>
      <w:r w:rsidR="00A03AFF" w:rsidRPr="00EC3A33">
        <w:rPr>
          <w:rFonts w:ascii="Arial" w:hAnsi="Arial" w:cs="Arial"/>
          <w:sz w:val="24"/>
          <w:szCs w:val="24"/>
          <w:shd w:val="clear" w:color="auto" w:fill="FFFFFF"/>
        </w:rPr>
        <w:t>n</w:t>
      </w:r>
      <w:r w:rsidR="00337BDF" w:rsidRPr="00EC3A33">
        <w:rPr>
          <w:rFonts w:ascii="Arial" w:hAnsi="Arial" w:cs="Arial"/>
          <w:sz w:val="24"/>
          <w:szCs w:val="24"/>
          <w:shd w:val="clear" w:color="auto" w:fill="FFFFFF"/>
        </w:rPr>
        <w:t xml:space="preserve"> </w:t>
      </w:r>
      <w:r w:rsidR="004374C9" w:rsidRPr="00EC3A33">
        <w:rPr>
          <w:rFonts w:ascii="Arial" w:hAnsi="Arial" w:cs="Arial"/>
          <w:i/>
          <w:sz w:val="24"/>
          <w:szCs w:val="24"/>
          <w:shd w:val="clear" w:color="auto" w:fill="FFFFFF"/>
        </w:rPr>
        <w:t>principio de continuidad de la funció</w:t>
      </w:r>
      <w:r w:rsidR="005D705F" w:rsidRPr="00EC3A33">
        <w:rPr>
          <w:rFonts w:ascii="Arial" w:hAnsi="Arial" w:cs="Arial"/>
          <w:i/>
          <w:sz w:val="24"/>
          <w:szCs w:val="24"/>
          <w:shd w:val="clear" w:color="auto" w:fill="FFFFFF"/>
        </w:rPr>
        <w:t>n</w:t>
      </w:r>
      <w:r w:rsidR="005D705F" w:rsidRPr="00EC3A33">
        <w:rPr>
          <w:rFonts w:ascii="Arial" w:hAnsi="Arial" w:cs="Arial"/>
          <w:sz w:val="24"/>
          <w:szCs w:val="24"/>
          <w:shd w:val="clear" w:color="auto" w:fill="FFFFFF"/>
        </w:rPr>
        <w:t>,</w:t>
      </w:r>
      <w:r w:rsidR="004374C9" w:rsidRPr="00EC3A33">
        <w:rPr>
          <w:rFonts w:ascii="Arial" w:hAnsi="Arial" w:cs="Arial"/>
          <w:sz w:val="24"/>
          <w:szCs w:val="24"/>
          <w:shd w:val="clear" w:color="auto" w:fill="FFFFFF"/>
        </w:rPr>
        <w:t xml:space="preserve"> </w:t>
      </w:r>
      <w:r w:rsidR="009C2C7B">
        <w:rPr>
          <w:rFonts w:ascii="Arial" w:hAnsi="Arial" w:cs="Arial"/>
          <w:sz w:val="24"/>
          <w:szCs w:val="24"/>
          <w:shd w:val="clear" w:color="auto" w:fill="FFFFFF"/>
        </w:rPr>
        <w:t xml:space="preserve">el cual </w:t>
      </w:r>
      <w:r w:rsidR="00B72C53" w:rsidRPr="00EC3A33">
        <w:rPr>
          <w:rFonts w:ascii="Arial" w:hAnsi="Arial" w:cs="Arial"/>
          <w:sz w:val="24"/>
          <w:szCs w:val="24"/>
          <w:shd w:val="clear" w:color="auto" w:fill="FFFFFF"/>
        </w:rPr>
        <w:t xml:space="preserve">opera </w:t>
      </w:r>
      <w:r w:rsidR="00191C16" w:rsidRPr="00EC3A33">
        <w:rPr>
          <w:rFonts w:ascii="Arial" w:hAnsi="Arial" w:cs="Arial"/>
          <w:sz w:val="24"/>
          <w:szCs w:val="24"/>
          <w:shd w:val="clear" w:color="auto" w:fill="FFFFFF"/>
        </w:rPr>
        <w:t>simultáneamente</w:t>
      </w:r>
      <w:r w:rsidR="0090614D" w:rsidRPr="00EC3A33">
        <w:rPr>
          <w:rFonts w:ascii="Arial" w:hAnsi="Arial" w:cs="Arial"/>
          <w:sz w:val="24"/>
          <w:szCs w:val="24"/>
          <w:shd w:val="clear" w:color="auto" w:fill="FFFFFF"/>
        </w:rPr>
        <w:t xml:space="preserve"> </w:t>
      </w:r>
      <w:r w:rsidR="00B72C53" w:rsidRPr="00EC3A33">
        <w:rPr>
          <w:rFonts w:ascii="Arial" w:hAnsi="Arial" w:cs="Arial"/>
          <w:sz w:val="24"/>
          <w:szCs w:val="24"/>
          <w:shd w:val="clear" w:color="auto" w:fill="FFFFFF"/>
        </w:rPr>
        <w:t xml:space="preserve">como </w:t>
      </w:r>
      <w:r w:rsidR="0090614D" w:rsidRPr="005B6DCC">
        <w:rPr>
          <w:rFonts w:ascii="Arial" w:hAnsi="Arial" w:cs="Arial"/>
          <w:i/>
          <w:sz w:val="24"/>
          <w:szCs w:val="24"/>
          <w:shd w:val="clear" w:color="auto" w:fill="FFFFFF"/>
        </w:rPr>
        <w:t xml:space="preserve">habilitación </w:t>
      </w:r>
      <w:r w:rsidR="00191C16" w:rsidRPr="005B6DCC">
        <w:rPr>
          <w:rFonts w:ascii="Arial" w:hAnsi="Arial" w:cs="Arial"/>
          <w:i/>
          <w:sz w:val="24"/>
          <w:szCs w:val="24"/>
          <w:shd w:val="clear" w:color="auto" w:fill="FFFFFF"/>
        </w:rPr>
        <w:t>y límite</w:t>
      </w:r>
      <w:r w:rsidR="00191C16" w:rsidRPr="00EC3A33">
        <w:rPr>
          <w:rFonts w:ascii="Arial" w:hAnsi="Arial" w:cs="Arial"/>
          <w:sz w:val="24"/>
          <w:szCs w:val="24"/>
          <w:shd w:val="clear" w:color="auto" w:fill="FFFFFF"/>
        </w:rPr>
        <w:t xml:space="preserve"> </w:t>
      </w:r>
      <w:r w:rsidR="004374C9" w:rsidRPr="00EC3A33">
        <w:rPr>
          <w:rFonts w:ascii="Arial" w:hAnsi="Arial" w:cs="Arial"/>
          <w:sz w:val="24"/>
          <w:szCs w:val="24"/>
          <w:shd w:val="clear" w:color="auto" w:fill="FFFFFF"/>
        </w:rPr>
        <w:t xml:space="preserve">de aquello </w:t>
      </w:r>
      <w:r w:rsidR="0090614D" w:rsidRPr="00EC3A33">
        <w:rPr>
          <w:rFonts w:ascii="Arial" w:hAnsi="Arial" w:cs="Arial"/>
          <w:sz w:val="24"/>
          <w:szCs w:val="24"/>
          <w:shd w:val="clear" w:color="auto" w:fill="FFFFFF"/>
        </w:rPr>
        <w:t xml:space="preserve">que </w:t>
      </w:r>
      <w:r w:rsidR="004374C9" w:rsidRPr="00EC3A33">
        <w:rPr>
          <w:rFonts w:ascii="Arial" w:hAnsi="Arial" w:cs="Arial"/>
          <w:sz w:val="24"/>
          <w:szCs w:val="24"/>
          <w:shd w:val="clear" w:color="auto" w:fill="FFFFFF"/>
        </w:rPr>
        <w:t>puede hac</w:t>
      </w:r>
      <w:r w:rsidRPr="00EC3A33">
        <w:rPr>
          <w:rFonts w:ascii="Arial" w:hAnsi="Arial" w:cs="Arial"/>
          <w:sz w:val="24"/>
          <w:szCs w:val="24"/>
          <w:shd w:val="clear" w:color="auto" w:fill="FFFFFF"/>
        </w:rPr>
        <w:t xml:space="preserve">er </w:t>
      </w:r>
      <w:r w:rsidR="004374C9" w:rsidRPr="00EC3A33">
        <w:rPr>
          <w:rFonts w:ascii="Arial" w:hAnsi="Arial" w:cs="Arial"/>
          <w:sz w:val="24"/>
          <w:szCs w:val="24"/>
          <w:shd w:val="clear" w:color="auto" w:fill="FFFFFF"/>
        </w:rPr>
        <w:t xml:space="preserve">el Banco de la República </w:t>
      </w:r>
      <w:r w:rsidR="00B72C53" w:rsidRPr="00EC3A33">
        <w:rPr>
          <w:rFonts w:ascii="Arial" w:hAnsi="Arial" w:cs="Arial"/>
          <w:sz w:val="24"/>
          <w:szCs w:val="24"/>
          <w:shd w:val="clear" w:color="auto" w:fill="FFFFFF"/>
        </w:rPr>
        <w:t>en materia cultural</w:t>
      </w:r>
      <w:r w:rsidR="004374C9" w:rsidRPr="00EC3A33">
        <w:rPr>
          <w:rFonts w:ascii="Arial" w:hAnsi="Arial" w:cs="Arial"/>
          <w:sz w:val="24"/>
          <w:szCs w:val="24"/>
          <w:shd w:val="clear" w:color="auto" w:fill="FFFFFF"/>
        </w:rPr>
        <w:t>.</w:t>
      </w:r>
      <w:r w:rsidR="005D705F" w:rsidRPr="00EC3A33">
        <w:rPr>
          <w:rFonts w:ascii="Arial" w:hAnsi="Arial" w:cs="Arial"/>
          <w:sz w:val="24"/>
          <w:szCs w:val="24"/>
          <w:shd w:val="clear" w:color="auto" w:fill="FFFFFF"/>
        </w:rPr>
        <w:t xml:space="preserve"> </w:t>
      </w:r>
    </w:p>
    <w:p w14:paraId="6B9C99B1" w14:textId="77777777" w:rsidR="00191C16" w:rsidRPr="00EC3A33" w:rsidRDefault="00191C16" w:rsidP="005D705F">
      <w:pPr>
        <w:pStyle w:val="Sinespaciado"/>
        <w:jc w:val="both"/>
        <w:rPr>
          <w:rFonts w:ascii="Arial" w:hAnsi="Arial" w:cs="Arial"/>
          <w:sz w:val="24"/>
          <w:szCs w:val="24"/>
          <w:shd w:val="clear" w:color="auto" w:fill="FFFFFF"/>
        </w:rPr>
      </w:pPr>
    </w:p>
    <w:p w14:paraId="71C11CED" w14:textId="77777777" w:rsidR="006F003C" w:rsidRPr="00EC3A33" w:rsidRDefault="006C554A" w:rsidP="006F003C">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Según se expuso, </w:t>
      </w:r>
      <w:r w:rsidR="006F003C" w:rsidRPr="00EC3A33">
        <w:rPr>
          <w:rFonts w:ascii="Arial" w:hAnsi="Arial" w:cs="Arial"/>
          <w:sz w:val="24"/>
          <w:szCs w:val="24"/>
          <w:shd w:val="clear" w:color="auto" w:fill="FFFFFF"/>
        </w:rPr>
        <w:t>la asignación de funciones culturales al Banco de la República no constituyó un aspecto novedoso</w:t>
      </w:r>
      <w:r w:rsidR="0090614D" w:rsidRPr="00EC3A33">
        <w:rPr>
          <w:rFonts w:ascii="Arial" w:hAnsi="Arial" w:cs="Arial"/>
          <w:sz w:val="24"/>
          <w:szCs w:val="24"/>
          <w:shd w:val="clear" w:color="auto" w:fill="FFFFFF"/>
        </w:rPr>
        <w:t xml:space="preserve"> de la Ley 31 de 1992. Por el contrario, r</w:t>
      </w:r>
      <w:r w:rsidR="006F003C" w:rsidRPr="00EC3A33">
        <w:rPr>
          <w:rFonts w:ascii="Arial" w:hAnsi="Arial" w:cs="Arial"/>
          <w:sz w:val="24"/>
          <w:szCs w:val="24"/>
          <w:shd w:val="clear" w:color="auto" w:fill="FFFFFF"/>
        </w:rPr>
        <w:t xml:space="preserve">eflejó el interés del constituyente y del legislador </w:t>
      </w:r>
      <w:r w:rsidR="0090614D" w:rsidRPr="00EC3A33">
        <w:rPr>
          <w:rFonts w:ascii="Arial" w:hAnsi="Arial" w:cs="Arial"/>
          <w:sz w:val="24"/>
          <w:szCs w:val="24"/>
          <w:shd w:val="clear" w:color="auto" w:fill="FFFFFF"/>
        </w:rPr>
        <w:t>de dar continuidad a</w:t>
      </w:r>
      <w:r w:rsidR="006F003C" w:rsidRPr="00EC3A33">
        <w:rPr>
          <w:rFonts w:ascii="Arial" w:hAnsi="Arial" w:cs="Arial"/>
          <w:sz w:val="24"/>
          <w:szCs w:val="24"/>
          <w:shd w:val="clear" w:color="auto" w:fill="FFFFFF"/>
        </w:rPr>
        <w:t xml:space="preserve"> las </w:t>
      </w:r>
      <w:r w:rsidR="00036F7A" w:rsidRPr="00EC3A33">
        <w:rPr>
          <w:rFonts w:ascii="Arial" w:hAnsi="Arial" w:cs="Arial"/>
          <w:sz w:val="24"/>
          <w:szCs w:val="24"/>
          <w:shd w:val="clear" w:color="auto" w:fill="FFFFFF"/>
        </w:rPr>
        <w:t>funciones</w:t>
      </w:r>
      <w:r w:rsidR="006F003C" w:rsidRPr="00EC3A33">
        <w:rPr>
          <w:rFonts w:ascii="Arial" w:hAnsi="Arial" w:cs="Arial"/>
          <w:sz w:val="24"/>
          <w:szCs w:val="24"/>
          <w:shd w:val="clear" w:color="auto" w:fill="FFFFFF"/>
        </w:rPr>
        <w:t xml:space="preserve"> que venía desarrollando la entidad en ese campo antes de los cambios producidos </w:t>
      </w:r>
      <w:r w:rsidR="0090614D" w:rsidRPr="00EC3A33">
        <w:rPr>
          <w:rFonts w:ascii="Arial" w:hAnsi="Arial" w:cs="Arial"/>
          <w:sz w:val="24"/>
          <w:szCs w:val="24"/>
          <w:shd w:val="clear" w:color="auto" w:fill="FFFFFF"/>
        </w:rPr>
        <w:t xml:space="preserve">por </w:t>
      </w:r>
      <w:r w:rsidR="006F003C" w:rsidRPr="00EC3A33">
        <w:rPr>
          <w:rFonts w:ascii="Arial" w:hAnsi="Arial" w:cs="Arial"/>
          <w:sz w:val="24"/>
          <w:szCs w:val="24"/>
          <w:shd w:val="clear" w:color="auto" w:fill="FFFFFF"/>
        </w:rPr>
        <w:t>la</w:t>
      </w:r>
      <w:r w:rsidR="00481989" w:rsidRPr="00EC3A33">
        <w:rPr>
          <w:rFonts w:ascii="Arial" w:hAnsi="Arial" w:cs="Arial"/>
          <w:sz w:val="24"/>
          <w:szCs w:val="24"/>
          <w:shd w:val="clear" w:color="auto" w:fill="FFFFFF"/>
        </w:rPr>
        <w:t xml:space="preserve"> nueva Constitución Política.</w:t>
      </w:r>
      <w:r w:rsidR="006F003C" w:rsidRPr="00EC3A33">
        <w:rPr>
          <w:rFonts w:ascii="Arial" w:hAnsi="Arial" w:cs="Arial"/>
          <w:sz w:val="24"/>
          <w:szCs w:val="24"/>
          <w:shd w:val="clear" w:color="auto" w:fill="FFFFFF"/>
        </w:rPr>
        <w:t xml:space="preserve"> De hecho es</w:t>
      </w:r>
      <w:r w:rsidR="00481989" w:rsidRPr="00EC3A33">
        <w:rPr>
          <w:rFonts w:ascii="Arial" w:hAnsi="Arial" w:cs="Arial"/>
          <w:sz w:val="24"/>
          <w:szCs w:val="24"/>
          <w:shd w:val="clear" w:color="auto" w:fill="FFFFFF"/>
        </w:rPr>
        <w:t>t</w:t>
      </w:r>
      <w:r w:rsidR="006F003C" w:rsidRPr="00EC3A33">
        <w:rPr>
          <w:rFonts w:ascii="Arial" w:hAnsi="Arial" w:cs="Arial"/>
          <w:sz w:val="24"/>
          <w:szCs w:val="24"/>
          <w:shd w:val="clear" w:color="auto" w:fill="FFFFFF"/>
        </w:rPr>
        <w:t xml:space="preserve">e criterio de continuidad viene </w:t>
      </w:r>
      <w:r w:rsidR="00036F7A" w:rsidRPr="00EC3A33">
        <w:rPr>
          <w:rFonts w:ascii="Arial" w:hAnsi="Arial" w:cs="Arial"/>
          <w:sz w:val="24"/>
          <w:szCs w:val="24"/>
          <w:shd w:val="clear" w:color="auto" w:fill="FFFFFF"/>
        </w:rPr>
        <w:t xml:space="preserve">dado </w:t>
      </w:r>
      <w:r w:rsidR="006F003C" w:rsidRPr="00EC3A33">
        <w:rPr>
          <w:rFonts w:ascii="Arial" w:hAnsi="Arial" w:cs="Arial"/>
          <w:sz w:val="24"/>
          <w:szCs w:val="24"/>
          <w:shd w:val="clear" w:color="auto" w:fill="FFFFFF"/>
        </w:rPr>
        <w:t xml:space="preserve">desde el Decreto 340 de 1980, que a su vez garantizó la </w:t>
      </w:r>
      <w:r w:rsidRPr="00EC3A33">
        <w:rPr>
          <w:rFonts w:ascii="Arial" w:hAnsi="Arial" w:cs="Arial"/>
          <w:sz w:val="24"/>
          <w:szCs w:val="24"/>
          <w:shd w:val="clear" w:color="auto" w:fill="FFFFFF"/>
        </w:rPr>
        <w:t>permanencia</w:t>
      </w:r>
      <w:r w:rsidR="006F003C" w:rsidRPr="00EC3A33">
        <w:rPr>
          <w:rFonts w:ascii="Arial" w:hAnsi="Arial" w:cs="Arial"/>
          <w:sz w:val="24"/>
          <w:szCs w:val="24"/>
          <w:shd w:val="clear" w:color="auto" w:fill="FFFFFF"/>
        </w:rPr>
        <w:t xml:space="preserve"> de las funciones </w:t>
      </w:r>
      <w:r w:rsidRPr="00EC3A33">
        <w:rPr>
          <w:rFonts w:ascii="Arial" w:hAnsi="Arial" w:cs="Arial"/>
          <w:sz w:val="24"/>
          <w:szCs w:val="24"/>
          <w:shd w:val="clear" w:color="auto" w:fill="FFFFFF"/>
        </w:rPr>
        <w:t xml:space="preserve">culturales asignadas a </w:t>
      </w:r>
      <w:r w:rsidR="006F003C" w:rsidRPr="00EC3A33">
        <w:rPr>
          <w:rFonts w:ascii="Arial" w:hAnsi="Arial" w:cs="Arial"/>
          <w:sz w:val="24"/>
          <w:szCs w:val="24"/>
          <w:shd w:val="clear" w:color="auto" w:fill="FFFFFF"/>
        </w:rPr>
        <w:t>esa entidad en la Ley 7 de 1973 y en el Decreto 2167 del mismo año, según se indicó anteriormente.</w:t>
      </w:r>
    </w:p>
    <w:p w14:paraId="187F933B" w14:textId="77777777" w:rsidR="006F003C" w:rsidRPr="00EC3A33" w:rsidRDefault="006F003C" w:rsidP="004E3EE2">
      <w:pPr>
        <w:pStyle w:val="Sinespaciado"/>
        <w:jc w:val="both"/>
        <w:rPr>
          <w:rFonts w:ascii="Arial" w:hAnsi="Arial" w:cs="Arial"/>
          <w:sz w:val="24"/>
          <w:szCs w:val="24"/>
          <w:shd w:val="clear" w:color="auto" w:fill="FFFFFF"/>
        </w:rPr>
      </w:pPr>
    </w:p>
    <w:p w14:paraId="713FFDE5" w14:textId="77777777" w:rsidR="004E3EE2" w:rsidRPr="00EC3A33" w:rsidRDefault="004E3EE2" w:rsidP="004E3EE2">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En este sentido, el verbo “continuar” empleado en </w:t>
      </w:r>
      <w:r w:rsidR="00500FB7" w:rsidRPr="00EC3A33">
        <w:rPr>
          <w:rFonts w:ascii="Arial" w:hAnsi="Arial" w:cs="Arial"/>
          <w:sz w:val="24"/>
          <w:szCs w:val="24"/>
          <w:shd w:val="clear" w:color="auto" w:fill="FFFFFF"/>
        </w:rPr>
        <w:t xml:space="preserve">el artículo 25 de </w:t>
      </w:r>
      <w:r w:rsidRPr="00EC3A33">
        <w:rPr>
          <w:rFonts w:ascii="Arial" w:hAnsi="Arial" w:cs="Arial"/>
          <w:sz w:val="24"/>
          <w:szCs w:val="24"/>
          <w:shd w:val="clear" w:color="auto" w:fill="FFFFFF"/>
        </w:rPr>
        <w:t xml:space="preserve">la Ley 31 de 1992, cuyo significado es </w:t>
      </w:r>
      <w:r w:rsidRPr="00EC3A33">
        <w:rPr>
          <w:rFonts w:ascii="Arial" w:hAnsi="Arial" w:cs="Arial"/>
          <w:i/>
          <w:sz w:val="24"/>
          <w:szCs w:val="24"/>
          <w:shd w:val="clear" w:color="auto" w:fill="FFFFFF"/>
        </w:rPr>
        <w:t>“seguir haciendo lo comenzado, durar, permanecer, seguir</w:t>
      </w:r>
      <w:r w:rsidR="00AB1EAF">
        <w:rPr>
          <w:rFonts w:ascii="Arial" w:hAnsi="Arial" w:cs="Arial"/>
          <w:i/>
          <w:sz w:val="24"/>
          <w:szCs w:val="24"/>
          <w:shd w:val="clear" w:color="auto" w:fill="FFFFFF"/>
        </w:rPr>
        <w:t>,</w:t>
      </w:r>
      <w:r w:rsidRPr="00EC3A33">
        <w:rPr>
          <w:rFonts w:ascii="Arial" w:hAnsi="Arial" w:cs="Arial"/>
          <w:i/>
          <w:sz w:val="24"/>
          <w:szCs w:val="24"/>
          <w:shd w:val="clear" w:color="auto" w:fill="FFFFFF"/>
        </w:rPr>
        <w:t xml:space="preserve"> extenderse”</w:t>
      </w:r>
      <w:r w:rsidRPr="00EC3A33">
        <w:rPr>
          <w:rFonts w:ascii="Arial" w:hAnsi="Arial" w:cs="Arial"/>
          <w:sz w:val="24"/>
          <w:szCs w:val="24"/>
          <w:shd w:val="clear" w:color="auto" w:fill="FFFFFF"/>
        </w:rPr>
        <w:t>, denot</w:t>
      </w:r>
      <w:r w:rsidR="00500FB7" w:rsidRPr="00EC3A33">
        <w:rPr>
          <w:rFonts w:ascii="Arial" w:hAnsi="Arial" w:cs="Arial"/>
          <w:sz w:val="24"/>
          <w:szCs w:val="24"/>
          <w:shd w:val="clear" w:color="auto" w:fill="FFFFFF"/>
        </w:rPr>
        <w:t>a el propósito del legislador -y</w:t>
      </w:r>
      <w:r w:rsidRPr="00EC3A33">
        <w:rPr>
          <w:rFonts w:ascii="Arial" w:hAnsi="Arial" w:cs="Arial"/>
          <w:sz w:val="24"/>
          <w:szCs w:val="24"/>
          <w:shd w:val="clear" w:color="auto" w:fill="FFFFFF"/>
        </w:rPr>
        <w:t xml:space="preserve">a anunciado en la Asamblea Nacional Constituyente-, de garantizar </w:t>
      </w:r>
      <w:r w:rsidRPr="00EC3A33">
        <w:rPr>
          <w:rFonts w:ascii="Arial" w:hAnsi="Arial" w:cs="Arial"/>
          <w:i/>
          <w:sz w:val="24"/>
          <w:szCs w:val="24"/>
          <w:shd w:val="clear" w:color="auto" w:fill="FFFFFF"/>
        </w:rPr>
        <w:t>la estabilidad y permanencia de</w:t>
      </w:r>
      <w:r w:rsidRPr="00EC3A33">
        <w:rPr>
          <w:rFonts w:ascii="Arial" w:hAnsi="Arial" w:cs="Arial"/>
          <w:sz w:val="24"/>
          <w:szCs w:val="24"/>
          <w:shd w:val="clear" w:color="auto" w:fill="FFFFFF"/>
        </w:rPr>
        <w:t xml:space="preserve"> </w:t>
      </w:r>
      <w:r w:rsidRPr="00EC3A33">
        <w:rPr>
          <w:rFonts w:ascii="Arial" w:hAnsi="Arial" w:cs="Arial"/>
          <w:i/>
          <w:sz w:val="24"/>
          <w:szCs w:val="24"/>
          <w:shd w:val="clear" w:color="auto" w:fill="FFFFFF"/>
        </w:rPr>
        <w:t>las funciones culturales</w:t>
      </w:r>
      <w:r w:rsidR="002372FA" w:rsidRPr="00EC3A33">
        <w:rPr>
          <w:rFonts w:ascii="Arial" w:hAnsi="Arial" w:cs="Arial"/>
          <w:i/>
          <w:sz w:val="24"/>
          <w:szCs w:val="24"/>
          <w:shd w:val="clear" w:color="auto" w:fill="FFFFFF"/>
        </w:rPr>
        <w:t xml:space="preserve"> tradicionales</w:t>
      </w:r>
      <w:r w:rsidRPr="00EC3A33">
        <w:rPr>
          <w:rFonts w:ascii="Arial" w:hAnsi="Arial" w:cs="Arial"/>
          <w:sz w:val="24"/>
          <w:szCs w:val="24"/>
          <w:shd w:val="clear" w:color="auto" w:fill="FFFFFF"/>
        </w:rPr>
        <w:t xml:space="preserve"> del Banco de la República y no su extinción ni </w:t>
      </w:r>
      <w:r w:rsidR="00AB1EAF">
        <w:rPr>
          <w:rFonts w:ascii="Arial" w:hAnsi="Arial" w:cs="Arial"/>
          <w:sz w:val="24"/>
          <w:szCs w:val="24"/>
          <w:shd w:val="clear" w:color="auto" w:fill="FFFFFF"/>
        </w:rPr>
        <w:t xml:space="preserve">su </w:t>
      </w:r>
      <w:r w:rsidR="00A03AFF" w:rsidRPr="00EC3A33">
        <w:rPr>
          <w:rFonts w:ascii="Arial" w:hAnsi="Arial" w:cs="Arial"/>
          <w:sz w:val="24"/>
          <w:szCs w:val="24"/>
          <w:shd w:val="clear" w:color="auto" w:fill="FFFFFF"/>
        </w:rPr>
        <w:t>desvanecimiento</w:t>
      </w:r>
      <w:r w:rsidRPr="00EC3A33">
        <w:rPr>
          <w:rFonts w:ascii="Arial" w:hAnsi="Arial" w:cs="Arial"/>
          <w:sz w:val="24"/>
          <w:szCs w:val="24"/>
          <w:shd w:val="clear" w:color="auto" w:fill="FFFFFF"/>
        </w:rPr>
        <w:t>.</w:t>
      </w:r>
    </w:p>
    <w:p w14:paraId="3EFC34A0" w14:textId="77777777" w:rsidR="00DB376E" w:rsidRPr="00EC3A33" w:rsidRDefault="00DB376E" w:rsidP="0030369F">
      <w:pPr>
        <w:pStyle w:val="Sinespaciado"/>
        <w:jc w:val="both"/>
        <w:rPr>
          <w:rFonts w:ascii="Arial" w:hAnsi="Arial" w:cs="Arial"/>
          <w:sz w:val="24"/>
          <w:szCs w:val="24"/>
          <w:shd w:val="clear" w:color="auto" w:fill="FFFFFF"/>
        </w:rPr>
      </w:pPr>
    </w:p>
    <w:p w14:paraId="6C7BB078" w14:textId="77777777" w:rsidR="002C5D75" w:rsidRPr="00EC3A33" w:rsidRDefault="00DB376E" w:rsidP="0030369F">
      <w:pPr>
        <w:pStyle w:val="Sinespaciado"/>
        <w:jc w:val="both"/>
        <w:rPr>
          <w:rFonts w:ascii="Arial" w:hAnsi="Arial" w:cs="Arial"/>
          <w:iCs/>
          <w:sz w:val="24"/>
          <w:szCs w:val="24"/>
        </w:rPr>
      </w:pPr>
      <w:r w:rsidRPr="00EC3A33">
        <w:rPr>
          <w:rFonts w:ascii="Arial" w:hAnsi="Arial" w:cs="Arial"/>
          <w:sz w:val="24"/>
          <w:szCs w:val="24"/>
          <w:shd w:val="clear" w:color="auto" w:fill="FFFFFF"/>
        </w:rPr>
        <w:t>Además</w:t>
      </w:r>
      <w:r w:rsidR="002C5D75" w:rsidRPr="00EC3A33">
        <w:rPr>
          <w:rFonts w:ascii="Arial" w:hAnsi="Arial" w:cs="Arial"/>
          <w:sz w:val="24"/>
          <w:szCs w:val="24"/>
          <w:shd w:val="clear" w:color="auto" w:fill="FFFFFF"/>
        </w:rPr>
        <w:t xml:space="preserve">, el hecho de que la Ley 31 de 1992 haya sido expedida en vigencia de la Constitución Política de 1991, implica que las funciones culturales </w:t>
      </w:r>
      <w:r w:rsidR="00AF2C43" w:rsidRPr="00EC3A33">
        <w:rPr>
          <w:rFonts w:ascii="Arial" w:hAnsi="Arial" w:cs="Arial"/>
          <w:sz w:val="24"/>
          <w:szCs w:val="24"/>
          <w:shd w:val="clear" w:color="auto" w:fill="FFFFFF"/>
        </w:rPr>
        <w:t>del Banco de la República</w:t>
      </w:r>
      <w:r w:rsidR="006C554A" w:rsidRPr="00EC3A33">
        <w:rPr>
          <w:rFonts w:ascii="Arial" w:hAnsi="Arial" w:cs="Arial"/>
          <w:sz w:val="24"/>
          <w:szCs w:val="24"/>
          <w:shd w:val="clear" w:color="auto" w:fill="FFFFFF"/>
        </w:rPr>
        <w:t xml:space="preserve"> </w:t>
      </w:r>
      <w:r w:rsidR="00AF2C43" w:rsidRPr="00EC3A33">
        <w:rPr>
          <w:rFonts w:ascii="Arial" w:hAnsi="Arial" w:cs="Arial"/>
          <w:iCs/>
          <w:sz w:val="24"/>
          <w:szCs w:val="24"/>
        </w:rPr>
        <w:t>deba</w:t>
      </w:r>
      <w:r w:rsidR="00DC18D4" w:rsidRPr="00EC3A33">
        <w:rPr>
          <w:rFonts w:ascii="Arial" w:hAnsi="Arial" w:cs="Arial"/>
          <w:iCs/>
          <w:sz w:val="24"/>
          <w:szCs w:val="24"/>
        </w:rPr>
        <w:t>n ser interpretadas y aplicadas</w:t>
      </w:r>
      <w:r w:rsidR="00DC18D4" w:rsidRPr="00EC3A33">
        <w:rPr>
          <w:rFonts w:ascii="Arial" w:hAnsi="Arial" w:cs="Arial"/>
          <w:sz w:val="24"/>
          <w:szCs w:val="24"/>
          <w:shd w:val="clear" w:color="auto" w:fill="FFFFFF"/>
        </w:rPr>
        <w:t xml:space="preserve"> en el contexto de las</w:t>
      </w:r>
      <w:r w:rsidR="002C5D75" w:rsidRPr="00EC3A33">
        <w:rPr>
          <w:rFonts w:ascii="Arial" w:hAnsi="Arial" w:cs="Arial"/>
          <w:sz w:val="24"/>
          <w:szCs w:val="24"/>
          <w:shd w:val="clear" w:color="auto" w:fill="FFFFFF"/>
        </w:rPr>
        <w:t xml:space="preserve"> normas y principios constitucionales </w:t>
      </w:r>
      <w:r w:rsidR="00873221" w:rsidRPr="00EC3A33">
        <w:rPr>
          <w:rFonts w:ascii="Arial" w:hAnsi="Arial" w:cs="Arial"/>
          <w:sz w:val="24"/>
          <w:szCs w:val="24"/>
          <w:shd w:val="clear" w:color="auto" w:fill="FFFFFF"/>
        </w:rPr>
        <w:t xml:space="preserve">que prohíjan la participación del </w:t>
      </w:r>
      <w:r w:rsidR="00873221" w:rsidRPr="00EC3A33">
        <w:rPr>
          <w:rFonts w:ascii="Arial" w:hAnsi="Arial" w:cs="Arial"/>
          <w:iCs/>
          <w:sz w:val="24"/>
          <w:szCs w:val="24"/>
        </w:rPr>
        <w:t>Estado en el desarrollo y promoción de la actividad cultural</w:t>
      </w:r>
      <w:r w:rsidR="009C2C7B">
        <w:rPr>
          <w:rFonts w:ascii="Arial" w:hAnsi="Arial" w:cs="Arial"/>
          <w:iCs/>
          <w:sz w:val="24"/>
          <w:szCs w:val="24"/>
        </w:rPr>
        <w:t>, según se indicó.</w:t>
      </w:r>
    </w:p>
    <w:p w14:paraId="602DDD55" w14:textId="77777777" w:rsidR="00873221" w:rsidRPr="00EC3A33" w:rsidRDefault="00873221" w:rsidP="0030369F">
      <w:pPr>
        <w:pStyle w:val="Sinespaciado"/>
        <w:jc w:val="both"/>
        <w:rPr>
          <w:rFonts w:ascii="Arial" w:hAnsi="Arial" w:cs="Arial"/>
          <w:iCs/>
        </w:rPr>
      </w:pPr>
    </w:p>
    <w:p w14:paraId="5A90FBE4" w14:textId="77777777" w:rsidR="009E6AA7" w:rsidRPr="00EC3A33" w:rsidRDefault="004929CA" w:rsidP="004E3EE2">
      <w:pPr>
        <w:pStyle w:val="Sinespaciado"/>
        <w:jc w:val="both"/>
        <w:rPr>
          <w:rFonts w:ascii="Arial" w:hAnsi="Arial" w:cs="Arial"/>
          <w:i/>
          <w:sz w:val="24"/>
          <w:szCs w:val="24"/>
          <w:shd w:val="clear" w:color="auto" w:fill="FFFFFF"/>
        </w:rPr>
      </w:pPr>
      <w:r w:rsidRPr="00EC3A33">
        <w:rPr>
          <w:rFonts w:ascii="Arial" w:hAnsi="Arial" w:cs="Arial"/>
          <w:sz w:val="24"/>
          <w:szCs w:val="24"/>
          <w:shd w:val="clear" w:color="auto" w:fill="FFFFFF"/>
        </w:rPr>
        <w:t>De este modo, la expresión</w:t>
      </w:r>
      <w:r w:rsidR="0054408D" w:rsidRPr="00EC3A33">
        <w:rPr>
          <w:rFonts w:ascii="Arial" w:hAnsi="Arial" w:cs="Arial"/>
          <w:sz w:val="24"/>
          <w:szCs w:val="24"/>
          <w:shd w:val="clear" w:color="auto" w:fill="FFFFFF"/>
        </w:rPr>
        <w:t xml:space="preserve"> </w:t>
      </w:r>
      <w:r w:rsidRPr="00EC3A33">
        <w:rPr>
          <w:rFonts w:ascii="Arial" w:hAnsi="Arial" w:cs="Arial"/>
          <w:sz w:val="24"/>
          <w:szCs w:val="24"/>
          <w:shd w:val="clear" w:color="auto" w:fill="FFFFFF"/>
        </w:rPr>
        <w:t>“</w:t>
      </w:r>
      <w:r w:rsidRPr="00EC3A33">
        <w:rPr>
          <w:rFonts w:ascii="Arial" w:hAnsi="Arial" w:cs="Arial"/>
          <w:i/>
          <w:sz w:val="24"/>
          <w:szCs w:val="24"/>
          <w:shd w:val="clear" w:color="auto" w:fill="FFFFFF"/>
        </w:rPr>
        <w:t xml:space="preserve">el Banco podrá </w:t>
      </w:r>
      <w:r w:rsidRPr="00EC3A33">
        <w:rPr>
          <w:rFonts w:ascii="Arial" w:hAnsi="Arial" w:cs="Arial"/>
          <w:b/>
          <w:i/>
          <w:sz w:val="24"/>
          <w:szCs w:val="24"/>
          <w:shd w:val="clear" w:color="auto" w:fill="FFFFFF"/>
          <w:lang w:val="es-ES_tradnl"/>
        </w:rPr>
        <w:t>continuar cumpliendo</w:t>
      </w:r>
      <w:r w:rsidRPr="00EC3A33">
        <w:rPr>
          <w:rFonts w:ascii="Arial" w:hAnsi="Arial" w:cs="Arial"/>
          <w:i/>
          <w:sz w:val="24"/>
          <w:szCs w:val="24"/>
          <w:shd w:val="clear" w:color="auto" w:fill="FFFFFF"/>
          <w:lang w:val="es-ES_tradnl"/>
        </w:rPr>
        <w:t xml:space="preserve"> únicamente</w:t>
      </w:r>
      <w:r w:rsidRPr="00EC3A33">
        <w:rPr>
          <w:rFonts w:ascii="Arial" w:hAnsi="Arial" w:cs="Arial"/>
          <w:b/>
          <w:i/>
          <w:sz w:val="24"/>
          <w:szCs w:val="24"/>
          <w:shd w:val="clear" w:color="auto" w:fill="FFFFFF"/>
          <w:lang w:val="es-ES_tradnl"/>
        </w:rPr>
        <w:t xml:space="preserve"> </w:t>
      </w:r>
      <w:r w:rsidRPr="00EC3A33">
        <w:rPr>
          <w:rFonts w:ascii="Arial" w:hAnsi="Arial" w:cs="Arial"/>
          <w:i/>
          <w:sz w:val="24"/>
          <w:szCs w:val="24"/>
          <w:shd w:val="clear" w:color="auto" w:fill="FFFFFF"/>
          <w:lang w:val="es-ES_tradnl"/>
        </w:rPr>
        <w:t xml:space="preserve">las funciones culturales y científicas que </w:t>
      </w:r>
      <w:r w:rsidRPr="00EC3A33">
        <w:rPr>
          <w:rFonts w:ascii="Arial" w:hAnsi="Arial" w:cs="Arial"/>
          <w:b/>
          <w:i/>
          <w:sz w:val="24"/>
          <w:szCs w:val="24"/>
          <w:shd w:val="clear" w:color="auto" w:fill="FFFFFF"/>
          <w:lang w:val="es-ES_tradnl"/>
        </w:rPr>
        <w:t>actualmente</w:t>
      </w:r>
      <w:r w:rsidRPr="00EC3A33">
        <w:rPr>
          <w:rFonts w:ascii="Arial" w:hAnsi="Arial" w:cs="Arial"/>
          <w:i/>
          <w:sz w:val="24"/>
          <w:szCs w:val="24"/>
          <w:shd w:val="clear" w:color="auto" w:fill="FFFFFF"/>
          <w:lang w:val="es-ES_tradnl"/>
        </w:rPr>
        <w:t xml:space="preserve"> </w:t>
      </w:r>
      <w:r w:rsidRPr="00EC3A33">
        <w:rPr>
          <w:rFonts w:ascii="Arial" w:hAnsi="Arial" w:cs="Arial"/>
          <w:b/>
          <w:i/>
          <w:sz w:val="24"/>
          <w:szCs w:val="24"/>
          <w:shd w:val="clear" w:color="auto" w:fill="FFFFFF"/>
          <w:lang w:val="es-ES_tradnl"/>
        </w:rPr>
        <w:t>desarrolla”</w:t>
      </w:r>
      <w:r w:rsidRPr="00EC3A33">
        <w:rPr>
          <w:rFonts w:ascii="Arial" w:hAnsi="Arial" w:cs="Arial"/>
          <w:sz w:val="24"/>
          <w:szCs w:val="24"/>
          <w:shd w:val="clear" w:color="auto" w:fill="FFFFFF"/>
          <w:lang w:val="es-ES_tradnl"/>
        </w:rPr>
        <w:t xml:space="preserve">, </w:t>
      </w:r>
      <w:r w:rsidR="00A4600C" w:rsidRPr="00EC3A33">
        <w:rPr>
          <w:rFonts w:ascii="Arial" w:hAnsi="Arial" w:cs="Arial"/>
          <w:sz w:val="24"/>
          <w:szCs w:val="24"/>
          <w:shd w:val="clear" w:color="auto" w:fill="FFFFFF"/>
          <w:lang w:val="es-ES_tradnl"/>
        </w:rPr>
        <w:t xml:space="preserve">si bien </w:t>
      </w:r>
      <w:r w:rsidR="0054408D" w:rsidRPr="00EC3A33">
        <w:rPr>
          <w:rFonts w:ascii="Arial" w:hAnsi="Arial" w:cs="Arial"/>
          <w:sz w:val="24"/>
          <w:szCs w:val="24"/>
          <w:shd w:val="clear" w:color="auto" w:fill="FFFFFF"/>
          <w:lang w:val="es-ES_tradnl"/>
        </w:rPr>
        <w:t>co</w:t>
      </w:r>
      <w:r w:rsidR="00A4600C" w:rsidRPr="00EC3A33">
        <w:rPr>
          <w:rFonts w:ascii="Arial" w:hAnsi="Arial" w:cs="Arial"/>
          <w:sz w:val="24"/>
          <w:szCs w:val="24"/>
          <w:shd w:val="clear" w:color="auto" w:fill="FFFFFF"/>
          <w:lang w:val="es-ES_tradnl"/>
        </w:rPr>
        <w:t xml:space="preserve">ntiene </w:t>
      </w:r>
      <w:r w:rsidRPr="00EC3A33">
        <w:rPr>
          <w:rFonts w:ascii="Arial" w:hAnsi="Arial" w:cs="Arial"/>
          <w:sz w:val="24"/>
          <w:szCs w:val="24"/>
          <w:shd w:val="clear" w:color="auto" w:fill="FFFFFF"/>
          <w:lang w:val="es-ES_tradnl"/>
        </w:rPr>
        <w:t xml:space="preserve">una </w:t>
      </w:r>
      <w:r w:rsidR="0054408D" w:rsidRPr="00EC3A33">
        <w:rPr>
          <w:rFonts w:ascii="Arial" w:hAnsi="Arial" w:cs="Arial"/>
          <w:sz w:val="24"/>
          <w:szCs w:val="24"/>
          <w:shd w:val="clear" w:color="auto" w:fill="FFFFFF"/>
          <w:lang w:val="es-ES_tradnl"/>
        </w:rPr>
        <w:t>pr</w:t>
      </w:r>
      <w:r w:rsidR="009B62F6" w:rsidRPr="00EC3A33">
        <w:rPr>
          <w:rFonts w:ascii="Arial" w:hAnsi="Arial" w:cs="Arial"/>
          <w:sz w:val="24"/>
          <w:szCs w:val="24"/>
          <w:shd w:val="clear" w:color="auto" w:fill="FFFFFF"/>
          <w:lang w:val="es-ES_tradnl"/>
        </w:rPr>
        <w:t xml:space="preserve">ohibición de </w:t>
      </w:r>
      <w:r w:rsidRPr="00EC3A33">
        <w:rPr>
          <w:rFonts w:ascii="Arial" w:hAnsi="Arial" w:cs="Arial"/>
          <w:sz w:val="24"/>
          <w:szCs w:val="24"/>
          <w:shd w:val="clear" w:color="auto" w:fill="FFFFFF"/>
        </w:rPr>
        <w:t>emprender nuevas funciones culturales</w:t>
      </w:r>
      <w:r w:rsidR="004803FF" w:rsidRPr="00EC3A33">
        <w:rPr>
          <w:rFonts w:ascii="Arial" w:hAnsi="Arial" w:cs="Arial"/>
          <w:sz w:val="24"/>
          <w:szCs w:val="24"/>
          <w:shd w:val="clear" w:color="auto" w:fill="FFFFFF"/>
        </w:rPr>
        <w:t xml:space="preserve"> </w:t>
      </w:r>
      <w:r w:rsidR="004803FF" w:rsidRPr="009061AF">
        <w:rPr>
          <w:rFonts w:ascii="Arial" w:hAnsi="Arial" w:cs="Arial"/>
          <w:sz w:val="24"/>
          <w:szCs w:val="24"/>
          <w:shd w:val="clear" w:color="auto" w:fill="FFFFFF"/>
        </w:rPr>
        <w:t>(</w:t>
      </w:r>
      <w:r w:rsidR="00116FAB" w:rsidRPr="009061AF">
        <w:rPr>
          <w:rFonts w:ascii="Arial" w:hAnsi="Arial" w:cs="Arial"/>
          <w:sz w:val="24"/>
          <w:szCs w:val="24"/>
          <w:shd w:val="clear" w:color="auto" w:fill="FFFFFF"/>
        </w:rPr>
        <w:t xml:space="preserve">limitada a los </w:t>
      </w:r>
      <w:r w:rsidR="00116FAB" w:rsidRPr="009061AF">
        <w:rPr>
          <w:rFonts w:ascii="Arial" w:hAnsi="Arial" w:cs="Arial"/>
          <w:i/>
          <w:sz w:val="24"/>
          <w:szCs w:val="24"/>
          <w:shd w:val="clear" w:color="auto" w:fill="FFFFFF"/>
        </w:rPr>
        <w:t>“frentes actualmente existentes”</w:t>
      </w:r>
      <w:r w:rsidR="00116FAB" w:rsidRPr="009061AF">
        <w:rPr>
          <w:rStyle w:val="Refdenotaalpie"/>
          <w:rFonts w:ascii="Arial" w:hAnsi="Arial" w:cs="Arial"/>
          <w:sz w:val="24"/>
          <w:szCs w:val="24"/>
          <w:shd w:val="clear" w:color="auto" w:fill="FFFFFF"/>
        </w:rPr>
        <w:footnoteReference w:id="50"/>
      </w:r>
      <w:r w:rsidR="004803FF" w:rsidRPr="009061AF">
        <w:rPr>
          <w:rFonts w:ascii="Arial" w:hAnsi="Arial" w:cs="Arial"/>
          <w:sz w:val="24"/>
          <w:szCs w:val="24"/>
          <w:shd w:val="clear" w:color="auto" w:fill="FFFFFF"/>
        </w:rPr>
        <w:t>)</w:t>
      </w:r>
      <w:r w:rsidR="00481989" w:rsidRPr="009061AF">
        <w:rPr>
          <w:rFonts w:ascii="Arial" w:hAnsi="Arial" w:cs="Arial"/>
          <w:sz w:val="24"/>
          <w:szCs w:val="24"/>
          <w:shd w:val="clear" w:color="auto" w:fill="FFFFFF"/>
        </w:rPr>
        <w:t>,</w:t>
      </w:r>
      <w:r w:rsidR="0054408D" w:rsidRPr="009061AF">
        <w:rPr>
          <w:rFonts w:ascii="Arial" w:hAnsi="Arial" w:cs="Arial"/>
          <w:sz w:val="24"/>
          <w:szCs w:val="24"/>
          <w:shd w:val="clear" w:color="auto" w:fill="FFFFFF"/>
        </w:rPr>
        <w:t xml:space="preserve"> también </w:t>
      </w:r>
      <w:r w:rsidR="002372FA" w:rsidRPr="009061AF">
        <w:rPr>
          <w:rFonts w:ascii="Arial" w:hAnsi="Arial" w:cs="Arial"/>
          <w:sz w:val="24"/>
          <w:szCs w:val="24"/>
          <w:shd w:val="clear" w:color="auto" w:fill="FFFFFF"/>
        </w:rPr>
        <w:t xml:space="preserve">comporta </w:t>
      </w:r>
      <w:r w:rsidR="0054408D" w:rsidRPr="009061AF">
        <w:rPr>
          <w:rFonts w:ascii="Arial" w:hAnsi="Arial" w:cs="Arial"/>
          <w:sz w:val="24"/>
          <w:szCs w:val="24"/>
          <w:shd w:val="clear" w:color="auto" w:fill="FFFFFF"/>
        </w:rPr>
        <w:t xml:space="preserve">una habilitación </w:t>
      </w:r>
      <w:r w:rsidR="00A4600C" w:rsidRPr="009061AF">
        <w:rPr>
          <w:rFonts w:ascii="Arial" w:hAnsi="Arial" w:cs="Arial"/>
          <w:sz w:val="24"/>
          <w:szCs w:val="24"/>
          <w:shd w:val="clear" w:color="auto" w:fill="FFFFFF"/>
        </w:rPr>
        <w:t>expresa</w:t>
      </w:r>
      <w:r w:rsidR="009B62F6" w:rsidRPr="009061AF">
        <w:rPr>
          <w:rFonts w:ascii="Arial" w:hAnsi="Arial" w:cs="Arial"/>
          <w:sz w:val="24"/>
          <w:szCs w:val="24"/>
          <w:shd w:val="clear" w:color="auto" w:fill="FFFFFF"/>
        </w:rPr>
        <w:t xml:space="preserve"> para </w:t>
      </w:r>
      <w:r w:rsidR="006C554A" w:rsidRPr="009061AF">
        <w:rPr>
          <w:rFonts w:ascii="Arial" w:hAnsi="Arial" w:cs="Arial"/>
          <w:i/>
          <w:sz w:val="24"/>
          <w:szCs w:val="24"/>
          <w:shd w:val="clear" w:color="auto" w:fill="FFFFFF"/>
        </w:rPr>
        <w:t>continuar cumpliendo</w:t>
      </w:r>
      <w:r w:rsidR="009B62F6" w:rsidRPr="009061AF">
        <w:rPr>
          <w:rFonts w:ascii="Arial" w:hAnsi="Arial" w:cs="Arial"/>
          <w:i/>
          <w:sz w:val="24"/>
          <w:szCs w:val="24"/>
          <w:shd w:val="clear" w:color="auto" w:fill="FFFFFF"/>
        </w:rPr>
        <w:t>,</w:t>
      </w:r>
      <w:r w:rsidR="009B62F6" w:rsidRPr="009061AF">
        <w:rPr>
          <w:rFonts w:ascii="Arial" w:hAnsi="Arial" w:cs="Arial"/>
          <w:sz w:val="24"/>
          <w:szCs w:val="24"/>
          <w:shd w:val="clear" w:color="auto" w:fill="FFFFFF"/>
        </w:rPr>
        <w:t xml:space="preserve"> </w:t>
      </w:r>
      <w:r w:rsidR="00296779" w:rsidRPr="009061AF">
        <w:rPr>
          <w:rFonts w:ascii="Arial" w:hAnsi="Arial" w:cs="Arial"/>
          <w:sz w:val="24"/>
          <w:szCs w:val="24"/>
          <w:shd w:val="clear" w:color="auto" w:fill="FFFFFF"/>
        </w:rPr>
        <w:t>dentro d</w:t>
      </w:r>
      <w:r w:rsidR="009B62F6" w:rsidRPr="009061AF">
        <w:rPr>
          <w:rFonts w:ascii="Arial" w:hAnsi="Arial" w:cs="Arial"/>
          <w:sz w:val="24"/>
          <w:szCs w:val="24"/>
          <w:shd w:val="clear" w:color="auto" w:fill="FFFFFF"/>
        </w:rPr>
        <w:t>el marco de la Constitución</w:t>
      </w:r>
      <w:r w:rsidR="009B62F6" w:rsidRPr="00EC3A33">
        <w:rPr>
          <w:rFonts w:ascii="Arial" w:hAnsi="Arial" w:cs="Arial"/>
          <w:sz w:val="24"/>
          <w:szCs w:val="24"/>
          <w:shd w:val="clear" w:color="auto" w:fill="FFFFFF"/>
        </w:rPr>
        <w:t>,</w:t>
      </w:r>
      <w:r w:rsidRPr="00EC3A33">
        <w:rPr>
          <w:rFonts w:ascii="Arial" w:hAnsi="Arial" w:cs="Arial"/>
          <w:sz w:val="24"/>
          <w:szCs w:val="24"/>
          <w:shd w:val="clear" w:color="auto" w:fill="FFFFFF"/>
        </w:rPr>
        <w:t xml:space="preserve"> aquellas </w:t>
      </w:r>
      <w:r w:rsidR="00337BDF" w:rsidRPr="00EC3A33">
        <w:rPr>
          <w:rFonts w:ascii="Arial" w:hAnsi="Arial" w:cs="Arial"/>
          <w:sz w:val="24"/>
          <w:szCs w:val="24"/>
          <w:shd w:val="clear" w:color="auto" w:fill="FFFFFF"/>
        </w:rPr>
        <w:t xml:space="preserve">funciones culturales </w:t>
      </w:r>
      <w:r w:rsidRPr="00EC3A33">
        <w:rPr>
          <w:rFonts w:ascii="Arial" w:hAnsi="Arial" w:cs="Arial"/>
          <w:sz w:val="24"/>
          <w:szCs w:val="24"/>
          <w:shd w:val="clear" w:color="auto" w:fill="FFFFFF"/>
        </w:rPr>
        <w:t xml:space="preserve">que se desarrollaban antes de la Ley 31 de 1992. </w:t>
      </w:r>
    </w:p>
    <w:p w14:paraId="071C36E5" w14:textId="77777777" w:rsidR="00253DBA" w:rsidRPr="00EC3A33" w:rsidRDefault="00253DBA" w:rsidP="00253DBA">
      <w:pPr>
        <w:pStyle w:val="Sinespaciado"/>
        <w:jc w:val="both"/>
        <w:rPr>
          <w:rFonts w:ascii="Arial" w:hAnsi="Arial" w:cs="Arial"/>
          <w:sz w:val="24"/>
          <w:szCs w:val="24"/>
          <w:shd w:val="clear" w:color="auto" w:fill="FFFFFF"/>
        </w:rPr>
      </w:pPr>
    </w:p>
    <w:p w14:paraId="6072933B" w14:textId="77777777" w:rsidR="002372FA" w:rsidRPr="00EC3A33" w:rsidRDefault="004803FF" w:rsidP="00253DBA">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Así, e</w:t>
      </w:r>
      <w:r w:rsidR="00253DBA" w:rsidRPr="00EC3A33">
        <w:rPr>
          <w:rFonts w:ascii="Arial" w:hAnsi="Arial" w:cs="Arial"/>
          <w:sz w:val="24"/>
          <w:szCs w:val="24"/>
          <w:shd w:val="clear" w:color="auto" w:fill="FFFFFF"/>
        </w:rPr>
        <w:t xml:space="preserve">l uso de la expresión verbal </w:t>
      </w:r>
      <w:r w:rsidR="00253DBA" w:rsidRPr="00EC3A33">
        <w:rPr>
          <w:rFonts w:ascii="Arial" w:hAnsi="Arial" w:cs="Arial"/>
          <w:i/>
          <w:sz w:val="24"/>
          <w:szCs w:val="24"/>
          <w:shd w:val="clear" w:color="auto" w:fill="FFFFFF"/>
        </w:rPr>
        <w:t>“podrá”</w:t>
      </w:r>
      <w:r w:rsidR="00253DBA" w:rsidRPr="00EC3A33">
        <w:rPr>
          <w:rFonts w:ascii="Arial" w:hAnsi="Arial" w:cs="Arial"/>
          <w:sz w:val="24"/>
          <w:szCs w:val="24"/>
          <w:shd w:val="clear" w:color="auto" w:fill="FFFFFF"/>
        </w:rPr>
        <w:t xml:space="preserve">, que en otros contextos </w:t>
      </w:r>
      <w:r w:rsidR="00307C75" w:rsidRPr="00EC3A33">
        <w:rPr>
          <w:rFonts w:ascii="Arial" w:hAnsi="Arial" w:cs="Arial"/>
          <w:sz w:val="24"/>
          <w:szCs w:val="24"/>
          <w:shd w:val="clear" w:color="auto" w:fill="FFFFFF"/>
        </w:rPr>
        <w:t xml:space="preserve">normativos suele </w:t>
      </w:r>
      <w:r w:rsidR="00253DBA" w:rsidRPr="00EC3A33">
        <w:rPr>
          <w:rFonts w:ascii="Arial" w:hAnsi="Arial" w:cs="Arial"/>
          <w:sz w:val="24"/>
          <w:szCs w:val="24"/>
          <w:shd w:val="clear" w:color="auto" w:fill="FFFFFF"/>
        </w:rPr>
        <w:t xml:space="preserve">significar el reconocimiento de una potestad </w:t>
      </w:r>
      <w:r w:rsidR="00307C75" w:rsidRPr="00EC3A33">
        <w:rPr>
          <w:rFonts w:ascii="Arial" w:hAnsi="Arial" w:cs="Arial"/>
          <w:sz w:val="24"/>
          <w:szCs w:val="24"/>
          <w:shd w:val="clear" w:color="auto" w:fill="FFFFFF"/>
        </w:rPr>
        <w:t xml:space="preserve">puramente </w:t>
      </w:r>
      <w:r w:rsidR="00253DBA" w:rsidRPr="00EC3A33">
        <w:rPr>
          <w:rFonts w:ascii="Arial" w:hAnsi="Arial" w:cs="Arial"/>
          <w:sz w:val="24"/>
          <w:szCs w:val="24"/>
          <w:shd w:val="clear" w:color="auto" w:fill="FFFFFF"/>
        </w:rPr>
        <w:t xml:space="preserve">discrecional de hacer o no hacer, adquiere un significado </w:t>
      </w:r>
      <w:r w:rsidR="00307C75" w:rsidRPr="00EC3A33">
        <w:rPr>
          <w:rFonts w:ascii="Arial" w:hAnsi="Arial" w:cs="Arial"/>
          <w:sz w:val="24"/>
          <w:szCs w:val="24"/>
          <w:shd w:val="clear" w:color="auto" w:fill="FFFFFF"/>
        </w:rPr>
        <w:t>especial en el caso de la Ley 31 de 1992,</w:t>
      </w:r>
      <w:r w:rsidR="00253DBA" w:rsidRPr="00EC3A33">
        <w:rPr>
          <w:rFonts w:ascii="Arial" w:hAnsi="Arial" w:cs="Arial"/>
          <w:sz w:val="24"/>
          <w:szCs w:val="24"/>
          <w:shd w:val="clear" w:color="auto" w:fill="FFFFFF"/>
        </w:rPr>
        <w:t xml:space="preserve"> en</w:t>
      </w:r>
      <w:r w:rsidR="00307C75" w:rsidRPr="00EC3A33">
        <w:rPr>
          <w:rFonts w:ascii="Arial" w:hAnsi="Arial" w:cs="Arial"/>
          <w:sz w:val="24"/>
          <w:szCs w:val="24"/>
          <w:shd w:val="clear" w:color="auto" w:fill="FFFFFF"/>
        </w:rPr>
        <w:t xml:space="preserve"> el sentido de querer indicar una</w:t>
      </w:r>
      <w:r w:rsidR="00253DBA" w:rsidRPr="00EC3A33">
        <w:rPr>
          <w:rFonts w:ascii="Arial" w:hAnsi="Arial" w:cs="Arial"/>
          <w:sz w:val="24"/>
          <w:szCs w:val="24"/>
          <w:shd w:val="clear" w:color="auto" w:fill="FFFFFF"/>
        </w:rPr>
        <w:t xml:space="preserve"> </w:t>
      </w:r>
      <w:r w:rsidR="006C554A" w:rsidRPr="00EC3A33">
        <w:rPr>
          <w:rFonts w:ascii="Arial" w:hAnsi="Arial" w:cs="Arial"/>
          <w:sz w:val="24"/>
          <w:szCs w:val="24"/>
          <w:shd w:val="clear" w:color="auto" w:fill="FFFFFF"/>
        </w:rPr>
        <w:t>habilitación</w:t>
      </w:r>
      <w:r w:rsidR="00307C75" w:rsidRPr="00EC3A33">
        <w:rPr>
          <w:rFonts w:ascii="Arial" w:hAnsi="Arial" w:cs="Arial"/>
          <w:sz w:val="24"/>
          <w:szCs w:val="24"/>
          <w:shd w:val="clear" w:color="auto" w:fill="FFFFFF"/>
        </w:rPr>
        <w:t>-deber</w:t>
      </w:r>
      <w:r w:rsidR="006C554A" w:rsidRPr="00EC3A33">
        <w:rPr>
          <w:rFonts w:ascii="Arial" w:hAnsi="Arial" w:cs="Arial"/>
          <w:sz w:val="24"/>
          <w:szCs w:val="24"/>
          <w:shd w:val="clear" w:color="auto" w:fill="FFFFFF"/>
        </w:rPr>
        <w:t xml:space="preserve"> en materia cultural</w:t>
      </w:r>
      <w:r w:rsidR="00500FB7" w:rsidRPr="00EC3A33">
        <w:rPr>
          <w:rFonts w:ascii="Arial" w:hAnsi="Arial" w:cs="Arial"/>
          <w:sz w:val="24"/>
          <w:szCs w:val="24"/>
          <w:shd w:val="clear" w:color="auto" w:fill="FFFFFF"/>
        </w:rPr>
        <w:t>,</w:t>
      </w:r>
      <w:r w:rsidR="00253DBA" w:rsidRPr="00EC3A33">
        <w:rPr>
          <w:rFonts w:ascii="Arial" w:hAnsi="Arial" w:cs="Arial"/>
          <w:sz w:val="24"/>
          <w:szCs w:val="24"/>
          <w:shd w:val="clear" w:color="auto" w:fill="FFFFFF"/>
        </w:rPr>
        <w:t xml:space="preserve"> que de no haberse </w:t>
      </w:r>
      <w:r w:rsidR="009C2C7B">
        <w:rPr>
          <w:rFonts w:ascii="Arial" w:hAnsi="Arial" w:cs="Arial"/>
          <w:sz w:val="24"/>
          <w:szCs w:val="24"/>
          <w:shd w:val="clear" w:color="auto" w:fill="FFFFFF"/>
        </w:rPr>
        <w:t xml:space="preserve">consagrado </w:t>
      </w:r>
      <w:r w:rsidR="00253DBA" w:rsidRPr="00EC3A33">
        <w:rPr>
          <w:rFonts w:ascii="Arial" w:hAnsi="Arial" w:cs="Arial"/>
          <w:sz w:val="24"/>
          <w:szCs w:val="24"/>
          <w:shd w:val="clear" w:color="auto" w:fill="FFFFFF"/>
        </w:rPr>
        <w:t>expresamente</w:t>
      </w:r>
      <w:r w:rsidR="00307C75" w:rsidRPr="00EC3A33">
        <w:rPr>
          <w:rFonts w:ascii="Arial" w:hAnsi="Arial" w:cs="Arial"/>
          <w:sz w:val="24"/>
          <w:szCs w:val="24"/>
          <w:shd w:val="clear" w:color="auto" w:fill="FFFFFF"/>
        </w:rPr>
        <w:t>,</w:t>
      </w:r>
      <w:r w:rsidR="00253DBA" w:rsidRPr="00EC3A33">
        <w:rPr>
          <w:rFonts w:ascii="Arial" w:hAnsi="Arial" w:cs="Arial"/>
          <w:sz w:val="24"/>
          <w:szCs w:val="24"/>
          <w:shd w:val="clear" w:color="auto" w:fill="FFFFFF"/>
        </w:rPr>
        <w:t xml:space="preserve"> se hubiera </w:t>
      </w:r>
      <w:r w:rsidR="006C554A" w:rsidRPr="00EC3A33">
        <w:rPr>
          <w:rFonts w:ascii="Arial" w:hAnsi="Arial" w:cs="Arial"/>
          <w:sz w:val="24"/>
          <w:szCs w:val="24"/>
          <w:shd w:val="clear" w:color="auto" w:fill="FFFFFF"/>
        </w:rPr>
        <w:t xml:space="preserve">visto </w:t>
      </w:r>
      <w:r w:rsidR="00E4587B" w:rsidRPr="00EC3A33">
        <w:rPr>
          <w:rFonts w:ascii="Arial" w:hAnsi="Arial" w:cs="Arial"/>
          <w:sz w:val="24"/>
          <w:szCs w:val="24"/>
          <w:shd w:val="clear" w:color="auto" w:fill="FFFFFF"/>
        </w:rPr>
        <w:t xml:space="preserve">truncada, </w:t>
      </w:r>
      <w:r w:rsidR="00307C75" w:rsidRPr="00EC3A33">
        <w:rPr>
          <w:rFonts w:ascii="Arial" w:hAnsi="Arial" w:cs="Arial"/>
          <w:sz w:val="24"/>
          <w:szCs w:val="24"/>
          <w:shd w:val="clear" w:color="auto" w:fill="FFFFFF"/>
        </w:rPr>
        <w:t xml:space="preserve">al no </w:t>
      </w:r>
      <w:r w:rsidR="002372FA" w:rsidRPr="00EC3A33">
        <w:rPr>
          <w:rFonts w:ascii="Arial" w:hAnsi="Arial" w:cs="Arial"/>
          <w:sz w:val="24"/>
          <w:szCs w:val="24"/>
          <w:shd w:val="clear" w:color="auto" w:fill="FFFFFF"/>
        </w:rPr>
        <w:t xml:space="preserve">estar comprendida dentro de aquellas </w:t>
      </w:r>
      <w:r w:rsidR="00AF2C43" w:rsidRPr="00EC3A33">
        <w:rPr>
          <w:rFonts w:ascii="Arial" w:hAnsi="Arial" w:cs="Arial"/>
          <w:sz w:val="24"/>
          <w:szCs w:val="24"/>
          <w:shd w:val="clear" w:color="auto" w:fill="FFFFFF"/>
        </w:rPr>
        <w:t xml:space="preserve">actividades </w:t>
      </w:r>
      <w:r w:rsidR="00307C75" w:rsidRPr="00EC3A33">
        <w:rPr>
          <w:rFonts w:ascii="Arial" w:hAnsi="Arial" w:cs="Arial"/>
          <w:sz w:val="24"/>
          <w:szCs w:val="24"/>
          <w:shd w:val="clear" w:color="auto" w:fill="FFFFFF"/>
        </w:rPr>
        <w:t xml:space="preserve">que </w:t>
      </w:r>
      <w:r w:rsidR="0091796D" w:rsidRPr="00EC3A33">
        <w:rPr>
          <w:rFonts w:ascii="Arial" w:hAnsi="Arial" w:cs="Arial"/>
          <w:sz w:val="24"/>
          <w:szCs w:val="24"/>
          <w:shd w:val="clear" w:color="auto" w:fill="FFFFFF"/>
        </w:rPr>
        <w:t>ordinariamente corresponden a</w:t>
      </w:r>
      <w:r w:rsidR="002372FA" w:rsidRPr="00EC3A33">
        <w:rPr>
          <w:rFonts w:ascii="Arial" w:hAnsi="Arial" w:cs="Arial"/>
          <w:sz w:val="24"/>
          <w:szCs w:val="24"/>
          <w:shd w:val="clear" w:color="auto" w:fill="FFFFFF"/>
        </w:rPr>
        <w:t xml:space="preserve"> los bancos centrales</w:t>
      </w:r>
      <w:r w:rsidR="00253DBA" w:rsidRPr="00EC3A33">
        <w:rPr>
          <w:rFonts w:ascii="Arial" w:hAnsi="Arial" w:cs="Arial"/>
          <w:sz w:val="24"/>
          <w:szCs w:val="24"/>
          <w:shd w:val="clear" w:color="auto" w:fill="FFFFFF"/>
        </w:rPr>
        <w:t xml:space="preserve">. </w:t>
      </w:r>
    </w:p>
    <w:p w14:paraId="26872670" w14:textId="77777777" w:rsidR="002372FA" w:rsidRPr="00EC3A33" w:rsidRDefault="002372FA" w:rsidP="00253DBA">
      <w:pPr>
        <w:pStyle w:val="Sinespaciado"/>
        <w:jc w:val="both"/>
        <w:rPr>
          <w:rFonts w:ascii="Arial" w:hAnsi="Arial" w:cs="Arial"/>
          <w:sz w:val="24"/>
          <w:szCs w:val="24"/>
          <w:shd w:val="clear" w:color="auto" w:fill="FFFFFF"/>
        </w:rPr>
      </w:pPr>
    </w:p>
    <w:p w14:paraId="29DA4EA9" w14:textId="77777777" w:rsidR="00E92CDC" w:rsidRPr="00EC3A33" w:rsidRDefault="00E92CDC" w:rsidP="00253DBA">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Resalta la Sala que el hecho de </w:t>
      </w:r>
      <w:r w:rsidR="009C2C7B">
        <w:rPr>
          <w:rFonts w:ascii="Arial" w:hAnsi="Arial" w:cs="Arial"/>
          <w:sz w:val="24"/>
          <w:szCs w:val="24"/>
          <w:shd w:val="clear" w:color="auto" w:fill="FFFFFF"/>
        </w:rPr>
        <w:t xml:space="preserve">que </w:t>
      </w:r>
      <w:r w:rsidR="00BB4446" w:rsidRPr="00EC3A33">
        <w:rPr>
          <w:rFonts w:ascii="Arial" w:hAnsi="Arial" w:cs="Arial"/>
          <w:sz w:val="24"/>
          <w:szCs w:val="24"/>
          <w:shd w:val="clear" w:color="auto" w:fill="FFFFFF"/>
        </w:rPr>
        <w:t xml:space="preserve">la </w:t>
      </w:r>
      <w:r w:rsidRPr="00EC3A33">
        <w:rPr>
          <w:rFonts w:ascii="Arial" w:hAnsi="Arial" w:cs="Arial"/>
          <w:sz w:val="24"/>
          <w:szCs w:val="24"/>
          <w:shd w:val="clear" w:color="auto" w:fill="FFFFFF"/>
        </w:rPr>
        <w:t xml:space="preserve">función principal del Banco de la República sea la de actuar como banco central (artículo 371 C.P.), no significa que las </w:t>
      </w:r>
      <w:r w:rsidR="009C2C7B">
        <w:rPr>
          <w:rFonts w:ascii="Arial" w:hAnsi="Arial" w:cs="Arial"/>
          <w:sz w:val="24"/>
          <w:szCs w:val="24"/>
          <w:shd w:val="clear" w:color="auto" w:fill="FFFFFF"/>
        </w:rPr>
        <w:t xml:space="preserve">demás </w:t>
      </w:r>
      <w:r w:rsidRPr="00EC3A33">
        <w:rPr>
          <w:rFonts w:ascii="Arial" w:hAnsi="Arial" w:cs="Arial"/>
          <w:sz w:val="24"/>
          <w:szCs w:val="24"/>
          <w:shd w:val="clear" w:color="auto" w:fill="FFFFFF"/>
        </w:rPr>
        <w:t xml:space="preserve">funciones </w:t>
      </w:r>
      <w:r w:rsidR="009C2C7B">
        <w:rPr>
          <w:rFonts w:ascii="Arial" w:hAnsi="Arial" w:cs="Arial"/>
          <w:sz w:val="24"/>
          <w:szCs w:val="24"/>
          <w:shd w:val="clear" w:color="auto" w:fill="FFFFFF"/>
        </w:rPr>
        <w:t xml:space="preserve">previstas en </w:t>
      </w:r>
      <w:r w:rsidRPr="00EC3A33">
        <w:rPr>
          <w:rFonts w:ascii="Arial" w:hAnsi="Arial" w:cs="Arial"/>
          <w:sz w:val="24"/>
          <w:szCs w:val="24"/>
          <w:shd w:val="clear" w:color="auto" w:fill="FFFFFF"/>
        </w:rPr>
        <w:t>la ley</w:t>
      </w:r>
      <w:r w:rsidR="009C2C7B">
        <w:rPr>
          <w:rFonts w:ascii="Arial" w:hAnsi="Arial" w:cs="Arial"/>
          <w:sz w:val="24"/>
          <w:szCs w:val="24"/>
          <w:shd w:val="clear" w:color="auto" w:fill="FFFFFF"/>
        </w:rPr>
        <w:t xml:space="preserve"> (actividades conexas)</w:t>
      </w:r>
      <w:r w:rsidRPr="00EC3A33">
        <w:rPr>
          <w:rFonts w:ascii="Arial" w:hAnsi="Arial" w:cs="Arial"/>
          <w:sz w:val="24"/>
          <w:szCs w:val="24"/>
          <w:shd w:val="clear" w:color="auto" w:fill="FFFFFF"/>
        </w:rPr>
        <w:t xml:space="preserve">, entre ellas la cultural, tengan una menor importancia desde el punto de vista de </w:t>
      </w:r>
      <w:r w:rsidR="00396ADD" w:rsidRPr="00EC3A33">
        <w:rPr>
          <w:rFonts w:ascii="Arial" w:hAnsi="Arial" w:cs="Arial"/>
          <w:sz w:val="24"/>
          <w:szCs w:val="24"/>
          <w:shd w:val="clear" w:color="auto" w:fill="FFFFFF"/>
        </w:rPr>
        <w:t xml:space="preserve">su realización eficiente, oportuna y eficaz </w:t>
      </w:r>
      <w:r w:rsidRPr="00EC3A33">
        <w:rPr>
          <w:rFonts w:ascii="Arial" w:hAnsi="Arial" w:cs="Arial"/>
          <w:iCs/>
          <w:sz w:val="24"/>
          <w:szCs w:val="24"/>
        </w:rPr>
        <w:t>(artículo 209 C.P)</w:t>
      </w:r>
      <w:r w:rsidR="00396ADD" w:rsidRPr="00EC3A33">
        <w:rPr>
          <w:rFonts w:ascii="Arial" w:hAnsi="Arial" w:cs="Arial"/>
          <w:iCs/>
          <w:sz w:val="24"/>
          <w:szCs w:val="24"/>
        </w:rPr>
        <w:t>.</w:t>
      </w:r>
    </w:p>
    <w:p w14:paraId="3708772C" w14:textId="77777777" w:rsidR="00E92CDC" w:rsidRPr="00EC3A33" w:rsidRDefault="00E92CDC" w:rsidP="00253DBA">
      <w:pPr>
        <w:pStyle w:val="Sinespaciado"/>
        <w:jc w:val="both"/>
        <w:rPr>
          <w:rFonts w:ascii="Arial" w:hAnsi="Arial" w:cs="Arial"/>
          <w:sz w:val="24"/>
          <w:szCs w:val="24"/>
          <w:shd w:val="clear" w:color="auto" w:fill="FFFFFF"/>
        </w:rPr>
      </w:pPr>
    </w:p>
    <w:p w14:paraId="5AD09B4A" w14:textId="77777777" w:rsidR="00253DBA" w:rsidRPr="00EC3A33" w:rsidRDefault="00253DBA" w:rsidP="00253DBA">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Dicho de otro modo, en el contexto de la protección constitucional de la cultura y del deber del Estado de </w:t>
      </w:r>
      <w:r w:rsidR="0091796D" w:rsidRPr="00EC3A33">
        <w:rPr>
          <w:rFonts w:ascii="Arial" w:hAnsi="Arial" w:cs="Arial"/>
          <w:sz w:val="24"/>
          <w:szCs w:val="24"/>
          <w:shd w:val="clear" w:color="auto" w:fill="FFFFFF"/>
        </w:rPr>
        <w:t>promover</w:t>
      </w:r>
      <w:r w:rsidR="00D0580A" w:rsidRPr="00EC3A33">
        <w:rPr>
          <w:rFonts w:ascii="Arial" w:hAnsi="Arial" w:cs="Arial"/>
          <w:sz w:val="24"/>
          <w:szCs w:val="24"/>
          <w:shd w:val="clear" w:color="auto" w:fill="FFFFFF"/>
        </w:rPr>
        <w:t xml:space="preserve"> sus diferentes manifestaciones</w:t>
      </w:r>
      <w:r w:rsidRPr="00EC3A33">
        <w:rPr>
          <w:rFonts w:ascii="Arial" w:hAnsi="Arial" w:cs="Arial"/>
          <w:sz w:val="24"/>
          <w:szCs w:val="24"/>
          <w:shd w:val="clear" w:color="auto" w:fill="FFFFFF"/>
        </w:rPr>
        <w:t xml:space="preserve">, </w:t>
      </w:r>
      <w:r w:rsidR="00DC18D4" w:rsidRPr="00EC3A33">
        <w:rPr>
          <w:rFonts w:ascii="Arial" w:hAnsi="Arial" w:cs="Arial"/>
          <w:sz w:val="24"/>
          <w:szCs w:val="24"/>
          <w:shd w:val="clear" w:color="auto" w:fill="FFFFFF"/>
        </w:rPr>
        <w:t xml:space="preserve">no </w:t>
      </w:r>
      <w:r w:rsidRPr="00EC3A33">
        <w:rPr>
          <w:rFonts w:ascii="Arial" w:hAnsi="Arial" w:cs="Arial"/>
          <w:sz w:val="24"/>
          <w:szCs w:val="24"/>
          <w:shd w:val="clear" w:color="auto" w:fill="FFFFFF"/>
        </w:rPr>
        <w:t xml:space="preserve">sería </w:t>
      </w:r>
      <w:r w:rsidR="00DC18D4" w:rsidRPr="00EC3A33">
        <w:rPr>
          <w:rFonts w:ascii="Arial" w:hAnsi="Arial" w:cs="Arial"/>
          <w:sz w:val="24"/>
          <w:szCs w:val="24"/>
          <w:shd w:val="clear" w:color="auto" w:fill="FFFFFF"/>
        </w:rPr>
        <w:t xml:space="preserve">posible </w:t>
      </w:r>
      <w:r w:rsidR="008270C2" w:rsidRPr="00EC3A33">
        <w:rPr>
          <w:rFonts w:ascii="Arial" w:hAnsi="Arial" w:cs="Arial"/>
          <w:sz w:val="24"/>
          <w:szCs w:val="24"/>
          <w:shd w:val="clear" w:color="auto" w:fill="FFFFFF"/>
        </w:rPr>
        <w:t xml:space="preserve">interpretar </w:t>
      </w:r>
      <w:r w:rsidRPr="00EC3A33">
        <w:rPr>
          <w:rFonts w:ascii="Arial" w:hAnsi="Arial" w:cs="Arial"/>
          <w:sz w:val="24"/>
          <w:szCs w:val="24"/>
          <w:shd w:val="clear" w:color="auto" w:fill="FFFFFF"/>
        </w:rPr>
        <w:t xml:space="preserve">que el Banco de la República </w:t>
      </w:r>
      <w:r w:rsidR="008270C2" w:rsidRPr="00EC3A33">
        <w:rPr>
          <w:rFonts w:ascii="Arial" w:hAnsi="Arial" w:cs="Arial"/>
          <w:sz w:val="24"/>
          <w:szCs w:val="24"/>
          <w:shd w:val="clear" w:color="auto" w:fill="FFFFFF"/>
        </w:rPr>
        <w:t xml:space="preserve">puede </w:t>
      </w:r>
      <w:r w:rsidR="00D0580A" w:rsidRPr="00EC3A33">
        <w:rPr>
          <w:rFonts w:ascii="Arial" w:hAnsi="Arial" w:cs="Arial"/>
          <w:sz w:val="24"/>
          <w:szCs w:val="24"/>
          <w:shd w:val="clear" w:color="auto" w:fill="FFFFFF"/>
        </w:rPr>
        <w:t>opta</w:t>
      </w:r>
      <w:r w:rsidR="008270C2" w:rsidRPr="00EC3A33">
        <w:rPr>
          <w:rFonts w:ascii="Arial" w:hAnsi="Arial" w:cs="Arial"/>
          <w:sz w:val="24"/>
          <w:szCs w:val="24"/>
          <w:shd w:val="clear" w:color="auto" w:fill="FFFFFF"/>
        </w:rPr>
        <w:t>r</w:t>
      </w:r>
      <w:r w:rsidR="00D0580A" w:rsidRPr="00EC3A33">
        <w:rPr>
          <w:rFonts w:ascii="Arial" w:hAnsi="Arial" w:cs="Arial"/>
          <w:sz w:val="24"/>
          <w:szCs w:val="24"/>
          <w:shd w:val="clear" w:color="auto" w:fill="FFFFFF"/>
        </w:rPr>
        <w:t xml:space="preserve"> por </w:t>
      </w:r>
      <w:r w:rsidR="00396ADD" w:rsidRPr="00EC3A33">
        <w:rPr>
          <w:rFonts w:ascii="Arial" w:hAnsi="Arial" w:cs="Arial"/>
          <w:sz w:val="24"/>
          <w:szCs w:val="24"/>
          <w:shd w:val="clear" w:color="auto" w:fill="FFFFFF"/>
        </w:rPr>
        <w:t>no dar continuidad a</w:t>
      </w:r>
      <w:r w:rsidR="00500FB7" w:rsidRPr="00EC3A33">
        <w:rPr>
          <w:rFonts w:ascii="Arial" w:hAnsi="Arial" w:cs="Arial"/>
          <w:sz w:val="24"/>
          <w:szCs w:val="24"/>
          <w:shd w:val="clear" w:color="auto" w:fill="FFFFFF"/>
        </w:rPr>
        <w:t xml:space="preserve"> sus </w:t>
      </w:r>
      <w:r w:rsidR="00AF2C43" w:rsidRPr="00EC3A33">
        <w:rPr>
          <w:rFonts w:ascii="Arial" w:hAnsi="Arial" w:cs="Arial"/>
          <w:sz w:val="24"/>
          <w:szCs w:val="24"/>
          <w:shd w:val="clear" w:color="auto" w:fill="FFFFFF"/>
        </w:rPr>
        <w:t xml:space="preserve">funciones culturales y que, eventualmente, podría </w:t>
      </w:r>
      <w:r w:rsidR="0091796D" w:rsidRPr="00EC3A33">
        <w:rPr>
          <w:rFonts w:ascii="Arial" w:hAnsi="Arial" w:cs="Arial"/>
          <w:sz w:val="24"/>
          <w:szCs w:val="24"/>
          <w:shd w:val="clear" w:color="auto" w:fill="FFFFFF"/>
        </w:rPr>
        <w:t>propic</w:t>
      </w:r>
      <w:r w:rsidR="00D0580A" w:rsidRPr="00EC3A33">
        <w:rPr>
          <w:rFonts w:ascii="Arial" w:hAnsi="Arial" w:cs="Arial"/>
          <w:sz w:val="24"/>
          <w:szCs w:val="24"/>
          <w:shd w:val="clear" w:color="auto" w:fill="FFFFFF"/>
        </w:rPr>
        <w:t>iar</w:t>
      </w:r>
      <w:r w:rsidR="00500FB7" w:rsidRPr="00EC3A33">
        <w:rPr>
          <w:rFonts w:ascii="Arial" w:hAnsi="Arial" w:cs="Arial"/>
          <w:sz w:val="24"/>
          <w:szCs w:val="24"/>
          <w:shd w:val="clear" w:color="auto" w:fill="FFFFFF"/>
        </w:rPr>
        <w:t xml:space="preserve"> su desaparición.</w:t>
      </w:r>
      <w:r w:rsidR="002372FA" w:rsidRPr="00EC3A33">
        <w:rPr>
          <w:rFonts w:ascii="Arial" w:hAnsi="Arial" w:cs="Arial"/>
          <w:sz w:val="24"/>
          <w:szCs w:val="24"/>
          <w:shd w:val="clear" w:color="auto" w:fill="FFFFFF"/>
        </w:rPr>
        <w:t xml:space="preserve"> Tal </w:t>
      </w:r>
      <w:r w:rsidR="008270C2" w:rsidRPr="00EC3A33">
        <w:rPr>
          <w:rFonts w:ascii="Arial" w:hAnsi="Arial" w:cs="Arial"/>
          <w:sz w:val="24"/>
          <w:szCs w:val="24"/>
          <w:shd w:val="clear" w:color="auto" w:fill="FFFFFF"/>
        </w:rPr>
        <w:t>entendimiento</w:t>
      </w:r>
      <w:r w:rsidR="002372FA" w:rsidRPr="00EC3A33">
        <w:rPr>
          <w:rFonts w:ascii="Arial" w:hAnsi="Arial" w:cs="Arial"/>
          <w:sz w:val="24"/>
          <w:szCs w:val="24"/>
          <w:shd w:val="clear" w:color="auto" w:fill="FFFFFF"/>
        </w:rPr>
        <w:t xml:space="preserve"> del artículo 25 de la Ley 31 de 1992 sería constitucionalmente </w:t>
      </w:r>
      <w:r w:rsidR="008270C2" w:rsidRPr="00EC3A33">
        <w:rPr>
          <w:rFonts w:ascii="Arial" w:hAnsi="Arial" w:cs="Arial"/>
          <w:sz w:val="24"/>
          <w:szCs w:val="24"/>
          <w:shd w:val="clear" w:color="auto" w:fill="FFFFFF"/>
        </w:rPr>
        <w:t>problemático</w:t>
      </w:r>
      <w:r w:rsidR="002372FA" w:rsidRPr="00EC3A33">
        <w:rPr>
          <w:rFonts w:ascii="Arial" w:hAnsi="Arial" w:cs="Arial"/>
          <w:sz w:val="24"/>
          <w:szCs w:val="24"/>
          <w:shd w:val="clear" w:color="auto" w:fill="FFFFFF"/>
        </w:rPr>
        <w:t>.</w:t>
      </w:r>
    </w:p>
    <w:p w14:paraId="0FE24A97" w14:textId="77777777" w:rsidR="00931EC1" w:rsidRPr="00EC3A33" w:rsidRDefault="00931EC1" w:rsidP="004E3EE2">
      <w:pPr>
        <w:pStyle w:val="NormalWeb"/>
        <w:spacing w:before="0" w:beforeAutospacing="0" w:after="0" w:afterAutospacing="0"/>
        <w:jc w:val="both"/>
        <w:rPr>
          <w:rFonts w:ascii="Arial" w:hAnsi="Arial" w:cs="Arial"/>
          <w:lang w:val="es-ES"/>
        </w:rPr>
      </w:pPr>
    </w:p>
    <w:p w14:paraId="77543B20" w14:textId="77777777" w:rsidR="00DC7321" w:rsidRPr="00EC3A33" w:rsidRDefault="00337BDF" w:rsidP="00DC7321">
      <w:pPr>
        <w:pStyle w:val="NormalWeb"/>
        <w:spacing w:before="0" w:beforeAutospacing="0" w:after="0" w:afterAutospacing="0" w:line="267" w:lineRule="atLeast"/>
        <w:jc w:val="both"/>
        <w:rPr>
          <w:rFonts w:ascii="Arial" w:hAnsi="Arial" w:cs="Arial"/>
          <w:shd w:val="clear" w:color="auto" w:fill="FFFFFF"/>
        </w:rPr>
      </w:pPr>
      <w:r w:rsidRPr="00EC3A33">
        <w:rPr>
          <w:rFonts w:ascii="Arial" w:hAnsi="Arial" w:cs="Arial"/>
          <w:lang w:val="es-ES"/>
        </w:rPr>
        <w:t>A</w:t>
      </w:r>
      <w:r w:rsidR="00DC18D4" w:rsidRPr="00EC3A33">
        <w:rPr>
          <w:rFonts w:ascii="Arial" w:hAnsi="Arial" w:cs="Arial"/>
          <w:lang w:val="es-ES"/>
        </w:rPr>
        <w:t xml:space="preserve">hora bien, </w:t>
      </w:r>
      <w:r w:rsidR="00DC7321" w:rsidRPr="00EC3A33">
        <w:rPr>
          <w:rFonts w:ascii="Arial" w:hAnsi="Arial" w:cs="Arial"/>
          <w:lang w:val="es-ES"/>
        </w:rPr>
        <w:t xml:space="preserve">la Sala observa que </w:t>
      </w:r>
      <w:r w:rsidR="00DC7321" w:rsidRPr="00EC3A33">
        <w:rPr>
          <w:rFonts w:ascii="Arial" w:hAnsi="Arial" w:cs="Arial"/>
          <w:i/>
          <w:lang w:val="es-ES"/>
        </w:rPr>
        <w:t>la continuidad</w:t>
      </w:r>
      <w:r w:rsidR="00DC7321" w:rsidRPr="00EC3A33">
        <w:rPr>
          <w:rFonts w:ascii="Arial" w:hAnsi="Arial" w:cs="Arial"/>
          <w:lang w:val="es-ES"/>
        </w:rPr>
        <w:t xml:space="preserve"> </w:t>
      </w:r>
      <w:r w:rsidR="00386E92" w:rsidRPr="00EC3A33">
        <w:rPr>
          <w:rFonts w:ascii="Arial" w:hAnsi="Arial" w:cs="Arial"/>
          <w:lang w:val="es-ES"/>
        </w:rPr>
        <w:t xml:space="preserve">prevista en la ley </w:t>
      </w:r>
      <w:r w:rsidR="00DC7321" w:rsidRPr="00EC3A33">
        <w:rPr>
          <w:rFonts w:ascii="Arial" w:hAnsi="Arial" w:cs="Arial"/>
          <w:lang w:val="es-ES"/>
        </w:rPr>
        <w:t xml:space="preserve">no </w:t>
      </w:r>
      <w:r w:rsidR="00DB4DE0">
        <w:rPr>
          <w:rFonts w:ascii="Arial" w:hAnsi="Arial" w:cs="Arial"/>
          <w:lang w:val="es-ES"/>
        </w:rPr>
        <w:t>corresponde a</w:t>
      </w:r>
      <w:r w:rsidR="00DC7321" w:rsidRPr="00EC3A33">
        <w:rPr>
          <w:rFonts w:ascii="Arial" w:hAnsi="Arial" w:cs="Arial"/>
          <w:lang w:val="es-ES"/>
        </w:rPr>
        <w:t xml:space="preserve"> un concepto físico (la actividad que se desarrolla</w:t>
      </w:r>
      <w:r w:rsidR="00DD5562" w:rsidRPr="00EC3A33">
        <w:rPr>
          <w:rFonts w:ascii="Arial" w:hAnsi="Arial" w:cs="Arial"/>
          <w:lang w:val="es-ES"/>
        </w:rPr>
        <w:t>ba</w:t>
      </w:r>
      <w:r w:rsidR="00DC7321" w:rsidRPr="00EC3A33">
        <w:rPr>
          <w:rFonts w:ascii="Arial" w:hAnsi="Arial" w:cs="Arial"/>
          <w:lang w:val="es-ES"/>
        </w:rPr>
        <w:t xml:space="preserve"> en x inmueble) o casuístico (el con</w:t>
      </w:r>
      <w:r w:rsidR="00A03AFF" w:rsidRPr="00EC3A33">
        <w:rPr>
          <w:rFonts w:ascii="Arial" w:hAnsi="Arial" w:cs="Arial"/>
          <w:lang w:val="es-ES"/>
        </w:rPr>
        <w:t>cierto o la exposición</w:t>
      </w:r>
      <w:r w:rsidR="00500FB7" w:rsidRPr="00EC3A33">
        <w:rPr>
          <w:rFonts w:ascii="Arial" w:hAnsi="Arial" w:cs="Arial"/>
          <w:lang w:val="es-ES"/>
        </w:rPr>
        <w:t xml:space="preserve"> o la colección de arte</w:t>
      </w:r>
      <w:r w:rsidR="00A03AFF" w:rsidRPr="00EC3A33">
        <w:rPr>
          <w:rFonts w:ascii="Arial" w:hAnsi="Arial" w:cs="Arial"/>
          <w:lang w:val="es-ES"/>
        </w:rPr>
        <w:t xml:space="preserve"> x), pues la</w:t>
      </w:r>
      <w:r w:rsidR="003F4078" w:rsidRPr="00EC3A33">
        <w:rPr>
          <w:rFonts w:ascii="Arial" w:hAnsi="Arial" w:cs="Arial"/>
          <w:lang w:val="es-ES"/>
        </w:rPr>
        <w:t xml:space="preserve"> </w:t>
      </w:r>
      <w:r w:rsidR="0027632E" w:rsidRPr="00EC3A33">
        <w:rPr>
          <w:rFonts w:ascii="Arial" w:hAnsi="Arial" w:cs="Arial"/>
          <w:shd w:val="clear" w:color="auto" w:fill="FFFFFF"/>
        </w:rPr>
        <w:t xml:space="preserve">ley </w:t>
      </w:r>
      <w:r w:rsidR="009B68F1" w:rsidRPr="00EC3A33">
        <w:rPr>
          <w:rFonts w:ascii="Arial" w:hAnsi="Arial" w:cs="Arial"/>
          <w:shd w:val="clear" w:color="auto" w:fill="FFFFFF"/>
        </w:rPr>
        <w:t xml:space="preserve">se refirió expresamente a </w:t>
      </w:r>
      <w:r w:rsidR="00914F1F" w:rsidRPr="00EC3A33">
        <w:rPr>
          <w:rFonts w:ascii="Arial" w:hAnsi="Arial" w:cs="Arial"/>
          <w:shd w:val="clear" w:color="auto" w:fill="FFFFFF"/>
        </w:rPr>
        <w:t xml:space="preserve">la </w:t>
      </w:r>
      <w:r w:rsidR="00914F1F" w:rsidRPr="00EC3A33">
        <w:rPr>
          <w:rFonts w:ascii="Arial" w:hAnsi="Arial" w:cs="Arial"/>
          <w:i/>
          <w:shd w:val="clear" w:color="auto" w:fill="FFFFFF"/>
        </w:rPr>
        <w:t xml:space="preserve">continuidad de </w:t>
      </w:r>
      <w:r w:rsidR="00DC7321" w:rsidRPr="00EC3A33">
        <w:rPr>
          <w:rFonts w:ascii="Arial" w:hAnsi="Arial" w:cs="Arial"/>
          <w:i/>
          <w:shd w:val="clear" w:color="auto" w:fill="FFFFFF"/>
        </w:rPr>
        <w:t xml:space="preserve">las </w:t>
      </w:r>
      <w:r w:rsidR="00914F1F" w:rsidRPr="00EC3A33">
        <w:rPr>
          <w:rFonts w:ascii="Arial" w:hAnsi="Arial" w:cs="Arial"/>
          <w:i/>
          <w:shd w:val="clear" w:color="auto" w:fill="FFFFFF"/>
        </w:rPr>
        <w:t>funciones culturales y científicas</w:t>
      </w:r>
      <w:r w:rsidR="009B68F1" w:rsidRPr="00EC3A33">
        <w:rPr>
          <w:rFonts w:ascii="Arial" w:hAnsi="Arial" w:cs="Arial"/>
          <w:shd w:val="clear" w:color="auto" w:fill="FFFFFF"/>
        </w:rPr>
        <w:t xml:space="preserve"> </w:t>
      </w:r>
      <w:r w:rsidR="00DC7321" w:rsidRPr="00EC3A33">
        <w:rPr>
          <w:rFonts w:ascii="Arial" w:hAnsi="Arial" w:cs="Arial"/>
          <w:shd w:val="clear" w:color="auto" w:fill="FFFFFF"/>
        </w:rPr>
        <w:t xml:space="preserve">del Banco </w:t>
      </w:r>
      <w:r w:rsidR="009B68F1" w:rsidRPr="00EC3A33">
        <w:rPr>
          <w:rFonts w:ascii="Arial" w:hAnsi="Arial" w:cs="Arial"/>
          <w:shd w:val="clear" w:color="auto" w:fill="FFFFFF"/>
        </w:rPr>
        <w:t xml:space="preserve">y no simplemente </w:t>
      </w:r>
      <w:r w:rsidR="00500FB7" w:rsidRPr="00EC3A33">
        <w:rPr>
          <w:rFonts w:ascii="Arial" w:hAnsi="Arial" w:cs="Arial"/>
          <w:shd w:val="clear" w:color="auto" w:fill="FFFFFF"/>
        </w:rPr>
        <w:t xml:space="preserve">a la </w:t>
      </w:r>
      <w:r w:rsidR="009B68F1" w:rsidRPr="00EC3A33">
        <w:rPr>
          <w:rFonts w:ascii="Arial" w:hAnsi="Arial" w:cs="Arial"/>
          <w:shd w:val="clear" w:color="auto" w:fill="FFFFFF"/>
        </w:rPr>
        <w:t>de ciertas actividades</w:t>
      </w:r>
      <w:r w:rsidR="00AB1EAF">
        <w:rPr>
          <w:rFonts w:ascii="Arial" w:hAnsi="Arial" w:cs="Arial"/>
          <w:shd w:val="clear" w:color="auto" w:fill="FFFFFF"/>
        </w:rPr>
        <w:t xml:space="preserve"> estrictamente consideradas</w:t>
      </w:r>
      <w:r w:rsidR="00DC7321" w:rsidRPr="00EC3A33">
        <w:rPr>
          <w:rFonts w:ascii="Arial" w:hAnsi="Arial" w:cs="Arial"/>
          <w:shd w:val="clear" w:color="auto" w:fill="FFFFFF"/>
        </w:rPr>
        <w:t>, inmuebles</w:t>
      </w:r>
      <w:r w:rsidR="009B68F1" w:rsidRPr="00EC3A33">
        <w:rPr>
          <w:rFonts w:ascii="Arial" w:hAnsi="Arial" w:cs="Arial"/>
          <w:shd w:val="clear" w:color="auto" w:fill="FFFFFF"/>
        </w:rPr>
        <w:t xml:space="preserve"> o eventos específicos</w:t>
      </w:r>
      <w:r w:rsidR="00DC7321" w:rsidRPr="00EC3A33">
        <w:rPr>
          <w:rFonts w:ascii="Arial" w:hAnsi="Arial" w:cs="Arial"/>
          <w:shd w:val="clear" w:color="auto" w:fill="FFFFFF"/>
        </w:rPr>
        <w:t xml:space="preserve">. </w:t>
      </w:r>
    </w:p>
    <w:p w14:paraId="756D2445" w14:textId="77777777" w:rsidR="00910015" w:rsidRPr="00EC3A33" w:rsidRDefault="00910015" w:rsidP="00910015">
      <w:pPr>
        <w:pStyle w:val="Sinespaciado"/>
        <w:jc w:val="both"/>
        <w:rPr>
          <w:rFonts w:ascii="Arial" w:hAnsi="Arial" w:cs="Arial"/>
          <w:sz w:val="24"/>
          <w:szCs w:val="24"/>
          <w:shd w:val="clear" w:color="auto" w:fill="FFFFFF"/>
        </w:rPr>
      </w:pPr>
    </w:p>
    <w:p w14:paraId="77156FC3" w14:textId="77777777" w:rsidR="00910015" w:rsidRPr="00EC3A33" w:rsidRDefault="00910015" w:rsidP="00910015">
      <w:pPr>
        <w:pStyle w:val="Sinespaciado"/>
        <w:jc w:val="both"/>
        <w:rPr>
          <w:rFonts w:ascii="Arial" w:hAnsi="Arial" w:cs="Arial"/>
          <w:sz w:val="24"/>
          <w:szCs w:val="24"/>
          <w:shd w:val="clear" w:color="auto" w:fill="FFFFFF"/>
          <w:lang w:val="es-ES_tradnl"/>
        </w:rPr>
      </w:pPr>
      <w:r w:rsidRPr="00EC3A33">
        <w:rPr>
          <w:rFonts w:ascii="Arial" w:hAnsi="Arial" w:cs="Arial"/>
          <w:sz w:val="24"/>
          <w:szCs w:val="24"/>
          <w:shd w:val="clear" w:color="auto" w:fill="FFFFFF"/>
        </w:rPr>
        <w:t>En este sentido, la Sala entiende que la enumeración de actividades culturales del artículo 26 de los estatutos del Banco (</w:t>
      </w:r>
      <w:r w:rsidRPr="00EC3A33">
        <w:rPr>
          <w:rFonts w:ascii="Arial" w:hAnsi="Arial" w:cs="Arial"/>
          <w:sz w:val="24"/>
          <w:szCs w:val="24"/>
          <w:shd w:val="clear" w:color="auto" w:fill="FFFFFF"/>
          <w:lang w:val="es-ES_tradnl"/>
        </w:rPr>
        <w:t xml:space="preserve">Museo del Oro, Biblioteca Luis Ángel Arango, extensiones de música y artes plástica, áreas culturales y bibliotecas regionales existentes a la entrada en vigencia de la Ley 31 de 1992, colecciones de arte, numismática y filatelia, </w:t>
      </w:r>
      <w:r w:rsidRPr="00EC3A33">
        <w:rPr>
          <w:rFonts w:ascii="Arial" w:hAnsi="Arial" w:cs="Arial"/>
          <w:sz w:val="24"/>
          <w:szCs w:val="24"/>
          <w:shd w:val="clear" w:color="auto" w:fill="FFFFFF"/>
        </w:rPr>
        <w:t xml:space="preserve">promoción de estudios en el exterior a través de programa de becas por concurso y participación en fundaciones culturales constituidas con aportes del Banco) debe interpretarse desde un punto de vista </w:t>
      </w:r>
      <w:r w:rsidRPr="00EC3A33">
        <w:rPr>
          <w:rFonts w:ascii="Arial" w:hAnsi="Arial" w:cs="Arial"/>
          <w:i/>
          <w:sz w:val="24"/>
          <w:szCs w:val="24"/>
          <w:shd w:val="clear" w:color="auto" w:fill="FFFFFF"/>
        </w:rPr>
        <w:t>funcional y no individual o casuístico</w:t>
      </w:r>
      <w:r w:rsidRPr="00EC3A33">
        <w:rPr>
          <w:rFonts w:ascii="Arial" w:hAnsi="Arial" w:cs="Arial"/>
          <w:sz w:val="24"/>
          <w:szCs w:val="24"/>
          <w:shd w:val="clear" w:color="auto" w:fill="FFFFFF"/>
        </w:rPr>
        <w:t xml:space="preserve">, en el sentido de que no es una determinada biblioteca, museo o auditorio lo que </w:t>
      </w:r>
      <w:r w:rsidR="001617C7">
        <w:rPr>
          <w:rFonts w:ascii="Arial" w:hAnsi="Arial" w:cs="Arial"/>
          <w:sz w:val="24"/>
          <w:szCs w:val="24"/>
          <w:shd w:val="clear" w:color="auto" w:fill="FFFFFF"/>
        </w:rPr>
        <w:t xml:space="preserve">está llamado a </w:t>
      </w:r>
      <w:r w:rsidRPr="00EC3A33">
        <w:rPr>
          <w:rFonts w:ascii="Arial" w:hAnsi="Arial" w:cs="Arial"/>
          <w:sz w:val="24"/>
          <w:szCs w:val="24"/>
          <w:shd w:val="clear" w:color="auto" w:fill="FFFFFF"/>
        </w:rPr>
        <w:t>mant</w:t>
      </w:r>
      <w:r w:rsidR="001617C7">
        <w:rPr>
          <w:rFonts w:ascii="Arial" w:hAnsi="Arial" w:cs="Arial"/>
          <w:sz w:val="24"/>
          <w:szCs w:val="24"/>
          <w:shd w:val="clear" w:color="auto" w:fill="FFFFFF"/>
        </w:rPr>
        <w:t>ener</w:t>
      </w:r>
      <w:r w:rsidRPr="00EC3A33">
        <w:rPr>
          <w:rFonts w:ascii="Arial" w:hAnsi="Arial" w:cs="Arial"/>
          <w:sz w:val="24"/>
          <w:szCs w:val="24"/>
          <w:shd w:val="clear" w:color="auto" w:fill="FFFFFF"/>
        </w:rPr>
        <w:t xml:space="preserve"> su continuidad legal, sino la función que cada uno</w:t>
      </w:r>
      <w:r w:rsidR="008270C2" w:rsidRPr="00EC3A33">
        <w:rPr>
          <w:rFonts w:ascii="Arial" w:hAnsi="Arial" w:cs="Arial"/>
          <w:sz w:val="24"/>
          <w:szCs w:val="24"/>
          <w:shd w:val="clear" w:color="auto" w:fill="FFFFFF"/>
        </w:rPr>
        <w:t xml:space="preserve"> de tales enunciados comporta</w:t>
      </w:r>
      <w:r w:rsidRPr="00EC3A33">
        <w:rPr>
          <w:rFonts w:ascii="Arial" w:hAnsi="Arial" w:cs="Arial"/>
          <w:sz w:val="24"/>
          <w:szCs w:val="24"/>
          <w:shd w:val="clear" w:color="auto" w:fill="FFFFFF"/>
        </w:rPr>
        <w:t xml:space="preserve">. </w:t>
      </w:r>
    </w:p>
    <w:p w14:paraId="0C6D800F" w14:textId="77777777" w:rsidR="004B3DA7" w:rsidRPr="00EC3A33" w:rsidRDefault="004B3DA7" w:rsidP="00DC7321">
      <w:pPr>
        <w:pStyle w:val="NormalWeb"/>
        <w:spacing w:before="0" w:beforeAutospacing="0" w:after="0" w:afterAutospacing="0" w:line="267" w:lineRule="atLeast"/>
        <w:jc w:val="both"/>
        <w:rPr>
          <w:rFonts w:ascii="Arial" w:hAnsi="Arial" w:cs="Arial"/>
          <w:shd w:val="clear" w:color="auto" w:fill="FFFFFF"/>
        </w:rPr>
      </w:pPr>
    </w:p>
    <w:p w14:paraId="5FD6686F" w14:textId="77777777" w:rsidR="00A03AFF" w:rsidRPr="00EC3A33" w:rsidRDefault="002372FA" w:rsidP="00904037">
      <w:pPr>
        <w:pStyle w:val="NormalWeb"/>
        <w:spacing w:before="0" w:beforeAutospacing="0" w:after="0" w:afterAutospacing="0" w:line="267" w:lineRule="atLeast"/>
        <w:jc w:val="both"/>
        <w:rPr>
          <w:rFonts w:ascii="Arial" w:hAnsi="Arial" w:cs="Arial"/>
          <w:shd w:val="clear" w:color="auto" w:fill="FFFFFF"/>
        </w:rPr>
      </w:pPr>
      <w:r w:rsidRPr="00EC3A33">
        <w:rPr>
          <w:rFonts w:ascii="Arial" w:hAnsi="Arial" w:cs="Arial"/>
          <w:shd w:val="clear" w:color="auto" w:fill="FFFFFF"/>
        </w:rPr>
        <w:t xml:space="preserve">Por lo mismo, </w:t>
      </w:r>
      <w:r w:rsidR="00A03AFF" w:rsidRPr="00EC3A33">
        <w:rPr>
          <w:rFonts w:ascii="Arial" w:hAnsi="Arial" w:cs="Arial"/>
          <w:shd w:val="clear" w:color="auto" w:fill="FFFFFF"/>
        </w:rPr>
        <w:t>l</w:t>
      </w:r>
      <w:r w:rsidR="00DD5562" w:rsidRPr="00EC3A33">
        <w:rPr>
          <w:rFonts w:ascii="Arial" w:hAnsi="Arial" w:cs="Arial"/>
          <w:shd w:val="clear" w:color="auto" w:fill="FFFFFF"/>
        </w:rPr>
        <w:t xml:space="preserve">a continuidad que exige la ley no restringe ni impide la evolución, </w:t>
      </w:r>
      <w:r w:rsidR="004A14C5" w:rsidRPr="00EC3A33">
        <w:rPr>
          <w:rFonts w:ascii="Arial" w:hAnsi="Arial" w:cs="Arial"/>
          <w:shd w:val="clear" w:color="auto" w:fill="FFFFFF"/>
        </w:rPr>
        <w:t xml:space="preserve">adaptación, </w:t>
      </w:r>
      <w:r w:rsidR="00DD5562" w:rsidRPr="00EC3A33">
        <w:rPr>
          <w:rFonts w:ascii="Arial" w:hAnsi="Arial" w:cs="Arial"/>
          <w:shd w:val="clear" w:color="auto" w:fill="FFFFFF"/>
        </w:rPr>
        <w:t xml:space="preserve">modernización e innovación </w:t>
      </w:r>
      <w:r w:rsidR="005F6FD0" w:rsidRPr="00EC3A33">
        <w:rPr>
          <w:rFonts w:ascii="Arial" w:hAnsi="Arial" w:cs="Arial"/>
          <w:shd w:val="clear" w:color="auto" w:fill="FFFFFF"/>
        </w:rPr>
        <w:t>en</w:t>
      </w:r>
      <w:r w:rsidR="00DD5562" w:rsidRPr="00EC3A33">
        <w:rPr>
          <w:rFonts w:ascii="Arial" w:hAnsi="Arial" w:cs="Arial"/>
          <w:shd w:val="clear" w:color="auto" w:fill="FFFFFF"/>
        </w:rPr>
        <w:t xml:space="preserve"> las funciones</w:t>
      </w:r>
      <w:r w:rsidR="00500FB7" w:rsidRPr="00EC3A33">
        <w:rPr>
          <w:rFonts w:ascii="Arial" w:hAnsi="Arial" w:cs="Arial"/>
          <w:shd w:val="clear" w:color="auto" w:fill="FFFFFF"/>
        </w:rPr>
        <w:t xml:space="preserve"> culturales del Banco</w:t>
      </w:r>
      <w:r w:rsidR="00910015" w:rsidRPr="00EC3A33">
        <w:rPr>
          <w:rFonts w:ascii="Arial" w:hAnsi="Arial" w:cs="Arial"/>
          <w:shd w:val="clear" w:color="auto" w:fill="FFFFFF"/>
        </w:rPr>
        <w:t xml:space="preserve"> (ej</w:t>
      </w:r>
      <w:r w:rsidR="002B4E8B" w:rsidRPr="00EC3A33">
        <w:rPr>
          <w:rFonts w:ascii="Arial" w:hAnsi="Arial" w:cs="Arial"/>
          <w:shd w:val="clear" w:color="auto" w:fill="FFFFFF"/>
        </w:rPr>
        <w:t xml:space="preserve">. </w:t>
      </w:r>
      <w:r w:rsidR="00910015" w:rsidRPr="00EC3A33">
        <w:rPr>
          <w:rFonts w:ascii="Arial" w:hAnsi="Arial" w:cs="Arial"/>
          <w:shd w:val="clear" w:color="auto" w:fill="FFFFFF"/>
        </w:rPr>
        <w:t>pasar de una biblioteca física a una digital, de un concierto presencial a uno virtual, etc.)</w:t>
      </w:r>
      <w:r w:rsidR="00DD5562" w:rsidRPr="00EC3A33">
        <w:rPr>
          <w:rFonts w:ascii="Arial" w:hAnsi="Arial" w:cs="Arial"/>
          <w:shd w:val="clear" w:color="auto" w:fill="FFFFFF"/>
        </w:rPr>
        <w:t xml:space="preserve">, ni mucho menos de los espacios físicos </w:t>
      </w:r>
      <w:r w:rsidR="004A14C5" w:rsidRPr="00EC3A33">
        <w:rPr>
          <w:rFonts w:ascii="Arial" w:hAnsi="Arial" w:cs="Arial"/>
          <w:shd w:val="clear" w:color="auto" w:fill="FFFFFF"/>
        </w:rPr>
        <w:t xml:space="preserve">donde </w:t>
      </w:r>
      <w:r w:rsidR="002B4E8B" w:rsidRPr="00EC3A33">
        <w:rPr>
          <w:rFonts w:ascii="Arial" w:hAnsi="Arial" w:cs="Arial"/>
          <w:shd w:val="clear" w:color="auto" w:fill="FFFFFF"/>
        </w:rPr>
        <w:t xml:space="preserve">aquellas </w:t>
      </w:r>
      <w:r w:rsidR="004A14C5" w:rsidRPr="00EC3A33">
        <w:rPr>
          <w:rFonts w:ascii="Arial" w:hAnsi="Arial" w:cs="Arial"/>
          <w:shd w:val="clear" w:color="auto" w:fill="FFFFFF"/>
        </w:rPr>
        <w:t>se desarrollan</w:t>
      </w:r>
      <w:r w:rsidR="00DD5562" w:rsidRPr="00EC3A33">
        <w:rPr>
          <w:rFonts w:ascii="Arial" w:hAnsi="Arial" w:cs="Arial"/>
          <w:shd w:val="clear" w:color="auto" w:fill="FFFFFF"/>
        </w:rPr>
        <w:t>.</w:t>
      </w:r>
      <w:r w:rsidR="00904037" w:rsidRPr="00EC3A33">
        <w:rPr>
          <w:rFonts w:ascii="Arial" w:hAnsi="Arial" w:cs="Arial"/>
          <w:shd w:val="clear" w:color="auto" w:fill="FFFFFF"/>
        </w:rPr>
        <w:t xml:space="preserve"> Recuérdese que los artículos 25 de la Ley 31 de 1992 y 26 del D</w:t>
      </w:r>
      <w:r w:rsidR="00500FB7" w:rsidRPr="00EC3A33">
        <w:rPr>
          <w:rFonts w:ascii="Arial" w:hAnsi="Arial" w:cs="Arial"/>
          <w:shd w:val="clear" w:color="auto" w:fill="FFFFFF"/>
        </w:rPr>
        <w:t>ecreto 2520 de 1993</w:t>
      </w:r>
      <w:r w:rsidR="00510F81" w:rsidRPr="00EC3A33">
        <w:rPr>
          <w:rFonts w:ascii="Arial" w:hAnsi="Arial" w:cs="Arial"/>
          <w:shd w:val="clear" w:color="auto" w:fill="FFFFFF"/>
        </w:rPr>
        <w:t xml:space="preserve"> se refiere</w:t>
      </w:r>
      <w:r w:rsidR="00500FB7" w:rsidRPr="00EC3A33">
        <w:rPr>
          <w:rFonts w:ascii="Arial" w:hAnsi="Arial" w:cs="Arial"/>
          <w:shd w:val="clear" w:color="auto" w:fill="FFFFFF"/>
        </w:rPr>
        <w:t>n</w:t>
      </w:r>
      <w:r w:rsidR="00904037" w:rsidRPr="00EC3A33">
        <w:rPr>
          <w:rFonts w:ascii="Arial" w:hAnsi="Arial" w:cs="Arial"/>
          <w:shd w:val="clear" w:color="auto" w:fill="FFFFFF"/>
        </w:rPr>
        <w:t xml:space="preserve">  expresamente a los </w:t>
      </w:r>
      <w:r w:rsidR="00904037" w:rsidRPr="00EC3A33">
        <w:rPr>
          <w:rFonts w:ascii="Arial" w:hAnsi="Arial" w:cs="Arial"/>
          <w:i/>
          <w:shd w:val="clear" w:color="auto" w:fill="FFFFFF"/>
        </w:rPr>
        <w:t>“</w:t>
      </w:r>
      <w:r w:rsidR="00904037" w:rsidRPr="00EC3A33">
        <w:rPr>
          <w:rFonts w:ascii="Arial" w:hAnsi="Arial" w:cs="Arial"/>
          <w:i/>
        </w:rPr>
        <w:t xml:space="preserve">gastos para atender </w:t>
      </w:r>
      <w:r w:rsidR="00904037" w:rsidRPr="00EC3A33">
        <w:rPr>
          <w:rFonts w:ascii="Arial" w:hAnsi="Arial" w:cs="Arial"/>
          <w:b/>
          <w:i/>
        </w:rPr>
        <w:t>el funcionamiento y estructura</w:t>
      </w:r>
      <w:r w:rsidR="00904037" w:rsidRPr="00EC3A33">
        <w:rPr>
          <w:rFonts w:ascii="Arial" w:hAnsi="Arial" w:cs="Arial"/>
          <w:i/>
        </w:rPr>
        <w:t xml:space="preserve"> del Banco en cumplimiento de las funciones de carácter cultural y científico”</w:t>
      </w:r>
      <w:r w:rsidR="00B6509A" w:rsidRPr="00EC3A33">
        <w:rPr>
          <w:rFonts w:ascii="Arial" w:hAnsi="Arial" w:cs="Arial"/>
        </w:rPr>
        <w:t>, lo que implica que no se trata de actividades estáticas</w:t>
      </w:r>
      <w:r w:rsidR="00510F81" w:rsidRPr="00EC3A33">
        <w:rPr>
          <w:rFonts w:ascii="Arial" w:hAnsi="Arial" w:cs="Arial"/>
        </w:rPr>
        <w:t xml:space="preserve"> sino </w:t>
      </w:r>
      <w:r w:rsidR="00510F81" w:rsidRPr="00EC3A33">
        <w:rPr>
          <w:rFonts w:ascii="Arial" w:hAnsi="Arial" w:cs="Arial"/>
          <w:i/>
        </w:rPr>
        <w:t>dinámicas</w:t>
      </w:r>
      <w:r w:rsidR="004E3EE2" w:rsidRPr="00EC3A33">
        <w:rPr>
          <w:rFonts w:ascii="Arial" w:hAnsi="Arial" w:cs="Arial"/>
        </w:rPr>
        <w:t xml:space="preserve"> que pueden comportar gastos para la entidad</w:t>
      </w:r>
      <w:r w:rsidR="00510F81" w:rsidRPr="00EC3A33">
        <w:rPr>
          <w:rFonts w:ascii="Arial" w:hAnsi="Arial" w:cs="Arial"/>
        </w:rPr>
        <w:t>.</w:t>
      </w:r>
      <w:r w:rsidR="00A03AFF" w:rsidRPr="00EC3A33">
        <w:rPr>
          <w:rFonts w:ascii="Arial" w:hAnsi="Arial" w:cs="Arial"/>
          <w:shd w:val="clear" w:color="auto" w:fill="FFFFFF"/>
        </w:rPr>
        <w:t xml:space="preserve"> </w:t>
      </w:r>
    </w:p>
    <w:p w14:paraId="3F7151E0" w14:textId="77777777" w:rsidR="00A03AFF" w:rsidRPr="00EC3A33" w:rsidRDefault="00A03AFF" w:rsidP="00904037">
      <w:pPr>
        <w:pStyle w:val="NormalWeb"/>
        <w:spacing w:before="0" w:beforeAutospacing="0" w:after="0" w:afterAutospacing="0" w:line="267" w:lineRule="atLeast"/>
        <w:jc w:val="both"/>
        <w:rPr>
          <w:rFonts w:ascii="Arial" w:hAnsi="Arial" w:cs="Arial"/>
          <w:shd w:val="clear" w:color="auto" w:fill="FFFFFF"/>
        </w:rPr>
      </w:pPr>
    </w:p>
    <w:p w14:paraId="795ED943" w14:textId="77777777" w:rsidR="003D0BD2" w:rsidRPr="00EC3A33" w:rsidRDefault="008270C2" w:rsidP="003D0BD2">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En este orden, </w:t>
      </w:r>
      <w:r w:rsidR="00A03AFF" w:rsidRPr="00EC3A33">
        <w:rPr>
          <w:rFonts w:ascii="Arial" w:hAnsi="Arial" w:cs="Arial"/>
          <w:i/>
          <w:sz w:val="24"/>
          <w:szCs w:val="24"/>
          <w:shd w:val="clear" w:color="auto" w:fill="FFFFFF"/>
        </w:rPr>
        <w:t>la continuidad</w:t>
      </w:r>
      <w:r w:rsidR="00A03AFF" w:rsidRPr="00EC3A33">
        <w:rPr>
          <w:rFonts w:ascii="Arial" w:hAnsi="Arial" w:cs="Arial"/>
          <w:sz w:val="24"/>
          <w:szCs w:val="24"/>
          <w:shd w:val="clear" w:color="auto" w:fill="FFFFFF"/>
        </w:rPr>
        <w:t xml:space="preserve"> </w:t>
      </w:r>
      <w:r w:rsidR="00500FB7" w:rsidRPr="00EC3A33">
        <w:rPr>
          <w:rFonts w:ascii="Arial" w:hAnsi="Arial" w:cs="Arial"/>
          <w:sz w:val="24"/>
          <w:szCs w:val="24"/>
          <w:shd w:val="clear" w:color="auto" w:fill="FFFFFF"/>
        </w:rPr>
        <w:t xml:space="preserve">de que trata la ley </w:t>
      </w:r>
      <w:r w:rsidR="00A03AFF" w:rsidRPr="00EC3A33">
        <w:rPr>
          <w:rFonts w:ascii="Arial" w:hAnsi="Arial" w:cs="Arial"/>
          <w:sz w:val="24"/>
          <w:szCs w:val="24"/>
          <w:shd w:val="clear" w:color="auto" w:fill="FFFFFF"/>
        </w:rPr>
        <w:t xml:space="preserve">no </w:t>
      </w:r>
      <w:r w:rsidR="005F6FD0" w:rsidRPr="00EC3A33">
        <w:rPr>
          <w:rFonts w:ascii="Arial" w:hAnsi="Arial" w:cs="Arial"/>
          <w:sz w:val="24"/>
          <w:szCs w:val="24"/>
          <w:shd w:val="clear" w:color="auto" w:fill="FFFFFF"/>
        </w:rPr>
        <w:t>es</w:t>
      </w:r>
      <w:r w:rsidR="00A03AFF" w:rsidRPr="00EC3A33">
        <w:rPr>
          <w:rFonts w:ascii="Arial" w:hAnsi="Arial" w:cs="Arial"/>
          <w:sz w:val="24"/>
          <w:szCs w:val="24"/>
          <w:shd w:val="clear" w:color="auto" w:fill="FFFFFF"/>
        </w:rPr>
        <w:t xml:space="preserve"> un mandato de estancamiento, paralización o marchitamiento de la funció</w:t>
      </w:r>
      <w:r w:rsidR="003D0BD2" w:rsidRPr="00EC3A33">
        <w:rPr>
          <w:rFonts w:ascii="Arial" w:hAnsi="Arial" w:cs="Arial"/>
          <w:sz w:val="24"/>
          <w:szCs w:val="24"/>
          <w:shd w:val="clear" w:color="auto" w:fill="FFFFFF"/>
        </w:rPr>
        <w:t>n cultural que desarrollaba</w:t>
      </w:r>
      <w:r w:rsidR="00872912" w:rsidRPr="00EC3A33">
        <w:rPr>
          <w:rFonts w:ascii="Arial" w:hAnsi="Arial" w:cs="Arial"/>
          <w:sz w:val="24"/>
          <w:szCs w:val="24"/>
          <w:shd w:val="clear" w:color="auto" w:fill="FFFFFF"/>
        </w:rPr>
        <w:t xml:space="preserve"> el Banco de la República antes de la Ley 31 de 1992</w:t>
      </w:r>
      <w:r w:rsidR="003D0BD2" w:rsidRPr="00EC3A33">
        <w:rPr>
          <w:rFonts w:ascii="Arial" w:hAnsi="Arial" w:cs="Arial"/>
          <w:sz w:val="24"/>
          <w:szCs w:val="24"/>
          <w:shd w:val="clear" w:color="auto" w:fill="FFFFFF"/>
        </w:rPr>
        <w:t>,</w:t>
      </w:r>
      <w:r w:rsidR="00A03AFF" w:rsidRPr="00EC3A33">
        <w:rPr>
          <w:rFonts w:ascii="Arial" w:hAnsi="Arial" w:cs="Arial"/>
          <w:sz w:val="24"/>
          <w:szCs w:val="24"/>
          <w:shd w:val="clear" w:color="auto" w:fill="FFFFFF"/>
        </w:rPr>
        <w:t xml:space="preserve"> ni </w:t>
      </w:r>
      <w:r w:rsidR="00AF2C43" w:rsidRPr="00EC3A33">
        <w:rPr>
          <w:rFonts w:ascii="Arial" w:hAnsi="Arial" w:cs="Arial"/>
          <w:sz w:val="24"/>
          <w:szCs w:val="24"/>
          <w:shd w:val="clear" w:color="auto" w:fill="FFFFFF"/>
        </w:rPr>
        <w:t>tampoco</w:t>
      </w:r>
      <w:r w:rsidR="00872912" w:rsidRPr="00EC3A33">
        <w:rPr>
          <w:rFonts w:ascii="Arial" w:hAnsi="Arial" w:cs="Arial"/>
          <w:sz w:val="24"/>
          <w:szCs w:val="24"/>
          <w:shd w:val="clear" w:color="auto" w:fill="FFFFFF"/>
        </w:rPr>
        <w:t xml:space="preserve"> </w:t>
      </w:r>
      <w:r w:rsidR="00A03AFF" w:rsidRPr="00EC3A33">
        <w:rPr>
          <w:rFonts w:ascii="Arial" w:hAnsi="Arial" w:cs="Arial"/>
          <w:sz w:val="24"/>
          <w:szCs w:val="24"/>
          <w:shd w:val="clear" w:color="auto" w:fill="FFFFFF"/>
        </w:rPr>
        <w:t>de los medios físicos</w:t>
      </w:r>
      <w:r w:rsidR="00500FB7" w:rsidRPr="00EC3A33">
        <w:rPr>
          <w:rFonts w:ascii="Arial" w:hAnsi="Arial" w:cs="Arial"/>
          <w:sz w:val="24"/>
          <w:szCs w:val="24"/>
          <w:shd w:val="clear" w:color="auto" w:fill="FFFFFF"/>
        </w:rPr>
        <w:t xml:space="preserve"> y</w:t>
      </w:r>
      <w:r w:rsidR="00A03AFF" w:rsidRPr="00EC3A33">
        <w:rPr>
          <w:rFonts w:ascii="Arial" w:hAnsi="Arial" w:cs="Arial"/>
          <w:sz w:val="24"/>
          <w:szCs w:val="24"/>
          <w:shd w:val="clear" w:color="auto" w:fill="FFFFFF"/>
        </w:rPr>
        <w:t xml:space="preserve"> técnicos </w:t>
      </w:r>
      <w:r w:rsidRPr="00EC3A33">
        <w:rPr>
          <w:rFonts w:ascii="Arial" w:hAnsi="Arial" w:cs="Arial"/>
          <w:sz w:val="24"/>
          <w:szCs w:val="24"/>
          <w:shd w:val="clear" w:color="auto" w:fill="FFFFFF"/>
        </w:rPr>
        <w:t xml:space="preserve">utilizados </w:t>
      </w:r>
      <w:r w:rsidR="00A03AFF" w:rsidRPr="00EC3A33">
        <w:rPr>
          <w:rFonts w:ascii="Arial" w:hAnsi="Arial" w:cs="Arial"/>
          <w:sz w:val="24"/>
          <w:szCs w:val="24"/>
          <w:shd w:val="clear" w:color="auto" w:fill="FFFFFF"/>
        </w:rPr>
        <w:t>para ese fin.</w:t>
      </w:r>
      <w:r w:rsidR="002B4E8B" w:rsidRPr="00EC3A33">
        <w:rPr>
          <w:rFonts w:ascii="Arial" w:hAnsi="Arial" w:cs="Arial"/>
          <w:sz w:val="24"/>
          <w:szCs w:val="24"/>
          <w:shd w:val="clear" w:color="auto" w:fill="FFFFFF"/>
        </w:rPr>
        <w:t xml:space="preserve"> </w:t>
      </w:r>
      <w:r w:rsidR="003D0BD2" w:rsidRPr="00EC3A33">
        <w:rPr>
          <w:rFonts w:ascii="Arial" w:hAnsi="Arial" w:cs="Arial"/>
          <w:sz w:val="24"/>
          <w:szCs w:val="24"/>
          <w:shd w:val="clear" w:color="auto" w:fill="FFFFFF"/>
        </w:rPr>
        <w:t>Así por ejemplo, la ocurrencia de una catástrofe natural que destruyera una de las bibliotecas o museos enunci</w:t>
      </w:r>
      <w:r w:rsidR="00872912" w:rsidRPr="00EC3A33">
        <w:rPr>
          <w:rFonts w:ascii="Arial" w:hAnsi="Arial" w:cs="Arial"/>
          <w:sz w:val="24"/>
          <w:szCs w:val="24"/>
          <w:shd w:val="clear" w:color="auto" w:fill="FFFFFF"/>
        </w:rPr>
        <w:t>ados en los estatutos del Banco</w:t>
      </w:r>
      <w:r w:rsidR="005F6FD0" w:rsidRPr="00EC3A33">
        <w:rPr>
          <w:rFonts w:ascii="Arial" w:hAnsi="Arial" w:cs="Arial"/>
          <w:sz w:val="24"/>
          <w:szCs w:val="24"/>
          <w:shd w:val="clear" w:color="auto" w:fill="FFFFFF"/>
        </w:rPr>
        <w:t>, o su cambio de nombre</w:t>
      </w:r>
      <w:r w:rsidR="00AF2C43" w:rsidRPr="00EC3A33">
        <w:rPr>
          <w:rFonts w:ascii="Arial" w:hAnsi="Arial" w:cs="Arial"/>
          <w:sz w:val="24"/>
          <w:szCs w:val="24"/>
          <w:shd w:val="clear" w:color="auto" w:fill="FFFFFF"/>
        </w:rPr>
        <w:t>,</w:t>
      </w:r>
      <w:r w:rsidR="005F6FD0" w:rsidRPr="00EC3A33">
        <w:rPr>
          <w:rFonts w:ascii="Arial" w:hAnsi="Arial" w:cs="Arial"/>
          <w:sz w:val="24"/>
          <w:szCs w:val="24"/>
          <w:shd w:val="clear" w:color="auto" w:fill="FFFFFF"/>
        </w:rPr>
        <w:t xml:space="preserve"> o la necesidad de trasladar su sede</w:t>
      </w:r>
      <w:r w:rsidR="0045429D">
        <w:rPr>
          <w:rFonts w:ascii="Arial" w:hAnsi="Arial" w:cs="Arial"/>
          <w:sz w:val="24"/>
          <w:szCs w:val="24"/>
          <w:shd w:val="clear" w:color="auto" w:fill="FFFFFF"/>
        </w:rPr>
        <w:t>, o</w:t>
      </w:r>
      <w:r w:rsidR="0045429D" w:rsidRPr="0045429D">
        <w:rPr>
          <w:rFonts w:ascii="Arial" w:hAnsi="Arial" w:cs="Arial"/>
          <w:sz w:val="24"/>
          <w:szCs w:val="24"/>
          <w:shd w:val="clear" w:color="auto" w:fill="FFFFFF"/>
        </w:rPr>
        <w:t xml:space="preserve"> </w:t>
      </w:r>
      <w:r w:rsidR="0045429D">
        <w:rPr>
          <w:rFonts w:ascii="Arial" w:hAnsi="Arial" w:cs="Arial"/>
          <w:sz w:val="24"/>
          <w:szCs w:val="24"/>
          <w:shd w:val="clear" w:color="auto" w:fill="FFFFFF"/>
        </w:rPr>
        <w:t>situaciones de deterioro de los inmuebles donde se ubican</w:t>
      </w:r>
      <w:r w:rsidR="005F6FD0" w:rsidRPr="00EC3A33">
        <w:rPr>
          <w:rFonts w:ascii="Arial" w:hAnsi="Arial" w:cs="Arial"/>
          <w:sz w:val="24"/>
          <w:szCs w:val="24"/>
          <w:shd w:val="clear" w:color="auto" w:fill="FFFFFF"/>
        </w:rPr>
        <w:t>,</w:t>
      </w:r>
      <w:r w:rsidR="00872912" w:rsidRPr="00EC3A33">
        <w:rPr>
          <w:rFonts w:ascii="Arial" w:hAnsi="Arial" w:cs="Arial"/>
          <w:sz w:val="24"/>
          <w:szCs w:val="24"/>
          <w:shd w:val="clear" w:color="auto" w:fill="FFFFFF"/>
        </w:rPr>
        <w:t xml:space="preserve"> </w:t>
      </w:r>
      <w:r w:rsidR="003D0BD2" w:rsidRPr="00EC3A33">
        <w:rPr>
          <w:rFonts w:ascii="Arial" w:hAnsi="Arial" w:cs="Arial"/>
          <w:sz w:val="24"/>
          <w:szCs w:val="24"/>
          <w:shd w:val="clear" w:color="auto" w:fill="FFFFFF"/>
        </w:rPr>
        <w:t xml:space="preserve"> no comportaría</w:t>
      </w:r>
      <w:r w:rsidR="00AF2C43" w:rsidRPr="00EC3A33">
        <w:rPr>
          <w:rFonts w:ascii="Arial" w:hAnsi="Arial" w:cs="Arial"/>
          <w:sz w:val="24"/>
          <w:szCs w:val="24"/>
          <w:shd w:val="clear" w:color="auto" w:fill="FFFFFF"/>
        </w:rPr>
        <w:t>n</w:t>
      </w:r>
      <w:r w:rsidR="003D0BD2" w:rsidRPr="00EC3A33">
        <w:rPr>
          <w:rFonts w:ascii="Arial" w:hAnsi="Arial" w:cs="Arial"/>
          <w:sz w:val="24"/>
          <w:szCs w:val="24"/>
          <w:shd w:val="clear" w:color="auto" w:fill="FFFFFF"/>
        </w:rPr>
        <w:t xml:space="preserve"> la extinción de la función en esa área de la cultura, ni tampoco </w:t>
      </w:r>
      <w:r w:rsidR="00872912" w:rsidRPr="00EC3A33">
        <w:rPr>
          <w:rFonts w:ascii="Arial" w:hAnsi="Arial" w:cs="Arial"/>
          <w:sz w:val="24"/>
          <w:szCs w:val="24"/>
          <w:shd w:val="clear" w:color="auto" w:fill="FFFFFF"/>
        </w:rPr>
        <w:t xml:space="preserve">podría significar </w:t>
      </w:r>
      <w:r w:rsidR="003D0BD2" w:rsidRPr="00EC3A33">
        <w:rPr>
          <w:rFonts w:ascii="Arial" w:hAnsi="Arial" w:cs="Arial"/>
          <w:sz w:val="24"/>
          <w:szCs w:val="24"/>
          <w:shd w:val="clear" w:color="auto" w:fill="FFFFFF"/>
        </w:rPr>
        <w:t xml:space="preserve">la ruptura del vínculo de </w:t>
      </w:r>
      <w:r w:rsidR="00872912" w:rsidRPr="00EC3A33">
        <w:rPr>
          <w:rFonts w:ascii="Arial" w:hAnsi="Arial" w:cs="Arial"/>
          <w:sz w:val="24"/>
          <w:szCs w:val="24"/>
          <w:shd w:val="clear" w:color="auto" w:fill="FFFFFF"/>
        </w:rPr>
        <w:t>“</w:t>
      </w:r>
      <w:r w:rsidR="003D0BD2" w:rsidRPr="00EC3A33">
        <w:rPr>
          <w:rFonts w:ascii="Arial" w:hAnsi="Arial" w:cs="Arial"/>
          <w:sz w:val="24"/>
          <w:szCs w:val="24"/>
          <w:shd w:val="clear" w:color="auto" w:fill="FFFFFF"/>
        </w:rPr>
        <w:t>continuidad</w:t>
      </w:r>
      <w:r w:rsidR="00872912" w:rsidRPr="00EC3A33">
        <w:rPr>
          <w:rFonts w:ascii="Arial" w:hAnsi="Arial" w:cs="Arial"/>
          <w:sz w:val="24"/>
          <w:szCs w:val="24"/>
          <w:shd w:val="clear" w:color="auto" w:fill="FFFFFF"/>
        </w:rPr>
        <w:t>”</w:t>
      </w:r>
      <w:r w:rsidR="003D0BD2" w:rsidRPr="00EC3A33">
        <w:rPr>
          <w:rFonts w:ascii="Arial" w:hAnsi="Arial" w:cs="Arial"/>
          <w:sz w:val="24"/>
          <w:szCs w:val="24"/>
          <w:shd w:val="clear" w:color="auto" w:fill="FFFFFF"/>
        </w:rPr>
        <w:t xml:space="preserve"> exigido en la ley.</w:t>
      </w:r>
    </w:p>
    <w:p w14:paraId="46C1C5D7" w14:textId="77777777" w:rsidR="00DD5562" w:rsidRPr="00EC3A33" w:rsidRDefault="00DD5562" w:rsidP="00DC7321">
      <w:pPr>
        <w:pStyle w:val="NormalWeb"/>
        <w:spacing w:before="0" w:beforeAutospacing="0" w:after="0" w:afterAutospacing="0" w:line="267" w:lineRule="atLeast"/>
        <w:jc w:val="both"/>
        <w:rPr>
          <w:rFonts w:ascii="Arial" w:hAnsi="Arial" w:cs="Arial"/>
          <w:shd w:val="clear" w:color="auto" w:fill="FFFFFF"/>
        </w:rPr>
      </w:pPr>
    </w:p>
    <w:p w14:paraId="12CFB588" w14:textId="77777777" w:rsidR="00AF2C43" w:rsidRPr="00EC3A33" w:rsidRDefault="00910015" w:rsidP="00DC7321">
      <w:pPr>
        <w:pStyle w:val="NormalWeb"/>
        <w:spacing w:before="0" w:beforeAutospacing="0" w:after="0" w:afterAutospacing="0" w:line="267" w:lineRule="atLeast"/>
        <w:jc w:val="both"/>
        <w:rPr>
          <w:rFonts w:ascii="Arial" w:hAnsi="Arial" w:cs="Arial"/>
          <w:shd w:val="clear" w:color="auto" w:fill="FFFFFF"/>
        </w:rPr>
      </w:pPr>
      <w:r w:rsidRPr="00EC3A33">
        <w:rPr>
          <w:rFonts w:ascii="Arial" w:hAnsi="Arial" w:cs="Arial"/>
          <w:shd w:val="clear" w:color="auto" w:fill="FFFFFF"/>
        </w:rPr>
        <w:t>Igualmente</w:t>
      </w:r>
      <w:r w:rsidR="00500FB7" w:rsidRPr="00EC3A33">
        <w:rPr>
          <w:rFonts w:ascii="Arial" w:hAnsi="Arial" w:cs="Arial"/>
          <w:shd w:val="clear" w:color="auto" w:fill="FFFFFF"/>
        </w:rPr>
        <w:t xml:space="preserve">, </w:t>
      </w:r>
      <w:r w:rsidR="00DC7321" w:rsidRPr="00EC3A33">
        <w:rPr>
          <w:rFonts w:ascii="Arial" w:hAnsi="Arial" w:cs="Arial"/>
          <w:shd w:val="clear" w:color="auto" w:fill="FFFFFF"/>
        </w:rPr>
        <w:t xml:space="preserve">la </w:t>
      </w:r>
      <w:r w:rsidR="004E3EE2" w:rsidRPr="00EC3A33">
        <w:rPr>
          <w:rFonts w:ascii="Arial" w:hAnsi="Arial" w:cs="Arial"/>
          <w:shd w:val="clear" w:color="auto" w:fill="FFFFFF"/>
        </w:rPr>
        <w:t xml:space="preserve">Sala observa que la </w:t>
      </w:r>
      <w:r w:rsidR="00DC7321" w:rsidRPr="00EC3A33">
        <w:rPr>
          <w:rFonts w:ascii="Arial" w:hAnsi="Arial" w:cs="Arial"/>
          <w:shd w:val="clear" w:color="auto" w:fill="FFFFFF"/>
        </w:rPr>
        <w:t xml:space="preserve">ley no ató </w:t>
      </w:r>
      <w:r w:rsidR="00DC7321" w:rsidRPr="00E74F8D">
        <w:rPr>
          <w:rFonts w:ascii="Arial" w:hAnsi="Arial" w:cs="Arial"/>
          <w:i/>
          <w:shd w:val="clear" w:color="auto" w:fill="FFFFFF"/>
        </w:rPr>
        <w:t>la continuidad</w:t>
      </w:r>
      <w:r w:rsidR="00DC7321" w:rsidRPr="00EC3A33">
        <w:rPr>
          <w:rFonts w:ascii="Arial" w:hAnsi="Arial" w:cs="Arial"/>
          <w:shd w:val="clear" w:color="auto" w:fill="FFFFFF"/>
        </w:rPr>
        <w:t xml:space="preserve"> de la función cultural </w:t>
      </w:r>
      <w:r w:rsidR="009A25FD" w:rsidRPr="00EC3A33">
        <w:rPr>
          <w:rFonts w:ascii="Arial" w:hAnsi="Arial" w:cs="Arial"/>
          <w:shd w:val="clear" w:color="auto" w:fill="FFFFFF"/>
        </w:rPr>
        <w:t xml:space="preserve">del Banco de la República </w:t>
      </w:r>
      <w:r w:rsidR="00DC7321" w:rsidRPr="00EC3A33">
        <w:rPr>
          <w:rFonts w:ascii="Arial" w:hAnsi="Arial" w:cs="Arial"/>
          <w:shd w:val="clear" w:color="auto" w:fill="FFFFFF"/>
        </w:rPr>
        <w:t>a un</w:t>
      </w:r>
      <w:r w:rsidR="009A25FD" w:rsidRPr="00EC3A33">
        <w:rPr>
          <w:rFonts w:ascii="Arial" w:hAnsi="Arial" w:cs="Arial"/>
          <w:shd w:val="clear" w:color="auto" w:fill="FFFFFF"/>
        </w:rPr>
        <w:t>a</w:t>
      </w:r>
      <w:r w:rsidR="00D2644E" w:rsidRPr="00EC3A33">
        <w:rPr>
          <w:rFonts w:ascii="Arial" w:hAnsi="Arial" w:cs="Arial"/>
          <w:shd w:val="clear" w:color="auto" w:fill="FFFFFF"/>
        </w:rPr>
        <w:t>s</w:t>
      </w:r>
      <w:r w:rsidR="00DC7321" w:rsidRPr="00EC3A33">
        <w:rPr>
          <w:rFonts w:ascii="Arial" w:hAnsi="Arial" w:cs="Arial"/>
          <w:shd w:val="clear" w:color="auto" w:fill="FFFFFF"/>
        </w:rPr>
        <w:t xml:space="preserve"> determinada</w:t>
      </w:r>
      <w:r w:rsidR="00D2644E" w:rsidRPr="00EC3A33">
        <w:rPr>
          <w:rFonts w:ascii="Arial" w:hAnsi="Arial" w:cs="Arial"/>
          <w:shd w:val="clear" w:color="auto" w:fill="FFFFFF"/>
        </w:rPr>
        <w:t>s</w:t>
      </w:r>
      <w:r w:rsidR="00DC7321" w:rsidRPr="00EC3A33">
        <w:rPr>
          <w:rFonts w:ascii="Arial" w:hAnsi="Arial" w:cs="Arial"/>
          <w:shd w:val="clear" w:color="auto" w:fill="FFFFFF"/>
        </w:rPr>
        <w:t xml:space="preserve"> </w:t>
      </w:r>
      <w:r w:rsidR="00DC7321" w:rsidRPr="00EC3A33">
        <w:rPr>
          <w:rFonts w:ascii="Arial" w:hAnsi="Arial" w:cs="Arial"/>
          <w:i/>
          <w:shd w:val="clear" w:color="auto" w:fill="FFFFFF"/>
        </w:rPr>
        <w:t>forma</w:t>
      </w:r>
      <w:r w:rsidR="00D2644E" w:rsidRPr="00EC3A33">
        <w:rPr>
          <w:rFonts w:ascii="Arial" w:hAnsi="Arial" w:cs="Arial"/>
          <w:i/>
          <w:shd w:val="clear" w:color="auto" w:fill="FFFFFF"/>
        </w:rPr>
        <w:t>s</w:t>
      </w:r>
      <w:r w:rsidR="00DC7321" w:rsidRPr="00EC3A33">
        <w:rPr>
          <w:rFonts w:ascii="Arial" w:hAnsi="Arial" w:cs="Arial"/>
          <w:i/>
          <w:shd w:val="clear" w:color="auto" w:fill="FFFFFF"/>
        </w:rPr>
        <w:t xml:space="preserve"> jurídica</w:t>
      </w:r>
      <w:r w:rsidR="00D2644E" w:rsidRPr="00EC3A33">
        <w:rPr>
          <w:rFonts w:ascii="Arial" w:hAnsi="Arial" w:cs="Arial"/>
          <w:i/>
          <w:shd w:val="clear" w:color="auto" w:fill="FFFFFF"/>
        </w:rPr>
        <w:t>s</w:t>
      </w:r>
      <w:r w:rsidR="00DC7321" w:rsidRPr="00EC3A33">
        <w:rPr>
          <w:rFonts w:ascii="Arial" w:hAnsi="Arial" w:cs="Arial"/>
          <w:i/>
          <w:shd w:val="clear" w:color="auto" w:fill="FFFFFF"/>
        </w:rPr>
        <w:t xml:space="preserve"> o negocial</w:t>
      </w:r>
      <w:r w:rsidR="00D2644E" w:rsidRPr="00EC3A33">
        <w:rPr>
          <w:rFonts w:ascii="Arial" w:hAnsi="Arial" w:cs="Arial"/>
          <w:i/>
          <w:shd w:val="clear" w:color="auto" w:fill="FFFFFF"/>
        </w:rPr>
        <w:t>es</w:t>
      </w:r>
      <w:r w:rsidR="00DD5562" w:rsidRPr="00EC3A33">
        <w:rPr>
          <w:rFonts w:ascii="Arial" w:hAnsi="Arial" w:cs="Arial"/>
          <w:shd w:val="clear" w:color="auto" w:fill="FFFFFF"/>
        </w:rPr>
        <w:t>,</w:t>
      </w:r>
      <w:r w:rsidR="00DC7321" w:rsidRPr="00EC3A33">
        <w:rPr>
          <w:rFonts w:ascii="Arial" w:hAnsi="Arial" w:cs="Arial"/>
          <w:shd w:val="clear" w:color="auto" w:fill="FFFFFF"/>
        </w:rPr>
        <w:t xml:space="preserve"> ni </w:t>
      </w:r>
      <w:r w:rsidR="009A25FD" w:rsidRPr="00EC3A33">
        <w:rPr>
          <w:rFonts w:ascii="Arial" w:hAnsi="Arial" w:cs="Arial"/>
          <w:shd w:val="clear" w:color="auto" w:fill="FFFFFF"/>
        </w:rPr>
        <w:t>establec</w:t>
      </w:r>
      <w:r w:rsidR="00DD5562" w:rsidRPr="00EC3A33">
        <w:rPr>
          <w:rFonts w:ascii="Arial" w:hAnsi="Arial" w:cs="Arial"/>
          <w:shd w:val="clear" w:color="auto" w:fill="FFFFFF"/>
        </w:rPr>
        <w:t xml:space="preserve">ió </w:t>
      </w:r>
      <w:r w:rsidR="009A25FD" w:rsidRPr="00EC3A33">
        <w:rPr>
          <w:rFonts w:ascii="Arial" w:hAnsi="Arial" w:cs="Arial"/>
          <w:shd w:val="clear" w:color="auto" w:fill="FFFFFF"/>
        </w:rPr>
        <w:t xml:space="preserve">que su realización </w:t>
      </w:r>
      <w:r w:rsidR="00DD5562" w:rsidRPr="00EC3A33">
        <w:rPr>
          <w:rFonts w:ascii="Arial" w:hAnsi="Arial" w:cs="Arial"/>
          <w:shd w:val="clear" w:color="auto" w:fill="FFFFFF"/>
        </w:rPr>
        <w:t xml:space="preserve">solo fuera posible </w:t>
      </w:r>
      <w:r w:rsidR="009A25FD" w:rsidRPr="00EC3A33">
        <w:rPr>
          <w:rFonts w:ascii="Arial" w:hAnsi="Arial" w:cs="Arial"/>
          <w:shd w:val="clear" w:color="auto" w:fill="FFFFFF"/>
        </w:rPr>
        <w:t xml:space="preserve">en inmuebles que ya </w:t>
      </w:r>
      <w:r w:rsidR="00DD5562" w:rsidRPr="00EC3A33">
        <w:rPr>
          <w:rFonts w:ascii="Arial" w:hAnsi="Arial" w:cs="Arial"/>
          <w:shd w:val="clear" w:color="auto" w:fill="FFFFFF"/>
        </w:rPr>
        <w:t xml:space="preserve">existieran </w:t>
      </w:r>
      <w:r w:rsidR="009A25FD" w:rsidRPr="00EC3A33">
        <w:rPr>
          <w:rFonts w:ascii="Arial" w:hAnsi="Arial" w:cs="Arial"/>
          <w:shd w:val="clear" w:color="auto" w:fill="FFFFFF"/>
        </w:rPr>
        <w:t xml:space="preserve">al momento de expedirse la ley. </w:t>
      </w:r>
      <w:r w:rsidR="004E3EE2" w:rsidRPr="00EC3A33">
        <w:rPr>
          <w:rFonts w:ascii="Arial" w:hAnsi="Arial" w:cs="Arial"/>
          <w:shd w:val="clear" w:color="auto" w:fill="FFFFFF"/>
        </w:rPr>
        <w:t>Como se vio, n</w:t>
      </w:r>
      <w:r w:rsidR="00C8285E" w:rsidRPr="00EC3A33">
        <w:rPr>
          <w:rFonts w:ascii="Arial" w:hAnsi="Arial" w:cs="Arial"/>
          <w:shd w:val="clear" w:color="auto" w:fill="FFFFFF"/>
        </w:rPr>
        <w:t xml:space="preserve">i la Ley 31 de 1992 ni el Decreto 2520 de 1993 </w:t>
      </w:r>
      <w:r w:rsidR="00D2644E" w:rsidRPr="00EC3A33">
        <w:rPr>
          <w:rFonts w:ascii="Arial" w:hAnsi="Arial" w:cs="Arial"/>
          <w:shd w:val="clear" w:color="auto" w:fill="FFFFFF"/>
        </w:rPr>
        <w:t xml:space="preserve">se ocuparon de </w:t>
      </w:r>
      <w:r w:rsidR="00C8285E" w:rsidRPr="00EC3A33">
        <w:rPr>
          <w:rFonts w:ascii="Arial" w:hAnsi="Arial" w:cs="Arial"/>
          <w:shd w:val="clear" w:color="auto" w:fill="FFFFFF"/>
        </w:rPr>
        <w:t xml:space="preserve">los medios </w:t>
      </w:r>
      <w:r w:rsidR="004E3EE2" w:rsidRPr="00EC3A33">
        <w:rPr>
          <w:rFonts w:ascii="Arial" w:hAnsi="Arial" w:cs="Arial"/>
          <w:shd w:val="clear" w:color="auto" w:fill="FFFFFF"/>
        </w:rPr>
        <w:t xml:space="preserve">a </w:t>
      </w:r>
      <w:r w:rsidR="00C8285E" w:rsidRPr="00EC3A33">
        <w:rPr>
          <w:rFonts w:ascii="Arial" w:hAnsi="Arial" w:cs="Arial"/>
          <w:shd w:val="clear" w:color="auto" w:fill="FFFFFF"/>
        </w:rPr>
        <w:t>través de los cuáles se cumple la función cultural</w:t>
      </w:r>
      <w:r w:rsidR="004E3EE2" w:rsidRPr="00EC3A33">
        <w:rPr>
          <w:rFonts w:ascii="Arial" w:hAnsi="Arial" w:cs="Arial"/>
          <w:shd w:val="clear" w:color="auto" w:fill="FFFFFF"/>
        </w:rPr>
        <w:t xml:space="preserve"> del Banco</w:t>
      </w:r>
      <w:r w:rsidR="00C8285E" w:rsidRPr="00EC3A33">
        <w:rPr>
          <w:rFonts w:ascii="Arial" w:hAnsi="Arial" w:cs="Arial"/>
          <w:shd w:val="clear" w:color="auto" w:fill="FFFFFF"/>
        </w:rPr>
        <w:t xml:space="preserve">, </w:t>
      </w:r>
      <w:r w:rsidR="001617C7">
        <w:rPr>
          <w:rFonts w:ascii="Arial" w:hAnsi="Arial" w:cs="Arial"/>
          <w:shd w:val="clear" w:color="auto" w:fill="FFFFFF"/>
        </w:rPr>
        <w:t xml:space="preserve">cuya determinación, </w:t>
      </w:r>
      <w:r w:rsidR="00A03AFF" w:rsidRPr="00EC3A33">
        <w:rPr>
          <w:rFonts w:ascii="Arial" w:hAnsi="Arial" w:cs="Arial"/>
          <w:shd w:val="clear" w:color="auto" w:fill="FFFFFF"/>
        </w:rPr>
        <w:t>desde antes de la Ley 31 de 1992</w:t>
      </w:r>
      <w:r w:rsidR="00FF4470" w:rsidRPr="00EC3A33">
        <w:rPr>
          <w:rFonts w:ascii="Arial" w:hAnsi="Arial" w:cs="Arial"/>
          <w:shd w:val="clear" w:color="auto" w:fill="FFFFFF"/>
        </w:rPr>
        <w:t>,</w:t>
      </w:r>
      <w:r w:rsidR="00A03AFF" w:rsidRPr="00EC3A33">
        <w:rPr>
          <w:rFonts w:ascii="Arial" w:hAnsi="Arial" w:cs="Arial"/>
          <w:shd w:val="clear" w:color="auto" w:fill="FFFFFF"/>
        </w:rPr>
        <w:t xml:space="preserve"> ha estado diferid</w:t>
      </w:r>
      <w:r w:rsidR="001617C7">
        <w:rPr>
          <w:rFonts w:ascii="Arial" w:hAnsi="Arial" w:cs="Arial"/>
          <w:shd w:val="clear" w:color="auto" w:fill="FFFFFF"/>
        </w:rPr>
        <w:t>a</w:t>
      </w:r>
      <w:r w:rsidR="00A03AFF" w:rsidRPr="00EC3A33">
        <w:rPr>
          <w:rFonts w:ascii="Arial" w:hAnsi="Arial" w:cs="Arial"/>
          <w:shd w:val="clear" w:color="auto" w:fill="FFFFFF"/>
        </w:rPr>
        <w:t xml:space="preserve"> a los órganos de administración de la entidad</w:t>
      </w:r>
      <w:r w:rsidR="008270C2" w:rsidRPr="00EC3A33">
        <w:rPr>
          <w:rFonts w:ascii="Arial" w:hAnsi="Arial" w:cs="Arial"/>
          <w:shd w:val="clear" w:color="auto" w:fill="FFFFFF"/>
        </w:rPr>
        <w:t>, según se explicó</w:t>
      </w:r>
      <w:r w:rsidR="00A03AFF" w:rsidRPr="00EC3A33">
        <w:rPr>
          <w:rFonts w:ascii="Arial" w:hAnsi="Arial" w:cs="Arial"/>
          <w:shd w:val="clear" w:color="auto" w:fill="FFFFFF"/>
        </w:rPr>
        <w:t>.</w:t>
      </w:r>
      <w:r w:rsidR="006D3C6A" w:rsidRPr="00EC3A33">
        <w:rPr>
          <w:rFonts w:ascii="Arial" w:hAnsi="Arial" w:cs="Arial"/>
          <w:shd w:val="clear" w:color="auto" w:fill="FFFFFF"/>
        </w:rPr>
        <w:t xml:space="preserve"> </w:t>
      </w:r>
      <w:r w:rsidR="0065555D" w:rsidRPr="00EC3A33">
        <w:rPr>
          <w:rFonts w:ascii="Arial" w:hAnsi="Arial" w:cs="Arial"/>
          <w:shd w:val="clear" w:color="auto" w:fill="FFFFFF"/>
        </w:rPr>
        <w:t>S</w:t>
      </w:r>
      <w:r w:rsidR="00872912" w:rsidRPr="00EC3A33">
        <w:rPr>
          <w:rFonts w:ascii="Arial" w:hAnsi="Arial" w:cs="Arial"/>
          <w:shd w:val="clear" w:color="auto" w:fill="FFFFFF"/>
        </w:rPr>
        <w:t xml:space="preserve">obre dichos </w:t>
      </w:r>
      <w:r w:rsidR="0065555D" w:rsidRPr="00EC3A33">
        <w:rPr>
          <w:rFonts w:ascii="Arial" w:hAnsi="Arial" w:cs="Arial"/>
          <w:shd w:val="clear" w:color="auto" w:fill="FFFFFF"/>
        </w:rPr>
        <w:t>aspectos (infraestructura física y jurídica</w:t>
      </w:r>
      <w:r w:rsidR="005F6FD0" w:rsidRPr="00EC3A33">
        <w:rPr>
          <w:rFonts w:ascii="Arial" w:hAnsi="Arial" w:cs="Arial"/>
          <w:shd w:val="clear" w:color="auto" w:fill="FFFFFF"/>
        </w:rPr>
        <w:t xml:space="preserve"> para el cumplimiento de la función cultural</w:t>
      </w:r>
      <w:r w:rsidR="0065555D" w:rsidRPr="00EC3A33">
        <w:rPr>
          <w:rFonts w:ascii="Arial" w:hAnsi="Arial" w:cs="Arial"/>
          <w:shd w:val="clear" w:color="auto" w:fill="FFFFFF"/>
        </w:rPr>
        <w:t xml:space="preserve">) </w:t>
      </w:r>
      <w:r w:rsidR="00872912" w:rsidRPr="00EC3A33">
        <w:rPr>
          <w:rFonts w:ascii="Arial" w:hAnsi="Arial" w:cs="Arial"/>
          <w:shd w:val="clear" w:color="auto" w:fill="FFFFFF"/>
        </w:rPr>
        <w:t>e</w:t>
      </w:r>
      <w:r w:rsidR="0065555D" w:rsidRPr="00EC3A33">
        <w:rPr>
          <w:rFonts w:ascii="Arial" w:hAnsi="Arial" w:cs="Arial"/>
          <w:shd w:val="clear" w:color="auto" w:fill="FFFFFF"/>
        </w:rPr>
        <w:t>xiste un amplio margen de decisión para la entidad</w:t>
      </w:r>
      <w:r w:rsidR="00872912" w:rsidRPr="00EC3A33">
        <w:rPr>
          <w:rFonts w:ascii="Arial" w:hAnsi="Arial" w:cs="Arial"/>
          <w:shd w:val="clear" w:color="auto" w:fill="FFFFFF"/>
        </w:rPr>
        <w:t>.</w:t>
      </w:r>
    </w:p>
    <w:p w14:paraId="4573CF83" w14:textId="77777777" w:rsidR="00AF2C43" w:rsidRPr="00EC3A33" w:rsidRDefault="00AF2C43" w:rsidP="00DC7321">
      <w:pPr>
        <w:pStyle w:val="NormalWeb"/>
        <w:spacing w:before="0" w:beforeAutospacing="0" w:after="0" w:afterAutospacing="0" w:line="267" w:lineRule="atLeast"/>
        <w:jc w:val="both"/>
        <w:rPr>
          <w:rFonts w:ascii="Arial" w:hAnsi="Arial" w:cs="Arial"/>
          <w:shd w:val="clear" w:color="auto" w:fill="FFFFFF"/>
        </w:rPr>
      </w:pPr>
    </w:p>
    <w:p w14:paraId="06ECBBC5" w14:textId="77777777" w:rsidR="005F6FD0" w:rsidRPr="00EC3A33" w:rsidRDefault="00E74F8D" w:rsidP="00A025F6">
      <w:pPr>
        <w:pStyle w:val="NormalWeb"/>
        <w:spacing w:before="0" w:beforeAutospacing="0" w:after="0" w:afterAutospacing="0" w:line="267" w:lineRule="atLeast"/>
        <w:jc w:val="both"/>
        <w:rPr>
          <w:rFonts w:ascii="Arial" w:hAnsi="Arial" w:cs="Arial"/>
          <w:shd w:val="clear" w:color="auto" w:fill="FFFFFF"/>
        </w:rPr>
      </w:pPr>
      <w:r>
        <w:rPr>
          <w:rFonts w:ascii="Arial" w:hAnsi="Arial" w:cs="Arial"/>
          <w:shd w:val="clear" w:color="auto" w:fill="FFFFFF"/>
        </w:rPr>
        <w:t xml:space="preserve">En este </w:t>
      </w:r>
      <w:r w:rsidR="00A44481">
        <w:rPr>
          <w:rFonts w:ascii="Arial" w:hAnsi="Arial" w:cs="Arial"/>
          <w:shd w:val="clear" w:color="auto" w:fill="FFFFFF"/>
        </w:rPr>
        <w:t>contexto</w:t>
      </w:r>
      <w:r>
        <w:rPr>
          <w:rFonts w:ascii="Arial" w:hAnsi="Arial" w:cs="Arial"/>
          <w:shd w:val="clear" w:color="auto" w:fill="FFFFFF"/>
        </w:rPr>
        <w:t xml:space="preserve">, corresponderá al </w:t>
      </w:r>
      <w:r w:rsidR="005F6FD0" w:rsidRPr="00EC3A33">
        <w:rPr>
          <w:rFonts w:ascii="Arial" w:hAnsi="Arial" w:cs="Arial"/>
          <w:shd w:val="clear" w:color="auto" w:fill="FFFFFF"/>
        </w:rPr>
        <w:t>Consejo de Administración de</w:t>
      </w:r>
      <w:r>
        <w:rPr>
          <w:rFonts w:ascii="Arial" w:hAnsi="Arial" w:cs="Arial"/>
          <w:shd w:val="clear" w:color="auto" w:fill="FFFFFF"/>
        </w:rPr>
        <w:t xml:space="preserve">terminar las condiciones de tiempo modo y lugar en que se dará continuidad a la función </w:t>
      </w:r>
      <w:r w:rsidR="00A44481">
        <w:rPr>
          <w:rFonts w:ascii="Arial" w:hAnsi="Arial" w:cs="Arial"/>
          <w:shd w:val="clear" w:color="auto" w:fill="FFFFFF"/>
        </w:rPr>
        <w:t>cultural</w:t>
      </w:r>
      <w:r>
        <w:rPr>
          <w:rFonts w:ascii="Arial" w:hAnsi="Arial" w:cs="Arial"/>
          <w:shd w:val="clear" w:color="auto" w:fill="FFFFFF"/>
        </w:rPr>
        <w:t xml:space="preserve"> del Banco de la República, con sujeción, en todo caso, a</w:t>
      </w:r>
      <w:r w:rsidR="00A44481">
        <w:rPr>
          <w:rFonts w:ascii="Arial" w:hAnsi="Arial" w:cs="Arial"/>
          <w:shd w:val="clear" w:color="auto" w:fill="FFFFFF"/>
        </w:rPr>
        <w:t>l</w:t>
      </w:r>
      <w:r w:rsidR="005F6FD0" w:rsidRPr="00EC3A33">
        <w:rPr>
          <w:rFonts w:ascii="Arial" w:hAnsi="Arial" w:cs="Arial"/>
          <w:shd w:val="clear" w:color="auto" w:fill="FFFFFF"/>
        </w:rPr>
        <w:t xml:space="preserve"> presupuesto aprobado por la Junta Directiva del mismo Banco</w:t>
      </w:r>
      <w:r w:rsidR="00A44481">
        <w:rPr>
          <w:rFonts w:ascii="Arial" w:hAnsi="Arial" w:cs="Arial"/>
          <w:shd w:val="clear" w:color="auto" w:fill="FFFFFF"/>
        </w:rPr>
        <w:t xml:space="preserve">. Este a su </w:t>
      </w:r>
      <w:r w:rsidR="005F6FD0" w:rsidRPr="00EC3A33">
        <w:rPr>
          <w:rFonts w:ascii="Arial" w:hAnsi="Arial" w:cs="Arial"/>
          <w:shd w:val="clear" w:color="auto" w:fill="FFFFFF"/>
        </w:rPr>
        <w:t xml:space="preserve">vez deberá </w:t>
      </w:r>
      <w:r w:rsidR="00956E97" w:rsidRPr="00EC3A33">
        <w:rPr>
          <w:rFonts w:ascii="Arial" w:hAnsi="Arial" w:cs="Arial"/>
          <w:shd w:val="clear" w:color="auto" w:fill="FFFFFF"/>
        </w:rPr>
        <w:t>sujetarse a</w:t>
      </w:r>
      <w:r w:rsidR="005F6FD0" w:rsidRPr="00EC3A33">
        <w:rPr>
          <w:rFonts w:ascii="Arial" w:hAnsi="Arial" w:cs="Arial"/>
          <w:shd w:val="clear" w:color="auto" w:fill="FFFFFF"/>
        </w:rPr>
        <w:t xml:space="preserve"> los parámetros previstos en la Ley 31 de 1992 y el Decreto 2520 de 1993, además de observar el principio de sostenibilidad fiscal previsto en el artículo 334 de la Constitución Política.</w:t>
      </w:r>
    </w:p>
    <w:p w14:paraId="42EC2C9D" w14:textId="77777777" w:rsidR="00DC73B3" w:rsidRPr="00EC3A33" w:rsidRDefault="00DC73B3" w:rsidP="00307C75">
      <w:pPr>
        <w:pStyle w:val="Sinespaciado"/>
        <w:jc w:val="both"/>
        <w:rPr>
          <w:rFonts w:ascii="Arial" w:hAnsi="Arial" w:cs="Arial"/>
          <w:iCs/>
          <w:sz w:val="24"/>
          <w:szCs w:val="24"/>
          <w:highlight w:val="yellow"/>
        </w:rPr>
      </w:pPr>
    </w:p>
    <w:p w14:paraId="797857C7" w14:textId="77777777" w:rsidR="00AB6CDF" w:rsidRPr="00EC3A33" w:rsidRDefault="00AB6CDF" w:rsidP="00307C75">
      <w:pPr>
        <w:pStyle w:val="Sinespaciado"/>
        <w:jc w:val="both"/>
        <w:rPr>
          <w:rFonts w:ascii="Arial" w:hAnsi="Arial" w:cs="Arial"/>
          <w:b/>
          <w:iCs/>
          <w:sz w:val="24"/>
          <w:szCs w:val="24"/>
        </w:rPr>
      </w:pPr>
      <w:r w:rsidRPr="00EC3A33">
        <w:rPr>
          <w:rFonts w:ascii="Arial" w:hAnsi="Arial" w:cs="Arial"/>
          <w:b/>
          <w:iCs/>
          <w:sz w:val="24"/>
          <w:szCs w:val="24"/>
        </w:rPr>
        <w:t>3.</w:t>
      </w:r>
      <w:r w:rsidR="003F5E3F">
        <w:rPr>
          <w:rFonts w:ascii="Arial" w:hAnsi="Arial" w:cs="Arial"/>
          <w:b/>
          <w:iCs/>
          <w:sz w:val="24"/>
          <w:szCs w:val="24"/>
        </w:rPr>
        <w:t xml:space="preserve"> Conclusión: </w:t>
      </w:r>
      <w:r w:rsidRPr="00EC3A33">
        <w:rPr>
          <w:rFonts w:ascii="Arial" w:hAnsi="Arial" w:cs="Arial"/>
          <w:b/>
          <w:iCs/>
          <w:sz w:val="24"/>
          <w:szCs w:val="24"/>
        </w:rPr>
        <w:t>posibilidad de que el Banco de la República participe en un proyecto de recuperación del Teatro Amira de la Rosa con independencia de la terminación del contrato de comodato actualmente vigente</w:t>
      </w:r>
      <w:r w:rsidR="00A025F6" w:rsidRPr="00EC3A33">
        <w:rPr>
          <w:rFonts w:ascii="Arial" w:hAnsi="Arial" w:cs="Arial"/>
          <w:b/>
          <w:iCs/>
          <w:sz w:val="24"/>
          <w:szCs w:val="24"/>
        </w:rPr>
        <w:t xml:space="preserve"> </w:t>
      </w:r>
    </w:p>
    <w:p w14:paraId="18CC57D8" w14:textId="77777777" w:rsidR="00AB6CDF" w:rsidRPr="00EC3A33" w:rsidRDefault="00AB6CDF" w:rsidP="008A318F">
      <w:pPr>
        <w:pStyle w:val="Sinespaciado"/>
        <w:jc w:val="both"/>
        <w:rPr>
          <w:rFonts w:ascii="Arial" w:hAnsi="Arial" w:cs="Arial"/>
          <w:iCs/>
          <w:sz w:val="24"/>
          <w:szCs w:val="24"/>
        </w:rPr>
      </w:pPr>
    </w:p>
    <w:p w14:paraId="7252B855" w14:textId="77777777" w:rsidR="00DB376E" w:rsidRPr="00EC3A33" w:rsidRDefault="00A025F6" w:rsidP="008A318F">
      <w:pPr>
        <w:pStyle w:val="Sinespaciado"/>
        <w:jc w:val="both"/>
        <w:rPr>
          <w:rFonts w:ascii="Arial" w:hAnsi="Arial" w:cs="Arial"/>
          <w:iCs/>
          <w:sz w:val="24"/>
          <w:szCs w:val="24"/>
        </w:rPr>
      </w:pPr>
      <w:r w:rsidRPr="00EC3A33">
        <w:rPr>
          <w:rFonts w:ascii="Arial" w:hAnsi="Arial" w:cs="Arial"/>
          <w:iCs/>
          <w:sz w:val="24"/>
          <w:szCs w:val="24"/>
        </w:rPr>
        <w:t>Como se acaba de indicar</w:t>
      </w:r>
      <w:r w:rsidR="007F3E26" w:rsidRPr="00EC3A33">
        <w:rPr>
          <w:rFonts w:ascii="Arial" w:hAnsi="Arial" w:cs="Arial"/>
          <w:iCs/>
          <w:sz w:val="24"/>
          <w:szCs w:val="24"/>
        </w:rPr>
        <w:t>,</w:t>
      </w:r>
      <w:r w:rsidRPr="00EC3A33">
        <w:rPr>
          <w:rFonts w:ascii="Arial" w:hAnsi="Arial" w:cs="Arial"/>
          <w:iCs/>
          <w:sz w:val="24"/>
          <w:szCs w:val="24"/>
        </w:rPr>
        <w:t xml:space="preserve"> </w:t>
      </w:r>
      <w:r w:rsidR="00B70CB3" w:rsidRPr="00EC3A33">
        <w:rPr>
          <w:rFonts w:ascii="Arial" w:hAnsi="Arial" w:cs="Arial"/>
          <w:iCs/>
          <w:sz w:val="24"/>
          <w:szCs w:val="24"/>
        </w:rPr>
        <w:t xml:space="preserve">el artículo 25 de </w:t>
      </w:r>
      <w:r w:rsidRPr="00EC3A33">
        <w:rPr>
          <w:rFonts w:ascii="Arial" w:hAnsi="Arial" w:cs="Arial"/>
          <w:iCs/>
          <w:sz w:val="24"/>
          <w:szCs w:val="24"/>
        </w:rPr>
        <w:t>la Ley 31 de 1992 estableció que el Ba</w:t>
      </w:r>
      <w:r w:rsidR="00DB376E" w:rsidRPr="00EC3A33">
        <w:rPr>
          <w:rFonts w:ascii="Arial" w:hAnsi="Arial" w:cs="Arial"/>
          <w:iCs/>
          <w:sz w:val="24"/>
          <w:szCs w:val="24"/>
        </w:rPr>
        <w:t>nco de la República pod</w:t>
      </w:r>
      <w:r w:rsidRPr="00EC3A33">
        <w:rPr>
          <w:rFonts w:ascii="Arial" w:hAnsi="Arial" w:cs="Arial"/>
          <w:iCs/>
          <w:sz w:val="24"/>
          <w:szCs w:val="24"/>
        </w:rPr>
        <w:t xml:space="preserve">ía continuar cumpliendo las funciones culturales que realizaba con anterioridad a dicha ley. </w:t>
      </w:r>
    </w:p>
    <w:p w14:paraId="6A767DED" w14:textId="77777777" w:rsidR="00DB376E" w:rsidRPr="00EC3A33" w:rsidRDefault="00DB376E" w:rsidP="008A318F">
      <w:pPr>
        <w:pStyle w:val="Sinespaciado"/>
        <w:jc w:val="both"/>
        <w:rPr>
          <w:rFonts w:ascii="Arial" w:hAnsi="Arial" w:cs="Arial"/>
          <w:iCs/>
          <w:sz w:val="24"/>
          <w:szCs w:val="24"/>
        </w:rPr>
      </w:pPr>
    </w:p>
    <w:p w14:paraId="5EC9E069" w14:textId="77777777" w:rsidR="00AB6CDF" w:rsidRPr="00D15406" w:rsidRDefault="00A025F6" w:rsidP="008A318F">
      <w:pPr>
        <w:pStyle w:val="Sinespaciado"/>
        <w:jc w:val="both"/>
        <w:rPr>
          <w:rFonts w:ascii="Arial" w:hAnsi="Arial" w:cs="Arial"/>
          <w:sz w:val="24"/>
          <w:szCs w:val="24"/>
        </w:rPr>
      </w:pPr>
      <w:r w:rsidRPr="00EC3A33">
        <w:rPr>
          <w:rFonts w:ascii="Arial" w:hAnsi="Arial" w:cs="Arial"/>
          <w:iCs/>
          <w:sz w:val="24"/>
          <w:szCs w:val="24"/>
        </w:rPr>
        <w:t xml:space="preserve">Según se indicó, el concepto de “continuidad” establecido en la ley es funcional (no individual o casuístico), no </w:t>
      </w:r>
      <w:r w:rsidR="008C5CE0" w:rsidRPr="00EC3A33">
        <w:rPr>
          <w:rFonts w:ascii="Arial" w:hAnsi="Arial" w:cs="Arial"/>
          <w:iCs/>
          <w:sz w:val="24"/>
          <w:szCs w:val="24"/>
        </w:rPr>
        <w:t xml:space="preserve">comporta la petrificación o marchitamiento de la actividad cultural, no </w:t>
      </w:r>
      <w:r w:rsidRPr="00EC3A33">
        <w:rPr>
          <w:rFonts w:ascii="Arial" w:hAnsi="Arial" w:cs="Arial"/>
          <w:iCs/>
          <w:sz w:val="24"/>
          <w:szCs w:val="24"/>
        </w:rPr>
        <w:t xml:space="preserve">está referido a un tipo </w:t>
      </w:r>
      <w:proofErr w:type="spellStart"/>
      <w:r w:rsidRPr="00EC3A33">
        <w:rPr>
          <w:rFonts w:ascii="Arial" w:hAnsi="Arial" w:cs="Arial"/>
          <w:iCs/>
          <w:sz w:val="24"/>
          <w:szCs w:val="24"/>
        </w:rPr>
        <w:t>especifico</w:t>
      </w:r>
      <w:proofErr w:type="spellEnd"/>
      <w:r w:rsidRPr="00EC3A33">
        <w:rPr>
          <w:rFonts w:ascii="Arial" w:hAnsi="Arial" w:cs="Arial"/>
          <w:iCs/>
          <w:sz w:val="24"/>
          <w:szCs w:val="24"/>
        </w:rPr>
        <w:t xml:space="preserve"> de figura negocial o contractual y tampoco está restringido a los inmuebles que poseía el Banco </w:t>
      </w:r>
      <w:r w:rsidR="00354DF5" w:rsidRPr="00EC3A33">
        <w:rPr>
          <w:rFonts w:ascii="Arial" w:hAnsi="Arial" w:cs="Arial"/>
          <w:iCs/>
          <w:sz w:val="24"/>
          <w:szCs w:val="24"/>
        </w:rPr>
        <w:t xml:space="preserve">de la República </w:t>
      </w:r>
      <w:r w:rsidR="00B70CB3" w:rsidRPr="00EC3A33">
        <w:rPr>
          <w:rFonts w:ascii="Arial" w:hAnsi="Arial" w:cs="Arial"/>
          <w:iCs/>
          <w:sz w:val="24"/>
          <w:szCs w:val="24"/>
        </w:rPr>
        <w:t xml:space="preserve">al momento de expedirse la Ley. </w:t>
      </w:r>
      <w:r w:rsidR="00C84FF6">
        <w:rPr>
          <w:rFonts w:ascii="Arial" w:hAnsi="Arial" w:cs="Arial"/>
          <w:iCs/>
          <w:sz w:val="24"/>
          <w:szCs w:val="24"/>
        </w:rPr>
        <w:t>Como se dijo, la ley no se ocupó de los medios físicos y jurídicos para el cumplimento de la función cultural, los cuales están diferidos a los órganos de administración de la entidad, según se explicó.</w:t>
      </w:r>
      <w:r w:rsidR="00233993">
        <w:rPr>
          <w:rFonts w:ascii="Arial" w:hAnsi="Arial" w:cs="Arial"/>
          <w:iCs/>
          <w:sz w:val="24"/>
          <w:szCs w:val="24"/>
        </w:rPr>
        <w:t xml:space="preserve"> </w:t>
      </w:r>
    </w:p>
    <w:p w14:paraId="01B30AE5" w14:textId="77777777" w:rsidR="00E92CDC" w:rsidRPr="00EC3A33" w:rsidRDefault="00E92CDC" w:rsidP="00DB376E">
      <w:pPr>
        <w:pStyle w:val="Sinespaciado"/>
        <w:jc w:val="both"/>
        <w:rPr>
          <w:rFonts w:ascii="Arial" w:hAnsi="Arial" w:cs="Arial"/>
          <w:iCs/>
          <w:sz w:val="24"/>
          <w:szCs w:val="24"/>
        </w:rPr>
      </w:pPr>
    </w:p>
    <w:p w14:paraId="4CB59223" w14:textId="77777777" w:rsidR="00A44481" w:rsidRPr="00EC3A33" w:rsidRDefault="00A44481" w:rsidP="00A44481">
      <w:pPr>
        <w:pStyle w:val="NormalWeb"/>
        <w:spacing w:before="0" w:beforeAutospacing="0" w:after="0" w:afterAutospacing="0" w:line="267" w:lineRule="atLeast"/>
        <w:jc w:val="both"/>
        <w:rPr>
          <w:rFonts w:ascii="Arial" w:hAnsi="Arial" w:cs="Arial"/>
          <w:shd w:val="clear" w:color="auto" w:fill="FFFFFF"/>
        </w:rPr>
      </w:pPr>
      <w:r w:rsidRPr="00EC3A33">
        <w:rPr>
          <w:rFonts w:ascii="Arial" w:hAnsi="Arial" w:cs="Arial"/>
          <w:shd w:val="clear" w:color="auto" w:fill="FFFFFF"/>
        </w:rPr>
        <w:t>Lo anterior revela por</w:t>
      </w:r>
      <w:r w:rsidR="001617C7">
        <w:rPr>
          <w:rFonts w:ascii="Arial" w:hAnsi="Arial" w:cs="Arial"/>
          <w:shd w:val="clear" w:color="auto" w:fill="FFFFFF"/>
        </w:rPr>
        <w:t xml:space="preserve"> </w:t>
      </w:r>
      <w:r w:rsidRPr="00EC3A33">
        <w:rPr>
          <w:rFonts w:ascii="Arial" w:hAnsi="Arial" w:cs="Arial"/>
          <w:shd w:val="clear" w:color="auto" w:fill="FFFFFF"/>
        </w:rPr>
        <w:t>qué no era necesario</w:t>
      </w:r>
      <w:r w:rsidR="00C84FF6">
        <w:rPr>
          <w:rFonts w:ascii="Arial" w:hAnsi="Arial" w:cs="Arial"/>
          <w:shd w:val="clear" w:color="auto" w:fill="FFFFFF"/>
        </w:rPr>
        <w:t xml:space="preserve"> para la continuidad de la función </w:t>
      </w:r>
      <w:r w:rsidR="00BB01F0">
        <w:rPr>
          <w:rFonts w:ascii="Arial" w:hAnsi="Arial" w:cs="Arial"/>
          <w:shd w:val="clear" w:color="auto" w:fill="FFFFFF"/>
        </w:rPr>
        <w:t>cultural</w:t>
      </w:r>
      <w:r w:rsidR="00C84FF6">
        <w:rPr>
          <w:rFonts w:ascii="Arial" w:hAnsi="Arial" w:cs="Arial"/>
          <w:shd w:val="clear" w:color="auto" w:fill="FFFFFF"/>
        </w:rPr>
        <w:t xml:space="preserve"> del Banco de la República en Barranquilla</w:t>
      </w:r>
      <w:r w:rsidRPr="00EC3A33">
        <w:rPr>
          <w:rFonts w:ascii="Arial" w:hAnsi="Arial" w:cs="Arial"/>
          <w:shd w:val="clear" w:color="auto" w:fill="FFFFFF"/>
        </w:rPr>
        <w:t xml:space="preserve">, que los estatutos del Banco mencionaran expresamente el contrato de comodato suscrito con la Sociedad de Mejoras Públicas de Barranquilla para la Administración del Teatro Amira de la Rosa (era solo un medio para cumplir </w:t>
      </w:r>
      <w:r w:rsidR="00BB01F0">
        <w:rPr>
          <w:rFonts w:ascii="Arial" w:hAnsi="Arial" w:cs="Arial"/>
          <w:shd w:val="clear" w:color="auto" w:fill="FFFFFF"/>
        </w:rPr>
        <w:t xml:space="preserve">la </w:t>
      </w:r>
      <w:r w:rsidRPr="00EC3A33">
        <w:rPr>
          <w:rFonts w:ascii="Arial" w:hAnsi="Arial" w:cs="Arial"/>
          <w:shd w:val="clear" w:color="auto" w:fill="FFFFFF"/>
        </w:rPr>
        <w:t xml:space="preserve">función). Y permite explicar también </w:t>
      </w:r>
      <w:proofErr w:type="spellStart"/>
      <w:r w:rsidRPr="00EC3A33">
        <w:rPr>
          <w:rFonts w:ascii="Arial" w:hAnsi="Arial" w:cs="Arial"/>
          <w:shd w:val="clear" w:color="auto" w:fill="FFFFFF"/>
        </w:rPr>
        <w:t>porqué</w:t>
      </w:r>
      <w:proofErr w:type="spellEnd"/>
      <w:r w:rsidRPr="00EC3A33">
        <w:rPr>
          <w:rFonts w:ascii="Arial" w:hAnsi="Arial" w:cs="Arial"/>
          <w:shd w:val="clear" w:color="auto" w:fill="FFFFFF"/>
        </w:rPr>
        <w:t xml:space="preserve"> la eventual terminación de dicho contrato no tendría incidencia sobre la continuidad de la función cultural del Banco de la República </w:t>
      </w:r>
      <w:r w:rsidR="00BB01F0">
        <w:rPr>
          <w:rFonts w:ascii="Arial" w:hAnsi="Arial" w:cs="Arial"/>
          <w:shd w:val="clear" w:color="auto" w:fill="FFFFFF"/>
        </w:rPr>
        <w:t xml:space="preserve">en esa ciudad </w:t>
      </w:r>
      <w:r w:rsidRPr="00EC3A33">
        <w:rPr>
          <w:rFonts w:ascii="Arial" w:hAnsi="Arial" w:cs="Arial"/>
          <w:shd w:val="clear" w:color="auto" w:fill="FFFFFF"/>
        </w:rPr>
        <w:t>y la posibilidad de que este participe a través del mismo contrato o de una figura diferente, en un proyecto de recuperación de ese bien de interés cultural, tal como pasa a revisarse.</w:t>
      </w:r>
    </w:p>
    <w:p w14:paraId="6CB4233A" w14:textId="77777777" w:rsidR="00A44481" w:rsidRDefault="00A44481" w:rsidP="00874BA4">
      <w:pPr>
        <w:pStyle w:val="Sinespaciado"/>
        <w:jc w:val="both"/>
        <w:rPr>
          <w:rFonts w:ascii="Arial" w:hAnsi="Arial" w:cs="Arial"/>
          <w:iCs/>
          <w:sz w:val="24"/>
          <w:szCs w:val="24"/>
          <w:lang w:val="es-ES_tradnl"/>
        </w:rPr>
      </w:pPr>
    </w:p>
    <w:p w14:paraId="55B86919" w14:textId="77777777" w:rsidR="00874BA4" w:rsidRPr="00D15406" w:rsidRDefault="00BB01F0" w:rsidP="00874BA4">
      <w:pPr>
        <w:pStyle w:val="Sinespaciado"/>
        <w:jc w:val="both"/>
        <w:rPr>
          <w:rFonts w:ascii="Arial" w:hAnsi="Arial" w:cs="Arial"/>
          <w:sz w:val="24"/>
          <w:szCs w:val="24"/>
        </w:rPr>
      </w:pPr>
      <w:r>
        <w:rPr>
          <w:rFonts w:ascii="Arial" w:hAnsi="Arial" w:cs="Arial"/>
          <w:iCs/>
          <w:sz w:val="24"/>
          <w:szCs w:val="24"/>
        </w:rPr>
        <w:t>C</w:t>
      </w:r>
      <w:r w:rsidR="00874BA4" w:rsidRPr="00EC3A33">
        <w:rPr>
          <w:rFonts w:ascii="Arial" w:hAnsi="Arial" w:cs="Arial"/>
          <w:iCs/>
          <w:sz w:val="24"/>
          <w:szCs w:val="24"/>
        </w:rPr>
        <w:t>abe recordar que las funciones culturales del Banco de la Republica están cobijadas por el artículo 3º de la misma Ley 31 de 1992, según el cual “</w:t>
      </w:r>
      <w:r w:rsidR="00874BA4" w:rsidRPr="00D15406">
        <w:rPr>
          <w:rFonts w:ascii="Arial" w:hAnsi="Arial" w:cs="Arial"/>
          <w:i/>
          <w:sz w:val="24"/>
          <w:szCs w:val="24"/>
        </w:rPr>
        <w:t xml:space="preserve">el Banco podrá realizar todos los actos, contratos y operaciones bancarias y comerciales en el país o en el exterior que sean necesarios </w:t>
      </w:r>
      <w:r w:rsidR="00874BA4" w:rsidRPr="00D15406">
        <w:rPr>
          <w:rFonts w:ascii="Arial" w:hAnsi="Arial" w:cs="Arial"/>
          <w:b/>
          <w:i/>
          <w:sz w:val="24"/>
          <w:szCs w:val="24"/>
        </w:rPr>
        <w:t>para el cumplimiento de su objeto,</w:t>
      </w:r>
      <w:r w:rsidR="00874BA4" w:rsidRPr="00D15406">
        <w:rPr>
          <w:rFonts w:ascii="Arial" w:hAnsi="Arial" w:cs="Arial"/>
          <w:i/>
          <w:sz w:val="24"/>
          <w:szCs w:val="24"/>
        </w:rPr>
        <w:t xml:space="preserve"> ajustándose a las facultades y atribuciones que le otorgan la Constitución, esta Ley y sus Estatutos.”</w:t>
      </w:r>
    </w:p>
    <w:p w14:paraId="1EA4B5D5" w14:textId="77777777" w:rsidR="00874BA4" w:rsidRPr="00EC3A33" w:rsidRDefault="00874BA4" w:rsidP="00DB376E">
      <w:pPr>
        <w:pStyle w:val="Sinespaciado"/>
        <w:jc w:val="both"/>
        <w:rPr>
          <w:rFonts w:ascii="Arial" w:hAnsi="Arial" w:cs="Arial"/>
          <w:iCs/>
          <w:sz w:val="24"/>
          <w:szCs w:val="24"/>
        </w:rPr>
      </w:pPr>
    </w:p>
    <w:p w14:paraId="2FE06660" w14:textId="77777777" w:rsidR="00694E32" w:rsidRPr="00EC3A33" w:rsidRDefault="00694E32" w:rsidP="008A318F">
      <w:pPr>
        <w:pStyle w:val="Sinespaciado"/>
        <w:jc w:val="both"/>
        <w:rPr>
          <w:rFonts w:ascii="Arial" w:hAnsi="Arial" w:cs="Arial"/>
          <w:iCs/>
          <w:sz w:val="24"/>
          <w:szCs w:val="24"/>
        </w:rPr>
      </w:pPr>
      <w:r w:rsidRPr="00EC3A33">
        <w:rPr>
          <w:rFonts w:ascii="Arial" w:hAnsi="Arial" w:cs="Arial"/>
          <w:iCs/>
          <w:sz w:val="24"/>
          <w:szCs w:val="24"/>
        </w:rPr>
        <w:t>Por tanto, siempre que su finalidad sea preservar la función cultural del Banco, la Sala no ve objeción en que</w:t>
      </w:r>
      <w:r w:rsidR="000F5157" w:rsidRPr="00EC3A33">
        <w:rPr>
          <w:rFonts w:ascii="Arial" w:hAnsi="Arial" w:cs="Arial"/>
          <w:iCs/>
          <w:sz w:val="24"/>
          <w:szCs w:val="24"/>
        </w:rPr>
        <w:t>, con independencia de la continuidad o no del contrato de comodato actualmente vigente,</w:t>
      </w:r>
      <w:r w:rsidRPr="00EC3A33">
        <w:rPr>
          <w:rFonts w:ascii="Arial" w:hAnsi="Arial" w:cs="Arial"/>
          <w:iCs/>
          <w:sz w:val="24"/>
          <w:szCs w:val="24"/>
        </w:rPr>
        <w:t xml:space="preserve"> el Banco de la República explore con la Sociedad de Mej</w:t>
      </w:r>
      <w:r w:rsidR="00B85140" w:rsidRPr="00EC3A33">
        <w:rPr>
          <w:rFonts w:ascii="Arial" w:hAnsi="Arial" w:cs="Arial"/>
          <w:iCs/>
          <w:sz w:val="24"/>
          <w:szCs w:val="24"/>
        </w:rPr>
        <w:t xml:space="preserve">oras Públicas de Barranquilla y </w:t>
      </w:r>
      <w:r w:rsidRPr="00EC3A33">
        <w:rPr>
          <w:rFonts w:ascii="Arial" w:hAnsi="Arial" w:cs="Arial"/>
          <w:iCs/>
          <w:sz w:val="24"/>
          <w:szCs w:val="24"/>
        </w:rPr>
        <w:t xml:space="preserve">con el propio </w:t>
      </w:r>
      <w:r w:rsidR="004A1DAE" w:rsidRPr="00EC3A33">
        <w:rPr>
          <w:rFonts w:ascii="Arial" w:hAnsi="Arial" w:cs="Arial"/>
          <w:iCs/>
          <w:sz w:val="24"/>
          <w:szCs w:val="24"/>
        </w:rPr>
        <w:t xml:space="preserve">Distrito Especial </w:t>
      </w:r>
      <w:r w:rsidRPr="00EC3A33">
        <w:rPr>
          <w:rFonts w:ascii="Arial" w:hAnsi="Arial" w:cs="Arial"/>
          <w:iCs/>
          <w:sz w:val="24"/>
          <w:szCs w:val="24"/>
        </w:rPr>
        <w:t>de Barranquilla</w:t>
      </w:r>
      <w:r w:rsidR="00B85140" w:rsidRPr="00EC3A33">
        <w:rPr>
          <w:rFonts w:ascii="Arial" w:hAnsi="Arial" w:cs="Arial"/>
          <w:iCs/>
          <w:sz w:val="24"/>
          <w:szCs w:val="24"/>
        </w:rPr>
        <w:t>,</w:t>
      </w:r>
      <w:r w:rsidRPr="00EC3A33">
        <w:rPr>
          <w:rFonts w:ascii="Arial" w:hAnsi="Arial" w:cs="Arial"/>
          <w:iCs/>
          <w:sz w:val="24"/>
          <w:szCs w:val="24"/>
        </w:rPr>
        <w:t xml:space="preserve"> </w:t>
      </w:r>
      <w:r w:rsidR="00B85140" w:rsidRPr="00EC3A33">
        <w:rPr>
          <w:rFonts w:ascii="Arial" w:hAnsi="Arial" w:cs="Arial"/>
          <w:iCs/>
          <w:sz w:val="24"/>
          <w:szCs w:val="24"/>
        </w:rPr>
        <w:t xml:space="preserve">o incluso con otras entidades o personas interesadas, </w:t>
      </w:r>
      <w:r w:rsidRPr="00EC3A33">
        <w:rPr>
          <w:rFonts w:ascii="Arial" w:hAnsi="Arial" w:cs="Arial"/>
          <w:iCs/>
          <w:sz w:val="24"/>
          <w:szCs w:val="24"/>
        </w:rPr>
        <w:t>divers</w:t>
      </w:r>
      <w:r w:rsidR="008D0D42">
        <w:rPr>
          <w:rFonts w:ascii="Arial" w:hAnsi="Arial" w:cs="Arial"/>
          <w:iCs/>
          <w:sz w:val="24"/>
          <w:szCs w:val="24"/>
        </w:rPr>
        <w:t xml:space="preserve">as alternativas y modelos para </w:t>
      </w:r>
      <w:r w:rsidR="001718E8">
        <w:rPr>
          <w:rFonts w:ascii="Arial" w:hAnsi="Arial" w:cs="Arial"/>
          <w:iCs/>
          <w:sz w:val="24"/>
          <w:szCs w:val="24"/>
        </w:rPr>
        <w:t xml:space="preserve">asegurar la </w:t>
      </w:r>
      <w:r w:rsidR="008D0D42">
        <w:rPr>
          <w:rFonts w:ascii="Arial" w:hAnsi="Arial" w:cs="Arial"/>
          <w:iCs/>
          <w:sz w:val="24"/>
          <w:szCs w:val="24"/>
        </w:rPr>
        <w:t>continu</w:t>
      </w:r>
      <w:r w:rsidR="001718E8">
        <w:rPr>
          <w:rFonts w:ascii="Arial" w:hAnsi="Arial" w:cs="Arial"/>
          <w:iCs/>
          <w:sz w:val="24"/>
          <w:szCs w:val="24"/>
        </w:rPr>
        <w:t xml:space="preserve">idad de </w:t>
      </w:r>
      <w:r w:rsidR="008D0D42">
        <w:rPr>
          <w:rFonts w:ascii="Arial" w:hAnsi="Arial" w:cs="Arial"/>
          <w:iCs/>
          <w:sz w:val="24"/>
          <w:szCs w:val="24"/>
        </w:rPr>
        <w:t xml:space="preserve">la labor cultural que desarrollaba en </w:t>
      </w:r>
      <w:r w:rsidRPr="00EC3A33">
        <w:rPr>
          <w:rFonts w:ascii="Arial" w:hAnsi="Arial" w:cs="Arial"/>
          <w:iCs/>
          <w:sz w:val="24"/>
          <w:szCs w:val="24"/>
        </w:rPr>
        <w:t>el teatro Amira de la Rosa</w:t>
      </w:r>
      <w:r w:rsidR="003F5E3F">
        <w:rPr>
          <w:rFonts w:ascii="Arial" w:hAnsi="Arial" w:cs="Arial"/>
          <w:iCs/>
          <w:sz w:val="24"/>
          <w:szCs w:val="24"/>
        </w:rPr>
        <w:t>, tal como pasa a revisarse</w:t>
      </w:r>
      <w:r w:rsidRPr="00EC3A33">
        <w:rPr>
          <w:rFonts w:ascii="Arial" w:hAnsi="Arial" w:cs="Arial"/>
          <w:iCs/>
          <w:sz w:val="24"/>
          <w:szCs w:val="24"/>
        </w:rPr>
        <w:t xml:space="preserve">. </w:t>
      </w:r>
    </w:p>
    <w:p w14:paraId="4EC43AFA" w14:textId="77777777" w:rsidR="000F5157" w:rsidRPr="00EC3A33" w:rsidRDefault="000F5157" w:rsidP="008A318F">
      <w:pPr>
        <w:pStyle w:val="Sinespaciado"/>
        <w:jc w:val="both"/>
        <w:rPr>
          <w:rFonts w:ascii="Arial" w:hAnsi="Arial" w:cs="Arial"/>
          <w:iCs/>
          <w:sz w:val="24"/>
          <w:szCs w:val="24"/>
        </w:rPr>
      </w:pPr>
    </w:p>
    <w:p w14:paraId="59177B4F" w14:textId="77777777" w:rsidR="000F5157" w:rsidRPr="00EC3A33" w:rsidRDefault="000F5157" w:rsidP="008A318F">
      <w:pPr>
        <w:pStyle w:val="Sinespaciado"/>
        <w:jc w:val="both"/>
        <w:rPr>
          <w:rFonts w:ascii="Arial" w:hAnsi="Arial" w:cs="Arial"/>
          <w:iCs/>
          <w:sz w:val="24"/>
          <w:szCs w:val="24"/>
        </w:rPr>
      </w:pPr>
      <w:r w:rsidRPr="00EC3A33">
        <w:rPr>
          <w:rFonts w:ascii="Arial" w:hAnsi="Arial" w:cs="Arial"/>
          <w:iCs/>
          <w:sz w:val="24"/>
          <w:szCs w:val="24"/>
        </w:rPr>
        <w:t xml:space="preserve">Lo </w:t>
      </w:r>
      <w:r w:rsidR="003F5E3F">
        <w:rPr>
          <w:rFonts w:ascii="Arial" w:hAnsi="Arial" w:cs="Arial"/>
          <w:iCs/>
          <w:sz w:val="24"/>
          <w:szCs w:val="24"/>
        </w:rPr>
        <w:t>importante es</w:t>
      </w:r>
      <w:r w:rsidRPr="00EC3A33">
        <w:rPr>
          <w:rFonts w:ascii="Arial" w:hAnsi="Arial" w:cs="Arial"/>
          <w:iCs/>
          <w:sz w:val="24"/>
          <w:szCs w:val="24"/>
        </w:rPr>
        <w:t xml:space="preserve">, como se ha dicho, que </w:t>
      </w:r>
      <w:r w:rsidR="00D26ECF" w:rsidRPr="00EC3A33">
        <w:rPr>
          <w:rFonts w:ascii="Arial" w:hAnsi="Arial" w:cs="Arial"/>
          <w:iCs/>
          <w:sz w:val="24"/>
          <w:szCs w:val="24"/>
        </w:rPr>
        <w:t xml:space="preserve">cualquiera sea la figura utilizada, la misma </w:t>
      </w:r>
      <w:r w:rsidR="00B77266">
        <w:rPr>
          <w:rFonts w:ascii="Arial" w:hAnsi="Arial" w:cs="Arial"/>
          <w:iCs/>
          <w:sz w:val="24"/>
          <w:szCs w:val="24"/>
        </w:rPr>
        <w:t>constituy</w:t>
      </w:r>
      <w:r w:rsidR="00D26ECF" w:rsidRPr="00EC3A33">
        <w:rPr>
          <w:rFonts w:ascii="Arial" w:hAnsi="Arial" w:cs="Arial"/>
          <w:iCs/>
          <w:sz w:val="24"/>
          <w:szCs w:val="24"/>
        </w:rPr>
        <w:t>a un medio</w:t>
      </w:r>
      <w:r w:rsidR="00B77266">
        <w:rPr>
          <w:rFonts w:ascii="Arial" w:hAnsi="Arial" w:cs="Arial"/>
          <w:iCs/>
          <w:sz w:val="24"/>
          <w:szCs w:val="24"/>
        </w:rPr>
        <w:t xml:space="preserve"> adecuado</w:t>
      </w:r>
      <w:r w:rsidR="00D26ECF" w:rsidRPr="00EC3A33">
        <w:rPr>
          <w:rFonts w:ascii="Arial" w:hAnsi="Arial" w:cs="Arial"/>
          <w:iCs/>
          <w:sz w:val="24"/>
          <w:szCs w:val="24"/>
        </w:rPr>
        <w:t xml:space="preserve">, desde la perspectiva del Banco de la República, para seguir cumpliendo sus actividades culturales, en los términos en que </w:t>
      </w:r>
      <w:r w:rsidR="004A1DAE" w:rsidRPr="00EC3A33">
        <w:rPr>
          <w:rFonts w:ascii="Arial" w:hAnsi="Arial" w:cs="Arial"/>
          <w:iCs/>
          <w:sz w:val="24"/>
          <w:szCs w:val="24"/>
        </w:rPr>
        <w:t>se lo permite la ley</w:t>
      </w:r>
      <w:r w:rsidR="00D26ECF" w:rsidRPr="00EC3A33">
        <w:rPr>
          <w:rFonts w:ascii="Arial" w:hAnsi="Arial" w:cs="Arial"/>
          <w:iCs/>
          <w:sz w:val="24"/>
          <w:szCs w:val="24"/>
        </w:rPr>
        <w:t>.</w:t>
      </w:r>
      <w:r w:rsidRPr="00EC3A33">
        <w:rPr>
          <w:rFonts w:ascii="Arial" w:hAnsi="Arial" w:cs="Arial"/>
          <w:iCs/>
          <w:sz w:val="24"/>
          <w:szCs w:val="24"/>
        </w:rPr>
        <w:t xml:space="preserve"> </w:t>
      </w:r>
    </w:p>
    <w:p w14:paraId="74E27484" w14:textId="77777777" w:rsidR="000F5157" w:rsidRPr="00EC3A33" w:rsidRDefault="000F5157" w:rsidP="008A318F">
      <w:pPr>
        <w:pStyle w:val="Sinespaciado"/>
        <w:jc w:val="both"/>
        <w:rPr>
          <w:rFonts w:ascii="Arial" w:hAnsi="Arial" w:cs="Arial"/>
          <w:b/>
          <w:iCs/>
          <w:sz w:val="24"/>
          <w:szCs w:val="24"/>
        </w:rPr>
      </w:pPr>
    </w:p>
    <w:p w14:paraId="2E9CDE98" w14:textId="77777777" w:rsidR="00787E3C" w:rsidRPr="0012595B" w:rsidRDefault="0012595B" w:rsidP="0012595B">
      <w:pPr>
        <w:pStyle w:val="Sinespaciado"/>
        <w:jc w:val="center"/>
        <w:rPr>
          <w:rFonts w:ascii="Arial" w:hAnsi="Arial" w:cs="Arial"/>
          <w:b/>
          <w:iCs/>
          <w:sz w:val="24"/>
          <w:szCs w:val="24"/>
        </w:rPr>
      </w:pPr>
      <w:r w:rsidRPr="0012595B">
        <w:rPr>
          <w:rFonts w:ascii="Arial" w:hAnsi="Arial" w:cs="Arial"/>
          <w:b/>
          <w:iCs/>
          <w:sz w:val="24"/>
          <w:szCs w:val="24"/>
        </w:rPr>
        <w:t>D. SOBRE LAS DIVERSAS ALTERNATIVAS QUE PLANTEA LA CONSULTA</w:t>
      </w:r>
      <w:r>
        <w:rPr>
          <w:rFonts w:ascii="Arial" w:hAnsi="Arial" w:cs="Arial"/>
          <w:b/>
          <w:iCs/>
          <w:sz w:val="24"/>
          <w:szCs w:val="24"/>
        </w:rPr>
        <w:t xml:space="preserve"> PARA LA RECUPERACIÓN DEL TEATRO AMIRA DE LA ROSA </w:t>
      </w:r>
    </w:p>
    <w:p w14:paraId="531443C3" w14:textId="77777777" w:rsidR="00787E3C" w:rsidRPr="00EC3A33" w:rsidRDefault="00787E3C" w:rsidP="008A318F">
      <w:pPr>
        <w:pStyle w:val="NormalWeb"/>
        <w:spacing w:before="0" w:beforeAutospacing="0" w:after="0" w:afterAutospacing="0" w:line="267" w:lineRule="atLeast"/>
        <w:jc w:val="both"/>
        <w:rPr>
          <w:rFonts w:ascii="Arial" w:hAnsi="Arial" w:cs="Arial"/>
          <w:lang w:val="es-ES"/>
        </w:rPr>
      </w:pPr>
    </w:p>
    <w:p w14:paraId="4B7861D0" w14:textId="77777777" w:rsidR="007F5CCA" w:rsidRDefault="007F5CCA" w:rsidP="008A318F">
      <w:pPr>
        <w:pStyle w:val="NormalWeb"/>
        <w:spacing w:before="0" w:beforeAutospacing="0" w:after="0" w:afterAutospacing="0" w:line="267" w:lineRule="atLeast"/>
        <w:jc w:val="both"/>
        <w:rPr>
          <w:rFonts w:ascii="Arial" w:hAnsi="Arial" w:cs="Arial"/>
          <w:b/>
          <w:lang w:val="es-ES"/>
        </w:rPr>
      </w:pPr>
    </w:p>
    <w:p w14:paraId="644D3776" w14:textId="77777777" w:rsidR="00732BFE" w:rsidRPr="00EC3A33" w:rsidRDefault="00732BFE" w:rsidP="008A318F">
      <w:pPr>
        <w:pStyle w:val="NormalWeb"/>
        <w:spacing w:before="0" w:beforeAutospacing="0" w:after="0" w:afterAutospacing="0" w:line="267" w:lineRule="atLeast"/>
        <w:jc w:val="both"/>
        <w:rPr>
          <w:rFonts w:ascii="Arial" w:hAnsi="Arial" w:cs="Arial"/>
          <w:b/>
          <w:lang w:val="es-ES"/>
        </w:rPr>
      </w:pPr>
      <w:r w:rsidRPr="00EC3A33">
        <w:rPr>
          <w:rFonts w:ascii="Arial" w:hAnsi="Arial" w:cs="Arial"/>
          <w:b/>
          <w:lang w:val="es-ES"/>
        </w:rPr>
        <w:t>1</w:t>
      </w:r>
      <w:r w:rsidR="007F5CCA">
        <w:rPr>
          <w:rFonts w:ascii="Arial" w:hAnsi="Arial" w:cs="Arial"/>
          <w:b/>
          <w:lang w:val="es-ES"/>
        </w:rPr>
        <w:t>.</w:t>
      </w:r>
      <w:r w:rsidRPr="00EC3A33">
        <w:rPr>
          <w:rFonts w:ascii="Arial" w:hAnsi="Arial" w:cs="Arial"/>
          <w:b/>
          <w:lang w:val="es-ES"/>
        </w:rPr>
        <w:t xml:space="preserve"> Consideración general</w:t>
      </w:r>
      <w:r w:rsidR="007670E0">
        <w:rPr>
          <w:rFonts w:ascii="Arial" w:hAnsi="Arial" w:cs="Arial"/>
          <w:b/>
          <w:lang w:val="es-ES"/>
        </w:rPr>
        <w:t>: amplio margen de apreciación dentro de los límites legales</w:t>
      </w:r>
    </w:p>
    <w:p w14:paraId="01558DFA" w14:textId="77777777" w:rsidR="00732BFE" w:rsidRPr="00EC3A33" w:rsidRDefault="00732BFE" w:rsidP="008A318F">
      <w:pPr>
        <w:pStyle w:val="NormalWeb"/>
        <w:spacing w:before="0" w:beforeAutospacing="0" w:after="0" w:afterAutospacing="0" w:line="267" w:lineRule="atLeast"/>
        <w:jc w:val="both"/>
        <w:rPr>
          <w:rFonts w:ascii="Arial" w:hAnsi="Arial" w:cs="Arial"/>
          <w:b/>
          <w:lang w:val="es-ES"/>
        </w:rPr>
      </w:pPr>
    </w:p>
    <w:p w14:paraId="4A3456B5" w14:textId="77777777" w:rsidR="004A4229" w:rsidRPr="00EC3A33" w:rsidRDefault="004A4229" w:rsidP="008A318F">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Lo primero que observa la Sala es que </w:t>
      </w:r>
      <w:r w:rsidR="005C5B36">
        <w:rPr>
          <w:rFonts w:ascii="Arial" w:hAnsi="Arial" w:cs="Arial"/>
          <w:lang w:val="es-ES"/>
        </w:rPr>
        <w:t xml:space="preserve">gran parte de los interrogantes corresponden a decisiones </w:t>
      </w:r>
      <w:r w:rsidR="00857D2F">
        <w:rPr>
          <w:rFonts w:ascii="Arial" w:hAnsi="Arial" w:cs="Arial"/>
          <w:lang w:val="es-ES"/>
        </w:rPr>
        <w:t xml:space="preserve">administrativas </w:t>
      </w:r>
      <w:r w:rsidR="005C5B36">
        <w:rPr>
          <w:rFonts w:ascii="Arial" w:hAnsi="Arial" w:cs="Arial"/>
          <w:lang w:val="es-ES"/>
        </w:rPr>
        <w:t xml:space="preserve">que deben evaluar, </w:t>
      </w:r>
      <w:r w:rsidR="000A0A54" w:rsidRPr="00EC3A33">
        <w:rPr>
          <w:rFonts w:ascii="Arial" w:hAnsi="Arial" w:cs="Arial"/>
          <w:lang w:val="es-ES"/>
        </w:rPr>
        <w:t xml:space="preserve">dentro del marco de </w:t>
      </w:r>
      <w:r w:rsidRPr="00EC3A33">
        <w:rPr>
          <w:rFonts w:ascii="Arial" w:hAnsi="Arial" w:cs="Arial"/>
          <w:lang w:val="es-ES"/>
        </w:rPr>
        <w:t>sus respectivas competencias</w:t>
      </w:r>
      <w:r w:rsidR="000A0A54" w:rsidRPr="00EC3A33">
        <w:rPr>
          <w:rFonts w:ascii="Arial" w:hAnsi="Arial" w:cs="Arial"/>
          <w:lang w:val="es-ES"/>
        </w:rPr>
        <w:t xml:space="preserve"> y funciones</w:t>
      </w:r>
      <w:r w:rsidRPr="00EC3A33">
        <w:rPr>
          <w:rFonts w:ascii="Arial" w:hAnsi="Arial" w:cs="Arial"/>
          <w:lang w:val="es-ES"/>
        </w:rPr>
        <w:t xml:space="preserve">, </w:t>
      </w:r>
      <w:r w:rsidR="005C5B36">
        <w:rPr>
          <w:rFonts w:ascii="Arial" w:hAnsi="Arial" w:cs="Arial"/>
          <w:lang w:val="es-ES"/>
        </w:rPr>
        <w:t>las di</w:t>
      </w:r>
      <w:r w:rsidR="00857D2F">
        <w:rPr>
          <w:rFonts w:ascii="Arial" w:hAnsi="Arial" w:cs="Arial"/>
          <w:lang w:val="es-ES"/>
        </w:rPr>
        <w:t>ferentes entidades involucradas.</w:t>
      </w:r>
      <w:r w:rsidR="005C5B36">
        <w:rPr>
          <w:rFonts w:ascii="Arial" w:hAnsi="Arial" w:cs="Arial"/>
          <w:lang w:val="es-ES"/>
        </w:rPr>
        <w:t xml:space="preserve"> Estas tienen </w:t>
      </w:r>
      <w:r w:rsidRPr="00EC3A33">
        <w:rPr>
          <w:rFonts w:ascii="Arial" w:hAnsi="Arial" w:cs="Arial"/>
          <w:lang w:val="es-ES"/>
        </w:rPr>
        <w:t xml:space="preserve">un amplio margen </w:t>
      </w:r>
      <w:r w:rsidR="00AB6FFF" w:rsidRPr="00EC3A33">
        <w:rPr>
          <w:rFonts w:ascii="Arial" w:hAnsi="Arial" w:cs="Arial"/>
          <w:lang w:val="es-ES"/>
        </w:rPr>
        <w:t xml:space="preserve">de acción </w:t>
      </w:r>
      <w:r w:rsidRPr="00EC3A33">
        <w:rPr>
          <w:rFonts w:ascii="Arial" w:hAnsi="Arial" w:cs="Arial"/>
          <w:lang w:val="es-ES"/>
        </w:rPr>
        <w:t>para</w:t>
      </w:r>
      <w:r w:rsidR="00101BB3" w:rsidRPr="00EC3A33">
        <w:rPr>
          <w:rFonts w:ascii="Arial" w:hAnsi="Arial" w:cs="Arial"/>
          <w:lang w:val="es-ES"/>
        </w:rPr>
        <w:t xml:space="preserve"> </w:t>
      </w:r>
      <w:r w:rsidR="000A0A54" w:rsidRPr="00EC3A33">
        <w:rPr>
          <w:rFonts w:ascii="Arial" w:hAnsi="Arial" w:cs="Arial"/>
          <w:lang w:val="es-ES"/>
        </w:rPr>
        <w:t>explor</w:t>
      </w:r>
      <w:r w:rsidR="00785739">
        <w:rPr>
          <w:rFonts w:ascii="Arial" w:hAnsi="Arial" w:cs="Arial"/>
          <w:lang w:val="es-ES"/>
        </w:rPr>
        <w:t>ar</w:t>
      </w:r>
      <w:r w:rsidR="000A0A54" w:rsidRPr="00EC3A33">
        <w:rPr>
          <w:rFonts w:ascii="Arial" w:hAnsi="Arial" w:cs="Arial"/>
          <w:lang w:val="es-ES"/>
        </w:rPr>
        <w:t xml:space="preserve"> alternativas jurídicas y económicas orientadas </w:t>
      </w:r>
      <w:r w:rsidR="00E93199" w:rsidRPr="00EC3A33">
        <w:rPr>
          <w:rFonts w:ascii="Arial" w:hAnsi="Arial" w:cs="Arial"/>
          <w:lang w:val="es-ES"/>
        </w:rPr>
        <w:t xml:space="preserve">a solucionar la situación que se presenta </w:t>
      </w:r>
      <w:r w:rsidR="008D0D42">
        <w:rPr>
          <w:rFonts w:ascii="Arial" w:hAnsi="Arial" w:cs="Arial"/>
          <w:lang w:val="es-ES"/>
        </w:rPr>
        <w:t>y para que el Banco de la República asegure</w:t>
      </w:r>
      <w:r w:rsidR="00D26ECF" w:rsidRPr="00EC3A33">
        <w:rPr>
          <w:rFonts w:ascii="Arial" w:hAnsi="Arial" w:cs="Arial"/>
          <w:lang w:val="es-ES"/>
        </w:rPr>
        <w:t xml:space="preserve"> la continuidad de su</w:t>
      </w:r>
      <w:r w:rsidR="00E93199" w:rsidRPr="00EC3A33">
        <w:rPr>
          <w:rFonts w:ascii="Arial" w:hAnsi="Arial" w:cs="Arial"/>
          <w:lang w:val="es-ES"/>
        </w:rPr>
        <w:t xml:space="preserve"> actividad cultural en </w:t>
      </w:r>
      <w:r w:rsidR="00D26ECF" w:rsidRPr="00EC3A33">
        <w:rPr>
          <w:rFonts w:ascii="Arial" w:hAnsi="Arial" w:cs="Arial"/>
          <w:lang w:val="es-ES"/>
        </w:rPr>
        <w:t>la ciudad de Barranquilla</w:t>
      </w:r>
      <w:r w:rsidR="008D0D42">
        <w:rPr>
          <w:rFonts w:ascii="Arial" w:hAnsi="Arial" w:cs="Arial"/>
          <w:lang w:val="es-ES"/>
        </w:rPr>
        <w:t>, entre otros, en el Teatro Amira de la Rosa.</w:t>
      </w:r>
      <w:r w:rsidR="00E93199" w:rsidRPr="00EC3A33">
        <w:rPr>
          <w:rFonts w:ascii="Arial" w:hAnsi="Arial" w:cs="Arial"/>
          <w:lang w:val="es-ES"/>
        </w:rPr>
        <w:t xml:space="preserve"> </w:t>
      </w:r>
    </w:p>
    <w:p w14:paraId="54EF4202" w14:textId="77777777" w:rsidR="004A4229" w:rsidRPr="00EC3A33" w:rsidRDefault="004A4229" w:rsidP="008A318F">
      <w:pPr>
        <w:pStyle w:val="NormalWeb"/>
        <w:spacing w:before="0" w:beforeAutospacing="0" w:after="0" w:afterAutospacing="0" w:line="267" w:lineRule="atLeast"/>
        <w:jc w:val="both"/>
        <w:rPr>
          <w:rFonts w:ascii="Arial" w:hAnsi="Arial" w:cs="Arial"/>
          <w:lang w:val="es-ES"/>
        </w:rPr>
      </w:pPr>
    </w:p>
    <w:p w14:paraId="79C42D60" w14:textId="77777777" w:rsidR="00C33BB5" w:rsidRPr="00EC3A33" w:rsidRDefault="008D0D42" w:rsidP="008A318F">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 </w:t>
      </w:r>
      <w:r w:rsidR="004A4229" w:rsidRPr="00EC3A33">
        <w:rPr>
          <w:rFonts w:ascii="Arial" w:hAnsi="Arial" w:cs="Arial"/>
          <w:lang w:val="es-ES"/>
        </w:rPr>
        <w:t>Por</w:t>
      </w:r>
      <w:r w:rsidR="000A0A54" w:rsidRPr="00EC3A33">
        <w:rPr>
          <w:rFonts w:ascii="Arial" w:hAnsi="Arial" w:cs="Arial"/>
          <w:lang w:val="es-ES"/>
        </w:rPr>
        <w:t xml:space="preserve"> una parte se ha reiterado que e</w:t>
      </w:r>
      <w:r w:rsidR="004A4229" w:rsidRPr="00EC3A33">
        <w:rPr>
          <w:rFonts w:ascii="Arial" w:hAnsi="Arial" w:cs="Arial"/>
          <w:lang w:val="es-ES"/>
        </w:rPr>
        <w:t>l Banco de la República tiene capacidad suficiente para continu</w:t>
      </w:r>
      <w:r w:rsidR="00F112D3" w:rsidRPr="00EC3A33">
        <w:rPr>
          <w:rFonts w:ascii="Arial" w:hAnsi="Arial" w:cs="Arial"/>
          <w:lang w:val="es-ES"/>
        </w:rPr>
        <w:t xml:space="preserve">ar realizando sus </w:t>
      </w:r>
      <w:r w:rsidR="004A4229" w:rsidRPr="00EC3A33">
        <w:rPr>
          <w:rFonts w:ascii="Arial" w:hAnsi="Arial" w:cs="Arial"/>
          <w:lang w:val="es-ES"/>
        </w:rPr>
        <w:t>funciones culturales</w:t>
      </w:r>
      <w:r w:rsidR="00F112D3" w:rsidRPr="00EC3A33">
        <w:rPr>
          <w:rFonts w:ascii="Arial" w:hAnsi="Arial" w:cs="Arial"/>
          <w:lang w:val="es-ES"/>
        </w:rPr>
        <w:t>,</w:t>
      </w:r>
      <w:r w:rsidR="004A4229" w:rsidRPr="00EC3A33">
        <w:rPr>
          <w:rFonts w:ascii="Arial" w:hAnsi="Arial" w:cs="Arial"/>
          <w:lang w:val="es-ES"/>
        </w:rPr>
        <w:t xml:space="preserve"> </w:t>
      </w:r>
      <w:r w:rsidR="00F112D3" w:rsidRPr="00EC3A33">
        <w:rPr>
          <w:rFonts w:ascii="Arial" w:hAnsi="Arial" w:cs="Arial"/>
          <w:lang w:val="es-ES"/>
        </w:rPr>
        <w:t>lo cual</w:t>
      </w:r>
      <w:r w:rsidR="00C779E6" w:rsidRPr="00EC3A33">
        <w:rPr>
          <w:rFonts w:ascii="Arial" w:hAnsi="Arial" w:cs="Arial"/>
          <w:lang w:val="es-ES"/>
        </w:rPr>
        <w:t>,</w:t>
      </w:r>
      <w:r w:rsidR="00F112D3" w:rsidRPr="00EC3A33">
        <w:rPr>
          <w:rFonts w:ascii="Arial" w:hAnsi="Arial" w:cs="Arial"/>
          <w:lang w:val="es-ES"/>
        </w:rPr>
        <w:t xml:space="preserve"> en el caso de la ciudad de </w:t>
      </w:r>
      <w:r w:rsidR="000A0A54" w:rsidRPr="00EC3A33">
        <w:rPr>
          <w:rFonts w:ascii="Arial" w:hAnsi="Arial" w:cs="Arial"/>
          <w:lang w:val="es-ES"/>
        </w:rPr>
        <w:t>Barranquilla</w:t>
      </w:r>
      <w:r w:rsidR="00C779E6" w:rsidRPr="00EC3A33">
        <w:rPr>
          <w:rFonts w:ascii="Arial" w:hAnsi="Arial" w:cs="Arial"/>
          <w:lang w:val="es-ES"/>
        </w:rPr>
        <w:t>,</w:t>
      </w:r>
      <w:r w:rsidR="000A0A54" w:rsidRPr="00EC3A33">
        <w:rPr>
          <w:rFonts w:ascii="Arial" w:hAnsi="Arial" w:cs="Arial"/>
          <w:lang w:val="es-ES"/>
        </w:rPr>
        <w:t xml:space="preserve"> no d</w:t>
      </w:r>
      <w:r w:rsidR="00F112D3" w:rsidRPr="00EC3A33">
        <w:rPr>
          <w:rFonts w:ascii="Arial" w:hAnsi="Arial" w:cs="Arial"/>
          <w:lang w:val="es-ES"/>
        </w:rPr>
        <w:t>epende</w:t>
      </w:r>
      <w:r w:rsidR="000A0A54" w:rsidRPr="00EC3A33">
        <w:rPr>
          <w:rFonts w:ascii="Arial" w:hAnsi="Arial" w:cs="Arial"/>
          <w:lang w:val="es-ES"/>
        </w:rPr>
        <w:t xml:space="preserve"> de</w:t>
      </w:r>
      <w:r w:rsidR="00F112D3" w:rsidRPr="00EC3A33">
        <w:rPr>
          <w:rFonts w:ascii="Arial" w:hAnsi="Arial" w:cs="Arial"/>
          <w:lang w:val="es-ES"/>
        </w:rPr>
        <w:t xml:space="preserve"> </w:t>
      </w:r>
      <w:r w:rsidR="000A0A54" w:rsidRPr="00EC3A33">
        <w:rPr>
          <w:rFonts w:ascii="Arial" w:hAnsi="Arial" w:cs="Arial"/>
          <w:lang w:val="es-ES"/>
        </w:rPr>
        <w:t>l</w:t>
      </w:r>
      <w:r w:rsidR="00F112D3" w:rsidRPr="00EC3A33">
        <w:rPr>
          <w:rFonts w:ascii="Arial" w:hAnsi="Arial" w:cs="Arial"/>
          <w:lang w:val="es-ES"/>
        </w:rPr>
        <w:t>a continuidad del</w:t>
      </w:r>
      <w:r w:rsidR="000A0A54" w:rsidRPr="00EC3A33">
        <w:rPr>
          <w:rFonts w:ascii="Arial" w:hAnsi="Arial" w:cs="Arial"/>
          <w:lang w:val="es-ES"/>
        </w:rPr>
        <w:t xml:space="preserve"> contrato de comodato que en su momento se suscribió con la Sociedad de Mejoras Públicas de </w:t>
      </w:r>
      <w:r w:rsidR="00F112D3" w:rsidRPr="00EC3A33">
        <w:rPr>
          <w:rFonts w:ascii="Arial" w:hAnsi="Arial" w:cs="Arial"/>
          <w:lang w:val="es-ES"/>
        </w:rPr>
        <w:t xml:space="preserve">esa ciudad, según se explicó. </w:t>
      </w:r>
      <w:r w:rsidR="009867A7" w:rsidRPr="00EC3A33">
        <w:rPr>
          <w:rFonts w:ascii="Arial" w:hAnsi="Arial" w:cs="Arial"/>
          <w:lang w:val="es-ES"/>
        </w:rPr>
        <w:t>Además, c</w:t>
      </w:r>
      <w:r w:rsidR="00AB6FFF" w:rsidRPr="00EC3A33">
        <w:rPr>
          <w:rFonts w:ascii="Arial" w:hAnsi="Arial" w:cs="Arial"/>
          <w:lang w:val="es-ES"/>
        </w:rPr>
        <w:t xml:space="preserve">omo </w:t>
      </w:r>
      <w:r w:rsidR="009867A7" w:rsidRPr="00EC3A33">
        <w:rPr>
          <w:rFonts w:ascii="Arial" w:hAnsi="Arial" w:cs="Arial"/>
          <w:lang w:val="es-ES"/>
        </w:rPr>
        <w:t xml:space="preserve">también </w:t>
      </w:r>
      <w:r w:rsidR="00AB6FFF" w:rsidRPr="00EC3A33">
        <w:rPr>
          <w:rFonts w:ascii="Arial" w:hAnsi="Arial" w:cs="Arial"/>
          <w:lang w:val="es-ES"/>
        </w:rPr>
        <w:t xml:space="preserve">se </w:t>
      </w:r>
      <w:r w:rsidR="009867A7" w:rsidRPr="00EC3A33">
        <w:rPr>
          <w:rFonts w:ascii="Arial" w:hAnsi="Arial" w:cs="Arial"/>
          <w:lang w:val="es-ES"/>
        </w:rPr>
        <w:t xml:space="preserve">señaló, </w:t>
      </w:r>
      <w:r w:rsidR="00AB6FFF" w:rsidRPr="00EC3A33">
        <w:rPr>
          <w:rFonts w:ascii="Arial" w:hAnsi="Arial" w:cs="Arial"/>
          <w:lang w:val="es-ES"/>
        </w:rPr>
        <w:t>el artículo 3</w:t>
      </w:r>
      <w:r w:rsidR="00F112D3" w:rsidRPr="00EC3A33">
        <w:rPr>
          <w:rFonts w:ascii="Arial" w:hAnsi="Arial" w:cs="Arial"/>
          <w:lang w:val="es-ES"/>
        </w:rPr>
        <w:t>º</w:t>
      </w:r>
      <w:r w:rsidR="00AB6FFF" w:rsidRPr="00EC3A33">
        <w:rPr>
          <w:rFonts w:ascii="Arial" w:hAnsi="Arial" w:cs="Arial"/>
          <w:lang w:val="es-ES"/>
        </w:rPr>
        <w:t xml:space="preserve"> de la Ley 31 de 1992 le permite celebrar todos los actos, contratos y operaciones necesarios para el cumplimiento de su objeto, del cual forma parte la actividad cultural que le asigna la ley.</w:t>
      </w:r>
    </w:p>
    <w:p w14:paraId="760DB63B" w14:textId="77777777" w:rsidR="00C33BB5" w:rsidRPr="00EC3A33" w:rsidRDefault="00C33BB5" w:rsidP="008A318F">
      <w:pPr>
        <w:pStyle w:val="NormalWeb"/>
        <w:spacing w:before="0" w:beforeAutospacing="0" w:after="0" w:afterAutospacing="0" w:line="267" w:lineRule="atLeast"/>
        <w:jc w:val="both"/>
        <w:rPr>
          <w:rFonts w:ascii="Arial" w:hAnsi="Arial" w:cs="Arial"/>
          <w:lang w:val="es-ES"/>
        </w:rPr>
      </w:pPr>
    </w:p>
    <w:p w14:paraId="0714E71B" w14:textId="77777777" w:rsidR="004A4229" w:rsidRPr="00EC3A33" w:rsidRDefault="008D0D42" w:rsidP="008A318F">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 </w:t>
      </w:r>
      <w:r w:rsidR="004A4229" w:rsidRPr="00EC3A33">
        <w:rPr>
          <w:rFonts w:ascii="Arial" w:hAnsi="Arial" w:cs="Arial"/>
          <w:lang w:val="es-ES"/>
        </w:rPr>
        <w:t xml:space="preserve">Por su parte, el </w:t>
      </w:r>
      <w:r w:rsidR="00150B17" w:rsidRPr="00EC3A33">
        <w:rPr>
          <w:rFonts w:ascii="Arial" w:hAnsi="Arial" w:cs="Arial"/>
          <w:lang w:val="es-ES"/>
        </w:rPr>
        <w:t xml:space="preserve">Distrito Especial, Industrial y Portuario del </w:t>
      </w:r>
      <w:r w:rsidR="004A4229" w:rsidRPr="00EC3A33">
        <w:rPr>
          <w:rFonts w:ascii="Arial" w:hAnsi="Arial" w:cs="Arial"/>
          <w:lang w:val="es-ES"/>
        </w:rPr>
        <w:t>Barranquilla</w:t>
      </w:r>
      <w:r w:rsidR="00101BB3" w:rsidRPr="00EC3A33">
        <w:rPr>
          <w:rFonts w:ascii="Arial" w:hAnsi="Arial" w:cs="Arial"/>
          <w:lang w:val="es-ES"/>
        </w:rPr>
        <w:t xml:space="preserve">, además de </w:t>
      </w:r>
      <w:r w:rsidR="001239A0">
        <w:rPr>
          <w:rFonts w:ascii="Arial" w:hAnsi="Arial" w:cs="Arial"/>
          <w:lang w:val="es-ES"/>
        </w:rPr>
        <w:t>sus</w:t>
      </w:r>
      <w:r w:rsidR="00101BB3" w:rsidRPr="00EC3A33">
        <w:rPr>
          <w:rFonts w:ascii="Arial" w:hAnsi="Arial" w:cs="Arial"/>
          <w:lang w:val="es-ES"/>
        </w:rPr>
        <w:t xml:space="preserve"> funciones </w:t>
      </w:r>
      <w:r w:rsidR="00DF6DCA" w:rsidRPr="00EC3A33">
        <w:rPr>
          <w:rFonts w:ascii="Arial" w:hAnsi="Arial" w:cs="Arial"/>
          <w:lang w:val="es-ES"/>
        </w:rPr>
        <w:t xml:space="preserve">culturales </w:t>
      </w:r>
      <w:r w:rsidR="00101BB3" w:rsidRPr="00EC3A33">
        <w:rPr>
          <w:rFonts w:ascii="Arial" w:hAnsi="Arial" w:cs="Arial"/>
          <w:lang w:val="es-ES"/>
        </w:rPr>
        <w:t>generales como municipio</w:t>
      </w:r>
      <w:r w:rsidR="00F112D3" w:rsidRPr="00EC3A33">
        <w:rPr>
          <w:rStyle w:val="Refdenotaalpie"/>
          <w:rFonts w:ascii="Arial" w:hAnsi="Arial" w:cs="Arial"/>
          <w:lang w:val="es-ES"/>
        </w:rPr>
        <w:footnoteReference w:id="51"/>
      </w:r>
      <w:r w:rsidR="00101BB3" w:rsidRPr="00EC3A33">
        <w:rPr>
          <w:rFonts w:ascii="Arial" w:hAnsi="Arial" w:cs="Arial"/>
          <w:lang w:val="es-ES"/>
        </w:rPr>
        <w:t>,</w:t>
      </w:r>
      <w:r w:rsidR="00150B17" w:rsidRPr="00EC3A33">
        <w:rPr>
          <w:rFonts w:ascii="Arial" w:hAnsi="Arial" w:cs="Arial"/>
          <w:lang w:val="es-ES"/>
        </w:rPr>
        <w:t xml:space="preserve"> </w:t>
      </w:r>
      <w:r w:rsidR="00AB6FFF" w:rsidRPr="00EC3A33">
        <w:rPr>
          <w:rFonts w:ascii="Arial" w:hAnsi="Arial" w:cs="Arial"/>
          <w:lang w:val="es-ES"/>
        </w:rPr>
        <w:t xml:space="preserve">en su condición de distrito especial </w:t>
      </w:r>
      <w:r w:rsidR="00150B17" w:rsidRPr="00EC3A33">
        <w:rPr>
          <w:rFonts w:ascii="Arial" w:hAnsi="Arial" w:cs="Arial"/>
          <w:lang w:val="es-ES"/>
        </w:rPr>
        <w:t xml:space="preserve">tiene competencias suficientes para adoptar medidas y </w:t>
      </w:r>
      <w:r w:rsidR="00101BB3" w:rsidRPr="00FF1D5C">
        <w:rPr>
          <w:rFonts w:ascii="Arial" w:hAnsi="Arial" w:cs="Arial"/>
          <w:b/>
          <w:lang w:val="es-ES"/>
        </w:rPr>
        <w:t>asignar recursos</w:t>
      </w:r>
      <w:r w:rsidR="00101BB3" w:rsidRPr="00EC3A33">
        <w:rPr>
          <w:rFonts w:ascii="Arial" w:hAnsi="Arial" w:cs="Arial"/>
          <w:lang w:val="es-ES"/>
        </w:rPr>
        <w:t xml:space="preserve"> </w:t>
      </w:r>
      <w:r w:rsidR="00C33BB5" w:rsidRPr="00EC3A33">
        <w:rPr>
          <w:rFonts w:ascii="Arial" w:hAnsi="Arial" w:cs="Arial"/>
          <w:lang w:val="es-ES"/>
        </w:rPr>
        <w:t>orientados a l</w:t>
      </w:r>
      <w:r w:rsidR="00101BB3" w:rsidRPr="00EC3A33">
        <w:rPr>
          <w:rFonts w:ascii="Arial" w:hAnsi="Arial" w:cs="Arial"/>
          <w:lang w:val="es-ES"/>
        </w:rPr>
        <w:t>a</w:t>
      </w:r>
      <w:r w:rsidR="00150B17" w:rsidRPr="00EC3A33">
        <w:rPr>
          <w:rFonts w:ascii="Arial" w:hAnsi="Arial" w:cs="Arial"/>
          <w:lang w:val="es-ES"/>
        </w:rPr>
        <w:t xml:space="preserve"> </w:t>
      </w:r>
      <w:r w:rsidR="00101BB3" w:rsidRPr="00D15406">
        <w:rPr>
          <w:rFonts w:ascii="Arial" w:eastAsia="Calibri" w:hAnsi="Arial" w:cs="Arial"/>
          <w:lang w:val="es-ES"/>
        </w:rPr>
        <w:t xml:space="preserve">preservación, recuperación, protección, defensa y aprovechamiento </w:t>
      </w:r>
      <w:r w:rsidRPr="00D15406">
        <w:rPr>
          <w:rFonts w:ascii="Arial" w:eastAsia="Calibri" w:hAnsi="Arial" w:cs="Arial"/>
          <w:lang w:val="es-ES"/>
        </w:rPr>
        <w:t>d</w:t>
      </w:r>
      <w:r w:rsidR="00C33BB5" w:rsidRPr="00D15406">
        <w:rPr>
          <w:rFonts w:ascii="Arial" w:eastAsia="Calibri" w:hAnsi="Arial" w:cs="Arial"/>
          <w:lang w:val="es-ES"/>
        </w:rPr>
        <w:t>e</w:t>
      </w:r>
      <w:r w:rsidRPr="00D15406">
        <w:rPr>
          <w:rFonts w:ascii="Arial" w:eastAsia="Calibri" w:hAnsi="Arial" w:cs="Arial"/>
          <w:lang w:val="es-ES"/>
        </w:rPr>
        <w:t>l</w:t>
      </w:r>
      <w:r w:rsidR="00C33BB5" w:rsidRPr="00D15406">
        <w:rPr>
          <w:rFonts w:ascii="Arial" w:eastAsia="Calibri" w:hAnsi="Arial" w:cs="Arial"/>
          <w:lang w:val="es-ES"/>
        </w:rPr>
        <w:t xml:space="preserve"> patrimonio cultural</w:t>
      </w:r>
      <w:r w:rsidR="00150B17" w:rsidRPr="00EC3A33">
        <w:rPr>
          <w:rStyle w:val="Refdenotaalpie"/>
          <w:rFonts w:ascii="Arial" w:hAnsi="Arial" w:cs="Arial"/>
          <w:lang w:val="es-ES"/>
        </w:rPr>
        <w:footnoteReference w:id="52"/>
      </w:r>
      <w:r w:rsidR="00101BB3" w:rsidRPr="00D15406">
        <w:rPr>
          <w:rFonts w:ascii="Arial" w:eastAsia="Calibri" w:hAnsi="Arial" w:cs="Arial"/>
          <w:lang w:val="es-ES"/>
        </w:rPr>
        <w:t>, inclusive con facultad impositiva para tales efectos</w:t>
      </w:r>
      <w:r w:rsidR="00101BB3" w:rsidRPr="00D15406">
        <w:rPr>
          <w:rStyle w:val="Refdenotaalpie"/>
          <w:rFonts w:ascii="Arial" w:eastAsia="Calibri" w:hAnsi="Arial" w:cs="Arial"/>
          <w:lang w:val="es-ES"/>
        </w:rPr>
        <w:footnoteReference w:id="53"/>
      </w:r>
      <w:r w:rsidR="00101BB3" w:rsidRPr="00D15406">
        <w:rPr>
          <w:rFonts w:ascii="Arial" w:eastAsia="Calibri" w:hAnsi="Arial" w:cs="Arial"/>
          <w:lang w:val="es-ES"/>
        </w:rPr>
        <w:t xml:space="preserve">. </w:t>
      </w:r>
    </w:p>
    <w:p w14:paraId="47F2990D" w14:textId="77777777" w:rsidR="008D0D42" w:rsidRDefault="008D0D42" w:rsidP="008A318F">
      <w:pPr>
        <w:pStyle w:val="NormalWeb"/>
        <w:spacing w:before="0" w:beforeAutospacing="0" w:after="0" w:afterAutospacing="0" w:line="267" w:lineRule="atLeast"/>
        <w:jc w:val="both"/>
        <w:rPr>
          <w:rFonts w:ascii="Arial" w:hAnsi="Arial" w:cs="Arial"/>
          <w:lang w:val="es-ES"/>
        </w:rPr>
      </w:pPr>
    </w:p>
    <w:p w14:paraId="40E661F0" w14:textId="77777777" w:rsidR="008D0D42" w:rsidRDefault="008D0D42" w:rsidP="008A318F">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En este sentido, en relación con la sexta pregunta, se observa que el Distrito Especial puede recibir el inmueble y adelantar la reconstrucción del teatro, pues el artículo 39 de la Ley 768 de 2002 le permite asignar recursos para preservar, recuperar y aprovechar en beneficio colectivo los bienes que integran el patrimonio cultural del distrito, así como los que forman parte del </w:t>
      </w:r>
      <w:r w:rsidR="00FF1D5C">
        <w:rPr>
          <w:rFonts w:ascii="Arial" w:hAnsi="Arial" w:cs="Arial"/>
          <w:lang w:val="es-ES"/>
        </w:rPr>
        <w:t xml:space="preserve"> patrimonio cultural de la Nación ubicados en su territorio. Nada impediría en esta hipótesis que el Distrito suscriba los convenios o acuerdos que corresponda</w:t>
      </w:r>
      <w:r w:rsidR="00D73E67">
        <w:rPr>
          <w:rFonts w:ascii="Arial" w:hAnsi="Arial" w:cs="Arial"/>
          <w:lang w:val="es-ES"/>
        </w:rPr>
        <w:t>n</w:t>
      </w:r>
      <w:r w:rsidR="00FF1D5C">
        <w:rPr>
          <w:rFonts w:ascii="Arial" w:hAnsi="Arial" w:cs="Arial"/>
          <w:lang w:val="es-ES"/>
        </w:rPr>
        <w:t xml:space="preserve"> con el Banco de la República, </w:t>
      </w:r>
      <w:r w:rsidR="00D73E67">
        <w:rPr>
          <w:rFonts w:ascii="Arial" w:hAnsi="Arial" w:cs="Arial"/>
          <w:lang w:val="es-ES"/>
        </w:rPr>
        <w:t xml:space="preserve">con el fin de que </w:t>
      </w:r>
      <w:r w:rsidR="00FF1D5C">
        <w:rPr>
          <w:rFonts w:ascii="Arial" w:hAnsi="Arial" w:cs="Arial"/>
          <w:lang w:val="es-ES"/>
        </w:rPr>
        <w:t xml:space="preserve">este último pueda continuar con la función cultural a su cargo. </w:t>
      </w:r>
    </w:p>
    <w:p w14:paraId="61480256" w14:textId="77777777" w:rsidR="00FF1D5C" w:rsidRPr="00EC3A33" w:rsidRDefault="00FF1D5C" w:rsidP="008A318F">
      <w:pPr>
        <w:pStyle w:val="NormalWeb"/>
        <w:spacing w:before="0" w:beforeAutospacing="0" w:after="0" w:afterAutospacing="0" w:line="267" w:lineRule="atLeast"/>
        <w:jc w:val="both"/>
        <w:rPr>
          <w:rFonts w:ascii="Arial" w:hAnsi="Arial" w:cs="Arial"/>
          <w:lang w:val="es-ES"/>
        </w:rPr>
      </w:pPr>
    </w:p>
    <w:p w14:paraId="228E8864" w14:textId="77777777" w:rsidR="00DF6DCA" w:rsidRPr="00EC3A33" w:rsidRDefault="00D73E67" w:rsidP="00DF6DCA">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 </w:t>
      </w:r>
      <w:r w:rsidR="00B85140" w:rsidRPr="00EC3A33">
        <w:rPr>
          <w:rFonts w:ascii="Arial" w:hAnsi="Arial" w:cs="Arial"/>
          <w:lang w:val="es-ES"/>
        </w:rPr>
        <w:t>En</w:t>
      </w:r>
      <w:r w:rsidR="00C33BB5" w:rsidRPr="00EC3A33">
        <w:rPr>
          <w:rFonts w:ascii="Arial" w:hAnsi="Arial" w:cs="Arial"/>
          <w:lang w:val="es-ES"/>
        </w:rPr>
        <w:t xml:space="preserve"> el caso de la Sociedad de Mejoras Publicas de Barranquilla, se trata de un ente asociativo de derecho privado</w:t>
      </w:r>
      <w:r w:rsidR="00AB6FFF" w:rsidRPr="00EC3A33">
        <w:rPr>
          <w:rStyle w:val="Refdenotaalpie"/>
          <w:rFonts w:ascii="Arial" w:hAnsi="Arial" w:cs="Arial"/>
          <w:lang w:val="es-ES"/>
        </w:rPr>
        <w:footnoteReference w:id="54"/>
      </w:r>
      <w:r w:rsidR="00C779E6" w:rsidRPr="00EC3A33">
        <w:rPr>
          <w:rFonts w:ascii="Arial" w:hAnsi="Arial" w:cs="Arial"/>
          <w:lang w:val="es-ES"/>
        </w:rPr>
        <w:t>,</w:t>
      </w:r>
      <w:r w:rsidR="00AB6FFF" w:rsidRPr="00EC3A33">
        <w:rPr>
          <w:rFonts w:ascii="Arial" w:hAnsi="Arial" w:cs="Arial"/>
          <w:lang w:val="es-ES"/>
        </w:rPr>
        <w:t xml:space="preserve"> </w:t>
      </w:r>
      <w:r w:rsidR="00DF6DCA" w:rsidRPr="00EC3A33">
        <w:rPr>
          <w:rFonts w:ascii="Arial" w:hAnsi="Arial" w:cs="Arial"/>
          <w:lang w:val="es-ES"/>
        </w:rPr>
        <w:t xml:space="preserve"> que se encuentra </w:t>
      </w:r>
      <w:r w:rsidR="00AB6FFF" w:rsidRPr="00EC3A33">
        <w:rPr>
          <w:rFonts w:ascii="Arial" w:hAnsi="Arial" w:cs="Arial"/>
          <w:lang w:val="es-ES"/>
        </w:rPr>
        <w:t>regido por un principio general de autonomía de la voluntad</w:t>
      </w:r>
      <w:r w:rsidR="00DF6DCA" w:rsidRPr="00EC3A33">
        <w:rPr>
          <w:rFonts w:ascii="Arial" w:hAnsi="Arial" w:cs="Arial"/>
          <w:lang w:val="es-ES"/>
        </w:rPr>
        <w:t>. T</w:t>
      </w:r>
      <w:r w:rsidR="00FD6BFD" w:rsidRPr="00EC3A33">
        <w:rPr>
          <w:rFonts w:ascii="Arial" w:hAnsi="Arial" w:cs="Arial"/>
          <w:lang w:val="es-ES"/>
        </w:rPr>
        <w:t>iene un objeto legal amplio</w:t>
      </w:r>
      <w:r w:rsidR="00AB6FFF" w:rsidRPr="00EC3A33">
        <w:rPr>
          <w:rFonts w:ascii="Arial" w:hAnsi="Arial" w:cs="Arial"/>
          <w:lang w:val="es-ES"/>
        </w:rPr>
        <w:t xml:space="preserve"> en materia cultural</w:t>
      </w:r>
      <w:r w:rsidR="00FD6BFD" w:rsidRPr="00EC3A33">
        <w:rPr>
          <w:rStyle w:val="Refdenotaalpie"/>
          <w:rFonts w:ascii="Arial" w:hAnsi="Arial" w:cs="Arial"/>
          <w:lang w:val="es-ES"/>
        </w:rPr>
        <w:footnoteReference w:id="55"/>
      </w:r>
      <w:r w:rsidR="00FD6BFD" w:rsidRPr="00EC3A33">
        <w:rPr>
          <w:rFonts w:ascii="Arial" w:hAnsi="Arial" w:cs="Arial"/>
          <w:lang w:val="es-ES"/>
        </w:rPr>
        <w:t xml:space="preserve"> y </w:t>
      </w:r>
      <w:r w:rsidR="004E3F6B" w:rsidRPr="00EC3A33">
        <w:rPr>
          <w:rFonts w:ascii="Arial" w:hAnsi="Arial" w:cs="Arial"/>
          <w:lang w:val="es-ES"/>
        </w:rPr>
        <w:t xml:space="preserve">la ley le permite </w:t>
      </w:r>
      <w:r w:rsidR="00FD6BFD" w:rsidRPr="00EC3A33">
        <w:rPr>
          <w:rFonts w:ascii="Arial" w:hAnsi="Arial" w:cs="Arial"/>
          <w:lang w:val="es-ES"/>
        </w:rPr>
        <w:t>rec</w:t>
      </w:r>
      <w:r w:rsidR="00DF6DCA" w:rsidRPr="00EC3A33">
        <w:rPr>
          <w:rFonts w:ascii="Arial" w:hAnsi="Arial" w:cs="Arial"/>
          <w:lang w:val="es-ES"/>
        </w:rPr>
        <w:t xml:space="preserve">ibir </w:t>
      </w:r>
      <w:r w:rsidR="00FD6BFD" w:rsidRPr="00EC3A33">
        <w:rPr>
          <w:rFonts w:ascii="Arial" w:hAnsi="Arial" w:cs="Arial"/>
          <w:lang w:val="es-ES"/>
        </w:rPr>
        <w:t xml:space="preserve">recursos del Ministerio de Cultura para </w:t>
      </w:r>
      <w:r w:rsidR="00C263CD" w:rsidRPr="00EC3A33">
        <w:rPr>
          <w:rFonts w:ascii="Arial" w:hAnsi="Arial" w:cs="Arial"/>
          <w:lang w:val="es-ES"/>
        </w:rPr>
        <w:t xml:space="preserve">la realización de </w:t>
      </w:r>
      <w:r w:rsidR="00FD6BFD" w:rsidRPr="00EC3A33">
        <w:rPr>
          <w:rFonts w:ascii="Arial" w:hAnsi="Arial" w:cs="Arial"/>
          <w:lang w:val="es-ES"/>
        </w:rPr>
        <w:t>proyectos y acciones culturales</w:t>
      </w:r>
      <w:r w:rsidR="00FD6BFD" w:rsidRPr="00EC3A33">
        <w:rPr>
          <w:rStyle w:val="Refdenotaalpie"/>
          <w:rFonts w:ascii="Arial" w:hAnsi="Arial" w:cs="Arial"/>
          <w:lang w:val="es-ES"/>
        </w:rPr>
        <w:footnoteReference w:id="56"/>
      </w:r>
      <w:r w:rsidR="00FD6BFD" w:rsidRPr="00EC3A33">
        <w:rPr>
          <w:rFonts w:ascii="Arial" w:hAnsi="Arial" w:cs="Arial"/>
          <w:lang w:val="es-ES"/>
        </w:rPr>
        <w:t>.</w:t>
      </w:r>
      <w:r w:rsidR="00C33BB5" w:rsidRPr="00EC3A33">
        <w:rPr>
          <w:rFonts w:ascii="Arial" w:hAnsi="Arial" w:cs="Arial"/>
          <w:lang w:val="es-ES"/>
        </w:rPr>
        <w:t xml:space="preserve"> </w:t>
      </w:r>
      <w:r w:rsidR="00DF6DCA" w:rsidRPr="00EC3A33">
        <w:rPr>
          <w:rFonts w:ascii="Arial" w:hAnsi="Arial" w:cs="Arial"/>
          <w:lang w:val="es-ES"/>
        </w:rPr>
        <w:t>Además, la Ley 1712 de 2008 l</w:t>
      </w:r>
      <w:r w:rsidR="004E3F6B" w:rsidRPr="00EC3A33">
        <w:rPr>
          <w:rFonts w:ascii="Arial" w:hAnsi="Arial" w:cs="Arial"/>
          <w:lang w:val="es-ES"/>
        </w:rPr>
        <w:t>a autoriza para</w:t>
      </w:r>
      <w:r w:rsidR="00DF6DCA" w:rsidRPr="00EC3A33">
        <w:rPr>
          <w:rFonts w:ascii="Arial" w:hAnsi="Arial" w:cs="Arial"/>
          <w:lang w:val="es-ES"/>
        </w:rPr>
        <w:t xml:space="preserve"> </w:t>
      </w:r>
      <w:r w:rsidR="00DF6DCA" w:rsidRPr="00D15406">
        <w:rPr>
          <w:rFonts w:ascii="Arial" w:eastAsia="Calibri" w:hAnsi="Arial" w:cs="Arial"/>
          <w:lang w:val="es-ES"/>
        </w:rPr>
        <w:t>celebrar contratos con entidades públicas y privadas del orden nacional, departamental y municipal con el fin de desarrollar programas y actividades de interés comunitario acorde</w:t>
      </w:r>
      <w:r w:rsidR="00784B84" w:rsidRPr="00D15406">
        <w:rPr>
          <w:rFonts w:ascii="Arial" w:eastAsia="Calibri" w:hAnsi="Arial" w:cs="Arial"/>
          <w:lang w:val="es-ES"/>
        </w:rPr>
        <w:t>s</w:t>
      </w:r>
      <w:r w:rsidR="00DF6DCA" w:rsidRPr="00D15406">
        <w:rPr>
          <w:rFonts w:ascii="Arial" w:eastAsia="Calibri" w:hAnsi="Arial" w:cs="Arial"/>
          <w:lang w:val="es-ES"/>
        </w:rPr>
        <w:t xml:space="preserve"> con su objeto social</w:t>
      </w:r>
      <w:r w:rsidR="00DF6DCA" w:rsidRPr="00D15406">
        <w:rPr>
          <w:rStyle w:val="Refdenotaalpie"/>
          <w:rFonts w:ascii="Arial" w:eastAsia="Calibri" w:hAnsi="Arial" w:cs="Arial"/>
          <w:lang w:val="es-ES"/>
        </w:rPr>
        <w:footnoteReference w:id="57"/>
      </w:r>
      <w:r w:rsidR="00DF6DCA" w:rsidRPr="00D15406">
        <w:rPr>
          <w:rFonts w:ascii="Arial" w:eastAsia="Calibri" w:hAnsi="Arial" w:cs="Arial"/>
          <w:lang w:val="es-ES"/>
        </w:rPr>
        <w:t>.</w:t>
      </w:r>
    </w:p>
    <w:p w14:paraId="5113346D" w14:textId="77777777" w:rsidR="00DF6DCA" w:rsidRPr="00EC3A33" w:rsidRDefault="00DF6DCA" w:rsidP="008A318F">
      <w:pPr>
        <w:pStyle w:val="NormalWeb"/>
        <w:spacing w:before="0" w:beforeAutospacing="0" w:after="0" w:afterAutospacing="0" w:line="267" w:lineRule="atLeast"/>
        <w:jc w:val="both"/>
        <w:rPr>
          <w:rFonts w:ascii="Arial" w:hAnsi="Arial" w:cs="Arial"/>
          <w:lang w:val="es-ES"/>
        </w:rPr>
      </w:pPr>
    </w:p>
    <w:p w14:paraId="68CF1A1A" w14:textId="77777777" w:rsidR="00E93199" w:rsidRDefault="000A0A54" w:rsidP="00E93199">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En consecuencia, </w:t>
      </w:r>
      <w:r w:rsidR="00E93199" w:rsidRPr="00EC3A33">
        <w:rPr>
          <w:rFonts w:ascii="Arial" w:hAnsi="Arial" w:cs="Arial"/>
          <w:lang w:val="es-ES"/>
        </w:rPr>
        <w:t>en virtud del deber estatal de proteger y promover las expresiones culturales</w:t>
      </w:r>
      <w:r w:rsidR="00A979D0" w:rsidRPr="00EC3A33">
        <w:rPr>
          <w:rFonts w:ascii="Arial" w:hAnsi="Arial" w:cs="Arial"/>
          <w:lang w:val="es-ES"/>
        </w:rPr>
        <w:t xml:space="preserve"> y dentro del marco de</w:t>
      </w:r>
      <w:r w:rsidR="00785739">
        <w:rPr>
          <w:rFonts w:ascii="Arial" w:hAnsi="Arial" w:cs="Arial"/>
          <w:lang w:val="es-ES"/>
        </w:rPr>
        <w:t>l</w:t>
      </w:r>
      <w:r w:rsidR="00A979D0" w:rsidRPr="00EC3A33">
        <w:rPr>
          <w:rFonts w:ascii="Arial" w:hAnsi="Arial" w:cs="Arial"/>
          <w:lang w:val="es-ES"/>
        </w:rPr>
        <w:t xml:space="preserve"> </w:t>
      </w:r>
      <w:r w:rsidR="00E93199" w:rsidRPr="00EC3A33">
        <w:rPr>
          <w:rFonts w:ascii="Arial" w:hAnsi="Arial" w:cs="Arial"/>
          <w:lang w:val="es-ES"/>
        </w:rPr>
        <w:t>principio</w:t>
      </w:r>
      <w:r w:rsidR="00A979D0" w:rsidRPr="00EC3A33">
        <w:rPr>
          <w:rFonts w:ascii="Arial" w:hAnsi="Arial" w:cs="Arial"/>
          <w:lang w:val="es-ES"/>
        </w:rPr>
        <w:t>s</w:t>
      </w:r>
      <w:r w:rsidR="00E93199" w:rsidRPr="00EC3A33">
        <w:rPr>
          <w:rFonts w:ascii="Arial" w:hAnsi="Arial" w:cs="Arial"/>
          <w:lang w:val="es-ES"/>
        </w:rPr>
        <w:t xml:space="preserve"> de colaboración (artículo 113 C.P.)</w:t>
      </w:r>
      <w:r w:rsidR="00A979D0" w:rsidRPr="00EC3A33">
        <w:rPr>
          <w:rFonts w:ascii="Arial" w:hAnsi="Arial" w:cs="Arial"/>
          <w:lang w:val="es-ES"/>
        </w:rPr>
        <w:t>,</w:t>
      </w:r>
      <w:r w:rsidR="009867A7" w:rsidRPr="00EC3A33">
        <w:rPr>
          <w:rFonts w:ascii="Arial" w:hAnsi="Arial" w:cs="Arial"/>
          <w:lang w:val="es-ES"/>
        </w:rPr>
        <w:t xml:space="preserve"> </w:t>
      </w:r>
      <w:r w:rsidR="00E93199" w:rsidRPr="00EC3A33">
        <w:rPr>
          <w:rFonts w:ascii="Arial" w:hAnsi="Arial" w:cs="Arial"/>
          <w:lang w:val="es-ES"/>
        </w:rPr>
        <w:t>es viable que la</w:t>
      </w:r>
      <w:r w:rsidR="00A979D0" w:rsidRPr="00EC3A33">
        <w:rPr>
          <w:rFonts w:ascii="Arial" w:hAnsi="Arial" w:cs="Arial"/>
          <w:lang w:val="es-ES"/>
        </w:rPr>
        <w:t xml:space="preserve">s diversas entidades públicas </w:t>
      </w:r>
      <w:r w:rsidR="00DE1543" w:rsidRPr="00EC3A33">
        <w:rPr>
          <w:rFonts w:ascii="Arial" w:hAnsi="Arial" w:cs="Arial"/>
          <w:lang w:val="es-ES"/>
        </w:rPr>
        <w:t xml:space="preserve">(dentro del marco de sus competencias) </w:t>
      </w:r>
      <w:r w:rsidR="00A979D0" w:rsidRPr="00EC3A33">
        <w:rPr>
          <w:rFonts w:ascii="Arial" w:hAnsi="Arial" w:cs="Arial"/>
          <w:lang w:val="es-ES"/>
        </w:rPr>
        <w:t>y privadas</w:t>
      </w:r>
      <w:r w:rsidR="00DE1543" w:rsidRPr="00EC3A33">
        <w:rPr>
          <w:rFonts w:ascii="Arial" w:hAnsi="Arial" w:cs="Arial"/>
          <w:lang w:val="es-ES"/>
        </w:rPr>
        <w:t xml:space="preserve"> (en desarrollo de su autonomía),</w:t>
      </w:r>
      <w:r w:rsidR="00A979D0" w:rsidRPr="00EC3A33">
        <w:rPr>
          <w:rFonts w:ascii="Arial" w:hAnsi="Arial" w:cs="Arial"/>
          <w:lang w:val="es-ES"/>
        </w:rPr>
        <w:t xml:space="preserve"> exploren mecanismos para garantizar la</w:t>
      </w:r>
      <w:r w:rsidR="00E93199" w:rsidRPr="00EC3A33">
        <w:rPr>
          <w:rFonts w:ascii="Arial" w:hAnsi="Arial" w:cs="Arial"/>
          <w:lang w:val="es-ES"/>
        </w:rPr>
        <w:t xml:space="preserve"> prevalencia del interés general, la protección del patrimonio cultural representado en el Teatro Amira de la Rosa y, en el caso del Banco de la República, la continuidad de su función cultural. </w:t>
      </w:r>
    </w:p>
    <w:p w14:paraId="6C2955D9" w14:textId="77777777" w:rsidR="001239A0" w:rsidRDefault="001239A0" w:rsidP="00E93199">
      <w:pPr>
        <w:pStyle w:val="NormalWeb"/>
        <w:spacing w:before="0" w:beforeAutospacing="0" w:after="0" w:afterAutospacing="0" w:line="267" w:lineRule="atLeast"/>
        <w:jc w:val="both"/>
        <w:rPr>
          <w:rFonts w:ascii="Arial" w:hAnsi="Arial" w:cs="Arial"/>
          <w:lang w:val="es-ES"/>
        </w:rPr>
      </w:pPr>
    </w:p>
    <w:p w14:paraId="08CF5016" w14:textId="77777777" w:rsidR="001239A0" w:rsidRPr="00EC3A33" w:rsidRDefault="00826018" w:rsidP="00E93199">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Ahora bien, en relación con la participación del Banco de la República (que es la perspectiva desde la cual se hace la consulta), la Sala también debe observar que la misma tendría los </w:t>
      </w:r>
      <w:r w:rsidRPr="004C0A32">
        <w:rPr>
          <w:rFonts w:ascii="Arial" w:hAnsi="Arial" w:cs="Arial"/>
          <w:b/>
          <w:lang w:val="es-ES"/>
        </w:rPr>
        <w:t>siguientes límites</w:t>
      </w:r>
      <w:r w:rsidR="00A9334D">
        <w:rPr>
          <w:rFonts w:ascii="Arial" w:hAnsi="Arial" w:cs="Arial"/>
          <w:b/>
          <w:lang w:val="es-ES"/>
        </w:rPr>
        <w:t xml:space="preserve"> o </w:t>
      </w:r>
      <w:r w:rsidR="00EF062C">
        <w:rPr>
          <w:rFonts w:ascii="Arial" w:hAnsi="Arial" w:cs="Arial"/>
          <w:b/>
          <w:lang w:val="es-ES"/>
        </w:rPr>
        <w:t xml:space="preserve">parámetros </w:t>
      </w:r>
      <w:r w:rsidR="00A33060">
        <w:rPr>
          <w:rFonts w:ascii="Arial" w:hAnsi="Arial" w:cs="Arial"/>
          <w:b/>
          <w:lang w:val="es-ES"/>
        </w:rPr>
        <w:t>mínimos:</w:t>
      </w:r>
    </w:p>
    <w:p w14:paraId="143FFEFD" w14:textId="77777777" w:rsidR="00DF6DCA" w:rsidRPr="00A33060" w:rsidRDefault="00DF6DCA" w:rsidP="008A318F">
      <w:pPr>
        <w:pStyle w:val="NormalWeb"/>
        <w:spacing w:before="0" w:beforeAutospacing="0" w:after="0" w:afterAutospacing="0" w:line="267" w:lineRule="atLeast"/>
        <w:jc w:val="both"/>
        <w:rPr>
          <w:rFonts w:ascii="Arial" w:hAnsi="Arial" w:cs="Arial"/>
          <w:i/>
          <w:lang w:val="es-ES"/>
        </w:rPr>
      </w:pPr>
    </w:p>
    <w:p w14:paraId="7625DCB7" w14:textId="77777777" w:rsidR="00A33060" w:rsidRPr="00A33060" w:rsidRDefault="00EF062C" w:rsidP="004C0A32">
      <w:pPr>
        <w:pStyle w:val="NormalWeb"/>
        <w:numPr>
          <w:ilvl w:val="0"/>
          <w:numId w:val="47"/>
        </w:numPr>
        <w:spacing w:before="0" w:beforeAutospacing="0" w:after="0" w:afterAutospacing="0" w:line="267" w:lineRule="atLeast"/>
        <w:jc w:val="both"/>
        <w:rPr>
          <w:rFonts w:ascii="Arial" w:hAnsi="Arial" w:cs="Arial"/>
          <w:i/>
          <w:lang w:val="es-ES"/>
        </w:rPr>
      </w:pPr>
      <w:r w:rsidRPr="00A33060">
        <w:rPr>
          <w:rFonts w:ascii="Arial" w:hAnsi="Arial" w:cs="Arial"/>
          <w:i/>
          <w:lang w:val="es-ES"/>
        </w:rPr>
        <w:t xml:space="preserve">Debe tener como fin la continuidad de la </w:t>
      </w:r>
      <w:r w:rsidR="006910AE" w:rsidRPr="00A33060">
        <w:rPr>
          <w:rFonts w:ascii="Arial" w:hAnsi="Arial" w:cs="Arial"/>
          <w:i/>
          <w:lang w:val="es-ES"/>
        </w:rPr>
        <w:t xml:space="preserve">función </w:t>
      </w:r>
      <w:r w:rsidRPr="00A33060">
        <w:rPr>
          <w:rFonts w:ascii="Arial" w:hAnsi="Arial" w:cs="Arial"/>
          <w:i/>
          <w:lang w:val="es-ES"/>
        </w:rPr>
        <w:t xml:space="preserve">cultural del Banco de la República. </w:t>
      </w:r>
    </w:p>
    <w:p w14:paraId="25914A26" w14:textId="77777777" w:rsidR="00A33060" w:rsidRPr="00A33060" w:rsidRDefault="00A33060" w:rsidP="00A33060">
      <w:pPr>
        <w:pStyle w:val="NormalWeb"/>
        <w:spacing w:before="0" w:beforeAutospacing="0" w:after="0" w:afterAutospacing="0" w:line="267" w:lineRule="atLeast"/>
        <w:jc w:val="both"/>
        <w:rPr>
          <w:rFonts w:ascii="Arial" w:hAnsi="Arial" w:cs="Arial"/>
          <w:i/>
          <w:lang w:val="es-ES"/>
        </w:rPr>
      </w:pPr>
    </w:p>
    <w:p w14:paraId="51D65C69" w14:textId="77777777" w:rsidR="00F63EB4" w:rsidRPr="00FE5CA3" w:rsidRDefault="00EF062C" w:rsidP="00A33060">
      <w:pPr>
        <w:pStyle w:val="NormalWeb"/>
        <w:spacing w:before="0" w:beforeAutospacing="0" w:after="0" w:afterAutospacing="0" w:line="267" w:lineRule="atLeast"/>
        <w:jc w:val="both"/>
        <w:rPr>
          <w:rFonts w:ascii="Arial" w:hAnsi="Arial" w:cs="Arial"/>
          <w:b/>
          <w:i/>
          <w:lang w:val="es-ES"/>
        </w:rPr>
      </w:pPr>
      <w:r>
        <w:rPr>
          <w:rFonts w:ascii="Arial" w:hAnsi="Arial" w:cs="Arial"/>
          <w:lang w:val="es-ES"/>
        </w:rPr>
        <w:t xml:space="preserve">Cómo se dijo, </w:t>
      </w:r>
      <w:r w:rsidRPr="00A33060">
        <w:rPr>
          <w:rFonts w:ascii="Arial" w:hAnsi="Arial" w:cs="Arial"/>
          <w:i/>
          <w:lang w:val="es-ES"/>
        </w:rPr>
        <w:t>la continuidad de la función</w:t>
      </w:r>
      <w:r w:rsidR="006910AE">
        <w:rPr>
          <w:rFonts w:ascii="Arial" w:hAnsi="Arial" w:cs="Arial"/>
          <w:lang w:val="es-ES"/>
        </w:rPr>
        <w:t>,</w:t>
      </w:r>
      <w:r>
        <w:rPr>
          <w:rFonts w:ascii="Arial" w:hAnsi="Arial" w:cs="Arial"/>
          <w:lang w:val="es-ES"/>
        </w:rPr>
        <w:t xml:space="preserve"> así como es una </w:t>
      </w:r>
      <w:r w:rsidR="006910AE">
        <w:rPr>
          <w:rFonts w:ascii="Arial" w:hAnsi="Arial" w:cs="Arial"/>
          <w:lang w:val="es-ES"/>
        </w:rPr>
        <w:t>habilitación</w:t>
      </w:r>
      <w:r>
        <w:rPr>
          <w:rFonts w:ascii="Arial" w:hAnsi="Arial" w:cs="Arial"/>
          <w:lang w:val="es-ES"/>
        </w:rPr>
        <w:t xml:space="preserve"> competencial, también es un límite de la actuación </w:t>
      </w:r>
      <w:r w:rsidR="006910AE">
        <w:rPr>
          <w:rFonts w:ascii="Arial" w:hAnsi="Arial" w:cs="Arial"/>
          <w:lang w:val="es-ES"/>
        </w:rPr>
        <w:t xml:space="preserve">para </w:t>
      </w:r>
      <w:r>
        <w:rPr>
          <w:rFonts w:ascii="Arial" w:hAnsi="Arial" w:cs="Arial"/>
          <w:lang w:val="es-ES"/>
        </w:rPr>
        <w:t xml:space="preserve">el Banco de la República </w:t>
      </w:r>
      <w:r w:rsidRPr="00F63EB4">
        <w:rPr>
          <w:rFonts w:ascii="Arial" w:hAnsi="Arial" w:cs="Arial"/>
          <w:lang w:val="es-ES"/>
        </w:rPr>
        <w:t>en materi</w:t>
      </w:r>
      <w:r w:rsidR="006910AE" w:rsidRPr="00F63EB4">
        <w:rPr>
          <w:rFonts w:ascii="Arial" w:hAnsi="Arial" w:cs="Arial"/>
          <w:lang w:val="es-ES"/>
        </w:rPr>
        <w:t>a</w:t>
      </w:r>
      <w:r w:rsidRPr="00F63EB4">
        <w:rPr>
          <w:rFonts w:ascii="Arial" w:hAnsi="Arial" w:cs="Arial"/>
          <w:lang w:val="es-ES"/>
        </w:rPr>
        <w:t xml:space="preserve"> cultu</w:t>
      </w:r>
      <w:r w:rsidR="006910AE" w:rsidRPr="00F63EB4">
        <w:rPr>
          <w:rFonts w:ascii="Arial" w:hAnsi="Arial" w:cs="Arial"/>
          <w:lang w:val="es-ES"/>
        </w:rPr>
        <w:t>r</w:t>
      </w:r>
      <w:r w:rsidR="00A33060" w:rsidRPr="00F63EB4">
        <w:rPr>
          <w:rFonts w:ascii="Arial" w:hAnsi="Arial" w:cs="Arial"/>
          <w:lang w:val="es-ES"/>
        </w:rPr>
        <w:t>al</w:t>
      </w:r>
      <w:r w:rsidR="00F63EB4" w:rsidRPr="00F63EB4">
        <w:rPr>
          <w:rFonts w:ascii="Arial" w:hAnsi="Arial" w:cs="Arial"/>
          <w:lang w:val="es-ES"/>
        </w:rPr>
        <w:t xml:space="preserve">, </w:t>
      </w:r>
      <w:r w:rsidR="00F63EB4" w:rsidRPr="009061AF">
        <w:rPr>
          <w:rFonts w:ascii="Arial" w:hAnsi="Arial" w:cs="Arial"/>
          <w:lang w:val="es-ES"/>
        </w:rPr>
        <w:t xml:space="preserve">pues como señaló la Corte Constitucional, la ley actuó </w:t>
      </w:r>
      <w:r w:rsidR="00F63EB4" w:rsidRPr="009061AF">
        <w:rPr>
          <w:rFonts w:ascii="Arial" w:hAnsi="Arial" w:cs="Arial"/>
          <w:i/>
          <w:lang w:val="es-ES"/>
        </w:rPr>
        <w:t>“</w:t>
      </w:r>
      <w:r w:rsidR="00F63EB4" w:rsidRPr="009061AF">
        <w:rPr>
          <w:rFonts w:ascii="Arial" w:hAnsi="Arial" w:cs="Arial"/>
          <w:i/>
          <w:shd w:val="clear" w:color="auto" w:fill="FFFFFF"/>
        </w:rPr>
        <w:t xml:space="preserve">prohibiendo la expansión de la cobertura de su actividad en este campo, al mandar que en caso de optar por su realización, </w:t>
      </w:r>
      <w:r w:rsidR="00F63EB4" w:rsidRPr="009061AF">
        <w:rPr>
          <w:rFonts w:ascii="Arial" w:hAnsi="Arial" w:cs="Arial"/>
          <w:b/>
          <w:i/>
          <w:shd w:val="clear" w:color="auto" w:fill="FFFFFF"/>
        </w:rPr>
        <w:t>sólo pueda desarrollarla en los frentes actualmente existentes</w:t>
      </w:r>
      <w:r w:rsidR="00FE5CA3" w:rsidRPr="009061AF">
        <w:rPr>
          <w:rFonts w:ascii="Arial" w:hAnsi="Arial" w:cs="Arial"/>
          <w:b/>
          <w:i/>
          <w:shd w:val="clear" w:color="auto" w:fill="FFFFFF"/>
        </w:rPr>
        <w:t>”.</w:t>
      </w:r>
      <w:r w:rsidR="00FE5CA3" w:rsidRPr="009061AF">
        <w:rPr>
          <w:rStyle w:val="Refdenotaalpie"/>
          <w:rFonts w:ascii="Arial" w:hAnsi="Arial" w:cs="Arial"/>
          <w:b/>
          <w:i/>
          <w:shd w:val="clear" w:color="auto" w:fill="FFFFFF"/>
        </w:rPr>
        <w:footnoteReference w:id="58"/>
      </w:r>
    </w:p>
    <w:p w14:paraId="27A4025C" w14:textId="77777777" w:rsidR="00F63EB4" w:rsidRPr="00FE5CA3" w:rsidRDefault="00F63EB4" w:rsidP="00A33060">
      <w:pPr>
        <w:pStyle w:val="NormalWeb"/>
        <w:spacing w:before="0" w:beforeAutospacing="0" w:after="0" w:afterAutospacing="0" w:line="267" w:lineRule="atLeast"/>
        <w:jc w:val="both"/>
        <w:rPr>
          <w:rFonts w:ascii="Arial" w:hAnsi="Arial" w:cs="Arial"/>
          <w:i/>
          <w:lang w:val="es-ES"/>
        </w:rPr>
      </w:pPr>
    </w:p>
    <w:p w14:paraId="59FB5192" w14:textId="77777777" w:rsidR="006910AE" w:rsidRDefault="00A33060" w:rsidP="00A33060">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Por tanto, </w:t>
      </w:r>
      <w:r w:rsidR="003F452B">
        <w:rPr>
          <w:rFonts w:ascii="Arial" w:hAnsi="Arial" w:cs="Arial"/>
          <w:lang w:val="es-ES"/>
        </w:rPr>
        <w:t>la</w:t>
      </w:r>
      <w:r w:rsidR="00EF062C">
        <w:rPr>
          <w:rFonts w:ascii="Arial" w:hAnsi="Arial" w:cs="Arial"/>
          <w:lang w:val="es-ES"/>
        </w:rPr>
        <w:t xml:space="preserve"> vinculación </w:t>
      </w:r>
      <w:r w:rsidR="003F452B">
        <w:rPr>
          <w:rFonts w:ascii="Arial" w:hAnsi="Arial" w:cs="Arial"/>
          <w:lang w:val="es-ES"/>
        </w:rPr>
        <w:t xml:space="preserve">del Banco de la República </w:t>
      </w:r>
      <w:r w:rsidR="00EF062C">
        <w:rPr>
          <w:rFonts w:ascii="Arial" w:hAnsi="Arial" w:cs="Arial"/>
          <w:lang w:val="es-ES"/>
        </w:rPr>
        <w:t>a un eventual proyecto de rehabili</w:t>
      </w:r>
      <w:r w:rsidR="00326684">
        <w:rPr>
          <w:rFonts w:ascii="Arial" w:hAnsi="Arial" w:cs="Arial"/>
          <w:lang w:val="es-ES"/>
        </w:rPr>
        <w:t>tación y pues</w:t>
      </w:r>
      <w:r w:rsidR="006910AE">
        <w:rPr>
          <w:rFonts w:ascii="Arial" w:hAnsi="Arial" w:cs="Arial"/>
          <w:lang w:val="es-ES"/>
        </w:rPr>
        <w:t>ta</w:t>
      </w:r>
      <w:r w:rsidR="00326684">
        <w:rPr>
          <w:rFonts w:ascii="Arial" w:hAnsi="Arial" w:cs="Arial"/>
          <w:lang w:val="es-ES"/>
        </w:rPr>
        <w:t xml:space="preserve"> en funcionamiento del Teatro Amira de la Rosa</w:t>
      </w:r>
      <w:r w:rsidR="003F452B">
        <w:rPr>
          <w:rFonts w:ascii="Arial" w:hAnsi="Arial" w:cs="Arial"/>
          <w:lang w:val="es-ES"/>
        </w:rPr>
        <w:t>,</w:t>
      </w:r>
      <w:r w:rsidR="006910AE">
        <w:rPr>
          <w:rFonts w:ascii="Arial" w:hAnsi="Arial" w:cs="Arial"/>
          <w:lang w:val="es-ES"/>
        </w:rPr>
        <w:t xml:space="preserve"> solo es posible en </w:t>
      </w:r>
      <w:r w:rsidR="005C2E35">
        <w:rPr>
          <w:rFonts w:ascii="Arial" w:hAnsi="Arial" w:cs="Arial"/>
          <w:lang w:val="es-ES"/>
        </w:rPr>
        <w:t xml:space="preserve">la medida en </w:t>
      </w:r>
      <w:r w:rsidR="00515906">
        <w:rPr>
          <w:rFonts w:ascii="Arial" w:hAnsi="Arial" w:cs="Arial"/>
          <w:lang w:val="es-ES"/>
        </w:rPr>
        <w:t xml:space="preserve">que ello sirva a </w:t>
      </w:r>
      <w:r>
        <w:rPr>
          <w:rFonts w:ascii="Arial" w:hAnsi="Arial" w:cs="Arial"/>
          <w:lang w:val="es-ES"/>
        </w:rPr>
        <w:t>las funciones culturales</w:t>
      </w:r>
      <w:r w:rsidR="005C2E35">
        <w:rPr>
          <w:rFonts w:ascii="Arial" w:hAnsi="Arial" w:cs="Arial"/>
          <w:lang w:val="es-ES"/>
        </w:rPr>
        <w:t xml:space="preserve"> de la entidad</w:t>
      </w:r>
      <w:r w:rsidR="00FE5CA3">
        <w:rPr>
          <w:rFonts w:ascii="Arial" w:hAnsi="Arial" w:cs="Arial"/>
          <w:lang w:val="es-ES"/>
        </w:rPr>
        <w:t xml:space="preserve">, esto es, a atender </w:t>
      </w:r>
      <w:r w:rsidR="00FE5CA3" w:rsidRPr="00FE5CA3">
        <w:rPr>
          <w:rFonts w:ascii="Arial" w:hAnsi="Arial" w:cs="Arial"/>
          <w:i/>
          <w:lang w:val="es-ES"/>
        </w:rPr>
        <w:t>los frentes existentes</w:t>
      </w:r>
      <w:r w:rsidR="00FE5CA3">
        <w:rPr>
          <w:rFonts w:ascii="Arial" w:hAnsi="Arial" w:cs="Arial"/>
          <w:lang w:val="es-ES"/>
        </w:rPr>
        <w:t xml:space="preserve"> a la entrada en vigencia de la Ley 31 de 1992</w:t>
      </w:r>
      <w:r w:rsidR="005C2E35">
        <w:rPr>
          <w:rFonts w:ascii="Arial" w:hAnsi="Arial" w:cs="Arial"/>
          <w:lang w:val="es-ES"/>
        </w:rPr>
        <w:t>.</w:t>
      </w:r>
      <w:r w:rsidR="00857D2F">
        <w:rPr>
          <w:rFonts w:ascii="Arial" w:hAnsi="Arial" w:cs="Arial"/>
          <w:lang w:val="es-ES"/>
        </w:rPr>
        <w:t xml:space="preserve"> Se </w:t>
      </w:r>
      <w:r w:rsidR="00FE5CA3">
        <w:rPr>
          <w:rFonts w:ascii="Arial" w:hAnsi="Arial" w:cs="Arial"/>
          <w:lang w:val="es-ES"/>
        </w:rPr>
        <w:t>debe tratar, para ser posible</w:t>
      </w:r>
      <w:r w:rsidR="00FD3B4C">
        <w:rPr>
          <w:rFonts w:ascii="Arial" w:hAnsi="Arial" w:cs="Arial"/>
          <w:lang w:val="es-ES"/>
        </w:rPr>
        <w:t xml:space="preserve"> su </w:t>
      </w:r>
      <w:r w:rsidR="003F452B">
        <w:rPr>
          <w:rFonts w:ascii="Arial" w:hAnsi="Arial" w:cs="Arial"/>
          <w:lang w:val="es-ES"/>
        </w:rPr>
        <w:t>participación</w:t>
      </w:r>
      <w:r w:rsidR="00FE5CA3">
        <w:rPr>
          <w:rFonts w:ascii="Arial" w:hAnsi="Arial" w:cs="Arial"/>
          <w:lang w:val="es-ES"/>
        </w:rPr>
        <w:t xml:space="preserve">, </w:t>
      </w:r>
      <w:r w:rsidR="00857D2F">
        <w:rPr>
          <w:rFonts w:ascii="Arial" w:hAnsi="Arial" w:cs="Arial"/>
          <w:lang w:val="es-ES"/>
        </w:rPr>
        <w:t xml:space="preserve">de </w:t>
      </w:r>
      <w:r w:rsidR="007F5CCA">
        <w:rPr>
          <w:rFonts w:ascii="Arial" w:hAnsi="Arial" w:cs="Arial"/>
          <w:lang w:val="es-ES"/>
        </w:rPr>
        <w:t xml:space="preserve">un </w:t>
      </w:r>
      <w:r w:rsidR="001718E8">
        <w:rPr>
          <w:rFonts w:ascii="Arial" w:hAnsi="Arial" w:cs="Arial"/>
          <w:lang w:val="es-ES"/>
        </w:rPr>
        <w:t>instrumento</w:t>
      </w:r>
      <w:r w:rsidR="007F5CCA">
        <w:rPr>
          <w:rFonts w:ascii="Arial" w:hAnsi="Arial" w:cs="Arial"/>
          <w:lang w:val="es-ES"/>
        </w:rPr>
        <w:t xml:space="preserve"> </w:t>
      </w:r>
      <w:r w:rsidR="003F452B">
        <w:rPr>
          <w:rFonts w:ascii="Arial" w:hAnsi="Arial" w:cs="Arial"/>
          <w:lang w:val="es-ES"/>
        </w:rPr>
        <w:t>que sirva a la</w:t>
      </w:r>
      <w:r w:rsidR="007F5CCA">
        <w:rPr>
          <w:rFonts w:ascii="Arial" w:hAnsi="Arial" w:cs="Arial"/>
          <w:lang w:val="es-ES"/>
        </w:rPr>
        <w:t xml:space="preserve"> activid</w:t>
      </w:r>
      <w:r w:rsidR="001718E8">
        <w:rPr>
          <w:rFonts w:ascii="Arial" w:hAnsi="Arial" w:cs="Arial"/>
          <w:lang w:val="es-ES"/>
        </w:rPr>
        <w:t>ad habilitada por ley:</w:t>
      </w:r>
      <w:r w:rsidR="007F5CCA">
        <w:rPr>
          <w:rFonts w:ascii="Arial" w:hAnsi="Arial" w:cs="Arial"/>
          <w:lang w:val="es-ES"/>
        </w:rPr>
        <w:t xml:space="preserve"> la continuidad de su función </w:t>
      </w:r>
      <w:r w:rsidR="001718E8">
        <w:rPr>
          <w:rFonts w:ascii="Arial" w:hAnsi="Arial" w:cs="Arial"/>
          <w:lang w:val="es-ES"/>
        </w:rPr>
        <w:t>cultural.</w:t>
      </w:r>
    </w:p>
    <w:p w14:paraId="19753930" w14:textId="77777777" w:rsidR="00A33060" w:rsidRPr="00A9711A" w:rsidRDefault="00A33060" w:rsidP="00A33060">
      <w:pPr>
        <w:pStyle w:val="NormalWeb"/>
        <w:spacing w:before="0" w:beforeAutospacing="0" w:after="0" w:afterAutospacing="0" w:line="267" w:lineRule="atLeast"/>
        <w:jc w:val="both"/>
        <w:rPr>
          <w:rFonts w:ascii="Arial" w:hAnsi="Arial" w:cs="Arial"/>
          <w:i/>
          <w:lang w:val="es-ES"/>
        </w:rPr>
      </w:pPr>
    </w:p>
    <w:p w14:paraId="411FB689" w14:textId="77777777" w:rsidR="00EF062C" w:rsidRPr="00A9711A" w:rsidRDefault="00A9711A" w:rsidP="004C0A32">
      <w:pPr>
        <w:pStyle w:val="NormalWeb"/>
        <w:numPr>
          <w:ilvl w:val="0"/>
          <w:numId w:val="47"/>
        </w:numPr>
        <w:spacing w:before="0" w:beforeAutospacing="0" w:after="0" w:afterAutospacing="0" w:line="267" w:lineRule="atLeast"/>
        <w:jc w:val="both"/>
        <w:rPr>
          <w:rFonts w:ascii="Arial" w:hAnsi="Arial" w:cs="Arial"/>
          <w:i/>
          <w:lang w:val="es-ES"/>
        </w:rPr>
      </w:pPr>
      <w:r w:rsidRPr="00A9711A">
        <w:rPr>
          <w:rFonts w:ascii="Arial" w:hAnsi="Arial" w:cs="Arial"/>
          <w:i/>
          <w:lang w:val="es-ES"/>
        </w:rPr>
        <w:t>D</w:t>
      </w:r>
      <w:r w:rsidR="005C2E35" w:rsidRPr="00A9711A">
        <w:rPr>
          <w:rFonts w:ascii="Arial" w:hAnsi="Arial" w:cs="Arial"/>
          <w:i/>
          <w:lang w:val="es-ES"/>
        </w:rPr>
        <w:t>ebe</w:t>
      </w:r>
      <w:r w:rsidRPr="00A9711A">
        <w:rPr>
          <w:rFonts w:ascii="Arial" w:hAnsi="Arial" w:cs="Arial"/>
          <w:i/>
          <w:lang w:val="es-ES"/>
        </w:rPr>
        <w:t xml:space="preserve"> tener carácter conmutativo (imposibilidad de </w:t>
      </w:r>
      <w:r w:rsidR="00D714DE">
        <w:rPr>
          <w:rFonts w:ascii="Arial" w:hAnsi="Arial" w:cs="Arial"/>
          <w:i/>
          <w:lang w:val="es-ES"/>
        </w:rPr>
        <w:t xml:space="preserve">hacer </w:t>
      </w:r>
      <w:r w:rsidRPr="00A9711A">
        <w:rPr>
          <w:rFonts w:ascii="Arial" w:hAnsi="Arial" w:cs="Arial"/>
          <w:i/>
          <w:lang w:val="es-ES"/>
        </w:rPr>
        <w:t xml:space="preserve">donaciones o </w:t>
      </w:r>
      <w:r w:rsidR="00D714DE">
        <w:rPr>
          <w:rFonts w:ascii="Arial" w:hAnsi="Arial" w:cs="Arial"/>
          <w:i/>
          <w:lang w:val="es-ES"/>
        </w:rPr>
        <w:t xml:space="preserve">aportes por </w:t>
      </w:r>
      <w:r w:rsidRPr="00A9711A">
        <w:rPr>
          <w:rFonts w:ascii="Arial" w:hAnsi="Arial" w:cs="Arial"/>
          <w:i/>
          <w:lang w:val="es-ES"/>
        </w:rPr>
        <w:t>mera liberalidad)</w:t>
      </w:r>
      <w:r w:rsidR="00326684" w:rsidRPr="00A9711A">
        <w:rPr>
          <w:rFonts w:ascii="Arial" w:hAnsi="Arial" w:cs="Arial"/>
          <w:i/>
          <w:lang w:val="es-ES"/>
        </w:rPr>
        <w:t xml:space="preserve"> </w:t>
      </w:r>
    </w:p>
    <w:p w14:paraId="78AA8646" w14:textId="77777777" w:rsidR="00D84D04" w:rsidRDefault="00D84D04" w:rsidP="00D84D04">
      <w:pPr>
        <w:pStyle w:val="NormalWeb"/>
        <w:spacing w:before="0" w:beforeAutospacing="0" w:after="0" w:afterAutospacing="0" w:line="267" w:lineRule="atLeast"/>
        <w:jc w:val="both"/>
        <w:rPr>
          <w:rFonts w:ascii="Arial" w:hAnsi="Arial" w:cs="Arial"/>
          <w:lang w:val="es-ES"/>
        </w:rPr>
      </w:pPr>
    </w:p>
    <w:p w14:paraId="40EE29D6" w14:textId="77777777" w:rsidR="002E3A07" w:rsidRPr="00EC3A33" w:rsidRDefault="002E3A07" w:rsidP="002E3A07">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Dentro de las alternativas que plantea la consulta, la Sala no consideraría viable aquellas en las que el Banco de la Republica, como un acto de mera liberalidad, haga aportes en dinero o en especie sin ningún beneficio o contraprestación correlativa, esto es, bajo el supuesto de una donación o auxilio. </w:t>
      </w:r>
    </w:p>
    <w:p w14:paraId="0BC7BAB5" w14:textId="77777777" w:rsidR="002E3A07" w:rsidRPr="00EC3A33" w:rsidRDefault="002E3A07" w:rsidP="002E3A07">
      <w:pPr>
        <w:pStyle w:val="Sinespaciado"/>
        <w:jc w:val="both"/>
        <w:rPr>
          <w:rFonts w:ascii="Arial" w:hAnsi="Arial" w:cs="Arial"/>
          <w:sz w:val="24"/>
          <w:szCs w:val="24"/>
          <w:shd w:val="clear" w:color="auto" w:fill="FFFFFF"/>
        </w:rPr>
      </w:pPr>
    </w:p>
    <w:p w14:paraId="08525B91" w14:textId="77777777" w:rsidR="002E3A07" w:rsidRPr="00EC3A33" w:rsidRDefault="002E3A07" w:rsidP="002E3A07">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Por una parte, porque ni en la Ley 31 de 1992 ni en el Decreto 2520 de 1993 está previsto que su función cultural se exprese a través de donaciones o aportes en dinero (salvo el programa de becas) y, por otra, porque como se acaba de indicar, la Constitución Política tiene una prohibición general de auxilios o donaciones a particulares (artículo 355</w:t>
      </w:r>
      <w:r w:rsidR="00B157C3">
        <w:rPr>
          <w:rFonts w:ascii="Arial" w:hAnsi="Arial" w:cs="Arial"/>
          <w:sz w:val="24"/>
          <w:szCs w:val="24"/>
          <w:shd w:val="clear" w:color="auto" w:fill="FFFFFF"/>
        </w:rPr>
        <w:t xml:space="preserve"> C.P.</w:t>
      </w:r>
      <w:r w:rsidRPr="00EC3A33">
        <w:rPr>
          <w:rFonts w:ascii="Arial" w:hAnsi="Arial" w:cs="Arial"/>
          <w:sz w:val="24"/>
          <w:szCs w:val="24"/>
          <w:shd w:val="clear" w:color="auto" w:fill="FFFFFF"/>
        </w:rPr>
        <w:t xml:space="preserve">), sobre la cual se ha señalado que: </w:t>
      </w:r>
    </w:p>
    <w:p w14:paraId="5A8F8ACA" w14:textId="77777777" w:rsidR="002E3A07" w:rsidRPr="00EC3A33" w:rsidRDefault="002E3A07" w:rsidP="002E3A07">
      <w:pPr>
        <w:pStyle w:val="Sinespaciado"/>
        <w:jc w:val="both"/>
        <w:rPr>
          <w:rFonts w:ascii="Arial" w:hAnsi="Arial" w:cs="Arial"/>
          <w:sz w:val="24"/>
          <w:szCs w:val="24"/>
          <w:shd w:val="clear" w:color="auto" w:fill="FFFFFF"/>
        </w:rPr>
      </w:pPr>
    </w:p>
    <w:p w14:paraId="4FCC3B4D" w14:textId="77777777" w:rsidR="002E3A07" w:rsidRPr="00D15406" w:rsidRDefault="002E3A07" w:rsidP="002E3A07">
      <w:pPr>
        <w:pStyle w:val="Sinespaciado"/>
        <w:ind w:left="567"/>
        <w:jc w:val="both"/>
        <w:rPr>
          <w:rFonts w:ascii="Arial" w:hAnsi="Arial" w:cs="Arial"/>
        </w:rPr>
      </w:pPr>
      <w:r w:rsidRPr="00D15406">
        <w:rPr>
          <w:rFonts w:ascii="Arial" w:hAnsi="Arial" w:cs="Arial"/>
        </w:rPr>
        <w:t>“El auxilio o donación, materia de</w:t>
      </w:r>
      <w:r w:rsidR="00EC0163" w:rsidRPr="00D15406">
        <w:rPr>
          <w:rFonts w:ascii="Arial" w:hAnsi="Arial" w:cs="Arial"/>
        </w:rPr>
        <w:t xml:space="preserve"> la prohibición, se caracteriza</w:t>
      </w:r>
      <w:r w:rsidRPr="00D15406">
        <w:rPr>
          <w:rFonts w:ascii="Arial" w:hAnsi="Arial" w:cs="Arial"/>
        </w:rPr>
        <w:t xml:space="preserve"> por la existencia de una erogación fiscal en favor de un </w:t>
      </w:r>
      <w:r w:rsidRPr="00D15406">
        <w:rPr>
          <w:rFonts w:ascii="Arial" w:hAnsi="Arial" w:cs="Arial"/>
          <w:b/>
        </w:rPr>
        <w:t>particular sin que ella tenga sustento en ninguna contraprestación a su cargo</w:t>
      </w:r>
      <w:r w:rsidRPr="00D15406">
        <w:rPr>
          <w:rFonts w:ascii="Arial" w:hAnsi="Arial" w:cs="Arial"/>
        </w:rPr>
        <w:t>. Igualmente, corresponden a estas categorías, las transferencias a particulares, que no estén precedidas de un co</w:t>
      </w:r>
      <w:r w:rsidR="00024A6A" w:rsidRPr="00D15406">
        <w:rPr>
          <w:rFonts w:ascii="Arial" w:hAnsi="Arial" w:cs="Arial"/>
        </w:rPr>
        <w:t>ntrol sobre los recursos o que e</w:t>
      </w:r>
      <w:r w:rsidRPr="00D15406">
        <w:rPr>
          <w:rFonts w:ascii="Arial" w:hAnsi="Arial" w:cs="Arial"/>
        </w:rPr>
        <w:t>ste no pueda realizarse con posterioridad a la asignación.”</w:t>
      </w:r>
      <w:r w:rsidRPr="00D15406">
        <w:rPr>
          <w:rStyle w:val="Refdenotaalpie"/>
          <w:rFonts w:ascii="Arial" w:hAnsi="Arial" w:cs="Arial"/>
        </w:rPr>
        <w:footnoteReference w:id="59"/>
      </w:r>
    </w:p>
    <w:p w14:paraId="690BE398" w14:textId="77777777" w:rsidR="002E3A07" w:rsidRPr="00EC3A33" w:rsidRDefault="002E3A07" w:rsidP="002E3A07">
      <w:pPr>
        <w:pStyle w:val="Sinespaciado"/>
        <w:jc w:val="both"/>
        <w:rPr>
          <w:rFonts w:ascii="Arial" w:hAnsi="Arial" w:cs="Arial"/>
          <w:sz w:val="24"/>
          <w:szCs w:val="24"/>
          <w:shd w:val="clear" w:color="auto" w:fill="FFFFFF"/>
          <w:lang w:val="es-ES_tradnl"/>
        </w:rPr>
      </w:pPr>
    </w:p>
    <w:p w14:paraId="08272A45" w14:textId="77777777" w:rsidR="00D84D04" w:rsidRPr="00EC3A33" w:rsidRDefault="00D84D04" w:rsidP="00D84D04">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En este escenario </w:t>
      </w:r>
      <w:r w:rsidR="00B157C3">
        <w:rPr>
          <w:rFonts w:ascii="Arial" w:hAnsi="Arial" w:cs="Arial"/>
          <w:lang w:val="es-ES"/>
        </w:rPr>
        <w:t xml:space="preserve">la participación del Banco de la República debe tener </w:t>
      </w:r>
      <w:r w:rsidRPr="00EC3A33">
        <w:rPr>
          <w:rFonts w:ascii="Arial" w:hAnsi="Arial" w:cs="Arial"/>
          <w:lang w:val="es-ES"/>
        </w:rPr>
        <w:t xml:space="preserve">una compensación </w:t>
      </w:r>
      <w:r w:rsidR="0050170E">
        <w:rPr>
          <w:rFonts w:ascii="Arial" w:hAnsi="Arial" w:cs="Arial"/>
          <w:lang w:val="es-ES"/>
        </w:rPr>
        <w:t>adecuada,</w:t>
      </w:r>
      <w:r w:rsidR="00913A69">
        <w:rPr>
          <w:rFonts w:ascii="Arial" w:hAnsi="Arial" w:cs="Arial"/>
          <w:lang w:val="es-ES"/>
        </w:rPr>
        <w:t xml:space="preserve"> proporcional</w:t>
      </w:r>
      <w:r w:rsidRPr="00EC3A33">
        <w:rPr>
          <w:rFonts w:ascii="Arial" w:hAnsi="Arial" w:cs="Arial"/>
          <w:lang w:val="es-ES"/>
        </w:rPr>
        <w:t xml:space="preserve"> </w:t>
      </w:r>
      <w:r w:rsidR="0050170E">
        <w:rPr>
          <w:rFonts w:ascii="Arial" w:hAnsi="Arial" w:cs="Arial"/>
          <w:lang w:val="es-ES"/>
        </w:rPr>
        <w:t xml:space="preserve">y equitativa </w:t>
      </w:r>
      <w:r w:rsidRPr="00EC3A33">
        <w:rPr>
          <w:rFonts w:ascii="Arial" w:hAnsi="Arial" w:cs="Arial"/>
          <w:lang w:val="es-ES"/>
        </w:rPr>
        <w:t xml:space="preserve">(vista desde la continuidad de la función cultural) en el derecho que adquiera de usar el bien y desarrollar las actividades culturales que la ley le asigna (comodato a largo plazo, exclusividad de uso, etc.). Esto es importante porque en la medida en que los beneficios que reciba el Banco sean tangibles y medibles, los aportes que pueda hacer tendrán una compensación o beneficio y, por tanto, no </w:t>
      </w:r>
      <w:r w:rsidR="001458AB">
        <w:rPr>
          <w:rFonts w:ascii="Arial" w:hAnsi="Arial" w:cs="Arial"/>
          <w:lang w:val="es-ES"/>
        </w:rPr>
        <w:t>entrarán en conflicto con la</w:t>
      </w:r>
      <w:r w:rsidRPr="00EC3A33">
        <w:rPr>
          <w:rFonts w:ascii="Arial" w:hAnsi="Arial" w:cs="Arial"/>
          <w:lang w:val="es-ES"/>
        </w:rPr>
        <w:t xml:space="preserve"> prohibi</w:t>
      </w:r>
      <w:r w:rsidR="001458AB">
        <w:rPr>
          <w:rFonts w:ascii="Arial" w:hAnsi="Arial" w:cs="Arial"/>
          <w:lang w:val="es-ES"/>
        </w:rPr>
        <w:t>ción del artículo 355 Superior</w:t>
      </w:r>
      <w:r w:rsidRPr="00EC3A33">
        <w:rPr>
          <w:rFonts w:ascii="Arial" w:hAnsi="Arial" w:cs="Arial"/>
          <w:lang w:val="es-ES"/>
        </w:rPr>
        <w:t xml:space="preserve">. </w:t>
      </w:r>
    </w:p>
    <w:p w14:paraId="618D49B1" w14:textId="77777777" w:rsidR="00661FF1" w:rsidRPr="001718E8" w:rsidRDefault="00661FF1" w:rsidP="00571F96">
      <w:pPr>
        <w:pStyle w:val="Sinespaciado"/>
        <w:jc w:val="both"/>
        <w:rPr>
          <w:rFonts w:ascii="Arial" w:hAnsi="Arial" w:cs="Arial"/>
          <w:sz w:val="24"/>
          <w:szCs w:val="24"/>
          <w:shd w:val="clear" w:color="auto" w:fill="FFFFFF"/>
        </w:rPr>
      </w:pPr>
    </w:p>
    <w:p w14:paraId="04510716" w14:textId="77777777" w:rsidR="00FC258E" w:rsidRPr="0069555F" w:rsidRDefault="0069555F" w:rsidP="00FC258E">
      <w:pPr>
        <w:pStyle w:val="Sinespaciado"/>
        <w:numPr>
          <w:ilvl w:val="0"/>
          <w:numId w:val="47"/>
        </w:numPr>
        <w:jc w:val="both"/>
        <w:rPr>
          <w:rFonts w:ascii="Arial" w:hAnsi="Arial" w:cs="Arial"/>
          <w:i/>
          <w:sz w:val="24"/>
          <w:szCs w:val="24"/>
          <w:shd w:val="clear" w:color="auto" w:fill="FFFFFF"/>
        </w:rPr>
      </w:pPr>
      <w:r>
        <w:rPr>
          <w:rFonts w:ascii="Arial" w:hAnsi="Arial" w:cs="Arial"/>
          <w:i/>
          <w:sz w:val="24"/>
          <w:szCs w:val="24"/>
          <w:shd w:val="clear" w:color="auto" w:fill="FFFFFF"/>
        </w:rPr>
        <w:t xml:space="preserve">No puede </w:t>
      </w:r>
      <w:r w:rsidRPr="0069555F">
        <w:rPr>
          <w:rFonts w:ascii="Arial" w:hAnsi="Arial" w:cs="Arial"/>
          <w:i/>
          <w:sz w:val="24"/>
          <w:szCs w:val="24"/>
          <w:shd w:val="clear" w:color="auto" w:fill="FFFFFF"/>
        </w:rPr>
        <w:t xml:space="preserve">contratar </w:t>
      </w:r>
      <w:r w:rsidR="00785739">
        <w:rPr>
          <w:rFonts w:ascii="Arial" w:hAnsi="Arial" w:cs="Arial"/>
          <w:i/>
          <w:sz w:val="24"/>
          <w:szCs w:val="24"/>
          <w:shd w:val="clear" w:color="auto" w:fill="FFFFFF"/>
        </w:rPr>
        <w:t xml:space="preserve">o construir </w:t>
      </w:r>
      <w:r w:rsidRPr="0069555F">
        <w:rPr>
          <w:rFonts w:ascii="Arial" w:hAnsi="Arial" w:cs="Arial"/>
          <w:i/>
          <w:sz w:val="24"/>
          <w:szCs w:val="24"/>
          <w:shd w:val="clear" w:color="auto" w:fill="FFFFFF"/>
        </w:rPr>
        <w:t>para terceros</w:t>
      </w:r>
    </w:p>
    <w:p w14:paraId="33898D2B" w14:textId="77777777" w:rsidR="00FC258E" w:rsidRPr="008F0F2A" w:rsidRDefault="00FC258E" w:rsidP="00FC258E">
      <w:pPr>
        <w:pStyle w:val="Sinespaciado"/>
        <w:jc w:val="both"/>
        <w:rPr>
          <w:rFonts w:ascii="Arial" w:hAnsi="Arial" w:cs="Arial"/>
          <w:sz w:val="24"/>
          <w:szCs w:val="24"/>
          <w:shd w:val="clear" w:color="auto" w:fill="FFFFFF"/>
        </w:rPr>
      </w:pPr>
    </w:p>
    <w:p w14:paraId="3EF96A9C" w14:textId="77777777" w:rsidR="00130A34" w:rsidRDefault="0069555F" w:rsidP="00FC258E">
      <w:pPr>
        <w:pStyle w:val="Sinespaciado"/>
        <w:jc w:val="both"/>
        <w:rPr>
          <w:rFonts w:ascii="Arial" w:hAnsi="Arial" w:cs="Arial"/>
          <w:sz w:val="24"/>
          <w:szCs w:val="24"/>
          <w:shd w:val="clear" w:color="auto" w:fill="FFFFFF"/>
        </w:rPr>
      </w:pPr>
      <w:r w:rsidRPr="008F0F2A">
        <w:rPr>
          <w:rFonts w:ascii="Arial" w:hAnsi="Arial" w:cs="Arial"/>
          <w:sz w:val="24"/>
          <w:szCs w:val="24"/>
          <w:shd w:val="clear" w:color="auto" w:fill="FFFFFF"/>
        </w:rPr>
        <w:t>Como se dijo anteriormente, el artículo 3º de la Ley 31 de 1992</w:t>
      </w:r>
      <w:r w:rsidR="008F0F2A">
        <w:rPr>
          <w:rFonts w:ascii="Arial" w:hAnsi="Arial" w:cs="Arial"/>
          <w:sz w:val="24"/>
          <w:szCs w:val="24"/>
          <w:shd w:val="clear" w:color="auto" w:fill="FFFFFF"/>
        </w:rPr>
        <w:t xml:space="preserve"> le permite al Banco de la República celebrar todos los actos, operaciones y contratos </w:t>
      </w:r>
      <w:r w:rsidR="008F0F2A" w:rsidRPr="00C95D84">
        <w:rPr>
          <w:rFonts w:ascii="Arial" w:hAnsi="Arial" w:cs="Arial"/>
          <w:i/>
          <w:sz w:val="24"/>
          <w:szCs w:val="24"/>
          <w:shd w:val="clear" w:color="auto" w:fill="FFFFFF"/>
        </w:rPr>
        <w:t>“que sean necesarios para el cumplimiento de su objeto</w:t>
      </w:r>
      <w:r w:rsidR="00130A34">
        <w:rPr>
          <w:rFonts w:ascii="Arial" w:hAnsi="Arial" w:cs="Arial"/>
          <w:i/>
          <w:sz w:val="24"/>
          <w:szCs w:val="24"/>
          <w:shd w:val="clear" w:color="auto" w:fill="FFFFFF"/>
        </w:rPr>
        <w:t>”</w:t>
      </w:r>
      <w:r w:rsidR="00CC4EC9">
        <w:rPr>
          <w:rFonts w:ascii="Arial" w:hAnsi="Arial" w:cs="Arial"/>
          <w:sz w:val="24"/>
          <w:szCs w:val="24"/>
          <w:shd w:val="clear" w:color="auto" w:fill="FFFFFF"/>
        </w:rPr>
        <w:t xml:space="preserve">, </w:t>
      </w:r>
      <w:r w:rsidR="00946802">
        <w:rPr>
          <w:rFonts w:ascii="Arial" w:hAnsi="Arial" w:cs="Arial"/>
          <w:sz w:val="24"/>
          <w:szCs w:val="24"/>
          <w:shd w:val="clear" w:color="auto" w:fill="FFFFFF"/>
        </w:rPr>
        <w:t>los cuales, por regla general</w:t>
      </w:r>
      <w:r w:rsidR="00130A34">
        <w:rPr>
          <w:rFonts w:ascii="Arial" w:hAnsi="Arial" w:cs="Arial"/>
          <w:sz w:val="24"/>
          <w:szCs w:val="24"/>
          <w:shd w:val="clear" w:color="auto" w:fill="FFFFFF"/>
        </w:rPr>
        <w:t>,</w:t>
      </w:r>
      <w:r w:rsidR="00946802">
        <w:rPr>
          <w:rFonts w:ascii="Arial" w:hAnsi="Arial" w:cs="Arial"/>
          <w:sz w:val="24"/>
          <w:szCs w:val="24"/>
          <w:shd w:val="clear" w:color="auto" w:fill="FFFFFF"/>
        </w:rPr>
        <w:t xml:space="preserve"> se rigen por el derecho privado (artículo 52 </w:t>
      </w:r>
      <w:proofErr w:type="spellStart"/>
      <w:r w:rsidR="00946802">
        <w:rPr>
          <w:rFonts w:ascii="Arial" w:hAnsi="Arial" w:cs="Arial"/>
          <w:sz w:val="24"/>
          <w:szCs w:val="24"/>
          <w:shd w:val="clear" w:color="auto" w:fill="FFFFFF"/>
        </w:rPr>
        <w:t>ibídem</w:t>
      </w:r>
      <w:proofErr w:type="spellEnd"/>
      <w:r w:rsidR="00946802">
        <w:rPr>
          <w:rFonts w:ascii="Arial" w:hAnsi="Arial" w:cs="Arial"/>
          <w:sz w:val="24"/>
          <w:szCs w:val="24"/>
          <w:shd w:val="clear" w:color="auto" w:fill="FFFFFF"/>
        </w:rPr>
        <w:t>)</w:t>
      </w:r>
      <w:r w:rsidR="0047656E">
        <w:rPr>
          <w:rStyle w:val="Refdenotaalpie"/>
          <w:rFonts w:ascii="Arial" w:hAnsi="Arial" w:cs="Arial"/>
          <w:sz w:val="24"/>
          <w:szCs w:val="24"/>
          <w:shd w:val="clear" w:color="auto" w:fill="FFFFFF"/>
        </w:rPr>
        <w:footnoteReference w:id="60"/>
      </w:r>
      <w:r w:rsidR="00946802">
        <w:rPr>
          <w:rFonts w:ascii="Arial" w:hAnsi="Arial" w:cs="Arial"/>
          <w:sz w:val="24"/>
          <w:szCs w:val="24"/>
          <w:shd w:val="clear" w:color="auto" w:fill="FFFFFF"/>
        </w:rPr>
        <w:t xml:space="preserve">. Por su  parte, </w:t>
      </w:r>
      <w:r w:rsidR="00130A34">
        <w:rPr>
          <w:rFonts w:ascii="Arial" w:hAnsi="Arial" w:cs="Arial"/>
          <w:sz w:val="24"/>
          <w:szCs w:val="24"/>
          <w:shd w:val="clear" w:color="auto" w:fill="FFFFFF"/>
        </w:rPr>
        <w:t>e</w:t>
      </w:r>
      <w:r w:rsidR="00946802">
        <w:rPr>
          <w:rFonts w:ascii="Arial" w:hAnsi="Arial" w:cs="Arial"/>
          <w:sz w:val="24"/>
          <w:szCs w:val="24"/>
          <w:shd w:val="clear" w:color="auto" w:fill="FFFFFF"/>
        </w:rPr>
        <w:t xml:space="preserve">l </w:t>
      </w:r>
      <w:r w:rsidR="00CC4EC9">
        <w:rPr>
          <w:rFonts w:ascii="Arial" w:hAnsi="Arial" w:cs="Arial"/>
          <w:sz w:val="24"/>
          <w:szCs w:val="24"/>
          <w:shd w:val="clear" w:color="auto" w:fill="FFFFFF"/>
        </w:rPr>
        <w:t xml:space="preserve">Consejo de Administración </w:t>
      </w:r>
      <w:r w:rsidR="00946802">
        <w:rPr>
          <w:rFonts w:ascii="Arial" w:hAnsi="Arial" w:cs="Arial"/>
          <w:sz w:val="24"/>
          <w:szCs w:val="24"/>
          <w:shd w:val="clear" w:color="auto" w:fill="FFFFFF"/>
        </w:rPr>
        <w:t xml:space="preserve">del Banco de la República </w:t>
      </w:r>
      <w:r w:rsidR="00130A34">
        <w:rPr>
          <w:rFonts w:ascii="Arial" w:hAnsi="Arial" w:cs="Arial"/>
          <w:sz w:val="24"/>
          <w:szCs w:val="24"/>
          <w:shd w:val="clear" w:color="auto" w:fill="FFFFFF"/>
        </w:rPr>
        <w:t xml:space="preserve">tiene la función de </w:t>
      </w:r>
      <w:r w:rsidR="00946802" w:rsidRPr="00130A34">
        <w:rPr>
          <w:rFonts w:ascii="Arial" w:hAnsi="Arial" w:cs="Arial"/>
          <w:i/>
          <w:sz w:val="24"/>
          <w:szCs w:val="24"/>
          <w:shd w:val="clear" w:color="auto" w:fill="FFFFFF"/>
        </w:rPr>
        <w:t xml:space="preserve">“expedir el régimen general de </w:t>
      </w:r>
      <w:r w:rsidR="00130A34" w:rsidRPr="00130A34">
        <w:rPr>
          <w:rFonts w:ascii="Arial" w:hAnsi="Arial" w:cs="Arial"/>
          <w:i/>
          <w:sz w:val="24"/>
          <w:szCs w:val="24"/>
          <w:shd w:val="clear" w:color="auto" w:fill="FFFFFF"/>
        </w:rPr>
        <w:t>contratación</w:t>
      </w:r>
      <w:r w:rsidR="00946802" w:rsidRPr="00130A34">
        <w:rPr>
          <w:rFonts w:ascii="Arial" w:hAnsi="Arial" w:cs="Arial"/>
          <w:i/>
          <w:sz w:val="24"/>
          <w:szCs w:val="24"/>
          <w:shd w:val="clear" w:color="auto" w:fill="FFFFFF"/>
        </w:rPr>
        <w:t xml:space="preserve"> del Banco”</w:t>
      </w:r>
      <w:r w:rsidR="00946802">
        <w:rPr>
          <w:rFonts w:ascii="Arial" w:hAnsi="Arial" w:cs="Arial"/>
          <w:sz w:val="24"/>
          <w:szCs w:val="24"/>
          <w:shd w:val="clear" w:color="auto" w:fill="FFFFFF"/>
        </w:rPr>
        <w:t xml:space="preserve"> </w:t>
      </w:r>
      <w:r w:rsidR="00130A34">
        <w:rPr>
          <w:rFonts w:ascii="Arial" w:hAnsi="Arial" w:cs="Arial"/>
          <w:sz w:val="24"/>
          <w:szCs w:val="24"/>
          <w:shd w:val="clear" w:color="auto" w:fill="FFFFFF"/>
        </w:rPr>
        <w:t>(artículo 34, literal l, del Decreto 2520 de 1993).</w:t>
      </w:r>
    </w:p>
    <w:p w14:paraId="017BC129" w14:textId="77777777" w:rsidR="00130A34" w:rsidRDefault="00130A34" w:rsidP="00FC258E">
      <w:pPr>
        <w:pStyle w:val="Sinespaciado"/>
        <w:jc w:val="both"/>
        <w:rPr>
          <w:rFonts w:ascii="Arial" w:hAnsi="Arial" w:cs="Arial"/>
          <w:sz w:val="24"/>
          <w:szCs w:val="24"/>
          <w:shd w:val="clear" w:color="auto" w:fill="FFFFFF"/>
        </w:rPr>
      </w:pPr>
    </w:p>
    <w:p w14:paraId="03ADF73F" w14:textId="77777777" w:rsidR="00130A34" w:rsidRDefault="00130A34" w:rsidP="00FC258E">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 xml:space="preserve">Es claro que estas competencias se refieren a los contratos que requiere el Banco de la República para cumplir </w:t>
      </w:r>
      <w:r w:rsidRPr="00130A34">
        <w:rPr>
          <w:rFonts w:ascii="Arial" w:hAnsi="Arial" w:cs="Arial"/>
          <w:i/>
          <w:sz w:val="24"/>
          <w:szCs w:val="24"/>
          <w:shd w:val="clear" w:color="auto" w:fill="FFFFFF"/>
        </w:rPr>
        <w:t>sus funciones</w:t>
      </w:r>
      <w:r>
        <w:rPr>
          <w:rFonts w:ascii="Arial" w:hAnsi="Arial" w:cs="Arial"/>
          <w:sz w:val="24"/>
          <w:szCs w:val="24"/>
          <w:shd w:val="clear" w:color="auto" w:fill="FFFFFF"/>
        </w:rPr>
        <w:t xml:space="preserve"> y, por tanto, no podrían ser </w:t>
      </w:r>
      <w:r w:rsidR="00286C80">
        <w:rPr>
          <w:rFonts w:ascii="Arial" w:hAnsi="Arial" w:cs="Arial"/>
          <w:sz w:val="24"/>
          <w:szCs w:val="24"/>
          <w:shd w:val="clear" w:color="auto" w:fill="FFFFFF"/>
        </w:rPr>
        <w:t>utilizada</w:t>
      </w:r>
      <w:r>
        <w:rPr>
          <w:rFonts w:ascii="Arial" w:hAnsi="Arial" w:cs="Arial"/>
          <w:sz w:val="24"/>
          <w:szCs w:val="24"/>
          <w:shd w:val="clear" w:color="auto" w:fill="FFFFFF"/>
        </w:rPr>
        <w:t xml:space="preserve">s para contratar a favor o en nombre de terceros. </w:t>
      </w:r>
      <w:r w:rsidR="00B30D99">
        <w:rPr>
          <w:rFonts w:ascii="Arial" w:hAnsi="Arial" w:cs="Arial"/>
          <w:sz w:val="24"/>
          <w:szCs w:val="24"/>
          <w:shd w:val="clear" w:color="auto" w:fill="FFFFFF"/>
        </w:rPr>
        <w:t>En ese mismo sentido</w:t>
      </w:r>
      <w:r w:rsidR="002F4D1A">
        <w:rPr>
          <w:rFonts w:ascii="Arial" w:hAnsi="Arial" w:cs="Arial"/>
          <w:sz w:val="24"/>
          <w:szCs w:val="24"/>
          <w:shd w:val="clear" w:color="auto" w:fill="FFFFFF"/>
        </w:rPr>
        <w:t>, la Sala entiende que</w:t>
      </w:r>
      <w:r w:rsidR="00B30D99">
        <w:rPr>
          <w:rFonts w:ascii="Arial" w:hAnsi="Arial" w:cs="Arial"/>
          <w:sz w:val="24"/>
          <w:szCs w:val="24"/>
          <w:shd w:val="clear" w:color="auto" w:fill="FFFFFF"/>
        </w:rPr>
        <w:t xml:space="preserve"> la entidad </w:t>
      </w:r>
      <w:r w:rsidR="00B8590C">
        <w:rPr>
          <w:rFonts w:ascii="Arial" w:hAnsi="Arial" w:cs="Arial"/>
          <w:sz w:val="24"/>
          <w:szCs w:val="24"/>
          <w:shd w:val="clear" w:color="auto" w:fill="FFFFFF"/>
        </w:rPr>
        <w:t xml:space="preserve">no </w:t>
      </w:r>
      <w:r w:rsidR="00B30D99">
        <w:rPr>
          <w:rFonts w:ascii="Arial" w:hAnsi="Arial" w:cs="Arial"/>
          <w:sz w:val="24"/>
          <w:szCs w:val="24"/>
          <w:shd w:val="clear" w:color="auto" w:fill="FFFFFF"/>
        </w:rPr>
        <w:t>pued</w:t>
      </w:r>
      <w:r w:rsidR="00B8590C">
        <w:rPr>
          <w:rFonts w:ascii="Arial" w:hAnsi="Arial" w:cs="Arial"/>
          <w:sz w:val="24"/>
          <w:szCs w:val="24"/>
          <w:shd w:val="clear" w:color="auto" w:fill="FFFFFF"/>
        </w:rPr>
        <w:t>e</w:t>
      </w:r>
      <w:r w:rsidR="00B30D99">
        <w:rPr>
          <w:rFonts w:ascii="Arial" w:hAnsi="Arial" w:cs="Arial"/>
          <w:sz w:val="24"/>
          <w:szCs w:val="24"/>
          <w:shd w:val="clear" w:color="auto" w:fill="FFFFFF"/>
        </w:rPr>
        <w:t xml:space="preserve"> construir en predios ajenos o a favor de terceros. </w:t>
      </w:r>
    </w:p>
    <w:p w14:paraId="43F2EBF4" w14:textId="77777777" w:rsidR="00D73E67" w:rsidRDefault="00D73E67" w:rsidP="00D73E67">
      <w:pPr>
        <w:pStyle w:val="Sinespaciado"/>
        <w:jc w:val="both"/>
        <w:rPr>
          <w:rFonts w:ascii="Arial" w:hAnsi="Arial" w:cs="Arial"/>
          <w:sz w:val="24"/>
          <w:szCs w:val="24"/>
          <w:shd w:val="clear" w:color="auto" w:fill="FFFFFF"/>
        </w:rPr>
      </w:pPr>
    </w:p>
    <w:p w14:paraId="5952BA3A" w14:textId="77777777" w:rsidR="00D73E67" w:rsidRDefault="00D73E67" w:rsidP="00D73E67">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 xml:space="preserve">Por tanto, como una recomendación y con el fin de salvaguardarse de eventuales y futuras controversias jurídicas, similares a las que se presentan en la consulta, y por la situación que se originaría a la terminación del plazo del contrato, no parecería ser el mejor escenario que el Banco de la República efectuara inversiones para la construcción de un inmueble que no sea de su propiedad. Lo anterior, sin perjuicio de las expensas ordinarias para la conservación del bien, en el evento de tener la calidad de comodatario en un nuevo contrato.  </w:t>
      </w:r>
    </w:p>
    <w:p w14:paraId="55BF21B4" w14:textId="77777777" w:rsidR="00D73E67" w:rsidRDefault="00D73E67" w:rsidP="00D73E67">
      <w:pPr>
        <w:pStyle w:val="Sinespaciado"/>
        <w:jc w:val="both"/>
        <w:rPr>
          <w:rFonts w:ascii="Arial" w:hAnsi="Arial" w:cs="Arial"/>
          <w:sz w:val="24"/>
          <w:szCs w:val="24"/>
          <w:shd w:val="clear" w:color="auto" w:fill="FFFFFF"/>
        </w:rPr>
      </w:pPr>
    </w:p>
    <w:p w14:paraId="207CE00B" w14:textId="77777777" w:rsidR="00D73E67" w:rsidRDefault="00D73E67" w:rsidP="00D73E67">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 xml:space="preserve">En esta medida, como pasa a revisarse, la Sala no considera viable en el caso consultado, que el Banco de la República aporte recursos o asuma </w:t>
      </w:r>
      <w:r w:rsidRPr="00EC3A33">
        <w:rPr>
          <w:rFonts w:ascii="Arial" w:hAnsi="Arial" w:cs="Arial"/>
          <w:sz w:val="24"/>
          <w:szCs w:val="24"/>
          <w:shd w:val="clear" w:color="auto" w:fill="FFFFFF"/>
        </w:rPr>
        <w:t xml:space="preserve">el desarrollo </w:t>
      </w:r>
      <w:r>
        <w:rPr>
          <w:rFonts w:ascii="Arial" w:hAnsi="Arial" w:cs="Arial"/>
          <w:sz w:val="24"/>
          <w:szCs w:val="24"/>
          <w:shd w:val="clear" w:color="auto" w:fill="FFFFFF"/>
        </w:rPr>
        <w:t xml:space="preserve">de obras de infraestructura, si el inmueble pertenece </w:t>
      </w:r>
      <w:r w:rsidRPr="00EC3A33">
        <w:rPr>
          <w:rFonts w:ascii="Arial" w:hAnsi="Arial" w:cs="Arial"/>
          <w:sz w:val="24"/>
          <w:szCs w:val="24"/>
          <w:shd w:val="clear" w:color="auto" w:fill="FFFFFF"/>
        </w:rPr>
        <w:t>a</w:t>
      </w:r>
      <w:r>
        <w:rPr>
          <w:rFonts w:ascii="Arial" w:hAnsi="Arial" w:cs="Arial"/>
          <w:sz w:val="24"/>
          <w:szCs w:val="24"/>
          <w:shd w:val="clear" w:color="auto" w:fill="FFFFFF"/>
        </w:rPr>
        <w:t xml:space="preserve">l distrito de Barranquilla o a la Sociedad de Mejoras Públicas de esa ciudad. </w:t>
      </w:r>
    </w:p>
    <w:p w14:paraId="71ABBDD1" w14:textId="77777777" w:rsidR="00C44754" w:rsidRDefault="00C44754" w:rsidP="00C44754">
      <w:pPr>
        <w:pStyle w:val="Sinespaciado"/>
        <w:ind w:left="851" w:hanging="284"/>
        <w:jc w:val="both"/>
        <w:rPr>
          <w:rFonts w:ascii="Arial" w:hAnsi="Arial" w:cs="Arial"/>
          <w:sz w:val="24"/>
          <w:szCs w:val="24"/>
          <w:shd w:val="clear" w:color="auto" w:fill="FFFFFF"/>
        </w:rPr>
      </w:pPr>
    </w:p>
    <w:p w14:paraId="649DE120" w14:textId="77777777" w:rsidR="00C44754" w:rsidRPr="00467D3D" w:rsidRDefault="00C44754" w:rsidP="00C44754">
      <w:pPr>
        <w:pStyle w:val="Sinespaciado"/>
        <w:ind w:left="851" w:hanging="284"/>
        <w:jc w:val="both"/>
        <w:rPr>
          <w:rFonts w:ascii="Arial" w:hAnsi="Arial" w:cs="Arial"/>
          <w:i/>
          <w:sz w:val="24"/>
          <w:szCs w:val="24"/>
          <w:shd w:val="clear" w:color="auto" w:fill="FFFFFF"/>
        </w:rPr>
      </w:pPr>
      <w:r w:rsidRPr="00467D3D">
        <w:rPr>
          <w:rFonts w:ascii="Arial" w:hAnsi="Arial" w:cs="Arial"/>
          <w:i/>
          <w:sz w:val="24"/>
          <w:szCs w:val="24"/>
          <w:shd w:val="clear" w:color="auto" w:fill="FFFFFF"/>
        </w:rPr>
        <w:t>d.</w:t>
      </w:r>
      <w:r w:rsidRPr="00467D3D">
        <w:rPr>
          <w:rFonts w:ascii="Arial" w:hAnsi="Arial" w:cs="Arial"/>
          <w:sz w:val="24"/>
          <w:szCs w:val="24"/>
          <w:shd w:val="clear" w:color="auto" w:fill="FFFFFF"/>
        </w:rPr>
        <w:t xml:space="preserve"> </w:t>
      </w:r>
      <w:r w:rsidRPr="00467D3D">
        <w:rPr>
          <w:rFonts w:ascii="Arial" w:hAnsi="Arial" w:cs="Arial"/>
          <w:i/>
          <w:sz w:val="24"/>
          <w:szCs w:val="24"/>
          <w:shd w:val="clear" w:color="auto" w:fill="FFFFFF"/>
        </w:rPr>
        <w:t>Debe</w:t>
      </w:r>
      <w:r w:rsidR="00862D41" w:rsidRPr="00467D3D">
        <w:rPr>
          <w:rFonts w:ascii="Arial" w:hAnsi="Arial" w:cs="Arial"/>
          <w:i/>
          <w:sz w:val="24"/>
          <w:szCs w:val="24"/>
          <w:shd w:val="clear" w:color="auto" w:fill="FFFFFF"/>
        </w:rPr>
        <w:t xml:space="preserve"> hacerse un análisis de conveniencia y oportunidad </w:t>
      </w:r>
    </w:p>
    <w:p w14:paraId="17D27F8A" w14:textId="77777777" w:rsidR="00C44754" w:rsidRPr="00467D3D" w:rsidRDefault="00C44754" w:rsidP="00C44754">
      <w:pPr>
        <w:pStyle w:val="Sinespaciado"/>
        <w:jc w:val="both"/>
        <w:rPr>
          <w:rFonts w:ascii="Arial" w:hAnsi="Arial" w:cs="Arial"/>
          <w:sz w:val="24"/>
          <w:szCs w:val="24"/>
          <w:shd w:val="clear" w:color="auto" w:fill="FFFFFF"/>
        </w:rPr>
      </w:pPr>
    </w:p>
    <w:p w14:paraId="01738EBA" w14:textId="77777777" w:rsidR="00FA5237" w:rsidRPr="00467D3D" w:rsidRDefault="003558EC" w:rsidP="00C44754">
      <w:pPr>
        <w:pStyle w:val="Sinespaciado"/>
        <w:jc w:val="both"/>
        <w:rPr>
          <w:rFonts w:ascii="Arial" w:hAnsi="Arial" w:cs="Arial"/>
          <w:sz w:val="24"/>
          <w:szCs w:val="24"/>
          <w:shd w:val="clear" w:color="auto" w:fill="FFFFFF"/>
        </w:rPr>
      </w:pPr>
      <w:r w:rsidRPr="00467D3D">
        <w:rPr>
          <w:rFonts w:ascii="Arial" w:hAnsi="Arial" w:cs="Arial"/>
          <w:sz w:val="24"/>
          <w:szCs w:val="24"/>
          <w:shd w:val="clear" w:color="auto" w:fill="FFFFFF"/>
        </w:rPr>
        <w:t>Además de lo señalado, el Banco de la República deberá evaluar desde un punto de vista económico y funcional</w:t>
      </w:r>
      <w:r w:rsidR="00EC0163">
        <w:rPr>
          <w:rFonts w:ascii="Arial" w:hAnsi="Arial" w:cs="Arial"/>
          <w:sz w:val="24"/>
          <w:szCs w:val="24"/>
          <w:shd w:val="clear" w:color="auto" w:fill="FFFFFF"/>
        </w:rPr>
        <w:t>,</w:t>
      </w:r>
      <w:r w:rsidRPr="00467D3D">
        <w:rPr>
          <w:rFonts w:ascii="Arial" w:hAnsi="Arial" w:cs="Arial"/>
          <w:sz w:val="24"/>
          <w:szCs w:val="24"/>
          <w:shd w:val="clear" w:color="auto" w:fill="FFFFFF"/>
        </w:rPr>
        <w:t xml:space="preserve"> que es lo más conveniente para la entidad y hasta dónde la continuidad de su actividad cultural </w:t>
      </w:r>
      <w:r w:rsidR="00FA5237" w:rsidRPr="00467D3D">
        <w:rPr>
          <w:rFonts w:ascii="Arial" w:hAnsi="Arial" w:cs="Arial"/>
          <w:sz w:val="24"/>
          <w:szCs w:val="24"/>
          <w:shd w:val="clear" w:color="auto" w:fill="FFFFFF"/>
        </w:rPr>
        <w:t xml:space="preserve">hace necesario un mayor o menor grado de participación en los proyectos de reactivación del Teatro Amira de la Rosa. </w:t>
      </w:r>
    </w:p>
    <w:p w14:paraId="493734E2" w14:textId="77777777" w:rsidR="00FA5237" w:rsidRPr="00467D3D" w:rsidRDefault="00FA5237" w:rsidP="00C44754">
      <w:pPr>
        <w:pStyle w:val="Sinespaciado"/>
        <w:jc w:val="both"/>
        <w:rPr>
          <w:rFonts w:ascii="Arial" w:hAnsi="Arial" w:cs="Arial"/>
          <w:sz w:val="24"/>
          <w:szCs w:val="24"/>
          <w:shd w:val="clear" w:color="auto" w:fill="FFFFFF"/>
        </w:rPr>
      </w:pPr>
    </w:p>
    <w:p w14:paraId="65F4AE99" w14:textId="77777777" w:rsidR="00C44754" w:rsidRPr="00C44754" w:rsidRDefault="00C44754" w:rsidP="00C44754">
      <w:pPr>
        <w:pStyle w:val="Sinespaciado"/>
        <w:jc w:val="both"/>
        <w:rPr>
          <w:rFonts w:ascii="Arial" w:hAnsi="Arial" w:cs="Arial"/>
          <w:sz w:val="24"/>
          <w:szCs w:val="24"/>
          <w:shd w:val="clear" w:color="auto" w:fill="FFFFFF"/>
        </w:rPr>
      </w:pPr>
      <w:r w:rsidRPr="00467D3D">
        <w:rPr>
          <w:rFonts w:ascii="Arial" w:hAnsi="Arial" w:cs="Arial"/>
          <w:sz w:val="24"/>
          <w:szCs w:val="24"/>
          <w:shd w:val="clear" w:color="auto" w:fill="FFFFFF"/>
        </w:rPr>
        <w:t>Como se indicó, las condiciones de tiempo, modo y lugar en que se desarrollan las actividades culturales del Banco de la República</w:t>
      </w:r>
      <w:r w:rsidR="00EC0163">
        <w:rPr>
          <w:rFonts w:ascii="Arial" w:hAnsi="Arial" w:cs="Arial"/>
          <w:sz w:val="24"/>
          <w:szCs w:val="24"/>
          <w:shd w:val="clear" w:color="auto" w:fill="FFFFFF"/>
        </w:rPr>
        <w:t>,</w:t>
      </w:r>
      <w:r w:rsidRPr="00467D3D">
        <w:rPr>
          <w:rFonts w:ascii="Arial" w:hAnsi="Arial" w:cs="Arial"/>
          <w:sz w:val="24"/>
          <w:szCs w:val="24"/>
          <w:shd w:val="clear" w:color="auto" w:fill="FFFFFF"/>
        </w:rPr>
        <w:t xml:space="preserve"> deben ser determinadas por el Consejo de Administración de la entidad, de conformidad con el presupuesto aprobado por la Junta Directiva de la misma</w:t>
      </w:r>
      <w:r w:rsidR="00FA5237" w:rsidRPr="00467D3D">
        <w:rPr>
          <w:rFonts w:ascii="Arial" w:hAnsi="Arial" w:cs="Arial"/>
          <w:sz w:val="24"/>
          <w:szCs w:val="24"/>
          <w:shd w:val="clear" w:color="auto" w:fill="FFFFFF"/>
        </w:rPr>
        <w:t>.</w:t>
      </w:r>
    </w:p>
    <w:p w14:paraId="76DB097B" w14:textId="77777777" w:rsidR="002F4D1A" w:rsidRPr="00EC3A33" w:rsidRDefault="002F4D1A" w:rsidP="00FC258E">
      <w:pPr>
        <w:pStyle w:val="Sinespaciado"/>
        <w:jc w:val="both"/>
        <w:rPr>
          <w:rFonts w:ascii="Arial" w:hAnsi="Arial" w:cs="Arial"/>
          <w:b/>
          <w:sz w:val="24"/>
          <w:szCs w:val="24"/>
          <w:shd w:val="clear" w:color="auto" w:fill="FFFFFF"/>
        </w:rPr>
      </w:pPr>
    </w:p>
    <w:p w14:paraId="4C07B516" w14:textId="77777777" w:rsidR="00FD6BFD" w:rsidRPr="00EC3A33" w:rsidRDefault="00732BFE" w:rsidP="008A318F">
      <w:pPr>
        <w:pStyle w:val="NormalWeb"/>
        <w:spacing w:before="0" w:beforeAutospacing="0" w:after="0" w:afterAutospacing="0" w:line="267" w:lineRule="atLeast"/>
        <w:jc w:val="both"/>
        <w:rPr>
          <w:rFonts w:ascii="Arial" w:hAnsi="Arial" w:cs="Arial"/>
          <w:b/>
          <w:lang w:val="es-ES"/>
        </w:rPr>
      </w:pPr>
      <w:r w:rsidRPr="00EC3A33">
        <w:rPr>
          <w:rFonts w:ascii="Arial" w:hAnsi="Arial" w:cs="Arial"/>
          <w:b/>
          <w:lang w:val="es-ES"/>
        </w:rPr>
        <w:t>2</w:t>
      </w:r>
      <w:r w:rsidR="007F5CCA">
        <w:rPr>
          <w:rFonts w:ascii="Arial" w:hAnsi="Arial" w:cs="Arial"/>
          <w:b/>
          <w:lang w:val="es-ES"/>
        </w:rPr>
        <w:t>.</w:t>
      </w:r>
      <w:r w:rsidRPr="00EC3A33">
        <w:rPr>
          <w:rFonts w:ascii="Arial" w:hAnsi="Arial" w:cs="Arial"/>
          <w:b/>
          <w:lang w:val="es-ES"/>
        </w:rPr>
        <w:t xml:space="preserve"> Las alternativas que presenta la consulta</w:t>
      </w:r>
    </w:p>
    <w:p w14:paraId="5EBADB24" w14:textId="77777777" w:rsidR="00732BFE" w:rsidRDefault="00732BFE" w:rsidP="008A318F">
      <w:pPr>
        <w:pStyle w:val="NormalWeb"/>
        <w:spacing w:before="0" w:beforeAutospacing="0" w:after="0" w:afterAutospacing="0" w:line="267" w:lineRule="atLeast"/>
        <w:jc w:val="both"/>
        <w:rPr>
          <w:rFonts w:ascii="Arial" w:hAnsi="Arial" w:cs="Arial"/>
          <w:lang w:val="es-ES"/>
        </w:rPr>
      </w:pPr>
    </w:p>
    <w:p w14:paraId="4175DF3A" w14:textId="77777777" w:rsidR="00D714DE" w:rsidRDefault="00D714DE" w:rsidP="008A318F">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Ahora bien, dentro de los límites anteriormente señalados, se </w:t>
      </w:r>
      <w:r w:rsidR="00B157C3">
        <w:rPr>
          <w:rFonts w:ascii="Arial" w:hAnsi="Arial" w:cs="Arial"/>
          <w:lang w:val="es-ES"/>
        </w:rPr>
        <w:t>observa</w:t>
      </w:r>
      <w:r>
        <w:rPr>
          <w:rFonts w:ascii="Arial" w:hAnsi="Arial" w:cs="Arial"/>
          <w:lang w:val="es-ES"/>
        </w:rPr>
        <w:t xml:space="preserve"> lo siguiente frente a las alternativas que plantea la consulta:</w:t>
      </w:r>
    </w:p>
    <w:p w14:paraId="6201842B" w14:textId="77777777" w:rsidR="00D714DE" w:rsidRPr="00EC3A33" w:rsidRDefault="00D714DE" w:rsidP="008A318F">
      <w:pPr>
        <w:pStyle w:val="NormalWeb"/>
        <w:spacing w:before="0" w:beforeAutospacing="0" w:after="0" w:afterAutospacing="0" w:line="267" w:lineRule="atLeast"/>
        <w:jc w:val="both"/>
        <w:rPr>
          <w:rFonts w:ascii="Arial" w:hAnsi="Arial" w:cs="Arial"/>
          <w:lang w:val="es-ES"/>
        </w:rPr>
      </w:pPr>
    </w:p>
    <w:p w14:paraId="6F384620" w14:textId="77777777" w:rsidR="009E6027" w:rsidRPr="00EC3A33" w:rsidRDefault="00732BFE" w:rsidP="008A318F">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2.1 </w:t>
      </w:r>
      <w:r w:rsidR="00503081">
        <w:rPr>
          <w:rFonts w:ascii="Arial" w:hAnsi="Arial" w:cs="Arial"/>
          <w:lang w:val="es-ES"/>
        </w:rPr>
        <w:t xml:space="preserve">Es jurídicamente </w:t>
      </w:r>
      <w:r w:rsidR="00787E3C" w:rsidRPr="00EC3A33">
        <w:rPr>
          <w:rFonts w:ascii="Arial" w:hAnsi="Arial" w:cs="Arial"/>
          <w:lang w:val="es-ES"/>
        </w:rPr>
        <w:t>posible que el Banco de la Republica reciba</w:t>
      </w:r>
      <w:r w:rsidR="009E6027" w:rsidRPr="00EC3A33">
        <w:rPr>
          <w:rFonts w:ascii="Arial" w:hAnsi="Arial" w:cs="Arial"/>
          <w:lang w:val="es-ES"/>
        </w:rPr>
        <w:t xml:space="preserve"> en donación el </w:t>
      </w:r>
      <w:r w:rsidRPr="00EC3A33">
        <w:rPr>
          <w:rFonts w:ascii="Arial" w:hAnsi="Arial" w:cs="Arial"/>
          <w:lang w:val="es-ES"/>
        </w:rPr>
        <w:t>Teatro Amira de la Rosa</w:t>
      </w:r>
      <w:r w:rsidR="009E6027" w:rsidRPr="00EC3A33">
        <w:rPr>
          <w:rFonts w:ascii="Arial" w:hAnsi="Arial" w:cs="Arial"/>
          <w:lang w:val="es-ES"/>
        </w:rPr>
        <w:t>, de manera que ya como propietario adelante la intervención que considere necesaria para la rehabilitación del Teatro y la puesta en marcha de s</w:t>
      </w:r>
      <w:r w:rsidR="00D40971" w:rsidRPr="00EC3A33">
        <w:rPr>
          <w:rFonts w:ascii="Arial" w:hAnsi="Arial" w:cs="Arial"/>
          <w:lang w:val="es-ES"/>
        </w:rPr>
        <w:t xml:space="preserve">us actividades culturales. En este caso, </w:t>
      </w:r>
      <w:r w:rsidR="002F4C5C" w:rsidRPr="00EC3A33">
        <w:rPr>
          <w:rFonts w:ascii="Arial" w:hAnsi="Arial" w:cs="Arial"/>
          <w:lang w:val="es-ES"/>
        </w:rPr>
        <w:t>tanto la aceptación de la donación</w:t>
      </w:r>
      <w:r w:rsidR="00B67997" w:rsidRPr="00EC3A33">
        <w:rPr>
          <w:rFonts w:ascii="Arial" w:hAnsi="Arial" w:cs="Arial"/>
          <w:lang w:val="es-ES"/>
        </w:rPr>
        <w:t>,</w:t>
      </w:r>
      <w:r w:rsidR="002F4C5C" w:rsidRPr="00EC3A33">
        <w:rPr>
          <w:rFonts w:ascii="Arial" w:hAnsi="Arial" w:cs="Arial"/>
          <w:lang w:val="es-ES"/>
        </w:rPr>
        <w:t xml:space="preserve"> como la inversión en el inmueble</w:t>
      </w:r>
      <w:r w:rsidR="00B67997" w:rsidRPr="00EC3A33">
        <w:rPr>
          <w:rFonts w:ascii="Arial" w:hAnsi="Arial" w:cs="Arial"/>
          <w:lang w:val="es-ES"/>
        </w:rPr>
        <w:t>,</w:t>
      </w:r>
      <w:r w:rsidR="00784B84">
        <w:rPr>
          <w:rFonts w:ascii="Arial" w:hAnsi="Arial" w:cs="Arial"/>
          <w:lang w:val="es-ES"/>
        </w:rPr>
        <w:t xml:space="preserve"> </w:t>
      </w:r>
      <w:r w:rsidR="00EC0163">
        <w:rPr>
          <w:rFonts w:ascii="Arial" w:hAnsi="Arial" w:cs="Arial"/>
          <w:lang w:val="es-ES"/>
        </w:rPr>
        <w:t xml:space="preserve">se entenderían </w:t>
      </w:r>
      <w:r w:rsidR="00784B84">
        <w:rPr>
          <w:rFonts w:ascii="Arial" w:hAnsi="Arial" w:cs="Arial"/>
          <w:lang w:val="es-ES"/>
        </w:rPr>
        <w:t>representada</w:t>
      </w:r>
      <w:r w:rsidR="002F4C5C" w:rsidRPr="00EC3A33">
        <w:rPr>
          <w:rFonts w:ascii="Arial" w:hAnsi="Arial" w:cs="Arial"/>
          <w:lang w:val="es-ES"/>
        </w:rPr>
        <w:t xml:space="preserve">s en un </w:t>
      </w:r>
      <w:r w:rsidR="00D40971" w:rsidRPr="00EC3A33">
        <w:rPr>
          <w:rFonts w:ascii="Arial" w:hAnsi="Arial" w:cs="Arial"/>
          <w:lang w:val="es-ES"/>
        </w:rPr>
        <w:t>incremento de su patrimonio</w:t>
      </w:r>
      <w:r w:rsidR="00BE0C75" w:rsidRPr="00EC3A33">
        <w:rPr>
          <w:rFonts w:ascii="Arial" w:hAnsi="Arial" w:cs="Arial"/>
          <w:lang w:val="es-ES"/>
        </w:rPr>
        <w:t>.</w:t>
      </w:r>
      <w:r w:rsidR="00D40971" w:rsidRPr="00EC3A33">
        <w:rPr>
          <w:rFonts w:ascii="Arial" w:hAnsi="Arial" w:cs="Arial"/>
          <w:lang w:val="es-ES"/>
        </w:rPr>
        <w:t xml:space="preserve"> </w:t>
      </w:r>
    </w:p>
    <w:p w14:paraId="5CE73807" w14:textId="77777777" w:rsidR="002F4C5C" w:rsidRPr="00EC3A33" w:rsidRDefault="002F4C5C" w:rsidP="008A318F">
      <w:pPr>
        <w:pStyle w:val="NormalWeb"/>
        <w:spacing w:before="0" w:beforeAutospacing="0" w:after="0" w:afterAutospacing="0" w:line="267" w:lineRule="atLeast"/>
        <w:jc w:val="both"/>
        <w:rPr>
          <w:rFonts w:ascii="Arial" w:hAnsi="Arial" w:cs="Arial"/>
          <w:lang w:val="es-ES"/>
        </w:rPr>
      </w:pPr>
    </w:p>
    <w:p w14:paraId="2D5D4EDE" w14:textId="77777777" w:rsidR="00E3579D" w:rsidRPr="00D15406" w:rsidRDefault="002F4C5C" w:rsidP="008A318F">
      <w:pPr>
        <w:pStyle w:val="NormalWeb"/>
        <w:spacing w:before="0" w:beforeAutospacing="0" w:after="0" w:afterAutospacing="0" w:line="267" w:lineRule="atLeast"/>
        <w:jc w:val="both"/>
        <w:rPr>
          <w:rFonts w:ascii="Arial" w:eastAsia="Calibri" w:hAnsi="Arial" w:cs="Arial"/>
          <w:i/>
          <w:iCs/>
          <w:lang w:val="es-ES"/>
        </w:rPr>
      </w:pPr>
      <w:r w:rsidRPr="00EC3A33">
        <w:rPr>
          <w:rFonts w:ascii="Arial" w:hAnsi="Arial" w:cs="Arial"/>
          <w:lang w:val="es-ES"/>
        </w:rPr>
        <w:t>Sobre la donación de particulares a entidades públicas c</w:t>
      </w:r>
      <w:r w:rsidR="00EC0163">
        <w:rPr>
          <w:rFonts w:ascii="Arial" w:hAnsi="Arial" w:cs="Arial"/>
          <w:lang w:val="es-ES"/>
        </w:rPr>
        <w:t>abe decir lo siguiente:</w:t>
      </w:r>
      <w:r w:rsidRPr="00EC3A33">
        <w:rPr>
          <w:rFonts w:ascii="Arial" w:hAnsi="Arial" w:cs="Arial"/>
          <w:lang w:val="es-ES"/>
        </w:rPr>
        <w:t xml:space="preserve"> Según el</w:t>
      </w:r>
      <w:r w:rsidR="00E3579D" w:rsidRPr="00EC3A33">
        <w:rPr>
          <w:rFonts w:ascii="Arial" w:hAnsi="Arial" w:cs="Arial"/>
          <w:lang w:val="es-ES"/>
        </w:rPr>
        <w:t xml:space="preserve"> Código Civil</w:t>
      </w:r>
      <w:r w:rsidRPr="00EC3A33">
        <w:rPr>
          <w:rFonts w:ascii="Arial" w:hAnsi="Arial" w:cs="Arial"/>
          <w:lang w:val="es-ES"/>
        </w:rPr>
        <w:t xml:space="preserve"> </w:t>
      </w:r>
      <w:r w:rsidR="00E3579D" w:rsidRPr="00EC3A33">
        <w:rPr>
          <w:rFonts w:ascii="Arial" w:hAnsi="Arial" w:cs="Arial"/>
          <w:i/>
          <w:iCs/>
          <w:lang w:val="es-ES"/>
        </w:rPr>
        <w:t>“las personas jurídicas pueden adquirir bienes de todas clases, por cualquier título, con el carácter de enajenables</w:t>
      </w:r>
      <w:r w:rsidR="004A065D" w:rsidRPr="00EC3A33">
        <w:rPr>
          <w:rFonts w:ascii="Arial" w:hAnsi="Arial" w:cs="Arial"/>
          <w:i/>
          <w:iCs/>
          <w:lang w:val="es-ES"/>
        </w:rPr>
        <w:t xml:space="preserve"> (artículo 1021) y </w:t>
      </w:r>
      <w:r w:rsidRPr="00EC3A33">
        <w:rPr>
          <w:rFonts w:ascii="Arial" w:hAnsi="Arial" w:cs="Arial"/>
          <w:lang w:val="es-ES"/>
        </w:rPr>
        <w:t>“</w:t>
      </w:r>
      <w:r w:rsidRPr="00D15406">
        <w:rPr>
          <w:rFonts w:ascii="Arial" w:eastAsia="Calibri" w:hAnsi="Arial" w:cs="Arial"/>
          <w:i/>
          <w:iCs/>
          <w:lang w:val="es-ES"/>
        </w:rPr>
        <w:t>es capaz de recibir entre vivos toda persona que la ley no ha declarado incapaz”</w:t>
      </w:r>
      <w:r w:rsidR="00E3579D" w:rsidRPr="00D15406">
        <w:rPr>
          <w:rFonts w:ascii="Arial" w:eastAsia="Calibri" w:hAnsi="Arial" w:cs="Arial"/>
          <w:i/>
          <w:iCs/>
          <w:lang w:val="es-ES"/>
        </w:rPr>
        <w:t xml:space="preserve"> (</w:t>
      </w:r>
      <w:proofErr w:type="spellStart"/>
      <w:r w:rsidR="00E3579D" w:rsidRPr="00D15406">
        <w:rPr>
          <w:rFonts w:ascii="Arial" w:eastAsia="Calibri" w:hAnsi="Arial" w:cs="Arial"/>
          <w:i/>
          <w:iCs/>
          <w:lang w:val="es-ES"/>
        </w:rPr>
        <w:t>articulo</w:t>
      </w:r>
      <w:proofErr w:type="spellEnd"/>
      <w:r w:rsidR="00E3579D" w:rsidRPr="00D15406">
        <w:rPr>
          <w:rFonts w:ascii="Arial" w:eastAsia="Calibri" w:hAnsi="Arial" w:cs="Arial"/>
          <w:i/>
          <w:iCs/>
          <w:lang w:val="es-ES"/>
        </w:rPr>
        <w:t xml:space="preserve"> 1446</w:t>
      </w:r>
      <w:r w:rsidR="004A065D" w:rsidRPr="00D15406">
        <w:rPr>
          <w:rFonts w:ascii="Arial" w:eastAsia="Calibri" w:hAnsi="Arial" w:cs="Arial"/>
          <w:i/>
          <w:iCs/>
          <w:lang w:val="es-ES"/>
        </w:rPr>
        <w:t>)</w:t>
      </w:r>
      <w:r w:rsidRPr="00D15406">
        <w:rPr>
          <w:rFonts w:ascii="Arial" w:eastAsia="Calibri" w:hAnsi="Arial" w:cs="Arial"/>
          <w:i/>
          <w:iCs/>
          <w:lang w:val="es-ES"/>
        </w:rPr>
        <w:t xml:space="preserve">. </w:t>
      </w:r>
    </w:p>
    <w:p w14:paraId="6FA76AD2" w14:textId="77777777" w:rsidR="00CB778E" w:rsidRPr="00D15406" w:rsidRDefault="00CB778E" w:rsidP="008A318F">
      <w:pPr>
        <w:pStyle w:val="NormalWeb"/>
        <w:spacing w:before="0" w:beforeAutospacing="0" w:after="0" w:afterAutospacing="0" w:line="267" w:lineRule="atLeast"/>
        <w:jc w:val="both"/>
        <w:rPr>
          <w:rFonts w:ascii="Arial" w:eastAsia="Calibri" w:hAnsi="Arial" w:cs="Arial"/>
          <w:i/>
          <w:iCs/>
          <w:lang w:val="es-ES"/>
        </w:rPr>
      </w:pPr>
    </w:p>
    <w:p w14:paraId="04B9E1C5" w14:textId="77777777" w:rsidR="002F4C5C" w:rsidRPr="00EC3A33" w:rsidRDefault="002F4C5C" w:rsidP="008A318F">
      <w:pPr>
        <w:pStyle w:val="NormalWeb"/>
        <w:spacing w:before="0" w:beforeAutospacing="0" w:after="0" w:afterAutospacing="0" w:line="267" w:lineRule="atLeast"/>
        <w:jc w:val="both"/>
        <w:rPr>
          <w:rFonts w:ascii="Arial" w:hAnsi="Arial" w:cs="Arial"/>
          <w:lang w:val="es-ES"/>
        </w:rPr>
      </w:pPr>
      <w:r w:rsidRPr="00D15406">
        <w:rPr>
          <w:rFonts w:ascii="Arial" w:eastAsia="Calibri" w:hAnsi="Arial" w:cs="Arial"/>
          <w:iCs/>
          <w:lang w:val="es-ES"/>
        </w:rPr>
        <w:t xml:space="preserve">En el caso particular del Banco de la República, </w:t>
      </w:r>
      <w:r w:rsidR="003470E0" w:rsidRPr="00D15406">
        <w:rPr>
          <w:rFonts w:ascii="Arial" w:eastAsia="Calibri" w:hAnsi="Arial" w:cs="Arial"/>
          <w:iCs/>
          <w:lang w:val="es-ES"/>
        </w:rPr>
        <w:t xml:space="preserve">los artículos 371 de la Constitución Política y 1º de </w:t>
      </w:r>
      <w:r w:rsidRPr="00D15406">
        <w:rPr>
          <w:rFonts w:ascii="Arial" w:eastAsia="Calibri" w:hAnsi="Arial" w:cs="Arial"/>
          <w:iCs/>
          <w:lang w:val="es-ES"/>
        </w:rPr>
        <w:t xml:space="preserve">la Ley 31 de 1992 </w:t>
      </w:r>
      <w:r w:rsidR="00321715" w:rsidRPr="00D15406">
        <w:rPr>
          <w:rFonts w:ascii="Arial" w:eastAsia="Calibri" w:hAnsi="Arial" w:cs="Arial"/>
          <w:iCs/>
          <w:lang w:val="es-ES"/>
        </w:rPr>
        <w:t xml:space="preserve">le confieren a la entidad </w:t>
      </w:r>
      <w:r w:rsidR="00E3579D" w:rsidRPr="00D15406">
        <w:rPr>
          <w:rFonts w:ascii="Arial" w:eastAsia="Calibri" w:hAnsi="Arial" w:cs="Arial"/>
          <w:iCs/>
          <w:lang w:val="es-ES"/>
        </w:rPr>
        <w:t xml:space="preserve">autonomía </w:t>
      </w:r>
      <w:r w:rsidR="004A065D" w:rsidRPr="00D15406">
        <w:rPr>
          <w:rFonts w:ascii="Arial" w:eastAsia="Calibri" w:hAnsi="Arial" w:cs="Arial"/>
          <w:iCs/>
          <w:lang w:val="es-ES"/>
        </w:rPr>
        <w:t>patrimonial</w:t>
      </w:r>
      <w:r w:rsidR="003470E0" w:rsidRPr="00D15406">
        <w:rPr>
          <w:rFonts w:ascii="Arial" w:eastAsia="Calibri" w:hAnsi="Arial" w:cs="Arial"/>
          <w:iCs/>
          <w:lang w:val="es-ES"/>
        </w:rPr>
        <w:t xml:space="preserve"> y administrativa. Por su parte, el artículo 3</w:t>
      </w:r>
      <w:r w:rsidR="00321715" w:rsidRPr="00D15406">
        <w:rPr>
          <w:rFonts w:ascii="Arial" w:eastAsia="Calibri" w:hAnsi="Arial" w:cs="Arial"/>
          <w:iCs/>
          <w:lang w:val="es-ES"/>
        </w:rPr>
        <w:t>º</w:t>
      </w:r>
      <w:r w:rsidR="003470E0" w:rsidRPr="00D15406">
        <w:rPr>
          <w:rFonts w:ascii="Arial" w:eastAsia="Calibri" w:hAnsi="Arial" w:cs="Arial"/>
          <w:iCs/>
          <w:lang w:val="es-ES"/>
        </w:rPr>
        <w:t xml:space="preserve"> de la misma Ley 31 de 1992 establece que </w:t>
      </w:r>
      <w:r w:rsidRPr="00D15406">
        <w:rPr>
          <w:rFonts w:ascii="Arial" w:eastAsia="Calibri" w:hAnsi="Arial" w:cs="Arial"/>
          <w:iCs/>
          <w:lang w:val="es-ES"/>
        </w:rPr>
        <w:t xml:space="preserve">en lo no </w:t>
      </w:r>
      <w:r w:rsidR="00B67997" w:rsidRPr="00D15406">
        <w:rPr>
          <w:rFonts w:ascii="Arial" w:eastAsia="Calibri" w:hAnsi="Arial" w:cs="Arial"/>
          <w:iCs/>
          <w:lang w:val="es-ES"/>
        </w:rPr>
        <w:t>regulado</w:t>
      </w:r>
      <w:r w:rsidRPr="00D15406">
        <w:rPr>
          <w:rFonts w:ascii="Arial" w:eastAsia="Calibri" w:hAnsi="Arial" w:cs="Arial"/>
          <w:iCs/>
          <w:lang w:val="es-ES"/>
        </w:rPr>
        <w:t xml:space="preserve"> en </w:t>
      </w:r>
      <w:r w:rsidR="003470E0" w:rsidRPr="00D15406">
        <w:rPr>
          <w:rFonts w:ascii="Arial" w:eastAsia="Calibri" w:hAnsi="Arial" w:cs="Arial"/>
          <w:iCs/>
          <w:lang w:val="es-ES"/>
        </w:rPr>
        <w:t xml:space="preserve">ella </w:t>
      </w:r>
      <w:r w:rsidRPr="00D15406">
        <w:rPr>
          <w:rFonts w:ascii="Arial" w:eastAsia="Calibri" w:hAnsi="Arial" w:cs="Arial"/>
          <w:iCs/>
          <w:lang w:val="es-ES"/>
        </w:rPr>
        <w:t xml:space="preserve">y en los estatutos del Banco </w:t>
      </w:r>
      <w:r w:rsidRPr="00D15406">
        <w:rPr>
          <w:rFonts w:ascii="Arial" w:eastAsia="Calibri" w:hAnsi="Arial" w:cs="Arial"/>
          <w:i/>
          <w:iCs/>
          <w:lang w:val="es-ES"/>
        </w:rPr>
        <w:t>“</w:t>
      </w:r>
      <w:r w:rsidRPr="00D15406">
        <w:rPr>
          <w:rFonts w:ascii="Arial" w:eastAsia="Calibri" w:hAnsi="Arial" w:cs="Arial"/>
          <w:i/>
          <w:lang w:val="es-ES"/>
        </w:rPr>
        <w:t>las operaciones mercantiles y civiles y, en general, los actos del Banco que no fueren administrativos, se regirán por</w:t>
      </w:r>
      <w:r w:rsidR="004A065D" w:rsidRPr="00D15406">
        <w:rPr>
          <w:rFonts w:ascii="Arial" w:eastAsia="Calibri" w:hAnsi="Arial" w:cs="Arial"/>
          <w:i/>
          <w:lang w:val="es-ES"/>
        </w:rPr>
        <w:t xml:space="preserve"> las normas del derecho privado</w:t>
      </w:r>
      <w:r w:rsidR="00CB778E" w:rsidRPr="00D15406">
        <w:rPr>
          <w:rFonts w:ascii="Arial" w:eastAsia="Calibri" w:hAnsi="Arial" w:cs="Arial"/>
          <w:i/>
          <w:lang w:val="es-ES"/>
        </w:rPr>
        <w:t>”</w:t>
      </w:r>
      <w:r w:rsidR="004A065D" w:rsidRPr="00D15406">
        <w:rPr>
          <w:rFonts w:ascii="Arial" w:eastAsia="Calibri" w:hAnsi="Arial" w:cs="Arial"/>
          <w:i/>
          <w:lang w:val="es-ES"/>
        </w:rPr>
        <w:t xml:space="preserve"> </w:t>
      </w:r>
      <w:r w:rsidR="004A065D" w:rsidRPr="00D15406">
        <w:rPr>
          <w:rFonts w:ascii="Arial" w:eastAsia="Calibri" w:hAnsi="Arial" w:cs="Arial"/>
          <w:lang w:val="es-ES"/>
        </w:rPr>
        <w:t>(artículo 3). Por su parte, el artículo 27 de la misma ley señala que serán ingresos del Banco, entre otros, “</w:t>
      </w:r>
      <w:r w:rsidR="004A065D" w:rsidRPr="00D15406">
        <w:rPr>
          <w:rFonts w:ascii="Arial" w:eastAsia="Calibri" w:hAnsi="Arial" w:cs="Arial"/>
          <w:i/>
          <w:lang w:val="es-ES"/>
        </w:rPr>
        <w:t xml:space="preserve">los demás </w:t>
      </w:r>
      <w:r w:rsidR="00EC0163" w:rsidRPr="00D15406">
        <w:rPr>
          <w:rFonts w:ascii="Arial" w:eastAsia="Calibri" w:hAnsi="Arial" w:cs="Arial"/>
          <w:i/>
          <w:iCs/>
          <w:lang w:val="es-ES"/>
        </w:rPr>
        <w:t>propios de su</w:t>
      </w:r>
      <w:r w:rsidR="004A065D" w:rsidRPr="00D15406">
        <w:rPr>
          <w:rFonts w:ascii="Arial" w:eastAsia="Calibri" w:hAnsi="Arial" w:cs="Arial"/>
          <w:i/>
          <w:iCs/>
          <w:lang w:val="es-ES"/>
        </w:rPr>
        <w:t xml:space="preserve"> existencia como persona jurídica</w:t>
      </w:r>
      <w:r w:rsidR="003470E0" w:rsidRPr="00D15406">
        <w:rPr>
          <w:rFonts w:ascii="Arial" w:eastAsia="Calibri" w:hAnsi="Arial" w:cs="Arial"/>
          <w:i/>
          <w:iCs/>
          <w:lang w:val="es-ES"/>
        </w:rPr>
        <w:t>”</w:t>
      </w:r>
      <w:r w:rsidR="004A065D" w:rsidRPr="00D15406">
        <w:rPr>
          <w:rFonts w:ascii="Arial" w:eastAsia="Calibri" w:hAnsi="Arial" w:cs="Arial"/>
          <w:iCs/>
          <w:lang w:val="es-ES"/>
        </w:rPr>
        <w:t>.</w:t>
      </w:r>
    </w:p>
    <w:p w14:paraId="6A16F032" w14:textId="77777777" w:rsidR="002F4C5C" w:rsidRPr="00EC3A33" w:rsidRDefault="002F4C5C" w:rsidP="008A318F">
      <w:pPr>
        <w:pStyle w:val="NormalWeb"/>
        <w:spacing w:before="0" w:beforeAutospacing="0" w:after="0" w:afterAutospacing="0" w:line="267" w:lineRule="atLeast"/>
        <w:jc w:val="both"/>
        <w:rPr>
          <w:rFonts w:ascii="Arial" w:hAnsi="Arial" w:cs="Arial"/>
          <w:lang w:val="es-ES"/>
        </w:rPr>
      </w:pPr>
    </w:p>
    <w:p w14:paraId="0D099FC2" w14:textId="77777777" w:rsidR="00B67997" w:rsidRPr="00EC3A33" w:rsidRDefault="004A065D" w:rsidP="008A318F">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Por tanto, </w:t>
      </w:r>
      <w:r w:rsidR="00787E3C" w:rsidRPr="00EC3A33">
        <w:rPr>
          <w:rFonts w:ascii="Arial" w:hAnsi="Arial" w:cs="Arial"/>
          <w:lang w:val="es-ES"/>
        </w:rPr>
        <w:t xml:space="preserve">desde el punto de vista estrictamente jurídico </w:t>
      </w:r>
      <w:r w:rsidRPr="00EC3A33">
        <w:rPr>
          <w:rFonts w:ascii="Arial" w:hAnsi="Arial" w:cs="Arial"/>
          <w:lang w:val="es-ES"/>
        </w:rPr>
        <w:t xml:space="preserve">la Sala no </w:t>
      </w:r>
      <w:r w:rsidR="00FE7358">
        <w:rPr>
          <w:rFonts w:ascii="Arial" w:hAnsi="Arial" w:cs="Arial"/>
          <w:lang w:val="es-ES"/>
        </w:rPr>
        <w:t xml:space="preserve">encontraría objeción </w:t>
      </w:r>
      <w:r w:rsidRPr="00EC3A33">
        <w:rPr>
          <w:rFonts w:ascii="Arial" w:hAnsi="Arial" w:cs="Arial"/>
          <w:lang w:val="es-ES"/>
        </w:rPr>
        <w:t xml:space="preserve">en </w:t>
      </w:r>
      <w:r w:rsidR="00787E3C" w:rsidRPr="00EC3A33">
        <w:rPr>
          <w:rFonts w:ascii="Arial" w:hAnsi="Arial" w:cs="Arial"/>
          <w:lang w:val="es-ES"/>
        </w:rPr>
        <w:t xml:space="preserve">que el Banco de la República recibiera </w:t>
      </w:r>
      <w:r w:rsidRPr="00EC3A33">
        <w:rPr>
          <w:rFonts w:ascii="Arial" w:hAnsi="Arial" w:cs="Arial"/>
          <w:lang w:val="es-ES"/>
        </w:rPr>
        <w:t>la donación</w:t>
      </w:r>
      <w:r w:rsidR="00787E3C" w:rsidRPr="00EC3A33">
        <w:rPr>
          <w:rFonts w:ascii="Arial" w:hAnsi="Arial" w:cs="Arial"/>
          <w:lang w:val="es-ES"/>
        </w:rPr>
        <w:t xml:space="preserve"> que plan</w:t>
      </w:r>
      <w:r w:rsidRPr="00EC3A33">
        <w:rPr>
          <w:rFonts w:ascii="Arial" w:hAnsi="Arial" w:cs="Arial"/>
          <w:lang w:val="es-ES"/>
        </w:rPr>
        <w:t>t</w:t>
      </w:r>
      <w:r w:rsidR="00787E3C" w:rsidRPr="00EC3A33">
        <w:rPr>
          <w:rFonts w:ascii="Arial" w:hAnsi="Arial" w:cs="Arial"/>
          <w:lang w:val="es-ES"/>
        </w:rPr>
        <w:t>e</w:t>
      </w:r>
      <w:r w:rsidRPr="00EC3A33">
        <w:rPr>
          <w:rFonts w:ascii="Arial" w:hAnsi="Arial" w:cs="Arial"/>
          <w:lang w:val="es-ES"/>
        </w:rPr>
        <w:t>a la consulta</w:t>
      </w:r>
      <w:r w:rsidR="00FC258E">
        <w:rPr>
          <w:rFonts w:ascii="Arial" w:hAnsi="Arial" w:cs="Arial"/>
          <w:lang w:val="es-ES"/>
        </w:rPr>
        <w:t>,</w:t>
      </w:r>
      <w:r w:rsidR="003470E0" w:rsidRPr="00EC3A33">
        <w:rPr>
          <w:rFonts w:ascii="Arial" w:hAnsi="Arial" w:cs="Arial"/>
          <w:lang w:val="es-ES"/>
        </w:rPr>
        <w:t xml:space="preserve"> si con ella se favorece la realización de sus funciones culturales</w:t>
      </w:r>
      <w:r w:rsidRPr="00EC3A33">
        <w:rPr>
          <w:rFonts w:ascii="Arial" w:hAnsi="Arial" w:cs="Arial"/>
          <w:lang w:val="es-ES"/>
        </w:rPr>
        <w:t xml:space="preserve">. </w:t>
      </w:r>
    </w:p>
    <w:p w14:paraId="4542970A" w14:textId="77777777" w:rsidR="00B67997" w:rsidRPr="00EC3A33" w:rsidRDefault="00B67997" w:rsidP="008A318F">
      <w:pPr>
        <w:pStyle w:val="NormalWeb"/>
        <w:spacing w:before="0" w:beforeAutospacing="0" w:after="0" w:afterAutospacing="0" w:line="267" w:lineRule="atLeast"/>
        <w:jc w:val="both"/>
        <w:rPr>
          <w:rFonts w:ascii="Arial" w:hAnsi="Arial" w:cs="Arial"/>
          <w:lang w:val="es-ES"/>
        </w:rPr>
      </w:pPr>
    </w:p>
    <w:p w14:paraId="26A93200" w14:textId="77777777" w:rsidR="008208FB" w:rsidRPr="00EC3A33" w:rsidRDefault="00FC258E" w:rsidP="008A318F">
      <w:pPr>
        <w:pStyle w:val="NormalWeb"/>
        <w:spacing w:before="0" w:beforeAutospacing="0" w:after="0" w:afterAutospacing="0" w:line="267" w:lineRule="atLeast"/>
        <w:jc w:val="both"/>
        <w:rPr>
          <w:rFonts w:ascii="Arial" w:hAnsi="Arial" w:cs="Arial"/>
          <w:lang w:val="es-ES"/>
        </w:rPr>
      </w:pPr>
      <w:r>
        <w:rPr>
          <w:rFonts w:ascii="Arial" w:hAnsi="Arial" w:cs="Arial"/>
          <w:lang w:val="es-ES"/>
        </w:rPr>
        <w:t xml:space="preserve">Ahora, desde </w:t>
      </w:r>
      <w:r w:rsidR="004A065D" w:rsidRPr="00EC3A33">
        <w:rPr>
          <w:rFonts w:ascii="Arial" w:hAnsi="Arial" w:cs="Arial"/>
          <w:lang w:val="es-ES"/>
        </w:rPr>
        <w:t xml:space="preserve">la </w:t>
      </w:r>
      <w:r>
        <w:rPr>
          <w:rFonts w:ascii="Arial" w:hAnsi="Arial" w:cs="Arial"/>
          <w:lang w:val="es-ES"/>
        </w:rPr>
        <w:t xml:space="preserve">perspectiva de la </w:t>
      </w:r>
      <w:r w:rsidR="004A065D" w:rsidRPr="00EC3A33">
        <w:rPr>
          <w:rFonts w:ascii="Arial" w:hAnsi="Arial" w:cs="Arial"/>
          <w:lang w:val="es-ES"/>
        </w:rPr>
        <w:t>Sociedad de Mejoras Públicas de Barranquilla</w:t>
      </w:r>
      <w:r w:rsidR="00503081">
        <w:rPr>
          <w:rFonts w:ascii="Arial" w:hAnsi="Arial" w:cs="Arial"/>
          <w:lang w:val="es-ES"/>
        </w:rPr>
        <w:t>,</w:t>
      </w:r>
      <w:r w:rsidR="008208FB" w:rsidRPr="00EC3A33">
        <w:rPr>
          <w:rFonts w:ascii="Arial" w:hAnsi="Arial" w:cs="Arial"/>
          <w:lang w:val="es-ES"/>
        </w:rPr>
        <w:t xml:space="preserve"> </w:t>
      </w:r>
      <w:r>
        <w:rPr>
          <w:rFonts w:ascii="Arial" w:hAnsi="Arial" w:cs="Arial"/>
          <w:lang w:val="es-ES"/>
        </w:rPr>
        <w:t xml:space="preserve">la posibilidad de </w:t>
      </w:r>
      <w:r w:rsidR="008208FB" w:rsidRPr="00EC3A33">
        <w:rPr>
          <w:rFonts w:ascii="Arial" w:hAnsi="Arial" w:cs="Arial"/>
          <w:lang w:val="es-ES"/>
        </w:rPr>
        <w:t>donar</w:t>
      </w:r>
      <w:r w:rsidR="004C0A32">
        <w:rPr>
          <w:rFonts w:ascii="Arial" w:hAnsi="Arial" w:cs="Arial"/>
          <w:lang w:val="es-ES"/>
        </w:rPr>
        <w:t>le</w:t>
      </w:r>
      <w:r w:rsidR="008208FB" w:rsidRPr="00EC3A33">
        <w:rPr>
          <w:rFonts w:ascii="Arial" w:hAnsi="Arial" w:cs="Arial"/>
          <w:lang w:val="es-ES"/>
        </w:rPr>
        <w:t xml:space="preserve"> el bien</w:t>
      </w:r>
      <w:r w:rsidR="004C0A32">
        <w:rPr>
          <w:rFonts w:ascii="Arial" w:hAnsi="Arial" w:cs="Arial"/>
          <w:lang w:val="es-ES"/>
        </w:rPr>
        <w:t xml:space="preserve"> al Banco de la República </w:t>
      </w:r>
      <w:r>
        <w:rPr>
          <w:rFonts w:ascii="Arial" w:hAnsi="Arial" w:cs="Arial"/>
          <w:lang w:val="es-ES"/>
        </w:rPr>
        <w:t>merece una mención adicional</w:t>
      </w:r>
      <w:r w:rsidR="004C0A32">
        <w:rPr>
          <w:rFonts w:ascii="Arial" w:hAnsi="Arial" w:cs="Arial"/>
          <w:lang w:val="es-ES"/>
        </w:rPr>
        <w:t>. S</w:t>
      </w:r>
      <w:r w:rsidR="008208FB" w:rsidRPr="00EC3A33">
        <w:rPr>
          <w:rFonts w:ascii="Arial" w:hAnsi="Arial" w:cs="Arial"/>
          <w:lang w:val="es-ES"/>
        </w:rPr>
        <w:t xml:space="preserve">e indica en la consulta que </w:t>
      </w:r>
      <w:r w:rsidR="004C0A32">
        <w:rPr>
          <w:rFonts w:ascii="Arial" w:hAnsi="Arial" w:cs="Arial"/>
          <w:lang w:val="es-ES"/>
        </w:rPr>
        <w:t xml:space="preserve">dicha sociedad </w:t>
      </w:r>
      <w:r w:rsidR="008208FB" w:rsidRPr="00EC3A33">
        <w:rPr>
          <w:rFonts w:ascii="Arial" w:hAnsi="Arial" w:cs="Arial"/>
          <w:lang w:val="es-ES"/>
        </w:rPr>
        <w:t xml:space="preserve">recibió el inmueble del Municipio de Barranquilla hace </w:t>
      </w:r>
      <w:r w:rsidR="004C0A32" w:rsidRPr="00EC3A33">
        <w:rPr>
          <w:rFonts w:ascii="Arial" w:hAnsi="Arial" w:cs="Arial"/>
          <w:lang w:val="es-ES"/>
        </w:rPr>
        <w:t>más</w:t>
      </w:r>
      <w:r w:rsidR="008208FB" w:rsidRPr="00EC3A33">
        <w:rPr>
          <w:rFonts w:ascii="Arial" w:hAnsi="Arial" w:cs="Arial"/>
          <w:lang w:val="es-ES"/>
        </w:rPr>
        <w:t xml:space="preserve"> de 50 años con el fin de construir el teatro. De lo</w:t>
      </w:r>
      <w:r w:rsidR="009C5937" w:rsidRPr="00EC3A33">
        <w:rPr>
          <w:rFonts w:ascii="Arial" w:hAnsi="Arial" w:cs="Arial"/>
          <w:lang w:val="es-ES"/>
        </w:rPr>
        <w:t xml:space="preserve"> expuesto hasta el momento, </w:t>
      </w:r>
      <w:r w:rsidR="008208FB" w:rsidRPr="00EC3A33">
        <w:rPr>
          <w:rFonts w:ascii="Arial" w:hAnsi="Arial" w:cs="Arial"/>
          <w:lang w:val="es-ES"/>
        </w:rPr>
        <w:t>la Sala ent</w:t>
      </w:r>
      <w:r w:rsidR="009C5937" w:rsidRPr="00EC3A33">
        <w:rPr>
          <w:rFonts w:ascii="Arial" w:hAnsi="Arial" w:cs="Arial"/>
          <w:lang w:val="es-ES"/>
        </w:rPr>
        <w:t xml:space="preserve">iende </w:t>
      </w:r>
      <w:r w:rsidR="008208FB" w:rsidRPr="00EC3A33">
        <w:rPr>
          <w:rFonts w:ascii="Arial" w:hAnsi="Arial" w:cs="Arial"/>
          <w:lang w:val="es-ES"/>
        </w:rPr>
        <w:t xml:space="preserve">que esa condición se cumplió, en el sentido </w:t>
      </w:r>
      <w:r w:rsidR="00784B84">
        <w:rPr>
          <w:rFonts w:ascii="Arial" w:hAnsi="Arial" w:cs="Arial"/>
          <w:lang w:val="es-ES"/>
        </w:rPr>
        <w:t>de</w:t>
      </w:r>
      <w:r w:rsidR="008208FB" w:rsidRPr="00EC3A33">
        <w:rPr>
          <w:rFonts w:ascii="Arial" w:hAnsi="Arial" w:cs="Arial"/>
          <w:lang w:val="es-ES"/>
        </w:rPr>
        <w:t xml:space="preserve"> que la obra finalizó y cumplió por muchos años el propósito de la donación que hizo el municipio. </w:t>
      </w:r>
      <w:r w:rsidR="009C5937" w:rsidRPr="00EC3A33">
        <w:rPr>
          <w:rFonts w:ascii="Arial" w:hAnsi="Arial" w:cs="Arial"/>
          <w:lang w:val="es-ES"/>
        </w:rPr>
        <w:t>Por tanto, la Sociedad ya sería propietaria plena del respectivo inmueble y, salvo que se le hubiera prohibido expresamente, podría disponer de</w:t>
      </w:r>
      <w:r w:rsidR="00503081">
        <w:rPr>
          <w:rFonts w:ascii="Arial" w:hAnsi="Arial" w:cs="Arial"/>
          <w:lang w:val="es-ES"/>
        </w:rPr>
        <w:t>l mismo</w:t>
      </w:r>
      <w:r w:rsidR="00E13F13" w:rsidRPr="00EC3A33">
        <w:rPr>
          <w:rFonts w:ascii="Arial" w:hAnsi="Arial" w:cs="Arial"/>
          <w:lang w:val="es-ES"/>
        </w:rPr>
        <w:t xml:space="preserve"> en ejercicio de su autonomía de la voluntad</w:t>
      </w:r>
      <w:r w:rsidR="009C5937" w:rsidRPr="00EC3A33">
        <w:rPr>
          <w:rFonts w:ascii="Arial" w:hAnsi="Arial" w:cs="Arial"/>
          <w:lang w:val="es-ES"/>
        </w:rPr>
        <w:t xml:space="preserve">, especialmente si lo hace para asegurar </w:t>
      </w:r>
      <w:r w:rsidR="00503081">
        <w:rPr>
          <w:rFonts w:ascii="Arial" w:hAnsi="Arial" w:cs="Arial"/>
          <w:lang w:val="es-ES"/>
        </w:rPr>
        <w:t xml:space="preserve">la continuidad del </w:t>
      </w:r>
      <w:r w:rsidR="009C5937" w:rsidRPr="00EC3A33">
        <w:rPr>
          <w:rFonts w:ascii="Arial" w:hAnsi="Arial" w:cs="Arial"/>
          <w:lang w:val="es-ES"/>
        </w:rPr>
        <w:t xml:space="preserve">propósito para el cual </w:t>
      </w:r>
      <w:r w:rsidR="00503081">
        <w:rPr>
          <w:rFonts w:ascii="Arial" w:hAnsi="Arial" w:cs="Arial"/>
          <w:lang w:val="es-ES"/>
        </w:rPr>
        <w:t xml:space="preserve">lo </w:t>
      </w:r>
      <w:r w:rsidR="009C5937" w:rsidRPr="00EC3A33">
        <w:rPr>
          <w:rFonts w:ascii="Arial" w:hAnsi="Arial" w:cs="Arial"/>
          <w:lang w:val="es-ES"/>
        </w:rPr>
        <w:t xml:space="preserve">recibió. Si hubiera alguna discusión sobre ese punto sería conveniente que la donación al Banco de la República también estuviera suscrita por el donante inicial (el Distrito Especial de Barranquilla) en señal de conformidad. </w:t>
      </w:r>
    </w:p>
    <w:p w14:paraId="43EFFBE6" w14:textId="77777777" w:rsidR="008208FB" w:rsidRPr="00EC3A33" w:rsidRDefault="008208FB" w:rsidP="008A318F">
      <w:pPr>
        <w:pStyle w:val="NormalWeb"/>
        <w:spacing w:before="0" w:beforeAutospacing="0" w:after="0" w:afterAutospacing="0" w:line="267" w:lineRule="atLeast"/>
        <w:jc w:val="both"/>
        <w:rPr>
          <w:rFonts w:ascii="Arial" w:hAnsi="Arial" w:cs="Arial"/>
          <w:lang w:val="es-ES"/>
        </w:rPr>
      </w:pPr>
    </w:p>
    <w:p w14:paraId="689F6E7C" w14:textId="77777777" w:rsidR="002F4C5C" w:rsidRPr="00EC3A33" w:rsidRDefault="009C5937" w:rsidP="008A318F">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En todo caso, </w:t>
      </w:r>
      <w:r w:rsidR="004A065D" w:rsidRPr="00EC3A33">
        <w:rPr>
          <w:rFonts w:ascii="Arial" w:hAnsi="Arial" w:cs="Arial"/>
          <w:lang w:val="es-ES"/>
        </w:rPr>
        <w:t xml:space="preserve">la donación </w:t>
      </w:r>
      <w:r w:rsidR="00AD69BF" w:rsidRPr="00EC3A33">
        <w:rPr>
          <w:rFonts w:ascii="Arial" w:hAnsi="Arial" w:cs="Arial"/>
          <w:lang w:val="es-ES"/>
        </w:rPr>
        <w:t xml:space="preserve">tendría que </w:t>
      </w:r>
      <w:r w:rsidRPr="00EC3A33">
        <w:rPr>
          <w:rFonts w:ascii="Arial" w:hAnsi="Arial" w:cs="Arial"/>
          <w:lang w:val="es-ES"/>
        </w:rPr>
        <w:t xml:space="preserve">sujetarse a los estatutos de la Sociedad de Mejoras Públicas </w:t>
      </w:r>
      <w:r w:rsidR="00AD69BF" w:rsidRPr="00EC3A33">
        <w:rPr>
          <w:rFonts w:ascii="Arial" w:hAnsi="Arial" w:cs="Arial"/>
          <w:lang w:val="es-ES"/>
        </w:rPr>
        <w:t xml:space="preserve">y </w:t>
      </w:r>
      <w:r w:rsidR="004A065D" w:rsidRPr="00EC3A33">
        <w:rPr>
          <w:rFonts w:ascii="Arial" w:hAnsi="Arial" w:cs="Arial"/>
          <w:lang w:val="es-ES"/>
        </w:rPr>
        <w:t>suscri</w:t>
      </w:r>
      <w:r w:rsidR="00503081">
        <w:rPr>
          <w:rFonts w:ascii="Arial" w:hAnsi="Arial" w:cs="Arial"/>
          <w:lang w:val="es-ES"/>
        </w:rPr>
        <w:t xml:space="preserve">birse </w:t>
      </w:r>
      <w:r w:rsidR="004A065D" w:rsidRPr="00EC3A33">
        <w:rPr>
          <w:rFonts w:ascii="Arial" w:hAnsi="Arial" w:cs="Arial"/>
          <w:lang w:val="es-ES"/>
        </w:rPr>
        <w:t xml:space="preserve">por un representante legal con capacidad suficiente para </w:t>
      </w:r>
      <w:r w:rsidR="003470E0" w:rsidRPr="00EC3A33">
        <w:rPr>
          <w:rFonts w:ascii="Arial" w:hAnsi="Arial" w:cs="Arial"/>
          <w:lang w:val="es-ES"/>
        </w:rPr>
        <w:t xml:space="preserve">el </w:t>
      </w:r>
      <w:r w:rsidR="00B67997" w:rsidRPr="00EC3A33">
        <w:rPr>
          <w:rFonts w:ascii="Arial" w:hAnsi="Arial" w:cs="Arial"/>
          <w:lang w:val="es-ES"/>
        </w:rPr>
        <w:t>efecto</w:t>
      </w:r>
      <w:r w:rsidR="004A065D" w:rsidRPr="00EC3A33">
        <w:rPr>
          <w:rFonts w:ascii="Arial" w:hAnsi="Arial" w:cs="Arial"/>
          <w:lang w:val="es-ES"/>
        </w:rPr>
        <w:t>.</w:t>
      </w:r>
      <w:r w:rsidR="002F4C5C" w:rsidRPr="00EC3A33">
        <w:rPr>
          <w:rFonts w:ascii="Arial" w:hAnsi="Arial" w:cs="Arial"/>
          <w:lang w:val="es-ES"/>
        </w:rPr>
        <w:t xml:space="preserve"> </w:t>
      </w:r>
    </w:p>
    <w:p w14:paraId="475E7346" w14:textId="77777777" w:rsidR="009E6027" w:rsidRPr="00EC3A33" w:rsidRDefault="009E6027" w:rsidP="008A318F">
      <w:pPr>
        <w:pStyle w:val="NormalWeb"/>
        <w:spacing w:before="0" w:beforeAutospacing="0" w:after="0" w:afterAutospacing="0" w:line="267" w:lineRule="atLeast"/>
        <w:jc w:val="both"/>
        <w:rPr>
          <w:rFonts w:ascii="Arial" w:hAnsi="Arial" w:cs="Arial"/>
          <w:lang w:val="es-ES"/>
        </w:rPr>
      </w:pPr>
    </w:p>
    <w:p w14:paraId="0D79114F" w14:textId="77777777" w:rsidR="00787E3C" w:rsidRPr="00EC3A33" w:rsidRDefault="003470E0" w:rsidP="008A318F">
      <w:pPr>
        <w:pStyle w:val="NormalWeb"/>
        <w:spacing w:before="0" w:beforeAutospacing="0" w:after="0" w:afterAutospacing="0" w:line="267" w:lineRule="atLeast"/>
        <w:jc w:val="both"/>
        <w:rPr>
          <w:rFonts w:ascii="Arial" w:hAnsi="Arial" w:cs="Arial"/>
          <w:lang w:val="es-ES"/>
        </w:rPr>
      </w:pPr>
      <w:r w:rsidRPr="00EC3A33">
        <w:rPr>
          <w:rFonts w:ascii="Arial" w:hAnsi="Arial" w:cs="Arial"/>
          <w:lang w:val="es-ES"/>
        </w:rPr>
        <w:t xml:space="preserve">2.2. </w:t>
      </w:r>
      <w:r w:rsidR="00787E3C" w:rsidRPr="00EC3A33">
        <w:rPr>
          <w:rFonts w:ascii="Arial" w:hAnsi="Arial" w:cs="Arial"/>
          <w:lang w:val="es-ES"/>
        </w:rPr>
        <w:t>T</w:t>
      </w:r>
      <w:r w:rsidR="00FE7358">
        <w:rPr>
          <w:rFonts w:ascii="Arial" w:hAnsi="Arial" w:cs="Arial"/>
          <w:lang w:val="es-ES"/>
        </w:rPr>
        <w:t xml:space="preserve">ambién </w:t>
      </w:r>
      <w:r w:rsidR="00BE0C75" w:rsidRPr="00EC3A33">
        <w:rPr>
          <w:rFonts w:ascii="Arial" w:hAnsi="Arial" w:cs="Arial"/>
          <w:lang w:val="es-ES"/>
        </w:rPr>
        <w:t>s</w:t>
      </w:r>
      <w:r w:rsidR="00FE7358">
        <w:rPr>
          <w:rFonts w:ascii="Arial" w:hAnsi="Arial" w:cs="Arial"/>
          <w:lang w:val="es-ES"/>
        </w:rPr>
        <w:t>ería</w:t>
      </w:r>
      <w:r w:rsidR="00BE0C75" w:rsidRPr="00EC3A33">
        <w:rPr>
          <w:rFonts w:ascii="Arial" w:hAnsi="Arial" w:cs="Arial"/>
          <w:lang w:val="es-ES"/>
        </w:rPr>
        <w:t xml:space="preserve"> viable que </w:t>
      </w:r>
      <w:r w:rsidR="00FE7358">
        <w:rPr>
          <w:rFonts w:ascii="Arial" w:hAnsi="Arial" w:cs="Arial"/>
          <w:lang w:val="es-ES"/>
        </w:rPr>
        <w:t>la propiedad del T</w:t>
      </w:r>
      <w:r w:rsidR="00BE0C75" w:rsidRPr="00EC3A33">
        <w:rPr>
          <w:rFonts w:ascii="Arial" w:hAnsi="Arial" w:cs="Arial"/>
          <w:lang w:val="es-ES"/>
        </w:rPr>
        <w:t xml:space="preserve">eatro </w:t>
      </w:r>
      <w:r w:rsidR="00FE7358">
        <w:rPr>
          <w:rFonts w:ascii="Arial" w:hAnsi="Arial" w:cs="Arial"/>
          <w:lang w:val="es-ES"/>
        </w:rPr>
        <w:t xml:space="preserve">Amira de la Rosa permaneciera </w:t>
      </w:r>
      <w:r w:rsidR="00BE0C75" w:rsidRPr="00EC3A33">
        <w:rPr>
          <w:rFonts w:ascii="Arial" w:hAnsi="Arial" w:cs="Arial"/>
          <w:lang w:val="es-ES"/>
        </w:rPr>
        <w:t xml:space="preserve">en la Sociedad de Mejoras Públicas de Barranquilla o </w:t>
      </w:r>
      <w:r w:rsidR="00FF68C1">
        <w:rPr>
          <w:rFonts w:ascii="Arial" w:hAnsi="Arial" w:cs="Arial"/>
          <w:lang w:val="es-ES"/>
        </w:rPr>
        <w:t xml:space="preserve">que </w:t>
      </w:r>
      <w:r w:rsidR="00BE0C75" w:rsidRPr="00EC3A33">
        <w:rPr>
          <w:rFonts w:ascii="Arial" w:hAnsi="Arial" w:cs="Arial"/>
          <w:lang w:val="es-ES"/>
        </w:rPr>
        <w:t>pasa</w:t>
      </w:r>
      <w:r w:rsidR="00FE7358">
        <w:rPr>
          <w:rFonts w:ascii="Arial" w:hAnsi="Arial" w:cs="Arial"/>
          <w:lang w:val="es-ES"/>
        </w:rPr>
        <w:t xml:space="preserve">ra </w:t>
      </w:r>
      <w:r w:rsidR="00BE0C75" w:rsidRPr="00EC3A33">
        <w:rPr>
          <w:rFonts w:ascii="Arial" w:hAnsi="Arial" w:cs="Arial"/>
          <w:lang w:val="es-ES"/>
        </w:rPr>
        <w:t xml:space="preserve">al </w:t>
      </w:r>
      <w:r w:rsidR="00FE7358">
        <w:rPr>
          <w:rFonts w:ascii="Arial" w:hAnsi="Arial" w:cs="Arial"/>
          <w:lang w:val="es-ES"/>
        </w:rPr>
        <w:t xml:space="preserve">Distrito </w:t>
      </w:r>
      <w:r w:rsidR="00BE0C75" w:rsidRPr="00EC3A33">
        <w:rPr>
          <w:rFonts w:ascii="Arial" w:hAnsi="Arial" w:cs="Arial"/>
          <w:lang w:val="es-ES"/>
        </w:rPr>
        <w:t>de Barranquilla</w:t>
      </w:r>
      <w:r w:rsidR="00787E3C" w:rsidRPr="00EC3A33">
        <w:rPr>
          <w:rFonts w:ascii="Arial" w:hAnsi="Arial" w:cs="Arial"/>
          <w:lang w:val="es-ES"/>
        </w:rPr>
        <w:t xml:space="preserve"> </w:t>
      </w:r>
      <w:r w:rsidR="00FE7358">
        <w:rPr>
          <w:rFonts w:ascii="Arial" w:hAnsi="Arial" w:cs="Arial"/>
          <w:lang w:val="es-ES"/>
        </w:rPr>
        <w:t>para su rec</w:t>
      </w:r>
      <w:r w:rsidR="00FF68C1">
        <w:rPr>
          <w:rFonts w:ascii="Arial" w:hAnsi="Arial" w:cs="Arial"/>
          <w:lang w:val="es-ES"/>
        </w:rPr>
        <w:t>onstrucción</w:t>
      </w:r>
      <w:r w:rsidR="00FE7358">
        <w:rPr>
          <w:rFonts w:ascii="Arial" w:hAnsi="Arial" w:cs="Arial"/>
          <w:lang w:val="es-ES"/>
        </w:rPr>
        <w:t xml:space="preserve"> </w:t>
      </w:r>
      <w:r w:rsidR="00787E3C" w:rsidRPr="00EC3A33">
        <w:rPr>
          <w:rFonts w:ascii="Arial" w:hAnsi="Arial" w:cs="Arial"/>
          <w:lang w:val="es-ES"/>
        </w:rPr>
        <w:t>(</w:t>
      </w:r>
      <w:r w:rsidR="0034673A" w:rsidRPr="00EC3A33">
        <w:rPr>
          <w:rFonts w:ascii="Arial" w:hAnsi="Arial" w:cs="Arial"/>
          <w:lang w:val="es-ES"/>
        </w:rPr>
        <w:t>según se plantea</w:t>
      </w:r>
      <w:r w:rsidR="00787E3C" w:rsidRPr="00EC3A33">
        <w:rPr>
          <w:rFonts w:ascii="Arial" w:hAnsi="Arial" w:cs="Arial"/>
          <w:lang w:val="es-ES"/>
        </w:rPr>
        <w:t>)</w:t>
      </w:r>
      <w:r w:rsidR="00FE7358">
        <w:rPr>
          <w:rFonts w:ascii="Arial" w:hAnsi="Arial" w:cs="Arial"/>
          <w:lang w:val="es-ES"/>
        </w:rPr>
        <w:t xml:space="preserve"> y</w:t>
      </w:r>
      <w:r w:rsidR="0034673A" w:rsidRPr="00EC3A33">
        <w:rPr>
          <w:rFonts w:ascii="Arial" w:hAnsi="Arial" w:cs="Arial"/>
          <w:lang w:val="es-ES"/>
        </w:rPr>
        <w:t xml:space="preserve"> </w:t>
      </w:r>
      <w:r w:rsidR="00A94E6F">
        <w:rPr>
          <w:rFonts w:ascii="Arial" w:hAnsi="Arial" w:cs="Arial"/>
          <w:lang w:val="es-ES"/>
        </w:rPr>
        <w:t xml:space="preserve">que </w:t>
      </w:r>
      <w:r w:rsidR="00BE0C75" w:rsidRPr="00EC3A33">
        <w:rPr>
          <w:rFonts w:ascii="Arial" w:hAnsi="Arial" w:cs="Arial"/>
          <w:lang w:val="es-ES"/>
        </w:rPr>
        <w:t xml:space="preserve">el Banco de la República </w:t>
      </w:r>
      <w:r w:rsidR="00FE7358">
        <w:rPr>
          <w:rFonts w:ascii="Arial" w:hAnsi="Arial" w:cs="Arial"/>
          <w:lang w:val="es-ES"/>
        </w:rPr>
        <w:t>participe en las actividades necesarias para su puesta en funcionamiento</w:t>
      </w:r>
      <w:r w:rsidR="00BE0C75" w:rsidRPr="00EC3A33">
        <w:rPr>
          <w:rFonts w:ascii="Arial" w:hAnsi="Arial" w:cs="Arial"/>
          <w:lang w:val="es-ES"/>
        </w:rPr>
        <w:t>,</w:t>
      </w:r>
      <w:r w:rsidR="00684C65" w:rsidRPr="00EC3A33">
        <w:rPr>
          <w:rFonts w:ascii="Arial" w:hAnsi="Arial" w:cs="Arial"/>
          <w:lang w:val="es-ES"/>
        </w:rPr>
        <w:t xml:space="preserve"> siempre que</w:t>
      </w:r>
      <w:r w:rsidR="00BE0C75" w:rsidRPr="00EC3A33">
        <w:rPr>
          <w:rFonts w:ascii="Arial" w:hAnsi="Arial" w:cs="Arial"/>
          <w:lang w:val="es-ES"/>
        </w:rPr>
        <w:t>, como se dijo,</w:t>
      </w:r>
      <w:r w:rsidR="00684C65" w:rsidRPr="00EC3A33">
        <w:rPr>
          <w:rFonts w:ascii="Arial" w:hAnsi="Arial" w:cs="Arial"/>
          <w:lang w:val="es-ES"/>
        </w:rPr>
        <w:t xml:space="preserve"> </w:t>
      </w:r>
      <w:r w:rsidRPr="00EC3A33">
        <w:rPr>
          <w:rFonts w:ascii="Arial" w:hAnsi="Arial" w:cs="Arial"/>
          <w:lang w:val="es-ES"/>
        </w:rPr>
        <w:t xml:space="preserve">tal participación tenga </w:t>
      </w:r>
      <w:r w:rsidR="00D84D04">
        <w:rPr>
          <w:rFonts w:ascii="Arial" w:hAnsi="Arial" w:cs="Arial"/>
          <w:lang w:val="es-ES"/>
        </w:rPr>
        <w:t xml:space="preserve">carácter conmutativo y </w:t>
      </w:r>
      <w:r w:rsidR="00FE7358">
        <w:rPr>
          <w:rFonts w:ascii="Arial" w:hAnsi="Arial" w:cs="Arial"/>
          <w:lang w:val="es-ES"/>
        </w:rPr>
        <w:t>esté relacionada con</w:t>
      </w:r>
      <w:r w:rsidR="00D84D04">
        <w:rPr>
          <w:rFonts w:ascii="Arial" w:hAnsi="Arial" w:cs="Arial"/>
          <w:lang w:val="es-ES"/>
        </w:rPr>
        <w:t xml:space="preserve"> </w:t>
      </w:r>
      <w:r w:rsidR="007D2A0F" w:rsidRPr="00EC3A33">
        <w:rPr>
          <w:rFonts w:ascii="Arial" w:hAnsi="Arial" w:cs="Arial"/>
          <w:lang w:val="es-ES"/>
        </w:rPr>
        <w:t>la continuidad de su</w:t>
      </w:r>
      <w:r w:rsidR="00684C65" w:rsidRPr="00EC3A33">
        <w:rPr>
          <w:rFonts w:ascii="Arial" w:hAnsi="Arial" w:cs="Arial"/>
          <w:lang w:val="es-ES"/>
        </w:rPr>
        <w:t xml:space="preserve"> función cultural en esa ciudad. </w:t>
      </w:r>
    </w:p>
    <w:p w14:paraId="7899C51C" w14:textId="77777777" w:rsidR="00BE112B" w:rsidRDefault="00BE112B" w:rsidP="00BE112B">
      <w:pPr>
        <w:pStyle w:val="Sinespaciado"/>
        <w:jc w:val="both"/>
        <w:rPr>
          <w:rFonts w:ascii="Arial" w:hAnsi="Arial" w:cs="Arial"/>
          <w:sz w:val="24"/>
          <w:szCs w:val="24"/>
          <w:shd w:val="clear" w:color="auto" w:fill="FFFFFF"/>
        </w:rPr>
      </w:pPr>
    </w:p>
    <w:p w14:paraId="3E2BB2F7" w14:textId="77777777" w:rsidR="007F0DF8" w:rsidRDefault="007F0DF8" w:rsidP="00914F1F">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 xml:space="preserve">Sin embargo, </w:t>
      </w:r>
      <w:r w:rsidR="002A7FDD" w:rsidRPr="00EC3A33">
        <w:rPr>
          <w:rFonts w:ascii="Arial" w:hAnsi="Arial" w:cs="Arial"/>
          <w:sz w:val="24"/>
          <w:szCs w:val="24"/>
          <w:shd w:val="clear" w:color="auto" w:fill="FFFFFF"/>
        </w:rPr>
        <w:t>en esta hipótesis de la consulta (que la propiedad del inmueble la conserv</w:t>
      </w:r>
      <w:r w:rsidR="00B461C0">
        <w:rPr>
          <w:rFonts w:ascii="Arial" w:hAnsi="Arial" w:cs="Arial"/>
          <w:sz w:val="24"/>
          <w:szCs w:val="24"/>
          <w:shd w:val="clear" w:color="auto" w:fill="FFFFFF"/>
        </w:rPr>
        <w:t>e</w:t>
      </w:r>
      <w:r w:rsidR="002A7FDD" w:rsidRPr="00EC3A33">
        <w:rPr>
          <w:rFonts w:ascii="Arial" w:hAnsi="Arial" w:cs="Arial"/>
          <w:sz w:val="24"/>
          <w:szCs w:val="24"/>
          <w:shd w:val="clear" w:color="auto" w:fill="FFFFFF"/>
        </w:rPr>
        <w:t xml:space="preserve"> la Sociedad de Mej</w:t>
      </w:r>
      <w:r w:rsidR="00CB778E">
        <w:rPr>
          <w:rFonts w:ascii="Arial" w:hAnsi="Arial" w:cs="Arial"/>
          <w:sz w:val="24"/>
          <w:szCs w:val="24"/>
          <w:shd w:val="clear" w:color="auto" w:fill="FFFFFF"/>
        </w:rPr>
        <w:t>oras o se le traslade a un tercero diferente de</w:t>
      </w:r>
      <w:r w:rsidR="002A7FDD" w:rsidRPr="00EC3A33">
        <w:rPr>
          <w:rFonts w:ascii="Arial" w:hAnsi="Arial" w:cs="Arial"/>
          <w:sz w:val="24"/>
          <w:szCs w:val="24"/>
          <w:shd w:val="clear" w:color="auto" w:fill="FFFFFF"/>
        </w:rPr>
        <w:t>l Banco), la Sala no considera viable</w:t>
      </w:r>
      <w:r w:rsidR="00467D3D">
        <w:rPr>
          <w:rFonts w:ascii="Arial" w:hAnsi="Arial" w:cs="Arial"/>
          <w:sz w:val="24"/>
          <w:szCs w:val="24"/>
          <w:shd w:val="clear" w:color="auto" w:fill="FFFFFF"/>
        </w:rPr>
        <w:t xml:space="preserve">, como ya </w:t>
      </w:r>
      <w:r w:rsidR="00CB778E">
        <w:rPr>
          <w:rFonts w:ascii="Arial" w:hAnsi="Arial" w:cs="Arial"/>
          <w:sz w:val="24"/>
          <w:szCs w:val="24"/>
          <w:shd w:val="clear" w:color="auto" w:fill="FFFFFF"/>
        </w:rPr>
        <w:t>s</w:t>
      </w:r>
      <w:r w:rsidR="00467D3D">
        <w:rPr>
          <w:rFonts w:ascii="Arial" w:hAnsi="Arial" w:cs="Arial"/>
          <w:sz w:val="24"/>
          <w:szCs w:val="24"/>
          <w:shd w:val="clear" w:color="auto" w:fill="FFFFFF"/>
        </w:rPr>
        <w:t>e dijo,</w:t>
      </w:r>
      <w:r w:rsidR="002A7FDD" w:rsidRPr="00EC3A33">
        <w:rPr>
          <w:rFonts w:ascii="Arial" w:hAnsi="Arial" w:cs="Arial"/>
          <w:sz w:val="24"/>
          <w:szCs w:val="24"/>
          <w:shd w:val="clear" w:color="auto" w:fill="FFFFFF"/>
        </w:rPr>
        <w:t xml:space="preserve"> que </w:t>
      </w:r>
      <w:r w:rsidR="00CB3B19" w:rsidRPr="00EC3A33">
        <w:rPr>
          <w:rFonts w:ascii="Arial" w:hAnsi="Arial" w:cs="Arial"/>
          <w:sz w:val="24"/>
          <w:szCs w:val="24"/>
          <w:shd w:val="clear" w:color="auto" w:fill="FFFFFF"/>
        </w:rPr>
        <w:t>el Banco de la República asuma directamente la construcción de</w:t>
      </w:r>
      <w:r w:rsidR="00493BA8" w:rsidRPr="00EC3A33">
        <w:rPr>
          <w:rFonts w:ascii="Arial" w:hAnsi="Arial" w:cs="Arial"/>
          <w:sz w:val="24"/>
          <w:szCs w:val="24"/>
          <w:shd w:val="clear" w:color="auto" w:fill="FFFFFF"/>
        </w:rPr>
        <w:t>l nuevo Teatro</w:t>
      </w:r>
      <w:r w:rsidR="00B461C0">
        <w:rPr>
          <w:rFonts w:ascii="Arial" w:hAnsi="Arial" w:cs="Arial"/>
          <w:sz w:val="24"/>
          <w:szCs w:val="24"/>
          <w:shd w:val="clear" w:color="auto" w:fill="FFFFFF"/>
        </w:rPr>
        <w:t xml:space="preserve"> o contrate bienes </w:t>
      </w:r>
      <w:r w:rsidR="005E6F11">
        <w:rPr>
          <w:rFonts w:ascii="Arial" w:hAnsi="Arial" w:cs="Arial"/>
          <w:sz w:val="24"/>
          <w:szCs w:val="24"/>
          <w:shd w:val="clear" w:color="auto" w:fill="FFFFFF"/>
        </w:rPr>
        <w:t>o</w:t>
      </w:r>
      <w:r w:rsidR="00B461C0">
        <w:rPr>
          <w:rFonts w:ascii="Arial" w:hAnsi="Arial" w:cs="Arial"/>
          <w:sz w:val="24"/>
          <w:szCs w:val="24"/>
          <w:shd w:val="clear" w:color="auto" w:fill="FFFFFF"/>
        </w:rPr>
        <w:t xml:space="preserve"> servicios </w:t>
      </w:r>
      <w:r w:rsidR="005E6F11">
        <w:rPr>
          <w:rFonts w:ascii="Arial" w:hAnsi="Arial" w:cs="Arial"/>
          <w:sz w:val="24"/>
          <w:szCs w:val="24"/>
          <w:shd w:val="clear" w:color="auto" w:fill="FFFFFF"/>
        </w:rPr>
        <w:t xml:space="preserve">en nombre o a favor de </w:t>
      </w:r>
      <w:r w:rsidR="00B461C0">
        <w:rPr>
          <w:rFonts w:ascii="Arial" w:hAnsi="Arial" w:cs="Arial"/>
          <w:sz w:val="24"/>
          <w:szCs w:val="24"/>
          <w:shd w:val="clear" w:color="auto" w:fill="FFFFFF"/>
        </w:rPr>
        <w:t xml:space="preserve">la Sociedad de Mejoras o </w:t>
      </w:r>
      <w:r w:rsidR="005E6F11">
        <w:rPr>
          <w:rFonts w:ascii="Arial" w:hAnsi="Arial" w:cs="Arial"/>
          <w:sz w:val="24"/>
          <w:szCs w:val="24"/>
          <w:shd w:val="clear" w:color="auto" w:fill="FFFFFF"/>
        </w:rPr>
        <w:t>d</w:t>
      </w:r>
      <w:r w:rsidR="00B461C0">
        <w:rPr>
          <w:rFonts w:ascii="Arial" w:hAnsi="Arial" w:cs="Arial"/>
          <w:sz w:val="24"/>
          <w:szCs w:val="24"/>
          <w:shd w:val="clear" w:color="auto" w:fill="FFFFFF"/>
        </w:rPr>
        <w:t>el Distrito</w:t>
      </w:r>
      <w:r w:rsidR="005C25C9">
        <w:rPr>
          <w:rFonts w:ascii="Arial" w:hAnsi="Arial" w:cs="Arial"/>
          <w:sz w:val="24"/>
          <w:szCs w:val="24"/>
          <w:shd w:val="clear" w:color="auto" w:fill="FFFFFF"/>
        </w:rPr>
        <w:t xml:space="preserve"> de Barranquilla</w:t>
      </w:r>
      <w:r>
        <w:rPr>
          <w:rFonts w:ascii="Arial" w:hAnsi="Arial" w:cs="Arial"/>
          <w:sz w:val="24"/>
          <w:szCs w:val="24"/>
          <w:shd w:val="clear" w:color="auto" w:fill="FFFFFF"/>
        </w:rPr>
        <w:t>, en la medida en que, como se explicó, esa actividad es</w:t>
      </w:r>
      <w:r w:rsidR="005C25C9">
        <w:rPr>
          <w:rFonts w:ascii="Arial" w:hAnsi="Arial" w:cs="Arial"/>
          <w:sz w:val="24"/>
          <w:szCs w:val="24"/>
          <w:shd w:val="clear" w:color="auto" w:fill="FFFFFF"/>
        </w:rPr>
        <w:t xml:space="preserve">taría por fuera </w:t>
      </w:r>
      <w:r>
        <w:rPr>
          <w:rFonts w:ascii="Arial" w:hAnsi="Arial" w:cs="Arial"/>
          <w:sz w:val="24"/>
          <w:szCs w:val="24"/>
          <w:shd w:val="clear" w:color="auto" w:fill="FFFFFF"/>
        </w:rPr>
        <w:t>de su objeto</w:t>
      </w:r>
      <w:r w:rsidR="007466D1">
        <w:rPr>
          <w:rFonts w:ascii="Arial" w:hAnsi="Arial" w:cs="Arial"/>
          <w:sz w:val="24"/>
          <w:szCs w:val="24"/>
          <w:shd w:val="clear" w:color="auto" w:fill="FFFFFF"/>
        </w:rPr>
        <w:t>.</w:t>
      </w:r>
    </w:p>
    <w:p w14:paraId="2D7D87DF" w14:textId="77777777" w:rsidR="00493BA8" w:rsidRPr="00EC3A33" w:rsidRDefault="00493BA8" w:rsidP="00914F1F">
      <w:pPr>
        <w:pStyle w:val="Sinespaciado"/>
        <w:jc w:val="both"/>
        <w:rPr>
          <w:rFonts w:ascii="Arial" w:hAnsi="Arial" w:cs="Arial"/>
          <w:sz w:val="24"/>
          <w:szCs w:val="24"/>
          <w:shd w:val="clear" w:color="auto" w:fill="FFFFFF"/>
        </w:rPr>
      </w:pPr>
    </w:p>
    <w:p w14:paraId="43D23D32" w14:textId="77777777" w:rsidR="0025330B" w:rsidRPr="00EC3A33" w:rsidRDefault="002A7FDD" w:rsidP="00914F1F">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Para la Sala</w:t>
      </w:r>
      <w:r w:rsidR="005C25C9">
        <w:rPr>
          <w:rFonts w:ascii="Arial" w:hAnsi="Arial" w:cs="Arial"/>
          <w:sz w:val="24"/>
          <w:szCs w:val="24"/>
          <w:shd w:val="clear" w:color="auto" w:fill="FFFFFF"/>
        </w:rPr>
        <w:t>,</w:t>
      </w:r>
      <w:r w:rsidRPr="00EC3A33">
        <w:rPr>
          <w:rFonts w:ascii="Arial" w:hAnsi="Arial" w:cs="Arial"/>
          <w:sz w:val="24"/>
          <w:szCs w:val="24"/>
          <w:shd w:val="clear" w:color="auto" w:fill="FFFFFF"/>
        </w:rPr>
        <w:t xml:space="preserve"> </w:t>
      </w:r>
      <w:r w:rsidR="005C25C9">
        <w:rPr>
          <w:rFonts w:ascii="Arial" w:hAnsi="Arial" w:cs="Arial"/>
          <w:sz w:val="24"/>
          <w:szCs w:val="24"/>
          <w:shd w:val="clear" w:color="auto" w:fill="FFFFFF"/>
        </w:rPr>
        <w:t>l</w:t>
      </w:r>
      <w:r w:rsidRPr="00EC3A33">
        <w:rPr>
          <w:rFonts w:ascii="Arial" w:hAnsi="Arial" w:cs="Arial"/>
          <w:sz w:val="24"/>
          <w:szCs w:val="24"/>
          <w:shd w:val="clear" w:color="auto" w:fill="FFFFFF"/>
        </w:rPr>
        <w:t>a actividad</w:t>
      </w:r>
      <w:r w:rsidR="0025330B" w:rsidRPr="00EC3A33">
        <w:rPr>
          <w:rFonts w:ascii="Arial" w:hAnsi="Arial" w:cs="Arial"/>
          <w:sz w:val="24"/>
          <w:szCs w:val="24"/>
          <w:shd w:val="clear" w:color="auto" w:fill="FFFFFF"/>
        </w:rPr>
        <w:t xml:space="preserve"> constructiva</w:t>
      </w:r>
      <w:r w:rsidRPr="00EC3A33">
        <w:rPr>
          <w:rFonts w:ascii="Arial" w:hAnsi="Arial" w:cs="Arial"/>
          <w:sz w:val="24"/>
          <w:szCs w:val="24"/>
          <w:shd w:val="clear" w:color="auto" w:fill="FFFFFF"/>
        </w:rPr>
        <w:t xml:space="preserve"> </w:t>
      </w:r>
      <w:r w:rsidR="00493BA8" w:rsidRPr="00EC3A33">
        <w:rPr>
          <w:rFonts w:ascii="Arial" w:hAnsi="Arial" w:cs="Arial"/>
          <w:sz w:val="24"/>
          <w:szCs w:val="24"/>
          <w:shd w:val="clear" w:color="auto" w:fill="FFFFFF"/>
        </w:rPr>
        <w:t>tendría que ser desarrollada o contratada por la propia Sociedad de Me</w:t>
      </w:r>
      <w:r w:rsidRPr="00EC3A33">
        <w:rPr>
          <w:rFonts w:ascii="Arial" w:hAnsi="Arial" w:cs="Arial"/>
          <w:sz w:val="24"/>
          <w:szCs w:val="24"/>
          <w:shd w:val="clear" w:color="auto" w:fill="FFFFFF"/>
        </w:rPr>
        <w:t xml:space="preserve">joras Públicas </w:t>
      </w:r>
      <w:r w:rsidR="00493BA8" w:rsidRPr="00EC3A33">
        <w:rPr>
          <w:rFonts w:ascii="Arial" w:hAnsi="Arial" w:cs="Arial"/>
          <w:sz w:val="24"/>
          <w:szCs w:val="24"/>
          <w:shd w:val="clear" w:color="auto" w:fill="FFFFFF"/>
        </w:rPr>
        <w:t xml:space="preserve">o </w:t>
      </w:r>
      <w:r w:rsidR="007466D1">
        <w:rPr>
          <w:rFonts w:ascii="Arial" w:hAnsi="Arial" w:cs="Arial"/>
          <w:sz w:val="24"/>
          <w:szCs w:val="24"/>
          <w:shd w:val="clear" w:color="auto" w:fill="FFFFFF"/>
        </w:rPr>
        <w:t xml:space="preserve">por el Distrito de Barranquilla </w:t>
      </w:r>
      <w:r w:rsidR="00493BA8" w:rsidRPr="00EC3A33">
        <w:rPr>
          <w:rFonts w:ascii="Arial" w:hAnsi="Arial" w:cs="Arial"/>
          <w:sz w:val="24"/>
          <w:szCs w:val="24"/>
          <w:shd w:val="clear" w:color="auto" w:fill="FFFFFF"/>
        </w:rPr>
        <w:t xml:space="preserve">y la participación del Banco </w:t>
      </w:r>
      <w:r w:rsidRPr="00EC3A33">
        <w:rPr>
          <w:rFonts w:ascii="Arial" w:hAnsi="Arial" w:cs="Arial"/>
          <w:sz w:val="24"/>
          <w:szCs w:val="24"/>
          <w:shd w:val="clear" w:color="auto" w:fill="FFFFFF"/>
        </w:rPr>
        <w:t xml:space="preserve">de la República centrarse en aspectos </w:t>
      </w:r>
      <w:r w:rsidR="00F83AB4" w:rsidRPr="00EC3A33">
        <w:rPr>
          <w:rFonts w:ascii="Arial" w:hAnsi="Arial" w:cs="Arial"/>
          <w:sz w:val="24"/>
          <w:szCs w:val="24"/>
          <w:shd w:val="clear" w:color="auto" w:fill="FFFFFF"/>
        </w:rPr>
        <w:t>propios de su función cultural, como acompañamiento y asesoría en el desarrollo de espacios culturales, dotaciones finales, etc.</w:t>
      </w:r>
      <w:r w:rsidR="00A7267E" w:rsidRPr="00EC3A33">
        <w:rPr>
          <w:rFonts w:ascii="Arial" w:hAnsi="Arial" w:cs="Arial"/>
          <w:sz w:val="24"/>
          <w:szCs w:val="24"/>
          <w:shd w:val="clear" w:color="auto" w:fill="FFFFFF"/>
        </w:rPr>
        <w:t>,</w:t>
      </w:r>
      <w:r w:rsidR="00F83AB4" w:rsidRPr="00EC3A33">
        <w:rPr>
          <w:rFonts w:ascii="Arial" w:hAnsi="Arial" w:cs="Arial"/>
          <w:sz w:val="24"/>
          <w:szCs w:val="24"/>
          <w:shd w:val="clear" w:color="auto" w:fill="FFFFFF"/>
        </w:rPr>
        <w:t xml:space="preserve"> y, posteriormente, mediante </w:t>
      </w:r>
      <w:r w:rsidRPr="00EC3A33">
        <w:rPr>
          <w:rFonts w:ascii="Arial" w:hAnsi="Arial" w:cs="Arial"/>
          <w:sz w:val="24"/>
          <w:szCs w:val="24"/>
          <w:shd w:val="clear" w:color="auto" w:fill="FFFFFF"/>
        </w:rPr>
        <w:t>la reactivació</w:t>
      </w:r>
      <w:r w:rsidR="00F83AB4" w:rsidRPr="00EC3A33">
        <w:rPr>
          <w:rFonts w:ascii="Arial" w:hAnsi="Arial" w:cs="Arial"/>
          <w:sz w:val="24"/>
          <w:szCs w:val="24"/>
          <w:shd w:val="clear" w:color="auto" w:fill="FFFFFF"/>
        </w:rPr>
        <w:t>n de su</w:t>
      </w:r>
      <w:r w:rsidRPr="00EC3A33">
        <w:rPr>
          <w:rFonts w:ascii="Arial" w:hAnsi="Arial" w:cs="Arial"/>
          <w:sz w:val="24"/>
          <w:szCs w:val="24"/>
          <w:shd w:val="clear" w:color="auto" w:fill="FFFFFF"/>
        </w:rPr>
        <w:t xml:space="preserve"> actividad cultural en el nuevo complejo cultural</w:t>
      </w:r>
      <w:r w:rsidR="00A7267E" w:rsidRPr="00EC3A33">
        <w:rPr>
          <w:rFonts w:ascii="Arial" w:hAnsi="Arial" w:cs="Arial"/>
          <w:sz w:val="24"/>
          <w:szCs w:val="24"/>
          <w:shd w:val="clear" w:color="auto" w:fill="FFFFFF"/>
        </w:rPr>
        <w:t xml:space="preserve"> </w:t>
      </w:r>
      <w:r w:rsidR="00EC28B1" w:rsidRPr="00EC3A33">
        <w:rPr>
          <w:rFonts w:ascii="Arial" w:hAnsi="Arial" w:cs="Arial"/>
          <w:sz w:val="24"/>
          <w:szCs w:val="24"/>
          <w:shd w:val="clear" w:color="auto" w:fill="FFFFFF"/>
        </w:rPr>
        <w:t>(</w:t>
      </w:r>
      <w:r w:rsidR="00A7267E" w:rsidRPr="00EC3A33">
        <w:rPr>
          <w:rFonts w:ascii="Arial" w:hAnsi="Arial" w:cs="Arial"/>
          <w:sz w:val="24"/>
          <w:szCs w:val="24"/>
          <w:shd w:val="clear" w:color="auto" w:fill="FFFFFF"/>
        </w:rPr>
        <w:t>a través de</w:t>
      </w:r>
      <w:r w:rsidR="00F83AB4" w:rsidRPr="00EC3A33">
        <w:rPr>
          <w:rFonts w:ascii="Arial" w:hAnsi="Arial" w:cs="Arial"/>
          <w:sz w:val="24"/>
          <w:szCs w:val="24"/>
          <w:shd w:val="clear" w:color="auto" w:fill="FFFFFF"/>
        </w:rPr>
        <w:t xml:space="preserve"> un nuevo comodato o cualquier otra figura que se considere adecuada</w:t>
      </w:r>
      <w:r w:rsidR="00EC28B1" w:rsidRPr="00EC3A33">
        <w:rPr>
          <w:rFonts w:ascii="Arial" w:hAnsi="Arial" w:cs="Arial"/>
          <w:sz w:val="24"/>
          <w:szCs w:val="24"/>
          <w:shd w:val="clear" w:color="auto" w:fill="FFFFFF"/>
        </w:rPr>
        <w:t>)</w:t>
      </w:r>
      <w:r w:rsidR="0025330B" w:rsidRPr="00EC3A33">
        <w:rPr>
          <w:rFonts w:ascii="Arial" w:hAnsi="Arial" w:cs="Arial"/>
          <w:sz w:val="24"/>
          <w:szCs w:val="24"/>
          <w:shd w:val="clear" w:color="auto" w:fill="FFFFFF"/>
        </w:rPr>
        <w:t xml:space="preserve">. </w:t>
      </w:r>
    </w:p>
    <w:p w14:paraId="73827011" w14:textId="77777777" w:rsidR="00137330" w:rsidRPr="00EC3A33" w:rsidRDefault="00137330" w:rsidP="00914F1F">
      <w:pPr>
        <w:pStyle w:val="Sinespaciado"/>
        <w:jc w:val="both"/>
        <w:rPr>
          <w:rFonts w:ascii="Arial" w:hAnsi="Arial" w:cs="Arial"/>
          <w:sz w:val="24"/>
          <w:szCs w:val="24"/>
          <w:shd w:val="clear" w:color="auto" w:fill="FFFFFF"/>
        </w:rPr>
      </w:pPr>
    </w:p>
    <w:p w14:paraId="6E123243" w14:textId="77777777" w:rsidR="00E56B00" w:rsidRPr="00EC3A33" w:rsidRDefault="0025330B" w:rsidP="00E56B00">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Como se dijo</w:t>
      </w:r>
      <w:r w:rsidR="00F83AB4" w:rsidRPr="00EC3A33">
        <w:rPr>
          <w:rFonts w:ascii="Arial" w:hAnsi="Arial" w:cs="Arial"/>
          <w:sz w:val="24"/>
          <w:szCs w:val="24"/>
          <w:shd w:val="clear" w:color="auto" w:fill="FFFFFF"/>
        </w:rPr>
        <w:t xml:space="preserve">, las </w:t>
      </w:r>
      <w:r w:rsidRPr="00EC3A33">
        <w:rPr>
          <w:rFonts w:ascii="Arial" w:hAnsi="Arial" w:cs="Arial"/>
          <w:sz w:val="24"/>
          <w:szCs w:val="24"/>
          <w:shd w:val="clear" w:color="auto" w:fill="FFFFFF"/>
        </w:rPr>
        <w:t xml:space="preserve">alternativas </w:t>
      </w:r>
      <w:r w:rsidR="00F83AB4" w:rsidRPr="00EC3A33">
        <w:rPr>
          <w:rFonts w:ascii="Arial" w:hAnsi="Arial" w:cs="Arial"/>
          <w:sz w:val="24"/>
          <w:szCs w:val="24"/>
          <w:shd w:val="clear" w:color="auto" w:fill="FFFFFF"/>
        </w:rPr>
        <w:t xml:space="preserve">que se adopten deben estar de acuerdo con las </w:t>
      </w:r>
      <w:r w:rsidR="0027503B">
        <w:rPr>
          <w:rFonts w:ascii="Arial" w:hAnsi="Arial" w:cs="Arial"/>
          <w:sz w:val="24"/>
          <w:szCs w:val="24"/>
          <w:shd w:val="clear" w:color="auto" w:fill="FFFFFF"/>
        </w:rPr>
        <w:t xml:space="preserve">competencias, </w:t>
      </w:r>
      <w:r w:rsidRPr="00EC3A33">
        <w:rPr>
          <w:rFonts w:ascii="Arial" w:hAnsi="Arial" w:cs="Arial"/>
          <w:sz w:val="24"/>
          <w:szCs w:val="24"/>
          <w:shd w:val="clear" w:color="auto" w:fill="FFFFFF"/>
        </w:rPr>
        <w:t>funciones</w:t>
      </w:r>
      <w:r w:rsidR="00F83AB4" w:rsidRPr="00EC3A33">
        <w:rPr>
          <w:rFonts w:ascii="Arial" w:hAnsi="Arial" w:cs="Arial"/>
          <w:sz w:val="24"/>
          <w:szCs w:val="24"/>
          <w:shd w:val="clear" w:color="auto" w:fill="FFFFFF"/>
        </w:rPr>
        <w:t xml:space="preserve"> </w:t>
      </w:r>
      <w:r w:rsidR="0027503B">
        <w:rPr>
          <w:rFonts w:ascii="Arial" w:hAnsi="Arial" w:cs="Arial"/>
          <w:sz w:val="24"/>
          <w:szCs w:val="24"/>
          <w:shd w:val="clear" w:color="auto" w:fill="FFFFFF"/>
        </w:rPr>
        <w:t xml:space="preserve">y límites </w:t>
      </w:r>
      <w:r w:rsidR="00F83AB4" w:rsidRPr="00EC3A33">
        <w:rPr>
          <w:rFonts w:ascii="Arial" w:hAnsi="Arial" w:cs="Arial"/>
          <w:sz w:val="24"/>
          <w:szCs w:val="24"/>
          <w:shd w:val="clear" w:color="auto" w:fill="FFFFFF"/>
        </w:rPr>
        <w:t>de cada entidad</w:t>
      </w:r>
      <w:r w:rsidRPr="00EC3A33">
        <w:rPr>
          <w:rFonts w:ascii="Arial" w:hAnsi="Arial" w:cs="Arial"/>
          <w:sz w:val="24"/>
          <w:szCs w:val="24"/>
          <w:shd w:val="clear" w:color="auto" w:fill="FFFFFF"/>
        </w:rPr>
        <w:t>.</w:t>
      </w:r>
      <w:r w:rsidR="00E56B00" w:rsidRPr="00E56B00">
        <w:rPr>
          <w:rFonts w:ascii="Arial" w:hAnsi="Arial" w:cs="Arial"/>
          <w:sz w:val="24"/>
          <w:szCs w:val="24"/>
          <w:shd w:val="clear" w:color="auto" w:fill="FFFFFF"/>
        </w:rPr>
        <w:t xml:space="preserve"> </w:t>
      </w:r>
    </w:p>
    <w:p w14:paraId="4B1F185E" w14:textId="77777777" w:rsidR="00493BA8" w:rsidRPr="00EC3A33" w:rsidRDefault="00493BA8" w:rsidP="00914F1F">
      <w:pPr>
        <w:pStyle w:val="Sinespaciado"/>
        <w:jc w:val="both"/>
        <w:rPr>
          <w:rFonts w:ascii="Arial" w:hAnsi="Arial" w:cs="Arial"/>
          <w:sz w:val="24"/>
          <w:szCs w:val="24"/>
          <w:shd w:val="clear" w:color="auto" w:fill="FFFFFF"/>
        </w:rPr>
      </w:pPr>
    </w:p>
    <w:p w14:paraId="02F6BAE0" w14:textId="77777777" w:rsidR="007F5CCA" w:rsidRDefault="005A406C" w:rsidP="00467D3D">
      <w:pPr>
        <w:pStyle w:val="Sinespaciado"/>
        <w:jc w:val="both"/>
        <w:rPr>
          <w:rFonts w:ascii="Arial" w:hAnsi="Arial" w:cs="Arial"/>
          <w:sz w:val="24"/>
          <w:szCs w:val="24"/>
          <w:shd w:val="clear" w:color="auto" w:fill="FFFFFF"/>
        </w:rPr>
      </w:pPr>
      <w:r w:rsidRPr="009061AF">
        <w:rPr>
          <w:rFonts w:ascii="Arial" w:hAnsi="Arial" w:cs="Arial"/>
          <w:sz w:val="24"/>
          <w:szCs w:val="24"/>
          <w:shd w:val="clear" w:color="auto" w:fill="FFFFFF"/>
        </w:rPr>
        <w:t>2.</w:t>
      </w:r>
      <w:r w:rsidR="00E906C1" w:rsidRPr="009061AF">
        <w:rPr>
          <w:rFonts w:ascii="Arial" w:hAnsi="Arial" w:cs="Arial"/>
          <w:sz w:val="24"/>
          <w:szCs w:val="24"/>
          <w:shd w:val="clear" w:color="auto" w:fill="FFFFFF"/>
        </w:rPr>
        <w:t>3</w:t>
      </w:r>
      <w:r w:rsidRPr="009061AF">
        <w:rPr>
          <w:rFonts w:ascii="Arial" w:hAnsi="Arial" w:cs="Arial"/>
          <w:sz w:val="24"/>
          <w:szCs w:val="24"/>
          <w:shd w:val="clear" w:color="auto" w:fill="FFFFFF"/>
        </w:rPr>
        <w:t xml:space="preserve"> Finalmente, la Sala </w:t>
      </w:r>
      <w:r w:rsidR="00CB778E" w:rsidRPr="009061AF">
        <w:rPr>
          <w:rFonts w:ascii="Arial" w:hAnsi="Arial" w:cs="Arial"/>
          <w:sz w:val="24"/>
          <w:szCs w:val="24"/>
          <w:shd w:val="clear" w:color="auto" w:fill="FFFFFF"/>
        </w:rPr>
        <w:t xml:space="preserve">recuerda que en virtud de los artículos 113 y 209 de la Constitución Política y </w:t>
      </w:r>
      <w:r w:rsidR="00714C18" w:rsidRPr="009061AF">
        <w:rPr>
          <w:rFonts w:ascii="Arial" w:hAnsi="Arial" w:cs="Arial"/>
          <w:sz w:val="24"/>
          <w:szCs w:val="24"/>
          <w:shd w:val="clear" w:color="auto" w:fill="FFFFFF"/>
        </w:rPr>
        <w:t xml:space="preserve">3 del CPACA, las entidades estatales deben actuar bajo un principio </w:t>
      </w:r>
      <w:r w:rsidR="009F7D70" w:rsidRPr="009061AF">
        <w:rPr>
          <w:rFonts w:ascii="Arial" w:hAnsi="Arial" w:cs="Arial"/>
          <w:sz w:val="24"/>
          <w:szCs w:val="24"/>
          <w:shd w:val="clear" w:color="auto" w:fill="FFFFFF"/>
        </w:rPr>
        <w:t xml:space="preserve">de </w:t>
      </w:r>
      <w:r w:rsidR="00714C18" w:rsidRPr="009061AF">
        <w:rPr>
          <w:rFonts w:ascii="Arial" w:hAnsi="Arial" w:cs="Arial"/>
          <w:sz w:val="24"/>
          <w:szCs w:val="24"/>
          <w:shd w:val="clear" w:color="auto" w:fill="FFFFFF"/>
        </w:rPr>
        <w:t xml:space="preserve">coordinación, </w:t>
      </w:r>
      <w:r w:rsidR="000E0FBB" w:rsidRPr="009061AF">
        <w:rPr>
          <w:rFonts w:ascii="Arial" w:hAnsi="Arial" w:cs="Arial"/>
          <w:sz w:val="24"/>
          <w:szCs w:val="24"/>
          <w:shd w:val="clear" w:color="auto" w:fill="FFFFFF"/>
        </w:rPr>
        <w:t xml:space="preserve">el cual se proyecta, </w:t>
      </w:r>
      <w:r w:rsidR="00714C18" w:rsidRPr="009061AF">
        <w:rPr>
          <w:rFonts w:ascii="Arial" w:hAnsi="Arial" w:cs="Arial"/>
          <w:sz w:val="24"/>
          <w:szCs w:val="24"/>
          <w:shd w:val="clear" w:color="auto" w:fill="FFFFFF"/>
        </w:rPr>
        <w:t>en el caso concreto</w:t>
      </w:r>
      <w:r w:rsidR="000E0FBB" w:rsidRPr="009061AF">
        <w:rPr>
          <w:rFonts w:ascii="Arial" w:hAnsi="Arial" w:cs="Arial"/>
          <w:sz w:val="24"/>
          <w:szCs w:val="24"/>
          <w:shd w:val="clear" w:color="auto" w:fill="FFFFFF"/>
        </w:rPr>
        <w:t>,</w:t>
      </w:r>
      <w:r w:rsidR="00714C18" w:rsidRPr="009061AF">
        <w:rPr>
          <w:rFonts w:ascii="Arial" w:hAnsi="Arial" w:cs="Arial"/>
          <w:sz w:val="24"/>
          <w:szCs w:val="24"/>
          <w:shd w:val="clear" w:color="auto" w:fill="FFFFFF"/>
        </w:rPr>
        <w:t xml:space="preserve"> en la </w:t>
      </w:r>
      <w:r w:rsidR="00B64202" w:rsidRPr="009061AF">
        <w:rPr>
          <w:rFonts w:ascii="Arial" w:hAnsi="Arial" w:cs="Arial"/>
          <w:sz w:val="24"/>
          <w:szCs w:val="24"/>
          <w:shd w:val="clear" w:color="auto" w:fill="FFFFFF"/>
        </w:rPr>
        <w:t xml:space="preserve">posibilidad de </w:t>
      </w:r>
      <w:r w:rsidR="00714C18" w:rsidRPr="009061AF">
        <w:rPr>
          <w:rFonts w:ascii="Arial" w:hAnsi="Arial" w:cs="Arial"/>
          <w:sz w:val="24"/>
          <w:szCs w:val="24"/>
          <w:shd w:val="clear" w:color="auto" w:fill="FFFFFF"/>
        </w:rPr>
        <w:t>b</w:t>
      </w:r>
      <w:r w:rsidR="00B64202" w:rsidRPr="009061AF">
        <w:rPr>
          <w:rFonts w:ascii="Arial" w:hAnsi="Arial" w:cs="Arial"/>
          <w:sz w:val="24"/>
          <w:szCs w:val="24"/>
          <w:shd w:val="clear" w:color="auto" w:fill="FFFFFF"/>
        </w:rPr>
        <w:t>u</w:t>
      </w:r>
      <w:r w:rsidR="00714C18" w:rsidRPr="009061AF">
        <w:rPr>
          <w:rFonts w:ascii="Arial" w:hAnsi="Arial" w:cs="Arial"/>
          <w:sz w:val="24"/>
          <w:szCs w:val="24"/>
          <w:shd w:val="clear" w:color="auto" w:fill="FFFFFF"/>
        </w:rPr>
        <w:t>s</w:t>
      </w:r>
      <w:r w:rsidR="00B64202" w:rsidRPr="009061AF">
        <w:rPr>
          <w:rFonts w:ascii="Arial" w:hAnsi="Arial" w:cs="Arial"/>
          <w:sz w:val="24"/>
          <w:szCs w:val="24"/>
          <w:shd w:val="clear" w:color="auto" w:fill="FFFFFF"/>
        </w:rPr>
        <w:t>car</w:t>
      </w:r>
      <w:r w:rsidR="00714C18" w:rsidRPr="009061AF">
        <w:rPr>
          <w:rFonts w:ascii="Arial" w:hAnsi="Arial" w:cs="Arial"/>
          <w:sz w:val="24"/>
          <w:szCs w:val="24"/>
          <w:shd w:val="clear" w:color="auto" w:fill="FFFFFF"/>
        </w:rPr>
        <w:t xml:space="preserve"> figuras asociativas y de colaboración, </w:t>
      </w:r>
      <w:r w:rsidR="009F7D70" w:rsidRPr="009061AF">
        <w:rPr>
          <w:rFonts w:ascii="Arial" w:hAnsi="Arial" w:cs="Arial"/>
          <w:sz w:val="24"/>
          <w:szCs w:val="24"/>
          <w:shd w:val="clear" w:color="auto" w:fill="FFFFFF"/>
        </w:rPr>
        <w:t>que permitan la satisfacción de los intereses, deberes y responsabilidades de todas las instituciones interrelacionadas en el asunto consultado</w:t>
      </w:r>
      <w:r w:rsidR="00AB701E" w:rsidRPr="009061AF">
        <w:rPr>
          <w:rFonts w:ascii="Arial" w:hAnsi="Arial" w:cs="Arial"/>
          <w:sz w:val="24"/>
          <w:szCs w:val="24"/>
          <w:shd w:val="clear" w:color="auto" w:fill="FFFFFF"/>
        </w:rPr>
        <w:t>.</w:t>
      </w:r>
    </w:p>
    <w:p w14:paraId="4E6BC5FE" w14:textId="77777777" w:rsidR="00467D3D" w:rsidRDefault="00467D3D" w:rsidP="00467D3D">
      <w:pPr>
        <w:pStyle w:val="Sinespaciado"/>
        <w:jc w:val="both"/>
        <w:rPr>
          <w:rFonts w:ascii="Arial" w:hAnsi="Arial" w:cs="Arial"/>
          <w:sz w:val="24"/>
          <w:szCs w:val="24"/>
          <w:shd w:val="clear" w:color="auto" w:fill="FFFFFF"/>
        </w:rPr>
      </w:pPr>
    </w:p>
    <w:p w14:paraId="179777F8" w14:textId="77777777" w:rsidR="005A406C" w:rsidRPr="00D15406" w:rsidRDefault="00AB701E" w:rsidP="005A406C">
      <w:pPr>
        <w:widowControl w:val="0"/>
        <w:autoSpaceDE w:val="0"/>
        <w:autoSpaceDN w:val="0"/>
        <w:adjustRightInd w:val="0"/>
        <w:spacing w:after="240" w:line="240" w:lineRule="auto"/>
        <w:jc w:val="both"/>
        <w:rPr>
          <w:rFonts w:ascii="Arial" w:hAnsi="Arial" w:cs="Arial"/>
          <w:sz w:val="24"/>
          <w:szCs w:val="24"/>
          <w:lang w:val="es-ES"/>
        </w:rPr>
      </w:pPr>
      <w:r w:rsidRPr="00EC3A33">
        <w:rPr>
          <w:rFonts w:ascii="Arial" w:hAnsi="Arial" w:cs="Arial"/>
          <w:sz w:val="24"/>
          <w:szCs w:val="24"/>
          <w:shd w:val="clear" w:color="auto" w:fill="FFFFFF"/>
        </w:rPr>
        <w:t xml:space="preserve">Por ejemplo, </w:t>
      </w:r>
      <w:r w:rsidRPr="00EC3A33">
        <w:rPr>
          <w:rFonts w:ascii="Arial" w:hAnsi="Arial" w:cs="Arial"/>
          <w:sz w:val="24"/>
          <w:szCs w:val="24"/>
          <w:lang w:val="es-ES"/>
        </w:rPr>
        <w:t>puede solicitarse el apoyo d</w:t>
      </w:r>
      <w:r w:rsidR="005A406C" w:rsidRPr="00EC3A33">
        <w:rPr>
          <w:rFonts w:ascii="Arial" w:hAnsi="Arial" w:cs="Arial"/>
          <w:sz w:val="24"/>
          <w:szCs w:val="24"/>
          <w:lang w:val="es-ES"/>
        </w:rPr>
        <w:t xml:space="preserve">el Ministerio de Cultura, </w:t>
      </w:r>
      <w:r w:rsidRPr="00EC3A33">
        <w:rPr>
          <w:rFonts w:ascii="Arial" w:hAnsi="Arial" w:cs="Arial"/>
          <w:sz w:val="24"/>
          <w:szCs w:val="24"/>
          <w:lang w:val="es-ES"/>
        </w:rPr>
        <w:t>e</w:t>
      </w:r>
      <w:r w:rsidR="005A406C" w:rsidRPr="00EC3A33">
        <w:rPr>
          <w:rFonts w:ascii="Arial" w:hAnsi="Arial" w:cs="Arial"/>
          <w:sz w:val="24"/>
          <w:szCs w:val="24"/>
          <w:lang w:val="es-ES"/>
        </w:rPr>
        <w:t xml:space="preserve">l cual tiene la función de </w:t>
      </w:r>
      <w:r w:rsidR="005A406C" w:rsidRPr="00D15406">
        <w:rPr>
          <w:rFonts w:ascii="Arial" w:hAnsi="Arial" w:cs="Arial"/>
          <w:sz w:val="24"/>
          <w:szCs w:val="24"/>
          <w:lang w:val="es-ES"/>
        </w:rPr>
        <w:t>fomentar la creación, ampliación y adecuación de la infraestructura artística y cultural</w:t>
      </w:r>
      <w:r w:rsidR="005A406C" w:rsidRPr="00D15406">
        <w:rPr>
          <w:rStyle w:val="Refdenotaalpie"/>
          <w:rFonts w:ascii="Arial" w:hAnsi="Arial" w:cs="Arial"/>
          <w:sz w:val="24"/>
          <w:szCs w:val="24"/>
          <w:lang w:val="es-ES"/>
        </w:rPr>
        <w:footnoteReference w:id="61"/>
      </w:r>
      <w:r w:rsidR="00AD69BF" w:rsidRPr="00D15406">
        <w:rPr>
          <w:rFonts w:ascii="Arial" w:hAnsi="Arial" w:cs="Arial"/>
          <w:sz w:val="24"/>
          <w:szCs w:val="24"/>
          <w:lang w:val="es-ES"/>
        </w:rPr>
        <w:t>,</w:t>
      </w:r>
      <w:r w:rsidR="005A406C" w:rsidRPr="00D15406">
        <w:rPr>
          <w:rFonts w:ascii="Arial" w:hAnsi="Arial" w:cs="Arial"/>
          <w:sz w:val="24"/>
          <w:szCs w:val="24"/>
          <w:lang w:val="es-ES"/>
        </w:rPr>
        <w:t xml:space="preserve"> y puede a</w:t>
      </w:r>
      <w:r w:rsidR="0050170E" w:rsidRPr="00D15406">
        <w:rPr>
          <w:rFonts w:ascii="Arial" w:hAnsi="Arial" w:cs="Arial"/>
          <w:sz w:val="24"/>
          <w:szCs w:val="24"/>
          <w:lang w:val="es-ES"/>
        </w:rPr>
        <w:t xml:space="preserve">compañar </w:t>
      </w:r>
      <w:r w:rsidR="005A406C" w:rsidRPr="00D15406">
        <w:rPr>
          <w:rFonts w:ascii="Arial" w:hAnsi="Arial" w:cs="Arial"/>
          <w:sz w:val="24"/>
          <w:szCs w:val="24"/>
          <w:lang w:val="es-ES"/>
        </w:rPr>
        <w:t>a las entidades territoriales en la realización de convenios con instituciones culturales sin ánimo de lucro que fomenten el arte y la cultura</w:t>
      </w:r>
      <w:r w:rsidR="005A406C" w:rsidRPr="00D15406">
        <w:rPr>
          <w:rStyle w:val="Refdenotaalpie"/>
          <w:rFonts w:ascii="Arial" w:hAnsi="Arial" w:cs="Arial"/>
          <w:sz w:val="24"/>
          <w:szCs w:val="24"/>
          <w:lang w:val="es-ES"/>
        </w:rPr>
        <w:footnoteReference w:id="62"/>
      </w:r>
      <w:r w:rsidR="005A406C" w:rsidRPr="00D15406">
        <w:rPr>
          <w:rFonts w:ascii="Arial" w:hAnsi="Arial" w:cs="Arial"/>
          <w:sz w:val="24"/>
          <w:szCs w:val="24"/>
          <w:lang w:val="es-ES"/>
        </w:rPr>
        <w:t>.</w:t>
      </w:r>
    </w:p>
    <w:p w14:paraId="28E235A5" w14:textId="77777777" w:rsidR="00AB701E" w:rsidRPr="00D15406" w:rsidRDefault="00AB701E" w:rsidP="005A406C">
      <w:pPr>
        <w:widowControl w:val="0"/>
        <w:autoSpaceDE w:val="0"/>
        <w:autoSpaceDN w:val="0"/>
        <w:adjustRightInd w:val="0"/>
        <w:spacing w:after="240" w:line="240" w:lineRule="auto"/>
        <w:jc w:val="both"/>
        <w:rPr>
          <w:rFonts w:ascii="Arial" w:hAnsi="Arial" w:cs="Arial"/>
          <w:sz w:val="24"/>
          <w:szCs w:val="24"/>
          <w:lang w:val="es-ES"/>
        </w:rPr>
      </w:pPr>
      <w:r w:rsidRPr="00D15406">
        <w:rPr>
          <w:rFonts w:ascii="Arial" w:hAnsi="Arial" w:cs="Arial"/>
          <w:sz w:val="24"/>
          <w:szCs w:val="24"/>
          <w:lang w:val="es-ES"/>
        </w:rPr>
        <w:t>También puede analizarse el uso de figuras como la fiducia, de manera que</w:t>
      </w:r>
      <w:r w:rsidR="00C97207" w:rsidRPr="00D15406">
        <w:rPr>
          <w:rFonts w:ascii="Arial" w:hAnsi="Arial" w:cs="Arial"/>
          <w:sz w:val="24"/>
          <w:szCs w:val="24"/>
          <w:lang w:val="es-ES"/>
        </w:rPr>
        <w:t xml:space="preserve"> se recauden recursos de diferentes fuentes y su producto sirva o bien a la reconstrucción del Teatro</w:t>
      </w:r>
      <w:r w:rsidR="00014CAA" w:rsidRPr="00D15406">
        <w:rPr>
          <w:rFonts w:ascii="Arial" w:hAnsi="Arial" w:cs="Arial"/>
          <w:sz w:val="24"/>
          <w:szCs w:val="24"/>
          <w:lang w:val="es-ES"/>
        </w:rPr>
        <w:t>,</w:t>
      </w:r>
      <w:r w:rsidR="00C97207" w:rsidRPr="00D15406">
        <w:rPr>
          <w:rFonts w:ascii="Arial" w:hAnsi="Arial" w:cs="Arial"/>
          <w:sz w:val="24"/>
          <w:szCs w:val="24"/>
          <w:lang w:val="es-ES"/>
        </w:rPr>
        <w:t xml:space="preserve"> o bien a </w:t>
      </w:r>
      <w:r w:rsidR="00A7267E" w:rsidRPr="00D15406">
        <w:rPr>
          <w:rFonts w:ascii="Arial" w:hAnsi="Arial" w:cs="Arial"/>
          <w:sz w:val="24"/>
          <w:szCs w:val="24"/>
          <w:lang w:val="es-ES"/>
        </w:rPr>
        <w:t xml:space="preserve">su </w:t>
      </w:r>
      <w:r w:rsidR="00C97207" w:rsidRPr="00D15406">
        <w:rPr>
          <w:rFonts w:ascii="Arial" w:hAnsi="Arial" w:cs="Arial"/>
          <w:sz w:val="24"/>
          <w:szCs w:val="24"/>
          <w:lang w:val="es-ES"/>
        </w:rPr>
        <w:t>futura administración</w:t>
      </w:r>
      <w:r w:rsidR="00014CAA" w:rsidRPr="00D15406">
        <w:rPr>
          <w:rFonts w:ascii="Arial" w:hAnsi="Arial" w:cs="Arial"/>
          <w:sz w:val="24"/>
          <w:szCs w:val="24"/>
          <w:lang w:val="es-ES"/>
        </w:rPr>
        <w:t>,</w:t>
      </w:r>
      <w:r w:rsidR="00C97207" w:rsidRPr="00D15406">
        <w:rPr>
          <w:rFonts w:ascii="Arial" w:hAnsi="Arial" w:cs="Arial"/>
          <w:sz w:val="24"/>
          <w:szCs w:val="24"/>
          <w:lang w:val="es-ES"/>
        </w:rPr>
        <w:t xml:space="preserve"> </w:t>
      </w:r>
      <w:r w:rsidR="00A7267E" w:rsidRPr="00D15406">
        <w:rPr>
          <w:rFonts w:ascii="Arial" w:hAnsi="Arial" w:cs="Arial"/>
          <w:sz w:val="24"/>
          <w:szCs w:val="24"/>
          <w:lang w:val="es-ES"/>
        </w:rPr>
        <w:t>o bien a financia</w:t>
      </w:r>
      <w:r w:rsidR="00014CAA" w:rsidRPr="00D15406">
        <w:rPr>
          <w:rFonts w:ascii="Arial" w:hAnsi="Arial" w:cs="Arial"/>
          <w:sz w:val="24"/>
          <w:szCs w:val="24"/>
          <w:lang w:val="es-ES"/>
        </w:rPr>
        <w:t>r</w:t>
      </w:r>
      <w:r w:rsidR="00A7267E" w:rsidRPr="00D15406">
        <w:rPr>
          <w:rFonts w:ascii="Arial" w:hAnsi="Arial" w:cs="Arial"/>
          <w:sz w:val="24"/>
          <w:szCs w:val="24"/>
          <w:lang w:val="es-ES"/>
        </w:rPr>
        <w:t xml:space="preserve"> </w:t>
      </w:r>
      <w:r w:rsidR="00C97207" w:rsidRPr="00D15406">
        <w:rPr>
          <w:rFonts w:ascii="Arial" w:hAnsi="Arial" w:cs="Arial"/>
          <w:sz w:val="24"/>
          <w:szCs w:val="24"/>
          <w:lang w:val="es-ES"/>
        </w:rPr>
        <w:t xml:space="preserve">las actividades culturales que allí se realicen. </w:t>
      </w:r>
    </w:p>
    <w:p w14:paraId="0930B889" w14:textId="77777777" w:rsidR="005350D2" w:rsidRPr="005C25C9" w:rsidRDefault="005350D2" w:rsidP="005A406C">
      <w:pPr>
        <w:widowControl w:val="0"/>
        <w:autoSpaceDE w:val="0"/>
        <w:autoSpaceDN w:val="0"/>
        <w:adjustRightInd w:val="0"/>
        <w:spacing w:after="240" w:line="240" w:lineRule="auto"/>
        <w:jc w:val="both"/>
        <w:rPr>
          <w:rFonts w:ascii="Arial" w:hAnsi="Arial" w:cs="Arial"/>
          <w:i/>
          <w:sz w:val="24"/>
          <w:szCs w:val="24"/>
          <w:lang w:val="es-ES"/>
        </w:rPr>
      </w:pPr>
      <w:r w:rsidRPr="00D15406">
        <w:rPr>
          <w:rFonts w:ascii="Arial" w:hAnsi="Arial" w:cs="Arial"/>
          <w:sz w:val="24"/>
          <w:szCs w:val="24"/>
          <w:lang w:val="es-ES"/>
        </w:rPr>
        <w:t xml:space="preserve">Igualmente, puede acudirse al artículo 96 de la Ley 489 de 1998, que permite hacer </w:t>
      </w:r>
      <w:r w:rsidRPr="00D15406">
        <w:rPr>
          <w:rFonts w:ascii="Arial" w:hAnsi="Arial" w:cs="Arial"/>
          <w:i/>
          <w:sz w:val="24"/>
          <w:szCs w:val="24"/>
          <w:lang w:val="es-ES"/>
        </w:rPr>
        <w:t>convenios de asociación</w:t>
      </w:r>
      <w:r w:rsidRPr="00D15406">
        <w:rPr>
          <w:rFonts w:ascii="Arial" w:hAnsi="Arial" w:cs="Arial"/>
          <w:sz w:val="24"/>
          <w:szCs w:val="24"/>
          <w:lang w:val="es-ES"/>
        </w:rPr>
        <w:t xml:space="preserve"> entre entidades p</w:t>
      </w:r>
      <w:r w:rsidR="005C25C9" w:rsidRPr="00D15406">
        <w:rPr>
          <w:rFonts w:ascii="Arial" w:hAnsi="Arial" w:cs="Arial"/>
          <w:sz w:val="24"/>
          <w:szCs w:val="24"/>
          <w:lang w:val="es-ES"/>
        </w:rPr>
        <w:t xml:space="preserve">úblicas </w:t>
      </w:r>
      <w:r w:rsidRPr="00D15406">
        <w:rPr>
          <w:rFonts w:ascii="Arial" w:hAnsi="Arial" w:cs="Arial"/>
          <w:sz w:val="24"/>
          <w:szCs w:val="24"/>
          <w:lang w:val="es-ES"/>
        </w:rPr>
        <w:t xml:space="preserve">y particulares </w:t>
      </w:r>
      <w:r w:rsidR="007F5CCA" w:rsidRPr="00D15406">
        <w:rPr>
          <w:rFonts w:ascii="Arial" w:hAnsi="Arial" w:cs="Arial"/>
          <w:i/>
          <w:sz w:val="24"/>
          <w:szCs w:val="24"/>
          <w:lang w:val="es-ES"/>
        </w:rPr>
        <w:t xml:space="preserve">“para </w:t>
      </w:r>
      <w:r w:rsidRPr="00D15406">
        <w:rPr>
          <w:rFonts w:ascii="Arial" w:hAnsi="Arial" w:cs="Arial"/>
          <w:i/>
          <w:sz w:val="24"/>
          <w:szCs w:val="24"/>
          <w:lang w:val="es-ES"/>
        </w:rPr>
        <w:t>e</w:t>
      </w:r>
      <w:r w:rsidR="007F5CCA" w:rsidRPr="00D15406">
        <w:rPr>
          <w:rFonts w:ascii="Arial" w:hAnsi="Arial" w:cs="Arial"/>
          <w:i/>
          <w:sz w:val="24"/>
          <w:szCs w:val="24"/>
          <w:lang w:val="es-ES"/>
        </w:rPr>
        <w:t>l</w:t>
      </w:r>
      <w:r w:rsidRPr="00D15406">
        <w:rPr>
          <w:rFonts w:ascii="Arial" w:hAnsi="Arial" w:cs="Arial"/>
          <w:i/>
          <w:sz w:val="24"/>
          <w:szCs w:val="24"/>
          <w:lang w:val="es-ES"/>
        </w:rPr>
        <w:t xml:space="preserve"> desarrollo conjunto de actividades en relación con los cometidos y funciones que les asigna la ley”. </w:t>
      </w:r>
    </w:p>
    <w:p w14:paraId="2D241F16" w14:textId="77777777" w:rsidR="005A406C" w:rsidRPr="00EC3A33" w:rsidRDefault="00C97207" w:rsidP="009E6AA7">
      <w:pPr>
        <w:pStyle w:val="Sinespaciado"/>
        <w:jc w:val="both"/>
        <w:rPr>
          <w:rFonts w:ascii="Arial" w:hAnsi="Arial" w:cs="Arial"/>
          <w:sz w:val="24"/>
          <w:szCs w:val="24"/>
          <w:shd w:val="clear" w:color="auto" w:fill="FFFFFF"/>
          <w:lang w:val="es-ES_tradnl"/>
        </w:rPr>
      </w:pPr>
      <w:r w:rsidRPr="00EC3A33">
        <w:rPr>
          <w:rFonts w:ascii="Arial" w:hAnsi="Arial" w:cs="Arial"/>
          <w:sz w:val="24"/>
          <w:szCs w:val="24"/>
          <w:shd w:val="clear" w:color="auto" w:fill="FFFFFF"/>
          <w:lang w:val="es-ES_tradnl"/>
        </w:rPr>
        <w:t xml:space="preserve">En fin, como se dijo, tratándose de un bien de interés cultural y de la continuidad de las funciones culturales del Banco de la República, es posible </w:t>
      </w:r>
      <w:r w:rsidR="009A0D56">
        <w:rPr>
          <w:rFonts w:ascii="Arial" w:hAnsi="Arial" w:cs="Arial"/>
          <w:sz w:val="24"/>
          <w:szCs w:val="24"/>
          <w:shd w:val="clear" w:color="auto" w:fill="FFFFFF"/>
          <w:lang w:val="es-ES_tradnl"/>
        </w:rPr>
        <w:t xml:space="preserve">que </w:t>
      </w:r>
      <w:r w:rsidRPr="00EC3A33">
        <w:rPr>
          <w:rFonts w:ascii="Arial" w:hAnsi="Arial" w:cs="Arial"/>
          <w:sz w:val="24"/>
          <w:szCs w:val="24"/>
          <w:shd w:val="clear" w:color="auto" w:fill="FFFFFF"/>
          <w:lang w:val="es-ES_tradnl"/>
        </w:rPr>
        <w:t>todos los interesados contribu</w:t>
      </w:r>
      <w:r w:rsidR="009A0D56">
        <w:rPr>
          <w:rFonts w:ascii="Arial" w:hAnsi="Arial" w:cs="Arial"/>
          <w:sz w:val="24"/>
          <w:szCs w:val="24"/>
          <w:shd w:val="clear" w:color="auto" w:fill="FFFFFF"/>
          <w:lang w:val="es-ES_tradnl"/>
        </w:rPr>
        <w:t xml:space="preserve">yan </w:t>
      </w:r>
      <w:r w:rsidRPr="00EC3A33">
        <w:rPr>
          <w:rFonts w:ascii="Arial" w:hAnsi="Arial" w:cs="Arial"/>
          <w:sz w:val="24"/>
          <w:szCs w:val="24"/>
          <w:shd w:val="clear" w:color="auto" w:fill="FFFFFF"/>
          <w:lang w:val="es-ES_tradnl"/>
        </w:rPr>
        <w:t>en lo que les sea posible</w:t>
      </w:r>
      <w:r w:rsidR="009A0D56">
        <w:rPr>
          <w:rFonts w:ascii="Arial" w:hAnsi="Arial" w:cs="Arial"/>
          <w:sz w:val="24"/>
          <w:szCs w:val="24"/>
          <w:shd w:val="clear" w:color="auto" w:fill="FFFFFF"/>
          <w:lang w:val="es-ES_tradnl"/>
        </w:rPr>
        <w:t>,</w:t>
      </w:r>
      <w:r w:rsidRPr="00EC3A33">
        <w:rPr>
          <w:rFonts w:ascii="Arial" w:hAnsi="Arial" w:cs="Arial"/>
          <w:sz w:val="24"/>
          <w:szCs w:val="24"/>
          <w:shd w:val="clear" w:color="auto" w:fill="FFFFFF"/>
          <w:lang w:val="es-ES_tradnl"/>
        </w:rPr>
        <w:t xml:space="preserve"> </w:t>
      </w:r>
      <w:r w:rsidR="009A0D56">
        <w:rPr>
          <w:rFonts w:ascii="Arial" w:hAnsi="Arial" w:cs="Arial"/>
          <w:sz w:val="24"/>
          <w:szCs w:val="24"/>
          <w:shd w:val="clear" w:color="auto" w:fill="FFFFFF"/>
          <w:lang w:val="es-ES_tradnl"/>
        </w:rPr>
        <w:t xml:space="preserve">pero </w:t>
      </w:r>
      <w:r w:rsidRPr="00EC3A33">
        <w:rPr>
          <w:rFonts w:ascii="Arial" w:hAnsi="Arial" w:cs="Arial"/>
          <w:sz w:val="24"/>
          <w:szCs w:val="24"/>
          <w:shd w:val="clear" w:color="auto" w:fill="FFFFFF"/>
          <w:lang w:val="es-ES_tradnl"/>
        </w:rPr>
        <w:t>dentro del marco de sus respectivas competencias y objetos sociales.</w:t>
      </w:r>
    </w:p>
    <w:p w14:paraId="5DC95520" w14:textId="77777777" w:rsidR="005A406C" w:rsidRPr="00EC3A33" w:rsidRDefault="005A406C" w:rsidP="009E6AA7">
      <w:pPr>
        <w:pStyle w:val="Sinespaciado"/>
        <w:jc w:val="both"/>
        <w:rPr>
          <w:rFonts w:ascii="Arial" w:hAnsi="Arial" w:cs="Arial"/>
          <w:sz w:val="24"/>
          <w:szCs w:val="24"/>
          <w:shd w:val="clear" w:color="auto" w:fill="FFFFFF"/>
          <w:lang w:val="es-ES_tradnl"/>
        </w:rPr>
      </w:pPr>
    </w:p>
    <w:p w14:paraId="0FD38711" w14:textId="77777777" w:rsidR="005F147C" w:rsidRPr="00EC3A33" w:rsidRDefault="00AF4DE7" w:rsidP="00DC0FEA">
      <w:pPr>
        <w:pStyle w:val="Sinespaciado"/>
        <w:jc w:val="both"/>
        <w:rPr>
          <w:rFonts w:ascii="Arial" w:hAnsi="Arial" w:cs="Arial"/>
          <w:sz w:val="24"/>
          <w:szCs w:val="24"/>
          <w:shd w:val="clear" w:color="auto" w:fill="FFFFFF"/>
        </w:rPr>
      </w:pPr>
      <w:r w:rsidRPr="00EC3A33">
        <w:rPr>
          <w:rFonts w:ascii="Arial" w:hAnsi="Arial" w:cs="Arial"/>
          <w:sz w:val="24"/>
          <w:szCs w:val="24"/>
          <w:shd w:val="clear" w:color="auto" w:fill="FFFFFF"/>
        </w:rPr>
        <w:t xml:space="preserve">De acuerdo con lo anteriormente expuesto, </w:t>
      </w:r>
    </w:p>
    <w:p w14:paraId="40F153DE" w14:textId="77777777" w:rsidR="00AF4DE7" w:rsidRDefault="00AF4DE7" w:rsidP="00DC0FEA">
      <w:pPr>
        <w:pStyle w:val="Sinespaciado"/>
        <w:jc w:val="both"/>
        <w:rPr>
          <w:rFonts w:ascii="Arial" w:hAnsi="Arial" w:cs="Arial"/>
          <w:sz w:val="24"/>
          <w:szCs w:val="24"/>
          <w:shd w:val="clear" w:color="auto" w:fill="FFFFFF"/>
          <w:lang w:val="es-ES_tradnl"/>
        </w:rPr>
      </w:pPr>
    </w:p>
    <w:p w14:paraId="052B4A70" w14:textId="77777777" w:rsidR="00F01EC4" w:rsidRPr="00EC3A33" w:rsidRDefault="00F01EC4" w:rsidP="00DC0FEA">
      <w:pPr>
        <w:pStyle w:val="Sinespaciado"/>
        <w:jc w:val="both"/>
        <w:rPr>
          <w:rFonts w:ascii="Arial" w:hAnsi="Arial" w:cs="Arial"/>
          <w:sz w:val="24"/>
          <w:szCs w:val="24"/>
          <w:shd w:val="clear" w:color="auto" w:fill="FFFFFF"/>
          <w:lang w:val="es-ES_tradnl"/>
        </w:rPr>
      </w:pPr>
    </w:p>
    <w:p w14:paraId="68D3558B" w14:textId="77777777" w:rsidR="00186E85" w:rsidRPr="00EC3A33" w:rsidRDefault="00186E85" w:rsidP="00186E85">
      <w:pPr>
        <w:spacing w:after="0" w:line="240" w:lineRule="auto"/>
        <w:jc w:val="center"/>
        <w:rPr>
          <w:rFonts w:ascii="Arial" w:hAnsi="Arial" w:cs="Arial"/>
          <w:b/>
          <w:sz w:val="24"/>
          <w:szCs w:val="24"/>
          <w:lang w:eastAsia="es-ES"/>
        </w:rPr>
      </w:pPr>
      <w:r w:rsidRPr="00EC3A33">
        <w:rPr>
          <w:rFonts w:ascii="Arial" w:hAnsi="Arial" w:cs="Arial"/>
          <w:b/>
          <w:sz w:val="24"/>
          <w:szCs w:val="24"/>
          <w:lang w:eastAsia="es-ES"/>
        </w:rPr>
        <w:t>III.</w:t>
      </w:r>
      <w:r w:rsidRPr="00EC3A33">
        <w:rPr>
          <w:rFonts w:ascii="Arial" w:hAnsi="Arial" w:cs="Arial"/>
          <w:b/>
          <w:sz w:val="24"/>
          <w:szCs w:val="24"/>
          <w:lang w:eastAsia="es-ES"/>
        </w:rPr>
        <w:tab/>
        <w:t xml:space="preserve">La Sala RESPONDE: </w:t>
      </w:r>
    </w:p>
    <w:p w14:paraId="0E85B1CE" w14:textId="77777777" w:rsidR="00F01EC4" w:rsidRPr="00EC3A33" w:rsidRDefault="00F01EC4" w:rsidP="00186E85">
      <w:pPr>
        <w:spacing w:after="0" w:line="240" w:lineRule="auto"/>
        <w:jc w:val="center"/>
        <w:rPr>
          <w:rFonts w:ascii="Arial" w:hAnsi="Arial" w:cs="Arial"/>
          <w:b/>
          <w:sz w:val="24"/>
          <w:szCs w:val="24"/>
          <w:lang w:eastAsia="es-ES"/>
        </w:rPr>
      </w:pPr>
    </w:p>
    <w:p w14:paraId="3A02EC6D" w14:textId="77777777" w:rsidR="00186E85" w:rsidRPr="00EC3A33" w:rsidRDefault="00186E85" w:rsidP="00186E85">
      <w:pPr>
        <w:spacing w:after="0" w:line="240" w:lineRule="auto"/>
        <w:jc w:val="center"/>
        <w:rPr>
          <w:rFonts w:ascii="Arial" w:hAnsi="Arial" w:cs="Arial"/>
          <w:b/>
          <w:sz w:val="24"/>
          <w:szCs w:val="24"/>
          <w:lang w:eastAsia="es-ES"/>
        </w:rPr>
      </w:pPr>
    </w:p>
    <w:p w14:paraId="1D34DB1B" w14:textId="77777777" w:rsidR="00186E85" w:rsidRPr="00EC3A33" w:rsidRDefault="00186E85" w:rsidP="00186E85">
      <w:pPr>
        <w:pStyle w:val="Textoindependiente"/>
        <w:ind w:right="51" w:firstLine="567"/>
        <w:rPr>
          <w:rFonts w:ascii="Arial" w:hAnsi="Arial" w:cs="Arial"/>
          <w:sz w:val="22"/>
          <w:szCs w:val="22"/>
        </w:rPr>
      </w:pPr>
      <w:r w:rsidRPr="00EC3A33">
        <w:rPr>
          <w:rFonts w:ascii="Arial" w:hAnsi="Arial" w:cs="Arial"/>
          <w:sz w:val="22"/>
          <w:szCs w:val="22"/>
        </w:rPr>
        <w:t>“</w:t>
      </w:r>
      <w:r w:rsidRPr="00EC3A33">
        <w:rPr>
          <w:rFonts w:ascii="Arial" w:hAnsi="Arial" w:cs="Arial"/>
          <w:i/>
          <w:sz w:val="22"/>
          <w:szCs w:val="22"/>
        </w:rPr>
        <w:t>En relación con la vigencia del contrato:</w:t>
      </w:r>
    </w:p>
    <w:p w14:paraId="0FC6558E" w14:textId="77777777" w:rsidR="00186E85" w:rsidRPr="00EC3A33" w:rsidRDefault="00186E85" w:rsidP="00186E85">
      <w:pPr>
        <w:pStyle w:val="Textoindependiente"/>
        <w:ind w:left="567" w:right="51"/>
        <w:rPr>
          <w:rFonts w:ascii="Arial" w:hAnsi="Arial" w:cs="Arial"/>
          <w:sz w:val="22"/>
          <w:szCs w:val="22"/>
        </w:rPr>
      </w:pPr>
    </w:p>
    <w:p w14:paraId="46CCEBA6" w14:textId="77777777" w:rsidR="00186E85" w:rsidRPr="00EC3A33" w:rsidRDefault="00186E85" w:rsidP="00186E85">
      <w:pPr>
        <w:pStyle w:val="Textoindependiente"/>
        <w:ind w:left="567" w:right="51"/>
        <w:rPr>
          <w:rFonts w:ascii="Arial" w:hAnsi="Arial" w:cs="Arial"/>
          <w:sz w:val="22"/>
          <w:szCs w:val="22"/>
        </w:rPr>
      </w:pPr>
      <w:r w:rsidRPr="00EC3A33">
        <w:rPr>
          <w:rFonts w:ascii="Arial" w:hAnsi="Arial" w:cs="Arial"/>
          <w:sz w:val="22"/>
          <w:szCs w:val="22"/>
        </w:rPr>
        <w:t>1. Teniendo en cuenta que el Teatro Amira de la Rosa no es apto para el uso convenido en el contrato de comodato celebrado entre el Banco de la República y la Sociedad de Mejoras Públicas de Barranquilla, ¿se entiende de pleno derecho terminado dicho contrato de comodato?</w:t>
      </w:r>
    </w:p>
    <w:p w14:paraId="3E790896" w14:textId="77777777" w:rsidR="00E56B00" w:rsidRPr="00D15406" w:rsidRDefault="00E56B00" w:rsidP="00E56B00">
      <w:pPr>
        <w:pStyle w:val="Textoindependiente"/>
        <w:ind w:right="51"/>
        <w:rPr>
          <w:rFonts w:ascii="Arial" w:eastAsia="Calibri" w:hAnsi="Arial" w:cs="Arial"/>
          <w:lang w:val="es-ES"/>
        </w:rPr>
      </w:pPr>
    </w:p>
    <w:p w14:paraId="444B2EB2" w14:textId="77777777" w:rsidR="00186E85" w:rsidRPr="00EC3A33" w:rsidRDefault="00186E85" w:rsidP="00186E85">
      <w:pPr>
        <w:pStyle w:val="Textoindependiente"/>
        <w:ind w:left="567" w:right="51"/>
        <w:rPr>
          <w:rFonts w:ascii="Arial" w:hAnsi="Arial" w:cs="Arial"/>
          <w:sz w:val="22"/>
          <w:szCs w:val="22"/>
        </w:rPr>
      </w:pPr>
      <w:r w:rsidRPr="00EC3A33">
        <w:rPr>
          <w:rFonts w:ascii="Arial" w:hAnsi="Arial" w:cs="Arial"/>
          <w:sz w:val="22"/>
          <w:szCs w:val="22"/>
        </w:rPr>
        <w:t>2. En caso de que no se entienda terminado de pleno derecho el contrato de comodato, ¿puede el Banco de la República darlo por terminado unilateralmente en la medida en que no puede continuar con el uso convenido para el citado inmueble?</w:t>
      </w:r>
    </w:p>
    <w:p w14:paraId="134B3217" w14:textId="77777777" w:rsidR="0058044D" w:rsidRPr="00D15406" w:rsidRDefault="0058044D" w:rsidP="0058044D">
      <w:pPr>
        <w:pStyle w:val="Textoindependiente"/>
        <w:ind w:right="51"/>
        <w:rPr>
          <w:rFonts w:ascii="Arial" w:eastAsia="Calibri" w:hAnsi="Arial" w:cs="Arial"/>
          <w:lang w:val="es-ES"/>
        </w:rPr>
      </w:pPr>
    </w:p>
    <w:p w14:paraId="46CD6483" w14:textId="77777777" w:rsidR="0065765C" w:rsidRPr="00D15406" w:rsidRDefault="00EE4FCB" w:rsidP="0065765C">
      <w:pPr>
        <w:pStyle w:val="Textoindependiente"/>
        <w:ind w:right="51"/>
        <w:rPr>
          <w:rFonts w:ascii="Arial" w:eastAsia="Calibri" w:hAnsi="Arial" w:cs="Arial"/>
          <w:lang w:val="es-ES"/>
        </w:rPr>
      </w:pPr>
      <w:r w:rsidRPr="00D15406">
        <w:rPr>
          <w:rFonts w:ascii="Arial" w:eastAsia="Calibri" w:hAnsi="Arial" w:cs="Arial"/>
          <w:lang w:val="es-ES"/>
        </w:rPr>
        <w:t>Desde un punto de vista general, d</w:t>
      </w:r>
      <w:r w:rsidR="0065765C" w:rsidRPr="00D15406">
        <w:rPr>
          <w:rFonts w:ascii="Arial" w:eastAsia="Calibri" w:hAnsi="Arial" w:cs="Arial"/>
          <w:lang w:val="es-ES"/>
        </w:rPr>
        <w:t xml:space="preserve">e acuerdo con </w:t>
      </w:r>
      <w:r w:rsidR="009061AF" w:rsidRPr="00D15406">
        <w:rPr>
          <w:rFonts w:ascii="Arial" w:eastAsia="Calibri" w:hAnsi="Arial" w:cs="Arial"/>
          <w:lang w:val="es-ES"/>
        </w:rPr>
        <w:t xml:space="preserve">los artículos 1625-7 y 1729 del Código Civil, </w:t>
      </w:r>
      <w:r w:rsidR="0065765C" w:rsidRPr="00D15406">
        <w:rPr>
          <w:rFonts w:ascii="Arial" w:eastAsia="Calibri" w:hAnsi="Arial" w:cs="Arial"/>
          <w:lang w:val="es-ES"/>
        </w:rPr>
        <w:t>el contrato de comodato termina si el bien dado en comodato deja de ser apto para el uso convenido</w:t>
      </w:r>
      <w:r w:rsidR="009061AF" w:rsidRPr="00D15406">
        <w:rPr>
          <w:rFonts w:ascii="Arial" w:eastAsia="Calibri" w:hAnsi="Arial" w:cs="Arial"/>
          <w:lang w:val="es-ES"/>
        </w:rPr>
        <w:t>, según los términos expuestos en la parte motiva de este concepto</w:t>
      </w:r>
      <w:r w:rsidR="0065765C" w:rsidRPr="00D15406">
        <w:rPr>
          <w:rFonts w:ascii="Arial" w:eastAsia="Calibri" w:hAnsi="Arial" w:cs="Arial"/>
          <w:lang w:val="es-ES"/>
        </w:rPr>
        <w:t xml:space="preserve">. </w:t>
      </w:r>
    </w:p>
    <w:p w14:paraId="5095CC5B" w14:textId="77777777" w:rsidR="0065765C" w:rsidRPr="00D15406" w:rsidRDefault="0065765C" w:rsidP="0058044D">
      <w:pPr>
        <w:pStyle w:val="Textoindependiente"/>
        <w:ind w:right="51"/>
        <w:rPr>
          <w:rFonts w:ascii="Arial" w:eastAsia="Calibri" w:hAnsi="Arial" w:cs="Arial"/>
          <w:lang w:val="es-ES"/>
        </w:rPr>
      </w:pPr>
    </w:p>
    <w:p w14:paraId="1DCDA5F0" w14:textId="77777777" w:rsidR="00E56B00" w:rsidRPr="00EC3A33" w:rsidRDefault="00E56B00" w:rsidP="00186E85">
      <w:pPr>
        <w:pStyle w:val="Textoindependiente"/>
        <w:ind w:right="51"/>
        <w:rPr>
          <w:rFonts w:ascii="Arial" w:hAnsi="Arial" w:cs="Arial"/>
          <w:sz w:val="22"/>
          <w:szCs w:val="22"/>
        </w:rPr>
      </w:pPr>
    </w:p>
    <w:p w14:paraId="7563AAB9" w14:textId="77777777" w:rsidR="00186E85" w:rsidRPr="00EC3A33" w:rsidRDefault="00186E85" w:rsidP="00186E85">
      <w:pPr>
        <w:pStyle w:val="Textoindependiente"/>
        <w:ind w:left="567" w:right="51"/>
        <w:rPr>
          <w:rFonts w:ascii="Arial" w:hAnsi="Arial" w:cs="Arial"/>
          <w:sz w:val="22"/>
          <w:szCs w:val="22"/>
        </w:rPr>
      </w:pPr>
      <w:r w:rsidRPr="00EC3A33">
        <w:rPr>
          <w:rFonts w:ascii="Arial" w:hAnsi="Arial" w:cs="Arial"/>
          <w:sz w:val="22"/>
          <w:szCs w:val="22"/>
        </w:rPr>
        <w:t>3. Entendiéndose terminado el contrato de comodato o pudiendo el Banco de la República darlo por terminado unilateralmente, ¿puede el Banco de la República proceder a restituir el bien a la Sociedad en las condiciones actuales?</w:t>
      </w:r>
    </w:p>
    <w:p w14:paraId="0B996070" w14:textId="77777777" w:rsidR="00186E85" w:rsidRPr="00EC3A33" w:rsidRDefault="00186E85" w:rsidP="00186E85">
      <w:pPr>
        <w:pStyle w:val="Textoindependiente"/>
        <w:ind w:right="51"/>
        <w:rPr>
          <w:rFonts w:ascii="Arial" w:hAnsi="Arial" w:cs="Arial"/>
          <w:sz w:val="22"/>
          <w:szCs w:val="22"/>
        </w:rPr>
      </w:pPr>
    </w:p>
    <w:p w14:paraId="16156B74" w14:textId="77777777" w:rsidR="00186E85" w:rsidRPr="00BD3587" w:rsidRDefault="00EE4FCB" w:rsidP="00186E85">
      <w:pPr>
        <w:pStyle w:val="Textoindependiente"/>
        <w:ind w:right="51"/>
        <w:rPr>
          <w:rFonts w:ascii="Arial" w:hAnsi="Arial" w:cs="Arial"/>
        </w:rPr>
      </w:pPr>
      <w:r w:rsidRPr="00BD3587">
        <w:rPr>
          <w:rFonts w:ascii="Arial" w:hAnsi="Arial" w:cs="Arial"/>
        </w:rPr>
        <w:t>Desde un punto de vista general</w:t>
      </w:r>
      <w:r w:rsidR="002F5738" w:rsidRPr="00BD3587">
        <w:rPr>
          <w:rFonts w:ascii="Arial" w:hAnsi="Arial" w:cs="Arial"/>
        </w:rPr>
        <w:t>,</w:t>
      </w:r>
      <w:r w:rsidRPr="00BD3587">
        <w:rPr>
          <w:rFonts w:ascii="Arial" w:hAnsi="Arial" w:cs="Arial"/>
        </w:rPr>
        <w:t xml:space="preserve"> </w:t>
      </w:r>
      <w:r w:rsidR="00260D58" w:rsidRPr="00BD3587">
        <w:rPr>
          <w:rFonts w:ascii="Arial" w:hAnsi="Arial" w:cs="Arial"/>
        </w:rPr>
        <w:t xml:space="preserve">el </w:t>
      </w:r>
      <w:r w:rsidRPr="00BD3587">
        <w:rPr>
          <w:rFonts w:ascii="Arial" w:hAnsi="Arial" w:cs="Arial"/>
        </w:rPr>
        <w:t xml:space="preserve">bien </w:t>
      </w:r>
      <w:r w:rsidR="00AE7943" w:rsidRPr="00BD3587">
        <w:rPr>
          <w:rFonts w:ascii="Arial" w:hAnsi="Arial" w:cs="Arial"/>
        </w:rPr>
        <w:t xml:space="preserve">recibido en comodato </w:t>
      </w:r>
      <w:r w:rsidR="00773502" w:rsidRPr="00BD3587">
        <w:rPr>
          <w:rFonts w:ascii="Arial" w:hAnsi="Arial" w:cs="Arial"/>
        </w:rPr>
        <w:t>debe restituirse al comodante</w:t>
      </w:r>
      <w:r w:rsidR="00BD3587">
        <w:rPr>
          <w:rFonts w:ascii="Arial" w:hAnsi="Arial" w:cs="Arial"/>
        </w:rPr>
        <w:t>,</w:t>
      </w:r>
      <w:r w:rsidR="00773502" w:rsidRPr="00BD3587">
        <w:rPr>
          <w:rFonts w:ascii="Arial" w:hAnsi="Arial" w:cs="Arial"/>
        </w:rPr>
        <w:t xml:space="preserve"> </w:t>
      </w:r>
      <w:r w:rsidR="00060DFF" w:rsidRPr="00BD3587">
        <w:rPr>
          <w:rFonts w:ascii="Arial" w:hAnsi="Arial" w:cs="Arial"/>
        </w:rPr>
        <w:t>a la terminación del contrato</w:t>
      </w:r>
      <w:r w:rsidR="00AE7943" w:rsidRPr="00BD3587">
        <w:rPr>
          <w:rFonts w:ascii="Arial" w:hAnsi="Arial" w:cs="Arial"/>
        </w:rPr>
        <w:t>,</w:t>
      </w:r>
      <w:r w:rsidR="009304F7" w:rsidRPr="00BD3587">
        <w:rPr>
          <w:rFonts w:ascii="Arial" w:hAnsi="Arial" w:cs="Arial"/>
        </w:rPr>
        <w:t xml:space="preserve"> incluso cuando esta se produce por la imposibilidad de </w:t>
      </w:r>
      <w:r w:rsidR="003E786E" w:rsidRPr="00BD3587">
        <w:rPr>
          <w:rFonts w:ascii="Arial" w:hAnsi="Arial" w:cs="Arial"/>
        </w:rPr>
        <w:t>usar el bien para el fin convenido</w:t>
      </w:r>
      <w:r w:rsidR="00B8667C" w:rsidRPr="00BD3587">
        <w:rPr>
          <w:rFonts w:ascii="Arial" w:hAnsi="Arial" w:cs="Arial"/>
        </w:rPr>
        <w:t xml:space="preserve">. </w:t>
      </w:r>
      <w:r w:rsidR="002F5738" w:rsidRPr="00BD3587">
        <w:rPr>
          <w:rFonts w:ascii="Arial" w:hAnsi="Arial" w:cs="Arial"/>
        </w:rPr>
        <w:t>La devolución puede hacerse en el estado en que se encuentr</w:t>
      </w:r>
      <w:r w:rsidR="00773502" w:rsidRPr="00BD3587">
        <w:rPr>
          <w:rFonts w:ascii="Arial" w:hAnsi="Arial" w:cs="Arial"/>
        </w:rPr>
        <w:t>e</w:t>
      </w:r>
      <w:r w:rsidR="002F5738" w:rsidRPr="00BD3587">
        <w:rPr>
          <w:rFonts w:ascii="Arial" w:hAnsi="Arial" w:cs="Arial"/>
        </w:rPr>
        <w:t xml:space="preserve"> el bien, salvo que la imposibilidad de uso </w:t>
      </w:r>
      <w:r w:rsidR="002F5738" w:rsidRPr="00D15406">
        <w:rPr>
          <w:rFonts w:ascii="Arial" w:eastAsia="Calibri" w:hAnsi="Arial" w:cs="Arial"/>
          <w:lang w:val="es-ES"/>
        </w:rPr>
        <w:t>se origine o tenga relación con (i) usos indebidos del bien, (ii) falta de mantenimiento o cuidado en su conservación, (iii) conductas imputables a título de culpa grave o leve o (</w:t>
      </w:r>
      <w:proofErr w:type="spellStart"/>
      <w:r w:rsidR="002F5738" w:rsidRPr="00D15406">
        <w:rPr>
          <w:rFonts w:ascii="Arial" w:eastAsia="Calibri" w:hAnsi="Arial" w:cs="Arial"/>
          <w:lang w:val="es-ES"/>
        </w:rPr>
        <w:t>iv</w:t>
      </w:r>
      <w:proofErr w:type="spellEnd"/>
      <w:r w:rsidR="002F5738" w:rsidRPr="00D15406">
        <w:rPr>
          <w:rFonts w:ascii="Arial" w:eastAsia="Calibri" w:hAnsi="Arial" w:cs="Arial"/>
          <w:lang w:val="es-ES"/>
        </w:rPr>
        <w:t>) situaciones de caso fortuito por las que el comodatario deb</w:t>
      </w:r>
      <w:r w:rsidR="00BD3587" w:rsidRPr="00D15406">
        <w:rPr>
          <w:rFonts w:ascii="Arial" w:eastAsia="Calibri" w:hAnsi="Arial" w:cs="Arial"/>
          <w:lang w:val="es-ES"/>
        </w:rPr>
        <w:t>a</w:t>
      </w:r>
      <w:r w:rsidR="002F5738" w:rsidRPr="00D15406">
        <w:rPr>
          <w:rFonts w:ascii="Arial" w:eastAsia="Calibri" w:hAnsi="Arial" w:cs="Arial"/>
          <w:lang w:val="es-ES"/>
        </w:rPr>
        <w:t xml:space="preserve"> responder.</w:t>
      </w:r>
    </w:p>
    <w:p w14:paraId="4EC7EE8C" w14:textId="77777777" w:rsidR="00B8667C" w:rsidRDefault="00B8667C" w:rsidP="00186E85">
      <w:pPr>
        <w:pStyle w:val="Textoindependiente"/>
        <w:ind w:right="51"/>
        <w:rPr>
          <w:rFonts w:ascii="Arial" w:hAnsi="Arial" w:cs="Arial"/>
          <w:sz w:val="22"/>
          <w:szCs w:val="22"/>
        </w:rPr>
      </w:pPr>
    </w:p>
    <w:p w14:paraId="67174D8B" w14:textId="77777777" w:rsidR="00F01EC4" w:rsidRPr="00BD3587" w:rsidRDefault="00F01EC4" w:rsidP="00186E85">
      <w:pPr>
        <w:pStyle w:val="Textoindependiente"/>
        <w:ind w:right="51"/>
        <w:rPr>
          <w:rFonts w:ascii="Arial" w:hAnsi="Arial" w:cs="Arial"/>
          <w:sz w:val="22"/>
          <w:szCs w:val="22"/>
        </w:rPr>
      </w:pPr>
    </w:p>
    <w:p w14:paraId="0406C1CA" w14:textId="77777777" w:rsidR="00186E85" w:rsidRPr="00BD3587" w:rsidRDefault="00186E85" w:rsidP="00186E85">
      <w:pPr>
        <w:pStyle w:val="Textoindependiente"/>
        <w:numPr>
          <w:ilvl w:val="0"/>
          <w:numId w:val="40"/>
        </w:numPr>
        <w:ind w:left="567" w:right="51" w:firstLine="0"/>
        <w:rPr>
          <w:rFonts w:ascii="Arial" w:hAnsi="Arial" w:cs="Arial"/>
          <w:i/>
          <w:sz w:val="22"/>
          <w:szCs w:val="22"/>
        </w:rPr>
      </w:pPr>
      <w:r w:rsidRPr="00BD3587">
        <w:rPr>
          <w:rFonts w:ascii="Arial" w:hAnsi="Arial" w:cs="Arial"/>
          <w:i/>
          <w:sz w:val="22"/>
          <w:szCs w:val="22"/>
        </w:rPr>
        <w:t xml:space="preserve"> En relación con la devolución temporal del inmueble para realizar obras:</w:t>
      </w:r>
    </w:p>
    <w:p w14:paraId="12451244" w14:textId="77777777" w:rsidR="00186E85" w:rsidRPr="00BD3587" w:rsidRDefault="00186E85" w:rsidP="00186E85">
      <w:pPr>
        <w:pStyle w:val="Textoindependiente"/>
        <w:ind w:left="567" w:right="51"/>
        <w:rPr>
          <w:rFonts w:ascii="Arial" w:hAnsi="Arial" w:cs="Arial"/>
          <w:sz w:val="22"/>
          <w:szCs w:val="22"/>
        </w:rPr>
      </w:pPr>
    </w:p>
    <w:p w14:paraId="7EDA70CC" w14:textId="77777777" w:rsidR="00186E85" w:rsidRPr="00BD3587" w:rsidRDefault="00186E85" w:rsidP="00186E85">
      <w:pPr>
        <w:pStyle w:val="Textoindependiente"/>
        <w:ind w:left="567" w:right="51"/>
        <w:rPr>
          <w:rFonts w:ascii="Arial" w:hAnsi="Arial" w:cs="Arial"/>
          <w:sz w:val="22"/>
          <w:szCs w:val="22"/>
        </w:rPr>
      </w:pPr>
      <w:r w:rsidRPr="00BD3587">
        <w:rPr>
          <w:rFonts w:ascii="Arial" w:hAnsi="Arial" w:cs="Arial"/>
          <w:sz w:val="22"/>
          <w:szCs w:val="22"/>
        </w:rPr>
        <w:t xml:space="preserve">4. Si el contrato de comodato no se entiende terminado ni puede el Banco de la República darlo por terminado unilateralmente ¿a </w:t>
      </w:r>
      <w:proofErr w:type="spellStart"/>
      <w:r w:rsidRPr="00BD3587">
        <w:rPr>
          <w:rFonts w:ascii="Arial" w:hAnsi="Arial" w:cs="Arial"/>
          <w:sz w:val="22"/>
          <w:szCs w:val="22"/>
        </w:rPr>
        <w:t>quien</w:t>
      </w:r>
      <w:proofErr w:type="spellEnd"/>
      <w:r w:rsidRPr="00BD3587">
        <w:rPr>
          <w:rFonts w:ascii="Arial" w:hAnsi="Arial" w:cs="Arial"/>
          <w:sz w:val="22"/>
          <w:szCs w:val="22"/>
        </w:rPr>
        <w:t xml:space="preserve"> le corresponde hacer las obras de intervención que requiere el inmueble, teniendo en cuenta que el Banco cumplió con la terminación de la construcción del teatro con la tecnología y normas que para dicha época regían?</w:t>
      </w:r>
    </w:p>
    <w:p w14:paraId="1D2647DC" w14:textId="77777777" w:rsidR="00C406FC" w:rsidRPr="00BD3587" w:rsidRDefault="00C406FC" w:rsidP="00C406FC">
      <w:pPr>
        <w:pStyle w:val="Textoindependiente"/>
        <w:ind w:right="51"/>
        <w:rPr>
          <w:rFonts w:ascii="Arial" w:hAnsi="Arial" w:cs="Arial"/>
          <w:sz w:val="22"/>
          <w:szCs w:val="22"/>
        </w:rPr>
      </w:pPr>
    </w:p>
    <w:p w14:paraId="609F7F3D" w14:textId="77777777" w:rsidR="00171A79" w:rsidRPr="00BD3587" w:rsidRDefault="00171A79" w:rsidP="00C406FC">
      <w:pPr>
        <w:pStyle w:val="Textoindependiente"/>
        <w:ind w:right="51"/>
        <w:rPr>
          <w:rFonts w:ascii="Arial" w:hAnsi="Arial" w:cs="Arial"/>
          <w:lang w:val="es-ES"/>
        </w:rPr>
      </w:pPr>
    </w:p>
    <w:p w14:paraId="61E12977" w14:textId="77777777" w:rsidR="00C406FC" w:rsidRPr="00A751C6" w:rsidRDefault="00060DFF" w:rsidP="00C406FC">
      <w:pPr>
        <w:pStyle w:val="Textoindependiente"/>
        <w:ind w:right="51"/>
        <w:rPr>
          <w:rFonts w:ascii="Arial" w:hAnsi="Arial" w:cs="Arial"/>
        </w:rPr>
      </w:pPr>
      <w:r w:rsidRPr="00BD3587">
        <w:rPr>
          <w:rFonts w:ascii="Arial" w:hAnsi="Arial" w:cs="Arial"/>
        </w:rPr>
        <w:t xml:space="preserve">Desde </w:t>
      </w:r>
      <w:r w:rsidR="00380F71" w:rsidRPr="00BD3587">
        <w:rPr>
          <w:rFonts w:ascii="Arial" w:hAnsi="Arial" w:cs="Arial"/>
        </w:rPr>
        <w:t xml:space="preserve">un punto de vista general, </w:t>
      </w:r>
      <w:r w:rsidR="00C406FC" w:rsidRPr="00BD3587">
        <w:rPr>
          <w:rFonts w:ascii="Arial" w:hAnsi="Arial" w:cs="Arial"/>
        </w:rPr>
        <w:t>los gastos de conservación</w:t>
      </w:r>
      <w:r w:rsidR="00E56B00" w:rsidRPr="00BD3587">
        <w:rPr>
          <w:rFonts w:ascii="Arial" w:hAnsi="Arial" w:cs="Arial"/>
        </w:rPr>
        <w:t xml:space="preserve"> y recuperación </w:t>
      </w:r>
      <w:r w:rsidR="00C406FC" w:rsidRPr="00BD3587">
        <w:rPr>
          <w:rFonts w:ascii="Arial" w:hAnsi="Arial" w:cs="Arial"/>
        </w:rPr>
        <w:t>del inmue</w:t>
      </w:r>
      <w:r w:rsidR="00A751C6" w:rsidRPr="00BD3587">
        <w:rPr>
          <w:rFonts w:ascii="Arial" w:hAnsi="Arial" w:cs="Arial"/>
        </w:rPr>
        <w:t>ble</w:t>
      </w:r>
      <w:r w:rsidR="00060E59" w:rsidRPr="00BD3587">
        <w:rPr>
          <w:rFonts w:ascii="Arial" w:hAnsi="Arial" w:cs="Arial"/>
        </w:rPr>
        <w:t>,</w:t>
      </w:r>
      <w:r w:rsidR="00A751C6" w:rsidRPr="00BD3587">
        <w:rPr>
          <w:rFonts w:ascii="Arial" w:hAnsi="Arial" w:cs="Arial"/>
        </w:rPr>
        <w:t xml:space="preserve"> distintos de los ordinarios, corresponden al propietario del bien.</w:t>
      </w:r>
      <w:r w:rsidR="00571F96">
        <w:rPr>
          <w:rFonts w:ascii="Arial" w:hAnsi="Arial" w:cs="Arial"/>
        </w:rPr>
        <w:t xml:space="preserve"> </w:t>
      </w:r>
    </w:p>
    <w:p w14:paraId="1600A010" w14:textId="77777777" w:rsidR="00A751C6" w:rsidRDefault="00A751C6" w:rsidP="00C406FC">
      <w:pPr>
        <w:pStyle w:val="Textoindependiente"/>
        <w:ind w:right="51"/>
        <w:rPr>
          <w:rFonts w:ascii="Arial" w:hAnsi="Arial" w:cs="Arial"/>
          <w:sz w:val="22"/>
          <w:szCs w:val="22"/>
        </w:rPr>
      </w:pPr>
    </w:p>
    <w:p w14:paraId="31093385" w14:textId="77777777" w:rsidR="00186E85" w:rsidRPr="00EC3A33" w:rsidRDefault="00186E85" w:rsidP="00186E85">
      <w:pPr>
        <w:pStyle w:val="Textoindependiente"/>
        <w:ind w:left="567" w:right="51"/>
        <w:rPr>
          <w:rFonts w:ascii="Arial" w:hAnsi="Arial" w:cs="Arial"/>
          <w:sz w:val="22"/>
          <w:szCs w:val="22"/>
        </w:rPr>
      </w:pPr>
      <w:r w:rsidRPr="00EC3A33">
        <w:rPr>
          <w:rFonts w:ascii="Arial" w:hAnsi="Arial" w:cs="Arial"/>
          <w:sz w:val="22"/>
          <w:szCs w:val="22"/>
        </w:rPr>
        <w:t xml:space="preserve">5. Si el contrato de comodato no se entiende terminado ni puede el Banco de la República darlo por terminado unilateralmente, y </w:t>
      </w:r>
      <w:proofErr w:type="spellStart"/>
      <w:r w:rsidRPr="00EC3A33">
        <w:rPr>
          <w:rFonts w:ascii="Arial" w:hAnsi="Arial" w:cs="Arial"/>
          <w:sz w:val="22"/>
          <w:szCs w:val="22"/>
        </w:rPr>
        <w:t>el</w:t>
      </w:r>
      <w:proofErr w:type="spellEnd"/>
      <w:r w:rsidRPr="00EC3A33">
        <w:rPr>
          <w:rFonts w:ascii="Arial" w:hAnsi="Arial" w:cs="Arial"/>
          <w:sz w:val="22"/>
          <w:szCs w:val="22"/>
        </w:rPr>
        <w:t xml:space="preserve"> es propietario (y comodante) quien debe reconstruirlo, ¿qué efecto jurídico se presenta respecto del plazo previsto para el comodato y el alcance de las obligaciones pactadas durante el término en el cual el Banco no puede darle el uso convenido?</w:t>
      </w:r>
    </w:p>
    <w:p w14:paraId="490A4783" w14:textId="77777777" w:rsidR="00B8667C" w:rsidRPr="00EC3A33" w:rsidRDefault="00B8667C" w:rsidP="00186E85">
      <w:pPr>
        <w:pStyle w:val="Textoindependiente"/>
        <w:ind w:left="567" w:right="51"/>
        <w:rPr>
          <w:rFonts w:ascii="Arial" w:hAnsi="Arial" w:cs="Arial"/>
          <w:sz w:val="22"/>
          <w:szCs w:val="22"/>
        </w:rPr>
      </w:pPr>
    </w:p>
    <w:p w14:paraId="2A665065" w14:textId="77777777" w:rsidR="00171A79" w:rsidRPr="00D15406" w:rsidRDefault="00BD3587" w:rsidP="00171A79">
      <w:pPr>
        <w:pStyle w:val="Textoindependiente"/>
        <w:ind w:right="51"/>
        <w:rPr>
          <w:rFonts w:ascii="Arial" w:eastAsia="Calibri" w:hAnsi="Arial" w:cs="Arial"/>
          <w:lang w:val="es-ES"/>
        </w:rPr>
      </w:pPr>
      <w:r w:rsidRPr="00D15406">
        <w:rPr>
          <w:rFonts w:ascii="Arial" w:eastAsia="Calibri" w:hAnsi="Arial" w:cs="Arial"/>
          <w:lang w:val="es-ES"/>
        </w:rPr>
        <w:t>Dados los fundamentos teóricos expuestos para resolver l</w:t>
      </w:r>
      <w:r w:rsidR="003978CA" w:rsidRPr="00D15406">
        <w:rPr>
          <w:rFonts w:ascii="Arial" w:eastAsia="Calibri" w:hAnsi="Arial" w:cs="Arial"/>
          <w:lang w:val="es-ES"/>
        </w:rPr>
        <w:t>as preguntas 1 y 2</w:t>
      </w:r>
      <w:r w:rsidR="003608A7" w:rsidRPr="00D15406">
        <w:rPr>
          <w:rFonts w:ascii="Arial" w:eastAsia="Calibri" w:hAnsi="Arial" w:cs="Arial"/>
          <w:lang w:val="es-ES"/>
        </w:rPr>
        <w:t>, por sustracción de materia no habría lugar a</w:t>
      </w:r>
      <w:r w:rsidR="003978CA" w:rsidRPr="00D15406">
        <w:rPr>
          <w:rFonts w:ascii="Arial" w:eastAsia="Calibri" w:hAnsi="Arial" w:cs="Arial"/>
          <w:lang w:val="es-ES"/>
        </w:rPr>
        <w:t xml:space="preserve"> </w:t>
      </w:r>
      <w:r w:rsidR="003608A7" w:rsidRPr="00D15406">
        <w:rPr>
          <w:rFonts w:ascii="Arial" w:eastAsia="Calibri" w:hAnsi="Arial" w:cs="Arial"/>
          <w:lang w:val="es-ES"/>
        </w:rPr>
        <w:t>la hipótesis que plantea esta pregunta</w:t>
      </w:r>
      <w:r w:rsidR="003978CA" w:rsidRPr="00D15406">
        <w:rPr>
          <w:rFonts w:ascii="Arial" w:eastAsia="Calibri" w:hAnsi="Arial" w:cs="Arial"/>
          <w:lang w:val="es-ES"/>
        </w:rPr>
        <w:t>.</w:t>
      </w:r>
      <w:r w:rsidR="009758A0" w:rsidRPr="00D15406">
        <w:rPr>
          <w:rFonts w:ascii="Arial" w:eastAsia="Calibri" w:hAnsi="Arial" w:cs="Arial"/>
          <w:lang w:val="es-ES"/>
        </w:rPr>
        <w:t xml:space="preserve"> </w:t>
      </w:r>
    </w:p>
    <w:p w14:paraId="32270A6F" w14:textId="77777777" w:rsidR="00A751C6" w:rsidRPr="00171A79" w:rsidRDefault="00A751C6" w:rsidP="00B8667C">
      <w:pPr>
        <w:pStyle w:val="Textoindependiente"/>
        <w:ind w:right="51"/>
        <w:rPr>
          <w:rFonts w:ascii="Arial" w:hAnsi="Arial" w:cs="Arial"/>
          <w:sz w:val="22"/>
          <w:szCs w:val="22"/>
          <w:lang w:val="es-ES"/>
        </w:rPr>
      </w:pPr>
    </w:p>
    <w:p w14:paraId="1EC812B4" w14:textId="77777777" w:rsidR="00186E85" w:rsidRDefault="00186E85" w:rsidP="00186E85">
      <w:pPr>
        <w:pStyle w:val="Textoindependiente"/>
        <w:ind w:left="567" w:right="51"/>
        <w:rPr>
          <w:rFonts w:ascii="Arial" w:hAnsi="Arial" w:cs="Arial"/>
          <w:sz w:val="22"/>
          <w:szCs w:val="22"/>
        </w:rPr>
      </w:pPr>
      <w:r w:rsidRPr="00EC3A33">
        <w:rPr>
          <w:rFonts w:ascii="Arial" w:hAnsi="Arial" w:cs="Arial"/>
          <w:sz w:val="22"/>
          <w:szCs w:val="22"/>
        </w:rPr>
        <w:t>6. Si la Sociedad de Mejoras Públicas de Barranquilla por su naturaleza jurídica de carácter privado de utilidad común y su campo limitado de acción (administrativa, humana, financiera, etc.) no puede llevar adelante las obras que requiere el inmueble ¿puede dicha sociedad ceder el teatro al Distrito Especial Industrial y Portuario de Barranquilla, para que sea dicho ente territorial quien en desarrollo de sus funciones públicas adelante la construcción, tendiendo en cuenta su carácter de teatro municipal y cultural?</w:t>
      </w:r>
    </w:p>
    <w:p w14:paraId="7C8236B7" w14:textId="77777777" w:rsidR="00376204" w:rsidRDefault="00376204" w:rsidP="00376204">
      <w:pPr>
        <w:pStyle w:val="Textoindependiente"/>
        <w:ind w:right="51"/>
        <w:rPr>
          <w:rFonts w:ascii="Arial" w:hAnsi="Arial" w:cs="Arial"/>
          <w:sz w:val="22"/>
          <w:szCs w:val="22"/>
        </w:rPr>
      </w:pPr>
    </w:p>
    <w:p w14:paraId="2A79F495" w14:textId="77777777" w:rsidR="00376204" w:rsidRPr="00060E59" w:rsidRDefault="00376204" w:rsidP="00376204">
      <w:pPr>
        <w:pStyle w:val="Textoindependiente"/>
        <w:ind w:right="51"/>
        <w:rPr>
          <w:rFonts w:ascii="Arial" w:hAnsi="Arial" w:cs="Arial"/>
        </w:rPr>
      </w:pPr>
      <w:r w:rsidRPr="00060E59">
        <w:rPr>
          <w:rFonts w:ascii="Arial" w:hAnsi="Arial" w:cs="Arial"/>
        </w:rPr>
        <w:t>Sí. La Sociedad de Mejoras Públicas de Barranquilla, en ejercicio de su autonomía como persona jurídica de derecho privado, puede ceder el Teatro Amira de la Rosa al Di</w:t>
      </w:r>
      <w:r w:rsidR="00467D3D">
        <w:rPr>
          <w:rFonts w:ascii="Arial" w:hAnsi="Arial" w:cs="Arial"/>
        </w:rPr>
        <w:t>strito Especial de Barranquilla,</w:t>
      </w:r>
      <w:r w:rsidRPr="00060E59">
        <w:rPr>
          <w:rFonts w:ascii="Arial" w:hAnsi="Arial" w:cs="Arial"/>
        </w:rPr>
        <w:t xml:space="preserve"> para que </w:t>
      </w:r>
      <w:r w:rsidR="00A94E6F">
        <w:rPr>
          <w:rFonts w:ascii="Arial" w:hAnsi="Arial" w:cs="Arial"/>
        </w:rPr>
        <w:t>este</w:t>
      </w:r>
      <w:r w:rsidRPr="00060E59">
        <w:rPr>
          <w:rFonts w:ascii="Arial" w:hAnsi="Arial" w:cs="Arial"/>
        </w:rPr>
        <w:t xml:space="preserve"> </w:t>
      </w:r>
      <w:r w:rsidR="00A94E6F">
        <w:rPr>
          <w:rFonts w:ascii="Arial" w:hAnsi="Arial" w:cs="Arial"/>
        </w:rPr>
        <w:t xml:space="preserve">adelante las tareas de reconstrucción y recuperación de dicho inmueble </w:t>
      </w:r>
      <w:r w:rsidRPr="00060E59">
        <w:rPr>
          <w:rFonts w:ascii="Arial" w:hAnsi="Arial" w:cs="Arial"/>
        </w:rPr>
        <w:t xml:space="preserve">en desarrollo de sus funciones </w:t>
      </w:r>
      <w:r w:rsidR="00A94E6F">
        <w:rPr>
          <w:rFonts w:ascii="Arial" w:hAnsi="Arial" w:cs="Arial"/>
        </w:rPr>
        <w:t>de protección del patrimonio cultural de esa ciudad</w:t>
      </w:r>
      <w:r w:rsidRPr="00060E59">
        <w:rPr>
          <w:rFonts w:ascii="Arial" w:hAnsi="Arial" w:cs="Arial"/>
        </w:rPr>
        <w:t xml:space="preserve">. </w:t>
      </w:r>
    </w:p>
    <w:p w14:paraId="23A8B366" w14:textId="77777777" w:rsidR="00376204" w:rsidRPr="00EC3A33" w:rsidRDefault="00376204" w:rsidP="00376204">
      <w:pPr>
        <w:pStyle w:val="Textoindependiente"/>
        <w:ind w:right="51"/>
        <w:rPr>
          <w:rFonts w:ascii="Arial" w:hAnsi="Arial" w:cs="Arial"/>
          <w:sz w:val="22"/>
          <w:szCs w:val="22"/>
        </w:rPr>
      </w:pPr>
    </w:p>
    <w:p w14:paraId="19F71D88" w14:textId="77777777" w:rsidR="00186E85" w:rsidRPr="00EC3A33" w:rsidRDefault="00186E85" w:rsidP="00186E85">
      <w:pPr>
        <w:pStyle w:val="Textoindependiente"/>
        <w:ind w:left="567" w:right="51"/>
        <w:rPr>
          <w:rFonts w:ascii="Arial" w:hAnsi="Arial" w:cs="Arial"/>
          <w:sz w:val="22"/>
          <w:szCs w:val="22"/>
        </w:rPr>
      </w:pPr>
      <w:r w:rsidRPr="00EC3A33">
        <w:rPr>
          <w:rFonts w:ascii="Arial" w:hAnsi="Arial" w:cs="Arial"/>
          <w:sz w:val="22"/>
          <w:szCs w:val="22"/>
        </w:rPr>
        <w:t>7. En el evento planteado en la pregunta anterior, ¿puede el Distrito Especial Industrial y Portuario de Barranquilla continuar como comodante del inmueble frente al Banco de la República?</w:t>
      </w:r>
    </w:p>
    <w:p w14:paraId="3834BD34" w14:textId="77777777" w:rsidR="00801E62" w:rsidRPr="00060E59" w:rsidRDefault="00801E62" w:rsidP="00B8667C">
      <w:pPr>
        <w:pStyle w:val="Textoindependiente"/>
        <w:ind w:right="51"/>
        <w:rPr>
          <w:rFonts w:ascii="Arial" w:hAnsi="Arial" w:cs="Arial"/>
        </w:rPr>
      </w:pPr>
    </w:p>
    <w:p w14:paraId="5A4B42B7" w14:textId="77777777" w:rsidR="00186E85" w:rsidRPr="00060E59" w:rsidRDefault="00E40F28" w:rsidP="00B8667C">
      <w:pPr>
        <w:pStyle w:val="Textoindependiente"/>
        <w:ind w:right="51"/>
        <w:rPr>
          <w:rFonts w:ascii="Arial" w:hAnsi="Arial" w:cs="Arial"/>
        </w:rPr>
      </w:pPr>
      <w:r>
        <w:rPr>
          <w:rFonts w:ascii="Arial" w:hAnsi="Arial" w:cs="Arial"/>
        </w:rPr>
        <w:t>S</w:t>
      </w:r>
      <w:r w:rsidR="00B94D00">
        <w:rPr>
          <w:rFonts w:ascii="Arial" w:hAnsi="Arial" w:cs="Arial"/>
        </w:rPr>
        <w:t xml:space="preserve">i </w:t>
      </w:r>
      <w:r w:rsidR="000C1B6A" w:rsidRPr="00060E59">
        <w:rPr>
          <w:rFonts w:ascii="Arial" w:hAnsi="Arial" w:cs="Arial"/>
        </w:rPr>
        <w:t xml:space="preserve">el Distrito Especial Industrial y Portuario de Barranquilla </w:t>
      </w:r>
      <w:r w:rsidR="000F7E10">
        <w:rPr>
          <w:rFonts w:ascii="Arial" w:hAnsi="Arial" w:cs="Arial"/>
        </w:rPr>
        <w:t xml:space="preserve">se convirtiera en </w:t>
      </w:r>
      <w:r w:rsidR="000C1B6A" w:rsidRPr="00060E59">
        <w:rPr>
          <w:rFonts w:ascii="Arial" w:hAnsi="Arial" w:cs="Arial"/>
        </w:rPr>
        <w:t>propietario</w:t>
      </w:r>
      <w:r w:rsidR="00B94D00">
        <w:rPr>
          <w:rFonts w:ascii="Arial" w:hAnsi="Arial" w:cs="Arial"/>
        </w:rPr>
        <w:t xml:space="preserve"> del Teatro Amira de la Rosa</w:t>
      </w:r>
      <w:r w:rsidR="000F7E10">
        <w:rPr>
          <w:rFonts w:ascii="Arial" w:hAnsi="Arial" w:cs="Arial"/>
        </w:rPr>
        <w:t>,</w:t>
      </w:r>
      <w:r w:rsidR="00B94D00">
        <w:rPr>
          <w:rFonts w:ascii="Arial" w:hAnsi="Arial" w:cs="Arial"/>
        </w:rPr>
        <w:t xml:space="preserve"> p</w:t>
      </w:r>
      <w:r w:rsidR="000F7E10">
        <w:rPr>
          <w:rFonts w:ascii="Arial" w:hAnsi="Arial" w:cs="Arial"/>
        </w:rPr>
        <w:t xml:space="preserve">odría </w:t>
      </w:r>
      <w:r w:rsidR="00B94D00">
        <w:rPr>
          <w:rFonts w:ascii="Arial" w:hAnsi="Arial" w:cs="Arial"/>
        </w:rPr>
        <w:t xml:space="preserve">suscribir </w:t>
      </w:r>
      <w:r w:rsidR="00801E62" w:rsidRPr="00060E59">
        <w:rPr>
          <w:rFonts w:ascii="Arial" w:hAnsi="Arial" w:cs="Arial"/>
        </w:rPr>
        <w:t>un nuevo contrato</w:t>
      </w:r>
      <w:r w:rsidR="000C1B6A" w:rsidRPr="00060E59">
        <w:rPr>
          <w:rFonts w:ascii="Arial" w:hAnsi="Arial" w:cs="Arial"/>
        </w:rPr>
        <w:t xml:space="preserve"> </w:t>
      </w:r>
      <w:r w:rsidR="00B94D00">
        <w:rPr>
          <w:rFonts w:ascii="Arial" w:hAnsi="Arial" w:cs="Arial"/>
        </w:rPr>
        <w:t>de comodato u otro diferente con el Banco de la República</w:t>
      </w:r>
      <w:r w:rsidR="00B34DBB">
        <w:rPr>
          <w:rFonts w:ascii="Arial" w:hAnsi="Arial" w:cs="Arial"/>
        </w:rPr>
        <w:t>,</w:t>
      </w:r>
      <w:r w:rsidR="00B94D00">
        <w:rPr>
          <w:rFonts w:ascii="Arial" w:hAnsi="Arial" w:cs="Arial"/>
        </w:rPr>
        <w:t xml:space="preserve"> </w:t>
      </w:r>
      <w:r w:rsidR="000F7E10">
        <w:rPr>
          <w:rFonts w:ascii="Arial" w:hAnsi="Arial" w:cs="Arial"/>
        </w:rPr>
        <w:t xml:space="preserve">con el fin de que </w:t>
      </w:r>
      <w:r w:rsidR="00B94D00">
        <w:rPr>
          <w:rFonts w:ascii="Arial" w:hAnsi="Arial" w:cs="Arial"/>
        </w:rPr>
        <w:t xml:space="preserve">este pueda continuar </w:t>
      </w:r>
      <w:r w:rsidR="00467D3D">
        <w:rPr>
          <w:rFonts w:ascii="Arial" w:hAnsi="Arial" w:cs="Arial"/>
        </w:rPr>
        <w:t xml:space="preserve">sus </w:t>
      </w:r>
      <w:r w:rsidR="00B94D00">
        <w:rPr>
          <w:rFonts w:ascii="Arial" w:hAnsi="Arial" w:cs="Arial"/>
        </w:rPr>
        <w:t>labores culturales</w:t>
      </w:r>
      <w:r w:rsidR="00DF2D94" w:rsidRPr="00DF2D94">
        <w:rPr>
          <w:rFonts w:ascii="Arial" w:hAnsi="Arial" w:cs="Arial"/>
        </w:rPr>
        <w:t xml:space="preserve"> </w:t>
      </w:r>
      <w:r w:rsidR="00DF2D94">
        <w:rPr>
          <w:rFonts w:ascii="Arial" w:hAnsi="Arial" w:cs="Arial"/>
        </w:rPr>
        <w:t>en ese inmueble</w:t>
      </w:r>
      <w:r w:rsidR="000C1B6A" w:rsidRPr="00060E59">
        <w:rPr>
          <w:rFonts w:ascii="Arial" w:hAnsi="Arial" w:cs="Arial"/>
        </w:rPr>
        <w:t>.</w:t>
      </w:r>
      <w:r w:rsidR="00801E62" w:rsidRPr="00060E59">
        <w:rPr>
          <w:rFonts w:ascii="Arial" w:hAnsi="Arial" w:cs="Arial"/>
        </w:rPr>
        <w:t xml:space="preserve">  </w:t>
      </w:r>
    </w:p>
    <w:p w14:paraId="144B439F" w14:textId="77777777" w:rsidR="00B8667C" w:rsidRDefault="00B8667C" w:rsidP="00B8667C">
      <w:pPr>
        <w:pStyle w:val="Textoindependiente"/>
        <w:ind w:right="51"/>
        <w:rPr>
          <w:rFonts w:ascii="Arial" w:hAnsi="Arial" w:cs="Arial"/>
          <w:sz w:val="22"/>
          <w:szCs w:val="22"/>
        </w:rPr>
      </w:pPr>
    </w:p>
    <w:p w14:paraId="266DD5C6" w14:textId="77777777" w:rsidR="00F01EC4" w:rsidRPr="00EC3A33" w:rsidRDefault="00F01EC4" w:rsidP="00F01EC4">
      <w:pPr>
        <w:pStyle w:val="Textoindependiente"/>
        <w:ind w:left="567" w:right="51"/>
        <w:rPr>
          <w:rFonts w:ascii="Arial" w:hAnsi="Arial" w:cs="Arial"/>
          <w:sz w:val="22"/>
          <w:szCs w:val="22"/>
        </w:rPr>
      </w:pPr>
    </w:p>
    <w:p w14:paraId="5EAECA72" w14:textId="77777777" w:rsidR="00186E85" w:rsidRPr="00EC3A33" w:rsidRDefault="00186E85" w:rsidP="00F01EC4">
      <w:pPr>
        <w:pStyle w:val="Textoindependiente"/>
        <w:numPr>
          <w:ilvl w:val="0"/>
          <w:numId w:val="37"/>
        </w:numPr>
        <w:ind w:left="1134" w:right="51" w:firstLine="0"/>
        <w:rPr>
          <w:rFonts w:ascii="Arial" w:hAnsi="Arial" w:cs="Arial"/>
          <w:i/>
          <w:sz w:val="22"/>
          <w:szCs w:val="22"/>
        </w:rPr>
      </w:pPr>
      <w:r w:rsidRPr="00EC3A33">
        <w:rPr>
          <w:rFonts w:ascii="Arial" w:hAnsi="Arial" w:cs="Arial"/>
          <w:i/>
          <w:sz w:val="22"/>
          <w:szCs w:val="22"/>
        </w:rPr>
        <w:t>En relación con la participación del Banco de la República en las obras de intervención del teatro, bien sea en el marco del actual contrato de comodato o, en caso de no ser posible, bajo otro mecanismo legal:</w:t>
      </w:r>
    </w:p>
    <w:p w14:paraId="7299561F" w14:textId="77777777" w:rsidR="00186E85" w:rsidRPr="00EC3A33" w:rsidRDefault="00186E85" w:rsidP="00F01EC4">
      <w:pPr>
        <w:pStyle w:val="Textoindependiente"/>
        <w:ind w:left="1134" w:right="51"/>
        <w:rPr>
          <w:rFonts w:ascii="Arial" w:hAnsi="Arial" w:cs="Arial"/>
          <w:sz w:val="22"/>
          <w:szCs w:val="22"/>
        </w:rPr>
      </w:pPr>
      <w:r w:rsidRPr="00EC3A33">
        <w:rPr>
          <w:rFonts w:ascii="Arial" w:hAnsi="Arial" w:cs="Arial"/>
          <w:sz w:val="22"/>
          <w:szCs w:val="22"/>
        </w:rPr>
        <w:t xml:space="preserve"> </w:t>
      </w:r>
    </w:p>
    <w:p w14:paraId="7F89D3E0" w14:textId="77777777" w:rsidR="00186E85" w:rsidRPr="00EC3A33" w:rsidRDefault="00186E85" w:rsidP="00F01EC4">
      <w:pPr>
        <w:pStyle w:val="Prrafodelista"/>
        <w:spacing w:after="0" w:line="240" w:lineRule="auto"/>
        <w:ind w:left="1134"/>
        <w:jc w:val="both"/>
        <w:rPr>
          <w:rFonts w:ascii="Arial" w:hAnsi="Arial" w:cs="Arial"/>
        </w:rPr>
      </w:pPr>
      <w:r w:rsidRPr="00EC3A33">
        <w:rPr>
          <w:rFonts w:ascii="Arial" w:hAnsi="Arial" w:cs="Arial"/>
        </w:rPr>
        <w:t>8. Si la intervención que requiere el Teatro Amira de la Rosa corresponde a la Sociedad de Mejoras Públicas de Barranquilla como propietaria del mismo ¿puede el Banco de la República contribuir con la sociedad en su reconstrucción y en qué términos, teniendo en cuenta que se trata de una entidad de derecho privado sin ánimo de lucro, y dadas las precisas funciones culturales que actualmente el Banco está autorizado a realizar conforme a su régimen legal propio?</w:t>
      </w:r>
    </w:p>
    <w:p w14:paraId="659238E0" w14:textId="77777777" w:rsidR="00186E85" w:rsidRPr="00EC3A33" w:rsidRDefault="00186E85" w:rsidP="00F01EC4">
      <w:pPr>
        <w:pStyle w:val="Prrafodelista"/>
        <w:spacing w:after="0" w:line="240" w:lineRule="auto"/>
        <w:ind w:left="1134"/>
        <w:jc w:val="both"/>
        <w:rPr>
          <w:rFonts w:ascii="Arial" w:hAnsi="Arial" w:cs="Arial"/>
        </w:rPr>
      </w:pPr>
      <w:r w:rsidRPr="00EC3A33">
        <w:rPr>
          <w:rFonts w:ascii="Arial" w:hAnsi="Arial" w:cs="Arial"/>
        </w:rPr>
        <w:t>9. En el evento en que la Sociedad de Mejoras Públicas de Barranquilla ceda el inmueble al Distrito Especial Industrial y Portuario de Barranquilla ¿puede el Banco de la República contribuir con la Alcaldía de Barranquilla en la reconstrucción del Teatro y en qué términos, teniendo en cuenta las precisas funciones culturales que el Banco actualmente está autorizado a realizar conforme a su régimen legal propio?</w:t>
      </w:r>
    </w:p>
    <w:p w14:paraId="359CD6FF" w14:textId="77777777" w:rsidR="00186E85" w:rsidRPr="00EC3A33" w:rsidRDefault="00186E85" w:rsidP="00F01EC4">
      <w:pPr>
        <w:pStyle w:val="Prrafodelista"/>
        <w:spacing w:after="0" w:line="240" w:lineRule="auto"/>
        <w:ind w:left="1134"/>
        <w:jc w:val="both"/>
        <w:rPr>
          <w:rFonts w:ascii="Arial" w:hAnsi="Arial" w:cs="Arial"/>
        </w:rPr>
      </w:pPr>
      <w:r w:rsidRPr="00EC3A33">
        <w:rPr>
          <w:rFonts w:ascii="Arial" w:hAnsi="Arial" w:cs="Arial"/>
        </w:rPr>
        <w:t>10. ¿Puede el Banco de la República acordar terminar el contrato de comodato y participar en la reconstrucción del teatro, destinando a dicha reconstrucción los recursos que dejaría de sufragar para costos de mantenimiento y conservación del mismo si siguiera en calidad de comodatario por el término restante del contrato, incluyendo recursos adicionales para la terminación de la misma? ¿En dado caso, cuál sería el mecanismo jurídico para instrumentar o formalizar dicho acuerdo (nuevo contrato, convenio, mecanismos de conciliación, transacción, entre otros)?</w:t>
      </w:r>
    </w:p>
    <w:p w14:paraId="5CF0C482" w14:textId="77777777" w:rsidR="00186E85" w:rsidRPr="00EC3A33" w:rsidRDefault="00186E85" w:rsidP="00F01EC4">
      <w:pPr>
        <w:pStyle w:val="Prrafodelista"/>
        <w:spacing w:after="0" w:line="240" w:lineRule="auto"/>
        <w:ind w:left="1134"/>
        <w:jc w:val="both"/>
        <w:rPr>
          <w:rFonts w:ascii="Arial" w:hAnsi="Arial" w:cs="Arial"/>
        </w:rPr>
      </w:pPr>
      <w:r w:rsidRPr="00EC3A33">
        <w:rPr>
          <w:rFonts w:ascii="Arial" w:hAnsi="Arial" w:cs="Arial"/>
        </w:rPr>
        <w:t xml:space="preserve">11. En el evento en que el Banco de la República pudiera contribuir con la Sociedad de Mejoras Públicas de Barranquilla o con el Distrito Especial Industrial y Portuario de Barranquilla a la reconstrucción del teatro, ¿podría hacerlo llevando a cabo directamente las obras de infraestructura que requiera o entregando a dichas entidades los recursos necesarios para adelantarlas? </w:t>
      </w:r>
    </w:p>
    <w:p w14:paraId="1BAFA132" w14:textId="77777777" w:rsidR="00186E85" w:rsidRPr="00EC3A33" w:rsidRDefault="00186E85" w:rsidP="00F01EC4">
      <w:pPr>
        <w:pStyle w:val="Prrafodelista"/>
        <w:spacing w:after="0" w:line="240" w:lineRule="auto"/>
        <w:ind w:left="1134"/>
        <w:jc w:val="both"/>
        <w:rPr>
          <w:rFonts w:ascii="Arial" w:hAnsi="Arial" w:cs="Arial"/>
        </w:rPr>
      </w:pPr>
      <w:r w:rsidRPr="00EC3A33">
        <w:rPr>
          <w:rFonts w:ascii="Arial" w:hAnsi="Arial" w:cs="Arial"/>
        </w:rPr>
        <w:t>12. En el evento en que la respuesta a la pregunta anterior sea afirmativa, en caso de entregar recursos destinados a la reconstrucción del teatro ¿tendría el Banco de la República la obligación de hacer seguimiento a su contribución y, en dado caso, cuál sería el alcance de dicho seguimiento?</w:t>
      </w:r>
    </w:p>
    <w:p w14:paraId="3BC7B935" w14:textId="77777777" w:rsidR="00186E85" w:rsidRPr="00EC3A33" w:rsidRDefault="00186E85" w:rsidP="00F01EC4">
      <w:pPr>
        <w:pStyle w:val="Prrafodelista"/>
        <w:spacing w:after="0" w:line="240" w:lineRule="auto"/>
        <w:ind w:left="1134"/>
        <w:jc w:val="both"/>
        <w:rPr>
          <w:rFonts w:ascii="Arial" w:hAnsi="Arial" w:cs="Arial"/>
        </w:rPr>
      </w:pPr>
      <w:r w:rsidRPr="00EC3A33">
        <w:rPr>
          <w:rFonts w:ascii="Arial" w:hAnsi="Arial" w:cs="Arial"/>
        </w:rPr>
        <w:t>13. En caso de que sea viable que el Banco de la República contribuya en cualquiera de los mecanismos antes mencionados a la reconstrucción del teatro ¿puede terminar el contrato de comodato una vez culminada su participación, y ceder sus derechos al propietario del inmueble, al Distrito Especial Industrial y Portuario de Barranquilla o a otra entidad pública que cumpla funciones culturales?</w:t>
      </w:r>
    </w:p>
    <w:p w14:paraId="7818E903" w14:textId="77777777" w:rsidR="00F01EC4" w:rsidRDefault="00F01EC4" w:rsidP="00472EB2">
      <w:pPr>
        <w:spacing w:after="0" w:line="240" w:lineRule="auto"/>
        <w:jc w:val="both"/>
        <w:rPr>
          <w:rFonts w:ascii="Arial" w:hAnsi="Arial" w:cs="Arial"/>
          <w:sz w:val="24"/>
          <w:szCs w:val="24"/>
        </w:rPr>
      </w:pPr>
    </w:p>
    <w:p w14:paraId="6EB01238" w14:textId="77777777" w:rsidR="00060E59" w:rsidRPr="00E83C9F" w:rsidRDefault="00E83C9F" w:rsidP="00472EB2">
      <w:pPr>
        <w:spacing w:after="0" w:line="240" w:lineRule="auto"/>
        <w:jc w:val="both"/>
        <w:rPr>
          <w:rFonts w:ascii="Arial" w:hAnsi="Arial" w:cs="Arial"/>
          <w:sz w:val="24"/>
          <w:szCs w:val="24"/>
          <w:lang w:val="es-ES"/>
        </w:rPr>
      </w:pPr>
      <w:r>
        <w:rPr>
          <w:rFonts w:ascii="Arial" w:hAnsi="Arial" w:cs="Arial"/>
          <w:sz w:val="24"/>
          <w:szCs w:val="24"/>
        </w:rPr>
        <w:t>E</w:t>
      </w:r>
      <w:r w:rsidR="00C97207" w:rsidRPr="00EC3A33">
        <w:rPr>
          <w:rFonts w:ascii="Arial" w:hAnsi="Arial" w:cs="Arial"/>
          <w:sz w:val="24"/>
          <w:szCs w:val="24"/>
        </w:rPr>
        <w:t>l</w:t>
      </w:r>
      <w:r w:rsidR="00C97207" w:rsidRPr="00EC3A33">
        <w:rPr>
          <w:rFonts w:ascii="Arial" w:hAnsi="Arial" w:cs="Arial"/>
          <w:sz w:val="24"/>
          <w:szCs w:val="24"/>
          <w:lang w:val="es-ES"/>
        </w:rPr>
        <w:t xml:space="preserve"> Banco de la República puede participar en </w:t>
      </w:r>
      <w:r w:rsidR="00851E22">
        <w:rPr>
          <w:rFonts w:ascii="Arial" w:hAnsi="Arial" w:cs="Arial"/>
          <w:sz w:val="24"/>
          <w:szCs w:val="24"/>
          <w:lang w:val="es-ES"/>
        </w:rPr>
        <w:t>un nuevo proyecto de</w:t>
      </w:r>
      <w:r w:rsidR="00C97207" w:rsidRPr="00EC3A33">
        <w:rPr>
          <w:rFonts w:ascii="Arial" w:hAnsi="Arial" w:cs="Arial"/>
          <w:sz w:val="24"/>
          <w:szCs w:val="24"/>
          <w:lang w:val="es-ES"/>
        </w:rPr>
        <w:t xml:space="preserve"> </w:t>
      </w:r>
      <w:r w:rsidR="00137330" w:rsidRPr="00EC3A33">
        <w:rPr>
          <w:rFonts w:ascii="Arial" w:hAnsi="Arial" w:cs="Arial"/>
          <w:sz w:val="24"/>
          <w:szCs w:val="24"/>
          <w:lang w:val="es-ES"/>
        </w:rPr>
        <w:t xml:space="preserve">recuperación </w:t>
      </w:r>
      <w:r w:rsidR="00851E22">
        <w:rPr>
          <w:rFonts w:ascii="Arial" w:hAnsi="Arial" w:cs="Arial"/>
          <w:sz w:val="24"/>
          <w:szCs w:val="24"/>
          <w:lang w:val="es-ES"/>
        </w:rPr>
        <w:t xml:space="preserve">y puesta en funcionamiento </w:t>
      </w:r>
      <w:r w:rsidR="00C97207" w:rsidRPr="00EC3A33">
        <w:rPr>
          <w:rFonts w:ascii="Arial" w:hAnsi="Arial" w:cs="Arial"/>
          <w:sz w:val="24"/>
          <w:szCs w:val="24"/>
          <w:lang w:val="es-ES"/>
        </w:rPr>
        <w:t>del Teatro Amira de la Rosa</w:t>
      </w:r>
      <w:r w:rsidR="00B34DBB">
        <w:rPr>
          <w:rFonts w:ascii="Arial" w:hAnsi="Arial" w:cs="Arial"/>
          <w:sz w:val="24"/>
          <w:szCs w:val="24"/>
          <w:lang w:val="es-ES"/>
        </w:rPr>
        <w:t>,</w:t>
      </w:r>
      <w:r w:rsidR="00571F96">
        <w:rPr>
          <w:rFonts w:ascii="Arial" w:hAnsi="Arial" w:cs="Arial"/>
          <w:sz w:val="24"/>
          <w:szCs w:val="24"/>
          <w:lang w:val="es-ES"/>
        </w:rPr>
        <w:t xml:space="preserve"> en los términos señalado</w:t>
      </w:r>
      <w:r>
        <w:rPr>
          <w:rFonts w:ascii="Arial" w:hAnsi="Arial" w:cs="Arial"/>
          <w:sz w:val="24"/>
          <w:szCs w:val="24"/>
          <w:lang w:val="es-ES"/>
        </w:rPr>
        <w:t>s</w:t>
      </w:r>
      <w:r w:rsidR="00571F96">
        <w:rPr>
          <w:rFonts w:ascii="Arial" w:hAnsi="Arial" w:cs="Arial"/>
          <w:sz w:val="24"/>
          <w:szCs w:val="24"/>
          <w:lang w:val="es-ES"/>
        </w:rPr>
        <w:t xml:space="preserve"> en la parte </w:t>
      </w:r>
      <w:r>
        <w:rPr>
          <w:rFonts w:ascii="Arial" w:hAnsi="Arial" w:cs="Arial"/>
          <w:sz w:val="24"/>
          <w:szCs w:val="24"/>
          <w:lang w:val="es-ES"/>
        </w:rPr>
        <w:t>considerativa de este concepto,</w:t>
      </w:r>
      <w:r w:rsidR="00571F96">
        <w:rPr>
          <w:rFonts w:ascii="Arial" w:hAnsi="Arial" w:cs="Arial"/>
          <w:sz w:val="24"/>
          <w:szCs w:val="24"/>
          <w:lang w:val="es-ES"/>
        </w:rPr>
        <w:t xml:space="preserve"> </w:t>
      </w:r>
      <w:r w:rsidR="00C97207" w:rsidRPr="00EC3A33">
        <w:rPr>
          <w:rFonts w:ascii="Arial" w:hAnsi="Arial" w:cs="Arial"/>
          <w:sz w:val="24"/>
          <w:szCs w:val="24"/>
          <w:lang w:val="es-ES"/>
        </w:rPr>
        <w:t>siempre que</w:t>
      </w:r>
      <w:r w:rsidR="007C3E30" w:rsidRPr="00EC3A33">
        <w:rPr>
          <w:rFonts w:ascii="Arial" w:hAnsi="Arial" w:cs="Arial"/>
          <w:sz w:val="24"/>
          <w:szCs w:val="24"/>
          <w:lang w:val="es-ES"/>
        </w:rPr>
        <w:t xml:space="preserve"> </w:t>
      </w:r>
      <w:r w:rsidR="00C97207" w:rsidRPr="00EC3A33">
        <w:rPr>
          <w:rFonts w:ascii="Arial" w:hAnsi="Arial" w:cs="Arial"/>
          <w:sz w:val="24"/>
          <w:szCs w:val="24"/>
          <w:lang w:val="es-ES"/>
        </w:rPr>
        <w:t xml:space="preserve">tal participación tenga </w:t>
      </w:r>
      <w:r w:rsidR="0012676E">
        <w:rPr>
          <w:rFonts w:ascii="Arial" w:hAnsi="Arial" w:cs="Arial"/>
          <w:sz w:val="24"/>
          <w:szCs w:val="24"/>
          <w:lang w:val="es-ES"/>
        </w:rPr>
        <w:t xml:space="preserve">carácter conmutativo y </w:t>
      </w:r>
      <w:r>
        <w:rPr>
          <w:rFonts w:ascii="Arial" w:hAnsi="Arial" w:cs="Arial"/>
          <w:sz w:val="24"/>
          <w:szCs w:val="24"/>
          <w:lang w:val="es-ES"/>
        </w:rPr>
        <w:t xml:space="preserve">proporcional y </w:t>
      </w:r>
      <w:r w:rsidR="0012676E">
        <w:rPr>
          <w:rFonts w:ascii="Arial" w:hAnsi="Arial" w:cs="Arial"/>
          <w:sz w:val="24"/>
          <w:szCs w:val="24"/>
          <w:lang w:val="es-ES"/>
        </w:rPr>
        <w:t xml:space="preserve">sirva </w:t>
      </w:r>
      <w:r>
        <w:rPr>
          <w:rFonts w:ascii="Arial" w:hAnsi="Arial" w:cs="Arial"/>
          <w:sz w:val="24"/>
          <w:szCs w:val="24"/>
          <w:lang w:val="es-ES"/>
        </w:rPr>
        <w:t xml:space="preserve">como medio o instrumento </w:t>
      </w:r>
      <w:r w:rsidR="0012676E">
        <w:rPr>
          <w:rFonts w:ascii="Arial" w:hAnsi="Arial" w:cs="Arial"/>
          <w:sz w:val="24"/>
          <w:szCs w:val="24"/>
          <w:lang w:val="es-ES"/>
        </w:rPr>
        <w:t xml:space="preserve">para </w:t>
      </w:r>
      <w:r w:rsidR="00C97207" w:rsidRPr="00EC3A33">
        <w:rPr>
          <w:rFonts w:ascii="Arial" w:hAnsi="Arial" w:cs="Arial"/>
          <w:sz w:val="24"/>
          <w:szCs w:val="24"/>
          <w:lang w:val="es-ES"/>
        </w:rPr>
        <w:t xml:space="preserve">asegurar la continuidad de </w:t>
      </w:r>
      <w:r w:rsidR="007C3E30" w:rsidRPr="00EC3A33">
        <w:rPr>
          <w:rFonts w:ascii="Arial" w:hAnsi="Arial" w:cs="Arial"/>
          <w:sz w:val="24"/>
          <w:szCs w:val="24"/>
          <w:lang w:val="es-ES"/>
        </w:rPr>
        <w:t>su</w:t>
      </w:r>
      <w:r w:rsidR="00C97207" w:rsidRPr="00EC3A33">
        <w:rPr>
          <w:rFonts w:ascii="Arial" w:hAnsi="Arial" w:cs="Arial"/>
          <w:sz w:val="24"/>
          <w:szCs w:val="24"/>
          <w:lang w:val="es-ES"/>
        </w:rPr>
        <w:t xml:space="preserve"> función cultural.</w:t>
      </w:r>
      <w:r w:rsidR="002C587F" w:rsidRPr="00EC3A33">
        <w:rPr>
          <w:rFonts w:ascii="Arial" w:hAnsi="Arial" w:cs="Arial"/>
          <w:sz w:val="24"/>
          <w:szCs w:val="24"/>
          <w:shd w:val="clear" w:color="auto" w:fill="FFFFFF"/>
        </w:rPr>
        <w:t xml:space="preserve"> </w:t>
      </w:r>
    </w:p>
    <w:p w14:paraId="73B7F18A" w14:textId="77777777" w:rsidR="00060E59" w:rsidRDefault="00060E59" w:rsidP="00472EB2">
      <w:pPr>
        <w:spacing w:after="0" w:line="240" w:lineRule="auto"/>
        <w:jc w:val="both"/>
        <w:rPr>
          <w:rFonts w:ascii="Arial" w:hAnsi="Arial" w:cs="Arial"/>
          <w:sz w:val="24"/>
          <w:szCs w:val="24"/>
          <w:shd w:val="clear" w:color="auto" w:fill="FFFFFF"/>
        </w:rPr>
      </w:pPr>
    </w:p>
    <w:p w14:paraId="72BA3D6E" w14:textId="77777777" w:rsidR="00472EB2" w:rsidRPr="00EC3A33" w:rsidRDefault="00472EB2" w:rsidP="00472EB2">
      <w:pPr>
        <w:spacing w:after="0" w:line="240" w:lineRule="auto"/>
        <w:jc w:val="both"/>
        <w:rPr>
          <w:rFonts w:ascii="Arial" w:hAnsi="Arial" w:cs="Arial"/>
          <w:sz w:val="24"/>
          <w:szCs w:val="24"/>
          <w:lang w:val="es-ES"/>
        </w:rPr>
      </w:pPr>
      <w:r w:rsidRPr="00EC3A33">
        <w:rPr>
          <w:rFonts w:ascii="Arial" w:hAnsi="Arial" w:cs="Arial"/>
          <w:sz w:val="24"/>
          <w:szCs w:val="24"/>
          <w:lang w:val="es-ES"/>
        </w:rPr>
        <w:t xml:space="preserve">En consecuencia, el Banco de la República deberá </w:t>
      </w:r>
      <w:r w:rsidR="00060E59">
        <w:rPr>
          <w:rFonts w:ascii="Arial" w:hAnsi="Arial" w:cs="Arial"/>
          <w:sz w:val="24"/>
          <w:szCs w:val="24"/>
          <w:lang w:val="es-ES"/>
        </w:rPr>
        <w:t>evaluar la conveniencia de su participación</w:t>
      </w:r>
      <w:r w:rsidR="00287FCF">
        <w:rPr>
          <w:rFonts w:ascii="Arial" w:hAnsi="Arial" w:cs="Arial"/>
          <w:sz w:val="24"/>
          <w:szCs w:val="24"/>
          <w:lang w:val="es-ES"/>
        </w:rPr>
        <w:t>,</w:t>
      </w:r>
      <w:r w:rsidR="00060E59">
        <w:rPr>
          <w:rFonts w:ascii="Arial" w:hAnsi="Arial" w:cs="Arial"/>
          <w:sz w:val="24"/>
          <w:szCs w:val="24"/>
          <w:lang w:val="es-ES"/>
        </w:rPr>
        <w:t xml:space="preserve"> y </w:t>
      </w:r>
      <w:r w:rsidRPr="00EC3A33">
        <w:rPr>
          <w:rFonts w:ascii="Arial" w:hAnsi="Arial" w:cs="Arial"/>
          <w:sz w:val="24"/>
          <w:szCs w:val="24"/>
          <w:lang w:val="es-ES"/>
        </w:rPr>
        <w:t xml:space="preserve">verificar que su contribución o aporte al proyecto tenga una compensación </w:t>
      </w:r>
      <w:r w:rsidR="00B83E95" w:rsidRPr="003608A7">
        <w:rPr>
          <w:rFonts w:ascii="Arial" w:hAnsi="Arial" w:cs="Arial"/>
          <w:sz w:val="24"/>
          <w:szCs w:val="24"/>
          <w:lang w:val="es-ES"/>
        </w:rPr>
        <w:t xml:space="preserve">adecuada </w:t>
      </w:r>
      <w:r w:rsidR="00467D3D" w:rsidRPr="003608A7">
        <w:rPr>
          <w:rFonts w:ascii="Arial" w:hAnsi="Arial" w:cs="Arial"/>
          <w:sz w:val="24"/>
          <w:szCs w:val="24"/>
          <w:lang w:val="es-ES"/>
        </w:rPr>
        <w:t xml:space="preserve">y proporcional </w:t>
      </w:r>
      <w:r w:rsidRPr="003608A7">
        <w:rPr>
          <w:rFonts w:ascii="Arial" w:hAnsi="Arial" w:cs="Arial"/>
          <w:sz w:val="24"/>
          <w:szCs w:val="24"/>
          <w:lang w:val="es-ES"/>
        </w:rPr>
        <w:t>en el derecho de usar el bien</w:t>
      </w:r>
      <w:r w:rsidR="00EC28B1" w:rsidRPr="003608A7">
        <w:rPr>
          <w:rFonts w:ascii="Arial" w:hAnsi="Arial" w:cs="Arial"/>
          <w:sz w:val="24"/>
          <w:szCs w:val="24"/>
          <w:lang w:val="es-ES"/>
        </w:rPr>
        <w:t xml:space="preserve"> para </w:t>
      </w:r>
      <w:r w:rsidRPr="003608A7">
        <w:rPr>
          <w:rFonts w:ascii="Arial" w:hAnsi="Arial" w:cs="Arial"/>
          <w:sz w:val="24"/>
          <w:szCs w:val="24"/>
          <w:lang w:val="es-ES"/>
        </w:rPr>
        <w:t xml:space="preserve">desarrollar las actividades culturales que le asigna </w:t>
      </w:r>
      <w:r w:rsidR="00EC28B1" w:rsidRPr="003608A7">
        <w:rPr>
          <w:rFonts w:ascii="Arial" w:hAnsi="Arial" w:cs="Arial"/>
          <w:sz w:val="24"/>
          <w:szCs w:val="24"/>
          <w:lang w:val="es-ES"/>
        </w:rPr>
        <w:t xml:space="preserve">la ley </w:t>
      </w:r>
      <w:r w:rsidRPr="003608A7">
        <w:rPr>
          <w:rFonts w:ascii="Arial" w:hAnsi="Arial" w:cs="Arial"/>
          <w:sz w:val="24"/>
          <w:szCs w:val="24"/>
          <w:lang w:val="es-ES"/>
        </w:rPr>
        <w:t xml:space="preserve">(recibir en donación el bien, comodato a largo plazo, exclusividad de uso, </w:t>
      </w:r>
      <w:r w:rsidR="00B83E95" w:rsidRPr="003608A7">
        <w:rPr>
          <w:rFonts w:ascii="Arial" w:hAnsi="Arial" w:cs="Arial"/>
          <w:sz w:val="24"/>
          <w:szCs w:val="24"/>
          <w:lang w:val="es-ES"/>
        </w:rPr>
        <w:t xml:space="preserve">convenio de asociación, </w:t>
      </w:r>
      <w:r w:rsidRPr="003608A7">
        <w:rPr>
          <w:rFonts w:ascii="Arial" w:hAnsi="Arial" w:cs="Arial"/>
          <w:sz w:val="24"/>
          <w:szCs w:val="24"/>
          <w:lang w:val="es-ES"/>
        </w:rPr>
        <w:t>etc.).</w:t>
      </w:r>
    </w:p>
    <w:p w14:paraId="6DD3A05E" w14:textId="77777777" w:rsidR="00472EB2" w:rsidRPr="00EC3A33" w:rsidRDefault="00472EB2" w:rsidP="00C97207">
      <w:pPr>
        <w:spacing w:after="0" w:line="240" w:lineRule="auto"/>
        <w:jc w:val="both"/>
        <w:rPr>
          <w:rFonts w:ascii="Arial" w:hAnsi="Arial" w:cs="Arial"/>
          <w:sz w:val="24"/>
          <w:szCs w:val="24"/>
          <w:shd w:val="clear" w:color="auto" w:fill="FFFFFF"/>
        </w:rPr>
      </w:pPr>
    </w:p>
    <w:p w14:paraId="6ABC1647" w14:textId="77777777" w:rsidR="00CD7C68" w:rsidRDefault="00874AF1" w:rsidP="00C97207">
      <w:pPr>
        <w:spacing w:after="0" w:line="240" w:lineRule="auto"/>
        <w:jc w:val="both"/>
        <w:rPr>
          <w:rFonts w:ascii="Arial" w:hAnsi="Arial" w:cs="Arial"/>
          <w:sz w:val="24"/>
          <w:szCs w:val="24"/>
          <w:lang w:val="es-ES"/>
        </w:rPr>
      </w:pPr>
      <w:r w:rsidRPr="00EC3A33">
        <w:rPr>
          <w:rFonts w:ascii="Arial" w:hAnsi="Arial" w:cs="Arial"/>
          <w:sz w:val="24"/>
          <w:szCs w:val="24"/>
          <w:lang w:val="es-ES"/>
        </w:rPr>
        <w:t xml:space="preserve">En ninguno de </w:t>
      </w:r>
      <w:r w:rsidR="00137330" w:rsidRPr="00EC3A33">
        <w:rPr>
          <w:rFonts w:ascii="Arial" w:hAnsi="Arial" w:cs="Arial"/>
          <w:sz w:val="24"/>
          <w:szCs w:val="24"/>
          <w:lang w:val="es-ES"/>
        </w:rPr>
        <w:t>los</w:t>
      </w:r>
      <w:r w:rsidRPr="00EC3A33">
        <w:rPr>
          <w:rFonts w:ascii="Arial" w:hAnsi="Arial" w:cs="Arial"/>
          <w:sz w:val="24"/>
          <w:szCs w:val="24"/>
          <w:lang w:val="es-ES"/>
        </w:rPr>
        <w:t xml:space="preserve"> escenarios </w:t>
      </w:r>
      <w:r w:rsidR="00137330" w:rsidRPr="00EC3A33">
        <w:rPr>
          <w:rFonts w:ascii="Arial" w:hAnsi="Arial" w:cs="Arial"/>
          <w:sz w:val="24"/>
          <w:szCs w:val="24"/>
          <w:lang w:val="es-ES"/>
        </w:rPr>
        <w:t xml:space="preserve">planteados </w:t>
      </w:r>
      <w:r w:rsidRPr="00EC3A33">
        <w:rPr>
          <w:rFonts w:ascii="Arial" w:hAnsi="Arial" w:cs="Arial"/>
          <w:sz w:val="24"/>
          <w:szCs w:val="24"/>
          <w:lang w:val="es-ES"/>
        </w:rPr>
        <w:t>sería posible para el Banco de la República h</w:t>
      </w:r>
      <w:r w:rsidR="003C6117" w:rsidRPr="00EC3A33">
        <w:rPr>
          <w:rFonts w:ascii="Arial" w:hAnsi="Arial" w:cs="Arial"/>
          <w:sz w:val="24"/>
          <w:szCs w:val="24"/>
          <w:lang w:val="es-ES"/>
        </w:rPr>
        <w:t xml:space="preserve">acer </w:t>
      </w:r>
      <w:r w:rsidRPr="00EC3A33">
        <w:rPr>
          <w:rFonts w:ascii="Arial" w:hAnsi="Arial" w:cs="Arial"/>
          <w:sz w:val="24"/>
          <w:szCs w:val="24"/>
          <w:lang w:val="es-ES"/>
        </w:rPr>
        <w:t xml:space="preserve">aportes por mera liberalidad y sin contraprestación alguna, </w:t>
      </w:r>
      <w:r w:rsidR="00137330" w:rsidRPr="00EC3A33">
        <w:rPr>
          <w:rFonts w:ascii="Arial" w:hAnsi="Arial" w:cs="Arial"/>
          <w:sz w:val="24"/>
          <w:szCs w:val="24"/>
          <w:lang w:val="es-ES"/>
        </w:rPr>
        <w:t>como colaborar en</w:t>
      </w:r>
      <w:r w:rsidRPr="00EC3A33">
        <w:rPr>
          <w:rFonts w:ascii="Arial" w:hAnsi="Arial" w:cs="Arial"/>
          <w:sz w:val="24"/>
          <w:szCs w:val="24"/>
          <w:lang w:val="es-ES"/>
        </w:rPr>
        <w:t xml:space="preserve"> la obra o entregar recursos a cambio de terminar el contrato y </w:t>
      </w:r>
      <w:r w:rsidR="00C45474" w:rsidRPr="00EC3A33">
        <w:rPr>
          <w:rFonts w:ascii="Arial" w:hAnsi="Arial" w:cs="Arial"/>
          <w:sz w:val="24"/>
          <w:szCs w:val="24"/>
          <w:lang w:val="es-ES"/>
        </w:rPr>
        <w:t xml:space="preserve">devolver </w:t>
      </w:r>
      <w:r w:rsidRPr="00EC3A33">
        <w:rPr>
          <w:rFonts w:ascii="Arial" w:hAnsi="Arial" w:cs="Arial"/>
          <w:sz w:val="24"/>
          <w:szCs w:val="24"/>
          <w:lang w:val="es-ES"/>
        </w:rPr>
        <w:t xml:space="preserve">el Teatro Amira de la Rosa. </w:t>
      </w:r>
    </w:p>
    <w:p w14:paraId="4CAFA3CB" w14:textId="77777777" w:rsidR="00CD7C68" w:rsidRDefault="00CD7C68" w:rsidP="00C97207">
      <w:pPr>
        <w:spacing w:after="0" w:line="240" w:lineRule="auto"/>
        <w:jc w:val="both"/>
        <w:rPr>
          <w:rFonts w:ascii="Arial" w:hAnsi="Arial" w:cs="Arial"/>
          <w:sz w:val="24"/>
          <w:szCs w:val="24"/>
          <w:lang w:val="es-ES"/>
        </w:rPr>
      </w:pPr>
    </w:p>
    <w:p w14:paraId="092B8235" w14:textId="77777777" w:rsidR="00874AF1" w:rsidRPr="00EC3A33" w:rsidRDefault="00792613" w:rsidP="00C97207">
      <w:pPr>
        <w:spacing w:after="0" w:line="240" w:lineRule="auto"/>
        <w:jc w:val="both"/>
        <w:rPr>
          <w:rFonts w:ascii="Arial" w:hAnsi="Arial" w:cs="Arial"/>
          <w:sz w:val="24"/>
          <w:szCs w:val="24"/>
        </w:rPr>
      </w:pPr>
      <w:r>
        <w:rPr>
          <w:rFonts w:ascii="Arial" w:hAnsi="Arial" w:cs="Arial"/>
          <w:sz w:val="24"/>
          <w:szCs w:val="24"/>
          <w:lang w:val="es-ES"/>
        </w:rPr>
        <w:t xml:space="preserve">En el caso de que </w:t>
      </w:r>
      <w:r w:rsidR="0077375F">
        <w:rPr>
          <w:rFonts w:ascii="Arial" w:hAnsi="Arial" w:cs="Arial"/>
          <w:sz w:val="24"/>
          <w:szCs w:val="24"/>
          <w:lang w:val="es-ES"/>
        </w:rPr>
        <w:t xml:space="preserve">la propiedad del </w:t>
      </w:r>
      <w:r>
        <w:rPr>
          <w:rFonts w:ascii="Arial" w:hAnsi="Arial" w:cs="Arial"/>
          <w:sz w:val="24"/>
          <w:szCs w:val="24"/>
          <w:lang w:val="es-ES"/>
        </w:rPr>
        <w:t xml:space="preserve">inmueble no </w:t>
      </w:r>
      <w:r w:rsidR="0077375F">
        <w:rPr>
          <w:rFonts w:ascii="Arial" w:hAnsi="Arial" w:cs="Arial"/>
          <w:sz w:val="24"/>
          <w:szCs w:val="24"/>
          <w:lang w:val="es-ES"/>
        </w:rPr>
        <w:t xml:space="preserve">pase </w:t>
      </w:r>
      <w:r>
        <w:rPr>
          <w:rFonts w:ascii="Arial" w:hAnsi="Arial" w:cs="Arial"/>
          <w:sz w:val="24"/>
          <w:szCs w:val="24"/>
          <w:lang w:val="es-ES"/>
        </w:rPr>
        <w:t>al Banco de la República</w:t>
      </w:r>
      <w:r w:rsidR="00E83C9F">
        <w:rPr>
          <w:rFonts w:ascii="Arial" w:hAnsi="Arial" w:cs="Arial"/>
          <w:sz w:val="24"/>
          <w:szCs w:val="24"/>
          <w:lang w:val="es-ES"/>
        </w:rPr>
        <w:t xml:space="preserve"> </w:t>
      </w:r>
      <w:r w:rsidR="00B92C9D">
        <w:rPr>
          <w:rFonts w:ascii="Arial" w:hAnsi="Arial" w:cs="Arial"/>
          <w:sz w:val="24"/>
          <w:szCs w:val="24"/>
          <w:lang w:val="es-ES"/>
        </w:rPr>
        <w:t xml:space="preserve"> </w:t>
      </w:r>
      <w:r w:rsidR="0077375F">
        <w:rPr>
          <w:rFonts w:ascii="Arial" w:hAnsi="Arial" w:cs="Arial"/>
          <w:sz w:val="24"/>
          <w:szCs w:val="24"/>
          <w:lang w:val="es-ES"/>
        </w:rPr>
        <w:t>y la conserve la Sociedad de Me</w:t>
      </w:r>
      <w:r w:rsidR="00E83C9F">
        <w:rPr>
          <w:rFonts w:ascii="Arial" w:hAnsi="Arial" w:cs="Arial"/>
          <w:sz w:val="24"/>
          <w:szCs w:val="24"/>
          <w:lang w:val="es-ES"/>
        </w:rPr>
        <w:t xml:space="preserve">joras Públicas de Barranquilla </w:t>
      </w:r>
      <w:r w:rsidR="0077375F">
        <w:rPr>
          <w:rFonts w:ascii="Arial" w:hAnsi="Arial" w:cs="Arial"/>
          <w:sz w:val="24"/>
          <w:szCs w:val="24"/>
          <w:lang w:val="es-ES"/>
        </w:rPr>
        <w:t xml:space="preserve">o </w:t>
      </w:r>
      <w:r w:rsidR="00467D3D">
        <w:rPr>
          <w:rFonts w:ascii="Arial" w:hAnsi="Arial" w:cs="Arial"/>
          <w:sz w:val="24"/>
          <w:szCs w:val="24"/>
          <w:lang w:val="es-ES"/>
        </w:rPr>
        <w:t>se</w:t>
      </w:r>
      <w:r w:rsidR="00287FCF">
        <w:rPr>
          <w:rFonts w:ascii="Arial" w:hAnsi="Arial" w:cs="Arial"/>
          <w:sz w:val="24"/>
          <w:szCs w:val="24"/>
          <w:lang w:val="es-ES"/>
        </w:rPr>
        <w:t>a</w:t>
      </w:r>
      <w:r w:rsidR="0077375F">
        <w:rPr>
          <w:rFonts w:ascii="Arial" w:hAnsi="Arial" w:cs="Arial"/>
          <w:sz w:val="24"/>
          <w:szCs w:val="24"/>
          <w:lang w:val="es-ES"/>
        </w:rPr>
        <w:t xml:space="preserve"> ced</w:t>
      </w:r>
      <w:r w:rsidR="00287FCF">
        <w:rPr>
          <w:rFonts w:ascii="Arial" w:hAnsi="Arial" w:cs="Arial"/>
          <w:sz w:val="24"/>
          <w:szCs w:val="24"/>
          <w:lang w:val="es-ES"/>
        </w:rPr>
        <w:t>ida</w:t>
      </w:r>
      <w:r w:rsidR="0077375F">
        <w:rPr>
          <w:rFonts w:ascii="Arial" w:hAnsi="Arial" w:cs="Arial"/>
          <w:sz w:val="24"/>
          <w:szCs w:val="24"/>
          <w:lang w:val="es-ES"/>
        </w:rPr>
        <w:t xml:space="preserve"> a</w:t>
      </w:r>
      <w:r w:rsidR="00941923">
        <w:rPr>
          <w:rFonts w:ascii="Arial" w:hAnsi="Arial" w:cs="Arial"/>
          <w:sz w:val="24"/>
          <w:szCs w:val="24"/>
          <w:lang w:val="es-ES"/>
        </w:rPr>
        <w:t xml:space="preserve"> un tercero distinto del Banco</w:t>
      </w:r>
      <w:r w:rsidR="00E83C9F">
        <w:rPr>
          <w:rFonts w:ascii="Arial" w:hAnsi="Arial" w:cs="Arial"/>
          <w:sz w:val="24"/>
          <w:szCs w:val="24"/>
          <w:lang w:val="es-ES"/>
        </w:rPr>
        <w:t xml:space="preserve"> (como </w:t>
      </w:r>
      <w:r w:rsidR="00CB495A">
        <w:rPr>
          <w:rFonts w:ascii="Arial" w:hAnsi="Arial" w:cs="Arial"/>
          <w:sz w:val="24"/>
          <w:szCs w:val="24"/>
          <w:lang w:val="es-ES"/>
        </w:rPr>
        <w:t xml:space="preserve">es una de las opciones que </w:t>
      </w:r>
      <w:r w:rsidR="00E83C9F">
        <w:rPr>
          <w:rFonts w:ascii="Arial" w:hAnsi="Arial" w:cs="Arial"/>
          <w:sz w:val="24"/>
          <w:szCs w:val="24"/>
          <w:lang w:val="es-ES"/>
        </w:rPr>
        <w:t>plantea la consulta)</w:t>
      </w:r>
      <w:r w:rsidR="0077375F">
        <w:rPr>
          <w:rFonts w:ascii="Arial" w:hAnsi="Arial" w:cs="Arial"/>
          <w:sz w:val="24"/>
          <w:szCs w:val="24"/>
          <w:lang w:val="es-ES"/>
        </w:rPr>
        <w:t xml:space="preserve">, el Banco de la República no </w:t>
      </w:r>
      <w:r w:rsidRPr="00EC3A33">
        <w:rPr>
          <w:rFonts w:ascii="Arial" w:hAnsi="Arial" w:cs="Arial"/>
          <w:sz w:val="24"/>
          <w:szCs w:val="24"/>
          <w:lang w:val="es-ES"/>
        </w:rPr>
        <w:t xml:space="preserve">podría asumir </w:t>
      </w:r>
      <w:r>
        <w:rPr>
          <w:rFonts w:ascii="Arial" w:hAnsi="Arial" w:cs="Arial"/>
          <w:sz w:val="24"/>
          <w:szCs w:val="24"/>
          <w:lang w:val="es-ES"/>
        </w:rPr>
        <w:t xml:space="preserve">las </w:t>
      </w:r>
      <w:r w:rsidR="00CB495A">
        <w:rPr>
          <w:rFonts w:ascii="Arial" w:hAnsi="Arial" w:cs="Arial"/>
          <w:sz w:val="24"/>
          <w:szCs w:val="24"/>
          <w:lang w:val="es-ES"/>
        </w:rPr>
        <w:t>actividades</w:t>
      </w:r>
      <w:r w:rsidRPr="00EC3A33">
        <w:rPr>
          <w:rFonts w:ascii="Arial" w:hAnsi="Arial" w:cs="Arial"/>
          <w:sz w:val="24"/>
          <w:szCs w:val="24"/>
          <w:lang w:val="es-ES"/>
        </w:rPr>
        <w:t xml:space="preserve"> </w:t>
      </w:r>
      <w:r>
        <w:rPr>
          <w:rFonts w:ascii="Arial" w:hAnsi="Arial" w:cs="Arial"/>
          <w:sz w:val="24"/>
          <w:szCs w:val="24"/>
          <w:lang w:val="es-ES"/>
        </w:rPr>
        <w:t xml:space="preserve">y </w:t>
      </w:r>
      <w:r w:rsidR="00CB495A">
        <w:rPr>
          <w:rFonts w:ascii="Arial" w:hAnsi="Arial" w:cs="Arial"/>
          <w:sz w:val="24"/>
          <w:szCs w:val="24"/>
          <w:lang w:val="es-ES"/>
        </w:rPr>
        <w:t xml:space="preserve">suscribir los </w:t>
      </w:r>
      <w:r>
        <w:rPr>
          <w:rFonts w:ascii="Arial" w:hAnsi="Arial" w:cs="Arial"/>
          <w:sz w:val="24"/>
          <w:szCs w:val="24"/>
          <w:lang w:val="es-ES"/>
        </w:rPr>
        <w:t xml:space="preserve">contratos </w:t>
      </w:r>
      <w:r w:rsidR="00467D3D">
        <w:rPr>
          <w:rFonts w:ascii="Arial" w:hAnsi="Arial" w:cs="Arial"/>
          <w:sz w:val="24"/>
          <w:szCs w:val="24"/>
          <w:lang w:val="es-ES"/>
        </w:rPr>
        <w:t xml:space="preserve">para la </w:t>
      </w:r>
      <w:r w:rsidRPr="00EC3A33">
        <w:rPr>
          <w:rFonts w:ascii="Arial" w:hAnsi="Arial" w:cs="Arial"/>
          <w:sz w:val="24"/>
          <w:szCs w:val="24"/>
          <w:lang w:val="es-ES"/>
        </w:rPr>
        <w:t>reconstrucción del Teatro</w:t>
      </w:r>
      <w:r>
        <w:rPr>
          <w:rFonts w:ascii="Arial" w:hAnsi="Arial" w:cs="Arial"/>
          <w:sz w:val="24"/>
          <w:szCs w:val="24"/>
          <w:lang w:val="es-ES"/>
        </w:rPr>
        <w:t>, e</w:t>
      </w:r>
      <w:r w:rsidR="00CD7C68" w:rsidRPr="00EC3A33">
        <w:rPr>
          <w:rFonts w:ascii="Arial" w:hAnsi="Arial" w:cs="Arial"/>
          <w:sz w:val="24"/>
          <w:szCs w:val="24"/>
          <w:lang w:val="es-ES"/>
        </w:rPr>
        <w:t>n la medida en que la ley no lo autoriza a realizar obras para terceros</w:t>
      </w:r>
      <w:r w:rsidR="00472EB2" w:rsidRPr="00EC3A33">
        <w:rPr>
          <w:rFonts w:ascii="Arial" w:hAnsi="Arial" w:cs="Arial"/>
          <w:sz w:val="24"/>
          <w:szCs w:val="24"/>
          <w:lang w:val="es-ES"/>
        </w:rPr>
        <w:t>.</w:t>
      </w:r>
    </w:p>
    <w:p w14:paraId="652EEE76" w14:textId="77777777" w:rsidR="002D562C" w:rsidRPr="00CD7C68" w:rsidRDefault="002D562C" w:rsidP="00193BA7">
      <w:pPr>
        <w:spacing w:after="0" w:line="240" w:lineRule="auto"/>
        <w:jc w:val="both"/>
        <w:rPr>
          <w:rFonts w:ascii="Arial" w:hAnsi="Arial" w:cs="Arial"/>
          <w:sz w:val="24"/>
          <w:szCs w:val="24"/>
        </w:rPr>
      </w:pPr>
    </w:p>
    <w:p w14:paraId="547F2272" w14:textId="77777777" w:rsidR="003C6117" w:rsidRPr="00EC3A33" w:rsidRDefault="00C0647A" w:rsidP="00C97207">
      <w:pPr>
        <w:spacing w:after="0" w:line="240" w:lineRule="auto"/>
        <w:jc w:val="both"/>
        <w:rPr>
          <w:rFonts w:ascii="Arial" w:hAnsi="Arial" w:cs="Arial"/>
          <w:sz w:val="24"/>
          <w:szCs w:val="24"/>
        </w:rPr>
      </w:pPr>
      <w:r>
        <w:rPr>
          <w:rFonts w:ascii="Arial" w:hAnsi="Arial" w:cs="Arial"/>
          <w:sz w:val="24"/>
          <w:szCs w:val="24"/>
        </w:rPr>
        <w:t>L</w:t>
      </w:r>
      <w:r w:rsidR="005B372C" w:rsidRPr="00EC3A33">
        <w:rPr>
          <w:rFonts w:ascii="Arial" w:hAnsi="Arial" w:cs="Arial"/>
          <w:sz w:val="24"/>
          <w:szCs w:val="24"/>
        </w:rPr>
        <w:t xml:space="preserve">a </w:t>
      </w:r>
      <w:r w:rsidR="00193BA7" w:rsidRPr="00EC3A33">
        <w:rPr>
          <w:rFonts w:ascii="Arial" w:hAnsi="Arial" w:cs="Arial"/>
          <w:sz w:val="24"/>
          <w:szCs w:val="24"/>
        </w:rPr>
        <w:t>adopción de cualquiera de las alternativas expuestas en la consulta</w:t>
      </w:r>
      <w:r w:rsidR="005B372C" w:rsidRPr="00EC3A33">
        <w:rPr>
          <w:rFonts w:ascii="Arial" w:hAnsi="Arial" w:cs="Arial"/>
          <w:sz w:val="24"/>
          <w:szCs w:val="24"/>
        </w:rPr>
        <w:t xml:space="preserve"> </w:t>
      </w:r>
      <w:r w:rsidR="00193BA7" w:rsidRPr="00EC3A33">
        <w:rPr>
          <w:rFonts w:ascii="Arial" w:hAnsi="Arial" w:cs="Arial"/>
          <w:sz w:val="24"/>
          <w:szCs w:val="24"/>
        </w:rPr>
        <w:t>corresponde al Consejo de Administración de</w:t>
      </w:r>
      <w:r>
        <w:rPr>
          <w:rFonts w:ascii="Arial" w:hAnsi="Arial" w:cs="Arial"/>
          <w:sz w:val="24"/>
          <w:szCs w:val="24"/>
        </w:rPr>
        <w:t xml:space="preserve">l Banco de la República, </w:t>
      </w:r>
      <w:r w:rsidR="00193BA7" w:rsidRPr="00EC3A33">
        <w:rPr>
          <w:rFonts w:ascii="Arial" w:hAnsi="Arial" w:cs="Arial"/>
          <w:sz w:val="24"/>
          <w:szCs w:val="24"/>
        </w:rPr>
        <w:t xml:space="preserve">con sujeción al presupuesto </w:t>
      </w:r>
      <w:r w:rsidR="005B372C" w:rsidRPr="00EC3A33">
        <w:rPr>
          <w:rFonts w:ascii="Arial" w:hAnsi="Arial" w:cs="Arial"/>
          <w:sz w:val="24"/>
          <w:szCs w:val="24"/>
        </w:rPr>
        <w:t>aprobado por</w:t>
      </w:r>
      <w:r w:rsidR="00193BA7" w:rsidRPr="00EC3A33">
        <w:rPr>
          <w:rFonts w:ascii="Arial" w:hAnsi="Arial" w:cs="Arial"/>
          <w:sz w:val="24"/>
          <w:szCs w:val="24"/>
        </w:rPr>
        <w:t xml:space="preserve"> su Junta Directiva.</w:t>
      </w:r>
    </w:p>
    <w:p w14:paraId="2C5959BD" w14:textId="77777777" w:rsidR="00C97207" w:rsidRDefault="00C97207" w:rsidP="00C97207">
      <w:pPr>
        <w:spacing w:after="0" w:line="240" w:lineRule="auto"/>
        <w:jc w:val="both"/>
        <w:rPr>
          <w:rFonts w:ascii="Arial" w:hAnsi="Arial" w:cs="Arial"/>
        </w:rPr>
      </w:pPr>
    </w:p>
    <w:p w14:paraId="7AD477D5" w14:textId="77777777" w:rsidR="00F01EC4" w:rsidRPr="00EC3A33" w:rsidRDefault="00F01EC4" w:rsidP="00C97207">
      <w:pPr>
        <w:spacing w:after="0" w:line="240" w:lineRule="auto"/>
        <w:jc w:val="both"/>
        <w:rPr>
          <w:rFonts w:ascii="Arial" w:hAnsi="Arial" w:cs="Arial"/>
        </w:rPr>
      </w:pPr>
    </w:p>
    <w:p w14:paraId="44060DDB" w14:textId="77777777" w:rsidR="00186E85" w:rsidRPr="00EC3A33" w:rsidRDefault="00186E85" w:rsidP="00186E85">
      <w:pPr>
        <w:pStyle w:val="Prrafodelista"/>
        <w:numPr>
          <w:ilvl w:val="0"/>
          <w:numId w:val="37"/>
        </w:numPr>
        <w:spacing w:after="0" w:line="240" w:lineRule="auto"/>
        <w:ind w:left="567" w:firstLine="0"/>
        <w:jc w:val="both"/>
        <w:rPr>
          <w:rFonts w:ascii="Arial" w:hAnsi="Arial" w:cs="Arial"/>
          <w:i/>
        </w:rPr>
      </w:pPr>
      <w:r w:rsidRPr="00EC3A33">
        <w:rPr>
          <w:rFonts w:ascii="Arial" w:hAnsi="Arial" w:cs="Arial"/>
          <w:i/>
        </w:rPr>
        <w:t>En relación con la donación del teatro al Banco de la República:</w:t>
      </w:r>
    </w:p>
    <w:p w14:paraId="374E5E8E" w14:textId="77777777" w:rsidR="00186E85" w:rsidRPr="00EC3A33" w:rsidRDefault="00186E85" w:rsidP="00186E85">
      <w:pPr>
        <w:pStyle w:val="Prrafodelista"/>
        <w:spacing w:after="0" w:line="240" w:lineRule="auto"/>
        <w:ind w:left="567"/>
        <w:jc w:val="both"/>
        <w:rPr>
          <w:rFonts w:ascii="Arial" w:hAnsi="Arial" w:cs="Arial"/>
        </w:rPr>
      </w:pPr>
    </w:p>
    <w:p w14:paraId="548E38D0" w14:textId="77777777" w:rsidR="00186E85" w:rsidRPr="00EC3A33" w:rsidRDefault="00186E85" w:rsidP="00186E85">
      <w:pPr>
        <w:pStyle w:val="Prrafodelista"/>
        <w:spacing w:after="0" w:line="240" w:lineRule="auto"/>
        <w:ind w:left="567"/>
        <w:jc w:val="both"/>
        <w:rPr>
          <w:rFonts w:ascii="Arial" w:hAnsi="Arial" w:cs="Arial"/>
        </w:rPr>
      </w:pPr>
      <w:r w:rsidRPr="00EC3A33">
        <w:rPr>
          <w:rFonts w:ascii="Arial" w:hAnsi="Arial" w:cs="Arial"/>
        </w:rPr>
        <w:t>14 ¿Puede la Sociedad de Mejoras Públicas de Barranquilla dar el teatro en donación al Banco de la República para que este lo reconstruya y opere por cuenta propia, teniendo en cuenta que se trata de un Teatro Municipal y dado el objeto de dicha sociedad?</w:t>
      </w:r>
    </w:p>
    <w:p w14:paraId="6F266B7C" w14:textId="77777777" w:rsidR="00C0647A" w:rsidRDefault="00C0647A" w:rsidP="00C0647A">
      <w:pPr>
        <w:spacing w:after="0" w:line="240" w:lineRule="auto"/>
        <w:jc w:val="both"/>
        <w:rPr>
          <w:rFonts w:ascii="Arial" w:hAnsi="Arial" w:cs="Arial"/>
          <w:sz w:val="24"/>
          <w:szCs w:val="24"/>
        </w:rPr>
      </w:pPr>
    </w:p>
    <w:p w14:paraId="2FF671C7" w14:textId="77777777" w:rsidR="00B92C9D" w:rsidRDefault="00C0647A" w:rsidP="00C0647A">
      <w:pPr>
        <w:spacing w:after="0" w:line="240" w:lineRule="auto"/>
        <w:jc w:val="both"/>
        <w:rPr>
          <w:rFonts w:ascii="Arial" w:hAnsi="Arial" w:cs="Arial"/>
          <w:sz w:val="24"/>
          <w:szCs w:val="24"/>
        </w:rPr>
      </w:pPr>
      <w:r>
        <w:rPr>
          <w:rFonts w:ascii="Arial" w:hAnsi="Arial" w:cs="Arial"/>
          <w:sz w:val="24"/>
          <w:szCs w:val="24"/>
        </w:rPr>
        <w:t xml:space="preserve">Sí. </w:t>
      </w:r>
      <w:r w:rsidR="00791687" w:rsidRPr="00791687">
        <w:rPr>
          <w:rFonts w:ascii="Arial" w:hAnsi="Arial" w:cs="Arial"/>
          <w:sz w:val="24"/>
          <w:szCs w:val="24"/>
        </w:rPr>
        <w:t>La Sociedad de Mejoras Públicas de Barranquilla, en ejercicio de su autonomía como persona jurídica de derecho privado</w:t>
      </w:r>
      <w:r w:rsidR="00791687">
        <w:rPr>
          <w:rFonts w:ascii="Arial" w:hAnsi="Arial" w:cs="Arial"/>
          <w:sz w:val="24"/>
          <w:szCs w:val="24"/>
        </w:rPr>
        <w:t>,</w:t>
      </w:r>
      <w:r w:rsidR="00791687" w:rsidRPr="00791687">
        <w:rPr>
          <w:rFonts w:ascii="Arial" w:hAnsi="Arial" w:cs="Arial"/>
          <w:sz w:val="24"/>
          <w:szCs w:val="24"/>
        </w:rPr>
        <w:t xml:space="preserve"> </w:t>
      </w:r>
      <w:r w:rsidRPr="00EC3A33">
        <w:rPr>
          <w:rFonts w:ascii="Arial" w:hAnsi="Arial" w:cs="Arial"/>
          <w:sz w:val="24"/>
          <w:szCs w:val="24"/>
        </w:rPr>
        <w:t xml:space="preserve">puede </w:t>
      </w:r>
      <w:r w:rsidR="00791687">
        <w:rPr>
          <w:rFonts w:ascii="Arial" w:hAnsi="Arial" w:cs="Arial"/>
          <w:sz w:val="24"/>
          <w:szCs w:val="24"/>
        </w:rPr>
        <w:t>donarle</w:t>
      </w:r>
      <w:r w:rsidRPr="00EC3A33">
        <w:rPr>
          <w:rFonts w:ascii="Arial" w:hAnsi="Arial" w:cs="Arial"/>
          <w:sz w:val="24"/>
          <w:szCs w:val="24"/>
        </w:rPr>
        <w:t xml:space="preserve"> </w:t>
      </w:r>
      <w:r w:rsidR="00791687">
        <w:rPr>
          <w:rFonts w:ascii="Arial" w:hAnsi="Arial" w:cs="Arial"/>
          <w:sz w:val="24"/>
          <w:szCs w:val="24"/>
        </w:rPr>
        <w:t xml:space="preserve">el Teatro Amira de la Rosa </w:t>
      </w:r>
      <w:r w:rsidRPr="00EC3A33">
        <w:rPr>
          <w:rFonts w:ascii="Arial" w:hAnsi="Arial" w:cs="Arial"/>
          <w:sz w:val="24"/>
          <w:szCs w:val="24"/>
        </w:rPr>
        <w:t xml:space="preserve">al Banco de la República para el cumplimiento de sus funciones culturales. </w:t>
      </w:r>
    </w:p>
    <w:p w14:paraId="1C77B158" w14:textId="77777777" w:rsidR="00B92C9D" w:rsidRDefault="00B92C9D" w:rsidP="00C0647A">
      <w:pPr>
        <w:spacing w:after="0" w:line="240" w:lineRule="auto"/>
        <w:jc w:val="both"/>
        <w:rPr>
          <w:rFonts w:ascii="Arial" w:hAnsi="Arial" w:cs="Arial"/>
          <w:sz w:val="24"/>
          <w:szCs w:val="24"/>
        </w:rPr>
      </w:pPr>
    </w:p>
    <w:p w14:paraId="36DB2C79" w14:textId="77777777" w:rsidR="00CB495A" w:rsidRDefault="00CB495A" w:rsidP="00C0647A">
      <w:pPr>
        <w:spacing w:after="0" w:line="240" w:lineRule="auto"/>
        <w:jc w:val="both"/>
        <w:rPr>
          <w:rFonts w:ascii="Arial" w:hAnsi="Arial" w:cs="Arial"/>
          <w:sz w:val="24"/>
          <w:szCs w:val="24"/>
        </w:rPr>
      </w:pPr>
      <w:r>
        <w:rPr>
          <w:rFonts w:ascii="Arial" w:hAnsi="Arial" w:cs="Arial"/>
          <w:sz w:val="24"/>
          <w:szCs w:val="24"/>
        </w:rPr>
        <w:t xml:space="preserve">Sin perjuicio de lo anterior, dadas las funciones del </w:t>
      </w:r>
      <w:r w:rsidRPr="00CB495A">
        <w:rPr>
          <w:rFonts w:ascii="Arial" w:hAnsi="Arial" w:cs="Arial"/>
          <w:sz w:val="24"/>
          <w:szCs w:val="24"/>
        </w:rPr>
        <w:t>Distrito Especial Industrial y Portuario de Barranquilla</w:t>
      </w:r>
      <w:r>
        <w:rPr>
          <w:rFonts w:ascii="Arial" w:hAnsi="Arial" w:cs="Arial"/>
          <w:sz w:val="24"/>
          <w:szCs w:val="24"/>
        </w:rPr>
        <w:t xml:space="preserve"> en materia de conservación de su patrimonio cultural, es posible que e</w:t>
      </w:r>
      <w:r w:rsidR="00467D3D">
        <w:rPr>
          <w:rFonts w:ascii="Arial" w:hAnsi="Arial" w:cs="Arial"/>
          <w:sz w:val="24"/>
          <w:szCs w:val="24"/>
        </w:rPr>
        <w:t>ntre e</w:t>
      </w:r>
      <w:r w:rsidR="00B83E95">
        <w:rPr>
          <w:rFonts w:ascii="Arial" w:hAnsi="Arial" w:cs="Arial"/>
          <w:sz w:val="24"/>
          <w:szCs w:val="24"/>
        </w:rPr>
        <w:t>s</w:t>
      </w:r>
      <w:r>
        <w:rPr>
          <w:rFonts w:ascii="Arial" w:hAnsi="Arial" w:cs="Arial"/>
          <w:sz w:val="24"/>
          <w:szCs w:val="24"/>
        </w:rPr>
        <w:t xml:space="preserve">a entidad y el Banco de la República </w:t>
      </w:r>
      <w:r w:rsidR="00467D3D">
        <w:rPr>
          <w:rFonts w:ascii="Arial" w:hAnsi="Arial" w:cs="Arial"/>
          <w:sz w:val="24"/>
          <w:szCs w:val="24"/>
        </w:rPr>
        <w:t xml:space="preserve">se </w:t>
      </w:r>
      <w:r>
        <w:rPr>
          <w:rFonts w:ascii="Arial" w:hAnsi="Arial" w:cs="Arial"/>
          <w:sz w:val="24"/>
          <w:szCs w:val="24"/>
        </w:rPr>
        <w:t xml:space="preserve">celebren los convenios o negocios jurídicos que les permitan </w:t>
      </w:r>
      <w:r w:rsidR="00287FCF">
        <w:rPr>
          <w:rFonts w:ascii="Arial" w:hAnsi="Arial" w:cs="Arial"/>
          <w:sz w:val="24"/>
          <w:szCs w:val="24"/>
        </w:rPr>
        <w:t xml:space="preserve">aunar esfuerzos y </w:t>
      </w:r>
      <w:r>
        <w:rPr>
          <w:rFonts w:ascii="Arial" w:hAnsi="Arial" w:cs="Arial"/>
          <w:sz w:val="24"/>
          <w:szCs w:val="24"/>
        </w:rPr>
        <w:t>asignar recursos en forma conjunta para la reconstrucc</w:t>
      </w:r>
      <w:r w:rsidR="00791687">
        <w:rPr>
          <w:rFonts w:ascii="Arial" w:hAnsi="Arial" w:cs="Arial"/>
          <w:sz w:val="24"/>
          <w:szCs w:val="24"/>
        </w:rPr>
        <w:t>ión del Teatro Amira de la Rosa</w:t>
      </w:r>
      <w:r w:rsidR="00B83E95">
        <w:rPr>
          <w:rFonts w:ascii="Arial" w:hAnsi="Arial" w:cs="Arial"/>
          <w:sz w:val="24"/>
          <w:szCs w:val="24"/>
        </w:rPr>
        <w:t>.</w:t>
      </w:r>
    </w:p>
    <w:p w14:paraId="1145FDF1" w14:textId="77777777" w:rsidR="00CB495A" w:rsidRDefault="00CB495A" w:rsidP="00C0647A">
      <w:pPr>
        <w:spacing w:after="0" w:line="240" w:lineRule="auto"/>
        <w:jc w:val="both"/>
        <w:rPr>
          <w:rFonts w:ascii="Arial" w:hAnsi="Arial" w:cs="Arial"/>
          <w:sz w:val="24"/>
          <w:szCs w:val="24"/>
        </w:rPr>
      </w:pPr>
    </w:p>
    <w:p w14:paraId="452BD42D" w14:textId="77777777" w:rsidR="00C0647A" w:rsidRPr="00EC3A33" w:rsidRDefault="00C0647A" w:rsidP="00C0647A">
      <w:pPr>
        <w:spacing w:after="0" w:line="240" w:lineRule="auto"/>
        <w:jc w:val="both"/>
        <w:rPr>
          <w:rFonts w:ascii="Arial" w:hAnsi="Arial" w:cs="Arial"/>
          <w:sz w:val="24"/>
          <w:szCs w:val="24"/>
        </w:rPr>
      </w:pPr>
      <w:r w:rsidRPr="00EC3A33">
        <w:rPr>
          <w:rFonts w:ascii="Arial" w:hAnsi="Arial" w:cs="Arial"/>
          <w:sz w:val="24"/>
          <w:szCs w:val="24"/>
        </w:rPr>
        <w:t>En todo caso</w:t>
      </w:r>
      <w:r w:rsidR="00B34DBB">
        <w:rPr>
          <w:rFonts w:ascii="Arial" w:hAnsi="Arial" w:cs="Arial"/>
          <w:sz w:val="24"/>
          <w:szCs w:val="24"/>
        </w:rPr>
        <w:t xml:space="preserve"> y</w:t>
      </w:r>
      <w:r w:rsidRPr="00EC3A33">
        <w:rPr>
          <w:rFonts w:ascii="Arial" w:hAnsi="Arial" w:cs="Arial"/>
          <w:sz w:val="24"/>
          <w:szCs w:val="24"/>
        </w:rPr>
        <w:t xml:space="preserve"> </w:t>
      </w:r>
      <w:r w:rsidR="00B34DBB" w:rsidRPr="003608A7">
        <w:rPr>
          <w:rFonts w:ascii="Arial" w:hAnsi="Arial" w:cs="Arial"/>
          <w:sz w:val="24"/>
          <w:szCs w:val="24"/>
        </w:rPr>
        <w:t>en los términos expuestos en esta consulta</w:t>
      </w:r>
      <w:r w:rsidR="00B34DBB">
        <w:rPr>
          <w:rFonts w:ascii="Arial" w:hAnsi="Arial" w:cs="Arial"/>
          <w:sz w:val="24"/>
          <w:szCs w:val="24"/>
        </w:rPr>
        <w:t>,</w:t>
      </w:r>
      <w:r w:rsidR="00B34DBB" w:rsidRPr="00EC3A33">
        <w:rPr>
          <w:rFonts w:ascii="Arial" w:hAnsi="Arial" w:cs="Arial"/>
          <w:sz w:val="24"/>
          <w:szCs w:val="24"/>
        </w:rPr>
        <w:t xml:space="preserve"> </w:t>
      </w:r>
      <w:r w:rsidRPr="00EC3A33">
        <w:rPr>
          <w:rFonts w:ascii="Arial" w:hAnsi="Arial" w:cs="Arial"/>
          <w:sz w:val="24"/>
          <w:szCs w:val="24"/>
        </w:rPr>
        <w:t xml:space="preserve">la donación tendría que hacerse conforme a </w:t>
      </w:r>
      <w:r w:rsidR="00467D3D">
        <w:rPr>
          <w:rFonts w:ascii="Arial" w:hAnsi="Arial" w:cs="Arial"/>
          <w:sz w:val="24"/>
          <w:szCs w:val="24"/>
        </w:rPr>
        <w:t xml:space="preserve">los estatutos de la Sociedad de Mejoras Publicas </w:t>
      </w:r>
      <w:r w:rsidR="005271B2">
        <w:rPr>
          <w:rFonts w:ascii="Arial" w:hAnsi="Arial" w:cs="Arial"/>
          <w:sz w:val="24"/>
          <w:szCs w:val="24"/>
        </w:rPr>
        <w:t>d</w:t>
      </w:r>
      <w:r w:rsidR="00467D3D">
        <w:rPr>
          <w:rFonts w:ascii="Arial" w:hAnsi="Arial" w:cs="Arial"/>
          <w:sz w:val="24"/>
          <w:szCs w:val="24"/>
        </w:rPr>
        <w:t xml:space="preserve">e Barranquilla y </w:t>
      </w:r>
      <w:r w:rsidRPr="00EC3A33">
        <w:rPr>
          <w:rFonts w:ascii="Arial" w:hAnsi="Arial" w:cs="Arial"/>
          <w:sz w:val="24"/>
          <w:szCs w:val="24"/>
        </w:rPr>
        <w:t>suscribirse por un representante legal con capacidad suficiente para comparecer a dicho acto</w:t>
      </w:r>
      <w:r w:rsidRPr="003608A7">
        <w:rPr>
          <w:rFonts w:ascii="Arial" w:hAnsi="Arial" w:cs="Arial"/>
          <w:sz w:val="24"/>
          <w:szCs w:val="24"/>
        </w:rPr>
        <w:t>.</w:t>
      </w:r>
    </w:p>
    <w:p w14:paraId="3D77A315" w14:textId="77777777" w:rsidR="00C0647A" w:rsidRDefault="00C0647A" w:rsidP="00186E85">
      <w:pPr>
        <w:pStyle w:val="Prrafodelista"/>
        <w:spacing w:after="0" w:line="240" w:lineRule="auto"/>
        <w:ind w:left="567"/>
        <w:jc w:val="both"/>
        <w:rPr>
          <w:rFonts w:ascii="Arial" w:hAnsi="Arial" w:cs="Arial"/>
        </w:rPr>
      </w:pPr>
    </w:p>
    <w:p w14:paraId="31B82336" w14:textId="77777777" w:rsidR="00F01EC4" w:rsidRDefault="00F01EC4" w:rsidP="00186E85">
      <w:pPr>
        <w:pStyle w:val="Prrafodelista"/>
        <w:spacing w:after="0" w:line="240" w:lineRule="auto"/>
        <w:ind w:left="567"/>
        <w:jc w:val="both"/>
        <w:rPr>
          <w:rFonts w:ascii="Arial" w:hAnsi="Arial" w:cs="Arial"/>
        </w:rPr>
      </w:pPr>
    </w:p>
    <w:p w14:paraId="002BAC82" w14:textId="77777777" w:rsidR="00186E85" w:rsidRPr="00EC3A33" w:rsidRDefault="00186E85" w:rsidP="00F01EC4">
      <w:pPr>
        <w:pStyle w:val="Prrafodelista"/>
        <w:spacing w:after="0" w:line="240" w:lineRule="auto"/>
        <w:ind w:left="708"/>
        <w:jc w:val="both"/>
        <w:rPr>
          <w:rFonts w:ascii="Arial" w:hAnsi="Arial" w:cs="Arial"/>
        </w:rPr>
      </w:pPr>
      <w:r w:rsidRPr="00EC3A33">
        <w:rPr>
          <w:rFonts w:ascii="Arial" w:hAnsi="Arial" w:cs="Arial"/>
        </w:rPr>
        <w:t>15. En el evento en que la respuesta a la pregunta anterior sea afirmativa ¿puede el Banco de la República recibir el teatro en donación de la Sociedad de Mejoras Públicas de Barranquilla para llevar a cabo la reconstrucción y operación del mismo por cuenta propia, teniendo en cuenta las precisas funciones culturales que actualmente el Banco está autorizado a realizar conforme a su régimen legal propio?</w:t>
      </w:r>
    </w:p>
    <w:p w14:paraId="26859B32" w14:textId="77777777" w:rsidR="00186E85" w:rsidRPr="00EC3A33" w:rsidRDefault="00186E85" w:rsidP="005A406C">
      <w:pPr>
        <w:spacing w:after="0" w:line="240" w:lineRule="auto"/>
        <w:jc w:val="both"/>
        <w:rPr>
          <w:rFonts w:ascii="Arial" w:hAnsi="Arial" w:cs="Arial"/>
        </w:rPr>
      </w:pPr>
    </w:p>
    <w:p w14:paraId="6E9F87D5" w14:textId="77777777" w:rsidR="005A406C" w:rsidRDefault="00103518" w:rsidP="005A406C">
      <w:pPr>
        <w:spacing w:after="0" w:line="240" w:lineRule="auto"/>
        <w:jc w:val="both"/>
        <w:rPr>
          <w:rFonts w:ascii="Arial" w:hAnsi="Arial" w:cs="Arial"/>
          <w:sz w:val="24"/>
          <w:szCs w:val="24"/>
        </w:rPr>
      </w:pPr>
      <w:r>
        <w:rPr>
          <w:rFonts w:ascii="Arial" w:hAnsi="Arial" w:cs="Arial"/>
          <w:sz w:val="24"/>
          <w:szCs w:val="24"/>
        </w:rPr>
        <w:t>Sí. E</w:t>
      </w:r>
      <w:r w:rsidR="005A406C" w:rsidRPr="00EC3A33">
        <w:rPr>
          <w:rFonts w:ascii="Arial" w:hAnsi="Arial" w:cs="Arial"/>
          <w:sz w:val="24"/>
          <w:szCs w:val="24"/>
        </w:rPr>
        <w:t>l Banco de la República pu</w:t>
      </w:r>
      <w:r w:rsidR="00C0647A">
        <w:rPr>
          <w:rFonts w:ascii="Arial" w:hAnsi="Arial" w:cs="Arial"/>
          <w:sz w:val="24"/>
          <w:szCs w:val="24"/>
        </w:rPr>
        <w:t>e</w:t>
      </w:r>
      <w:r w:rsidR="005A406C" w:rsidRPr="00EC3A33">
        <w:rPr>
          <w:rFonts w:ascii="Arial" w:hAnsi="Arial" w:cs="Arial"/>
          <w:sz w:val="24"/>
          <w:szCs w:val="24"/>
        </w:rPr>
        <w:t>de recibir en donación el Teatro Amira de la Rosa</w:t>
      </w:r>
      <w:r w:rsidR="00EE17F3" w:rsidRPr="00EC3A33">
        <w:rPr>
          <w:rFonts w:ascii="Arial" w:hAnsi="Arial" w:cs="Arial"/>
          <w:sz w:val="24"/>
          <w:szCs w:val="24"/>
        </w:rPr>
        <w:t xml:space="preserve"> y reconstruirlo</w:t>
      </w:r>
      <w:r w:rsidR="001D0573">
        <w:rPr>
          <w:rFonts w:ascii="Arial" w:hAnsi="Arial" w:cs="Arial"/>
          <w:sz w:val="24"/>
          <w:szCs w:val="24"/>
        </w:rPr>
        <w:t>,</w:t>
      </w:r>
      <w:r w:rsidR="00EE17F3" w:rsidRPr="00EC3A33">
        <w:rPr>
          <w:rFonts w:ascii="Arial" w:hAnsi="Arial" w:cs="Arial"/>
          <w:sz w:val="24"/>
          <w:szCs w:val="24"/>
        </w:rPr>
        <w:t xml:space="preserve"> </w:t>
      </w:r>
      <w:r>
        <w:rPr>
          <w:rFonts w:ascii="Arial" w:hAnsi="Arial" w:cs="Arial"/>
          <w:sz w:val="24"/>
          <w:szCs w:val="24"/>
        </w:rPr>
        <w:t xml:space="preserve">en la medida en que dicho acto sea un medio para garantizar </w:t>
      </w:r>
      <w:r w:rsidR="007E05E1" w:rsidRPr="00EC3A33">
        <w:rPr>
          <w:rFonts w:ascii="Arial" w:hAnsi="Arial" w:cs="Arial"/>
          <w:sz w:val="24"/>
          <w:szCs w:val="24"/>
        </w:rPr>
        <w:t xml:space="preserve">la continuidad de </w:t>
      </w:r>
      <w:r w:rsidR="00193BA7" w:rsidRPr="00EC3A33">
        <w:rPr>
          <w:rFonts w:ascii="Arial" w:hAnsi="Arial" w:cs="Arial"/>
          <w:sz w:val="24"/>
          <w:szCs w:val="24"/>
        </w:rPr>
        <w:t xml:space="preserve">sus actividades culturales. </w:t>
      </w:r>
    </w:p>
    <w:p w14:paraId="792AE738" w14:textId="77777777" w:rsidR="00F01EC4" w:rsidRPr="00EC3A33" w:rsidRDefault="00F01EC4" w:rsidP="005A406C">
      <w:pPr>
        <w:spacing w:after="0" w:line="240" w:lineRule="auto"/>
        <w:jc w:val="both"/>
        <w:rPr>
          <w:rFonts w:ascii="Arial" w:hAnsi="Arial" w:cs="Arial"/>
          <w:sz w:val="24"/>
          <w:szCs w:val="24"/>
        </w:rPr>
      </w:pPr>
    </w:p>
    <w:p w14:paraId="7DF53E75" w14:textId="77777777" w:rsidR="005D1757" w:rsidRPr="00EC3A33" w:rsidRDefault="005D1757" w:rsidP="005A406C">
      <w:pPr>
        <w:spacing w:after="0" w:line="240" w:lineRule="auto"/>
        <w:jc w:val="both"/>
        <w:rPr>
          <w:rFonts w:ascii="Arial" w:hAnsi="Arial" w:cs="Arial"/>
        </w:rPr>
      </w:pPr>
    </w:p>
    <w:p w14:paraId="446A1D18" w14:textId="77777777" w:rsidR="00186E85" w:rsidRPr="00EC3A33" w:rsidRDefault="00186E85" w:rsidP="00F01EC4">
      <w:pPr>
        <w:pStyle w:val="Prrafodelista"/>
        <w:numPr>
          <w:ilvl w:val="0"/>
          <w:numId w:val="37"/>
        </w:numPr>
        <w:spacing w:after="0" w:line="240" w:lineRule="auto"/>
        <w:ind w:left="709" w:firstLine="0"/>
        <w:jc w:val="both"/>
        <w:rPr>
          <w:rFonts w:ascii="Arial" w:hAnsi="Arial" w:cs="Arial"/>
          <w:i/>
        </w:rPr>
      </w:pPr>
      <w:r w:rsidRPr="00EC3A33">
        <w:rPr>
          <w:rFonts w:ascii="Arial" w:hAnsi="Arial" w:cs="Arial"/>
          <w:i/>
        </w:rPr>
        <w:t>En relación con las funciones culturales del Banco de la República:</w:t>
      </w:r>
    </w:p>
    <w:p w14:paraId="35EAEEAC" w14:textId="77777777" w:rsidR="00186E85" w:rsidRPr="00EC3A33" w:rsidRDefault="00186E85" w:rsidP="00F01EC4">
      <w:pPr>
        <w:pStyle w:val="Prrafodelista"/>
        <w:spacing w:after="0" w:line="240" w:lineRule="auto"/>
        <w:ind w:left="709"/>
        <w:jc w:val="both"/>
        <w:rPr>
          <w:rFonts w:ascii="Arial" w:hAnsi="Arial" w:cs="Arial"/>
        </w:rPr>
      </w:pPr>
    </w:p>
    <w:p w14:paraId="10D304DE" w14:textId="77777777" w:rsidR="00186E85" w:rsidRPr="00EC3A33" w:rsidRDefault="00186E85" w:rsidP="00F01EC4">
      <w:pPr>
        <w:pStyle w:val="Prrafodelista"/>
        <w:spacing w:after="0" w:line="240" w:lineRule="auto"/>
        <w:ind w:left="709"/>
        <w:jc w:val="both"/>
        <w:rPr>
          <w:rFonts w:ascii="Arial" w:hAnsi="Arial" w:cs="Arial"/>
        </w:rPr>
      </w:pPr>
      <w:r w:rsidRPr="00EC3A33">
        <w:rPr>
          <w:rFonts w:ascii="Arial" w:hAnsi="Arial" w:cs="Arial"/>
        </w:rPr>
        <w:t xml:space="preserve">16. En el contexto del desarrollo del contrato de comodato celebrado con la Sociedad de Mejoras Públicas de Barranquilla de que tratan los numerales anteriores y teniendo en consideración la actividad cultural que se ha venido desarrollando en la ciudad de Barranquilla desde 1980 ¿dentro de la función misional de carácter cultural del Banco de la República se encuentra la construcción, dotación, mantenimiento y gestión de un nuevo complejo teatral en la ciudad de Barranquilla como centro cultural de la región Caribe, actividad misional independiente de la gestión contractual en la que se ha instrumentado dicha actividad? En dado caso, ¿es viable que el Banco proceda a devolver o entregar el Teatro Municipal a la ciudad?    </w:t>
      </w:r>
    </w:p>
    <w:p w14:paraId="0A6E7DF6" w14:textId="77777777" w:rsidR="00186E85" w:rsidRDefault="00186E85" w:rsidP="00186E85">
      <w:pPr>
        <w:pStyle w:val="Textoindependiente"/>
        <w:rPr>
          <w:rFonts w:ascii="Arial" w:hAnsi="Arial" w:cs="Arial"/>
        </w:rPr>
      </w:pPr>
    </w:p>
    <w:p w14:paraId="4BE2FA84" w14:textId="77777777" w:rsidR="00122DFC" w:rsidRPr="00EC3A33" w:rsidRDefault="00122DFC" w:rsidP="00F01EC4">
      <w:pPr>
        <w:pStyle w:val="Textoindependiente"/>
        <w:rPr>
          <w:rFonts w:ascii="Arial" w:hAnsi="Arial" w:cs="Arial"/>
        </w:rPr>
      </w:pPr>
      <w:r w:rsidRPr="00EC3A33">
        <w:rPr>
          <w:rFonts w:ascii="Arial" w:hAnsi="Arial" w:cs="Arial"/>
        </w:rPr>
        <w:t>Dentro de la función misional de carácter cultural del Banco de la República se encuentra la adaptación de los espacios físicos necesarios para ese fin, así como la realización de proyectos</w:t>
      </w:r>
      <w:r w:rsidR="00FC425F" w:rsidRPr="00EC3A33">
        <w:rPr>
          <w:rFonts w:ascii="Arial" w:hAnsi="Arial" w:cs="Arial"/>
        </w:rPr>
        <w:t xml:space="preserve"> </w:t>
      </w:r>
      <w:r w:rsidR="00833E07" w:rsidRPr="00EC3A33">
        <w:rPr>
          <w:rFonts w:ascii="Arial" w:hAnsi="Arial" w:cs="Arial"/>
        </w:rPr>
        <w:t>como el que plantea la pregunta</w:t>
      </w:r>
      <w:r w:rsidRPr="00EC3A33">
        <w:rPr>
          <w:rFonts w:ascii="Arial" w:hAnsi="Arial" w:cs="Arial"/>
        </w:rPr>
        <w:t xml:space="preserve">, </w:t>
      </w:r>
      <w:r w:rsidR="00833E07" w:rsidRPr="00EC3A33">
        <w:rPr>
          <w:rFonts w:ascii="Arial" w:hAnsi="Arial" w:cs="Arial"/>
        </w:rPr>
        <w:t xml:space="preserve">si los mismos permiten </w:t>
      </w:r>
      <w:r w:rsidRPr="00EC3A33">
        <w:rPr>
          <w:rFonts w:ascii="Arial" w:hAnsi="Arial" w:cs="Arial"/>
        </w:rPr>
        <w:t xml:space="preserve">garantizar la continuidad de </w:t>
      </w:r>
      <w:r w:rsidR="00833E07" w:rsidRPr="00EC3A33">
        <w:rPr>
          <w:rFonts w:ascii="Arial" w:hAnsi="Arial" w:cs="Arial"/>
        </w:rPr>
        <w:t>la función cultural de</w:t>
      </w:r>
      <w:r w:rsidR="002F4960">
        <w:rPr>
          <w:rFonts w:ascii="Arial" w:hAnsi="Arial" w:cs="Arial"/>
        </w:rPr>
        <w:t xml:space="preserve"> la entidad </w:t>
      </w:r>
      <w:r w:rsidR="00927DCA">
        <w:rPr>
          <w:rFonts w:ascii="Arial" w:hAnsi="Arial" w:cs="Arial"/>
        </w:rPr>
        <w:t xml:space="preserve">o </w:t>
      </w:r>
      <w:r w:rsidR="00927DCA" w:rsidRPr="003608A7">
        <w:rPr>
          <w:rFonts w:ascii="Arial" w:hAnsi="Arial" w:cs="Arial"/>
        </w:rPr>
        <w:t xml:space="preserve">de </w:t>
      </w:r>
      <w:r w:rsidR="002F4960" w:rsidRPr="003608A7">
        <w:rPr>
          <w:rFonts w:ascii="Arial" w:hAnsi="Arial" w:cs="Arial"/>
        </w:rPr>
        <w:t>los</w:t>
      </w:r>
      <w:r w:rsidR="002F4960" w:rsidRPr="003608A7">
        <w:rPr>
          <w:rFonts w:ascii="Arial" w:hAnsi="Arial" w:cs="Arial"/>
          <w:i/>
        </w:rPr>
        <w:t xml:space="preserve"> </w:t>
      </w:r>
      <w:r w:rsidR="00927DCA" w:rsidRPr="003608A7">
        <w:rPr>
          <w:rFonts w:ascii="Arial" w:hAnsi="Arial" w:cs="Arial"/>
          <w:i/>
        </w:rPr>
        <w:t>“</w:t>
      </w:r>
      <w:r w:rsidR="002F4960" w:rsidRPr="003608A7">
        <w:rPr>
          <w:rFonts w:ascii="Arial" w:hAnsi="Arial" w:cs="Arial"/>
          <w:i/>
        </w:rPr>
        <w:t>frentes existentes</w:t>
      </w:r>
      <w:r w:rsidR="00927DCA" w:rsidRPr="003608A7">
        <w:rPr>
          <w:rFonts w:ascii="Arial" w:hAnsi="Arial" w:cs="Arial"/>
          <w:i/>
        </w:rPr>
        <w:t>”,</w:t>
      </w:r>
      <w:r w:rsidR="002F4960" w:rsidRPr="003608A7">
        <w:rPr>
          <w:rFonts w:ascii="Arial" w:hAnsi="Arial" w:cs="Arial"/>
          <w:i/>
        </w:rPr>
        <w:t xml:space="preserve"> </w:t>
      </w:r>
      <w:r w:rsidRPr="003608A7">
        <w:rPr>
          <w:rFonts w:ascii="Arial" w:hAnsi="Arial" w:cs="Arial"/>
        </w:rPr>
        <w:t>en condiciones de eficiencia y eficacia</w:t>
      </w:r>
      <w:r w:rsidR="00833E07" w:rsidRPr="003608A7">
        <w:rPr>
          <w:rFonts w:ascii="Arial" w:hAnsi="Arial" w:cs="Arial"/>
        </w:rPr>
        <w:t>. Dichos proyectos</w:t>
      </w:r>
      <w:r w:rsidR="00833E07" w:rsidRPr="00EC3A33">
        <w:rPr>
          <w:rFonts w:ascii="Arial" w:hAnsi="Arial" w:cs="Arial"/>
        </w:rPr>
        <w:t xml:space="preserve"> pueden realizarse con independencia de la continuidad del contrato de comodato </w:t>
      </w:r>
      <w:r w:rsidR="004E0271" w:rsidRPr="00EC3A33">
        <w:rPr>
          <w:rFonts w:ascii="Arial" w:hAnsi="Arial" w:cs="Arial"/>
        </w:rPr>
        <w:t>mediante el cual se ha instrumentado la función cultural hasta este momento.</w:t>
      </w:r>
      <w:r w:rsidR="00833E07" w:rsidRPr="00EC3A33">
        <w:rPr>
          <w:rFonts w:ascii="Arial" w:hAnsi="Arial" w:cs="Arial"/>
        </w:rPr>
        <w:t xml:space="preserve"> </w:t>
      </w:r>
    </w:p>
    <w:p w14:paraId="5DB183FA" w14:textId="77777777" w:rsidR="00EE17F3" w:rsidRPr="00EC3A33" w:rsidRDefault="00EE17F3" w:rsidP="00F01EC4">
      <w:pPr>
        <w:pStyle w:val="Textoindependiente"/>
        <w:rPr>
          <w:rFonts w:ascii="Arial" w:hAnsi="Arial" w:cs="Arial"/>
        </w:rPr>
      </w:pPr>
    </w:p>
    <w:p w14:paraId="7E20E87B" w14:textId="77777777" w:rsidR="00833E07" w:rsidRPr="00EC3A33" w:rsidRDefault="00833E07" w:rsidP="00F01EC4">
      <w:pPr>
        <w:pStyle w:val="Textoindependiente"/>
        <w:rPr>
          <w:rFonts w:ascii="Arial" w:hAnsi="Arial" w:cs="Arial"/>
        </w:rPr>
      </w:pPr>
      <w:r w:rsidRPr="00EC3A33">
        <w:rPr>
          <w:rFonts w:ascii="Arial" w:hAnsi="Arial" w:cs="Arial"/>
        </w:rPr>
        <w:t xml:space="preserve">No es viable que el Banco de la República participe en el proyecto de recuperación del Teatro Amira de la Rosa </w:t>
      </w:r>
      <w:r w:rsidR="00FF6147">
        <w:rPr>
          <w:rFonts w:ascii="Arial" w:hAnsi="Arial" w:cs="Arial"/>
        </w:rPr>
        <w:t>a título de donación o por mera liberalidad</w:t>
      </w:r>
      <w:r w:rsidRPr="00EC3A33">
        <w:rPr>
          <w:rFonts w:ascii="Arial" w:hAnsi="Arial" w:cs="Arial"/>
        </w:rPr>
        <w:t xml:space="preserve">. Por tanto, no sería posible hacer aportes al proyecto para desvincularse inmediatamente del mismo y devolver el inmueble al municipio o </w:t>
      </w:r>
      <w:r w:rsidR="00FF6147">
        <w:rPr>
          <w:rFonts w:ascii="Arial" w:hAnsi="Arial" w:cs="Arial"/>
        </w:rPr>
        <w:t xml:space="preserve">a su actual </w:t>
      </w:r>
      <w:r w:rsidRPr="00EC3A33">
        <w:rPr>
          <w:rFonts w:ascii="Arial" w:hAnsi="Arial" w:cs="Arial"/>
        </w:rPr>
        <w:t xml:space="preserve"> propietario.</w:t>
      </w:r>
    </w:p>
    <w:p w14:paraId="4F83AEA5" w14:textId="77777777" w:rsidR="00833E07" w:rsidRPr="00EC3A33" w:rsidRDefault="00833E07" w:rsidP="00F01EC4">
      <w:pPr>
        <w:pStyle w:val="Textoindependiente"/>
        <w:rPr>
          <w:rFonts w:ascii="Arial" w:hAnsi="Arial" w:cs="Arial"/>
        </w:rPr>
      </w:pPr>
    </w:p>
    <w:p w14:paraId="09CFC271" w14:textId="77777777" w:rsidR="00186E85" w:rsidRPr="00EC3A33" w:rsidRDefault="00186E85" w:rsidP="00F01EC4">
      <w:pPr>
        <w:spacing w:line="240" w:lineRule="auto"/>
        <w:ind w:right="51"/>
        <w:jc w:val="both"/>
        <w:rPr>
          <w:rFonts w:ascii="Arial" w:hAnsi="Arial" w:cs="Arial"/>
          <w:sz w:val="24"/>
          <w:szCs w:val="24"/>
        </w:rPr>
      </w:pPr>
      <w:r w:rsidRPr="00EC3A33">
        <w:rPr>
          <w:rFonts w:ascii="Arial" w:hAnsi="Arial" w:cs="Arial"/>
          <w:sz w:val="24"/>
          <w:szCs w:val="24"/>
        </w:rPr>
        <w:t>Remítase al Ministerio de Hacienda y Crédito Público y a la Secretaría Jurídica de la Presidencia de la República.</w:t>
      </w:r>
    </w:p>
    <w:p w14:paraId="02631C02" w14:textId="77777777" w:rsidR="00186E85" w:rsidRPr="00EC3A33" w:rsidRDefault="00186E85" w:rsidP="00186E85">
      <w:pPr>
        <w:pStyle w:val="Textoindependiente"/>
        <w:jc w:val="center"/>
        <w:rPr>
          <w:rFonts w:ascii="Arial" w:hAnsi="Arial" w:cs="Arial"/>
        </w:rPr>
      </w:pPr>
    </w:p>
    <w:p w14:paraId="2F36199F" w14:textId="77777777" w:rsidR="00186E85" w:rsidRDefault="00186E85" w:rsidP="00F01EC4">
      <w:pPr>
        <w:pStyle w:val="Textoindependiente"/>
        <w:rPr>
          <w:rFonts w:ascii="Arial" w:hAnsi="Arial" w:cs="Arial"/>
        </w:rPr>
      </w:pPr>
    </w:p>
    <w:p w14:paraId="4981B8A3" w14:textId="77777777" w:rsidR="00F01EC4" w:rsidRPr="00EC3A33" w:rsidRDefault="00F01EC4" w:rsidP="00F01EC4">
      <w:pPr>
        <w:pStyle w:val="Textoindependiente"/>
        <w:rPr>
          <w:rFonts w:ascii="Arial" w:hAnsi="Arial" w:cs="Arial"/>
        </w:rPr>
      </w:pPr>
    </w:p>
    <w:p w14:paraId="109527D3" w14:textId="77777777" w:rsidR="00186E85" w:rsidRPr="00EC3A33" w:rsidRDefault="00186E85" w:rsidP="00F01EC4">
      <w:pPr>
        <w:pStyle w:val="Textoindependiente"/>
        <w:rPr>
          <w:rFonts w:ascii="Arial" w:hAnsi="Arial" w:cs="Arial"/>
        </w:rPr>
      </w:pPr>
    </w:p>
    <w:p w14:paraId="45257EA0" w14:textId="77777777" w:rsidR="00F01EC4" w:rsidRDefault="00F01EC4" w:rsidP="00F01EC4">
      <w:pPr>
        <w:spacing w:after="0" w:line="240" w:lineRule="auto"/>
        <w:ind w:right="51"/>
        <w:jc w:val="both"/>
        <w:rPr>
          <w:rFonts w:ascii="Arial" w:hAnsi="Arial" w:cs="Arial"/>
          <w:szCs w:val="24"/>
          <w:lang w:val="it-IT"/>
        </w:rPr>
      </w:pPr>
      <w:r>
        <w:rPr>
          <w:rFonts w:ascii="Arial" w:hAnsi="Arial" w:cs="Arial"/>
          <w:b/>
          <w:szCs w:val="24"/>
        </w:rPr>
        <w:t xml:space="preserve">      </w:t>
      </w:r>
      <w:r w:rsidR="00186E85" w:rsidRPr="00EC3A33">
        <w:rPr>
          <w:rFonts w:ascii="Arial" w:hAnsi="Arial" w:cs="Arial"/>
          <w:b/>
          <w:szCs w:val="24"/>
        </w:rPr>
        <w:t>EDGAR GON</w:t>
      </w:r>
      <w:r>
        <w:rPr>
          <w:rFonts w:ascii="Arial" w:hAnsi="Arial" w:cs="Arial"/>
          <w:b/>
          <w:szCs w:val="24"/>
        </w:rPr>
        <w:t xml:space="preserve">ZÁLEZ LÓPEZ                               </w:t>
      </w:r>
      <w:r w:rsidR="00186E85" w:rsidRPr="00EC3A33">
        <w:rPr>
          <w:rFonts w:ascii="Arial" w:hAnsi="Arial" w:cs="Arial"/>
          <w:b/>
          <w:szCs w:val="24"/>
        </w:rPr>
        <w:t>OSCAR DARÍO AMAYA NAVAS</w:t>
      </w:r>
      <w:r>
        <w:rPr>
          <w:rFonts w:ascii="Arial" w:hAnsi="Arial" w:cs="Arial"/>
          <w:szCs w:val="24"/>
          <w:lang w:val="it-IT"/>
        </w:rPr>
        <w:t xml:space="preserve"> </w:t>
      </w:r>
    </w:p>
    <w:p w14:paraId="4A77AA13" w14:textId="77777777" w:rsidR="00186E85" w:rsidRPr="00EC3A33" w:rsidRDefault="00F01EC4" w:rsidP="00F01EC4">
      <w:pPr>
        <w:spacing w:after="0" w:line="240" w:lineRule="auto"/>
        <w:ind w:right="51"/>
        <w:jc w:val="both"/>
        <w:rPr>
          <w:rFonts w:ascii="Arial" w:hAnsi="Arial" w:cs="Arial"/>
          <w:szCs w:val="24"/>
          <w:lang w:val="it-IT"/>
        </w:rPr>
      </w:pPr>
      <w:r>
        <w:rPr>
          <w:rFonts w:ascii="Arial" w:hAnsi="Arial" w:cs="Arial"/>
          <w:szCs w:val="24"/>
          <w:lang w:val="it-IT"/>
        </w:rPr>
        <w:t xml:space="preserve">            </w:t>
      </w:r>
      <w:r w:rsidR="00186E85" w:rsidRPr="00EC3A33">
        <w:rPr>
          <w:rFonts w:ascii="Arial" w:hAnsi="Arial" w:cs="Arial"/>
          <w:szCs w:val="24"/>
          <w:lang w:val="it-IT"/>
        </w:rPr>
        <w:t>Presidente de la Sala</w:t>
      </w:r>
      <w:r w:rsidR="00186E85" w:rsidRPr="00EC3A33">
        <w:rPr>
          <w:rFonts w:ascii="Arial" w:hAnsi="Arial" w:cs="Arial"/>
          <w:szCs w:val="24"/>
        </w:rPr>
        <w:t xml:space="preserve">                                      </w:t>
      </w:r>
      <w:r>
        <w:rPr>
          <w:rFonts w:ascii="Arial" w:hAnsi="Arial" w:cs="Arial"/>
          <w:szCs w:val="24"/>
        </w:rPr>
        <w:t xml:space="preserve">          </w:t>
      </w:r>
      <w:r w:rsidR="00186E85" w:rsidRPr="00EC3A33">
        <w:rPr>
          <w:rFonts w:ascii="Arial" w:hAnsi="Arial" w:cs="Arial"/>
          <w:szCs w:val="24"/>
        </w:rPr>
        <w:t>Consejero de Estado</w:t>
      </w:r>
    </w:p>
    <w:p w14:paraId="6BC46E98" w14:textId="77777777" w:rsidR="00186E85" w:rsidRPr="00EC3A33" w:rsidRDefault="00186E85" w:rsidP="00F01EC4">
      <w:pPr>
        <w:spacing w:after="0" w:line="240" w:lineRule="auto"/>
        <w:ind w:right="51"/>
        <w:jc w:val="both"/>
        <w:rPr>
          <w:rFonts w:ascii="Arial" w:hAnsi="Arial" w:cs="Arial"/>
          <w:szCs w:val="24"/>
          <w:lang w:val="it-IT"/>
        </w:rPr>
      </w:pPr>
    </w:p>
    <w:p w14:paraId="69D3B94C" w14:textId="77777777" w:rsidR="00186E85" w:rsidRPr="00EC3A33" w:rsidRDefault="00186E85" w:rsidP="00F01EC4">
      <w:pPr>
        <w:spacing w:after="0" w:line="240" w:lineRule="auto"/>
        <w:ind w:right="51"/>
        <w:jc w:val="both"/>
        <w:rPr>
          <w:rFonts w:ascii="Arial" w:hAnsi="Arial" w:cs="Arial"/>
          <w:szCs w:val="24"/>
          <w:lang w:val="it-IT"/>
        </w:rPr>
      </w:pPr>
    </w:p>
    <w:p w14:paraId="7A789104" w14:textId="77777777" w:rsidR="00186E85" w:rsidRPr="00EC3A33" w:rsidRDefault="00186E85" w:rsidP="00F01EC4">
      <w:pPr>
        <w:spacing w:after="0" w:line="240" w:lineRule="auto"/>
        <w:ind w:right="51"/>
        <w:jc w:val="both"/>
        <w:rPr>
          <w:rFonts w:ascii="Arial" w:hAnsi="Arial" w:cs="Arial"/>
          <w:szCs w:val="24"/>
          <w:lang w:val="it-IT"/>
        </w:rPr>
      </w:pPr>
    </w:p>
    <w:p w14:paraId="7E6042AE" w14:textId="77777777" w:rsidR="00186E85" w:rsidRDefault="00186E85" w:rsidP="00F01EC4">
      <w:pPr>
        <w:spacing w:after="0" w:line="240" w:lineRule="auto"/>
        <w:ind w:right="51"/>
        <w:jc w:val="both"/>
        <w:rPr>
          <w:rFonts w:ascii="Arial" w:hAnsi="Arial" w:cs="Arial"/>
          <w:szCs w:val="24"/>
          <w:lang w:val="it-IT"/>
        </w:rPr>
      </w:pPr>
    </w:p>
    <w:p w14:paraId="4DEB13B5" w14:textId="77777777" w:rsidR="00F01EC4" w:rsidRPr="00EC3A33" w:rsidRDefault="00F01EC4" w:rsidP="00F01EC4">
      <w:pPr>
        <w:spacing w:after="0" w:line="240" w:lineRule="auto"/>
        <w:ind w:right="51"/>
        <w:jc w:val="both"/>
        <w:rPr>
          <w:rFonts w:ascii="Arial" w:hAnsi="Arial" w:cs="Arial"/>
          <w:szCs w:val="24"/>
          <w:lang w:val="it-IT"/>
        </w:rPr>
      </w:pPr>
    </w:p>
    <w:p w14:paraId="4E5FE264" w14:textId="77777777" w:rsidR="00186E85" w:rsidRPr="00EC3A33" w:rsidRDefault="00186E85" w:rsidP="00F01EC4">
      <w:pPr>
        <w:spacing w:after="0" w:line="240" w:lineRule="auto"/>
        <w:ind w:right="51"/>
        <w:jc w:val="both"/>
        <w:rPr>
          <w:rFonts w:ascii="Arial" w:hAnsi="Arial" w:cs="Arial"/>
          <w:szCs w:val="24"/>
          <w:lang w:val="it-IT"/>
        </w:rPr>
      </w:pPr>
    </w:p>
    <w:p w14:paraId="4F7CF5C9" w14:textId="77777777" w:rsidR="00186E85" w:rsidRPr="00EC3A33" w:rsidRDefault="00186E85" w:rsidP="00F01EC4">
      <w:pPr>
        <w:spacing w:after="0" w:line="240" w:lineRule="auto"/>
        <w:ind w:right="51"/>
        <w:jc w:val="both"/>
        <w:rPr>
          <w:rFonts w:ascii="Arial" w:hAnsi="Arial" w:cs="Arial"/>
          <w:b/>
          <w:szCs w:val="24"/>
        </w:rPr>
      </w:pPr>
      <w:r w:rsidRPr="00EC3A33">
        <w:rPr>
          <w:rFonts w:ascii="Arial" w:hAnsi="Arial" w:cs="Arial"/>
          <w:b/>
          <w:szCs w:val="24"/>
        </w:rPr>
        <w:t xml:space="preserve">GERMÁN ALBERTO BULA ESCOBAR                </w:t>
      </w:r>
      <w:r w:rsidR="00F01EC4">
        <w:rPr>
          <w:rFonts w:ascii="Arial" w:hAnsi="Arial" w:cs="Arial"/>
          <w:b/>
          <w:szCs w:val="24"/>
        </w:rPr>
        <w:t xml:space="preserve">       </w:t>
      </w:r>
      <w:r w:rsidRPr="00EC3A33">
        <w:rPr>
          <w:rFonts w:ascii="Arial" w:hAnsi="Arial" w:cs="Arial"/>
          <w:b/>
          <w:szCs w:val="24"/>
          <w:lang w:val="it-IT"/>
        </w:rPr>
        <w:t>ÁLVARO NAMÉN VARGAS</w:t>
      </w:r>
    </w:p>
    <w:p w14:paraId="07EE0999" w14:textId="77777777" w:rsidR="00186E85" w:rsidRPr="00EC3A33" w:rsidRDefault="00F01EC4" w:rsidP="00F01EC4">
      <w:pPr>
        <w:spacing w:after="0" w:line="240" w:lineRule="auto"/>
        <w:ind w:right="51"/>
        <w:jc w:val="both"/>
        <w:rPr>
          <w:rFonts w:ascii="Arial" w:hAnsi="Arial" w:cs="Arial"/>
          <w:szCs w:val="24"/>
          <w:lang w:val="it-IT"/>
        </w:rPr>
      </w:pPr>
      <w:r>
        <w:rPr>
          <w:rFonts w:ascii="Arial" w:hAnsi="Arial" w:cs="Arial"/>
          <w:szCs w:val="24"/>
          <w:lang w:val="it-IT"/>
        </w:rPr>
        <w:t xml:space="preserve">           </w:t>
      </w:r>
      <w:r w:rsidR="00186E85" w:rsidRPr="00EC3A33">
        <w:rPr>
          <w:rFonts w:ascii="Arial" w:hAnsi="Arial" w:cs="Arial"/>
          <w:szCs w:val="24"/>
          <w:lang w:val="it-IT"/>
        </w:rPr>
        <w:t>Consejero de Estado</w:t>
      </w:r>
      <w:r w:rsidR="00186E85" w:rsidRPr="00EC3A33">
        <w:rPr>
          <w:rFonts w:ascii="Arial" w:hAnsi="Arial" w:cs="Arial"/>
          <w:szCs w:val="24"/>
        </w:rPr>
        <w:t xml:space="preserve">           </w:t>
      </w:r>
      <w:r>
        <w:rPr>
          <w:rFonts w:ascii="Arial" w:hAnsi="Arial" w:cs="Arial"/>
          <w:szCs w:val="24"/>
        </w:rPr>
        <w:t xml:space="preserve">                                       </w:t>
      </w:r>
      <w:r w:rsidR="00186E85" w:rsidRPr="00EC3A33">
        <w:rPr>
          <w:rFonts w:ascii="Arial" w:hAnsi="Arial" w:cs="Arial"/>
          <w:szCs w:val="24"/>
        </w:rPr>
        <w:t>Consejero de Estado</w:t>
      </w:r>
    </w:p>
    <w:p w14:paraId="51F2E36F" w14:textId="77777777" w:rsidR="00186E85" w:rsidRPr="00EC3A33" w:rsidRDefault="00186E85" w:rsidP="00186E85">
      <w:pPr>
        <w:spacing w:after="0" w:line="240" w:lineRule="auto"/>
        <w:ind w:right="51"/>
        <w:jc w:val="center"/>
        <w:rPr>
          <w:rFonts w:ascii="Arial" w:hAnsi="Arial" w:cs="Arial"/>
          <w:szCs w:val="24"/>
          <w:lang w:val="it-IT"/>
        </w:rPr>
      </w:pPr>
    </w:p>
    <w:p w14:paraId="6E0C03A5" w14:textId="77777777" w:rsidR="00186E85" w:rsidRDefault="00186E85" w:rsidP="004252B6">
      <w:pPr>
        <w:spacing w:after="0" w:line="240" w:lineRule="auto"/>
        <w:ind w:right="51"/>
        <w:rPr>
          <w:rFonts w:ascii="Arial" w:hAnsi="Arial" w:cs="Arial"/>
          <w:b/>
          <w:szCs w:val="24"/>
        </w:rPr>
      </w:pPr>
    </w:p>
    <w:p w14:paraId="5DF4C77A" w14:textId="77777777" w:rsidR="00F01EC4" w:rsidRDefault="00F01EC4" w:rsidP="004252B6">
      <w:pPr>
        <w:spacing w:after="0" w:line="240" w:lineRule="auto"/>
        <w:ind w:right="51"/>
        <w:rPr>
          <w:rFonts w:ascii="Arial" w:hAnsi="Arial" w:cs="Arial"/>
          <w:b/>
          <w:szCs w:val="24"/>
        </w:rPr>
      </w:pPr>
    </w:p>
    <w:p w14:paraId="12957AF3" w14:textId="77777777" w:rsidR="00F01EC4" w:rsidRDefault="00F01EC4" w:rsidP="004252B6">
      <w:pPr>
        <w:spacing w:after="0" w:line="240" w:lineRule="auto"/>
        <w:ind w:right="51"/>
        <w:rPr>
          <w:rFonts w:ascii="Arial" w:hAnsi="Arial" w:cs="Arial"/>
          <w:b/>
          <w:szCs w:val="24"/>
        </w:rPr>
      </w:pPr>
    </w:p>
    <w:p w14:paraId="0B9A77C6" w14:textId="77777777" w:rsidR="00F01EC4" w:rsidRPr="00EC3A33" w:rsidRDefault="00F01EC4" w:rsidP="004252B6">
      <w:pPr>
        <w:spacing w:after="0" w:line="240" w:lineRule="auto"/>
        <w:ind w:right="51"/>
        <w:rPr>
          <w:rFonts w:ascii="Arial" w:hAnsi="Arial" w:cs="Arial"/>
          <w:b/>
          <w:szCs w:val="24"/>
        </w:rPr>
      </w:pPr>
    </w:p>
    <w:p w14:paraId="3FF1A2F3" w14:textId="77777777" w:rsidR="00186E85" w:rsidRPr="00EC3A33" w:rsidRDefault="00186E85" w:rsidP="00186E85">
      <w:pPr>
        <w:spacing w:after="0" w:line="240" w:lineRule="auto"/>
        <w:ind w:right="51"/>
        <w:jc w:val="center"/>
        <w:rPr>
          <w:rFonts w:ascii="Arial" w:hAnsi="Arial" w:cs="Arial"/>
          <w:b/>
          <w:szCs w:val="24"/>
        </w:rPr>
      </w:pPr>
    </w:p>
    <w:p w14:paraId="34050AB6" w14:textId="77777777" w:rsidR="00186E85" w:rsidRPr="00EC3A33" w:rsidRDefault="00186E85" w:rsidP="00186E85">
      <w:pPr>
        <w:spacing w:after="0" w:line="240" w:lineRule="auto"/>
        <w:ind w:right="51"/>
        <w:jc w:val="center"/>
        <w:rPr>
          <w:rFonts w:ascii="Arial" w:hAnsi="Arial" w:cs="Arial"/>
          <w:b/>
          <w:szCs w:val="24"/>
        </w:rPr>
      </w:pPr>
      <w:r w:rsidRPr="00EC3A33">
        <w:rPr>
          <w:rFonts w:ascii="Arial" w:hAnsi="Arial" w:cs="Arial"/>
          <w:b/>
          <w:szCs w:val="24"/>
        </w:rPr>
        <w:t>LUCÍA MAZUERA ROMERO</w:t>
      </w:r>
    </w:p>
    <w:p w14:paraId="4078B811" w14:textId="77777777" w:rsidR="00186E85" w:rsidRPr="00EC3A33" w:rsidRDefault="00186E85" w:rsidP="00186E85">
      <w:pPr>
        <w:spacing w:after="0" w:line="240" w:lineRule="auto"/>
        <w:ind w:right="51"/>
        <w:jc w:val="center"/>
        <w:rPr>
          <w:rFonts w:ascii="Arial" w:hAnsi="Arial" w:cs="Arial"/>
          <w:vanish/>
          <w:spacing w:val="-3"/>
          <w:szCs w:val="24"/>
        </w:rPr>
      </w:pPr>
      <w:r w:rsidRPr="00EC3A33">
        <w:rPr>
          <w:rFonts w:ascii="Arial" w:hAnsi="Arial" w:cs="Arial"/>
          <w:szCs w:val="24"/>
        </w:rPr>
        <w:t>Secretaria de la Sala</w:t>
      </w:r>
    </w:p>
    <w:p w14:paraId="723A36BE" w14:textId="77777777" w:rsidR="00186E85" w:rsidRPr="00EC3A33" w:rsidRDefault="00186E85" w:rsidP="00186E85">
      <w:pPr>
        <w:spacing w:after="0" w:line="240" w:lineRule="auto"/>
        <w:ind w:right="51"/>
        <w:jc w:val="center"/>
      </w:pPr>
    </w:p>
    <w:p w14:paraId="3E531DAC" w14:textId="77777777" w:rsidR="00186E85" w:rsidRPr="00EC3A33" w:rsidRDefault="00186E85" w:rsidP="00234358">
      <w:pPr>
        <w:pStyle w:val="Textoindependiente"/>
        <w:jc w:val="center"/>
        <w:rPr>
          <w:rFonts w:ascii="Arial" w:hAnsi="Arial" w:cs="Arial"/>
        </w:rPr>
      </w:pPr>
    </w:p>
    <w:p w14:paraId="15A612B3" w14:textId="77777777" w:rsidR="00234358" w:rsidRPr="00EC3A33" w:rsidRDefault="00234358" w:rsidP="00234358">
      <w:pPr>
        <w:pStyle w:val="Textoindependiente"/>
        <w:jc w:val="center"/>
        <w:rPr>
          <w:rFonts w:ascii="Arial" w:hAnsi="Arial" w:cs="Arial"/>
        </w:rPr>
      </w:pPr>
    </w:p>
    <w:p w14:paraId="1F280DE2" w14:textId="77777777" w:rsidR="0063079C" w:rsidRPr="00EC3A33" w:rsidRDefault="0063079C"/>
    <w:sectPr w:rsidR="0063079C" w:rsidRPr="00EC3A33" w:rsidSect="00031006">
      <w:headerReference w:type="default" r:id="rId11"/>
      <w:footerReference w:type="even" r:id="rId12"/>
      <w:footerReference w:type="default" r:id="rId13"/>
      <w:headerReference w:type="first" r:id="rId14"/>
      <w:pgSz w:w="12242" w:h="18722" w:code="120"/>
      <w:pgMar w:top="1701" w:right="1701" w:bottom="1701" w:left="1701"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7E12" w14:textId="77777777" w:rsidR="00AE444D" w:rsidRDefault="00AE444D" w:rsidP="00234358">
      <w:pPr>
        <w:spacing w:after="0" w:line="240" w:lineRule="auto"/>
      </w:pPr>
      <w:r>
        <w:separator/>
      </w:r>
    </w:p>
  </w:endnote>
  <w:endnote w:type="continuationSeparator" w:id="0">
    <w:p w14:paraId="6A57A13B" w14:textId="77777777" w:rsidR="00AE444D" w:rsidRDefault="00AE444D" w:rsidP="0023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388A" w14:textId="77777777" w:rsidR="001E71A7" w:rsidRDefault="001E71A7" w:rsidP="006A53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3CEC90" w14:textId="77777777" w:rsidR="001E71A7" w:rsidRDefault="001E71A7" w:rsidP="006A53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BA03" w14:textId="77777777" w:rsidR="001E71A7" w:rsidRDefault="001E71A7" w:rsidP="006A538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05EC" w14:textId="77777777" w:rsidR="00AE444D" w:rsidRDefault="00AE444D" w:rsidP="00234358">
      <w:pPr>
        <w:spacing w:after="0" w:line="240" w:lineRule="auto"/>
      </w:pPr>
      <w:r>
        <w:separator/>
      </w:r>
    </w:p>
  </w:footnote>
  <w:footnote w:type="continuationSeparator" w:id="0">
    <w:p w14:paraId="183ABB13" w14:textId="77777777" w:rsidR="00AE444D" w:rsidRDefault="00AE444D" w:rsidP="00234358">
      <w:pPr>
        <w:spacing w:after="0" w:line="240" w:lineRule="auto"/>
      </w:pPr>
      <w:r>
        <w:continuationSeparator/>
      </w:r>
    </w:p>
  </w:footnote>
  <w:footnote w:id="1">
    <w:p w14:paraId="6B1F28AC" w14:textId="77777777" w:rsidR="001E71A7" w:rsidRPr="00F36778" w:rsidRDefault="001E71A7" w:rsidP="00F36778">
      <w:pPr>
        <w:pStyle w:val="Textonotapie"/>
        <w:jc w:val="both"/>
        <w:rPr>
          <w:rFonts w:ascii="Arial" w:hAnsi="Arial" w:cs="Arial"/>
        </w:rPr>
      </w:pPr>
      <w:r w:rsidRPr="00BF5480">
        <w:rPr>
          <w:rStyle w:val="Refdenotaalpie"/>
          <w:rFonts w:ascii="Arial" w:hAnsi="Arial" w:cs="Arial"/>
        </w:rPr>
        <w:footnoteRef/>
      </w:r>
      <w:r w:rsidRPr="00BF5480">
        <w:rPr>
          <w:rFonts w:ascii="Arial" w:hAnsi="Arial" w:cs="Arial"/>
        </w:rPr>
        <w:t xml:space="preserve"> Según la consulta el costo de la r</w:t>
      </w:r>
      <w:r w:rsidRPr="00F36778">
        <w:rPr>
          <w:rFonts w:ascii="Arial" w:hAnsi="Arial" w:cs="Arial"/>
        </w:rPr>
        <w:t>econstrucción total sería de no menos de $60.000 millones de pesos y el del reforzamiento de $80.000 millones. Por su parte, el presupuesto anual de mantenimiento del edificio es de $1.7 mil millones, que proyectado al plazo pendiente del comodato (63 años) asciende a $41.000 millones.</w:t>
      </w:r>
    </w:p>
  </w:footnote>
  <w:footnote w:id="2">
    <w:p w14:paraId="2568404D" w14:textId="77777777" w:rsidR="001E71A7" w:rsidRPr="00E51EFD" w:rsidRDefault="001E71A7" w:rsidP="00EF4310">
      <w:pPr>
        <w:pStyle w:val="Textonotapie"/>
        <w:jc w:val="both"/>
        <w:rPr>
          <w:rFonts w:ascii="Arial" w:hAnsi="Arial" w:cs="Arial"/>
        </w:rPr>
      </w:pPr>
      <w:r w:rsidRPr="00E51EFD">
        <w:rPr>
          <w:rStyle w:val="Refdenotaalpie"/>
          <w:rFonts w:ascii="Arial" w:hAnsi="Arial" w:cs="Arial"/>
        </w:rPr>
        <w:footnoteRef/>
      </w:r>
      <w:r w:rsidRPr="00E51EFD">
        <w:rPr>
          <w:rFonts w:ascii="Arial" w:hAnsi="Arial" w:cs="Arial"/>
        </w:rPr>
        <w:t xml:space="preserve"> “Artículo 112. (…)  La Sala de Consulta y Servicio Civil tendrá las siguientes atribuciones: (…) 7. Emitir concepto a petición del Gobierno Nacional, en relación con las controversias que se presenten entre entidades del nivel nacional o entre estas y entidades del nivel territorial, con el fin de precaver un eventual litigio.”</w:t>
      </w:r>
    </w:p>
  </w:footnote>
  <w:footnote w:id="3">
    <w:p w14:paraId="2B77A084"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 Al respecto Bonivento señala refiriéndose a las características del comodato: “c). Es gratuito. El uso y goce que se proporciona es sin contraprestación (…) Si el comodatario por el uso se obliga a alguna contraprestación desaparece el contrato y se convierte en otro negocio jurídico, de acuerdo con el querer o intención de las partes”. (BONIVENTO, José Alejandro. Los principales contratos civiles y su paralelo con los comerciales,  décimo sexta edición,  Librería Ediciones del Profesional, Bogotá, 2004, p. 648.</w:t>
      </w:r>
    </w:p>
  </w:footnote>
  <w:footnote w:id="4">
    <w:p w14:paraId="2755B9ED"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w:t>
      </w:r>
    </w:p>
  </w:footnote>
  <w:footnote w:id="5">
    <w:p w14:paraId="1ECA880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VALENCIA Zea, Arturo. Derecho Civil, Tomo IV, De los contratos, Temis, Bogotá, 1988.</w:t>
      </w:r>
    </w:p>
  </w:footnote>
  <w:footnote w:id="6">
    <w:p w14:paraId="5AD025BD"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MESSINEO, Francesco. Manual de Derecho Civil y Comercial, Tomo VI. Relaciones obligatorias Singulares, Ediciones Jurídicas Europa – América, Buenos Aires, 1955, p. 106</w:t>
      </w:r>
    </w:p>
  </w:footnote>
  <w:footnote w:id="7">
    <w:p w14:paraId="7E44B745"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 Ver también Barbero, Doménico, Sistema de Derecho Privado, Tomo IV Contratos, Ediciones Jurídicas Europa-América, Buenos Aires, 1967, p. 266</w:t>
      </w:r>
    </w:p>
  </w:footnote>
  <w:footnote w:id="8">
    <w:p w14:paraId="2D37DCAF"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Ley 9 de 1989: </w:t>
      </w:r>
      <w:r w:rsidRPr="00F36778">
        <w:rPr>
          <w:rFonts w:ascii="Arial" w:hAnsi="Arial" w:cs="Arial"/>
          <w:b/>
        </w:rPr>
        <w:t>“</w:t>
      </w:r>
      <w:r w:rsidRPr="00D15406">
        <w:rPr>
          <w:rFonts w:ascii="Arial" w:eastAsia="Calibri" w:hAnsi="Arial" w:cs="Arial"/>
          <w:b/>
          <w:bCs/>
          <w:lang w:val="es-ES"/>
        </w:rPr>
        <w:t xml:space="preserve">Artículo 38º.- </w:t>
      </w:r>
      <w:r w:rsidRPr="00D15406">
        <w:rPr>
          <w:rFonts w:ascii="Arial" w:eastAsia="Calibri" w:hAnsi="Arial" w:cs="Arial"/>
          <w:lang w:val="es-ES"/>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p>
  </w:footnote>
  <w:footnote w:id="9">
    <w:p w14:paraId="531A00E9"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 Ver también, MESSINEO, Francesco. Op. cit., p. 111</w:t>
      </w:r>
    </w:p>
  </w:footnote>
  <w:footnote w:id="10">
    <w:p w14:paraId="27A1D498"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“Artículo 1554. </w:t>
      </w:r>
      <w:r w:rsidRPr="00D15406">
        <w:rPr>
          <w:rFonts w:ascii="Arial" w:eastAsia="Calibri" w:hAnsi="Arial" w:cs="Arial"/>
          <w:lang w:val="es-ES"/>
        </w:rPr>
        <w:t>El deudor puede renunciar el plazo, a menos que el testador haya dispuesto o las partes estipulado lo contrario, o que la anticipación del pago acarree al acreedor un perjuicio que por medio del plazo se propuso manifiestamente evitar.”</w:t>
      </w:r>
    </w:p>
  </w:footnote>
  <w:footnote w:id="11">
    <w:p w14:paraId="06659EEB"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Artículo 1607 del Código Civil: “</w:t>
      </w:r>
      <w:r w:rsidRPr="00F36778">
        <w:rPr>
          <w:rFonts w:ascii="Arial" w:hAnsi="Arial" w:cs="Arial"/>
          <w:lang w:val="es-ES"/>
        </w:rPr>
        <w:t>El riesgo del cuerpo cierto cuya entrega se deba, es siempre a cargo del acreedor; salvo que el deudor se constituya en mora de efectuarla”.</w:t>
      </w:r>
    </w:p>
  </w:footnote>
  <w:footnote w:id="12">
    <w:p w14:paraId="038E4CBB"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BONIVENTO, Fernández, op.cit. p. 683.</w:t>
      </w:r>
    </w:p>
  </w:footnote>
  <w:footnote w:id="13">
    <w:p w14:paraId="05224D9F"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DE COSIO, Alfonso. Instituciones de Derecho Civil, Parte General, Derecho de las obligaciones. Alianza Editorial, Madrid, 1975, p. 451</w:t>
      </w:r>
    </w:p>
  </w:footnote>
  <w:footnote w:id="14">
    <w:p w14:paraId="10087C45"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w:t>
      </w:r>
    </w:p>
  </w:footnote>
  <w:footnote w:id="15">
    <w:p w14:paraId="30941CB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“Artículo 1998. </w:t>
      </w:r>
      <w:r w:rsidRPr="00F36778">
        <w:rPr>
          <w:rFonts w:ascii="Arial" w:hAnsi="Arial" w:cs="Arial"/>
          <w:lang w:val="es-ES"/>
        </w:rPr>
        <w:t>El arrendatario es obligado a las reparaciones locativas. Se entienden por reparaciones locativas las que según la costumbre del país son de cargo de los arrendatarios, y en general las de aquellas especies de deterioro que ordinariamente se producen por culpa del arrendatario o de sus dependientes, como descalabros de paredes o cercas, albañales y acequias, rotura de cristales, etc.”</w:t>
      </w:r>
    </w:p>
  </w:footnote>
  <w:footnote w:id="16">
    <w:p w14:paraId="3D1D599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“Artículo 1985. </w:t>
      </w:r>
      <w:r w:rsidRPr="00D15406">
        <w:rPr>
          <w:rFonts w:ascii="Arial" w:eastAsia="Calibri" w:hAnsi="Arial" w:cs="Arial"/>
          <w:lang w:val="es-ES"/>
        </w:rPr>
        <w:t>La obligación de mantener la cosa arrendada en buen estado consiste en hacer, durante el arriendo, todas las reparaciones necesarias, a excepción de las locativas, las cuales corresponden generalmente al arrendatario.”</w:t>
      </w:r>
    </w:p>
  </w:footnote>
  <w:footnote w:id="17">
    <w:p w14:paraId="2A01CA0C"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 </w:t>
      </w:r>
      <w:r w:rsidRPr="00F36778">
        <w:rPr>
          <w:rFonts w:ascii="Arial" w:hAnsi="Arial" w:cs="Arial"/>
          <w:lang w:val="es-ES"/>
        </w:rPr>
        <w:t>“1.10 Recuérdese, por otra parte, que el préstamo de uso termina 1</w:t>
      </w:r>
      <w:r w:rsidRPr="00F36778">
        <w:rPr>
          <w:rFonts w:ascii="Arial" w:hAnsi="Arial" w:cs="Arial"/>
          <w:b/>
          <w:lang w:val="es-ES"/>
        </w:rPr>
        <w:t>) Por la pérdida de la cosa;</w:t>
      </w:r>
      <w:r w:rsidRPr="00F36778">
        <w:rPr>
          <w:rFonts w:ascii="Arial" w:hAnsi="Arial" w:cs="Arial"/>
          <w:lang w:val="es-ES"/>
        </w:rPr>
        <w:t xml:space="preserve"> 2) Por el vencimiento del plazo pactado o el cumplimiento de la condición convenida; 3) Salvo pacto en contrario, por voluntad unilateral del comodatario en cualquier tiempo y; por voluntad unilateral del comodante en los siguientes casos (…)” (Se resalta)</w:t>
      </w:r>
    </w:p>
  </w:footnote>
  <w:footnote w:id="18">
    <w:p w14:paraId="21B0F4F2"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 </w:t>
      </w:r>
    </w:p>
  </w:footnote>
  <w:footnote w:id="19">
    <w:p w14:paraId="1CB19F7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Ley 153 de 1887. </w:t>
      </w:r>
      <w:r w:rsidRPr="00D15406">
        <w:rPr>
          <w:rFonts w:ascii="Arial" w:eastAsia="Calibri" w:hAnsi="Arial" w:cs="Arial"/>
          <w:b/>
          <w:bCs/>
          <w:lang w:val="es-ES"/>
        </w:rPr>
        <w:t>Artículo 8</w:t>
      </w:r>
      <w:r w:rsidRPr="00D15406">
        <w:rPr>
          <w:rFonts w:ascii="Arial" w:eastAsia="Calibri" w:hAnsi="Arial" w:cs="Arial"/>
          <w:lang w:val="es-ES"/>
        </w:rPr>
        <w:t>. Cuando no hay ley exactamente aplicable al caso controvertido, se aplicarán las leyes que regulen casos ó materias semejantes, y en su defecto, la doctrina constitucional y las reglas generales de derecho.</w:t>
      </w:r>
    </w:p>
  </w:footnote>
  <w:footnote w:id="20">
    <w:p w14:paraId="653E5604" w14:textId="77777777" w:rsidR="001E71A7" w:rsidRPr="00D15406" w:rsidRDefault="001E71A7" w:rsidP="00F36778">
      <w:pPr>
        <w:widowControl w:val="0"/>
        <w:autoSpaceDE w:val="0"/>
        <w:autoSpaceDN w:val="0"/>
        <w:adjustRightInd w:val="0"/>
        <w:spacing w:after="0" w:line="240" w:lineRule="auto"/>
        <w:jc w:val="both"/>
        <w:rPr>
          <w:rFonts w:ascii="Arial" w:hAnsi="Arial" w:cs="Arial"/>
          <w:sz w:val="20"/>
          <w:szCs w:val="20"/>
          <w:lang w:val="es-ES"/>
        </w:rPr>
      </w:pPr>
      <w:r w:rsidRPr="00F36778">
        <w:rPr>
          <w:rStyle w:val="Refdenotaalpie"/>
          <w:rFonts w:ascii="Arial" w:hAnsi="Arial" w:cs="Arial"/>
          <w:sz w:val="20"/>
          <w:szCs w:val="20"/>
        </w:rPr>
        <w:footnoteRef/>
      </w:r>
      <w:r w:rsidRPr="00F36778">
        <w:rPr>
          <w:rFonts w:ascii="Arial" w:hAnsi="Arial" w:cs="Arial"/>
          <w:sz w:val="20"/>
          <w:szCs w:val="20"/>
        </w:rPr>
        <w:t xml:space="preserve"> Código Civil. “Artículo 866.</w:t>
      </w:r>
      <w:r w:rsidRPr="00D15406">
        <w:rPr>
          <w:rFonts w:ascii="Arial" w:hAnsi="Arial" w:cs="Arial"/>
          <w:sz w:val="20"/>
          <w:szCs w:val="20"/>
          <w:lang w:val="es-ES"/>
        </w:rPr>
        <w:t xml:space="preserve"> El usufructo se extingue por la destrucción completa de la cosa fructuaria; si sólo se destruye una parte, subsiste el usufructo en lo restante.</w:t>
      </w:r>
    </w:p>
    <w:p w14:paraId="2376B87D" w14:textId="77777777" w:rsidR="001E71A7" w:rsidRPr="00D15406" w:rsidRDefault="001E71A7" w:rsidP="00F36778">
      <w:pPr>
        <w:widowControl w:val="0"/>
        <w:autoSpaceDE w:val="0"/>
        <w:autoSpaceDN w:val="0"/>
        <w:adjustRightInd w:val="0"/>
        <w:spacing w:after="0" w:line="240" w:lineRule="auto"/>
        <w:jc w:val="both"/>
        <w:rPr>
          <w:rFonts w:ascii="Arial" w:hAnsi="Arial" w:cs="Arial"/>
          <w:sz w:val="20"/>
          <w:szCs w:val="20"/>
          <w:lang w:val="es-ES"/>
        </w:rPr>
      </w:pPr>
      <w:r w:rsidRPr="00D15406">
        <w:rPr>
          <w:rFonts w:ascii="Arial" w:hAnsi="Arial" w:cs="Arial"/>
          <w:sz w:val="20"/>
          <w:szCs w:val="20"/>
          <w:lang w:val="es-ES"/>
        </w:rPr>
        <w:t>Si todo el usufructo está reducido a un edificio, cesará para siempre por la destrucción completa de este, y el usufructuario no conservará derecho alguno sobre el suelo.</w:t>
      </w:r>
    </w:p>
    <w:p w14:paraId="1C904F81" w14:textId="77777777" w:rsidR="001E71A7" w:rsidRPr="00D15406" w:rsidRDefault="001E71A7" w:rsidP="00F36778">
      <w:pPr>
        <w:widowControl w:val="0"/>
        <w:autoSpaceDE w:val="0"/>
        <w:autoSpaceDN w:val="0"/>
        <w:adjustRightInd w:val="0"/>
        <w:spacing w:after="0" w:line="240" w:lineRule="auto"/>
        <w:jc w:val="both"/>
        <w:rPr>
          <w:rFonts w:ascii="Arial" w:hAnsi="Arial" w:cs="Arial"/>
          <w:sz w:val="20"/>
          <w:szCs w:val="20"/>
          <w:lang w:val="es-ES"/>
        </w:rPr>
      </w:pPr>
      <w:r w:rsidRPr="00D15406">
        <w:rPr>
          <w:rFonts w:ascii="Arial" w:hAnsi="Arial" w:cs="Arial"/>
          <w:sz w:val="20"/>
          <w:szCs w:val="20"/>
          <w:lang w:val="es-ES"/>
        </w:rPr>
        <w:t>Pero si el edificio destruido pertenece a una heredad, el usufructuario de esta conservará su derecho sobre toda ella.”</w:t>
      </w:r>
    </w:p>
    <w:p w14:paraId="6746D543" w14:textId="77777777" w:rsidR="001E71A7" w:rsidRPr="00F36778" w:rsidRDefault="001E71A7" w:rsidP="00F36778">
      <w:pPr>
        <w:pStyle w:val="Textonotapie"/>
        <w:jc w:val="both"/>
        <w:rPr>
          <w:rFonts w:ascii="Arial" w:hAnsi="Arial" w:cs="Arial"/>
        </w:rPr>
      </w:pPr>
      <w:r w:rsidRPr="00F36778">
        <w:rPr>
          <w:rFonts w:ascii="Arial" w:hAnsi="Arial" w:cs="Arial"/>
        </w:rPr>
        <w:t xml:space="preserve"> </w:t>
      </w:r>
    </w:p>
  </w:footnote>
  <w:footnote w:id="21">
    <w:p w14:paraId="23705D88"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“Artículo 1604. </w:t>
      </w:r>
      <w:r w:rsidRPr="00D15406">
        <w:rPr>
          <w:rFonts w:ascii="Arial" w:eastAsia="Calibri" w:hAnsi="Arial" w:cs="Arial"/>
          <w:lang w:val="es-ES"/>
        </w:rPr>
        <w:t>El deudor no es responsable sino de la culpa lata en los contratos que por su naturaleza solo son útiles al acreedor; es responsable de la leve en los contratos que se hacen para beneficio recíproco de las partes; y de la levísima en los contratos en que el deudor es el único que reporta beneficio.”</w:t>
      </w:r>
    </w:p>
  </w:footnote>
  <w:footnote w:id="22">
    <w:p w14:paraId="28C0FD5B"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Cláusula Cuarta (…) PARÁGRAFO. Por razón del beneficio que representa para LA SOCIEDAD la realización de las obras anteriormente especificadas, que adelantará EL BANCO en el inmueble recibido en comodato, se dará aplicación a lo dispuesto en el artículo 2204 del Código Civil sobre responsabilidad del comodatario.”</w:t>
      </w:r>
    </w:p>
  </w:footnote>
  <w:footnote w:id="23">
    <w:p w14:paraId="0EC44276" w14:textId="77777777" w:rsidR="001E71A7" w:rsidRPr="00F36778" w:rsidRDefault="001E71A7" w:rsidP="00F36778">
      <w:pPr>
        <w:pStyle w:val="Textonotapie"/>
        <w:jc w:val="both"/>
        <w:rPr>
          <w:rFonts w:ascii="Arial" w:hAnsi="Arial" w:cs="Arial"/>
          <w:lang w:val="es-ES"/>
        </w:rPr>
      </w:pPr>
      <w:r w:rsidRPr="00F36778">
        <w:rPr>
          <w:rStyle w:val="Refdenotaalpie"/>
          <w:rFonts w:ascii="Arial" w:hAnsi="Arial" w:cs="Arial"/>
        </w:rPr>
        <w:footnoteRef/>
      </w:r>
      <w:r w:rsidRPr="00F36778">
        <w:rPr>
          <w:rFonts w:ascii="Arial" w:hAnsi="Arial" w:cs="Arial"/>
        </w:rPr>
        <w:t xml:space="preserve"> </w:t>
      </w:r>
      <w:r w:rsidRPr="00F36778">
        <w:rPr>
          <w:rFonts w:ascii="Arial" w:hAnsi="Arial" w:cs="Arial"/>
          <w:lang w:val="es-ES"/>
        </w:rPr>
        <w:t xml:space="preserve">“Artículo 63. (…) 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 </w:t>
      </w:r>
    </w:p>
  </w:footnote>
  <w:footnote w:id="24">
    <w:p w14:paraId="1A365766"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Corte Suprema de Justicia, Sala de Casación Civil, Sentencia del 4 de agosto de 2008, expediente 2000-00710.</w:t>
      </w:r>
    </w:p>
  </w:footnote>
  <w:footnote w:id="25">
    <w:p w14:paraId="31C3B62D"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Concepto 2146 de 2013.</w:t>
      </w:r>
    </w:p>
  </w:footnote>
  <w:footnote w:id="26">
    <w:p w14:paraId="3C30B92F" w14:textId="77777777" w:rsidR="001E71A7" w:rsidRPr="00F36778" w:rsidRDefault="001E71A7" w:rsidP="00F36778">
      <w:pPr>
        <w:shd w:val="clear" w:color="auto" w:fill="FFFFFF"/>
        <w:spacing w:after="0" w:line="240" w:lineRule="auto"/>
        <w:ind w:right="-5"/>
        <w:jc w:val="both"/>
        <w:rPr>
          <w:rFonts w:ascii="Arial" w:hAnsi="Arial" w:cs="Arial"/>
          <w:sz w:val="20"/>
          <w:szCs w:val="20"/>
        </w:rPr>
      </w:pPr>
      <w:r w:rsidRPr="00F36778">
        <w:rPr>
          <w:rStyle w:val="Refdenotaalpie"/>
          <w:rFonts w:ascii="Arial" w:hAnsi="Arial" w:cs="Arial"/>
          <w:sz w:val="20"/>
          <w:szCs w:val="20"/>
        </w:rPr>
        <w:footnoteRef/>
      </w:r>
      <w:r w:rsidRPr="00F36778">
        <w:rPr>
          <w:rFonts w:ascii="Arial" w:hAnsi="Arial" w:cs="Arial"/>
          <w:sz w:val="20"/>
          <w:szCs w:val="20"/>
        </w:rPr>
        <w:t xml:space="preserve"> “</w:t>
      </w:r>
      <w:r w:rsidRPr="00F36778">
        <w:rPr>
          <w:rFonts w:ascii="Arial" w:hAnsi="Arial" w:cs="Arial"/>
          <w:sz w:val="20"/>
          <w:szCs w:val="20"/>
          <w:shd w:val="clear" w:color="auto" w:fill="FFFFFF"/>
        </w:rPr>
        <w:t xml:space="preserve">En previas ocasiones esta corporación ha tenido la oportunidad de referirse al derecho a la cultura en nuestro ordenamiento constitucional y de delimitar algunos de sus contenidos. </w:t>
      </w:r>
      <w:r w:rsidRPr="00F36778">
        <w:rPr>
          <w:rFonts w:ascii="Arial" w:hAnsi="Arial" w:cs="Arial"/>
          <w:b/>
          <w:sz w:val="20"/>
          <w:szCs w:val="20"/>
          <w:shd w:val="clear" w:color="auto" w:fill="FFFFFF"/>
        </w:rPr>
        <w:t>La mayor parte de los pronunciamientos se han centrado en la obligación de promoción a cargo del Estado”.</w:t>
      </w:r>
      <w:r w:rsidRPr="00F36778">
        <w:rPr>
          <w:rFonts w:ascii="Arial" w:hAnsi="Arial" w:cs="Arial"/>
          <w:sz w:val="20"/>
          <w:szCs w:val="20"/>
        </w:rPr>
        <w:t xml:space="preserve"> (Sentencia C-434 de 2010). Anteriormente se había señalado también: “</w:t>
      </w:r>
      <w:r w:rsidRPr="00F36778">
        <w:rPr>
          <w:rFonts w:ascii="Arial" w:hAnsi="Arial" w:cs="Arial"/>
          <w:sz w:val="20"/>
          <w:szCs w:val="20"/>
          <w:lang w:val="es-CO"/>
        </w:rPr>
        <w:t xml:space="preserve">Del contexto normativo que acaba de presentarse se concluye que el desarrollo cultural de la Nación y el apoyo a las expresiones artísticas de los nacionales son objetivos primordialmente perseguidos por el constituyente del 91. En efecto, del texto de la Constitución Política emana un claro interés por favorecer, promover, reforzar y divulgar los valores culturales como medio efectivo para consolidar la unidad del territorio colombiano. De allí el énfasis de la Carta por obligar a las autoridades públicas a asumir un papel protagónico en la creación de medios de expresión artística que permitan a los colombianos identificarse como nación a partir del reconocimiento de sus características culturales”. (Sentencia C-661 de 2004. Ver también </w:t>
      </w:r>
      <w:r w:rsidRPr="00F36778">
        <w:rPr>
          <w:rFonts w:ascii="Arial" w:hAnsi="Arial" w:cs="Arial"/>
          <w:sz w:val="20"/>
          <w:szCs w:val="20"/>
          <w:shd w:val="clear" w:color="auto" w:fill="FFFFFF"/>
        </w:rPr>
        <w:t>sentencias C-1097 y C-1339 de 2001 y C-666 de 2010).</w:t>
      </w:r>
    </w:p>
  </w:footnote>
  <w:footnote w:id="27">
    <w:p w14:paraId="343D1BF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Concepto 2146 de 2013.</w:t>
      </w:r>
    </w:p>
  </w:footnote>
  <w:footnote w:id="28">
    <w:p w14:paraId="27659431"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Ibídem.</w:t>
      </w:r>
    </w:p>
  </w:footnote>
  <w:footnote w:id="29">
    <w:p w14:paraId="7EF2D2A5"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Ibídem.</w:t>
      </w:r>
    </w:p>
  </w:footnote>
  <w:footnote w:id="30">
    <w:p w14:paraId="448802A5"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Sentencia C-666 de 2010, con apoyo en sentencia C-671 de 1999.</w:t>
      </w:r>
    </w:p>
  </w:footnote>
  <w:footnote w:id="31">
    <w:p w14:paraId="30DA53C7"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GÓMEZ Arrubla, Fabio. Historia del Banco de la República. Bogotá, 1983, Ediciones del Banco de la República, p.298 y ss.</w:t>
      </w:r>
    </w:p>
  </w:footnote>
  <w:footnote w:id="32">
    <w:p w14:paraId="42CCB8FB"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w:t>
      </w:r>
      <w:r w:rsidRPr="00BD4AAD">
        <w:rPr>
          <w:rFonts w:ascii="Arial" w:hAnsi="Arial" w:cs="Arial"/>
        </w:rPr>
        <w:t>www.banrepcultural.org/museo-del-oro/quienes-somos</w:t>
      </w:r>
      <w:r w:rsidRPr="00F36778">
        <w:rPr>
          <w:rFonts w:ascii="Arial" w:hAnsi="Arial" w:cs="Arial"/>
        </w:rPr>
        <w:t xml:space="preserve">. </w:t>
      </w:r>
    </w:p>
  </w:footnote>
  <w:footnote w:id="33">
    <w:p w14:paraId="42E15E29"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Citada por Sánchez Cabra, Efraín. El Museo del Oro. Banco de la República, Boletín cultural y Bibliográfico, volumen 40, número 64, 2003.</w:t>
      </w:r>
    </w:p>
  </w:footnote>
  <w:footnote w:id="34">
    <w:p w14:paraId="5AE610BA"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Gómez Arrubla, op. cit. p, 299.</w:t>
      </w:r>
    </w:p>
  </w:footnote>
  <w:footnote w:id="35">
    <w:p w14:paraId="471C948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Gómez Arrubla, op.cit., p. 50: </w:t>
      </w:r>
      <w:r w:rsidRPr="00F36778">
        <w:rPr>
          <w:rFonts w:ascii="Arial" w:hAnsi="Arial" w:cs="Arial"/>
          <w:i/>
        </w:rPr>
        <w:t>“Prevaleció como era de esperarse, la posición de las personas que sostenían la necesidad de un establecimiento de derecho privado, no obstante que el Estado sería el principal accionista. Continuábamos en la era de la plena libertad económica, y definitivamente las huellas dejadas por el Banco Nacional y el Banco Central de Colombia, mostraban muy a las claras la animadversión por un banco central oficial.” En Sentencia del 7 de julio de 1930, al negar una demanda contra la composición de la junta directiva de la entidad, la Corte Suprema de Justicia señaló  que “El Banco de la República no es un banco del Estado”.</w:t>
      </w:r>
      <w:r w:rsidRPr="00F36778">
        <w:rPr>
          <w:rFonts w:ascii="Arial" w:hAnsi="Arial" w:cs="Arial"/>
        </w:rPr>
        <w:t xml:space="preserve"> </w:t>
      </w:r>
    </w:p>
  </w:footnote>
  <w:footnote w:id="36">
    <w:p w14:paraId="2E79BFAD"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El capital del Banco estaba conformado por 4 tipos de acciones: 1) Acciones Clase A, suscritas por el Gobierno Nacional; Acciones Clase B, suscritas por los bancos que realizaban operaciones bancarias de comercio (no hipotecarias); Acciones Clase C, suscritas por bancos extranjeros que tuvieran negocios en Colombia; y Acciones Clase D, disponibles para el público en general.  (artículo 4 de la Ley 25 de 1923). Posteriormente, mediante el Decreto 322 de 1957 fueron creadas las Acciones clase E para los bancos oficiales y semioficiales.</w:t>
      </w:r>
    </w:p>
  </w:footnote>
  <w:footnote w:id="37">
    <w:p w14:paraId="0FBB2D23"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La Ley 7 de 1973 y el Decreto 2167 de 1973, ordenan al Gobierno Nacional la adquisición de las acciones Clase B, C, D y E. Según Ibáñez Najar: </w:t>
      </w:r>
      <w:r w:rsidRPr="00F36778">
        <w:rPr>
          <w:rFonts w:ascii="Arial" w:hAnsi="Arial" w:cs="Arial"/>
          <w:i/>
        </w:rPr>
        <w:t>“Más importante que la nacionalización del capital del Banco de la República, fue su conversión como entidad estatal en 1973, puesto que de su condición de entidad privada para cumplir funciones públicas por delegación del Estado, pasó a ser un órgano de este y por lo tanto de derecho público económico, para cumplir esas mismas funciones que en lo sucesivo el Estado no podría delegar (…)”</w:t>
      </w:r>
      <w:r w:rsidRPr="00F36778">
        <w:rPr>
          <w:rFonts w:ascii="Arial" w:hAnsi="Arial" w:cs="Arial"/>
        </w:rPr>
        <w:t xml:space="preserve"> (Ibáñez Najar, Enrique, Estatización del Banco de la República. En: El Banco de la República, antecedentes evolución y estructura, Bogotá, 1990, Banco de la República, p. 588.</w:t>
      </w:r>
    </w:p>
  </w:footnote>
  <w:footnote w:id="38">
    <w:p w14:paraId="1ABF50AA"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w:t>
      </w:r>
      <w:r w:rsidRPr="00D15406">
        <w:rPr>
          <w:rFonts w:ascii="Arial" w:eastAsia="Calibri" w:hAnsi="Arial" w:cs="Arial"/>
          <w:bCs/>
          <w:lang w:val="es-ES"/>
        </w:rPr>
        <w:t>Por la cual se regula sobre la emisión, se dan unas autorizaciones al Gobierno para celebrar un contrato, se adicionan las facultades de la Junta Monetaria y se dictan otras disposiciones.</w:t>
      </w:r>
    </w:p>
  </w:footnote>
  <w:footnote w:id="39">
    <w:p w14:paraId="38863F08"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w:t>
      </w:r>
      <w:r w:rsidRPr="00D15406">
        <w:rPr>
          <w:rFonts w:ascii="Arial" w:eastAsia="Calibri" w:hAnsi="Arial" w:cs="Arial"/>
          <w:bCs/>
          <w:lang w:val="es-ES"/>
        </w:rPr>
        <w:t>Por el cual se ejerce la intervención presidencial en el Banco de Emisión.</w:t>
      </w:r>
    </w:p>
  </w:footnote>
  <w:footnote w:id="40">
    <w:p w14:paraId="112CF55E"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Ver intervención de la Delegataria María Mercedes Carranza en la Sesión Plenaria del 17 de mayo de 1991 “el Banco tiene en este momento áreas culturales en veintitrés ciudades, estas áreas constituyen, podemos decirlo, el epicentro alrededor del cual gira la actividad cultural, la actividad intelectual, la actividad artística de estas ciudades.”. </w:t>
      </w:r>
    </w:p>
  </w:footnote>
  <w:footnote w:id="41">
    <w:p w14:paraId="04CDDA5D"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Gacetas Constitucionales 95 del 11 de junio de 1991 (proposición aditiva 11) y 104 del 21 de junio de 1991.</w:t>
      </w:r>
    </w:p>
  </w:footnote>
  <w:footnote w:id="42">
    <w:p w14:paraId="683ED2A3"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Constancia del 3 de julio de 1991, publicada en la Gaceta Constitucional 144 del 31 de diciembre de 1991.</w:t>
      </w:r>
    </w:p>
  </w:footnote>
  <w:footnote w:id="43">
    <w:p w14:paraId="4D23A18A" w14:textId="77777777" w:rsidR="001E71A7" w:rsidRPr="00F36778" w:rsidRDefault="001E71A7" w:rsidP="00F36778">
      <w:pPr>
        <w:pStyle w:val="Textonotapie"/>
        <w:jc w:val="both"/>
        <w:rPr>
          <w:rFonts w:ascii="Arial" w:hAnsi="Arial" w:cs="Arial"/>
          <w:lang w:val="es-ES"/>
        </w:rPr>
      </w:pPr>
      <w:r w:rsidRPr="00F36778">
        <w:rPr>
          <w:rStyle w:val="Refdenotaalpie"/>
          <w:rFonts w:ascii="Arial" w:hAnsi="Arial" w:cs="Arial"/>
        </w:rPr>
        <w:footnoteRef/>
      </w:r>
      <w:r w:rsidRPr="00F36778">
        <w:rPr>
          <w:rFonts w:ascii="Arial" w:hAnsi="Arial" w:cs="Arial"/>
        </w:rPr>
        <w:t xml:space="preserve"> Exposición de Motivos de la Ley 31 de 1992, Gaceta del Congreso No.21 de 1992: “</w:t>
      </w:r>
      <w:r w:rsidRPr="00F36778">
        <w:rPr>
          <w:rFonts w:ascii="Arial" w:hAnsi="Arial" w:cs="Arial"/>
          <w:bCs/>
          <w:lang w:val="es-ES"/>
        </w:rPr>
        <w:t>8.  Actividades conexas (…)</w:t>
      </w:r>
      <w:r w:rsidRPr="00F36778">
        <w:rPr>
          <w:rFonts w:ascii="Arial" w:hAnsi="Arial" w:cs="Arial"/>
          <w:lang w:val="es-ES"/>
        </w:rPr>
        <w:t xml:space="preserve"> Finalmente, dado el aporte del Banco de la República al patrimonio cultural colombiano, éste podrá continuar cumpliendo dichas funciones culturales y científicas que actualmente desarrolla. Para el efecto se propone un nuevo régimen financiero: los gastos para atender el funcionamiento y el mantenimiento de la infraestructura que posee el Banco para el cumplimiento de las funciones de carácter cultural y científico que actualmente desarrolla, continuarán registrándose como egresos ordinarios operacionales del Banco; por su parte, las nuevas actividades con terceros a ser contratadas por el Banco en el desarrollo de sus programas culturales así como las inversiones que proyecte desarrollar, deberán atenderse con cargo a un Fondo Cultural que se constituirá e incrementará, con el carácter de reserva, con parte de sus utilidades.   Los recursos existentes en la reserva constituida para bienes culturales con base en el resultado operacional de 1991, se destinarán a formar inicialmente dicho Fondo”.</w:t>
      </w:r>
    </w:p>
  </w:footnote>
  <w:footnote w:id="44">
    <w:p w14:paraId="6AF8FB4E"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Gaceta del Congreso No.84 del 29 de septiembre de 1992.</w:t>
      </w:r>
      <w:r w:rsidRPr="00F36778">
        <w:rPr>
          <w:rFonts w:ascii="Arial" w:hAnsi="Arial" w:cs="Arial"/>
          <w:shd w:val="clear" w:color="auto" w:fill="FFFFFF"/>
        </w:rPr>
        <w:t xml:space="preserve"> Ver igualmente Ponencia para segundo debate en Senado: “Finalmente, en el artículo 25 del proyecto aprobado en primer debate y que corresponde al artículo 24 del proyecto presentado por el Gobierno, se determinó que el Banco de la República podrá continuar cumpliendo únicamente las funciones culturales que actualmente desarrolla. En consecuencia, se suprimió el inciso final del mismo artículo que contemplaba la realización de nuevas actividades e inversiones culturales que el Banco proyectara desarrollar y la creación del Fondo Cultural que habría de constituirse con parte de las utilidades de cada ejercicio anual”</w:t>
      </w:r>
      <w:r w:rsidRPr="00F36778">
        <w:rPr>
          <w:rFonts w:ascii="Arial" w:hAnsi="Arial" w:cs="Arial"/>
        </w:rPr>
        <w:t xml:space="preserve"> (Gaceta el Congreso No. 115 del 21 de octubre de 1992).</w:t>
      </w:r>
    </w:p>
  </w:footnote>
  <w:footnote w:id="45">
    <w:p w14:paraId="6CCDC6CF"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El Consejo de Administración está compuesto por los 5 miembro de dedicación exclusiva de la Junta Directiva del Banco (Artículo 36 de la Ley 31 de 1992). El gerente General y el Auditor del Banco pueden asistir a las sesiones del Consejo de Administración con voz pero sin voto (parágrafo del mismo artículo). </w:t>
      </w:r>
    </w:p>
  </w:footnote>
  <w:footnote w:id="46">
    <w:p w14:paraId="2D50ED8F"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Conformada por los 5 miembros de dedicación exclusiva, el Ministro de Hacienda y Crédito Público y el Gerente General del Banco (artículo 28 de la Ley 31 de 1992).</w:t>
      </w:r>
    </w:p>
  </w:footnote>
  <w:footnote w:id="47">
    <w:p w14:paraId="14B65241"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Sobre las actividades conexas del Banco de la República y su compatibilidad con la Constitución, ver igualmente Sentencia C-719 de 2004: </w:t>
      </w:r>
    </w:p>
  </w:footnote>
  <w:footnote w:id="48">
    <w:p w14:paraId="317E5025"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“Artículo 372: (…) </w:t>
      </w:r>
      <w:r w:rsidRPr="00D15406">
        <w:rPr>
          <w:rFonts w:ascii="Arial" w:eastAsia="Calibri" w:hAnsi="Arial" w:cs="Arial"/>
          <w:lang w:val="es-ES"/>
        </w:rPr>
        <w:t>El Congreso dictará la ley a la cual deberá ceñirse el Banco de la República para el ejercicio de sus funciones y las normas con sujeción a las cuales el Gobierno expedirá los estatutos del Banco en los que se determinen, entre otros aspectos, la forma de su organización, su régimen legal, el funcionamiento de su junta directiva y del consejo de administración, el período del gerente, las reglas para la constitución de sus reservas, entre ellas, las de estabilización cambiaria y monetaria, y el destino de los excedentes de sus utilidades.”</w:t>
      </w:r>
    </w:p>
  </w:footnote>
  <w:footnote w:id="49">
    <w:p w14:paraId="55D56EB0"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w:t>
      </w:r>
      <w:r w:rsidRPr="00D15406">
        <w:rPr>
          <w:rFonts w:ascii="Arial" w:eastAsia="Calibri" w:hAnsi="Arial" w:cs="Arial"/>
          <w:bCs/>
          <w:lang w:val="es-ES"/>
        </w:rPr>
        <w:t>Artículo 26. Adopción y expedición de los estatutos.</w:t>
      </w:r>
      <w:r w:rsidRPr="00D15406">
        <w:rPr>
          <w:rFonts w:ascii="Arial" w:eastAsia="Calibri" w:hAnsi="Arial" w:cs="Arial"/>
          <w:b/>
          <w:bCs/>
          <w:lang w:val="es-ES"/>
        </w:rPr>
        <w:t xml:space="preserve"> </w:t>
      </w:r>
      <w:r w:rsidRPr="00D15406">
        <w:rPr>
          <w:rFonts w:ascii="Arial" w:eastAsia="Calibri" w:hAnsi="Arial" w:cs="Arial"/>
          <w:lang w:val="es-ES"/>
        </w:rPr>
        <w:t>El proyecto de los Estatutos del Banco y sus posteriores reformas serán preparados por la Junta Directiva para la revisión y aprobación por el Gobierno. Para estos efectos, el Gobierno expedirá mediante Decreto los Estatutos respectivos y las reformas correspondientes, conforme a la Constitución y la ley.</w:t>
      </w:r>
    </w:p>
  </w:footnote>
  <w:footnote w:id="50">
    <w:p w14:paraId="78042835" w14:textId="77777777" w:rsidR="001E71A7" w:rsidRPr="00F01EC4" w:rsidRDefault="001E71A7">
      <w:pPr>
        <w:pStyle w:val="Textonotapie"/>
        <w:rPr>
          <w:rFonts w:ascii="Arial" w:hAnsi="Arial" w:cs="Arial"/>
        </w:rPr>
      </w:pPr>
      <w:r w:rsidRPr="00F01EC4">
        <w:rPr>
          <w:rStyle w:val="Refdenotaalpie"/>
          <w:rFonts w:ascii="Arial" w:hAnsi="Arial" w:cs="Arial"/>
        </w:rPr>
        <w:footnoteRef/>
      </w:r>
      <w:r w:rsidRPr="00F01EC4">
        <w:rPr>
          <w:rFonts w:ascii="Arial" w:hAnsi="Arial" w:cs="Arial"/>
        </w:rPr>
        <w:t xml:space="preserve"> Sentencia C-050 de 1994.</w:t>
      </w:r>
    </w:p>
  </w:footnote>
  <w:footnote w:id="51">
    <w:p w14:paraId="52876407" w14:textId="77777777" w:rsidR="001E71A7" w:rsidRPr="00D15406" w:rsidRDefault="001E71A7" w:rsidP="00F36778">
      <w:pPr>
        <w:widowControl w:val="0"/>
        <w:autoSpaceDE w:val="0"/>
        <w:autoSpaceDN w:val="0"/>
        <w:adjustRightInd w:val="0"/>
        <w:spacing w:after="0" w:line="240" w:lineRule="auto"/>
        <w:jc w:val="both"/>
        <w:rPr>
          <w:rFonts w:ascii="Arial" w:hAnsi="Arial" w:cs="Arial"/>
          <w:sz w:val="20"/>
          <w:szCs w:val="20"/>
          <w:lang w:val="es-ES"/>
        </w:rPr>
      </w:pPr>
      <w:r w:rsidRPr="00F36778">
        <w:rPr>
          <w:rStyle w:val="Refdenotaalpie"/>
          <w:rFonts w:ascii="Arial" w:hAnsi="Arial" w:cs="Arial"/>
          <w:sz w:val="20"/>
          <w:szCs w:val="20"/>
        </w:rPr>
        <w:footnoteRef/>
      </w:r>
      <w:r w:rsidRPr="00F36778">
        <w:rPr>
          <w:rFonts w:ascii="Arial" w:hAnsi="Arial" w:cs="Arial"/>
          <w:sz w:val="20"/>
          <w:szCs w:val="20"/>
        </w:rPr>
        <w:t xml:space="preserve"> Artículo 3º de la Ley 136 de 1994, modificado por el artículo 6º de la Ley 1551 de 2012: “Artículo 3º. Corresponde al municipio: (…) </w:t>
      </w:r>
      <w:r w:rsidRPr="00F36778">
        <w:rPr>
          <w:rFonts w:ascii="Arial" w:eastAsia="Times New Roman" w:hAnsi="Arial" w:cs="Arial"/>
          <w:sz w:val="20"/>
          <w:szCs w:val="20"/>
          <w:lang w:val="es-ES"/>
        </w:rPr>
        <w:t>3. Promover la participación comunitaria y el mejoramiento social y cultural de sus habitantes.</w:t>
      </w:r>
      <w:r w:rsidRPr="00F36778">
        <w:rPr>
          <w:rFonts w:ascii="Arial" w:hAnsi="Arial" w:cs="Arial"/>
          <w:sz w:val="20"/>
          <w:szCs w:val="20"/>
          <w:lang w:val="es-ES"/>
        </w:rPr>
        <w:t xml:space="preserve">” Artículo 32 ibídem, modificado por el artículo 18 de la Ley 1551 de 2012: “Artículo 32.  Atribuciones. </w:t>
      </w:r>
      <w:r w:rsidRPr="00D15406">
        <w:rPr>
          <w:rFonts w:ascii="Arial" w:hAnsi="Arial" w:cs="Arial"/>
          <w:sz w:val="20"/>
          <w:szCs w:val="20"/>
          <w:lang w:val="es-ES"/>
        </w:rPr>
        <w:t>Además de las funciones que se le señalan en la Constitución y la Ley, son atribuciones de los concejos las siguientes: 8. Velar por la preservación y defensa del patrimonio cultural.”</w:t>
      </w:r>
    </w:p>
  </w:footnote>
  <w:footnote w:id="52">
    <w:p w14:paraId="2F15343D"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Artículo 39 de la Ley 768 de 2002.</w:t>
      </w:r>
      <w:r w:rsidRPr="00D15406">
        <w:rPr>
          <w:rFonts w:ascii="Arial" w:eastAsia="Calibri" w:hAnsi="Arial" w:cs="Arial"/>
          <w:lang w:val="es-ES"/>
        </w:rPr>
        <w:t xml:space="preserve"> por la cual se adopta el Régimen Político, Administrativo y Fiscal de los Distritos Portuario e Industrial de Barranquilla, Turístico y Cultural de Cartagena de Indias y Turístico, Cultural e Histórico de Santa Marta</w:t>
      </w:r>
      <w:r w:rsidRPr="00F36778">
        <w:rPr>
          <w:rFonts w:ascii="Arial" w:hAnsi="Arial" w:cs="Arial"/>
        </w:rPr>
        <w:t>: “</w:t>
      </w:r>
      <w:r w:rsidRPr="00D15406">
        <w:rPr>
          <w:rFonts w:ascii="Arial" w:eastAsia="Calibri" w:hAnsi="Arial" w:cs="Arial"/>
          <w:b/>
          <w:bCs/>
          <w:lang w:val="es-ES"/>
        </w:rPr>
        <w:t>Artículo 39. Deberes a cargo de las autoridades distritales y concertación de políticas con las autoridades nacionales.</w:t>
      </w:r>
      <w:r w:rsidRPr="00D15406">
        <w:rPr>
          <w:rFonts w:ascii="Arial" w:eastAsia="Calibri" w:hAnsi="Arial" w:cs="Arial"/>
          <w:lang w:val="es-ES"/>
        </w:rPr>
        <w:t xml:space="preserve"> A las autoridades distritales corresponde definir políticas, adoptar medidas y asignar recursos para la preservación, recuperación, protección, defensa y aprovechamiento en beneficio colectivo, de los bienes, monumentos, acontecimientos y demás elementos que integran el patrimonio arquitectónico, artístico o cultural de los distritos, así como de los que forman parte del patrimonio cultural de la Nación. Para los propósitos señalados, la administración distrital procederá en coordinación con los órganos y autoridades regionales y nacionales con competencia en la materia.” Concordante con el artículo 103 de la Ley 1617 de 2013, por la cual se expide el régimen de los distritos especiales.</w:t>
      </w:r>
    </w:p>
  </w:footnote>
  <w:footnote w:id="53">
    <w:p w14:paraId="5B81DDE0" w14:textId="77777777" w:rsidR="001E71A7" w:rsidRPr="00F36778" w:rsidRDefault="001E71A7" w:rsidP="00F36778">
      <w:pPr>
        <w:widowControl w:val="0"/>
        <w:autoSpaceDE w:val="0"/>
        <w:autoSpaceDN w:val="0"/>
        <w:adjustRightInd w:val="0"/>
        <w:spacing w:after="0" w:line="240" w:lineRule="auto"/>
        <w:jc w:val="both"/>
        <w:rPr>
          <w:rFonts w:ascii="Arial" w:hAnsi="Arial" w:cs="Arial"/>
          <w:sz w:val="20"/>
          <w:szCs w:val="20"/>
        </w:rPr>
      </w:pPr>
      <w:r w:rsidRPr="00F36778">
        <w:rPr>
          <w:rStyle w:val="Refdenotaalpie"/>
          <w:rFonts w:ascii="Arial" w:hAnsi="Arial" w:cs="Arial"/>
          <w:sz w:val="20"/>
          <w:szCs w:val="20"/>
        </w:rPr>
        <w:footnoteRef/>
      </w:r>
      <w:r w:rsidRPr="00F36778">
        <w:rPr>
          <w:rFonts w:ascii="Arial" w:hAnsi="Arial" w:cs="Arial"/>
          <w:sz w:val="20"/>
          <w:szCs w:val="20"/>
        </w:rPr>
        <w:t xml:space="preserve"> Ley 768 de 2002. “</w:t>
      </w:r>
      <w:r w:rsidRPr="00D15406">
        <w:rPr>
          <w:rFonts w:ascii="Arial" w:hAnsi="Arial" w:cs="Arial"/>
          <w:bCs/>
          <w:sz w:val="20"/>
          <w:szCs w:val="20"/>
          <w:lang w:val="es-ES"/>
        </w:rPr>
        <w:t>Artículo 41.</w:t>
      </w:r>
      <w:r w:rsidRPr="00D15406">
        <w:rPr>
          <w:rFonts w:ascii="Arial" w:hAnsi="Arial" w:cs="Arial"/>
          <w:sz w:val="20"/>
          <w:szCs w:val="20"/>
          <w:lang w:val="es-ES"/>
        </w:rPr>
        <w:t xml:space="preserve"> Para atender los gastos que demande la atención, protección, rescate y conservación de los bienes del patrimonio histórico y cultural de cada distrito, los concejos distritales, previa solicitud por parte de los comités para la protección, recuperación y promoción del patrimonio artístico, histórico y cultural de los distritos, podrán autorizar el cobro de tasas o contribuciones por el derecho al acceso e ingreso a los mismos”. Concordante con el artículo 104 de la Ley 1617 de 2013, por la cual se expide el régimen de los distritos especiales.</w:t>
      </w:r>
    </w:p>
  </w:footnote>
  <w:footnote w:id="54">
    <w:p w14:paraId="2029D2C9"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Ley 1217 de 2008. “Artículo 2º. Naturaleza Jurídica. </w:t>
      </w:r>
      <w:r w:rsidRPr="00D15406">
        <w:rPr>
          <w:rFonts w:ascii="Arial" w:eastAsia="Calibri" w:hAnsi="Arial" w:cs="Arial"/>
          <w:lang w:val="es-ES"/>
        </w:rPr>
        <w:t>Las Sociedades de Mejoras Públicas son entidades de carácter privado, de utilidad común, sin ánimo de lucro, con personería jurídica, patrimonio propio y autonomía administrativa; ejercen sus funciones como consultoras de la administración municipal en defensa del espacio público, del medio ambiente y del patrimonio cultural e incentivan la promoción y conformación de una conciencia cívica que garantice el desarrollo armónico de las ciudades y poblaciones.”</w:t>
      </w:r>
    </w:p>
  </w:footnote>
  <w:footnote w:id="55">
    <w:p w14:paraId="7F883EE2"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Ley 1217 de 2008. Artículo 4º. </w:t>
      </w:r>
      <w:r w:rsidRPr="00F36778">
        <w:rPr>
          <w:rFonts w:ascii="Arial" w:hAnsi="Arial" w:cs="Arial"/>
          <w:lang w:val="es-ES"/>
        </w:rPr>
        <w:t xml:space="preserve">Las Sociedades de Mejoras Públicas, en desarrollo de su objeto social propenden por el respeto y la formación de cultura ciudadana, el fomento de valores y de hechos de paz, la protección y administración del patrimonio cultural colombiano, y la gestión de proyectos para el embellecimiento de las ciudades y el mejoramiento de la calidad de vida de sus habitantes. Para el cumplimiento de sus fines podrá constituir veedurías ciudadanas conforme a lo preceptuado en el artículo </w:t>
      </w:r>
      <w:r w:rsidRPr="00BD4AAD">
        <w:rPr>
          <w:rFonts w:ascii="Arial" w:hAnsi="Arial" w:cs="Arial"/>
          <w:lang w:val="es-ES"/>
        </w:rPr>
        <w:t>2</w:t>
      </w:r>
      <w:r w:rsidRPr="00F36778">
        <w:rPr>
          <w:rFonts w:ascii="Arial" w:hAnsi="Arial" w:cs="Arial"/>
          <w:lang w:val="es-ES"/>
        </w:rPr>
        <w:t xml:space="preserve">o de la Ley 850 de 2003. Así mismo, podrán participar en lo pertinente de la Ley </w:t>
      </w:r>
      <w:r w:rsidRPr="00BD4AAD">
        <w:rPr>
          <w:rFonts w:ascii="Arial" w:hAnsi="Arial" w:cs="Arial"/>
          <w:lang w:val="es-ES"/>
        </w:rPr>
        <w:t>388</w:t>
      </w:r>
      <w:r w:rsidRPr="00F36778">
        <w:rPr>
          <w:rFonts w:ascii="Arial" w:hAnsi="Arial" w:cs="Arial"/>
          <w:lang w:val="es-ES"/>
        </w:rPr>
        <w:t xml:space="preserve"> de 1997 [urbanismo y defensa del interés cultural], Ley </w:t>
      </w:r>
      <w:r w:rsidRPr="00BD4AAD">
        <w:rPr>
          <w:rFonts w:ascii="Arial" w:hAnsi="Arial" w:cs="Arial"/>
          <w:lang w:val="es-ES"/>
        </w:rPr>
        <w:t>614</w:t>
      </w:r>
      <w:r w:rsidRPr="00F36778">
        <w:rPr>
          <w:rFonts w:ascii="Arial" w:hAnsi="Arial" w:cs="Arial"/>
          <w:lang w:val="es-ES"/>
        </w:rPr>
        <w:t xml:space="preserve"> de 2000 [planes de ordenamiento territorial], Ley </w:t>
      </w:r>
      <w:r w:rsidRPr="00BD4AAD">
        <w:rPr>
          <w:rFonts w:ascii="Arial" w:hAnsi="Arial" w:cs="Arial"/>
          <w:lang w:val="es-ES"/>
        </w:rPr>
        <w:t>810</w:t>
      </w:r>
      <w:r w:rsidRPr="00F36778">
        <w:rPr>
          <w:rFonts w:ascii="Arial" w:hAnsi="Arial" w:cs="Arial"/>
          <w:lang w:val="es-ES"/>
        </w:rPr>
        <w:t xml:space="preserve"> de 2003 [urbanismo] y </w:t>
      </w:r>
      <w:r w:rsidRPr="00BD4AAD">
        <w:rPr>
          <w:rFonts w:ascii="Arial" w:hAnsi="Arial" w:cs="Arial"/>
          <w:lang w:val="es-ES"/>
        </w:rPr>
        <w:t>902</w:t>
      </w:r>
      <w:r w:rsidRPr="00F36778">
        <w:rPr>
          <w:rFonts w:ascii="Arial" w:hAnsi="Arial" w:cs="Arial"/>
          <w:lang w:val="es-ES"/>
        </w:rPr>
        <w:t xml:space="preserve"> de 2004 [urbanismo].” (Corchetes fuera de texto)</w:t>
      </w:r>
    </w:p>
  </w:footnote>
  <w:footnote w:id="56">
    <w:p w14:paraId="28E16A73" w14:textId="77777777" w:rsidR="001E71A7" w:rsidRPr="00D15406" w:rsidRDefault="001E71A7" w:rsidP="00F36778">
      <w:pPr>
        <w:widowControl w:val="0"/>
        <w:autoSpaceDE w:val="0"/>
        <w:autoSpaceDN w:val="0"/>
        <w:adjustRightInd w:val="0"/>
        <w:spacing w:after="0" w:line="240" w:lineRule="auto"/>
        <w:jc w:val="both"/>
        <w:rPr>
          <w:rFonts w:ascii="Arial" w:hAnsi="Arial" w:cs="Arial"/>
          <w:sz w:val="20"/>
          <w:szCs w:val="20"/>
          <w:lang w:val="es-ES"/>
        </w:rPr>
      </w:pPr>
      <w:r w:rsidRPr="00F36778">
        <w:rPr>
          <w:rStyle w:val="Refdenotaalpie"/>
          <w:rFonts w:ascii="Arial" w:hAnsi="Arial" w:cs="Arial"/>
          <w:sz w:val="20"/>
          <w:szCs w:val="20"/>
        </w:rPr>
        <w:footnoteRef/>
      </w:r>
      <w:r w:rsidRPr="00F36778">
        <w:rPr>
          <w:rFonts w:ascii="Arial" w:hAnsi="Arial" w:cs="Arial"/>
          <w:sz w:val="20"/>
          <w:szCs w:val="20"/>
        </w:rPr>
        <w:t xml:space="preserve"> Ley 1217 de 2008. “Artículo </w:t>
      </w:r>
      <w:r w:rsidRPr="00D15406">
        <w:rPr>
          <w:rFonts w:ascii="Arial" w:hAnsi="Arial" w:cs="Arial"/>
          <w:bCs/>
          <w:sz w:val="20"/>
          <w:szCs w:val="20"/>
          <w:lang w:val="es-ES"/>
        </w:rPr>
        <w:t>7o.</w:t>
      </w:r>
      <w:r w:rsidRPr="00D15406">
        <w:rPr>
          <w:rFonts w:ascii="Arial" w:hAnsi="Arial" w:cs="Arial"/>
          <w:sz w:val="20"/>
          <w:szCs w:val="20"/>
          <w:lang w:val="es-ES"/>
        </w:rPr>
        <w:t xml:space="preserve"> El Gobierno Nacional, a través del Ministerio de Cultura y de las instituciones del orden central y descentralizado, podrá contribuir al fomento, financiamiento, divulgación y desarrollo de los proyectos, investigaciones, estudios, programas y en general de las acciones culturales que adelanten la Federación de Sociedades de Mejoras Públicas y las Sociedades de Mejoras Públicas de Colombia.”</w:t>
      </w:r>
    </w:p>
  </w:footnote>
  <w:footnote w:id="57">
    <w:p w14:paraId="6ABD8B7A"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Ley 1217 de 2008. “Artículo </w:t>
      </w:r>
      <w:r w:rsidRPr="00D15406">
        <w:rPr>
          <w:rFonts w:ascii="Arial" w:eastAsia="Calibri" w:hAnsi="Arial" w:cs="Arial"/>
          <w:bCs/>
          <w:lang w:val="es-ES"/>
        </w:rPr>
        <w:t>9o.</w:t>
      </w:r>
      <w:r w:rsidRPr="00D15406">
        <w:rPr>
          <w:rFonts w:ascii="Arial" w:eastAsia="Calibri" w:hAnsi="Arial" w:cs="Arial"/>
          <w:lang w:val="es-ES"/>
        </w:rPr>
        <w:t xml:space="preserve"> Las Sociedades de Mejoras Públicas celebrarán contratos con entidades públicas y privadas del orden nacional, departamental y municipal con el fin de desarrollar programas y actividades de interés comunitario acorde con su objeto social.</w:t>
      </w:r>
    </w:p>
  </w:footnote>
  <w:footnote w:id="58">
    <w:p w14:paraId="049CAF06" w14:textId="77777777" w:rsidR="001E71A7" w:rsidRPr="00F01EC4" w:rsidRDefault="001E71A7">
      <w:pPr>
        <w:pStyle w:val="Textonotapie"/>
        <w:rPr>
          <w:rFonts w:ascii="Arial" w:hAnsi="Arial" w:cs="Arial"/>
        </w:rPr>
      </w:pPr>
      <w:r w:rsidRPr="00F01EC4">
        <w:rPr>
          <w:rStyle w:val="Refdenotaalpie"/>
          <w:rFonts w:ascii="Arial" w:hAnsi="Arial" w:cs="Arial"/>
        </w:rPr>
        <w:footnoteRef/>
      </w:r>
      <w:r w:rsidRPr="00F01EC4">
        <w:rPr>
          <w:rFonts w:ascii="Arial" w:hAnsi="Arial" w:cs="Arial"/>
        </w:rPr>
        <w:t xml:space="preserve"> Sentencia C-050 de 1994.</w:t>
      </w:r>
    </w:p>
  </w:footnote>
  <w:footnote w:id="59">
    <w:p w14:paraId="09F33BA5" w14:textId="77777777" w:rsidR="001E71A7" w:rsidRPr="00F36778" w:rsidRDefault="001E71A7" w:rsidP="00F36778">
      <w:pPr>
        <w:pStyle w:val="Textonotapie"/>
        <w:jc w:val="both"/>
        <w:rPr>
          <w:rFonts w:ascii="Arial" w:hAnsi="Arial" w:cs="Arial"/>
        </w:rPr>
      </w:pPr>
      <w:r w:rsidRPr="00F36778">
        <w:rPr>
          <w:rStyle w:val="Refdenotaalpie"/>
          <w:rFonts w:ascii="Arial" w:hAnsi="Arial" w:cs="Arial"/>
        </w:rPr>
        <w:footnoteRef/>
      </w:r>
      <w:r w:rsidRPr="00F36778">
        <w:rPr>
          <w:rFonts w:ascii="Arial" w:hAnsi="Arial" w:cs="Arial"/>
        </w:rPr>
        <w:t xml:space="preserve"> Sentencia C-712 de 2002, reiterada en Sentencias C-324 de 2009 y C-027 de 2016.</w:t>
      </w:r>
    </w:p>
  </w:footnote>
  <w:footnote w:id="60">
    <w:p w14:paraId="5343E0D6" w14:textId="77777777" w:rsidR="001E71A7" w:rsidRPr="0047656E" w:rsidRDefault="001E71A7" w:rsidP="0047656E">
      <w:pPr>
        <w:pStyle w:val="Textonotapie"/>
        <w:jc w:val="both"/>
        <w:rPr>
          <w:rFonts w:ascii="Arial" w:hAnsi="Arial" w:cs="Arial"/>
          <w:lang w:val="es-MX"/>
        </w:rPr>
      </w:pPr>
      <w:r w:rsidRPr="0047656E">
        <w:rPr>
          <w:rStyle w:val="Refdenotaalpie"/>
          <w:rFonts w:ascii="Arial" w:hAnsi="Arial" w:cs="Arial"/>
        </w:rPr>
        <w:footnoteRef/>
      </w:r>
      <w:r w:rsidRPr="0047656E">
        <w:rPr>
          <w:rFonts w:ascii="Arial" w:hAnsi="Arial" w:cs="Arial"/>
        </w:rPr>
        <w:t xml:space="preserve"> </w:t>
      </w:r>
      <w:r w:rsidRPr="0047656E">
        <w:rPr>
          <w:rFonts w:ascii="Arial" w:hAnsi="Arial" w:cs="Arial"/>
          <w:lang w:val="es-MX"/>
        </w:rPr>
        <w:t xml:space="preserve">Sin perjuicio de lo establecido en el artículo 13 de la Ley 1150 de 2007: </w:t>
      </w:r>
      <w:r>
        <w:rPr>
          <w:rFonts w:ascii="Arial" w:hAnsi="Arial" w:cs="Arial"/>
          <w:lang w:val="es-MX"/>
        </w:rPr>
        <w:t>“</w:t>
      </w:r>
      <w:r w:rsidRPr="0047656E">
        <w:rPr>
          <w:rFonts w:ascii="Arial" w:hAnsi="Arial" w:cs="Arial"/>
          <w:b/>
          <w:bCs/>
          <w:color w:val="000000"/>
          <w:shd w:val="clear" w:color="auto" w:fill="FFFFFF"/>
        </w:rPr>
        <w:t>Artículo </w:t>
      </w:r>
      <w:bookmarkStart w:id="1" w:name="13"/>
      <w:r w:rsidRPr="0047656E">
        <w:rPr>
          <w:rFonts w:ascii="Arial" w:hAnsi="Arial" w:cs="Arial"/>
          <w:b/>
          <w:bCs/>
          <w:color w:val="000000"/>
          <w:shd w:val="clear" w:color="auto" w:fill="FFFFFF"/>
        </w:rPr>
        <w:t> </w:t>
      </w:r>
      <w:bookmarkEnd w:id="1"/>
      <w:r w:rsidRPr="0047656E">
        <w:rPr>
          <w:rFonts w:ascii="Arial" w:hAnsi="Arial" w:cs="Arial"/>
          <w:b/>
          <w:bCs/>
          <w:color w:val="000000"/>
          <w:shd w:val="clear" w:color="auto" w:fill="FFFFFF"/>
        </w:rPr>
        <w:t>13.</w:t>
      </w:r>
      <w:r w:rsidRPr="0047656E">
        <w:rPr>
          <w:rStyle w:val="apple-converted-space"/>
          <w:rFonts w:ascii="Arial" w:hAnsi="Arial" w:cs="Arial"/>
          <w:b/>
          <w:bCs/>
          <w:color w:val="000000"/>
          <w:shd w:val="clear" w:color="auto" w:fill="FFFFFF"/>
        </w:rPr>
        <w:t> </w:t>
      </w:r>
      <w:r w:rsidRPr="0047656E">
        <w:rPr>
          <w:rFonts w:ascii="Arial" w:hAnsi="Arial" w:cs="Arial"/>
          <w:i/>
          <w:iCs/>
          <w:color w:val="000000"/>
          <w:shd w:val="clear" w:color="auto" w:fill="FFFFFF"/>
        </w:rPr>
        <w:t>Principios generales de la actividad contractual para entidades no sometidas al Estatuto General de Contratación de la Administración Pública.</w:t>
      </w:r>
      <w:r w:rsidRPr="0047656E">
        <w:rPr>
          <w:rStyle w:val="apple-converted-space"/>
          <w:rFonts w:ascii="Arial" w:hAnsi="Arial" w:cs="Arial"/>
          <w:i/>
          <w:iCs/>
          <w:color w:val="000000"/>
          <w:shd w:val="clear" w:color="auto" w:fill="FFFFFF"/>
        </w:rPr>
        <w:t> </w:t>
      </w:r>
      <w:r w:rsidRPr="0047656E">
        <w:rPr>
          <w:rFonts w:ascii="Arial" w:hAnsi="Arial" w:cs="Arial"/>
          <w:color w:val="000000"/>
          <w:shd w:val="clear" w:color="auto" w:fill="FFFFFF"/>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color w:val="000000"/>
          <w:shd w:val="clear" w:color="auto" w:fill="FFFFFF"/>
        </w:rPr>
        <w:t>”</w:t>
      </w:r>
    </w:p>
  </w:footnote>
  <w:footnote w:id="61">
    <w:p w14:paraId="6E155EE9" w14:textId="77777777" w:rsidR="001E71A7" w:rsidRPr="00D15406" w:rsidRDefault="001E71A7" w:rsidP="00F36778">
      <w:pPr>
        <w:widowControl w:val="0"/>
        <w:autoSpaceDE w:val="0"/>
        <w:autoSpaceDN w:val="0"/>
        <w:adjustRightInd w:val="0"/>
        <w:spacing w:after="0" w:line="240" w:lineRule="auto"/>
        <w:jc w:val="both"/>
        <w:rPr>
          <w:rFonts w:ascii="Arial" w:hAnsi="Arial" w:cs="Arial"/>
          <w:sz w:val="20"/>
          <w:szCs w:val="20"/>
          <w:lang w:val="es-ES"/>
        </w:rPr>
      </w:pPr>
      <w:r w:rsidRPr="00F36778">
        <w:rPr>
          <w:rStyle w:val="Refdenotaalpie"/>
          <w:rFonts w:ascii="Arial" w:hAnsi="Arial" w:cs="Arial"/>
          <w:sz w:val="20"/>
          <w:szCs w:val="20"/>
        </w:rPr>
        <w:footnoteRef/>
      </w:r>
      <w:r w:rsidRPr="00F36778">
        <w:rPr>
          <w:rFonts w:ascii="Arial" w:hAnsi="Arial" w:cs="Arial"/>
          <w:sz w:val="20"/>
          <w:szCs w:val="20"/>
        </w:rPr>
        <w:t xml:space="preserve"> Ley 397 de 1997. “</w:t>
      </w:r>
      <w:r w:rsidRPr="00D15406">
        <w:rPr>
          <w:rFonts w:ascii="Arial" w:hAnsi="Arial" w:cs="Arial"/>
          <w:bCs/>
          <w:sz w:val="20"/>
          <w:szCs w:val="20"/>
          <w:lang w:val="es-ES"/>
        </w:rPr>
        <w:t>Articulo 22. Infraestructura cultural.</w:t>
      </w:r>
      <w:r w:rsidRPr="00D15406">
        <w:rPr>
          <w:rFonts w:ascii="Arial" w:hAnsi="Arial" w:cs="Arial"/>
          <w:sz w:val="20"/>
          <w:szCs w:val="20"/>
          <w:lang w:val="es-ES"/>
        </w:rPr>
        <w:t xml:space="preserve"> El Estado, a través del Ministerio de Cultura y las entidades territoriales, definirá y aplicará medidas concretas conducentes a estimular la creación, funcionamiento y mejoramiento de espacios públicos, aptos para la realización de actividades culturales y, en general propiciará la infraestructura que las expresiones culturales requieran.”</w:t>
      </w:r>
    </w:p>
  </w:footnote>
  <w:footnote w:id="62">
    <w:p w14:paraId="44E7036F" w14:textId="77777777" w:rsidR="001E71A7" w:rsidRPr="00D15406" w:rsidRDefault="001E71A7" w:rsidP="00F36778">
      <w:pPr>
        <w:widowControl w:val="0"/>
        <w:autoSpaceDE w:val="0"/>
        <w:autoSpaceDN w:val="0"/>
        <w:adjustRightInd w:val="0"/>
        <w:spacing w:after="0" w:line="240" w:lineRule="auto"/>
        <w:jc w:val="both"/>
        <w:rPr>
          <w:rFonts w:ascii="Arial" w:hAnsi="Arial" w:cs="Arial"/>
          <w:color w:val="3B3939"/>
          <w:sz w:val="20"/>
          <w:szCs w:val="20"/>
          <w:lang w:val="es-ES"/>
        </w:rPr>
      </w:pPr>
      <w:r w:rsidRPr="00F36778">
        <w:rPr>
          <w:rStyle w:val="Refdenotaalpie"/>
          <w:rFonts w:ascii="Arial" w:hAnsi="Arial" w:cs="Arial"/>
          <w:sz w:val="20"/>
          <w:szCs w:val="20"/>
        </w:rPr>
        <w:footnoteRef/>
      </w:r>
      <w:r w:rsidRPr="00F36778">
        <w:rPr>
          <w:rFonts w:ascii="Arial" w:hAnsi="Arial" w:cs="Arial"/>
          <w:sz w:val="20"/>
          <w:szCs w:val="20"/>
        </w:rPr>
        <w:t xml:space="preserve"> Ibídem. “</w:t>
      </w:r>
      <w:r w:rsidRPr="00D15406">
        <w:rPr>
          <w:rFonts w:ascii="Arial" w:hAnsi="Arial" w:cs="Arial"/>
          <w:bCs/>
          <w:sz w:val="20"/>
          <w:szCs w:val="20"/>
          <w:lang w:val="es-ES"/>
        </w:rPr>
        <w:t>Articulo 26. De los convenios.</w:t>
      </w:r>
      <w:r w:rsidRPr="00D15406">
        <w:rPr>
          <w:rFonts w:ascii="Arial" w:hAnsi="Arial" w:cs="Arial"/>
          <w:sz w:val="20"/>
          <w:szCs w:val="20"/>
          <w:lang w:val="es-ES"/>
        </w:rPr>
        <w:t xml:space="preserve"> El ministerio de cultura orientará y apoyará a las gobernaciones, las alcaldías municipales y distritales y a los cabildos indígenas en la realización de convenios con instituciones culturales sin ánimo de lucro que fomenten el arte y la cultura, con el objeto de rescatar, defender y promover el talento nacional, democratizar el acceso de las personas a los bienes, servicios y manifestaciones de la cultura y el arte con énfasis en el público infantil y juvenil, tercera edad y discapacitados físicos, psíquicos y sensoriales; así como consolidará las instituciones culturales y contribuirá a profundizar su relación interactuante con la comunidad.”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5788" w14:textId="77777777" w:rsidR="001E71A7" w:rsidRPr="00C820F5" w:rsidRDefault="001E71A7" w:rsidP="006A538A">
    <w:pPr>
      <w:pStyle w:val="Encabezado"/>
      <w:jc w:val="right"/>
      <w:rPr>
        <w:rFonts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1ADF9" w14:textId="77777777" w:rsidR="001E71A7" w:rsidRPr="0010469C" w:rsidRDefault="001E71A7" w:rsidP="006A538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037"/>
    <w:multiLevelType w:val="hybridMultilevel"/>
    <w:tmpl w:val="88021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C647A"/>
    <w:multiLevelType w:val="hybridMultilevel"/>
    <w:tmpl w:val="5C8E1180"/>
    <w:lvl w:ilvl="0" w:tplc="0E344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6C9F"/>
    <w:multiLevelType w:val="hybridMultilevel"/>
    <w:tmpl w:val="BE92A2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3D1D35"/>
    <w:multiLevelType w:val="hybridMultilevel"/>
    <w:tmpl w:val="23A6D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A16BE2"/>
    <w:multiLevelType w:val="hybridMultilevel"/>
    <w:tmpl w:val="AB7AF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D007CC"/>
    <w:multiLevelType w:val="hybridMultilevel"/>
    <w:tmpl w:val="9F96D43E"/>
    <w:lvl w:ilvl="0" w:tplc="F6443AA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AE3EF4"/>
    <w:multiLevelType w:val="hybridMultilevel"/>
    <w:tmpl w:val="CA62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357E2"/>
    <w:multiLevelType w:val="hybridMultilevel"/>
    <w:tmpl w:val="ED0ED63A"/>
    <w:lvl w:ilvl="0" w:tplc="961640F6">
      <w:start w:val="1"/>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C502DE"/>
    <w:multiLevelType w:val="hybridMultilevel"/>
    <w:tmpl w:val="E77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09E"/>
    <w:multiLevelType w:val="hybridMultilevel"/>
    <w:tmpl w:val="D6005D8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5D32EE"/>
    <w:multiLevelType w:val="hybridMultilevel"/>
    <w:tmpl w:val="2A7424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6A5BC4"/>
    <w:multiLevelType w:val="hybridMultilevel"/>
    <w:tmpl w:val="F65231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3701AB"/>
    <w:multiLevelType w:val="hybridMultilevel"/>
    <w:tmpl w:val="4B3211B6"/>
    <w:lvl w:ilvl="0" w:tplc="04090001">
      <w:start w:val="1"/>
      <w:numFmt w:val="bullet"/>
      <w:lvlText w:val=""/>
      <w:lvlJc w:val="left"/>
      <w:pPr>
        <w:ind w:left="1637"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1DA618DD"/>
    <w:multiLevelType w:val="hybridMultilevel"/>
    <w:tmpl w:val="E2080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9F0384"/>
    <w:multiLevelType w:val="hybridMultilevel"/>
    <w:tmpl w:val="2A7424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9748EE"/>
    <w:multiLevelType w:val="hybridMultilevel"/>
    <w:tmpl w:val="1B6A2B9C"/>
    <w:lvl w:ilvl="0" w:tplc="684806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13D91"/>
    <w:multiLevelType w:val="hybridMultilevel"/>
    <w:tmpl w:val="CA8C1AAC"/>
    <w:lvl w:ilvl="0" w:tplc="9D8EFC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86C1B"/>
    <w:multiLevelType w:val="hybridMultilevel"/>
    <w:tmpl w:val="C3787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15FD0"/>
    <w:multiLevelType w:val="hybridMultilevel"/>
    <w:tmpl w:val="37AE5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0840B6"/>
    <w:multiLevelType w:val="hybridMultilevel"/>
    <w:tmpl w:val="607E5A8E"/>
    <w:lvl w:ilvl="0" w:tplc="E8F0FC8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CB7D98"/>
    <w:multiLevelType w:val="hybridMultilevel"/>
    <w:tmpl w:val="022A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756454"/>
    <w:multiLevelType w:val="hybridMultilevel"/>
    <w:tmpl w:val="B6E4C0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E5759AF"/>
    <w:multiLevelType w:val="hybridMultilevel"/>
    <w:tmpl w:val="9E34CA60"/>
    <w:lvl w:ilvl="0" w:tplc="93940D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1CF3"/>
    <w:multiLevelType w:val="hybridMultilevel"/>
    <w:tmpl w:val="A9D61D68"/>
    <w:lvl w:ilvl="0" w:tplc="826CE3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0333BA"/>
    <w:multiLevelType w:val="hybridMultilevel"/>
    <w:tmpl w:val="16062376"/>
    <w:lvl w:ilvl="0" w:tplc="D842156C">
      <w:start w:val="1"/>
      <w:numFmt w:val="low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47054ED4"/>
    <w:multiLevelType w:val="hybridMultilevel"/>
    <w:tmpl w:val="BE92A2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A6F4A7A"/>
    <w:multiLevelType w:val="hybridMultilevel"/>
    <w:tmpl w:val="25A6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336DE"/>
    <w:multiLevelType w:val="hybridMultilevel"/>
    <w:tmpl w:val="B07641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3F2DA4"/>
    <w:multiLevelType w:val="hybridMultilevel"/>
    <w:tmpl w:val="63506F34"/>
    <w:lvl w:ilvl="0" w:tplc="6B38C6CA">
      <w:start w:val="3"/>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F87DEF"/>
    <w:multiLevelType w:val="hybridMultilevel"/>
    <w:tmpl w:val="6F3A7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705098"/>
    <w:multiLevelType w:val="hybridMultilevel"/>
    <w:tmpl w:val="048607A0"/>
    <w:lvl w:ilvl="0" w:tplc="DB804C0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B10249"/>
    <w:multiLevelType w:val="multilevel"/>
    <w:tmpl w:val="A606C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3607C8"/>
    <w:multiLevelType w:val="hybridMultilevel"/>
    <w:tmpl w:val="28FE13E6"/>
    <w:lvl w:ilvl="0" w:tplc="CB2E4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C7758"/>
    <w:multiLevelType w:val="hybridMultilevel"/>
    <w:tmpl w:val="C0F87530"/>
    <w:lvl w:ilvl="0" w:tplc="271CCB0E">
      <w:start w:val="1"/>
      <w:numFmt w:val="lowerLetter"/>
      <w:lvlText w:val="%1)"/>
      <w:lvlJc w:val="left"/>
      <w:pPr>
        <w:ind w:left="720" w:hanging="360"/>
      </w:pPr>
      <w:rPr>
        <w:rFonts w:hint="default"/>
        <w:b w:val="0"/>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141212"/>
    <w:multiLevelType w:val="multilevel"/>
    <w:tmpl w:val="CC5685A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2C357A"/>
    <w:multiLevelType w:val="hybridMultilevel"/>
    <w:tmpl w:val="D0F02828"/>
    <w:lvl w:ilvl="0" w:tplc="39F4A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44B34"/>
    <w:multiLevelType w:val="hybridMultilevel"/>
    <w:tmpl w:val="5672E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D4694F"/>
    <w:multiLevelType w:val="hybridMultilevel"/>
    <w:tmpl w:val="29A2AB48"/>
    <w:lvl w:ilvl="0" w:tplc="83B89CEC">
      <w:start w:val="1"/>
      <w:numFmt w:val="lowerLetter"/>
      <w:lvlText w:val="%1."/>
      <w:lvlJc w:val="left"/>
      <w:pPr>
        <w:ind w:left="1800" w:hanging="360"/>
      </w:pPr>
      <w:rPr>
        <w:rFonts w:hint="default"/>
      </w:rPr>
    </w:lvl>
    <w:lvl w:ilvl="1" w:tplc="69CE730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C391AF2"/>
    <w:multiLevelType w:val="hybridMultilevel"/>
    <w:tmpl w:val="943A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62ABD"/>
    <w:multiLevelType w:val="hybridMultilevel"/>
    <w:tmpl w:val="2188B1E2"/>
    <w:lvl w:ilvl="0" w:tplc="8520A39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806AC8"/>
    <w:multiLevelType w:val="hybridMultilevel"/>
    <w:tmpl w:val="6570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1502B"/>
    <w:multiLevelType w:val="hybridMultilevel"/>
    <w:tmpl w:val="28FE13E6"/>
    <w:lvl w:ilvl="0" w:tplc="CB2E4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726D2"/>
    <w:multiLevelType w:val="hybridMultilevel"/>
    <w:tmpl w:val="C0F87530"/>
    <w:lvl w:ilvl="0" w:tplc="271CCB0E">
      <w:start w:val="1"/>
      <w:numFmt w:val="lowerLetter"/>
      <w:lvlText w:val="%1)"/>
      <w:lvlJc w:val="left"/>
      <w:pPr>
        <w:ind w:left="720" w:hanging="360"/>
      </w:pPr>
      <w:rPr>
        <w:rFonts w:hint="default"/>
        <w:b w:val="0"/>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3C1D40"/>
    <w:multiLevelType w:val="hybridMultilevel"/>
    <w:tmpl w:val="A358DE0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15:restartNumberingAfterBreak="0">
    <w:nsid w:val="78256D8B"/>
    <w:multiLevelType w:val="hybridMultilevel"/>
    <w:tmpl w:val="77DC9898"/>
    <w:lvl w:ilvl="0" w:tplc="FA46EC3C">
      <w:start w:val="3"/>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5C0E98"/>
    <w:multiLevelType w:val="hybridMultilevel"/>
    <w:tmpl w:val="8E92F3E6"/>
    <w:lvl w:ilvl="0" w:tplc="DCD6876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BA1ADE"/>
    <w:multiLevelType w:val="hybridMultilevel"/>
    <w:tmpl w:val="43662336"/>
    <w:lvl w:ilvl="0" w:tplc="4EA0E2EE">
      <w:start w:val="1"/>
      <w:numFmt w:val="lowerLetter"/>
      <w:lvlText w:val="%1."/>
      <w:lvlJc w:val="left"/>
      <w:pPr>
        <w:ind w:left="720" w:hanging="360"/>
      </w:pPr>
      <w:rPr>
        <w:rFonts w:ascii="Arial" w:eastAsia="Times New Roman" w:hAnsi="Arial" w:cs="Arial"/>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0A54F6"/>
    <w:multiLevelType w:val="hybridMultilevel"/>
    <w:tmpl w:val="5BC29528"/>
    <w:lvl w:ilvl="0" w:tplc="1CE601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29"/>
  </w:num>
  <w:num w:numId="5">
    <w:abstractNumId w:val="4"/>
  </w:num>
  <w:num w:numId="6">
    <w:abstractNumId w:val="20"/>
  </w:num>
  <w:num w:numId="7">
    <w:abstractNumId w:val="9"/>
  </w:num>
  <w:num w:numId="8">
    <w:abstractNumId w:val="8"/>
  </w:num>
  <w:num w:numId="9">
    <w:abstractNumId w:val="39"/>
  </w:num>
  <w:num w:numId="10">
    <w:abstractNumId w:val="37"/>
  </w:num>
  <w:num w:numId="11">
    <w:abstractNumId w:val="13"/>
  </w:num>
  <w:num w:numId="12">
    <w:abstractNumId w:val="46"/>
  </w:num>
  <w:num w:numId="13">
    <w:abstractNumId w:val="36"/>
  </w:num>
  <w:num w:numId="14">
    <w:abstractNumId w:val="16"/>
  </w:num>
  <w:num w:numId="15">
    <w:abstractNumId w:val="42"/>
  </w:num>
  <w:num w:numId="16">
    <w:abstractNumId w:val="11"/>
  </w:num>
  <w:num w:numId="17">
    <w:abstractNumId w:val="14"/>
  </w:num>
  <w:num w:numId="18">
    <w:abstractNumId w:val="10"/>
  </w:num>
  <w:num w:numId="19">
    <w:abstractNumId w:val="7"/>
  </w:num>
  <w:num w:numId="20">
    <w:abstractNumId w:val="44"/>
  </w:num>
  <w:num w:numId="21">
    <w:abstractNumId w:val="28"/>
  </w:num>
  <w:num w:numId="22">
    <w:abstractNumId w:val="5"/>
  </w:num>
  <w:num w:numId="23">
    <w:abstractNumId w:val="47"/>
  </w:num>
  <w:num w:numId="24">
    <w:abstractNumId w:val="1"/>
  </w:num>
  <w:num w:numId="25">
    <w:abstractNumId w:val="17"/>
  </w:num>
  <w:num w:numId="26">
    <w:abstractNumId w:val="40"/>
  </w:num>
  <w:num w:numId="27">
    <w:abstractNumId w:val="22"/>
  </w:num>
  <w:num w:numId="28">
    <w:abstractNumId w:val="33"/>
  </w:num>
  <w:num w:numId="29">
    <w:abstractNumId w:val="45"/>
  </w:num>
  <w:num w:numId="30">
    <w:abstractNumId w:val="23"/>
  </w:num>
  <w:num w:numId="31">
    <w:abstractNumId w:val="2"/>
  </w:num>
  <w:num w:numId="32">
    <w:abstractNumId w:val="38"/>
  </w:num>
  <w:num w:numId="33">
    <w:abstractNumId w:val="15"/>
  </w:num>
  <w:num w:numId="34">
    <w:abstractNumId w:val="35"/>
  </w:num>
  <w:num w:numId="35">
    <w:abstractNumId w:val="25"/>
  </w:num>
  <w:num w:numId="36">
    <w:abstractNumId w:val="6"/>
  </w:num>
  <w:num w:numId="37">
    <w:abstractNumId w:val="12"/>
  </w:num>
  <w:num w:numId="38">
    <w:abstractNumId w:val="26"/>
  </w:num>
  <w:num w:numId="39">
    <w:abstractNumId w:val="43"/>
  </w:num>
  <w:num w:numId="40">
    <w:abstractNumId w:val="21"/>
  </w:num>
  <w:num w:numId="41">
    <w:abstractNumId w:val="19"/>
  </w:num>
  <w:num w:numId="42">
    <w:abstractNumId w:val="24"/>
  </w:num>
  <w:num w:numId="43">
    <w:abstractNumId w:val="34"/>
  </w:num>
  <w:num w:numId="44">
    <w:abstractNumId w:val="30"/>
  </w:num>
  <w:num w:numId="45">
    <w:abstractNumId w:val="31"/>
  </w:num>
  <w:num w:numId="46">
    <w:abstractNumId w:val="27"/>
  </w:num>
  <w:num w:numId="47">
    <w:abstractNumId w:val="3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58"/>
    <w:rsid w:val="00000B0C"/>
    <w:rsid w:val="000019DA"/>
    <w:rsid w:val="00001F27"/>
    <w:rsid w:val="000025A5"/>
    <w:rsid w:val="00003CA0"/>
    <w:rsid w:val="00006E61"/>
    <w:rsid w:val="00010483"/>
    <w:rsid w:val="00011893"/>
    <w:rsid w:val="00012A76"/>
    <w:rsid w:val="00013483"/>
    <w:rsid w:val="00013A39"/>
    <w:rsid w:val="00014067"/>
    <w:rsid w:val="000147B0"/>
    <w:rsid w:val="00014CAA"/>
    <w:rsid w:val="00015784"/>
    <w:rsid w:val="00016AE0"/>
    <w:rsid w:val="0001730D"/>
    <w:rsid w:val="00021185"/>
    <w:rsid w:val="00021BCD"/>
    <w:rsid w:val="000227C1"/>
    <w:rsid w:val="00022B50"/>
    <w:rsid w:val="00023445"/>
    <w:rsid w:val="00024A6A"/>
    <w:rsid w:val="0002549E"/>
    <w:rsid w:val="00025FF3"/>
    <w:rsid w:val="00026642"/>
    <w:rsid w:val="000274FC"/>
    <w:rsid w:val="00030594"/>
    <w:rsid w:val="00030915"/>
    <w:rsid w:val="00030BF9"/>
    <w:rsid w:val="00031006"/>
    <w:rsid w:val="000335B4"/>
    <w:rsid w:val="00033741"/>
    <w:rsid w:val="00034026"/>
    <w:rsid w:val="00034A43"/>
    <w:rsid w:val="000352E3"/>
    <w:rsid w:val="00036170"/>
    <w:rsid w:val="000367D7"/>
    <w:rsid w:val="00036932"/>
    <w:rsid w:val="00036F6F"/>
    <w:rsid w:val="00036F7A"/>
    <w:rsid w:val="0003734C"/>
    <w:rsid w:val="0003779C"/>
    <w:rsid w:val="00040305"/>
    <w:rsid w:val="00040967"/>
    <w:rsid w:val="00040F83"/>
    <w:rsid w:val="00041CCE"/>
    <w:rsid w:val="00041ED7"/>
    <w:rsid w:val="0004215B"/>
    <w:rsid w:val="00042C6F"/>
    <w:rsid w:val="00042D44"/>
    <w:rsid w:val="0004329F"/>
    <w:rsid w:val="0004341E"/>
    <w:rsid w:val="000439ED"/>
    <w:rsid w:val="00043E35"/>
    <w:rsid w:val="000446CC"/>
    <w:rsid w:val="0005039D"/>
    <w:rsid w:val="00050808"/>
    <w:rsid w:val="00051716"/>
    <w:rsid w:val="000537AB"/>
    <w:rsid w:val="00053F70"/>
    <w:rsid w:val="00055D2D"/>
    <w:rsid w:val="00056DD3"/>
    <w:rsid w:val="00057680"/>
    <w:rsid w:val="00057F2D"/>
    <w:rsid w:val="00060DFF"/>
    <w:rsid w:val="00060E59"/>
    <w:rsid w:val="0006139F"/>
    <w:rsid w:val="00061425"/>
    <w:rsid w:val="00062080"/>
    <w:rsid w:val="00063E67"/>
    <w:rsid w:val="00064F9B"/>
    <w:rsid w:val="00065F19"/>
    <w:rsid w:val="0006626A"/>
    <w:rsid w:val="00066EB3"/>
    <w:rsid w:val="00067DC6"/>
    <w:rsid w:val="00070660"/>
    <w:rsid w:val="000709F1"/>
    <w:rsid w:val="000718A2"/>
    <w:rsid w:val="000719B4"/>
    <w:rsid w:val="00073028"/>
    <w:rsid w:val="00073CA8"/>
    <w:rsid w:val="00073D86"/>
    <w:rsid w:val="00074AE0"/>
    <w:rsid w:val="00076249"/>
    <w:rsid w:val="00076678"/>
    <w:rsid w:val="00076786"/>
    <w:rsid w:val="00077B5D"/>
    <w:rsid w:val="00077EF8"/>
    <w:rsid w:val="00077F9C"/>
    <w:rsid w:val="00080ACA"/>
    <w:rsid w:val="00081EB2"/>
    <w:rsid w:val="000822D7"/>
    <w:rsid w:val="000835E4"/>
    <w:rsid w:val="0008395D"/>
    <w:rsid w:val="00085571"/>
    <w:rsid w:val="00086C73"/>
    <w:rsid w:val="00087F84"/>
    <w:rsid w:val="00090AFC"/>
    <w:rsid w:val="00091502"/>
    <w:rsid w:val="00091804"/>
    <w:rsid w:val="00091AA3"/>
    <w:rsid w:val="00091B89"/>
    <w:rsid w:val="000920DF"/>
    <w:rsid w:val="00093E7C"/>
    <w:rsid w:val="00094A02"/>
    <w:rsid w:val="000977FE"/>
    <w:rsid w:val="00097C94"/>
    <w:rsid w:val="000A0A54"/>
    <w:rsid w:val="000A120D"/>
    <w:rsid w:val="000A26A7"/>
    <w:rsid w:val="000A2B3D"/>
    <w:rsid w:val="000A2C4E"/>
    <w:rsid w:val="000A2F68"/>
    <w:rsid w:val="000A35C7"/>
    <w:rsid w:val="000A3646"/>
    <w:rsid w:val="000A38C9"/>
    <w:rsid w:val="000A4D6F"/>
    <w:rsid w:val="000A5029"/>
    <w:rsid w:val="000A5CB4"/>
    <w:rsid w:val="000A61A8"/>
    <w:rsid w:val="000A62DD"/>
    <w:rsid w:val="000A66F8"/>
    <w:rsid w:val="000B0875"/>
    <w:rsid w:val="000B097F"/>
    <w:rsid w:val="000B1D00"/>
    <w:rsid w:val="000B2BFF"/>
    <w:rsid w:val="000B3852"/>
    <w:rsid w:val="000B39A4"/>
    <w:rsid w:val="000B4165"/>
    <w:rsid w:val="000B494A"/>
    <w:rsid w:val="000B5242"/>
    <w:rsid w:val="000B5433"/>
    <w:rsid w:val="000B5D59"/>
    <w:rsid w:val="000B6088"/>
    <w:rsid w:val="000B74B0"/>
    <w:rsid w:val="000B7C2A"/>
    <w:rsid w:val="000C1274"/>
    <w:rsid w:val="000C1B6A"/>
    <w:rsid w:val="000C29A4"/>
    <w:rsid w:val="000C4D16"/>
    <w:rsid w:val="000C53B1"/>
    <w:rsid w:val="000C62DD"/>
    <w:rsid w:val="000C6450"/>
    <w:rsid w:val="000C6F59"/>
    <w:rsid w:val="000C704D"/>
    <w:rsid w:val="000C7153"/>
    <w:rsid w:val="000C79DC"/>
    <w:rsid w:val="000D0C5A"/>
    <w:rsid w:val="000D0FB4"/>
    <w:rsid w:val="000D1026"/>
    <w:rsid w:val="000D1A9F"/>
    <w:rsid w:val="000D27EB"/>
    <w:rsid w:val="000D2CAA"/>
    <w:rsid w:val="000D31F4"/>
    <w:rsid w:val="000D3DF3"/>
    <w:rsid w:val="000D4A44"/>
    <w:rsid w:val="000D5381"/>
    <w:rsid w:val="000D72B3"/>
    <w:rsid w:val="000D742C"/>
    <w:rsid w:val="000E0296"/>
    <w:rsid w:val="000E0A65"/>
    <w:rsid w:val="000E0FBB"/>
    <w:rsid w:val="000E13B4"/>
    <w:rsid w:val="000E233A"/>
    <w:rsid w:val="000E4673"/>
    <w:rsid w:val="000E49E0"/>
    <w:rsid w:val="000E570A"/>
    <w:rsid w:val="000E5F1F"/>
    <w:rsid w:val="000E622F"/>
    <w:rsid w:val="000E6330"/>
    <w:rsid w:val="000E6A3D"/>
    <w:rsid w:val="000E745C"/>
    <w:rsid w:val="000E7504"/>
    <w:rsid w:val="000E7D5A"/>
    <w:rsid w:val="000F0A7A"/>
    <w:rsid w:val="000F1835"/>
    <w:rsid w:val="000F1DE2"/>
    <w:rsid w:val="000F2484"/>
    <w:rsid w:val="000F274B"/>
    <w:rsid w:val="000F3576"/>
    <w:rsid w:val="000F3F05"/>
    <w:rsid w:val="000F5157"/>
    <w:rsid w:val="000F6664"/>
    <w:rsid w:val="000F6D27"/>
    <w:rsid w:val="000F706D"/>
    <w:rsid w:val="000F7AF5"/>
    <w:rsid w:val="000F7B74"/>
    <w:rsid w:val="000F7E10"/>
    <w:rsid w:val="000F7F8B"/>
    <w:rsid w:val="00100BE5"/>
    <w:rsid w:val="00101BB3"/>
    <w:rsid w:val="00101E9E"/>
    <w:rsid w:val="001021BE"/>
    <w:rsid w:val="001022DD"/>
    <w:rsid w:val="00103224"/>
    <w:rsid w:val="001034B5"/>
    <w:rsid w:val="00103518"/>
    <w:rsid w:val="00103608"/>
    <w:rsid w:val="001038F5"/>
    <w:rsid w:val="00103BDB"/>
    <w:rsid w:val="00104478"/>
    <w:rsid w:val="00104EFF"/>
    <w:rsid w:val="001053F5"/>
    <w:rsid w:val="0010658A"/>
    <w:rsid w:val="00107BB5"/>
    <w:rsid w:val="0011003A"/>
    <w:rsid w:val="001107B7"/>
    <w:rsid w:val="00110C38"/>
    <w:rsid w:val="00110DDE"/>
    <w:rsid w:val="00111254"/>
    <w:rsid w:val="00113270"/>
    <w:rsid w:val="00113B29"/>
    <w:rsid w:val="0011482D"/>
    <w:rsid w:val="00114E3B"/>
    <w:rsid w:val="00114FB4"/>
    <w:rsid w:val="00115E2D"/>
    <w:rsid w:val="001164BD"/>
    <w:rsid w:val="00116FAB"/>
    <w:rsid w:val="00117791"/>
    <w:rsid w:val="001208AF"/>
    <w:rsid w:val="00120977"/>
    <w:rsid w:val="00120B33"/>
    <w:rsid w:val="00120B87"/>
    <w:rsid w:val="00121B84"/>
    <w:rsid w:val="00122B76"/>
    <w:rsid w:val="00122DFC"/>
    <w:rsid w:val="001237FF"/>
    <w:rsid w:val="001238DD"/>
    <w:rsid w:val="001239A0"/>
    <w:rsid w:val="00125919"/>
    <w:rsid w:val="0012595B"/>
    <w:rsid w:val="0012676E"/>
    <w:rsid w:val="00126B2C"/>
    <w:rsid w:val="0013049A"/>
    <w:rsid w:val="00130A34"/>
    <w:rsid w:val="00130BB4"/>
    <w:rsid w:val="00131113"/>
    <w:rsid w:val="0013204E"/>
    <w:rsid w:val="0013230E"/>
    <w:rsid w:val="00132998"/>
    <w:rsid w:val="00132DCE"/>
    <w:rsid w:val="00134257"/>
    <w:rsid w:val="001348B4"/>
    <w:rsid w:val="00134AA6"/>
    <w:rsid w:val="00134DEB"/>
    <w:rsid w:val="001354A9"/>
    <w:rsid w:val="00136DA8"/>
    <w:rsid w:val="00137330"/>
    <w:rsid w:val="0013767F"/>
    <w:rsid w:val="00137D97"/>
    <w:rsid w:val="00140A5F"/>
    <w:rsid w:val="001410A3"/>
    <w:rsid w:val="00141D7D"/>
    <w:rsid w:val="001424B6"/>
    <w:rsid w:val="0014261E"/>
    <w:rsid w:val="00142844"/>
    <w:rsid w:val="00142982"/>
    <w:rsid w:val="001457E1"/>
    <w:rsid w:val="001458AB"/>
    <w:rsid w:val="001473D7"/>
    <w:rsid w:val="00147B56"/>
    <w:rsid w:val="00150110"/>
    <w:rsid w:val="00150B17"/>
    <w:rsid w:val="00150C0C"/>
    <w:rsid w:val="00150EDA"/>
    <w:rsid w:val="00152098"/>
    <w:rsid w:val="001524A4"/>
    <w:rsid w:val="00153479"/>
    <w:rsid w:val="00153E28"/>
    <w:rsid w:val="00154BCA"/>
    <w:rsid w:val="00154BF4"/>
    <w:rsid w:val="0015638A"/>
    <w:rsid w:val="001573E2"/>
    <w:rsid w:val="001574C4"/>
    <w:rsid w:val="001579AB"/>
    <w:rsid w:val="00157B20"/>
    <w:rsid w:val="00161633"/>
    <w:rsid w:val="001617C7"/>
    <w:rsid w:val="00162522"/>
    <w:rsid w:val="0016501C"/>
    <w:rsid w:val="0016533D"/>
    <w:rsid w:val="001655EC"/>
    <w:rsid w:val="00165D2E"/>
    <w:rsid w:val="00167C32"/>
    <w:rsid w:val="00171164"/>
    <w:rsid w:val="00171848"/>
    <w:rsid w:val="001718E8"/>
    <w:rsid w:val="00171A79"/>
    <w:rsid w:val="0017247A"/>
    <w:rsid w:val="00172CE0"/>
    <w:rsid w:val="00172E4C"/>
    <w:rsid w:val="00172E9E"/>
    <w:rsid w:val="00173253"/>
    <w:rsid w:val="001732D0"/>
    <w:rsid w:val="001736F3"/>
    <w:rsid w:val="001749D1"/>
    <w:rsid w:val="00174B7E"/>
    <w:rsid w:val="0017550D"/>
    <w:rsid w:val="00175EC8"/>
    <w:rsid w:val="00176BD6"/>
    <w:rsid w:val="00177F11"/>
    <w:rsid w:val="00177F3A"/>
    <w:rsid w:val="00180EEB"/>
    <w:rsid w:val="00181991"/>
    <w:rsid w:val="00182984"/>
    <w:rsid w:val="00185A0A"/>
    <w:rsid w:val="00185FAB"/>
    <w:rsid w:val="00186538"/>
    <w:rsid w:val="00186E16"/>
    <w:rsid w:val="00186E85"/>
    <w:rsid w:val="0019056B"/>
    <w:rsid w:val="00190837"/>
    <w:rsid w:val="0019126A"/>
    <w:rsid w:val="00191447"/>
    <w:rsid w:val="00191C16"/>
    <w:rsid w:val="00191D78"/>
    <w:rsid w:val="001923A4"/>
    <w:rsid w:val="001928DF"/>
    <w:rsid w:val="00192C1B"/>
    <w:rsid w:val="00193BA7"/>
    <w:rsid w:val="001940C6"/>
    <w:rsid w:val="001949F6"/>
    <w:rsid w:val="00196012"/>
    <w:rsid w:val="00197AB5"/>
    <w:rsid w:val="00197AD4"/>
    <w:rsid w:val="001A00E1"/>
    <w:rsid w:val="001A0964"/>
    <w:rsid w:val="001A0997"/>
    <w:rsid w:val="001A1856"/>
    <w:rsid w:val="001A2064"/>
    <w:rsid w:val="001A2400"/>
    <w:rsid w:val="001A2A2A"/>
    <w:rsid w:val="001A33AA"/>
    <w:rsid w:val="001A38A8"/>
    <w:rsid w:val="001A4D58"/>
    <w:rsid w:val="001A4ECD"/>
    <w:rsid w:val="001A5979"/>
    <w:rsid w:val="001A5C3A"/>
    <w:rsid w:val="001A5D95"/>
    <w:rsid w:val="001A61AA"/>
    <w:rsid w:val="001A6D97"/>
    <w:rsid w:val="001A71E4"/>
    <w:rsid w:val="001A7393"/>
    <w:rsid w:val="001A755D"/>
    <w:rsid w:val="001B142F"/>
    <w:rsid w:val="001B1783"/>
    <w:rsid w:val="001B2046"/>
    <w:rsid w:val="001B5E2C"/>
    <w:rsid w:val="001B5ED4"/>
    <w:rsid w:val="001B605E"/>
    <w:rsid w:val="001B6549"/>
    <w:rsid w:val="001C235C"/>
    <w:rsid w:val="001C3A47"/>
    <w:rsid w:val="001C45D1"/>
    <w:rsid w:val="001C4E25"/>
    <w:rsid w:val="001C4F3D"/>
    <w:rsid w:val="001C53AA"/>
    <w:rsid w:val="001C56EB"/>
    <w:rsid w:val="001C5867"/>
    <w:rsid w:val="001D0432"/>
    <w:rsid w:val="001D0573"/>
    <w:rsid w:val="001D089A"/>
    <w:rsid w:val="001D21EE"/>
    <w:rsid w:val="001D285B"/>
    <w:rsid w:val="001D3D85"/>
    <w:rsid w:val="001D4149"/>
    <w:rsid w:val="001D44EE"/>
    <w:rsid w:val="001D4ABC"/>
    <w:rsid w:val="001D5186"/>
    <w:rsid w:val="001D5597"/>
    <w:rsid w:val="001D57E4"/>
    <w:rsid w:val="001D6FE8"/>
    <w:rsid w:val="001E0B16"/>
    <w:rsid w:val="001E0C61"/>
    <w:rsid w:val="001E1903"/>
    <w:rsid w:val="001E2D1F"/>
    <w:rsid w:val="001E2E05"/>
    <w:rsid w:val="001E31C9"/>
    <w:rsid w:val="001E374F"/>
    <w:rsid w:val="001E3762"/>
    <w:rsid w:val="001E3F9D"/>
    <w:rsid w:val="001E45F3"/>
    <w:rsid w:val="001E5038"/>
    <w:rsid w:val="001E5665"/>
    <w:rsid w:val="001E571B"/>
    <w:rsid w:val="001E71A7"/>
    <w:rsid w:val="001E74A9"/>
    <w:rsid w:val="001E7593"/>
    <w:rsid w:val="001E78FD"/>
    <w:rsid w:val="001F01DA"/>
    <w:rsid w:val="001F024A"/>
    <w:rsid w:val="001F27AC"/>
    <w:rsid w:val="001F2F70"/>
    <w:rsid w:val="001F334E"/>
    <w:rsid w:val="001F672F"/>
    <w:rsid w:val="001F6BB0"/>
    <w:rsid w:val="001F72E8"/>
    <w:rsid w:val="001F766D"/>
    <w:rsid w:val="001F7C7D"/>
    <w:rsid w:val="00200968"/>
    <w:rsid w:val="002043E5"/>
    <w:rsid w:val="00204C5E"/>
    <w:rsid w:val="00207742"/>
    <w:rsid w:val="0020781B"/>
    <w:rsid w:val="0021026A"/>
    <w:rsid w:val="002107DF"/>
    <w:rsid w:val="0021096B"/>
    <w:rsid w:val="00210EB5"/>
    <w:rsid w:val="00210F41"/>
    <w:rsid w:val="002117F8"/>
    <w:rsid w:val="00211B32"/>
    <w:rsid w:val="00211BDA"/>
    <w:rsid w:val="00212D3B"/>
    <w:rsid w:val="00216531"/>
    <w:rsid w:val="002168A0"/>
    <w:rsid w:val="00217622"/>
    <w:rsid w:val="002178DB"/>
    <w:rsid w:val="00220F72"/>
    <w:rsid w:val="0022174E"/>
    <w:rsid w:val="0022213A"/>
    <w:rsid w:val="00222686"/>
    <w:rsid w:val="00223557"/>
    <w:rsid w:val="00223725"/>
    <w:rsid w:val="0022395D"/>
    <w:rsid w:val="00223B4C"/>
    <w:rsid w:val="00223C8F"/>
    <w:rsid w:val="00223D51"/>
    <w:rsid w:val="00223DD0"/>
    <w:rsid w:val="00224125"/>
    <w:rsid w:val="0022412B"/>
    <w:rsid w:val="00224786"/>
    <w:rsid w:val="002248CA"/>
    <w:rsid w:val="00224E1E"/>
    <w:rsid w:val="0022530D"/>
    <w:rsid w:val="0022569F"/>
    <w:rsid w:val="00225783"/>
    <w:rsid w:val="002312D7"/>
    <w:rsid w:val="00231931"/>
    <w:rsid w:val="00232858"/>
    <w:rsid w:val="00232B88"/>
    <w:rsid w:val="00232C74"/>
    <w:rsid w:val="002332D4"/>
    <w:rsid w:val="002335BF"/>
    <w:rsid w:val="00233993"/>
    <w:rsid w:val="00233FFF"/>
    <w:rsid w:val="00234195"/>
    <w:rsid w:val="00234358"/>
    <w:rsid w:val="002345EC"/>
    <w:rsid w:val="00234FD5"/>
    <w:rsid w:val="002355BD"/>
    <w:rsid w:val="00235696"/>
    <w:rsid w:val="002372FA"/>
    <w:rsid w:val="00237DD3"/>
    <w:rsid w:val="00240021"/>
    <w:rsid w:val="00240EE7"/>
    <w:rsid w:val="002419EA"/>
    <w:rsid w:val="00242ACB"/>
    <w:rsid w:val="0024397C"/>
    <w:rsid w:val="00245040"/>
    <w:rsid w:val="00245082"/>
    <w:rsid w:val="0024512F"/>
    <w:rsid w:val="00245773"/>
    <w:rsid w:val="002467A6"/>
    <w:rsid w:val="00246A4D"/>
    <w:rsid w:val="00251D3B"/>
    <w:rsid w:val="00252161"/>
    <w:rsid w:val="0025330B"/>
    <w:rsid w:val="0025390C"/>
    <w:rsid w:val="00253DBA"/>
    <w:rsid w:val="002549D6"/>
    <w:rsid w:val="00254E9B"/>
    <w:rsid w:val="00255B56"/>
    <w:rsid w:val="0025688F"/>
    <w:rsid w:val="002572A3"/>
    <w:rsid w:val="00260068"/>
    <w:rsid w:val="00260D58"/>
    <w:rsid w:val="002614F4"/>
    <w:rsid w:val="0026157C"/>
    <w:rsid w:val="00261E96"/>
    <w:rsid w:val="00262074"/>
    <w:rsid w:val="002625E0"/>
    <w:rsid w:val="00265A79"/>
    <w:rsid w:val="00266938"/>
    <w:rsid w:val="00272144"/>
    <w:rsid w:val="00272495"/>
    <w:rsid w:val="00272A41"/>
    <w:rsid w:val="00272A85"/>
    <w:rsid w:val="00272D0C"/>
    <w:rsid w:val="0027418E"/>
    <w:rsid w:val="002746DA"/>
    <w:rsid w:val="00274754"/>
    <w:rsid w:val="00274915"/>
    <w:rsid w:val="00274ECD"/>
    <w:rsid w:val="0027503B"/>
    <w:rsid w:val="0027632E"/>
    <w:rsid w:val="0027640B"/>
    <w:rsid w:val="002778D2"/>
    <w:rsid w:val="00282084"/>
    <w:rsid w:val="002821A3"/>
    <w:rsid w:val="00285BB1"/>
    <w:rsid w:val="00286320"/>
    <w:rsid w:val="00286C80"/>
    <w:rsid w:val="002872AF"/>
    <w:rsid w:val="00287FCF"/>
    <w:rsid w:val="002915D4"/>
    <w:rsid w:val="002927A6"/>
    <w:rsid w:val="002933E9"/>
    <w:rsid w:val="002936CB"/>
    <w:rsid w:val="00293C70"/>
    <w:rsid w:val="00293FA1"/>
    <w:rsid w:val="002947A8"/>
    <w:rsid w:val="002950BC"/>
    <w:rsid w:val="0029517A"/>
    <w:rsid w:val="002955E2"/>
    <w:rsid w:val="00295911"/>
    <w:rsid w:val="00296779"/>
    <w:rsid w:val="00297DC8"/>
    <w:rsid w:val="002A09AE"/>
    <w:rsid w:val="002A1635"/>
    <w:rsid w:val="002A191F"/>
    <w:rsid w:val="002A2F81"/>
    <w:rsid w:val="002A3EC1"/>
    <w:rsid w:val="002A49C1"/>
    <w:rsid w:val="002A5045"/>
    <w:rsid w:val="002A5854"/>
    <w:rsid w:val="002A64E3"/>
    <w:rsid w:val="002A667A"/>
    <w:rsid w:val="002A73DE"/>
    <w:rsid w:val="002A7849"/>
    <w:rsid w:val="002A79E0"/>
    <w:rsid w:val="002A7FDD"/>
    <w:rsid w:val="002B1908"/>
    <w:rsid w:val="002B1CF7"/>
    <w:rsid w:val="002B1E14"/>
    <w:rsid w:val="002B2655"/>
    <w:rsid w:val="002B499B"/>
    <w:rsid w:val="002B4E8B"/>
    <w:rsid w:val="002B4EFF"/>
    <w:rsid w:val="002B5E88"/>
    <w:rsid w:val="002B6C74"/>
    <w:rsid w:val="002B77CC"/>
    <w:rsid w:val="002C0032"/>
    <w:rsid w:val="002C00FA"/>
    <w:rsid w:val="002C0363"/>
    <w:rsid w:val="002C0AA6"/>
    <w:rsid w:val="002C0CF8"/>
    <w:rsid w:val="002C19DD"/>
    <w:rsid w:val="002C1B80"/>
    <w:rsid w:val="002C275B"/>
    <w:rsid w:val="002C3862"/>
    <w:rsid w:val="002C3B5B"/>
    <w:rsid w:val="002C40AB"/>
    <w:rsid w:val="002C52B2"/>
    <w:rsid w:val="002C587F"/>
    <w:rsid w:val="002C5D75"/>
    <w:rsid w:val="002C6309"/>
    <w:rsid w:val="002D0599"/>
    <w:rsid w:val="002D08F6"/>
    <w:rsid w:val="002D2AEC"/>
    <w:rsid w:val="002D2EE7"/>
    <w:rsid w:val="002D4051"/>
    <w:rsid w:val="002D4C74"/>
    <w:rsid w:val="002D55D4"/>
    <w:rsid w:val="002D562C"/>
    <w:rsid w:val="002D5855"/>
    <w:rsid w:val="002D6F23"/>
    <w:rsid w:val="002D72A8"/>
    <w:rsid w:val="002D78DD"/>
    <w:rsid w:val="002D7C4E"/>
    <w:rsid w:val="002E0912"/>
    <w:rsid w:val="002E0C16"/>
    <w:rsid w:val="002E1523"/>
    <w:rsid w:val="002E1DB8"/>
    <w:rsid w:val="002E226C"/>
    <w:rsid w:val="002E23E1"/>
    <w:rsid w:val="002E3A07"/>
    <w:rsid w:val="002E4439"/>
    <w:rsid w:val="002E6760"/>
    <w:rsid w:val="002E6D52"/>
    <w:rsid w:val="002E6E90"/>
    <w:rsid w:val="002E79AB"/>
    <w:rsid w:val="002E7DF3"/>
    <w:rsid w:val="002F07F8"/>
    <w:rsid w:val="002F19F5"/>
    <w:rsid w:val="002F2B5F"/>
    <w:rsid w:val="002F2FEF"/>
    <w:rsid w:val="002F3082"/>
    <w:rsid w:val="002F4960"/>
    <w:rsid w:val="002F4C5C"/>
    <w:rsid w:val="002F4D1A"/>
    <w:rsid w:val="002F5029"/>
    <w:rsid w:val="002F5738"/>
    <w:rsid w:val="002F6E9E"/>
    <w:rsid w:val="002F7E0A"/>
    <w:rsid w:val="003001FB"/>
    <w:rsid w:val="0030064C"/>
    <w:rsid w:val="00300C8E"/>
    <w:rsid w:val="00300D09"/>
    <w:rsid w:val="0030107D"/>
    <w:rsid w:val="0030196F"/>
    <w:rsid w:val="00301E72"/>
    <w:rsid w:val="0030369F"/>
    <w:rsid w:val="00304B1F"/>
    <w:rsid w:val="0030569C"/>
    <w:rsid w:val="003065A9"/>
    <w:rsid w:val="003074F1"/>
    <w:rsid w:val="00307C75"/>
    <w:rsid w:val="00307C7B"/>
    <w:rsid w:val="00310164"/>
    <w:rsid w:val="00311C38"/>
    <w:rsid w:val="00313475"/>
    <w:rsid w:val="00313D9A"/>
    <w:rsid w:val="00314C61"/>
    <w:rsid w:val="00315551"/>
    <w:rsid w:val="00315690"/>
    <w:rsid w:val="0031580A"/>
    <w:rsid w:val="00315E25"/>
    <w:rsid w:val="00316338"/>
    <w:rsid w:val="003164B2"/>
    <w:rsid w:val="003167A0"/>
    <w:rsid w:val="00317713"/>
    <w:rsid w:val="00321715"/>
    <w:rsid w:val="00321A22"/>
    <w:rsid w:val="00321BB4"/>
    <w:rsid w:val="00321EE5"/>
    <w:rsid w:val="003220D5"/>
    <w:rsid w:val="003227AC"/>
    <w:rsid w:val="00322BED"/>
    <w:rsid w:val="00322CA5"/>
    <w:rsid w:val="00323FC7"/>
    <w:rsid w:val="00324957"/>
    <w:rsid w:val="00324F44"/>
    <w:rsid w:val="0032663F"/>
    <w:rsid w:val="00326684"/>
    <w:rsid w:val="00326FD7"/>
    <w:rsid w:val="0032755C"/>
    <w:rsid w:val="003275C0"/>
    <w:rsid w:val="00327AF5"/>
    <w:rsid w:val="00330780"/>
    <w:rsid w:val="00330A8A"/>
    <w:rsid w:val="00331D2F"/>
    <w:rsid w:val="00332037"/>
    <w:rsid w:val="00332C91"/>
    <w:rsid w:val="00334103"/>
    <w:rsid w:val="0033505B"/>
    <w:rsid w:val="00336DFE"/>
    <w:rsid w:val="00337BDF"/>
    <w:rsid w:val="003406B7"/>
    <w:rsid w:val="00340C2B"/>
    <w:rsid w:val="00341D43"/>
    <w:rsid w:val="00341D54"/>
    <w:rsid w:val="00341E1E"/>
    <w:rsid w:val="0034367E"/>
    <w:rsid w:val="00343756"/>
    <w:rsid w:val="0034400E"/>
    <w:rsid w:val="00344682"/>
    <w:rsid w:val="0034673A"/>
    <w:rsid w:val="003470E0"/>
    <w:rsid w:val="00350470"/>
    <w:rsid w:val="00351874"/>
    <w:rsid w:val="003533B1"/>
    <w:rsid w:val="00353F78"/>
    <w:rsid w:val="00354178"/>
    <w:rsid w:val="00354187"/>
    <w:rsid w:val="00354DF5"/>
    <w:rsid w:val="0035518B"/>
    <w:rsid w:val="003554F4"/>
    <w:rsid w:val="0035584A"/>
    <w:rsid w:val="003558EC"/>
    <w:rsid w:val="00356815"/>
    <w:rsid w:val="003608A7"/>
    <w:rsid w:val="00365736"/>
    <w:rsid w:val="0036610B"/>
    <w:rsid w:val="0036666F"/>
    <w:rsid w:val="00367368"/>
    <w:rsid w:val="003673DF"/>
    <w:rsid w:val="003678DB"/>
    <w:rsid w:val="00370045"/>
    <w:rsid w:val="00370604"/>
    <w:rsid w:val="00370F48"/>
    <w:rsid w:val="00372A89"/>
    <w:rsid w:val="00374260"/>
    <w:rsid w:val="003750A4"/>
    <w:rsid w:val="00376204"/>
    <w:rsid w:val="00376BFC"/>
    <w:rsid w:val="00376D71"/>
    <w:rsid w:val="00380769"/>
    <w:rsid w:val="00380F71"/>
    <w:rsid w:val="0038127B"/>
    <w:rsid w:val="00381402"/>
    <w:rsid w:val="00381E69"/>
    <w:rsid w:val="00381FE7"/>
    <w:rsid w:val="003840AC"/>
    <w:rsid w:val="00384343"/>
    <w:rsid w:val="00385A65"/>
    <w:rsid w:val="00386B04"/>
    <w:rsid w:val="00386E92"/>
    <w:rsid w:val="00386FB5"/>
    <w:rsid w:val="00387680"/>
    <w:rsid w:val="003905EA"/>
    <w:rsid w:val="003907E2"/>
    <w:rsid w:val="00390866"/>
    <w:rsid w:val="003922AF"/>
    <w:rsid w:val="00392AA6"/>
    <w:rsid w:val="00392CD0"/>
    <w:rsid w:val="00392E96"/>
    <w:rsid w:val="00393EB7"/>
    <w:rsid w:val="0039584F"/>
    <w:rsid w:val="0039664C"/>
    <w:rsid w:val="00396ADD"/>
    <w:rsid w:val="003978CA"/>
    <w:rsid w:val="003A081E"/>
    <w:rsid w:val="003A1E66"/>
    <w:rsid w:val="003A1F35"/>
    <w:rsid w:val="003A2281"/>
    <w:rsid w:val="003A457B"/>
    <w:rsid w:val="003A6081"/>
    <w:rsid w:val="003A62C3"/>
    <w:rsid w:val="003B00FA"/>
    <w:rsid w:val="003B04C6"/>
    <w:rsid w:val="003B068F"/>
    <w:rsid w:val="003B422F"/>
    <w:rsid w:val="003B4EF3"/>
    <w:rsid w:val="003B6458"/>
    <w:rsid w:val="003B6F46"/>
    <w:rsid w:val="003C0167"/>
    <w:rsid w:val="003C07AB"/>
    <w:rsid w:val="003C1936"/>
    <w:rsid w:val="003C1EAC"/>
    <w:rsid w:val="003C302A"/>
    <w:rsid w:val="003C33C4"/>
    <w:rsid w:val="003C4780"/>
    <w:rsid w:val="003C4DE3"/>
    <w:rsid w:val="003C4FC4"/>
    <w:rsid w:val="003C5E08"/>
    <w:rsid w:val="003C6117"/>
    <w:rsid w:val="003C76D6"/>
    <w:rsid w:val="003D027C"/>
    <w:rsid w:val="003D0392"/>
    <w:rsid w:val="003D0BD2"/>
    <w:rsid w:val="003D15E7"/>
    <w:rsid w:val="003D35A6"/>
    <w:rsid w:val="003D4C4D"/>
    <w:rsid w:val="003D6121"/>
    <w:rsid w:val="003E04B0"/>
    <w:rsid w:val="003E0555"/>
    <w:rsid w:val="003E1383"/>
    <w:rsid w:val="003E1E5E"/>
    <w:rsid w:val="003E1F64"/>
    <w:rsid w:val="003E2A5F"/>
    <w:rsid w:val="003E33DC"/>
    <w:rsid w:val="003E3C1A"/>
    <w:rsid w:val="003E5443"/>
    <w:rsid w:val="003E5D3A"/>
    <w:rsid w:val="003E60C0"/>
    <w:rsid w:val="003E63B0"/>
    <w:rsid w:val="003E7725"/>
    <w:rsid w:val="003E786E"/>
    <w:rsid w:val="003E7D9D"/>
    <w:rsid w:val="003E7F46"/>
    <w:rsid w:val="003F0364"/>
    <w:rsid w:val="003F2159"/>
    <w:rsid w:val="003F2AB0"/>
    <w:rsid w:val="003F2D5A"/>
    <w:rsid w:val="003F3B69"/>
    <w:rsid w:val="003F4078"/>
    <w:rsid w:val="003F40B1"/>
    <w:rsid w:val="003F4375"/>
    <w:rsid w:val="003F452B"/>
    <w:rsid w:val="003F49D2"/>
    <w:rsid w:val="003F5180"/>
    <w:rsid w:val="003F5E3F"/>
    <w:rsid w:val="003F6F5D"/>
    <w:rsid w:val="003F705C"/>
    <w:rsid w:val="004010FB"/>
    <w:rsid w:val="004014A8"/>
    <w:rsid w:val="00402380"/>
    <w:rsid w:val="004024FC"/>
    <w:rsid w:val="00403E1E"/>
    <w:rsid w:val="004045CF"/>
    <w:rsid w:val="00404CB5"/>
    <w:rsid w:val="00405AA7"/>
    <w:rsid w:val="00406D14"/>
    <w:rsid w:val="004101E5"/>
    <w:rsid w:val="00410C59"/>
    <w:rsid w:val="00411381"/>
    <w:rsid w:val="004125EA"/>
    <w:rsid w:val="00412A7B"/>
    <w:rsid w:val="004136BA"/>
    <w:rsid w:val="0041484E"/>
    <w:rsid w:val="004156FE"/>
    <w:rsid w:val="0041760C"/>
    <w:rsid w:val="00421675"/>
    <w:rsid w:val="004221C0"/>
    <w:rsid w:val="00423FF2"/>
    <w:rsid w:val="0042456B"/>
    <w:rsid w:val="004252B6"/>
    <w:rsid w:val="00425A63"/>
    <w:rsid w:val="00425ECA"/>
    <w:rsid w:val="004261D9"/>
    <w:rsid w:val="004265C3"/>
    <w:rsid w:val="00426709"/>
    <w:rsid w:val="00427FB1"/>
    <w:rsid w:val="004306B0"/>
    <w:rsid w:val="004314FF"/>
    <w:rsid w:val="0043153C"/>
    <w:rsid w:val="00433CF5"/>
    <w:rsid w:val="00433D31"/>
    <w:rsid w:val="0043508E"/>
    <w:rsid w:val="004364B5"/>
    <w:rsid w:val="004374C9"/>
    <w:rsid w:val="00437535"/>
    <w:rsid w:val="00437B35"/>
    <w:rsid w:val="00441C20"/>
    <w:rsid w:val="00441C2C"/>
    <w:rsid w:val="00441F96"/>
    <w:rsid w:val="00443860"/>
    <w:rsid w:val="004451B8"/>
    <w:rsid w:val="0044525A"/>
    <w:rsid w:val="004453F3"/>
    <w:rsid w:val="00445A58"/>
    <w:rsid w:val="004467AB"/>
    <w:rsid w:val="004477D4"/>
    <w:rsid w:val="00447C2D"/>
    <w:rsid w:val="004505B9"/>
    <w:rsid w:val="004508C0"/>
    <w:rsid w:val="00450CCA"/>
    <w:rsid w:val="00450E76"/>
    <w:rsid w:val="00451089"/>
    <w:rsid w:val="00451EBF"/>
    <w:rsid w:val="004528D2"/>
    <w:rsid w:val="00452CAA"/>
    <w:rsid w:val="0045429D"/>
    <w:rsid w:val="00454BE2"/>
    <w:rsid w:val="00457ADE"/>
    <w:rsid w:val="00460DEB"/>
    <w:rsid w:val="00461029"/>
    <w:rsid w:val="00462835"/>
    <w:rsid w:val="00463DDF"/>
    <w:rsid w:val="00463F1B"/>
    <w:rsid w:val="00464132"/>
    <w:rsid w:val="0046498F"/>
    <w:rsid w:val="0046600B"/>
    <w:rsid w:val="0046604C"/>
    <w:rsid w:val="00466792"/>
    <w:rsid w:val="00467147"/>
    <w:rsid w:val="004677BF"/>
    <w:rsid w:val="00467D3D"/>
    <w:rsid w:val="00467D74"/>
    <w:rsid w:val="00470459"/>
    <w:rsid w:val="004707BC"/>
    <w:rsid w:val="0047093C"/>
    <w:rsid w:val="00471CE5"/>
    <w:rsid w:val="00472EB2"/>
    <w:rsid w:val="004730E0"/>
    <w:rsid w:val="00473AF4"/>
    <w:rsid w:val="0047421C"/>
    <w:rsid w:val="00474635"/>
    <w:rsid w:val="004753ED"/>
    <w:rsid w:val="00475ABB"/>
    <w:rsid w:val="00475CB4"/>
    <w:rsid w:val="00475FD3"/>
    <w:rsid w:val="0047656E"/>
    <w:rsid w:val="00476E47"/>
    <w:rsid w:val="0047732E"/>
    <w:rsid w:val="00477EB5"/>
    <w:rsid w:val="00480247"/>
    <w:rsid w:val="004803FF"/>
    <w:rsid w:val="00481989"/>
    <w:rsid w:val="0048216A"/>
    <w:rsid w:val="0048435E"/>
    <w:rsid w:val="004848E0"/>
    <w:rsid w:val="004860FB"/>
    <w:rsid w:val="004877B2"/>
    <w:rsid w:val="0048781C"/>
    <w:rsid w:val="00490AE9"/>
    <w:rsid w:val="00490FDE"/>
    <w:rsid w:val="0049140E"/>
    <w:rsid w:val="00491E6D"/>
    <w:rsid w:val="004929B9"/>
    <w:rsid w:val="004929CA"/>
    <w:rsid w:val="00493AE5"/>
    <w:rsid w:val="00493BA8"/>
    <w:rsid w:val="00493CC2"/>
    <w:rsid w:val="00493E02"/>
    <w:rsid w:val="00493EE4"/>
    <w:rsid w:val="00494184"/>
    <w:rsid w:val="00494FE8"/>
    <w:rsid w:val="00495B25"/>
    <w:rsid w:val="0049725C"/>
    <w:rsid w:val="004A001D"/>
    <w:rsid w:val="004A01F3"/>
    <w:rsid w:val="004A0400"/>
    <w:rsid w:val="004A065D"/>
    <w:rsid w:val="004A12D9"/>
    <w:rsid w:val="004A14C5"/>
    <w:rsid w:val="004A1DAE"/>
    <w:rsid w:val="004A1DF5"/>
    <w:rsid w:val="004A20EA"/>
    <w:rsid w:val="004A25ED"/>
    <w:rsid w:val="004A2E19"/>
    <w:rsid w:val="004A350F"/>
    <w:rsid w:val="004A3B4C"/>
    <w:rsid w:val="004A3DCB"/>
    <w:rsid w:val="004A4229"/>
    <w:rsid w:val="004A4836"/>
    <w:rsid w:val="004A49CE"/>
    <w:rsid w:val="004A4CA5"/>
    <w:rsid w:val="004A6BEC"/>
    <w:rsid w:val="004A7DFE"/>
    <w:rsid w:val="004B0259"/>
    <w:rsid w:val="004B0A07"/>
    <w:rsid w:val="004B0DA5"/>
    <w:rsid w:val="004B23D8"/>
    <w:rsid w:val="004B2D76"/>
    <w:rsid w:val="004B3DA7"/>
    <w:rsid w:val="004B435D"/>
    <w:rsid w:val="004B550A"/>
    <w:rsid w:val="004B5CF8"/>
    <w:rsid w:val="004B5D13"/>
    <w:rsid w:val="004B726B"/>
    <w:rsid w:val="004B7648"/>
    <w:rsid w:val="004B79C6"/>
    <w:rsid w:val="004C0A32"/>
    <w:rsid w:val="004C1D0F"/>
    <w:rsid w:val="004C2CC1"/>
    <w:rsid w:val="004C3B6E"/>
    <w:rsid w:val="004C3E83"/>
    <w:rsid w:val="004C452B"/>
    <w:rsid w:val="004C4C1C"/>
    <w:rsid w:val="004C4CEA"/>
    <w:rsid w:val="004C5021"/>
    <w:rsid w:val="004C50BC"/>
    <w:rsid w:val="004C5B15"/>
    <w:rsid w:val="004C5DC3"/>
    <w:rsid w:val="004C6250"/>
    <w:rsid w:val="004C63A9"/>
    <w:rsid w:val="004C6490"/>
    <w:rsid w:val="004C64C9"/>
    <w:rsid w:val="004C74A7"/>
    <w:rsid w:val="004C768C"/>
    <w:rsid w:val="004D0686"/>
    <w:rsid w:val="004D2C6C"/>
    <w:rsid w:val="004D3B37"/>
    <w:rsid w:val="004D4826"/>
    <w:rsid w:val="004D6A34"/>
    <w:rsid w:val="004D6EA8"/>
    <w:rsid w:val="004D7AB5"/>
    <w:rsid w:val="004E0271"/>
    <w:rsid w:val="004E15A9"/>
    <w:rsid w:val="004E1641"/>
    <w:rsid w:val="004E1B69"/>
    <w:rsid w:val="004E1D5E"/>
    <w:rsid w:val="004E2467"/>
    <w:rsid w:val="004E2CC4"/>
    <w:rsid w:val="004E3EE2"/>
    <w:rsid w:val="004E3F6B"/>
    <w:rsid w:val="004E48A4"/>
    <w:rsid w:val="004E52EB"/>
    <w:rsid w:val="004E77E1"/>
    <w:rsid w:val="004F0BE0"/>
    <w:rsid w:val="004F1E33"/>
    <w:rsid w:val="004F2080"/>
    <w:rsid w:val="004F2670"/>
    <w:rsid w:val="004F32DD"/>
    <w:rsid w:val="004F6BF8"/>
    <w:rsid w:val="004F6DCC"/>
    <w:rsid w:val="004F7937"/>
    <w:rsid w:val="004F7E4A"/>
    <w:rsid w:val="00500FB7"/>
    <w:rsid w:val="00501593"/>
    <w:rsid w:val="005015AF"/>
    <w:rsid w:val="0050170E"/>
    <w:rsid w:val="0050253E"/>
    <w:rsid w:val="0050254E"/>
    <w:rsid w:val="00502A30"/>
    <w:rsid w:val="00503081"/>
    <w:rsid w:val="0050354C"/>
    <w:rsid w:val="00504CD4"/>
    <w:rsid w:val="005054BD"/>
    <w:rsid w:val="00505BFF"/>
    <w:rsid w:val="00505F40"/>
    <w:rsid w:val="00506E69"/>
    <w:rsid w:val="00507061"/>
    <w:rsid w:val="00510F81"/>
    <w:rsid w:val="00511840"/>
    <w:rsid w:val="00514C2B"/>
    <w:rsid w:val="00515579"/>
    <w:rsid w:val="00515906"/>
    <w:rsid w:val="00520AC2"/>
    <w:rsid w:val="00520AF5"/>
    <w:rsid w:val="00521861"/>
    <w:rsid w:val="005222AF"/>
    <w:rsid w:val="0052287E"/>
    <w:rsid w:val="00522FC9"/>
    <w:rsid w:val="0052353B"/>
    <w:rsid w:val="005237E6"/>
    <w:rsid w:val="005245C4"/>
    <w:rsid w:val="00525499"/>
    <w:rsid w:val="00525621"/>
    <w:rsid w:val="005259AF"/>
    <w:rsid w:val="00525A59"/>
    <w:rsid w:val="00525D17"/>
    <w:rsid w:val="00525E28"/>
    <w:rsid w:val="005262FF"/>
    <w:rsid w:val="00526A2F"/>
    <w:rsid w:val="005271B2"/>
    <w:rsid w:val="005313C5"/>
    <w:rsid w:val="00531476"/>
    <w:rsid w:val="005324AB"/>
    <w:rsid w:val="00532A0C"/>
    <w:rsid w:val="0053308B"/>
    <w:rsid w:val="00534BB1"/>
    <w:rsid w:val="00534DC6"/>
    <w:rsid w:val="005350D2"/>
    <w:rsid w:val="00535134"/>
    <w:rsid w:val="00536644"/>
    <w:rsid w:val="00537380"/>
    <w:rsid w:val="00537F33"/>
    <w:rsid w:val="0054090B"/>
    <w:rsid w:val="00542AAA"/>
    <w:rsid w:val="005430C2"/>
    <w:rsid w:val="00543194"/>
    <w:rsid w:val="0054408D"/>
    <w:rsid w:val="00544464"/>
    <w:rsid w:val="00545E17"/>
    <w:rsid w:val="00547212"/>
    <w:rsid w:val="005472AB"/>
    <w:rsid w:val="00550226"/>
    <w:rsid w:val="005516AD"/>
    <w:rsid w:val="00552057"/>
    <w:rsid w:val="00552364"/>
    <w:rsid w:val="00552C90"/>
    <w:rsid w:val="00553093"/>
    <w:rsid w:val="005537AD"/>
    <w:rsid w:val="0055392C"/>
    <w:rsid w:val="005542DC"/>
    <w:rsid w:val="00555944"/>
    <w:rsid w:val="00556C69"/>
    <w:rsid w:val="00557097"/>
    <w:rsid w:val="00560FDE"/>
    <w:rsid w:val="00561267"/>
    <w:rsid w:val="005621AD"/>
    <w:rsid w:val="00563E8B"/>
    <w:rsid w:val="00564656"/>
    <w:rsid w:val="0056545A"/>
    <w:rsid w:val="0056545B"/>
    <w:rsid w:val="00565AEB"/>
    <w:rsid w:val="00565DE0"/>
    <w:rsid w:val="00566E4F"/>
    <w:rsid w:val="005704BE"/>
    <w:rsid w:val="0057182C"/>
    <w:rsid w:val="00571E78"/>
    <w:rsid w:val="00571F96"/>
    <w:rsid w:val="00572178"/>
    <w:rsid w:val="00572261"/>
    <w:rsid w:val="00572316"/>
    <w:rsid w:val="00572F88"/>
    <w:rsid w:val="00573E14"/>
    <w:rsid w:val="005759BB"/>
    <w:rsid w:val="00576699"/>
    <w:rsid w:val="0058044D"/>
    <w:rsid w:val="00582E93"/>
    <w:rsid w:val="0058421F"/>
    <w:rsid w:val="00584A92"/>
    <w:rsid w:val="00584BBA"/>
    <w:rsid w:val="005854C4"/>
    <w:rsid w:val="00585904"/>
    <w:rsid w:val="00585A18"/>
    <w:rsid w:val="00585B17"/>
    <w:rsid w:val="00586934"/>
    <w:rsid w:val="005869C3"/>
    <w:rsid w:val="00586AF6"/>
    <w:rsid w:val="00592378"/>
    <w:rsid w:val="00592A3B"/>
    <w:rsid w:val="005937F1"/>
    <w:rsid w:val="0059514B"/>
    <w:rsid w:val="005952BD"/>
    <w:rsid w:val="005966E5"/>
    <w:rsid w:val="0059678A"/>
    <w:rsid w:val="00596A9D"/>
    <w:rsid w:val="00596CFA"/>
    <w:rsid w:val="00596EDD"/>
    <w:rsid w:val="00596F80"/>
    <w:rsid w:val="005A15D3"/>
    <w:rsid w:val="005A1690"/>
    <w:rsid w:val="005A1A98"/>
    <w:rsid w:val="005A1D8A"/>
    <w:rsid w:val="005A2081"/>
    <w:rsid w:val="005A3568"/>
    <w:rsid w:val="005A379F"/>
    <w:rsid w:val="005A406C"/>
    <w:rsid w:val="005A51B7"/>
    <w:rsid w:val="005A541F"/>
    <w:rsid w:val="005A5C47"/>
    <w:rsid w:val="005B139D"/>
    <w:rsid w:val="005B3479"/>
    <w:rsid w:val="005B372C"/>
    <w:rsid w:val="005B67FE"/>
    <w:rsid w:val="005B6958"/>
    <w:rsid w:val="005B6DCC"/>
    <w:rsid w:val="005B7632"/>
    <w:rsid w:val="005B7A10"/>
    <w:rsid w:val="005B7A32"/>
    <w:rsid w:val="005C0A8B"/>
    <w:rsid w:val="005C0EFD"/>
    <w:rsid w:val="005C1268"/>
    <w:rsid w:val="005C1743"/>
    <w:rsid w:val="005C1857"/>
    <w:rsid w:val="005C22FA"/>
    <w:rsid w:val="005C25C9"/>
    <w:rsid w:val="005C2E35"/>
    <w:rsid w:val="005C36A0"/>
    <w:rsid w:val="005C506D"/>
    <w:rsid w:val="005C588B"/>
    <w:rsid w:val="005C599C"/>
    <w:rsid w:val="005C5B36"/>
    <w:rsid w:val="005C7955"/>
    <w:rsid w:val="005C7DC3"/>
    <w:rsid w:val="005D014B"/>
    <w:rsid w:val="005D0B0B"/>
    <w:rsid w:val="005D0F9B"/>
    <w:rsid w:val="005D1757"/>
    <w:rsid w:val="005D1913"/>
    <w:rsid w:val="005D2ABC"/>
    <w:rsid w:val="005D2C5C"/>
    <w:rsid w:val="005D2E7C"/>
    <w:rsid w:val="005D3B44"/>
    <w:rsid w:val="005D3FB6"/>
    <w:rsid w:val="005D448A"/>
    <w:rsid w:val="005D4842"/>
    <w:rsid w:val="005D4D2E"/>
    <w:rsid w:val="005D705F"/>
    <w:rsid w:val="005D7651"/>
    <w:rsid w:val="005D7E65"/>
    <w:rsid w:val="005E2F92"/>
    <w:rsid w:val="005E34B9"/>
    <w:rsid w:val="005E3532"/>
    <w:rsid w:val="005E365F"/>
    <w:rsid w:val="005E38CB"/>
    <w:rsid w:val="005E41A9"/>
    <w:rsid w:val="005E6916"/>
    <w:rsid w:val="005E6F11"/>
    <w:rsid w:val="005E7F6C"/>
    <w:rsid w:val="005F119F"/>
    <w:rsid w:val="005F1360"/>
    <w:rsid w:val="005F147C"/>
    <w:rsid w:val="005F2423"/>
    <w:rsid w:val="005F26B1"/>
    <w:rsid w:val="005F2940"/>
    <w:rsid w:val="005F2B4B"/>
    <w:rsid w:val="005F46B8"/>
    <w:rsid w:val="005F4924"/>
    <w:rsid w:val="005F5036"/>
    <w:rsid w:val="005F6FD0"/>
    <w:rsid w:val="005F7AF8"/>
    <w:rsid w:val="00600A1E"/>
    <w:rsid w:val="0060126E"/>
    <w:rsid w:val="00601B9A"/>
    <w:rsid w:val="006021AC"/>
    <w:rsid w:val="00602740"/>
    <w:rsid w:val="00603A20"/>
    <w:rsid w:val="00603C23"/>
    <w:rsid w:val="00603C45"/>
    <w:rsid w:val="00604B53"/>
    <w:rsid w:val="00606117"/>
    <w:rsid w:val="00606330"/>
    <w:rsid w:val="00606A37"/>
    <w:rsid w:val="006073E9"/>
    <w:rsid w:val="0061072D"/>
    <w:rsid w:val="0061100A"/>
    <w:rsid w:val="006112EC"/>
    <w:rsid w:val="00611B33"/>
    <w:rsid w:val="00611E11"/>
    <w:rsid w:val="006122CE"/>
    <w:rsid w:val="00612327"/>
    <w:rsid w:val="00612C4A"/>
    <w:rsid w:val="00615E92"/>
    <w:rsid w:val="00616659"/>
    <w:rsid w:val="00616E5E"/>
    <w:rsid w:val="006170C5"/>
    <w:rsid w:val="006172BC"/>
    <w:rsid w:val="00617D7D"/>
    <w:rsid w:val="00620570"/>
    <w:rsid w:val="00621692"/>
    <w:rsid w:val="00621ED5"/>
    <w:rsid w:val="00623DD7"/>
    <w:rsid w:val="00624002"/>
    <w:rsid w:val="006240B4"/>
    <w:rsid w:val="006240ED"/>
    <w:rsid w:val="006264A9"/>
    <w:rsid w:val="00627980"/>
    <w:rsid w:val="00630424"/>
    <w:rsid w:val="0063079C"/>
    <w:rsid w:val="00631A0D"/>
    <w:rsid w:val="00631A3C"/>
    <w:rsid w:val="00632094"/>
    <w:rsid w:val="00632A63"/>
    <w:rsid w:val="00632E07"/>
    <w:rsid w:val="0063379E"/>
    <w:rsid w:val="00633AE6"/>
    <w:rsid w:val="00633C36"/>
    <w:rsid w:val="0063567D"/>
    <w:rsid w:val="00636C21"/>
    <w:rsid w:val="006405DD"/>
    <w:rsid w:val="0064079B"/>
    <w:rsid w:val="00640B81"/>
    <w:rsid w:val="00641C92"/>
    <w:rsid w:val="006423D5"/>
    <w:rsid w:val="00643791"/>
    <w:rsid w:val="00643D9C"/>
    <w:rsid w:val="0064467E"/>
    <w:rsid w:val="00644826"/>
    <w:rsid w:val="00646537"/>
    <w:rsid w:val="00647418"/>
    <w:rsid w:val="00647638"/>
    <w:rsid w:val="00647B90"/>
    <w:rsid w:val="006509F0"/>
    <w:rsid w:val="00651FEE"/>
    <w:rsid w:val="00652882"/>
    <w:rsid w:val="00652AF4"/>
    <w:rsid w:val="00652C90"/>
    <w:rsid w:val="00653CCC"/>
    <w:rsid w:val="006544B0"/>
    <w:rsid w:val="0065555D"/>
    <w:rsid w:val="00655D31"/>
    <w:rsid w:val="00656254"/>
    <w:rsid w:val="006568CA"/>
    <w:rsid w:val="00656950"/>
    <w:rsid w:val="00657351"/>
    <w:rsid w:val="0065765C"/>
    <w:rsid w:val="0065799F"/>
    <w:rsid w:val="0066016F"/>
    <w:rsid w:val="00661819"/>
    <w:rsid w:val="00661FE0"/>
    <w:rsid w:val="00661FF1"/>
    <w:rsid w:val="00662207"/>
    <w:rsid w:val="0066248C"/>
    <w:rsid w:val="00662EA7"/>
    <w:rsid w:val="006639E0"/>
    <w:rsid w:val="00664ECB"/>
    <w:rsid w:val="00665C06"/>
    <w:rsid w:val="00665F54"/>
    <w:rsid w:val="00666D72"/>
    <w:rsid w:val="00667D41"/>
    <w:rsid w:val="00667F58"/>
    <w:rsid w:val="006701EB"/>
    <w:rsid w:val="006707A0"/>
    <w:rsid w:val="006719A6"/>
    <w:rsid w:val="006725A5"/>
    <w:rsid w:val="006735E9"/>
    <w:rsid w:val="00677BB7"/>
    <w:rsid w:val="006812FD"/>
    <w:rsid w:val="00681864"/>
    <w:rsid w:val="00681C0E"/>
    <w:rsid w:val="00681D9A"/>
    <w:rsid w:val="00681E83"/>
    <w:rsid w:val="006822F3"/>
    <w:rsid w:val="0068250D"/>
    <w:rsid w:val="00682E3B"/>
    <w:rsid w:val="00682FBA"/>
    <w:rsid w:val="006831A7"/>
    <w:rsid w:val="00683843"/>
    <w:rsid w:val="006839A8"/>
    <w:rsid w:val="00684395"/>
    <w:rsid w:val="00684C65"/>
    <w:rsid w:val="006910AE"/>
    <w:rsid w:val="006933AB"/>
    <w:rsid w:val="00694E32"/>
    <w:rsid w:val="0069555F"/>
    <w:rsid w:val="00695B64"/>
    <w:rsid w:val="00695EE2"/>
    <w:rsid w:val="00696114"/>
    <w:rsid w:val="00696D46"/>
    <w:rsid w:val="00697201"/>
    <w:rsid w:val="006A1653"/>
    <w:rsid w:val="006A1A2C"/>
    <w:rsid w:val="006A1AFD"/>
    <w:rsid w:val="006A1B4A"/>
    <w:rsid w:val="006A2728"/>
    <w:rsid w:val="006A29B1"/>
    <w:rsid w:val="006A33E3"/>
    <w:rsid w:val="006A41BF"/>
    <w:rsid w:val="006A4277"/>
    <w:rsid w:val="006A42E1"/>
    <w:rsid w:val="006A538A"/>
    <w:rsid w:val="006A59A5"/>
    <w:rsid w:val="006A5BC9"/>
    <w:rsid w:val="006A75A9"/>
    <w:rsid w:val="006B1BA6"/>
    <w:rsid w:val="006B2AF1"/>
    <w:rsid w:val="006B5EA0"/>
    <w:rsid w:val="006B5EE8"/>
    <w:rsid w:val="006B72D6"/>
    <w:rsid w:val="006B78D0"/>
    <w:rsid w:val="006B7AD2"/>
    <w:rsid w:val="006C20EC"/>
    <w:rsid w:val="006C2DBE"/>
    <w:rsid w:val="006C342A"/>
    <w:rsid w:val="006C3A34"/>
    <w:rsid w:val="006C4ED1"/>
    <w:rsid w:val="006C54B0"/>
    <w:rsid w:val="006C554A"/>
    <w:rsid w:val="006C584B"/>
    <w:rsid w:val="006C6425"/>
    <w:rsid w:val="006D014E"/>
    <w:rsid w:val="006D0BAE"/>
    <w:rsid w:val="006D23E6"/>
    <w:rsid w:val="006D2639"/>
    <w:rsid w:val="006D2BFB"/>
    <w:rsid w:val="006D312C"/>
    <w:rsid w:val="006D3C6A"/>
    <w:rsid w:val="006D4C5D"/>
    <w:rsid w:val="006D6D7E"/>
    <w:rsid w:val="006E0C7E"/>
    <w:rsid w:val="006E14C3"/>
    <w:rsid w:val="006E27CE"/>
    <w:rsid w:val="006E2E04"/>
    <w:rsid w:val="006E3F07"/>
    <w:rsid w:val="006E4CEB"/>
    <w:rsid w:val="006E5751"/>
    <w:rsid w:val="006E674F"/>
    <w:rsid w:val="006E6E28"/>
    <w:rsid w:val="006E718B"/>
    <w:rsid w:val="006E7789"/>
    <w:rsid w:val="006E7BFD"/>
    <w:rsid w:val="006F003C"/>
    <w:rsid w:val="006F0889"/>
    <w:rsid w:val="006F1065"/>
    <w:rsid w:val="006F12D9"/>
    <w:rsid w:val="006F3B2C"/>
    <w:rsid w:val="006F3F01"/>
    <w:rsid w:val="006F4237"/>
    <w:rsid w:val="006F4869"/>
    <w:rsid w:val="006F56C4"/>
    <w:rsid w:val="006F7F05"/>
    <w:rsid w:val="006F7F50"/>
    <w:rsid w:val="00701AB5"/>
    <w:rsid w:val="00701F4D"/>
    <w:rsid w:val="00703185"/>
    <w:rsid w:val="007032EF"/>
    <w:rsid w:val="00703A80"/>
    <w:rsid w:val="007044A8"/>
    <w:rsid w:val="00704751"/>
    <w:rsid w:val="00704897"/>
    <w:rsid w:val="00704AE5"/>
    <w:rsid w:val="0070542A"/>
    <w:rsid w:val="007059E2"/>
    <w:rsid w:val="00707304"/>
    <w:rsid w:val="00707E42"/>
    <w:rsid w:val="00710C4F"/>
    <w:rsid w:val="00712B48"/>
    <w:rsid w:val="0071346E"/>
    <w:rsid w:val="00713EB6"/>
    <w:rsid w:val="007149CC"/>
    <w:rsid w:val="00714C18"/>
    <w:rsid w:val="00715607"/>
    <w:rsid w:val="00715B05"/>
    <w:rsid w:val="007160FE"/>
    <w:rsid w:val="00716A67"/>
    <w:rsid w:val="00720E8C"/>
    <w:rsid w:val="00721843"/>
    <w:rsid w:val="00722396"/>
    <w:rsid w:val="00722FEC"/>
    <w:rsid w:val="00725DD9"/>
    <w:rsid w:val="00726376"/>
    <w:rsid w:val="0073087F"/>
    <w:rsid w:val="00730953"/>
    <w:rsid w:val="00730D0D"/>
    <w:rsid w:val="00732488"/>
    <w:rsid w:val="007325A5"/>
    <w:rsid w:val="00732697"/>
    <w:rsid w:val="00732BFE"/>
    <w:rsid w:val="00732E11"/>
    <w:rsid w:val="00733070"/>
    <w:rsid w:val="0073380B"/>
    <w:rsid w:val="00734C89"/>
    <w:rsid w:val="00734F9C"/>
    <w:rsid w:val="007367A3"/>
    <w:rsid w:val="00737392"/>
    <w:rsid w:val="00740A17"/>
    <w:rsid w:val="007412CF"/>
    <w:rsid w:val="007418C5"/>
    <w:rsid w:val="00741A12"/>
    <w:rsid w:val="00742DEC"/>
    <w:rsid w:val="007447E6"/>
    <w:rsid w:val="007451A5"/>
    <w:rsid w:val="00746452"/>
    <w:rsid w:val="0074660F"/>
    <w:rsid w:val="007466D1"/>
    <w:rsid w:val="00750F01"/>
    <w:rsid w:val="0075128E"/>
    <w:rsid w:val="007512E9"/>
    <w:rsid w:val="00752BBE"/>
    <w:rsid w:val="00752E3B"/>
    <w:rsid w:val="0075392D"/>
    <w:rsid w:val="007552DF"/>
    <w:rsid w:val="007574BC"/>
    <w:rsid w:val="00757761"/>
    <w:rsid w:val="00757C76"/>
    <w:rsid w:val="00760552"/>
    <w:rsid w:val="007609F3"/>
    <w:rsid w:val="00760DCB"/>
    <w:rsid w:val="00761155"/>
    <w:rsid w:val="007611B4"/>
    <w:rsid w:val="007611BF"/>
    <w:rsid w:val="007613CD"/>
    <w:rsid w:val="00761CD3"/>
    <w:rsid w:val="00761DC5"/>
    <w:rsid w:val="007635ED"/>
    <w:rsid w:val="00764C89"/>
    <w:rsid w:val="00766566"/>
    <w:rsid w:val="007670E0"/>
    <w:rsid w:val="00770060"/>
    <w:rsid w:val="007703B3"/>
    <w:rsid w:val="00770E07"/>
    <w:rsid w:val="007718D9"/>
    <w:rsid w:val="00772385"/>
    <w:rsid w:val="00773155"/>
    <w:rsid w:val="00773502"/>
    <w:rsid w:val="0077375F"/>
    <w:rsid w:val="007738A2"/>
    <w:rsid w:val="00773A35"/>
    <w:rsid w:val="00773C0F"/>
    <w:rsid w:val="00774CC7"/>
    <w:rsid w:val="00775578"/>
    <w:rsid w:val="00776137"/>
    <w:rsid w:val="007769E1"/>
    <w:rsid w:val="0077729D"/>
    <w:rsid w:val="00780638"/>
    <w:rsid w:val="00780F80"/>
    <w:rsid w:val="0078180A"/>
    <w:rsid w:val="00781A29"/>
    <w:rsid w:val="007837F7"/>
    <w:rsid w:val="00783D98"/>
    <w:rsid w:val="00784B84"/>
    <w:rsid w:val="007852B3"/>
    <w:rsid w:val="00785739"/>
    <w:rsid w:val="00785907"/>
    <w:rsid w:val="00785FB0"/>
    <w:rsid w:val="00786B0F"/>
    <w:rsid w:val="0078776F"/>
    <w:rsid w:val="00787C69"/>
    <w:rsid w:val="00787CC6"/>
    <w:rsid w:val="00787E3C"/>
    <w:rsid w:val="00787F53"/>
    <w:rsid w:val="00790DAF"/>
    <w:rsid w:val="00791687"/>
    <w:rsid w:val="00792613"/>
    <w:rsid w:val="00792F37"/>
    <w:rsid w:val="007933B8"/>
    <w:rsid w:val="00793E06"/>
    <w:rsid w:val="0079703E"/>
    <w:rsid w:val="00797526"/>
    <w:rsid w:val="00797C7C"/>
    <w:rsid w:val="007A11F3"/>
    <w:rsid w:val="007A1B45"/>
    <w:rsid w:val="007A3E56"/>
    <w:rsid w:val="007A4734"/>
    <w:rsid w:val="007A4752"/>
    <w:rsid w:val="007B135E"/>
    <w:rsid w:val="007B1455"/>
    <w:rsid w:val="007B1B32"/>
    <w:rsid w:val="007B1CCC"/>
    <w:rsid w:val="007B20D6"/>
    <w:rsid w:val="007B2415"/>
    <w:rsid w:val="007B2471"/>
    <w:rsid w:val="007B3535"/>
    <w:rsid w:val="007B354A"/>
    <w:rsid w:val="007B528A"/>
    <w:rsid w:val="007B5916"/>
    <w:rsid w:val="007B6009"/>
    <w:rsid w:val="007B64CC"/>
    <w:rsid w:val="007B7379"/>
    <w:rsid w:val="007C13B3"/>
    <w:rsid w:val="007C1434"/>
    <w:rsid w:val="007C1DC5"/>
    <w:rsid w:val="007C31ED"/>
    <w:rsid w:val="007C370E"/>
    <w:rsid w:val="007C3A97"/>
    <w:rsid w:val="007C3E30"/>
    <w:rsid w:val="007C4C29"/>
    <w:rsid w:val="007C76DB"/>
    <w:rsid w:val="007C7AA4"/>
    <w:rsid w:val="007D1A37"/>
    <w:rsid w:val="007D2A0F"/>
    <w:rsid w:val="007D38E8"/>
    <w:rsid w:val="007D46F3"/>
    <w:rsid w:val="007D6541"/>
    <w:rsid w:val="007D78FA"/>
    <w:rsid w:val="007D7A08"/>
    <w:rsid w:val="007E02F4"/>
    <w:rsid w:val="007E05E1"/>
    <w:rsid w:val="007E2AD2"/>
    <w:rsid w:val="007E2AED"/>
    <w:rsid w:val="007E2B9C"/>
    <w:rsid w:val="007E4732"/>
    <w:rsid w:val="007E4776"/>
    <w:rsid w:val="007E49AE"/>
    <w:rsid w:val="007E5E11"/>
    <w:rsid w:val="007E666C"/>
    <w:rsid w:val="007E6691"/>
    <w:rsid w:val="007E6B51"/>
    <w:rsid w:val="007F0DF8"/>
    <w:rsid w:val="007F1591"/>
    <w:rsid w:val="007F1DCC"/>
    <w:rsid w:val="007F378A"/>
    <w:rsid w:val="007F3E26"/>
    <w:rsid w:val="007F4F23"/>
    <w:rsid w:val="007F5036"/>
    <w:rsid w:val="007F5CCA"/>
    <w:rsid w:val="007F6327"/>
    <w:rsid w:val="007F66AC"/>
    <w:rsid w:val="007F774D"/>
    <w:rsid w:val="007F79D4"/>
    <w:rsid w:val="007F7DBF"/>
    <w:rsid w:val="00800398"/>
    <w:rsid w:val="00800AF1"/>
    <w:rsid w:val="00800BB2"/>
    <w:rsid w:val="00801313"/>
    <w:rsid w:val="00801E62"/>
    <w:rsid w:val="00802DC7"/>
    <w:rsid w:val="008040C5"/>
    <w:rsid w:val="0080514E"/>
    <w:rsid w:val="00806A8E"/>
    <w:rsid w:val="00806C15"/>
    <w:rsid w:val="0081035D"/>
    <w:rsid w:val="00811A1C"/>
    <w:rsid w:val="00811DDA"/>
    <w:rsid w:val="00811ED6"/>
    <w:rsid w:val="00811FA7"/>
    <w:rsid w:val="008124F2"/>
    <w:rsid w:val="00813AF8"/>
    <w:rsid w:val="00814425"/>
    <w:rsid w:val="00814669"/>
    <w:rsid w:val="008149E8"/>
    <w:rsid w:val="00814F30"/>
    <w:rsid w:val="008165DA"/>
    <w:rsid w:val="008169F7"/>
    <w:rsid w:val="008175AD"/>
    <w:rsid w:val="00817B4B"/>
    <w:rsid w:val="008204DA"/>
    <w:rsid w:val="008208FB"/>
    <w:rsid w:val="0082263A"/>
    <w:rsid w:val="0082332C"/>
    <w:rsid w:val="00823630"/>
    <w:rsid w:val="00823F62"/>
    <w:rsid w:val="0082468C"/>
    <w:rsid w:val="00826018"/>
    <w:rsid w:val="008265DC"/>
    <w:rsid w:val="008270C2"/>
    <w:rsid w:val="00827447"/>
    <w:rsid w:val="00827513"/>
    <w:rsid w:val="00830136"/>
    <w:rsid w:val="00830C46"/>
    <w:rsid w:val="0083104A"/>
    <w:rsid w:val="00832BC2"/>
    <w:rsid w:val="00833C69"/>
    <w:rsid w:val="00833E07"/>
    <w:rsid w:val="00834AFF"/>
    <w:rsid w:val="008353F2"/>
    <w:rsid w:val="0083639D"/>
    <w:rsid w:val="008376B0"/>
    <w:rsid w:val="008405AA"/>
    <w:rsid w:val="00840912"/>
    <w:rsid w:val="0084097D"/>
    <w:rsid w:val="00840A59"/>
    <w:rsid w:val="0084152D"/>
    <w:rsid w:val="00841E1C"/>
    <w:rsid w:val="00843D7F"/>
    <w:rsid w:val="00845586"/>
    <w:rsid w:val="00847250"/>
    <w:rsid w:val="00847FE0"/>
    <w:rsid w:val="00851E22"/>
    <w:rsid w:val="00852D2D"/>
    <w:rsid w:val="00855B94"/>
    <w:rsid w:val="008569E2"/>
    <w:rsid w:val="00857533"/>
    <w:rsid w:val="00857D2F"/>
    <w:rsid w:val="00860631"/>
    <w:rsid w:val="00860912"/>
    <w:rsid w:val="0086242C"/>
    <w:rsid w:val="00862D41"/>
    <w:rsid w:val="00863B28"/>
    <w:rsid w:val="00863EDD"/>
    <w:rsid w:val="00864FE9"/>
    <w:rsid w:val="008665B9"/>
    <w:rsid w:val="0086737E"/>
    <w:rsid w:val="00870060"/>
    <w:rsid w:val="00870290"/>
    <w:rsid w:val="00870434"/>
    <w:rsid w:val="008704A1"/>
    <w:rsid w:val="008708D8"/>
    <w:rsid w:val="00870911"/>
    <w:rsid w:val="00872782"/>
    <w:rsid w:val="00872912"/>
    <w:rsid w:val="00872B18"/>
    <w:rsid w:val="008730BB"/>
    <w:rsid w:val="00873221"/>
    <w:rsid w:val="00873627"/>
    <w:rsid w:val="0087419E"/>
    <w:rsid w:val="0087484A"/>
    <w:rsid w:val="008748BB"/>
    <w:rsid w:val="00874A06"/>
    <w:rsid w:val="00874AF1"/>
    <w:rsid w:val="00874BA4"/>
    <w:rsid w:val="00874DE8"/>
    <w:rsid w:val="0087517C"/>
    <w:rsid w:val="00876561"/>
    <w:rsid w:val="00880752"/>
    <w:rsid w:val="00882336"/>
    <w:rsid w:val="008837EE"/>
    <w:rsid w:val="0088465D"/>
    <w:rsid w:val="00884A16"/>
    <w:rsid w:val="00884C23"/>
    <w:rsid w:val="0088532B"/>
    <w:rsid w:val="00886AFE"/>
    <w:rsid w:val="008875CD"/>
    <w:rsid w:val="00887E24"/>
    <w:rsid w:val="00891E47"/>
    <w:rsid w:val="00893955"/>
    <w:rsid w:val="008953B2"/>
    <w:rsid w:val="008954F7"/>
    <w:rsid w:val="0089612A"/>
    <w:rsid w:val="00896D8C"/>
    <w:rsid w:val="00897425"/>
    <w:rsid w:val="00897E76"/>
    <w:rsid w:val="008A0221"/>
    <w:rsid w:val="008A17DE"/>
    <w:rsid w:val="008A1D82"/>
    <w:rsid w:val="008A280A"/>
    <w:rsid w:val="008A318F"/>
    <w:rsid w:val="008A3974"/>
    <w:rsid w:val="008A5067"/>
    <w:rsid w:val="008A506C"/>
    <w:rsid w:val="008A592A"/>
    <w:rsid w:val="008A754B"/>
    <w:rsid w:val="008A7B47"/>
    <w:rsid w:val="008B0232"/>
    <w:rsid w:val="008B0494"/>
    <w:rsid w:val="008B0B40"/>
    <w:rsid w:val="008B0BEF"/>
    <w:rsid w:val="008B106F"/>
    <w:rsid w:val="008B152F"/>
    <w:rsid w:val="008B20D2"/>
    <w:rsid w:val="008B2ACD"/>
    <w:rsid w:val="008B3D21"/>
    <w:rsid w:val="008B3EA1"/>
    <w:rsid w:val="008B4E06"/>
    <w:rsid w:val="008B5A05"/>
    <w:rsid w:val="008C0105"/>
    <w:rsid w:val="008C06BD"/>
    <w:rsid w:val="008C233F"/>
    <w:rsid w:val="008C3799"/>
    <w:rsid w:val="008C3B62"/>
    <w:rsid w:val="008C3D65"/>
    <w:rsid w:val="008C40DB"/>
    <w:rsid w:val="008C5094"/>
    <w:rsid w:val="008C5CE0"/>
    <w:rsid w:val="008C6D43"/>
    <w:rsid w:val="008C6F44"/>
    <w:rsid w:val="008C7815"/>
    <w:rsid w:val="008C7A8A"/>
    <w:rsid w:val="008D00CC"/>
    <w:rsid w:val="008D0693"/>
    <w:rsid w:val="008D0755"/>
    <w:rsid w:val="008D0D42"/>
    <w:rsid w:val="008D1A2B"/>
    <w:rsid w:val="008D1E12"/>
    <w:rsid w:val="008D1E1C"/>
    <w:rsid w:val="008D25F7"/>
    <w:rsid w:val="008D289B"/>
    <w:rsid w:val="008D3348"/>
    <w:rsid w:val="008D3618"/>
    <w:rsid w:val="008D3B02"/>
    <w:rsid w:val="008D4320"/>
    <w:rsid w:val="008D4D9E"/>
    <w:rsid w:val="008D57DC"/>
    <w:rsid w:val="008D6508"/>
    <w:rsid w:val="008D69C5"/>
    <w:rsid w:val="008D6D72"/>
    <w:rsid w:val="008D729B"/>
    <w:rsid w:val="008D72FA"/>
    <w:rsid w:val="008E002F"/>
    <w:rsid w:val="008E05B5"/>
    <w:rsid w:val="008E06EC"/>
    <w:rsid w:val="008E237B"/>
    <w:rsid w:val="008E29A3"/>
    <w:rsid w:val="008E2C46"/>
    <w:rsid w:val="008E3726"/>
    <w:rsid w:val="008E3D70"/>
    <w:rsid w:val="008E59F8"/>
    <w:rsid w:val="008E6212"/>
    <w:rsid w:val="008E6987"/>
    <w:rsid w:val="008E6E15"/>
    <w:rsid w:val="008F04CF"/>
    <w:rsid w:val="008F0F2A"/>
    <w:rsid w:val="008F18CA"/>
    <w:rsid w:val="008F2333"/>
    <w:rsid w:val="008F237D"/>
    <w:rsid w:val="008F27D9"/>
    <w:rsid w:val="008F314F"/>
    <w:rsid w:val="008F5020"/>
    <w:rsid w:val="008F5288"/>
    <w:rsid w:val="008F55DF"/>
    <w:rsid w:val="008F5B49"/>
    <w:rsid w:val="008F626C"/>
    <w:rsid w:val="008F6AE8"/>
    <w:rsid w:val="008F6EA4"/>
    <w:rsid w:val="008F7214"/>
    <w:rsid w:val="0090016B"/>
    <w:rsid w:val="00900184"/>
    <w:rsid w:val="009008B9"/>
    <w:rsid w:val="00900F2E"/>
    <w:rsid w:val="009021B8"/>
    <w:rsid w:val="00902F9B"/>
    <w:rsid w:val="0090348C"/>
    <w:rsid w:val="0090360F"/>
    <w:rsid w:val="00904037"/>
    <w:rsid w:val="0090484A"/>
    <w:rsid w:val="009060D9"/>
    <w:rsid w:val="0090614D"/>
    <w:rsid w:val="009061AF"/>
    <w:rsid w:val="00906BD8"/>
    <w:rsid w:val="00906F78"/>
    <w:rsid w:val="0090733E"/>
    <w:rsid w:val="009073CE"/>
    <w:rsid w:val="00910015"/>
    <w:rsid w:val="00910083"/>
    <w:rsid w:val="009108AD"/>
    <w:rsid w:val="00912655"/>
    <w:rsid w:val="00913A69"/>
    <w:rsid w:val="00913B22"/>
    <w:rsid w:val="00913CEB"/>
    <w:rsid w:val="00914AB7"/>
    <w:rsid w:val="00914F1F"/>
    <w:rsid w:val="00915C99"/>
    <w:rsid w:val="00916109"/>
    <w:rsid w:val="00916BB5"/>
    <w:rsid w:val="00917504"/>
    <w:rsid w:val="0091796D"/>
    <w:rsid w:val="0092080C"/>
    <w:rsid w:val="00920F79"/>
    <w:rsid w:val="00922DAC"/>
    <w:rsid w:val="00923DB4"/>
    <w:rsid w:val="009243F3"/>
    <w:rsid w:val="0092442D"/>
    <w:rsid w:val="009244CD"/>
    <w:rsid w:val="009248BA"/>
    <w:rsid w:val="009249B3"/>
    <w:rsid w:val="00925999"/>
    <w:rsid w:val="00925C43"/>
    <w:rsid w:val="009260B8"/>
    <w:rsid w:val="00926617"/>
    <w:rsid w:val="009269DD"/>
    <w:rsid w:val="00926B9A"/>
    <w:rsid w:val="00927B66"/>
    <w:rsid w:val="00927C91"/>
    <w:rsid w:val="00927DCA"/>
    <w:rsid w:val="00927F12"/>
    <w:rsid w:val="009304F7"/>
    <w:rsid w:val="00930707"/>
    <w:rsid w:val="00930FB3"/>
    <w:rsid w:val="00931BB7"/>
    <w:rsid w:val="00931EC1"/>
    <w:rsid w:val="0093267B"/>
    <w:rsid w:val="00933189"/>
    <w:rsid w:val="00935623"/>
    <w:rsid w:val="00936D1A"/>
    <w:rsid w:val="009373D4"/>
    <w:rsid w:val="00940416"/>
    <w:rsid w:val="0094082A"/>
    <w:rsid w:val="00940ABD"/>
    <w:rsid w:val="00940C89"/>
    <w:rsid w:val="009412D2"/>
    <w:rsid w:val="00941923"/>
    <w:rsid w:val="0094338D"/>
    <w:rsid w:val="00943534"/>
    <w:rsid w:val="0094453A"/>
    <w:rsid w:val="009450F1"/>
    <w:rsid w:val="00946802"/>
    <w:rsid w:val="009506C2"/>
    <w:rsid w:val="009509BE"/>
    <w:rsid w:val="00951C46"/>
    <w:rsid w:val="00953CCC"/>
    <w:rsid w:val="00953E50"/>
    <w:rsid w:val="0095457F"/>
    <w:rsid w:val="00954725"/>
    <w:rsid w:val="00954FE8"/>
    <w:rsid w:val="0095519C"/>
    <w:rsid w:val="00955E32"/>
    <w:rsid w:val="00956E97"/>
    <w:rsid w:val="00957423"/>
    <w:rsid w:val="00957EFF"/>
    <w:rsid w:val="00960F98"/>
    <w:rsid w:val="00961141"/>
    <w:rsid w:val="00961B49"/>
    <w:rsid w:val="00962095"/>
    <w:rsid w:val="00962707"/>
    <w:rsid w:val="00962E64"/>
    <w:rsid w:val="009630D4"/>
    <w:rsid w:val="009636F3"/>
    <w:rsid w:val="00963DEB"/>
    <w:rsid w:val="00964401"/>
    <w:rsid w:val="00964F42"/>
    <w:rsid w:val="00966F03"/>
    <w:rsid w:val="0097156D"/>
    <w:rsid w:val="00971633"/>
    <w:rsid w:val="0097198B"/>
    <w:rsid w:val="00972007"/>
    <w:rsid w:val="0097294F"/>
    <w:rsid w:val="009743B5"/>
    <w:rsid w:val="0097445C"/>
    <w:rsid w:val="009749C2"/>
    <w:rsid w:val="009758A0"/>
    <w:rsid w:val="00976320"/>
    <w:rsid w:val="00976B01"/>
    <w:rsid w:val="00976E77"/>
    <w:rsid w:val="00980267"/>
    <w:rsid w:val="00980EA0"/>
    <w:rsid w:val="00981187"/>
    <w:rsid w:val="009812A0"/>
    <w:rsid w:val="00982747"/>
    <w:rsid w:val="00983D33"/>
    <w:rsid w:val="00984501"/>
    <w:rsid w:val="009867A7"/>
    <w:rsid w:val="009868AF"/>
    <w:rsid w:val="0098713E"/>
    <w:rsid w:val="0098785C"/>
    <w:rsid w:val="0099070B"/>
    <w:rsid w:val="00990A81"/>
    <w:rsid w:val="00990AED"/>
    <w:rsid w:val="00990C3C"/>
    <w:rsid w:val="00990CC6"/>
    <w:rsid w:val="00991247"/>
    <w:rsid w:val="009917B4"/>
    <w:rsid w:val="00991A08"/>
    <w:rsid w:val="00992AE0"/>
    <w:rsid w:val="00992B77"/>
    <w:rsid w:val="009932C2"/>
    <w:rsid w:val="00993A31"/>
    <w:rsid w:val="00995E9C"/>
    <w:rsid w:val="00997594"/>
    <w:rsid w:val="009A019E"/>
    <w:rsid w:val="009A0D56"/>
    <w:rsid w:val="009A1419"/>
    <w:rsid w:val="009A173B"/>
    <w:rsid w:val="009A2002"/>
    <w:rsid w:val="009A25FD"/>
    <w:rsid w:val="009A2F7F"/>
    <w:rsid w:val="009A411B"/>
    <w:rsid w:val="009A5574"/>
    <w:rsid w:val="009A6231"/>
    <w:rsid w:val="009A6A44"/>
    <w:rsid w:val="009A7134"/>
    <w:rsid w:val="009A7189"/>
    <w:rsid w:val="009B050E"/>
    <w:rsid w:val="009B0F4A"/>
    <w:rsid w:val="009B1399"/>
    <w:rsid w:val="009B2E19"/>
    <w:rsid w:val="009B37D0"/>
    <w:rsid w:val="009B3EE9"/>
    <w:rsid w:val="009B62F6"/>
    <w:rsid w:val="009B65CC"/>
    <w:rsid w:val="009B68F1"/>
    <w:rsid w:val="009B68F9"/>
    <w:rsid w:val="009B72C8"/>
    <w:rsid w:val="009B74CD"/>
    <w:rsid w:val="009B7CC3"/>
    <w:rsid w:val="009C09D6"/>
    <w:rsid w:val="009C13B1"/>
    <w:rsid w:val="009C1406"/>
    <w:rsid w:val="009C1C52"/>
    <w:rsid w:val="009C2C7B"/>
    <w:rsid w:val="009C3483"/>
    <w:rsid w:val="009C3B05"/>
    <w:rsid w:val="009C3F2D"/>
    <w:rsid w:val="009C4320"/>
    <w:rsid w:val="009C4B26"/>
    <w:rsid w:val="009C4CFA"/>
    <w:rsid w:val="009C505B"/>
    <w:rsid w:val="009C5937"/>
    <w:rsid w:val="009C7620"/>
    <w:rsid w:val="009D000B"/>
    <w:rsid w:val="009D0824"/>
    <w:rsid w:val="009D130A"/>
    <w:rsid w:val="009D13C0"/>
    <w:rsid w:val="009D16AB"/>
    <w:rsid w:val="009D1A45"/>
    <w:rsid w:val="009D1D12"/>
    <w:rsid w:val="009D3093"/>
    <w:rsid w:val="009D34DA"/>
    <w:rsid w:val="009D3F08"/>
    <w:rsid w:val="009D6819"/>
    <w:rsid w:val="009D75B3"/>
    <w:rsid w:val="009D7D96"/>
    <w:rsid w:val="009E058A"/>
    <w:rsid w:val="009E1229"/>
    <w:rsid w:val="009E197F"/>
    <w:rsid w:val="009E1A51"/>
    <w:rsid w:val="009E3481"/>
    <w:rsid w:val="009E3C9F"/>
    <w:rsid w:val="009E3F18"/>
    <w:rsid w:val="009E479B"/>
    <w:rsid w:val="009E59A1"/>
    <w:rsid w:val="009E5E0E"/>
    <w:rsid w:val="009E6027"/>
    <w:rsid w:val="009E6240"/>
    <w:rsid w:val="009E64AB"/>
    <w:rsid w:val="009E652E"/>
    <w:rsid w:val="009E6566"/>
    <w:rsid w:val="009E6625"/>
    <w:rsid w:val="009E6AA7"/>
    <w:rsid w:val="009E6C36"/>
    <w:rsid w:val="009E7D1A"/>
    <w:rsid w:val="009F0E60"/>
    <w:rsid w:val="009F273B"/>
    <w:rsid w:val="009F2743"/>
    <w:rsid w:val="009F5808"/>
    <w:rsid w:val="009F5849"/>
    <w:rsid w:val="009F647F"/>
    <w:rsid w:val="009F656E"/>
    <w:rsid w:val="009F7591"/>
    <w:rsid w:val="009F7D70"/>
    <w:rsid w:val="00A001CE"/>
    <w:rsid w:val="00A00CD9"/>
    <w:rsid w:val="00A00EF9"/>
    <w:rsid w:val="00A010C5"/>
    <w:rsid w:val="00A02324"/>
    <w:rsid w:val="00A025F6"/>
    <w:rsid w:val="00A027DD"/>
    <w:rsid w:val="00A0280D"/>
    <w:rsid w:val="00A03A10"/>
    <w:rsid w:val="00A03AFF"/>
    <w:rsid w:val="00A0405F"/>
    <w:rsid w:val="00A058C9"/>
    <w:rsid w:val="00A05A3C"/>
    <w:rsid w:val="00A05F77"/>
    <w:rsid w:val="00A0602E"/>
    <w:rsid w:val="00A069FD"/>
    <w:rsid w:val="00A10849"/>
    <w:rsid w:val="00A10C2A"/>
    <w:rsid w:val="00A11A86"/>
    <w:rsid w:val="00A124D3"/>
    <w:rsid w:val="00A12B84"/>
    <w:rsid w:val="00A1312D"/>
    <w:rsid w:val="00A1319C"/>
    <w:rsid w:val="00A14028"/>
    <w:rsid w:val="00A15182"/>
    <w:rsid w:val="00A1542E"/>
    <w:rsid w:val="00A15AF9"/>
    <w:rsid w:val="00A16930"/>
    <w:rsid w:val="00A16B9C"/>
    <w:rsid w:val="00A17681"/>
    <w:rsid w:val="00A20999"/>
    <w:rsid w:val="00A213DE"/>
    <w:rsid w:val="00A21DD3"/>
    <w:rsid w:val="00A224BD"/>
    <w:rsid w:val="00A2298C"/>
    <w:rsid w:val="00A22A43"/>
    <w:rsid w:val="00A238DB"/>
    <w:rsid w:val="00A242DF"/>
    <w:rsid w:val="00A24BAC"/>
    <w:rsid w:val="00A26BAC"/>
    <w:rsid w:val="00A26C85"/>
    <w:rsid w:val="00A2709D"/>
    <w:rsid w:val="00A27455"/>
    <w:rsid w:val="00A27B66"/>
    <w:rsid w:val="00A32235"/>
    <w:rsid w:val="00A32F3C"/>
    <w:rsid w:val="00A33060"/>
    <w:rsid w:val="00A35010"/>
    <w:rsid w:val="00A40054"/>
    <w:rsid w:val="00A40948"/>
    <w:rsid w:val="00A41FE2"/>
    <w:rsid w:val="00A42335"/>
    <w:rsid w:val="00A42A6A"/>
    <w:rsid w:val="00A42F3D"/>
    <w:rsid w:val="00A44481"/>
    <w:rsid w:val="00A44C27"/>
    <w:rsid w:val="00A4600C"/>
    <w:rsid w:val="00A47486"/>
    <w:rsid w:val="00A47AFB"/>
    <w:rsid w:val="00A51317"/>
    <w:rsid w:val="00A51CB3"/>
    <w:rsid w:val="00A522F2"/>
    <w:rsid w:val="00A5387D"/>
    <w:rsid w:val="00A54580"/>
    <w:rsid w:val="00A54946"/>
    <w:rsid w:val="00A55C65"/>
    <w:rsid w:val="00A56342"/>
    <w:rsid w:val="00A568FA"/>
    <w:rsid w:val="00A609B7"/>
    <w:rsid w:val="00A6122F"/>
    <w:rsid w:val="00A614C3"/>
    <w:rsid w:val="00A6176F"/>
    <w:rsid w:val="00A62A1B"/>
    <w:rsid w:val="00A638DA"/>
    <w:rsid w:val="00A65DFC"/>
    <w:rsid w:val="00A65F62"/>
    <w:rsid w:val="00A6671E"/>
    <w:rsid w:val="00A67335"/>
    <w:rsid w:val="00A67820"/>
    <w:rsid w:val="00A67AE4"/>
    <w:rsid w:val="00A703A8"/>
    <w:rsid w:val="00A71002"/>
    <w:rsid w:val="00A7267E"/>
    <w:rsid w:val="00A72785"/>
    <w:rsid w:val="00A73D7B"/>
    <w:rsid w:val="00A74A2C"/>
    <w:rsid w:val="00A74ED2"/>
    <w:rsid w:val="00A751C6"/>
    <w:rsid w:val="00A756BE"/>
    <w:rsid w:val="00A76255"/>
    <w:rsid w:val="00A7626B"/>
    <w:rsid w:val="00A77AE5"/>
    <w:rsid w:val="00A807D0"/>
    <w:rsid w:val="00A808F6"/>
    <w:rsid w:val="00A809F0"/>
    <w:rsid w:val="00A81016"/>
    <w:rsid w:val="00A81EAA"/>
    <w:rsid w:val="00A82217"/>
    <w:rsid w:val="00A828B4"/>
    <w:rsid w:val="00A8367E"/>
    <w:rsid w:val="00A836BE"/>
    <w:rsid w:val="00A83A55"/>
    <w:rsid w:val="00A85247"/>
    <w:rsid w:val="00A85500"/>
    <w:rsid w:val="00A86102"/>
    <w:rsid w:val="00A86294"/>
    <w:rsid w:val="00A865C7"/>
    <w:rsid w:val="00A87A92"/>
    <w:rsid w:val="00A87E96"/>
    <w:rsid w:val="00A902CA"/>
    <w:rsid w:val="00A90C43"/>
    <w:rsid w:val="00A91870"/>
    <w:rsid w:val="00A91889"/>
    <w:rsid w:val="00A91FF2"/>
    <w:rsid w:val="00A9334D"/>
    <w:rsid w:val="00A93889"/>
    <w:rsid w:val="00A94498"/>
    <w:rsid w:val="00A94E6F"/>
    <w:rsid w:val="00A950A4"/>
    <w:rsid w:val="00A96303"/>
    <w:rsid w:val="00A9711A"/>
    <w:rsid w:val="00A97205"/>
    <w:rsid w:val="00A9721A"/>
    <w:rsid w:val="00A979D0"/>
    <w:rsid w:val="00AA070C"/>
    <w:rsid w:val="00AA182B"/>
    <w:rsid w:val="00AA2C3E"/>
    <w:rsid w:val="00AA4330"/>
    <w:rsid w:val="00AA4558"/>
    <w:rsid w:val="00AA4C2A"/>
    <w:rsid w:val="00AA523E"/>
    <w:rsid w:val="00AA5317"/>
    <w:rsid w:val="00AA6488"/>
    <w:rsid w:val="00AA6E69"/>
    <w:rsid w:val="00AA7348"/>
    <w:rsid w:val="00AB0AF1"/>
    <w:rsid w:val="00AB1EAF"/>
    <w:rsid w:val="00AB2824"/>
    <w:rsid w:val="00AB3501"/>
    <w:rsid w:val="00AB471E"/>
    <w:rsid w:val="00AB53DC"/>
    <w:rsid w:val="00AB6CCE"/>
    <w:rsid w:val="00AB6CDF"/>
    <w:rsid w:val="00AB6FFF"/>
    <w:rsid w:val="00AB701E"/>
    <w:rsid w:val="00AB73E1"/>
    <w:rsid w:val="00AB7550"/>
    <w:rsid w:val="00AB7650"/>
    <w:rsid w:val="00AB785A"/>
    <w:rsid w:val="00AC0543"/>
    <w:rsid w:val="00AC2073"/>
    <w:rsid w:val="00AC28E3"/>
    <w:rsid w:val="00AC2CEF"/>
    <w:rsid w:val="00AC36C1"/>
    <w:rsid w:val="00AC399F"/>
    <w:rsid w:val="00AC3B32"/>
    <w:rsid w:val="00AC3EB8"/>
    <w:rsid w:val="00AC432F"/>
    <w:rsid w:val="00AC525C"/>
    <w:rsid w:val="00AC61DB"/>
    <w:rsid w:val="00AC6462"/>
    <w:rsid w:val="00AC6721"/>
    <w:rsid w:val="00AC7307"/>
    <w:rsid w:val="00AC76CB"/>
    <w:rsid w:val="00AC7B99"/>
    <w:rsid w:val="00AD08B1"/>
    <w:rsid w:val="00AD2DBD"/>
    <w:rsid w:val="00AD58C8"/>
    <w:rsid w:val="00AD5A4C"/>
    <w:rsid w:val="00AD63F7"/>
    <w:rsid w:val="00AD6606"/>
    <w:rsid w:val="00AD69BF"/>
    <w:rsid w:val="00AD6EBB"/>
    <w:rsid w:val="00AD7011"/>
    <w:rsid w:val="00AE159E"/>
    <w:rsid w:val="00AE2149"/>
    <w:rsid w:val="00AE2325"/>
    <w:rsid w:val="00AE255D"/>
    <w:rsid w:val="00AE2B32"/>
    <w:rsid w:val="00AE2B41"/>
    <w:rsid w:val="00AE2FF6"/>
    <w:rsid w:val="00AE403E"/>
    <w:rsid w:val="00AE444D"/>
    <w:rsid w:val="00AE4A25"/>
    <w:rsid w:val="00AE56A5"/>
    <w:rsid w:val="00AE63F0"/>
    <w:rsid w:val="00AE64C5"/>
    <w:rsid w:val="00AE6A39"/>
    <w:rsid w:val="00AE70FA"/>
    <w:rsid w:val="00AE7365"/>
    <w:rsid w:val="00AE7606"/>
    <w:rsid w:val="00AE7943"/>
    <w:rsid w:val="00AF01C5"/>
    <w:rsid w:val="00AF03D7"/>
    <w:rsid w:val="00AF050E"/>
    <w:rsid w:val="00AF1A23"/>
    <w:rsid w:val="00AF1EB1"/>
    <w:rsid w:val="00AF291F"/>
    <w:rsid w:val="00AF2C43"/>
    <w:rsid w:val="00AF2FFD"/>
    <w:rsid w:val="00AF32A6"/>
    <w:rsid w:val="00AF3689"/>
    <w:rsid w:val="00AF4DDC"/>
    <w:rsid w:val="00AF4DE7"/>
    <w:rsid w:val="00AF5A7C"/>
    <w:rsid w:val="00AF5F13"/>
    <w:rsid w:val="00AF6C69"/>
    <w:rsid w:val="00AF7E63"/>
    <w:rsid w:val="00B00AC9"/>
    <w:rsid w:val="00B01228"/>
    <w:rsid w:val="00B018EF"/>
    <w:rsid w:val="00B01AF3"/>
    <w:rsid w:val="00B02841"/>
    <w:rsid w:val="00B0402D"/>
    <w:rsid w:val="00B0595D"/>
    <w:rsid w:val="00B05D37"/>
    <w:rsid w:val="00B05FEC"/>
    <w:rsid w:val="00B06341"/>
    <w:rsid w:val="00B07898"/>
    <w:rsid w:val="00B07E59"/>
    <w:rsid w:val="00B100F0"/>
    <w:rsid w:val="00B10807"/>
    <w:rsid w:val="00B1080B"/>
    <w:rsid w:val="00B12A74"/>
    <w:rsid w:val="00B1313A"/>
    <w:rsid w:val="00B157C3"/>
    <w:rsid w:val="00B16412"/>
    <w:rsid w:val="00B17B72"/>
    <w:rsid w:val="00B20167"/>
    <w:rsid w:val="00B210DC"/>
    <w:rsid w:val="00B2196C"/>
    <w:rsid w:val="00B22F5F"/>
    <w:rsid w:val="00B2303B"/>
    <w:rsid w:val="00B2315E"/>
    <w:rsid w:val="00B233DF"/>
    <w:rsid w:val="00B24F87"/>
    <w:rsid w:val="00B25093"/>
    <w:rsid w:val="00B25718"/>
    <w:rsid w:val="00B2741A"/>
    <w:rsid w:val="00B30D99"/>
    <w:rsid w:val="00B339CB"/>
    <w:rsid w:val="00B344C1"/>
    <w:rsid w:val="00B34DBB"/>
    <w:rsid w:val="00B357AE"/>
    <w:rsid w:val="00B35ED3"/>
    <w:rsid w:val="00B401EC"/>
    <w:rsid w:val="00B40779"/>
    <w:rsid w:val="00B410C7"/>
    <w:rsid w:val="00B411B9"/>
    <w:rsid w:val="00B42103"/>
    <w:rsid w:val="00B42331"/>
    <w:rsid w:val="00B42DEA"/>
    <w:rsid w:val="00B432D1"/>
    <w:rsid w:val="00B44B14"/>
    <w:rsid w:val="00B44C96"/>
    <w:rsid w:val="00B450A2"/>
    <w:rsid w:val="00B461C0"/>
    <w:rsid w:val="00B470DC"/>
    <w:rsid w:val="00B47808"/>
    <w:rsid w:val="00B50BD4"/>
    <w:rsid w:val="00B513BB"/>
    <w:rsid w:val="00B517A6"/>
    <w:rsid w:val="00B51B22"/>
    <w:rsid w:val="00B51C8D"/>
    <w:rsid w:val="00B53207"/>
    <w:rsid w:val="00B5492F"/>
    <w:rsid w:val="00B54984"/>
    <w:rsid w:val="00B54B66"/>
    <w:rsid w:val="00B54C39"/>
    <w:rsid w:val="00B558ED"/>
    <w:rsid w:val="00B564DC"/>
    <w:rsid w:val="00B56AC6"/>
    <w:rsid w:val="00B5713A"/>
    <w:rsid w:val="00B57B31"/>
    <w:rsid w:val="00B60597"/>
    <w:rsid w:val="00B615C2"/>
    <w:rsid w:val="00B61D36"/>
    <w:rsid w:val="00B62460"/>
    <w:rsid w:val="00B63907"/>
    <w:rsid w:val="00B64202"/>
    <w:rsid w:val="00B64272"/>
    <w:rsid w:val="00B6509A"/>
    <w:rsid w:val="00B665CE"/>
    <w:rsid w:val="00B66A59"/>
    <w:rsid w:val="00B67997"/>
    <w:rsid w:val="00B67A5D"/>
    <w:rsid w:val="00B67B34"/>
    <w:rsid w:val="00B70CB3"/>
    <w:rsid w:val="00B711E0"/>
    <w:rsid w:val="00B728A6"/>
    <w:rsid w:val="00B72C53"/>
    <w:rsid w:val="00B73D12"/>
    <w:rsid w:val="00B74522"/>
    <w:rsid w:val="00B74B9C"/>
    <w:rsid w:val="00B7539E"/>
    <w:rsid w:val="00B7649F"/>
    <w:rsid w:val="00B76E9F"/>
    <w:rsid w:val="00B771F4"/>
    <w:rsid w:val="00B7722E"/>
    <w:rsid w:val="00B77266"/>
    <w:rsid w:val="00B8065E"/>
    <w:rsid w:val="00B8088A"/>
    <w:rsid w:val="00B813C9"/>
    <w:rsid w:val="00B82BC1"/>
    <w:rsid w:val="00B82CBE"/>
    <w:rsid w:val="00B82FC9"/>
    <w:rsid w:val="00B8313F"/>
    <w:rsid w:val="00B83E95"/>
    <w:rsid w:val="00B85140"/>
    <w:rsid w:val="00B8590C"/>
    <w:rsid w:val="00B8667C"/>
    <w:rsid w:val="00B86F7F"/>
    <w:rsid w:val="00B90037"/>
    <w:rsid w:val="00B90FC8"/>
    <w:rsid w:val="00B91A2E"/>
    <w:rsid w:val="00B91EEB"/>
    <w:rsid w:val="00B92C9D"/>
    <w:rsid w:val="00B93D64"/>
    <w:rsid w:val="00B93FDA"/>
    <w:rsid w:val="00B94053"/>
    <w:rsid w:val="00B94BAD"/>
    <w:rsid w:val="00B94D00"/>
    <w:rsid w:val="00B95ADE"/>
    <w:rsid w:val="00B963A9"/>
    <w:rsid w:val="00B96936"/>
    <w:rsid w:val="00B96B8F"/>
    <w:rsid w:val="00B97981"/>
    <w:rsid w:val="00B97984"/>
    <w:rsid w:val="00BA05FF"/>
    <w:rsid w:val="00BA09DF"/>
    <w:rsid w:val="00BA1064"/>
    <w:rsid w:val="00BA2511"/>
    <w:rsid w:val="00BA25CA"/>
    <w:rsid w:val="00BA2649"/>
    <w:rsid w:val="00BA277F"/>
    <w:rsid w:val="00BA2958"/>
    <w:rsid w:val="00BA3168"/>
    <w:rsid w:val="00BA42DA"/>
    <w:rsid w:val="00BA5BEE"/>
    <w:rsid w:val="00BA6039"/>
    <w:rsid w:val="00BA7770"/>
    <w:rsid w:val="00BA7854"/>
    <w:rsid w:val="00BA7B08"/>
    <w:rsid w:val="00BA7FBB"/>
    <w:rsid w:val="00BB01F0"/>
    <w:rsid w:val="00BB0C36"/>
    <w:rsid w:val="00BB1657"/>
    <w:rsid w:val="00BB184C"/>
    <w:rsid w:val="00BB1A7F"/>
    <w:rsid w:val="00BB2841"/>
    <w:rsid w:val="00BB2A0E"/>
    <w:rsid w:val="00BB3071"/>
    <w:rsid w:val="00BB4312"/>
    <w:rsid w:val="00BB4446"/>
    <w:rsid w:val="00BB6ADC"/>
    <w:rsid w:val="00BB7262"/>
    <w:rsid w:val="00BC1232"/>
    <w:rsid w:val="00BC168A"/>
    <w:rsid w:val="00BC2C9C"/>
    <w:rsid w:val="00BC3096"/>
    <w:rsid w:val="00BC4494"/>
    <w:rsid w:val="00BC6474"/>
    <w:rsid w:val="00BC7302"/>
    <w:rsid w:val="00BC7B9F"/>
    <w:rsid w:val="00BC7BBB"/>
    <w:rsid w:val="00BD04ED"/>
    <w:rsid w:val="00BD08F8"/>
    <w:rsid w:val="00BD1772"/>
    <w:rsid w:val="00BD1810"/>
    <w:rsid w:val="00BD3587"/>
    <w:rsid w:val="00BD4AAD"/>
    <w:rsid w:val="00BD5A7F"/>
    <w:rsid w:val="00BD6BB7"/>
    <w:rsid w:val="00BE0C75"/>
    <w:rsid w:val="00BE112B"/>
    <w:rsid w:val="00BE13BA"/>
    <w:rsid w:val="00BE160D"/>
    <w:rsid w:val="00BE1D84"/>
    <w:rsid w:val="00BE240C"/>
    <w:rsid w:val="00BE2D05"/>
    <w:rsid w:val="00BE2D36"/>
    <w:rsid w:val="00BE30B4"/>
    <w:rsid w:val="00BE39E4"/>
    <w:rsid w:val="00BE3F69"/>
    <w:rsid w:val="00BE57B8"/>
    <w:rsid w:val="00BE6181"/>
    <w:rsid w:val="00BE622E"/>
    <w:rsid w:val="00BE6312"/>
    <w:rsid w:val="00BE64D7"/>
    <w:rsid w:val="00BE75A2"/>
    <w:rsid w:val="00BE7A7F"/>
    <w:rsid w:val="00BE7B36"/>
    <w:rsid w:val="00BF0D71"/>
    <w:rsid w:val="00BF195C"/>
    <w:rsid w:val="00BF1C1D"/>
    <w:rsid w:val="00BF3950"/>
    <w:rsid w:val="00BF5480"/>
    <w:rsid w:val="00BF5486"/>
    <w:rsid w:val="00BF55AC"/>
    <w:rsid w:val="00BF5918"/>
    <w:rsid w:val="00BF60F0"/>
    <w:rsid w:val="00BF62C8"/>
    <w:rsid w:val="00BF63C7"/>
    <w:rsid w:val="00BF76A9"/>
    <w:rsid w:val="00BF7C1B"/>
    <w:rsid w:val="00BF7F84"/>
    <w:rsid w:val="00BF7FCD"/>
    <w:rsid w:val="00C00FF1"/>
    <w:rsid w:val="00C02AB3"/>
    <w:rsid w:val="00C0358D"/>
    <w:rsid w:val="00C05D03"/>
    <w:rsid w:val="00C0637E"/>
    <w:rsid w:val="00C06454"/>
    <w:rsid w:val="00C0647A"/>
    <w:rsid w:val="00C106B5"/>
    <w:rsid w:val="00C10ADA"/>
    <w:rsid w:val="00C10B1F"/>
    <w:rsid w:val="00C1185D"/>
    <w:rsid w:val="00C11965"/>
    <w:rsid w:val="00C11A1C"/>
    <w:rsid w:val="00C11A63"/>
    <w:rsid w:val="00C14148"/>
    <w:rsid w:val="00C151A5"/>
    <w:rsid w:val="00C1614B"/>
    <w:rsid w:val="00C16B4C"/>
    <w:rsid w:val="00C16FE8"/>
    <w:rsid w:val="00C20C6C"/>
    <w:rsid w:val="00C21520"/>
    <w:rsid w:val="00C22D46"/>
    <w:rsid w:val="00C22F48"/>
    <w:rsid w:val="00C234A4"/>
    <w:rsid w:val="00C24C58"/>
    <w:rsid w:val="00C263CD"/>
    <w:rsid w:val="00C2746A"/>
    <w:rsid w:val="00C277D4"/>
    <w:rsid w:val="00C30560"/>
    <w:rsid w:val="00C31B38"/>
    <w:rsid w:val="00C3222B"/>
    <w:rsid w:val="00C334E9"/>
    <w:rsid w:val="00C33863"/>
    <w:rsid w:val="00C33BB5"/>
    <w:rsid w:val="00C33F3B"/>
    <w:rsid w:val="00C3475B"/>
    <w:rsid w:val="00C34BE4"/>
    <w:rsid w:val="00C371ED"/>
    <w:rsid w:val="00C375C4"/>
    <w:rsid w:val="00C406FC"/>
    <w:rsid w:val="00C40A17"/>
    <w:rsid w:val="00C40A26"/>
    <w:rsid w:val="00C42AC8"/>
    <w:rsid w:val="00C43E36"/>
    <w:rsid w:val="00C44754"/>
    <w:rsid w:val="00C45474"/>
    <w:rsid w:val="00C460C6"/>
    <w:rsid w:val="00C47317"/>
    <w:rsid w:val="00C5095A"/>
    <w:rsid w:val="00C5156C"/>
    <w:rsid w:val="00C517A0"/>
    <w:rsid w:val="00C51C01"/>
    <w:rsid w:val="00C52331"/>
    <w:rsid w:val="00C55466"/>
    <w:rsid w:val="00C557CA"/>
    <w:rsid w:val="00C5586D"/>
    <w:rsid w:val="00C571C2"/>
    <w:rsid w:val="00C572EE"/>
    <w:rsid w:val="00C600E6"/>
    <w:rsid w:val="00C6072B"/>
    <w:rsid w:val="00C61979"/>
    <w:rsid w:val="00C62807"/>
    <w:rsid w:val="00C634FC"/>
    <w:rsid w:val="00C63C36"/>
    <w:rsid w:val="00C63CCD"/>
    <w:rsid w:val="00C63D9B"/>
    <w:rsid w:val="00C64D25"/>
    <w:rsid w:val="00C665EF"/>
    <w:rsid w:val="00C66A16"/>
    <w:rsid w:val="00C67432"/>
    <w:rsid w:val="00C674F9"/>
    <w:rsid w:val="00C67E76"/>
    <w:rsid w:val="00C705B3"/>
    <w:rsid w:val="00C70777"/>
    <w:rsid w:val="00C7471E"/>
    <w:rsid w:val="00C7540E"/>
    <w:rsid w:val="00C762BF"/>
    <w:rsid w:val="00C767B3"/>
    <w:rsid w:val="00C779E6"/>
    <w:rsid w:val="00C807FF"/>
    <w:rsid w:val="00C80B31"/>
    <w:rsid w:val="00C81A8D"/>
    <w:rsid w:val="00C8229E"/>
    <w:rsid w:val="00C822AD"/>
    <w:rsid w:val="00C826F3"/>
    <w:rsid w:val="00C8285E"/>
    <w:rsid w:val="00C83531"/>
    <w:rsid w:val="00C83535"/>
    <w:rsid w:val="00C840AF"/>
    <w:rsid w:val="00C84FF6"/>
    <w:rsid w:val="00C8514B"/>
    <w:rsid w:val="00C85CFB"/>
    <w:rsid w:val="00C86B49"/>
    <w:rsid w:val="00C8727F"/>
    <w:rsid w:val="00C872AA"/>
    <w:rsid w:val="00C87FC3"/>
    <w:rsid w:val="00C905E3"/>
    <w:rsid w:val="00C91CE2"/>
    <w:rsid w:val="00C92D3B"/>
    <w:rsid w:val="00C92EE8"/>
    <w:rsid w:val="00C9449B"/>
    <w:rsid w:val="00C95D84"/>
    <w:rsid w:val="00C9658A"/>
    <w:rsid w:val="00C96C88"/>
    <w:rsid w:val="00C96D59"/>
    <w:rsid w:val="00C97207"/>
    <w:rsid w:val="00C97B95"/>
    <w:rsid w:val="00C97CF6"/>
    <w:rsid w:val="00CA308F"/>
    <w:rsid w:val="00CA572B"/>
    <w:rsid w:val="00CA6CFB"/>
    <w:rsid w:val="00CA7358"/>
    <w:rsid w:val="00CA74B6"/>
    <w:rsid w:val="00CB0A81"/>
    <w:rsid w:val="00CB0B1E"/>
    <w:rsid w:val="00CB0CDE"/>
    <w:rsid w:val="00CB287B"/>
    <w:rsid w:val="00CB28C5"/>
    <w:rsid w:val="00CB3043"/>
    <w:rsid w:val="00CB34FC"/>
    <w:rsid w:val="00CB3B19"/>
    <w:rsid w:val="00CB4276"/>
    <w:rsid w:val="00CB495A"/>
    <w:rsid w:val="00CB5B4D"/>
    <w:rsid w:val="00CB6353"/>
    <w:rsid w:val="00CB711D"/>
    <w:rsid w:val="00CB778E"/>
    <w:rsid w:val="00CC0406"/>
    <w:rsid w:val="00CC054D"/>
    <w:rsid w:val="00CC0570"/>
    <w:rsid w:val="00CC2076"/>
    <w:rsid w:val="00CC25DA"/>
    <w:rsid w:val="00CC2AC6"/>
    <w:rsid w:val="00CC2D56"/>
    <w:rsid w:val="00CC2E49"/>
    <w:rsid w:val="00CC4EC9"/>
    <w:rsid w:val="00CC5884"/>
    <w:rsid w:val="00CC655E"/>
    <w:rsid w:val="00CC7369"/>
    <w:rsid w:val="00CD2877"/>
    <w:rsid w:val="00CD37B3"/>
    <w:rsid w:val="00CD3BF9"/>
    <w:rsid w:val="00CD3F3E"/>
    <w:rsid w:val="00CD47AA"/>
    <w:rsid w:val="00CD4CBE"/>
    <w:rsid w:val="00CD6860"/>
    <w:rsid w:val="00CD6B8B"/>
    <w:rsid w:val="00CD7346"/>
    <w:rsid w:val="00CD7C68"/>
    <w:rsid w:val="00CE0359"/>
    <w:rsid w:val="00CE13CC"/>
    <w:rsid w:val="00CE1C98"/>
    <w:rsid w:val="00CE1CF3"/>
    <w:rsid w:val="00CE3648"/>
    <w:rsid w:val="00CE451F"/>
    <w:rsid w:val="00CE46C5"/>
    <w:rsid w:val="00CE493A"/>
    <w:rsid w:val="00CE4DB8"/>
    <w:rsid w:val="00CE54D8"/>
    <w:rsid w:val="00CE62AE"/>
    <w:rsid w:val="00CF0726"/>
    <w:rsid w:val="00CF0B30"/>
    <w:rsid w:val="00CF20FA"/>
    <w:rsid w:val="00CF2647"/>
    <w:rsid w:val="00CF3436"/>
    <w:rsid w:val="00CF406F"/>
    <w:rsid w:val="00CF4B28"/>
    <w:rsid w:val="00CF556D"/>
    <w:rsid w:val="00CF5C78"/>
    <w:rsid w:val="00CF5E02"/>
    <w:rsid w:val="00CF5E54"/>
    <w:rsid w:val="00CF613D"/>
    <w:rsid w:val="00CF61C0"/>
    <w:rsid w:val="00CF6519"/>
    <w:rsid w:val="00CF6F85"/>
    <w:rsid w:val="00CF78C6"/>
    <w:rsid w:val="00CF7E4C"/>
    <w:rsid w:val="00CF7E8A"/>
    <w:rsid w:val="00D01961"/>
    <w:rsid w:val="00D024FE"/>
    <w:rsid w:val="00D02BCF"/>
    <w:rsid w:val="00D02F30"/>
    <w:rsid w:val="00D04C52"/>
    <w:rsid w:val="00D0580A"/>
    <w:rsid w:val="00D076EB"/>
    <w:rsid w:val="00D10187"/>
    <w:rsid w:val="00D10692"/>
    <w:rsid w:val="00D11620"/>
    <w:rsid w:val="00D12EAD"/>
    <w:rsid w:val="00D13881"/>
    <w:rsid w:val="00D150BA"/>
    <w:rsid w:val="00D15406"/>
    <w:rsid w:val="00D15AFC"/>
    <w:rsid w:val="00D15ED4"/>
    <w:rsid w:val="00D169DE"/>
    <w:rsid w:val="00D16A07"/>
    <w:rsid w:val="00D1714A"/>
    <w:rsid w:val="00D17876"/>
    <w:rsid w:val="00D20F8B"/>
    <w:rsid w:val="00D21114"/>
    <w:rsid w:val="00D22334"/>
    <w:rsid w:val="00D22892"/>
    <w:rsid w:val="00D228AE"/>
    <w:rsid w:val="00D23EAD"/>
    <w:rsid w:val="00D25122"/>
    <w:rsid w:val="00D25A87"/>
    <w:rsid w:val="00D26398"/>
    <w:rsid w:val="00D2644E"/>
    <w:rsid w:val="00D26ECF"/>
    <w:rsid w:val="00D273D7"/>
    <w:rsid w:val="00D27C69"/>
    <w:rsid w:val="00D27E3F"/>
    <w:rsid w:val="00D3294B"/>
    <w:rsid w:val="00D32A3C"/>
    <w:rsid w:val="00D32B79"/>
    <w:rsid w:val="00D33559"/>
    <w:rsid w:val="00D34E8D"/>
    <w:rsid w:val="00D356BA"/>
    <w:rsid w:val="00D36280"/>
    <w:rsid w:val="00D36993"/>
    <w:rsid w:val="00D36DE7"/>
    <w:rsid w:val="00D370A0"/>
    <w:rsid w:val="00D407AC"/>
    <w:rsid w:val="00D40971"/>
    <w:rsid w:val="00D421F4"/>
    <w:rsid w:val="00D42226"/>
    <w:rsid w:val="00D42926"/>
    <w:rsid w:val="00D42FE3"/>
    <w:rsid w:val="00D437E7"/>
    <w:rsid w:val="00D43C23"/>
    <w:rsid w:val="00D43E01"/>
    <w:rsid w:val="00D4601C"/>
    <w:rsid w:val="00D47257"/>
    <w:rsid w:val="00D479E0"/>
    <w:rsid w:val="00D50F64"/>
    <w:rsid w:val="00D5105C"/>
    <w:rsid w:val="00D5111B"/>
    <w:rsid w:val="00D52234"/>
    <w:rsid w:val="00D532F7"/>
    <w:rsid w:val="00D557EA"/>
    <w:rsid w:val="00D55A16"/>
    <w:rsid w:val="00D5602E"/>
    <w:rsid w:val="00D56F74"/>
    <w:rsid w:val="00D57245"/>
    <w:rsid w:val="00D5775F"/>
    <w:rsid w:val="00D6025E"/>
    <w:rsid w:val="00D606CA"/>
    <w:rsid w:val="00D607D7"/>
    <w:rsid w:val="00D62B17"/>
    <w:rsid w:val="00D62CC5"/>
    <w:rsid w:val="00D64C8D"/>
    <w:rsid w:val="00D65024"/>
    <w:rsid w:val="00D656FC"/>
    <w:rsid w:val="00D66CB5"/>
    <w:rsid w:val="00D6753D"/>
    <w:rsid w:val="00D714DE"/>
    <w:rsid w:val="00D7181C"/>
    <w:rsid w:val="00D71979"/>
    <w:rsid w:val="00D71D2B"/>
    <w:rsid w:val="00D724EA"/>
    <w:rsid w:val="00D73685"/>
    <w:rsid w:val="00D73E67"/>
    <w:rsid w:val="00D74E34"/>
    <w:rsid w:val="00D76567"/>
    <w:rsid w:val="00D76870"/>
    <w:rsid w:val="00D76929"/>
    <w:rsid w:val="00D7710E"/>
    <w:rsid w:val="00D7782E"/>
    <w:rsid w:val="00D80406"/>
    <w:rsid w:val="00D8141E"/>
    <w:rsid w:val="00D81D31"/>
    <w:rsid w:val="00D822BB"/>
    <w:rsid w:val="00D84269"/>
    <w:rsid w:val="00D84B03"/>
    <w:rsid w:val="00D84D04"/>
    <w:rsid w:val="00D84E4E"/>
    <w:rsid w:val="00D8633D"/>
    <w:rsid w:val="00D86BF0"/>
    <w:rsid w:val="00D86CC0"/>
    <w:rsid w:val="00D87446"/>
    <w:rsid w:val="00D90265"/>
    <w:rsid w:val="00D90AB8"/>
    <w:rsid w:val="00D91264"/>
    <w:rsid w:val="00D915D7"/>
    <w:rsid w:val="00D95758"/>
    <w:rsid w:val="00D9575C"/>
    <w:rsid w:val="00D95D26"/>
    <w:rsid w:val="00D95EF2"/>
    <w:rsid w:val="00D97F3E"/>
    <w:rsid w:val="00DA0070"/>
    <w:rsid w:val="00DA17DD"/>
    <w:rsid w:val="00DA1FEF"/>
    <w:rsid w:val="00DA276F"/>
    <w:rsid w:val="00DA7DFC"/>
    <w:rsid w:val="00DB21D6"/>
    <w:rsid w:val="00DB36A6"/>
    <w:rsid w:val="00DB3737"/>
    <w:rsid w:val="00DB376E"/>
    <w:rsid w:val="00DB4C6C"/>
    <w:rsid w:val="00DB4DE0"/>
    <w:rsid w:val="00DB6BE9"/>
    <w:rsid w:val="00DB6E6D"/>
    <w:rsid w:val="00DB7086"/>
    <w:rsid w:val="00DB7AF0"/>
    <w:rsid w:val="00DB7D79"/>
    <w:rsid w:val="00DC024A"/>
    <w:rsid w:val="00DC049C"/>
    <w:rsid w:val="00DC0E51"/>
    <w:rsid w:val="00DC0FEA"/>
    <w:rsid w:val="00DC1559"/>
    <w:rsid w:val="00DC163D"/>
    <w:rsid w:val="00DC170E"/>
    <w:rsid w:val="00DC18D4"/>
    <w:rsid w:val="00DC229F"/>
    <w:rsid w:val="00DC304F"/>
    <w:rsid w:val="00DC35BC"/>
    <w:rsid w:val="00DC386A"/>
    <w:rsid w:val="00DC4521"/>
    <w:rsid w:val="00DC4BD2"/>
    <w:rsid w:val="00DC5713"/>
    <w:rsid w:val="00DC5C49"/>
    <w:rsid w:val="00DC7321"/>
    <w:rsid w:val="00DC73B3"/>
    <w:rsid w:val="00DC7429"/>
    <w:rsid w:val="00DC75DD"/>
    <w:rsid w:val="00DD0196"/>
    <w:rsid w:val="00DD143B"/>
    <w:rsid w:val="00DD14EF"/>
    <w:rsid w:val="00DD27C4"/>
    <w:rsid w:val="00DD2B32"/>
    <w:rsid w:val="00DD30EB"/>
    <w:rsid w:val="00DD341C"/>
    <w:rsid w:val="00DD3912"/>
    <w:rsid w:val="00DD4380"/>
    <w:rsid w:val="00DD4523"/>
    <w:rsid w:val="00DD489B"/>
    <w:rsid w:val="00DD5562"/>
    <w:rsid w:val="00DD59C5"/>
    <w:rsid w:val="00DD5A3D"/>
    <w:rsid w:val="00DD5E40"/>
    <w:rsid w:val="00DD62AC"/>
    <w:rsid w:val="00DD6D59"/>
    <w:rsid w:val="00DD7980"/>
    <w:rsid w:val="00DE0FDB"/>
    <w:rsid w:val="00DE1266"/>
    <w:rsid w:val="00DE1543"/>
    <w:rsid w:val="00DE1665"/>
    <w:rsid w:val="00DE17E0"/>
    <w:rsid w:val="00DE1C5E"/>
    <w:rsid w:val="00DE2305"/>
    <w:rsid w:val="00DE25BB"/>
    <w:rsid w:val="00DE2AA8"/>
    <w:rsid w:val="00DE2C6F"/>
    <w:rsid w:val="00DE491D"/>
    <w:rsid w:val="00DE7B1C"/>
    <w:rsid w:val="00DF06CD"/>
    <w:rsid w:val="00DF1346"/>
    <w:rsid w:val="00DF15A5"/>
    <w:rsid w:val="00DF1D96"/>
    <w:rsid w:val="00DF1F9D"/>
    <w:rsid w:val="00DF22A3"/>
    <w:rsid w:val="00DF250E"/>
    <w:rsid w:val="00DF2D94"/>
    <w:rsid w:val="00DF4230"/>
    <w:rsid w:val="00DF5369"/>
    <w:rsid w:val="00DF6DCA"/>
    <w:rsid w:val="00DF6FE4"/>
    <w:rsid w:val="00DF75DD"/>
    <w:rsid w:val="00DF7866"/>
    <w:rsid w:val="00E0003C"/>
    <w:rsid w:val="00E00EF1"/>
    <w:rsid w:val="00E0195C"/>
    <w:rsid w:val="00E01E25"/>
    <w:rsid w:val="00E02F6C"/>
    <w:rsid w:val="00E037C6"/>
    <w:rsid w:val="00E03F97"/>
    <w:rsid w:val="00E04547"/>
    <w:rsid w:val="00E05520"/>
    <w:rsid w:val="00E055C0"/>
    <w:rsid w:val="00E064BD"/>
    <w:rsid w:val="00E0681F"/>
    <w:rsid w:val="00E06FCB"/>
    <w:rsid w:val="00E071BA"/>
    <w:rsid w:val="00E0745D"/>
    <w:rsid w:val="00E10C43"/>
    <w:rsid w:val="00E114AF"/>
    <w:rsid w:val="00E11C83"/>
    <w:rsid w:val="00E128E1"/>
    <w:rsid w:val="00E13EE0"/>
    <w:rsid w:val="00E13F13"/>
    <w:rsid w:val="00E14B50"/>
    <w:rsid w:val="00E15CBF"/>
    <w:rsid w:val="00E17F7C"/>
    <w:rsid w:val="00E20AE7"/>
    <w:rsid w:val="00E2130C"/>
    <w:rsid w:val="00E21F8D"/>
    <w:rsid w:val="00E248C9"/>
    <w:rsid w:val="00E25914"/>
    <w:rsid w:val="00E25F97"/>
    <w:rsid w:val="00E2747F"/>
    <w:rsid w:val="00E30021"/>
    <w:rsid w:val="00E31290"/>
    <w:rsid w:val="00E31C1A"/>
    <w:rsid w:val="00E320C2"/>
    <w:rsid w:val="00E3225A"/>
    <w:rsid w:val="00E349C5"/>
    <w:rsid w:val="00E3579D"/>
    <w:rsid w:val="00E35B9B"/>
    <w:rsid w:val="00E35C02"/>
    <w:rsid w:val="00E35C13"/>
    <w:rsid w:val="00E35F12"/>
    <w:rsid w:val="00E3679A"/>
    <w:rsid w:val="00E37065"/>
    <w:rsid w:val="00E3729A"/>
    <w:rsid w:val="00E37B81"/>
    <w:rsid w:val="00E4055A"/>
    <w:rsid w:val="00E40CCD"/>
    <w:rsid w:val="00E40F28"/>
    <w:rsid w:val="00E411C1"/>
    <w:rsid w:val="00E4212C"/>
    <w:rsid w:val="00E42687"/>
    <w:rsid w:val="00E43D13"/>
    <w:rsid w:val="00E43F1C"/>
    <w:rsid w:val="00E4453A"/>
    <w:rsid w:val="00E446E8"/>
    <w:rsid w:val="00E452C2"/>
    <w:rsid w:val="00E4587B"/>
    <w:rsid w:val="00E45B2F"/>
    <w:rsid w:val="00E46D61"/>
    <w:rsid w:val="00E4709A"/>
    <w:rsid w:val="00E50A61"/>
    <w:rsid w:val="00E50BCE"/>
    <w:rsid w:val="00E51EFD"/>
    <w:rsid w:val="00E52A57"/>
    <w:rsid w:val="00E5345E"/>
    <w:rsid w:val="00E53B97"/>
    <w:rsid w:val="00E53FA3"/>
    <w:rsid w:val="00E53FEB"/>
    <w:rsid w:val="00E54211"/>
    <w:rsid w:val="00E55463"/>
    <w:rsid w:val="00E55615"/>
    <w:rsid w:val="00E55C0E"/>
    <w:rsid w:val="00E55F6F"/>
    <w:rsid w:val="00E565CA"/>
    <w:rsid w:val="00E56B00"/>
    <w:rsid w:val="00E56F1D"/>
    <w:rsid w:val="00E571FE"/>
    <w:rsid w:val="00E5752B"/>
    <w:rsid w:val="00E61725"/>
    <w:rsid w:val="00E61FD0"/>
    <w:rsid w:val="00E62926"/>
    <w:rsid w:val="00E62BA7"/>
    <w:rsid w:val="00E63EB4"/>
    <w:rsid w:val="00E6436E"/>
    <w:rsid w:val="00E648A0"/>
    <w:rsid w:val="00E64B65"/>
    <w:rsid w:val="00E67475"/>
    <w:rsid w:val="00E67E39"/>
    <w:rsid w:val="00E7021C"/>
    <w:rsid w:val="00E7108F"/>
    <w:rsid w:val="00E74302"/>
    <w:rsid w:val="00E74B29"/>
    <w:rsid w:val="00E74F8D"/>
    <w:rsid w:val="00E7547B"/>
    <w:rsid w:val="00E76451"/>
    <w:rsid w:val="00E773F9"/>
    <w:rsid w:val="00E7797D"/>
    <w:rsid w:val="00E77A80"/>
    <w:rsid w:val="00E8069F"/>
    <w:rsid w:val="00E80889"/>
    <w:rsid w:val="00E82199"/>
    <w:rsid w:val="00E836E4"/>
    <w:rsid w:val="00E83C9F"/>
    <w:rsid w:val="00E86386"/>
    <w:rsid w:val="00E900C9"/>
    <w:rsid w:val="00E906C1"/>
    <w:rsid w:val="00E90914"/>
    <w:rsid w:val="00E90F43"/>
    <w:rsid w:val="00E919F0"/>
    <w:rsid w:val="00E920BF"/>
    <w:rsid w:val="00E929B9"/>
    <w:rsid w:val="00E92CDC"/>
    <w:rsid w:val="00E93199"/>
    <w:rsid w:val="00E936D7"/>
    <w:rsid w:val="00E949C8"/>
    <w:rsid w:val="00E95CD5"/>
    <w:rsid w:val="00E97772"/>
    <w:rsid w:val="00E97C95"/>
    <w:rsid w:val="00EA185A"/>
    <w:rsid w:val="00EA1931"/>
    <w:rsid w:val="00EA1F78"/>
    <w:rsid w:val="00EA26F9"/>
    <w:rsid w:val="00EA3455"/>
    <w:rsid w:val="00EA3AF6"/>
    <w:rsid w:val="00EA56CB"/>
    <w:rsid w:val="00EA5ADF"/>
    <w:rsid w:val="00EA5B3D"/>
    <w:rsid w:val="00EA6EEF"/>
    <w:rsid w:val="00EA75C5"/>
    <w:rsid w:val="00EB22B3"/>
    <w:rsid w:val="00EB5348"/>
    <w:rsid w:val="00EB5B7B"/>
    <w:rsid w:val="00EB62EA"/>
    <w:rsid w:val="00EB7206"/>
    <w:rsid w:val="00EC0163"/>
    <w:rsid w:val="00EC01C1"/>
    <w:rsid w:val="00EC07C6"/>
    <w:rsid w:val="00EC100B"/>
    <w:rsid w:val="00EC114E"/>
    <w:rsid w:val="00EC1299"/>
    <w:rsid w:val="00EC28B1"/>
    <w:rsid w:val="00EC2EF2"/>
    <w:rsid w:val="00EC3A33"/>
    <w:rsid w:val="00EC3C26"/>
    <w:rsid w:val="00EC44E6"/>
    <w:rsid w:val="00EC4E62"/>
    <w:rsid w:val="00EC5024"/>
    <w:rsid w:val="00EC59B7"/>
    <w:rsid w:val="00EC5CCF"/>
    <w:rsid w:val="00EC617E"/>
    <w:rsid w:val="00EC6192"/>
    <w:rsid w:val="00EC6A6F"/>
    <w:rsid w:val="00EC6BA7"/>
    <w:rsid w:val="00ED0362"/>
    <w:rsid w:val="00ED1A2B"/>
    <w:rsid w:val="00ED1D42"/>
    <w:rsid w:val="00ED2557"/>
    <w:rsid w:val="00ED330F"/>
    <w:rsid w:val="00ED3910"/>
    <w:rsid w:val="00ED39CD"/>
    <w:rsid w:val="00ED40C8"/>
    <w:rsid w:val="00ED5454"/>
    <w:rsid w:val="00ED5AFC"/>
    <w:rsid w:val="00ED5D7D"/>
    <w:rsid w:val="00ED6AFA"/>
    <w:rsid w:val="00EE05FF"/>
    <w:rsid w:val="00EE0F50"/>
    <w:rsid w:val="00EE0F69"/>
    <w:rsid w:val="00EE10B4"/>
    <w:rsid w:val="00EE17F3"/>
    <w:rsid w:val="00EE19DE"/>
    <w:rsid w:val="00EE203F"/>
    <w:rsid w:val="00EE2AF9"/>
    <w:rsid w:val="00EE2F33"/>
    <w:rsid w:val="00EE3575"/>
    <w:rsid w:val="00EE3706"/>
    <w:rsid w:val="00EE486D"/>
    <w:rsid w:val="00EE4FCB"/>
    <w:rsid w:val="00EE5E69"/>
    <w:rsid w:val="00EF062C"/>
    <w:rsid w:val="00EF0D28"/>
    <w:rsid w:val="00EF10B2"/>
    <w:rsid w:val="00EF1505"/>
    <w:rsid w:val="00EF35D2"/>
    <w:rsid w:val="00EF4310"/>
    <w:rsid w:val="00EF4FC2"/>
    <w:rsid w:val="00EF589B"/>
    <w:rsid w:val="00EF7CC4"/>
    <w:rsid w:val="00F00628"/>
    <w:rsid w:val="00F008E7"/>
    <w:rsid w:val="00F0183E"/>
    <w:rsid w:val="00F0187C"/>
    <w:rsid w:val="00F01EC4"/>
    <w:rsid w:val="00F026B7"/>
    <w:rsid w:val="00F0418A"/>
    <w:rsid w:val="00F046F2"/>
    <w:rsid w:val="00F04EFE"/>
    <w:rsid w:val="00F069B5"/>
    <w:rsid w:val="00F06F14"/>
    <w:rsid w:val="00F102FA"/>
    <w:rsid w:val="00F112D3"/>
    <w:rsid w:val="00F11769"/>
    <w:rsid w:val="00F120F0"/>
    <w:rsid w:val="00F120F7"/>
    <w:rsid w:val="00F13056"/>
    <w:rsid w:val="00F13A71"/>
    <w:rsid w:val="00F149B7"/>
    <w:rsid w:val="00F14EC1"/>
    <w:rsid w:val="00F162A5"/>
    <w:rsid w:val="00F173EC"/>
    <w:rsid w:val="00F17707"/>
    <w:rsid w:val="00F17DCF"/>
    <w:rsid w:val="00F17E11"/>
    <w:rsid w:val="00F21F9E"/>
    <w:rsid w:val="00F2499A"/>
    <w:rsid w:val="00F263CF"/>
    <w:rsid w:val="00F264C9"/>
    <w:rsid w:val="00F26615"/>
    <w:rsid w:val="00F268F6"/>
    <w:rsid w:val="00F309CE"/>
    <w:rsid w:val="00F316B4"/>
    <w:rsid w:val="00F31F80"/>
    <w:rsid w:val="00F32D18"/>
    <w:rsid w:val="00F33E45"/>
    <w:rsid w:val="00F34881"/>
    <w:rsid w:val="00F34F80"/>
    <w:rsid w:val="00F36778"/>
    <w:rsid w:val="00F41F43"/>
    <w:rsid w:val="00F43ACA"/>
    <w:rsid w:val="00F43FC2"/>
    <w:rsid w:val="00F44B46"/>
    <w:rsid w:val="00F44DE5"/>
    <w:rsid w:val="00F52426"/>
    <w:rsid w:val="00F52872"/>
    <w:rsid w:val="00F54023"/>
    <w:rsid w:val="00F55F78"/>
    <w:rsid w:val="00F56569"/>
    <w:rsid w:val="00F5713C"/>
    <w:rsid w:val="00F573FE"/>
    <w:rsid w:val="00F5780E"/>
    <w:rsid w:val="00F60E0F"/>
    <w:rsid w:val="00F625EA"/>
    <w:rsid w:val="00F62A02"/>
    <w:rsid w:val="00F62AFD"/>
    <w:rsid w:val="00F63EB4"/>
    <w:rsid w:val="00F63EFD"/>
    <w:rsid w:val="00F64A45"/>
    <w:rsid w:val="00F64EC2"/>
    <w:rsid w:val="00F65469"/>
    <w:rsid w:val="00F66C0B"/>
    <w:rsid w:val="00F66F0B"/>
    <w:rsid w:val="00F70584"/>
    <w:rsid w:val="00F71F96"/>
    <w:rsid w:val="00F737E6"/>
    <w:rsid w:val="00F75692"/>
    <w:rsid w:val="00F76F0C"/>
    <w:rsid w:val="00F77B78"/>
    <w:rsid w:val="00F77CC1"/>
    <w:rsid w:val="00F802C5"/>
    <w:rsid w:val="00F81BD0"/>
    <w:rsid w:val="00F830F9"/>
    <w:rsid w:val="00F839D3"/>
    <w:rsid w:val="00F83AB4"/>
    <w:rsid w:val="00F83C96"/>
    <w:rsid w:val="00F8445E"/>
    <w:rsid w:val="00F85780"/>
    <w:rsid w:val="00F865C2"/>
    <w:rsid w:val="00F86D87"/>
    <w:rsid w:val="00F87432"/>
    <w:rsid w:val="00F87486"/>
    <w:rsid w:val="00F921FA"/>
    <w:rsid w:val="00F92544"/>
    <w:rsid w:val="00F927D8"/>
    <w:rsid w:val="00F963DA"/>
    <w:rsid w:val="00F965AF"/>
    <w:rsid w:val="00F966F4"/>
    <w:rsid w:val="00F9683F"/>
    <w:rsid w:val="00F96DC3"/>
    <w:rsid w:val="00F96FD0"/>
    <w:rsid w:val="00F97FE7"/>
    <w:rsid w:val="00FA0104"/>
    <w:rsid w:val="00FA11B1"/>
    <w:rsid w:val="00FA1649"/>
    <w:rsid w:val="00FA2B24"/>
    <w:rsid w:val="00FA2E44"/>
    <w:rsid w:val="00FA317D"/>
    <w:rsid w:val="00FA3848"/>
    <w:rsid w:val="00FA40ED"/>
    <w:rsid w:val="00FA416F"/>
    <w:rsid w:val="00FA5176"/>
    <w:rsid w:val="00FA5237"/>
    <w:rsid w:val="00FA575C"/>
    <w:rsid w:val="00FA6116"/>
    <w:rsid w:val="00FA61A0"/>
    <w:rsid w:val="00FB066C"/>
    <w:rsid w:val="00FB0B90"/>
    <w:rsid w:val="00FB1AFD"/>
    <w:rsid w:val="00FB2542"/>
    <w:rsid w:val="00FB2756"/>
    <w:rsid w:val="00FB3BB5"/>
    <w:rsid w:val="00FB45B0"/>
    <w:rsid w:val="00FB4C69"/>
    <w:rsid w:val="00FB618E"/>
    <w:rsid w:val="00FB64B7"/>
    <w:rsid w:val="00FB65C7"/>
    <w:rsid w:val="00FB7B91"/>
    <w:rsid w:val="00FB7E11"/>
    <w:rsid w:val="00FC1337"/>
    <w:rsid w:val="00FC258E"/>
    <w:rsid w:val="00FC3FA2"/>
    <w:rsid w:val="00FC3FC8"/>
    <w:rsid w:val="00FC425F"/>
    <w:rsid w:val="00FC5FF5"/>
    <w:rsid w:val="00FD253F"/>
    <w:rsid w:val="00FD281D"/>
    <w:rsid w:val="00FD301D"/>
    <w:rsid w:val="00FD3B4C"/>
    <w:rsid w:val="00FD4060"/>
    <w:rsid w:val="00FD41FA"/>
    <w:rsid w:val="00FD48D8"/>
    <w:rsid w:val="00FD5521"/>
    <w:rsid w:val="00FD55A1"/>
    <w:rsid w:val="00FD58A9"/>
    <w:rsid w:val="00FD69B8"/>
    <w:rsid w:val="00FD6BFD"/>
    <w:rsid w:val="00FD701F"/>
    <w:rsid w:val="00FD781E"/>
    <w:rsid w:val="00FE0B93"/>
    <w:rsid w:val="00FE0DE0"/>
    <w:rsid w:val="00FE1EAB"/>
    <w:rsid w:val="00FE220C"/>
    <w:rsid w:val="00FE243F"/>
    <w:rsid w:val="00FE2A05"/>
    <w:rsid w:val="00FE430E"/>
    <w:rsid w:val="00FE5CA3"/>
    <w:rsid w:val="00FE6086"/>
    <w:rsid w:val="00FE7358"/>
    <w:rsid w:val="00FF008D"/>
    <w:rsid w:val="00FF03F0"/>
    <w:rsid w:val="00FF18A4"/>
    <w:rsid w:val="00FF1D5C"/>
    <w:rsid w:val="00FF1FA7"/>
    <w:rsid w:val="00FF2E5C"/>
    <w:rsid w:val="00FF361B"/>
    <w:rsid w:val="00FF4470"/>
    <w:rsid w:val="00FF4C38"/>
    <w:rsid w:val="00FF4F46"/>
    <w:rsid w:val="00FF6147"/>
    <w:rsid w:val="00FF62C4"/>
    <w:rsid w:val="00FF686C"/>
    <w:rsid w:val="00FF68C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903B1"/>
  <w15:docId w15:val="{9BFF96B7-8CB6-4D92-A928-7F21823E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58"/>
    <w:pPr>
      <w:spacing w:after="200" w:line="276" w:lineRule="auto"/>
    </w:pPr>
    <w:rPr>
      <w:sz w:val="22"/>
      <w:szCs w:val="22"/>
      <w:lang w:val="es-ES_tradnl"/>
    </w:rPr>
  </w:style>
  <w:style w:type="paragraph" w:styleId="Ttulo1">
    <w:name w:val="heading 1"/>
    <w:basedOn w:val="Normal"/>
    <w:next w:val="Normal"/>
    <w:link w:val="Ttulo1Car"/>
    <w:qFormat/>
    <w:rsid w:val="00234358"/>
    <w:pPr>
      <w:keepNext/>
      <w:spacing w:after="0" w:line="240" w:lineRule="auto"/>
      <w:jc w:val="center"/>
      <w:outlineLvl w:val="0"/>
    </w:pPr>
    <w:rPr>
      <w:rFonts w:ascii="Times New Roman" w:eastAsia="Times New Roman" w:hAnsi="Times New Roman"/>
      <w:b/>
      <w:bCs/>
      <w:sz w:val="24"/>
      <w:szCs w:val="24"/>
      <w:lang w:val="es-ES" w:eastAsia="es-ES"/>
    </w:rPr>
  </w:style>
  <w:style w:type="paragraph" w:styleId="Ttulo6">
    <w:name w:val="heading 6"/>
    <w:basedOn w:val="Normal"/>
    <w:next w:val="Normal"/>
    <w:link w:val="Ttulo6Car"/>
    <w:uiPriority w:val="9"/>
    <w:semiHidden/>
    <w:unhideWhenUsed/>
    <w:qFormat/>
    <w:rsid w:val="00E62926"/>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unhideWhenUsed/>
    <w:qFormat/>
    <w:rsid w:val="0017247A"/>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34358"/>
    <w:rPr>
      <w:rFonts w:ascii="Times New Roman" w:eastAsia="Times New Roman" w:hAnsi="Times New Roman" w:cs="Times New Roman"/>
      <w:b/>
      <w:bCs/>
      <w:sz w:val="24"/>
      <w:szCs w:val="24"/>
      <w:lang w:eastAsia="es-ES"/>
    </w:rPr>
  </w:style>
  <w:style w:type="paragraph" w:styleId="Piedepgina">
    <w:name w:val="footer"/>
    <w:basedOn w:val="Normal"/>
    <w:link w:val="PiedepginaCar"/>
    <w:uiPriority w:val="99"/>
    <w:unhideWhenUsed/>
    <w:rsid w:val="00234358"/>
    <w:pPr>
      <w:tabs>
        <w:tab w:val="center" w:pos="4419"/>
        <w:tab w:val="right" w:pos="8838"/>
      </w:tabs>
      <w:spacing w:after="0" w:line="240" w:lineRule="auto"/>
    </w:pPr>
    <w:rPr>
      <w:rFonts w:ascii="Arial" w:hAnsi="Arial"/>
    </w:rPr>
  </w:style>
  <w:style w:type="character" w:customStyle="1" w:styleId="PiedepginaCar">
    <w:name w:val="Pie de página Car"/>
    <w:link w:val="Piedepgina"/>
    <w:uiPriority w:val="99"/>
    <w:rsid w:val="00234358"/>
    <w:rPr>
      <w:rFonts w:ascii="Arial" w:eastAsia="Calibri" w:hAnsi="Arial" w:cs="Times New Roman"/>
      <w:lang w:val="es-CO"/>
    </w:rPr>
  </w:style>
  <w:style w:type="paragraph" w:styleId="Encabezado">
    <w:name w:val="header"/>
    <w:basedOn w:val="Normal"/>
    <w:link w:val="EncabezadoCar"/>
    <w:uiPriority w:val="99"/>
    <w:unhideWhenUsed/>
    <w:rsid w:val="00234358"/>
    <w:pPr>
      <w:tabs>
        <w:tab w:val="center" w:pos="4419"/>
        <w:tab w:val="right" w:pos="8838"/>
      </w:tabs>
      <w:spacing w:after="0" w:line="240" w:lineRule="auto"/>
    </w:pPr>
    <w:rPr>
      <w:rFonts w:ascii="Arial" w:hAnsi="Arial"/>
    </w:rPr>
  </w:style>
  <w:style w:type="character" w:customStyle="1" w:styleId="EncabezadoCar">
    <w:name w:val="Encabezado Car"/>
    <w:link w:val="Encabezado"/>
    <w:uiPriority w:val="99"/>
    <w:rsid w:val="00234358"/>
    <w:rPr>
      <w:rFonts w:ascii="Arial" w:eastAsia="Calibri" w:hAnsi="Arial" w:cs="Times New Roman"/>
      <w:lang w:val="es-CO"/>
    </w:rPr>
  </w:style>
  <w:style w:type="character" w:styleId="Nmerodepgina">
    <w:name w:val="page number"/>
    <w:rsid w:val="00234358"/>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ootnote Text,fn"/>
    <w:basedOn w:val="Normal"/>
    <w:link w:val="TextonotapieCar"/>
    <w:rsid w:val="0023435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ar,fn Car"/>
    <w:link w:val="Textonotapie"/>
    <w:rsid w:val="00234358"/>
    <w:rPr>
      <w:rFonts w:ascii="Times New Roman" w:eastAsia="Times New Roman" w:hAnsi="Times New Roman" w:cs="Times New Roman"/>
      <w:sz w:val="20"/>
      <w:szCs w:val="20"/>
      <w:lang w:val="es-CO" w:eastAsia="es-ES"/>
    </w:rPr>
  </w:style>
  <w:style w:type="character" w:styleId="Refdenotaalpie">
    <w:name w:val="footnote reference"/>
    <w:aliases w:val="Ref. de nota al pie 2,Texto de nota al pie,referencia nota al pie,Footnotes refss,Appel note de bas de page,Footnote number,BVI fnr,f,Footnote symbol,Footnote,Ref. de nota al pie2,Nota de pie,Ref,de nota al pie,Pie de pagina,Ref. ..."/>
    <w:uiPriority w:val="99"/>
    <w:rsid w:val="00234358"/>
    <w:rPr>
      <w:vertAlign w:val="superscript"/>
    </w:rPr>
  </w:style>
  <w:style w:type="character" w:styleId="Referenciasutil">
    <w:name w:val="Subtle Reference"/>
    <w:uiPriority w:val="31"/>
    <w:qFormat/>
    <w:rsid w:val="00234358"/>
    <w:rPr>
      <w:smallCaps/>
      <w:color w:val="C0504D"/>
      <w:u w:val="single"/>
    </w:rPr>
  </w:style>
  <w:style w:type="paragraph" w:styleId="Textoindependiente">
    <w:name w:val="Body Text"/>
    <w:basedOn w:val="Normal"/>
    <w:link w:val="TextoindependienteCar"/>
    <w:rsid w:val="00234358"/>
    <w:pPr>
      <w:spacing w:after="0" w:line="240" w:lineRule="auto"/>
      <w:jc w:val="both"/>
    </w:pPr>
    <w:rPr>
      <w:rFonts w:ascii="Times New Roman" w:eastAsia="Times New Roman" w:hAnsi="Times New Roman"/>
      <w:sz w:val="24"/>
      <w:szCs w:val="24"/>
    </w:rPr>
  </w:style>
  <w:style w:type="character" w:customStyle="1" w:styleId="TextoindependienteCar">
    <w:name w:val="Texto independiente Car"/>
    <w:link w:val="Textoindependiente"/>
    <w:rsid w:val="00234358"/>
    <w:rPr>
      <w:rFonts w:ascii="Times New Roman" w:eastAsia="Times New Roman" w:hAnsi="Times New Roman" w:cs="Times New Roman"/>
      <w:sz w:val="24"/>
      <w:szCs w:val="24"/>
      <w:lang w:val="es-ES_tradnl"/>
    </w:rPr>
  </w:style>
  <w:style w:type="character" w:customStyle="1" w:styleId="apple-converted-space">
    <w:name w:val="apple-converted-space"/>
    <w:rsid w:val="00234358"/>
  </w:style>
  <w:style w:type="paragraph" w:styleId="Sinespaciado">
    <w:name w:val="No Spacing"/>
    <w:uiPriority w:val="1"/>
    <w:qFormat/>
    <w:rsid w:val="00234358"/>
    <w:rPr>
      <w:sz w:val="22"/>
      <w:szCs w:val="22"/>
      <w:lang w:val="es-ES"/>
    </w:rPr>
  </w:style>
  <w:style w:type="paragraph" w:styleId="NormalWeb">
    <w:name w:val="Normal (Web)"/>
    <w:basedOn w:val="Normal"/>
    <w:uiPriority w:val="99"/>
    <w:unhideWhenUsed/>
    <w:rsid w:val="00234358"/>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section1">
    <w:name w:val="section1"/>
    <w:basedOn w:val="Normal"/>
    <w:rsid w:val="0023435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3435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34358"/>
    <w:rPr>
      <w:rFonts w:ascii="Tahoma" w:eastAsia="Calibri" w:hAnsi="Tahoma" w:cs="Tahoma"/>
      <w:sz w:val="16"/>
      <w:szCs w:val="16"/>
      <w:lang w:val="es-CO"/>
    </w:rPr>
  </w:style>
  <w:style w:type="character" w:styleId="Textoennegrita">
    <w:name w:val="Strong"/>
    <w:uiPriority w:val="22"/>
    <w:qFormat/>
    <w:rsid w:val="00234358"/>
    <w:rPr>
      <w:b/>
      <w:bCs/>
    </w:rPr>
  </w:style>
  <w:style w:type="character" w:styleId="Hipervnculo">
    <w:name w:val="Hyperlink"/>
    <w:uiPriority w:val="99"/>
    <w:unhideWhenUsed/>
    <w:rsid w:val="00234358"/>
    <w:rPr>
      <w:color w:val="0000FF"/>
      <w:u w:val="single"/>
    </w:rPr>
  </w:style>
  <w:style w:type="paragraph" w:styleId="Prrafodelista">
    <w:name w:val="List Paragraph"/>
    <w:basedOn w:val="Normal"/>
    <w:uiPriority w:val="34"/>
    <w:qFormat/>
    <w:rsid w:val="00234358"/>
    <w:pPr>
      <w:ind w:left="720"/>
      <w:contextualSpacing/>
    </w:pPr>
  </w:style>
  <w:style w:type="character" w:styleId="Refdecomentario">
    <w:name w:val="annotation reference"/>
    <w:uiPriority w:val="99"/>
    <w:semiHidden/>
    <w:unhideWhenUsed/>
    <w:rsid w:val="00234358"/>
    <w:rPr>
      <w:sz w:val="16"/>
      <w:szCs w:val="16"/>
    </w:rPr>
  </w:style>
  <w:style w:type="paragraph" w:styleId="Textocomentario">
    <w:name w:val="annotation text"/>
    <w:basedOn w:val="Normal"/>
    <w:link w:val="TextocomentarioCar"/>
    <w:uiPriority w:val="99"/>
    <w:semiHidden/>
    <w:unhideWhenUsed/>
    <w:rsid w:val="00234358"/>
    <w:pPr>
      <w:spacing w:line="240" w:lineRule="auto"/>
    </w:pPr>
    <w:rPr>
      <w:sz w:val="20"/>
      <w:szCs w:val="20"/>
    </w:rPr>
  </w:style>
  <w:style w:type="character" w:customStyle="1" w:styleId="TextocomentarioCar">
    <w:name w:val="Texto comentario Car"/>
    <w:link w:val="Textocomentario"/>
    <w:uiPriority w:val="99"/>
    <w:semiHidden/>
    <w:rsid w:val="00234358"/>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234358"/>
    <w:rPr>
      <w:b/>
      <w:bCs/>
    </w:rPr>
  </w:style>
  <w:style w:type="character" w:customStyle="1" w:styleId="AsuntodelcomentarioCar">
    <w:name w:val="Asunto del comentario Car"/>
    <w:link w:val="Asuntodelcomentario"/>
    <w:uiPriority w:val="99"/>
    <w:semiHidden/>
    <w:rsid w:val="00234358"/>
    <w:rPr>
      <w:rFonts w:ascii="Calibri" w:eastAsia="Calibri" w:hAnsi="Calibri" w:cs="Times New Roman"/>
      <w:b/>
      <w:bCs/>
      <w:sz w:val="20"/>
      <w:szCs w:val="20"/>
      <w:lang w:val="es-CO"/>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234358"/>
    <w:rPr>
      <w:lang w:val="es-ES" w:eastAsia="es-ES" w:bidi="ar-SA"/>
    </w:rPr>
  </w:style>
  <w:style w:type="character" w:styleId="Hipervnculovisitado">
    <w:name w:val="FollowedHyperlink"/>
    <w:uiPriority w:val="99"/>
    <w:semiHidden/>
    <w:unhideWhenUsed/>
    <w:rsid w:val="00234358"/>
    <w:rPr>
      <w:color w:val="800080"/>
      <w:u w:val="single"/>
    </w:rPr>
  </w:style>
  <w:style w:type="table" w:styleId="Tablaconcuadrcula">
    <w:name w:val="Table Grid"/>
    <w:basedOn w:val="Tablanormal"/>
    <w:uiPriority w:val="59"/>
    <w:rsid w:val="00234358"/>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34358"/>
    <w:pPr>
      <w:spacing w:after="0" w:line="240" w:lineRule="auto"/>
    </w:pPr>
    <w:rPr>
      <w:sz w:val="20"/>
      <w:szCs w:val="20"/>
    </w:rPr>
  </w:style>
  <w:style w:type="character" w:customStyle="1" w:styleId="TextonotaalfinalCar">
    <w:name w:val="Texto nota al final Car"/>
    <w:link w:val="Textonotaalfinal"/>
    <w:uiPriority w:val="99"/>
    <w:semiHidden/>
    <w:rsid w:val="00234358"/>
    <w:rPr>
      <w:rFonts w:ascii="Calibri" w:eastAsia="Calibri" w:hAnsi="Calibri" w:cs="Times New Roman"/>
      <w:sz w:val="20"/>
      <w:szCs w:val="20"/>
      <w:lang w:val="es-CO"/>
    </w:rPr>
  </w:style>
  <w:style w:type="character" w:styleId="Refdenotaalfinal">
    <w:name w:val="endnote reference"/>
    <w:semiHidden/>
    <w:unhideWhenUsed/>
    <w:rsid w:val="00234358"/>
    <w:rPr>
      <w:vertAlign w:val="superscript"/>
    </w:rPr>
  </w:style>
  <w:style w:type="paragraph" w:customStyle="1" w:styleId="Style7">
    <w:name w:val="Style 7"/>
    <w:uiPriority w:val="99"/>
    <w:rsid w:val="00234358"/>
    <w:pPr>
      <w:widowControl w:val="0"/>
      <w:autoSpaceDE w:val="0"/>
      <w:autoSpaceDN w:val="0"/>
      <w:spacing w:before="36"/>
      <w:ind w:firstLine="288"/>
      <w:jc w:val="both"/>
    </w:pPr>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uiPriority w:val="99"/>
    <w:semiHidden/>
    <w:unhideWhenUsed/>
    <w:rsid w:val="00234358"/>
    <w:pPr>
      <w:spacing w:after="120" w:line="480" w:lineRule="auto"/>
      <w:ind w:left="283"/>
    </w:pPr>
  </w:style>
  <w:style w:type="character" w:customStyle="1" w:styleId="Sangra2detindependienteCar">
    <w:name w:val="Sangría 2 de t. independiente Car"/>
    <w:link w:val="Sangra2detindependiente"/>
    <w:uiPriority w:val="99"/>
    <w:semiHidden/>
    <w:rsid w:val="00234358"/>
    <w:rPr>
      <w:rFonts w:ascii="Calibri" w:eastAsia="Calibri" w:hAnsi="Calibri" w:cs="Times New Roman"/>
      <w:lang w:val="es-CO"/>
    </w:rPr>
  </w:style>
  <w:style w:type="paragraph" w:styleId="Sangradetextonormal">
    <w:name w:val="Body Text Indent"/>
    <w:basedOn w:val="Normal"/>
    <w:link w:val="SangradetextonormalCar"/>
    <w:uiPriority w:val="99"/>
    <w:semiHidden/>
    <w:unhideWhenUsed/>
    <w:rsid w:val="008F04CF"/>
    <w:pPr>
      <w:spacing w:after="120"/>
      <w:ind w:left="283"/>
    </w:pPr>
  </w:style>
  <w:style w:type="character" w:customStyle="1" w:styleId="SangradetextonormalCar">
    <w:name w:val="Sangría de texto normal Car"/>
    <w:link w:val="Sangradetextonormal"/>
    <w:uiPriority w:val="99"/>
    <w:semiHidden/>
    <w:rsid w:val="008F04CF"/>
    <w:rPr>
      <w:rFonts w:ascii="Calibri" w:eastAsia="Calibri" w:hAnsi="Calibri" w:cs="Times New Roman"/>
      <w:lang w:val="es-CO"/>
    </w:rPr>
  </w:style>
  <w:style w:type="paragraph" w:styleId="Sangra3detindependiente">
    <w:name w:val="Body Text Indent 3"/>
    <w:basedOn w:val="Normal"/>
    <w:link w:val="Sangra3detindependienteCar"/>
    <w:uiPriority w:val="99"/>
    <w:semiHidden/>
    <w:unhideWhenUsed/>
    <w:rsid w:val="003B422F"/>
    <w:pPr>
      <w:spacing w:after="120"/>
      <w:ind w:left="283"/>
    </w:pPr>
    <w:rPr>
      <w:sz w:val="16"/>
      <w:szCs w:val="16"/>
    </w:rPr>
  </w:style>
  <w:style w:type="character" w:customStyle="1" w:styleId="Sangra3detindependienteCar">
    <w:name w:val="Sangría 3 de t. independiente Car"/>
    <w:link w:val="Sangra3detindependiente"/>
    <w:uiPriority w:val="99"/>
    <w:semiHidden/>
    <w:rsid w:val="003B422F"/>
    <w:rPr>
      <w:rFonts w:ascii="Calibri" w:eastAsia="Calibri" w:hAnsi="Calibri" w:cs="Times New Roman"/>
      <w:sz w:val="16"/>
      <w:szCs w:val="16"/>
      <w:lang w:val="es-CO"/>
    </w:rPr>
  </w:style>
  <w:style w:type="paragraph" w:customStyle="1" w:styleId="sangradetindependiente">
    <w:name w:val="sangradetindependiente"/>
    <w:basedOn w:val="Normal"/>
    <w:rsid w:val="00E248C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6Car">
    <w:name w:val="Título 6 Car"/>
    <w:link w:val="Ttulo6"/>
    <w:uiPriority w:val="9"/>
    <w:semiHidden/>
    <w:rsid w:val="00E62926"/>
    <w:rPr>
      <w:rFonts w:ascii="Cambria" w:eastAsia="Times New Roman" w:hAnsi="Cambria" w:cs="Times New Roman"/>
      <w:i/>
      <w:iCs/>
      <w:color w:val="243F60"/>
      <w:lang w:val="es-CO"/>
    </w:rPr>
  </w:style>
  <w:style w:type="character" w:customStyle="1" w:styleId="Ttulo7Car">
    <w:name w:val="Título 7 Car"/>
    <w:link w:val="Ttulo7"/>
    <w:uiPriority w:val="9"/>
    <w:rsid w:val="0017247A"/>
    <w:rPr>
      <w:rFonts w:ascii="Cambria" w:eastAsia="Times New Roman" w:hAnsi="Cambria" w:cs="Times New Roman"/>
      <w:i/>
      <w:iCs/>
      <w:color w:val="404040"/>
      <w:lang w:val="es-CO"/>
    </w:rPr>
  </w:style>
  <w:style w:type="paragraph" w:customStyle="1" w:styleId="bodytext21">
    <w:name w:val="bodytext21"/>
    <w:basedOn w:val="Normal"/>
    <w:rsid w:val="001724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onavy">
    <w:name w:val="texto_navy"/>
    <w:basedOn w:val="Fuentedeprrafopredeter"/>
    <w:rsid w:val="009F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0524">
      <w:bodyDiv w:val="1"/>
      <w:marLeft w:val="0"/>
      <w:marRight w:val="0"/>
      <w:marTop w:val="0"/>
      <w:marBottom w:val="0"/>
      <w:divBdr>
        <w:top w:val="none" w:sz="0" w:space="0" w:color="auto"/>
        <w:left w:val="none" w:sz="0" w:space="0" w:color="auto"/>
        <w:bottom w:val="none" w:sz="0" w:space="0" w:color="auto"/>
        <w:right w:val="none" w:sz="0" w:space="0" w:color="auto"/>
      </w:divBdr>
    </w:div>
    <w:div w:id="111633664">
      <w:bodyDiv w:val="1"/>
      <w:marLeft w:val="0"/>
      <w:marRight w:val="0"/>
      <w:marTop w:val="0"/>
      <w:marBottom w:val="0"/>
      <w:divBdr>
        <w:top w:val="none" w:sz="0" w:space="0" w:color="auto"/>
        <w:left w:val="none" w:sz="0" w:space="0" w:color="auto"/>
        <w:bottom w:val="none" w:sz="0" w:space="0" w:color="auto"/>
        <w:right w:val="none" w:sz="0" w:space="0" w:color="auto"/>
      </w:divBdr>
    </w:div>
    <w:div w:id="140125662">
      <w:bodyDiv w:val="1"/>
      <w:marLeft w:val="0"/>
      <w:marRight w:val="0"/>
      <w:marTop w:val="0"/>
      <w:marBottom w:val="0"/>
      <w:divBdr>
        <w:top w:val="none" w:sz="0" w:space="0" w:color="auto"/>
        <w:left w:val="none" w:sz="0" w:space="0" w:color="auto"/>
        <w:bottom w:val="none" w:sz="0" w:space="0" w:color="auto"/>
        <w:right w:val="none" w:sz="0" w:space="0" w:color="auto"/>
      </w:divBdr>
    </w:div>
    <w:div w:id="202328769">
      <w:bodyDiv w:val="1"/>
      <w:marLeft w:val="0"/>
      <w:marRight w:val="0"/>
      <w:marTop w:val="0"/>
      <w:marBottom w:val="0"/>
      <w:divBdr>
        <w:top w:val="none" w:sz="0" w:space="0" w:color="auto"/>
        <w:left w:val="none" w:sz="0" w:space="0" w:color="auto"/>
        <w:bottom w:val="none" w:sz="0" w:space="0" w:color="auto"/>
        <w:right w:val="none" w:sz="0" w:space="0" w:color="auto"/>
      </w:divBdr>
    </w:div>
    <w:div w:id="295650532">
      <w:bodyDiv w:val="1"/>
      <w:marLeft w:val="0"/>
      <w:marRight w:val="0"/>
      <w:marTop w:val="0"/>
      <w:marBottom w:val="0"/>
      <w:divBdr>
        <w:top w:val="none" w:sz="0" w:space="0" w:color="auto"/>
        <w:left w:val="none" w:sz="0" w:space="0" w:color="auto"/>
        <w:bottom w:val="none" w:sz="0" w:space="0" w:color="auto"/>
        <w:right w:val="none" w:sz="0" w:space="0" w:color="auto"/>
      </w:divBdr>
    </w:div>
    <w:div w:id="343288005">
      <w:bodyDiv w:val="1"/>
      <w:marLeft w:val="0"/>
      <w:marRight w:val="0"/>
      <w:marTop w:val="0"/>
      <w:marBottom w:val="0"/>
      <w:divBdr>
        <w:top w:val="none" w:sz="0" w:space="0" w:color="auto"/>
        <w:left w:val="none" w:sz="0" w:space="0" w:color="auto"/>
        <w:bottom w:val="none" w:sz="0" w:space="0" w:color="auto"/>
        <w:right w:val="none" w:sz="0" w:space="0" w:color="auto"/>
      </w:divBdr>
    </w:div>
    <w:div w:id="359160560">
      <w:bodyDiv w:val="1"/>
      <w:marLeft w:val="0"/>
      <w:marRight w:val="0"/>
      <w:marTop w:val="0"/>
      <w:marBottom w:val="0"/>
      <w:divBdr>
        <w:top w:val="none" w:sz="0" w:space="0" w:color="auto"/>
        <w:left w:val="none" w:sz="0" w:space="0" w:color="auto"/>
        <w:bottom w:val="none" w:sz="0" w:space="0" w:color="auto"/>
        <w:right w:val="none" w:sz="0" w:space="0" w:color="auto"/>
      </w:divBdr>
    </w:div>
    <w:div w:id="419525639">
      <w:bodyDiv w:val="1"/>
      <w:marLeft w:val="0"/>
      <w:marRight w:val="0"/>
      <w:marTop w:val="0"/>
      <w:marBottom w:val="0"/>
      <w:divBdr>
        <w:top w:val="none" w:sz="0" w:space="0" w:color="auto"/>
        <w:left w:val="none" w:sz="0" w:space="0" w:color="auto"/>
        <w:bottom w:val="none" w:sz="0" w:space="0" w:color="auto"/>
        <w:right w:val="none" w:sz="0" w:space="0" w:color="auto"/>
      </w:divBdr>
    </w:div>
    <w:div w:id="440223521">
      <w:bodyDiv w:val="1"/>
      <w:marLeft w:val="0"/>
      <w:marRight w:val="0"/>
      <w:marTop w:val="0"/>
      <w:marBottom w:val="0"/>
      <w:divBdr>
        <w:top w:val="none" w:sz="0" w:space="0" w:color="auto"/>
        <w:left w:val="none" w:sz="0" w:space="0" w:color="auto"/>
        <w:bottom w:val="none" w:sz="0" w:space="0" w:color="auto"/>
        <w:right w:val="none" w:sz="0" w:space="0" w:color="auto"/>
      </w:divBdr>
    </w:div>
    <w:div w:id="504787080">
      <w:bodyDiv w:val="1"/>
      <w:marLeft w:val="0"/>
      <w:marRight w:val="0"/>
      <w:marTop w:val="0"/>
      <w:marBottom w:val="0"/>
      <w:divBdr>
        <w:top w:val="none" w:sz="0" w:space="0" w:color="auto"/>
        <w:left w:val="none" w:sz="0" w:space="0" w:color="auto"/>
        <w:bottom w:val="none" w:sz="0" w:space="0" w:color="auto"/>
        <w:right w:val="none" w:sz="0" w:space="0" w:color="auto"/>
      </w:divBdr>
    </w:div>
    <w:div w:id="511458893">
      <w:bodyDiv w:val="1"/>
      <w:marLeft w:val="0"/>
      <w:marRight w:val="0"/>
      <w:marTop w:val="0"/>
      <w:marBottom w:val="0"/>
      <w:divBdr>
        <w:top w:val="none" w:sz="0" w:space="0" w:color="auto"/>
        <w:left w:val="none" w:sz="0" w:space="0" w:color="auto"/>
        <w:bottom w:val="none" w:sz="0" w:space="0" w:color="auto"/>
        <w:right w:val="none" w:sz="0" w:space="0" w:color="auto"/>
      </w:divBdr>
    </w:div>
    <w:div w:id="531501789">
      <w:bodyDiv w:val="1"/>
      <w:marLeft w:val="0"/>
      <w:marRight w:val="0"/>
      <w:marTop w:val="0"/>
      <w:marBottom w:val="0"/>
      <w:divBdr>
        <w:top w:val="none" w:sz="0" w:space="0" w:color="auto"/>
        <w:left w:val="none" w:sz="0" w:space="0" w:color="auto"/>
        <w:bottom w:val="none" w:sz="0" w:space="0" w:color="auto"/>
        <w:right w:val="none" w:sz="0" w:space="0" w:color="auto"/>
      </w:divBdr>
    </w:div>
    <w:div w:id="644555545">
      <w:bodyDiv w:val="1"/>
      <w:marLeft w:val="0"/>
      <w:marRight w:val="0"/>
      <w:marTop w:val="0"/>
      <w:marBottom w:val="0"/>
      <w:divBdr>
        <w:top w:val="none" w:sz="0" w:space="0" w:color="auto"/>
        <w:left w:val="none" w:sz="0" w:space="0" w:color="auto"/>
        <w:bottom w:val="none" w:sz="0" w:space="0" w:color="auto"/>
        <w:right w:val="none" w:sz="0" w:space="0" w:color="auto"/>
      </w:divBdr>
    </w:div>
    <w:div w:id="665403848">
      <w:bodyDiv w:val="1"/>
      <w:marLeft w:val="0"/>
      <w:marRight w:val="0"/>
      <w:marTop w:val="0"/>
      <w:marBottom w:val="0"/>
      <w:divBdr>
        <w:top w:val="none" w:sz="0" w:space="0" w:color="auto"/>
        <w:left w:val="none" w:sz="0" w:space="0" w:color="auto"/>
        <w:bottom w:val="none" w:sz="0" w:space="0" w:color="auto"/>
        <w:right w:val="none" w:sz="0" w:space="0" w:color="auto"/>
      </w:divBdr>
    </w:div>
    <w:div w:id="738088873">
      <w:bodyDiv w:val="1"/>
      <w:marLeft w:val="0"/>
      <w:marRight w:val="0"/>
      <w:marTop w:val="0"/>
      <w:marBottom w:val="0"/>
      <w:divBdr>
        <w:top w:val="none" w:sz="0" w:space="0" w:color="auto"/>
        <w:left w:val="none" w:sz="0" w:space="0" w:color="auto"/>
        <w:bottom w:val="none" w:sz="0" w:space="0" w:color="auto"/>
        <w:right w:val="none" w:sz="0" w:space="0" w:color="auto"/>
      </w:divBdr>
    </w:div>
    <w:div w:id="740449138">
      <w:bodyDiv w:val="1"/>
      <w:marLeft w:val="0"/>
      <w:marRight w:val="0"/>
      <w:marTop w:val="0"/>
      <w:marBottom w:val="0"/>
      <w:divBdr>
        <w:top w:val="none" w:sz="0" w:space="0" w:color="auto"/>
        <w:left w:val="none" w:sz="0" w:space="0" w:color="auto"/>
        <w:bottom w:val="none" w:sz="0" w:space="0" w:color="auto"/>
        <w:right w:val="none" w:sz="0" w:space="0" w:color="auto"/>
      </w:divBdr>
    </w:div>
    <w:div w:id="751852194">
      <w:bodyDiv w:val="1"/>
      <w:marLeft w:val="0"/>
      <w:marRight w:val="0"/>
      <w:marTop w:val="0"/>
      <w:marBottom w:val="0"/>
      <w:divBdr>
        <w:top w:val="none" w:sz="0" w:space="0" w:color="auto"/>
        <w:left w:val="none" w:sz="0" w:space="0" w:color="auto"/>
        <w:bottom w:val="none" w:sz="0" w:space="0" w:color="auto"/>
        <w:right w:val="none" w:sz="0" w:space="0" w:color="auto"/>
      </w:divBdr>
    </w:div>
    <w:div w:id="761922403">
      <w:bodyDiv w:val="1"/>
      <w:marLeft w:val="0"/>
      <w:marRight w:val="0"/>
      <w:marTop w:val="0"/>
      <w:marBottom w:val="0"/>
      <w:divBdr>
        <w:top w:val="none" w:sz="0" w:space="0" w:color="auto"/>
        <w:left w:val="none" w:sz="0" w:space="0" w:color="auto"/>
        <w:bottom w:val="none" w:sz="0" w:space="0" w:color="auto"/>
        <w:right w:val="none" w:sz="0" w:space="0" w:color="auto"/>
      </w:divBdr>
    </w:div>
    <w:div w:id="818157381">
      <w:bodyDiv w:val="1"/>
      <w:marLeft w:val="0"/>
      <w:marRight w:val="0"/>
      <w:marTop w:val="0"/>
      <w:marBottom w:val="0"/>
      <w:divBdr>
        <w:top w:val="none" w:sz="0" w:space="0" w:color="auto"/>
        <w:left w:val="none" w:sz="0" w:space="0" w:color="auto"/>
        <w:bottom w:val="none" w:sz="0" w:space="0" w:color="auto"/>
        <w:right w:val="none" w:sz="0" w:space="0" w:color="auto"/>
      </w:divBdr>
    </w:div>
    <w:div w:id="837232168">
      <w:bodyDiv w:val="1"/>
      <w:marLeft w:val="0"/>
      <w:marRight w:val="0"/>
      <w:marTop w:val="0"/>
      <w:marBottom w:val="0"/>
      <w:divBdr>
        <w:top w:val="none" w:sz="0" w:space="0" w:color="auto"/>
        <w:left w:val="none" w:sz="0" w:space="0" w:color="auto"/>
        <w:bottom w:val="none" w:sz="0" w:space="0" w:color="auto"/>
        <w:right w:val="none" w:sz="0" w:space="0" w:color="auto"/>
      </w:divBdr>
    </w:div>
    <w:div w:id="891229831">
      <w:bodyDiv w:val="1"/>
      <w:marLeft w:val="0"/>
      <w:marRight w:val="0"/>
      <w:marTop w:val="0"/>
      <w:marBottom w:val="0"/>
      <w:divBdr>
        <w:top w:val="none" w:sz="0" w:space="0" w:color="auto"/>
        <w:left w:val="none" w:sz="0" w:space="0" w:color="auto"/>
        <w:bottom w:val="none" w:sz="0" w:space="0" w:color="auto"/>
        <w:right w:val="none" w:sz="0" w:space="0" w:color="auto"/>
      </w:divBdr>
    </w:div>
    <w:div w:id="897522159">
      <w:bodyDiv w:val="1"/>
      <w:marLeft w:val="0"/>
      <w:marRight w:val="0"/>
      <w:marTop w:val="0"/>
      <w:marBottom w:val="0"/>
      <w:divBdr>
        <w:top w:val="none" w:sz="0" w:space="0" w:color="auto"/>
        <w:left w:val="none" w:sz="0" w:space="0" w:color="auto"/>
        <w:bottom w:val="none" w:sz="0" w:space="0" w:color="auto"/>
        <w:right w:val="none" w:sz="0" w:space="0" w:color="auto"/>
      </w:divBdr>
    </w:div>
    <w:div w:id="899175657">
      <w:bodyDiv w:val="1"/>
      <w:marLeft w:val="0"/>
      <w:marRight w:val="0"/>
      <w:marTop w:val="0"/>
      <w:marBottom w:val="0"/>
      <w:divBdr>
        <w:top w:val="none" w:sz="0" w:space="0" w:color="auto"/>
        <w:left w:val="none" w:sz="0" w:space="0" w:color="auto"/>
        <w:bottom w:val="none" w:sz="0" w:space="0" w:color="auto"/>
        <w:right w:val="none" w:sz="0" w:space="0" w:color="auto"/>
      </w:divBdr>
    </w:div>
    <w:div w:id="959385406">
      <w:bodyDiv w:val="1"/>
      <w:marLeft w:val="0"/>
      <w:marRight w:val="0"/>
      <w:marTop w:val="0"/>
      <w:marBottom w:val="0"/>
      <w:divBdr>
        <w:top w:val="none" w:sz="0" w:space="0" w:color="auto"/>
        <w:left w:val="none" w:sz="0" w:space="0" w:color="auto"/>
        <w:bottom w:val="none" w:sz="0" w:space="0" w:color="auto"/>
        <w:right w:val="none" w:sz="0" w:space="0" w:color="auto"/>
      </w:divBdr>
    </w:div>
    <w:div w:id="982855958">
      <w:bodyDiv w:val="1"/>
      <w:marLeft w:val="0"/>
      <w:marRight w:val="0"/>
      <w:marTop w:val="0"/>
      <w:marBottom w:val="0"/>
      <w:divBdr>
        <w:top w:val="none" w:sz="0" w:space="0" w:color="auto"/>
        <w:left w:val="none" w:sz="0" w:space="0" w:color="auto"/>
        <w:bottom w:val="none" w:sz="0" w:space="0" w:color="auto"/>
        <w:right w:val="none" w:sz="0" w:space="0" w:color="auto"/>
      </w:divBdr>
    </w:div>
    <w:div w:id="1104112116">
      <w:bodyDiv w:val="1"/>
      <w:marLeft w:val="0"/>
      <w:marRight w:val="0"/>
      <w:marTop w:val="0"/>
      <w:marBottom w:val="0"/>
      <w:divBdr>
        <w:top w:val="none" w:sz="0" w:space="0" w:color="auto"/>
        <w:left w:val="none" w:sz="0" w:space="0" w:color="auto"/>
        <w:bottom w:val="none" w:sz="0" w:space="0" w:color="auto"/>
        <w:right w:val="none" w:sz="0" w:space="0" w:color="auto"/>
      </w:divBdr>
    </w:div>
    <w:div w:id="1189173598">
      <w:bodyDiv w:val="1"/>
      <w:marLeft w:val="0"/>
      <w:marRight w:val="0"/>
      <w:marTop w:val="0"/>
      <w:marBottom w:val="0"/>
      <w:divBdr>
        <w:top w:val="none" w:sz="0" w:space="0" w:color="auto"/>
        <w:left w:val="none" w:sz="0" w:space="0" w:color="auto"/>
        <w:bottom w:val="none" w:sz="0" w:space="0" w:color="auto"/>
        <w:right w:val="none" w:sz="0" w:space="0" w:color="auto"/>
      </w:divBdr>
    </w:div>
    <w:div w:id="1228371898">
      <w:bodyDiv w:val="1"/>
      <w:marLeft w:val="0"/>
      <w:marRight w:val="0"/>
      <w:marTop w:val="0"/>
      <w:marBottom w:val="0"/>
      <w:divBdr>
        <w:top w:val="none" w:sz="0" w:space="0" w:color="auto"/>
        <w:left w:val="none" w:sz="0" w:space="0" w:color="auto"/>
        <w:bottom w:val="none" w:sz="0" w:space="0" w:color="auto"/>
        <w:right w:val="none" w:sz="0" w:space="0" w:color="auto"/>
      </w:divBdr>
    </w:div>
    <w:div w:id="1244410826">
      <w:bodyDiv w:val="1"/>
      <w:marLeft w:val="0"/>
      <w:marRight w:val="0"/>
      <w:marTop w:val="0"/>
      <w:marBottom w:val="0"/>
      <w:divBdr>
        <w:top w:val="none" w:sz="0" w:space="0" w:color="auto"/>
        <w:left w:val="none" w:sz="0" w:space="0" w:color="auto"/>
        <w:bottom w:val="none" w:sz="0" w:space="0" w:color="auto"/>
        <w:right w:val="none" w:sz="0" w:space="0" w:color="auto"/>
      </w:divBdr>
    </w:div>
    <w:div w:id="1248466756">
      <w:bodyDiv w:val="1"/>
      <w:marLeft w:val="0"/>
      <w:marRight w:val="0"/>
      <w:marTop w:val="0"/>
      <w:marBottom w:val="0"/>
      <w:divBdr>
        <w:top w:val="none" w:sz="0" w:space="0" w:color="auto"/>
        <w:left w:val="none" w:sz="0" w:space="0" w:color="auto"/>
        <w:bottom w:val="none" w:sz="0" w:space="0" w:color="auto"/>
        <w:right w:val="none" w:sz="0" w:space="0" w:color="auto"/>
      </w:divBdr>
    </w:div>
    <w:div w:id="1289700038">
      <w:bodyDiv w:val="1"/>
      <w:marLeft w:val="0"/>
      <w:marRight w:val="0"/>
      <w:marTop w:val="0"/>
      <w:marBottom w:val="0"/>
      <w:divBdr>
        <w:top w:val="none" w:sz="0" w:space="0" w:color="auto"/>
        <w:left w:val="none" w:sz="0" w:space="0" w:color="auto"/>
        <w:bottom w:val="none" w:sz="0" w:space="0" w:color="auto"/>
        <w:right w:val="none" w:sz="0" w:space="0" w:color="auto"/>
      </w:divBdr>
    </w:div>
    <w:div w:id="1319771073">
      <w:bodyDiv w:val="1"/>
      <w:marLeft w:val="0"/>
      <w:marRight w:val="0"/>
      <w:marTop w:val="0"/>
      <w:marBottom w:val="0"/>
      <w:divBdr>
        <w:top w:val="none" w:sz="0" w:space="0" w:color="auto"/>
        <w:left w:val="none" w:sz="0" w:space="0" w:color="auto"/>
        <w:bottom w:val="none" w:sz="0" w:space="0" w:color="auto"/>
        <w:right w:val="none" w:sz="0" w:space="0" w:color="auto"/>
      </w:divBdr>
    </w:div>
    <w:div w:id="1381368672">
      <w:bodyDiv w:val="1"/>
      <w:marLeft w:val="0"/>
      <w:marRight w:val="0"/>
      <w:marTop w:val="0"/>
      <w:marBottom w:val="0"/>
      <w:divBdr>
        <w:top w:val="none" w:sz="0" w:space="0" w:color="auto"/>
        <w:left w:val="none" w:sz="0" w:space="0" w:color="auto"/>
        <w:bottom w:val="none" w:sz="0" w:space="0" w:color="auto"/>
        <w:right w:val="none" w:sz="0" w:space="0" w:color="auto"/>
      </w:divBdr>
    </w:div>
    <w:div w:id="1416169127">
      <w:bodyDiv w:val="1"/>
      <w:marLeft w:val="0"/>
      <w:marRight w:val="0"/>
      <w:marTop w:val="0"/>
      <w:marBottom w:val="0"/>
      <w:divBdr>
        <w:top w:val="none" w:sz="0" w:space="0" w:color="auto"/>
        <w:left w:val="none" w:sz="0" w:space="0" w:color="auto"/>
        <w:bottom w:val="none" w:sz="0" w:space="0" w:color="auto"/>
        <w:right w:val="none" w:sz="0" w:space="0" w:color="auto"/>
      </w:divBdr>
    </w:div>
    <w:div w:id="1434978808">
      <w:bodyDiv w:val="1"/>
      <w:marLeft w:val="0"/>
      <w:marRight w:val="0"/>
      <w:marTop w:val="0"/>
      <w:marBottom w:val="0"/>
      <w:divBdr>
        <w:top w:val="none" w:sz="0" w:space="0" w:color="auto"/>
        <w:left w:val="none" w:sz="0" w:space="0" w:color="auto"/>
        <w:bottom w:val="none" w:sz="0" w:space="0" w:color="auto"/>
        <w:right w:val="none" w:sz="0" w:space="0" w:color="auto"/>
      </w:divBdr>
    </w:div>
    <w:div w:id="1435402159">
      <w:bodyDiv w:val="1"/>
      <w:marLeft w:val="0"/>
      <w:marRight w:val="0"/>
      <w:marTop w:val="0"/>
      <w:marBottom w:val="0"/>
      <w:divBdr>
        <w:top w:val="none" w:sz="0" w:space="0" w:color="auto"/>
        <w:left w:val="none" w:sz="0" w:space="0" w:color="auto"/>
        <w:bottom w:val="none" w:sz="0" w:space="0" w:color="auto"/>
        <w:right w:val="none" w:sz="0" w:space="0" w:color="auto"/>
      </w:divBdr>
    </w:div>
    <w:div w:id="1450080379">
      <w:bodyDiv w:val="1"/>
      <w:marLeft w:val="0"/>
      <w:marRight w:val="0"/>
      <w:marTop w:val="0"/>
      <w:marBottom w:val="0"/>
      <w:divBdr>
        <w:top w:val="none" w:sz="0" w:space="0" w:color="auto"/>
        <w:left w:val="none" w:sz="0" w:space="0" w:color="auto"/>
        <w:bottom w:val="none" w:sz="0" w:space="0" w:color="auto"/>
        <w:right w:val="none" w:sz="0" w:space="0" w:color="auto"/>
      </w:divBdr>
    </w:div>
    <w:div w:id="1470706018">
      <w:bodyDiv w:val="1"/>
      <w:marLeft w:val="0"/>
      <w:marRight w:val="0"/>
      <w:marTop w:val="0"/>
      <w:marBottom w:val="0"/>
      <w:divBdr>
        <w:top w:val="none" w:sz="0" w:space="0" w:color="auto"/>
        <w:left w:val="none" w:sz="0" w:space="0" w:color="auto"/>
        <w:bottom w:val="none" w:sz="0" w:space="0" w:color="auto"/>
        <w:right w:val="none" w:sz="0" w:space="0" w:color="auto"/>
      </w:divBdr>
    </w:div>
    <w:div w:id="1533499858">
      <w:bodyDiv w:val="1"/>
      <w:marLeft w:val="0"/>
      <w:marRight w:val="0"/>
      <w:marTop w:val="0"/>
      <w:marBottom w:val="0"/>
      <w:divBdr>
        <w:top w:val="none" w:sz="0" w:space="0" w:color="auto"/>
        <w:left w:val="none" w:sz="0" w:space="0" w:color="auto"/>
        <w:bottom w:val="none" w:sz="0" w:space="0" w:color="auto"/>
        <w:right w:val="none" w:sz="0" w:space="0" w:color="auto"/>
      </w:divBdr>
    </w:div>
    <w:div w:id="1536191117">
      <w:bodyDiv w:val="1"/>
      <w:marLeft w:val="0"/>
      <w:marRight w:val="0"/>
      <w:marTop w:val="0"/>
      <w:marBottom w:val="0"/>
      <w:divBdr>
        <w:top w:val="none" w:sz="0" w:space="0" w:color="auto"/>
        <w:left w:val="none" w:sz="0" w:space="0" w:color="auto"/>
        <w:bottom w:val="none" w:sz="0" w:space="0" w:color="auto"/>
        <w:right w:val="none" w:sz="0" w:space="0" w:color="auto"/>
      </w:divBdr>
    </w:div>
    <w:div w:id="1541281930">
      <w:bodyDiv w:val="1"/>
      <w:marLeft w:val="0"/>
      <w:marRight w:val="0"/>
      <w:marTop w:val="0"/>
      <w:marBottom w:val="0"/>
      <w:divBdr>
        <w:top w:val="none" w:sz="0" w:space="0" w:color="auto"/>
        <w:left w:val="none" w:sz="0" w:space="0" w:color="auto"/>
        <w:bottom w:val="none" w:sz="0" w:space="0" w:color="auto"/>
        <w:right w:val="none" w:sz="0" w:space="0" w:color="auto"/>
      </w:divBdr>
    </w:div>
    <w:div w:id="1597059521">
      <w:bodyDiv w:val="1"/>
      <w:marLeft w:val="0"/>
      <w:marRight w:val="0"/>
      <w:marTop w:val="0"/>
      <w:marBottom w:val="0"/>
      <w:divBdr>
        <w:top w:val="none" w:sz="0" w:space="0" w:color="auto"/>
        <w:left w:val="none" w:sz="0" w:space="0" w:color="auto"/>
        <w:bottom w:val="none" w:sz="0" w:space="0" w:color="auto"/>
        <w:right w:val="none" w:sz="0" w:space="0" w:color="auto"/>
      </w:divBdr>
    </w:div>
    <w:div w:id="1612469089">
      <w:bodyDiv w:val="1"/>
      <w:marLeft w:val="0"/>
      <w:marRight w:val="0"/>
      <w:marTop w:val="0"/>
      <w:marBottom w:val="0"/>
      <w:divBdr>
        <w:top w:val="none" w:sz="0" w:space="0" w:color="auto"/>
        <w:left w:val="none" w:sz="0" w:space="0" w:color="auto"/>
        <w:bottom w:val="none" w:sz="0" w:space="0" w:color="auto"/>
        <w:right w:val="none" w:sz="0" w:space="0" w:color="auto"/>
      </w:divBdr>
    </w:div>
    <w:div w:id="1621761161">
      <w:bodyDiv w:val="1"/>
      <w:marLeft w:val="0"/>
      <w:marRight w:val="0"/>
      <w:marTop w:val="0"/>
      <w:marBottom w:val="0"/>
      <w:divBdr>
        <w:top w:val="none" w:sz="0" w:space="0" w:color="auto"/>
        <w:left w:val="none" w:sz="0" w:space="0" w:color="auto"/>
        <w:bottom w:val="none" w:sz="0" w:space="0" w:color="auto"/>
        <w:right w:val="none" w:sz="0" w:space="0" w:color="auto"/>
      </w:divBdr>
    </w:div>
    <w:div w:id="1623809081">
      <w:bodyDiv w:val="1"/>
      <w:marLeft w:val="0"/>
      <w:marRight w:val="0"/>
      <w:marTop w:val="0"/>
      <w:marBottom w:val="0"/>
      <w:divBdr>
        <w:top w:val="none" w:sz="0" w:space="0" w:color="auto"/>
        <w:left w:val="none" w:sz="0" w:space="0" w:color="auto"/>
        <w:bottom w:val="none" w:sz="0" w:space="0" w:color="auto"/>
        <w:right w:val="none" w:sz="0" w:space="0" w:color="auto"/>
      </w:divBdr>
    </w:div>
    <w:div w:id="1691028864">
      <w:bodyDiv w:val="1"/>
      <w:marLeft w:val="0"/>
      <w:marRight w:val="0"/>
      <w:marTop w:val="0"/>
      <w:marBottom w:val="0"/>
      <w:divBdr>
        <w:top w:val="none" w:sz="0" w:space="0" w:color="auto"/>
        <w:left w:val="none" w:sz="0" w:space="0" w:color="auto"/>
        <w:bottom w:val="none" w:sz="0" w:space="0" w:color="auto"/>
        <w:right w:val="none" w:sz="0" w:space="0" w:color="auto"/>
      </w:divBdr>
    </w:div>
    <w:div w:id="1766875638">
      <w:bodyDiv w:val="1"/>
      <w:marLeft w:val="0"/>
      <w:marRight w:val="0"/>
      <w:marTop w:val="0"/>
      <w:marBottom w:val="0"/>
      <w:divBdr>
        <w:top w:val="none" w:sz="0" w:space="0" w:color="auto"/>
        <w:left w:val="none" w:sz="0" w:space="0" w:color="auto"/>
        <w:bottom w:val="none" w:sz="0" w:space="0" w:color="auto"/>
        <w:right w:val="none" w:sz="0" w:space="0" w:color="auto"/>
      </w:divBdr>
    </w:div>
    <w:div w:id="1769152576">
      <w:bodyDiv w:val="1"/>
      <w:marLeft w:val="0"/>
      <w:marRight w:val="0"/>
      <w:marTop w:val="0"/>
      <w:marBottom w:val="0"/>
      <w:divBdr>
        <w:top w:val="none" w:sz="0" w:space="0" w:color="auto"/>
        <w:left w:val="none" w:sz="0" w:space="0" w:color="auto"/>
        <w:bottom w:val="none" w:sz="0" w:space="0" w:color="auto"/>
        <w:right w:val="none" w:sz="0" w:space="0" w:color="auto"/>
      </w:divBdr>
    </w:div>
    <w:div w:id="1819106476">
      <w:bodyDiv w:val="1"/>
      <w:marLeft w:val="0"/>
      <w:marRight w:val="0"/>
      <w:marTop w:val="0"/>
      <w:marBottom w:val="0"/>
      <w:divBdr>
        <w:top w:val="none" w:sz="0" w:space="0" w:color="auto"/>
        <w:left w:val="none" w:sz="0" w:space="0" w:color="auto"/>
        <w:bottom w:val="none" w:sz="0" w:space="0" w:color="auto"/>
        <w:right w:val="none" w:sz="0" w:space="0" w:color="auto"/>
      </w:divBdr>
    </w:div>
    <w:div w:id="1853105687">
      <w:bodyDiv w:val="1"/>
      <w:marLeft w:val="0"/>
      <w:marRight w:val="0"/>
      <w:marTop w:val="0"/>
      <w:marBottom w:val="0"/>
      <w:divBdr>
        <w:top w:val="none" w:sz="0" w:space="0" w:color="auto"/>
        <w:left w:val="none" w:sz="0" w:space="0" w:color="auto"/>
        <w:bottom w:val="none" w:sz="0" w:space="0" w:color="auto"/>
        <w:right w:val="none" w:sz="0" w:space="0" w:color="auto"/>
      </w:divBdr>
    </w:div>
    <w:div w:id="2057508981">
      <w:bodyDiv w:val="1"/>
      <w:marLeft w:val="0"/>
      <w:marRight w:val="0"/>
      <w:marTop w:val="0"/>
      <w:marBottom w:val="0"/>
      <w:divBdr>
        <w:top w:val="none" w:sz="0" w:space="0" w:color="auto"/>
        <w:left w:val="none" w:sz="0" w:space="0" w:color="auto"/>
        <w:bottom w:val="none" w:sz="0" w:space="0" w:color="auto"/>
        <w:right w:val="none" w:sz="0" w:space="0" w:color="auto"/>
      </w:divBdr>
    </w:div>
    <w:div w:id="2114744798">
      <w:bodyDiv w:val="1"/>
      <w:marLeft w:val="0"/>
      <w:marRight w:val="0"/>
      <w:marTop w:val="0"/>
      <w:marBottom w:val="0"/>
      <w:divBdr>
        <w:top w:val="none" w:sz="0" w:space="0" w:color="auto"/>
        <w:left w:val="none" w:sz="0" w:space="0" w:color="auto"/>
        <w:bottom w:val="none" w:sz="0" w:space="0" w:color="auto"/>
        <w:right w:val="none" w:sz="0" w:space="0" w:color="auto"/>
      </w:divBdr>
    </w:div>
    <w:div w:id="21175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CF2C5-BDFB-40D3-B3B5-376F374A20D5}">
  <ds:schemaRefs>
    <ds:schemaRef ds:uri="http://schemas.openxmlformats.org/officeDocument/2006/bibliography"/>
  </ds:schemaRefs>
</ds:datastoreItem>
</file>

<file path=customXml/itemProps2.xml><?xml version="1.0" encoding="utf-8"?>
<ds:datastoreItem xmlns:ds="http://schemas.openxmlformats.org/officeDocument/2006/customXml" ds:itemID="{6D30AB01-1308-4FF8-9754-44957163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2DFD7-33ED-4D22-B17A-8ABAEFB2EF54}">
  <ds:schemaRefs>
    <ds:schemaRef ds:uri="http://schemas.microsoft.com/sharepoint/v3/contenttype/forms"/>
  </ds:schemaRefs>
</ds:datastoreItem>
</file>

<file path=customXml/itemProps4.xml><?xml version="1.0" encoding="utf-8"?>
<ds:datastoreItem xmlns:ds="http://schemas.openxmlformats.org/officeDocument/2006/customXml" ds:itemID="{63C3C274-A065-481B-A14B-1EF65DF19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16674</Words>
  <Characters>91707</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p_u4pre09</dc:creator>
  <cp:keywords/>
  <dc:description/>
  <cp:lastModifiedBy>FLOR ANGELA Aldana</cp:lastModifiedBy>
  <cp:revision>2</cp:revision>
  <cp:lastPrinted>2017-06-14T18:17:00Z</cp:lastPrinted>
  <dcterms:created xsi:type="dcterms:W3CDTF">2020-06-24T22:45:00Z</dcterms:created>
  <dcterms:modified xsi:type="dcterms:W3CDTF">2020-06-24T22:45:00Z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