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5CE33" w14:textId="2E75CEA1" w:rsidR="00102AC1" w:rsidRPr="00BE1516" w:rsidRDefault="00102AC1" w:rsidP="00D7751A">
      <w:pPr>
        <w:ind w:left="-2"/>
        <w:jc w:val="both"/>
        <w:rPr>
          <w:rFonts w:ascii="Arial" w:hAnsi="Arial" w:cs="Arial"/>
          <w:b/>
        </w:rPr>
      </w:pPr>
      <w:r w:rsidRPr="00BE1516">
        <w:rPr>
          <w:rFonts w:ascii="Arial" w:hAnsi="Arial" w:cs="Arial"/>
          <w:b/>
        </w:rPr>
        <w:t xml:space="preserve">CONTROVERSIAS CONTRACTUALES </w:t>
      </w:r>
      <w:r w:rsidR="00490C1C" w:rsidRPr="00BE1516">
        <w:rPr>
          <w:rFonts w:ascii="Arial" w:hAnsi="Arial" w:cs="Arial"/>
          <w:b/>
        </w:rPr>
        <w:t>-</w:t>
      </w:r>
      <w:r w:rsidRPr="00BE1516">
        <w:rPr>
          <w:rFonts w:ascii="Arial" w:hAnsi="Arial" w:cs="Arial"/>
          <w:b/>
        </w:rPr>
        <w:t xml:space="preserve"> Contrato de aseguramiento </w:t>
      </w:r>
      <w:r w:rsidR="00490C1C" w:rsidRPr="00BE1516">
        <w:rPr>
          <w:rFonts w:ascii="Arial" w:hAnsi="Arial" w:cs="Arial"/>
          <w:b/>
        </w:rPr>
        <w:t>-</w:t>
      </w:r>
      <w:r w:rsidRPr="00BE1516">
        <w:rPr>
          <w:rFonts w:ascii="Arial" w:hAnsi="Arial" w:cs="Arial"/>
          <w:b/>
        </w:rPr>
        <w:t xml:space="preserve"> Renovación del contrato </w:t>
      </w:r>
      <w:r w:rsidR="00490C1C" w:rsidRPr="00BE1516">
        <w:rPr>
          <w:rFonts w:ascii="Arial" w:hAnsi="Arial" w:cs="Arial"/>
          <w:b/>
        </w:rPr>
        <w:t>-</w:t>
      </w:r>
      <w:r w:rsidRPr="00BE1516">
        <w:rPr>
          <w:rFonts w:ascii="Arial" w:hAnsi="Arial" w:cs="Arial"/>
          <w:b/>
        </w:rPr>
        <w:t xml:space="preserve"> Régimen subsidiario</w:t>
      </w:r>
    </w:p>
    <w:p w14:paraId="669453FD" w14:textId="77777777" w:rsidR="00102AC1" w:rsidRPr="00BE1516" w:rsidRDefault="00102AC1" w:rsidP="00102AC1">
      <w:pPr>
        <w:ind w:hanging="2"/>
        <w:jc w:val="both"/>
        <w:rPr>
          <w:rFonts w:ascii="Arial" w:hAnsi="Arial" w:cs="Arial"/>
          <w:b/>
        </w:rPr>
      </w:pPr>
    </w:p>
    <w:p w14:paraId="63670C77" w14:textId="77777777" w:rsidR="00102AC1" w:rsidRPr="00BE1516" w:rsidRDefault="00102AC1" w:rsidP="00102AC1">
      <w:pPr>
        <w:ind w:hanging="2"/>
        <w:jc w:val="both"/>
        <w:rPr>
          <w:rFonts w:ascii="Arial" w:hAnsi="Arial" w:cs="Arial"/>
          <w:bCs/>
        </w:rPr>
      </w:pPr>
      <w:r w:rsidRPr="00BE1516">
        <w:rPr>
          <w:rFonts w:ascii="Arial" w:hAnsi="Arial" w:cs="Arial"/>
          <w:bCs/>
        </w:rPr>
        <w:t>Entre 1996 y el 31 de marzo de 2003, la Caja Nacional de Previsión Social de Comunicaciones –CAPRECOM- fue la Administradora del Régimen Subsidiado de Salud –ARS- en el municipio de Victoria (Caldas), en virtud de la celebración periódica de contratos de aseguramiento; sin embargo, mediante oficio 28 del 26 de marzo de 2003, el Municipio informó “la determinación de no renovar los contratos del Régimen Subsidiado por el período comprendido entre el primero (01) de abril y el treinta (30) de septiembre del año en curso”. CAPRECOM alega que tenía derecho a que se le renovaran los contratos y que el alcalde de la Victoria, en el oficio demandado, se lo impidió de manera arbitraria e injusta.</w:t>
      </w:r>
    </w:p>
    <w:p w14:paraId="03561F3B" w14:textId="77777777" w:rsidR="00102AC1" w:rsidRPr="00BE1516" w:rsidRDefault="00102AC1" w:rsidP="00102AC1">
      <w:pPr>
        <w:ind w:hanging="2"/>
        <w:jc w:val="both"/>
        <w:rPr>
          <w:rFonts w:ascii="Arial" w:hAnsi="Arial" w:cs="Arial"/>
          <w:bCs/>
        </w:rPr>
      </w:pPr>
    </w:p>
    <w:p w14:paraId="19F8C06D" w14:textId="3C35A0E2" w:rsidR="00102AC1" w:rsidRPr="00BE1516" w:rsidRDefault="00102AC1" w:rsidP="00102AC1">
      <w:pPr>
        <w:ind w:hanging="2"/>
        <w:jc w:val="both"/>
        <w:rPr>
          <w:rFonts w:ascii="Arial" w:hAnsi="Arial" w:cs="Arial"/>
          <w:b/>
        </w:rPr>
      </w:pPr>
      <w:r w:rsidRPr="00BE1516">
        <w:rPr>
          <w:rFonts w:ascii="Arial" w:hAnsi="Arial" w:cs="Arial"/>
          <w:b/>
        </w:rPr>
        <w:t>LEGITIMACI</w:t>
      </w:r>
      <w:r w:rsidR="00490C1C" w:rsidRPr="00BE1516">
        <w:rPr>
          <w:rFonts w:ascii="Arial" w:hAnsi="Arial" w:cs="Arial"/>
          <w:b/>
        </w:rPr>
        <w:t>Ó</w:t>
      </w:r>
      <w:r w:rsidRPr="00BE1516">
        <w:rPr>
          <w:rFonts w:ascii="Arial" w:hAnsi="Arial" w:cs="Arial"/>
          <w:b/>
        </w:rPr>
        <w:t xml:space="preserve">N EN LA CAUSA </w:t>
      </w:r>
      <w:r w:rsidR="00490C1C" w:rsidRPr="00BE1516">
        <w:rPr>
          <w:rFonts w:ascii="Arial" w:hAnsi="Arial" w:cs="Arial"/>
          <w:b/>
        </w:rPr>
        <w:t>-</w:t>
      </w:r>
      <w:r w:rsidRPr="00BE1516">
        <w:rPr>
          <w:rFonts w:ascii="Arial" w:hAnsi="Arial" w:cs="Arial"/>
          <w:b/>
        </w:rPr>
        <w:t xml:space="preserve"> Por activa </w:t>
      </w:r>
      <w:r w:rsidR="00490C1C" w:rsidRPr="00BE1516">
        <w:rPr>
          <w:rFonts w:ascii="Arial" w:hAnsi="Arial" w:cs="Arial"/>
          <w:b/>
        </w:rPr>
        <w:t>-</w:t>
      </w:r>
      <w:r w:rsidRPr="00BE1516">
        <w:rPr>
          <w:rFonts w:ascii="Arial" w:hAnsi="Arial" w:cs="Arial"/>
          <w:b/>
        </w:rPr>
        <w:t xml:space="preserve"> Sucesión procesal </w:t>
      </w:r>
    </w:p>
    <w:p w14:paraId="76FACC98" w14:textId="77777777" w:rsidR="00102AC1" w:rsidRPr="00BE1516" w:rsidRDefault="00102AC1" w:rsidP="00102AC1">
      <w:pPr>
        <w:ind w:hanging="2"/>
        <w:jc w:val="both"/>
        <w:rPr>
          <w:rFonts w:ascii="Arial" w:hAnsi="Arial" w:cs="Arial"/>
          <w:b/>
        </w:rPr>
      </w:pPr>
    </w:p>
    <w:p w14:paraId="0E87C980" w14:textId="77777777" w:rsidR="00102AC1" w:rsidRPr="00BE1516" w:rsidRDefault="00102AC1" w:rsidP="00102AC1">
      <w:pPr>
        <w:ind w:hanging="2"/>
        <w:jc w:val="both"/>
        <w:rPr>
          <w:rFonts w:ascii="Arial" w:hAnsi="Arial" w:cs="Arial"/>
          <w:bCs/>
        </w:rPr>
      </w:pPr>
      <w:r w:rsidRPr="00BE1516">
        <w:rPr>
          <w:rFonts w:ascii="Arial" w:hAnsi="Arial" w:cs="Arial"/>
          <w:bCs/>
        </w:rPr>
        <w:t xml:space="preserve">CAPRECOM, hoy liquidada, está legitimada por activa, toda vez que suscribió y ejecutó los contratos de aseguramiento en salud </w:t>
      </w:r>
      <w:proofErr w:type="spellStart"/>
      <w:r w:rsidRPr="00BE1516">
        <w:rPr>
          <w:rFonts w:ascii="Arial" w:hAnsi="Arial" w:cs="Arial"/>
          <w:bCs/>
        </w:rPr>
        <w:t>Nros</w:t>
      </w:r>
      <w:proofErr w:type="spellEnd"/>
      <w:r w:rsidRPr="00BE1516">
        <w:rPr>
          <w:rFonts w:ascii="Arial" w:hAnsi="Arial" w:cs="Arial"/>
          <w:bCs/>
        </w:rPr>
        <w:t>. RS02, RS03, MV05, MV06 y MV07, a los cuales se refiere el oficio Nro. 028 del 26 de marzo de 2003, proferido por el alcalde del municipio de Victoria, objeto de controversia. La sucesión procesal recae en la sociedad Fiduciaria La Previsora S.A., como administradora del Patrimonio Autónomo de Remanentes – PAR de CAPRECOM, en consecuencia, se le reconocerá como sucesora procesal de CAPRECOM, en la presente sentencia.</w:t>
      </w:r>
    </w:p>
    <w:p w14:paraId="0A49E4BB" w14:textId="77777777" w:rsidR="00102AC1" w:rsidRPr="00BE1516" w:rsidRDefault="00102AC1" w:rsidP="00102AC1">
      <w:pPr>
        <w:ind w:hanging="2"/>
        <w:jc w:val="both"/>
        <w:rPr>
          <w:rFonts w:ascii="Arial" w:hAnsi="Arial" w:cs="Arial"/>
          <w:bCs/>
        </w:rPr>
      </w:pPr>
    </w:p>
    <w:p w14:paraId="4FD89A5F" w14:textId="4D16F7C3" w:rsidR="00102AC1" w:rsidRPr="00BE1516" w:rsidRDefault="00102AC1" w:rsidP="00102AC1">
      <w:pPr>
        <w:ind w:hanging="2"/>
        <w:jc w:val="both"/>
        <w:rPr>
          <w:rFonts w:ascii="Arial" w:hAnsi="Arial" w:cs="Arial"/>
          <w:b/>
        </w:rPr>
      </w:pPr>
      <w:r w:rsidRPr="00BE1516">
        <w:rPr>
          <w:rFonts w:ascii="Arial" w:hAnsi="Arial" w:cs="Arial"/>
          <w:b/>
        </w:rPr>
        <w:t>LEGITIMACI</w:t>
      </w:r>
      <w:r w:rsidR="00490C1C" w:rsidRPr="00BE1516">
        <w:rPr>
          <w:rFonts w:ascii="Arial" w:hAnsi="Arial" w:cs="Arial"/>
          <w:b/>
        </w:rPr>
        <w:t>Ó</w:t>
      </w:r>
      <w:r w:rsidRPr="00BE1516">
        <w:rPr>
          <w:rFonts w:ascii="Arial" w:hAnsi="Arial" w:cs="Arial"/>
          <w:b/>
        </w:rPr>
        <w:t xml:space="preserve">N EN LA CAUSA </w:t>
      </w:r>
      <w:r w:rsidR="00490C1C" w:rsidRPr="00BE1516">
        <w:rPr>
          <w:rFonts w:ascii="Arial" w:hAnsi="Arial" w:cs="Arial"/>
          <w:b/>
        </w:rPr>
        <w:t>-</w:t>
      </w:r>
      <w:r w:rsidRPr="00BE1516">
        <w:rPr>
          <w:rFonts w:ascii="Arial" w:hAnsi="Arial" w:cs="Arial"/>
          <w:b/>
        </w:rPr>
        <w:t xml:space="preserve"> Por pasiva </w:t>
      </w:r>
      <w:r w:rsidR="00490C1C" w:rsidRPr="00BE1516">
        <w:rPr>
          <w:rFonts w:ascii="Arial" w:hAnsi="Arial" w:cs="Arial"/>
          <w:b/>
        </w:rPr>
        <w:t>-</w:t>
      </w:r>
      <w:r w:rsidRPr="00BE1516">
        <w:rPr>
          <w:rFonts w:ascii="Arial" w:hAnsi="Arial" w:cs="Arial"/>
          <w:b/>
        </w:rPr>
        <w:t xml:space="preserve"> Responsabilidad del estado </w:t>
      </w:r>
      <w:r w:rsidR="00490C1C" w:rsidRPr="00BE1516">
        <w:rPr>
          <w:rFonts w:ascii="Arial" w:hAnsi="Arial" w:cs="Arial"/>
          <w:b/>
        </w:rPr>
        <w:t>-</w:t>
      </w:r>
      <w:r w:rsidRPr="00BE1516">
        <w:rPr>
          <w:rFonts w:ascii="Arial" w:hAnsi="Arial" w:cs="Arial"/>
          <w:b/>
        </w:rPr>
        <w:t xml:space="preserve"> Sucesión Procesal </w:t>
      </w:r>
    </w:p>
    <w:p w14:paraId="43A71071" w14:textId="77777777" w:rsidR="00102AC1" w:rsidRPr="00BE1516" w:rsidRDefault="00102AC1" w:rsidP="00102AC1">
      <w:pPr>
        <w:ind w:hanging="2"/>
        <w:jc w:val="both"/>
        <w:rPr>
          <w:rFonts w:ascii="Arial" w:hAnsi="Arial" w:cs="Arial"/>
          <w:b/>
        </w:rPr>
      </w:pPr>
    </w:p>
    <w:p w14:paraId="7B2EA866" w14:textId="77777777" w:rsidR="00102AC1" w:rsidRPr="00BE1516" w:rsidRDefault="00102AC1" w:rsidP="00102AC1">
      <w:pPr>
        <w:ind w:hanging="2"/>
        <w:jc w:val="both"/>
        <w:rPr>
          <w:rFonts w:ascii="Arial" w:hAnsi="Arial" w:cs="Arial"/>
          <w:bCs/>
        </w:rPr>
      </w:pPr>
      <w:r w:rsidRPr="00BE1516">
        <w:rPr>
          <w:rFonts w:ascii="Arial" w:hAnsi="Arial" w:cs="Arial"/>
          <w:bCs/>
        </w:rPr>
        <w:t>Si bien, la legitimación del exalcalde del municipio demandado se origina en el artículo 78 del CCA -que establece la posibilidad de que el actor pueda demandar a la entidad, al servidor público o a los dos-, ello debe guardar consonancia con lo dispuesto en el artículo 90 de la Constitución Política, en cuanto a que se debe tener siempre en cuenta que la responsabilidad patrimonial frente a la víctima recae exclusivamente en el Estado, mientras que la del servidor público solo operaría frente a la autoridad estatal.</w:t>
      </w:r>
    </w:p>
    <w:p w14:paraId="47FF39BB" w14:textId="77777777" w:rsidR="00102AC1" w:rsidRPr="00BE1516" w:rsidRDefault="00102AC1" w:rsidP="00102AC1">
      <w:pPr>
        <w:ind w:hanging="2"/>
        <w:jc w:val="both"/>
        <w:rPr>
          <w:rFonts w:ascii="Arial" w:hAnsi="Arial" w:cs="Arial"/>
          <w:bCs/>
        </w:rPr>
      </w:pPr>
    </w:p>
    <w:p w14:paraId="25568B55" w14:textId="1C1CBF5E" w:rsidR="00102AC1" w:rsidRPr="00BE1516" w:rsidRDefault="00102AC1" w:rsidP="00102AC1">
      <w:pPr>
        <w:jc w:val="both"/>
        <w:rPr>
          <w:rFonts w:ascii="Arial" w:hAnsi="Arial" w:cs="Arial"/>
          <w:b/>
        </w:rPr>
      </w:pPr>
      <w:r w:rsidRPr="00BE1516">
        <w:rPr>
          <w:rFonts w:ascii="Arial" w:hAnsi="Arial" w:cs="Arial"/>
          <w:b/>
        </w:rPr>
        <w:t xml:space="preserve">COPIAS </w:t>
      </w:r>
      <w:r w:rsidR="00490C1C" w:rsidRPr="00BE1516">
        <w:rPr>
          <w:rFonts w:ascii="Arial" w:hAnsi="Arial" w:cs="Arial"/>
          <w:b/>
        </w:rPr>
        <w:t>- Simples</w:t>
      </w:r>
      <w:r w:rsidRPr="00BE1516">
        <w:rPr>
          <w:rFonts w:ascii="Arial" w:hAnsi="Arial" w:cs="Arial"/>
          <w:b/>
        </w:rPr>
        <w:t xml:space="preserve"> </w:t>
      </w:r>
      <w:r w:rsidR="00490C1C" w:rsidRPr="00BE1516">
        <w:rPr>
          <w:rFonts w:ascii="Arial" w:hAnsi="Arial" w:cs="Arial"/>
          <w:b/>
        </w:rPr>
        <w:t xml:space="preserve">- </w:t>
      </w:r>
      <w:r w:rsidRPr="00BE1516">
        <w:rPr>
          <w:rFonts w:ascii="Arial" w:hAnsi="Arial" w:cs="Arial"/>
          <w:b/>
        </w:rPr>
        <w:t xml:space="preserve">Valoración </w:t>
      </w:r>
      <w:r w:rsidR="00490C1C" w:rsidRPr="00BE1516">
        <w:rPr>
          <w:rFonts w:ascii="Arial" w:hAnsi="Arial" w:cs="Arial"/>
          <w:b/>
        </w:rPr>
        <w:t>-</w:t>
      </w:r>
      <w:r w:rsidRPr="00BE1516">
        <w:rPr>
          <w:rFonts w:ascii="Arial" w:hAnsi="Arial" w:cs="Arial"/>
          <w:b/>
        </w:rPr>
        <w:t xml:space="preserve"> Tacha de falsedad </w:t>
      </w:r>
      <w:r w:rsidR="00490C1C" w:rsidRPr="00BE1516">
        <w:rPr>
          <w:rFonts w:ascii="Arial" w:hAnsi="Arial" w:cs="Arial"/>
          <w:b/>
        </w:rPr>
        <w:t>-</w:t>
      </w:r>
      <w:r w:rsidRPr="00BE1516">
        <w:rPr>
          <w:rFonts w:ascii="Arial" w:hAnsi="Arial" w:cs="Arial"/>
          <w:b/>
        </w:rPr>
        <w:t xml:space="preserve"> Unificación jurisprudencial </w:t>
      </w:r>
    </w:p>
    <w:p w14:paraId="042C11E7" w14:textId="77777777" w:rsidR="00102AC1" w:rsidRPr="00BE1516" w:rsidRDefault="00102AC1" w:rsidP="00102AC1">
      <w:pPr>
        <w:jc w:val="both"/>
        <w:rPr>
          <w:rFonts w:ascii="Arial" w:hAnsi="Arial" w:cs="Arial"/>
          <w:b/>
        </w:rPr>
      </w:pPr>
    </w:p>
    <w:p w14:paraId="29B76C1D" w14:textId="77777777" w:rsidR="00102AC1" w:rsidRPr="00BE1516" w:rsidRDefault="00102AC1" w:rsidP="00102AC1">
      <w:pPr>
        <w:ind w:hanging="2"/>
        <w:jc w:val="both"/>
        <w:rPr>
          <w:rFonts w:ascii="Arial" w:hAnsi="Arial" w:cs="Arial"/>
          <w:iCs/>
          <w:color w:val="0D0D0D"/>
        </w:rPr>
      </w:pPr>
      <w:r w:rsidRPr="00BE1516">
        <w:rPr>
          <w:rFonts w:ascii="Arial" w:hAnsi="Arial" w:cs="Arial"/>
          <w:iCs/>
          <w:color w:val="0D0D0D"/>
        </w:rPr>
        <w:t>Es preciso señalar que las copias simples que se acogen como pruebas en el presente proceso, no fueron tachadas por los sujetos procesales y, por tanto, son susceptibles de valoración probatoria, en los términos señalados por la Sala Plena de la Sección Tercera de esta Corporación, en la sentencia de unificación jurisprudencial de 28 de agosto de 2013, en la cual se indicó que serían valorados los documentos aportados por las partes en copia simple, que no hubieran sido tachados de falsos ni controvertidos por ellas.</w:t>
      </w:r>
      <w:r w:rsidRPr="00BE1516">
        <w:t xml:space="preserve"> </w:t>
      </w:r>
      <w:r w:rsidRPr="00BE1516">
        <w:rPr>
          <w:rFonts w:ascii="Arial" w:hAnsi="Arial" w:cs="Arial"/>
          <w:iCs/>
          <w:color w:val="0D0D0D"/>
        </w:rPr>
        <w:t>La misma providencia estableció que el referido criterio unificado sería aplicable a todos los procesos contencioso-administrativos, salvo en los eventos en que existiera una disposición en contrario que hiciera exigible el requisito de la copia auténtica. (…) La misma providencia estableció que el referido criterio unificado sería aplicable a todos los procesos contencioso-administrativos, salvo en los eventos en que existiera una disposición en contrario que hiciera exigible el requisito de la copia auténtica.</w:t>
      </w:r>
    </w:p>
    <w:p w14:paraId="7CBB59EA" w14:textId="77777777" w:rsidR="00102AC1" w:rsidRPr="00BE1516" w:rsidRDefault="00102AC1" w:rsidP="00102AC1">
      <w:pPr>
        <w:ind w:hanging="2"/>
        <w:jc w:val="both"/>
        <w:rPr>
          <w:rFonts w:ascii="Arial" w:hAnsi="Arial" w:cs="Arial"/>
          <w:iCs/>
          <w:color w:val="0D0D0D"/>
        </w:rPr>
      </w:pPr>
    </w:p>
    <w:p w14:paraId="3A756DDA" w14:textId="3EF0165B" w:rsidR="00102AC1" w:rsidRPr="00BE1516" w:rsidRDefault="00102AC1" w:rsidP="00102AC1">
      <w:pPr>
        <w:spacing w:after="200"/>
        <w:contextualSpacing/>
        <w:jc w:val="both"/>
        <w:rPr>
          <w:rFonts w:ascii="Arial" w:eastAsia="Times New Roman" w:hAnsi="Arial" w:cs="Arial"/>
          <w:b/>
          <w:lang w:val="es-ES_tradnl" w:eastAsia="es-ES"/>
        </w:rPr>
      </w:pPr>
      <w:r w:rsidRPr="00BE1516">
        <w:rPr>
          <w:rFonts w:ascii="Arial" w:eastAsia="Times New Roman" w:hAnsi="Arial" w:cs="Arial"/>
          <w:b/>
          <w:lang w:val="es-ES_tradnl" w:eastAsia="es-ES"/>
        </w:rPr>
        <w:t xml:space="preserve">CAPRECOM </w:t>
      </w:r>
      <w:r w:rsidR="00490C1C" w:rsidRPr="00BE1516">
        <w:rPr>
          <w:rFonts w:ascii="Arial" w:eastAsia="Times New Roman" w:hAnsi="Arial" w:cs="Arial"/>
          <w:b/>
          <w:lang w:val="es-ES_tradnl" w:eastAsia="es-ES"/>
        </w:rPr>
        <w:t>-</w:t>
      </w:r>
      <w:r w:rsidRPr="00BE1516">
        <w:rPr>
          <w:rFonts w:ascii="Arial" w:eastAsia="Times New Roman" w:hAnsi="Arial" w:cs="Arial"/>
          <w:b/>
          <w:lang w:val="es-ES_tradnl" w:eastAsia="es-ES"/>
        </w:rPr>
        <w:t xml:space="preserve"> Naturaleza jurídica </w:t>
      </w:r>
      <w:r w:rsidR="00490C1C" w:rsidRPr="00BE1516">
        <w:rPr>
          <w:rFonts w:ascii="Arial" w:eastAsia="Times New Roman" w:hAnsi="Arial" w:cs="Arial"/>
          <w:b/>
          <w:lang w:val="es-ES_tradnl" w:eastAsia="es-ES"/>
        </w:rPr>
        <w:t>-</w:t>
      </w:r>
      <w:r w:rsidRPr="00BE1516">
        <w:rPr>
          <w:rFonts w:ascii="Arial" w:eastAsia="Times New Roman" w:hAnsi="Arial" w:cs="Arial"/>
          <w:b/>
          <w:lang w:val="es-ES_tradnl" w:eastAsia="es-ES"/>
        </w:rPr>
        <w:t xml:space="preserve"> Empresa </w:t>
      </w:r>
      <w:r w:rsidR="00490C1C" w:rsidRPr="00BE1516">
        <w:rPr>
          <w:rFonts w:ascii="Arial" w:eastAsia="Times New Roman" w:hAnsi="Arial" w:cs="Arial"/>
          <w:b/>
          <w:lang w:val="es-ES_tradnl" w:eastAsia="es-ES"/>
        </w:rPr>
        <w:t xml:space="preserve">industrial y comercial del estado </w:t>
      </w:r>
    </w:p>
    <w:p w14:paraId="46042A2C" w14:textId="77777777" w:rsidR="00102AC1" w:rsidRPr="00BE1516" w:rsidRDefault="00102AC1" w:rsidP="00102AC1">
      <w:pPr>
        <w:spacing w:after="200"/>
        <w:contextualSpacing/>
        <w:jc w:val="both"/>
        <w:rPr>
          <w:rFonts w:ascii="Arial" w:eastAsia="Times New Roman" w:hAnsi="Arial" w:cs="Arial"/>
          <w:b/>
          <w:lang w:val="es-ES_tradnl" w:eastAsia="es-ES"/>
        </w:rPr>
      </w:pPr>
    </w:p>
    <w:p w14:paraId="28D2BBFE" w14:textId="77777777" w:rsidR="00102AC1" w:rsidRPr="00BE1516" w:rsidRDefault="00102AC1" w:rsidP="00102AC1">
      <w:pPr>
        <w:jc w:val="both"/>
        <w:rPr>
          <w:rFonts w:ascii="Arial" w:hAnsi="Arial" w:cs="Arial"/>
          <w:iCs/>
          <w:color w:val="0D0D0D"/>
        </w:rPr>
      </w:pPr>
      <w:r w:rsidRPr="00BE1516">
        <w:rPr>
          <w:rFonts w:ascii="Arial" w:hAnsi="Arial" w:cs="Arial"/>
          <w:iCs/>
          <w:color w:val="0D0D0D"/>
        </w:rPr>
        <w:t>Para el efecto, es necesario indicar que la ley 82 de 1912 creó la Caja de Previsión Social de Comunicaciones -CAPRECOM-, como establecimiento público, transformada posteriormente a través de la ley 314 de 1996 “Por la cual se reorganiza a la Caja de Previsión Social de Comunicaciones, CAPRECOM, se transforma su naturaleza jurídica y se dictan otras disposiciones”  en Empresa Industrial y Comercial del Estado, vinculada al Ministerio de Comunicaciones , para operar en el campo de la salud como Entidad Promotora de Salud (EPS) y como Institución Prestadora de Salud (IPS), en los regímenes contributivo, subsidiado y planes complementarios de salud (PCS) en el régimen contributivo, conforme con lo establecido en la ley 100 de 1993.</w:t>
      </w:r>
    </w:p>
    <w:p w14:paraId="3782C93A" w14:textId="77777777" w:rsidR="00102AC1" w:rsidRPr="00BE1516" w:rsidRDefault="00102AC1" w:rsidP="00102AC1">
      <w:pPr>
        <w:jc w:val="both"/>
        <w:rPr>
          <w:rFonts w:ascii="Arial" w:hAnsi="Arial" w:cs="Arial"/>
          <w:iCs/>
          <w:color w:val="0D0D0D"/>
        </w:rPr>
      </w:pPr>
    </w:p>
    <w:p w14:paraId="2F6E9AA0" w14:textId="4A337E84" w:rsidR="00102AC1" w:rsidRPr="00BE1516" w:rsidRDefault="00102AC1" w:rsidP="00102AC1">
      <w:pPr>
        <w:jc w:val="both"/>
        <w:rPr>
          <w:rFonts w:ascii="Arial" w:hAnsi="Arial" w:cs="Arial"/>
        </w:rPr>
      </w:pPr>
      <w:r w:rsidRPr="00BE1516">
        <w:rPr>
          <w:rFonts w:ascii="Arial" w:hAnsi="Arial" w:cs="Arial"/>
          <w:b/>
        </w:rPr>
        <w:t xml:space="preserve">RÉGIMEN SUBSIDIADO - Administración </w:t>
      </w:r>
      <w:r w:rsidR="003E1975" w:rsidRPr="00BE1516">
        <w:rPr>
          <w:rFonts w:ascii="Arial" w:hAnsi="Arial" w:cs="Arial"/>
          <w:b/>
        </w:rPr>
        <w:t>-</w:t>
      </w:r>
      <w:r w:rsidRPr="00BE1516">
        <w:rPr>
          <w:rFonts w:ascii="Arial" w:hAnsi="Arial" w:cs="Arial"/>
          <w:b/>
        </w:rPr>
        <w:t xml:space="preserve"> </w:t>
      </w:r>
      <w:r w:rsidR="003E1975" w:rsidRPr="00BE1516">
        <w:rPr>
          <w:rFonts w:ascii="Arial" w:hAnsi="Arial" w:cs="Arial"/>
          <w:b/>
        </w:rPr>
        <w:t>C</w:t>
      </w:r>
      <w:r w:rsidRPr="00BE1516">
        <w:rPr>
          <w:rFonts w:ascii="Arial" w:hAnsi="Arial" w:cs="Arial"/>
          <w:b/>
        </w:rPr>
        <w:t xml:space="preserve">ontratación </w:t>
      </w:r>
      <w:r w:rsidR="003E1975" w:rsidRPr="00BE1516">
        <w:rPr>
          <w:rFonts w:ascii="Arial" w:hAnsi="Arial" w:cs="Arial"/>
          <w:b/>
        </w:rPr>
        <w:t>-</w:t>
      </w:r>
      <w:r w:rsidRPr="00BE1516">
        <w:rPr>
          <w:rFonts w:ascii="Arial" w:hAnsi="Arial" w:cs="Arial"/>
          <w:b/>
        </w:rPr>
        <w:t xml:space="preserve"> </w:t>
      </w:r>
      <w:r w:rsidR="003E1975" w:rsidRPr="00BE1516">
        <w:rPr>
          <w:rFonts w:ascii="Arial" w:hAnsi="Arial" w:cs="Arial"/>
          <w:b/>
        </w:rPr>
        <w:t>E</w:t>
      </w:r>
      <w:r w:rsidRPr="00BE1516">
        <w:rPr>
          <w:rFonts w:ascii="Arial" w:hAnsi="Arial" w:cs="Arial"/>
          <w:b/>
        </w:rPr>
        <w:t>nt</w:t>
      </w:r>
      <w:r w:rsidR="003E1975" w:rsidRPr="00BE1516">
        <w:rPr>
          <w:rFonts w:ascii="Arial" w:hAnsi="Arial" w:cs="Arial"/>
          <w:b/>
        </w:rPr>
        <w:t>idades</w:t>
      </w:r>
      <w:r w:rsidRPr="00BE1516">
        <w:rPr>
          <w:rFonts w:ascii="Arial" w:hAnsi="Arial" w:cs="Arial"/>
          <w:b/>
        </w:rPr>
        <w:t xml:space="preserve"> territoriales </w:t>
      </w:r>
      <w:r w:rsidR="003E1975" w:rsidRPr="00BE1516">
        <w:rPr>
          <w:rFonts w:ascii="Arial" w:hAnsi="Arial" w:cs="Arial"/>
          <w:b/>
        </w:rPr>
        <w:t>-</w:t>
      </w:r>
      <w:r w:rsidRPr="00BE1516">
        <w:rPr>
          <w:rFonts w:ascii="Arial" w:hAnsi="Arial" w:cs="Arial"/>
          <w:b/>
        </w:rPr>
        <w:t xml:space="preserve"> </w:t>
      </w:r>
      <w:r w:rsidR="003E1975" w:rsidRPr="00BE1516">
        <w:rPr>
          <w:rFonts w:ascii="Arial" w:hAnsi="Arial" w:cs="Arial"/>
          <w:b/>
        </w:rPr>
        <w:t>E</w:t>
      </w:r>
      <w:r w:rsidRPr="00BE1516">
        <w:rPr>
          <w:rFonts w:ascii="Arial" w:hAnsi="Arial" w:cs="Arial"/>
          <w:b/>
        </w:rPr>
        <w:t>ntidades promotoras de salud</w:t>
      </w:r>
    </w:p>
    <w:p w14:paraId="412EBCD3" w14:textId="77777777" w:rsidR="00102AC1" w:rsidRPr="00BE1516" w:rsidRDefault="00102AC1" w:rsidP="00102AC1">
      <w:pPr>
        <w:jc w:val="both"/>
        <w:rPr>
          <w:rFonts w:ascii="Arial" w:hAnsi="Arial" w:cs="Arial"/>
        </w:rPr>
      </w:pPr>
    </w:p>
    <w:p w14:paraId="390EB62E" w14:textId="77777777" w:rsidR="00102AC1" w:rsidRPr="00BE1516" w:rsidRDefault="00102AC1" w:rsidP="00102AC1">
      <w:pPr>
        <w:jc w:val="both"/>
        <w:rPr>
          <w:rFonts w:ascii="Arial" w:hAnsi="Arial" w:cs="Arial"/>
        </w:rPr>
      </w:pPr>
      <w:r w:rsidRPr="00BE1516">
        <w:rPr>
          <w:rFonts w:ascii="Arial" w:hAnsi="Arial" w:cs="Arial"/>
        </w:rPr>
        <w:t xml:space="preserve">El régimen jurídico aplicable a los contratos de aseguramiento para la administración del Régimen Subsidiado de Salud, es el derecho privado, sin que por ello estos contratos pierdan su condición de estatales, con las características y requisitos especiales que dicha condición representa, en particular, lo relativo a la aplicación de las normas del </w:t>
      </w:r>
      <w:r w:rsidRPr="00BE1516">
        <w:rPr>
          <w:rFonts w:ascii="Arial" w:hAnsi="Arial" w:cs="Arial"/>
        </w:rPr>
        <w:lastRenderedPageBreak/>
        <w:t xml:space="preserve">procedimiento administrativo (para le época de suscripción de los contratos y expedición del acto cuestionado, el Decreto 01 de 1984 - Código Contencioso Administrativo, en adelante CCA),  y la observancia de los principios de la función administrativa, consagrados en el artículo 209 constitucional. </w:t>
      </w:r>
    </w:p>
    <w:p w14:paraId="046FE027" w14:textId="77777777" w:rsidR="00102AC1" w:rsidRPr="00BE1516" w:rsidRDefault="00102AC1" w:rsidP="00102AC1">
      <w:pPr>
        <w:jc w:val="both"/>
        <w:rPr>
          <w:rFonts w:ascii="Arial" w:hAnsi="Arial" w:cs="Arial"/>
        </w:rPr>
      </w:pPr>
    </w:p>
    <w:p w14:paraId="62E3AB55" w14:textId="10536A6D" w:rsidR="00102AC1" w:rsidRPr="00BE1516" w:rsidRDefault="00102AC1" w:rsidP="00102AC1">
      <w:pPr>
        <w:jc w:val="both"/>
        <w:rPr>
          <w:rFonts w:ascii="Arial" w:hAnsi="Arial" w:cs="Arial"/>
          <w:b/>
          <w:bCs/>
        </w:rPr>
      </w:pPr>
      <w:r w:rsidRPr="00BE1516">
        <w:rPr>
          <w:rFonts w:ascii="Arial" w:hAnsi="Arial" w:cs="Arial"/>
          <w:b/>
        </w:rPr>
        <w:t>CONTRATOS DE ASEGURAMIENTO</w:t>
      </w:r>
      <w:r w:rsidR="003E1975" w:rsidRPr="00BE1516">
        <w:rPr>
          <w:rFonts w:ascii="Arial" w:hAnsi="Arial" w:cs="Arial"/>
          <w:b/>
        </w:rPr>
        <w:t xml:space="preserve"> </w:t>
      </w:r>
      <w:r w:rsidRPr="00BE1516">
        <w:rPr>
          <w:rFonts w:ascii="Arial" w:hAnsi="Arial" w:cs="Arial"/>
          <w:b/>
        </w:rPr>
        <w:t xml:space="preserve">- </w:t>
      </w:r>
      <w:r w:rsidR="003E1975" w:rsidRPr="00BE1516">
        <w:rPr>
          <w:rFonts w:ascii="Arial" w:hAnsi="Arial" w:cs="Arial"/>
          <w:b/>
        </w:rPr>
        <w:t>R</w:t>
      </w:r>
      <w:r w:rsidRPr="00BE1516">
        <w:rPr>
          <w:rFonts w:ascii="Arial" w:hAnsi="Arial" w:cs="Arial"/>
          <w:b/>
          <w:bCs/>
        </w:rPr>
        <w:t xml:space="preserve">égimen subsidiario </w:t>
      </w:r>
      <w:r w:rsidR="003E1975" w:rsidRPr="00BE1516">
        <w:rPr>
          <w:rFonts w:ascii="Arial" w:hAnsi="Arial" w:cs="Arial"/>
          <w:b/>
          <w:bCs/>
        </w:rPr>
        <w:t xml:space="preserve">- Administración </w:t>
      </w:r>
      <w:proofErr w:type="gramStart"/>
      <w:r w:rsidR="003E1975" w:rsidRPr="00BE1516">
        <w:rPr>
          <w:rFonts w:ascii="Arial" w:hAnsi="Arial" w:cs="Arial"/>
          <w:b/>
          <w:bCs/>
        </w:rPr>
        <w:t xml:space="preserve">- </w:t>
      </w:r>
      <w:r w:rsidRPr="00BE1516">
        <w:rPr>
          <w:rFonts w:ascii="Arial" w:hAnsi="Arial" w:cs="Arial"/>
          <w:b/>
          <w:bCs/>
        </w:rPr>
        <w:t xml:space="preserve"> Régimen</w:t>
      </w:r>
      <w:proofErr w:type="gramEnd"/>
      <w:r w:rsidRPr="00BE1516">
        <w:rPr>
          <w:rFonts w:ascii="Arial" w:hAnsi="Arial" w:cs="Arial"/>
          <w:b/>
          <w:bCs/>
        </w:rPr>
        <w:t xml:space="preserve"> jurídico aplicable </w:t>
      </w:r>
      <w:r w:rsidR="003E1975" w:rsidRPr="00BE1516">
        <w:rPr>
          <w:rFonts w:ascii="Arial" w:hAnsi="Arial" w:cs="Arial"/>
          <w:b/>
          <w:bCs/>
        </w:rPr>
        <w:t>-</w:t>
      </w:r>
      <w:r w:rsidRPr="00BE1516">
        <w:rPr>
          <w:rFonts w:ascii="Arial" w:hAnsi="Arial" w:cs="Arial"/>
          <w:b/>
          <w:bCs/>
        </w:rPr>
        <w:t xml:space="preserve"> </w:t>
      </w:r>
      <w:r w:rsidR="003E1975" w:rsidRPr="00BE1516">
        <w:rPr>
          <w:rFonts w:ascii="Arial" w:hAnsi="Arial" w:cs="Arial"/>
          <w:b/>
          <w:bCs/>
        </w:rPr>
        <w:t xml:space="preserve">Contrato estatal - </w:t>
      </w:r>
      <w:r w:rsidRPr="00BE1516">
        <w:rPr>
          <w:rFonts w:ascii="Arial" w:hAnsi="Arial" w:cs="Arial"/>
          <w:b/>
          <w:bCs/>
        </w:rPr>
        <w:t>Derecho privado</w:t>
      </w:r>
    </w:p>
    <w:p w14:paraId="692DB2C4" w14:textId="77777777" w:rsidR="003E1975" w:rsidRPr="00BE1516" w:rsidRDefault="003E1975" w:rsidP="00102AC1">
      <w:pPr>
        <w:jc w:val="both"/>
        <w:rPr>
          <w:rFonts w:ascii="Arial" w:hAnsi="Arial" w:cs="Arial"/>
        </w:rPr>
      </w:pPr>
    </w:p>
    <w:p w14:paraId="5330BC16" w14:textId="77777777" w:rsidR="00102AC1" w:rsidRPr="00BE1516" w:rsidRDefault="00102AC1" w:rsidP="00102AC1">
      <w:pPr>
        <w:jc w:val="both"/>
        <w:rPr>
          <w:rFonts w:ascii="Arial" w:hAnsi="Arial" w:cs="Arial"/>
          <w:iCs/>
          <w:color w:val="0D0D0D"/>
        </w:rPr>
      </w:pPr>
      <w:r w:rsidRPr="00BE1516">
        <w:rPr>
          <w:rFonts w:ascii="Arial" w:hAnsi="Arial" w:cs="Arial"/>
          <w:iCs/>
          <w:color w:val="0D0D0D"/>
        </w:rPr>
        <w:t>Resulta claro, en concordancia con las normas citadas, que el régimen jurídico aplicable a los contratos de aseguramiento para la administración del Régimen Subsidiado de Salud, es el derecho privado, sin que por ello estos contratos pierdan su condición de estatales, con las características y requisitos especiales que dicha condición representa, en particular, lo relativo a la aplicación de las normas del procedimiento administrativo (para le época de suscripción de los contratos y expedición del acto cuestionado, el Decreto 01 de 1984 - Código Contencioso Administrativo, en adelante CCA),  y la observancia de los principios de la función administrativa, consagrados en el artículo 209 constitucional.</w:t>
      </w:r>
      <w:r w:rsidRPr="00BE1516">
        <w:t xml:space="preserve"> </w:t>
      </w:r>
      <w:r w:rsidRPr="00BE1516">
        <w:rPr>
          <w:rFonts w:ascii="Arial" w:hAnsi="Arial" w:cs="Arial"/>
          <w:iCs/>
          <w:color w:val="0D0D0D"/>
        </w:rPr>
        <w:t>Se concluye, los contratos suscritos entre el municipio de Victoria y CAPRECOM son estatales, regidos en su parte sustancial por el derecho privado y en lo procedimental por las normas contenidas en el Decreto 01 de 1984 “Código Contencioso Administrativo”.</w:t>
      </w:r>
    </w:p>
    <w:p w14:paraId="0FAC7A87" w14:textId="77777777" w:rsidR="00102AC1" w:rsidRPr="00BE1516" w:rsidRDefault="00102AC1" w:rsidP="00102AC1">
      <w:pPr>
        <w:jc w:val="both"/>
        <w:rPr>
          <w:rFonts w:ascii="Arial" w:hAnsi="Arial" w:cs="Arial"/>
          <w:iCs/>
          <w:color w:val="0D0D0D"/>
        </w:rPr>
      </w:pPr>
    </w:p>
    <w:p w14:paraId="66E53B0C" w14:textId="549C0736" w:rsidR="00102AC1" w:rsidRPr="00BE1516" w:rsidRDefault="00102AC1" w:rsidP="00102AC1">
      <w:pPr>
        <w:jc w:val="both"/>
        <w:rPr>
          <w:rFonts w:ascii="Arial" w:hAnsi="Arial" w:cs="Arial"/>
          <w:b/>
        </w:rPr>
      </w:pPr>
      <w:r w:rsidRPr="00BE1516">
        <w:rPr>
          <w:rFonts w:ascii="Arial" w:hAnsi="Arial" w:cs="Arial"/>
          <w:b/>
        </w:rPr>
        <w:t>RENOVACIÓN DE</w:t>
      </w:r>
      <w:r w:rsidR="003E1975" w:rsidRPr="00BE1516">
        <w:rPr>
          <w:rFonts w:ascii="Arial" w:hAnsi="Arial" w:cs="Arial"/>
          <w:b/>
        </w:rPr>
        <w:t>L</w:t>
      </w:r>
      <w:r w:rsidRPr="00BE1516">
        <w:rPr>
          <w:rFonts w:ascii="Arial" w:hAnsi="Arial" w:cs="Arial"/>
          <w:b/>
        </w:rPr>
        <w:t xml:space="preserve"> CONTRATO </w:t>
      </w:r>
      <w:r w:rsidR="003E1975" w:rsidRPr="00BE1516">
        <w:rPr>
          <w:rFonts w:ascii="Arial" w:hAnsi="Arial" w:cs="Arial"/>
          <w:b/>
        </w:rPr>
        <w:t>-</w:t>
      </w:r>
      <w:r w:rsidRPr="00BE1516">
        <w:rPr>
          <w:rFonts w:ascii="Arial" w:hAnsi="Arial" w:cs="Arial"/>
          <w:b/>
        </w:rPr>
        <w:t xml:space="preserve"> Mandato legal </w:t>
      </w:r>
      <w:r w:rsidR="003E1975" w:rsidRPr="00BE1516">
        <w:rPr>
          <w:rFonts w:ascii="Arial" w:hAnsi="Arial" w:cs="Arial"/>
          <w:b/>
        </w:rPr>
        <w:t>- Municipio -</w:t>
      </w:r>
      <w:r w:rsidRPr="00BE1516">
        <w:rPr>
          <w:rFonts w:ascii="Arial" w:hAnsi="Arial" w:cs="Arial"/>
          <w:b/>
        </w:rPr>
        <w:t xml:space="preserve"> Funci</w:t>
      </w:r>
      <w:r w:rsidR="00BE1516">
        <w:rPr>
          <w:rFonts w:ascii="Arial" w:hAnsi="Arial" w:cs="Arial"/>
          <w:b/>
        </w:rPr>
        <w:t>ón</w:t>
      </w:r>
      <w:r w:rsidRPr="00BE1516">
        <w:rPr>
          <w:rFonts w:ascii="Arial" w:hAnsi="Arial" w:cs="Arial"/>
          <w:b/>
        </w:rPr>
        <w:t xml:space="preserve"> </w:t>
      </w:r>
      <w:r w:rsidR="003E1975" w:rsidRPr="00BE1516">
        <w:rPr>
          <w:rFonts w:ascii="Arial" w:hAnsi="Arial" w:cs="Arial"/>
          <w:b/>
        </w:rPr>
        <w:t>- Entidad</w:t>
      </w:r>
      <w:r w:rsidR="006E57A8" w:rsidRPr="00BE1516">
        <w:rPr>
          <w:rFonts w:ascii="Arial" w:hAnsi="Arial" w:cs="Arial"/>
          <w:b/>
        </w:rPr>
        <w:t>es</w:t>
      </w:r>
      <w:r w:rsidR="003E1975" w:rsidRPr="00BE1516">
        <w:rPr>
          <w:rFonts w:ascii="Arial" w:hAnsi="Arial" w:cs="Arial"/>
          <w:b/>
        </w:rPr>
        <w:t xml:space="preserve"> promotora</w:t>
      </w:r>
      <w:r w:rsidR="006E57A8" w:rsidRPr="00BE1516">
        <w:rPr>
          <w:rFonts w:ascii="Arial" w:hAnsi="Arial" w:cs="Arial"/>
          <w:b/>
        </w:rPr>
        <w:t>s</w:t>
      </w:r>
      <w:r w:rsidR="003E1975" w:rsidRPr="00BE1516">
        <w:rPr>
          <w:rFonts w:ascii="Arial" w:hAnsi="Arial" w:cs="Arial"/>
          <w:b/>
        </w:rPr>
        <w:t xml:space="preserve"> de salud -</w:t>
      </w:r>
      <w:r w:rsidRPr="00BE1516">
        <w:rPr>
          <w:rFonts w:ascii="Arial" w:hAnsi="Arial" w:cs="Arial"/>
          <w:b/>
        </w:rPr>
        <w:t xml:space="preserve"> Libre concurrencia </w:t>
      </w:r>
    </w:p>
    <w:p w14:paraId="0317296F" w14:textId="77777777" w:rsidR="00102AC1" w:rsidRPr="00BE1516" w:rsidRDefault="00102AC1" w:rsidP="00102AC1">
      <w:pPr>
        <w:jc w:val="both"/>
        <w:rPr>
          <w:rFonts w:ascii="Arial" w:hAnsi="Arial" w:cs="Arial"/>
        </w:rPr>
      </w:pPr>
    </w:p>
    <w:p w14:paraId="2A9D3448" w14:textId="77777777" w:rsidR="00102AC1" w:rsidRPr="00BE1516" w:rsidRDefault="00102AC1" w:rsidP="00102AC1">
      <w:pPr>
        <w:jc w:val="both"/>
        <w:rPr>
          <w:rFonts w:ascii="Arial" w:hAnsi="Arial" w:cs="Arial"/>
          <w:iCs/>
          <w:color w:val="0D0D0D"/>
        </w:rPr>
      </w:pPr>
      <w:r w:rsidRPr="00BE1516">
        <w:rPr>
          <w:rFonts w:ascii="Arial" w:hAnsi="Arial" w:cs="Arial"/>
          <w:iCs/>
          <w:color w:val="0D0D0D"/>
        </w:rPr>
        <w:t xml:space="preserve">En relación con el concepto “Renovación de Contratos”, esta misma Sala la ha considerado como la celebración de un nuevo contrato, referido al mismo objeto, pero bajo unas nuevas condiciones de valor y plazo. (…) Cabe precisar que las partes de un contrato no están obligadas a prorrogar o suscribir un nuevo contrato o contrato adicional, salvo que la ley o el contrato mismo con autorización de aquella, prevean expresamente lo contrario, condición que, como se indicó antes, no se pactó en ninguno de los contratos. (…) El municipio como garante del cumplimiento de los fines de la contratación estatal era el responsable de la correcta ejecución de los contratos de administración del Régimen Subsidiado en salud, con los cuales se busca satisfacer las necesidades básicas y prioritarias de la comunidad en materia de salud; por tanto, considera la Sala que la incertidumbre ante la revocatoria de la habilitación otorgada a </w:t>
      </w:r>
      <w:proofErr w:type="gramStart"/>
      <w:r w:rsidRPr="00BE1516">
        <w:rPr>
          <w:rFonts w:ascii="Arial" w:hAnsi="Arial" w:cs="Arial"/>
          <w:iCs/>
          <w:color w:val="0D0D0D"/>
        </w:rPr>
        <w:t>CAPRECOM,</w:t>
      </w:r>
      <w:proofErr w:type="gramEnd"/>
      <w:r w:rsidRPr="00BE1516">
        <w:rPr>
          <w:rFonts w:ascii="Arial" w:hAnsi="Arial" w:cs="Arial"/>
          <w:iCs/>
          <w:color w:val="0D0D0D"/>
        </w:rPr>
        <w:t xml:space="preserve"> era título suficiente para la no renovación de los contratos suscritos entre las partes.</w:t>
      </w:r>
    </w:p>
    <w:p w14:paraId="6BEB8765" w14:textId="77777777" w:rsidR="00566DF8" w:rsidRPr="00BE1516" w:rsidRDefault="00566DF8" w:rsidP="00102AC1">
      <w:pPr>
        <w:jc w:val="both"/>
        <w:rPr>
          <w:rFonts w:ascii="Arial" w:hAnsi="Arial" w:cs="Arial"/>
          <w:color w:val="0D0D0D"/>
        </w:rPr>
      </w:pPr>
    </w:p>
    <w:p w14:paraId="45B62B59" w14:textId="77777777" w:rsidR="00566DF8" w:rsidRPr="00EB23F6" w:rsidRDefault="00566DF8" w:rsidP="00EB23F6">
      <w:pPr>
        <w:jc w:val="both"/>
        <w:rPr>
          <w:rFonts w:ascii="Arial" w:hAnsi="Arial" w:cs="Arial"/>
          <w:color w:val="0D0D0D"/>
          <w:sz w:val="24"/>
          <w:szCs w:val="24"/>
        </w:rPr>
      </w:pPr>
    </w:p>
    <w:p w14:paraId="78A9C055" w14:textId="77777777" w:rsidR="00566DF8" w:rsidRPr="00EB23F6" w:rsidRDefault="00566DF8" w:rsidP="00EB23F6">
      <w:pPr>
        <w:jc w:val="center"/>
        <w:rPr>
          <w:rFonts w:ascii="Arial" w:hAnsi="Arial" w:cs="Arial"/>
          <w:b/>
          <w:color w:val="0D0D0D"/>
          <w:sz w:val="24"/>
          <w:szCs w:val="24"/>
        </w:rPr>
      </w:pPr>
      <w:r w:rsidRPr="00EB23F6">
        <w:rPr>
          <w:rFonts w:ascii="Arial" w:hAnsi="Arial" w:cs="Arial"/>
          <w:b/>
          <w:color w:val="0D0D0D"/>
          <w:sz w:val="24"/>
          <w:szCs w:val="24"/>
        </w:rPr>
        <w:t>CONSEJO DE ESTADO</w:t>
      </w:r>
    </w:p>
    <w:p w14:paraId="23447644" w14:textId="77777777" w:rsidR="00566DF8" w:rsidRPr="00EB23F6" w:rsidRDefault="00566DF8" w:rsidP="00EB23F6">
      <w:pPr>
        <w:jc w:val="center"/>
        <w:rPr>
          <w:rFonts w:ascii="Arial" w:hAnsi="Arial" w:cs="Arial"/>
          <w:b/>
          <w:color w:val="0D0D0D"/>
          <w:sz w:val="24"/>
          <w:szCs w:val="24"/>
        </w:rPr>
      </w:pPr>
    </w:p>
    <w:p w14:paraId="1479CC13" w14:textId="77777777" w:rsidR="00566DF8" w:rsidRPr="00EB23F6" w:rsidRDefault="00566DF8" w:rsidP="00EB23F6">
      <w:pPr>
        <w:jc w:val="center"/>
        <w:rPr>
          <w:rFonts w:ascii="Arial" w:hAnsi="Arial" w:cs="Arial"/>
          <w:b/>
          <w:color w:val="0D0D0D"/>
          <w:sz w:val="24"/>
          <w:szCs w:val="24"/>
        </w:rPr>
      </w:pPr>
      <w:r w:rsidRPr="00EB23F6">
        <w:rPr>
          <w:rFonts w:ascii="Arial" w:hAnsi="Arial" w:cs="Arial"/>
          <w:b/>
          <w:color w:val="0D0D0D"/>
          <w:sz w:val="24"/>
          <w:szCs w:val="24"/>
        </w:rPr>
        <w:t>SALA DE LO CONTENCIOSO ADMINISTRATIVO</w:t>
      </w:r>
    </w:p>
    <w:p w14:paraId="1F969F50" w14:textId="77777777" w:rsidR="00566DF8" w:rsidRPr="00EB23F6" w:rsidRDefault="00566DF8" w:rsidP="00EB23F6">
      <w:pPr>
        <w:jc w:val="center"/>
        <w:rPr>
          <w:rFonts w:ascii="Arial" w:hAnsi="Arial" w:cs="Arial"/>
          <w:b/>
          <w:color w:val="0D0D0D"/>
          <w:sz w:val="24"/>
          <w:szCs w:val="24"/>
        </w:rPr>
      </w:pPr>
    </w:p>
    <w:p w14:paraId="706A928E" w14:textId="77777777" w:rsidR="00566DF8" w:rsidRPr="00EB23F6" w:rsidRDefault="00566DF8" w:rsidP="00EB23F6">
      <w:pPr>
        <w:jc w:val="center"/>
        <w:rPr>
          <w:rFonts w:ascii="Arial" w:hAnsi="Arial" w:cs="Arial"/>
          <w:b/>
          <w:color w:val="0D0D0D"/>
          <w:sz w:val="24"/>
          <w:szCs w:val="24"/>
        </w:rPr>
      </w:pPr>
      <w:r w:rsidRPr="00EB23F6">
        <w:rPr>
          <w:rFonts w:ascii="Arial" w:hAnsi="Arial" w:cs="Arial"/>
          <w:b/>
          <w:color w:val="0D0D0D"/>
          <w:sz w:val="24"/>
          <w:szCs w:val="24"/>
        </w:rPr>
        <w:t>SECCION TERCERA</w:t>
      </w:r>
    </w:p>
    <w:p w14:paraId="43855144" w14:textId="77777777" w:rsidR="00566DF8" w:rsidRPr="00EB23F6" w:rsidRDefault="00566DF8" w:rsidP="00EB23F6">
      <w:pPr>
        <w:jc w:val="center"/>
        <w:rPr>
          <w:rFonts w:ascii="Arial" w:hAnsi="Arial" w:cs="Arial"/>
          <w:b/>
          <w:color w:val="0D0D0D"/>
          <w:sz w:val="24"/>
          <w:szCs w:val="24"/>
        </w:rPr>
      </w:pPr>
    </w:p>
    <w:p w14:paraId="6C8B64F5" w14:textId="77777777" w:rsidR="00566DF8" w:rsidRPr="00EB23F6" w:rsidRDefault="00566DF8" w:rsidP="00EB23F6">
      <w:pPr>
        <w:jc w:val="center"/>
        <w:rPr>
          <w:rFonts w:ascii="Arial" w:hAnsi="Arial" w:cs="Arial"/>
          <w:b/>
          <w:color w:val="0D0D0D"/>
          <w:sz w:val="24"/>
          <w:szCs w:val="24"/>
        </w:rPr>
      </w:pPr>
      <w:r w:rsidRPr="00EB23F6">
        <w:rPr>
          <w:rFonts w:ascii="Arial" w:hAnsi="Arial" w:cs="Arial"/>
          <w:b/>
          <w:color w:val="0D0D0D"/>
          <w:sz w:val="24"/>
          <w:szCs w:val="24"/>
        </w:rPr>
        <w:t>SUBSECCION A</w:t>
      </w:r>
    </w:p>
    <w:p w14:paraId="3AAD013E" w14:textId="77777777" w:rsidR="00566DF8" w:rsidRPr="00EB23F6" w:rsidRDefault="00566DF8" w:rsidP="00EB23F6">
      <w:pPr>
        <w:jc w:val="center"/>
        <w:rPr>
          <w:rFonts w:ascii="Arial" w:hAnsi="Arial" w:cs="Arial"/>
          <w:color w:val="0D0D0D"/>
          <w:sz w:val="24"/>
          <w:szCs w:val="24"/>
        </w:rPr>
      </w:pPr>
    </w:p>
    <w:p w14:paraId="1A157347" w14:textId="77777777" w:rsidR="00566DF8" w:rsidRPr="00EB23F6" w:rsidRDefault="00566DF8" w:rsidP="00EB23F6">
      <w:pPr>
        <w:jc w:val="center"/>
        <w:rPr>
          <w:rFonts w:ascii="Arial" w:hAnsi="Arial" w:cs="Arial"/>
          <w:b/>
          <w:color w:val="0D0D0D"/>
          <w:sz w:val="24"/>
          <w:szCs w:val="24"/>
        </w:rPr>
      </w:pPr>
      <w:r w:rsidRPr="00EB23F6">
        <w:rPr>
          <w:rFonts w:ascii="Arial" w:hAnsi="Arial" w:cs="Arial"/>
          <w:b/>
          <w:color w:val="0D0D0D"/>
          <w:sz w:val="24"/>
          <w:szCs w:val="24"/>
        </w:rPr>
        <w:t>Consejero ponente: MARÍA ADRIANA MARÍN</w:t>
      </w:r>
    </w:p>
    <w:p w14:paraId="43F436C5" w14:textId="77777777" w:rsidR="00566DF8" w:rsidRPr="00EB23F6" w:rsidRDefault="00566DF8" w:rsidP="00EB23F6">
      <w:pPr>
        <w:jc w:val="both"/>
        <w:rPr>
          <w:rFonts w:ascii="Arial" w:hAnsi="Arial" w:cs="Arial"/>
          <w:color w:val="0D0D0D"/>
          <w:sz w:val="24"/>
          <w:szCs w:val="24"/>
        </w:rPr>
      </w:pPr>
    </w:p>
    <w:p w14:paraId="0AE60474" w14:textId="77777777" w:rsidR="00566DF8" w:rsidRPr="00EB23F6" w:rsidRDefault="00566DF8" w:rsidP="00EB23F6">
      <w:pPr>
        <w:jc w:val="both"/>
        <w:rPr>
          <w:rFonts w:ascii="Arial" w:hAnsi="Arial" w:cs="Arial"/>
          <w:color w:val="0D0D0D"/>
          <w:sz w:val="24"/>
          <w:szCs w:val="24"/>
        </w:rPr>
      </w:pPr>
      <w:r w:rsidRPr="00EB23F6">
        <w:rPr>
          <w:rFonts w:ascii="Arial" w:hAnsi="Arial" w:cs="Arial"/>
          <w:color w:val="0D0D0D"/>
          <w:sz w:val="24"/>
          <w:szCs w:val="24"/>
        </w:rPr>
        <w:t>Bogotá, D.C., veintiocho (28) de marzo de dos mil diecinueve (2019)</w:t>
      </w:r>
    </w:p>
    <w:p w14:paraId="3545844C" w14:textId="77777777" w:rsidR="00566DF8" w:rsidRPr="00EB23F6" w:rsidRDefault="00566DF8" w:rsidP="00EB23F6">
      <w:pPr>
        <w:jc w:val="both"/>
        <w:rPr>
          <w:rFonts w:ascii="Arial" w:hAnsi="Arial" w:cs="Arial"/>
          <w:color w:val="0D0D0D"/>
          <w:sz w:val="24"/>
          <w:szCs w:val="24"/>
        </w:rPr>
      </w:pPr>
    </w:p>
    <w:p w14:paraId="46F12D41" w14:textId="77777777" w:rsidR="00566DF8" w:rsidRPr="00EB23F6" w:rsidRDefault="00566DF8" w:rsidP="00EB23F6">
      <w:pPr>
        <w:jc w:val="both"/>
        <w:rPr>
          <w:rFonts w:ascii="Arial" w:hAnsi="Arial" w:cs="Arial"/>
          <w:b/>
          <w:color w:val="0D0D0D"/>
          <w:sz w:val="24"/>
          <w:szCs w:val="24"/>
        </w:rPr>
      </w:pPr>
      <w:r w:rsidRPr="00EB23F6">
        <w:rPr>
          <w:rFonts w:ascii="Arial" w:hAnsi="Arial" w:cs="Arial"/>
          <w:b/>
          <w:color w:val="0D0D0D"/>
          <w:sz w:val="24"/>
          <w:szCs w:val="24"/>
        </w:rPr>
        <w:t>Radicación</w:t>
      </w:r>
      <w:r w:rsidR="00EB23F6">
        <w:rPr>
          <w:rFonts w:ascii="Arial" w:hAnsi="Arial" w:cs="Arial"/>
          <w:b/>
          <w:color w:val="0D0D0D"/>
          <w:sz w:val="24"/>
          <w:szCs w:val="24"/>
        </w:rPr>
        <w:t xml:space="preserve"> número</w:t>
      </w:r>
      <w:r w:rsidRPr="00EB23F6">
        <w:rPr>
          <w:rFonts w:ascii="Arial" w:hAnsi="Arial" w:cs="Arial"/>
          <w:b/>
          <w:color w:val="0D0D0D"/>
          <w:sz w:val="24"/>
          <w:szCs w:val="24"/>
        </w:rPr>
        <w:t>: 17001-23-31-000-2005-00913-01(38507)</w:t>
      </w:r>
    </w:p>
    <w:p w14:paraId="2D61E1B1" w14:textId="77777777" w:rsidR="00566DF8" w:rsidRPr="00EB23F6" w:rsidRDefault="00566DF8" w:rsidP="00EB23F6">
      <w:pPr>
        <w:jc w:val="both"/>
        <w:rPr>
          <w:rFonts w:ascii="Arial" w:hAnsi="Arial" w:cs="Arial"/>
          <w:b/>
          <w:color w:val="0D0D0D"/>
          <w:sz w:val="24"/>
          <w:szCs w:val="24"/>
        </w:rPr>
      </w:pPr>
    </w:p>
    <w:p w14:paraId="1F1C1D4B" w14:textId="77777777" w:rsidR="00566DF8" w:rsidRPr="00EB23F6" w:rsidRDefault="00566DF8" w:rsidP="00EB23F6">
      <w:pPr>
        <w:jc w:val="both"/>
        <w:rPr>
          <w:rFonts w:ascii="Arial" w:hAnsi="Arial" w:cs="Arial"/>
          <w:b/>
          <w:color w:val="0D0D0D"/>
          <w:sz w:val="24"/>
          <w:szCs w:val="24"/>
        </w:rPr>
      </w:pPr>
      <w:r w:rsidRPr="00EB23F6">
        <w:rPr>
          <w:rFonts w:ascii="Arial" w:hAnsi="Arial" w:cs="Arial"/>
          <w:b/>
          <w:color w:val="0D0D0D"/>
          <w:sz w:val="24"/>
          <w:szCs w:val="24"/>
        </w:rPr>
        <w:t>Actor: CAJA DE PREVISION SOCIAL DE COMUNICACIONES CAPRECOM</w:t>
      </w:r>
    </w:p>
    <w:p w14:paraId="149C7F7F" w14:textId="77777777" w:rsidR="00566DF8" w:rsidRPr="00EB23F6" w:rsidRDefault="00566DF8" w:rsidP="00EB23F6">
      <w:pPr>
        <w:jc w:val="both"/>
        <w:rPr>
          <w:rFonts w:ascii="Arial" w:hAnsi="Arial" w:cs="Arial"/>
          <w:b/>
          <w:color w:val="0D0D0D"/>
          <w:sz w:val="24"/>
          <w:szCs w:val="24"/>
        </w:rPr>
      </w:pPr>
    </w:p>
    <w:p w14:paraId="52D3D5EC" w14:textId="77777777" w:rsidR="00566DF8" w:rsidRPr="00EB23F6" w:rsidRDefault="00566DF8" w:rsidP="00EB23F6">
      <w:pPr>
        <w:jc w:val="both"/>
        <w:rPr>
          <w:rFonts w:ascii="Arial" w:hAnsi="Arial" w:cs="Arial"/>
          <w:b/>
          <w:color w:val="0D0D0D"/>
          <w:sz w:val="24"/>
          <w:szCs w:val="24"/>
        </w:rPr>
      </w:pPr>
      <w:r w:rsidRPr="00EB23F6">
        <w:rPr>
          <w:rFonts w:ascii="Arial" w:hAnsi="Arial" w:cs="Arial"/>
          <w:b/>
          <w:color w:val="0D0D0D"/>
          <w:sz w:val="24"/>
          <w:szCs w:val="24"/>
        </w:rPr>
        <w:t>Demandado: MUNICIPIO DE VICTORIA (CALDAS) Y OTRO</w:t>
      </w:r>
    </w:p>
    <w:p w14:paraId="23C28DB6" w14:textId="77777777" w:rsidR="00566DF8" w:rsidRPr="00EB23F6" w:rsidRDefault="00566DF8" w:rsidP="00EB23F6">
      <w:pPr>
        <w:jc w:val="both"/>
        <w:rPr>
          <w:rFonts w:ascii="Arial" w:hAnsi="Arial" w:cs="Arial"/>
          <w:b/>
          <w:color w:val="0D0D0D"/>
          <w:sz w:val="24"/>
          <w:szCs w:val="24"/>
        </w:rPr>
      </w:pPr>
    </w:p>
    <w:p w14:paraId="79C343D3" w14:textId="77777777" w:rsidR="00566DF8" w:rsidRPr="00EB23F6" w:rsidRDefault="00566DF8" w:rsidP="00EB23F6">
      <w:pPr>
        <w:jc w:val="both"/>
        <w:rPr>
          <w:rFonts w:ascii="Arial" w:hAnsi="Arial" w:cs="Arial"/>
          <w:b/>
          <w:color w:val="0D0D0D"/>
          <w:sz w:val="24"/>
          <w:szCs w:val="24"/>
        </w:rPr>
      </w:pPr>
    </w:p>
    <w:p w14:paraId="530DE525" w14:textId="77777777" w:rsidR="00566DF8" w:rsidRPr="00EB23F6" w:rsidRDefault="00566DF8" w:rsidP="00EB23F6">
      <w:pPr>
        <w:jc w:val="both"/>
        <w:rPr>
          <w:rFonts w:ascii="Arial" w:hAnsi="Arial" w:cs="Arial"/>
          <w:b/>
          <w:color w:val="0D0D0D"/>
          <w:sz w:val="24"/>
          <w:szCs w:val="24"/>
        </w:rPr>
      </w:pPr>
      <w:r w:rsidRPr="00EB23F6">
        <w:rPr>
          <w:rFonts w:ascii="Arial" w:hAnsi="Arial" w:cs="Arial"/>
          <w:b/>
          <w:color w:val="0D0D0D"/>
          <w:sz w:val="24"/>
          <w:szCs w:val="24"/>
        </w:rPr>
        <w:t>Referencia: ACCIÓN DE CONTROVERSIAS CONTRACTUALES</w:t>
      </w:r>
    </w:p>
    <w:p w14:paraId="571CA112" w14:textId="77777777" w:rsidR="00566DF8" w:rsidRPr="00EB23F6" w:rsidRDefault="00566DF8" w:rsidP="00EB23F6">
      <w:pPr>
        <w:jc w:val="both"/>
        <w:rPr>
          <w:rFonts w:ascii="Arial" w:hAnsi="Arial" w:cs="Arial"/>
          <w:color w:val="0D0D0D"/>
          <w:sz w:val="24"/>
          <w:szCs w:val="24"/>
        </w:rPr>
      </w:pPr>
    </w:p>
    <w:p w14:paraId="005C0736" w14:textId="77777777" w:rsidR="00566DF8" w:rsidRPr="00EB23F6" w:rsidRDefault="00566DF8" w:rsidP="00EB23F6">
      <w:pPr>
        <w:jc w:val="both"/>
        <w:rPr>
          <w:rFonts w:ascii="Arial" w:hAnsi="Arial" w:cs="Arial"/>
          <w:color w:val="0D0D0D"/>
          <w:sz w:val="24"/>
          <w:szCs w:val="24"/>
        </w:rPr>
      </w:pPr>
    </w:p>
    <w:p w14:paraId="658D43A9" w14:textId="77777777" w:rsidR="00566DF8" w:rsidRDefault="00566DF8" w:rsidP="00566DF8">
      <w:pPr>
        <w:jc w:val="both"/>
        <w:rPr>
          <w:rFonts w:ascii="Arial" w:hAnsi="Arial" w:cs="Arial"/>
          <w:color w:val="0D0D0D"/>
          <w:sz w:val="24"/>
          <w:szCs w:val="24"/>
        </w:rPr>
      </w:pPr>
    </w:p>
    <w:p w14:paraId="77698834" w14:textId="77777777" w:rsidR="002F4FF7" w:rsidRPr="00594701" w:rsidRDefault="002F4FF7" w:rsidP="00594701">
      <w:pPr>
        <w:spacing w:line="360" w:lineRule="auto"/>
        <w:jc w:val="both"/>
        <w:rPr>
          <w:rFonts w:ascii="Arial" w:hAnsi="Arial" w:cs="Arial"/>
          <w:color w:val="0D0D0D"/>
          <w:sz w:val="24"/>
          <w:szCs w:val="24"/>
        </w:rPr>
      </w:pPr>
      <w:r w:rsidRPr="00594701">
        <w:rPr>
          <w:rFonts w:ascii="Arial" w:hAnsi="Arial" w:cs="Arial"/>
          <w:color w:val="0D0D0D"/>
          <w:sz w:val="24"/>
          <w:szCs w:val="24"/>
        </w:rPr>
        <w:lastRenderedPageBreak/>
        <w:t>Temas</w:t>
      </w:r>
      <w:r w:rsidR="00745293">
        <w:rPr>
          <w:rFonts w:ascii="Arial" w:hAnsi="Arial" w:cs="Arial"/>
          <w:color w:val="0D0D0D"/>
          <w:sz w:val="24"/>
          <w:szCs w:val="24"/>
        </w:rPr>
        <w:t>:</w:t>
      </w:r>
      <w:r w:rsidR="00D41FAD">
        <w:rPr>
          <w:rFonts w:ascii="Arial" w:hAnsi="Arial" w:cs="Arial"/>
          <w:color w:val="0D0D0D"/>
          <w:sz w:val="24"/>
          <w:szCs w:val="24"/>
        </w:rPr>
        <w:t xml:space="preserve"> </w:t>
      </w:r>
      <w:r w:rsidRPr="00594701">
        <w:rPr>
          <w:rFonts w:ascii="Arial" w:hAnsi="Arial" w:cs="Arial"/>
          <w:color w:val="0D0D0D"/>
          <w:sz w:val="24"/>
          <w:szCs w:val="24"/>
        </w:rPr>
        <w:t>CONTRATO DE ASEGURAMIENTO</w:t>
      </w:r>
      <w:r w:rsidR="00F50768">
        <w:rPr>
          <w:rFonts w:ascii="Arial" w:hAnsi="Arial" w:cs="Arial"/>
          <w:color w:val="0D0D0D"/>
          <w:sz w:val="24"/>
          <w:szCs w:val="24"/>
        </w:rPr>
        <w:t xml:space="preserve"> - Régimen subsidiado de salud</w:t>
      </w:r>
      <w:r w:rsidRPr="00594701">
        <w:rPr>
          <w:rFonts w:ascii="Arial" w:hAnsi="Arial" w:cs="Arial"/>
          <w:color w:val="0D0D0D"/>
          <w:sz w:val="24"/>
          <w:szCs w:val="24"/>
        </w:rPr>
        <w:t xml:space="preserve">/ RENOVACIÓN DEL CONTRATO </w:t>
      </w:r>
      <w:r w:rsidR="00D41FAD">
        <w:rPr>
          <w:rFonts w:ascii="Arial" w:hAnsi="Arial" w:cs="Arial"/>
          <w:color w:val="0D0D0D"/>
          <w:sz w:val="24"/>
          <w:szCs w:val="24"/>
        </w:rPr>
        <w:t>-</w:t>
      </w:r>
      <w:r w:rsidRPr="00594701">
        <w:rPr>
          <w:rFonts w:ascii="Arial" w:hAnsi="Arial" w:cs="Arial"/>
          <w:color w:val="0D0D0D"/>
          <w:sz w:val="24"/>
          <w:szCs w:val="24"/>
        </w:rPr>
        <w:t xml:space="preserve"> No está prevista como un derecho de la ARS</w:t>
      </w:r>
      <w:r w:rsidR="00F50768">
        <w:rPr>
          <w:rFonts w:ascii="Arial" w:hAnsi="Arial" w:cs="Arial"/>
          <w:color w:val="0D0D0D"/>
          <w:sz w:val="24"/>
          <w:szCs w:val="24"/>
        </w:rPr>
        <w:t xml:space="preserve">/ NATURALEZA JURÍDICA DEL OFICIO DEMANDADO. </w:t>
      </w:r>
    </w:p>
    <w:p w14:paraId="269B2B01" w14:textId="77777777" w:rsidR="00B346A1" w:rsidRPr="00594701" w:rsidRDefault="00B346A1" w:rsidP="00594701">
      <w:pPr>
        <w:spacing w:line="360" w:lineRule="auto"/>
        <w:jc w:val="both"/>
        <w:rPr>
          <w:rFonts w:ascii="Arial" w:hAnsi="Arial" w:cs="Arial"/>
          <w:sz w:val="24"/>
          <w:szCs w:val="24"/>
        </w:rPr>
      </w:pPr>
    </w:p>
    <w:p w14:paraId="29CD7F6F" w14:textId="77777777" w:rsidR="00567E1A" w:rsidRDefault="002F4FF7" w:rsidP="00594701">
      <w:pPr>
        <w:spacing w:line="360" w:lineRule="auto"/>
        <w:jc w:val="both"/>
        <w:rPr>
          <w:rFonts w:ascii="Arial" w:hAnsi="Arial" w:cs="Arial"/>
          <w:sz w:val="24"/>
          <w:szCs w:val="24"/>
        </w:rPr>
      </w:pPr>
      <w:r w:rsidRPr="00594701">
        <w:rPr>
          <w:rFonts w:ascii="Arial" w:hAnsi="Arial" w:cs="Arial"/>
          <w:sz w:val="24"/>
          <w:szCs w:val="24"/>
        </w:rPr>
        <w:t xml:space="preserve">Procede </w:t>
      </w:r>
      <w:r w:rsidR="00B346A1" w:rsidRPr="00594701">
        <w:rPr>
          <w:rFonts w:ascii="Arial" w:hAnsi="Arial" w:cs="Arial"/>
          <w:sz w:val="24"/>
          <w:szCs w:val="24"/>
        </w:rPr>
        <w:t>la Sala</w:t>
      </w:r>
      <w:r w:rsidR="00567E1A">
        <w:rPr>
          <w:rFonts w:ascii="Arial" w:hAnsi="Arial" w:cs="Arial"/>
          <w:sz w:val="24"/>
          <w:szCs w:val="24"/>
        </w:rPr>
        <w:t xml:space="preserve"> a resolver</w:t>
      </w:r>
      <w:r w:rsidRPr="00594701">
        <w:rPr>
          <w:rFonts w:ascii="Arial" w:hAnsi="Arial" w:cs="Arial"/>
          <w:sz w:val="24"/>
          <w:szCs w:val="24"/>
        </w:rPr>
        <w:t xml:space="preserve"> el</w:t>
      </w:r>
      <w:r w:rsidR="00B346A1" w:rsidRPr="00594701">
        <w:rPr>
          <w:rFonts w:ascii="Arial" w:hAnsi="Arial" w:cs="Arial"/>
          <w:sz w:val="24"/>
          <w:szCs w:val="24"/>
        </w:rPr>
        <w:t xml:space="preserve"> recurso de apelación interpuesto por la parte demandada</w:t>
      </w:r>
      <w:r w:rsidRPr="00594701">
        <w:rPr>
          <w:rFonts w:ascii="Arial" w:hAnsi="Arial" w:cs="Arial"/>
          <w:sz w:val="24"/>
          <w:szCs w:val="24"/>
        </w:rPr>
        <w:t>,</w:t>
      </w:r>
      <w:r w:rsidR="00B346A1" w:rsidRPr="00594701">
        <w:rPr>
          <w:rFonts w:ascii="Arial" w:hAnsi="Arial" w:cs="Arial"/>
          <w:sz w:val="24"/>
          <w:szCs w:val="24"/>
        </w:rPr>
        <w:t xml:space="preserve"> en contra de la sentencia proferida por el Tribunal Administrativo de Caldas, el 15 de octubre de 2009, </w:t>
      </w:r>
      <w:r w:rsidR="00A1618F" w:rsidRPr="00594701">
        <w:rPr>
          <w:rFonts w:ascii="Arial" w:hAnsi="Arial" w:cs="Arial"/>
          <w:sz w:val="24"/>
          <w:szCs w:val="24"/>
        </w:rPr>
        <w:t>que acced</w:t>
      </w:r>
      <w:r w:rsidR="00567E1A">
        <w:rPr>
          <w:rFonts w:ascii="Arial" w:hAnsi="Arial" w:cs="Arial"/>
          <w:sz w:val="24"/>
          <w:szCs w:val="24"/>
        </w:rPr>
        <w:t>ió</w:t>
      </w:r>
      <w:r w:rsidR="00A1618F" w:rsidRPr="00594701">
        <w:rPr>
          <w:rFonts w:ascii="Arial" w:hAnsi="Arial" w:cs="Arial"/>
          <w:sz w:val="24"/>
          <w:szCs w:val="24"/>
        </w:rPr>
        <w:t xml:space="preserve"> a las pretensiones de la demanda. </w:t>
      </w:r>
    </w:p>
    <w:p w14:paraId="4B9E9665" w14:textId="77777777" w:rsidR="00567E1A" w:rsidRPr="00594701" w:rsidRDefault="00567E1A" w:rsidP="00594701">
      <w:pPr>
        <w:spacing w:line="360" w:lineRule="auto"/>
        <w:jc w:val="both"/>
        <w:rPr>
          <w:rFonts w:ascii="Arial" w:hAnsi="Arial" w:cs="Arial"/>
          <w:sz w:val="24"/>
          <w:szCs w:val="24"/>
        </w:rPr>
      </w:pPr>
    </w:p>
    <w:p w14:paraId="1DFC8F10" w14:textId="77777777" w:rsidR="00FE58AF" w:rsidRDefault="0083059D" w:rsidP="0083059D">
      <w:pPr>
        <w:spacing w:line="360" w:lineRule="auto"/>
        <w:jc w:val="center"/>
        <w:rPr>
          <w:rFonts w:ascii="Arial" w:hAnsi="Arial" w:cs="Arial"/>
          <w:b/>
          <w:sz w:val="24"/>
          <w:szCs w:val="24"/>
        </w:rPr>
      </w:pPr>
      <w:r>
        <w:rPr>
          <w:rFonts w:ascii="Arial" w:hAnsi="Arial" w:cs="Arial"/>
          <w:b/>
          <w:sz w:val="24"/>
          <w:szCs w:val="24"/>
        </w:rPr>
        <w:t>SINTESIS DEL CASO</w:t>
      </w:r>
    </w:p>
    <w:p w14:paraId="7D0921A4" w14:textId="77777777" w:rsidR="0083059D" w:rsidRPr="00594701" w:rsidRDefault="0083059D" w:rsidP="0083059D">
      <w:pPr>
        <w:spacing w:line="360" w:lineRule="auto"/>
        <w:jc w:val="center"/>
        <w:rPr>
          <w:rFonts w:ascii="Arial" w:hAnsi="Arial" w:cs="Arial"/>
          <w:b/>
          <w:sz w:val="24"/>
          <w:szCs w:val="24"/>
        </w:rPr>
      </w:pPr>
    </w:p>
    <w:p w14:paraId="625C7FB2" w14:textId="77777777" w:rsidR="000D1E91" w:rsidRDefault="0083059D" w:rsidP="00C44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D0D0D"/>
          <w:sz w:val="24"/>
          <w:szCs w:val="24"/>
        </w:rPr>
      </w:pPr>
      <w:r w:rsidRPr="00581D4D">
        <w:rPr>
          <w:rFonts w:ascii="Arial" w:hAnsi="Arial" w:cs="Arial"/>
          <w:color w:val="0D0D0D"/>
          <w:sz w:val="24"/>
          <w:szCs w:val="24"/>
        </w:rPr>
        <w:t>Entre 1996 y el 31 de marzo de 2003, la Caja Nacional de Previsión Social de Comunicaciones –CAPRECOM- fu</w:t>
      </w:r>
      <w:r w:rsidR="000D1E91">
        <w:rPr>
          <w:rFonts w:ascii="Arial" w:hAnsi="Arial" w:cs="Arial"/>
          <w:color w:val="0D0D0D"/>
          <w:sz w:val="24"/>
          <w:szCs w:val="24"/>
        </w:rPr>
        <w:t>e la</w:t>
      </w:r>
      <w:r w:rsidRPr="00581D4D">
        <w:rPr>
          <w:rFonts w:ascii="Arial" w:hAnsi="Arial" w:cs="Arial"/>
          <w:color w:val="0D0D0D"/>
          <w:sz w:val="24"/>
          <w:szCs w:val="24"/>
        </w:rPr>
        <w:t xml:space="preserve"> Administradora del Régimen Subsidiado de Salud –ARS- en el municipio de </w:t>
      </w:r>
      <w:r w:rsidR="000D1E91">
        <w:rPr>
          <w:rFonts w:ascii="Arial" w:hAnsi="Arial" w:cs="Arial"/>
          <w:color w:val="0D0D0D"/>
          <w:sz w:val="24"/>
          <w:szCs w:val="24"/>
        </w:rPr>
        <w:t>Victoria (</w:t>
      </w:r>
      <w:r w:rsidRPr="00581D4D">
        <w:rPr>
          <w:rFonts w:ascii="Arial" w:hAnsi="Arial" w:cs="Arial"/>
          <w:color w:val="0D0D0D"/>
          <w:sz w:val="24"/>
          <w:szCs w:val="24"/>
        </w:rPr>
        <w:t>Caldas</w:t>
      </w:r>
      <w:r w:rsidR="000D1E91">
        <w:rPr>
          <w:rFonts w:ascii="Arial" w:hAnsi="Arial" w:cs="Arial"/>
          <w:color w:val="0D0D0D"/>
          <w:sz w:val="24"/>
          <w:szCs w:val="24"/>
        </w:rPr>
        <w:t xml:space="preserve">), en virtud de la celebración </w:t>
      </w:r>
      <w:r w:rsidRPr="00581D4D">
        <w:rPr>
          <w:rFonts w:ascii="Arial" w:hAnsi="Arial" w:cs="Arial"/>
          <w:color w:val="0D0D0D"/>
          <w:sz w:val="24"/>
          <w:szCs w:val="24"/>
        </w:rPr>
        <w:t>periódica</w:t>
      </w:r>
      <w:r w:rsidR="000D1E91">
        <w:rPr>
          <w:rFonts w:ascii="Arial" w:hAnsi="Arial" w:cs="Arial"/>
          <w:color w:val="0D0D0D"/>
          <w:sz w:val="24"/>
          <w:szCs w:val="24"/>
        </w:rPr>
        <w:t xml:space="preserve"> de</w:t>
      </w:r>
      <w:r w:rsidRPr="00581D4D">
        <w:rPr>
          <w:rFonts w:ascii="Arial" w:hAnsi="Arial" w:cs="Arial"/>
          <w:color w:val="0D0D0D"/>
          <w:sz w:val="24"/>
          <w:szCs w:val="24"/>
        </w:rPr>
        <w:t xml:space="preserve"> contratos de aseguramiento</w:t>
      </w:r>
      <w:r w:rsidR="000C5A2C">
        <w:rPr>
          <w:rFonts w:ascii="Arial" w:hAnsi="Arial" w:cs="Arial"/>
          <w:color w:val="0D0D0D"/>
          <w:sz w:val="24"/>
          <w:szCs w:val="24"/>
        </w:rPr>
        <w:t>;</w:t>
      </w:r>
      <w:r w:rsidR="000D1E91">
        <w:rPr>
          <w:rFonts w:ascii="Arial" w:hAnsi="Arial" w:cs="Arial"/>
          <w:color w:val="0D0D0D"/>
          <w:sz w:val="24"/>
          <w:szCs w:val="24"/>
        </w:rPr>
        <w:t xml:space="preserve"> </w:t>
      </w:r>
      <w:r w:rsidR="000C5A2C">
        <w:rPr>
          <w:rFonts w:ascii="Arial" w:hAnsi="Arial" w:cs="Arial"/>
          <w:color w:val="0D0D0D"/>
          <w:sz w:val="24"/>
          <w:szCs w:val="24"/>
        </w:rPr>
        <w:t>s</w:t>
      </w:r>
      <w:r w:rsidR="000D1E91">
        <w:rPr>
          <w:rFonts w:ascii="Arial" w:hAnsi="Arial" w:cs="Arial"/>
          <w:color w:val="0D0D0D"/>
          <w:sz w:val="24"/>
          <w:szCs w:val="24"/>
        </w:rPr>
        <w:t xml:space="preserve">in embargo, </w:t>
      </w:r>
      <w:r w:rsidR="000D1E91" w:rsidRPr="00581D4D">
        <w:rPr>
          <w:rFonts w:ascii="Arial" w:hAnsi="Arial" w:cs="Arial"/>
          <w:color w:val="0D0D0D"/>
          <w:sz w:val="24"/>
          <w:szCs w:val="24"/>
        </w:rPr>
        <w:t>mediante oficio</w:t>
      </w:r>
      <w:r w:rsidR="002C61FF">
        <w:rPr>
          <w:rFonts w:ascii="Arial" w:hAnsi="Arial" w:cs="Arial"/>
          <w:color w:val="0D0D0D"/>
          <w:sz w:val="24"/>
          <w:szCs w:val="24"/>
        </w:rPr>
        <w:t xml:space="preserve"> 28</w:t>
      </w:r>
      <w:r w:rsidR="00F6160D">
        <w:rPr>
          <w:rFonts w:ascii="Arial" w:hAnsi="Arial" w:cs="Arial"/>
          <w:color w:val="0D0D0D"/>
          <w:sz w:val="24"/>
          <w:szCs w:val="24"/>
        </w:rPr>
        <w:t xml:space="preserve"> del 26</w:t>
      </w:r>
      <w:r w:rsidR="000D1E91" w:rsidRPr="00581D4D">
        <w:rPr>
          <w:rFonts w:ascii="Arial" w:hAnsi="Arial" w:cs="Arial"/>
          <w:color w:val="0D0D0D"/>
          <w:sz w:val="24"/>
          <w:szCs w:val="24"/>
        </w:rPr>
        <w:t xml:space="preserve"> de marzo de 2003</w:t>
      </w:r>
      <w:r w:rsidR="000C5A2C">
        <w:rPr>
          <w:rFonts w:ascii="Arial" w:hAnsi="Arial" w:cs="Arial"/>
          <w:color w:val="0D0D0D"/>
          <w:sz w:val="24"/>
          <w:szCs w:val="24"/>
        </w:rPr>
        <w:t>,</w:t>
      </w:r>
      <w:r w:rsidR="000D1E91">
        <w:rPr>
          <w:rFonts w:ascii="Arial" w:hAnsi="Arial" w:cs="Arial"/>
          <w:color w:val="0D0D0D"/>
          <w:sz w:val="24"/>
          <w:szCs w:val="24"/>
        </w:rPr>
        <w:t xml:space="preserve"> el Municipio</w:t>
      </w:r>
      <w:r w:rsidR="000D1E91" w:rsidRPr="00581D4D">
        <w:rPr>
          <w:rFonts w:ascii="Arial" w:hAnsi="Arial" w:cs="Arial"/>
          <w:color w:val="0D0D0D"/>
          <w:sz w:val="24"/>
          <w:szCs w:val="24"/>
        </w:rPr>
        <w:t xml:space="preserve"> informó</w:t>
      </w:r>
      <w:r w:rsidR="00C44405">
        <w:rPr>
          <w:rFonts w:ascii="Arial" w:hAnsi="Arial" w:cs="Arial"/>
          <w:color w:val="0D0D0D"/>
          <w:sz w:val="24"/>
          <w:szCs w:val="24"/>
        </w:rPr>
        <w:t xml:space="preserve"> </w:t>
      </w:r>
      <w:r w:rsidR="000C5A2C" w:rsidRPr="000C5A2C">
        <w:rPr>
          <w:rFonts w:ascii="Arial" w:hAnsi="Arial" w:cs="Arial"/>
          <w:i/>
          <w:color w:val="0D0D0D"/>
        </w:rPr>
        <w:t xml:space="preserve">“la determinación de no renovar los contratos del Régimen Subsidiado por el período comprendido entre </w:t>
      </w:r>
      <w:r w:rsidR="000D1E91" w:rsidRPr="000C5A2C">
        <w:rPr>
          <w:rFonts w:ascii="Arial" w:hAnsi="Arial" w:cs="Arial"/>
          <w:i/>
          <w:color w:val="0D0D0D"/>
        </w:rPr>
        <w:t>el</w:t>
      </w:r>
      <w:r w:rsidR="000C5A2C" w:rsidRPr="000C5A2C">
        <w:rPr>
          <w:rFonts w:ascii="Arial" w:hAnsi="Arial" w:cs="Arial"/>
          <w:i/>
          <w:color w:val="0D0D0D"/>
        </w:rPr>
        <w:t xml:space="preserve"> primero (0</w:t>
      </w:r>
      <w:r w:rsidR="000D1E91" w:rsidRPr="000C5A2C">
        <w:rPr>
          <w:rFonts w:ascii="Arial" w:hAnsi="Arial" w:cs="Arial"/>
          <w:i/>
          <w:color w:val="0D0D0D"/>
        </w:rPr>
        <w:t>1</w:t>
      </w:r>
      <w:r w:rsidR="000C5A2C" w:rsidRPr="000C5A2C">
        <w:rPr>
          <w:rFonts w:ascii="Arial" w:hAnsi="Arial" w:cs="Arial"/>
          <w:i/>
          <w:color w:val="0D0D0D"/>
        </w:rPr>
        <w:t>)</w:t>
      </w:r>
      <w:r w:rsidR="000D1E91" w:rsidRPr="000C5A2C">
        <w:rPr>
          <w:rFonts w:ascii="Arial" w:hAnsi="Arial" w:cs="Arial"/>
          <w:i/>
          <w:color w:val="0D0D0D"/>
        </w:rPr>
        <w:t xml:space="preserve"> de abril</w:t>
      </w:r>
      <w:r w:rsidR="000C5A2C" w:rsidRPr="000C5A2C">
        <w:rPr>
          <w:rFonts w:ascii="Arial" w:hAnsi="Arial" w:cs="Arial"/>
          <w:i/>
          <w:color w:val="0D0D0D"/>
        </w:rPr>
        <w:t xml:space="preserve"> y el treinta (30)</w:t>
      </w:r>
      <w:r w:rsidR="000C5A2C">
        <w:rPr>
          <w:rFonts w:ascii="Arial" w:hAnsi="Arial" w:cs="Arial"/>
          <w:i/>
          <w:color w:val="0D0D0D"/>
        </w:rPr>
        <w:t xml:space="preserve"> de septiembre del año en curso”.</w:t>
      </w:r>
      <w:r w:rsidR="000D1E91" w:rsidRPr="00581D4D">
        <w:rPr>
          <w:rFonts w:ascii="Arial" w:hAnsi="Arial" w:cs="Arial"/>
          <w:color w:val="0D0D0D"/>
          <w:sz w:val="24"/>
          <w:szCs w:val="24"/>
        </w:rPr>
        <w:t xml:space="preserve"> </w:t>
      </w:r>
    </w:p>
    <w:p w14:paraId="119BB7E4" w14:textId="77777777" w:rsidR="00C44405" w:rsidRDefault="00C44405" w:rsidP="000C5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D0D0D"/>
          <w:sz w:val="24"/>
          <w:szCs w:val="24"/>
        </w:rPr>
      </w:pPr>
    </w:p>
    <w:p w14:paraId="1DEA72B5" w14:textId="77777777" w:rsidR="00380759" w:rsidRPr="00F50768" w:rsidRDefault="00C44405" w:rsidP="00380759">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r>
        <w:rPr>
          <w:rFonts w:ascii="Arial" w:hAnsi="Arial" w:cs="Arial"/>
          <w:color w:val="0D0D0D"/>
          <w:sz w:val="24"/>
          <w:szCs w:val="24"/>
        </w:rPr>
        <w:t>CAPRECOM a</w:t>
      </w:r>
      <w:r w:rsidR="003428A1">
        <w:rPr>
          <w:rFonts w:ascii="Arial" w:hAnsi="Arial" w:cs="Arial"/>
          <w:color w:val="0D0D0D"/>
          <w:sz w:val="24"/>
          <w:szCs w:val="24"/>
        </w:rPr>
        <w:t>lega</w:t>
      </w:r>
      <w:r>
        <w:rPr>
          <w:rFonts w:ascii="Arial" w:hAnsi="Arial" w:cs="Arial"/>
          <w:color w:val="0D0D0D"/>
          <w:sz w:val="24"/>
          <w:szCs w:val="24"/>
        </w:rPr>
        <w:t xml:space="preserve"> que </w:t>
      </w:r>
      <w:r w:rsidRPr="00594701">
        <w:rPr>
          <w:rFonts w:ascii="Arial" w:eastAsia="Times New Roman" w:hAnsi="Arial" w:cs="Arial"/>
          <w:sz w:val="24"/>
          <w:szCs w:val="24"/>
          <w:lang w:val="es-ES" w:eastAsia="es-ES"/>
        </w:rPr>
        <w:t>tenía derecho a qu</w:t>
      </w:r>
      <w:r w:rsidR="003428A1">
        <w:rPr>
          <w:rFonts w:ascii="Arial" w:eastAsia="Times New Roman" w:hAnsi="Arial" w:cs="Arial"/>
          <w:sz w:val="24"/>
          <w:szCs w:val="24"/>
          <w:lang w:val="es-ES" w:eastAsia="es-ES"/>
        </w:rPr>
        <w:t>e se le renovaran los contratos y que</w:t>
      </w:r>
      <w:r w:rsidRPr="00594701">
        <w:rPr>
          <w:rFonts w:ascii="Arial" w:eastAsia="Times New Roman" w:hAnsi="Arial" w:cs="Arial"/>
          <w:sz w:val="24"/>
          <w:szCs w:val="24"/>
          <w:lang w:val="es-ES" w:eastAsia="es-ES"/>
        </w:rPr>
        <w:t xml:space="preserve"> el Alcalde de la Victoria</w:t>
      </w:r>
      <w:r w:rsidR="00380759">
        <w:rPr>
          <w:rFonts w:ascii="Arial" w:eastAsia="Times New Roman" w:hAnsi="Arial" w:cs="Arial"/>
          <w:sz w:val="24"/>
          <w:szCs w:val="24"/>
          <w:lang w:val="es-ES" w:eastAsia="es-ES"/>
        </w:rPr>
        <w:t xml:space="preserve">, </w:t>
      </w:r>
      <w:r w:rsidR="003428A1">
        <w:rPr>
          <w:rFonts w:ascii="Arial" w:eastAsia="Times New Roman" w:hAnsi="Arial" w:cs="Arial"/>
          <w:sz w:val="24"/>
          <w:szCs w:val="24"/>
          <w:lang w:val="es-ES" w:eastAsia="es-ES"/>
        </w:rPr>
        <w:t>en</w:t>
      </w:r>
      <w:r w:rsidR="00380759">
        <w:rPr>
          <w:rFonts w:ascii="Arial" w:eastAsia="Times New Roman" w:hAnsi="Arial" w:cs="Arial"/>
          <w:sz w:val="24"/>
          <w:szCs w:val="24"/>
          <w:lang w:val="es-ES" w:eastAsia="es-ES"/>
        </w:rPr>
        <w:t xml:space="preserve"> el oficio demandado,</w:t>
      </w:r>
      <w:r w:rsidR="003428A1">
        <w:rPr>
          <w:rFonts w:ascii="Arial" w:eastAsia="Times New Roman" w:hAnsi="Arial" w:cs="Arial"/>
          <w:sz w:val="24"/>
          <w:szCs w:val="24"/>
          <w:lang w:val="es-ES" w:eastAsia="es-ES"/>
        </w:rPr>
        <w:t xml:space="preserve"> se lo</w:t>
      </w:r>
      <w:r w:rsidRPr="00594701">
        <w:rPr>
          <w:rFonts w:ascii="Arial" w:eastAsia="Times New Roman" w:hAnsi="Arial" w:cs="Arial"/>
          <w:sz w:val="24"/>
          <w:szCs w:val="24"/>
          <w:lang w:val="es-ES" w:eastAsia="es-ES"/>
        </w:rPr>
        <w:t xml:space="preserve"> impidió d</w:t>
      </w:r>
      <w:r w:rsidR="00380759">
        <w:rPr>
          <w:rFonts w:ascii="Arial" w:eastAsia="Times New Roman" w:hAnsi="Arial" w:cs="Arial"/>
          <w:sz w:val="24"/>
          <w:szCs w:val="24"/>
          <w:lang w:val="es-ES" w:eastAsia="es-ES"/>
        </w:rPr>
        <w:t xml:space="preserve">e manera arbitraria e injusta. </w:t>
      </w:r>
    </w:p>
    <w:p w14:paraId="463F4B2B" w14:textId="77777777" w:rsidR="00B346A1" w:rsidRDefault="007054A2" w:rsidP="007054A2">
      <w:pPr>
        <w:spacing w:line="36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A N T E C E D E N T E S</w:t>
      </w:r>
    </w:p>
    <w:p w14:paraId="05337A0E" w14:textId="77777777" w:rsidR="007054A2" w:rsidRPr="00594701" w:rsidRDefault="007054A2" w:rsidP="007054A2">
      <w:pPr>
        <w:spacing w:line="360" w:lineRule="auto"/>
        <w:jc w:val="center"/>
        <w:rPr>
          <w:rFonts w:ascii="Arial" w:eastAsia="Times New Roman" w:hAnsi="Arial" w:cs="Arial"/>
          <w:b/>
          <w:bCs/>
          <w:sz w:val="24"/>
          <w:szCs w:val="24"/>
          <w:lang w:val="es-ES" w:eastAsia="es-ES"/>
        </w:rPr>
      </w:pPr>
    </w:p>
    <w:p w14:paraId="22DE1EDD" w14:textId="77777777" w:rsidR="00B346A1" w:rsidRPr="00594701" w:rsidRDefault="00B346A1" w:rsidP="00B422E5">
      <w:pPr>
        <w:pStyle w:val="Listavistosa-nfasis11"/>
        <w:numPr>
          <w:ilvl w:val="0"/>
          <w:numId w:val="1"/>
        </w:numPr>
        <w:spacing w:after="0" w:line="360" w:lineRule="auto"/>
        <w:ind w:left="0" w:firstLine="0"/>
        <w:jc w:val="both"/>
        <w:rPr>
          <w:rFonts w:ascii="Arial" w:eastAsia="Times New Roman" w:hAnsi="Arial" w:cs="Arial"/>
          <w:b/>
          <w:bCs/>
          <w:sz w:val="24"/>
          <w:szCs w:val="24"/>
          <w:lang w:val="es-ES" w:eastAsia="es-ES"/>
        </w:rPr>
      </w:pPr>
      <w:r w:rsidRPr="00594701">
        <w:rPr>
          <w:rFonts w:ascii="Arial" w:eastAsia="Times New Roman" w:hAnsi="Arial" w:cs="Arial"/>
          <w:b/>
          <w:bCs/>
          <w:sz w:val="24"/>
          <w:szCs w:val="24"/>
          <w:lang w:val="es-ES" w:eastAsia="es-ES"/>
        </w:rPr>
        <w:t>La demanda.</w:t>
      </w:r>
    </w:p>
    <w:p w14:paraId="3E52CB78" w14:textId="77777777" w:rsidR="0042173E" w:rsidRPr="00594701" w:rsidRDefault="0042173E" w:rsidP="00594701">
      <w:pPr>
        <w:pStyle w:val="Listavistosa-nfasis11"/>
        <w:spacing w:after="0" w:line="360" w:lineRule="auto"/>
        <w:ind w:left="720"/>
        <w:jc w:val="both"/>
        <w:rPr>
          <w:rFonts w:ascii="Arial" w:eastAsia="Times New Roman" w:hAnsi="Arial" w:cs="Arial"/>
          <w:b/>
          <w:bCs/>
          <w:sz w:val="24"/>
          <w:szCs w:val="24"/>
          <w:lang w:val="es-ES" w:eastAsia="es-ES"/>
        </w:rPr>
      </w:pPr>
    </w:p>
    <w:p w14:paraId="09548381" w14:textId="77777777" w:rsidR="00B346A1" w:rsidRPr="00594701" w:rsidRDefault="00B346A1"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El 28 de marzo de 2005</w:t>
      </w:r>
      <w:r w:rsidR="0008545F">
        <w:rPr>
          <w:rFonts w:ascii="Arial" w:eastAsia="Times New Roman" w:hAnsi="Arial" w:cs="Arial"/>
          <w:sz w:val="24"/>
          <w:szCs w:val="24"/>
          <w:lang w:val="es-ES" w:eastAsia="es-ES"/>
        </w:rPr>
        <w:t xml:space="preserve"> (</w:t>
      </w:r>
      <w:proofErr w:type="spellStart"/>
      <w:r w:rsidR="0008545F">
        <w:rPr>
          <w:rFonts w:ascii="Arial" w:eastAsia="Times New Roman" w:hAnsi="Arial" w:cs="Arial"/>
          <w:sz w:val="24"/>
          <w:szCs w:val="24"/>
          <w:lang w:val="es-ES" w:eastAsia="es-ES"/>
        </w:rPr>
        <w:t>fls</w:t>
      </w:r>
      <w:proofErr w:type="spellEnd"/>
      <w:r w:rsidR="0008545F">
        <w:rPr>
          <w:rFonts w:ascii="Arial" w:eastAsia="Times New Roman" w:hAnsi="Arial" w:cs="Arial"/>
          <w:sz w:val="24"/>
          <w:szCs w:val="24"/>
          <w:lang w:val="es-ES" w:eastAsia="es-ES"/>
        </w:rPr>
        <w:t xml:space="preserve">. </w:t>
      </w:r>
      <w:r w:rsidR="000407C1">
        <w:rPr>
          <w:rFonts w:ascii="Arial" w:eastAsia="Times New Roman" w:hAnsi="Arial" w:cs="Arial"/>
          <w:sz w:val="24"/>
          <w:szCs w:val="24"/>
          <w:lang w:val="es-ES" w:eastAsia="es-ES"/>
        </w:rPr>
        <w:t>8 - 43)</w:t>
      </w:r>
      <w:r w:rsidRPr="00594701">
        <w:rPr>
          <w:rFonts w:ascii="Arial" w:eastAsia="Times New Roman" w:hAnsi="Arial" w:cs="Arial"/>
          <w:sz w:val="24"/>
          <w:szCs w:val="24"/>
          <w:lang w:val="es-ES" w:eastAsia="es-ES"/>
        </w:rPr>
        <w:t>, en ejercicio de la acción de controversias contractuales</w:t>
      </w:r>
      <w:r w:rsidR="007258BF">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a través de apoderado</w:t>
      </w:r>
      <w:r w:rsidR="0042173E" w:rsidRPr="00594701">
        <w:rPr>
          <w:rFonts w:ascii="Arial" w:eastAsia="Times New Roman" w:hAnsi="Arial" w:cs="Arial"/>
          <w:sz w:val="24"/>
          <w:szCs w:val="24"/>
          <w:lang w:val="es-ES" w:eastAsia="es-ES"/>
        </w:rPr>
        <w:t xml:space="preserve"> judicial</w:t>
      </w:r>
      <w:r w:rsidRPr="00594701">
        <w:rPr>
          <w:rFonts w:ascii="Arial" w:eastAsia="Times New Roman" w:hAnsi="Arial" w:cs="Arial"/>
          <w:sz w:val="24"/>
          <w:szCs w:val="24"/>
          <w:lang w:val="es-ES" w:eastAsia="es-ES"/>
        </w:rPr>
        <w:t>, la Caja de Pre</w:t>
      </w:r>
      <w:r w:rsidR="007258BF">
        <w:rPr>
          <w:rFonts w:ascii="Arial" w:eastAsia="Times New Roman" w:hAnsi="Arial" w:cs="Arial"/>
          <w:sz w:val="24"/>
          <w:szCs w:val="24"/>
          <w:lang w:val="es-ES" w:eastAsia="es-ES"/>
        </w:rPr>
        <w:t>visión S</w:t>
      </w:r>
      <w:r w:rsidR="003B4597">
        <w:rPr>
          <w:rFonts w:ascii="Arial" w:eastAsia="Times New Roman" w:hAnsi="Arial" w:cs="Arial"/>
          <w:sz w:val="24"/>
          <w:szCs w:val="24"/>
          <w:lang w:val="es-ES" w:eastAsia="es-ES"/>
        </w:rPr>
        <w:t xml:space="preserve">ocial de Comunicaciones </w:t>
      </w:r>
      <w:r w:rsidRPr="00594701">
        <w:rPr>
          <w:rFonts w:ascii="Arial" w:eastAsia="Times New Roman" w:hAnsi="Arial" w:cs="Arial"/>
          <w:sz w:val="24"/>
          <w:szCs w:val="24"/>
          <w:lang w:val="es-ES" w:eastAsia="es-ES"/>
        </w:rPr>
        <w:t>-CAPRECOM-, presentó demanda (</w:t>
      </w:r>
      <w:proofErr w:type="spellStart"/>
      <w:r w:rsidRPr="00594701">
        <w:rPr>
          <w:rFonts w:ascii="Arial" w:eastAsia="Times New Roman" w:hAnsi="Arial" w:cs="Arial"/>
          <w:sz w:val="24"/>
          <w:szCs w:val="24"/>
          <w:lang w:val="es-ES" w:eastAsia="es-ES"/>
        </w:rPr>
        <w:t>fls</w:t>
      </w:r>
      <w:proofErr w:type="spellEnd"/>
      <w:r w:rsidRPr="00594701">
        <w:rPr>
          <w:rFonts w:ascii="Arial" w:eastAsia="Times New Roman" w:hAnsi="Arial" w:cs="Arial"/>
          <w:sz w:val="24"/>
          <w:szCs w:val="24"/>
          <w:lang w:val="es-ES" w:eastAsia="es-ES"/>
        </w:rPr>
        <w:t xml:space="preserve"> 8 - 43 del cuaderno 1)</w:t>
      </w:r>
      <w:r w:rsidR="003428A1">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en contra del </w:t>
      </w:r>
      <w:r w:rsidR="0042173E" w:rsidRPr="00594701">
        <w:rPr>
          <w:rFonts w:ascii="Arial" w:eastAsia="Times New Roman" w:hAnsi="Arial" w:cs="Arial"/>
          <w:sz w:val="24"/>
          <w:szCs w:val="24"/>
          <w:lang w:val="es-ES" w:eastAsia="es-ES"/>
        </w:rPr>
        <w:t>m</w:t>
      </w:r>
      <w:r w:rsidRPr="00594701">
        <w:rPr>
          <w:rFonts w:ascii="Arial" w:eastAsia="Times New Roman" w:hAnsi="Arial" w:cs="Arial"/>
          <w:sz w:val="24"/>
          <w:szCs w:val="24"/>
          <w:lang w:val="es-ES" w:eastAsia="es-ES"/>
        </w:rPr>
        <w:t>unicipio de Victoria,</w:t>
      </w:r>
      <w:r w:rsidR="0042173E" w:rsidRPr="00594701">
        <w:rPr>
          <w:rFonts w:ascii="Arial" w:eastAsia="Times New Roman" w:hAnsi="Arial" w:cs="Arial"/>
          <w:sz w:val="24"/>
          <w:szCs w:val="24"/>
          <w:lang w:val="es-ES" w:eastAsia="es-ES"/>
        </w:rPr>
        <w:t xml:space="preserve"> </w:t>
      </w:r>
      <w:r w:rsidR="007F466E">
        <w:rPr>
          <w:rFonts w:ascii="Arial" w:eastAsia="Times New Roman" w:hAnsi="Arial" w:cs="Arial"/>
          <w:sz w:val="24"/>
          <w:szCs w:val="24"/>
          <w:lang w:val="es-ES" w:eastAsia="es-ES"/>
        </w:rPr>
        <w:t xml:space="preserve">Caldas </w:t>
      </w:r>
      <w:r w:rsidR="00CB6DF3">
        <w:rPr>
          <w:rFonts w:ascii="Arial" w:eastAsia="Times New Roman" w:hAnsi="Arial" w:cs="Arial"/>
          <w:sz w:val="24"/>
          <w:szCs w:val="24"/>
          <w:lang w:val="es-ES" w:eastAsia="es-ES"/>
        </w:rPr>
        <w:t xml:space="preserve">y </w:t>
      </w:r>
      <w:r w:rsidR="00B422E5">
        <w:rPr>
          <w:rFonts w:ascii="Arial" w:eastAsia="Times New Roman" w:hAnsi="Arial" w:cs="Arial"/>
          <w:sz w:val="24"/>
          <w:szCs w:val="24"/>
          <w:lang w:val="es-ES" w:eastAsia="es-ES"/>
        </w:rPr>
        <w:t>d</w:t>
      </w:r>
      <w:r w:rsidR="00CB6DF3">
        <w:rPr>
          <w:rFonts w:ascii="Arial" w:eastAsia="Times New Roman" w:hAnsi="Arial" w:cs="Arial"/>
          <w:sz w:val="24"/>
          <w:szCs w:val="24"/>
          <w:lang w:val="es-ES" w:eastAsia="es-ES"/>
        </w:rPr>
        <w:t xml:space="preserve">el señor </w:t>
      </w:r>
      <w:proofErr w:type="spellStart"/>
      <w:r w:rsidR="00CB6DF3">
        <w:rPr>
          <w:rFonts w:ascii="Arial" w:eastAsia="Times New Roman" w:hAnsi="Arial" w:cs="Arial"/>
          <w:sz w:val="24"/>
          <w:szCs w:val="24"/>
          <w:lang w:val="es-ES" w:eastAsia="es-ES"/>
        </w:rPr>
        <w:t>Felix</w:t>
      </w:r>
      <w:proofErr w:type="spellEnd"/>
      <w:r w:rsidR="00CB6DF3">
        <w:rPr>
          <w:rFonts w:ascii="Arial" w:eastAsia="Times New Roman" w:hAnsi="Arial" w:cs="Arial"/>
          <w:sz w:val="24"/>
          <w:szCs w:val="24"/>
          <w:lang w:val="es-ES" w:eastAsia="es-ES"/>
        </w:rPr>
        <w:t xml:space="preserve"> Germán Uribe García</w:t>
      </w:r>
      <w:r w:rsidR="00EE5CD6">
        <w:rPr>
          <w:rFonts w:ascii="Arial" w:eastAsia="Times New Roman" w:hAnsi="Arial" w:cs="Arial"/>
          <w:sz w:val="24"/>
          <w:szCs w:val="24"/>
          <w:lang w:val="es-ES" w:eastAsia="es-ES"/>
        </w:rPr>
        <w:t xml:space="preserve">, </w:t>
      </w:r>
      <w:r w:rsidR="00CB6DF3">
        <w:rPr>
          <w:rFonts w:ascii="Arial" w:eastAsia="Times New Roman" w:hAnsi="Arial" w:cs="Arial"/>
          <w:sz w:val="24"/>
          <w:szCs w:val="24"/>
          <w:lang w:val="es-ES" w:eastAsia="es-ES"/>
        </w:rPr>
        <w:t xml:space="preserve">quien </w:t>
      </w:r>
      <w:r w:rsidR="007F466E">
        <w:rPr>
          <w:rFonts w:ascii="Arial" w:eastAsia="Times New Roman" w:hAnsi="Arial" w:cs="Arial"/>
          <w:sz w:val="24"/>
          <w:szCs w:val="24"/>
          <w:lang w:val="es-ES" w:eastAsia="es-ES"/>
        </w:rPr>
        <w:t xml:space="preserve">en su condición de alcalde, </w:t>
      </w:r>
      <w:r w:rsidR="00CB6DF3">
        <w:rPr>
          <w:rFonts w:ascii="Arial" w:eastAsia="Times New Roman" w:hAnsi="Arial" w:cs="Arial"/>
          <w:sz w:val="24"/>
          <w:szCs w:val="24"/>
          <w:lang w:val="es-ES" w:eastAsia="es-ES"/>
        </w:rPr>
        <w:t>tomó las decisiones cuestionadas en la demanda y</w:t>
      </w:r>
      <w:r w:rsidR="0002019E">
        <w:rPr>
          <w:rFonts w:ascii="Arial" w:eastAsia="Times New Roman" w:hAnsi="Arial" w:cs="Arial"/>
          <w:sz w:val="24"/>
          <w:szCs w:val="24"/>
          <w:lang w:val="es-ES" w:eastAsia="es-ES"/>
        </w:rPr>
        <w:t xml:space="preserve"> </w:t>
      </w:r>
      <w:r w:rsidRPr="00594701">
        <w:rPr>
          <w:rFonts w:ascii="Arial" w:eastAsia="Times New Roman" w:hAnsi="Arial" w:cs="Arial"/>
          <w:sz w:val="24"/>
          <w:szCs w:val="24"/>
          <w:lang w:val="es-ES" w:eastAsia="es-ES"/>
        </w:rPr>
        <w:t xml:space="preserve">en la cual se </w:t>
      </w:r>
      <w:r w:rsidR="0042173E" w:rsidRPr="00594701">
        <w:rPr>
          <w:rFonts w:ascii="Arial" w:eastAsia="Times New Roman" w:hAnsi="Arial" w:cs="Arial"/>
          <w:sz w:val="24"/>
          <w:szCs w:val="24"/>
          <w:lang w:val="es-ES" w:eastAsia="es-ES"/>
        </w:rPr>
        <w:t>formula</w:t>
      </w:r>
      <w:r w:rsidRPr="00594701">
        <w:rPr>
          <w:rFonts w:ascii="Arial" w:eastAsia="Times New Roman" w:hAnsi="Arial" w:cs="Arial"/>
          <w:sz w:val="24"/>
          <w:szCs w:val="24"/>
          <w:lang w:val="es-ES" w:eastAsia="es-ES"/>
        </w:rPr>
        <w:t>ron las siguientes pretensiones:</w:t>
      </w:r>
    </w:p>
    <w:p w14:paraId="0A45953A" w14:textId="77777777" w:rsidR="00B346A1" w:rsidRPr="002B2821" w:rsidRDefault="00B346A1" w:rsidP="00014D01">
      <w:pPr>
        <w:widowControl w:val="0"/>
        <w:autoSpaceDE w:val="0"/>
        <w:autoSpaceDN w:val="0"/>
        <w:adjustRightInd w:val="0"/>
        <w:jc w:val="both"/>
        <w:rPr>
          <w:rFonts w:ascii="Arial" w:eastAsia="Times New Roman" w:hAnsi="Arial" w:cs="Arial"/>
          <w:lang w:val="es-ES" w:eastAsia="es-ES"/>
        </w:rPr>
      </w:pPr>
    </w:p>
    <w:p w14:paraId="2A7A8FBD"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r w:rsidRPr="002B2821">
        <w:rPr>
          <w:rFonts w:ascii="Arial" w:eastAsia="Times New Roman" w:hAnsi="Arial" w:cs="Arial"/>
          <w:i/>
          <w:lang w:val="es-ES" w:eastAsia="es-ES"/>
        </w:rPr>
        <w:t>1°. Que se declare la nulidad del acto administrativo, contenido en el oficio con fecha 26 de marzo de 2003, comunicado el 27 de marzo de 2003, suscrito por el Alcalde Municipal de VICTORIA Caldas, por medio del cual se declaró de manera ilegal la terminación unilateral de los contratos Inter administrativo (Sic) para la administración de recursos del régimen subsidiado No. RS 02 por 55 afiliados con vigencia 01-06-2002 al 31 03 del 2003. Contrato No. RS03 por 1.481 afiliados con vigencia 01-06-del 2002 al 31 de marzo de 2003, Contrato No. MV05 con vigencia del 01-10 del 2002 al 31 03 del 2003, por 83 afiliados, Contrato No MV06 con vigencia 01-10 del 2002 al 31 de marzo de 2003, por 110 afiliados, Contrato MV07 del 01-10 del 2002 al 31 de ma</w:t>
      </w:r>
      <w:r w:rsidR="003B2C62">
        <w:rPr>
          <w:rFonts w:ascii="Arial" w:eastAsia="Times New Roman" w:hAnsi="Arial" w:cs="Arial"/>
          <w:i/>
          <w:lang w:val="es-ES" w:eastAsia="es-ES"/>
        </w:rPr>
        <w:t>rzo del 2003, por 46 afiliados.</w:t>
      </w:r>
    </w:p>
    <w:p w14:paraId="3AE90BF2"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p>
    <w:p w14:paraId="197C04EE"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r w:rsidRPr="002B2821">
        <w:rPr>
          <w:rFonts w:ascii="Arial" w:eastAsia="Times New Roman" w:hAnsi="Arial" w:cs="Arial"/>
          <w:i/>
          <w:lang w:val="es-ES" w:eastAsia="es-ES"/>
        </w:rPr>
        <w:t xml:space="preserve">2°. Que como consecuencia de lo anterior, se declare que el Municipio de VICTORIA Caldas, incumplió con la obligación de renovar los contratos interadministrativos del Régimen subsidiado suscritos con CAPRECOM. </w:t>
      </w:r>
    </w:p>
    <w:p w14:paraId="45D5D2E9"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p>
    <w:p w14:paraId="3709142E"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r w:rsidRPr="002B2821">
        <w:rPr>
          <w:rFonts w:ascii="Arial" w:eastAsia="Times New Roman" w:hAnsi="Arial" w:cs="Arial"/>
          <w:i/>
          <w:lang w:val="es-ES" w:eastAsia="es-ES"/>
        </w:rPr>
        <w:t>3. Que como consecuencia de las declaraciones anteriores, se condene al Municipio de Victoria Caldas, al pago de todos los perjuicios causados a mi representado, con ocasión del incumplimiento contractual, de la expedición y de la ejecutoria del acto demandado, con el que se decidió de manera unilateral e ilegal no renovar los contratos de aseguramiento entre el Municipio y CAPRECOM, incluyendo daño emergente y lucro cesante, así como la corrección monetaria y cualesquier</w:t>
      </w:r>
      <w:r w:rsidR="003428A1">
        <w:rPr>
          <w:rFonts w:ascii="Arial" w:eastAsia="Times New Roman" w:hAnsi="Arial" w:cs="Arial"/>
          <w:i/>
          <w:lang w:val="es-ES" w:eastAsia="es-ES"/>
        </w:rPr>
        <w:t>a</w:t>
      </w:r>
      <w:r w:rsidRPr="002B2821">
        <w:rPr>
          <w:rFonts w:ascii="Arial" w:eastAsia="Times New Roman" w:hAnsi="Arial" w:cs="Arial"/>
          <w:i/>
          <w:lang w:val="es-ES" w:eastAsia="es-ES"/>
        </w:rPr>
        <w:t xml:space="preserve"> otros índices de ajustes monetarios de tales sumas. </w:t>
      </w:r>
    </w:p>
    <w:p w14:paraId="7257F2E3"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p>
    <w:p w14:paraId="330DE7ED"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r w:rsidRPr="002B2821">
        <w:rPr>
          <w:rFonts w:ascii="Arial" w:eastAsia="Times New Roman" w:hAnsi="Arial" w:cs="Arial"/>
          <w:i/>
          <w:lang w:val="es-ES" w:eastAsia="es-ES"/>
        </w:rPr>
        <w:t xml:space="preserve">4. Todas las sumas de dinero a reconocerse deberán ser actualizadas, desde el momento mismo en que se presentaron los hechos y hasta que quede en firme la sentencia respectiva. </w:t>
      </w:r>
    </w:p>
    <w:p w14:paraId="37873382"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p>
    <w:p w14:paraId="58CFD5D8" w14:textId="77777777" w:rsidR="00B346A1" w:rsidRPr="002B2821" w:rsidRDefault="00B346A1" w:rsidP="00014D01">
      <w:pPr>
        <w:widowControl w:val="0"/>
        <w:autoSpaceDE w:val="0"/>
        <w:autoSpaceDN w:val="0"/>
        <w:adjustRightInd w:val="0"/>
        <w:ind w:left="567" w:right="567"/>
        <w:jc w:val="both"/>
        <w:rPr>
          <w:rFonts w:ascii="Arial" w:eastAsia="Times New Roman" w:hAnsi="Arial" w:cs="Arial"/>
          <w:i/>
          <w:lang w:val="es-ES" w:eastAsia="es-ES"/>
        </w:rPr>
      </w:pPr>
      <w:r w:rsidRPr="002B2821">
        <w:rPr>
          <w:rFonts w:ascii="Arial" w:eastAsia="Times New Roman" w:hAnsi="Arial" w:cs="Arial"/>
          <w:i/>
          <w:lang w:val="es-ES" w:eastAsia="es-ES"/>
        </w:rPr>
        <w:t xml:space="preserve">5. Que se condene a los demandados al pago de las costas, agencias en derecho y demás gastos del proceso.       </w:t>
      </w:r>
    </w:p>
    <w:p w14:paraId="384BB495" w14:textId="77777777" w:rsidR="00B246B5" w:rsidRPr="00594701" w:rsidRDefault="00B246B5"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p>
    <w:p w14:paraId="4B5B8E4C" w14:textId="77777777" w:rsidR="00C7791D" w:rsidRPr="00594701" w:rsidRDefault="003B4097"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 xml:space="preserve">Como fundamento fáctico de las pretensiones, </w:t>
      </w:r>
      <w:r w:rsidR="003B2C62">
        <w:rPr>
          <w:rFonts w:ascii="Arial" w:eastAsia="Times New Roman" w:hAnsi="Arial" w:cs="Arial"/>
          <w:sz w:val="24"/>
          <w:szCs w:val="24"/>
          <w:lang w:val="es-ES" w:eastAsia="es-ES"/>
        </w:rPr>
        <w:t>CAPRECOM</w:t>
      </w:r>
      <w:r w:rsidRPr="00594701">
        <w:rPr>
          <w:rFonts w:ascii="Arial" w:eastAsia="Times New Roman" w:hAnsi="Arial" w:cs="Arial"/>
          <w:sz w:val="24"/>
          <w:szCs w:val="24"/>
          <w:lang w:val="es-ES" w:eastAsia="es-ES"/>
        </w:rPr>
        <w:t xml:space="preserve"> manifestó que d</w:t>
      </w:r>
      <w:r w:rsidR="00D02BAC" w:rsidRPr="00594701">
        <w:rPr>
          <w:rFonts w:ascii="Arial" w:eastAsia="Times New Roman" w:hAnsi="Arial" w:cs="Arial"/>
          <w:sz w:val="24"/>
          <w:szCs w:val="24"/>
          <w:lang w:val="es-ES" w:eastAsia="es-ES"/>
        </w:rPr>
        <w:t>esde abril de 1996</w:t>
      </w:r>
      <w:r w:rsidR="003428A1">
        <w:rPr>
          <w:rFonts w:ascii="Arial" w:eastAsia="Times New Roman" w:hAnsi="Arial" w:cs="Arial"/>
          <w:sz w:val="24"/>
          <w:szCs w:val="24"/>
          <w:lang w:val="es-ES" w:eastAsia="es-ES"/>
        </w:rPr>
        <w:t>,</w:t>
      </w:r>
      <w:r w:rsidR="00B346A1" w:rsidRPr="00594701">
        <w:rPr>
          <w:rFonts w:ascii="Arial" w:eastAsia="Times New Roman" w:hAnsi="Arial" w:cs="Arial"/>
          <w:sz w:val="24"/>
          <w:szCs w:val="24"/>
          <w:lang w:val="es-ES" w:eastAsia="es-ES"/>
        </w:rPr>
        <w:t xml:space="preserve"> el Municipio de Victoria </w:t>
      </w:r>
      <w:r w:rsidR="003B2C62">
        <w:rPr>
          <w:rFonts w:ascii="Arial" w:eastAsia="Times New Roman" w:hAnsi="Arial" w:cs="Arial"/>
          <w:sz w:val="24"/>
          <w:szCs w:val="24"/>
          <w:lang w:val="es-ES" w:eastAsia="es-ES"/>
        </w:rPr>
        <w:t xml:space="preserve">le </w:t>
      </w:r>
      <w:r w:rsidR="00B346A1" w:rsidRPr="00594701">
        <w:rPr>
          <w:rFonts w:ascii="Arial" w:eastAsia="Times New Roman" w:hAnsi="Arial" w:cs="Arial"/>
          <w:sz w:val="24"/>
          <w:szCs w:val="24"/>
          <w:lang w:val="es-ES" w:eastAsia="es-ES"/>
        </w:rPr>
        <w:t>autorizó la operación en el Régimen Subsidiado</w:t>
      </w:r>
      <w:r w:rsidR="00567E1A">
        <w:rPr>
          <w:rFonts w:ascii="Arial" w:eastAsia="Times New Roman" w:hAnsi="Arial" w:cs="Arial"/>
          <w:sz w:val="24"/>
          <w:szCs w:val="24"/>
          <w:lang w:val="es-ES" w:eastAsia="es-ES"/>
        </w:rPr>
        <w:t xml:space="preserve"> de Salud</w:t>
      </w:r>
      <w:r w:rsidR="00B346A1" w:rsidRPr="00594701">
        <w:rPr>
          <w:rFonts w:ascii="Arial" w:eastAsia="Times New Roman" w:hAnsi="Arial" w:cs="Arial"/>
          <w:sz w:val="24"/>
          <w:szCs w:val="24"/>
          <w:lang w:val="es-ES" w:eastAsia="es-ES"/>
        </w:rPr>
        <w:t>, fecha desde la cual</w:t>
      </w:r>
      <w:r w:rsidRPr="00594701">
        <w:rPr>
          <w:rFonts w:ascii="Arial" w:eastAsia="Times New Roman" w:hAnsi="Arial" w:cs="Arial"/>
          <w:sz w:val="24"/>
          <w:szCs w:val="24"/>
          <w:lang w:val="es-ES" w:eastAsia="es-ES"/>
        </w:rPr>
        <w:t xml:space="preserve"> </w:t>
      </w:r>
      <w:r w:rsidR="00584812">
        <w:rPr>
          <w:rFonts w:ascii="Arial" w:eastAsia="Times New Roman" w:hAnsi="Arial" w:cs="Arial"/>
          <w:sz w:val="24"/>
          <w:szCs w:val="24"/>
          <w:lang w:val="es-ES" w:eastAsia="es-ES"/>
        </w:rPr>
        <w:t>celebraron los respectivos contratos de aseguramiento</w:t>
      </w:r>
      <w:r w:rsidR="00B346A1" w:rsidRPr="00594701">
        <w:rPr>
          <w:rFonts w:ascii="Arial" w:eastAsia="Times New Roman" w:hAnsi="Arial" w:cs="Arial"/>
          <w:sz w:val="24"/>
          <w:szCs w:val="24"/>
          <w:lang w:val="es-ES" w:eastAsia="es-ES"/>
        </w:rPr>
        <w:t>.</w:t>
      </w:r>
      <w:r w:rsidR="00B246B5" w:rsidRPr="00594701">
        <w:rPr>
          <w:rFonts w:ascii="Arial" w:eastAsia="Times New Roman" w:hAnsi="Arial" w:cs="Arial"/>
          <w:sz w:val="24"/>
          <w:szCs w:val="24"/>
          <w:lang w:val="es-ES" w:eastAsia="es-ES"/>
        </w:rPr>
        <w:t xml:space="preserve"> </w:t>
      </w:r>
    </w:p>
    <w:p w14:paraId="126ECF1B" w14:textId="77777777" w:rsidR="00C7791D" w:rsidRPr="00594701" w:rsidRDefault="00C7791D"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p>
    <w:p w14:paraId="400BFBF3" w14:textId="77777777" w:rsidR="00C865D3" w:rsidRPr="00594701" w:rsidRDefault="00F6160D"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el año 2002, las p</w:t>
      </w:r>
      <w:r w:rsidR="00B246B5" w:rsidRPr="00594701">
        <w:rPr>
          <w:rFonts w:ascii="Arial" w:eastAsia="Times New Roman" w:hAnsi="Arial" w:cs="Arial"/>
          <w:sz w:val="24"/>
          <w:szCs w:val="24"/>
          <w:lang w:val="es-ES" w:eastAsia="es-ES"/>
        </w:rPr>
        <w:t>artes suscribieron los</w:t>
      </w:r>
      <w:r w:rsidR="00C7791D" w:rsidRPr="00594701">
        <w:rPr>
          <w:rFonts w:ascii="Arial" w:eastAsia="Times New Roman" w:hAnsi="Arial" w:cs="Arial"/>
          <w:sz w:val="24"/>
          <w:szCs w:val="24"/>
          <w:lang w:val="es-ES" w:eastAsia="es-ES"/>
        </w:rPr>
        <w:t xml:space="preserve"> siguientes</w:t>
      </w:r>
      <w:r w:rsidR="00B246B5" w:rsidRPr="00594701">
        <w:rPr>
          <w:rFonts w:ascii="Arial" w:eastAsia="Times New Roman" w:hAnsi="Arial" w:cs="Arial"/>
          <w:sz w:val="24"/>
          <w:szCs w:val="24"/>
          <w:lang w:val="es-ES" w:eastAsia="es-ES"/>
        </w:rPr>
        <w:t xml:space="preserve"> </w:t>
      </w:r>
      <w:r w:rsidR="00C7791D" w:rsidRPr="00594701">
        <w:rPr>
          <w:rFonts w:ascii="Arial" w:eastAsia="Times New Roman" w:hAnsi="Arial" w:cs="Arial"/>
          <w:sz w:val="24"/>
          <w:szCs w:val="24"/>
          <w:lang w:val="es-ES" w:eastAsia="es-ES"/>
        </w:rPr>
        <w:t>contratos</w:t>
      </w:r>
      <w:r w:rsidR="00C865D3" w:rsidRPr="00594701">
        <w:rPr>
          <w:rFonts w:ascii="Arial" w:eastAsia="Times New Roman" w:hAnsi="Arial" w:cs="Arial"/>
          <w:sz w:val="24"/>
          <w:szCs w:val="24"/>
          <w:lang w:val="es-ES" w:eastAsia="es-ES"/>
        </w:rPr>
        <w:t xml:space="preserve">: </w:t>
      </w:r>
    </w:p>
    <w:p w14:paraId="26CD7B83" w14:textId="77777777" w:rsidR="00C865D3" w:rsidRPr="00594701" w:rsidRDefault="00C865D3"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235"/>
        <w:gridCol w:w="2645"/>
        <w:gridCol w:w="2202"/>
      </w:tblGrid>
      <w:tr w:rsidR="00C865D3" w:rsidRPr="00594701" w14:paraId="333AD54D" w14:textId="77777777" w:rsidTr="00265A4D">
        <w:trPr>
          <w:jc w:val="center"/>
        </w:trPr>
        <w:tc>
          <w:tcPr>
            <w:tcW w:w="1771" w:type="dxa"/>
            <w:shd w:val="clear" w:color="auto" w:fill="auto"/>
          </w:tcPr>
          <w:p w14:paraId="34080916"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Contrato No.</w:t>
            </w:r>
          </w:p>
        </w:tc>
        <w:tc>
          <w:tcPr>
            <w:tcW w:w="2268" w:type="dxa"/>
            <w:shd w:val="clear" w:color="auto" w:fill="auto"/>
          </w:tcPr>
          <w:p w14:paraId="3351692F"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Fecha de Inicio</w:t>
            </w:r>
          </w:p>
        </w:tc>
        <w:tc>
          <w:tcPr>
            <w:tcW w:w="2694" w:type="dxa"/>
            <w:shd w:val="clear" w:color="auto" w:fill="auto"/>
          </w:tcPr>
          <w:p w14:paraId="553D01E5"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Fecha de terminación</w:t>
            </w:r>
          </w:p>
        </w:tc>
        <w:tc>
          <w:tcPr>
            <w:tcW w:w="2247" w:type="dxa"/>
            <w:shd w:val="clear" w:color="auto" w:fill="auto"/>
          </w:tcPr>
          <w:p w14:paraId="207E9585"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Cupo de afiliados</w:t>
            </w:r>
          </w:p>
        </w:tc>
      </w:tr>
      <w:tr w:rsidR="00C865D3" w:rsidRPr="00594701" w14:paraId="3D73ECFB" w14:textId="77777777" w:rsidTr="00265A4D">
        <w:trPr>
          <w:jc w:val="center"/>
        </w:trPr>
        <w:tc>
          <w:tcPr>
            <w:tcW w:w="1771" w:type="dxa"/>
            <w:shd w:val="clear" w:color="auto" w:fill="auto"/>
          </w:tcPr>
          <w:p w14:paraId="7315B779"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RS 02</w:t>
            </w:r>
          </w:p>
        </w:tc>
        <w:tc>
          <w:tcPr>
            <w:tcW w:w="2268" w:type="dxa"/>
            <w:shd w:val="clear" w:color="auto" w:fill="auto"/>
          </w:tcPr>
          <w:p w14:paraId="232C8842"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01.06.</w:t>
            </w:r>
            <w:r w:rsidR="00C865D3" w:rsidRPr="00594701">
              <w:rPr>
                <w:rFonts w:ascii="Arial" w:eastAsia="Times New Roman" w:hAnsi="Arial" w:cs="Arial"/>
                <w:sz w:val="24"/>
                <w:szCs w:val="24"/>
                <w:lang w:val="es-ES" w:eastAsia="es-ES"/>
              </w:rPr>
              <w:t>2002</w:t>
            </w:r>
          </w:p>
        </w:tc>
        <w:tc>
          <w:tcPr>
            <w:tcW w:w="2694" w:type="dxa"/>
            <w:shd w:val="clear" w:color="auto" w:fill="auto"/>
          </w:tcPr>
          <w:p w14:paraId="7E7403A5"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31.03.2003</w:t>
            </w:r>
          </w:p>
        </w:tc>
        <w:tc>
          <w:tcPr>
            <w:tcW w:w="2247" w:type="dxa"/>
            <w:shd w:val="clear" w:color="auto" w:fill="auto"/>
          </w:tcPr>
          <w:p w14:paraId="43BCCF92"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55</w:t>
            </w:r>
          </w:p>
        </w:tc>
      </w:tr>
      <w:tr w:rsidR="00C865D3" w:rsidRPr="00594701" w14:paraId="4F83476D" w14:textId="77777777" w:rsidTr="00265A4D">
        <w:trPr>
          <w:jc w:val="center"/>
        </w:trPr>
        <w:tc>
          <w:tcPr>
            <w:tcW w:w="1771" w:type="dxa"/>
            <w:shd w:val="clear" w:color="auto" w:fill="auto"/>
          </w:tcPr>
          <w:p w14:paraId="235723F7"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RS03</w:t>
            </w:r>
          </w:p>
        </w:tc>
        <w:tc>
          <w:tcPr>
            <w:tcW w:w="2268" w:type="dxa"/>
            <w:shd w:val="clear" w:color="auto" w:fill="auto"/>
          </w:tcPr>
          <w:p w14:paraId="610B78D8"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01.06.2002</w:t>
            </w:r>
          </w:p>
        </w:tc>
        <w:tc>
          <w:tcPr>
            <w:tcW w:w="2694" w:type="dxa"/>
            <w:shd w:val="clear" w:color="auto" w:fill="auto"/>
          </w:tcPr>
          <w:p w14:paraId="1027E691"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31.03.2003</w:t>
            </w:r>
          </w:p>
        </w:tc>
        <w:tc>
          <w:tcPr>
            <w:tcW w:w="2247" w:type="dxa"/>
            <w:shd w:val="clear" w:color="auto" w:fill="auto"/>
          </w:tcPr>
          <w:p w14:paraId="65C4F1F6"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1481</w:t>
            </w:r>
          </w:p>
        </w:tc>
      </w:tr>
      <w:tr w:rsidR="00C865D3" w:rsidRPr="00594701" w14:paraId="5A2C430C" w14:textId="77777777" w:rsidTr="00265A4D">
        <w:trPr>
          <w:jc w:val="center"/>
        </w:trPr>
        <w:tc>
          <w:tcPr>
            <w:tcW w:w="1771" w:type="dxa"/>
            <w:shd w:val="clear" w:color="auto" w:fill="auto"/>
          </w:tcPr>
          <w:p w14:paraId="7A58115D"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MV05</w:t>
            </w:r>
          </w:p>
        </w:tc>
        <w:tc>
          <w:tcPr>
            <w:tcW w:w="2268" w:type="dxa"/>
            <w:shd w:val="clear" w:color="auto" w:fill="auto"/>
          </w:tcPr>
          <w:p w14:paraId="1F9F04CA"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01.10.2002</w:t>
            </w:r>
          </w:p>
        </w:tc>
        <w:tc>
          <w:tcPr>
            <w:tcW w:w="2694" w:type="dxa"/>
            <w:shd w:val="clear" w:color="auto" w:fill="auto"/>
          </w:tcPr>
          <w:p w14:paraId="3287715B"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31.03.2003</w:t>
            </w:r>
          </w:p>
        </w:tc>
        <w:tc>
          <w:tcPr>
            <w:tcW w:w="2247" w:type="dxa"/>
            <w:shd w:val="clear" w:color="auto" w:fill="auto"/>
          </w:tcPr>
          <w:p w14:paraId="11147DD6"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83</w:t>
            </w:r>
          </w:p>
        </w:tc>
      </w:tr>
      <w:tr w:rsidR="00C865D3" w:rsidRPr="00594701" w14:paraId="7996F0BA" w14:textId="77777777" w:rsidTr="00265A4D">
        <w:trPr>
          <w:jc w:val="center"/>
        </w:trPr>
        <w:tc>
          <w:tcPr>
            <w:tcW w:w="1771" w:type="dxa"/>
            <w:shd w:val="clear" w:color="auto" w:fill="auto"/>
          </w:tcPr>
          <w:p w14:paraId="6F15080F"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MV06</w:t>
            </w:r>
          </w:p>
        </w:tc>
        <w:tc>
          <w:tcPr>
            <w:tcW w:w="2268" w:type="dxa"/>
            <w:shd w:val="clear" w:color="auto" w:fill="auto"/>
          </w:tcPr>
          <w:p w14:paraId="14E32C73"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01.10.2002</w:t>
            </w:r>
          </w:p>
        </w:tc>
        <w:tc>
          <w:tcPr>
            <w:tcW w:w="2694" w:type="dxa"/>
            <w:shd w:val="clear" w:color="auto" w:fill="auto"/>
          </w:tcPr>
          <w:p w14:paraId="6A2CFB23"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31.03.2003</w:t>
            </w:r>
          </w:p>
        </w:tc>
        <w:tc>
          <w:tcPr>
            <w:tcW w:w="2247" w:type="dxa"/>
            <w:shd w:val="clear" w:color="auto" w:fill="auto"/>
          </w:tcPr>
          <w:p w14:paraId="5AAB52DE"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110</w:t>
            </w:r>
          </w:p>
        </w:tc>
      </w:tr>
      <w:tr w:rsidR="00C865D3" w:rsidRPr="00594701" w14:paraId="1EB97C2E" w14:textId="77777777" w:rsidTr="00265A4D">
        <w:trPr>
          <w:jc w:val="center"/>
        </w:trPr>
        <w:tc>
          <w:tcPr>
            <w:tcW w:w="1771" w:type="dxa"/>
            <w:shd w:val="clear" w:color="auto" w:fill="auto"/>
          </w:tcPr>
          <w:p w14:paraId="2E9E06DC" w14:textId="77777777" w:rsidR="00C865D3" w:rsidRPr="00594701" w:rsidRDefault="00C865D3"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MV07</w:t>
            </w:r>
          </w:p>
        </w:tc>
        <w:tc>
          <w:tcPr>
            <w:tcW w:w="2268" w:type="dxa"/>
            <w:shd w:val="clear" w:color="auto" w:fill="auto"/>
          </w:tcPr>
          <w:p w14:paraId="7F79DFFD"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01.10.2002</w:t>
            </w:r>
          </w:p>
        </w:tc>
        <w:tc>
          <w:tcPr>
            <w:tcW w:w="2694" w:type="dxa"/>
            <w:shd w:val="clear" w:color="auto" w:fill="auto"/>
          </w:tcPr>
          <w:p w14:paraId="0192E45A"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31.03.2003</w:t>
            </w:r>
          </w:p>
        </w:tc>
        <w:tc>
          <w:tcPr>
            <w:tcW w:w="2247" w:type="dxa"/>
            <w:shd w:val="clear" w:color="auto" w:fill="auto"/>
          </w:tcPr>
          <w:p w14:paraId="7B4EF27C" w14:textId="77777777" w:rsidR="00C865D3" w:rsidRPr="00594701" w:rsidRDefault="00446635" w:rsidP="00594701">
            <w:pPr>
              <w:pStyle w:val="Listavistosa-nfasis11"/>
              <w:widowControl w:val="0"/>
              <w:autoSpaceDE w:val="0"/>
              <w:autoSpaceDN w:val="0"/>
              <w:adjustRightInd w:val="0"/>
              <w:spacing w:after="0" w:line="360" w:lineRule="auto"/>
              <w:ind w:left="0"/>
              <w:jc w:val="center"/>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46</w:t>
            </w:r>
          </w:p>
        </w:tc>
      </w:tr>
    </w:tbl>
    <w:p w14:paraId="4CDDBCC3" w14:textId="77777777" w:rsidR="000577BA" w:rsidRPr="00594701" w:rsidRDefault="000577BA"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p>
    <w:p w14:paraId="719F6CB0" w14:textId="77777777" w:rsidR="00F6160D" w:rsidRDefault="000577BA"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w:t>
      </w:r>
      <w:r w:rsidR="00B346A1" w:rsidRPr="00594701">
        <w:rPr>
          <w:rFonts w:ascii="Arial" w:eastAsia="Times New Roman" w:hAnsi="Arial" w:cs="Arial"/>
          <w:sz w:val="24"/>
          <w:szCs w:val="24"/>
          <w:lang w:val="es-ES" w:eastAsia="es-ES"/>
        </w:rPr>
        <w:t xml:space="preserve">l 27 de marzo de 2003, CAPRECOM conoció el oficio del 26 de marzo de 2003, firmado por el </w:t>
      </w:r>
      <w:r w:rsidR="003428A1">
        <w:rPr>
          <w:rFonts w:ascii="Arial" w:eastAsia="Times New Roman" w:hAnsi="Arial" w:cs="Arial"/>
          <w:sz w:val="24"/>
          <w:szCs w:val="24"/>
          <w:lang w:val="es-ES" w:eastAsia="es-ES"/>
        </w:rPr>
        <w:t>a</w:t>
      </w:r>
      <w:r w:rsidR="00B346A1" w:rsidRPr="00594701">
        <w:rPr>
          <w:rFonts w:ascii="Arial" w:eastAsia="Times New Roman" w:hAnsi="Arial" w:cs="Arial"/>
          <w:sz w:val="24"/>
          <w:szCs w:val="24"/>
          <w:lang w:val="es-ES" w:eastAsia="es-ES"/>
        </w:rPr>
        <w:t xml:space="preserve">lcalde </w:t>
      </w:r>
      <w:r w:rsidR="003428A1">
        <w:rPr>
          <w:rFonts w:ascii="Arial" w:eastAsia="Times New Roman" w:hAnsi="Arial" w:cs="Arial"/>
          <w:sz w:val="24"/>
          <w:szCs w:val="24"/>
          <w:lang w:val="es-ES" w:eastAsia="es-ES"/>
        </w:rPr>
        <w:t>m</w:t>
      </w:r>
      <w:r w:rsidR="00B346A1" w:rsidRPr="00594701">
        <w:rPr>
          <w:rFonts w:ascii="Arial" w:eastAsia="Times New Roman" w:hAnsi="Arial" w:cs="Arial"/>
          <w:sz w:val="24"/>
          <w:szCs w:val="24"/>
          <w:lang w:val="es-ES" w:eastAsia="es-ES"/>
        </w:rPr>
        <w:t>unicipal de Victoria, en el que inform</w:t>
      </w:r>
      <w:r w:rsidR="001C6387" w:rsidRPr="00594701">
        <w:rPr>
          <w:rFonts w:ascii="Arial" w:eastAsia="Times New Roman" w:hAnsi="Arial" w:cs="Arial"/>
          <w:sz w:val="24"/>
          <w:szCs w:val="24"/>
          <w:lang w:val="es-ES" w:eastAsia="es-ES"/>
        </w:rPr>
        <w:t>ó</w:t>
      </w:r>
      <w:r w:rsidR="00B346A1" w:rsidRPr="00594701">
        <w:rPr>
          <w:rFonts w:ascii="Arial" w:eastAsia="Times New Roman" w:hAnsi="Arial" w:cs="Arial"/>
          <w:sz w:val="24"/>
          <w:szCs w:val="24"/>
          <w:lang w:val="es-ES" w:eastAsia="es-ES"/>
        </w:rPr>
        <w:t xml:space="preserve"> la no renovación de los </w:t>
      </w:r>
      <w:r w:rsidR="001C6387" w:rsidRPr="00594701">
        <w:rPr>
          <w:rFonts w:ascii="Arial" w:eastAsia="Times New Roman" w:hAnsi="Arial" w:cs="Arial"/>
          <w:sz w:val="24"/>
          <w:szCs w:val="24"/>
          <w:lang w:val="es-ES" w:eastAsia="es-ES"/>
        </w:rPr>
        <w:t>referi</w:t>
      </w:r>
      <w:r w:rsidR="00B346A1" w:rsidRPr="00594701">
        <w:rPr>
          <w:rFonts w:ascii="Arial" w:eastAsia="Times New Roman" w:hAnsi="Arial" w:cs="Arial"/>
          <w:sz w:val="24"/>
          <w:szCs w:val="24"/>
          <w:lang w:val="es-ES" w:eastAsia="es-ES"/>
        </w:rPr>
        <w:t>dos contratos</w:t>
      </w:r>
      <w:r w:rsidR="00F6160D">
        <w:rPr>
          <w:rFonts w:ascii="Arial" w:eastAsia="Times New Roman" w:hAnsi="Arial" w:cs="Arial"/>
          <w:sz w:val="24"/>
          <w:szCs w:val="24"/>
          <w:lang w:val="es-ES" w:eastAsia="es-ES"/>
        </w:rPr>
        <w:t>.</w:t>
      </w:r>
    </w:p>
    <w:p w14:paraId="0C1992B4" w14:textId="77777777" w:rsidR="001C6387" w:rsidRPr="00594701" w:rsidRDefault="001C6387"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p>
    <w:p w14:paraId="4C1DB31F" w14:textId="77777777" w:rsidR="00B346A1" w:rsidRPr="00594701" w:rsidRDefault="00B346A1"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El 1° de abril de 2003, el alcalde de Victoria celebró contrato</w:t>
      </w:r>
      <w:r w:rsidR="00097B29">
        <w:rPr>
          <w:rFonts w:ascii="Arial" w:eastAsia="Times New Roman" w:hAnsi="Arial" w:cs="Arial"/>
          <w:sz w:val="24"/>
          <w:szCs w:val="24"/>
          <w:lang w:val="es-ES" w:eastAsia="es-ES"/>
        </w:rPr>
        <w:t>s</w:t>
      </w:r>
      <w:r w:rsidRPr="00594701">
        <w:rPr>
          <w:rFonts w:ascii="Arial" w:eastAsia="Times New Roman" w:hAnsi="Arial" w:cs="Arial"/>
          <w:sz w:val="24"/>
          <w:szCs w:val="24"/>
          <w:lang w:val="es-ES" w:eastAsia="es-ES"/>
        </w:rPr>
        <w:t xml:space="preserve"> para </w:t>
      </w:r>
      <w:r w:rsidR="00097B29">
        <w:rPr>
          <w:rFonts w:ascii="Arial" w:eastAsia="Times New Roman" w:hAnsi="Arial" w:cs="Arial"/>
          <w:sz w:val="24"/>
          <w:szCs w:val="24"/>
          <w:lang w:val="es-ES" w:eastAsia="es-ES"/>
        </w:rPr>
        <w:t xml:space="preserve">la </w:t>
      </w:r>
      <w:r w:rsidRPr="00594701">
        <w:rPr>
          <w:rFonts w:ascii="Arial" w:eastAsia="Times New Roman" w:hAnsi="Arial" w:cs="Arial"/>
          <w:sz w:val="24"/>
          <w:szCs w:val="24"/>
          <w:lang w:val="es-ES" w:eastAsia="es-ES"/>
        </w:rPr>
        <w:t>administra</w:t>
      </w:r>
      <w:r w:rsidR="00097B29">
        <w:rPr>
          <w:rFonts w:ascii="Arial" w:eastAsia="Times New Roman" w:hAnsi="Arial" w:cs="Arial"/>
          <w:sz w:val="24"/>
          <w:szCs w:val="24"/>
          <w:lang w:val="es-ES" w:eastAsia="es-ES"/>
        </w:rPr>
        <w:t>ción</w:t>
      </w:r>
      <w:r w:rsidRPr="00594701">
        <w:rPr>
          <w:rFonts w:ascii="Arial" w:eastAsia="Times New Roman" w:hAnsi="Arial" w:cs="Arial"/>
          <w:sz w:val="24"/>
          <w:szCs w:val="24"/>
          <w:lang w:val="es-ES" w:eastAsia="es-ES"/>
        </w:rPr>
        <w:t xml:space="preserve"> </w:t>
      </w:r>
      <w:r w:rsidR="00097B29">
        <w:rPr>
          <w:rFonts w:ascii="Arial" w:eastAsia="Times New Roman" w:hAnsi="Arial" w:cs="Arial"/>
          <w:sz w:val="24"/>
          <w:szCs w:val="24"/>
          <w:lang w:val="es-ES" w:eastAsia="es-ES"/>
        </w:rPr>
        <w:t>d</w:t>
      </w:r>
      <w:r w:rsidRPr="00594701">
        <w:rPr>
          <w:rFonts w:ascii="Arial" w:eastAsia="Times New Roman" w:hAnsi="Arial" w:cs="Arial"/>
          <w:sz w:val="24"/>
          <w:szCs w:val="24"/>
          <w:lang w:val="es-ES" w:eastAsia="es-ES"/>
        </w:rPr>
        <w:t xml:space="preserve">el régimen subsidiado en </w:t>
      </w:r>
      <w:r w:rsidR="00097B29">
        <w:rPr>
          <w:rFonts w:ascii="Arial" w:eastAsia="Times New Roman" w:hAnsi="Arial" w:cs="Arial"/>
          <w:sz w:val="24"/>
          <w:szCs w:val="24"/>
          <w:lang w:val="es-ES" w:eastAsia="es-ES"/>
        </w:rPr>
        <w:t>su</w:t>
      </w:r>
      <w:r w:rsidRPr="00594701">
        <w:rPr>
          <w:rFonts w:ascii="Arial" w:eastAsia="Times New Roman" w:hAnsi="Arial" w:cs="Arial"/>
          <w:sz w:val="24"/>
          <w:szCs w:val="24"/>
          <w:lang w:val="es-ES" w:eastAsia="es-ES"/>
        </w:rPr>
        <w:t xml:space="preserve"> municipio</w:t>
      </w:r>
      <w:r w:rsidR="00097B29">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con </w:t>
      </w:r>
      <w:r w:rsidR="00097B29">
        <w:rPr>
          <w:rFonts w:ascii="Arial" w:eastAsia="Times New Roman" w:hAnsi="Arial" w:cs="Arial"/>
          <w:sz w:val="24"/>
          <w:szCs w:val="24"/>
          <w:lang w:val="es-ES" w:eastAsia="es-ES"/>
        </w:rPr>
        <w:t>las ARS</w:t>
      </w:r>
      <w:r w:rsidRPr="00594701">
        <w:rPr>
          <w:rFonts w:ascii="Arial" w:eastAsia="Times New Roman" w:hAnsi="Arial" w:cs="Arial"/>
          <w:sz w:val="24"/>
          <w:szCs w:val="24"/>
          <w:lang w:val="es-ES" w:eastAsia="es-ES"/>
        </w:rPr>
        <w:t xml:space="preserve"> SOLSALUD</w:t>
      </w:r>
      <w:r w:rsidR="00584812">
        <w:rPr>
          <w:rFonts w:ascii="Arial" w:eastAsia="Times New Roman" w:hAnsi="Arial" w:cs="Arial"/>
          <w:sz w:val="24"/>
          <w:szCs w:val="24"/>
          <w:lang w:val="es-ES" w:eastAsia="es-ES"/>
        </w:rPr>
        <w:t xml:space="preserve"> y CAFESALUD</w:t>
      </w:r>
      <w:r w:rsidR="000407C1">
        <w:rPr>
          <w:rFonts w:ascii="Arial" w:eastAsia="Times New Roman" w:hAnsi="Arial" w:cs="Arial"/>
          <w:sz w:val="24"/>
          <w:szCs w:val="24"/>
          <w:lang w:val="es-ES" w:eastAsia="es-ES"/>
        </w:rPr>
        <w:t xml:space="preserve">, con lo cual desconoció a CAPRECOM </w:t>
      </w:r>
      <w:r w:rsidR="000407C1" w:rsidRPr="00255145">
        <w:rPr>
          <w:rFonts w:ascii="Arial" w:hAnsi="Arial" w:cs="Arial"/>
          <w:sz w:val="24"/>
          <w:szCs w:val="24"/>
          <w:lang w:val="es-ES"/>
        </w:rPr>
        <w:t>su derecho a seguir administrando los recursos del régimen subsidiado</w:t>
      </w:r>
      <w:r w:rsidR="000407C1">
        <w:rPr>
          <w:rFonts w:ascii="Arial" w:hAnsi="Arial" w:cs="Arial"/>
          <w:sz w:val="24"/>
          <w:szCs w:val="24"/>
          <w:lang w:val="es-ES"/>
        </w:rPr>
        <w:t>.</w:t>
      </w:r>
      <w:r w:rsidR="000407C1">
        <w:rPr>
          <w:rFonts w:ascii="Arial" w:eastAsia="Times New Roman" w:hAnsi="Arial" w:cs="Arial"/>
          <w:sz w:val="24"/>
          <w:szCs w:val="24"/>
          <w:lang w:val="es-ES" w:eastAsia="es-ES"/>
        </w:rPr>
        <w:t xml:space="preserve"> </w:t>
      </w:r>
      <w:r w:rsidR="003428A1">
        <w:rPr>
          <w:rFonts w:ascii="Arial" w:eastAsia="Times New Roman" w:hAnsi="Arial" w:cs="Arial"/>
          <w:sz w:val="24"/>
          <w:szCs w:val="24"/>
          <w:lang w:val="es-ES" w:eastAsia="es-ES"/>
        </w:rPr>
        <w:t>.</w:t>
      </w:r>
    </w:p>
    <w:p w14:paraId="2A6D7ACA" w14:textId="77777777" w:rsidR="00513DA3" w:rsidRPr="00594701" w:rsidRDefault="00513DA3"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p>
    <w:p w14:paraId="450C58A5" w14:textId="77777777" w:rsidR="000407C1" w:rsidRPr="002375BD" w:rsidRDefault="000407C1" w:rsidP="000407C1">
      <w:pPr>
        <w:pStyle w:val="Textoindependiente2"/>
        <w:spacing w:after="0" w:line="360" w:lineRule="auto"/>
        <w:jc w:val="both"/>
        <w:rPr>
          <w:rFonts w:ascii="Arial" w:hAnsi="Arial" w:cs="Arial"/>
          <w:sz w:val="24"/>
          <w:szCs w:val="24"/>
          <w:lang w:val="es-ES"/>
        </w:rPr>
      </w:pPr>
      <w:r w:rsidRPr="00255145">
        <w:rPr>
          <w:rFonts w:ascii="Arial" w:hAnsi="Arial" w:cs="Arial"/>
          <w:sz w:val="24"/>
          <w:szCs w:val="24"/>
          <w:lang w:val="es-ES"/>
        </w:rPr>
        <w:t xml:space="preserve">En resumen, afirmó </w:t>
      </w:r>
      <w:r>
        <w:rPr>
          <w:rFonts w:ascii="Arial" w:hAnsi="Arial" w:cs="Arial"/>
          <w:sz w:val="24"/>
          <w:szCs w:val="24"/>
          <w:lang w:val="es-ES"/>
        </w:rPr>
        <w:t xml:space="preserve">el actor </w:t>
      </w:r>
      <w:r w:rsidRPr="00255145">
        <w:rPr>
          <w:rFonts w:ascii="Arial" w:hAnsi="Arial" w:cs="Arial"/>
          <w:sz w:val="24"/>
          <w:szCs w:val="24"/>
          <w:lang w:val="es-ES"/>
        </w:rPr>
        <w:t xml:space="preserve">que </w:t>
      </w:r>
      <w:r>
        <w:rPr>
          <w:rFonts w:ascii="Arial" w:hAnsi="Arial" w:cs="Arial"/>
          <w:sz w:val="24"/>
          <w:szCs w:val="24"/>
          <w:lang w:val="es-ES"/>
        </w:rPr>
        <w:t xml:space="preserve">el municipio de Victoria actuó de manera </w:t>
      </w:r>
      <w:r w:rsidRPr="00255145">
        <w:rPr>
          <w:rFonts w:ascii="Arial" w:hAnsi="Arial" w:cs="Arial"/>
          <w:sz w:val="24"/>
          <w:szCs w:val="24"/>
          <w:lang w:val="es-ES"/>
        </w:rPr>
        <w:t>arbitraria e injusta priv</w:t>
      </w:r>
      <w:r>
        <w:rPr>
          <w:rFonts w:ascii="Arial" w:hAnsi="Arial" w:cs="Arial"/>
          <w:sz w:val="24"/>
          <w:szCs w:val="24"/>
          <w:lang w:val="es-ES"/>
        </w:rPr>
        <w:t xml:space="preserve">ándolo de su derecho a la renovación indefinida de los </w:t>
      </w:r>
      <w:r w:rsidRPr="00255145">
        <w:rPr>
          <w:rFonts w:ascii="Arial" w:hAnsi="Arial" w:cs="Arial"/>
          <w:sz w:val="24"/>
          <w:szCs w:val="24"/>
          <w:lang w:val="es-ES"/>
        </w:rPr>
        <w:t>contratos</w:t>
      </w:r>
      <w:r w:rsidR="002375BD">
        <w:rPr>
          <w:rFonts w:ascii="Arial" w:hAnsi="Arial" w:cs="Arial"/>
          <w:sz w:val="24"/>
          <w:szCs w:val="24"/>
          <w:lang w:val="es-ES"/>
        </w:rPr>
        <w:t xml:space="preserve"> de</w:t>
      </w:r>
      <w:r>
        <w:rPr>
          <w:rFonts w:ascii="Arial" w:hAnsi="Arial" w:cs="Arial"/>
          <w:sz w:val="24"/>
          <w:szCs w:val="24"/>
          <w:lang w:val="es-ES"/>
        </w:rPr>
        <w:t xml:space="preserve"> administración del Régimen Subsidiado</w:t>
      </w:r>
      <w:r w:rsidRPr="00255145">
        <w:rPr>
          <w:rFonts w:ascii="Arial" w:hAnsi="Arial" w:cs="Arial"/>
          <w:sz w:val="24"/>
          <w:szCs w:val="24"/>
          <w:lang w:val="es-ES"/>
        </w:rPr>
        <w:t>,</w:t>
      </w:r>
      <w:r w:rsidR="002375BD">
        <w:rPr>
          <w:rFonts w:ascii="Arial" w:hAnsi="Arial" w:cs="Arial"/>
          <w:sz w:val="24"/>
          <w:szCs w:val="24"/>
          <w:lang w:val="es-ES"/>
        </w:rPr>
        <w:t xml:space="preserve"> pues mientras cumpliera con sus obligaciones como contratista, </w:t>
      </w:r>
      <w:r w:rsidRPr="00255145">
        <w:rPr>
          <w:rFonts w:ascii="Arial" w:hAnsi="Arial" w:cs="Arial"/>
          <w:sz w:val="24"/>
          <w:szCs w:val="24"/>
          <w:lang w:val="es-ES"/>
        </w:rPr>
        <w:t xml:space="preserve">existía </w:t>
      </w:r>
      <w:r w:rsidR="002375BD">
        <w:rPr>
          <w:rFonts w:ascii="Arial" w:hAnsi="Arial" w:cs="Arial"/>
          <w:sz w:val="24"/>
          <w:szCs w:val="24"/>
          <w:lang w:val="es-ES"/>
        </w:rPr>
        <w:t>l</w:t>
      </w:r>
      <w:r w:rsidRPr="00255145">
        <w:rPr>
          <w:rFonts w:ascii="Arial" w:hAnsi="Arial" w:cs="Arial"/>
          <w:sz w:val="24"/>
          <w:szCs w:val="24"/>
          <w:lang w:val="es-ES"/>
        </w:rPr>
        <w:t>a obligación para el ente territorial de renovarlos indefinidamente.</w:t>
      </w:r>
    </w:p>
    <w:p w14:paraId="05B193CD" w14:textId="77777777" w:rsidR="007054A2" w:rsidRPr="000407C1" w:rsidRDefault="007054A2"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eastAsia="es-ES"/>
        </w:rPr>
      </w:pPr>
    </w:p>
    <w:p w14:paraId="087FDB7E" w14:textId="77777777" w:rsidR="00317C56" w:rsidRPr="00594701" w:rsidRDefault="00317C56" w:rsidP="009D0E0C">
      <w:pPr>
        <w:pStyle w:val="Listavistosa-nfasis11"/>
        <w:widowControl w:val="0"/>
        <w:numPr>
          <w:ilvl w:val="1"/>
          <w:numId w:val="1"/>
        </w:numPr>
        <w:autoSpaceDE w:val="0"/>
        <w:autoSpaceDN w:val="0"/>
        <w:adjustRightInd w:val="0"/>
        <w:spacing w:after="0" w:line="360" w:lineRule="auto"/>
        <w:ind w:left="0" w:firstLine="0"/>
        <w:jc w:val="both"/>
        <w:rPr>
          <w:rFonts w:ascii="Arial" w:eastAsia="Times New Roman" w:hAnsi="Arial" w:cs="Arial"/>
          <w:b/>
          <w:sz w:val="24"/>
          <w:szCs w:val="24"/>
          <w:lang w:val="es-ES" w:eastAsia="es-ES"/>
        </w:rPr>
      </w:pPr>
      <w:r w:rsidRPr="00594701">
        <w:rPr>
          <w:rFonts w:ascii="Arial" w:eastAsia="Times New Roman" w:hAnsi="Arial" w:cs="Arial"/>
          <w:b/>
          <w:sz w:val="24"/>
          <w:szCs w:val="24"/>
          <w:lang w:val="es-ES" w:eastAsia="es-ES"/>
        </w:rPr>
        <w:lastRenderedPageBreak/>
        <w:t>Cargos de nulidad</w:t>
      </w:r>
    </w:p>
    <w:p w14:paraId="2C143735" w14:textId="77777777" w:rsidR="00317C56" w:rsidRDefault="00317C56" w:rsidP="00594701">
      <w:pPr>
        <w:pStyle w:val="Listavistosa-nfasis11"/>
        <w:widowControl w:val="0"/>
        <w:autoSpaceDE w:val="0"/>
        <w:autoSpaceDN w:val="0"/>
        <w:adjustRightInd w:val="0"/>
        <w:spacing w:after="0" w:line="360" w:lineRule="auto"/>
        <w:ind w:left="0"/>
        <w:jc w:val="both"/>
        <w:rPr>
          <w:rFonts w:ascii="Arial" w:eastAsia="Times New Roman" w:hAnsi="Arial" w:cs="Arial"/>
          <w:b/>
          <w:sz w:val="24"/>
          <w:szCs w:val="24"/>
          <w:lang w:val="es-ES" w:eastAsia="es-ES"/>
        </w:rPr>
      </w:pPr>
    </w:p>
    <w:p w14:paraId="1E96BC34" w14:textId="77777777" w:rsidR="002375BD" w:rsidRPr="00255145" w:rsidRDefault="002375BD" w:rsidP="002375BD">
      <w:pPr>
        <w:pStyle w:val="Textoindependiente2"/>
        <w:spacing w:after="0" w:line="360" w:lineRule="auto"/>
        <w:jc w:val="both"/>
        <w:rPr>
          <w:rFonts w:ascii="Arial" w:hAnsi="Arial" w:cs="Arial"/>
          <w:sz w:val="24"/>
          <w:szCs w:val="24"/>
          <w:lang w:val="es-ES"/>
        </w:rPr>
      </w:pPr>
      <w:r>
        <w:rPr>
          <w:rFonts w:ascii="Arial" w:eastAsia="Times New Roman" w:hAnsi="Arial" w:cs="Arial"/>
          <w:sz w:val="24"/>
          <w:szCs w:val="24"/>
          <w:lang w:val="es-ES" w:eastAsia="es-ES"/>
        </w:rPr>
        <w:t xml:space="preserve">La parte actora expuso </w:t>
      </w:r>
      <w:r w:rsidRPr="00255145">
        <w:rPr>
          <w:rFonts w:ascii="Arial" w:hAnsi="Arial" w:cs="Arial"/>
          <w:sz w:val="24"/>
          <w:szCs w:val="24"/>
          <w:lang w:val="es-ES"/>
        </w:rPr>
        <w:t xml:space="preserve">como </w:t>
      </w:r>
      <w:r w:rsidRPr="00255145">
        <w:rPr>
          <w:rFonts w:ascii="Arial" w:hAnsi="Arial" w:cs="Arial"/>
          <w:i/>
          <w:sz w:val="24"/>
          <w:szCs w:val="24"/>
          <w:lang w:val="es-ES"/>
        </w:rPr>
        <w:t>“causales de nulidad y/o fundamentos de la acción”</w:t>
      </w:r>
      <w:r w:rsidRPr="00255145">
        <w:rPr>
          <w:rFonts w:ascii="Arial" w:hAnsi="Arial" w:cs="Arial"/>
          <w:sz w:val="24"/>
          <w:szCs w:val="24"/>
          <w:lang w:val="es-ES"/>
        </w:rPr>
        <w:t>, las siguientes</w:t>
      </w:r>
      <w:r>
        <w:rPr>
          <w:rFonts w:ascii="Arial" w:hAnsi="Arial" w:cs="Arial"/>
          <w:sz w:val="24"/>
          <w:szCs w:val="24"/>
          <w:lang w:val="es-ES"/>
        </w:rPr>
        <w:t>:</w:t>
      </w:r>
      <w:r w:rsidRPr="00255145">
        <w:rPr>
          <w:rFonts w:ascii="Arial" w:hAnsi="Arial" w:cs="Arial"/>
          <w:sz w:val="24"/>
          <w:szCs w:val="24"/>
          <w:lang w:val="es-ES"/>
        </w:rPr>
        <w:t xml:space="preserve"> </w:t>
      </w:r>
    </w:p>
    <w:p w14:paraId="17BEE977" w14:textId="77777777" w:rsidR="002375BD" w:rsidRPr="002375BD" w:rsidRDefault="002375BD" w:rsidP="00594701">
      <w:pPr>
        <w:pStyle w:val="Listavistosa-nfasis11"/>
        <w:widowControl w:val="0"/>
        <w:autoSpaceDE w:val="0"/>
        <w:autoSpaceDN w:val="0"/>
        <w:adjustRightInd w:val="0"/>
        <w:spacing w:after="0" w:line="360" w:lineRule="auto"/>
        <w:ind w:left="0"/>
        <w:jc w:val="both"/>
        <w:rPr>
          <w:rFonts w:ascii="Arial" w:eastAsia="Times New Roman" w:hAnsi="Arial" w:cs="Arial"/>
          <w:sz w:val="24"/>
          <w:szCs w:val="24"/>
          <w:lang w:val="es-ES" w:eastAsia="es-ES"/>
        </w:rPr>
      </w:pPr>
    </w:p>
    <w:p w14:paraId="120F3427" w14:textId="77777777" w:rsidR="003836F6" w:rsidRDefault="002375BD" w:rsidP="002375BD">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jc w:val="both"/>
        <w:rPr>
          <w:rFonts w:ascii="Arial" w:hAnsi="Arial" w:cs="Arial"/>
          <w:color w:val="0D0D0D"/>
          <w:sz w:val="24"/>
          <w:szCs w:val="24"/>
        </w:rPr>
      </w:pPr>
      <w:r>
        <w:rPr>
          <w:rFonts w:ascii="Arial" w:hAnsi="Arial" w:cs="Arial"/>
          <w:color w:val="0D0D0D"/>
          <w:sz w:val="24"/>
          <w:szCs w:val="24"/>
        </w:rPr>
        <w:t>I</w:t>
      </w:r>
      <w:r w:rsidR="00BF3E7C" w:rsidRPr="00594701">
        <w:rPr>
          <w:rFonts w:ascii="Arial" w:hAnsi="Arial" w:cs="Arial"/>
          <w:color w:val="0D0D0D"/>
          <w:sz w:val="24"/>
          <w:szCs w:val="24"/>
        </w:rPr>
        <w:t xml:space="preserve">nfracción </w:t>
      </w:r>
      <w:r w:rsidR="003836F6" w:rsidRPr="00594701">
        <w:rPr>
          <w:rFonts w:ascii="Arial" w:hAnsi="Arial" w:cs="Arial"/>
          <w:color w:val="0D0D0D"/>
          <w:sz w:val="24"/>
          <w:szCs w:val="24"/>
        </w:rPr>
        <w:t>a</w:t>
      </w:r>
      <w:r w:rsidR="00BF3E7C" w:rsidRPr="00594701">
        <w:rPr>
          <w:rFonts w:ascii="Arial" w:hAnsi="Arial" w:cs="Arial"/>
          <w:color w:val="0D0D0D"/>
          <w:sz w:val="24"/>
          <w:szCs w:val="24"/>
        </w:rPr>
        <w:t xml:space="preserve"> normas </w:t>
      </w:r>
      <w:r w:rsidR="003836F6" w:rsidRPr="00594701">
        <w:rPr>
          <w:rFonts w:ascii="Arial" w:hAnsi="Arial" w:cs="Arial"/>
          <w:color w:val="0D0D0D"/>
          <w:sz w:val="24"/>
          <w:szCs w:val="24"/>
        </w:rPr>
        <w:t>legales. M</w:t>
      </w:r>
      <w:r w:rsidR="00F62607" w:rsidRPr="00594701">
        <w:rPr>
          <w:rFonts w:ascii="Arial" w:hAnsi="Arial" w:cs="Arial"/>
          <w:color w:val="0D0D0D"/>
          <w:sz w:val="24"/>
          <w:szCs w:val="24"/>
        </w:rPr>
        <w:t>anifestó que el municipio de Victoria, de manera arbitraria</w:t>
      </w:r>
      <w:r w:rsidR="003836F6" w:rsidRPr="00594701">
        <w:rPr>
          <w:rFonts w:ascii="Arial" w:hAnsi="Arial" w:cs="Arial"/>
          <w:color w:val="0D0D0D"/>
          <w:sz w:val="24"/>
          <w:szCs w:val="24"/>
        </w:rPr>
        <w:t xml:space="preserve"> e ilegal</w:t>
      </w:r>
      <w:r w:rsidR="007F466E">
        <w:rPr>
          <w:rFonts w:ascii="Arial" w:hAnsi="Arial" w:cs="Arial"/>
          <w:color w:val="0D0D0D"/>
          <w:sz w:val="24"/>
          <w:szCs w:val="24"/>
        </w:rPr>
        <w:t>,</w:t>
      </w:r>
      <w:r w:rsidR="003836F6" w:rsidRPr="00594701">
        <w:rPr>
          <w:rFonts w:ascii="Arial" w:hAnsi="Arial" w:cs="Arial"/>
          <w:color w:val="0D0D0D"/>
          <w:sz w:val="24"/>
          <w:szCs w:val="24"/>
        </w:rPr>
        <w:t xml:space="preserve"> expidió el acto</w:t>
      </w:r>
      <w:r w:rsidR="00F62607" w:rsidRPr="00594701">
        <w:rPr>
          <w:rFonts w:ascii="Arial" w:hAnsi="Arial" w:cs="Arial"/>
          <w:color w:val="0D0D0D"/>
          <w:sz w:val="24"/>
          <w:szCs w:val="24"/>
        </w:rPr>
        <w:t xml:space="preserve"> que se demanda, </w:t>
      </w:r>
      <w:r w:rsidR="003836F6" w:rsidRPr="00594701">
        <w:rPr>
          <w:rFonts w:ascii="Arial" w:hAnsi="Arial" w:cs="Arial"/>
          <w:color w:val="0D0D0D"/>
          <w:sz w:val="24"/>
          <w:szCs w:val="24"/>
        </w:rPr>
        <w:t xml:space="preserve">inobservando las normas que regulan la materia, las cuales fueron expedidas con el fin de garantizar a la población afiliada la continuidad de los servicios contenidos en el POSS. </w:t>
      </w:r>
    </w:p>
    <w:p w14:paraId="6C507F4D" w14:textId="77777777" w:rsidR="002375BD" w:rsidRDefault="002375BD" w:rsidP="002375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D0D0D"/>
          <w:sz w:val="24"/>
          <w:szCs w:val="24"/>
        </w:rPr>
      </w:pPr>
    </w:p>
    <w:p w14:paraId="6730A395" w14:textId="77777777" w:rsidR="002375BD" w:rsidRDefault="002375BD" w:rsidP="002375BD">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jc w:val="both"/>
        <w:rPr>
          <w:rFonts w:ascii="Arial" w:hAnsi="Arial" w:cs="Arial"/>
          <w:color w:val="0D0D0D"/>
          <w:sz w:val="24"/>
          <w:szCs w:val="24"/>
        </w:rPr>
      </w:pPr>
      <w:r w:rsidRPr="002375BD">
        <w:rPr>
          <w:rFonts w:ascii="Arial" w:hAnsi="Arial" w:cs="Arial"/>
          <w:color w:val="0D0D0D"/>
          <w:sz w:val="24"/>
          <w:szCs w:val="24"/>
        </w:rPr>
        <w:t xml:space="preserve">Desconocimiento del derecho de defensa y debido proceso. El municipio de </w:t>
      </w:r>
      <w:r w:rsidR="004E2DFE">
        <w:rPr>
          <w:rFonts w:ascii="Arial" w:hAnsi="Arial" w:cs="Arial"/>
          <w:color w:val="0D0D0D"/>
          <w:sz w:val="24"/>
          <w:szCs w:val="24"/>
        </w:rPr>
        <w:t>Victoria</w:t>
      </w:r>
      <w:r w:rsidRPr="002375BD">
        <w:rPr>
          <w:rFonts w:ascii="Arial" w:hAnsi="Arial" w:cs="Arial"/>
          <w:color w:val="0D0D0D"/>
          <w:sz w:val="24"/>
          <w:szCs w:val="24"/>
        </w:rPr>
        <w:t xml:space="preserve"> omitió notificar en debida forma el acto administrativo demandado y </w:t>
      </w:r>
      <w:r w:rsidR="004E2DFE">
        <w:rPr>
          <w:rFonts w:ascii="Arial" w:hAnsi="Arial" w:cs="Arial"/>
          <w:color w:val="0D0D0D"/>
          <w:sz w:val="24"/>
          <w:szCs w:val="24"/>
        </w:rPr>
        <w:t xml:space="preserve">otorgarle los recursos de ley. </w:t>
      </w:r>
      <w:r w:rsidRPr="002375BD">
        <w:rPr>
          <w:rFonts w:ascii="Arial" w:hAnsi="Arial" w:cs="Arial"/>
          <w:color w:val="0D0D0D"/>
          <w:sz w:val="24"/>
          <w:szCs w:val="24"/>
        </w:rPr>
        <w:t xml:space="preserve">Así mismo, violó el derecho de libre escogencia e incurrió en la prohibición de afiliación forzosa regulada en el artículo 16 del Acuerdo 077 de 1997 del CNSSS y en la prohibición señalada en el parágrafo del artículo 17 ibídem, relacionado con la promoción e inducción de la afiliación a una determinada ARS. </w:t>
      </w:r>
    </w:p>
    <w:p w14:paraId="500079A6" w14:textId="77777777" w:rsidR="002375BD" w:rsidRDefault="002375BD" w:rsidP="002375BD">
      <w:pPr>
        <w:pStyle w:val="Prrafodelista"/>
        <w:rPr>
          <w:rFonts w:ascii="Arial" w:hAnsi="Arial" w:cs="Arial"/>
          <w:color w:val="0D0D0D"/>
          <w:sz w:val="24"/>
          <w:szCs w:val="24"/>
        </w:rPr>
      </w:pPr>
    </w:p>
    <w:p w14:paraId="3D47AC12" w14:textId="77777777" w:rsidR="002375BD" w:rsidRDefault="002375BD" w:rsidP="002375BD">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jc w:val="both"/>
        <w:rPr>
          <w:rFonts w:ascii="Arial" w:hAnsi="Arial" w:cs="Arial"/>
          <w:color w:val="0D0D0D"/>
          <w:sz w:val="24"/>
          <w:szCs w:val="24"/>
        </w:rPr>
      </w:pPr>
      <w:r w:rsidRPr="002375BD">
        <w:rPr>
          <w:rFonts w:ascii="Arial" w:hAnsi="Arial" w:cs="Arial"/>
          <w:color w:val="0D0D0D"/>
          <w:sz w:val="24"/>
          <w:szCs w:val="24"/>
        </w:rPr>
        <w:t xml:space="preserve">Falsa motivación. El alcalde del municipio de </w:t>
      </w:r>
      <w:r w:rsidR="004E2DFE">
        <w:rPr>
          <w:rFonts w:ascii="Arial" w:hAnsi="Arial" w:cs="Arial"/>
          <w:color w:val="0D0D0D"/>
          <w:sz w:val="24"/>
          <w:szCs w:val="24"/>
        </w:rPr>
        <w:t>Victoria</w:t>
      </w:r>
      <w:r w:rsidRPr="002375BD">
        <w:rPr>
          <w:rFonts w:ascii="Arial" w:hAnsi="Arial" w:cs="Arial"/>
          <w:color w:val="0D0D0D"/>
          <w:sz w:val="24"/>
          <w:szCs w:val="24"/>
        </w:rPr>
        <w:t xml:space="preserve"> motivó su decisión en el supuesto de que la Superintendencia Nacional de Salud revocó el certificado de funcionamiento otorgado a la entidad como promotora de salud para administrar y operar los regímenes contributivo y subsidiado del sistema general de seguridad social en salud. </w:t>
      </w:r>
    </w:p>
    <w:p w14:paraId="01A1156B" w14:textId="77777777" w:rsidR="002375BD" w:rsidRDefault="002375BD" w:rsidP="002375BD">
      <w:pPr>
        <w:pStyle w:val="Prrafodelista"/>
        <w:rPr>
          <w:rFonts w:ascii="Arial" w:hAnsi="Arial" w:cs="Arial"/>
          <w:color w:val="0D0D0D"/>
          <w:sz w:val="24"/>
          <w:szCs w:val="24"/>
        </w:rPr>
      </w:pPr>
    </w:p>
    <w:p w14:paraId="1BBF6C69" w14:textId="77777777" w:rsidR="002375BD" w:rsidRPr="002375BD" w:rsidRDefault="002375BD" w:rsidP="002375BD">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0" w:firstLine="0"/>
        <w:jc w:val="both"/>
        <w:rPr>
          <w:rFonts w:ascii="Arial" w:hAnsi="Arial" w:cs="Arial"/>
          <w:color w:val="0D0D0D"/>
          <w:sz w:val="24"/>
          <w:szCs w:val="24"/>
        </w:rPr>
      </w:pPr>
      <w:r w:rsidRPr="002375BD">
        <w:rPr>
          <w:rFonts w:ascii="Arial" w:hAnsi="Arial" w:cs="Arial"/>
          <w:color w:val="0D0D0D"/>
          <w:sz w:val="24"/>
          <w:szCs w:val="24"/>
        </w:rPr>
        <w:t xml:space="preserve">Desviación de poder. El alcalde del municipio de </w:t>
      </w:r>
      <w:r w:rsidR="004E2DFE">
        <w:rPr>
          <w:rFonts w:ascii="Arial" w:hAnsi="Arial" w:cs="Arial"/>
          <w:color w:val="0D0D0D"/>
          <w:sz w:val="24"/>
          <w:szCs w:val="24"/>
        </w:rPr>
        <w:t>Victoria</w:t>
      </w:r>
      <w:r w:rsidRPr="002375BD">
        <w:rPr>
          <w:rFonts w:ascii="Arial" w:hAnsi="Arial" w:cs="Arial"/>
          <w:color w:val="0D0D0D"/>
          <w:sz w:val="24"/>
          <w:szCs w:val="24"/>
        </w:rPr>
        <w:t xml:space="preserve">, expidió el acto administrativo acusado sin permitir a Caprecom objetarlo, pues sustentó su decisión en argumentos falsos. </w:t>
      </w:r>
    </w:p>
    <w:p w14:paraId="19AEB703" w14:textId="77777777" w:rsidR="004C7AF6" w:rsidRPr="00594701" w:rsidRDefault="004C7AF6" w:rsidP="0059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D0D0D"/>
          <w:sz w:val="24"/>
          <w:szCs w:val="24"/>
        </w:rPr>
      </w:pPr>
    </w:p>
    <w:p w14:paraId="5EAFBC47" w14:textId="77777777" w:rsidR="002A5138" w:rsidRPr="002A5138" w:rsidRDefault="002A5138" w:rsidP="002A5138">
      <w:pPr>
        <w:tabs>
          <w:tab w:val="left" w:pos="8460"/>
          <w:tab w:val="left" w:pos="9072"/>
        </w:tabs>
        <w:ind w:left="567"/>
        <w:jc w:val="both"/>
        <w:rPr>
          <w:rFonts w:ascii="Arial" w:hAnsi="Arial" w:cs="Arial"/>
          <w:i/>
        </w:rPr>
      </w:pPr>
    </w:p>
    <w:p w14:paraId="16D6CB3F" w14:textId="77777777" w:rsidR="007054A2" w:rsidRDefault="00AA7AC1" w:rsidP="005C1D8E">
      <w:pPr>
        <w:tabs>
          <w:tab w:val="left" w:pos="8460"/>
          <w:tab w:val="left" w:pos="9072"/>
        </w:tabs>
        <w:spacing w:line="360" w:lineRule="auto"/>
        <w:jc w:val="both"/>
        <w:rPr>
          <w:rFonts w:ascii="Arial" w:hAnsi="Arial" w:cs="Arial"/>
          <w:sz w:val="24"/>
          <w:szCs w:val="24"/>
        </w:rPr>
      </w:pPr>
      <w:r w:rsidRPr="00594701">
        <w:rPr>
          <w:rFonts w:ascii="Arial" w:hAnsi="Arial" w:cs="Arial"/>
          <w:sz w:val="24"/>
          <w:szCs w:val="24"/>
        </w:rPr>
        <w:t>E</w:t>
      </w:r>
      <w:r w:rsidR="0052095F">
        <w:rPr>
          <w:rFonts w:ascii="Arial" w:hAnsi="Arial" w:cs="Arial"/>
          <w:sz w:val="24"/>
          <w:szCs w:val="24"/>
        </w:rPr>
        <w:t>n síntesis, seña</w:t>
      </w:r>
      <w:r w:rsidRPr="00594701">
        <w:rPr>
          <w:rFonts w:ascii="Arial" w:hAnsi="Arial" w:cs="Arial"/>
          <w:sz w:val="24"/>
          <w:szCs w:val="24"/>
        </w:rPr>
        <w:t>l</w:t>
      </w:r>
      <w:r w:rsidR="0052095F">
        <w:rPr>
          <w:rFonts w:ascii="Arial" w:hAnsi="Arial" w:cs="Arial"/>
          <w:sz w:val="24"/>
          <w:szCs w:val="24"/>
        </w:rPr>
        <w:t>ó que</w:t>
      </w:r>
      <w:r w:rsidRPr="00594701">
        <w:rPr>
          <w:rFonts w:ascii="Arial" w:hAnsi="Arial" w:cs="Arial"/>
          <w:sz w:val="24"/>
          <w:szCs w:val="24"/>
        </w:rPr>
        <w:t xml:space="preserve"> </w:t>
      </w:r>
      <w:r w:rsidR="00C33C6C">
        <w:rPr>
          <w:rFonts w:ascii="Arial" w:hAnsi="Arial" w:cs="Arial"/>
          <w:sz w:val="24"/>
          <w:szCs w:val="24"/>
        </w:rPr>
        <w:t xml:space="preserve">el </w:t>
      </w:r>
      <w:r w:rsidR="000C1BB9" w:rsidRPr="00594701">
        <w:rPr>
          <w:rFonts w:ascii="Arial" w:hAnsi="Arial" w:cs="Arial"/>
          <w:sz w:val="24"/>
          <w:szCs w:val="24"/>
        </w:rPr>
        <w:t xml:space="preserve">acto demandado fue expedido con desviación de poder, </w:t>
      </w:r>
      <w:r w:rsidRPr="00594701">
        <w:rPr>
          <w:rFonts w:ascii="Arial" w:hAnsi="Arial" w:cs="Arial"/>
          <w:sz w:val="24"/>
          <w:szCs w:val="24"/>
        </w:rPr>
        <w:t xml:space="preserve">sin permitir a CAPRECOM objetarlo, </w:t>
      </w:r>
      <w:r w:rsidR="008249AA" w:rsidRPr="00594701">
        <w:rPr>
          <w:rFonts w:ascii="Arial" w:hAnsi="Arial" w:cs="Arial"/>
          <w:sz w:val="24"/>
          <w:szCs w:val="24"/>
        </w:rPr>
        <w:t xml:space="preserve">desconociendo que </w:t>
      </w:r>
      <w:r w:rsidRPr="00594701">
        <w:rPr>
          <w:rFonts w:ascii="Arial" w:hAnsi="Arial" w:cs="Arial"/>
          <w:sz w:val="24"/>
          <w:szCs w:val="24"/>
        </w:rPr>
        <w:t>toda decisión administrativa debe ser verificada y</w:t>
      </w:r>
      <w:r w:rsidR="0052095F">
        <w:rPr>
          <w:rFonts w:ascii="Arial" w:hAnsi="Arial" w:cs="Arial"/>
          <w:sz w:val="24"/>
          <w:szCs w:val="24"/>
        </w:rPr>
        <w:t>,</w:t>
      </w:r>
      <w:r w:rsidRPr="00594701">
        <w:rPr>
          <w:rFonts w:ascii="Arial" w:hAnsi="Arial" w:cs="Arial"/>
          <w:sz w:val="24"/>
          <w:szCs w:val="24"/>
        </w:rPr>
        <w:t xml:space="preserve"> de ser el caso</w:t>
      </w:r>
      <w:r w:rsidR="0052095F">
        <w:rPr>
          <w:rFonts w:ascii="Arial" w:hAnsi="Arial" w:cs="Arial"/>
          <w:sz w:val="24"/>
          <w:szCs w:val="24"/>
        </w:rPr>
        <w:t>,</w:t>
      </w:r>
      <w:r w:rsidRPr="00594701">
        <w:rPr>
          <w:rFonts w:ascii="Arial" w:hAnsi="Arial" w:cs="Arial"/>
          <w:sz w:val="24"/>
          <w:szCs w:val="24"/>
        </w:rPr>
        <w:t xml:space="preserve"> impugnada en la vía gubernativa, </w:t>
      </w:r>
      <w:r w:rsidR="0052095F">
        <w:rPr>
          <w:rFonts w:ascii="Arial" w:hAnsi="Arial" w:cs="Arial"/>
          <w:sz w:val="24"/>
          <w:szCs w:val="24"/>
        </w:rPr>
        <w:t xml:space="preserve">además estuvo fundamentado </w:t>
      </w:r>
      <w:r w:rsidRPr="00594701">
        <w:rPr>
          <w:rFonts w:ascii="Arial" w:hAnsi="Arial" w:cs="Arial"/>
          <w:sz w:val="24"/>
          <w:szCs w:val="24"/>
        </w:rPr>
        <w:t xml:space="preserve">en falacias </w:t>
      </w:r>
      <w:r w:rsidR="002B2821">
        <w:rPr>
          <w:rFonts w:ascii="Arial" w:hAnsi="Arial" w:cs="Arial"/>
          <w:sz w:val="24"/>
          <w:szCs w:val="24"/>
        </w:rPr>
        <w:t xml:space="preserve">y supuestos sin verificación.  </w:t>
      </w:r>
    </w:p>
    <w:p w14:paraId="493FEAC8" w14:textId="77777777" w:rsidR="000B3146" w:rsidRPr="00594701" w:rsidRDefault="000B3146" w:rsidP="0059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D0D0D"/>
          <w:sz w:val="24"/>
          <w:szCs w:val="24"/>
        </w:rPr>
      </w:pPr>
    </w:p>
    <w:p w14:paraId="341ECBA8" w14:textId="77777777" w:rsidR="00B346A1" w:rsidRPr="00BD4B47" w:rsidRDefault="00E54611" w:rsidP="00C56729">
      <w:pPr>
        <w:pStyle w:val="Listavistosa-nfasis11"/>
        <w:widowControl w:val="0"/>
        <w:numPr>
          <w:ilvl w:val="0"/>
          <w:numId w:val="1"/>
        </w:numPr>
        <w:autoSpaceDE w:val="0"/>
        <w:autoSpaceDN w:val="0"/>
        <w:adjustRightInd w:val="0"/>
        <w:spacing w:after="0" w:line="360" w:lineRule="auto"/>
        <w:ind w:left="0" w:firstLine="0"/>
        <w:jc w:val="both"/>
        <w:rPr>
          <w:rFonts w:ascii="Arial" w:eastAsia="Times New Roman" w:hAnsi="Arial" w:cs="Arial"/>
          <w:b/>
          <w:sz w:val="24"/>
          <w:szCs w:val="24"/>
          <w:lang w:val="es-ES" w:eastAsia="es-ES"/>
        </w:rPr>
      </w:pPr>
      <w:r w:rsidRPr="00BD4B47">
        <w:rPr>
          <w:rFonts w:ascii="Arial" w:eastAsia="Times New Roman" w:hAnsi="Arial" w:cs="Arial"/>
          <w:b/>
          <w:sz w:val="24"/>
          <w:szCs w:val="24"/>
          <w:lang w:val="es-ES" w:eastAsia="es-ES"/>
        </w:rPr>
        <w:t>Trámite de Primera instancia</w:t>
      </w:r>
    </w:p>
    <w:p w14:paraId="1C77AD12" w14:textId="77777777" w:rsidR="00BD4B47" w:rsidRDefault="00BD4B47" w:rsidP="00D6725A">
      <w:pPr>
        <w:widowControl w:val="0"/>
        <w:autoSpaceDE w:val="0"/>
        <w:autoSpaceDN w:val="0"/>
        <w:adjustRightInd w:val="0"/>
        <w:jc w:val="both"/>
        <w:rPr>
          <w:rFonts w:ascii="Arial" w:eastAsia="Times New Roman" w:hAnsi="Arial" w:cs="Arial"/>
          <w:b/>
          <w:sz w:val="24"/>
          <w:szCs w:val="24"/>
          <w:lang w:val="es-ES" w:eastAsia="es-ES"/>
        </w:rPr>
      </w:pPr>
    </w:p>
    <w:p w14:paraId="3637587E" w14:textId="77777777" w:rsidR="00B346A1" w:rsidRPr="00CE4993" w:rsidRDefault="005233FE" w:rsidP="00CE4993">
      <w:pPr>
        <w:widowControl w:val="0"/>
        <w:autoSpaceDE w:val="0"/>
        <w:autoSpaceDN w:val="0"/>
        <w:adjustRightInd w:val="0"/>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Mediante</w:t>
      </w:r>
      <w:r w:rsidR="00B346A1" w:rsidRPr="00594701">
        <w:rPr>
          <w:rFonts w:ascii="Arial" w:eastAsia="Times New Roman" w:hAnsi="Arial" w:cs="Arial"/>
          <w:sz w:val="24"/>
          <w:szCs w:val="24"/>
          <w:lang w:val="es-ES" w:eastAsia="es-ES"/>
        </w:rPr>
        <w:t xml:space="preserve"> a</w:t>
      </w:r>
      <w:r w:rsidR="00E54611" w:rsidRPr="00594701">
        <w:rPr>
          <w:rFonts w:ascii="Arial" w:eastAsia="Times New Roman" w:hAnsi="Arial" w:cs="Arial"/>
          <w:sz w:val="24"/>
          <w:szCs w:val="24"/>
          <w:lang w:val="es-ES" w:eastAsia="es-ES"/>
        </w:rPr>
        <w:t>uto</w:t>
      </w:r>
      <w:r w:rsidR="00B346A1" w:rsidRPr="00594701">
        <w:rPr>
          <w:rFonts w:ascii="Arial" w:eastAsia="Times New Roman" w:hAnsi="Arial" w:cs="Arial"/>
          <w:sz w:val="24"/>
          <w:szCs w:val="24"/>
          <w:lang w:val="es-ES" w:eastAsia="es-ES"/>
        </w:rPr>
        <w:t xml:space="preserve"> del 29 de abril de 2005 (</w:t>
      </w:r>
      <w:proofErr w:type="spellStart"/>
      <w:r w:rsidR="00B346A1" w:rsidRPr="00594701">
        <w:rPr>
          <w:rFonts w:ascii="Arial" w:eastAsia="Times New Roman" w:hAnsi="Arial" w:cs="Arial"/>
          <w:sz w:val="24"/>
          <w:szCs w:val="24"/>
          <w:lang w:val="es-ES" w:eastAsia="es-ES"/>
        </w:rPr>
        <w:t>fl</w:t>
      </w:r>
      <w:proofErr w:type="spellEnd"/>
      <w:r w:rsidR="007020F6">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w:t>
      </w:r>
      <w:r w:rsidR="00B346A1" w:rsidRPr="00594701">
        <w:rPr>
          <w:rFonts w:ascii="Arial" w:eastAsia="Times New Roman" w:hAnsi="Arial" w:cs="Arial"/>
          <w:sz w:val="24"/>
          <w:szCs w:val="24"/>
          <w:lang w:val="es-ES" w:eastAsia="es-ES"/>
        </w:rPr>
        <w:t xml:space="preserve">44 del cuaderno1), notificado por estado del 10 de mayo </w:t>
      </w:r>
      <w:r w:rsidR="00235F32">
        <w:rPr>
          <w:rFonts w:ascii="Arial" w:eastAsia="Times New Roman" w:hAnsi="Arial" w:cs="Arial"/>
          <w:sz w:val="24"/>
          <w:szCs w:val="24"/>
          <w:lang w:val="es-ES" w:eastAsia="es-ES"/>
        </w:rPr>
        <w:t>siguiente</w:t>
      </w:r>
      <w:r w:rsidR="00B346A1" w:rsidRPr="00594701">
        <w:rPr>
          <w:rFonts w:ascii="Arial" w:eastAsia="Times New Roman" w:hAnsi="Arial" w:cs="Arial"/>
          <w:sz w:val="24"/>
          <w:szCs w:val="24"/>
          <w:lang w:val="es-ES" w:eastAsia="es-ES"/>
        </w:rPr>
        <w:t>, el Tribunal Administrativo de Caldas, ordenó a la parte Actora</w:t>
      </w:r>
      <w:r w:rsidR="00F6160D">
        <w:rPr>
          <w:rFonts w:ascii="Arial" w:eastAsia="Times New Roman" w:hAnsi="Arial" w:cs="Arial"/>
          <w:sz w:val="24"/>
          <w:szCs w:val="24"/>
          <w:lang w:val="es-ES" w:eastAsia="es-ES"/>
        </w:rPr>
        <w:t xml:space="preserve"> corregir la demanda,</w:t>
      </w:r>
      <w:r w:rsidRPr="00594701">
        <w:rPr>
          <w:rFonts w:ascii="Arial" w:eastAsia="Times New Roman" w:hAnsi="Arial" w:cs="Arial"/>
          <w:sz w:val="24"/>
          <w:szCs w:val="24"/>
          <w:lang w:val="es-ES" w:eastAsia="es-ES"/>
        </w:rPr>
        <w:t xml:space="preserve"> </w:t>
      </w:r>
      <w:r w:rsidRPr="00CE4993">
        <w:rPr>
          <w:rFonts w:ascii="Arial" w:eastAsia="Times New Roman" w:hAnsi="Arial" w:cs="Arial"/>
          <w:i/>
          <w:sz w:val="24"/>
          <w:szCs w:val="24"/>
          <w:lang w:val="es-ES" w:eastAsia="es-ES"/>
        </w:rPr>
        <w:t>i)</w:t>
      </w:r>
      <w:r w:rsidR="00665F8A" w:rsidRPr="00CE4993">
        <w:rPr>
          <w:rFonts w:ascii="Arial" w:eastAsia="Times New Roman" w:hAnsi="Arial" w:cs="Arial"/>
          <w:i/>
          <w:sz w:val="24"/>
          <w:szCs w:val="24"/>
          <w:lang w:val="es-ES" w:eastAsia="es-ES"/>
        </w:rPr>
        <w:t>”</w:t>
      </w:r>
      <w:r w:rsidR="00B346A1" w:rsidRPr="00CE4993">
        <w:rPr>
          <w:rFonts w:ascii="Arial" w:eastAsia="Times New Roman" w:hAnsi="Arial" w:cs="Arial"/>
          <w:i/>
          <w:sz w:val="24"/>
          <w:szCs w:val="24"/>
          <w:lang w:val="es-ES" w:eastAsia="es-ES"/>
        </w:rPr>
        <w:t>Aportar documento idóneo que acredite el carácter con que el actor se presenta al proceso, conforme al inciso 5° del artículo 139 del C.C.A.</w:t>
      </w:r>
      <w:r w:rsidR="00665F8A" w:rsidRPr="00CE4993">
        <w:rPr>
          <w:rFonts w:ascii="Arial" w:eastAsia="Times New Roman" w:hAnsi="Arial" w:cs="Arial"/>
          <w:i/>
          <w:sz w:val="24"/>
          <w:szCs w:val="24"/>
          <w:lang w:val="es-ES" w:eastAsia="es-ES"/>
        </w:rPr>
        <w:t>”</w:t>
      </w:r>
      <w:r w:rsidRPr="00CE4993">
        <w:rPr>
          <w:rFonts w:ascii="Arial" w:eastAsia="Times New Roman" w:hAnsi="Arial" w:cs="Arial"/>
          <w:sz w:val="24"/>
          <w:szCs w:val="24"/>
          <w:lang w:val="es-ES" w:eastAsia="es-ES"/>
        </w:rPr>
        <w:t xml:space="preserve"> </w:t>
      </w:r>
      <w:r w:rsidRPr="00CE4993">
        <w:rPr>
          <w:rFonts w:ascii="Arial" w:eastAsia="Times New Roman" w:hAnsi="Arial" w:cs="Arial"/>
          <w:i/>
          <w:sz w:val="24"/>
          <w:szCs w:val="24"/>
          <w:lang w:val="es-ES" w:eastAsia="es-ES"/>
        </w:rPr>
        <w:t>ii)</w:t>
      </w:r>
      <w:r w:rsidR="00665F8A" w:rsidRPr="00CE4993">
        <w:rPr>
          <w:rFonts w:ascii="Arial" w:eastAsia="Times New Roman" w:hAnsi="Arial" w:cs="Arial"/>
          <w:i/>
          <w:sz w:val="24"/>
          <w:szCs w:val="24"/>
          <w:lang w:val="es-ES" w:eastAsia="es-ES"/>
        </w:rPr>
        <w:t>”</w:t>
      </w:r>
      <w:r w:rsidR="00B346A1" w:rsidRPr="00CE4993">
        <w:rPr>
          <w:rFonts w:ascii="Arial" w:eastAsia="Times New Roman" w:hAnsi="Arial" w:cs="Arial"/>
          <w:i/>
          <w:sz w:val="24"/>
          <w:szCs w:val="24"/>
          <w:lang w:val="es-ES" w:eastAsia="es-ES"/>
        </w:rPr>
        <w:t>Especificar qué tipo de acc</w:t>
      </w:r>
      <w:r w:rsidRPr="00CE4993">
        <w:rPr>
          <w:rFonts w:ascii="Arial" w:eastAsia="Times New Roman" w:hAnsi="Arial" w:cs="Arial"/>
          <w:i/>
          <w:sz w:val="24"/>
          <w:szCs w:val="24"/>
          <w:lang w:val="es-ES" w:eastAsia="es-ES"/>
        </w:rPr>
        <w:t xml:space="preserve">ión se pretende incoar ante esta </w:t>
      </w:r>
      <w:r w:rsidR="00B346A1" w:rsidRPr="00CE4993">
        <w:rPr>
          <w:rFonts w:ascii="Arial" w:eastAsia="Times New Roman" w:hAnsi="Arial" w:cs="Arial"/>
          <w:i/>
          <w:sz w:val="24"/>
          <w:szCs w:val="24"/>
          <w:lang w:val="es-ES" w:eastAsia="es-ES"/>
        </w:rPr>
        <w:t xml:space="preserve">corporación, y si es el caso de la acción de controversia contractual, adaptar las pretensiones a </w:t>
      </w:r>
      <w:r w:rsidR="00B346A1" w:rsidRPr="00CE4993">
        <w:rPr>
          <w:rFonts w:ascii="Arial" w:eastAsia="Times New Roman" w:hAnsi="Arial" w:cs="Arial"/>
          <w:i/>
          <w:sz w:val="24"/>
          <w:szCs w:val="24"/>
          <w:lang w:val="es-ES" w:eastAsia="es-ES"/>
        </w:rPr>
        <w:lastRenderedPageBreak/>
        <w:t>las exigencias de la misma</w:t>
      </w:r>
      <w:r w:rsidR="00665F8A" w:rsidRPr="00CE4993">
        <w:rPr>
          <w:rFonts w:ascii="Arial" w:eastAsia="Times New Roman" w:hAnsi="Arial" w:cs="Arial"/>
          <w:i/>
          <w:sz w:val="24"/>
          <w:szCs w:val="24"/>
          <w:lang w:val="es-ES" w:eastAsia="es-ES"/>
        </w:rPr>
        <w:t>”</w:t>
      </w:r>
      <w:r w:rsidR="00B346A1" w:rsidRPr="00CE4993">
        <w:rPr>
          <w:rFonts w:ascii="Arial" w:eastAsia="Times New Roman" w:hAnsi="Arial" w:cs="Arial"/>
          <w:i/>
          <w:sz w:val="24"/>
          <w:szCs w:val="24"/>
          <w:lang w:val="es-ES" w:eastAsia="es-ES"/>
        </w:rPr>
        <w:t xml:space="preserve">. </w:t>
      </w:r>
    </w:p>
    <w:p w14:paraId="044AA228" w14:textId="77777777" w:rsidR="001A727B" w:rsidRPr="00CE4993" w:rsidRDefault="001A727B" w:rsidP="00CE4993">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3E3B9DD7" w14:textId="77777777" w:rsidR="0041147C" w:rsidRDefault="00B346A1"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Con escrito del 17 de mayo de 2005 (</w:t>
      </w:r>
      <w:proofErr w:type="spellStart"/>
      <w:r w:rsidRPr="00594701">
        <w:rPr>
          <w:rFonts w:ascii="Arial" w:eastAsia="Times New Roman" w:hAnsi="Arial" w:cs="Arial"/>
          <w:sz w:val="24"/>
          <w:szCs w:val="24"/>
          <w:lang w:val="es-ES" w:eastAsia="es-ES"/>
        </w:rPr>
        <w:t>fl</w:t>
      </w:r>
      <w:proofErr w:type="spellEnd"/>
      <w:r w:rsidR="007020F6">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45 - 48 del cuaderno 1), el </w:t>
      </w:r>
      <w:r w:rsidR="00235F32">
        <w:rPr>
          <w:rFonts w:ascii="Arial" w:eastAsia="Times New Roman" w:hAnsi="Arial" w:cs="Arial"/>
          <w:sz w:val="24"/>
          <w:szCs w:val="24"/>
          <w:lang w:val="es-ES" w:eastAsia="es-ES"/>
        </w:rPr>
        <w:t>a</w:t>
      </w:r>
      <w:r w:rsidRPr="00594701">
        <w:rPr>
          <w:rFonts w:ascii="Arial" w:eastAsia="Times New Roman" w:hAnsi="Arial" w:cs="Arial"/>
          <w:sz w:val="24"/>
          <w:szCs w:val="24"/>
          <w:lang w:val="es-ES" w:eastAsia="es-ES"/>
        </w:rPr>
        <w:t xml:space="preserve">ctor </w:t>
      </w:r>
      <w:r w:rsidR="00235F32">
        <w:rPr>
          <w:rFonts w:ascii="Arial" w:eastAsia="Times New Roman" w:hAnsi="Arial" w:cs="Arial"/>
          <w:sz w:val="24"/>
          <w:szCs w:val="24"/>
          <w:lang w:val="es-ES" w:eastAsia="es-ES"/>
        </w:rPr>
        <w:t>allegó</w:t>
      </w:r>
      <w:r w:rsidR="005233FE" w:rsidRPr="00594701">
        <w:rPr>
          <w:rFonts w:ascii="Arial" w:eastAsia="Times New Roman" w:hAnsi="Arial" w:cs="Arial"/>
          <w:sz w:val="24"/>
          <w:szCs w:val="24"/>
          <w:lang w:val="es-ES" w:eastAsia="es-ES"/>
        </w:rPr>
        <w:t xml:space="preserve"> al proceso lo soli</w:t>
      </w:r>
      <w:r w:rsidR="001A727B">
        <w:rPr>
          <w:rFonts w:ascii="Arial" w:eastAsia="Times New Roman" w:hAnsi="Arial" w:cs="Arial"/>
          <w:sz w:val="24"/>
          <w:szCs w:val="24"/>
          <w:lang w:val="es-ES" w:eastAsia="es-ES"/>
        </w:rPr>
        <w:t xml:space="preserve">citado por el Tribunal </w:t>
      </w:r>
      <w:r w:rsidRPr="00594701">
        <w:rPr>
          <w:rFonts w:ascii="Arial" w:eastAsia="Times New Roman" w:hAnsi="Arial" w:cs="Arial"/>
          <w:sz w:val="24"/>
          <w:szCs w:val="24"/>
          <w:lang w:val="es-ES" w:eastAsia="es-ES"/>
        </w:rPr>
        <w:t>y adicion</w:t>
      </w:r>
      <w:r w:rsidR="005233FE" w:rsidRPr="00594701">
        <w:rPr>
          <w:rFonts w:ascii="Arial" w:eastAsia="Times New Roman" w:hAnsi="Arial" w:cs="Arial"/>
          <w:sz w:val="24"/>
          <w:szCs w:val="24"/>
          <w:lang w:val="es-ES" w:eastAsia="es-ES"/>
        </w:rPr>
        <w:t>ó</w:t>
      </w:r>
      <w:r w:rsidR="00BD4B47">
        <w:rPr>
          <w:rFonts w:ascii="Arial" w:eastAsia="Times New Roman" w:hAnsi="Arial" w:cs="Arial"/>
          <w:sz w:val="24"/>
          <w:szCs w:val="24"/>
          <w:lang w:val="es-ES" w:eastAsia="es-ES"/>
        </w:rPr>
        <w:t xml:space="preserve"> las siguientes</w:t>
      </w:r>
      <w:r w:rsidRPr="00594701">
        <w:rPr>
          <w:rFonts w:ascii="Arial" w:eastAsia="Times New Roman" w:hAnsi="Arial" w:cs="Arial"/>
          <w:sz w:val="24"/>
          <w:szCs w:val="24"/>
          <w:lang w:val="es-ES" w:eastAsia="es-ES"/>
        </w:rPr>
        <w:t xml:space="preserve"> pretensiones a la </w:t>
      </w:r>
      <w:r w:rsidR="005233FE" w:rsidRPr="00594701">
        <w:rPr>
          <w:rFonts w:ascii="Arial" w:eastAsia="Times New Roman" w:hAnsi="Arial" w:cs="Arial"/>
          <w:sz w:val="24"/>
          <w:szCs w:val="24"/>
          <w:lang w:val="es-ES" w:eastAsia="es-ES"/>
        </w:rPr>
        <w:t>d</w:t>
      </w:r>
      <w:r w:rsidRPr="00594701">
        <w:rPr>
          <w:rFonts w:ascii="Arial" w:eastAsia="Times New Roman" w:hAnsi="Arial" w:cs="Arial"/>
          <w:sz w:val="24"/>
          <w:szCs w:val="24"/>
          <w:lang w:val="es-ES" w:eastAsia="es-ES"/>
        </w:rPr>
        <w:t>emanda</w:t>
      </w:r>
      <w:r w:rsidR="0041147C" w:rsidRPr="00594701">
        <w:rPr>
          <w:rFonts w:ascii="Arial" w:eastAsia="Times New Roman" w:hAnsi="Arial" w:cs="Arial"/>
          <w:sz w:val="24"/>
          <w:szCs w:val="24"/>
          <w:lang w:val="es-ES" w:eastAsia="es-ES"/>
        </w:rPr>
        <w:t>:</w:t>
      </w:r>
    </w:p>
    <w:p w14:paraId="10231B9F" w14:textId="77777777" w:rsidR="00254F0B" w:rsidRPr="00594701" w:rsidRDefault="00254F0B"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2DE7666C" w14:textId="77777777" w:rsidR="00B346A1" w:rsidRPr="002A5138" w:rsidRDefault="00B346A1" w:rsidP="002A5138">
      <w:pPr>
        <w:widowControl w:val="0"/>
        <w:autoSpaceDE w:val="0"/>
        <w:autoSpaceDN w:val="0"/>
        <w:adjustRightInd w:val="0"/>
        <w:ind w:left="567" w:right="335"/>
        <w:jc w:val="both"/>
        <w:rPr>
          <w:rFonts w:ascii="Arial" w:eastAsia="Times New Roman" w:hAnsi="Arial" w:cs="Arial"/>
          <w:i/>
          <w:lang w:val="es-ES" w:eastAsia="es-ES"/>
        </w:rPr>
      </w:pPr>
      <w:r w:rsidRPr="002A5138">
        <w:rPr>
          <w:rFonts w:ascii="Arial" w:eastAsia="Times New Roman" w:hAnsi="Arial" w:cs="Arial"/>
          <w:i/>
          <w:lang w:val="es-ES" w:eastAsia="es-ES"/>
        </w:rPr>
        <w:t xml:space="preserve">Que se declare la nulidad del contrato de Administración de recursos del Régimen </w:t>
      </w:r>
      <w:r w:rsidR="00665F8A" w:rsidRPr="002A5138">
        <w:rPr>
          <w:rFonts w:ascii="Arial" w:eastAsia="Times New Roman" w:hAnsi="Arial" w:cs="Arial"/>
          <w:i/>
          <w:lang w:val="es-ES" w:eastAsia="es-ES"/>
        </w:rPr>
        <w:t>S</w:t>
      </w:r>
      <w:r w:rsidRPr="002A5138">
        <w:rPr>
          <w:rFonts w:ascii="Arial" w:eastAsia="Times New Roman" w:hAnsi="Arial" w:cs="Arial"/>
          <w:i/>
          <w:lang w:val="es-ES" w:eastAsia="es-ES"/>
        </w:rPr>
        <w:t xml:space="preserve">ubsidiado N°MV08, celebrado entre el municipio de Victoria Caldas y SOLSALUD EPS S.A. del 1 de abril de 2003. </w:t>
      </w:r>
    </w:p>
    <w:p w14:paraId="215117E6" w14:textId="77777777" w:rsidR="00665F8A" w:rsidRPr="002A5138" w:rsidRDefault="00665F8A" w:rsidP="002A5138">
      <w:pPr>
        <w:widowControl w:val="0"/>
        <w:autoSpaceDE w:val="0"/>
        <w:autoSpaceDN w:val="0"/>
        <w:adjustRightInd w:val="0"/>
        <w:ind w:left="567" w:right="335"/>
        <w:jc w:val="both"/>
        <w:rPr>
          <w:rFonts w:ascii="Arial" w:eastAsia="Times New Roman" w:hAnsi="Arial" w:cs="Arial"/>
          <w:i/>
          <w:lang w:val="es-ES" w:eastAsia="es-ES"/>
        </w:rPr>
      </w:pPr>
    </w:p>
    <w:p w14:paraId="3F0EA427" w14:textId="77777777" w:rsidR="00B346A1" w:rsidRPr="002A5138" w:rsidRDefault="00B346A1" w:rsidP="002A5138">
      <w:pPr>
        <w:widowControl w:val="0"/>
        <w:autoSpaceDE w:val="0"/>
        <w:autoSpaceDN w:val="0"/>
        <w:adjustRightInd w:val="0"/>
        <w:ind w:left="567" w:right="335"/>
        <w:jc w:val="both"/>
        <w:rPr>
          <w:rFonts w:ascii="Arial" w:eastAsia="Times New Roman" w:hAnsi="Arial" w:cs="Arial"/>
          <w:i/>
          <w:lang w:val="es-ES" w:eastAsia="es-ES"/>
        </w:rPr>
      </w:pPr>
      <w:r w:rsidRPr="002A5138">
        <w:rPr>
          <w:rFonts w:ascii="Arial" w:eastAsia="Times New Roman" w:hAnsi="Arial" w:cs="Arial"/>
          <w:i/>
          <w:lang w:val="es-ES" w:eastAsia="es-ES"/>
        </w:rPr>
        <w:t>Que se declare la nulidad del contrato de Administración de recursos del Régimen subsidiado N°MV09 celebrado entre el muni</w:t>
      </w:r>
      <w:r w:rsidR="00665F8A" w:rsidRPr="002A5138">
        <w:rPr>
          <w:rFonts w:ascii="Arial" w:eastAsia="Times New Roman" w:hAnsi="Arial" w:cs="Arial"/>
          <w:i/>
          <w:lang w:val="es-ES" w:eastAsia="es-ES"/>
        </w:rPr>
        <w:t>cipio de Victoria Caldas y CAFÉ</w:t>
      </w:r>
      <w:r w:rsidRPr="002A5138">
        <w:rPr>
          <w:rFonts w:ascii="Arial" w:eastAsia="Times New Roman" w:hAnsi="Arial" w:cs="Arial"/>
          <w:i/>
          <w:lang w:val="es-ES" w:eastAsia="es-ES"/>
        </w:rPr>
        <w:t>SALUD EPS S.A. del 01 de abril de 2003.</w:t>
      </w:r>
    </w:p>
    <w:p w14:paraId="2FBC3E97" w14:textId="77777777" w:rsidR="00665F8A" w:rsidRPr="002A5138" w:rsidRDefault="00665F8A" w:rsidP="002A5138">
      <w:pPr>
        <w:widowControl w:val="0"/>
        <w:autoSpaceDE w:val="0"/>
        <w:autoSpaceDN w:val="0"/>
        <w:adjustRightInd w:val="0"/>
        <w:ind w:right="335"/>
        <w:jc w:val="both"/>
        <w:rPr>
          <w:rFonts w:ascii="Arial" w:eastAsia="Times New Roman" w:hAnsi="Arial" w:cs="Arial"/>
          <w:lang w:val="es-ES" w:eastAsia="es-ES"/>
        </w:rPr>
      </w:pPr>
    </w:p>
    <w:p w14:paraId="63B9F933" w14:textId="77777777" w:rsidR="00B346A1" w:rsidRPr="002A5138" w:rsidRDefault="00B346A1" w:rsidP="002A5138">
      <w:pPr>
        <w:widowControl w:val="0"/>
        <w:autoSpaceDE w:val="0"/>
        <w:autoSpaceDN w:val="0"/>
        <w:adjustRightInd w:val="0"/>
        <w:ind w:left="567" w:right="335"/>
        <w:jc w:val="both"/>
        <w:rPr>
          <w:rFonts w:ascii="Arial" w:eastAsia="Times New Roman" w:hAnsi="Arial" w:cs="Arial"/>
          <w:i/>
          <w:lang w:val="es-ES" w:eastAsia="es-ES"/>
        </w:rPr>
      </w:pPr>
      <w:r w:rsidRPr="002A5138">
        <w:rPr>
          <w:rFonts w:ascii="Arial" w:eastAsia="Times New Roman" w:hAnsi="Arial" w:cs="Arial"/>
          <w:i/>
          <w:lang w:val="es-ES" w:eastAsia="es-ES"/>
        </w:rPr>
        <w:t xml:space="preserve">Que como consecuencia de las declaraciones anteriores, se condene al Municipio de Victoria Caldas, al pago de todos los perjuicios causados a CAPRECOM, con ocasión de la firma de los contratos con dichas entidades, sin el lleno de los requisitos y con la no renovación automática que debía realizar con CAPRECOM, incluyendo daño emergente y lucro cesante, así como la corrección monetaria y cualesquier otros índices de ajustes monetarios de tales sumas. </w:t>
      </w:r>
    </w:p>
    <w:p w14:paraId="709A0B44" w14:textId="77777777" w:rsidR="00B346A1" w:rsidRPr="00594701" w:rsidRDefault="00B346A1"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60AF2590" w14:textId="77777777" w:rsidR="0021205E" w:rsidRDefault="00E16009"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w:t>
      </w:r>
      <w:r w:rsidR="0041147C" w:rsidRPr="00594701">
        <w:rPr>
          <w:rFonts w:ascii="Arial" w:eastAsia="Times New Roman" w:hAnsi="Arial" w:cs="Arial"/>
          <w:sz w:val="24"/>
          <w:szCs w:val="24"/>
          <w:lang w:val="es-ES" w:eastAsia="es-ES"/>
        </w:rPr>
        <w:t>n</w:t>
      </w:r>
      <w:r w:rsidR="00B346A1" w:rsidRPr="00594701">
        <w:rPr>
          <w:rFonts w:ascii="Arial" w:eastAsia="Times New Roman" w:hAnsi="Arial" w:cs="Arial"/>
          <w:sz w:val="24"/>
          <w:szCs w:val="24"/>
          <w:lang w:val="es-ES" w:eastAsia="es-ES"/>
        </w:rPr>
        <w:t xml:space="preserve"> auto del 10 de junio de 2005 (</w:t>
      </w:r>
      <w:proofErr w:type="spellStart"/>
      <w:r w:rsidR="00B346A1" w:rsidRPr="00594701">
        <w:rPr>
          <w:rFonts w:ascii="Arial" w:eastAsia="Times New Roman" w:hAnsi="Arial" w:cs="Arial"/>
          <w:sz w:val="24"/>
          <w:szCs w:val="24"/>
          <w:lang w:val="es-ES" w:eastAsia="es-ES"/>
        </w:rPr>
        <w:t>fl</w:t>
      </w:r>
      <w:proofErr w:type="spellEnd"/>
      <w:r w:rsidR="00B346A1" w:rsidRPr="00594701">
        <w:rPr>
          <w:rFonts w:ascii="Arial" w:eastAsia="Times New Roman" w:hAnsi="Arial" w:cs="Arial"/>
          <w:sz w:val="24"/>
          <w:szCs w:val="24"/>
          <w:lang w:val="es-ES" w:eastAsia="es-ES"/>
        </w:rPr>
        <w:t xml:space="preserve"> 57 del cuaderno 1), notificado por estado del 16 de junio de 2005, el Tr</w:t>
      </w:r>
      <w:r w:rsidR="00235F32">
        <w:rPr>
          <w:rFonts w:ascii="Arial" w:eastAsia="Times New Roman" w:hAnsi="Arial" w:cs="Arial"/>
          <w:sz w:val="24"/>
          <w:szCs w:val="24"/>
          <w:lang w:val="es-ES" w:eastAsia="es-ES"/>
        </w:rPr>
        <w:t>ibunal Administrativo de Caldas</w:t>
      </w:r>
      <w:r w:rsidR="00B346A1" w:rsidRPr="00594701">
        <w:rPr>
          <w:rFonts w:ascii="Arial" w:eastAsia="Times New Roman" w:hAnsi="Arial" w:cs="Arial"/>
          <w:sz w:val="24"/>
          <w:szCs w:val="24"/>
          <w:lang w:val="es-ES" w:eastAsia="es-ES"/>
        </w:rPr>
        <w:t xml:space="preserve"> </w:t>
      </w:r>
      <w:r w:rsidR="00235F32">
        <w:rPr>
          <w:rFonts w:ascii="Arial" w:eastAsia="Times New Roman" w:hAnsi="Arial" w:cs="Arial"/>
          <w:sz w:val="24"/>
          <w:szCs w:val="24"/>
          <w:lang w:val="es-ES" w:eastAsia="es-ES"/>
        </w:rPr>
        <w:t>consider</w:t>
      </w:r>
      <w:r w:rsidR="00B346A1" w:rsidRPr="00594701">
        <w:rPr>
          <w:rFonts w:ascii="Arial" w:eastAsia="Times New Roman" w:hAnsi="Arial" w:cs="Arial"/>
          <w:sz w:val="24"/>
          <w:szCs w:val="24"/>
          <w:lang w:val="es-ES" w:eastAsia="es-ES"/>
        </w:rPr>
        <w:t>ó</w:t>
      </w:r>
      <w:r w:rsidR="00B853ED">
        <w:rPr>
          <w:rFonts w:ascii="Arial" w:eastAsia="Times New Roman" w:hAnsi="Arial" w:cs="Arial"/>
          <w:sz w:val="24"/>
          <w:szCs w:val="24"/>
          <w:lang w:val="es-ES" w:eastAsia="es-ES"/>
        </w:rPr>
        <w:t>, con fundamento en el inciso 3 del artículo 87 del C.C.A., procedente la acción de Controversias Contractuales, en consideración a que la acción estaba dirigida a obtener la nulidad total de los contratos MV 08</w:t>
      </w:r>
      <w:r w:rsidR="0021205E">
        <w:rPr>
          <w:rFonts w:ascii="Arial" w:eastAsia="Times New Roman" w:hAnsi="Arial" w:cs="Arial"/>
          <w:sz w:val="24"/>
          <w:szCs w:val="24"/>
          <w:lang w:val="es-ES" w:eastAsia="es-ES"/>
        </w:rPr>
        <w:t xml:space="preserve"> celebrado entre el actor y la demandada</w:t>
      </w:r>
      <w:r w:rsidR="00B853ED">
        <w:rPr>
          <w:rFonts w:ascii="Arial" w:eastAsia="Times New Roman" w:hAnsi="Arial" w:cs="Arial"/>
          <w:sz w:val="24"/>
          <w:szCs w:val="24"/>
          <w:lang w:val="es-ES" w:eastAsia="es-ES"/>
        </w:rPr>
        <w:t xml:space="preserve"> y MV 09 celebrado</w:t>
      </w:r>
      <w:r w:rsidR="0021205E">
        <w:rPr>
          <w:rFonts w:ascii="Arial" w:eastAsia="Times New Roman" w:hAnsi="Arial" w:cs="Arial"/>
          <w:sz w:val="24"/>
          <w:szCs w:val="24"/>
          <w:lang w:val="es-ES" w:eastAsia="es-ES"/>
        </w:rPr>
        <w:t xml:space="preserve"> entre las ARS Solsalud y Cafesalud. Así mismo, con fundamento en el artículo 83 del C.C.A., vinculó al proceso, en calidad de demandados al municipio de Victoria (Caldas) y a las ARS Solsalud y Café Salud, integrando así el contradictorio.</w:t>
      </w:r>
    </w:p>
    <w:p w14:paraId="3A40FAE0" w14:textId="77777777" w:rsidR="0021205E" w:rsidRDefault="0021205E"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69E53CFD" w14:textId="77777777" w:rsidR="00F909AE" w:rsidRPr="00594701" w:rsidRDefault="000D3465"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E</w:t>
      </w:r>
      <w:r w:rsidR="00F909AE" w:rsidRPr="00594701">
        <w:rPr>
          <w:rFonts w:ascii="Arial" w:eastAsia="Times New Roman" w:hAnsi="Arial" w:cs="Arial"/>
          <w:sz w:val="24"/>
          <w:szCs w:val="24"/>
          <w:lang w:val="es-ES" w:eastAsia="es-ES"/>
        </w:rPr>
        <w:t>n consecuencia, admitió</w:t>
      </w:r>
      <w:r w:rsidR="00B346A1" w:rsidRPr="00594701">
        <w:rPr>
          <w:rFonts w:ascii="Arial" w:eastAsia="Times New Roman" w:hAnsi="Arial" w:cs="Arial"/>
          <w:sz w:val="24"/>
          <w:szCs w:val="24"/>
          <w:lang w:val="es-ES" w:eastAsia="es-ES"/>
        </w:rPr>
        <w:t xml:space="preserve"> la demanda y orden</w:t>
      </w:r>
      <w:r w:rsidR="00F909AE" w:rsidRPr="00594701">
        <w:rPr>
          <w:rFonts w:ascii="Arial" w:eastAsia="Times New Roman" w:hAnsi="Arial" w:cs="Arial"/>
          <w:sz w:val="24"/>
          <w:szCs w:val="24"/>
          <w:lang w:val="es-ES" w:eastAsia="es-ES"/>
        </w:rPr>
        <w:t>ó</w:t>
      </w:r>
      <w:r w:rsidR="00B346A1" w:rsidRPr="00594701">
        <w:rPr>
          <w:rFonts w:ascii="Arial" w:eastAsia="Times New Roman" w:hAnsi="Arial" w:cs="Arial"/>
          <w:sz w:val="24"/>
          <w:szCs w:val="24"/>
          <w:lang w:val="es-ES" w:eastAsia="es-ES"/>
        </w:rPr>
        <w:t xml:space="preserve"> notificar al Ministerio Público y a las </w:t>
      </w:r>
      <w:r>
        <w:rPr>
          <w:rFonts w:ascii="Arial" w:eastAsia="Times New Roman" w:hAnsi="Arial" w:cs="Arial"/>
          <w:sz w:val="24"/>
          <w:szCs w:val="24"/>
          <w:lang w:val="es-ES" w:eastAsia="es-ES"/>
        </w:rPr>
        <w:t>p</w:t>
      </w:r>
      <w:r w:rsidR="00B346A1" w:rsidRPr="00594701">
        <w:rPr>
          <w:rFonts w:ascii="Arial" w:eastAsia="Times New Roman" w:hAnsi="Arial" w:cs="Arial"/>
          <w:sz w:val="24"/>
          <w:szCs w:val="24"/>
          <w:lang w:val="es-ES" w:eastAsia="es-ES"/>
        </w:rPr>
        <w:t xml:space="preserve">artes. </w:t>
      </w:r>
    </w:p>
    <w:p w14:paraId="1A61990B" w14:textId="77777777" w:rsidR="00F909AE" w:rsidRPr="00594701" w:rsidRDefault="00F909AE" w:rsidP="00594701">
      <w:pPr>
        <w:widowControl w:val="0"/>
        <w:autoSpaceDE w:val="0"/>
        <w:autoSpaceDN w:val="0"/>
        <w:adjustRightInd w:val="0"/>
        <w:spacing w:line="360" w:lineRule="auto"/>
        <w:jc w:val="both"/>
        <w:rPr>
          <w:rFonts w:ascii="Arial" w:eastAsia="Times New Roman" w:hAnsi="Arial" w:cs="Arial"/>
          <w:sz w:val="24"/>
          <w:szCs w:val="24"/>
          <w:lang w:val="es-ES" w:eastAsia="es-ES"/>
        </w:rPr>
      </w:pPr>
    </w:p>
    <w:p w14:paraId="2D38FA63" w14:textId="77777777" w:rsidR="00B346A1" w:rsidRPr="00594701" w:rsidRDefault="0021205E" w:rsidP="00C56729">
      <w:pPr>
        <w:widowControl w:val="0"/>
        <w:autoSpaceDE w:val="0"/>
        <w:autoSpaceDN w:val="0"/>
        <w:adjustRightInd w:val="0"/>
        <w:spacing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2</w:t>
      </w:r>
      <w:r w:rsidR="00B346A1" w:rsidRPr="00594701">
        <w:rPr>
          <w:rFonts w:ascii="Arial" w:eastAsia="Times New Roman" w:hAnsi="Arial" w:cs="Arial"/>
          <w:b/>
          <w:sz w:val="24"/>
          <w:szCs w:val="24"/>
          <w:lang w:val="es-ES" w:eastAsia="es-ES"/>
        </w:rPr>
        <w:t xml:space="preserve">.1 </w:t>
      </w:r>
      <w:r w:rsidR="000D3465">
        <w:rPr>
          <w:rFonts w:ascii="Arial" w:eastAsia="Times New Roman" w:hAnsi="Arial" w:cs="Arial"/>
          <w:b/>
          <w:sz w:val="24"/>
          <w:szCs w:val="24"/>
          <w:lang w:val="es-ES" w:eastAsia="es-ES"/>
        </w:rPr>
        <w:t>El m</w:t>
      </w:r>
      <w:r w:rsidR="00B346A1" w:rsidRPr="00594701">
        <w:rPr>
          <w:rFonts w:ascii="Arial" w:eastAsia="Times New Roman" w:hAnsi="Arial" w:cs="Arial"/>
          <w:b/>
          <w:sz w:val="24"/>
          <w:szCs w:val="24"/>
          <w:lang w:val="es-ES" w:eastAsia="es-ES"/>
        </w:rPr>
        <w:t xml:space="preserve">unicipio de Victoria </w:t>
      </w:r>
    </w:p>
    <w:p w14:paraId="7DEA7510" w14:textId="77777777" w:rsidR="00B346A1" w:rsidRPr="00594701" w:rsidRDefault="00B346A1" w:rsidP="00594701">
      <w:pPr>
        <w:spacing w:line="360" w:lineRule="auto"/>
        <w:jc w:val="both"/>
        <w:rPr>
          <w:rFonts w:ascii="Arial" w:eastAsia="Times New Roman" w:hAnsi="Arial" w:cs="Arial"/>
          <w:b/>
          <w:sz w:val="24"/>
          <w:szCs w:val="24"/>
          <w:lang w:eastAsia="es-ES"/>
        </w:rPr>
      </w:pPr>
    </w:p>
    <w:p w14:paraId="2699E37F" w14:textId="77777777" w:rsidR="00CF291C" w:rsidRPr="00594701" w:rsidRDefault="00B346A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Contestó</w:t>
      </w:r>
      <w:r w:rsidR="00CD4379" w:rsidRPr="00594701">
        <w:rPr>
          <w:rFonts w:ascii="Arial" w:eastAsia="Times New Roman" w:hAnsi="Arial" w:cs="Arial"/>
          <w:sz w:val="24"/>
          <w:szCs w:val="24"/>
          <w:lang w:val="es-ES" w:eastAsia="es-ES"/>
        </w:rPr>
        <w:t xml:space="preserve"> oportunamente</w:t>
      </w:r>
      <w:r w:rsidRPr="00594701">
        <w:rPr>
          <w:rFonts w:ascii="Arial" w:eastAsia="Times New Roman" w:hAnsi="Arial" w:cs="Arial"/>
          <w:sz w:val="24"/>
          <w:szCs w:val="24"/>
          <w:lang w:val="es-ES" w:eastAsia="es-ES"/>
        </w:rPr>
        <w:t xml:space="preserve"> la demanda (</w:t>
      </w:r>
      <w:proofErr w:type="spellStart"/>
      <w:r w:rsidRPr="00594701">
        <w:rPr>
          <w:rFonts w:ascii="Arial" w:eastAsia="Times New Roman" w:hAnsi="Arial" w:cs="Arial"/>
          <w:sz w:val="24"/>
          <w:szCs w:val="24"/>
          <w:lang w:val="es-ES" w:eastAsia="es-ES"/>
        </w:rPr>
        <w:t>fls</w:t>
      </w:r>
      <w:proofErr w:type="spellEnd"/>
      <w:r w:rsidRPr="00594701">
        <w:rPr>
          <w:rFonts w:ascii="Arial" w:eastAsia="Times New Roman" w:hAnsi="Arial" w:cs="Arial"/>
          <w:sz w:val="24"/>
          <w:szCs w:val="24"/>
          <w:lang w:val="es-ES" w:eastAsia="es-ES"/>
        </w:rPr>
        <w:t xml:space="preserve"> 67 a 75 del cuaderno 1)</w:t>
      </w:r>
      <w:r w:rsidR="00665F8A" w:rsidRPr="00594701">
        <w:rPr>
          <w:rFonts w:ascii="Arial" w:eastAsia="Times New Roman" w:hAnsi="Arial" w:cs="Arial"/>
          <w:sz w:val="24"/>
          <w:szCs w:val="24"/>
          <w:lang w:val="es-ES" w:eastAsia="es-ES"/>
        </w:rPr>
        <w:t>,</w:t>
      </w:r>
      <w:r w:rsidR="00CD4379" w:rsidRPr="00594701">
        <w:rPr>
          <w:rFonts w:ascii="Arial" w:eastAsia="Times New Roman" w:hAnsi="Arial" w:cs="Arial"/>
          <w:sz w:val="24"/>
          <w:szCs w:val="24"/>
          <w:lang w:val="es-ES" w:eastAsia="es-ES"/>
        </w:rPr>
        <w:t xml:space="preserve"> aceptó algunos hechos </w:t>
      </w:r>
      <w:r w:rsidRPr="00594701">
        <w:rPr>
          <w:rFonts w:ascii="Arial" w:eastAsia="Times New Roman" w:hAnsi="Arial" w:cs="Arial"/>
          <w:sz w:val="24"/>
          <w:szCs w:val="24"/>
          <w:lang w:val="es-ES" w:eastAsia="es-ES"/>
        </w:rPr>
        <w:t>y se opuso a las pretensiones de la misma</w:t>
      </w:r>
      <w:r w:rsidR="00CD4379" w:rsidRPr="00594701">
        <w:rPr>
          <w:rFonts w:ascii="Arial" w:eastAsia="Times New Roman" w:hAnsi="Arial" w:cs="Arial"/>
          <w:sz w:val="24"/>
          <w:szCs w:val="24"/>
          <w:lang w:val="es-ES" w:eastAsia="es-ES"/>
        </w:rPr>
        <w:t>. Adujo</w:t>
      </w:r>
      <w:r w:rsidRPr="00594701">
        <w:rPr>
          <w:rFonts w:ascii="Arial" w:eastAsia="Times New Roman" w:hAnsi="Arial" w:cs="Arial"/>
          <w:sz w:val="24"/>
          <w:szCs w:val="24"/>
          <w:lang w:val="es-ES" w:eastAsia="es-ES"/>
        </w:rPr>
        <w:t xml:space="preserve"> que la decisión del </w:t>
      </w:r>
      <w:r w:rsidR="002E6CCD" w:rsidRPr="00594701">
        <w:rPr>
          <w:rFonts w:ascii="Arial" w:eastAsia="Times New Roman" w:hAnsi="Arial" w:cs="Arial"/>
          <w:sz w:val="24"/>
          <w:szCs w:val="24"/>
          <w:lang w:val="es-ES" w:eastAsia="es-ES"/>
        </w:rPr>
        <w:t>a</w:t>
      </w:r>
      <w:r w:rsidRPr="00594701">
        <w:rPr>
          <w:rFonts w:ascii="Arial" w:eastAsia="Times New Roman" w:hAnsi="Arial" w:cs="Arial"/>
          <w:sz w:val="24"/>
          <w:szCs w:val="24"/>
          <w:lang w:val="es-ES" w:eastAsia="es-ES"/>
        </w:rPr>
        <w:t>lcalde de no renovar los contratos de</w:t>
      </w:r>
      <w:r w:rsidR="00CD4379" w:rsidRPr="00594701">
        <w:rPr>
          <w:rFonts w:ascii="Arial" w:eastAsia="Times New Roman" w:hAnsi="Arial" w:cs="Arial"/>
          <w:sz w:val="24"/>
          <w:szCs w:val="24"/>
          <w:lang w:val="es-ES" w:eastAsia="es-ES"/>
        </w:rPr>
        <w:t>l</w:t>
      </w:r>
      <w:r w:rsidRPr="00594701">
        <w:rPr>
          <w:rFonts w:ascii="Arial" w:eastAsia="Times New Roman" w:hAnsi="Arial" w:cs="Arial"/>
          <w:sz w:val="24"/>
          <w:szCs w:val="24"/>
          <w:lang w:val="es-ES" w:eastAsia="es-ES"/>
        </w:rPr>
        <w:t xml:space="preserve"> régimen subsidiado con la ARS CAPRECOM, a partir del 1 de abril de 2003, se adoptó al amparo de las disposiciones legales que regulan la contratación estatal</w:t>
      </w:r>
      <w:r w:rsidR="00CF291C" w:rsidRPr="00594701">
        <w:rPr>
          <w:rFonts w:ascii="Arial" w:eastAsia="Times New Roman" w:hAnsi="Arial" w:cs="Arial"/>
          <w:sz w:val="24"/>
          <w:szCs w:val="24"/>
          <w:lang w:val="es-ES" w:eastAsia="es-ES"/>
        </w:rPr>
        <w:t xml:space="preserve">. </w:t>
      </w:r>
    </w:p>
    <w:p w14:paraId="78B93C33" w14:textId="77777777" w:rsidR="00CF291C" w:rsidRPr="00594701" w:rsidRDefault="00CF291C" w:rsidP="00594701">
      <w:pPr>
        <w:spacing w:line="360" w:lineRule="auto"/>
        <w:jc w:val="both"/>
        <w:rPr>
          <w:rFonts w:ascii="Arial" w:eastAsia="Times New Roman" w:hAnsi="Arial" w:cs="Arial"/>
          <w:sz w:val="24"/>
          <w:szCs w:val="24"/>
          <w:lang w:val="es-ES" w:eastAsia="es-ES"/>
        </w:rPr>
      </w:pPr>
    </w:p>
    <w:p w14:paraId="75477226" w14:textId="77777777" w:rsidR="00B1036F" w:rsidRDefault="00CF291C"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Basó su oposición en un a</w:t>
      </w:r>
      <w:r w:rsidR="00B346A1" w:rsidRPr="00594701">
        <w:rPr>
          <w:rFonts w:ascii="Arial" w:eastAsia="Times New Roman" w:hAnsi="Arial" w:cs="Arial"/>
          <w:sz w:val="24"/>
          <w:szCs w:val="24"/>
          <w:lang w:val="es-ES" w:eastAsia="es-ES"/>
        </w:rPr>
        <w:t xml:space="preserve">nálisis de la aplicación de las causales de nulidad absoluta de los contratos estatales, consagradas en el artículo 44 de la ley 80 de 1993 y </w:t>
      </w:r>
      <w:r w:rsidR="00A922BA">
        <w:rPr>
          <w:rFonts w:ascii="Arial" w:eastAsia="Times New Roman" w:hAnsi="Arial" w:cs="Arial"/>
          <w:sz w:val="24"/>
          <w:szCs w:val="24"/>
          <w:lang w:val="es-ES" w:eastAsia="es-ES"/>
        </w:rPr>
        <w:t xml:space="preserve">en </w:t>
      </w:r>
      <w:r w:rsidR="00B346A1" w:rsidRPr="00594701">
        <w:rPr>
          <w:rFonts w:ascii="Arial" w:eastAsia="Times New Roman" w:hAnsi="Arial" w:cs="Arial"/>
          <w:sz w:val="24"/>
          <w:szCs w:val="24"/>
          <w:lang w:val="es-ES" w:eastAsia="es-ES"/>
        </w:rPr>
        <w:t>las propias del derecho común</w:t>
      </w:r>
      <w:r w:rsidR="001F42B0" w:rsidRPr="00594701">
        <w:rPr>
          <w:rFonts w:ascii="Arial" w:eastAsia="Times New Roman" w:hAnsi="Arial" w:cs="Arial"/>
          <w:sz w:val="24"/>
          <w:szCs w:val="24"/>
          <w:lang w:val="es-ES" w:eastAsia="es-ES"/>
        </w:rPr>
        <w:t xml:space="preserve">, para concluir que </w:t>
      </w:r>
      <w:r w:rsidR="00B346A1" w:rsidRPr="00594701">
        <w:rPr>
          <w:rFonts w:ascii="Arial" w:eastAsia="Times New Roman" w:hAnsi="Arial" w:cs="Arial"/>
          <w:sz w:val="24"/>
          <w:szCs w:val="24"/>
          <w:lang w:val="es-ES" w:eastAsia="es-ES"/>
        </w:rPr>
        <w:t xml:space="preserve">los contratos MV08 y MV09, celebrados con SOLSALUD y CAFESALUD respectivamente, fueron </w:t>
      </w:r>
      <w:r w:rsidR="00B346A1" w:rsidRPr="00594701">
        <w:rPr>
          <w:rFonts w:ascii="Arial" w:eastAsia="Times New Roman" w:hAnsi="Arial" w:cs="Arial"/>
          <w:sz w:val="24"/>
          <w:szCs w:val="24"/>
          <w:lang w:val="es-ES" w:eastAsia="es-ES"/>
        </w:rPr>
        <w:lastRenderedPageBreak/>
        <w:t>suscritos en ejercicio de las facultades legales que le asisten a los alcaldes municipales, con la finalidad de garantizar la cobertura en salud de las pe</w:t>
      </w:r>
      <w:r w:rsidR="001F42B0" w:rsidRPr="00594701">
        <w:rPr>
          <w:rFonts w:ascii="Arial" w:eastAsia="Times New Roman" w:hAnsi="Arial" w:cs="Arial"/>
          <w:sz w:val="24"/>
          <w:szCs w:val="24"/>
          <w:lang w:val="es-ES" w:eastAsia="es-ES"/>
        </w:rPr>
        <w:t>rsonas de menores ingresos del m</w:t>
      </w:r>
      <w:r w:rsidR="00B346A1" w:rsidRPr="00594701">
        <w:rPr>
          <w:rFonts w:ascii="Arial" w:eastAsia="Times New Roman" w:hAnsi="Arial" w:cs="Arial"/>
          <w:sz w:val="24"/>
          <w:szCs w:val="24"/>
          <w:lang w:val="es-ES" w:eastAsia="es-ES"/>
        </w:rPr>
        <w:t>unicipio</w:t>
      </w:r>
      <w:r w:rsidR="00B1036F">
        <w:rPr>
          <w:rFonts w:ascii="Arial" w:eastAsia="Times New Roman" w:hAnsi="Arial" w:cs="Arial"/>
          <w:sz w:val="24"/>
          <w:szCs w:val="24"/>
          <w:lang w:val="es-ES" w:eastAsia="es-ES"/>
        </w:rPr>
        <w:t>.</w:t>
      </w:r>
    </w:p>
    <w:p w14:paraId="50F3254C" w14:textId="77777777" w:rsidR="00B1036F" w:rsidRDefault="00B1036F" w:rsidP="00594701">
      <w:pPr>
        <w:spacing w:line="360" w:lineRule="auto"/>
        <w:jc w:val="both"/>
        <w:rPr>
          <w:rFonts w:ascii="Arial" w:eastAsia="Times New Roman" w:hAnsi="Arial" w:cs="Arial"/>
          <w:sz w:val="24"/>
          <w:szCs w:val="24"/>
          <w:lang w:val="es-ES" w:eastAsia="es-ES"/>
        </w:rPr>
      </w:pPr>
    </w:p>
    <w:p w14:paraId="1AEABA71" w14:textId="77777777" w:rsidR="00B346A1" w:rsidRPr="00594701" w:rsidRDefault="00B1036F" w:rsidP="00594701">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w:t>
      </w:r>
      <w:r w:rsidR="00B346A1" w:rsidRPr="00594701">
        <w:rPr>
          <w:rFonts w:ascii="Arial" w:eastAsia="Times New Roman" w:hAnsi="Arial" w:cs="Arial"/>
          <w:sz w:val="24"/>
          <w:szCs w:val="24"/>
          <w:lang w:val="es-ES" w:eastAsia="es-ES"/>
        </w:rPr>
        <w:t xml:space="preserve"> el caso concreto, </w:t>
      </w:r>
      <w:r w:rsidR="00314EC6" w:rsidRPr="00594701">
        <w:rPr>
          <w:rFonts w:ascii="Arial" w:eastAsia="Times New Roman" w:hAnsi="Arial" w:cs="Arial"/>
          <w:sz w:val="24"/>
          <w:szCs w:val="24"/>
          <w:lang w:val="es-ES" w:eastAsia="es-ES"/>
        </w:rPr>
        <w:t>la</w:t>
      </w:r>
      <w:r w:rsidR="00B346A1" w:rsidRPr="00594701">
        <w:rPr>
          <w:rFonts w:ascii="Arial" w:eastAsia="Times New Roman" w:hAnsi="Arial" w:cs="Arial"/>
          <w:sz w:val="24"/>
          <w:szCs w:val="24"/>
          <w:lang w:val="es-ES" w:eastAsia="es-ES"/>
        </w:rPr>
        <w:t xml:space="preserve"> fin</w:t>
      </w:r>
      <w:r w:rsidR="00314EC6" w:rsidRPr="00594701">
        <w:rPr>
          <w:rFonts w:ascii="Arial" w:eastAsia="Times New Roman" w:hAnsi="Arial" w:cs="Arial"/>
          <w:sz w:val="24"/>
          <w:szCs w:val="24"/>
          <w:lang w:val="es-ES" w:eastAsia="es-ES"/>
        </w:rPr>
        <w:t>alidad de los</w:t>
      </w:r>
      <w:r w:rsidR="008C260B">
        <w:rPr>
          <w:rFonts w:ascii="Arial" w:eastAsia="Times New Roman" w:hAnsi="Arial" w:cs="Arial"/>
          <w:sz w:val="24"/>
          <w:szCs w:val="24"/>
          <w:lang w:val="es-ES" w:eastAsia="es-ES"/>
        </w:rPr>
        <w:t xml:space="preserve"> nuevos </w:t>
      </w:r>
      <w:r w:rsidR="00314EC6" w:rsidRPr="00594701">
        <w:rPr>
          <w:rFonts w:ascii="Arial" w:eastAsia="Times New Roman" w:hAnsi="Arial" w:cs="Arial"/>
          <w:sz w:val="24"/>
          <w:szCs w:val="24"/>
          <w:lang w:val="es-ES" w:eastAsia="es-ES"/>
        </w:rPr>
        <w:t>contratos</w:t>
      </w:r>
      <w:r w:rsidR="00B346A1" w:rsidRPr="00594701">
        <w:rPr>
          <w:rFonts w:ascii="Arial" w:eastAsia="Times New Roman" w:hAnsi="Arial" w:cs="Arial"/>
          <w:sz w:val="24"/>
          <w:szCs w:val="24"/>
          <w:lang w:val="es-ES" w:eastAsia="es-ES"/>
        </w:rPr>
        <w:t xml:space="preserve"> </w:t>
      </w:r>
      <w:r w:rsidR="00314EC6" w:rsidRPr="00594701">
        <w:rPr>
          <w:rFonts w:ascii="Arial" w:eastAsia="Times New Roman" w:hAnsi="Arial" w:cs="Arial"/>
          <w:sz w:val="24"/>
          <w:szCs w:val="24"/>
          <w:lang w:val="es-ES" w:eastAsia="es-ES"/>
        </w:rPr>
        <w:t>fue</w:t>
      </w:r>
      <w:r w:rsidR="00B346A1" w:rsidRPr="00594701">
        <w:rPr>
          <w:rFonts w:ascii="Arial" w:eastAsia="Times New Roman" w:hAnsi="Arial" w:cs="Arial"/>
          <w:sz w:val="24"/>
          <w:szCs w:val="24"/>
          <w:lang w:val="es-ES" w:eastAsia="es-ES"/>
        </w:rPr>
        <w:t xml:space="preserve"> buscar alternativas eficientes para la prestación del servicio, dada la grave situación en la que se encontraba CAPRECOM</w:t>
      </w:r>
      <w:r w:rsidR="00314EC6" w:rsidRPr="00594701">
        <w:rPr>
          <w:rFonts w:ascii="Arial" w:eastAsia="Times New Roman" w:hAnsi="Arial" w:cs="Arial"/>
          <w:sz w:val="24"/>
          <w:szCs w:val="24"/>
          <w:lang w:val="es-ES" w:eastAsia="es-ES"/>
        </w:rPr>
        <w:t xml:space="preserve">, siendo obligación del </w:t>
      </w:r>
      <w:r w:rsidR="000D3465">
        <w:rPr>
          <w:rFonts w:ascii="Arial" w:eastAsia="Times New Roman" w:hAnsi="Arial" w:cs="Arial"/>
          <w:sz w:val="24"/>
          <w:szCs w:val="24"/>
          <w:lang w:val="es-ES" w:eastAsia="es-ES"/>
        </w:rPr>
        <w:t>a</w:t>
      </w:r>
      <w:r w:rsidR="00314EC6" w:rsidRPr="00594701">
        <w:rPr>
          <w:rFonts w:ascii="Arial" w:eastAsia="Times New Roman" w:hAnsi="Arial" w:cs="Arial"/>
          <w:sz w:val="24"/>
          <w:szCs w:val="24"/>
          <w:lang w:val="es-ES" w:eastAsia="es-ES"/>
        </w:rPr>
        <w:t>lcalde</w:t>
      </w:r>
      <w:r w:rsidR="00B346A1" w:rsidRPr="00594701">
        <w:rPr>
          <w:rFonts w:ascii="Arial" w:eastAsia="Times New Roman" w:hAnsi="Arial" w:cs="Arial"/>
          <w:sz w:val="24"/>
          <w:szCs w:val="24"/>
          <w:lang w:val="es-ES" w:eastAsia="es-ES"/>
        </w:rPr>
        <w:t xml:space="preserve"> adoptar mecanismos que permitieran garantizar el régimen subsidiado en el municipio</w:t>
      </w:r>
      <w:r w:rsidR="00314EC6" w:rsidRPr="00594701">
        <w:rPr>
          <w:rFonts w:ascii="Arial" w:eastAsia="Times New Roman" w:hAnsi="Arial" w:cs="Arial"/>
          <w:sz w:val="24"/>
          <w:szCs w:val="24"/>
          <w:lang w:val="es-ES" w:eastAsia="es-ES"/>
        </w:rPr>
        <w:t>, máxime,</w:t>
      </w:r>
      <w:r w:rsidR="00F6160D">
        <w:rPr>
          <w:rFonts w:ascii="Arial" w:eastAsia="Times New Roman" w:hAnsi="Arial" w:cs="Arial"/>
          <w:sz w:val="24"/>
          <w:szCs w:val="24"/>
          <w:lang w:val="es-ES" w:eastAsia="es-ES"/>
        </w:rPr>
        <w:t xml:space="preserve"> </w:t>
      </w:r>
      <w:r w:rsidR="00314EC6" w:rsidRPr="00594701">
        <w:rPr>
          <w:rFonts w:ascii="Arial" w:eastAsia="Times New Roman" w:hAnsi="Arial" w:cs="Arial"/>
          <w:sz w:val="24"/>
          <w:szCs w:val="24"/>
          <w:lang w:val="es-ES" w:eastAsia="es-ES"/>
        </w:rPr>
        <w:t xml:space="preserve">considerando que </w:t>
      </w:r>
      <w:r w:rsidR="00B346A1" w:rsidRPr="00594701">
        <w:rPr>
          <w:rFonts w:ascii="Arial" w:eastAsia="Times New Roman" w:hAnsi="Arial" w:cs="Arial"/>
          <w:sz w:val="24"/>
          <w:szCs w:val="24"/>
          <w:lang w:val="es-ES" w:eastAsia="es-ES"/>
        </w:rPr>
        <w:t xml:space="preserve">la relación contractual que existía entre CAPRECOM y el </w:t>
      </w:r>
      <w:r w:rsidR="000D3465">
        <w:rPr>
          <w:rFonts w:ascii="Arial" w:eastAsia="Times New Roman" w:hAnsi="Arial" w:cs="Arial"/>
          <w:sz w:val="24"/>
          <w:szCs w:val="24"/>
          <w:lang w:val="es-ES" w:eastAsia="es-ES"/>
        </w:rPr>
        <w:t>m</w:t>
      </w:r>
      <w:r w:rsidR="00B346A1" w:rsidRPr="00594701">
        <w:rPr>
          <w:rFonts w:ascii="Arial" w:eastAsia="Times New Roman" w:hAnsi="Arial" w:cs="Arial"/>
          <w:sz w:val="24"/>
          <w:szCs w:val="24"/>
          <w:lang w:val="es-ES" w:eastAsia="es-ES"/>
        </w:rPr>
        <w:t>unicipio de Victoria se encontraba totalmente terminada</w:t>
      </w:r>
      <w:r w:rsidR="00314EC6" w:rsidRPr="00594701">
        <w:rPr>
          <w:rFonts w:ascii="Arial" w:eastAsia="Times New Roman" w:hAnsi="Arial" w:cs="Arial"/>
          <w:sz w:val="24"/>
          <w:szCs w:val="24"/>
          <w:lang w:val="es-ES" w:eastAsia="es-ES"/>
        </w:rPr>
        <w:t>, en razón de</w:t>
      </w:r>
      <w:r w:rsidR="00B346A1" w:rsidRPr="00594701">
        <w:rPr>
          <w:rFonts w:ascii="Arial" w:eastAsia="Times New Roman" w:hAnsi="Arial" w:cs="Arial"/>
          <w:sz w:val="24"/>
          <w:szCs w:val="24"/>
          <w:lang w:val="es-ES" w:eastAsia="es-ES"/>
        </w:rPr>
        <w:t xml:space="preserve">l vencimiento de los contratos suscritos entre las partes. </w:t>
      </w:r>
    </w:p>
    <w:p w14:paraId="39FF2EC2"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0DB19AAD" w14:textId="77777777" w:rsidR="00B346A1" w:rsidRPr="00594701" w:rsidRDefault="002769D3"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L</w:t>
      </w:r>
      <w:r w:rsidR="00B346A1" w:rsidRPr="00594701">
        <w:rPr>
          <w:rFonts w:ascii="Arial" w:eastAsia="Times New Roman" w:hAnsi="Arial" w:cs="Arial"/>
          <w:sz w:val="24"/>
          <w:szCs w:val="24"/>
          <w:lang w:val="es-ES" w:eastAsia="es-ES"/>
        </w:rPr>
        <w:t>a decisión del alcalde, de no renovar los contratos de régimen subsidiado con CAPRECOM, se adoptó mediante oficio comunicado el 26 de marzo de 2003, el cual nunca fue objeto de demanda en acción de nulidad y restablecimiento del derecho, por lo que</w:t>
      </w:r>
      <w:r w:rsidR="00436538" w:rsidRPr="00594701">
        <w:rPr>
          <w:rFonts w:ascii="Arial" w:eastAsia="Times New Roman" w:hAnsi="Arial" w:cs="Arial"/>
          <w:sz w:val="24"/>
          <w:szCs w:val="24"/>
          <w:lang w:val="es-ES" w:eastAsia="es-ES"/>
        </w:rPr>
        <w:t>, en su concepto,</w:t>
      </w:r>
      <w:r w:rsidR="00B346A1" w:rsidRPr="00594701">
        <w:rPr>
          <w:rFonts w:ascii="Arial" w:eastAsia="Times New Roman" w:hAnsi="Arial" w:cs="Arial"/>
          <w:sz w:val="24"/>
          <w:szCs w:val="24"/>
          <w:lang w:val="es-ES" w:eastAsia="es-ES"/>
        </w:rPr>
        <w:t xml:space="preserve"> el citado acto administrativo goza del principio de legalidad a que </w:t>
      </w:r>
      <w:r w:rsidR="000D3465">
        <w:rPr>
          <w:rFonts w:ascii="Arial" w:eastAsia="Times New Roman" w:hAnsi="Arial" w:cs="Arial"/>
          <w:sz w:val="24"/>
          <w:szCs w:val="24"/>
          <w:lang w:val="es-ES" w:eastAsia="es-ES"/>
        </w:rPr>
        <w:t xml:space="preserve">alude el artículo 66 del C.C.A., y </w:t>
      </w:r>
      <w:r w:rsidR="00B346A1" w:rsidRPr="00594701">
        <w:rPr>
          <w:rFonts w:ascii="Arial" w:eastAsia="Times New Roman" w:hAnsi="Arial" w:cs="Arial"/>
          <w:sz w:val="24"/>
          <w:szCs w:val="24"/>
          <w:lang w:val="es-ES" w:eastAsia="es-ES"/>
        </w:rPr>
        <w:t>conforme al cual lo</w:t>
      </w:r>
      <w:r w:rsidR="000D3465">
        <w:rPr>
          <w:rFonts w:ascii="Arial" w:eastAsia="Times New Roman" w:hAnsi="Arial" w:cs="Arial"/>
          <w:sz w:val="24"/>
          <w:szCs w:val="24"/>
          <w:lang w:val="es-ES" w:eastAsia="es-ES"/>
        </w:rPr>
        <w:t>s</w:t>
      </w:r>
      <w:r w:rsidR="00B346A1" w:rsidRPr="00594701">
        <w:rPr>
          <w:rFonts w:ascii="Arial" w:eastAsia="Times New Roman" w:hAnsi="Arial" w:cs="Arial"/>
          <w:sz w:val="24"/>
          <w:szCs w:val="24"/>
          <w:lang w:val="es-ES" w:eastAsia="es-ES"/>
        </w:rPr>
        <w:t xml:space="preserve"> actos administrativos serán obligatorios mientras no hayan sido anulados o suspendidos por la jurisdicción de lo Contencioso Administrativo. </w:t>
      </w:r>
      <w:r w:rsidR="00436538" w:rsidRPr="00594701">
        <w:rPr>
          <w:rFonts w:ascii="Arial" w:eastAsia="Times New Roman" w:hAnsi="Arial" w:cs="Arial"/>
          <w:sz w:val="24"/>
          <w:szCs w:val="24"/>
          <w:lang w:val="es-ES" w:eastAsia="es-ES"/>
        </w:rPr>
        <w:t>Por tanto, n</w:t>
      </w:r>
      <w:r w:rsidR="00B346A1" w:rsidRPr="00594701">
        <w:rPr>
          <w:rFonts w:ascii="Arial" w:eastAsia="Times New Roman" w:hAnsi="Arial" w:cs="Arial"/>
          <w:sz w:val="24"/>
          <w:szCs w:val="24"/>
          <w:lang w:val="es-ES" w:eastAsia="es-ES"/>
        </w:rPr>
        <w:t>o existe causa alguna para que pasados más de tres (3) años se enjuicie la legalidad del acto a través de una acc</w:t>
      </w:r>
      <w:r w:rsidR="00436538" w:rsidRPr="00594701">
        <w:rPr>
          <w:rFonts w:ascii="Arial" w:eastAsia="Times New Roman" w:hAnsi="Arial" w:cs="Arial"/>
          <w:sz w:val="24"/>
          <w:szCs w:val="24"/>
          <w:lang w:val="es-ES" w:eastAsia="es-ES"/>
        </w:rPr>
        <w:t>ión cuya naturaleza no tiene esa</w:t>
      </w:r>
      <w:r w:rsidR="00B346A1" w:rsidRPr="00594701">
        <w:rPr>
          <w:rFonts w:ascii="Arial" w:eastAsia="Times New Roman" w:hAnsi="Arial" w:cs="Arial"/>
          <w:sz w:val="24"/>
          <w:szCs w:val="24"/>
          <w:lang w:val="es-ES" w:eastAsia="es-ES"/>
        </w:rPr>
        <w:t xml:space="preserve"> </w:t>
      </w:r>
      <w:r w:rsidR="00EF06EE">
        <w:rPr>
          <w:rFonts w:ascii="Arial" w:eastAsia="Times New Roman" w:hAnsi="Arial" w:cs="Arial"/>
          <w:sz w:val="24"/>
          <w:szCs w:val="24"/>
          <w:lang w:val="es-ES" w:eastAsia="es-ES"/>
        </w:rPr>
        <w:t>finalidad</w:t>
      </w:r>
      <w:r w:rsidR="00B346A1" w:rsidRPr="00594701">
        <w:rPr>
          <w:rFonts w:ascii="Arial" w:eastAsia="Times New Roman" w:hAnsi="Arial" w:cs="Arial"/>
          <w:sz w:val="24"/>
          <w:szCs w:val="24"/>
          <w:lang w:val="es-ES" w:eastAsia="es-ES"/>
        </w:rPr>
        <w:t>.</w:t>
      </w:r>
    </w:p>
    <w:p w14:paraId="71879C49" w14:textId="77777777" w:rsidR="000D3465" w:rsidRDefault="000D3465" w:rsidP="00047F89">
      <w:pPr>
        <w:jc w:val="both"/>
        <w:rPr>
          <w:rFonts w:ascii="Arial" w:eastAsia="Times New Roman" w:hAnsi="Arial" w:cs="Arial"/>
          <w:sz w:val="24"/>
          <w:szCs w:val="24"/>
          <w:lang w:val="es-ES" w:eastAsia="es-ES"/>
        </w:rPr>
      </w:pPr>
    </w:p>
    <w:p w14:paraId="7A839A9F" w14:textId="77777777" w:rsidR="007F466E" w:rsidRDefault="002769D3" w:rsidP="000D3465">
      <w:pPr>
        <w:spacing w:line="360" w:lineRule="auto"/>
        <w:jc w:val="both"/>
        <w:rPr>
          <w:rFonts w:ascii="Arial" w:eastAsia="Times New Roman" w:hAnsi="Arial" w:cs="Arial"/>
          <w:sz w:val="24"/>
          <w:szCs w:val="24"/>
          <w:lang w:val="es-ES" w:eastAsia="es-ES"/>
        </w:rPr>
      </w:pPr>
      <w:r w:rsidRPr="0002019E">
        <w:rPr>
          <w:rFonts w:ascii="Arial" w:eastAsia="Times New Roman" w:hAnsi="Arial" w:cs="Arial"/>
          <w:sz w:val="24"/>
          <w:szCs w:val="24"/>
          <w:lang w:val="es-ES" w:eastAsia="es-ES"/>
        </w:rPr>
        <w:t>E</w:t>
      </w:r>
      <w:r w:rsidR="00B346A1" w:rsidRPr="0002019E">
        <w:rPr>
          <w:rFonts w:ascii="Arial" w:eastAsia="Times New Roman" w:hAnsi="Arial" w:cs="Arial"/>
          <w:sz w:val="24"/>
          <w:szCs w:val="24"/>
          <w:lang w:val="es-ES" w:eastAsia="es-ES"/>
        </w:rPr>
        <w:t>s desacertado demandar la nulidad de un contrato, sin atacar tangencialmente la relación contractual existente entre las partes y sin definir los fundamentos fácticos que dan origen a la supuesta nulidad. No puede ampararse una causal de nulidad con fundamento en un acto administrativo, sin solicitar la nulidad de dicho acto, por cuanto permanecería incólu</w:t>
      </w:r>
      <w:r w:rsidR="00436538" w:rsidRPr="0002019E">
        <w:rPr>
          <w:rFonts w:ascii="Arial" w:eastAsia="Times New Roman" w:hAnsi="Arial" w:cs="Arial"/>
          <w:sz w:val="24"/>
          <w:szCs w:val="24"/>
          <w:lang w:val="es-ES" w:eastAsia="es-ES"/>
        </w:rPr>
        <w:t>me la decisión administrativa.</w:t>
      </w:r>
      <w:r w:rsidR="00B346A1" w:rsidRPr="0002019E">
        <w:rPr>
          <w:rFonts w:ascii="Arial" w:eastAsia="Times New Roman" w:hAnsi="Arial" w:cs="Arial"/>
          <w:sz w:val="24"/>
          <w:szCs w:val="24"/>
          <w:lang w:val="es-ES" w:eastAsia="es-ES"/>
        </w:rPr>
        <w:t xml:space="preserve"> </w:t>
      </w:r>
    </w:p>
    <w:p w14:paraId="25CFBA94" w14:textId="77777777" w:rsidR="007F466E" w:rsidRDefault="007F466E" w:rsidP="000D3465">
      <w:pPr>
        <w:spacing w:line="360" w:lineRule="auto"/>
        <w:jc w:val="both"/>
        <w:rPr>
          <w:rFonts w:ascii="Arial" w:eastAsia="Times New Roman" w:hAnsi="Arial" w:cs="Arial"/>
          <w:sz w:val="24"/>
          <w:szCs w:val="24"/>
          <w:lang w:val="es-ES" w:eastAsia="es-ES"/>
        </w:rPr>
      </w:pPr>
    </w:p>
    <w:p w14:paraId="2D357A23" w14:textId="77777777" w:rsidR="00B346A1" w:rsidRPr="0002019E" w:rsidRDefault="00436538" w:rsidP="000D3465">
      <w:pPr>
        <w:spacing w:line="360" w:lineRule="auto"/>
        <w:jc w:val="both"/>
        <w:rPr>
          <w:rFonts w:ascii="Arial" w:eastAsia="Times New Roman" w:hAnsi="Arial" w:cs="Arial"/>
          <w:i/>
          <w:sz w:val="24"/>
          <w:szCs w:val="24"/>
          <w:lang w:val="es-ES" w:eastAsia="es-ES"/>
        </w:rPr>
      </w:pPr>
      <w:r w:rsidRPr="0002019E">
        <w:rPr>
          <w:rFonts w:ascii="Arial" w:eastAsia="Times New Roman" w:hAnsi="Arial" w:cs="Arial"/>
          <w:sz w:val="24"/>
          <w:szCs w:val="24"/>
          <w:lang w:val="es-ES" w:eastAsia="es-ES"/>
        </w:rPr>
        <w:t>Para apoyar su tesis citó</w:t>
      </w:r>
      <w:r w:rsidR="00B346A1" w:rsidRPr="0002019E">
        <w:rPr>
          <w:rFonts w:ascii="Arial" w:eastAsia="Times New Roman" w:hAnsi="Arial" w:cs="Arial"/>
          <w:sz w:val="24"/>
          <w:szCs w:val="24"/>
          <w:lang w:val="es-ES" w:eastAsia="es-ES"/>
        </w:rPr>
        <w:t xml:space="preserve"> la sentencia del Consejo de Estado del 04 de septiembre de 1997, expediente Nro. 10.065 con ponencia del </w:t>
      </w:r>
      <w:r w:rsidR="00225525" w:rsidRPr="0002019E">
        <w:rPr>
          <w:rFonts w:ascii="Arial" w:eastAsia="Times New Roman" w:hAnsi="Arial" w:cs="Arial"/>
          <w:sz w:val="24"/>
          <w:szCs w:val="24"/>
          <w:lang w:val="es-ES" w:eastAsia="es-ES"/>
        </w:rPr>
        <w:t>Dr.</w:t>
      </w:r>
      <w:r w:rsidR="00B346A1" w:rsidRPr="0002019E">
        <w:rPr>
          <w:rFonts w:ascii="Arial" w:eastAsia="Times New Roman" w:hAnsi="Arial" w:cs="Arial"/>
          <w:sz w:val="24"/>
          <w:szCs w:val="24"/>
          <w:lang w:val="es-ES" w:eastAsia="es-ES"/>
        </w:rPr>
        <w:t xml:space="preserve"> Ricardo Hoyos Duque, de la que </w:t>
      </w:r>
      <w:r w:rsidRPr="0002019E">
        <w:rPr>
          <w:rFonts w:ascii="Arial" w:eastAsia="Times New Roman" w:hAnsi="Arial" w:cs="Arial"/>
          <w:sz w:val="24"/>
          <w:szCs w:val="24"/>
          <w:lang w:val="es-ES" w:eastAsia="es-ES"/>
        </w:rPr>
        <w:t>destacó el siguiente aparte:</w:t>
      </w:r>
      <w:r w:rsidR="00B346A1" w:rsidRPr="0002019E">
        <w:rPr>
          <w:rFonts w:ascii="Arial" w:eastAsia="Times New Roman" w:hAnsi="Arial" w:cs="Arial"/>
          <w:sz w:val="24"/>
          <w:szCs w:val="24"/>
          <w:lang w:val="es-ES" w:eastAsia="es-ES"/>
        </w:rPr>
        <w:t xml:space="preserve"> </w:t>
      </w:r>
      <w:r w:rsidR="00B346A1" w:rsidRPr="0002019E">
        <w:rPr>
          <w:rFonts w:ascii="Arial" w:eastAsia="Times New Roman" w:hAnsi="Arial" w:cs="Arial"/>
          <w:i/>
          <w:sz w:val="24"/>
          <w:szCs w:val="24"/>
          <w:lang w:val="es-ES" w:eastAsia="es-ES"/>
        </w:rPr>
        <w:t xml:space="preserve">“. . . Tampoco podría el juez administrativo pronunciarse sobre la nulidad del acto de adjudicación si no ha sido solicitada en forma expresa en la demanda, porque el fallo no puede ser </w:t>
      </w:r>
      <w:proofErr w:type="spellStart"/>
      <w:r w:rsidR="00B346A1" w:rsidRPr="0002019E">
        <w:rPr>
          <w:rFonts w:ascii="Arial" w:eastAsia="Times New Roman" w:hAnsi="Arial" w:cs="Arial"/>
          <w:i/>
          <w:sz w:val="24"/>
          <w:szCs w:val="24"/>
          <w:lang w:val="es-ES" w:eastAsia="es-ES"/>
        </w:rPr>
        <w:t>extrapetita</w:t>
      </w:r>
      <w:proofErr w:type="spellEnd"/>
      <w:r w:rsidR="00B346A1" w:rsidRPr="0002019E">
        <w:rPr>
          <w:rFonts w:ascii="Arial" w:eastAsia="Times New Roman" w:hAnsi="Arial" w:cs="Arial"/>
          <w:i/>
          <w:sz w:val="24"/>
          <w:szCs w:val="24"/>
          <w:lang w:val="es-ES" w:eastAsia="es-ES"/>
        </w:rPr>
        <w:t xml:space="preserve"> y la debida formulación del petitum es un presupuesto material para la sentencia de fondo que hace imposible resolver sobre la petición de la parte actora. La nulidad absoluta del contrato está establecida en interés del orden jurídico. De allí que la única consecuencia de su declaratoria sea la de devolver a las partes a su estado anterior (L.80/93 art.48). pero si es un tercero el que intenta la acción de nulidad absoluta de un contrato de la administración pública, no podrá pretender consecuencias indemnizatorias de la prosperidad de su pretensión</w:t>
      </w:r>
      <w:r w:rsidRPr="0002019E">
        <w:rPr>
          <w:rFonts w:ascii="Arial" w:eastAsia="Times New Roman" w:hAnsi="Arial" w:cs="Arial"/>
          <w:i/>
          <w:sz w:val="24"/>
          <w:szCs w:val="24"/>
          <w:lang w:val="es-ES" w:eastAsia="es-ES"/>
        </w:rPr>
        <w:t>.</w:t>
      </w:r>
      <w:r w:rsidR="00B346A1" w:rsidRPr="0002019E">
        <w:rPr>
          <w:rFonts w:ascii="Arial" w:eastAsia="Times New Roman" w:hAnsi="Arial" w:cs="Arial"/>
          <w:i/>
          <w:sz w:val="24"/>
          <w:szCs w:val="24"/>
          <w:lang w:val="es-ES" w:eastAsia="es-ES"/>
        </w:rPr>
        <w:t>”.</w:t>
      </w:r>
    </w:p>
    <w:p w14:paraId="779B574B"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1D70DC7F" w14:textId="77777777" w:rsidR="00B346A1" w:rsidRPr="0002019E" w:rsidRDefault="002769D3" w:rsidP="00CC0E50">
      <w:pPr>
        <w:spacing w:line="360" w:lineRule="auto"/>
        <w:jc w:val="both"/>
        <w:rPr>
          <w:rFonts w:ascii="Arial" w:eastAsia="Times New Roman" w:hAnsi="Arial" w:cs="Arial"/>
          <w:sz w:val="24"/>
          <w:szCs w:val="24"/>
          <w:lang w:val="es-ES" w:eastAsia="es-ES"/>
        </w:rPr>
      </w:pPr>
      <w:r w:rsidRPr="0002019E">
        <w:rPr>
          <w:rFonts w:ascii="Arial" w:eastAsia="Times New Roman" w:hAnsi="Arial" w:cs="Arial"/>
          <w:sz w:val="24"/>
          <w:szCs w:val="24"/>
          <w:lang w:val="es-ES" w:eastAsia="es-ES"/>
        </w:rPr>
        <w:lastRenderedPageBreak/>
        <w:t>Según los</w:t>
      </w:r>
      <w:r w:rsidR="00B346A1" w:rsidRPr="0002019E">
        <w:rPr>
          <w:rFonts w:ascii="Arial" w:eastAsia="Times New Roman" w:hAnsi="Arial" w:cs="Arial"/>
          <w:sz w:val="24"/>
          <w:szCs w:val="24"/>
          <w:lang w:val="es-ES" w:eastAsia="es-ES"/>
        </w:rPr>
        <w:t xml:space="preserve"> artículos 1740 y siguientes</w:t>
      </w:r>
      <w:r w:rsidRPr="0002019E">
        <w:rPr>
          <w:rFonts w:ascii="Arial" w:eastAsia="Times New Roman" w:hAnsi="Arial" w:cs="Arial"/>
          <w:sz w:val="24"/>
          <w:szCs w:val="24"/>
          <w:lang w:val="es-ES" w:eastAsia="es-ES"/>
        </w:rPr>
        <w:t xml:space="preserve"> del Código Civil</w:t>
      </w:r>
      <w:r w:rsidR="00B346A1" w:rsidRPr="0002019E">
        <w:rPr>
          <w:rFonts w:ascii="Arial" w:eastAsia="Times New Roman" w:hAnsi="Arial" w:cs="Arial"/>
          <w:sz w:val="24"/>
          <w:szCs w:val="24"/>
          <w:lang w:val="es-ES" w:eastAsia="es-ES"/>
        </w:rPr>
        <w:t xml:space="preserve">, es </w:t>
      </w:r>
      <w:r w:rsidRPr="0002019E">
        <w:rPr>
          <w:rFonts w:ascii="Arial" w:eastAsia="Times New Roman" w:hAnsi="Arial" w:cs="Arial"/>
          <w:i/>
          <w:sz w:val="24"/>
          <w:szCs w:val="24"/>
          <w:lang w:val="es-ES" w:eastAsia="es-ES"/>
        </w:rPr>
        <w:t>“</w:t>
      </w:r>
      <w:r w:rsidR="00B346A1" w:rsidRPr="0002019E">
        <w:rPr>
          <w:rFonts w:ascii="Arial" w:eastAsia="Times New Roman" w:hAnsi="Arial" w:cs="Arial"/>
          <w:i/>
          <w:sz w:val="24"/>
          <w:szCs w:val="24"/>
          <w:lang w:val="es-ES" w:eastAsia="es-ES"/>
        </w:rPr>
        <w:t xml:space="preserve">nulo todo acto o contrato </w:t>
      </w:r>
      <w:r w:rsidRPr="0002019E">
        <w:rPr>
          <w:rFonts w:ascii="Arial" w:eastAsia="Times New Roman" w:hAnsi="Arial" w:cs="Arial"/>
          <w:i/>
          <w:sz w:val="24"/>
          <w:szCs w:val="24"/>
          <w:lang w:val="es-ES" w:eastAsia="es-ES"/>
        </w:rPr>
        <w:t xml:space="preserve">al </w:t>
      </w:r>
      <w:r w:rsidR="00B346A1" w:rsidRPr="0002019E">
        <w:rPr>
          <w:rFonts w:ascii="Arial" w:eastAsia="Times New Roman" w:hAnsi="Arial" w:cs="Arial"/>
          <w:i/>
          <w:sz w:val="24"/>
          <w:szCs w:val="24"/>
          <w:lang w:val="es-ES" w:eastAsia="es-ES"/>
        </w:rPr>
        <w:t>que falta alguno de los requisitos que la ley prescribe para el valor del mismo acto o contrato según su especie y la calidad o estado de las partes</w:t>
      </w:r>
      <w:r w:rsidRPr="0002019E">
        <w:rPr>
          <w:rFonts w:ascii="Arial" w:eastAsia="Times New Roman" w:hAnsi="Arial" w:cs="Arial"/>
          <w:i/>
          <w:sz w:val="24"/>
          <w:szCs w:val="24"/>
          <w:lang w:val="es-ES" w:eastAsia="es-ES"/>
        </w:rPr>
        <w:t xml:space="preserve">”. </w:t>
      </w:r>
      <w:r w:rsidRPr="0002019E">
        <w:rPr>
          <w:rFonts w:ascii="Arial" w:eastAsia="Times New Roman" w:hAnsi="Arial" w:cs="Arial"/>
          <w:sz w:val="24"/>
          <w:szCs w:val="24"/>
          <w:lang w:val="es-ES" w:eastAsia="es-ES"/>
        </w:rPr>
        <w:t>E</w:t>
      </w:r>
      <w:r w:rsidR="00B346A1" w:rsidRPr="0002019E">
        <w:rPr>
          <w:rFonts w:ascii="Arial" w:eastAsia="Times New Roman" w:hAnsi="Arial" w:cs="Arial"/>
          <w:sz w:val="24"/>
          <w:szCs w:val="24"/>
          <w:lang w:val="es-ES" w:eastAsia="es-ES"/>
        </w:rPr>
        <w:t>n la demanda no se hace pronunciamiento alguno</w:t>
      </w:r>
      <w:r w:rsidRPr="0002019E">
        <w:rPr>
          <w:rFonts w:ascii="Arial" w:eastAsia="Times New Roman" w:hAnsi="Arial" w:cs="Arial"/>
          <w:sz w:val="24"/>
          <w:szCs w:val="24"/>
          <w:lang w:val="es-ES" w:eastAsia="es-ES"/>
        </w:rPr>
        <w:t>,</w:t>
      </w:r>
      <w:r w:rsidR="00B346A1" w:rsidRPr="0002019E">
        <w:rPr>
          <w:rFonts w:ascii="Arial" w:eastAsia="Times New Roman" w:hAnsi="Arial" w:cs="Arial"/>
          <w:sz w:val="24"/>
          <w:szCs w:val="24"/>
          <w:lang w:val="es-ES" w:eastAsia="es-ES"/>
        </w:rPr>
        <w:t xml:space="preserve"> </w:t>
      </w:r>
      <w:r w:rsidR="007F466E">
        <w:rPr>
          <w:rFonts w:ascii="Arial" w:eastAsia="Times New Roman" w:hAnsi="Arial" w:cs="Arial"/>
          <w:sz w:val="24"/>
          <w:szCs w:val="24"/>
          <w:lang w:val="es-ES" w:eastAsia="es-ES"/>
        </w:rPr>
        <w:t>que</w:t>
      </w:r>
      <w:r w:rsidR="00B346A1" w:rsidRPr="0002019E">
        <w:rPr>
          <w:rFonts w:ascii="Arial" w:eastAsia="Times New Roman" w:hAnsi="Arial" w:cs="Arial"/>
          <w:sz w:val="24"/>
          <w:szCs w:val="24"/>
          <w:lang w:val="es-ES" w:eastAsia="es-ES"/>
        </w:rPr>
        <w:t xml:space="preserve"> evidencie</w:t>
      </w:r>
      <w:r w:rsidRPr="0002019E">
        <w:rPr>
          <w:rFonts w:ascii="Arial" w:eastAsia="Times New Roman" w:hAnsi="Arial" w:cs="Arial"/>
          <w:sz w:val="24"/>
          <w:szCs w:val="24"/>
          <w:lang w:val="es-ES" w:eastAsia="es-ES"/>
        </w:rPr>
        <w:t>,</w:t>
      </w:r>
      <w:r w:rsidR="00B346A1" w:rsidRPr="0002019E">
        <w:rPr>
          <w:rFonts w:ascii="Arial" w:eastAsia="Times New Roman" w:hAnsi="Arial" w:cs="Arial"/>
          <w:sz w:val="24"/>
          <w:szCs w:val="24"/>
          <w:lang w:val="es-ES" w:eastAsia="es-ES"/>
        </w:rPr>
        <w:t xml:space="preserve"> siquiera tangencialmente</w:t>
      </w:r>
      <w:r w:rsidRPr="0002019E">
        <w:rPr>
          <w:rFonts w:ascii="Arial" w:eastAsia="Times New Roman" w:hAnsi="Arial" w:cs="Arial"/>
          <w:sz w:val="24"/>
          <w:szCs w:val="24"/>
          <w:lang w:val="es-ES" w:eastAsia="es-ES"/>
        </w:rPr>
        <w:t>,</w:t>
      </w:r>
      <w:r w:rsidR="00B346A1" w:rsidRPr="0002019E">
        <w:rPr>
          <w:rFonts w:ascii="Arial" w:eastAsia="Times New Roman" w:hAnsi="Arial" w:cs="Arial"/>
          <w:sz w:val="24"/>
          <w:szCs w:val="24"/>
          <w:lang w:val="es-ES" w:eastAsia="es-ES"/>
        </w:rPr>
        <w:t xml:space="preserve"> la ausencia de alguno de los requisitos le</w:t>
      </w:r>
      <w:r w:rsidR="000D3465" w:rsidRPr="0002019E">
        <w:rPr>
          <w:rFonts w:ascii="Arial" w:eastAsia="Times New Roman" w:hAnsi="Arial" w:cs="Arial"/>
          <w:sz w:val="24"/>
          <w:szCs w:val="24"/>
          <w:lang w:val="es-ES" w:eastAsia="es-ES"/>
        </w:rPr>
        <w:t>gales de los contratos atacados;</w:t>
      </w:r>
      <w:r w:rsidR="00B346A1" w:rsidRPr="0002019E">
        <w:rPr>
          <w:rFonts w:ascii="Arial" w:eastAsia="Times New Roman" w:hAnsi="Arial" w:cs="Arial"/>
          <w:sz w:val="24"/>
          <w:szCs w:val="24"/>
          <w:lang w:val="es-ES" w:eastAsia="es-ES"/>
        </w:rPr>
        <w:t xml:space="preserve"> </w:t>
      </w:r>
      <w:r w:rsidRPr="0002019E">
        <w:rPr>
          <w:rFonts w:ascii="Arial" w:eastAsia="Times New Roman" w:hAnsi="Arial" w:cs="Arial"/>
          <w:sz w:val="24"/>
          <w:szCs w:val="24"/>
          <w:lang w:val="es-ES" w:eastAsia="es-ES"/>
        </w:rPr>
        <w:t xml:space="preserve">por tanto, </w:t>
      </w:r>
      <w:r w:rsidR="00B346A1" w:rsidRPr="0002019E">
        <w:rPr>
          <w:rFonts w:ascii="Arial" w:eastAsia="Times New Roman" w:hAnsi="Arial" w:cs="Arial"/>
          <w:sz w:val="24"/>
          <w:szCs w:val="24"/>
          <w:lang w:val="es-ES" w:eastAsia="es-ES"/>
        </w:rPr>
        <w:t xml:space="preserve">no existe ninguna circunstancia que permita concluir la nulidad de los contratos.   </w:t>
      </w:r>
    </w:p>
    <w:p w14:paraId="0DC7BE8B"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42E59C22" w14:textId="77777777" w:rsidR="002769D3" w:rsidRPr="00594701" w:rsidRDefault="002769D3"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L</w:t>
      </w:r>
      <w:r w:rsidR="000D3465">
        <w:rPr>
          <w:rFonts w:ascii="Arial" w:eastAsia="Times New Roman" w:hAnsi="Arial" w:cs="Arial"/>
          <w:sz w:val="24"/>
          <w:szCs w:val="24"/>
          <w:lang w:val="es-ES" w:eastAsia="es-ES"/>
        </w:rPr>
        <w:t>a parte d</w:t>
      </w:r>
      <w:r w:rsidR="00B346A1" w:rsidRPr="00594701">
        <w:rPr>
          <w:rFonts w:ascii="Arial" w:eastAsia="Times New Roman" w:hAnsi="Arial" w:cs="Arial"/>
          <w:sz w:val="24"/>
          <w:szCs w:val="24"/>
          <w:lang w:val="es-ES" w:eastAsia="es-ES"/>
        </w:rPr>
        <w:t>emandante</w:t>
      </w:r>
      <w:r w:rsidRPr="00594701">
        <w:rPr>
          <w:rFonts w:ascii="Arial" w:eastAsia="Times New Roman" w:hAnsi="Arial" w:cs="Arial"/>
          <w:sz w:val="24"/>
          <w:szCs w:val="24"/>
          <w:lang w:val="es-ES" w:eastAsia="es-ES"/>
        </w:rPr>
        <w:t xml:space="preserve"> </w:t>
      </w:r>
      <w:r w:rsidR="00B346A1" w:rsidRPr="00594701">
        <w:rPr>
          <w:rFonts w:ascii="Arial" w:eastAsia="Times New Roman" w:hAnsi="Arial" w:cs="Arial"/>
          <w:sz w:val="24"/>
          <w:szCs w:val="24"/>
          <w:lang w:val="es-ES" w:eastAsia="es-ES"/>
        </w:rPr>
        <w:t>desconoc</w:t>
      </w:r>
      <w:r w:rsidRPr="00594701">
        <w:rPr>
          <w:rFonts w:ascii="Arial" w:eastAsia="Times New Roman" w:hAnsi="Arial" w:cs="Arial"/>
          <w:sz w:val="24"/>
          <w:szCs w:val="24"/>
          <w:lang w:val="es-ES" w:eastAsia="es-ES"/>
        </w:rPr>
        <w:t>ió</w:t>
      </w:r>
      <w:r w:rsidR="00B346A1" w:rsidRPr="00594701">
        <w:rPr>
          <w:rFonts w:ascii="Arial" w:eastAsia="Times New Roman" w:hAnsi="Arial" w:cs="Arial"/>
          <w:sz w:val="24"/>
          <w:szCs w:val="24"/>
          <w:lang w:val="es-ES" w:eastAsia="es-ES"/>
        </w:rPr>
        <w:t xml:space="preserve"> todas las acciones adelantadas por el </w:t>
      </w:r>
      <w:r w:rsidR="007F466E">
        <w:rPr>
          <w:rFonts w:ascii="Arial" w:eastAsia="Times New Roman" w:hAnsi="Arial" w:cs="Arial"/>
          <w:sz w:val="24"/>
          <w:szCs w:val="24"/>
          <w:lang w:val="es-ES" w:eastAsia="es-ES"/>
        </w:rPr>
        <w:t>m</w:t>
      </w:r>
      <w:r w:rsidR="00B346A1" w:rsidRPr="00594701">
        <w:rPr>
          <w:rFonts w:ascii="Arial" w:eastAsia="Times New Roman" w:hAnsi="Arial" w:cs="Arial"/>
          <w:sz w:val="24"/>
          <w:szCs w:val="24"/>
          <w:lang w:val="es-ES" w:eastAsia="es-ES"/>
        </w:rPr>
        <w:t>u</w:t>
      </w:r>
      <w:r w:rsidR="007B4C54">
        <w:rPr>
          <w:rFonts w:ascii="Arial" w:eastAsia="Times New Roman" w:hAnsi="Arial" w:cs="Arial"/>
          <w:sz w:val="24"/>
          <w:szCs w:val="24"/>
          <w:lang w:val="es-ES" w:eastAsia="es-ES"/>
        </w:rPr>
        <w:t>nicipio de Victoria</w:t>
      </w:r>
      <w:r w:rsidR="00B346A1" w:rsidRPr="00594701">
        <w:rPr>
          <w:rFonts w:ascii="Arial" w:eastAsia="Times New Roman" w:hAnsi="Arial" w:cs="Arial"/>
          <w:sz w:val="24"/>
          <w:szCs w:val="24"/>
          <w:lang w:val="es-ES" w:eastAsia="es-ES"/>
        </w:rPr>
        <w:t xml:space="preserve"> una vez se adoptó la decisión de no renovar los contratos de régimen subsidiado con CAPRECOM, las cuales cumplieron con los procedimientos del Consejo Nacional de Seguridad Social en Salud, para los casos de no renovación de contratos con las ARS</w:t>
      </w:r>
      <w:r w:rsidRPr="00594701">
        <w:rPr>
          <w:rFonts w:ascii="Arial" w:eastAsia="Times New Roman" w:hAnsi="Arial" w:cs="Arial"/>
          <w:sz w:val="24"/>
          <w:szCs w:val="24"/>
          <w:lang w:val="es-ES" w:eastAsia="es-ES"/>
        </w:rPr>
        <w:t>.</w:t>
      </w:r>
    </w:p>
    <w:p w14:paraId="7DA3A2AF" w14:textId="77777777" w:rsidR="00B346A1" w:rsidRPr="00594701" w:rsidRDefault="002769D3"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 xml:space="preserve"> </w:t>
      </w:r>
    </w:p>
    <w:p w14:paraId="09A507B7" w14:textId="77777777" w:rsidR="00B346A1" w:rsidRPr="00594701" w:rsidRDefault="002769D3"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L</w:t>
      </w:r>
      <w:r w:rsidR="00B346A1" w:rsidRPr="00594701">
        <w:rPr>
          <w:rFonts w:ascii="Arial" w:eastAsia="Times New Roman" w:hAnsi="Arial" w:cs="Arial"/>
          <w:sz w:val="24"/>
          <w:szCs w:val="24"/>
          <w:lang w:val="es-ES" w:eastAsia="es-ES"/>
        </w:rPr>
        <w:t xml:space="preserve">a legitimación para demandar </w:t>
      </w:r>
      <w:r w:rsidR="00047F89">
        <w:rPr>
          <w:rFonts w:ascii="Arial" w:eastAsia="Times New Roman" w:hAnsi="Arial" w:cs="Arial"/>
          <w:sz w:val="24"/>
          <w:szCs w:val="24"/>
          <w:lang w:val="es-ES" w:eastAsia="es-ES"/>
        </w:rPr>
        <w:t xml:space="preserve">los contratos, </w:t>
      </w:r>
      <w:r w:rsidR="00B346A1" w:rsidRPr="00594701">
        <w:rPr>
          <w:rFonts w:ascii="Arial" w:eastAsia="Times New Roman" w:hAnsi="Arial" w:cs="Arial"/>
          <w:sz w:val="24"/>
          <w:szCs w:val="24"/>
          <w:lang w:val="es-ES" w:eastAsia="es-ES"/>
        </w:rPr>
        <w:t>como tercero con interés directo, deviene de</w:t>
      </w:r>
      <w:r w:rsidRPr="00594701">
        <w:rPr>
          <w:rFonts w:ascii="Arial" w:eastAsia="Times New Roman" w:hAnsi="Arial" w:cs="Arial"/>
          <w:sz w:val="24"/>
          <w:szCs w:val="24"/>
          <w:lang w:val="es-ES" w:eastAsia="es-ES"/>
        </w:rPr>
        <w:t xml:space="preserve"> </w:t>
      </w:r>
      <w:r w:rsidR="00B346A1" w:rsidRPr="00594701">
        <w:rPr>
          <w:rFonts w:ascii="Arial" w:eastAsia="Times New Roman" w:hAnsi="Arial" w:cs="Arial"/>
          <w:sz w:val="24"/>
          <w:szCs w:val="24"/>
          <w:lang w:val="es-ES" w:eastAsia="es-ES"/>
        </w:rPr>
        <w:t>l</w:t>
      </w:r>
      <w:r w:rsidRPr="00594701">
        <w:rPr>
          <w:rFonts w:ascii="Arial" w:eastAsia="Times New Roman" w:hAnsi="Arial" w:cs="Arial"/>
          <w:sz w:val="24"/>
          <w:szCs w:val="24"/>
          <w:lang w:val="es-ES" w:eastAsia="es-ES"/>
        </w:rPr>
        <w:t>a</w:t>
      </w:r>
      <w:r w:rsidR="00B346A1" w:rsidRPr="00594701">
        <w:rPr>
          <w:rFonts w:ascii="Arial" w:eastAsia="Times New Roman" w:hAnsi="Arial" w:cs="Arial"/>
          <w:sz w:val="24"/>
          <w:szCs w:val="24"/>
          <w:lang w:val="es-ES" w:eastAsia="es-ES"/>
        </w:rPr>
        <w:t xml:space="preserve"> condición de proponente</w:t>
      </w:r>
      <w:r w:rsidRPr="00594701">
        <w:rPr>
          <w:rFonts w:ascii="Arial" w:eastAsia="Times New Roman" w:hAnsi="Arial" w:cs="Arial"/>
          <w:sz w:val="24"/>
          <w:szCs w:val="24"/>
          <w:lang w:val="es-ES" w:eastAsia="es-ES"/>
        </w:rPr>
        <w:t>.</w:t>
      </w:r>
      <w:r w:rsidR="00B346A1" w:rsidRPr="00594701">
        <w:rPr>
          <w:rFonts w:ascii="Arial" w:eastAsia="Times New Roman" w:hAnsi="Arial" w:cs="Arial"/>
          <w:sz w:val="24"/>
          <w:szCs w:val="24"/>
          <w:lang w:val="es-ES" w:eastAsia="es-ES"/>
        </w:rPr>
        <w:t xml:space="preserve"> </w:t>
      </w:r>
      <w:r w:rsidRPr="00594701">
        <w:rPr>
          <w:rFonts w:ascii="Arial" w:eastAsia="Times New Roman" w:hAnsi="Arial" w:cs="Arial"/>
          <w:sz w:val="24"/>
          <w:szCs w:val="24"/>
          <w:lang w:val="es-ES" w:eastAsia="es-ES"/>
        </w:rPr>
        <w:t xml:space="preserve">Para el caso concreto, </w:t>
      </w:r>
      <w:r w:rsidR="00B346A1" w:rsidRPr="00594701">
        <w:rPr>
          <w:rFonts w:ascii="Arial" w:eastAsia="Times New Roman" w:hAnsi="Arial" w:cs="Arial"/>
          <w:sz w:val="24"/>
          <w:szCs w:val="24"/>
          <w:lang w:val="es-ES" w:eastAsia="es-ES"/>
        </w:rPr>
        <w:t xml:space="preserve">CAPRECOM </w:t>
      </w:r>
      <w:r w:rsidR="00051D7D" w:rsidRPr="00594701">
        <w:rPr>
          <w:rFonts w:ascii="Arial" w:eastAsia="Times New Roman" w:hAnsi="Arial" w:cs="Arial"/>
          <w:sz w:val="24"/>
          <w:szCs w:val="24"/>
          <w:lang w:val="es-ES" w:eastAsia="es-ES"/>
        </w:rPr>
        <w:t>no tenía legitimación en la causa para demandar</w:t>
      </w:r>
      <w:r w:rsidR="007F466E">
        <w:rPr>
          <w:rFonts w:ascii="Arial" w:eastAsia="Times New Roman" w:hAnsi="Arial" w:cs="Arial"/>
          <w:sz w:val="24"/>
          <w:szCs w:val="24"/>
          <w:lang w:val="es-ES" w:eastAsia="es-ES"/>
        </w:rPr>
        <w:t>los</w:t>
      </w:r>
      <w:r w:rsidR="00051D7D" w:rsidRPr="00594701">
        <w:rPr>
          <w:rFonts w:ascii="Arial" w:eastAsia="Times New Roman" w:hAnsi="Arial" w:cs="Arial"/>
          <w:sz w:val="24"/>
          <w:szCs w:val="24"/>
          <w:lang w:val="es-ES" w:eastAsia="es-ES"/>
        </w:rPr>
        <w:t xml:space="preserve">, por no haber </w:t>
      </w:r>
      <w:r w:rsidR="00B346A1" w:rsidRPr="00594701">
        <w:rPr>
          <w:rFonts w:ascii="Arial" w:eastAsia="Times New Roman" w:hAnsi="Arial" w:cs="Arial"/>
          <w:sz w:val="24"/>
          <w:szCs w:val="24"/>
          <w:lang w:val="es-ES" w:eastAsia="es-ES"/>
        </w:rPr>
        <w:t>participado en el proceso licitatorio para la adjudicación del contrato</w:t>
      </w:r>
      <w:r w:rsidR="00051D7D" w:rsidRPr="00594701">
        <w:rPr>
          <w:rFonts w:ascii="Arial" w:eastAsia="Times New Roman" w:hAnsi="Arial" w:cs="Arial"/>
          <w:sz w:val="24"/>
          <w:szCs w:val="24"/>
          <w:lang w:val="es-ES" w:eastAsia="es-ES"/>
        </w:rPr>
        <w:t>, ni haberle sido</w:t>
      </w:r>
      <w:r w:rsidRPr="00594701">
        <w:rPr>
          <w:rFonts w:ascii="Arial" w:eastAsia="Times New Roman" w:hAnsi="Arial" w:cs="Arial"/>
          <w:sz w:val="24"/>
          <w:szCs w:val="24"/>
          <w:lang w:val="es-ES" w:eastAsia="es-ES"/>
        </w:rPr>
        <w:t xml:space="preserve"> </w:t>
      </w:r>
      <w:r w:rsidR="00B346A1" w:rsidRPr="00594701">
        <w:rPr>
          <w:rFonts w:ascii="Arial" w:eastAsia="Times New Roman" w:hAnsi="Arial" w:cs="Arial"/>
          <w:sz w:val="24"/>
          <w:szCs w:val="24"/>
          <w:lang w:val="es-ES" w:eastAsia="es-ES"/>
        </w:rPr>
        <w:t>nega</w:t>
      </w:r>
      <w:r w:rsidR="00051D7D" w:rsidRPr="00594701">
        <w:rPr>
          <w:rFonts w:ascii="Arial" w:eastAsia="Times New Roman" w:hAnsi="Arial" w:cs="Arial"/>
          <w:sz w:val="24"/>
          <w:szCs w:val="24"/>
          <w:lang w:val="es-ES" w:eastAsia="es-ES"/>
        </w:rPr>
        <w:t>da</w:t>
      </w:r>
      <w:r w:rsidR="00B346A1" w:rsidRPr="00594701">
        <w:rPr>
          <w:rFonts w:ascii="Arial" w:eastAsia="Times New Roman" w:hAnsi="Arial" w:cs="Arial"/>
          <w:sz w:val="24"/>
          <w:szCs w:val="24"/>
          <w:lang w:val="es-ES" w:eastAsia="es-ES"/>
        </w:rPr>
        <w:t xml:space="preserve"> su participación sin justificación legal alguna. </w:t>
      </w:r>
    </w:p>
    <w:p w14:paraId="1B25BFF0"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12412678" w14:textId="77777777" w:rsidR="00B346A1" w:rsidRDefault="002769D3"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L</w:t>
      </w:r>
      <w:r w:rsidR="00B346A1" w:rsidRPr="00594701">
        <w:rPr>
          <w:rFonts w:ascii="Arial" w:eastAsia="Times New Roman" w:hAnsi="Arial" w:cs="Arial"/>
          <w:sz w:val="24"/>
          <w:szCs w:val="24"/>
          <w:lang w:val="es-ES" w:eastAsia="es-ES"/>
        </w:rPr>
        <w:t>a relación contractual</w:t>
      </w:r>
      <w:r w:rsidR="007F466E">
        <w:rPr>
          <w:rFonts w:ascii="Arial" w:eastAsia="Times New Roman" w:hAnsi="Arial" w:cs="Arial"/>
          <w:sz w:val="24"/>
          <w:szCs w:val="24"/>
          <w:lang w:val="es-ES" w:eastAsia="es-ES"/>
        </w:rPr>
        <w:t xml:space="preserve"> entre CAPRECOM y el municipio de Victoria</w:t>
      </w:r>
      <w:r w:rsidR="00B346A1" w:rsidRPr="00594701">
        <w:rPr>
          <w:rFonts w:ascii="Arial" w:eastAsia="Times New Roman" w:hAnsi="Arial" w:cs="Arial"/>
          <w:sz w:val="24"/>
          <w:szCs w:val="24"/>
          <w:lang w:val="es-ES" w:eastAsia="es-ES"/>
        </w:rPr>
        <w:t xml:space="preserve"> terminaba el día 31 de marzo de 2003, quedando las partes sin obligación contractual a partir de</w:t>
      </w:r>
      <w:r w:rsidR="00225525">
        <w:rPr>
          <w:rFonts w:ascii="Arial" w:eastAsia="Times New Roman" w:hAnsi="Arial" w:cs="Arial"/>
          <w:sz w:val="24"/>
          <w:szCs w:val="24"/>
          <w:lang w:val="es-ES" w:eastAsia="es-ES"/>
        </w:rPr>
        <w:t>l 1° de abril del referido año.</w:t>
      </w:r>
    </w:p>
    <w:p w14:paraId="686D799F" w14:textId="77777777" w:rsidR="00225525" w:rsidRPr="00594701" w:rsidRDefault="00225525" w:rsidP="00594701">
      <w:pPr>
        <w:spacing w:line="360" w:lineRule="auto"/>
        <w:jc w:val="both"/>
        <w:rPr>
          <w:rFonts w:ascii="Arial" w:eastAsia="Times New Roman" w:hAnsi="Arial" w:cs="Arial"/>
          <w:sz w:val="24"/>
          <w:szCs w:val="24"/>
          <w:lang w:val="es-ES" w:eastAsia="es-ES"/>
        </w:rPr>
      </w:pPr>
    </w:p>
    <w:p w14:paraId="4ADFB329" w14:textId="77777777" w:rsidR="00B346A1" w:rsidRPr="00594701" w:rsidRDefault="0049150F"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w:t>
      </w:r>
      <w:r w:rsidR="00B346A1" w:rsidRPr="00594701">
        <w:rPr>
          <w:rFonts w:ascii="Arial" w:eastAsia="Times New Roman" w:hAnsi="Arial" w:cs="Arial"/>
          <w:sz w:val="24"/>
          <w:szCs w:val="24"/>
          <w:lang w:val="es-ES" w:eastAsia="es-ES"/>
        </w:rPr>
        <w:t xml:space="preserve">l artículo 139 del C.C.A. establece los requisitos de la demanda y sus anexos, exigiendo entre otros, que a la demanda debe </w:t>
      </w:r>
      <w:r w:rsidRPr="00594701">
        <w:rPr>
          <w:rFonts w:ascii="Arial" w:eastAsia="Times New Roman" w:hAnsi="Arial" w:cs="Arial"/>
          <w:sz w:val="24"/>
          <w:szCs w:val="24"/>
          <w:lang w:val="es-ES" w:eastAsia="es-ES"/>
        </w:rPr>
        <w:t>integrarse</w:t>
      </w:r>
      <w:r w:rsidR="00B346A1" w:rsidRPr="00594701">
        <w:rPr>
          <w:rFonts w:ascii="Arial" w:eastAsia="Times New Roman" w:hAnsi="Arial" w:cs="Arial"/>
          <w:sz w:val="24"/>
          <w:szCs w:val="24"/>
          <w:lang w:val="es-ES" w:eastAsia="es-ES"/>
        </w:rPr>
        <w:t xml:space="preserve"> una copia del acto acusado, con las constancias de su publicación, notificación o ejecución, así como los documentos, contratos y pruebas anticipadas que se pretenden hacer valer</w:t>
      </w:r>
      <w:r w:rsidRPr="00594701">
        <w:rPr>
          <w:rFonts w:ascii="Arial" w:eastAsia="Times New Roman" w:hAnsi="Arial" w:cs="Arial"/>
          <w:sz w:val="24"/>
          <w:szCs w:val="24"/>
          <w:lang w:val="es-ES" w:eastAsia="es-ES"/>
        </w:rPr>
        <w:t>, pero el demandante omitió las</w:t>
      </w:r>
      <w:r w:rsidR="00B346A1" w:rsidRPr="00594701">
        <w:rPr>
          <w:rFonts w:ascii="Arial" w:eastAsia="Times New Roman" w:hAnsi="Arial" w:cs="Arial"/>
          <w:sz w:val="24"/>
          <w:szCs w:val="24"/>
          <w:lang w:val="es-ES" w:eastAsia="es-ES"/>
        </w:rPr>
        <w:t xml:space="preserve"> copias de los contratos demanda</w:t>
      </w:r>
      <w:r w:rsidRPr="00594701">
        <w:rPr>
          <w:rFonts w:ascii="Arial" w:eastAsia="Times New Roman" w:hAnsi="Arial" w:cs="Arial"/>
          <w:sz w:val="24"/>
          <w:szCs w:val="24"/>
          <w:lang w:val="es-ES" w:eastAsia="es-ES"/>
        </w:rPr>
        <w:t>dos</w:t>
      </w:r>
      <w:r w:rsidR="00225525">
        <w:rPr>
          <w:rFonts w:ascii="Arial" w:eastAsia="Times New Roman" w:hAnsi="Arial" w:cs="Arial"/>
          <w:sz w:val="24"/>
          <w:szCs w:val="24"/>
          <w:lang w:val="es-ES" w:eastAsia="es-ES"/>
        </w:rPr>
        <w:t>,</w:t>
      </w:r>
      <w:r w:rsidR="00B346A1" w:rsidRPr="00594701">
        <w:rPr>
          <w:rFonts w:ascii="Arial" w:eastAsia="Times New Roman" w:hAnsi="Arial" w:cs="Arial"/>
          <w:sz w:val="24"/>
          <w:szCs w:val="24"/>
          <w:lang w:val="es-ES" w:eastAsia="es-ES"/>
        </w:rPr>
        <w:t xml:space="preserve"> </w:t>
      </w:r>
      <w:r w:rsidR="000D3465">
        <w:rPr>
          <w:rFonts w:ascii="Arial" w:eastAsia="Times New Roman" w:hAnsi="Arial" w:cs="Arial"/>
          <w:sz w:val="24"/>
          <w:szCs w:val="24"/>
          <w:lang w:val="es-ES" w:eastAsia="es-ES"/>
        </w:rPr>
        <w:t>las cuales era</w:t>
      </w:r>
      <w:r w:rsidRPr="00594701">
        <w:rPr>
          <w:rFonts w:ascii="Arial" w:eastAsia="Times New Roman" w:hAnsi="Arial" w:cs="Arial"/>
          <w:sz w:val="24"/>
          <w:szCs w:val="24"/>
          <w:lang w:val="es-ES" w:eastAsia="es-ES"/>
        </w:rPr>
        <w:t xml:space="preserve"> fácil aportar</w:t>
      </w:r>
      <w:r w:rsidR="000D3465">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por ser</w:t>
      </w:r>
      <w:r w:rsidR="00B346A1" w:rsidRPr="00594701">
        <w:rPr>
          <w:rFonts w:ascii="Arial" w:eastAsia="Times New Roman" w:hAnsi="Arial" w:cs="Arial"/>
          <w:sz w:val="24"/>
          <w:szCs w:val="24"/>
          <w:lang w:val="es-ES" w:eastAsia="es-ES"/>
        </w:rPr>
        <w:t xml:space="preserve"> de carácter público. </w:t>
      </w:r>
    </w:p>
    <w:p w14:paraId="02E9030A"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402653A0" w14:textId="77777777" w:rsidR="005C1D8E" w:rsidRDefault="0049150F"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M</w:t>
      </w:r>
      <w:r w:rsidR="00B346A1" w:rsidRPr="00594701">
        <w:rPr>
          <w:rFonts w:ascii="Arial" w:eastAsia="Times New Roman" w:hAnsi="Arial" w:cs="Arial"/>
          <w:sz w:val="24"/>
          <w:szCs w:val="24"/>
          <w:lang w:val="es-ES" w:eastAsia="es-ES"/>
        </w:rPr>
        <w:t xml:space="preserve">al puede hacerse </w:t>
      </w:r>
      <w:r w:rsidR="007F466E">
        <w:rPr>
          <w:rFonts w:ascii="Arial" w:eastAsia="Times New Roman" w:hAnsi="Arial" w:cs="Arial"/>
          <w:sz w:val="24"/>
          <w:szCs w:val="24"/>
          <w:lang w:val="es-ES" w:eastAsia="es-ES"/>
        </w:rPr>
        <w:t xml:space="preserve">un </w:t>
      </w:r>
      <w:r w:rsidR="00B346A1" w:rsidRPr="00594701">
        <w:rPr>
          <w:rFonts w:ascii="Arial" w:eastAsia="Times New Roman" w:hAnsi="Arial" w:cs="Arial"/>
          <w:sz w:val="24"/>
          <w:szCs w:val="24"/>
          <w:lang w:val="es-ES" w:eastAsia="es-ES"/>
        </w:rPr>
        <w:t>jui</w:t>
      </w:r>
      <w:r w:rsidRPr="00594701">
        <w:rPr>
          <w:rFonts w:ascii="Arial" w:eastAsia="Times New Roman" w:hAnsi="Arial" w:cs="Arial"/>
          <w:sz w:val="24"/>
          <w:szCs w:val="24"/>
          <w:lang w:val="es-ES" w:eastAsia="es-ES"/>
        </w:rPr>
        <w:t xml:space="preserve">cio de legalidad a un contrato </w:t>
      </w:r>
      <w:r w:rsidR="00B346A1" w:rsidRPr="00594701">
        <w:rPr>
          <w:rFonts w:ascii="Arial" w:eastAsia="Times New Roman" w:hAnsi="Arial" w:cs="Arial"/>
          <w:sz w:val="24"/>
          <w:szCs w:val="24"/>
          <w:lang w:val="es-ES" w:eastAsia="es-ES"/>
        </w:rPr>
        <w:t xml:space="preserve">sin conocerse su contenido ni las cláusulas que rigen la relación contractual. El </w:t>
      </w:r>
      <w:r w:rsidR="00524AB4">
        <w:rPr>
          <w:rFonts w:ascii="Arial" w:eastAsia="Times New Roman" w:hAnsi="Arial" w:cs="Arial"/>
          <w:sz w:val="24"/>
          <w:szCs w:val="24"/>
          <w:lang w:val="es-ES" w:eastAsia="es-ES"/>
        </w:rPr>
        <w:t>hecho</w:t>
      </w:r>
      <w:r w:rsidR="000D3465">
        <w:rPr>
          <w:rFonts w:ascii="Arial" w:eastAsia="Times New Roman" w:hAnsi="Arial" w:cs="Arial"/>
          <w:sz w:val="24"/>
          <w:szCs w:val="24"/>
          <w:lang w:val="es-ES" w:eastAsia="es-ES"/>
        </w:rPr>
        <w:t xml:space="preserve"> de </w:t>
      </w:r>
      <w:r w:rsidR="00B346A1" w:rsidRPr="00594701">
        <w:rPr>
          <w:rFonts w:ascii="Arial" w:eastAsia="Times New Roman" w:hAnsi="Arial" w:cs="Arial"/>
          <w:sz w:val="24"/>
          <w:szCs w:val="24"/>
          <w:lang w:val="es-ES" w:eastAsia="es-ES"/>
        </w:rPr>
        <w:t xml:space="preserve">que en ninguno de los apartes de la demanda se debatan las cláusulas convenidas entre las partes, evidencia </w:t>
      </w:r>
      <w:r w:rsidRPr="00594701">
        <w:rPr>
          <w:rFonts w:ascii="Arial" w:eastAsia="Times New Roman" w:hAnsi="Arial" w:cs="Arial"/>
          <w:sz w:val="24"/>
          <w:szCs w:val="24"/>
          <w:lang w:val="es-ES" w:eastAsia="es-ES"/>
        </w:rPr>
        <w:t xml:space="preserve">su </w:t>
      </w:r>
      <w:r w:rsidR="00B346A1" w:rsidRPr="00594701">
        <w:rPr>
          <w:rFonts w:ascii="Arial" w:eastAsia="Times New Roman" w:hAnsi="Arial" w:cs="Arial"/>
          <w:sz w:val="24"/>
          <w:szCs w:val="24"/>
          <w:lang w:val="es-ES" w:eastAsia="es-ES"/>
        </w:rPr>
        <w:t xml:space="preserve">plena legalidad y </w:t>
      </w:r>
      <w:r w:rsidRPr="00594701">
        <w:rPr>
          <w:rFonts w:ascii="Arial" w:eastAsia="Times New Roman" w:hAnsi="Arial" w:cs="Arial"/>
          <w:sz w:val="24"/>
          <w:szCs w:val="24"/>
          <w:lang w:val="es-ES" w:eastAsia="es-ES"/>
        </w:rPr>
        <w:t>el respeto a</w:t>
      </w:r>
      <w:r w:rsidR="005C1D8E">
        <w:rPr>
          <w:rFonts w:ascii="Arial" w:eastAsia="Times New Roman" w:hAnsi="Arial" w:cs="Arial"/>
          <w:sz w:val="24"/>
          <w:szCs w:val="24"/>
          <w:lang w:val="es-ES" w:eastAsia="es-ES"/>
        </w:rPr>
        <w:t xml:space="preserve"> las disposiciones legales. </w:t>
      </w:r>
    </w:p>
    <w:p w14:paraId="1962F56D" w14:textId="77777777" w:rsidR="007054A2" w:rsidRPr="00594701" w:rsidRDefault="007054A2" w:rsidP="00594701">
      <w:pPr>
        <w:spacing w:line="360" w:lineRule="auto"/>
        <w:jc w:val="both"/>
        <w:rPr>
          <w:rFonts w:ascii="Arial" w:eastAsia="Times New Roman" w:hAnsi="Arial" w:cs="Arial"/>
          <w:sz w:val="24"/>
          <w:szCs w:val="24"/>
          <w:lang w:val="es-ES" w:eastAsia="es-ES"/>
        </w:rPr>
      </w:pPr>
    </w:p>
    <w:p w14:paraId="046E07FB" w14:textId="77777777" w:rsidR="00B346A1" w:rsidRPr="00594701" w:rsidRDefault="00A64896" w:rsidP="00EB7E48">
      <w:pPr>
        <w:pStyle w:val="Listavistosa-nfasis11"/>
        <w:numPr>
          <w:ilvl w:val="1"/>
          <w:numId w:val="28"/>
        </w:numPr>
        <w:spacing w:after="0" w:line="360" w:lineRule="auto"/>
        <w:jc w:val="both"/>
        <w:rPr>
          <w:rFonts w:ascii="Arial" w:eastAsia="Times New Roman" w:hAnsi="Arial" w:cs="Arial"/>
          <w:b/>
          <w:sz w:val="24"/>
          <w:szCs w:val="24"/>
          <w:lang w:val="es-ES" w:eastAsia="es-ES"/>
        </w:rPr>
      </w:pPr>
      <w:r w:rsidRPr="00594701">
        <w:rPr>
          <w:rFonts w:ascii="Arial" w:eastAsia="Times New Roman" w:hAnsi="Arial" w:cs="Arial"/>
          <w:b/>
          <w:sz w:val="24"/>
          <w:szCs w:val="24"/>
          <w:lang w:val="es-ES" w:eastAsia="es-ES"/>
        </w:rPr>
        <w:t xml:space="preserve"> </w:t>
      </w:r>
      <w:r w:rsidR="00B346A1" w:rsidRPr="00594701">
        <w:rPr>
          <w:rFonts w:ascii="Arial" w:eastAsia="Times New Roman" w:hAnsi="Arial" w:cs="Arial"/>
          <w:b/>
          <w:sz w:val="24"/>
          <w:szCs w:val="24"/>
          <w:lang w:val="es-ES" w:eastAsia="es-ES"/>
        </w:rPr>
        <w:t xml:space="preserve">Solsalud </w:t>
      </w:r>
    </w:p>
    <w:p w14:paraId="0C34D033" w14:textId="77777777" w:rsidR="007054A2" w:rsidRDefault="007054A2" w:rsidP="00594701">
      <w:pPr>
        <w:spacing w:line="360" w:lineRule="auto"/>
        <w:jc w:val="both"/>
        <w:rPr>
          <w:rFonts w:ascii="Arial" w:eastAsia="Times New Roman" w:hAnsi="Arial" w:cs="Arial"/>
          <w:sz w:val="24"/>
          <w:szCs w:val="24"/>
          <w:lang w:val="es-ES" w:eastAsia="es-ES"/>
        </w:rPr>
      </w:pPr>
    </w:p>
    <w:p w14:paraId="6123E7DA" w14:textId="77777777" w:rsidR="00B346A1" w:rsidRPr="00594701" w:rsidRDefault="00B346A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Se opuso a las pretensiones de la demanda</w:t>
      </w:r>
      <w:r w:rsidR="000D3465">
        <w:rPr>
          <w:rFonts w:ascii="Arial" w:eastAsia="Times New Roman" w:hAnsi="Arial" w:cs="Arial"/>
          <w:sz w:val="24"/>
          <w:szCs w:val="24"/>
          <w:lang w:val="es-ES" w:eastAsia="es-ES"/>
        </w:rPr>
        <w:t xml:space="preserve"> </w:t>
      </w:r>
      <w:r w:rsidR="000D3465" w:rsidRPr="000D3465">
        <w:rPr>
          <w:rFonts w:ascii="Arial" w:eastAsia="Times New Roman" w:hAnsi="Arial" w:cs="Arial"/>
          <w:sz w:val="24"/>
          <w:szCs w:val="24"/>
          <w:lang w:val="es-ES" w:eastAsia="es-ES"/>
        </w:rPr>
        <w:t>(</w:t>
      </w:r>
      <w:proofErr w:type="spellStart"/>
      <w:r w:rsidR="000D3465" w:rsidRPr="000D3465">
        <w:rPr>
          <w:rFonts w:ascii="Arial" w:eastAsia="Times New Roman" w:hAnsi="Arial" w:cs="Arial"/>
          <w:sz w:val="24"/>
          <w:szCs w:val="24"/>
          <w:lang w:val="es-ES" w:eastAsia="es-ES"/>
        </w:rPr>
        <w:t>fls</w:t>
      </w:r>
      <w:proofErr w:type="spellEnd"/>
      <w:r w:rsidR="000D3465" w:rsidRPr="000D3465">
        <w:rPr>
          <w:rFonts w:ascii="Arial" w:eastAsia="Times New Roman" w:hAnsi="Arial" w:cs="Arial"/>
          <w:sz w:val="24"/>
          <w:szCs w:val="24"/>
          <w:lang w:val="es-ES" w:eastAsia="es-ES"/>
        </w:rPr>
        <w:t xml:space="preserve"> 106 a 115 del cuaderno 1)</w:t>
      </w:r>
      <w:r w:rsidR="00630FD5" w:rsidRPr="00594701">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w:t>
      </w:r>
      <w:r w:rsidR="00047F89">
        <w:rPr>
          <w:rFonts w:ascii="Arial" w:eastAsia="Times New Roman" w:hAnsi="Arial" w:cs="Arial"/>
          <w:sz w:val="24"/>
          <w:szCs w:val="24"/>
          <w:lang w:val="es-ES" w:eastAsia="es-ES"/>
        </w:rPr>
        <w:t>con lo</w:t>
      </w:r>
      <w:r w:rsidR="00385D5F" w:rsidRPr="00594701">
        <w:rPr>
          <w:rFonts w:ascii="Arial" w:eastAsia="Times New Roman" w:hAnsi="Arial" w:cs="Arial"/>
          <w:sz w:val="24"/>
          <w:szCs w:val="24"/>
          <w:lang w:val="es-ES" w:eastAsia="es-ES"/>
        </w:rPr>
        <w:t xml:space="preserve">s siguientes </w:t>
      </w:r>
      <w:r w:rsidR="00047F89">
        <w:rPr>
          <w:rFonts w:ascii="Arial" w:eastAsia="Times New Roman" w:hAnsi="Arial" w:cs="Arial"/>
          <w:sz w:val="24"/>
          <w:szCs w:val="24"/>
          <w:lang w:val="es-ES" w:eastAsia="es-ES"/>
        </w:rPr>
        <w:t>argumentos</w:t>
      </w:r>
      <w:r w:rsidRPr="00594701">
        <w:rPr>
          <w:rFonts w:ascii="Arial" w:eastAsia="Times New Roman" w:hAnsi="Arial" w:cs="Arial"/>
          <w:sz w:val="24"/>
          <w:szCs w:val="24"/>
          <w:lang w:val="es-ES" w:eastAsia="es-ES"/>
        </w:rPr>
        <w:t xml:space="preserve">: </w:t>
      </w:r>
    </w:p>
    <w:p w14:paraId="3982804B"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5E809EE0" w14:textId="77777777" w:rsidR="00B346A1" w:rsidRPr="00594701" w:rsidRDefault="00630FD5" w:rsidP="00594701">
      <w:pPr>
        <w:pStyle w:val="Listavistosa-nfasis11"/>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lastRenderedPageBreak/>
        <w:t>L</w:t>
      </w:r>
      <w:r w:rsidR="00B346A1" w:rsidRPr="00594701">
        <w:rPr>
          <w:rFonts w:ascii="Arial" w:eastAsia="Times New Roman" w:hAnsi="Arial" w:cs="Arial"/>
          <w:sz w:val="24"/>
          <w:szCs w:val="24"/>
          <w:lang w:val="es-ES" w:eastAsia="es-ES"/>
        </w:rPr>
        <w:t>os artículo</w:t>
      </w:r>
      <w:r w:rsidR="0042150E" w:rsidRPr="00594701">
        <w:rPr>
          <w:rFonts w:ascii="Arial" w:eastAsia="Times New Roman" w:hAnsi="Arial" w:cs="Arial"/>
          <w:sz w:val="24"/>
          <w:szCs w:val="24"/>
          <w:lang w:val="es-ES" w:eastAsia="es-ES"/>
        </w:rPr>
        <w:t xml:space="preserve">s 1602 y 1603 del Código Civil y </w:t>
      </w:r>
      <w:r w:rsidR="00B346A1" w:rsidRPr="00594701">
        <w:rPr>
          <w:rFonts w:ascii="Arial" w:eastAsia="Times New Roman" w:hAnsi="Arial" w:cs="Arial"/>
          <w:sz w:val="24"/>
          <w:szCs w:val="24"/>
          <w:lang w:val="es-ES" w:eastAsia="es-ES"/>
        </w:rPr>
        <w:t>44 de la ley 80 de 1993</w:t>
      </w:r>
      <w:r w:rsidR="00974AA6">
        <w:rPr>
          <w:rFonts w:ascii="Arial" w:eastAsia="Times New Roman" w:hAnsi="Arial" w:cs="Arial"/>
          <w:sz w:val="24"/>
          <w:szCs w:val="24"/>
          <w:lang w:val="es-ES" w:eastAsia="es-ES"/>
        </w:rPr>
        <w:t>,</w:t>
      </w:r>
      <w:r w:rsidR="0042150E" w:rsidRPr="00594701">
        <w:rPr>
          <w:rFonts w:ascii="Arial" w:eastAsia="Times New Roman" w:hAnsi="Arial" w:cs="Arial"/>
          <w:sz w:val="24"/>
          <w:szCs w:val="24"/>
          <w:lang w:val="es-ES" w:eastAsia="es-ES"/>
        </w:rPr>
        <w:t xml:space="preserve"> no</w:t>
      </w:r>
      <w:r w:rsidR="00B346A1" w:rsidRPr="00594701">
        <w:rPr>
          <w:rFonts w:ascii="Arial" w:eastAsia="Times New Roman" w:hAnsi="Arial" w:cs="Arial"/>
          <w:sz w:val="24"/>
          <w:szCs w:val="24"/>
          <w:lang w:val="es-ES" w:eastAsia="es-ES"/>
        </w:rPr>
        <w:t xml:space="preserve"> </w:t>
      </w:r>
      <w:r w:rsidRPr="00594701">
        <w:rPr>
          <w:rFonts w:ascii="Arial" w:eastAsia="Times New Roman" w:hAnsi="Arial" w:cs="Arial"/>
          <w:sz w:val="24"/>
          <w:szCs w:val="24"/>
          <w:lang w:val="es-ES" w:eastAsia="es-ES"/>
        </w:rPr>
        <w:t xml:space="preserve">permiten determinar </w:t>
      </w:r>
      <w:r w:rsidR="00B346A1" w:rsidRPr="00594701">
        <w:rPr>
          <w:rFonts w:ascii="Arial" w:eastAsia="Times New Roman" w:hAnsi="Arial" w:cs="Arial"/>
          <w:sz w:val="24"/>
          <w:szCs w:val="24"/>
          <w:lang w:val="es-ES" w:eastAsia="es-ES"/>
        </w:rPr>
        <w:t>que el contrato de Administración de Recursos del Régimen subsidiado</w:t>
      </w:r>
      <w:r w:rsidR="00047F89">
        <w:rPr>
          <w:rFonts w:ascii="Arial" w:eastAsia="Times New Roman" w:hAnsi="Arial" w:cs="Arial"/>
          <w:sz w:val="24"/>
          <w:szCs w:val="24"/>
          <w:lang w:val="es-ES" w:eastAsia="es-ES"/>
        </w:rPr>
        <w:t>,</w:t>
      </w:r>
      <w:r w:rsidR="00B346A1" w:rsidRPr="00594701">
        <w:rPr>
          <w:rFonts w:ascii="Arial" w:eastAsia="Times New Roman" w:hAnsi="Arial" w:cs="Arial"/>
          <w:sz w:val="24"/>
          <w:szCs w:val="24"/>
          <w:lang w:val="es-ES" w:eastAsia="es-ES"/>
        </w:rPr>
        <w:t xml:space="preserve"> suscrito entre SOLSALUD EPS y el </w:t>
      </w:r>
      <w:r w:rsidR="000D3465">
        <w:rPr>
          <w:rFonts w:ascii="Arial" w:eastAsia="Times New Roman" w:hAnsi="Arial" w:cs="Arial"/>
          <w:sz w:val="24"/>
          <w:szCs w:val="24"/>
          <w:lang w:val="es-ES" w:eastAsia="es-ES"/>
        </w:rPr>
        <w:t>m</w:t>
      </w:r>
      <w:r w:rsidR="00B346A1" w:rsidRPr="00594701">
        <w:rPr>
          <w:rFonts w:ascii="Arial" w:eastAsia="Times New Roman" w:hAnsi="Arial" w:cs="Arial"/>
          <w:sz w:val="24"/>
          <w:szCs w:val="24"/>
          <w:lang w:val="es-ES" w:eastAsia="es-ES"/>
        </w:rPr>
        <w:t>u</w:t>
      </w:r>
      <w:r w:rsidRPr="00594701">
        <w:rPr>
          <w:rFonts w:ascii="Arial" w:eastAsia="Times New Roman" w:hAnsi="Arial" w:cs="Arial"/>
          <w:sz w:val="24"/>
          <w:szCs w:val="24"/>
          <w:lang w:val="es-ES" w:eastAsia="es-ES"/>
        </w:rPr>
        <w:t xml:space="preserve">nicipio de Victoria </w:t>
      </w:r>
      <w:r w:rsidR="00974AA6">
        <w:rPr>
          <w:rFonts w:ascii="Arial" w:eastAsia="Times New Roman" w:hAnsi="Arial" w:cs="Arial"/>
          <w:sz w:val="24"/>
          <w:szCs w:val="24"/>
          <w:lang w:val="es-ES" w:eastAsia="es-ES"/>
        </w:rPr>
        <w:t>estuviera viciado de alguna causal de nulidad</w:t>
      </w:r>
      <w:r w:rsidR="00B346A1" w:rsidRPr="00594701">
        <w:rPr>
          <w:rFonts w:ascii="Arial" w:eastAsia="Times New Roman" w:hAnsi="Arial" w:cs="Arial"/>
          <w:sz w:val="24"/>
          <w:szCs w:val="24"/>
          <w:lang w:val="es-ES" w:eastAsia="es-ES"/>
        </w:rPr>
        <w:t xml:space="preserve">, toda vez que </w:t>
      </w:r>
      <w:r w:rsidR="000D3465">
        <w:rPr>
          <w:rFonts w:ascii="Arial" w:eastAsia="Times New Roman" w:hAnsi="Arial" w:cs="Arial"/>
          <w:sz w:val="24"/>
          <w:szCs w:val="24"/>
          <w:lang w:val="es-ES" w:eastAsia="es-ES"/>
        </w:rPr>
        <w:t>la entidad territorial</w:t>
      </w:r>
      <w:r w:rsidR="00B346A1" w:rsidRPr="00594701">
        <w:rPr>
          <w:rFonts w:ascii="Arial" w:eastAsia="Times New Roman" w:hAnsi="Arial" w:cs="Arial"/>
          <w:sz w:val="24"/>
          <w:szCs w:val="24"/>
          <w:lang w:val="es-ES" w:eastAsia="es-ES"/>
        </w:rPr>
        <w:t xml:space="preserve"> acató las disposiciones legales sobre la materia. </w:t>
      </w:r>
    </w:p>
    <w:p w14:paraId="075BEB38" w14:textId="77777777" w:rsidR="00630FD5" w:rsidRPr="00594701" w:rsidRDefault="00630FD5" w:rsidP="00594701">
      <w:pPr>
        <w:pStyle w:val="Listavistosa-nfasis11"/>
        <w:spacing w:after="0" w:line="360" w:lineRule="auto"/>
        <w:ind w:left="0"/>
        <w:jc w:val="both"/>
        <w:rPr>
          <w:rFonts w:ascii="Arial" w:eastAsia="Times New Roman" w:hAnsi="Arial" w:cs="Arial"/>
          <w:sz w:val="24"/>
          <w:szCs w:val="24"/>
          <w:lang w:val="es-ES" w:eastAsia="es-ES"/>
        </w:rPr>
      </w:pPr>
    </w:p>
    <w:p w14:paraId="6C5B6FC6" w14:textId="77777777" w:rsidR="00630FD5" w:rsidRPr="00594701" w:rsidRDefault="00B346A1" w:rsidP="00594701">
      <w:pPr>
        <w:pStyle w:val="Listavistosa-nfasis11"/>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 xml:space="preserve">Para la época de celebración del contrato de administración de recursos del régimen subsidiado de salud con la ARS SOLSALUD, </w:t>
      </w:r>
      <w:r w:rsidR="00630FD5" w:rsidRPr="00594701">
        <w:rPr>
          <w:rFonts w:ascii="Arial" w:eastAsia="Times New Roman" w:hAnsi="Arial" w:cs="Arial"/>
          <w:sz w:val="24"/>
          <w:szCs w:val="24"/>
          <w:lang w:val="es-ES" w:eastAsia="es-ES"/>
        </w:rPr>
        <w:t>esta</w:t>
      </w:r>
      <w:r w:rsidRPr="00594701">
        <w:rPr>
          <w:rFonts w:ascii="Arial" w:eastAsia="Times New Roman" w:hAnsi="Arial" w:cs="Arial"/>
          <w:sz w:val="24"/>
          <w:szCs w:val="24"/>
          <w:lang w:val="es-ES" w:eastAsia="es-ES"/>
        </w:rPr>
        <w:t xml:space="preserve"> se encontraba debidamente inscrita</w:t>
      </w:r>
      <w:r w:rsidR="000D3465">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y autorizada por la Superintendencia Nacional de Salud, </w:t>
      </w:r>
      <w:r w:rsidR="00630FD5" w:rsidRPr="00594701">
        <w:rPr>
          <w:rFonts w:ascii="Arial" w:eastAsia="Times New Roman" w:hAnsi="Arial" w:cs="Arial"/>
          <w:sz w:val="24"/>
          <w:szCs w:val="24"/>
          <w:lang w:val="es-ES" w:eastAsia="es-ES"/>
        </w:rPr>
        <w:t xml:space="preserve">para </w:t>
      </w:r>
      <w:r w:rsidRPr="00594701">
        <w:rPr>
          <w:rFonts w:ascii="Arial" w:eastAsia="Times New Roman" w:hAnsi="Arial" w:cs="Arial"/>
          <w:sz w:val="24"/>
          <w:szCs w:val="24"/>
          <w:lang w:val="es-ES" w:eastAsia="es-ES"/>
        </w:rPr>
        <w:t>presta</w:t>
      </w:r>
      <w:r w:rsidR="00630FD5" w:rsidRPr="00594701">
        <w:rPr>
          <w:rFonts w:ascii="Arial" w:eastAsia="Times New Roman" w:hAnsi="Arial" w:cs="Arial"/>
          <w:sz w:val="24"/>
          <w:szCs w:val="24"/>
          <w:lang w:val="es-ES" w:eastAsia="es-ES"/>
        </w:rPr>
        <w:t>r</w:t>
      </w:r>
      <w:r w:rsidRPr="00594701">
        <w:rPr>
          <w:rFonts w:ascii="Arial" w:eastAsia="Times New Roman" w:hAnsi="Arial" w:cs="Arial"/>
          <w:sz w:val="24"/>
          <w:szCs w:val="24"/>
          <w:lang w:val="es-ES" w:eastAsia="es-ES"/>
        </w:rPr>
        <w:t xml:space="preserve"> estos servicios</w:t>
      </w:r>
      <w:r w:rsidR="00630FD5" w:rsidRPr="00594701">
        <w:rPr>
          <w:rFonts w:ascii="Arial" w:eastAsia="Times New Roman" w:hAnsi="Arial" w:cs="Arial"/>
          <w:sz w:val="24"/>
          <w:szCs w:val="24"/>
          <w:lang w:val="es-ES" w:eastAsia="es-ES"/>
        </w:rPr>
        <w:t xml:space="preserve"> y era</w:t>
      </w:r>
      <w:r w:rsidRPr="00594701">
        <w:rPr>
          <w:rFonts w:ascii="Arial" w:eastAsia="Times New Roman" w:hAnsi="Arial" w:cs="Arial"/>
          <w:sz w:val="24"/>
          <w:szCs w:val="24"/>
          <w:lang w:val="es-ES" w:eastAsia="es-ES"/>
        </w:rPr>
        <w:t xml:space="preserve"> ajena a cualquier causal de inhabilidad o incompatibilidad, lo cual se acredita con la propia firma del contrato. </w:t>
      </w:r>
    </w:p>
    <w:p w14:paraId="0ADBF41F" w14:textId="77777777" w:rsidR="00630FD5" w:rsidRPr="00594701" w:rsidRDefault="00630FD5" w:rsidP="00594701">
      <w:pPr>
        <w:pStyle w:val="Listavistosa-nfasis11"/>
        <w:spacing w:after="0" w:line="360" w:lineRule="auto"/>
        <w:ind w:left="0"/>
        <w:jc w:val="both"/>
        <w:rPr>
          <w:rFonts w:ascii="Arial" w:eastAsia="Times New Roman" w:hAnsi="Arial" w:cs="Arial"/>
          <w:sz w:val="24"/>
          <w:szCs w:val="24"/>
          <w:lang w:val="es-ES" w:eastAsia="es-ES"/>
        </w:rPr>
      </w:pPr>
    </w:p>
    <w:p w14:paraId="33310009" w14:textId="77777777" w:rsidR="00B346A1" w:rsidRPr="00594701" w:rsidRDefault="00225525" w:rsidP="00594701">
      <w:pPr>
        <w:pStyle w:val="Listavistosa-nfasis11"/>
        <w:spacing w:after="0" w:line="360" w:lineRule="auto"/>
        <w:ind w:left="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la</w:t>
      </w:r>
      <w:r w:rsidR="00630FD5" w:rsidRPr="00594701">
        <w:rPr>
          <w:rFonts w:ascii="Arial" w:eastAsia="Times New Roman" w:hAnsi="Arial" w:cs="Arial"/>
          <w:sz w:val="24"/>
          <w:szCs w:val="24"/>
          <w:lang w:val="es-ES" w:eastAsia="es-ES"/>
        </w:rPr>
        <w:t xml:space="preserve"> celebra</w:t>
      </w:r>
      <w:r>
        <w:rPr>
          <w:rFonts w:ascii="Arial" w:eastAsia="Times New Roman" w:hAnsi="Arial" w:cs="Arial"/>
          <w:sz w:val="24"/>
          <w:szCs w:val="24"/>
          <w:lang w:val="es-ES" w:eastAsia="es-ES"/>
        </w:rPr>
        <w:t>ción</w:t>
      </w:r>
      <w:r w:rsidR="00B346A1" w:rsidRPr="00594701">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d</w:t>
      </w:r>
      <w:r w:rsidR="00B346A1" w:rsidRPr="00594701">
        <w:rPr>
          <w:rFonts w:ascii="Arial" w:eastAsia="Times New Roman" w:hAnsi="Arial" w:cs="Arial"/>
          <w:sz w:val="24"/>
          <w:szCs w:val="24"/>
          <w:lang w:val="es-ES" w:eastAsia="es-ES"/>
        </w:rPr>
        <w:t>el contrato de Administración de Recursos del Régimen sub</w:t>
      </w:r>
      <w:r w:rsidR="00630FD5" w:rsidRPr="00594701">
        <w:rPr>
          <w:rFonts w:ascii="Arial" w:eastAsia="Times New Roman" w:hAnsi="Arial" w:cs="Arial"/>
          <w:sz w:val="24"/>
          <w:szCs w:val="24"/>
          <w:lang w:val="es-ES" w:eastAsia="es-ES"/>
        </w:rPr>
        <w:t xml:space="preserve">sidiado </w:t>
      </w:r>
      <w:r w:rsidR="00B346A1" w:rsidRPr="00594701">
        <w:rPr>
          <w:rFonts w:ascii="Arial" w:eastAsia="Times New Roman" w:hAnsi="Arial" w:cs="Arial"/>
          <w:sz w:val="24"/>
          <w:szCs w:val="24"/>
          <w:lang w:val="es-ES" w:eastAsia="es-ES"/>
        </w:rPr>
        <w:t xml:space="preserve">MV08 del 01 de abril de 2003, </w:t>
      </w:r>
      <w:r w:rsidR="00630FD5" w:rsidRPr="00594701">
        <w:rPr>
          <w:rFonts w:ascii="Arial" w:eastAsia="Times New Roman" w:hAnsi="Arial" w:cs="Arial"/>
          <w:sz w:val="24"/>
          <w:szCs w:val="24"/>
          <w:lang w:val="es-ES" w:eastAsia="es-ES"/>
        </w:rPr>
        <w:t xml:space="preserve">se </w:t>
      </w:r>
      <w:r w:rsidR="00B346A1" w:rsidRPr="00594701">
        <w:rPr>
          <w:rFonts w:ascii="Arial" w:eastAsia="Times New Roman" w:hAnsi="Arial" w:cs="Arial"/>
          <w:sz w:val="24"/>
          <w:szCs w:val="24"/>
          <w:lang w:val="es-ES" w:eastAsia="es-ES"/>
        </w:rPr>
        <w:t>observa</w:t>
      </w:r>
      <w:r w:rsidR="00630FD5" w:rsidRPr="00594701">
        <w:rPr>
          <w:rFonts w:ascii="Arial" w:eastAsia="Times New Roman" w:hAnsi="Arial" w:cs="Arial"/>
          <w:sz w:val="24"/>
          <w:szCs w:val="24"/>
          <w:lang w:val="es-ES" w:eastAsia="es-ES"/>
        </w:rPr>
        <w:t>ron</w:t>
      </w:r>
      <w:r w:rsidR="00B346A1" w:rsidRPr="00594701">
        <w:rPr>
          <w:rFonts w:ascii="Arial" w:eastAsia="Times New Roman" w:hAnsi="Arial" w:cs="Arial"/>
          <w:sz w:val="24"/>
          <w:szCs w:val="24"/>
          <w:lang w:val="es-ES" w:eastAsia="es-ES"/>
        </w:rPr>
        <w:t xml:space="preserve"> las normas legales que regula</w:t>
      </w:r>
      <w:r w:rsidR="00B638EE">
        <w:rPr>
          <w:rFonts w:ascii="Arial" w:eastAsia="Times New Roman" w:hAnsi="Arial" w:cs="Arial"/>
          <w:sz w:val="24"/>
          <w:szCs w:val="24"/>
          <w:lang w:val="es-ES" w:eastAsia="es-ES"/>
        </w:rPr>
        <w:t>ba</w:t>
      </w:r>
      <w:r w:rsidR="00B346A1" w:rsidRPr="00594701">
        <w:rPr>
          <w:rFonts w:ascii="Arial" w:eastAsia="Times New Roman" w:hAnsi="Arial" w:cs="Arial"/>
          <w:sz w:val="24"/>
          <w:szCs w:val="24"/>
          <w:lang w:val="es-ES" w:eastAsia="es-ES"/>
        </w:rPr>
        <w:t xml:space="preserve">n la materia, con el fin de garantizar a los beneficiarios del Sistema de Seguridad Social en Salud en el régimen subsidiado, la prestación de los servicios contemplados en la ley 100 de 1993, sus decretos reglamentarios y demás normas relacionadas. </w:t>
      </w:r>
      <w:r w:rsidR="00630FD5" w:rsidRPr="00594701">
        <w:rPr>
          <w:rFonts w:ascii="Arial" w:eastAsia="Times New Roman" w:hAnsi="Arial" w:cs="Arial"/>
          <w:sz w:val="24"/>
          <w:szCs w:val="24"/>
          <w:lang w:val="es-ES" w:eastAsia="es-ES"/>
        </w:rPr>
        <w:t>E</w:t>
      </w:r>
      <w:r w:rsidR="00B346A1" w:rsidRPr="00594701">
        <w:rPr>
          <w:rFonts w:ascii="Arial" w:eastAsia="Times New Roman" w:hAnsi="Arial" w:cs="Arial"/>
          <w:sz w:val="24"/>
          <w:szCs w:val="24"/>
          <w:lang w:val="es-ES" w:eastAsia="es-ES"/>
        </w:rPr>
        <w:t xml:space="preserve">l contrato de administración de recursos buscaba opciones que permitieran una eficiente prestación del servicio </w:t>
      </w:r>
      <w:r w:rsidR="00A64896" w:rsidRPr="00594701">
        <w:rPr>
          <w:rFonts w:ascii="Arial" w:eastAsia="Times New Roman" w:hAnsi="Arial" w:cs="Arial"/>
          <w:sz w:val="24"/>
          <w:szCs w:val="24"/>
          <w:lang w:val="es-ES" w:eastAsia="es-ES"/>
        </w:rPr>
        <w:t>en</w:t>
      </w:r>
      <w:r w:rsidR="00B346A1" w:rsidRPr="00594701">
        <w:rPr>
          <w:rFonts w:ascii="Arial" w:eastAsia="Times New Roman" w:hAnsi="Arial" w:cs="Arial"/>
          <w:sz w:val="24"/>
          <w:szCs w:val="24"/>
          <w:lang w:val="es-ES" w:eastAsia="es-ES"/>
        </w:rPr>
        <w:t xml:space="preserve"> el régimen</w:t>
      </w:r>
      <w:r w:rsidR="00A64896" w:rsidRPr="00594701">
        <w:rPr>
          <w:rFonts w:ascii="Arial" w:eastAsia="Times New Roman" w:hAnsi="Arial" w:cs="Arial"/>
          <w:sz w:val="24"/>
          <w:szCs w:val="24"/>
          <w:lang w:val="es-ES" w:eastAsia="es-ES"/>
        </w:rPr>
        <w:t xml:space="preserve"> subsidiado en el m</w:t>
      </w:r>
      <w:r w:rsidR="00B346A1" w:rsidRPr="00594701">
        <w:rPr>
          <w:rFonts w:ascii="Arial" w:eastAsia="Times New Roman" w:hAnsi="Arial" w:cs="Arial"/>
          <w:sz w:val="24"/>
          <w:szCs w:val="24"/>
          <w:lang w:val="es-ES" w:eastAsia="es-ES"/>
        </w:rPr>
        <w:t>unicipio de Victoria, teniendo en cuenta que la relación contractual entre d</w:t>
      </w:r>
      <w:r w:rsidR="00B638EE">
        <w:rPr>
          <w:rFonts w:ascii="Arial" w:eastAsia="Times New Roman" w:hAnsi="Arial" w:cs="Arial"/>
          <w:sz w:val="24"/>
          <w:szCs w:val="24"/>
          <w:lang w:val="es-ES" w:eastAsia="es-ES"/>
        </w:rPr>
        <w:t xml:space="preserve">icho ente municipal y CAPRECOM </w:t>
      </w:r>
      <w:r w:rsidR="00B346A1" w:rsidRPr="00594701">
        <w:rPr>
          <w:rFonts w:ascii="Arial" w:eastAsia="Times New Roman" w:hAnsi="Arial" w:cs="Arial"/>
          <w:sz w:val="24"/>
          <w:szCs w:val="24"/>
          <w:lang w:val="es-ES" w:eastAsia="es-ES"/>
        </w:rPr>
        <w:t xml:space="preserve">se encontraba terminada </w:t>
      </w:r>
      <w:r w:rsidR="00A64896" w:rsidRPr="00594701">
        <w:rPr>
          <w:rFonts w:ascii="Arial" w:eastAsia="Times New Roman" w:hAnsi="Arial" w:cs="Arial"/>
          <w:sz w:val="24"/>
          <w:szCs w:val="24"/>
          <w:lang w:val="es-ES" w:eastAsia="es-ES"/>
        </w:rPr>
        <w:t>por haberse vencido</w:t>
      </w:r>
      <w:r w:rsidR="00B346A1" w:rsidRPr="00594701">
        <w:rPr>
          <w:rFonts w:ascii="Arial" w:eastAsia="Times New Roman" w:hAnsi="Arial" w:cs="Arial"/>
          <w:sz w:val="24"/>
          <w:szCs w:val="24"/>
          <w:lang w:val="es-ES" w:eastAsia="es-ES"/>
        </w:rPr>
        <w:t xml:space="preserve"> los contratos suscritos entre las partes. </w:t>
      </w:r>
    </w:p>
    <w:p w14:paraId="79DB2AA3" w14:textId="77777777" w:rsidR="00B346A1" w:rsidRPr="00594701" w:rsidRDefault="00B346A1" w:rsidP="00594701">
      <w:pPr>
        <w:pStyle w:val="Listavistosa-nfasis11"/>
        <w:spacing w:after="0" w:line="360" w:lineRule="auto"/>
        <w:ind w:left="720"/>
        <w:jc w:val="both"/>
        <w:rPr>
          <w:rFonts w:ascii="Arial" w:eastAsia="Times New Roman" w:hAnsi="Arial" w:cs="Arial"/>
          <w:sz w:val="24"/>
          <w:szCs w:val="24"/>
          <w:lang w:val="es-ES" w:eastAsia="es-ES"/>
        </w:rPr>
      </w:pPr>
    </w:p>
    <w:p w14:paraId="67FFB975" w14:textId="77777777" w:rsidR="0002019E" w:rsidRDefault="00B346A1" w:rsidP="00594701">
      <w:pPr>
        <w:pStyle w:val="Listavistosa-nfasis11"/>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 xml:space="preserve">La decisión del </w:t>
      </w:r>
      <w:r w:rsidR="00A64896" w:rsidRPr="00594701">
        <w:rPr>
          <w:rFonts w:ascii="Arial" w:eastAsia="Times New Roman" w:hAnsi="Arial" w:cs="Arial"/>
          <w:sz w:val="24"/>
          <w:szCs w:val="24"/>
          <w:lang w:val="es-ES" w:eastAsia="es-ES"/>
        </w:rPr>
        <w:t>a</w:t>
      </w:r>
      <w:r w:rsidRPr="00594701">
        <w:rPr>
          <w:rFonts w:ascii="Arial" w:eastAsia="Times New Roman" w:hAnsi="Arial" w:cs="Arial"/>
          <w:sz w:val="24"/>
          <w:szCs w:val="24"/>
          <w:lang w:val="es-ES" w:eastAsia="es-ES"/>
        </w:rPr>
        <w:t xml:space="preserve">lcalde de no renovar los contratos con CAPRECOM, fue debidamente notificada mediante oficio del 26 de marzo de 2003, el cual no fue demandado en acción de nulidad y </w:t>
      </w:r>
      <w:r w:rsidR="00A64896" w:rsidRPr="00594701">
        <w:rPr>
          <w:rFonts w:ascii="Arial" w:eastAsia="Times New Roman" w:hAnsi="Arial" w:cs="Arial"/>
          <w:sz w:val="24"/>
          <w:szCs w:val="24"/>
          <w:lang w:val="es-ES" w:eastAsia="es-ES"/>
        </w:rPr>
        <w:t>r</w:t>
      </w:r>
      <w:r w:rsidRPr="00594701">
        <w:rPr>
          <w:rFonts w:ascii="Arial" w:eastAsia="Times New Roman" w:hAnsi="Arial" w:cs="Arial"/>
          <w:sz w:val="24"/>
          <w:szCs w:val="24"/>
          <w:lang w:val="es-ES" w:eastAsia="es-ES"/>
        </w:rPr>
        <w:t xml:space="preserve">establecimiento del </w:t>
      </w:r>
      <w:r w:rsidR="00A64896" w:rsidRPr="00594701">
        <w:rPr>
          <w:rFonts w:ascii="Arial" w:eastAsia="Times New Roman" w:hAnsi="Arial" w:cs="Arial"/>
          <w:sz w:val="24"/>
          <w:szCs w:val="24"/>
          <w:lang w:val="es-ES" w:eastAsia="es-ES"/>
        </w:rPr>
        <w:t>d</w:t>
      </w:r>
      <w:r w:rsidRPr="00594701">
        <w:rPr>
          <w:rFonts w:ascii="Arial" w:eastAsia="Times New Roman" w:hAnsi="Arial" w:cs="Arial"/>
          <w:sz w:val="24"/>
          <w:szCs w:val="24"/>
          <w:lang w:val="es-ES" w:eastAsia="es-ES"/>
        </w:rPr>
        <w:t>erecho, por lo que ese acto administrativo goza de</w:t>
      </w:r>
      <w:r w:rsidR="000D3465">
        <w:rPr>
          <w:rFonts w:ascii="Arial" w:eastAsia="Times New Roman" w:hAnsi="Arial" w:cs="Arial"/>
          <w:sz w:val="24"/>
          <w:szCs w:val="24"/>
          <w:lang w:val="es-ES" w:eastAsia="es-ES"/>
        </w:rPr>
        <w:t xml:space="preserve"> presunción</w:t>
      </w:r>
      <w:r w:rsidRPr="00594701">
        <w:rPr>
          <w:rFonts w:ascii="Arial" w:eastAsia="Times New Roman" w:hAnsi="Arial" w:cs="Arial"/>
          <w:sz w:val="24"/>
          <w:szCs w:val="24"/>
          <w:lang w:val="es-ES" w:eastAsia="es-ES"/>
        </w:rPr>
        <w:t xml:space="preserve"> de legalidad</w:t>
      </w:r>
      <w:r w:rsidR="000D3465">
        <w:rPr>
          <w:rFonts w:ascii="Arial" w:eastAsia="Times New Roman" w:hAnsi="Arial" w:cs="Arial"/>
          <w:sz w:val="24"/>
          <w:szCs w:val="24"/>
          <w:lang w:val="es-ES" w:eastAsia="es-ES"/>
        </w:rPr>
        <w:t>, principio</w:t>
      </w:r>
      <w:r w:rsidRPr="00594701">
        <w:rPr>
          <w:rFonts w:ascii="Arial" w:eastAsia="Times New Roman" w:hAnsi="Arial" w:cs="Arial"/>
          <w:sz w:val="24"/>
          <w:szCs w:val="24"/>
          <w:lang w:val="es-ES" w:eastAsia="es-ES"/>
        </w:rPr>
        <w:t xml:space="preserve"> al que alude el artículo 66 del C.C.A., conforme al cua</w:t>
      </w:r>
      <w:r w:rsidR="00B638EE">
        <w:rPr>
          <w:rFonts w:ascii="Arial" w:eastAsia="Times New Roman" w:hAnsi="Arial" w:cs="Arial"/>
          <w:sz w:val="24"/>
          <w:szCs w:val="24"/>
          <w:lang w:val="es-ES" w:eastAsia="es-ES"/>
        </w:rPr>
        <w:t>l los actos administrativos so</w:t>
      </w:r>
      <w:r w:rsidRPr="00594701">
        <w:rPr>
          <w:rFonts w:ascii="Arial" w:eastAsia="Times New Roman" w:hAnsi="Arial" w:cs="Arial"/>
          <w:sz w:val="24"/>
          <w:szCs w:val="24"/>
          <w:lang w:val="es-ES" w:eastAsia="es-ES"/>
        </w:rPr>
        <w:t xml:space="preserve">n obligatorios mientras no hayan sido anulados o suspendidos por la jurisdicción de lo Contencioso Administrativo. Al no haber sido objeto de reproche la medida acogida por el ente territorial, no existe fundamento para que pasado el tiempo se </w:t>
      </w:r>
      <w:r w:rsidR="000D3465">
        <w:rPr>
          <w:rFonts w:ascii="Arial" w:eastAsia="Times New Roman" w:hAnsi="Arial" w:cs="Arial"/>
          <w:sz w:val="24"/>
          <w:szCs w:val="24"/>
          <w:lang w:val="es-ES" w:eastAsia="es-ES"/>
        </w:rPr>
        <w:t>cuestione</w:t>
      </w:r>
      <w:r w:rsidRPr="00594701">
        <w:rPr>
          <w:rFonts w:ascii="Arial" w:eastAsia="Times New Roman" w:hAnsi="Arial" w:cs="Arial"/>
          <w:sz w:val="24"/>
          <w:szCs w:val="24"/>
          <w:lang w:val="es-ES" w:eastAsia="es-ES"/>
        </w:rPr>
        <w:t xml:space="preserve"> su legalidad a través de esta acción. </w:t>
      </w:r>
      <w:r w:rsidR="00B638EE">
        <w:rPr>
          <w:rFonts w:ascii="Arial" w:eastAsia="Times New Roman" w:hAnsi="Arial" w:cs="Arial"/>
          <w:sz w:val="24"/>
          <w:szCs w:val="24"/>
          <w:lang w:val="es-ES" w:eastAsia="es-ES"/>
        </w:rPr>
        <w:t>Es</w:t>
      </w:r>
      <w:r w:rsidRPr="00594701">
        <w:rPr>
          <w:rFonts w:ascii="Arial" w:eastAsia="Times New Roman" w:hAnsi="Arial" w:cs="Arial"/>
          <w:sz w:val="24"/>
          <w:szCs w:val="24"/>
          <w:lang w:val="es-ES" w:eastAsia="es-ES"/>
        </w:rPr>
        <w:t xml:space="preserve"> erróneo solicitar la nulidad de un contrato, sin atacar la relación contractual existente entre las partes y sin definir los fundamentos fácticos que d</w:t>
      </w:r>
      <w:r w:rsidR="000D3465">
        <w:rPr>
          <w:rFonts w:ascii="Arial" w:eastAsia="Times New Roman" w:hAnsi="Arial" w:cs="Arial"/>
          <w:sz w:val="24"/>
          <w:szCs w:val="24"/>
          <w:lang w:val="es-ES" w:eastAsia="es-ES"/>
        </w:rPr>
        <w:t>an origen a la supuesta nulidad;</w:t>
      </w:r>
      <w:r w:rsidRPr="00594701">
        <w:rPr>
          <w:rFonts w:ascii="Arial" w:eastAsia="Times New Roman" w:hAnsi="Arial" w:cs="Arial"/>
          <w:sz w:val="24"/>
          <w:szCs w:val="24"/>
          <w:lang w:val="es-ES" w:eastAsia="es-ES"/>
        </w:rPr>
        <w:t xml:space="preserve"> en igual sentido, no puede acogerse una causal de nulidad con fundamento en un acto administrativo, sin solicitar la nulidad de dicho acto, por cuanto ello significaría que la decisión administrativa quedaría indemne. </w:t>
      </w:r>
      <w:r w:rsidR="006B29AA" w:rsidRPr="00594701">
        <w:rPr>
          <w:rFonts w:ascii="Arial" w:eastAsia="Times New Roman" w:hAnsi="Arial" w:cs="Arial"/>
          <w:sz w:val="24"/>
          <w:szCs w:val="24"/>
          <w:lang w:val="es-ES" w:eastAsia="es-ES"/>
        </w:rPr>
        <w:t xml:space="preserve">          </w:t>
      </w:r>
    </w:p>
    <w:p w14:paraId="587A9C49" w14:textId="77777777" w:rsidR="0002019E" w:rsidRDefault="0002019E" w:rsidP="00594701">
      <w:pPr>
        <w:pStyle w:val="Listavistosa-nfasis11"/>
        <w:spacing w:after="0" w:line="360" w:lineRule="auto"/>
        <w:ind w:left="0"/>
        <w:jc w:val="both"/>
        <w:rPr>
          <w:rFonts w:ascii="Arial" w:eastAsia="Times New Roman" w:hAnsi="Arial" w:cs="Arial"/>
          <w:sz w:val="24"/>
          <w:szCs w:val="24"/>
          <w:lang w:val="es-ES" w:eastAsia="es-ES"/>
        </w:rPr>
      </w:pPr>
    </w:p>
    <w:p w14:paraId="72CA941A" w14:textId="77777777" w:rsidR="00803144" w:rsidRDefault="00F6160D" w:rsidP="00594701">
      <w:pPr>
        <w:pStyle w:val="Listavistosa-nfasis11"/>
        <w:spacing w:after="0" w:line="360" w:lineRule="auto"/>
        <w:ind w:left="0"/>
        <w:jc w:val="both"/>
        <w:rPr>
          <w:rFonts w:ascii="Arial" w:eastAsia="Times New Roman" w:hAnsi="Arial" w:cs="Arial"/>
          <w:sz w:val="24"/>
          <w:szCs w:val="24"/>
          <w:lang w:val="es-ES" w:eastAsia="es-ES"/>
        </w:rPr>
      </w:pPr>
      <w:r w:rsidRPr="00EB7E48">
        <w:rPr>
          <w:rFonts w:ascii="Arial" w:eastAsia="Times New Roman" w:hAnsi="Arial" w:cs="Arial"/>
          <w:sz w:val="24"/>
          <w:szCs w:val="24"/>
          <w:lang w:val="es-ES" w:eastAsia="es-ES"/>
        </w:rPr>
        <w:t xml:space="preserve">Propuso </w:t>
      </w:r>
      <w:r w:rsidR="00EB7E48">
        <w:rPr>
          <w:rFonts w:ascii="Arial" w:eastAsia="Times New Roman" w:hAnsi="Arial" w:cs="Arial"/>
          <w:sz w:val="24"/>
          <w:szCs w:val="24"/>
          <w:lang w:val="es-ES" w:eastAsia="es-ES"/>
        </w:rPr>
        <w:t>excepción de inepta</w:t>
      </w:r>
      <w:r w:rsidRPr="00EB7E48">
        <w:rPr>
          <w:rFonts w:ascii="Arial" w:eastAsia="Times New Roman" w:hAnsi="Arial" w:cs="Arial"/>
          <w:sz w:val="24"/>
          <w:szCs w:val="24"/>
          <w:lang w:val="es-ES" w:eastAsia="es-ES"/>
        </w:rPr>
        <w:t xml:space="preserve"> demanda, </w:t>
      </w:r>
      <w:r w:rsidR="00A70D43">
        <w:rPr>
          <w:rFonts w:ascii="Arial" w:eastAsia="Times New Roman" w:hAnsi="Arial" w:cs="Arial"/>
          <w:sz w:val="24"/>
          <w:szCs w:val="24"/>
          <w:lang w:val="es-ES" w:eastAsia="es-ES"/>
        </w:rPr>
        <w:t xml:space="preserve">la cual fundó en la falta de cumplimiento de los requisitos establecidos en el artículo 139 del C.C.A., en particular que la </w:t>
      </w:r>
      <w:r w:rsidR="00A70D43">
        <w:rPr>
          <w:rFonts w:ascii="Arial" w:eastAsia="Times New Roman" w:hAnsi="Arial" w:cs="Arial"/>
          <w:sz w:val="24"/>
          <w:szCs w:val="24"/>
          <w:lang w:val="es-ES" w:eastAsia="es-ES"/>
        </w:rPr>
        <w:lastRenderedPageBreak/>
        <w:t>demanda debe acompañarse de una copia del acto acusado, con la constancia de su publicación, notificación o ejecución, así como los documentos, contratos y pruebas anticipadas que se pretenden hacer valer.</w:t>
      </w:r>
    </w:p>
    <w:p w14:paraId="60A0A5C0" w14:textId="77777777" w:rsidR="00803144" w:rsidRDefault="00803144" w:rsidP="00594701">
      <w:pPr>
        <w:pStyle w:val="Listavistosa-nfasis11"/>
        <w:spacing w:after="0" w:line="360" w:lineRule="auto"/>
        <w:ind w:left="0"/>
        <w:jc w:val="both"/>
        <w:rPr>
          <w:rFonts w:ascii="Arial" w:eastAsia="Times New Roman" w:hAnsi="Arial" w:cs="Arial"/>
          <w:sz w:val="24"/>
          <w:szCs w:val="24"/>
          <w:lang w:val="es-ES" w:eastAsia="es-ES"/>
        </w:rPr>
      </w:pPr>
    </w:p>
    <w:p w14:paraId="0E039DC8" w14:textId="77777777" w:rsidR="00F6160D" w:rsidRDefault="00803144" w:rsidP="00594701">
      <w:pPr>
        <w:pStyle w:val="Listavistosa-nfasis11"/>
        <w:spacing w:after="0" w:line="360" w:lineRule="auto"/>
        <w:ind w:left="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Indicó que en el proceso no obra copia del contrato de administración de recursos del Régimen Subsidiado suscrito entre Solsalud y el Municipio de Victoria, cuya nulidad se demanda por el actor. </w:t>
      </w:r>
      <w:r w:rsidR="00A70D43">
        <w:rPr>
          <w:rFonts w:ascii="Arial" w:eastAsia="Times New Roman" w:hAnsi="Arial" w:cs="Arial"/>
          <w:sz w:val="24"/>
          <w:szCs w:val="24"/>
          <w:lang w:val="es-ES" w:eastAsia="es-ES"/>
        </w:rPr>
        <w:t xml:space="preserve">  </w:t>
      </w:r>
    </w:p>
    <w:p w14:paraId="3BC8ABC4" w14:textId="77777777" w:rsidR="00F6160D" w:rsidRPr="00594701" w:rsidRDefault="00F6160D" w:rsidP="00594701">
      <w:pPr>
        <w:pStyle w:val="Listavistosa-nfasis11"/>
        <w:spacing w:after="0" w:line="360" w:lineRule="auto"/>
        <w:ind w:left="0"/>
        <w:jc w:val="both"/>
        <w:rPr>
          <w:rFonts w:ascii="Arial" w:eastAsia="Times New Roman" w:hAnsi="Arial" w:cs="Arial"/>
          <w:sz w:val="24"/>
          <w:szCs w:val="24"/>
          <w:lang w:val="es-ES" w:eastAsia="es-ES"/>
        </w:rPr>
      </w:pPr>
    </w:p>
    <w:p w14:paraId="1C725B31" w14:textId="77777777" w:rsidR="00B346A1" w:rsidRPr="00594701" w:rsidRDefault="00803144" w:rsidP="00803144">
      <w:pPr>
        <w:pStyle w:val="Listavistosa-nfasis11"/>
        <w:numPr>
          <w:ilvl w:val="1"/>
          <w:numId w:val="28"/>
        </w:num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proofErr w:type="spellStart"/>
      <w:r w:rsidR="00490FE0" w:rsidRPr="00594701">
        <w:rPr>
          <w:rFonts w:ascii="Arial" w:eastAsia="Times New Roman" w:hAnsi="Arial" w:cs="Arial"/>
          <w:b/>
          <w:sz w:val="24"/>
          <w:szCs w:val="24"/>
          <w:lang w:val="es-ES" w:eastAsia="es-ES"/>
        </w:rPr>
        <w:t>C</w:t>
      </w:r>
      <w:r w:rsidR="00B6408D">
        <w:rPr>
          <w:rFonts w:ascii="Arial" w:eastAsia="Times New Roman" w:hAnsi="Arial" w:cs="Arial"/>
          <w:b/>
          <w:sz w:val="24"/>
          <w:szCs w:val="24"/>
          <w:lang w:val="es-ES" w:eastAsia="es-ES"/>
        </w:rPr>
        <w:t>afésalud</w:t>
      </w:r>
      <w:proofErr w:type="spellEnd"/>
      <w:r w:rsidR="00B346A1" w:rsidRPr="00594701">
        <w:rPr>
          <w:rFonts w:ascii="Arial" w:eastAsia="Times New Roman" w:hAnsi="Arial" w:cs="Arial"/>
          <w:b/>
          <w:sz w:val="24"/>
          <w:szCs w:val="24"/>
          <w:lang w:val="es-ES" w:eastAsia="es-ES"/>
        </w:rPr>
        <w:t xml:space="preserve"> </w:t>
      </w:r>
    </w:p>
    <w:p w14:paraId="6A212A3C" w14:textId="77777777" w:rsidR="00B346A1" w:rsidRPr="00594701" w:rsidRDefault="00B346A1" w:rsidP="00594701">
      <w:pPr>
        <w:spacing w:line="360" w:lineRule="auto"/>
        <w:jc w:val="both"/>
        <w:rPr>
          <w:rFonts w:ascii="Arial" w:eastAsia="Times New Roman" w:hAnsi="Arial" w:cs="Arial"/>
          <w:b/>
          <w:sz w:val="24"/>
          <w:szCs w:val="24"/>
          <w:lang w:val="es-ES" w:eastAsia="es-ES"/>
        </w:rPr>
      </w:pPr>
    </w:p>
    <w:p w14:paraId="155E2BEC" w14:textId="77777777" w:rsidR="000E2B74" w:rsidRDefault="00CF1B84" w:rsidP="00594701">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No contestó la demanda. </w:t>
      </w:r>
    </w:p>
    <w:p w14:paraId="58C7B454" w14:textId="77777777" w:rsidR="00CF1B84" w:rsidRDefault="00CF1B84" w:rsidP="00594701">
      <w:pPr>
        <w:spacing w:line="360" w:lineRule="auto"/>
        <w:jc w:val="both"/>
        <w:rPr>
          <w:rFonts w:ascii="Arial" w:eastAsia="Times New Roman" w:hAnsi="Arial" w:cs="Arial"/>
          <w:sz w:val="24"/>
          <w:szCs w:val="24"/>
          <w:lang w:val="es-ES" w:eastAsia="es-ES"/>
        </w:rPr>
      </w:pPr>
    </w:p>
    <w:p w14:paraId="005DF22E" w14:textId="77777777" w:rsidR="00803144" w:rsidRPr="00594701" w:rsidRDefault="00803144" w:rsidP="00594701">
      <w:pPr>
        <w:spacing w:line="360" w:lineRule="auto"/>
        <w:jc w:val="both"/>
        <w:rPr>
          <w:rFonts w:ascii="Arial" w:eastAsia="Times New Roman" w:hAnsi="Arial" w:cs="Arial"/>
          <w:sz w:val="24"/>
          <w:szCs w:val="24"/>
          <w:lang w:val="es-ES" w:eastAsia="es-ES"/>
        </w:rPr>
      </w:pPr>
    </w:p>
    <w:p w14:paraId="2F208543" w14:textId="77777777" w:rsidR="0002019E" w:rsidRDefault="00803144" w:rsidP="00803144">
      <w:pPr>
        <w:pStyle w:val="Listavistosa-nfasis11"/>
        <w:numPr>
          <w:ilvl w:val="1"/>
          <w:numId w:val="28"/>
        </w:num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00B346A1" w:rsidRPr="00594701">
        <w:rPr>
          <w:rFonts w:ascii="Arial" w:eastAsia="Times New Roman" w:hAnsi="Arial" w:cs="Arial"/>
          <w:b/>
          <w:sz w:val="24"/>
          <w:szCs w:val="24"/>
          <w:lang w:val="es-ES" w:eastAsia="es-ES"/>
        </w:rPr>
        <w:t xml:space="preserve">Traslado y contestación de las excepciones  </w:t>
      </w:r>
    </w:p>
    <w:p w14:paraId="0DA517D0" w14:textId="77777777" w:rsidR="0002019E" w:rsidRDefault="0002019E" w:rsidP="0002019E">
      <w:pPr>
        <w:pStyle w:val="Listavistosa-nfasis11"/>
        <w:spacing w:after="0" w:line="360" w:lineRule="auto"/>
        <w:ind w:left="390"/>
        <w:jc w:val="both"/>
        <w:rPr>
          <w:rFonts w:ascii="Arial" w:eastAsia="Times New Roman" w:hAnsi="Arial" w:cs="Arial"/>
          <w:b/>
          <w:sz w:val="24"/>
          <w:szCs w:val="24"/>
          <w:lang w:val="es-ES" w:eastAsia="es-ES"/>
        </w:rPr>
      </w:pPr>
    </w:p>
    <w:p w14:paraId="118F3878" w14:textId="77777777" w:rsidR="00B346A1" w:rsidRPr="0002019E" w:rsidRDefault="000D3465" w:rsidP="0002019E">
      <w:pPr>
        <w:pStyle w:val="Listavistosa-nfasis11"/>
        <w:spacing w:after="0" w:line="360" w:lineRule="auto"/>
        <w:ind w:left="0"/>
        <w:jc w:val="both"/>
        <w:rPr>
          <w:rFonts w:ascii="Arial" w:eastAsia="Times New Roman" w:hAnsi="Arial" w:cs="Arial"/>
          <w:b/>
          <w:sz w:val="24"/>
          <w:szCs w:val="24"/>
          <w:lang w:val="es-ES" w:eastAsia="es-ES"/>
        </w:rPr>
      </w:pPr>
      <w:r w:rsidRPr="0002019E">
        <w:rPr>
          <w:rFonts w:ascii="Arial" w:eastAsia="Times New Roman" w:hAnsi="Arial" w:cs="Arial"/>
          <w:sz w:val="24"/>
          <w:szCs w:val="24"/>
          <w:lang w:val="es-ES" w:eastAsia="es-ES"/>
        </w:rPr>
        <w:t>E</w:t>
      </w:r>
      <w:r w:rsidR="00B346A1" w:rsidRPr="0002019E">
        <w:rPr>
          <w:rFonts w:ascii="Arial" w:eastAsia="Times New Roman" w:hAnsi="Arial" w:cs="Arial"/>
          <w:sz w:val="24"/>
          <w:szCs w:val="24"/>
          <w:lang w:val="es-ES" w:eastAsia="es-ES"/>
        </w:rPr>
        <w:t>n auto del 26 de marzo de 2007 (</w:t>
      </w:r>
      <w:proofErr w:type="spellStart"/>
      <w:r w:rsidR="00B346A1" w:rsidRPr="0002019E">
        <w:rPr>
          <w:rFonts w:ascii="Arial" w:eastAsia="Times New Roman" w:hAnsi="Arial" w:cs="Arial"/>
          <w:sz w:val="24"/>
          <w:szCs w:val="24"/>
          <w:lang w:val="es-ES" w:eastAsia="es-ES"/>
        </w:rPr>
        <w:t>fl</w:t>
      </w:r>
      <w:proofErr w:type="spellEnd"/>
      <w:r w:rsidR="00B346A1" w:rsidRPr="0002019E">
        <w:rPr>
          <w:rFonts w:ascii="Arial" w:eastAsia="Times New Roman" w:hAnsi="Arial" w:cs="Arial"/>
          <w:sz w:val="24"/>
          <w:szCs w:val="24"/>
          <w:lang w:val="es-ES" w:eastAsia="es-ES"/>
        </w:rPr>
        <w:t xml:space="preserve"> 116 del cuaderno 1), el Tribunal Administrativo de Caldas dio traslado a CAPRECOM</w:t>
      </w:r>
      <w:r w:rsidR="00B638EE" w:rsidRPr="0002019E">
        <w:rPr>
          <w:rFonts w:ascii="Arial" w:eastAsia="Times New Roman" w:hAnsi="Arial" w:cs="Arial"/>
          <w:sz w:val="24"/>
          <w:szCs w:val="24"/>
          <w:lang w:val="es-ES" w:eastAsia="es-ES"/>
        </w:rPr>
        <w:t>,</w:t>
      </w:r>
      <w:r w:rsidR="00B346A1" w:rsidRPr="0002019E">
        <w:rPr>
          <w:rFonts w:ascii="Arial" w:eastAsia="Times New Roman" w:hAnsi="Arial" w:cs="Arial"/>
          <w:sz w:val="24"/>
          <w:szCs w:val="24"/>
          <w:lang w:val="es-ES" w:eastAsia="es-ES"/>
        </w:rPr>
        <w:t xml:space="preserve"> </w:t>
      </w:r>
      <w:r w:rsidR="00B638EE" w:rsidRPr="0002019E">
        <w:rPr>
          <w:rFonts w:ascii="Arial" w:eastAsia="Times New Roman" w:hAnsi="Arial" w:cs="Arial"/>
          <w:sz w:val="24"/>
          <w:szCs w:val="24"/>
          <w:lang w:val="es-ES" w:eastAsia="es-ES"/>
        </w:rPr>
        <w:t xml:space="preserve">por el término de cinco (5) días, </w:t>
      </w:r>
      <w:r w:rsidR="00B346A1" w:rsidRPr="0002019E">
        <w:rPr>
          <w:rFonts w:ascii="Arial" w:eastAsia="Times New Roman" w:hAnsi="Arial" w:cs="Arial"/>
          <w:sz w:val="24"/>
          <w:szCs w:val="24"/>
          <w:lang w:val="es-ES" w:eastAsia="es-ES"/>
        </w:rPr>
        <w:t>de las excepciones propuestas por SOLSALUD,.</w:t>
      </w:r>
    </w:p>
    <w:p w14:paraId="3E760605" w14:textId="77777777" w:rsidR="00B346A1" w:rsidRPr="00594701" w:rsidRDefault="00B346A1" w:rsidP="00594701">
      <w:pPr>
        <w:spacing w:line="360" w:lineRule="auto"/>
        <w:jc w:val="both"/>
        <w:rPr>
          <w:rFonts w:ascii="Arial" w:eastAsia="Times New Roman" w:hAnsi="Arial" w:cs="Arial"/>
          <w:b/>
          <w:sz w:val="24"/>
          <w:szCs w:val="24"/>
          <w:lang w:val="es-ES" w:eastAsia="es-ES"/>
        </w:rPr>
      </w:pPr>
    </w:p>
    <w:p w14:paraId="50D1D105" w14:textId="77777777" w:rsidR="00B346A1" w:rsidRPr="00594701" w:rsidRDefault="0042150E" w:rsidP="00594701">
      <w:pPr>
        <w:spacing w:line="360" w:lineRule="auto"/>
        <w:jc w:val="both"/>
        <w:rPr>
          <w:rFonts w:ascii="Arial" w:eastAsia="Times New Roman" w:hAnsi="Arial" w:cs="Arial"/>
          <w:sz w:val="24"/>
          <w:szCs w:val="24"/>
          <w:lang w:val="es-ES" w:eastAsia="es-ES"/>
        </w:rPr>
      </w:pPr>
      <w:r w:rsidRPr="00864D14">
        <w:rPr>
          <w:rFonts w:ascii="Arial" w:eastAsia="Times New Roman" w:hAnsi="Arial" w:cs="Arial"/>
          <w:sz w:val="24"/>
          <w:szCs w:val="24"/>
          <w:lang w:val="es-ES" w:eastAsia="es-ES"/>
        </w:rPr>
        <w:t>Frente a la excepción de i</w:t>
      </w:r>
      <w:r w:rsidR="00B346A1" w:rsidRPr="00864D14">
        <w:rPr>
          <w:rFonts w:ascii="Arial" w:eastAsia="Times New Roman" w:hAnsi="Arial" w:cs="Arial"/>
          <w:sz w:val="24"/>
          <w:szCs w:val="24"/>
          <w:lang w:val="es-ES" w:eastAsia="es-ES"/>
        </w:rPr>
        <w:t xml:space="preserve">nepta </w:t>
      </w:r>
      <w:r w:rsidRPr="00864D14">
        <w:rPr>
          <w:rFonts w:ascii="Arial" w:eastAsia="Times New Roman" w:hAnsi="Arial" w:cs="Arial"/>
          <w:sz w:val="24"/>
          <w:szCs w:val="24"/>
          <w:lang w:val="es-ES" w:eastAsia="es-ES"/>
        </w:rPr>
        <w:t>d</w:t>
      </w:r>
      <w:r w:rsidR="00B346A1" w:rsidRPr="00864D14">
        <w:rPr>
          <w:rFonts w:ascii="Arial" w:eastAsia="Times New Roman" w:hAnsi="Arial" w:cs="Arial"/>
          <w:sz w:val="24"/>
          <w:szCs w:val="24"/>
          <w:lang w:val="es-ES" w:eastAsia="es-ES"/>
        </w:rPr>
        <w:t>emanda</w:t>
      </w:r>
      <w:r w:rsidR="00A64896" w:rsidRPr="00864D14">
        <w:rPr>
          <w:rFonts w:ascii="Arial" w:eastAsia="Times New Roman" w:hAnsi="Arial" w:cs="Arial"/>
          <w:sz w:val="24"/>
          <w:szCs w:val="24"/>
          <w:lang w:val="es-ES" w:eastAsia="es-ES"/>
        </w:rPr>
        <w:t>, CA</w:t>
      </w:r>
      <w:r w:rsidR="00A64896" w:rsidRPr="00594701">
        <w:rPr>
          <w:rFonts w:ascii="Arial" w:eastAsia="Times New Roman" w:hAnsi="Arial" w:cs="Arial"/>
          <w:sz w:val="24"/>
          <w:szCs w:val="24"/>
          <w:lang w:val="es-ES" w:eastAsia="es-ES"/>
        </w:rPr>
        <w:t xml:space="preserve">PRECOM </w:t>
      </w:r>
      <w:r w:rsidRPr="00594701">
        <w:rPr>
          <w:rFonts w:ascii="Arial" w:eastAsia="Times New Roman" w:hAnsi="Arial" w:cs="Arial"/>
          <w:sz w:val="24"/>
          <w:szCs w:val="24"/>
          <w:lang w:val="es-ES" w:eastAsia="es-ES"/>
        </w:rPr>
        <w:t>manifest</w:t>
      </w:r>
      <w:r w:rsidR="000D3465">
        <w:rPr>
          <w:rFonts w:ascii="Arial" w:eastAsia="Times New Roman" w:hAnsi="Arial" w:cs="Arial"/>
          <w:sz w:val="24"/>
          <w:szCs w:val="24"/>
          <w:lang w:val="es-ES" w:eastAsia="es-ES"/>
        </w:rPr>
        <w:t>ó (</w:t>
      </w:r>
      <w:proofErr w:type="spellStart"/>
      <w:r w:rsidR="000D3465">
        <w:rPr>
          <w:rFonts w:ascii="Arial" w:eastAsia="Times New Roman" w:hAnsi="Arial" w:cs="Arial"/>
          <w:sz w:val="24"/>
          <w:szCs w:val="24"/>
          <w:lang w:val="es-ES" w:eastAsia="es-ES"/>
        </w:rPr>
        <w:t>fls</w:t>
      </w:r>
      <w:proofErr w:type="spellEnd"/>
      <w:r w:rsidR="000D3465">
        <w:rPr>
          <w:rFonts w:ascii="Arial" w:eastAsia="Times New Roman" w:hAnsi="Arial" w:cs="Arial"/>
          <w:sz w:val="24"/>
          <w:szCs w:val="24"/>
          <w:lang w:val="es-ES" w:eastAsia="es-ES"/>
        </w:rPr>
        <w:t xml:space="preserve"> 118 Y 119) </w:t>
      </w:r>
      <w:r w:rsidR="00B346A1" w:rsidRPr="00594701">
        <w:rPr>
          <w:rFonts w:ascii="Arial" w:eastAsia="Times New Roman" w:hAnsi="Arial" w:cs="Arial"/>
          <w:sz w:val="24"/>
          <w:szCs w:val="24"/>
          <w:lang w:val="es-ES" w:eastAsia="es-ES"/>
        </w:rPr>
        <w:t xml:space="preserve">los siguientes argumentos: </w:t>
      </w:r>
    </w:p>
    <w:p w14:paraId="1C4C998A"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41AB0C1D" w14:textId="77777777" w:rsidR="00B346A1" w:rsidRPr="00594701" w:rsidRDefault="00B346A1" w:rsidP="00594701">
      <w:pPr>
        <w:pStyle w:val="Listavistosa-nfasis11"/>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Los requisitos legales para dar trámite a la demanda</w:t>
      </w:r>
      <w:r w:rsidR="00590C35" w:rsidRPr="00594701">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establecidos en el Código Contencioso Administrativo (C.C.A.), deben ser </w:t>
      </w:r>
      <w:r w:rsidR="00A64896" w:rsidRPr="00594701">
        <w:rPr>
          <w:rFonts w:ascii="Arial" w:eastAsia="Times New Roman" w:hAnsi="Arial" w:cs="Arial"/>
          <w:sz w:val="24"/>
          <w:szCs w:val="24"/>
          <w:lang w:val="es-ES" w:eastAsia="es-ES"/>
        </w:rPr>
        <w:t>verifica</w:t>
      </w:r>
      <w:r w:rsidRPr="00594701">
        <w:rPr>
          <w:rFonts w:ascii="Arial" w:eastAsia="Times New Roman" w:hAnsi="Arial" w:cs="Arial"/>
          <w:sz w:val="24"/>
          <w:szCs w:val="24"/>
          <w:lang w:val="es-ES" w:eastAsia="es-ES"/>
        </w:rPr>
        <w:t xml:space="preserve">dos por el </w:t>
      </w:r>
      <w:r w:rsidR="000D3465">
        <w:rPr>
          <w:rFonts w:ascii="Arial" w:eastAsia="Times New Roman" w:hAnsi="Arial" w:cs="Arial"/>
          <w:sz w:val="24"/>
          <w:szCs w:val="24"/>
          <w:lang w:val="es-ES" w:eastAsia="es-ES"/>
        </w:rPr>
        <w:t>d</w:t>
      </w:r>
      <w:r w:rsidRPr="00594701">
        <w:rPr>
          <w:rFonts w:ascii="Arial" w:eastAsia="Times New Roman" w:hAnsi="Arial" w:cs="Arial"/>
          <w:sz w:val="24"/>
          <w:szCs w:val="24"/>
          <w:lang w:val="es-ES" w:eastAsia="es-ES"/>
        </w:rPr>
        <w:t>espacho de conocimiento y debe ser este quien defina si la demanda cumple o no con los requisitos legales</w:t>
      </w:r>
      <w:r w:rsidR="00A64896" w:rsidRPr="00594701">
        <w:rPr>
          <w:rFonts w:ascii="Arial" w:eastAsia="Times New Roman" w:hAnsi="Arial" w:cs="Arial"/>
          <w:sz w:val="24"/>
          <w:szCs w:val="24"/>
          <w:lang w:val="es-ES" w:eastAsia="es-ES"/>
        </w:rPr>
        <w:t xml:space="preserve"> y</w:t>
      </w:r>
      <w:r w:rsidRPr="00594701">
        <w:rPr>
          <w:rFonts w:ascii="Arial" w:eastAsia="Times New Roman" w:hAnsi="Arial" w:cs="Arial"/>
          <w:sz w:val="24"/>
          <w:szCs w:val="24"/>
          <w:lang w:val="es-ES" w:eastAsia="es-ES"/>
        </w:rPr>
        <w:t xml:space="preserve">, </w:t>
      </w:r>
      <w:r w:rsidR="00A64896" w:rsidRPr="00594701">
        <w:rPr>
          <w:rFonts w:ascii="Arial" w:eastAsia="Times New Roman" w:hAnsi="Arial" w:cs="Arial"/>
          <w:sz w:val="24"/>
          <w:szCs w:val="24"/>
          <w:lang w:val="es-ES" w:eastAsia="es-ES"/>
        </w:rPr>
        <w:t>en el evento que así no ocurra se debe ordenar la</w:t>
      </w:r>
      <w:r w:rsidRPr="00594701">
        <w:rPr>
          <w:rFonts w:ascii="Arial" w:eastAsia="Times New Roman" w:hAnsi="Arial" w:cs="Arial"/>
          <w:sz w:val="24"/>
          <w:szCs w:val="24"/>
          <w:lang w:val="es-ES" w:eastAsia="es-ES"/>
        </w:rPr>
        <w:t xml:space="preserve"> corrección de la demanda</w:t>
      </w:r>
      <w:r w:rsidR="00ED37AD" w:rsidRPr="00864D14">
        <w:rPr>
          <w:rFonts w:ascii="Arial" w:eastAsia="Times New Roman" w:hAnsi="Arial" w:cs="Arial"/>
          <w:sz w:val="24"/>
          <w:szCs w:val="24"/>
          <w:lang w:val="es-ES" w:eastAsia="es-ES"/>
        </w:rPr>
        <w:t>. E</w:t>
      </w:r>
      <w:r w:rsidRPr="00864D14">
        <w:rPr>
          <w:rFonts w:ascii="Arial" w:eastAsia="Times New Roman" w:hAnsi="Arial" w:cs="Arial"/>
          <w:sz w:val="24"/>
          <w:szCs w:val="24"/>
          <w:lang w:val="es-ES" w:eastAsia="es-ES"/>
        </w:rPr>
        <w:t xml:space="preserve">n consecuencia, en el evento que el documento enunciado en la excepción hubiera sido esencial, para el trámite de la demanda, se </w:t>
      </w:r>
      <w:r w:rsidR="00ED37AD" w:rsidRPr="00864D14">
        <w:rPr>
          <w:rFonts w:ascii="Arial" w:eastAsia="Times New Roman" w:hAnsi="Arial" w:cs="Arial"/>
          <w:sz w:val="24"/>
          <w:szCs w:val="24"/>
          <w:lang w:val="es-ES" w:eastAsia="es-ES"/>
        </w:rPr>
        <w:t>debió ordenar que el mismo fuera incorporado al expediente</w:t>
      </w:r>
      <w:r w:rsidRPr="00864D14">
        <w:rPr>
          <w:rFonts w:ascii="Arial" w:eastAsia="Times New Roman" w:hAnsi="Arial" w:cs="Arial"/>
          <w:sz w:val="24"/>
          <w:szCs w:val="24"/>
          <w:lang w:val="es-ES" w:eastAsia="es-ES"/>
        </w:rPr>
        <w:t>.</w:t>
      </w:r>
    </w:p>
    <w:p w14:paraId="59FC8B3A"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48760FFA" w14:textId="77777777" w:rsidR="00B346A1" w:rsidRPr="00594701" w:rsidRDefault="00B346A1" w:rsidP="00594701">
      <w:pPr>
        <w:pStyle w:val="Listavistosa-nfasis11"/>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CAPRECOM</w:t>
      </w:r>
      <w:r w:rsidR="00ED37AD" w:rsidRPr="00594701">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en la demanda inicialmente presentada contra</w:t>
      </w:r>
      <w:r w:rsidR="00ED37AD" w:rsidRPr="00594701">
        <w:rPr>
          <w:rFonts w:ascii="Arial" w:eastAsia="Times New Roman" w:hAnsi="Arial" w:cs="Arial"/>
          <w:sz w:val="24"/>
          <w:szCs w:val="24"/>
          <w:lang w:val="es-ES" w:eastAsia="es-ES"/>
        </w:rPr>
        <w:t xml:space="preserve"> el municipio de Victoria, anexó</w:t>
      </w:r>
      <w:r w:rsidRPr="00594701">
        <w:rPr>
          <w:rFonts w:ascii="Arial" w:eastAsia="Times New Roman" w:hAnsi="Arial" w:cs="Arial"/>
          <w:sz w:val="24"/>
          <w:szCs w:val="24"/>
          <w:lang w:val="es-ES" w:eastAsia="es-ES"/>
        </w:rPr>
        <w:t xml:space="preserve"> los documentos </w:t>
      </w:r>
      <w:r w:rsidR="00ED37AD" w:rsidRPr="00594701">
        <w:rPr>
          <w:rFonts w:ascii="Arial" w:eastAsia="Times New Roman" w:hAnsi="Arial" w:cs="Arial"/>
          <w:sz w:val="24"/>
          <w:szCs w:val="24"/>
          <w:lang w:val="es-ES" w:eastAsia="es-ES"/>
        </w:rPr>
        <w:t xml:space="preserve">con los cuales </w:t>
      </w:r>
      <w:r w:rsidRPr="00594701">
        <w:rPr>
          <w:rFonts w:ascii="Arial" w:eastAsia="Times New Roman" w:hAnsi="Arial" w:cs="Arial"/>
          <w:sz w:val="24"/>
          <w:szCs w:val="24"/>
          <w:lang w:val="es-ES" w:eastAsia="es-ES"/>
        </w:rPr>
        <w:t>sustent</w:t>
      </w:r>
      <w:r w:rsidR="00ED37AD" w:rsidRPr="00594701">
        <w:rPr>
          <w:rFonts w:ascii="Arial" w:eastAsia="Times New Roman" w:hAnsi="Arial" w:cs="Arial"/>
          <w:sz w:val="24"/>
          <w:szCs w:val="24"/>
          <w:lang w:val="es-ES" w:eastAsia="es-ES"/>
        </w:rPr>
        <w:t>ó</w:t>
      </w:r>
      <w:r w:rsidRPr="00594701">
        <w:rPr>
          <w:rFonts w:ascii="Arial" w:eastAsia="Times New Roman" w:hAnsi="Arial" w:cs="Arial"/>
          <w:sz w:val="24"/>
          <w:szCs w:val="24"/>
          <w:lang w:val="es-ES" w:eastAsia="es-ES"/>
        </w:rPr>
        <w:t xml:space="preserve"> los hechos relacionados en la acción contractual, tal como se </w:t>
      </w:r>
      <w:r w:rsidR="00590C35" w:rsidRPr="00594701">
        <w:rPr>
          <w:rFonts w:ascii="Arial" w:eastAsia="Times New Roman" w:hAnsi="Arial" w:cs="Arial"/>
          <w:sz w:val="24"/>
          <w:szCs w:val="24"/>
          <w:lang w:val="es-ES" w:eastAsia="es-ES"/>
        </w:rPr>
        <w:t>consignó</w:t>
      </w:r>
      <w:r w:rsidRPr="00594701">
        <w:rPr>
          <w:rFonts w:ascii="Arial" w:eastAsia="Times New Roman" w:hAnsi="Arial" w:cs="Arial"/>
          <w:sz w:val="24"/>
          <w:szCs w:val="24"/>
          <w:lang w:val="es-ES" w:eastAsia="es-ES"/>
        </w:rPr>
        <w:t xml:space="preserve"> </w:t>
      </w:r>
      <w:r w:rsidR="00ED37AD" w:rsidRPr="00594701">
        <w:rPr>
          <w:rFonts w:ascii="Arial" w:eastAsia="Times New Roman" w:hAnsi="Arial" w:cs="Arial"/>
          <w:sz w:val="24"/>
          <w:szCs w:val="24"/>
          <w:lang w:val="es-ES" w:eastAsia="es-ES"/>
        </w:rPr>
        <w:t xml:space="preserve">en </w:t>
      </w:r>
      <w:r w:rsidRPr="00594701">
        <w:rPr>
          <w:rFonts w:ascii="Arial" w:eastAsia="Times New Roman" w:hAnsi="Arial" w:cs="Arial"/>
          <w:sz w:val="24"/>
          <w:szCs w:val="24"/>
          <w:lang w:val="es-ES" w:eastAsia="es-ES"/>
        </w:rPr>
        <w:t>el auto admisorio de la demanda</w:t>
      </w:r>
      <w:r w:rsidR="00ED37AD" w:rsidRPr="00594701">
        <w:rPr>
          <w:rFonts w:ascii="Arial" w:eastAsia="Times New Roman" w:hAnsi="Arial" w:cs="Arial"/>
          <w:sz w:val="24"/>
          <w:szCs w:val="24"/>
          <w:lang w:val="es-ES" w:eastAsia="es-ES"/>
        </w:rPr>
        <w:t xml:space="preserve">. Si </w:t>
      </w:r>
      <w:r w:rsidRPr="00594701">
        <w:rPr>
          <w:rFonts w:ascii="Arial" w:eastAsia="Times New Roman" w:hAnsi="Arial" w:cs="Arial"/>
          <w:sz w:val="24"/>
          <w:szCs w:val="24"/>
          <w:lang w:val="es-ES" w:eastAsia="es-ES"/>
        </w:rPr>
        <w:t xml:space="preserve">falta algún documento relacionado con SOLSALUD, </w:t>
      </w:r>
      <w:r w:rsidR="00ED37AD" w:rsidRPr="00594701">
        <w:rPr>
          <w:rFonts w:ascii="Arial" w:eastAsia="Times New Roman" w:hAnsi="Arial" w:cs="Arial"/>
          <w:sz w:val="24"/>
          <w:szCs w:val="24"/>
          <w:lang w:val="es-ES" w:eastAsia="es-ES"/>
        </w:rPr>
        <w:t xml:space="preserve">ello se </w:t>
      </w:r>
      <w:r w:rsidRPr="00594701">
        <w:rPr>
          <w:rFonts w:ascii="Arial" w:eastAsia="Times New Roman" w:hAnsi="Arial" w:cs="Arial"/>
          <w:sz w:val="24"/>
          <w:szCs w:val="24"/>
          <w:lang w:val="es-ES" w:eastAsia="es-ES"/>
        </w:rPr>
        <w:t>debi</w:t>
      </w:r>
      <w:r w:rsidR="00ED37AD" w:rsidRPr="00594701">
        <w:rPr>
          <w:rFonts w:ascii="Arial" w:eastAsia="Times New Roman" w:hAnsi="Arial" w:cs="Arial"/>
          <w:sz w:val="24"/>
          <w:szCs w:val="24"/>
          <w:lang w:val="es-ES" w:eastAsia="es-ES"/>
        </w:rPr>
        <w:t>ó</w:t>
      </w:r>
      <w:r w:rsidRPr="00594701">
        <w:rPr>
          <w:rFonts w:ascii="Arial" w:eastAsia="Times New Roman" w:hAnsi="Arial" w:cs="Arial"/>
          <w:sz w:val="24"/>
          <w:szCs w:val="24"/>
          <w:lang w:val="es-ES" w:eastAsia="es-ES"/>
        </w:rPr>
        <w:t xml:space="preserve"> a su condición de vinculada, toda vez que inicialmente la demanda </w:t>
      </w:r>
      <w:r w:rsidR="00ED37AD" w:rsidRPr="00594701">
        <w:rPr>
          <w:rFonts w:ascii="Arial" w:eastAsia="Times New Roman" w:hAnsi="Arial" w:cs="Arial"/>
          <w:sz w:val="24"/>
          <w:szCs w:val="24"/>
          <w:lang w:val="es-ES" w:eastAsia="es-ES"/>
        </w:rPr>
        <w:t>fue</w:t>
      </w:r>
      <w:r w:rsidRPr="00594701">
        <w:rPr>
          <w:rFonts w:ascii="Arial" w:eastAsia="Times New Roman" w:hAnsi="Arial" w:cs="Arial"/>
          <w:sz w:val="24"/>
          <w:szCs w:val="24"/>
          <w:lang w:val="es-ES" w:eastAsia="es-ES"/>
        </w:rPr>
        <w:t xml:space="preserve"> dirigida contra el municipio de Victoria</w:t>
      </w:r>
      <w:r w:rsidR="00ED37AD" w:rsidRPr="00594701">
        <w:rPr>
          <w:rFonts w:ascii="Arial" w:eastAsia="Times New Roman" w:hAnsi="Arial" w:cs="Arial"/>
          <w:sz w:val="24"/>
          <w:szCs w:val="24"/>
          <w:lang w:val="es-ES" w:eastAsia="es-ES"/>
        </w:rPr>
        <w:t>, únicamente</w:t>
      </w:r>
      <w:r w:rsidRPr="00594701">
        <w:rPr>
          <w:rFonts w:ascii="Arial" w:eastAsia="Times New Roman" w:hAnsi="Arial" w:cs="Arial"/>
          <w:sz w:val="24"/>
          <w:szCs w:val="24"/>
          <w:lang w:val="es-ES" w:eastAsia="es-ES"/>
        </w:rPr>
        <w:t>.</w:t>
      </w:r>
    </w:p>
    <w:p w14:paraId="744FD6D7" w14:textId="77777777" w:rsidR="002B2821" w:rsidRDefault="002B2821" w:rsidP="00594701">
      <w:pPr>
        <w:pStyle w:val="Listavistosa-nfasis11"/>
        <w:spacing w:after="0" w:line="360" w:lineRule="auto"/>
        <w:ind w:left="0"/>
        <w:jc w:val="both"/>
        <w:rPr>
          <w:rFonts w:ascii="Arial" w:eastAsia="Times New Roman" w:hAnsi="Arial" w:cs="Arial"/>
          <w:sz w:val="24"/>
          <w:szCs w:val="24"/>
          <w:lang w:val="es-ES" w:eastAsia="es-ES"/>
        </w:rPr>
      </w:pPr>
    </w:p>
    <w:p w14:paraId="35F1DAF6" w14:textId="77777777" w:rsidR="00B346A1" w:rsidRPr="00B36966" w:rsidRDefault="00B346A1" w:rsidP="00594701">
      <w:pPr>
        <w:pStyle w:val="Listavistosa-nfasis11"/>
        <w:spacing w:after="0" w:line="360" w:lineRule="auto"/>
        <w:ind w:left="0"/>
        <w:jc w:val="both"/>
        <w:rPr>
          <w:rFonts w:ascii="Arial" w:eastAsia="Times New Roman" w:hAnsi="Arial" w:cs="Arial"/>
          <w:sz w:val="24"/>
          <w:szCs w:val="24"/>
          <w:lang w:val="es-ES" w:eastAsia="es-ES"/>
        </w:rPr>
      </w:pPr>
      <w:r w:rsidRPr="00B36966">
        <w:rPr>
          <w:rFonts w:ascii="Arial" w:eastAsia="Times New Roman" w:hAnsi="Arial" w:cs="Arial"/>
          <w:sz w:val="24"/>
          <w:szCs w:val="24"/>
          <w:lang w:val="es-ES" w:eastAsia="es-ES"/>
        </w:rPr>
        <w:t>La Constitución Política de 1991</w:t>
      </w:r>
      <w:r w:rsidR="000D3465">
        <w:rPr>
          <w:rFonts w:ascii="Arial" w:eastAsia="Times New Roman" w:hAnsi="Arial" w:cs="Arial"/>
          <w:sz w:val="24"/>
          <w:szCs w:val="24"/>
          <w:lang w:val="es-ES" w:eastAsia="es-ES"/>
        </w:rPr>
        <w:t>,</w:t>
      </w:r>
      <w:r w:rsidR="007F466E">
        <w:rPr>
          <w:rFonts w:ascii="Arial" w:eastAsia="Times New Roman" w:hAnsi="Arial" w:cs="Arial"/>
          <w:sz w:val="24"/>
          <w:szCs w:val="24"/>
          <w:lang w:val="es-ES" w:eastAsia="es-ES"/>
        </w:rPr>
        <w:t xml:space="preserve"> </w:t>
      </w:r>
      <w:r w:rsidR="000D3465">
        <w:rPr>
          <w:rFonts w:ascii="Arial" w:eastAsia="Times New Roman" w:hAnsi="Arial" w:cs="Arial"/>
          <w:sz w:val="24"/>
          <w:szCs w:val="24"/>
          <w:lang w:val="es-ES" w:eastAsia="es-ES"/>
        </w:rPr>
        <w:t>como</w:t>
      </w:r>
      <w:r w:rsidRPr="00B36966">
        <w:rPr>
          <w:rFonts w:ascii="Arial" w:eastAsia="Times New Roman" w:hAnsi="Arial" w:cs="Arial"/>
          <w:sz w:val="24"/>
          <w:szCs w:val="24"/>
          <w:lang w:val="es-ES" w:eastAsia="es-ES"/>
        </w:rPr>
        <w:t xml:space="preserve"> lo ha reiterado la Corte Constitucional, en relación con los procesos judiciales, privilegió el derecho sustancial sobre las restricciones de</w:t>
      </w:r>
      <w:r w:rsidR="006B29AA" w:rsidRPr="00B36966">
        <w:rPr>
          <w:rFonts w:ascii="Arial" w:eastAsia="Times New Roman" w:hAnsi="Arial" w:cs="Arial"/>
          <w:sz w:val="24"/>
          <w:szCs w:val="24"/>
          <w:lang w:val="es-ES" w:eastAsia="es-ES"/>
        </w:rPr>
        <w:t xml:space="preserve"> trámite o ritual procesal. </w:t>
      </w:r>
    </w:p>
    <w:p w14:paraId="1A69D5BA" w14:textId="77777777" w:rsidR="006B29AA" w:rsidRPr="00B36966" w:rsidRDefault="006B29AA" w:rsidP="00594701">
      <w:pPr>
        <w:pStyle w:val="Listavistosa-nfasis11"/>
        <w:spacing w:after="0" w:line="360" w:lineRule="auto"/>
        <w:ind w:left="0"/>
        <w:jc w:val="both"/>
        <w:rPr>
          <w:rFonts w:ascii="Arial" w:eastAsia="Times New Roman" w:hAnsi="Arial" w:cs="Arial"/>
          <w:sz w:val="24"/>
          <w:szCs w:val="24"/>
          <w:lang w:val="es-ES" w:eastAsia="es-ES"/>
        </w:rPr>
      </w:pPr>
    </w:p>
    <w:p w14:paraId="6939098C" w14:textId="77777777" w:rsidR="00B346A1" w:rsidRPr="00B36966" w:rsidRDefault="00B346A1" w:rsidP="00594701">
      <w:pPr>
        <w:pStyle w:val="Listavistosa-nfasis11"/>
        <w:spacing w:after="0" w:line="360" w:lineRule="auto"/>
        <w:ind w:left="0"/>
        <w:jc w:val="both"/>
        <w:rPr>
          <w:rFonts w:ascii="Arial" w:eastAsia="Times New Roman" w:hAnsi="Arial" w:cs="Arial"/>
          <w:sz w:val="24"/>
          <w:szCs w:val="24"/>
          <w:lang w:val="es-ES" w:eastAsia="es-ES"/>
        </w:rPr>
      </w:pPr>
      <w:r w:rsidRPr="00B36966">
        <w:rPr>
          <w:rFonts w:ascii="Arial" w:eastAsia="Times New Roman" w:hAnsi="Arial" w:cs="Arial"/>
          <w:sz w:val="24"/>
          <w:szCs w:val="24"/>
          <w:lang w:val="es-ES" w:eastAsia="es-ES"/>
        </w:rPr>
        <w:t xml:space="preserve">En la demanda y en el documento </w:t>
      </w:r>
      <w:r w:rsidR="00ED37AD" w:rsidRPr="00B36966">
        <w:rPr>
          <w:rFonts w:ascii="Arial" w:eastAsia="Times New Roman" w:hAnsi="Arial" w:cs="Arial"/>
          <w:sz w:val="24"/>
          <w:szCs w:val="24"/>
          <w:lang w:val="es-ES" w:eastAsia="es-ES"/>
        </w:rPr>
        <w:t>de excepciones se individualizaron</w:t>
      </w:r>
      <w:r w:rsidRPr="00B36966">
        <w:rPr>
          <w:rFonts w:ascii="Arial" w:eastAsia="Times New Roman" w:hAnsi="Arial" w:cs="Arial"/>
          <w:sz w:val="24"/>
          <w:szCs w:val="24"/>
          <w:lang w:val="es-ES" w:eastAsia="es-ES"/>
        </w:rPr>
        <w:t xml:space="preserve"> en forma clara los actos demandados.</w:t>
      </w:r>
    </w:p>
    <w:p w14:paraId="4C303CEA" w14:textId="77777777" w:rsidR="00ED37AD" w:rsidRPr="00B36966" w:rsidRDefault="00ED37AD" w:rsidP="00594701">
      <w:pPr>
        <w:spacing w:line="360" w:lineRule="auto"/>
        <w:jc w:val="both"/>
        <w:rPr>
          <w:rFonts w:ascii="Arial" w:eastAsia="Times New Roman" w:hAnsi="Arial" w:cs="Arial"/>
          <w:b/>
          <w:sz w:val="24"/>
          <w:szCs w:val="24"/>
          <w:lang w:val="es-ES" w:eastAsia="es-ES"/>
        </w:rPr>
      </w:pPr>
    </w:p>
    <w:p w14:paraId="719DBCEA" w14:textId="77777777" w:rsidR="00054100" w:rsidRPr="000E2B74" w:rsidRDefault="00ED37AD" w:rsidP="00594701">
      <w:pPr>
        <w:spacing w:line="360" w:lineRule="auto"/>
        <w:jc w:val="both"/>
        <w:rPr>
          <w:rFonts w:ascii="Arial" w:eastAsia="Times New Roman" w:hAnsi="Arial" w:cs="Arial"/>
          <w:sz w:val="24"/>
          <w:szCs w:val="24"/>
          <w:lang w:val="es-ES" w:eastAsia="es-ES"/>
        </w:rPr>
      </w:pPr>
      <w:r w:rsidRPr="00B36966">
        <w:rPr>
          <w:rFonts w:ascii="Arial" w:eastAsia="Times New Roman" w:hAnsi="Arial" w:cs="Arial"/>
          <w:sz w:val="24"/>
          <w:szCs w:val="24"/>
          <w:lang w:val="es-ES" w:eastAsia="es-ES"/>
        </w:rPr>
        <w:t xml:space="preserve">En </w:t>
      </w:r>
      <w:r w:rsidR="00B346A1" w:rsidRPr="00B36966">
        <w:rPr>
          <w:rFonts w:ascii="Arial" w:eastAsia="Times New Roman" w:hAnsi="Arial" w:cs="Arial"/>
          <w:sz w:val="24"/>
          <w:szCs w:val="24"/>
          <w:lang w:val="es-ES" w:eastAsia="es-ES"/>
        </w:rPr>
        <w:t xml:space="preserve">auto del 18 de octubre de 2007, el Tribunal Administrativo de Caldas </w:t>
      </w:r>
      <w:r w:rsidRPr="00B36966">
        <w:rPr>
          <w:rFonts w:ascii="Arial" w:eastAsia="Times New Roman" w:hAnsi="Arial" w:cs="Arial"/>
          <w:sz w:val="24"/>
          <w:szCs w:val="24"/>
          <w:lang w:val="es-ES" w:eastAsia="es-ES"/>
        </w:rPr>
        <w:t xml:space="preserve">corrió </w:t>
      </w:r>
      <w:r w:rsidR="00B346A1" w:rsidRPr="00B36966">
        <w:rPr>
          <w:rFonts w:ascii="Arial" w:eastAsia="Times New Roman" w:hAnsi="Arial" w:cs="Arial"/>
          <w:sz w:val="24"/>
          <w:szCs w:val="24"/>
          <w:lang w:val="es-ES" w:eastAsia="es-ES"/>
        </w:rPr>
        <w:t>traslado a las partes</w:t>
      </w:r>
      <w:r w:rsidR="00B36966">
        <w:rPr>
          <w:rFonts w:ascii="Arial" w:eastAsia="Times New Roman" w:hAnsi="Arial" w:cs="Arial"/>
          <w:sz w:val="24"/>
          <w:szCs w:val="24"/>
          <w:lang w:val="es-ES" w:eastAsia="es-ES"/>
        </w:rPr>
        <w:t>,</w:t>
      </w:r>
      <w:r w:rsidR="00B346A1" w:rsidRPr="00B36966">
        <w:rPr>
          <w:rFonts w:ascii="Arial" w:eastAsia="Times New Roman" w:hAnsi="Arial" w:cs="Arial"/>
          <w:sz w:val="24"/>
          <w:szCs w:val="24"/>
          <w:lang w:val="es-ES" w:eastAsia="es-ES"/>
        </w:rPr>
        <w:t xml:space="preserve"> por el términ</w:t>
      </w:r>
      <w:r w:rsidRPr="00B36966">
        <w:rPr>
          <w:rFonts w:ascii="Arial" w:eastAsia="Times New Roman" w:hAnsi="Arial" w:cs="Arial"/>
          <w:sz w:val="24"/>
          <w:szCs w:val="24"/>
          <w:lang w:val="es-ES" w:eastAsia="es-ES"/>
        </w:rPr>
        <w:t>o de 10 días, para que presentaran</w:t>
      </w:r>
      <w:r w:rsidR="00B346A1" w:rsidRPr="00B36966">
        <w:rPr>
          <w:rFonts w:ascii="Arial" w:eastAsia="Times New Roman" w:hAnsi="Arial" w:cs="Arial"/>
          <w:sz w:val="24"/>
          <w:szCs w:val="24"/>
          <w:lang w:val="es-ES" w:eastAsia="es-ES"/>
        </w:rPr>
        <w:t xml:space="preserve"> sus alegatos de conclusión. Vencido el término otorgado para el efecto, las partes </w:t>
      </w:r>
      <w:r w:rsidRPr="00B36966">
        <w:rPr>
          <w:rFonts w:ascii="Arial" w:eastAsia="Times New Roman" w:hAnsi="Arial" w:cs="Arial"/>
          <w:sz w:val="24"/>
          <w:szCs w:val="24"/>
          <w:lang w:val="es-ES" w:eastAsia="es-ES"/>
        </w:rPr>
        <w:t>guardaron silencio. Así consta en el</w:t>
      </w:r>
      <w:r w:rsidR="00B346A1" w:rsidRPr="00B36966">
        <w:rPr>
          <w:rFonts w:ascii="Arial" w:eastAsia="Times New Roman" w:hAnsi="Arial" w:cs="Arial"/>
          <w:sz w:val="24"/>
          <w:szCs w:val="24"/>
          <w:lang w:val="es-ES" w:eastAsia="es-ES"/>
        </w:rPr>
        <w:t xml:space="preserve"> </w:t>
      </w:r>
      <w:r w:rsidR="000D3465">
        <w:rPr>
          <w:rFonts w:ascii="Arial" w:eastAsia="Times New Roman" w:hAnsi="Arial" w:cs="Arial"/>
          <w:sz w:val="24"/>
          <w:szCs w:val="24"/>
          <w:lang w:val="es-ES" w:eastAsia="es-ES"/>
        </w:rPr>
        <w:t>a</w:t>
      </w:r>
      <w:r w:rsidR="00B346A1" w:rsidRPr="00B36966">
        <w:rPr>
          <w:rFonts w:ascii="Arial" w:eastAsia="Times New Roman" w:hAnsi="Arial" w:cs="Arial"/>
          <w:sz w:val="24"/>
          <w:szCs w:val="24"/>
          <w:lang w:val="es-ES" w:eastAsia="es-ES"/>
        </w:rPr>
        <w:t xml:space="preserve">uto del 26 </w:t>
      </w:r>
      <w:r w:rsidR="00594701" w:rsidRPr="00B36966">
        <w:rPr>
          <w:rFonts w:ascii="Arial" w:eastAsia="Times New Roman" w:hAnsi="Arial" w:cs="Arial"/>
          <w:sz w:val="24"/>
          <w:szCs w:val="24"/>
          <w:lang w:val="es-ES" w:eastAsia="es-ES"/>
        </w:rPr>
        <w:t xml:space="preserve">de noviembre de 2007 </w:t>
      </w:r>
      <w:r w:rsidR="00B346A1" w:rsidRPr="00B36966">
        <w:rPr>
          <w:rFonts w:ascii="Arial" w:eastAsia="Times New Roman" w:hAnsi="Arial" w:cs="Arial"/>
          <w:sz w:val="24"/>
          <w:szCs w:val="24"/>
          <w:lang w:val="es-ES" w:eastAsia="es-ES"/>
        </w:rPr>
        <w:t>(</w:t>
      </w:r>
      <w:proofErr w:type="spellStart"/>
      <w:r w:rsidR="00B346A1" w:rsidRPr="00B36966">
        <w:rPr>
          <w:rFonts w:ascii="Arial" w:eastAsia="Times New Roman" w:hAnsi="Arial" w:cs="Arial"/>
          <w:sz w:val="24"/>
          <w:szCs w:val="24"/>
          <w:lang w:val="es-ES" w:eastAsia="es-ES"/>
        </w:rPr>
        <w:t>fl</w:t>
      </w:r>
      <w:proofErr w:type="spellEnd"/>
      <w:r w:rsidR="00B346A1" w:rsidRPr="00B36966">
        <w:rPr>
          <w:rFonts w:ascii="Arial" w:eastAsia="Times New Roman" w:hAnsi="Arial" w:cs="Arial"/>
          <w:sz w:val="24"/>
          <w:szCs w:val="24"/>
          <w:lang w:val="es-ES" w:eastAsia="es-ES"/>
        </w:rPr>
        <w:t xml:space="preserve"> 134 del cuaderno 1).</w:t>
      </w:r>
      <w:r w:rsidR="00B346A1" w:rsidRPr="00594701">
        <w:rPr>
          <w:rFonts w:ascii="Arial" w:eastAsia="Times New Roman" w:hAnsi="Arial" w:cs="Arial"/>
          <w:sz w:val="24"/>
          <w:szCs w:val="24"/>
          <w:lang w:val="es-ES" w:eastAsia="es-ES"/>
        </w:rPr>
        <w:t xml:space="preserve"> </w:t>
      </w:r>
    </w:p>
    <w:p w14:paraId="4B654A07" w14:textId="77777777" w:rsidR="00B346A1" w:rsidRPr="00594701" w:rsidRDefault="00B346A1" w:rsidP="00803144">
      <w:pPr>
        <w:pStyle w:val="Listavistosa-nfasis11"/>
        <w:numPr>
          <w:ilvl w:val="0"/>
          <w:numId w:val="28"/>
        </w:numPr>
        <w:spacing w:after="0" w:line="360" w:lineRule="auto"/>
        <w:ind w:left="0" w:firstLine="0"/>
        <w:jc w:val="both"/>
        <w:rPr>
          <w:rFonts w:ascii="Arial" w:eastAsia="Times New Roman" w:hAnsi="Arial" w:cs="Arial"/>
          <w:sz w:val="24"/>
          <w:szCs w:val="24"/>
          <w:lang w:val="es-ES" w:eastAsia="es-ES"/>
        </w:rPr>
      </w:pPr>
      <w:r w:rsidRPr="00594701">
        <w:rPr>
          <w:rFonts w:ascii="Arial" w:eastAsia="Times New Roman" w:hAnsi="Arial" w:cs="Arial"/>
          <w:b/>
          <w:sz w:val="24"/>
          <w:szCs w:val="24"/>
          <w:lang w:val="es-ES" w:eastAsia="es-ES"/>
        </w:rPr>
        <w:t xml:space="preserve">La sentencia impugnada </w:t>
      </w:r>
    </w:p>
    <w:p w14:paraId="07D5D37A"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311E9622" w14:textId="77777777" w:rsidR="00B346A1" w:rsidRPr="00594701" w:rsidRDefault="00B346A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El Tribunal Administrativo de Caldas</w:t>
      </w:r>
      <w:r w:rsidR="00A56A31">
        <w:rPr>
          <w:rFonts w:ascii="Arial" w:eastAsia="Times New Roman" w:hAnsi="Arial" w:cs="Arial"/>
          <w:sz w:val="24"/>
          <w:szCs w:val="24"/>
          <w:lang w:val="es-ES" w:eastAsia="es-ES"/>
        </w:rPr>
        <w:t>,</w:t>
      </w:r>
      <w:r w:rsidR="00D5569B" w:rsidRPr="00594701">
        <w:rPr>
          <w:rFonts w:ascii="Arial" w:eastAsia="Times New Roman" w:hAnsi="Arial" w:cs="Arial"/>
          <w:sz w:val="24"/>
          <w:szCs w:val="24"/>
          <w:lang w:val="es-ES" w:eastAsia="es-ES"/>
        </w:rPr>
        <w:t xml:space="preserve"> profirió sentencia el 15 de octubre de 2009</w:t>
      </w:r>
      <w:r w:rsidRPr="00594701">
        <w:rPr>
          <w:rFonts w:ascii="Arial" w:eastAsia="Times New Roman" w:hAnsi="Arial" w:cs="Arial"/>
          <w:sz w:val="24"/>
          <w:szCs w:val="24"/>
          <w:lang w:val="es-ES" w:eastAsia="es-ES"/>
        </w:rPr>
        <w:t>,</w:t>
      </w:r>
      <w:r w:rsidR="000D3465">
        <w:rPr>
          <w:rFonts w:ascii="Arial" w:eastAsia="Times New Roman" w:hAnsi="Arial" w:cs="Arial"/>
          <w:sz w:val="24"/>
          <w:szCs w:val="24"/>
          <w:lang w:val="es-ES" w:eastAsia="es-ES"/>
        </w:rPr>
        <w:t xml:space="preserve"> (</w:t>
      </w:r>
      <w:proofErr w:type="spellStart"/>
      <w:r w:rsidR="000D3465">
        <w:rPr>
          <w:rFonts w:ascii="Arial" w:eastAsia="Times New Roman" w:hAnsi="Arial" w:cs="Arial"/>
          <w:sz w:val="24"/>
          <w:szCs w:val="24"/>
          <w:lang w:val="es-ES" w:eastAsia="es-ES"/>
        </w:rPr>
        <w:t>fls</w:t>
      </w:r>
      <w:proofErr w:type="spellEnd"/>
      <w:r w:rsidR="00C56729">
        <w:rPr>
          <w:rFonts w:ascii="Arial" w:eastAsia="Times New Roman" w:hAnsi="Arial" w:cs="Arial"/>
          <w:sz w:val="24"/>
          <w:szCs w:val="24"/>
          <w:lang w:val="es-ES" w:eastAsia="es-ES"/>
        </w:rPr>
        <w:t>.</w:t>
      </w:r>
      <w:r w:rsidR="000D3465">
        <w:rPr>
          <w:rFonts w:ascii="Arial" w:eastAsia="Times New Roman" w:hAnsi="Arial" w:cs="Arial"/>
          <w:sz w:val="24"/>
          <w:szCs w:val="24"/>
          <w:lang w:val="es-ES" w:eastAsia="es-ES"/>
        </w:rPr>
        <w:t xml:space="preserve"> 146 a 171 del cuaderno 3),</w:t>
      </w:r>
      <w:r w:rsidR="00D5569B" w:rsidRPr="00594701">
        <w:rPr>
          <w:rFonts w:ascii="Arial" w:eastAsia="Times New Roman" w:hAnsi="Arial" w:cs="Arial"/>
          <w:sz w:val="24"/>
          <w:szCs w:val="24"/>
          <w:lang w:val="es-ES" w:eastAsia="es-ES"/>
        </w:rPr>
        <w:t xml:space="preserve"> en la que</w:t>
      </w:r>
      <w:r w:rsidRPr="00594701">
        <w:rPr>
          <w:rFonts w:ascii="Arial" w:eastAsia="Times New Roman" w:hAnsi="Arial" w:cs="Arial"/>
          <w:sz w:val="24"/>
          <w:szCs w:val="24"/>
          <w:lang w:val="es-ES" w:eastAsia="es-ES"/>
        </w:rPr>
        <w:t xml:space="preserve"> </w:t>
      </w:r>
      <w:r w:rsidR="00ED37AD" w:rsidRPr="00594701">
        <w:rPr>
          <w:rFonts w:ascii="Arial" w:eastAsia="Times New Roman" w:hAnsi="Arial" w:cs="Arial"/>
          <w:sz w:val="24"/>
          <w:szCs w:val="24"/>
          <w:lang w:val="es-ES" w:eastAsia="es-ES"/>
        </w:rPr>
        <w:t>accedió a las pretensiones de la demanda</w:t>
      </w:r>
      <w:r w:rsidR="00125857" w:rsidRPr="00594701">
        <w:rPr>
          <w:rFonts w:ascii="Arial" w:eastAsia="Times New Roman" w:hAnsi="Arial" w:cs="Arial"/>
          <w:sz w:val="24"/>
          <w:szCs w:val="24"/>
          <w:lang w:val="es-ES" w:eastAsia="es-ES"/>
        </w:rPr>
        <w:t>,</w:t>
      </w:r>
      <w:r w:rsidR="00DA1F6E" w:rsidRPr="00594701">
        <w:rPr>
          <w:rFonts w:ascii="Arial" w:eastAsia="Times New Roman" w:hAnsi="Arial" w:cs="Arial"/>
          <w:sz w:val="24"/>
          <w:szCs w:val="24"/>
          <w:lang w:val="es-ES" w:eastAsia="es-ES"/>
        </w:rPr>
        <w:t xml:space="preserve"> en los siguientes términos</w:t>
      </w:r>
      <w:r w:rsidRPr="00594701">
        <w:rPr>
          <w:rFonts w:ascii="Arial" w:eastAsia="Times New Roman" w:hAnsi="Arial" w:cs="Arial"/>
          <w:sz w:val="24"/>
          <w:szCs w:val="24"/>
          <w:lang w:val="es-ES" w:eastAsia="es-ES"/>
        </w:rPr>
        <w:t xml:space="preserve">: </w:t>
      </w:r>
    </w:p>
    <w:p w14:paraId="7D7273A2" w14:textId="77777777" w:rsidR="00D66EA4" w:rsidRPr="00D6725A" w:rsidRDefault="00D66EA4" w:rsidP="00D6725A">
      <w:pPr>
        <w:ind w:right="335"/>
        <w:jc w:val="both"/>
        <w:rPr>
          <w:rFonts w:ascii="Arial" w:eastAsia="Times New Roman" w:hAnsi="Arial" w:cs="Arial"/>
          <w:lang w:val="es-ES" w:eastAsia="es-ES"/>
        </w:rPr>
      </w:pPr>
    </w:p>
    <w:p w14:paraId="2ACB1386" w14:textId="77777777" w:rsidR="00D66EA4" w:rsidRPr="00D6725A" w:rsidRDefault="00490FE0" w:rsidP="00B36966">
      <w:pPr>
        <w:numPr>
          <w:ilvl w:val="0"/>
          <w:numId w:val="17"/>
        </w:numPr>
        <w:ind w:right="335" w:hanging="11"/>
        <w:jc w:val="both"/>
        <w:rPr>
          <w:rFonts w:ascii="Arial" w:eastAsia="Times New Roman" w:hAnsi="Arial" w:cs="Arial"/>
          <w:i/>
          <w:lang w:val="es-ES" w:eastAsia="es-ES"/>
        </w:rPr>
      </w:pPr>
      <w:r w:rsidRPr="00D6725A">
        <w:rPr>
          <w:rFonts w:ascii="Arial" w:eastAsia="Times New Roman" w:hAnsi="Arial" w:cs="Arial"/>
          <w:i/>
          <w:lang w:val="es-ES" w:eastAsia="es-ES"/>
        </w:rPr>
        <w:t>Declá</w:t>
      </w:r>
      <w:r w:rsidR="00D66EA4" w:rsidRPr="00D6725A">
        <w:rPr>
          <w:rFonts w:ascii="Arial" w:eastAsia="Times New Roman" w:hAnsi="Arial" w:cs="Arial"/>
          <w:i/>
          <w:lang w:val="es-ES" w:eastAsia="es-ES"/>
        </w:rPr>
        <w:t>rase no probada la excepción de inepta demanda, formulada por la entidad demandada, conforme a lo expuesto en la parte motiva.</w:t>
      </w:r>
    </w:p>
    <w:p w14:paraId="4BB8D751" w14:textId="77777777" w:rsidR="00D66EA4" w:rsidRPr="00D6725A" w:rsidRDefault="00D66EA4" w:rsidP="00B36966">
      <w:pPr>
        <w:ind w:right="335" w:hanging="11"/>
        <w:jc w:val="both"/>
        <w:rPr>
          <w:rFonts w:ascii="Arial" w:eastAsia="Times New Roman" w:hAnsi="Arial" w:cs="Arial"/>
          <w:i/>
          <w:lang w:val="es-ES" w:eastAsia="es-ES"/>
        </w:rPr>
      </w:pPr>
    </w:p>
    <w:p w14:paraId="0D291DE3" w14:textId="77777777" w:rsidR="00D66EA4" w:rsidRPr="00D6725A" w:rsidRDefault="00490FE0" w:rsidP="00B36966">
      <w:pPr>
        <w:numPr>
          <w:ilvl w:val="0"/>
          <w:numId w:val="17"/>
        </w:numPr>
        <w:ind w:right="335" w:hanging="11"/>
        <w:jc w:val="both"/>
        <w:rPr>
          <w:rFonts w:ascii="Arial" w:eastAsia="Times New Roman" w:hAnsi="Arial" w:cs="Arial"/>
          <w:i/>
          <w:lang w:val="es-ES" w:eastAsia="es-ES"/>
        </w:rPr>
      </w:pPr>
      <w:r w:rsidRPr="00D6725A">
        <w:rPr>
          <w:rFonts w:ascii="Arial" w:eastAsia="Times New Roman" w:hAnsi="Arial" w:cs="Arial"/>
          <w:i/>
          <w:lang w:val="es-ES" w:eastAsia="es-ES"/>
        </w:rPr>
        <w:t>Declárese</w:t>
      </w:r>
      <w:r w:rsidR="00D66EA4" w:rsidRPr="00D6725A">
        <w:rPr>
          <w:rFonts w:ascii="Arial" w:eastAsia="Times New Roman" w:hAnsi="Arial" w:cs="Arial"/>
          <w:i/>
          <w:lang w:val="es-ES" w:eastAsia="es-ES"/>
        </w:rPr>
        <w:t xml:space="preserve"> la nulidad del oficio Nro. 028 de fecha 26 de marzo de 2003, por el cual el municipio de la Victoria comunica a CAPRECOM E.P.S., la no renovación de los contratos de administración de recursos del régimen subsidiado en ese municipio, conforme a lo expuesto en la parte motiva.</w:t>
      </w:r>
    </w:p>
    <w:p w14:paraId="7D6C50AC" w14:textId="77777777" w:rsidR="00D66EA4" w:rsidRPr="00D6725A" w:rsidRDefault="00D66EA4" w:rsidP="00B36966">
      <w:pPr>
        <w:ind w:right="335" w:hanging="11"/>
        <w:jc w:val="both"/>
        <w:rPr>
          <w:rFonts w:ascii="Arial" w:eastAsia="Times New Roman" w:hAnsi="Arial" w:cs="Arial"/>
          <w:i/>
          <w:lang w:val="es-ES" w:eastAsia="es-ES"/>
        </w:rPr>
      </w:pPr>
    </w:p>
    <w:p w14:paraId="3F5FD411" w14:textId="77777777" w:rsidR="00D66EA4" w:rsidRPr="00D6725A" w:rsidRDefault="00D66EA4" w:rsidP="00B36966">
      <w:pPr>
        <w:numPr>
          <w:ilvl w:val="0"/>
          <w:numId w:val="17"/>
        </w:numPr>
        <w:ind w:right="335" w:hanging="11"/>
        <w:jc w:val="both"/>
        <w:rPr>
          <w:rFonts w:ascii="Arial" w:eastAsia="Times New Roman" w:hAnsi="Arial" w:cs="Arial"/>
          <w:i/>
          <w:lang w:val="es-ES" w:eastAsia="es-ES"/>
        </w:rPr>
      </w:pPr>
      <w:r w:rsidRPr="00D6725A">
        <w:rPr>
          <w:rFonts w:ascii="Arial" w:eastAsia="Times New Roman" w:hAnsi="Arial" w:cs="Arial"/>
          <w:i/>
          <w:lang w:val="es-ES" w:eastAsia="es-ES"/>
        </w:rPr>
        <w:t xml:space="preserve">A título de indemnización, condénase al municipio de la Victoria a reconocer y </w:t>
      </w:r>
      <w:r w:rsidR="008E3354" w:rsidRPr="00D6725A">
        <w:rPr>
          <w:rFonts w:ascii="Arial" w:eastAsia="Times New Roman" w:hAnsi="Arial" w:cs="Arial"/>
          <w:i/>
          <w:lang w:val="es-ES" w:eastAsia="es-ES"/>
        </w:rPr>
        <w:t xml:space="preserve">pagar a CAPRECOM E.P.S. </w:t>
      </w:r>
      <w:r w:rsidRPr="00D6725A">
        <w:rPr>
          <w:rFonts w:ascii="Arial" w:eastAsia="Times New Roman" w:hAnsi="Arial" w:cs="Arial"/>
          <w:i/>
          <w:lang w:val="es-ES" w:eastAsia="es-ES"/>
        </w:rPr>
        <w:t xml:space="preserve">a título de perjuicio material en la modalidad de lucro cesante, el valor que resulte de aplicar la fórmula primera indicada en la parte motiva de esta sentencia, suma que deberá ser actualizada conforme a la fórmula de las matemáticas financieras también indicada en la parte considerativa de este mismo fallo. Las sumas liquidas devengarán intereses comerciales los primeros cuatro (4) meses y moratorios después de este lapso. </w:t>
      </w:r>
    </w:p>
    <w:p w14:paraId="5A575422" w14:textId="77777777" w:rsidR="00D5569B" w:rsidRPr="00D6725A" w:rsidRDefault="00D5569B" w:rsidP="00B36966">
      <w:pPr>
        <w:pStyle w:val="Prrafodelista"/>
        <w:ind w:right="335" w:hanging="11"/>
        <w:rPr>
          <w:rFonts w:ascii="Arial" w:eastAsia="Times New Roman" w:hAnsi="Arial" w:cs="Arial"/>
          <w:i/>
          <w:lang w:val="es-ES" w:eastAsia="es-ES"/>
        </w:rPr>
      </w:pPr>
    </w:p>
    <w:p w14:paraId="634392E3" w14:textId="77777777" w:rsidR="00D5569B" w:rsidRPr="00D6725A" w:rsidRDefault="00D5569B" w:rsidP="00B36966">
      <w:pPr>
        <w:numPr>
          <w:ilvl w:val="0"/>
          <w:numId w:val="17"/>
        </w:numPr>
        <w:ind w:right="335" w:hanging="11"/>
        <w:jc w:val="both"/>
        <w:rPr>
          <w:rFonts w:ascii="Arial" w:eastAsia="Times New Roman" w:hAnsi="Arial" w:cs="Arial"/>
          <w:i/>
          <w:lang w:val="es-ES" w:eastAsia="es-ES"/>
        </w:rPr>
      </w:pPr>
      <w:r w:rsidRPr="00D6725A">
        <w:rPr>
          <w:rFonts w:ascii="Arial" w:eastAsia="Times New Roman" w:hAnsi="Arial" w:cs="Arial"/>
          <w:i/>
          <w:lang w:val="es-ES" w:eastAsia="es-ES"/>
        </w:rPr>
        <w:t>Sin costas por lo brevemente expuesto en la parte considerativa de esta providencia.</w:t>
      </w:r>
    </w:p>
    <w:p w14:paraId="3266F5F1" w14:textId="77777777" w:rsidR="00D5569B" w:rsidRPr="00D6725A" w:rsidRDefault="00D5569B" w:rsidP="00B36966">
      <w:pPr>
        <w:pStyle w:val="Prrafodelista"/>
        <w:ind w:right="335" w:hanging="11"/>
        <w:rPr>
          <w:rFonts w:ascii="Arial" w:eastAsia="Times New Roman" w:hAnsi="Arial" w:cs="Arial"/>
          <w:i/>
          <w:lang w:val="es-ES" w:eastAsia="es-ES"/>
        </w:rPr>
      </w:pPr>
    </w:p>
    <w:p w14:paraId="32F5F279" w14:textId="77777777" w:rsidR="00D5569B" w:rsidRPr="00D6725A" w:rsidRDefault="00D5569B" w:rsidP="00B36966">
      <w:pPr>
        <w:numPr>
          <w:ilvl w:val="0"/>
          <w:numId w:val="17"/>
        </w:numPr>
        <w:ind w:right="335" w:hanging="11"/>
        <w:jc w:val="both"/>
        <w:rPr>
          <w:rFonts w:ascii="Arial" w:eastAsia="Times New Roman" w:hAnsi="Arial" w:cs="Arial"/>
          <w:i/>
          <w:lang w:val="es-ES" w:eastAsia="es-ES"/>
        </w:rPr>
      </w:pPr>
      <w:r w:rsidRPr="00D6725A">
        <w:rPr>
          <w:rFonts w:ascii="Arial" w:eastAsia="Times New Roman" w:hAnsi="Arial" w:cs="Arial"/>
          <w:i/>
          <w:lang w:val="es-ES" w:eastAsia="es-ES"/>
        </w:rPr>
        <w:t xml:space="preserve">Ejecutoriada esta providencia, liquídese los gastos del proceso, devuélvanse los remanentes si los hubiere y archívense las diligencias previas las anotaciones pertinentes en el programa informático Justicia Siglo XXI. </w:t>
      </w:r>
    </w:p>
    <w:p w14:paraId="2063D038" w14:textId="77777777" w:rsidR="00B346A1" w:rsidRPr="00594701" w:rsidRDefault="00B346A1" w:rsidP="00B36966">
      <w:pPr>
        <w:ind w:hanging="11"/>
        <w:jc w:val="both"/>
        <w:rPr>
          <w:rFonts w:ascii="Arial" w:eastAsia="Times New Roman" w:hAnsi="Arial" w:cs="Arial"/>
          <w:sz w:val="24"/>
          <w:szCs w:val="24"/>
          <w:lang w:val="es-ES" w:eastAsia="es-ES"/>
        </w:rPr>
      </w:pPr>
    </w:p>
    <w:p w14:paraId="3037BA07" w14:textId="77777777" w:rsidR="00B346A1" w:rsidRPr="00594701" w:rsidRDefault="00B346A1" w:rsidP="00B36966">
      <w:pPr>
        <w:spacing w:line="360" w:lineRule="auto"/>
        <w:jc w:val="both"/>
        <w:rPr>
          <w:rFonts w:ascii="Arial" w:eastAsia="Times New Roman" w:hAnsi="Arial" w:cs="Arial"/>
          <w:sz w:val="24"/>
          <w:szCs w:val="24"/>
          <w:lang w:val="es-ES" w:eastAsia="es-ES"/>
        </w:rPr>
      </w:pPr>
      <w:r w:rsidRPr="00CC0E50">
        <w:rPr>
          <w:rFonts w:ascii="Arial" w:eastAsia="Times New Roman" w:hAnsi="Arial" w:cs="Arial"/>
          <w:sz w:val="24"/>
          <w:szCs w:val="24"/>
          <w:lang w:val="es-ES" w:eastAsia="es-ES"/>
        </w:rPr>
        <w:t xml:space="preserve">El Tribunal Administrativo de Caldas, </w:t>
      </w:r>
      <w:r w:rsidR="006F07F0" w:rsidRPr="00CC0E50">
        <w:rPr>
          <w:rFonts w:ascii="Arial" w:eastAsia="Times New Roman" w:hAnsi="Arial" w:cs="Arial"/>
          <w:sz w:val="24"/>
          <w:szCs w:val="24"/>
          <w:lang w:val="es-ES" w:eastAsia="es-ES"/>
        </w:rPr>
        <w:t>apoyado</w:t>
      </w:r>
      <w:r w:rsidRPr="00CC0E50">
        <w:rPr>
          <w:rFonts w:ascii="Arial" w:eastAsia="Times New Roman" w:hAnsi="Arial" w:cs="Arial"/>
          <w:sz w:val="24"/>
          <w:szCs w:val="24"/>
          <w:lang w:val="es-ES" w:eastAsia="es-ES"/>
        </w:rPr>
        <w:t xml:space="preserve"> </w:t>
      </w:r>
      <w:r w:rsidR="006F07F0" w:rsidRPr="00CC0E50">
        <w:rPr>
          <w:rFonts w:ascii="Arial" w:eastAsia="Times New Roman" w:hAnsi="Arial" w:cs="Arial"/>
          <w:sz w:val="24"/>
          <w:szCs w:val="24"/>
          <w:lang w:val="es-ES" w:eastAsia="es-ES"/>
        </w:rPr>
        <w:t xml:space="preserve">en </w:t>
      </w:r>
      <w:r w:rsidR="008E3354" w:rsidRPr="00CC0E50">
        <w:rPr>
          <w:rFonts w:ascii="Arial" w:eastAsia="Times New Roman" w:hAnsi="Arial" w:cs="Arial"/>
          <w:sz w:val="24"/>
          <w:szCs w:val="24"/>
          <w:lang w:val="es-ES" w:eastAsia="es-ES"/>
        </w:rPr>
        <w:t xml:space="preserve">los </w:t>
      </w:r>
      <w:r w:rsidRPr="00CC0E50">
        <w:rPr>
          <w:rFonts w:ascii="Arial" w:eastAsia="Times New Roman" w:hAnsi="Arial" w:cs="Arial"/>
          <w:sz w:val="24"/>
          <w:szCs w:val="24"/>
          <w:lang w:val="es-ES" w:eastAsia="es-ES"/>
        </w:rPr>
        <w:t>concepto</w:t>
      </w:r>
      <w:r w:rsidR="006F07F0" w:rsidRPr="00CC0E50">
        <w:rPr>
          <w:rFonts w:ascii="Arial" w:eastAsia="Times New Roman" w:hAnsi="Arial" w:cs="Arial"/>
          <w:sz w:val="24"/>
          <w:szCs w:val="24"/>
          <w:lang w:val="es-ES" w:eastAsia="es-ES"/>
        </w:rPr>
        <w:t>s</w:t>
      </w:r>
      <w:r w:rsidRPr="00CC0E50">
        <w:rPr>
          <w:rFonts w:ascii="Arial" w:eastAsia="Times New Roman" w:hAnsi="Arial" w:cs="Arial"/>
          <w:sz w:val="24"/>
          <w:szCs w:val="24"/>
          <w:lang w:val="es-ES" w:eastAsia="es-ES"/>
        </w:rPr>
        <w:t xml:space="preserve"> de la Sala de</w:t>
      </w:r>
      <w:r w:rsidRPr="00594701">
        <w:rPr>
          <w:rFonts w:ascii="Arial" w:eastAsia="Times New Roman" w:hAnsi="Arial" w:cs="Arial"/>
          <w:sz w:val="24"/>
          <w:szCs w:val="24"/>
          <w:lang w:val="es-ES" w:eastAsia="es-ES"/>
        </w:rPr>
        <w:t xml:space="preserve"> Consulta y Servicio Civil </w:t>
      </w:r>
      <w:r w:rsidR="006F07F0" w:rsidRPr="00594701">
        <w:rPr>
          <w:rFonts w:ascii="Arial" w:eastAsia="Times New Roman" w:hAnsi="Arial" w:cs="Arial"/>
          <w:sz w:val="24"/>
          <w:szCs w:val="24"/>
          <w:lang w:val="es-ES" w:eastAsia="es-ES"/>
        </w:rPr>
        <w:t xml:space="preserve">del 12 de junio de 2003, </w:t>
      </w:r>
      <w:r w:rsidR="00D46F36" w:rsidRPr="00594701">
        <w:rPr>
          <w:rFonts w:ascii="Arial" w:eastAsia="Times New Roman" w:hAnsi="Arial" w:cs="Arial"/>
          <w:sz w:val="24"/>
          <w:szCs w:val="24"/>
          <w:lang w:val="es-ES" w:eastAsia="es-ES"/>
        </w:rPr>
        <w:t>así como en</w:t>
      </w:r>
      <w:r w:rsidR="006F07F0" w:rsidRPr="00594701">
        <w:rPr>
          <w:rFonts w:ascii="Arial" w:eastAsia="Times New Roman" w:hAnsi="Arial" w:cs="Arial"/>
          <w:sz w:val="24"/>
          <w:szCs w:val="24"/>
          <w:lang w:val="es-ES" w:eastAsia="es-ES"/>
        </w:rPr>
        <w:t xml:space="preserve"> la sentencia C-577 de 1995</w:t>
      </w:r>
      <w:r w:rsidR="00B36966">
        <w:rPr>
          <w:rFonts w:ascii="Arial" w:eastAsia="Times New Roman" w:hAnsi="Arial" w:cs="Arial"/>
          <w:sz w:val="24"/>
          <w:szCs w:val="24"/>
          <w:lang w:val="es-ES" w:eastAsia="es-ES"/>
        </w:rPr>
        <w:t xml:space="preserve">, </w:t>
      </w:r>
      <w:r w:rsidR="007F466E">
        <w:rPr>
          <w:rFonts w:ascii="Arial" w:eastAsia="Times New Roman" w:hAnsi="Arial" w:cs="Arial"/>
          <w:sz w:val="24"/>
          <w:szCs w:val="24"/>
          <w:lang w:val="es-ES" w:eastAsia="es-ES"/>
        </w:rPr>
        <w:t>el</w:t>
      </w:r>
      <w:r w:rsidRPr="00594701">
        <w:rPr>
          <w:rFonts w:ascii="Arial" w:eastAsia="Times New Roman" w:hAnsi="Arial" w:cs="Arial"/>
          <w:sz w:val="24"/>
          <w:szCs w:val="24"/>
          <w:lang w:val="es-ES" w:eastAsia="es-ES"/>
        </w:rPr>
        <w:t xml:space="preserve"> artículo 356 de la Constitución Política de Colombia, la</w:t>
      </w:r>
      <w:r w:rsidR="00DD6160">
        <w:rPr>
          <w:rFonts w:ascii="Arial" w:eastAsia="Times New Roman" w:hAnsi="Arial" w:cs="Arial"/>
          <w:sz w:val="24"/>
          <w:szCs w:val="24"/>
          <w:lang w:val="es-ES" w:eastAsia="es-ES"/>
        </w:rPr>
        <w:t>s</w:t>
      </w:r>
      <w:r w:rsidRPr="00594701">
        <w:rPr>
          <w:rFonts w:ascii="Arial" w:eastAsia="Times New Roman" w:hAnsi="Arial" w:cs="Arial"/>
          <w:sz w:val="24"/>
          <w:szCs w:val="24"/>
          <w:lang w:val="es-ES" w:eastAsia="es-ES"/>
        </w:rPr>
        <w:t xml:space="preserve"> ley</w:t>
      </w:r>
      <w:r w:rsidR="00DD6160">
        <w:rPr>
          <w:rFonts w:ascii="Arial" w:eastAsia="Times New Roman" w:hAnsi="Arial" w:cs="Arial"/>
          <w:sz w:val="24"/>
          <w:szCs w:val="24"/>
          <w:lang w:val="es-ES" w:eastAsia="es-ES"/>
        </w:rPr>
        <w:t>es</w:t>
      </w:r>
      <w:r w:rsidRPr="00594701">
        <w:rPr>
          <w:rFonts w:ascii="Arial" w:eastAsia="Times New Roman" w:hAnsi="Arial" w:cs="Arial"/>
          <w:sz w:val="24"/>
          <w:szCs w:val="24"/>
          <w:lang w:val="es-ES" w:eastAsia="es-ES"/>
        </w:rPr>
        <w:t xml:space="preserve"> 715 de 2001</w:t>
      </w:r>
      <w:r w:rsidR="00DD6160">
        <w:rPr>
          <w:rFonts w:ascii="Arial" w:eastAsia="Times New Roman" w:hAnsi="Arial" w:cs="Arial"/>
          <w:sz w:val="24"/>
          <w:szCs w:val="24"/>
          <w:lang w:val="es-ES" w:eastAsia="es-ES"/>
        </w:rPr>
        <w:t xml:space="preserve"> y</w:t>
      </w:r>
      <w:r w:rsidR="006F07F0" w:rsidRPr="00594701">
        <w:rPr>
          <w:rFonts w:ascii="Arial" w:eastAsia="Times New Roman" w:hAnsi="Arial" w:cs="Arial"/>
          <w:sz w:val="24"/>
          <w:szCs w:val="24"/>
          <w:lang w:val="es-ES" w:eastAsia="es-ES"/>
        </w:rPr>
        <w:t xml:space="preserve"> 100 de 1993</w:t>
      </w:r>
      <w:r w:rsidR="00DD6160">
        <w:rPr>
          <w:rFonts w:ascii="Arial" w:eastAsia="Times New Roman" w:hAnsi="Arial" w:cs="Arial"/>
          <w:sz w:val="24"/>
          <w:szCs w:val="24"/>
          <w:lang w:val="es-ES" w:eastAsia="es-ES"/>
        </w:rPr>
        <w:t>,</w:t>
      </w:r>
      <w:r w:rsidR="006F07F0" w:rsidRPr="00594701">
        <w:rPr>
          <w:rFonts w:ascii="Arial" w:eastAsia="Times New Roman" w:hAnsi="Arial" w:cs="Arial"/>
          <w:sz w:val="24"/>
          <w:szCs w:val="24"/>
          <w:lang w:val="es-ES" w:eastAsia="es-ES"/>
        </w:rPr>
        <w:t xml:space="preserve"> y </w:t>
      </w:r>
      <w:r w:rsidRPr="00594701">
        <w:rPr>
          <w:rFonts w:ascii="Arial" w:eastAsia="Times New Roman" w:hAnsi="Arial" w:cs="Arial"/>
          <w:sz w:val="24"/>
          <w:szCs w:val="24"/>
          <w:lang w:val="es-ES" w:eastAsia="es-ES"/>
        </w:rPr>
        <w:t xml:space="preserve">el </w:t>
      </w:r>
      <w:r w:rsidR="00DD6160">
        <w:rPr>
          <w:rFonts w:ascii="Arial" w:eastAsia="Times New Roman" w:hAnsi="Arial" w:cs="Arial"/>
          <w:sz w:val="24"/>
          <w:szCs w:val="24"/>
          <w:lang w:val="es-ES" w:eastAsia="es-ES"/>
        </w:rPr>
        <w:t>A</w:t>
      </w:r>
      <w:r w:rsidRPr="00594701">
        <w:rPr>
          <w:rFonts w:ascii="Arial" w:eastAsia="Times New Roman" w:hAnsi="Arial" w:cs="Arial"/>
          <w:sz w:val="24"/>
          <w:szCs w:val="24"/>
          <w:lang w:val="es-ES" w:eastAsia="es-ES"/>
        </w:rPr>
        <w:t xml:space="preserve">cuerdo 31 de 1996, </w:t>
      </w:r>
      <w:r w:rsidR="006F07F0" w:rsidRPr="00594701">
        <w:rPr>
          <w:rFonts w:ascii="Arial" w:eastAsia="Times New Roman" w:hAnsi="Arial" w:cs="Arial"/>
          <w:sz w:val="24"/>
          <w:szCs w:val="24"/>
          <w:lang w:val="es-ES" w:eastAsia="es-ES"/>
        </w:rPr>
        <w:t>c</w:t>
      </w:r>
      <w:r w:rsidRPr="00594701">
        <w:rPr>
          <w:rFonts w:ascii="Arial" w:eastAsia="Times New Roman" w:hAnsi="Arial" w:cs="Arial"/>
          <w:sz w:val="24"/>
          <w:szCs w:val="24"/>
          <w:lang w:val="es-ES" w:eastAsia="es-ES"/>
        </w:rPr>
        <w:t>on</w:t>
      </w:r>
      <w:r w:rsidR="00D46F36" w:rsidRPr="00594701">
        <w:rPr>
          <w:rFonts w:ascii="Arial" w:eastAsia="Times New Roman" w:hAnsi="Arial" w:cs="Arial"/>
          <w:sz w:val="24"/>
          <w:szCs w:val="24"/>
          <w:lang w:val="es-ES" w:eastAsia="es-ES"/>
        </w:rPr>
        <w:t>cluy</w:t>
      </w:r>
      <w:r w:rsidRPr="00594701">
        <w:rPr>
          <w:rFonts w:ascii="Arial" w:eastAsia="Times New Roman" w:hAnsi="Arial" w:cs="Arial"/>
          <w:sz w:val="24"/>
          <w:szCs w:val="24"/>
          <w:lang w:val="es-ES" w:eastAsia="es-ES"/>
        </w:rPr>
        <w:t xml:space="preserve">ó que no </w:t>
      </w:r>
      <w:r w:rsidR="006F07F0" w:rsidRPr="00594701">
        <w:rPr>
          <w:rFonts w:ascii="Arial" w:eastAsia="Times New Roman" w:hAnsi="Arial" w:cs="Arial"/>
          <w:sz w:val="24"/>
          <w:szCs w:val="24"/>
          <w:lang w:val="es-ES" w:eastAsia="es-ES"/>
        </w:rPr>
        <w:t>quedaba</w:t>
      </w:r>
      <w:r w:rsidRPr="00594701">
        <w:rPr>
          <w:rFonts w:ascii="Arial" w:eastAsia="Times New Roman" w:hAnsi="Arial" w:cs="Arial"/>
          <w:sz w:val="24"/>
          <w:szCs w:val="24"/>
          <w:lang w:val="es-ES" w:eastAsia="es-ES"/>
        </w:rPr>
        <w:t xml:space="preserve"> </w:t>
      </w:r>
      <w:r w:rsidR="00D46F36" w:rsidRPr="00594701">
        <w:rPr>
          <w:rFonts w:ascii="Arial" w:eastAsia="Times New Roman" w:hAnsi="Arial" w:cs="Arial"/>
          <w:sz w:val="24"/>
          <w:szCs w:val="24"/>
          <w:lang w:val="es-ES" w:eastAsia="es-ES"/>
        </w:rPr>
        <w:t xml:space="preserve">a </w:t>
      </w:r>
      <w:r w:rsidRPr="00594701">
        <w:rPr>
          <w:rFonts w:ascii="Arial" w:eastAsia="Times New Roman" w:hAnsi="Arial" w:cs="Arial"/>
          <w:sz w:val="24"/>
          <w:szCs w:val="24"/>
          <w:lang w:val="es-ES" w:eastAsia="es-ES"/>
        </w:rPr>
        <w:t>la mera l</w:t>
      </w:r>
      <w:r w:rsidR="00125857" w:rsidRPr="00594701">
        <w:rPr>
          <w:rFonts w:ascii="Arial" w:eastAsia="Times New Roman" w:hAnsi="Arial" w:cs="Arial"/>
          <w:sz w:val="24"/>
          <w:szCs w:val="24"/>
          <w:lang w:val="es-ES" w:eastAsia="es-ES"/>
        </w:rPr>
        <w:t>iberalidad del ente territorial</w:t>
      </w:r>
      <w:r w:rsidRPr="00594701">
        <w:rPr>
          <w:rFonts w:ascii="Arial" w:eastAsia="Times New Roman" w:hAnsi="Arial" w:cs="Arial"/>
          <w:sz w:val="24"/>
          <w:szCs w:val="24"/>
          <w:lang w:val="es-ES" w:eastAsia="es-ES"/>
        </w:rPr>
        <w:t xml:space="preserve"> contratar a una administradora del régimen subsidiado u otra, </w:t>
      </w:r>
      <w:r w:rsidR="00D46F36" w:rsidRPr="00594701">
        <w:rPr>
          <w:rFonts w:ascii="Arial" w:eastAsia="Times New Roman" w:hAnsi="Arial" w:cs="Arial"/>
          <w:sz w:val="24"/>
          <w:szCs w:val="24"/>
          <w:lang w:val="es-ES" w:eastAsia="es-ES"/>
        </w:rPr>
        <w:t>por cuanto</w:t>
      </w:r>
      <w:r w:rsidRPr="00594701">
        <w:rPr>
          <w:rFonts w:ascii="Arial" w:eastAsia="Times New Roman" w:hAnsi="Arial" w:cs="Arial"/>
          <w:sz w:val="24"/>
          <w:szCs w:val="24"/>
          <w:lang w:val="es-ES" w:eastAsia="es-ES"/>
        </w:rPr>
        <w:t xml:space="preserve"> dicha contratación se enc</w:t>
      </w:r>
      <w:r w:rsidR="006F07F0" w:rsidRPr="00594701">
        <w:rPr>
          <w:rFonts w:ascii="Arial" w:eastAsia="Times New Roman" w:hAnsi="Arial" w:cs="Arial"/>
          <w:sz w:val="24"/>
          <w:szCs w:val="24"/>
          <w:lang w:val="es-ES" w:eastAsia="es-ES"/>
        </w:rPr>
        <w:t>o</w:t>
      </w:r>
      <w:r w:rsidRPr="00594701">
        <w:rPr>
          <w:rFonts w:ascii="Arial" w:eastAsia="Times New Roman" w:hAnsi="Arial" w:cs="Arial"/>
          <w:sz w:val="24"/>
          <w:szCs w:val="24"/>
          <w:lang w:val="es-ES" w:eastAsia="es-ES"/>
        </w:rPr>
        <w:t>ntra</w:t>
      </w:r>
      <w:r w:rsidR="006F07F0" w:rsidRPr="00594701">
        <w:rPr>
          <w:rFonts w:ascii="Arial" w:eastAsia="Times New Roman" w:hAnsi="Arial" w:cs="Arial"/>
          <w:sz w:val="24"/>
          <w:szCs w:val="24"/>
          <w:lang w:val="es-ES" w:eastAsia="es-ES"/>
        </w:rPr>
        <w:t>ba</w:t>
      </w:r>
      <w:r w:rsidRPr="00594701">
        <w:rPr>
          <w:rFonts w:ascii="Arial" w:eastAsia="Times New Roman" w:hAnsi="Arial" w:cs="Arial"/>
          <w:sz w:val="24"/>
          <w:szCs w:val="24"/>
          <w:lang w:val="es-ES" w:eastAsia="es-ES"/>
        </w:rPr>
        <w:t xml:space="preserve"> estrechamente ligada al proceso de afiliación de los beneficiarios al régimen subsidiado, de tal forma que, estando la </w:t>
      </w:r>
      <w:r w:rsidR="00DD6160">
        <w:rPr>
          <w:rFonts w:ascii="Arial" w:eastAsia="Times New Roman" w:hAnsi="Arial" w:cs="Arial"/>
          <w:sz w:val="24"/>
          <w:szCs w:val="24"/>
          <w:lang w:val="es-ES" w:eastAsia="es-ES"/>
        </w:rPr>
        <w:t>Caja demandante</w:t>
      </w:r>
      <w:r w:rsidRPr="00594701">
        <w:rPr>
          <w:rFonts w:ascii="Arial" w:eastAsia="Times New Roman" w:hAnsi="Arial" w:cs="Arial"/>
          <w:sz w:val="24"/>
          <w:szCs w:val="24"/>
          <w:lang w:val="es-ES" w:eastAsia="es-ES"/>
        </w:rPr>
        <w:t xml:space="preserve"> habilitada para contratar la administración de los recursos del régimen subsidiado</w:t>
      </w:r>
      <w:r w:rsidR="00DD6160">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y habiendo sido escogida por los beneficiarios del régimen, </w:t>
      </w:r>
      <w:r w:rsidRPr="00DC0F62">
        <w:rPr>
          <w:rFonts w:ascii="Arial" w:eastAsia="Times New Roman" w:hAnsi="Arial" w:cs="Arial"/>
          <w:sz w:val="24"/>
          <w:szCs w:val="24"/>
          <w:lang w:val="es-ES" w:eastAsia="es-ES"/>
        </w:rPr>
        <w:t>deb</w:t>
      </w:r>
      <w:r w:rsidR="00DD6160">
        <w:rPr>
          <w:rFonts w:ascii="Arial" w:eastAsia="Times New Roman" w:hAnsi="Arial" w:cs="Arial"/>
          <w:sz w:val="24"/>
          <w:szCs w:val="24"/>
          <w:lang w:val="es-ES" w:eastAsia="es-ES"/>
        </w:rPr>
        <w:t>ió</w:t>
      </w:r>
      <w:r w:rsidRPr="00DC0F62">
        <w:rPr>
          <w:rFonts w:ascii="Arial" w:eastAsia="Times New Roman" w:hAnsi="Arial" w:cs="Arial"/>
          <w:sz w:val="24"/>
          <w:szCs w:val="24"/>
          <w:lang w:val="es-ES" w:eastAsia="es-ES"/>
        </w:rPr>
        <w:t xml:space="preserve"> ser contratada por el ente territorial</w:t>
      </w:r>
      <w:r w:rsidR="00DD6160">
        <w:rPr>
          <w:rFonts w:ascii="Arial" w:eastAsia="Times New Roman" w:hAnsi="Arial" w:cs="Arial"/>
          <w:sz w:val="24"/>
          <w:szCs w:val="24"/>
          <w:lang w:val="es-ES" w:eastAsia="es-ES"/>
        </w:rPr>
        <w:t xml:space="preserve"> por cuanto la misma</w:t>
      </w:r>
      <w:r w:rsidRPr="00DC0F62">
        <w:rPr>
          <w:rFonts w:ascii="Arial" w:eastAsia="Times New Roman" w:hAnsi="Arial" w:cs="Arial"/>
          <w:sz w:val="24"/>
          <w:szCs w:val="24"/>
          <w:lang w:val="es-ES" w:eastAsia="es-ES"/>
        </w:rPr>
        <w:t xml:space="preserve"> si cumpl</w:t>
      </w:r>
      <w:r w:rsidR="00DD6160">
        <w:rPr>
          <w:rFonts w:ascii="Arial" w:eastAsia="Times New Roman" w:hAnsi="Arial" w:cs="Arial"/>
          <w:sz w:val="24"/>
          <w:szCs w:val="24"/>
          <w:lang w:val="es-ES" w:eastAsia="es-ES"/>
        </w:rPr>
        <w:t>ía</w:t>
      </w:r>
      <w:r w:rsidRPr="00DC0F62">
        <w:rPr>
          <w:rFonts w:ascii="Arial" w:eastAsia="Times New Roman" w:hAnsi="Arial" w:cs="Arial"/>
          <w:sz w:val="24"/>
          <w:szCs w:val="24"/>
          <w:lang w:val="es-ES" w:eastAsia="es-ES"/>
        </w:rPr>
        <w:t xml:space="preserve"> con los requisitos </w:t>
      </w:r>
      <w:r w:rsidR="00D46F36" w:rsidRPr="00DC0F62">
        <w:rPr>
          <w:rFonts w:ascii="Arial" w:eastAsia="Times New Roman" w:hAnsi="Arial" w:cs="Arial"/>
          <w:sz w:val="24"/>
          <w:szCs w:val="24"/>
          <w:lang w:val="es-ES" w:eastAsia="es-ES"/>
        </w:rPr>
        <w:t>normativos</w:t>
      </w:r>
      <w:r w:rsidRPr="00DC0F62">
        <w:rPr>
          <w:rFonts w:ascii="Arial" w:eastAsia="Times New Roman" w:hAnsi="Arial" w:cs="Arial"/>
          <w:sz w:val="24"/>
          <w:szCs w:val="24"/>
          <w:lang w:val="es-ES" w:eastAsia="es-ES"/>
        </w:rPr>
        <w:t xml:space="preserve"> para administrar los subsidios</w:t>
      </w:r>
      <w:r w:rsidR="00DD6160">
        <w:rPr>
          <w:rFonts w:ascii="Arial" w:eastAsia="Times New Roman" w:hAnsi="Arial" w:cs="Arial"/>
          <w:sz w:val="24"/>
          <w:szCs w:val="24"/>
          <w:lang w:val="es-ES" w:eastAsia="es-ES"/>
        </w:rPr>
        <w:t xml:space="preserve">. Sin embargo, </w:t>
      </w:r>
      <w:r w:rsidRPr="00DC0F62">
        <w:rPr>
          <w:rFonts w:ascii="Arial" w:eastAsia="Times New Roman" w:hAnsi="Arial" w:cs="Arial"/>
          <w:sz w:val="24"/>
          <w:szCs w:val="24"/>
          <w:lang w:val="es-ES" w:eastAsia="es-ES"/>
        </w:rPr>
        <w:t>el municipio de Victoria</w:t>
      </w:r>
      <w:r w:rsidR="00DD6160">
        <w:rPr>
          <w:rFonts w:ascii="Arial" w:eastAsia="Times New Roman" w:hAnsi="Arial" w:cs="Arial"/>
          <w:sz w:val="24"/>
          <w:szCs w:val="24"/>
          <w:lang w:val="es-ES" w:eastAsia="es-ES"/>
        </w:rPr>
        <w:t xml:space="preserve"> no atendió los mandatos</w:t>
      </w:r>
      <w:r w:rsidRPr="00DC0F62">
        <w:rPr>
          <w:rFonts w:ascii="Arial" w:eastAsia="Times New Roman" w:hAnsi="Arial" w:cs="Arial"/>
          <w:sz w:val="24"/>
          <w:szCs w:val="24"/>
          <w:lang w:val="es-ES" w:eastAsia="es-ES"/>
        </w:rPr>
        <w:t>, toda vez que el oficio N</w:t>
      </w:r>
      <w:r w:rsidR="00D46F36" w:rsidRPr="00DC0F62">
        <w:rPr>
          <w:rFonts w:ascii="Arial" w:eastAsia="Times New Roman" w:hAnsi="Arial" w:cs="Arial"/>
          <w:sz w:val="24"/>
          <w:szCs w:val="24"/>
          <w:lang w:val="es-ES" w:eastAsia="es-ES"/>
        </w:rPr>
        <w:t xml:space="preserve">ro. 028 del 26 de marzo </w:t>
      </w:r>
      <w:r w:rsidR="00D46F36" w:rsidRPr="00DC0F62">
        <w:rPr>
          <w:rFonts w:ascii="Arial" w:eastAsia="Times New Roman" w:hAnsi="Arial" w:cs="Arial"/>
          <w:sz w:val="24"/>
          <w:szCs w:val="24"/>
          <w:lang w:val="es-ES" w:eastAsia="es-ES"/>
        </w:rPr>
        <w:lastRenderedPageBreak/>
        <w:t>de 2003</w:t>
      </w:r>
      <w:r w:rsidRPr="00DC0F62">
        <w:rPr>
          <w:rFonts w:ascii="Arial" w:eastAsia="Times New Roman" w:hAnsi="Arial" w:cs="Arial"/>
          <w:sz w:val="24"/>
          <w:szCs w:val="24"/>
          <w:lang w:val="es-ES" w:eastAsia="es-ES"/>
        </w:rPr>
        <w:t xml:space="preserve"> no se fundamentó en una causa legal que </w:t>
      </w:r>
      <w:r w:rsidR="00DD6160">
        <w:rPr>
          <w:rFonts w:ascii="Arial" w:eastAsia="Times New Roman" w:hAnsi="Arial" w:cs="Arial"/>
          <w:sz w:val="24"/>
          <w:szCs w:val="24"/>
          <w:lang w:val="es-ES" w:eastAsia="es-ES"/>
        </w:rPr>
        <w:t xml:space="preserve">le </w:t>
      </w:r>
      <w:r w:rsidRPr="00DC0F62">
        <w:rPr>
          <w:rFonts w:ascii="Arial" w:eastAsia="Times New Roman" w:hAnsi="Arial" w:cs="Arial"/>
          <w:sz w:val="24"/>
          <w:szCs w:val="24"/>
          <w:lang w:val="es-ES" w:eastAsia="es-ES"/>
        </w:rPr>
        <w:t>permitiera no renovar los contratos del régimen subsidiado con CAPRECOM</w:t>
      </w:r>
      <w:r w:rsidR="00DD6160">
        <w:rPr>
          <w:rFonts w:ascii="Arial" w:eastAsia="Times New Roman" w:hAnsi="Arial" w:cs="Arial"/>
          <w:sz w:val="24"/>
          <w:szCs w:val="24"/>
          <w:lang w:val="es-ES" w:eastAsia="es-ES"/>
        </w:rPr>
        <w:t xml:space="preserve"> y</w:t>
      </w:r>
      <w:r w:rsidRPr="00DC0F62">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en consecuencia</w:t>
      </w:r>
      <w:r w:rsidR="00DD6160">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hay lugar a declarar la nulidad del </w:t>
      </w:r>
      <w:r w:rsidR="00DD6160">
        <w:rPr>
          <w:rFonts w:ascii="Arial" w:eastAsia="Times New Roman" w:hAnsi="Arial" w:cs="Arial"/>
          <w:sz w:val="24"/>
          <w:szCs w:val="24"/>
          <w:lang w:val="es-ES" w:eastAsia="es-ES"/>
        </w:rPr>
        <w:t>acto en el que se adoptó esa decisión</w:t>
      </w:r>
      <w:r w:rsidRPr="00594701">
        <w:rPr>
          <w:rFonts w:ascii="Arial" w:eastAsia="Times New Roman" w:hAnsi="Arial" w:cs="Arial"/>
          <w:sz w:val="24"/>
          <w:szCs w:val="24"/>
          <w:lang w:val="es-ES" w:eastAsia="es-ES"/>
        </w:rPr>
        <w:t xml:space="preserve">. </w:t>
      </w:r>
    </w:p>
    <w:p w14:paraId="64E87588"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44F1DE30" w14:textId="77777777" w:rsidR="00B346A1" w:rsidRPr="00594701" w:rsidRDefault="00D46F36"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w:t>
      </w:r>
      <w:r w:rsidR="00B346A1" w:rsidRPr="00594701">
        <w:rPr>
          <w:rFonts w:ascii="Arial" w:eastAsia="Times New Roman" w:hAnsi="Arial" w:cs="Arial"/>
          <w:sz w:val="24"/>
          <w:szCs w:val="24"/>
          <w:lang w:val="es-ES" w:eastAsia="es-ES"/>
        </w:rPr>
        <w:t xml:space="preserve">n cuanto al </w:t>
      </w:r>
      <w:r w:rsidR="00DD6160">
        <w:rPr>
          <w:rFonts w:ascii="Arial" w:eastAsia="Times New Roman" w:hAnsi="Arial" w:cs="Arial"/>
          <w:sz w:val="24"/>
          <w:szCs w:val="24"/>
          <w:lang w:val="es-ES" w:eastAsia="es-ES"/>
        </w:rPr>
        <w:t>r</w:t>
      </w:r>
      <w:r w:rsidR="00B346A1" w:rsidRPr="00594701">
        <w:rPr>
          <w:rFonts w:ascii="Arial" w:eastAsia="Times New Roman" w:hAnsi="Arial" w:cs="Arial"/>
          <w:sz w:val="24"/>
          <w:szCs w:val="24"/>
          <w:lang w:val="es-ES" w:eastAsia="es-ES"/>
        </w:rPr>
        <w:t xml:space="preserve">establecimiento del </w:t>
      </w:r>
      <w:r w:rsidR="00DD6160">
        <w:rPr>
          <w:rFonts w:ascii="Arial" w:eastAsia="Times New Roman" w:hAnsi="Arial" w:cs="Arial"/>
          <w:sz w:val="24"/>
          <w:szCs w:val="24"/>
          <w:lang w:val="es-ES" w:eastAsia="es-ES"/>
        </w:rPr>
        <w:t>d</w:t>
      </w:r>
      <w:r w:rsidR="00B346A1" w:rsidRPr="00594701">
        <w:rPr>
          <w:rFonts w:ascii="Arial" w:eastAsia="Times New Roman" w:hAnsi="Arial" w:cs="Arial"/>
          <w:sz w:val="24"/>
          <w:szCs w:val="24"/>
          <w:lang w:val="es-ES" w:eastAsia="es-ES"/>
        </w:rPr>
        <w:t xml:space="preserve">erecho, </w:t>
      </w:r>
      <w:r w:rsidRPr="00594701">
        <w:rPr>
          <w:rFonts w:ascii="Arial" w:eastAsia="Times New Roman" w:hAnsi="Arial" w:cs="Arial"/>
          <w:sz w:val="24"/>
          <w:szCs w:val="24"/>
          <w:lang w:val="es-ES" w:eastAsia="es-ES"/>
        </w:rPr>
        <w:t xml:space="preserve">el Tribunal </w:t>
      </w:r>
      <w:r w:rsidR="007F466E">
        <w:rPr>
          <w:rFonts w:ascii="Arial" w:eastAsia="Times New Roman" w:hAnsi="Arial" w:cs="Arial"/>
          <w:sz w:val="24"/>
          <w:szCs w:val="24"/>
          <w:lang w:val="es-ES" w:eastAsia="es-ES"/>
        </w:rPr>
        <w:t xml:space="preserve">ad quo </w:t>
      </w:r>
      <w:r w:rsidR="00B346A1" w:rsidRPr="00594701">
        <w:rPr>
          <w:rFonts w:ascii="Arial" w:eastAsia="Times New Roman" w:hAnsi="Arial" w:cs="Arial"/>
          <w:sz w:val="24"/>
          <w:szCs w:val="24"/>
          <w:lang w:val="es-ES" w:eastAsia="es-ES"/>
        </w:rPr>
        <w:t xml:space="preserve">consideró que CAPRECOM no podía </w:t>
      </w:r>
      <w:r w:rsidR="00DD6160">
        <w:rPr>
          <w:rFonts w:ascii="Arial" w:eastAsia="Times New Roman" w:hAnsi="Arial" w:cs="Arial"/>
          <w:sz w:val="24"/>
          <w:szCs w:val="24"/>
          <w:lang w:val="es-ES" w:eastAsia="es-ES"/>
        </w:rPr>
        <w:t xml:space="preserve">pretender que se le diera aplicación en su caso, a lo previsto en </w:t>
      </w:r>
      <w:r w:rsidR="00B346A1" w:rsidRPr="00594701">
        <w:rPr>
          <w:rFonts w:ascii="Arial" w:eastAsia="Times New Roman" w:hAnsi="Arial" w:cs="Arial"/>
          <w:sz w:val="24"/>
          <w:szCs w:val="24"/>
          <w:lang w:val="es-ES" w:eastAsia="es-ES"/>
        </w:rPr>
        <w:t xml:space="preserve">el artículo 45 del </w:t>
      </w:r>
      <w:r w:rsidR="00DD6160">
        <w:rPr>
          <w:rFonts w:ascii="Arial" w:eastAsia="Times New Roman" w:hAnsi="Arial" w:cs="Arial"/>
          <w:sz w:val="24"/>
          <w:szCs w:val="24"/>
          <w:lang w:val="es-ES" w:eastAsia="es-ES"/>
        </w:rPr>
        <w:t>A</w:t>
      </w:r>
      <w:r w:rsidR="00B346A1" w:rsidRPr="00594701">
        <w:rPr>
          <w:rFonts w:ascii="Arial" w:eastAsia="Times New Roman" w:hAnsi="Arial" w:cs="Arial"/>
          <w:sz w:val="24"/>
          <w:szCs w:val="24"/>
          <w:lang w:val="es-ES" w:eastAsia="es-ES"/>
        </w:rPr>
        <w:t>cuerdo</w:t>
      </w:r>
      <w:r w:rsidR="00DD6160">
        <w:rPr>
          <w:rFonts w:ascii="Arial" w:eastAsia="Times New Roman" w:hAnsi="Arial" w:cs="Arial"/>
          <w:sz w:val="24"/>
          <w:szCs w:val="24"/>
          <w:lang w:val="es-ES" w:eastAsia="es-ES"/>
        </w:rPr>
        <w:t xml:space="preserve"> 244 de 2003</w:t>
      </w:r>
      <w:r w:rsidR="00B346A1" w:rsidRPr="00594701">
        <w:rPr>
          <w:rFonts w:ascii="Arial" w:eastAsia="Times New Roman" w:hAnsi="Arial" w:cs="Arial"/>
          <w:sz w:val="24"/>
          <w:szCs w:val="24"/>
          <w:lang w:val="es-ES" w:eastAsia="es-ES"/>
        </w:rPr>
        <w:t>, sino al régimen de transición previsto en el artículo 58 del mismo y, en tal sentido, sólo p</w:t>
      </w:r>
      <w:r w:rsidR="00DD6160">
        <w:rPr>
          <w:rFonts w:ascii="Arial" w:eastAsia="Times New Roman" w:hAnsi="Arial" w:cs="Arial"/>
          <w:sz w:val="24"/>
          <w:szCs w:val="24"/>
          <w:lang w:val="es-ES" w:eastAsia="es-ES"/>
        </w:rPr>
        <w:t>roce</w:t>
      </w:r>
      <w:r w:rsidR="00B346A1" w:rsidRPr="00594701">
        <w:rPr>
          <w:rFonts w:ascii="Arial" w:eastAsia="Times New Roman" w:hAnsi="Arial" w:cs="Arial"/>
          <w:sz w:val="24"/>
          <w:szCs w:val="24"/>
          <w:lang w:val="es-ES" w:eastAsia="es-ES"/>
        </w:rPr>
        <w:t>día</w:t>
      </w:r>
      <w:r w:rsidR="00DD6160">
        <w:rPr>
          <w:rFonts w:ascii="Arial" w:eastAsia="Times New Roman" w:hAnsi="Arial" w:cs="Arial"/>
          <w:sz w:val="24"/>
          <w:szCs w:val="24"/>
          <w:lang w:val="es-ES" w:eastAsia="es-ES"/>
        </w:rPr>
        <w:t xml:space="preserve"> la</w:t>
      </w:r>
      <w:r w:rsidR="00B346A1" w:rsidRPr="00594701">
        <w:rPr>
          <w:rFonts w:ascii="Arial" w:eastAsia="Times New Roman" w:hAnsi="Arial" w:cs="Arial"/>
          <w:sz w:val="24"/>
          <w:szCs w:val="24"/>
          <w:lang w:val="es-ES" w:eastAsia="es-ES"/>
        </w:rPr>
        <w:t xml:space="preserve"> renova</w:t>
      </w:r>
      <w:r w:rsidR="00DD6160">
        <w:rPr>
          <w:rFonts w:ascii="Arial" w:eastAsia="Times New Roman" w:hAnsi="Arial" w:cs="Arial"/>
          <w:sz w:val="24"/>
          <w:szCs w:val="24"/>
          <w:lang w:val="es-ES" w:eastAsia="es-ES"/>
        </w:rPr>
        <w:t>ción</w:t>
      </w:r>
      <w:r w:rsidR="00B346A1" w:rsidRPr="00594701">
        <w:rPr>
          <w:rFonts w:ascii="Arial" w:eastAsia="Times New Roman" w:hAnsi="Arial" w:cs="Arial"/>
          <w:sz w:val="24"/>
          <w:szCs w:val="24"/>
          <w:lang w:val="es-ES" w:eastAsia="es-ES"/>
        </w:rPr>
        <w:t xml:space="preserve"> </w:t>
      </w:r>
      <w:r w:rsidR="00DD6160">
        <w:rPr>
          <w:rFonts w:ascii="Arial" w:eastAsia="Times New Roman" w:hAnsi="Arial" w:cs="Arial"/>
          <w:sz w:val="24"/>
          <w:szCs w:val="24"/>
          <w:lang w:val="es-ES" w:eastAsia="es-ES"/>
        </w:rPr>
        <w:t>d</w:t>
      </w:r>
      <w:r w:rsidR="00B346A1" w:rsidRPr="00594701">
        <w:rPr>
          <w:rFonts w:ascii="Arial" w:eastAsia="Times New Roman" w:hAnsi="Arial" w:cs="Arial"/>
          <w:sz w:val="24"/>
          <w:szCs w:val="24"/>
          <w:lang w:val="es-ES" w:eastAsia="es-ES"/>
        </w:rPr>
        <w:t xml:space="preserve">el contrato por el período comprendido entre el 1° de abril y el 30 de septiembre de 2003, toda vez que la sentencia </w:t>
      </w:r>
      <w:r w:rsidR="00C12EF7" w:rsidRPr="00594701">
        <w:rPr>
          <w:rFonts w:ascii="Arial" w:eastAsia="Times New Roman" w:hAnsi="Arial" w:cs="Arial"/>
          <w:sz w:val="24"/>
          <w:szCs w:val="24"/>
          <w:lang w:val="es-ES" w:eastAsia="es-ES"/>
        </w:rPr>
        <w:t>C</w:t>
      </w:r>
      <w:r w:rsidR="00490952">
        <w:rPr>
          <w:rFonts w:ascii="Arial" w:eastAsia="Times New Roman" w:hAnsi="Arial" w:cs="Arial"/>
          <w:sz w:val="24"/>
          <w:szCs w:val="24"/>
          <w:lang w:val="es-ES" w:eastAsia="es-ES"/>
        </w:rPr>
        <w:t>-</w:t>
      </w:r>
      <w:r w:rsidR="00C12EF7" w:rsidRPr="00594701">
        <w:rPr>
          <w:rFonts w:ascii="Arial" w:eastAsia="Times New Roman" w:hAnsi="Arial" w:cs="Arial"/>
          <w:sz w:val="24"/>
          <w:szCs w:val="24"/>
          <w:lang w:val="es-ES" w:eastAsia="es-ES"/>
        </w:rPr>
        <w:t>898 del 07 de octubre de 2003</w:t>
      </w:r>
      <w:r w:rsidR="00B36966">
        <w:rPr>
          <w:rFonts w:ascii="Arial" w:eastAsia="Times New Roman" w:hAnsi="Arial" w:cs="Arial"/>
          <w:sz w:val="24"/>
          <w:szCs w:val="24"/>
          <w:lang w:val="es-ES" w:eastAsia="es-ES"/>
        </w:rPr>
        <w:t>,</w:t>
      </w:r>
      <w:r w:rsidR="00B346A1" w:rsidRPr="00594701">
        <w:rPr>
          <w:rFonts w:ascii="Arial" w:eastAsia="Times New Roman" w:hAnsi="Arial" w:cs="Arial"/>
          <w:sz w:val="24"/>
          <w:szCs w:val="24"/>
          <w:lang w:val="es-ES" w:eastAsia="es-ES"/>
        </w:rPr>
        <w:t xml:space="preserve"> </w:t>
      </w:r>
      <w:r w:rsidR="00490952">
        <w:rPr>
          <w:rFonts w:ascii="Arial" w:eastAsia="Times New Roman" w:hAnsi="Arial" w:cs="Arial"/>
          <w:sz w:val="24"/>
          <w:szCs w:val="24"/>
          <w:lang w:val="es-ES" w:eastAsia="es-ES"/>
        </w:rPr>
        <w:t>elimin</w:t>
      </w:r>
      <w:r w:rsidR="00B346A1" w:rsidRPr="00594701">
        <w:rPr>
          <w:rFonts w:ascii="Arial" w:eastAsia="Times New Roman" w:hAnsi="Arial" w:cs="Arial"/>
          <w:sz w:val="24"/>
          <w:szCs w:val="24"/>
          <w:lang w:val="es-ES" w:eastAsia="es-ES"/>
        </w:rPr>
        <w:t>ó el derecho preferencial de las ARS en la adjudicación de contratos de aseguramiento, con la única salvedad de que en caso de empate se preferiría a las Empresas Solidarias de Salud (ESS)</w:t>
      </w:r>
      <w:r w:rsidR="00C12EF7" w:rsidRPr="00594701">
        <w:rPr>
          <w:rFonts w:ascii="Arial" w:eastAsia="Times New Roman" w:hAnsi="Arial" w:cs="Arial"/>
          <w:sz w:val="24"/>
          <w:szCs w:val="24"/>
          <w:lang w:val="es-ES" w:eastAsia="es-ES"/>
        </w:rPr>
        <w:t>.</w:t>
      </w:r>
      <w:r w:rsidR="00B346A1" w:rsidRPr="00594701">
        <w:rPr>
          <w:rFonts w:ascii="Arial" w:eastAsia="Times New Roman" w:hAnsi="Arial" w:cs="Arial"/>
          <w:sz w:val="24"/>
          <w:szCs w:val="24"/>
          <w:lang w:val="es-ES" w:eastAsia="es-ES"/>
        </w:rPr>
        <w:t xml:space="preserve"> </w:t>
      </w:r>
      <w:r w:rsidR="00C12EF7" w:rsidRPr="00594701">
        <w:rPr>
          <w:rFonts w:ascii="Arial" w:eastAsia="Times New Roman" w:hAnsi="Arial" w:cs="Arial"/>
          <w:sz w:val="24"/>
          <w:szCs w:val="24"/>
          <w:lang w:val="es-ES" w:eastAsia="es-ES"/>
        </w:rPr>
        <w:t>E</w:t>
      </w:r>
      <w:r w:rsidR="00B346A1" w:rsidRPr="00594701">
        <w:rPr>
          <w:rFonts w:ascii="Arial" w:eastAsia="Times New Roman" w:hAnsi="Arial" w:cs="Arial"/>
          <w:sz w:val="24"/>
          <w:szCs w:val="24"/>
          <w:lang w:val="es-ES" w:eastAsia="es-ES"/>
        </w:rPr>
        <w:t>n consecuencia,</w:t>
      </w:r>
      <w:r w:rsidR="00C12EF7" w:rsidRPr="00594701">
        <w:rPr>
          <w:rFonts w:ascii="Arial" w:eastAsia="Times New Roman" w:hAnsi="Arial" w:cs="Arial"/>
          <w:sz w:val="24"/>
          <w:szCs w:val="24"/>
          <w:lang w:val="es-ES" w:eastAsia="es-ES"/>
        </w:rPr>
        <w:t xml:space="preserve"> concluyó que</w:t>
      </w:r>
      <w:r w:rsidR="00B346A1" w:rsidRPr="00594701">
        <w:rPr>
          <w:rFonts w:ascii="Arial" w:eastAsia="Times New Roman" w:hAnsi="Arial" w:cs="Arial"/>
          <w:sz w:val="24"/>
          <w:szCs w:val="24"/>
          <w:lang w:val="es-ES" w:eastAsia="es-ES"/>
        </w:rPr>
        <w:t xml:space="preserve"> el lapso a indemnizar a la demandante por concepto de lucro cesante, e</w:t>
      </w:r>
      <w:r w:rsidR="00C12EF7" w:rsidRPr="00594701">
        <w:rPr>
          <w:rFonts w:ascii="Arial" w:eastAsia="Times New Roman" w:hAnsi="Arial" w:cs="Arial"/>
          <w:sz w:val="24"/>
          <w:szCs w:val="24"/>
          <w:lang w:val="es-ES" w:eastAsia="es-ES"/>
        </w:rPr>
        <w:t>ra</w:t>
      </w:r>
      <w:r w:rsidR="00B346A1" w:rsidRPr="00594701">
        <w:rPr>
          <w:rFonts w:ascii="Arial" w:eastAsia="Times New Roman" w:hAnsi="Arial" w:cs="Arial"/>
          <w:sz w:val="24"/>
          <w:szCs w:val="24"/>
          <w:lang w:val="es-ES" w:eastAsia="es-ES"/>
        </w:rPr>
        <w:t xml:space="preserve"> el comprendido entre el 1° de abril y el 30 de septiembre de 2003. </w:t>
      </w:r>
    </w:p>
    <w:p w14:paraId="0DE5B3FA"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40363DCF" w14:textId="77777777" w:rsidR="00B346A1" w:rsidRPr="00594701" w:rsidRDefault="00B346A1" w:rsidP="00803144">
      <w:pPr>
        <w:pStyle w:val="Listavistosa-nfasis11"/>
        <w:numPr>
          <w:ilvl w:val="0"/>
          <w:numId w:val="28"/>
        </w:numPr>
        <w:spacing w:after="0" w:line="360" w:lineRule="auto"/>
        <w:ind w:left="0" w:firstLine="0"/>
        <w:jc w:val="both"/>
        <w:rPr>
          <w:rFonts w:ascii="Arial" w:eastAsia="Times New Roman" w:hAnsi="Arial" w:cs="Arial"/>
          <w:b/>
          <w:sz w:val="24"/>
          <w:szCs w:val="24"/>
          <w:lang w:val="es-ES" w:eastAsia="es-ES"/>
        </w:rPr>
      </w:pPr>
      <w:r w:rsidRPr="00594701">
        <w:rPr>
          <w:rFonts w:ascii="Arial" w:eastAsia="Times New Roman" w:hAnsi="Arial" w:cs="Arial"/>
          <w:b/>
          <w:sz w:val="24"/>
          <w:szCs w:val="24"/>
          <w:lang w:val="es-ES" w:eastAsia="es-ES"/>
        </w:rPr>
        <w:t xml:space="preserve">El recurso de apelación </w:t>
      </w:r>
    </w:p>
    <w:p w14:paraId="7BEE0CAE" w14:textId="77777777" w:rsidR="00B346A1" w:rsidRPr="00594701" w:rsidRDefault="00B346A1" w:rsidP="00594701">
      <w:pPr>
        <w:spacing w:line="360" w:lineRule="auto"/>
        <w:jc w:val="both"/>
        <w:rPr>
          <w:rFonts w:ascii="Arial" w:eastAsia="Times New Roman" w:hAnsi="Arial" w:cs="Arial"/>
          <w:b/>
          <w:sz w:val="24"/>
          <w:szCs w:val="24"/>
          <w:lang w:val="es-ES" w:eastAsia="es-ES"/>
        </w:rPr>
      </w:pPr>
    </w:p>
    <w:p w14:paraId="76697149" w14:textId="77777777" w:rsidR="007A239C" w:rsidRPr="00594701" w:rsidRDefault="00B346A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 xml:space="preserve">El </w:t>
      </w:r>
      <w:r w:rsidR="00490952">
        <w:rPr>
          <w:rFonts w:ascii="Arial" w:eastAsia="Times New Roman" w:hAnsi="Arial" w:cs="Arial"/>
          <w:sz w:val="24"/>
          <w:szCs w:val="24"/>
          <w:lang w:val="es-ES" w:eastAsia="es-ES"/>
        </w:rPr>
        <w:t>m</w:t>
      </w:r>
      <w:r w:rsidRPr="00594701">
        <w:rPr>
          <w:rFonts w:ascii="Arial" w:eastAsia="Times New Roman" w:hAnsi="Arial" w:cs="Arial"/>
          <w:sz w:val="24"/>
          <w:szCs w:val="24"/>
          <w:lang w:val="es-ES" w:eastAsia="es-ES"/>
        </w:rPr>
        <w:t xml:space="preserve">unicipio de Victoria </w:t>
      </w:r>
      <w:r w:rsidR="00C12EF7" w:rsidRPr="00594701">
        <w:rPr>
          <w:rFonts w:ascii="Arial" w:eastAsia="Times New Roman" w:hAnsi="Arial" w:cs="Arial"/>
          <w:sz w:val="24"/>
          <w:szCs w:val="24"/>
          <w:lang w:val="es-ES" w:eastAsia="es-ES"/>
        </w:rPr>
        <w:t>recurrió el fal</w:t>
      </w:r>
      <w:r w:rsidR="00490952">
        <w:rPr>
          <w:rFonts w:ascii="Arial" w:eastAsia="Times New Roman" w:hAnsi="Arial" w:cs="Arial"/>
          <w:sz w:val="24"/>
          <w:szCs w:val="24"/>
          <w:lang w:val="es-ES" w:eastAsia="es-ES"/>
        </w:rPr>
        <w:t>lo de primera instancia (</w:t>
      </w:r>
      <w:proofErr w:type="spellStart"/>
      <w:r w:rsidR="00490952">
        <w:rPr>
          <w:rFonts w:ascii="Arial" w:eastAsia="Times New Roman" w:hAnsi="Arial" w:cs="Arial"/>
          <w:sz w:val="24"/>
          <w:szCs w:val="24"/>
          <w:lang w:val="es-ES" w:eastAsia="es-ES"/>
        </w:rPr>
        <w:t>fls</w:t>
      </w:r>
      <w:proofErr w:type="spellEnd"/>
      <w:r w:rsidR="00C56729">
        <w:rPr>
          <w:rFonts w:ascii="Arial" w:eastAsia="Times New Roman" w:hAnsi="Arial" w:cs="Arial"/>
          <w:sz w:val="24"/>
          <w:szCs w:val="24"/>
          <w:lang w:val="es-ES" w:eastAsia="es-ES"/>
        </w:rPr>
        <w:t>.</w:t>
      </w:r>
      <w:r w:rsidR="00490952">
        <w:rPr>
          <w:rFonts w:ascii="Arial" w:eastAsia="Times New Roman" w:hAnsi="Arial" w:cs="Arial"/>
          <w:sz w:val="24"/>
          <w:szCs w:val="24"/>
          <w:lang w:val="es-ES" w:eastAsia="es-ES"/>
        </w:rPr>
        <w:t xml:space="preserve"> 175 a 181 del cuaderno 3), </w:t>
      </w:r>
      <w:r w:rsidR="00C12EF7" w:rsidRPr="00594701">
        <w:rPr>
          <w:rFonts w:ascii="Arial" w:eastAsia="Times New Roman" w:hAnsi="Arial" w:cs="Arial"/>
          <w:sz w:val="24"/>
          <w:szCs w:val="24"/>
          <w:lang w:val="es-ES" w:eastAsia="es-ES"/>
        </w:rPr>
        <w:t>argumentó</w:t>
      </w:r>
      <w:r w:rsidR="00490952">
        <w:rPr>
          <w:rFonts w:ascii="Arial" w:eastAsia="Times New Roman" w:hAnsi="Arial" w:cs="Arial"/>
          <w:sz w:val="24"/>
          <w:szCs w:val="24"/>
          <w:lang w:val="es-ES" w:eastAsia="es-ES"/>
        </w:rPr>
        <w:t xml:space="preserve"> que había operado la</w:t>
      </w:r>
      <w:r w:rsidR="007A239C" w:rsidRPr="00594701">
        <w:rPr>
          <w:rFonts w:ascii="Arial" w:eastAsia="Times New Roman" w:hAnsi="Arial" w:cs="Arial"/>
          <w:sz w:val="24"/>
          <w:szCs w:val="24"/>
          <w:lang w:val="es-ES" w:eastAsia="es-ES"/>
        </w:rPr>
        <w:t xml:space="preserve"> caducidad respecto </w:t>
      </w:r>
      <w:r w:rsidR="00490952">
        <w:rPr>
          <w:rFonts w:ascii="Arial" w:eastAsia="Times New Roman" w:hAnsi="Arial" w:cs="Arial"/>
          <w:sz w:val="24"/>
          <w:szCs w:val="24"/>
          <w:lang w:val="es-ES" w:eastAsia="es-ES"/>
        </w:rPr>
        <w:t>de</w:t>
      </w:r>
      <w:r w:rsidR="007A239C" w:rsidRPr="00594701">
        <w:rPr>
          <w:rFonts w:ascii="Arial" w:eastAsia="Times New Roman" w:hAnsi="Arial" w:cs="Arial"/>
          <w:sz w:val="24"/>
          <w:szCs w:val="24"/>
          <w:lang w:val="es-ES" w:eastAsia="es-ES"/>
        </w:rPr>
        <w:t xml:space="preserve"> la solicitud de nulidad del </w:t>
      </w:r>
      <w:r w:rsidRPr="00594701">
        <w:rPr>
          <w:rFonts w:ascii="Arial" w:eastAsia="Times New Roman" w:hAnsi="Arial" w:cs="Arial"/>
          <w:sz w:val="24"/>
          <w:szCs w:val="24"/>
          <w:lang w:val="es-ES" w:eastAsia="es-ES"/>
        </w:rPr>
        <w:t>oficio 028 de marzo 26 de 2003</w:t>
      </w:r>
      <w:r w:rsidR="00490952">
        <w:rPr>
          <w:rFonts w:ascii="Arial" w:eastAsia="Times New Roman" w:hAnsi="Arial" w:cs="Arial"/>
          <w:sz w:val="24"/>
          <w:szCs w:val="24"/>
          <w:lang w:val="es-ES" w:eastAsia="es-ES"/>
        </w:rPr>
        <w:t xml:space="preserve"> y que</w:t>
      </w:r>
      <w:r w:rsidR="007F466E">
        <w:rPr>
          <w:rFonts w:ascii="Arial" w:eastAsia="Times New Roman" w:hAnsi="Arial" w:cs="Arial"/>
          <w:sz w:val="24"/>
          <w:szCs w:val="24"/>
          <w:lang w:val="es-ES" w:eastAsia="es-ES"/>
        </w:rPr>
        <w:t>,</w:t>
      </w:r>
      <w:r w:rsidR="00490952">
        <w:rPr>
          <w:rFonts w:ascii="Arial" w:eastAsia="Times New Roman" w:hAnsi="Arial" w:cs="Arial"/>
          <w:sz w:val="24"/>
          <w:szCs w:val="24"/>
          <w:lang w:val="es-ES" w:eastAsia="es-ES"/>
        </w:rPr>
        <w:t xml:space="preserve"> además</w:t>
      </w:r>
      <w:r w:rsidR="007F466E">
        <w:rPr>
          <w:rFonts w:ascii="Arial" w:eastAsia="Times New Roman" w:hAnsi="Arial" w:cs="Arial"/>
          <w:sz w:val="24"/>
          <w:szCs w:val="24"/>
          <w:lang w:val="es-ES" w:eastAsia="es-ES"/>
        </w:rPr>
        <w:t>,</w:t>
      </w:r>
      <w:r w:rsidR="00490952">
        <w:rPr>
          <w:rFonts w:ascii="Arial" w:eastAsia="Times New Roman" w:hAnsi="Arial" w:cs="Arial"/>
          <w:sz w:val="24"/>
          <w:szCs w:val="24"/>
          <w:lang w:val="es-ES" w:eastAsia="es-ES"/>
        </w:rPr>
        <w:t xml:space="preserve"> era</w:t>
      </w:r>
      <w:r w:rsidR="007A239C" w:rsidRPr="00594701">
        <w:rPr>
          <w:rFonts w:ascii="Arial" w:eastAsia="Times New Roman" w:hAnsi="Arial" w:cs="Arial"/>
          <w:sz w:val="24"/>
          <w:szCs w:val="24"/>
          <w:lang w:val="es-ES" w:eastAsia="es-ES"/>
        </w:rPr>
        <w:t xml:space="preserve"> improceden</w:t>
      </w:r>
      <w:r w:rsidR="00490952">
        <w:rPr>
          <w:rFonts w:ascii="Arial" w:eastAsia="Times New Roman" w:hAnsi="Arial" w:cs="Arial"/>
          <w:sz w:val="24"/>
          <w:szCs w:val="24"/>
          <w:lang w:val="es-ES" w:eastAsia="es-ES"/>
        </w:rPr>
        <w:t>te</w:t>
      </w:r>
      <w:r w:rsidR="007A239C" w:rsidRPr="00594701">
        <w:rPr>
          <w:rFonts w:ascii="Arial" w:eastAsia="Times New Roman" w:hAnsi="Arial" w:cs="Arial"/>
          <w:sz w:val="24"/>
          <w:szCs w:val="24"/>
          <w:lang w:val="es-ES" w:eastAsia="es-ES"/>
        </w:rPr>
        <w:t xml:space="preserve"> la acción contractual, toda vez que el proceso se debió encausar a través de las acciones de nulidad y nulidad y restablecimiento del derecho.</w:t>
      </w:r>
    </w:p>
    <w:p w14:paraId="462BE3F2" w14:textId="77777777" w:rsidR="007A239C" w:rsidRPr="00594701" w:rsidRDefault="007A239C" w:rsidP="00594701">
      <w:pPr>
        <w:spacing w:line="360" w:lineRule="auto"/>
        <w:jc w:val="both"/>
        <w:rPr>
          <w:rFonts w:ascii="Arial" w:eastAsia="Times New Roman" w:hAnsi="Arial" w:cs="Arial"/>
          <w:sz w:val="24"/>
          <w:szCs w:val="24"/>
          <w:lang w:val="es-ES" w:eastAsia="es-ES"/>
        </w:rPr>
      </w:pPr>
    </w:p>
    <w:p w14:paraId="1CD4A072" w14:textId="77777777" w:rsidR="00574130" w:rsidRPr="009F2F94" w:rsidRDefault="007A239C" w:rsidP="00594701">
      <w:pPr>
        <w:spacing w:line="360" w:lineRule="auto"/>
        <w:jc w:val="both"/>
        <w:rPr>
          <w:rFonts w:ascii="Arial" w:eastAsia="Times New Roman" w:hAnsi="Arial" w:cs="Arial"/>
          <w:sz w:val="24"/>
          <w:szCs w:val="24"/>
          <w:lang w:val="es-ES" w:eastAsia="es-ES"/>
        </w:rPr>
      </w:pPr>
      <w:r w:rsidRPr="009F2F94">
        <w:rPr>
          <w:rFonts w:ascii="Arial" w:eastAsia="Times New Roman" w:hAnsi="Arial" w:cs="Arial"/>
          <w:sz w:val="24"/>
          <w:szCs w:val="24"/>
          <w:lang w:val="es-ES" w:eastAsia="es-ES"/>
        </w:rPr>
        <w:t>L</w:t>
      </w:r>
      <w:r w:rsidR="00B346A1" w:rsidRPr="009F2F94">
        <w:rPr>
          <w:rFonts w:ascii="Arial" w:eastAsia="Times New Roman" w:hAnsi="Arial" w:cs="Arial"/>
          <w:sz w:val="24"/>
          <w:szCs w:val="24"/>
          <w:lang w:val="es-ES" w:eastAsia="es-ES"/>
        </w:rPr>
        <w:t>a legitimación para demandar</w:t>
      </w:r>
      <w:r w:rsidR="00490952" w:rsidRPr="009F2F94">
        <w:rPr>
          <w:rFonts w:ascii="Arial" w:eastAsia="Times New Roman" w:hAnsi="Arial" w:cs="Arial"/>
          <w:sz w:val="24"/>
          <w:szCs w:val="24"/>
          <w:lang w:val="es-ES" w:eastAsia="es-ES"/>
        </w:rPr>
        <w:t>,</w:t>
      </w:r>
      <w:r w:rsidR="00B346A1" w:rsidRPr="009F2F94">
        <w:rPr>
          <w:rFonts w:ascii="Arial" w:eastAsia="Times New Roman" w:hAnsi="Arial" w:cs="Arial"/>
          <w:sz w:val="24"/>
          <w:szCs w:val="24"/>
          <w:lang w:val="es-ES" w:eastAsia="es-ES"/>
        </w:rPr>
        <w:t xml:space="preserve"> como tercero con interés directo, deviene del hecho de que en</w:t>
      </w:r>
      <w:r w:rsidR="00490952" w:rsidRPr="009F2F94">
        <w:rPr>
          <w:rFonts w:ascii="Arial" w:eastAsia="Times New Roman" w:hAnsi="Arial" w:cs="Arial"/>
          <w:sz w:val="24"/>
          <w:szCs w:val="24"/>
          <w:lang w:val="es-ES" w:eastAsia="es-ES"/>
        </w:rPr>
        <w:t xml:space="preserve"> su</w:t>
      </w:r>
      <w:r w:rsidR="00B346A1" w:rsidRPr="009F2F94">
        <w:rPr>
          <w:rFonts w:ascii="Arial" w:eastAsia="Times New Roman" w:hAnsi="Arial" w:cs="Arial"/>
          <w:sz w:val="24"/>
          <w:szCs w:val="24"/>
          <w:lang w:val="es-ES" w:eastAsia="es-ES"/>
        </w:rPr>
        <w:t xml:space="preserve"> condición de proponente, CAPRECOM hubie</w:t>
      </w:r>
      <w:r w:rsidR="00490952" w:rsidRPr="009F2F94">
        <w:rPr>
          <w:rFonts w:ascii="Arial" w:eastAsia="Times New Roman" w:hAnsi="Arial" w:cs="Arial"/>
          <w:sz w:val="24"/>
          <w:szCs w:val="24"/>
          <w:lang w:val="es-ES" w:eastAsia="es-ES"/>
        </w:rPr>
        <w:t>ra</w:t>
      </w:r>
      <w:r w:rsidR="00B346A1" w:rsidRPr="009F2F94">
        <w:rPr>
          <w:rFonts w:ascii="Arial" w:eastAsia="Times New Roman" w:hAnsi="Arial" w:cs="Arial"/>
          <w:sz w:val="24"/>
          <w:szCs w:val="24"/>
          <w:lang w:val="es-ES" w:eastAsia="es-ES"/>
        </w:rPr>
        <w:t xml:space="preserve"> participado en el proceso licitatorio para la adjudicación del contrato</w:t>
      </w:r>
      <w:r w:rsidR="00490952" w:rsidRPr="009F2F94">
        <w:rPr>
          <w:rFonts w:ascii="Arial" w:eastAsia="Times New Roman" w:hAnsi="Arial" w:cs="Arial"/>
          <w:sz w:val="24"/>
          <w:szCs w:val="24"/>
          <w:lang w:val="es-ES" w:eastAsia="es-ES"/>
        </w:rPr>
        <w:t>,</w:t>
      </w:r>
      <w:r w:rsidR="00B346A1" w:rsidRPr="009F2F94">
        <w:rPr>
          <w:rFonts w:ascii="Arial" w:eastAsia="Times New Roman" w:hAnsi="Arial" w:cs="Arial"/>
          <w:sz w:val="24"/>
          <w:szCs w:val="24"/>
          <w:lang w:val="es-ES" w:eastAsia="es-ES"/>
        </w:rPr>
        <w:t xml:space="preserve"> </w:t>
      </w:r>
      <w:r w:rsidR="00490952" w:rsidRPr="009F2F94">
        <w:rPr>
          <w:rFonts w:ascii="Arial" w:eastAsia="Times New Roman" w:hAnsi="Arial" w:cs="Arial"/>
          <w:sz w:val="24"/>
          <w:szCs w:val="24"/>
          <w:lang w:val="es-ES" w:eastAsia="es-ES"/>
        </w:rPr>
        <w:t>pero</w:t>
      </w:r>
      <w:r w:rsidR="00B346A1" w:rsidRPr="009F2F94">
        <w:rPr>
          <w:rFonts w:ascii="Arial" w:eastAsia="Times New Roman" w:hAnsi="Arial" w:cs="Arial"/>
          <w:sz w:val="24"/>
          <w:szCs w:val="24"/>
          <w:lang w:val="es-ES" w:eastAsia="es-ES"/>
        </w:rPr>
        <w:t xml:space="preserve"> se le neg</w:t>
      </w:r>
      <w:r w:rsidR="00490952" w:rsidRPr="009F2F94">
        <w:rPr>
          <w:rFonts w:ascii="Arial" w:eastAsia="Times New Roman" w:hAnsi="Arial" w:cs="Arial"/>
          <w:sz w:val="24"/>
          <w:szCs w:val="24"/>
          <w:lang w:val="es-ES" w:eastAsia="es-ES"/>
        </w:rPr>
        <w:t>ó</w:t>
      </w:r>
      <w:r w:rsidR="00B346A1" w:rsidRPr="009F2F94">
        <w:rPr>
          <w:rFonts w:ascii="Arial" w:eastAsia="Times New Roman" w:hAnsi="Arial" w:cs="Arial"/>
          <w:sz w:val="24"/>
          <w:szCs w:val="24"/>
          <w:lang w:val="es-ES" w:eastAsia="es-ES"/>
        </w:rPr>
        <w:t xml:space="preserve"> su participación</w:t>
      </w:r>
      <w:r w:rsidR="00490952" w:rsidRPr="009F2F94">
        <w:rPr>
          <w:rFonts w:ascii="Arial" w:eastAsia="Times New Roman" w:hAnsi="Arial" w:cs="Arial"/>
          <w:sz w:val="24"/>
          <w:szCs w:val="24"/>
          <w:lang w:val="es-ES" w:eastAsia="es-ES"/>
        </w:rPr>
        <w:t>,</w:t>
      </w:r>
      <w:r w:rsidR="00B346A1" w:rsidRPr="009F2F94">
        <w:rPr>
          <w:rFonts w:ascii="Arial" w:eastAsia="Times New Roman" w:hAnsi="Arial" w:cs="Arial"/>
          <w:sz w:val="24"/>
          <w:szCs w:val="24"/>
          <w:lang w:val="es-ES" w:eastAsia="es-ES"/>
        </w:rPr>
        <w:t xml:space="preserve"> sin justificación legal alguna</w:t>
      </w:r>
      <w:r w:rsidRPr="009F2F94">
        <w:rPr>
          <w:rFonts w:ascii="Arial" w:eastAsia="Times New Roman" w:hAnsi="Arial" w:cs="Arial"/>
          <w:sz w:val="24"/>
          <w:szCs w:val="24"/>
          <w:lang w:val="es-ES" w:eastAsia="es-ES"/>
        </w:rPr>
        <w:t>, situación que no se presentó</w:t>
      </w:r>
      <w:r w:rsidR="00490952" w:rsidRPr="009F2F94">
        <w:rPr>
          <w:rFonts w:ascii="Arial" w:eastAsia="Times New Roman" w:hAnsi="Arial" w:cs="Arial"/>
          <w:sz w:val="24"/>
          <w:szCs w:val="24"/>
          <w:lang w:val="es-ES" w:eastAsia="es-ES"/>
        </w:rPr>
        <w:t>,</w:t>
      </w:r>
      <w:r w:rsidRPr="009F2F94">
        <w:rPr>
          <w:rFonts w:ascii="Arial" w:eastAsia="Times New Roman" w:hAnsi="Arial" w:cs="Arial"/>
          <w:sz w:val="24"/>
          <w:szCs w:val="24"/>
          <w:lang w:val="es-ES" w:eastAsia="es-ES"/>
        </w:rPr>
        <w:t xml:space="preserve"> por cuanto </w:t>
      </w:r>
      <w:r w:rsidR="00B346A1" w:rsidRPr="009F2F94">
        <w:rPr>
          <w:rFonts w:ascii="Arial" w:eastAsia="Times New Roman" w:hAnsi="Arial" w:cs="Arial"/>
          <w:sz w:val="24"/>
          <w:szCs w:val="24"/>
          <w:lang w:val="es-ES" w:eastAsia="es-ES"/>
        </w:rPr>
        <w:t xml:space="preserve">la decisión del </w:t>
      </w:r>
      <w:r w:rsidR="00490952" w:rsidRPr="009F2F94">
        <w:rPr>
          <w:rFonts w:ascii="Arial" w:eastAsia="Times New Roman" w:hAnsi="Arial" w:cs="Arial"/>
          <w:sz w:val="24"/>
          <w:szCs w:val="24"/>
          <w:lang w:val="es-ES" w:eastAsia="es-ES"/>
        </w:rPr>
        <w:t>a</w:t>
      </w:r>
      <w:r w:rsidR="00B346A1" w:rsidRPr="009F2F94">
        <w:rPr>
          <w:rFonts w:ascii="Arial" w:eastAsia="Times New Roman" w:hAnsi="Arial" w:cs="Arial"/>
          <w:sz w:val="24"/>
          <w:szCs w:val="24"/>
          <w:lang w:val="es-ES" w:eastAsia="es-ES"/>
        </w:rPr>
        <w:t>lcalde de no ren</w:t>
      </w:r>
      <w:r w:rsidR="00574130" w:rsidRPr="009F2F94">
        <w:rPr>
          <w:rFonts w:ascii="Arial" w:eastAsia="Times New Roman" w:hAnsi="Arial" w:cs="Arial"/>
          <w:sz w:val="24"/>
          <w:szCs w:val="24"/>
          <w:lang w:val="es-ES" w:eastAsia="es-ES"/>
        </w:rPr>
        <w:t>ovar los contratos con CAPRECOM</w:t>
      </w:r>
      <w:r w:rsidR="00490952" w:rsidRPr="009F2F94">
        <w:rPr>
          <w:rFonts w:ascii="Arial" w:eastAsia="Times New Roman" w:hAnsi="Arial" w:cs="Arial"/>
          <w:sz w:val="24"/>
          <w:szCs w:val="24"/>
          <w:lang w:val="es-ES" w:eastAsia="es-ES"/>
        </w:rPr>
        <w:t xml:space="preserve"> y adjudicar los mismos a otras Cajas </w:t>
      </w:r>
      <w:r w:rsidR="00B346A1" w:rsidRPr="009F2F94">
        <w:rPr>
          <w:rFonts w:ascii="Arial" w:eastAsia="Times New Roman" w:hAnsi="Arial" w:cs="Arial"/>
          <w:sz w:val="24"/>
          <w:szCs w:val="24"/>
          <w:lang w:val="es-ES" w:eastAsia="es-ES"/>
        </w:rPr>
        <w:t>no tuvo como presupuesto un proceso precontractual</w:t>
      </w:r>
      <w:r w:rsidR="00574130" w:rsidRPr="009F2F94">
        <w:rPr>
          <w:rFonts w:ascii="Arial" w:eastAsia="Times New Roman" w:hAnsi="Arial" w:cs="Arial"/>
          <w:sz w:val="24"/>
          <w:szCs w:val="24"/>
          <w:lang w:val="es-ES" w:eastAsia="es-ES"/>
        </w:rPr>
        <w:t xml:space="preserve"> o</w:t>
      </w:r>
      <w:r w:rsidR="00B346A1" w:rsidRPr="009F2F94">
        <w:rPr>
          <w:rFonts w:ascii="Arial" w:eastAsia="Times New Roman" w:hAnsi="Arial" w:cs="Arial"/>
          <w:sz w:val="24"/>
          <w:szCs w:val="24"/>
          <w:lang w:val="es-ES" w:eastAsia="es-ES"/>
        </w:rPr>
        <w:t xml:space="preserve"> un acto previo de adjudicación</w:t>
      </w:r>
      <w:r w:rsidR="00574130" w:rsidRPr="009F2F94">
        <w:rPr>
          <w:rFonts w:ascii="Arial" w:eastAsia="Times New Roman" w:hAnsi="Arial" w:cs="Arial"/>
          <w:sz w:val="24"/>
          <w:szCs w:val="24"/>
          <w:lang w:val="es-ES" w:eastAsia="es-ES"/>
        </w:rPr>
        <w:t>.</w:t>
      </w:r>
    </w:p>
    <w:p w14:paraId="241BED9D" w14:textId="77777777" w:rsidR="00574130" w:rsidRPr="009F2F94" w:rsidRDefault="00574130" w:rsidP="00594701">
      <w:pPr>
        <w:spacing w:line="360" w:lineRule="auto"/>
        <w:jc w:val="both"/>
        <w:rPr>
          <w:rFonts w:ascii="Arial" w:eastAsia="Times New Roman" w:hAnsi="Arial" w:cs="Arial"/>
          <w:sz w:val="24"/>
          <w:szCs w:val="24"/>
          <w:lang w:val="es-ES" w:eastAsia="es-ES"/>
        </w:rPr>
      </w:pPr>
    </w:p>
    <w:p w14:paraId="5E775C5A" w14:textId="77777777" w:rsidR="00271680" w:rsidRPr="00594701" w:rsidRDefault="00574130" w:rsidP="00594701">
      <w:pPr>
        <w:spacing w:line="360" w:lineRule="auto"/>
        <w:jc w:val="both"/>
        <w:rPr>
          <w:rFonts w:ascii="Arial" w:eastAsia="Times New Roman" w:hAnsi="Arial" w:cs="Arial"/>
          <w:sz w:val="24"/>
          <w:szCs w:val="24"/>
          <w:lang w:val="es-ES" w:eastAsia="es-ES"/>
        </w:rPr>
      </w:pPr>
      <w:r w:rsidRPr="009F2F94">
        <w:rPr>
          <w:rFonts w:ascii="Arial" w:eastAsia="Times New Roman" w:hAnsi="Arial" w:cs="Arial"/>
          <w:sz w:val="24"/>
          <w:szCs w:val="24"/>
          <w:lang w:val="es-ES" w:eastAsia="es-ES"/>
        </w:rPr>
        <w:t>L</w:t>
      </w:r>
      <w:r w:rsidR="00B346A1" w:rsidRPr="009F2F94">
        <w:rPr>
          <w:rFonts w:ascii="Arial" w:eastAsia="Times New Roman" w:hAnsi="Arial" w:cs="Arial"/>
          <w:sz w:val="24"/>
          <w:szCs w:val="24"/>
          <w:lang w:val="es-ES" w:eastAsia="es-ES"/>
        </w:rPr>
        <w:t>os contratos</w:t>
      </w:r>
      <w:r w:rsidRPr="009F2F94">
        <w:rPr>
          <w:rFonts w:ascii="Arial" w:eastAsia="Times New Roman" w:hAnsi="Arial" w:cs="Arial"/>
          <w:sz w:val="24"/>
          <w:szCs w:val="24"/>
          <w:lang w:val="es-ES" w:eastAsia="es-ES"/>
        </w:rPr>
        <w:t xml:space="preserve"> celebrados</w:t>
      </w:r>
      <w:r w:rsidR="00B346A1" w:rsidRPr="009F2F94">
        <w:rPr>
          <w:rFonts w:ascii="Arial" w:eastAsia="Times New Roman" w:hAnsi="Arial" w:cs="Arial"/>
          <w:sz w:val="24"/>
          <w:szCs w:val="24"/>
          <w:lang w:val="es-ES" w:eastAsia="es-ES"/>
        </w:rPr>
        <w:t xml:space="preserve"> entre el </w:t>
      </w:r>
      <w:r w:rsidR="00490952" w:rsidRPr="009F2F94">
        <w:rPr>
          <w:rFonts w:ascii="Arial" w:eastAsia="Times New Roman" w:hAnsi="Arial" w:cs="Arial"/>
          <w:sz w:val="24"/>
          <w:szCs w:val="24"/>
          <w:lang w:val="es-ES" w:eastAsia="es-ES"/>
        </w:rPr>
        <w:t>m</w:t>
      </w:r>
      <w:r w:rsidR="00B346A1" w:rsidRPr="009F2F94">
        <w:rPr>
          <w:rFonts w:ascii="Arial" w:eastAsia="Times New Roman" w:hAnsi="Arial" w:cs="Arial"/>
          <w:sz w:val="24"/>
          <w:szCs w:val="24"/>
          <w:lang w:val="es-ES" w:eastAsia="es-ES"/>
        </w:rPr>
        <w:t>unicipio</w:t>
      </w:r>
      <w:r w:rsidRPr="009F2F94">
        <w:rPr>
          <w:rFonts w:ascii="Arial" w:eastAsia="Times New Roman" w:hAnsi="Arial" w:cs="Arial"/>
          <w:sz w:val="24"/>
          <w:szCs w:val="24"/>
          <w:lang w:val="es-ES" w:eastAsia="es-ES"/>
        </w:rPr>
        <w:t xml:space="preserve"> de Victoria</w:t>
      </w:r>
      <w:r w:rsidR="00B346A1" w:rsidRPr="009F2F94">
        <w:rPr>
          <w:rFonts w:ascii="Arial" w:eastAsia="Times New Roman" w:hAnsi="Arial" w:cs="Arial"/>
          <w:sz w:val="24"/>
          <w:szCs w:val="24"/>
          <w:lang w:val="es-ES" w:eastAsia="es-ES"/>
        </w:rPr>
        <w:t xml:space="preserve"> y CAPRECOM</w:t>
      </w:r>
      <w:r w:rsidR="008E3354" w:rsidRPr="009F2F94">
        <w:rPr>
          <w:rFonts w:ascii="Arial" w:eastAsia="Times New Roman" w:hAnsi="Arial" w:cs="Arial"/>
          <w:sz w:val="24"/>
          <w:szCs w:val="24"/>
          <w:lang w:val="es-ES" w:eastAsia="es-ES"/>
        </w:rPr>
        <w:t>,</w:t>
      </w:r>
      <w:r w:rsidRPr="009F2F94">
        <w:rPr>
          <w:rFonts w:ascii="Arial" w:eastAsia="Times New Roman" w:hAnsi="Arial" w:cs="Arial"/>
          <w:sz w:val="24"/>
          <w:szCs w:val="24"/>
          <w:lang w:val="es-ES" w:eastAsia="es-ES"/>
        </w:rPr>
        <w:t xml:space="preserve"> terminaron</w:t>
      </w:r>
      <w:r w:rsidR="00B346A1" w:rsidRPr="009F2F94">
        <w:rPr>
          <w:rFonts w:ascii="Arial" w:eastAsia="Times New Roman" w:hAnsi="Arial" w:cs="Arial"/>
          <w:sz w:val="24"/>
          <w:szCs w:val="24"/>
          <w:lang w:val="es-ES" w:eastAsia="es-ES"/>
        </w:rPr>
        <w:t xml:space="preserve"> por vencimiento de plazo el 31 de marzo de 2003, </w:t>
      </w:r>
      <w:r w:rsidRPr="009F2F94">
        <w:rPr>
          <w:rFonts w:ascii="Arial" w:eastAsia="Times New Roman" w:hAnsi="Arial" w:cs="Arial"/>
          <w:sz w:val="24"/>
          <w:szCs w:val="24"/>
          <w:lang w:val="es-ES" w:eastAsia="es-ES"/>
        </w:rPr>
        <w:t>en consecuencia</w:t>
      </w:r>
      <w:r w:rsidR="00490952" w:rsidRPr="009F2F94">
        <w:rPr>
          <w:rFonts w:ascii="Arial" w:eastAsia="Times New Roman" w:hAnsi="Arial" w:cs="Arial"/>
          <w:sz w:val="24"/>
          <w:szCs w:val="24"/>
          <w:lang w:val="es-ES" w:eastAsia="es-ES"/>
        </w:rPr>
        <w:t>,</w:t>
      </w:r>
      <w:r w:rsidRPr="009F2F94">
        <w:rPr>
          <w:rFonts w:ascii="Arial" w:eastAsia="Times New Roman" w:hAnsi="Arial" w:cs="Arial"/>
          <w:sz w:val="24"/>
          <w:szCs w:val="24"/>
          <w:lang w:val="es-ES" w:eastAsia="es-ES"/>
        </w:rPr>
        <w:t xml:space="preserve"> </w:t>
      </w:r>
      <w:r w:rsidR="00B346A1" w:rsidRPr="009F2F94">
        <w:rPr>
          <w:rFonts w:ascii="Arial" w:eastAsia="Times New Roman" w:hAnsi="Arial" w:cs="Arial"/>
          <w:sz w:val="24"/>
          <w:szCs w:val="24"/>
          <w:lang w:val="es-ES" w:eastAsia="es-ES"/>
        </w:rPr>
        <w:t xml:space="preserve">las partes se liberaron de cualquier obligación contractual a partir </w:t>
      </w:r>
      <w:r w:rsidR="00271680" w:rsidRPr="009F2F94">
        <w:rPr>
          <w:rFonts w:ascii="Arial" w:eastAsia="Times New Roman" w:hAnsi="Arial" w:cs="Arial"/>
          <w:sz w:val="24"/>
          <w:szCs w:val="24"/>
          <w:lang w:val="es-ES" w:eastAsia="es-ES"/>
        </w:rPr>
        <w:t>del 01 de abril 2003.</w:t>
      </w:r>
    </w:p>
    <w:p w14:paraId="241ECB01" w14:textId="77777777" w:rsidR="000E2B74" w:rsidRPr="00594701" w:rsidRDefault="000E2B74" w:rsidP="00594701">
      <w:pPr>
        <w:spacing w:line="360" w:lineRule="auto"/>
        <w:jc w:val="both"/>
        <w:rPr>
          <w:rFonts w:ascii="Arial" w:eastAsia="Times New Roman" w:hAnsi="Arial" w:cs="Arial"/>
          <w:sz w:val="24"/>
          <w:szCs w:val="24"/>
          <w:lang w:val="es-ES" w:eastAsia="es-ES"/>
        </w:rPr>
      </w:pPr>
    </w:p>
    <w:p w14:paraId="4C5EA4D4" w14:textId="77777777" w:rsidR="00B346A1" w:rsidRPr="00594701" w:rsidRDefault="00B346A1" w:rsidP="00803144">
      <w:pPr>
        <w:numPr>
          <w:ilvl w:val="0"/>
          <w:numId w:val="28"/>
        </w:numPr>
        <w:spacing w:line="360" w:lineRule="auto"/>
        <w:ind w:left="0" w:firstLine="0"/>
        <w:jc w:val="both"/>
        <w:rPr>
          <w:rFonts w:ascii="Arial" w:eastAsia="Times New Roman" w:hAnsi="Arial" w:cs="Arial"/>
          <w:sz w:val="24"/>
          <w:szCs w:val="24"/>
          <w:lang w:val="es-ES" w:eastAsia="es-ES"/>
        </w:rPr>
      </w:pPr>
      <w:r w:rsidRPr="00594701">
        <w:rPr>
          <w:rFonts w:ascii="Arial" w:eastAsia="Times New Roman" w:hAnsi="Arial" w:cs="Arial"/>
          <w:b/>
          <w:sz w:val="24"/>
          <w:szCs w:val="24"/>
          <w:lang w:val="es-ES" w:eastAsia="es-ES"/>
        </w:rPr>
        <w:t xml:space="preserve">El </w:t>
      </w:r>
      <w:r w:rsidR="00CF1B84">
        <w:rPr>
          <w:rFonts w:ascii="Arial" w:eastAsia="Times New Roman" w:hAnsi="Arial" w:cs="Arial"/>
          <w:b/>
          <w:sz w:val="24"/>
          <w:szCs w:val="24"/>
          <w:lang w:val="es-ES" w:eastAsia="es-ES"/>
        </w:rPr>
        <w:t>trámite de la segunda instancia</w:t>
      </w:r>
      <w:r w:rsidRPr="00594701">
        <w:rPr>
          <w:rFonts w:ascii="Arial" w:eastAsia="Times New Roman" w:hAnsi="Arial" w:cs="Arial"/>
          <w:b/>
          <w:sz w:val="24"/>
          <w:szCs w:val="24"/>
          <w:lang w:val="es-ES" w:eastAsia="es-ES"/>
        </w:rPr>
        <w:t xml:space="preserve"> </w:t>
      </w:r>
    </w:p>
    <w:p w14:paraId="65E62D15"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4A5C7730" w14:textId="77777777" w:rsidR="00490FE0" w:rsidRPr="00594701" w:rsidRDefault="00490FE0"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 xml:space="preserve">En </w:t>
      </w:r>
      <w:r w:rsidR="00B346A1" w:rsidRPr="00594701">
        <w:rPr>
          <w:rFonts w:ascii="Arial" w:eastAsia="Times New Roman" w:hAnsi="Arial" w:cs="Arial"/>
          <w:sz w:val="24"/>
          <w:szCs w:val="24"/>
          <w:lang w:val="es-ES" w:eastAsia="es-ES"/>
        </w:rPr>
        <w:t>providencia del 07 de mayo de 2010 (</w:t>
      </w:r>
      <w:proofErr w:type="spellStart"/>
      <w:r w:rsidR="00B346A1" w:rsidRPr="00594701">
        <w:rPr>
          <w:rFonts w:ascii="Arial" w:eastAsia="Times New Roman" w:hAnsi="Arial" w:cs="Arial"/>
          <w:sz w:val="24"/>
          <w:szCs w:val="24"/>
          <w:lang w:val="es-ES" w:eastAsia="es-ES"/>
        </w:rPr>
        <w:t>fl</w:t>
      </w:r>
      <w:proofErr w:type="spellEnd"/>
      <w:r w:rsidR="00B346A1" w:rsidRPr="00594701">
        <w:rPr>
          <w:rFonts w:ascii="Arial" w:eastAsia="Times New Roman" w:hAnsi="Arial" w:cs="Arial"/>
          <w:sz w:val="24"/>
          <w:szCs w:val="24"/>
          <w:lang w:val="es-ES" w:eastAsia="es-ES"/>
        </w:rPr>
        <w:t xml:space="preserve"> 202 - cuaderno 3), </w:t>
      </w:r>
      <w:r w:rsidR="00590C35" w:rsidRPr="00594701">
        <w:rPr>
          <w:rFonts w:ascii="Arial" w:eastAsia="Times New Roman" w:hAnsi="Arial" w:cs="Arial"/>
          <w:sz w:val="24"/>
          <w:szCs w:val="24"/>
          <w:lang w:val="es-ES" w:eastAsia="es-ES"/>
        </w:rPr>
        <w:t xml:space="preserve">fue </w:t>
      </w:r>
      <w:r w:rsidR="00B346A1" w:rsidRPr="00594701">
        <w:rPr>
          <w:rFonts w:ascii="Arial" w:eastAsia="Times New Roman" w:hAnsi="Arial" w:cs="Arial"/>
          <w:sz w:val="24"/>
          <w:szCs w:val="24"/>
          <w:lang w:val="es-ES" w:eastAsia="es-ES"/>
        </w:rPr>
        <w:t>admiti</w:t>
      </w:r>
      <w:r w:rsidR="00590C35" w:rsidRPr="00594701">
        <w:rPr>
          <w:rFonts w:ascii="Arial" w:eastAsia="Times New Roman" w:hAnsi="Arial" w:cs="Arial"/>
          <w:sz w:val="24"/>
          <w:szCs w:val="24"/>
          <w:lang w:val="es-ES" w:eastAsia="es-ES"/>
        </w:rPr>
        <w:t>do</w:t>
      </w:r>
      <w:r w:rsidR="00B346A1" w:rsidRPr="00594701">
        <w:rPr>
          <w:rFonts w:ascii="Arial" w:eastAsia="Times New Roman" w:hAnsi="Arial" w:cs="Arial"/>
          <w:sz w:val="24"/>
          <w:szCs w:val="24"/>
          <w:lang w:val="es-ES" w:eastAsia="es-ES"/>
        </w:rPr>
        <w:t xml:space="preserve"> el recurso de apelación inte</w:t>
      </w:r>
      <w:r w:rsidRPr="00594701">
        <w:rPr>
          <w:rFonts w:ascii="Arial" w:eastAsia="Times New Roman" w:hAnsi="Arial" w:cs="Arial"/>
          <w:sz w:val="24"/>
          <w:szCs w:val="24"/>
          <w:lang w:val="es-ES" w:eastAsia="es-ES"/>
        </w:rPr>
        <w:t>rpuesto por la parte demandada.</w:t>
      </w:r>
    </w:p>
    <w:p w14:paraId="5855503E" w14:textId="77777777" w:rsidR="00490FE0" w:rsidRPr="00594701" w:rsidRDefault="00490FE0" w:rsidP="00594701">
      <w:pPr>
        <w:spacing w:line="360" w:lineRule="auto"/>
        <w:jc w:val="both"/>
        <w:rPr>
          <w:rFonts w:ascii="Arial" w:eastAsia="Times New Roman" w:hAnsi="Arial" w:cs="Arial"/>
          <w:sz w:val="24"/>
          <w:szCs w:val="24"/>
          <w:lang w:val="es-ES" w:eastAsia="es-ES"/>
        </w:rPr>
      </w:pPr>
    </w:p>
    <w:p w14:paraId="5BF43243" w14:textId="77777777" w:rsidR="00490FE0" w:rsidRPr="00594701" w:rsidRDefault="00B346A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En decisión del 14 de julio de 2010 (</w:t>
      </w:r>
      <w:proofErr w:type="spellStart"/>
      <w:r w:rsidRPr="00594701">
        <w:rPr>
          <w:rFonts w:ascii="Arial" w:eastAsia="Times New Roman" w:hAnsi="Arial" w:cs="Arial"/>
          <w:sz w:val="24"/>
          <w:szCs w:val="24"/>
          <w:lang w:val="es-ES" w:eastAsia="es-ES"/>
        </w:rPr>
        <w:t>fl</w:t>
      </w:r>
      <w:proofErr w:type="spellEnd"/>
      <w:r w:rsidRPr="00594701">
        <w:rPr>
          <w:rFonts w:ascii="Arial" w:eastAsia="Times New Roman" w:hAnsi="Arial" w:cs="Arial"/>
          <w:sz w:val="24"/>
          <w:szCs w:val="24"/>
          <w:lang w:val="es-ES" w:eastAsia="es-ES"/>
        </w:rPr>
        <w:t xml:space="preserve"> 204 - cuaderno 3), se negó la solicitud de pruebas </w:t>
      </w:r>
      <w:r w:rsidR="00490952">
        <w:rPr>
          <w:rFonts w:ascii="Arial" w:eastAsia="Times New Roman" w:hAnsi="Arial" w:cs="Arial"/>
          <w:sz w:val="24"/>
          <w:szCs w:val="24"/>
          <w:lang w:val="es-ES" w:eastAsia="es-ES"/>
        </w:rPr>
        <w:t>formulada</w:t>
      </w:r>
      <w:r w:rsidR="00490FE0" w:rsidRPr="00594701">
        <w:rPr>
          <w:rFonts w:ascii="Arial" w:eastAsia="Times New Roman" w:hAnsi="Arial" w:cs="Arial"/>
          <w:sz w:val="24"/>
          <w:szCs w:val="24"/>
          <w:lang w:val="es-ES" w:eastAsia="es-ES"/>
        </w:rPr>
        <w:t xml:space="preserve"> por la parte demandada.</w:t>
      </w:r>
    </w:p>
    <w:p w14:paraId="42392914" w14:textId="77777777" w:rsidR="00490FE0" w:rsidRPr="00594701" w:rsidRDefault="00490FE0" w:rsidP="00594701">
      <w:pPr>
        <w:spacing w:line="360" w:lineRule="auto"/>
        <w:jc w:val="both"/>
        <w:rPr>
          <w:rFonts w:ascii="Arial" w:eastAsia="Times New Roman" w:hAnsi="Arial" w:cs="Arial"/>
          <w:sz w:val="24"/>
          <w:szCs w:val="24"/>
          <w:lang w:val="es-ES" w:eastAsia="es-ES"/>
        </w:rPr>
      </w:pPr>
    </w:p>
    <w:p w14:paraId="25E9BDF5" w14:textId="77777777" w:rsidR="00490FE0" w:rsidRPr="00594701" w:rsidRDefault="00B346A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En decisión del 25 de octubre de 2010 (</w:t>
      </w:r>
      <w:proofErr w:type="spellStart"/>
      <w:r w:rsidRPr="00594701">
        <w:rPr>
          <w:rFonts w:ascii="Arial" w:eastAsia="Times New Roman" w:hAnsi="Arial" w:cs="Arial"/>
          <w:sz w:val="24"/>
          <w:szCs w:val="24"/>
          <w:lang w:val="es-ES" w:eastAsia="es-ES"/>
        </w:rPr>
        <w:t>fl</w:t>
      </w:r>
      <w:proofErr w:type="spellEnd"/>
      <w:r w:rsidRPr="00594701">
        <w:rPr>
          <w:rFonts w:ascii="Arial" w:eastAsia="Times New Roman" w:hAnsi="Arial" w:cs="Arial"/>
          <w:sz w:val="24"/>
          <w:szCs w:val="24"/>
          <w:lang w:val="es-ES" w:eastAsia="es-ES"/>
        </w:rPr>
        <w:t xml:space="preserve"> 207 - cuaderno 3), se corrió traslado del expediente a las partes y al Ministerio Público, para que presentaran sus alegaciones final</w:t>
      </w:r>
      <w:r w:rsidR="00490FE0" w:rsidRPr="00594701">
        <w:rPr>
          <w:rFonts w:ascii="Arial" w:eastAsia="Times New Roman" w:hAnsi="Arial" w:cs="Arial"/>
          <w:sz w:val="24"/>
          <w:szCs w:val="24"/>
          <w:lang w:val="es-ES" w:eastAsia="es-ES"/>
        </w:rPr>
        <w:t>es y concepto, respectivamente.</w:t>
      </w:r>
    </w:p>
    <w:p w14:paraId="132923BE" w14:textId="77777777" w:rsidR="00490FE0" w:rsidRPr="00594701" w:rsidRDefault="00490FE0" w:rsidP="00594701">
      <w:pPr>
        <w:spacing w:line="360" w:lineRule="auto"/>
        <w:jc w:val="both"/>
        <w:rPr>
          <w:rFonts w:ascii="Arial" w:eastAsia="Times New Roman" w:hAnsi="Arial" w:cs="Arial"/>
          <w:sz w:val="24"/>
          <w:szCs w:val="24"/>
          <w:lang w:val="es-ES" w:eastAsia="es-ES"/>
        </w:rPr>
      </w:pPr>
    </w:p>
    <w:p w14:paraId="2C4CEB4B" w14:textId="77777777" w:rsidR="00B346A1" w:rsidRPr="00594701" w:rsidRDefault="00B346A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En el término otorgado, la demandante presentó su escrito de alegaciones (</w:t>
      </w:r>
      <w:proofErr w:type="spellStart"/>
      <w:r w:rsidRPr="00594701">
        <w:rPr>
          <w:rFonts w:ascii="Arial" w:eastAsia="Times New Roman" w:hAnsi="Arial" w:cs="Arial"/>
          <w:sz w:val="24"/>
          <w:szCs w:val="24"/>
          <w:lang w:val="es-ES" w:eastAsia="es-ES"/>
        </w:rPr>
        <w:t>fls</w:t>
      </w:r>
      <w:proofErr w:type="spellEnd"/>
      <w:r w:rsidRPr="00594701">
        <w:rPr>
          <w:rFonts w:ascii="Arial" w:eastAsia="Times New Roman" w:hAnsi="Arial" w:cs="Arial"/>
          <w:sz w:val="24"/>
          <w:szCs w:val="24"/>
          <w:lang w:val="es-ES" w:eastAsia="es-ES"/>
        </w:rPr>
        <w:t xml:space="preserve"> 209 a 218 del cuaderno 3), en el </w:t>
      </w:r>
      <w:r w:rsidR="00490FE0" w:rsidRPr="00594701">
        <w:rPr>
          <w:rFonts w:ascii="Arial" w:eastAsia="Times New Roman" w:hAnsi="Arial" w:cs="Arial"/>
          <w:sz w:val="24"/>
          <w:szCs w:val="24"/>
          <w:lang w:val="es-ES" w:eastAsia="es-ES"/>
        </w:rPr>
        <w:t xml:space="preserve">que </w:t>
      </w:r>
      <w:r w:rsidR="00416D58" w:rsidRPr="00594701">
        <w:rPr>
          <w:rFonts w:ascii="Arial" w:eastAsia="Times New Roman" w:hAnsi="Arial" w:cs="Arial"/>
          <w:sz w:val="24"/>
          <w:szCs w:val="24"/>
          <w:lang w:val="es-ES" w:eastAsia="es-ES"/>
        </w:rPr>
        <w:t>i</w:t>
      </w:r>
      <w:r w:rsidRPr="00594701">
        <w:rPr>
          <w:rFonts w:ascii="Arial" w:eastAsia="Times New Roman" w:hAnsi="Arial" w:cs="Arial"/>
          <w:sz w:val="24"/>
          <w:szCs w:val="24"/>
          <w:lang w:val="es-ES" w:eastAsia="es-ES"/>
        </w:rPr>
        <w:t>ndic</w:t>
      </w:r>
      <w:r w:rsidR="00416D58" w:rsidRPr="00594701">
        <w:rPr>
          <w:rFonts w:ascii="Arial" w:eastAsia="Times New Roman" w:hAnsi="Arial" w:cs="Arial"/>
          <w:sz w:val="24"/>
          <w:szCs w:val="24"/>
          <w:lang w:val="es-ES" w:eastAsia="es-ES"/>
        </w:rPr>
        <w:t>ó</w:t>
      </w:r>
      <w:r w:rsidRPr="00594701">
        <w:rPr>
          <w:rFonts w:ascii="Arial" w:eastAsia="Times New Roman" w:hAnsi="Arial" w:cs="Arial"/>
          <w:sz w:val="24"/>
          <w:szCs w:val="24"/>
          <w:lang w:val="es-ES" w:eastAsia="es-ES"/>
        </w:rPr>
        <w:t xml:space="preserve"> que conforme con la normatividad vigente para la época de los hechos que originaron la litis, la administración municipal de Victoria no tenía liberalidad de contratar a una u otra administradora del régimen subsidiado, </w:t>
      </w:r>
      <w:r w:rsidR="00987012" w:rsidRPr="00594701">
        <w:rPr>
          <w:rFonts w:ascii="Arial" w:eastAsia="Times New Roman" w:hAnsi="Arial" w:cs="Arial"/>
          <w:sz w:val="24"/>
          <w:szCs w:val="24"/>
          <w:lang w:val="es-ES" w:eastAsia="es-ES"/>
        </w:rPr>
        <w:t>tampoco</w:t>
      </w:r>
      <w:r w:rsidRPr="00594701">
        <w:rPr>
          <w:rFonts w:ascii="Arial" w:eastAsia="Times New Roman" w:hAnsi="Arial" w:cs="Arial"/>
          <w:sz w:val="24"/>
          <w:szCs w:val="24"/>
          <w:lang w:val="es-ES" w:eastAsia="es-ES"/>
        </w:rPr>
        <w:t xml:space="preserve"> </w:t>
      </w:r>
      <w:r w:rsidR="00416D58" w:rsidRPr="00594701">
        <w:rPr>
          <w:rFonts w:ascii="Arial" w:eastAsia="Times New Roman" w:hAnsi="Arial" w:cs="Arial"/>
          <w:sz w:val="24"/>
          <w:szCs w:val="24"/>
          <w:lang w:val="es-ES" w:eastAsia="es-ES"/>
        </w:rPr>
        <w:t>tenía</w:t>
      </w:r>
      <w:r w:rsidRPr="00594701">
        <w:rPr>
          <w:rFonts w:ascii="Arial" w:eastAsia="Times New Roman" w:hAnsi="Arial" w:cs="Arial"/>
          <w:sz w:val="24"/>
          <w:szCs w:val="24"/>
          <w:lang w:val="es-ES" w:eastAsia="es-ES"/>
        </w:rPr>
        <w:t xml:space="preserve"> soporte normativo para no renovar los contratos y trasladar a otras ARS </w:t>
      </w:r>
      <w:r w:rsidR="00416D58" w:rsidRPr="00594701">
        <w:rPr>
          <w:rFonts w:ascii="Arial" w:eastAsia="Times New Roman" w:hAnsi="Arial" w:cs="Arial"/>
          <w:sz w:val="24"/>
          <w:szCs w:val="24"/>
          <w:lang w:val="es-ES" w:eastAsia="es-ES"/>
        </w:rPr>
        <w:t xml:space="preserve">a </w:t>
      </w:r>
      <w:r w:rsidRPr="00594701">
        <w:rPr>
          <w:rFonts w:ascii="Arial" w:eastAsia="Times New Roman" w:hAnsi="Arial" w:cs="Arial"/>
          <w:sz w:val="24"/>
          <w:szCs w:val="24"/>
          <w:lang w:val="es-ES" w:eastAsia="es-ES"/>
        </w:rPr>
        <w:t>la población afiliada</w:t>
      </w:r>
      <w:r w:rsidR="00416D58" w:rsidRPr="00594701">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por tanto, CAPRECOM tenía el derecho a la renovación automática de los contratos</w:t>
      </w:r>
      <w:r w:rsidR="00416D58" w:rsidRPr="00594701">
        <w:rPr>
          <w:rFonts w:ascii="Arial" w:eastAsia="Times New Roman" w:hAnsi="Arial" w:cs="Arial"/>
          <w:sz w:val="24"/>
          <w:szCs w:val="24"/>
          <w:lang w:val="es-ES" w:eastAsia="es-ES"/>
        </w:rPr>
        <w:t>.</w:t>
      </w:r>
    </w:p>
    <w:p w14:paraId="1DEB69B9" w14:textId="77777777" w:rsidR="00416D58" w:rsidRPr="00594701" w:rsidRDefault="00416D58" w:rsidP="00594701">
      <w:pPr>
        <w:spacing w:line="360" w:lineRule="auto"/>
        <w:jc w:val="both"/>
        <w:rPr>
          <w:rFonts w:ascii="Arial" w:eastAsia="Times New Roman" w:hAnsi="Arial" w:cs="Arial"/>
          <w:sz w:val="24"/>
          <w:szCs w:val="24"/>
          <w:lang w:val="es-ES" w:eastAsia="es-ES"/>
        </w:rPr>
      </w:pPr>
    </w:p>
    <w:p w14:paraId="6B43B100" w14:textId="77777777" w:rsidR="00B346A1" w:rsidRPr="00594701" w:rsidRDefault="00416D58"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N</w:t>
      </w:r>
      <w:r w:rsidR="00B346A1" w:rsidRPr="00594701">
        <w:rPr>
          <w:rFonts w:ascii="Arial" w:eastAsia="Times New Roman" w:hAnsi="Arial" w:cs="Arial"/>
          <w:sz w:val="24"/>
          <w:szCs w:val="24"/>
          <w:lang w:val="es-ES" w:eastAsia="es-ES"/>
        </w:rPr>
        <w:t>o existe prueba en el expediente que demuestre que CAPRECOM estuviera atravesando por una dificultad económica o que la Superintendencia</w:t>
      </w:r>
      <w:r w:rsidR="00490952">
        <w:rPr>
          <w:rFonts w:ascii="Arial" w:eastAsia="Times New Roman" w:hAnsi="Arial" w:cs="Arial"/>
          <w:sz w:val="24"/>
          <w:szCs w:val="24"/>
          <w:lang w:val="es-ES" w:eastAsia="es-ES"/>
        </w:rPr>
        <w:t xml:space="preserve"> de Salud</w:t>
      </w:r>
      <w:r w:rsidR="00B346A1" w:rsidRPr="00594701">
        <w:rPr>
          <w:rFonts w:ascii="Arial" w:eastAsia="Times New Roman" w:hAnsi="Arial" w:cs="Arial"/>
          <w:sz w:val="24"/>
          <w:szCs w:val="24"/>
          <w:lang w:val="es-ES" w:eastAsia="es-ES"/>
        </w:rPr>
        <w:t xml:space="preserve"> hubiera ordenado su liquidación.</w:t>
      </w:r>
    </w:p>
    <w:p w14:paraId="1EEA4231" w14:textId="77777777" w:rsidR="00416D58" w:rsidRPr="00594701" w:rsidRDefault="00416D58" w:rsidP="00594701">
      <w:pPr>
        <w:spacing w:line="360" w:lineRule="auto"/>
        <w:jc w:val="both"/>
        <w:rPr>
          <w:rFonts w:ascii="Arial" w:eastAsia="Times New Roman" w:hAnsi="Arial" w:cs="Arial"/>
          <w:sz w:val="24"/>
          <w:szCs w:val="24"/>
          <w:lang w:val="es-ES" w:eastAsia="es-ES"/>
        </w:rPr>
      </w:pPr>
    </w:p>
    <w:p w14:paraId="1BFA0893" w14:textId="77777777" w:rsidR="00665130" w:rsidRPr="00594701" w:rsidRDefault="00416D58"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N</w:t>
      </w:r>
      <w:r w:rsidR="00B346A1" w:rsidRPr="00594701">
        <w:rPr>
          <w:rFonts w:ascii="Arial" w:eastAsia="Times New Roman" w:hAnsi="Arial" w:cs="Arial"/>
          <w:sz w:val="24"/>
          <w:szCs w:val="24"/>
          <w:lang w:val="es-ES" w:eastAsia="es-ES"/>
        </w:rPr>
        <w:t>o se notificó</w:t>
      </w:r>
      <w:r w:rsidRPr="00594701">
        <w:rPr>
          <w:rFonts w:ascii="Arial" w:eastAsia="Times New Roman" w:hAnsi="Arial" w:cs="Arial"/>
          <w:sz w:val="24"/>
          <w:szCs w:val="24"/>
          <w:lang w:val="es-ES" w:eastAsia="es-ES"/>
        </w:rPr>
        <w:t xml:space="preserve"> </w:t>
      </w:r>
      <w:r w:rsidR="00665130" w:rsidRPr="00594701">
        <w:rPr>
          <w:rFonts w:ascii="Arial" w:eastAsia="Times New Roman" w:hAnsi="Arial" w:cs="Arial"/>
          <w:sz w:val="24"/>
          <w:szCs w:val="24"/>
          <w:lang w:val="es-ES" w:eastAsia="es-ES"/>
        </w:rPr>
        <w:t xml:space="preserve">inconformidad alguna </w:t>
      </w:r>
      <w:r w:rsidRPr="00594701">
        <w:rPr>
          <w:rFonts w:ascii="Arial" w:eastAsia="Times New Roman" w:hAnsi="Arial" w:cs="Arial"/>
          <w:sz w:val="24"/>
          <w:szCs w:val="24"/>
          <w:lang w:val="es-ES" w:eastAsia="es-ES"/>
        </w:rPr>
        <w:t>durante la ejecución del contrato,</w:t>
      </w:r>
      <w:r w:rsidR="00B346A1" w:rsidRPr="00594701">
        <w:rPr>
          <w:rFonts w:ascii="Arial" w:eastAsia="Times New Roman" w:hAnsi="Arial" w:cs="Arial"/>
          <w:sz w:val="24"/>
          <w:szCs w:val="24"/>
          <w:lang w:val="es-ES" w:eastAsia="es-ES"/>
        </w:rPr>
        <w:t xml:space="preserve"> por p</w:t>
      </w:r>
      <w:r w:rsidR="00490952">
        <w:rPr>
          <w:rFonts w:ascii="Arial" w:eastAsia="Times New Roman" w:hAnsi="Arial" w:cs="Arial"/>
          <w:sz w:val="24"/>
          <w:szCs w:val="24"/>
          <w:lang w:val="es-ES" w:eastAsia="es-ES"/>
        </w:rPr>
        <w:t>arte del m</w:t>
      </w:r>
      <w:r w:rsidR="00B346A1" w:rsidRPr="00594701">
        <w:rPr>
          <w:rFonts w:ascii="Arial" w:eastAsia="Times New Roman" w:hAnsi="Arial" w:cs="Arial"/>
          <w:sz w:val="24"/>
          <w:szCs w:val="24"/>
          <w:lang w:val="es-ES" w:eastAsia="es-ES"/>
        </w:rPr>
        <w:t>unicipio</w:t>
      </w:r>
      <w:r w:rsidR="00490952">
        <w:rPr>
          <w:rFonts w:ascii="Arial" w:eastAsia="Times New Roman" w:hAnsi="Arial" w:cs="Arial"/>
          <w:sz w:val="24"/>
          <w:szCs w:val="24"/>
          <w:lang w:val="es-ES" w:eastAsia="es-ES"/>
        </w:rPr>
        <w:t xml:space="preserve"> o la i</w:t>
      </w:r>
      <w:r w:rsidRPr="00594701">
        <w:rPr>
          <w:rFonts w:ascii="Arial" w:eastAsia="Times New Roman" w:hAnsi="Arial" w:cs="Arial"/>
          <w:sz w:val="24"/>
          <w:szCs w:val="24"/>
          <w:lang w:val="es-ES" w:eastAsia="es-ES"/>
        </w:rPr>
        <w:t>nterventoría</w:t>
      </w:r>
      <w:r w:rsidR="00665130" w:rsidRPr="00594701">
        <w:rPr>
          <w:rFonts w:ascii="Arial" w:eastAsia="Times New Roman" w:hAnsi="Arial" w:cs="Arial"/>
          <w:sz w:val="24"/>
          <w:szCs w:val="24"/>
          <w:lang w:val="es-ES" w:eastAsia="es-ES"/>
        </w:rPr>
        <w:t>.</w:t>
      </w:r>
    </w:p>
    <w:p w14:paraId="6227C0C6" w14:textId="77777777" w:rsidR="00FF5D4D" w:rsidRPr="00594701" w:rsidRDefault="00FF5D4D" w:rsidP="00594701">
      <w:pPr>
        <w:spacing w:line="360" w:lineRule="auto"/>
        <w:jc w:val="both"/>
        <w:rPr>
          <w:rFonts w:ascii="Arial" w:eastAsia="Times New Roman" w:hAnsi="Arial" w:cs="Arial"/>
          <w:sz w:val="24"/>
          <w:szCs w:val="24"/>
          <w:lang w:val="es-ES" w:eastAsia="es-ES"/>
        </w:rPr>
      </w:pPr>
    </w:p>
    <w:p w14:paraId="2A1B4FD0" w14:textId="77777777" w:rsidR="00665130" w:rsidRPr="00594701" w:rsidRDefault="00665130"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E</w:t>
      </w:r>
      <w:r w:rsidR="00B346A1" w:rsidRPr="00594701">
        <w:rPr>
          <w:rFonts w:ascii="Arial" w:eastAsia="Times New Roman" w:hAnsi="Arial" w:cs="Arial"/>
          <w:sz w:val="24"/>
          <w:szCs w:val="24"/>
          <w:lang w:val="es-ES" w:eastAsia="es-ES"/>
        </w:rPr>
        <w:t xml:space="preserve">l oficio del 26 de marzo de 2003, fue expedido sin observancia del debido proceso, derecho de defensa y </w:t>
      </w:r>
      <w:r w:rsidR="009D11C6" w:rsidRPr="00594701">
        <w:rPr>
          <w:rFonts w:ascii="Arial" w:eastAsia="Times New Roman" w:hAnsi="Arial" w:cs="Arial"/>
          <w:sz w:val="24"/>
          <w:szCs w:val="24"/>
          <w:lang w:val="es-ES" w:eastAsia="es-ES"/>
        </w:rPr>
        <w:t xml:space="preserve">con </w:t>
      </w:r>
      <w:r w:rsidR="00B346A1" w:rsidRPr="00594701">
        <w:rPr>
          <w:rFonts w:ascii="Arial" w:eastAsia="Times New Roman" w:hAnsi="Arial" w:cs="Arial"/>
          <w:sz w:val="24"/>
          <w:szCs w:val="24"/>
          <w:lang w:val="es-ES" w:eastAsia="es-ES"/>
        </w:rPr>
        <w:t xml:space="preserve">violación de los preceptos normativos aplicables al caso concreto. </w:t>
      </w:r>
    </w:p>
    <w:p w14:paraId="74D196E8" w14:textId="77777777" w:rsidR="00665130" w:rsidRPr="00594701" w:rsidRDefault="00665130" w:rsidP="00594701">
      <w:pPr>
        <w:spacing w:line="360" w:lineRule="auto"/>
        <w:jc w:val="both"/>
        <w:rPr>
          <w:rFonts w:ascii="Arial" w:eastAsia="Times New Roman" w:hAnsi="Arial" w:cs="Arial"/>
          <w:sz w:val="24"/>
          <w:szCs w:val="24"/>
          <w:lang w:val="es-ES" w:eastAsia="es-ES"/>
        </w:rPr>
      </w:pPr>
    </w:p>
    <w:p w14:paraId="279732E6" w14:textId="77777777" w:rsidR="00665130" w:rsidRPr="00594701" w:rsidRDefault="00665130"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S</w:t>
      </w:r>
      <w:r w:rsidR="00B346A1" w:rsidRPr="00594701">
        <w:rPr>
          <w:rFonts w:ascii="Arial" w:eastAsia="Times New Roman" w:hAnsi="Arial" w:cs="Arial"/>
          <w:sz w:val="24"/>
          <w:szCs w:val="24"/>
          <w:lang w:val="es-ES" w:eastAsia="es-ES"/>
        </w:rPr>
        <w:t xml:space="preserve">olicita confirmar el fallo proferido por el Tribunal Administrativo de Caldas y condenar en costas al municipio de Victoria.     </w:t>
      </w:r>
    </w:p>
    <w:p w14:paraId="6E887BB1" w14:textId="77777777" w:rsidR="00665130" w:rsidRPr="00594701" w:rsidRDefault="00665130" w:rsidP="00594701">
      <w:pPr>
        <w:spacing w:line="360" w:lineRule="auto"/>
        <w:jc w:val="both"/>
        <w:rPr>
          <w:rFonts w:ascii="Arial" w:eastAsia="Times New Roman" w:hAnsi="Arial" w:cs="Arial"/>
          <w:sz w:val="24"/>
          <w:szCs w:val="24"/>
          <w:lang w:val="es-ES" w:eastAsia="es-ES"/>
        </w:rPr>
      </w:pPr>
    </w:p>
    <w:p w14:paraId="04FE22DA" w14:textId="77777777" w:rsidR="00B346A1" w:rsidRPr="00594701" w:rsidRDefault="00665130"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7.5 En escrito del 24 de noviembre de 2010</w:t>
      </w:r>
      <w:r w:rsidR="009367CC" w:rsidRPr="00594701">
        <w:rPr>
          <w:rFonts w:ascii="Arial" w:eastAsia="Times New Roman" w:hAnsi="Arial" w:cs="Arial"/>
          <w:sz w:val="24"/>
          <w:szCs w:val="24"/>
          <w:lang w:val="es-ES" w:eastAsia="es-ES"/>
        </w:rPr>
        <w:t xml:space="preserve"> (</w:t>
      </w:r>
      <w:proofErr w:type="spellStart"/>
      <w:r w:rsidR="009367CC" w:rsidRPr="00594701">
        <w:rPr>
          <w:rFonts w:ascii="Arial" w:eastAsia="Times New Roman" w:hAnsi="Arial" w:cs="Arial"/>
          <w:sz w:val="24"/>
          <w:szCs w:val="24"/>
          <w:lang w:val="es-ES" w:eastAsia="es-ES"/>
        </w:rPr>
        <w:t>fls</w:t>
      </w:r>
      <w:proofErr w:type="spellEnd"/>
      <w:r w:rsidR="000E2B74">
        <w:rPr>
          <w:rFonts w:ascii="Arial" w:eastAsia="Times New Roman" w:hAnsi="Arial" w:cs="Arial"/>
          <w:sz w:val="24"/>
          <w:szCs w:val="24"/>
          <w:lang w:val="es-ES" w:eastAsia="es-ES"/>
        </w:rPr>
        <w:t>.</w:t>
      </w:r>
      <w:r w:rsidR="009367CC" w:rsidRPr="00594701">
        <w:rPr>
          <w:rFonts w:ascii="Arial" w:eastAsia="Times New Roman" w:hAnsi="Arial" w:cs="Arial"/>
          <w:sz w:val="24"/>
          <w:szCs w:val="24"/>
          <w:lang w:val="es-ES" w:eastAsia="es-ES"/>
        </w:rPr>
        <w:t xml:space="preserve"> 229 a 241),</w:t>
      </w:r>
      <w:r w:rsidRPr="00594701">
        <w:rPr>
          <w:rFonts w:ascii="Arial" w:eastAsia="Times New Roman" w:hAnsi="Arial" w:cs="Arial"/>
          <w:sz w:val="24"/>
          <w:szCs w:val="24"/>
          <w:lang w:val="es-ES" w:eastAsia="es-ES"/>
        </w:rPr>
        <w:t xml:space="preserve"> </w:t>
      </w:r>
      <w:r w:rsidR="009367CC" w:rsidRPr="00594701">
        <w:rPr>
          <w:rFonts w:ascii="Arial" w:eastAsia="Times New Roman" w:hAnsi="Arial" w:cs="Arial"/>
          <w:sz w:val="24"/>
          <w:szCs w:val="24"/>
          <w:lang w:val="es-ES" w:eastAsia="es-ES"/>
        </w:rPr>
        <w:t>e</w:t>
      </w:r>
      <w:r w:rsidRPr="00594701">
        <w:rPr>
          <w:rFonts w:ascii="Arial" w:eastAsia="Times New Roman" w:hAnsi="Arial" w:cs="Arial"/>
          <w:sz w:val="24"/>
          <w:szCs w:val="24"/>
          <w:lang w:val="es-ES" w:eastAsia="es-ES"/>
        </w:rPr>
        <w:t xml:space="preserve">l Ministerio Público consideró </w:t>
      </w:r>
      <w:r w:rsidR="009367CC" w:rsidRPr="00594701">
        <w:rPr>
          <w:rFonts w:ascii="Arial" w:eastAsia="Times New Roman" w:hAnsi="Arial" w:cs="Arial"/>
          <w:sz w:val="24"/>
          <w:szCs w:val="24"/>
          <w:lang w:val="es-ES" w:eastAsia="es-ES"/>
        </w:rPr>
        <w:t xml:space="preserve">que </w:t>
      </w:r>
      <w:r w:rsidR="00B346A1" w:rsidRPr="00594701">
        <w:rPr>
          <w:rFonts w:ascii="Arial" w:eastAsia="Times New Roman" w:hAnsi="Arial" w:cs="Arial"/>
          <w:sz w:val="24"/>
          <w:szCs w:val="24"/>
          <w:lang w:val="es-ES" w:eastAsia="es-ES"/>
        </w:rPr>
        <w:t xml:space="preserve">la acción contractual </w:t>
      </w:r>
      <w:r w:rsidR="009367CC" w:rsidRPr="00594701">
        <w:rPr>
          <w:rFonts w:ascii="Arial" w:eastAsia="Times New Roman" w:hAnsi="Arial" w:cs="Arial"/>
          <w:sz w:val="24"/>
          <w:szCs w:val="24"/>
          <w:lang w:val="es-ES" w:eastAsia="es-ES"/>
        </w:rPr>
        <w:t>es</w:t>
      </w:r>
      <w:r w:rsidRPr="00594701">
        <w:rPr>
          <w:rFonts w:ascii="Arial" w:eastAsia="Times New Roman" w:hAnsi="Arial" w:cs="Arial"/>
          <w:sz w:val="24"/>
          <w:szCs w:val="24"/>
          <w:lang w:val="es-ES" w:eastAsia="es-ES"/>
        </w:rPr>
        <w:t xml:space="preserve"> la vía </w:t>
      </w:r>
      <w:r w:rsidR="00B346A1" w:rsidRPr="00594701">
        <w:rPr>
          <w:rFonts w:ascii="Arial" w:eastAsia="Times New Roman" w:hAnsi="Arial" w:cs="Arial"/>
          <w:sz w:val="24"/>
          <w:szCs w:val="24"/>
          <w:lang w:val="es-ES" w:eastAsia="es-ES"/>
        </w:rPr>
        <w:t xml:space="preserve">correcta para ventilar las pretensiones de la </w:t>
      </w:r>
      <w:r w:rsidRPr="00594701">
        <w:rPr>
          <w:rFonts w:ascii="Arial" w:eastAsia="Times New Roman" w:hAnsi="Arial" w:cs="Arial"/>
          <w:sz w:val="24"/>
          <w:szCs w:val="24"/>
          <w:lang w:val="es-ES" w:eastAsia="es-ES"/>
        </w:rPr>
        <w:t>demanda</w:t>
      </w:r>
      <w:r w:rsidR="00490952">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sin embargo</w:t>
      </w:r>
      <w:r w:rsidR="005510A9">
        <w:rPr>
          <w:rFonts w:ascii="Arial" w:eastAsia="Times New Roman" w:hAnsi="Arial" w:cs="Arial"/>
          <w:sz w:val="24"/>
          <w:szCs w:val="24"/>
          <w:lang w:val="es-ES" w:eastAsia="es-ES"/>
        </w:rPr>
        <w:t>,</w:t>
      </w:r>
      <w:r w:rsidRPr="00594701">
        <w:rPr>
          <w:rFonts w:ascii="Arial" w:eastAsia="Times New Roman" w:hAnsi="Arial" w:cs="Arial"/>
          <w:sz w:val="24"/>
          <w:szCs w:val="24"/>
          <w:lang w:val="es-ES" w:eastAsia="es-ES"/>
        </w:rPr>
        <w:t xml:space="preserve"> </w:t>
      </w:r>
      <w:r w:rsidR="009367CC" w:rsidRPr="00594701">
        <w:rPr>
          <w:rFonts w:ascii="Arial" w:eastAsia="Times New Roman" w:hAnsi="Arial" w:cs="Arial"/>
          <w:sz w:val="24"/>
          <w:szCs w:val="24"/>
          <w:lang w:val="es-ES" w:eastAsia="es-ES"/>
        </w:rPr>
        <w:t xml:space="preserve">manifestó </w:t>
      </w:r>
      <w:r w:rsidR="00B346A1" w:rsidRPr="00594701">
        <w:rPr>
          <w:rFonts w:ascii="Arial" w:eastAsia="Times New Roman" w:hAnsi="Arial" w:cs="Arial"/>
          <w:sz w:val="24"/>
          <w:szCs w:val="24"/>
          <w:lang w:val="es-ES" w:eastAsia="es-ES"/>
        </w:rPr>
        <w:t xml:space="preserve">la imposibilidad de estudiar la legalidad del oficio del 26 de marzo de 2003, toda vez que la </w:t>
      </w:r>
      <w:r w:rsidR="009367CC" w:rsidRPr="00594701">
        <w:rPr>
          <w:rFonts w:ascii="Arial" w:eastAsia="Times New Roman" w:hAnsi="Arial" w:cs="Arial"/>
          <w:sz w:val="24"/>
          <w:szCs w:val="24"/>
          <w:lang w:val="es-ES" w:eastAsia="es-ES"/>
        </w:rPr>
        <w:t>parte actora lo aportó</w:t>
      </w:r>
      <w:r w:rsidR="00B346A1" w:rsidRPr="00594701">
        <w:rPr>
          <w:rFonts w:ascii="Arial" w:eastAsia="Times New Roman" w:hAnsi="Arial" w:cs="Arial"/>
          <w:sz w:val="24"/>
          <w:szCs w:val="24"/>
          <w:lang w:val="es-ES" w:eastAsia="es-ES"/>
        </w:rPr>
        <w:t xml:space="preserve"> al proceso en copia simple, situación que impide apreciarlo como prueba, por carecer del requisito de autenticidad exigido por el artículo 254 del Código de Procedimiento Civil.</w:t>
      </w:r>
    </w:p>
    <w:p w14:paraId="248BA7E4"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1CB48D21" w14:textId="77777777" w:rsidR="00B346A1" w:rsidRPr="00594701" w:rsidRDefault="00BA1B6C"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F</w:t>
      </w:r>
      <w:r w:rsidR="009367CC" w:rsidRPr="00594701">
        <w:rPr>
          <w:rFonts w:ascii="Arial" w:eastAsia="Times New Roman" w:hAnsi="Arial" w:cs="Arial"/>
          <w:sz w:val="24"/>
          <w:szCs w:val="24"/>
          <w:lang w:val="es-ES" w:eastAsia="es-ES"/>
        </w:rPr>
        <w:t>inalmente</w:t>
      </w:r>
      <w:r w:rsidR="00B346A1" w:rsidRPr="00594701">
        <w:rPr>
          <w:rFonts w:ascii="Arial" w:eastAsia="Times New Roman" w:hAnsi="Arial" w:cs="Arial"/>
          <w:sz w:val="24"/>
          <w:szCs w:val="24"/>
          <w:lang w:val="es-ES" w:eastAsia="es-ES"/>
        </w:rPr>
        <w:t xml:space="preserve">, </w:t>
      </w:r>
      <w:r w:rsidR="00064DCA" w:rsidRPr="00594701">
        <w:rPr>
          <w:rFonts w:ascii="Arial" w:eastAsia="Times New Roman" w:hAnsi="Arial" w:cs="Arial"/>
          <w:sz w:val="24"/>
          <w:szCs w:val="24"/>
          <w:lang w:val="es-ES" w:eastAsia="es-ES"/>
        </w:rPr>
        <w:t xml:space="preserve">en cuanto a la capacidad procesal de CAPRECOM, </w:t>
      </w:r>
      <w:r w:rsidR="00B346A1" w:rsidRPr="00594701">
        <w:rPr>
          <w:rFonts w:ascii="Arial" w:eastAsia="Times New Roman" w:hAnsi="Arial" w:cs="Arial"/>
          <w:sz w:val="24"/>
          <w:szCs w:val="24"/>
          <w:lang w:val="es-ES" w:eastAsia="es-ES"/>
        </w:rPr>
        <w:t>apoy</w:t>
      </w:r>
      <w:r w:rsidR="009367CC" w:rsidRPr="00594701">
        <w:rPr>
          <w:rFonts w:ascii="Arial" w:eastAsia="Times New Roman" w:hAnsi="Arial" w:cs="Arial"/>
          <w:sz w:val="24"/>
          <w:szCs w:val="24"/>
          <w:lang w:val="es-ES" w:eastAsia="es-ES"/>
        </w:rPr>
        <w:t>a</w:t>
      </w:r>
      <w:r w:rsidR="00B346A1" w:rsidRPr="00594701">
        <w:rPr>
          <w:rFonts w:ascii="Arial" w:eastAsia="Times New Roman" w:hAnsi="Arial" w:cs="Arial"/>
          <w:sz w:val="24"/>
          <w:szCs w:val="24"/>
          <w:lang w:val="es-ES" w:eastAsia="es-ES"/>
        </w:rPr>
        <w:t xml:space="preserve">do en jurisprudencia tanto del Consejo de Estado como de la Corte Constitucional </w:t>
      </w:r>
      <w:r w:rsidR="009367CC" w:rsidRPr="00594701">
        <w:rPr>
          <w:rFonts w:ascii="Arial" w:eastAsia="Times New Roman" w:hAnsi="Arial" w:cs="Arial"/>
          <w:sz w:val="24"/>
          <w:szCs w:val="24"/>
          <w:lang w:val="es-ES" w:eastAsia="es-ES"/>
        </w:rPr>
        <w:lastRenderedPageBreak/>
        <w:t xml:space="preserve">concluyó que </w:t>
      </w:r>
      <w:r w:rsidR="00B346A1" w:rsidRPr="00594701">
        <w:rPr>
          <w:rFonts w:ascii="Arial" w:eastAsia="Times New Roman" w:hAnsi="Arial" w:cs="Arial"/>
          <w:sz w:val="24"/>
          <w:szCs w:val="24"/>
          <w:lang w:val="es-ES" w:eastAsia="es-ES"/>
        </w:rPr>
        <w:t>no acredit</w:t>
      </w:r>
      <w:r w:rsidR="009367CC" w:rsidRPr="00594701">
        <w:rPr>
          <w:rFonts w:ascii="Arial" w:eastAsia="Times New Roman" w:hAnsi="Arial" w:cs="Arial"/>
          <w:sz w:val="24"/>
          <w:szCs w:val="24"/>
          <w:lang w:val="es-ES" w:eastAsia="es-ES"/>
        </w:rPr>
        <w:t>ó</w:t>
      </w:r>
      <w:r w:rsidR="00B346A1" w:rsidRPr="00594701">
        <w:rPr>
          <w:rFonts w:ascii="Arial" w:eastAsia="Times New Roman" w:hAnsi="Arial" w:cs="Arial"/>
          <w:sz w:val="24"/>
          <w:szCs w:val="24"/>
          <w:lang w:val="es-ES" w:eastAsia="es-ES"/>
        </w:rPr>
        <w:t xml:space="preserve"> un interés directo sobre los contratos </w:t>
      </w:r>
      <w:r w:rsidR="00064DCA" w:rsidRPr="00594701">
        <w:rPr>
          <w:rFonts w:ascii="Arial" w:eastAsia="Times New Roman" w:hAnsi="Arial" w:cs="Arial"/>
          <w:sz w:val="24"/>
          <w:szCs w:val="24"/>
          <w:lang w:val="es-ES" w:eastAsia="es-ES"/>
        </w:rPr>
        <w:t>MV08 y MV09 y</w:t>
      </w:r>
      <w:r w:rsidR="00B346A1" w:rsidRPr="00594701">
        <w:rPr>
          <w:rFonts w:ascii="Arial" w:eastAsia="Times New Roman" w:hAnsi="Arial" w:cs="Arial"/>
          <w:sz w:val="24"/>
          <w:szCs w:val="24"/>
          <w:lang w:val="es-ES" w:eastAsia="es-ES"/>
        </w:rPr>
        <w:t xml:space="preserve">, </w:t>
      </w:r>
      <w:r w:rsidR="009367CC" w:rsidRPr="00594701">
        <w:rPr>
          <w:rFonts w:ascii="Arial" w:eastAsia="Times New Roman" w:hAnsi="Arial" w:cs="Arial"/>
          <w:sz w:val="24"/>
          <w:szCs w:val="24"/>
          <w:lang w:val="es-ES" w:eastAsia="es-ES"/>
        </w:rPr>
        <w:t>por tanto</w:t>
      </w:r>
      <w:r w:rsidR="00064DCA" w:rsidRPr="00594701">
        <w:rPr>
          <w:rFonts w:ascii="Arial" w:eastAsia="Times New Roman" w:hAnsi="Arial" w:cs="Arial"/>
          <w:sz w:val="24"/>
          <w:szCs w:val="24"/>
          <w:lang w:val="es-ES" w:eastAsia="es-ES"/>
        </w:rPr>
        <w:t>,</w:t>
      </w:r>
      <w:r w:rsidR="009367CC" w:rsidRPr="00594701">
        <w:rPr>
          <w:rFonts w:ascii="Arial" w:eastAsia="Times New Roman" w:hAnsi="Arial" w:cs="Arial"/>
          <w:sz w:val="24"/>
          <w:szCs w:val="24"/>
          <w:lang w:val="es-ES" w:eastAsia="es-ES"/>
        </w:rPr>
        <w:t xml:space="preserve"> carecía</w:t>
      </w:r>
      <w:r w:rsidR="00B346A1" w:rsidRPr="00594701">
        <w:rPr>
          <w:rFonts w:ascii="Arial" w:eastAsia="Times New Roman" w:hAnsi="Arial" w:cs="Arial"/>
          <w:sz w:val="24"/>
          <w:szCs w:val="24"/>
          <w:lang w:val="es-ES" w:eastAsia="es-ES"/>
        </w:rPr>
        <w:t xml:space="preserve"> de interés para demandar la nulidad de los </w:t>
      </w:r>
      <w:r w:rsidR="00064DCA" w:rsidRPr="00594701">
        <w:rPr>
          <w:rFonts w:ascii="Arial" w:eastAsia="Times New Roman" w:hAnsi="Arial" w:cs="Arial"/>
          <w:sz w:val="24"/>
          <w:szCs w:val="24"/>
          <w:lang w:val="es-ES" w:eastAsia="es-ES"/>
        </w:rPr>
        <w:t>mismos</w:t>
      </w:r>
      <w:r w:rsidR="00B346A1" w:rsidRPr="00594701">
        <w:rPr>
          <w:rFonts w:ascii="Arial" w:eastAsia="Times New Roman" w:hAnsi="Arial" w:cs="Arial"/>
          <w:sz w:val="24"/>
          <w:szCs w:val="24"/>
          <w:lang w:val="es-ES" w:eastAsia="es-ES"/>
        </w:rPr>
        <w:t xml:space="preserve">.   </w:t>
      </w:r>
    </w:p>
    <w:p w14:paraId="5596E069" w14:textId="77777777" w:rsidR="00B346A1" w:rsidRPr="00594701" w:rsidRDefault="00B346A1" w:rsidP="00594701">
      <w:pPr>
        <w:spacing w:line="360" w:lineRule="auto"/>
        <w:jc w:val="both"/>
        <w:rPr>
          <w:rFonts w:ascii="Arial" w:eastAsia="Times New Roman" w:hAnsi="Arial" w:cs="Arial"/>
          <w:sz w:val="24"/>
          <w:szCs w:val="24"/>
          <w:lang w:val="es-ES" w:eastAsia="es-ES"/>
        </w:rPr>
      </w:pPr>
    </w:p>
    <w:p w14:paraId="182C098B" w14:textId="77777777" w:rsidR="00B346A1" w:rsidRPr="00594701" w:rsidRDefault="00064DCA"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S</w:t>
      </w:r>
      <w:r w:rsidR="00B346A1" w:rsidRPr="00594701">
        <w:rPr>
          <w:rFonts w:ascii="Arial" w:eastAsia="Times New Roman" w:hAnsi="Arial" w:cs="Arial"/>
          <w:sz w:val="24"/>
          <w:szCs w:val="24"/>
          <w:lang w:val="es-ES" w:eastAsia="es-ES"/>
        </w:rPr>
        <w:t>olicit</w:t>
      </w:r>
      <w:r w:rsidRPr="00594701">
        <w:rPr>
          <w:rFonts w:ascii="Arial" w:eastAsia="Times New Roman" w:hAnsi="Arial" w:cs="Arial"/>
          <w:sz w:val="24"/>
          <w:szCs w:val="24"/>
          <w:lang w:val="es-ES" w:eastAsia="es-ES"/>
        </w:rPr>
        <w:t>ó</w:t>
      </w:r>
      <w:r w:rsidR="00B346A1" w:rsidRPr="00594701">
        <w:rPr>
          <w:rFonts w:ascii="Arial" w:eastAsia="Times New Roman" w:hAnsi="Arial" w:cs="Arial"/>
          <w:sz w:val="24"/>
          <w:szCs w:val="24"/>
          <w:lang w:val="es-ES" w:eastAsia="es-ES"/>
        </w:rPr>
        <w:t xml:space="preserve"> revocar la sentencia condenatoria proferida por el Trib</w:t>
      </w:r>
      <w:r w:rsidR="001D57EA" w:rsidRPr="00594701">
        <w:rPr>
          <w:rFonts w:ascii="Arial" w:eastAsia="Times New Roman" w:hAnsi="Arial" w:cs="Arial"/>
          <w:sz w:val="24"/>
          <w:szCs w:val="24"/>
          <w:lang w:val="es-ES" w:eastAsia="es-ES"/>
        </w:rPr>
        <w:t xml:space="preserve">unal Administrativo de Caldas. </w:t>
      </w:r>
    </w:p>
    <w:p w14:paraId="6C76D476" w14:textId="77777777" w:rsidR="00A90C31" w:rsidRPr="00594701" w:rsidRDefault="00A90C31" w:rsidP="00594701">
      <w:pPr>
        <w:spacing w:line="360" w:lineRule="auto"/>
        <w:jc w:val="both"/>
        <w:rPr>
          <w:rFonts w:ascii="Arial" w:eastAsia="Times New Roman" w:hAnsi="Arial" w:cs="Arial"/>
          <w:sz w:val="24"/>
          <w:szCs w:val="24"/>
          <w:lang w:val="es-ES" w:eastAsia="es-ES"/>
        </w:rPr>
      </w:pPr>
    </w:p>
    <w:p w14:paraId="25C1B133" w14:textId="77777777" w:rsidR="005C1D8E" w:rsidRDefault="00A90C31" w:rsidP="00594701">
      <w:pPr>
        <w:spacing w:line="360" w:lineRule="auto"/>
        <w:jc w:val="both"/>
        <w:rPr>
          <w:rFonts w:ascii="Arial" w:eastAsia="Times New Roman" w:hAnsi="Arial" w:cs="Arial"/>
          <w:sz w:val="24"/>
          <w:szCs w:val="24"/>
          <w:lang w:val="es-ES" w:eastAsia="es-ES"/>
        </w:rPr>
      </w:pPr>
      <w:r w:rsidRPr="00594701">
        <w:rPr>
          <w:rFonts w:ascii="Arial" w:eastAsia="Times New Roman" w:hAnsi="Arial" w:cs="Arial"/>
          <w:sz w:val="24"/>
          <w:szCs w:val="24"/>
          <w:lang w:val="es-ES" w:eastAsia="es-ES"/>
        </w:rPr>
        <w:t>Los demás sujetos procesales guardaron si</w:t>
      </w:r>
      <w:r w:rsidR="005C1D8E">
        <w:rPr>
          <w:rFonts w:ascii="Arial" w:eastAsia="Times New Roman" w:hAnsi="Arial" w:cs="Arial"/>
          <w:sz w:val="24"/>
          <w:szCs w:val="24"/>
          <w:lang w:val="es-ES" w:eastAsia="es-ES"/>
        </w:rPr>
        <w:t xml:space="preserve">lencio en esta etapa procesal. </w:t>
      </w:r>
    </w:p>
    <w:p w14:paraId="12B7AE99" w14:textId="77777777" w:rsidR="007054A2" w:rsidRPr="00594701" w:rsidRDefault="007054A2" w:rsidP="00594701">
      <w:pPr>
        <w:spacing w:line="360" w:lineRule="auto"/>
        <w:jc w:val="both"/>
        <w:rPr>
          <w:rFonts w:ascii="Arial" w:eastAsia="Times New Roman" w:hAnsi="Arial" w:cs="Arial"/>
          <w:sz w:val="24"/>
          <w:szCs w:val="24"/>
          <w:lang w:val="es-ES" w:eastAsia="es-ES"/>
        </w:rPr>
      </w:pPr>
    </w:p>
    <w:p w14:paraId="2BB1D87C" w14:textId="77777777" w:rsidR="001D57EA" w:rsidRPr="00594701" w:rsidRDefault="001D57EA" w:rsidP="00594701">
      <w:pPr>
        <w:spacing w:line="360" w:lineRule="auto"/>
        <w:jc w:val="center"/>
        <w:rPr>
          <w:rFonts w:ascii="Arial" w:eastAsia="Times New Roman" w:hAnsi="Arial" w:cs="Arial"/>
          <w:b/>
          <w:sz w:val="24"/>
          <w:szCs w:val="24"/>
          <w:lang w:eastAsia="es-ES"/>
        </w:rPr>
      </w:pPr>
      <w:r w:rsidRPr="00594701">
        <w:rPr>
          <w:rFonts w:ascii="Arial" w:eastAsia="Times New Roman" w:hAnsi="Arial" w:cs="Arial"/>
          <w:b/>
          <w:sz w:val="24"/>
          <w:szCs w:val="24"/>
          <w:lang w:eastAsia="es-ES"/>
        </w:rPr>
        <w:t>II.- CONSIDERACIONES</w:t>
      </w:r>
    </w:p>
    <w:p w14:paraId="60CAC9AA" w14:textId="77777777" w:rsidR="006E405F" w:rsidRPr="00594701" w:rsidRDefault="006E405F" w:rsidP="00594701">
      <w:pPr>
        <w:spacing w:line="360" w:lineRule="auto"/>
        <w:jc w:val="both"/>
        <w:rPr>
          <w:rFonts w:ascii="Arial" w:hAnsi="Arial" w:cs="Arial"/>
          <w:sz w:val="24"/>
          <w:szCs w:val="24"/>
          <w:highlight w:val="yellow"/>
        </w:rPr>
      </w:pPr>
    </w:p>
    <w:p w14:paraId="5EA75692" w14:textId="77777777" w:rsidR="001F574D" w:rsidRPr="00594701" w:rsidRDefault="00432259" w:rsidP="00594701">
      <w:pPr>
        <w:spacing w:line="360" w:lineRule="auto"/>
        <w:jc w:val="both"/>
        <w:rPr>
          <w:rFonts w:ascii="Arial" w:hAnsi="Arial" w:cs="Arial"/>
          <w:sz w:val="24"/>
          <w:szCs w:val="24"/>
          <w:highlight w:val="yellow"/>
        </w:rPr>
      </w:pPr>
      <w:r>
        <w:rPr>
          <w:rFonts w:ascii="Arial" w:hAnsi="Arial" w:cs="Arial"/>
          <w:sz w:val="24"/>
          <w:szCs w:val="24"/>
        </w:rPr>
        <w:t>La Sala precisa que, e</w:t>
      </w:r>
      <w:r w:rsidR="001F574D" w:rsidRPr="00594701">
        <w:rPr>
          <w:rFonts w:ascii="Arial" w:hAnsi="Arial" w:cs="Arial"/>
          <w:sz w:val="24"/>
          <w:szCs w:val="24"/>
        </w:rPr>
        <w:t xml:space="preserve">l presente asunto se resolverá aplicando las reglas del Código Contencioso Administrativo, Decreto 01 de 1984, por cuanto la demanda se interpuso el 28 de marzo de 2005, es decir, en vigencia de dicho código, antes de que entrara </w:t>
      </w:r>
      <w:r w:rsidR="00490952">
        <w:rPr>
          <w:rFonts w:ascii="Arial" w:hAnsi="Arial" w:cs="Arial"/>
          <w:sz w:val="24"/>
          <w:szCs w:val="24"/>
        </w:rPr>
        <w:t>a regir</w:t>
      </w:r>
      <w:r w:rsidR="001F574D" w:rsidRPr="00594701">
        <w:rPr>
          <w:rFonts w:ascii="Arial" w:hAnsi="Arial" w:cs="Arial"/>
          <w:sz w:val="24"/>
          <w:szCs w:val="24"/>
        </w:rPr>
        <w:t xml:space="preserve"> la Ley 1437 de 2011, por la cual se expidió el Código de Procedimiento Administrativo y de lo Contencioso Administrativo, que prescribe en el artículo 308 la regla de transición para procesos iniciados </w:t>
      </w:r>
      <w:r w:rsidR="00490952">
        <w:rPr>
          <w:rFonts w:ascii="Arial" w:hAnsi="Arial" w:cs="Arial"/>
          <w:sz w:val="24"/>
          <w:szCs w:val="24"/>
        </w:rPr>
        <w:t xml:space="preserve">bajo </w:t>
      </w:r>
      <w:r w:rsidR="001F574D" w:rsidRPr="00594701">
        <w:rPr>
          <w:rFonts w:ascii="Arial" w:hAnsi="Arial" w:cs="Arial"/>
          <w:sz w:val="24"/>
          <w:szCs w:val="24"/>
        </w:rPr>
        <w:t xml:space="preserve">el </w:t>
      </w:r>
      <w:r w:rsidR="005510A9">
        <w:rPr>
          <w:rFonts w:ascii="Arial" w:hAnsi="Arial" w:cs="Arial"/>
          <w:sz w:val="24"/>
          <w:szCs w:val="24"/>
        </w:rPr>
        <w:t xml:space="preserve">régimen jurídico </w:t>
      </w:r>
      <w:r w:rsidR="001F574D" w:rsidRPr="00594701">
        <w:rPr>
          <w:rFonts w:ascii="Arial" w:hAnsi="Arial" w:cs="Arial"/>
          <w:sz w:val="24"/>
          <w:szCs w:val="24"/>
        </w:rPr>
        <w:t>anterior.</w:t>
      </w:r>
    </w:p>
    <w:p w14:paraId="54B11ABF" w14:textId="77777777" w:rsidR="000E2B74" w:rsidRPr="00594701" w:rsidRDefault="000E2B74" w:rsidP="00594701">
      <w:pPr>
        <w:spacing w:line="360" w:lineRule="auto"/>
        <w:jc w:val="both"/>
        <w:rPr>
          <w:rFonts w:ascii="Arial" w:hAnsi="Arial" w:cs="Arial"/>
          <w:b/>
          <w:sz w:val="24"/>
          <w:szCs w:val="24"/>
        </w:rPr>
      </w:pPr>
    </w:p>
    <w:p w14:paraId="295BE6F5" w14:textId="77777777" w:rsidR="00125857" w:rsidRPr="00D6725A" w:rsidRDefault="00125857" w:rsidP="009F2F94">
      <w:pPr>
        <w:numPr>
          <w:ilvl w:val="0"/>
          <w:numId w:val="11"/>
        </w:numPr>
        <w:spacing w:line="360" w:lineRule="auto"/>
        <w:ind w:left="0" w:firstLine="0"/>
        <w:jc w:val="both"/>
        <w:rPr>
          <w:rFonts w:ascii="Arial" w:hAnsi="Arial" w:cs="Arial"/>
          <w:b/>
          <w:sz w:val="24"/>
          <w:szCs w:val="24"/>
        </w:rPr>
      </w:pPr>
      <w:r w:rsidRPr="00D6725A">
        <w:rPr>
          <w:rFonts w:ascii="Arial" w:hAnsi="Arial" w:cs="Arial"/>
          <w:b/>
          <w:sz w:val="24"/>
          <w:szCs w:val="24"/>
        </w:rPr>
        <w:t xml:space="preserve">Presupuestos Procesales </w:t>
      </w:r>
    </w:p>
    <w:p w14:paraId="45B8091D" w14:textId="77777777" w:rsidR="008658F5" w:rsidRPr="00594701" w:rsidRDefault="008658F5" w:rsidP="00594701">
      <w:pPr>
        <w:spacing w:line="360" w:lineRule="auto"/>
        <w:jc w:val="both"/>
        <w:rPr>
          <w:rFonts w:ascii="Arial" w:hAnsi="Arial" w:cs="Arial"/>
          <w:sz w:val="24"/>
          <w:szCs w:val="24"/>
        </w:rPr>
      </w:pPr>
    </w:p>
    <w:p w14:paraId="40427BA5" w14:textId="77777777" w:rsidR="00B346A1" w:rsidRPr="00490952" w:rsidRDefault="00125857" w:rsidP="009F2F94">
      <w:pPr>
        <w:pStyle w:val="Listavistosa-nfasis11"/>
        <w:numPr>
          <w:ilvl w:val="1"/>
          <w:numId w:val="11"/>
        </w:numPr>
        <w:spacing w:line="360" w:lineRule="auto"/>
        <w:ind w:left="0" w:firstLine="0"/>
        <w:contextualSpacing/>
        <w:jc w:val="both"/>
        <w:rPr>
          <w:rFonts w:ascii="Arial" w:hAnsi="Arial" w:cs="Arial"/>
          <w:b/>
          <w:sz w:val="24"/>
          <w:szCs w:val="24"/>
        </w:rPr>
      </w:pPr>
      <w:r w:rsidRPr="00490952">
        <w:rPr>
          <w:rFonts w:ascii="Arial" w:hAnsi="Arial" w:cs="Arial"/>
          <w:b/>
          <w:sz w:val="24"/>
          <w:szCs w:val="24"/>
        </w:rPr>
        <w:t xml:space="preserve">Competencia </w:t>
      </w:r>
    </w:p>
    <w:p w14:paraId="518E482D" w14:textId="77777777" w:rsidR="00271680" w:rsidRPr="00594701" w:rsidRDefault="00271680" w:rsidP="00594701">
      <w:pPr>
        <w:spacing w:line="360" w:lineRule="auto"/>
        <w:jc w:val="both"/>
        <w:rPr>
          <w:rFonts w:ascii="Arial" w:hAnsi="Arial" w:cs="Arial"/>
          <w:sz w:val="24"/>
          <w:szCs w:val="24"/>
        </w:rPr>
      </w:pPr>
      <w:r w:rsidRPr="00594701">
        <w:rPr>
          <w:rFonts w:ascii="Arial" w:hAnsi="Arial" w:cs="Arial"/>
          <w:sz w:val="24"/>
          <w:szCs w:val="24"/>
        </w:rPr>
        <w:t xml:space="preserve">La Sala es competente para conocer del presente proceso en segunda instancia, en razón del </w:t>
      </w:r>
      <w:r w:rsidR="00336A6B" w:rsidRPr="00594701">
        <w:rPr>
          <w:rFonts w:ascii="Arial" w:hAnsi="Arial" w:cs="Arial"/>
          <w:sz w:val="24"/>
          <w:szCs w:val="24"/>
        </w:rPr>
        <w:t>recurso de apelación interpuesto</w:t>
      </w:r>
      <w:r w:rsidR="0069678C" w:rsidRPr="00594701">
        <w:rPr>
          <w:rFonts w:ascii="Arial" w:hAnsi="Arial" w:cs="Arial"/>
          <w:sz w:val="24"/>
          <w:szCs w:val="24"/>
        </w:rPr>
        <w:t xml:space="preserve"> por la parte demandada</w:t>
      </w:r>
      <w:r w:rsidRPr="00594701">
        <w:rPr>
          <w:rFonts w:ascii="Arial" w:hAnsi="Arial" w:cs="Arial"/>
          <w:sz w:val="24"/>
          <w:szCs w:val="24"/>
        </w:rPr>
        <w:t xml:space="preserve"> contra la sentencia </w:t>
      </w:r>
      <w:r w:rsidR="0069678C" w:rsidRPr="00594701">
        <w:rPr>
          <w:rFonts w:ascii="Arial" w:hAnsi="Arial" w:cs="Arial"/>
          <w:sz w:val="24"/>
          <w:szCs w:val="24"/>
        </w:rPr>
        <w:t>proferida</w:t>
      </w:r>
      <w:r w:rsidRPr="00594701">
        <w:rPr>
          <w:rFonts w:ascii="Arial" w:hAnsi="Arial" w:cs="Arial"/>
          <w:sz w:val="24"/>
          <w:szCs w:val="24"/>
        </w:rPr>
        <w:t xml:space="preserve"> el 15 de octubre de 2009</w:t>
      </w:r>
      <w:r w:rsidR="0000146B">
        <w:rPr>
          <w:rFonts w:ascii="Arial" w:hAnsi="Arial" w:cs="Arial"/>
          <w:sz w:val="24"/>
          <w:szCs w:val="24"/>
        </w:rPr>
        <w:t xml:space="preserve"> por el Tribunal Administrativo de Caldas</w:t>
      </w:r>
      <w:r w:rsidRPr="00594701">
        <w:rPr>
          <w:rFonts w:ascii="Arial" w:hAnsi="Arial" w:cs="Arial"/>
          <w:sz w:val="24"/>
          <w:szCs w:val="24"/>
        </w:rPr>
        <w:t xml:space="preserve">, puesto que el artículo 82 del Código Contencioso Administrativo, modificado por el artículo 1 de la Ley 1107 de 2006, </w:t>
      </w:r>
      <w:r w:rsidR="0000146B">
        <w:rPr>
          <w:rFonts w:ascii="Arial" w:hAnsi="Arial" w:cs="Arial"/>
          <w:sz w:val="24"/>
          <w:szCs w:val="24"/>
        </w:rPr>
        <w:t>estableci</w:t>
      </w:r>
      <w:r w:rsidRPr="00594701">
        <w:rPr>
          <w:rFonts w:ascii="Arial" w:hAnsi="Arial" w:cs="Arial"/>
          <w:sz w:val="24"/>
          <w:szCs w:val="24"/>
        </w:rPr>
        <w:t>ó que la Jurisdicción de lo Contencioso Administrativo es la competente para decidir las controversias y litigios originados en la actividad de las entidades públicas.</w:t>
      </w:r>
    </w:p>
    <w:p w14:paraId="5A73BB04" w14:textId="77777777" w:rsidR="00271680" w:rsidRPr="00594701" w:rsidRDefault="00271680" w:rsidP="00594701">
      <w:pPr>
        <w:spacing w:line="360" w:lineRule="auto"/>
        <w:jc w:val="both"/>
        <w:rPr>
          <w:rFonts w:ascii="Arial" w:hAnsi="Arial" w:cs="Arial"/>
          <w:sz w:val="24"/>
          <w:szCs w:val="24"/>
        </w:rPr>
      </w:pPr>
    </w:p>
    <w:p w14:paraId="24DA6C09" w14:textId="77777777" w:rsidR="00A10DE6" w:rsidRPr="00594701" w:rsidRDefault="00DF65FE" w:rsidP="00594701">
      <w:pPr>
        <w:spacing w:line="360" w:lineRule="auto"/>
        <w:jc w:val="both"/>
        <w:rPr>
          <w:rFonts w:ascii="Arial" w:hAnsi="Arial" w:cs="Arial"/>
          <w:sz w:val="24"/>
          <w:szCs w:val="24"/>
        </w:rPr>
      </w:pPr>
      <w:r>
        <w:rPr>
          <w:rFonts w:ascii="Arial" w:hAnsi="Arial" w:cs="Arial"/>
          <w:sz w:val="24"/>
          <w:szCs w:val="24"/>
        </w:rPr>
        <w:t>Por otra parte, e</w:t>
      </w:r>
      <w:r w:rsidR="00271680" w:rsidRPr="00594701">
        <w:rPr>
          <w:rFonts w:ascii="Arial" w:hAnsi="Arial" w:cs="Arial"/>
          <w:sz w:val="24"/>
          <w:szCs w:val="24"/>
        </w:rPr>
        <w:t xml:space="preserve">l </w:t>
      </w:r>
      <w:r w:rsidR="0086658A" w:rsidRPr="00594701">
        <w:rPr>
          <w:rFonts w:ascii="Arial" w:hAnsi="Arial" w:cs="Arial"/>
          <w:sz w:val="24"/>
          <w:szCs w:val="24"/>
        </w:rPr>
        <w:t>valor de las pretensiones, incluido el capital y los intereses</w:t>
      </w:r>
      <w:r w:rsidR="00F332CE">
        <w:rPr>
          <w:rFonts w:ascii="Arial" w:hAnsi="Arial" w:cs="Arial"/>
          <w:sz w:val="24"/>
          <w:szCs w:val="24"/>
        </w:rPr>
        <w:t>,</w:t>
      </w:r>
      <w:r w:rsidR="0086658A" w:rsidRPr="00594701">
        <w:rPr>
          <w:rFonts w:ascii="Arial" w:hAnsi="Arial" w:cs="Arial"/>
          <w:sz w:val="24"/>
          <w:szCs w:val="24"/>
        </w:rPr>
        <w:t xml:space="preserve"> se estimó </w:t>
      </w:r>
      <w:r w:rsidR="00F332CE">
        <w:rPr>
          <w:rFonts w:ascii="Arial" w:hAnsi="Arial" w:cs="Arial"/>
          <w:sz w:val="24"/>
          <w:szCs w:val="24"/>
        </w:rPr>
        <w:t xml:space="preserve">por la accionante </w:t>
      </w:r>
      <w:r w:rsidR="0086658A" w:rsidRPr="00594701">
        <w:rPr>
          <w:rFonts w:ascii="Arial" w:hAnsi="Arial" w:cs="Arial"/>
          <w:sz w:val="24"/>
          <w:szCs w:val="24"/>
        </w:rPr>
        <w:t>en la suma de cuatrocientos tres millones de pesos ($403.000.000.000)</w:t>
      </w:r>
      <w:r w:rsidR="00271680" w:rsidRPr="00594701">
        <w:rPr>
          <w:rFonts w:ascii="Arial" w:hAnsi="Arial" w:cs="Arial"/>
          <w:sz w:val="24"/>
          <w:szCs w:val="24"/>
        </w:rPr>
        <w:t>, valor superior</w:t>
      </w:r>
      <w:r w:rsidR="00F332CE">
        <w:rPr>
          <w:rFonts w:ascii="Arial" w:hAnsi="Arial" w:cs="Arial"/>
          <w:sz w:val="24"/>
          <w:szCs w:val="24"/>
        </w:rPr>
        <w:t xml:space="preserve"> </w:t>
      </w:r>
      <w:r w:rsidR="00453F32">
        <w:rPr>
          <w:rFonts w:ascii="Arial" w:hAnsi="Arial" w:cs="Arial"/>
          <w:sz w:val="24"/>
          <w:szCs w:val="24"/>
        </w:rPr>
        <w:t xml:space="preserve">a </w:t>
      </w:r>
      <w:r w:rsidR="00F42A5B">
        <w:rPr>
          <w:rFonts w:ascii="Arial" w:hAnsi="Arial" w:cs="Arial"/>
          <w:sz w:val="24"/>
          <w:szCs w:val="24"/>
        </w:rPr>
        <w:t>los</w:t>
      </w:r>
      <w:r w:rsidR="00F332CE">
        <w:rPr>
          <w:rFonts w:ascii="Arial" w:hAnsi="Arial" w:cs="Arial"/>
          <w:sz w:val="24"/>
          <w:szCs w:val="24"/>
        </w:rPr>
        <w:t xml:space="preserve"> 500 S.M.L.M.V.</w:t>
      </w:r>
      <w:r w:rsidR="008E3354">
        <w:rPr>
          <w:rFonts w:ascii="Arial" w:hAnsi="Arial" w:cs="Arial"/>
          <w:sz w:val="24"/>
          <w:szCs w:val="24"/>
        </w:rPr>
        <w:t>($</w:t>
      </w:r>
      <w:r w:rsidR="00CF1B84">
        <w:rPr>
          <w:rFonts w:ascii="Arial" w:hAnsi="Arial" w:cs="Arial"/>
          <w:sz w:val="24"/>
          <w:szCs w:val="24"/>
        </w:rPr>
        <w:t>190</w:t>
      </w:r>
      <w:r w:rsidR="008E3354">
        <w:rPr>
          <w:rFonts w:ascii="Arial" w:hAnsi="Arial" w:cs="Arial"/>
          <w:sz w:val="24"/>
          <w:szCs w:val="24"/>
        </w:rPr>
        <w:t>.</w:t>
      </w:r>
      <w:r w:rsidR="00CF1B84">
        <w:rPr>
          <w:rFonts w:ascii="Arial" w:hAnsi="Arial" w:cs="Arial"/>
          <w:sz w:val="24"/>
          <w:szCs w:val="24"/>
        </w:rPr>
        <w:t>75</w:t>
      </w:r>
      <w:r w:rsidR="008E3354">
        <w:rPr>
          <w:rFonts w:ascii="Arial" w:hAnsi="Arial" w:cs="Arial"/>
          <w:sz w:val="24"/>
          <w:szCs w:val="24"/>
        </w:rPr>
        <w:t>0</w:t>
      </w:r>
      <w:r w:rsidR="00CF1B84">
        <w:rPr>
          <w:rFonts w:ascii="Arial" w:hAnsi="Arial" w:cs="Arial"/>
          <w:sz w:val="24"/>
          <w:szCs w:val="24"/>
        </w:rPr>
        <w:t>.0</w:t>
      </w:r>
      <w:r w:rsidR="008E3354">
        <w:rPr>
          <w:rFonts w:ascii="Arial" w:hAnsi="Arial" w:cs="Arial"/>
          <w:sz w:val="24"/>
          <w:szCs w:val="24"/>
        </w:rPr>
        <w:t>00</w:t>
      </w:r>
      <w:r w:rsidR="00F332CE">
        <w:rPr>
          <w:rStyle w:val="Refdenotaalpie"/>
          <w:rFonts w:ascii="Arial" w:hAnsi="Arial" w:cs="Arial"/>
          <w:sz w:val="24"/>
          <w:szCs w:val="24"/>
        </w:rPr>
        <w:footnoteReference w:id="1"/>
      </w:r>
      <w:r w:rsidR="00271680" w:rsidRPr="00594701">
        <w:rPr>
          <w:rFonts w:ascii="Arial" w:hAnsi="Arial" w:cs="Arial"/>
          <w:sz w:val="24"/>
          <w:szCs w:val="24"/>
        </w:rPr>
        <w:t>)</w:t>
      </w:r>
      <w:r w:rsidR="00CF1B84">
        <w:rPr>
          <w:rFonts w:ascii="Arial" w:hAnsi="Arial" w:cs="Arial"/>
          <w:sz w:val="24"/>
          <w:szCs w:val="24"/>
        </w:rPr>
        <w:t xml:space="preserve"> de la fecha de presentación de la demanda</w:t>
      </w:r>
      <w:r w:rsidR="00271680" w:rsidRPr="00594701">
        <w:rPr>
          <w:rFonts w:ascii="Arial" w:hAnsi="Arial" w:cs="Arial"/>
          <w:sz w:val="24"/>
          <w:szCs w:val="24"/>
        </w:rPr>
        <w:t>, e</w:t>
      </w:r>
      <w:r w:rsidR="0086658A" w:rsidRPr="00594701">
        <w:rPr>
          <w:rFonts w:ascii="Arial" w:hAnsi="Arial" w:cs="Arial"/>
          <w:sz w:val="24"/>
          <w:szCs w:val="24"/>
        </w:rPr>
        <w:t>xigidos por</w:t>
      </w:r>
      <w:r w:rsidR="00271680" w:rsidRPr="00594701">
        <w:rPr>
          <w:rFonts w:ascii="Arial" w:hAnsi="Arial" w:cs="Arial"/>
          <w:sz w:val="24"/>
          <w:szCs w:val="24"/>
        </w:rPr>
        <w:t xml:space="preserve"> el artículo 132 – numeral 5 del C.C.A.</w:t>
      </w:r>
      <w:r w:rsidR="00453F32">
        <w:rPr>
          <w:rFonts w:ascii="Arial" w:hAnsi="Arial" w:cs="Arial"/>
          <w:sz w:val="24"/>
          <w:szCs w:val="24"/>
        </w:rPr>
        <w:t xml:space="preserve"> y por el artículo 164 de la ley 446 de 1998</w:t>
      </w:r>
      <w:r w:rsidR="00CF1B84">
        <w:rPr>
          <w:rFonts w:ascii="Arial" w:hAnsi="Arial" w:cs="Arial"/>
          <w:sz w:val="24"/>
          <w:szCs w:val="24"/>
        </w:rPr>
        <w:t>, para que el proceso tuviera</w:t>
      </w:r>
      <w:r w:rsidR="00D27166" w:rsidRPr="00594701">
        <w:rPr>
          <w:rFonts w:ascii="Arial" w:hAnsi="Arial" w:cs="Arial"/>
          <w:sz w:val="24"/>
          <w:szCs w:val="24"/>
        </w:rPr>
        <w:t xml:space="preserve"> vocación de doble instancia. </w:t>
      </w:r>
    </w:p>
    <w:p w14:paraId="6A6F581A" w14:textId="77777777" w:rsidR="00F42A5B" w:rsidRDefault="00F42A5B" w:rsidP="00594701">
      <w:pPr>
        <w:spacing w:line="360" w:lineRule="auto"/>
        <w:jc w:val="both"/>
        <w:rPr>
          <w:rFonts w:ascii="Arial" w:hAnsi="Arial" w:cs="Arial"/>
          <w:sz w:val="24"/>
          <w:szCs w:val="24"/>
        </w:rPr>
      </w:pPr>
    </w:p>
    <w:p w14:paraId="4C93DE8C" w14:textId="77777777" w:rsidR="00A10DE6" w:rsidRPr="00FC618A" w:rsidRDefault="00A10DE6" w:rsidP="009F2F94">
      <w:pPr>
        <w:spacing w:line="360" w:lineRule="auto"/>
        <w:jc w:val="both"/>
        <w:rPr>
          <w:rFonts w:ascii="Arial" w:hAnsi="Arial" w:cs="Arial"/>
          <w:b/>
          <w:sz w:val="24"/>
          <w:szCs w:val="24"/>
        </w:rPr>
      </w:pPr>
      <w:r w:rsidRPr="00864D14">
        <w:rPr>
          <w:rFonts w:ascii="Arial" w:hAnsi="Arial" w:cs="Arial"/>
          <w:b/>
          <w:sz w:val="24"/>
          <w:szCs w:val="24"/>
        </w:rPr>
        <w:t>1.2. Legitimación en la causa</w:t>
      </w:r>
    </w:p>
    <w:p w14:paraId="5FCD796C" w14:textId="77777777" w:rsidR="00A10DE6" w:rsidRDefault="00A10DE6" w:rsidP="00B6408D">
      <w:pPr>
        <w:spacing w:line="360" w:lineRule="auto"/>
        <w:ind w:left="426"/>
        <w:jc w:val="both"/>
        <w:rPr>
          <w:rFonts w:ascii="Arial" w:hAnsi="Arial" w:cs="Arial"/>
          <w:iCs/>
          <w:color w:val="0D0D0D"/>
          <w:sz w:val="24"/>
          <w:szCs w:val="24"/>
        </w:rPr>
      </w:pPr>
    </w:p>
    <w:p w14:paraId="68B818E5" w14:textId="77777777" w:rsidR="000213AF" w:rsidRPr="00FC618A" w:rsidRDefault="00CF1B84" w:rsidP="009F2F94">
      <w:pPr>
        <w:spacing w:line="360" w:lineRule="auto"/>
        <w:jc w:val="both"/>
        <w:rPr>
          <w:rFonts w:ascii="Arial" w:hAnsi="Arial" w:cs="Arial"/>
          <w:b/>
          <w:iCs/>
          <w:color w:val="0D0D0D"/>
          <w:sz w:val="24"/>
          <w:szCs w:val="24"/>
        </w:rPr>
      </w:pPr>
      <w:r>
        <w:rPr>
          <w:rFonts w:ascii="Arial" w:hAnsi="Arial" w:cs="Arial"/>
          <w:b/>
          <w:iCs/>
          <w:color w:val="0D0D0D"/>
          <w:sz w:val="24"/>
          <w:szCs w:val="24"/>
        </w:rPr>
        <w:lastRenderedPageBreak/>
        <w:t>1.2.1 Por a</w:t>
      </w:r>
      <w:r w:rsidR="000213AF" w:rsidRPr="00FC618A">
        <w:rPr>
          <w:rFonts w:ascii="Arial" w:hAnsi="Arial" w:cs="Arial"/>
          <w:b/>
          <w:iCs/>
          <w:color w:val="0D0D0D"/>
          <w:sz w:val="24"/>
          <w:szCs w:val="24"/>
        </w:rPr>
        <w:t>ctiva</w:t>
      </w:r>
    </w:p>
    <w:p w14:paraId="79A00246" w14:textId="77777777" w:rsidR="000213AF" w:rsidRPr="00594701" w:rsidRDefault="000213AF" w:rsidP="00594701">
      <w:pPr>
        <w:spacing w:line="360" w:lineRule="auto"/>
        <w:jc w:val="both"/>
        <w:rPr>
          <w:rFonts w:ascii="Arial" w:hAnsi="Arial" w:cs="Arial"/>
          <w:iCs/>
          <w:color w:val="0D0D0D"/>
          <w:sz w:val="24"/>
          <w:szCs w:val="24"/>
        </w:rPr>
      </w:pPr>
    </w:p>
    <w:p w14:paraId="0A8425A7" w14:textId="77777777" w:rsidR="00F332CE" w:rsidRPr="000213AF" w:rsidRDefault="00A10DE6" w:rsidP="00021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D0D0D"/>
          <w:sz w:val="24"/>
          <w:szCs w:val="24"/>
        </w:rPr>
      </w:pPr>
      <w:r w:rsidRPr="00594701">
        <w:rPr>
          <w:rFonts w:ascii="Arial" w:hAnsi="Arial" w:cs="Arial"/>
          <w:color w:val="0D0D0D"/>
          <w:sz w:val="24"/>
          <w:szCs w:val="24"/>
        </w:rPr>
        <w:t xml:space="preserve">CAPRECOM, hoy liquidada, está legitimada por activa, toda vez que suscribió y ejecutó los contratos de aseguramiento en salud </w:t>
      </w:r>
      <w:r w:rsidRPr="00594701">
        <w:rPr>
          <w:rFonts w:ascii="Arial" w:hAnsi="Arial" w:cs="Arial"/>
          <w:sz w:val="24"/>
          <w:szCs w:val="24"/>
        </w:rPr>
        <w:t>Nros. RS02, RS03, MV05, MV06 y MV07</w:t>
      </w:r>
      <w:r w:rsidRPr="00594701">
        <w:rPr>
          <w:rFonts w:ascii="Arial" w:hAnsi="Arial" w:cs="Arial"/>
          <w:iCs/>
          <w:color w:val="0D0D0D"/>
          <w:sz w:val="24"/>
          <w:szCs w:val="24"/>
        </w:rPr>
        <w:t xml:space="preserve">, a los cuales se refiere el oficio </w:t>
      </w:r>
      <w:r w:rsidRPr="00594701">
        <w:rPr>
          <w:rFonts w:ascii="Arial" w:hAnsi="Arial" w:cs="Arial"/>
          <w:sz w:val="24"/>
          <w:szCs w:val="24"/>
        </w:rPr>
        <w:t>Nro. 028 del 26 de m</w:t>
      </w:r>
      <w:r w:rsidR="0000146B">
        <w:rPr>
          <w:rFonts w:ascii="Arial" w:hAnsi="Arial" w:cs="Arial"/>
          <w:sz w:val="24"/>
          <w:szCs w:val="24"/>
        </w:rPr>
        <w:t>arzo de 2003, proferido por el a</w:t>
      </w:r>
      <w:r w:rsidRPr="00594701">
        <w:rPr>
          <w:rFonts w:ascii="Arial" w:hAnsi="Arial" w:cs="Arial"/>
          <w:sz w:val="24"/>
          <w:szCs w:val="24"/>
        </w:rPr>
        <w:t>lcalde del municipio de Victoria,</w:t>
      </w:r>
      <w:r w:rsidRPr="00594701">
        <w:rPr>
          <w:rFonts w:ascii="Arial" w:hAnsi="Arial" w:cs="Arial"/>
          <w:iCs/>
          <w:color w:val="0D0D0D"/>
          <w:sz w:val="24"/>
          <w:szCs w:val="24"/>
        </w:rPr>
        <w:t xml:space="preserve">  objeto de controversia. </w:t>
      </w:r>
    </w:p>
    <w:p w14:paraId="0AA532A4" w14:textId="77777777" w:rsidR="000213AF" w:rsidRDefault="000213AF" w:rsidP="00594701">
      <w:pPr>
        <w:spacing w:line="360" w:lineRule="auto"/>
        <w:jc w:val="both"/>
        <w:rPr>
          <w:rFonts w:ascii="Arial" w:hAnsi="Arial" w:cs="Arial"/>
          <w:iCs/>
          <w:color w:val="0D0D0D"/>
          <w:sz w:val="24"/>
          <w:szCs w:val="24"/>
        </w:rPr>
      </w:pPr>
    </w:p>
    <w:p w14:paraId="7E946F2D" w14:textId="77777777" w:rsidR="00A10DE6" w:rsidRPr="00594701" w:rsidRDefault="00A10DE6" w:rsidP="00594701">
      <w:pPr>
        <w:spacing w:line="360" w:lineRule="auto"/>
        <w:jc w:val="both"/>
        <w:rPr>
          <w:rFonts w:ascii="Arial" w:hAnsi="Arial" w:cs="Arial"/>
          <w:iCs/>
          <w:color w:val="0D0D0D"/>
          <w:sz w:val="24"/>
          <w:szCs w:val="24"/>
        </w:rPr>
      </w:pPr>
      <w:r w:rsidRPr="00594701">
        <w:rPr>
          <w:rFonts w:ascii="Arial" w:hAnsi="Arial" w:cs="Arial"/>
          <w:iCs/>
          <w:color w:val="0D0D0D"/>
          <w:sz w:val="24"/>
          <w:szCs w:val="24"/>
        </w:rPr>
        <w:t>En el curso del proceso, el Gobierno Nacional ordenó la supresión y liquidación de CAPRECOM. En asunto similar al que ahora se examina</w:t>
      </w:r>
      <w:r w:rsidRPr="00594701">
        <w:rPr>
          <w:rStyle w:val="Refdenotaalpie"/>
          <w:rFonts w:ascii="Arial" w:hAnsi="Arial" w:cs="Arial"/>
          <w:iCs/>
          <w:color w:val="0D0D0D"/>
          <w:sz w:val="24"/>
          <w:szCs w:val="24"/>
        </w:rPr>
        <w:footnoteReference w:id="2"/>
      </w:r>
      <w:r w:rsidRPr="00594701">
        <w:rPr>
          <w:rFonts w:ascii="Arial" w:hAnsi="Arial" w:cs="Arial"/>
          <w:iCs/>
          <w:color w:val="0D0D0D"/>
          <w:sz w:val="24"/>
          <w:szCs w:val="24"/>
        </w:rPr>
        <w:t>, esta misma Sala indicó:</w:t>
      </w:r>
    </w:p>
    <w:p w14:paraId="1F7A1AFE" w14:textId="77777777" w:rsidR="00A10DE6" w:rsidRPr="00594701" w:rsidRDefault="00A10DE6" w:rsidP="00594701">
      <w:pPr>
        <w:spacing w:line="360" w:lineRule="auto"/>
        <w:jc w:val="both"/>
        <w:rPr>
          <w:rFonts w:ascii="Arial" w:hAnsi="Arial" w:cs="Arial"/>
          <w:iCs/>
          <w:color w:val="0D0D0D"/>
          <w:sz w:val="24"/>
          <w:szCs w:val="24"/>
        </w:rPr>
      </w:pPr>
    </w:p>
    <w:p w14:paraId="2A6A4FAD" w14:textId="77777777" w:rsidR="00A10DE6" w:rsidRDefault="00A10DE6" w:rsidP="000213AF">
      <w:pPr>
        <w:ind w:left="567" w:right="335"/>
        <w:jc w:val="both"/>
        <w:rPr>
          <w:rFonts w:ascii="Arial" w:hAnsi="Arial" w:cs="Arial"/>
          <w:i/>
          <w:iCs/>
          <w:color w:val="0D0D0D"/>
        </w:rPr>
      </w:pPr>
      <w:r w:rsidRPr="000213AF">
        <w:rPr>
          <w:rFonts w:ascii="Arial" w:hAnsi="Arial" w:cs="Arial"/>
          <w:i/>
          <w:iCs/>
          <w:color w:val="0D0D0D"/>
        </w:rPr>
        <w:t>Es de advertir que en el curso del proceso, mediante Decreto 2519 del 28 de diciembre de 2015 el Gobierno Nacional dispuso la supresión y liquidación de CAPRECOM, razón por la cual se debe dar aplicación al artículo 60, inciso 2 del Código de Procedimiento Civil, en cuanto establece:</w:t>
      </w:r>
    </w:p>
    <w:p w14:paraId="4B7F6BAD" w14:textId="77777777" w:rsidR="000213AF" w:rsidRPr="000213AF" w:rsidRDefault="000213AF" w:rsidP="000213AF">
      <w:pPr>
        <w:ind w:left="567" w:right="335"/>
        <w:jc w:val="both"/>
        <w:rPr>
          <w:rFonts w:ascii="Arial" w:hAnsi="Arial" w:cs="Arial"/>
          <w:i/>
          <w:iCs/>
          <w:color w:val="0D0D0D"/>
        </w:rPr>
      </w:pPr>
    </w:p>
    <w:p w14:paraId="72529ECA" w14:textId="77777777" w:rsidR="00A10DE6" w:rsidRDefault="00A10DE6" w:rsidP="000213AF">
      <w:pPr>
        <w:ind w:left="567" w:right="335"/>
        <w:jc w:val="both"/>
        <w:rPr>
          <w:rFonts w:ascii="Arial" w:hAnsi="Arial" w:cs="Arial"/>
          <w:i/>
          <w:iCs/>
          <w:color w:val="0D0D0D"/>
        </w:rPr>
      </w:pPr>
      <w:r w:rsidRPr="000213AF">
        <w:rPr>
          <w:rFonts w:ascii="Arial" w:hAnsi="Arial" w:cs="Arial"/>
          <w:i/>
          <w:iCs/>
          <w:color w:val="0D0D0D"/>
        </w:rPr>
        <w:t>… Si en el curso del proceso sobreviene la extinción de personas jurídicas o la fusión de una sociedad que figure como parte, los sucesores del derecho debatido podrán comparecer para que se les reconozca tal carácter. En todo caso, la sentencia producirá efectos respecto de ellos aunque no concurran…</w:t>
      </w:r>
    </w:p>
    <w:p w14:paraId="66A2AE81" w14:textId="77777777" w:rsidR="000213AF" w:rsidRPr="000213AF" w:rsidRDefault="000213AF" w:rsidP="000213AF">
      <w:pPr>
        <w:ind w:left="567" w:right="335"/>
        <w:jc w:val="both"/>
        <w:rPr>
          <w:rFonts w:ascii="Arial" w:hAnsi="Arial" w:cs="Arial"/>
          <w:i/>
          <w:iCs/>
          <w:color w:val="0D0D0D"/>
        </w:rPr>
      </w:pPr>
    </w:p>
    <w:p w14:paraId="0A0D8646" w14:textId="77777777" w:rsidR="00A10DE6" w:rsidRDefault="00A10DE6" w:rsidP="000213AF">
      <w:pPr>
        <w:ind w:left="567" w:right="335"/>
        <w:jc w:val="both"/>
        <w:rPr>
          <w:rFonts w:ascii="Arial" w:hAnsi="Arial" w:cs="Arial"/>
          <w:i/>
          <w:iCs/>
          <w:color w:val="0D0D0D"/>
        </w:rPr>
      </w:pPr>
      <w:r w:rsidRPr="000213AF">
        <w:rPr>
          <w:rFonts w:ascii="Arial" w:hAnsi="Arial" w:cs="Arial"/>
          <w:i/>
          <w:iCs/>
          <w:color w:val="0D0D0D"/>
        </w:rPr>
        <w:t>En el presente caso, la sucesión procesal de la extinta CAPRECOM radica en la sociedad Fiduciaria La Previsora S.A. como administradora de su Patrimonio Autónomo de Remanentes - PAR, designación que fue establecida en el artículo 2 del Decreto 2192 de 2016  y, en lo atinente a la gestión y atención de los procesos judiciales, en los que era parte CAPRECOM, fue dispuesta en el numeral 10 del respectivo contrato de fiducia mercantil, obrante en este proceso (folio 807, cuaderno de segunda instancia ).</w:t>
      </w:r>
    </w:p>
    <w:p w14:paraId="43E4E520" w14:textId="77777777" w:rsidR="000213AF" w:rsidRPr="000213AF" w:rsidRDefault="000213AF" w:rsidP="000213AF">
      <w:pPr>
        <w:ind w:left="567" w:right="335"/>
        <w:jc w:val="both"/>
        <w:rPr>
          <w:rFonts w:ascii="Arial" w:hAnsi="Arial" w:cs="Arial"/>
          <w:i/>
          <w:iCs/>
          <w:color w:val="0D0D0D"/>
        </w:rPr>
      </w:pPr>
    </w:p>
    <w:p w14:paraId="3F36D138" w14:textId="77777777" w:rsidR="00A10DE6" w:rsidRPr="000213AF" w:rsidRDefault="00A10DE6" w:rsidP="000213AF">
      <w:pPr>
        <w:ind w:left="567" w:right="335"/>
        <w:jc w:val="both"/>
        <w:rPr>
          <w:rFonts w:ascii="Arial" w:hAnsi="Arial" w:cs="Arial"/>
          <w:i/>
          <w:iCs/>
          <w:color w:val="0D0D0D"/>
        </w:rPr>
      </w:pPr>
      <w:r w:rsidRPr="000213AF">
        <w:rPr>
          <w:rFonts w:ascii="Arial" w:hAnsi="Arial" w:cs="Arial"/>
          <w:i/>
          <w:iCs/>
          <w:color w:val="0D0D0D"/>
        </w:rPr>
        <w:t>Si bien, mediante auto del 21 de noviembre de 2017 le fue reconocida personería al apoderado judicial de Fiduciaria La Previsora S.A., resulta necesario reconocer a esta sociedad como sucesora procesal de CAPRECOM, lo que será declarado por la Sala en la presente sentencia, a la luz del citado artículo 60, inciso 2 del CPC.</w:t>
      </w:r>
    </w:p>
    <w:p w14:paraId="35052DF5" w14:textId="77777777" w:rsidR="00A10DE6" w:rsidRPr="00594701" w:rsidRDefault="00A10DE6" w:rsidP="00594701">
      <w:pPr>
        <w:spacing w:line="360" w:lineRule="auto"/>
        <w:jc w:val="both"/>
        <w:rPr>
          <w:rFonts w:ascii="Arial" w:hAnsi="Arial" w:cs="Arial"/>
          <w:iCs/>
          <w:color w:val="0D0D0D"/>
          <w:sz w:val="24"/>
          <w:szCs w:val="24"/>
        </w:rPr>
      </w:pPr>
    </w:p>
    <w:p w14:paraId="22C0D6F7" w14:textId="77777777" w:rsidR="00A10DE6" w:rsidRDefault="00A10DE6" w:rsidP="00594701">
      <w:pPr>
        <w:spacing w:line="360" w:lineRule="auto"/>
        <w:jc w:val="both"/>
        <w:rPr>
          <w:rFonts w:ascii="Arial" w:hAnsi="Arial" w:cs="Arial"/>
          <w:iCs/>
          <w:color w:val="0D0D0D"/>
          <w:sz w:val="24"/>
          <w:szCs w:val="24"/>
        </w:rPr>
      </w:pPr>
      <w:r w:rsidRPr="00594701">
        <w:rPr>
          <w:rFonts w:ascii="Arial" w:hAnsi="Arial" w:cs="Arial"/>
          <w:iCs/>
          <w:color w:val="0D0D0D"/>
          <w:sz w:val="24"/>
          <w:szCs w:val="24"/>
        </w:rPr>
        <w:t>La sucesión procesal recae en la sociedad Fiduciaria La Previsora S.A.</w:t>
      </w:r>
      <w:r w:rsidR="00670241">
        <w:rPr>
          <w:rFonts w:ascii="Arial" w:hAnsi="Arial" w:cs="Arial"/>
          <w:iCs/>
          <w:color w:val="0D0D0D"/>
          <w:sz w:val="24"/>
          <w:szCs w:val="24"/>
        </w:rPr>
        <w:t>,</w:t>
      </w:r>
      <w:r w:rsidRPr="00594701">
        <w:rPr>
          <w:rFonts w:ascii="Arial" w:hAnsi="Arial" w:cs="Arial"/>
          <w:iCs/>
          <w:color w:val="0D0D0D"/>
          <w:sz w:val="24"/>
          <w:szCs w:val="24"/>
        </w:rPr>
        <w:t xml:space="preserve"> como administradora del Patrimonio Autónomo de Remanentes – PAR de CAPRECOM, e</w:t>
      </w:r>
      <w:r w:rsidR="00DF65FE">
        <w:rPr>
          <w:rFonts w:ascii="Arial" w:hAnsi="Arial" w:cs="Arial"/>
          <w:iCs/>
          <w:color w:val="0D0D0D"/>
          <w:sz w:val="24"/>
          <w:szCs w:val="24"/>
        </w:rPr>
        <w:t>n consecuencia, se le reconoce</w:t>
      </w:r>
      <w:r w:rsidR="009F2F94">
        <w:rPr>
          <w:rFonts w:ascii="Arial" w:hAnsi="Arial" w:cs="Arial"/>
          <w:iCs/>
          <w:color w:val="0D0D0D"/>
          <w:sz w:val="24"/>
          <w:szCs w:val="24"/>
        </w:rPr>
        <w:t>rá</w:t>
      </w:r>
      <w:r w:rsidRPr="00594701">
        <w:rPr>
          <w:rFonts w:ascii="Arial" w:hAnsi="Arial" w:cs="Arial"/>
          <w:iCs/>
          <w:color w:val="0D0D0D"/>
          <w:sz w:val="24"/>
          <w:szCs w:val="24"/>
        </w:rPr>
        <w:t xml:space="preserve"> como sucesora procesal de CAPRECOM, en la presente sentencia.</w:t>
      </w:r>
    </w:p>
    <w:p w14:paraId="5B0375BB" w14:textId="77777777" w:rsidR="00864D14" w:rsidRDefault="00864D14" w:rsidP="00CF1B84">
      <w:pPr>
        <w:pStyle w:val="Cuadrculamedia21"/>
        <w:spacing w:line="360" w:lineRule="auto"/>
        <w:jc w:val="both"/>
        <w:rPr>
          <w:rFonts w:ascii="Arial" w:hAnsi="Arial" w:cs="Arial"/>
          <w:sz w:val="24"/>
          <w:szCs w:val="24"/>
        </w:rPr>
      </w:pPr>
    </w:p>
    <w:p w14:paraId="2EC86306" w14:textId="77777777" w:rsidR="00CF1B84" w:rsidRDefault="00CF1B84" w:rsidP="00CF1B84">
      <w:pPr>
        <w:pStyle w:val="Cuadrculamedia21"/>
        <w:spacing w:line="360" w:lineRule="auto"/>
        <w:jc w:val="both"/>
        <w:rPr>
          <w:rFonts w:ascii="Arial" w:hAnsi="Arial" w:cs="Arial"/>
          <w:sz w:val="24"/>
          <w:szCs w:val="24"/>
        </w:rPr>
      </w:pPr>
      <w:r>
        <w:rPr>
          <w:rFonts w:ascii="Arial" w:hAnsi="Arial" w:cs="Arial"/>
          <w:sz w:val="24"/>
          <w:szCs w:val="24"/>
        </w:rPr>
        <w:t>En cuanto</w:t>
      </w:r>
      <w:r w:rsidRPr="00B0003E">
        <w:rPr>
          <w:rFonts w:ascii="Arial" w:hAnsi="Arial" w:cs="Arial"/>
          <w:sz w:val="24"/>
          <w:szCs w:val="24"/>
        </w:rPr>
        <w:t xml:space="preserve"> a l</w:t>
      </w:r>
      <w:r>
        <w:rPr>
          <w:rFonts w:ascii="Arial" w:hAnsi="Arial" w:cs="Arial"/>
          <w:sz w:val="24"/>
          <w:szCs w:val="24"/>
        </w:rPr>
        <w:t>a pretensión de n</w:t>
      </w:r>
      <w:r w:rsidRPr="00B0003E">
        <w:rPr>
          <w:rFonts w:ascii="Arial" w:hAnsi="Arial" w:cs="Arial"/>
          <w:sz w:val="24"/>
          <w:szCs w:val="24"/>
        </w:rPr>
        <w:t>ulidad de los contratos MV08 y MV09</w:t>
      </w:r>
      <w:r>
        <w:rPr>
          <w:rFonts w:ascii="Arial" w:hAnsi="Arial" w:cs="Arial"/>
          <w:sz w:val="24"/>
          <w:szCs w:val="24"/>
        </w:rPr>
        <w:t>,</w:t>
      </w:r>
      <w:r w:rsidRPr="00B0003E">
        <w:rPr>
          <w:rFonts w:ascii="Arial" w:hAnsi="Arial" w:cs="Arial"/>
          <w:sz w:val="24"/>
          <w:szCs w:val="24"/>
        </w:rPr>
        <w:t xml:space="preserve"> suscritos </w:t>
      </w:r>
      <w:r>
        <w:rPr>
          <w:rFonts w:ascii="Arial" w:hAnsi="Arial" w:cs="Arial"/>
          <w:sz w:val="24"/>
          <w:szCs w:val="24"/>
        </w:rPr>
        <w:t>por</w:t>
      </w:r>
      <w:r w:rsidRPr="00B0003E">
        <w:rPr>
          <w:rFonts w:ascii="Arial" w:hAnsi="Arial" w:cs="Arial"/>
          <w:sz w:val="24"/>
          <w:szCs w:val="24"/>
        </w:rPr>
        <w:t xml:space="preserve"> el municipio de Victoria </w:t>
      </w:r>
      <w:r>
        <w:rPr>
          <w:rFonts w:ascii="Arial" w:hAnsi="Arial" w:cs="Arial"/>
          <w:sz w:val="24"/>
          <w:szCs w:val="24"/>
        </w:rPr>
        <w:t>con</w:t>
      </w:r>
      <w:r w:rsidRPr="00B0003E">
        <w:rPr>
          <w:rFonts w:ascii="Arial" w:hAnsi="Arial" w:cs="Arial"/>
          <w:sz w:val="24"/>
          <w:szCs w:val="24"/>
        </w:rPr>
        <w:t xml:space="preserve"> </w:t>
      </w:r>
      <w:r>
        <w:rPr>
          <w:rFonts w:ascii="Arial" w:hAnsi="Arial" w:cs="Arial"/>
          <w:sz w:val="24"/>
          <w:szCs w:val="24"/>
        </w:rPr>
        <w:t xml:space="preserve">Solsalud y Cafesalud respectivamente, solicitada </w:t>
      </w:r>
      <w:r w:rsidRPr="00594701">
        <w:rPr>
          <w:rFonts w:ascii="Arial" w:hAnsi="Arial" w:cs="Arial"/>
          <w:sz w:val="24"/>
          <w:szCs w:val="24"/>
        </w:rPr>
        <w:t>por CAPRECOM en su escrito de corrección de demanda del 17 de mayo de 2005 (</w:t>
      </w:r>
      <w:proofErr w:type="spellStart"/>
      <w:r w:rsidRPr="00594701">
        <w:rPr>
          <w:rFonts w:ascii="Arial" w:hAnsi="Arial" w:cs="Arial"/>
          <w:sz w:val="24"/>
          <w:szCs w:val="24"/>
        </w:rPr>
        <w:t>fls</w:t>
      </w:r>
      <w:proofErr w:type="spellEnd"/>
      <w:r w:rsidRPr="00594701">
        <w:rPr>
          <w:rFonts w:ascii="Arial" w:hAnsi="Arial" w:cs="Arial"/>
          <w:sz w:val="24"/>
          <w:szCs w:val="24"/>
        </w:rPr>
        <w:t xml:space="preserve"> 45 a 48), </w:t>
      </w:r>
      <w:r>
        <w:rPr>
          <w:rFonts w:ascii="Arial" w:hAnsi="Arial" w:cs="Arial"/>
          <w:sz w:val="24"/>
          <w:szCs w:val="24"/>
        </w:rPr>
        <w:t>basada en que el m</w:t>
      </w:r>
      <w:r w:rsidRPr="00594701">
        <w:rPr>
          <w:rFonts w:ascii="Arial" w:hAnsi="Arial" w:cs="Arial"/>
          <w:sz w:val="24"/>
          <w:szCs w:val="24"/>
        </w:rPr>
        <w:t xml:space="preserve">unicipio vulneró a CAPRECOM su derecho a la renovación automática de los contratos </w:t>
      </w:r>
      <w:r w:rsidRPr="00594701">
        <w:rPr>
          <w:rFonts w:ascii="Arial" w:eastAsia="Times New Roman" w:hAnsi="Arial" w:cs="Arial"/>
          <w:sz w:val="24"/>
          <w:szCs w:val="24"/>
          <w:lang w:val="es-ES" w:eastAsia="es-ES"/>
        </w:rPr>
        <w:t xml:space="preserve">RS02, RS03, MV05, MV06 y MV07 y, </w:t>
      </w:r>
      <w:r>
        <w:rPr>
          <w:rFonts w:ascii="Arial" w:eastAsia="Times New Roman" w:hAnsi="Arial" w:cs="Arial"/>
          <w:sz w:val="24"/>
          <w:szCs w:val="24"/>
          <w:lang w:val="es-ES" w:eastAsia="es-ES"/>
        </w:rPr>
        <w:t>en consecuencia</w:t>
      </w:r>
      <w:r w:rsidRPr="00594701">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que se declare que </w:t>
      </w:r>
      <w:r w:rsidRPr="00594701">
        <w:rPr>
          <w:rFonts w:ascii="Arial" w:hAnsi="Arial" w:cs="Arial"/>
          <w:sz w:val="24"/>
          <w:szCs w:val="24"/>
        </w:rPr>
        <w:t xml:space="preserve">los posteriores contratos suscritos entre el </w:t>
      </w:r>
      <w:r w:rsidRPr="00594701">
        <w:rPr>
          <w:rFonts w:ascii="Arial" w:hAnsi="Arial" w:cs="Arial"/>
          <w:sz w:val="24"/>
          <w:szCs w:val="24"/>
        </w:rPr>
        <w:lastRenderedPageBreak/>
        <w:t xml:space="preserve">municipio y SOLSALUD y CAFESALUD son ilegales y se </w:t>
      </w:r>
      <w:r>
        <w:rPr>
          <w:rFonts w:ascii="Arial" w:hAnsi="Arial" w:cs="Arial"/>
          <w:sz w:val="24"/>
          <w:szCs w:val="24"/>
        </w:rPr>
        <w:t>encuentran viciados de nulidad, considera la Sala que la pretensión es improcedente.</w:t>
      </w:r>
    </w:p>
    <w:p w14:paraId="588B99B8" w14:textId="77777777" w:rsidR="00CF1B84" w:rsidRDefault="00CF1B84" w:rsidP="00CF1B84">
      <w:pPr>
        <w:pStyle w:val="Cuadrculamedia21"/>
        <w:spacing w:line="360" w:lineRule="auto"/>
        <w:jc w:val="both"/>
        <w:rPr>
          <w:rFonts w:ascii="Arial" w:hAnsi="Arial" w:cs="Arial"/>
          <w:sz w:val="24"/>
          <w:szCs w:val="24"/>
        </w:rPr>
      </w:pPr>
    </w:p>
    <w:p w14:paraId="7E951F0D" w14:textId="77777777" w:rsidR="00CF1B84" w:rsidRPr="00FF71C3" w:rsidRDefault="00CF1B84" w:rsidP="00CF1B84">
      <w:pPr>
        <w:pStyle w:val="Cuadrculamedia21"/>
        <w:spacing w:line="360" w:lineRule="auto"/>
        <w:jc w:val="both"/>
        <w:rPr>
          <w:rFonts w:ascii="Arial" w:hAnsi="Arial" w:cs="Arial"/>
          <w:sz w:val="24"/>
          <w:szCs w:val="24"/>
        </w:rPr>
      </w:pPr>
      <w:r w:rsidRPr="00594701">
        <w:rPr>
          <w:rFonts w:ascii="Arial" w:hAnsi="Arial" w:cs="Arial"/>
          <w:sz w:val="24"/>
          <w:szCs w:val="24"/>
        </w:rPr>
        <w:t xml:space="preserve">Lo manifestado por el </w:t>
      </w:r>
      <w:r>
        <w:rPr>
          <w:rFonts w:ascii="Arial" w:hAnsi="Arial" w:cs="Arial"/>
          <w:sz w:val="24"/>
          <w:szCs w:val="24"/>
        </w:rPr>
        <w:t>a</w:t>
      </w:r>
      <w:r w:rsidRPr="00594701">
        <w:rPr>
          <w:rFonts w:ascii="Arial" w:hAnsi="Arial" w:cs="Arial"/>
          <w:sz w:val="24"/>
          <w:szCs w:val="24"/>
        </w:rPr>
        <w:t xml:space="preserve">ctor no permite establecer de manera concreta un enjuiciamiento a los actos previos a los contratos suscritos con SOLSALUD y CAFESALUD, </w:t>
      </w:r>
      <w:r>
        <w:rPr>
          <w:rFonts w:ascii="Arial" w:hAnsi="Arial" w:cs="Arial"/>
          <w:sz w:val="24"/>
          <w:szCs w:val="24"/>
        </w:rPr>
        <w:t>toda vez que no logra demostrar un interés directo</w:t>
      </w:r>
      <w:r w:rsidRPr="00AB61BA">
        <w:rPr>
          <w:rFonts w:ascii="Arial" w:hAnsi="Arial" w:cs="Arial"/>
          <w:sz w:val="24"/>
          <w:szCs w:val="24"/>
        </w:rPr>
        <w:t xml:space="preserve"> </w:t>
      </w:r>
      <w:r w:rsidRPr="00594701">
        <w:rPr>
          <w:rFonts w:ascii="Arial" w:hAnsi="Arial" w:cs="Arial"/>
          <w:sz w:val="24"/>
          <w:szCs w:val="24"/>
        </w:rPr>
        <w:t>y</w:t>
      </w:r>
      <w:r>
        <w:rPr>
          <w:rFonts w:ascii="Arial" w:hAnsi="Arial" w:cs="Arial"/>
          <w:sz w:val="24"/>
          <w:szCs w:val="24"/>
        </w:rPr>
        <w:t>,</w:t>
      </w:r>
      <w:r w:rsidRPr="00594701">
        <w:rPr>
          <w:rFonts w:ascii="Arial" w:hAnsi="Arial" w:cs="Arial"/>
          <w:sz w:val="24"/>
          <w:szCs w:val="24"/>
        </w:rPr>
        <w:t xml:space="preserve"> por tanto</w:t>
      </w:r>
      <w:r>
        <w:rPr>
          <w:rFonts w:ascii="Arial" w:hAnsi="Arial" w:cs="Arial"/>
          <w:sz w:val="24"/>
          <w:szCs w:val="24"/>
        </w:rPr>
        <w:t>,</w:t>
      </w:r>
      <w:r w:rsidRPr="00594701">
        <w:rPr>
          <w:rFonts w:ascii="Arial" w:hAnsi="Arial" w:cs="Arial"/>
          <w:sz w:val="24"/>
          <w:szCs w:val="24"/>
        </w:rPr>
        <w:t xml:space="preserve"> legitimación en la causa para enjuiciarlos. </w:t>
      </w:r>
      <w:r>
        <w:rPr>
          <w:rFonts w:ascii="Arial" w:hAnsi="Arial" w:cs="Arial"/>
          <w:sz w:val="24"/>
          <w:szCs w:val="24"/>
        </w:rPr>
        <w:t xml:space="preserve">Al respecto, en diversos </w:t>
      </w:r>
      <w:r w:rsidRPr="00594701">
        <w:rPr>
          <w:rFonts w:ascii="Arial" w:hAnsi="Arial" w:cs="Arial"/>
          <w:sz w:val="24"/>
          <w:szCs w:val="24"/>
        </w:rPr>
        <w:t>pronunciamientos de esta Corporación</w:t>
      </w:r>
      <w:r>
        <w:rPr>
          <w:rFonts w:ascii="Arial" w:hAnsi="Arial" w:cs="Arial"/>
          <w:sz w:val="24"/>
          <w:szCs w:val="24"/>
        </w:rPr>
        <w:t xml:space="preserve"> se ha manifestado:</w:t>
      </w:r>
      <w:r w:rsidRPr="00594701">
        <w:rPr>
          <w:rFonts w:ascii="Arial" w:hAnsi="Arial" w:cs="Arial"/>
          <w:color w:val="333333"/>
          <w:sz w:val="24"/>
          <w:szCs w:val="24"/>
          <w:shd w:val="clear" w:color="auto" w:fill="FFFFFF"/>
        </w:rPr>
        <w:t xml:space="preserve"> </w:t>
      </w:r>
    </w:p>
    <w:p w14:paraId="39D5358D" w14:textId="77777777" w:rsidR="00CF1B84" w:rsidRDefault="00CF1B84" w:rsidP="00CF1B84">
      <w:pPr>
        <w:pStyle w:val="Cuadrculamedia21"/>
        <w:spacing w:line="360" w:lineRule="auto"/>
        <w:jc w:val="both"/>
        <w:rPr>
          <w:rFonts w:ascii="Arial" w:hAnsi="Arial" w:cs="Arial"/>
          <w:color w:val="333333"/>
          <w:sz w:val="24"/>
          <w:szCs w:val="24"/>
          <w:shd w:val="clear" w:color="auto" w:fill="FFFFFF"/>
        </w:rPr>
      </w:pPr>
    </w:p>
    <w:p w14:paraId="43743791" w14:textId="77777777" w:rsidR="00CF1B84" w:rsidRPr="00DD0094" w:rsidRDefault="00CF1B84" w:rsidP="00CF1B84">
      <w:pPr>
        <w:pStyle w:val="Cuadrculamedia21"/>
        <w:ind w:left="567" w:right="335"/>
        <w:jc w:val="both"/>
        <w:rPr>
          <w:rFonts w:ascii="Arial" w:hAnsi="Arial" w:cs="Arial"/>
          <w:i/>
          <w:color w:val="333333"/>
          <w:shd w:val="clear" w:color="auto" w:fill="FFFFFF"/>
        </w:rPr>
      </w:pPr>
      <w:r w:rsidRPr="00DD0094">
        <w:rPr>
          <w:rFonts w:ascii="Arial" w:hAnsi="Arial" w:cs="Arial"/>
          <w:i/>
          <w:color w:val="333333"/>
          <w:shd w:val="clear" w:color="auto" w:fill="FFFFFF"/>
        </w:rPr>
        <w:t>De esta manera, en principio son los terceros intervinientes en el proceso licitatorio para la adjudicación del contrato los que tendrán interés directo en que se declare la nulidad del contrato cuando éste se haya celebrado con otro proponente ya sea con pretermisión de las exigencias legales, ya sea porque considere viciado el acto de adjudicación. También estarán legitimadas las personas que pudieron se</w:t>
      </w:r>
      <w:r>
        <w:rPr>
          <w:rFonts w:ascii="Arial" w:hAnsi="Arial" w:cs="Arial"/>
          <w:i/>
          <w:color w:val="333333"/>
          <w:shd w:val="clear" w:color="auto" w:fill="FFFFFF"/>
        </w:rPr>
        <w:t>r</w:t>
      </w:r>
      <w:r w:rsidRPr="00DD0094">
        <w:rPr>
          <w:rFonts w:ascii="Arial" w:hAnsi="Arial" w:cs="Arial"/>
          <w:i/>
          <w:color w:val="333333"/>
          <w:shd w:val="clear" w:color="auto" w:fill="FFFFFF"/>
        </w:rPr>
        <w:t xml:space="preserve"> licitantes por reunir las condiciones para presentarse al proceso licitatorio y sin embargo la entidad contratante les impidió hacerlo sin justificación legal. Pero en el primer caso, ese interés directo no nace del solo hecho de haber participado en la licitación; es necesario que el proponente que después decida impugnarla al igual que el contrato que se celebró con ocasión de ella, haya licitado y ofrecido para ejecutar el contrato que en particular cuestiona</w:t>
      </w:r>
      <w:r>
        <w:rPr>
          <w:rStyle w:val="Refdenotaalpie"/>
          <w:rFonts w:ascii="Arial" w:hAnsi="Arial" w:cs="Arial"/>
          <w:i/>
          <w:color w:val="333333"/>
          <w:shd w:val="clear" w:color="auto" w:fill="FFFFFF"/>
        </w:rPr>
        <w:footnoteReference w:id="3"/>
      </w:r>
      <w:r w:rsidRPr="00DD0094">
        <w:rPr>
          <w:rFonts w:ascii="Arial" w:hAnsi="Arial" w:cs="Arial"/>
          <w:i/>
          <w:color w:val="333333"/>
          <w:shd w:val="clear" w:color="auto" w:fill="FFFFFF"/>
        </w:rPr>
        <w:t>.</w:t>
      </w:r>
    </w:p>
    <w:p w14:paraId="5C848B3E" w14:textId="77777777" w:rsidR="00CF1B84" w:rsidRDefault="00CF1B84" w:rsidP="00CF1B84">
      <w:pPr>
        <w:pStyle w:val="Cuadrculamedia21"/>
        <w:spacing w:line="360" w:lineRule="auto"/>
        <w:jc w:val="both"/>
        <w:rPr>
          <w:rFonts w:ascii="Arial" w:hAnsi="Arial" w:cs="Arial"/>
          <w:color w:val="333333"/>
          <w:sz w:val="24"/>
          <w:szCs w:val="24"/>
          <w:shd w:val="clear" w:color="auto" w:fill="FFFFFF"/>
        </w:rPr>
      </w:pPr>
    </w:p>
    <w:p w14:paraId="63DEB3FF" w14:textId="77777777" w:rsidR="00CF1B84" w:rsidRDefault="00CF1B84" w:rsidP="00CF1B84">
      <w:pPr>
        <w:pStyle w:val="Cuadrculamedia21"/>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En ese mismo sentido:</w:t>
      </w:r>
    </w:p>
    <w:p w14:paraId="71AC1BBE" w14:textId="77777777" w:rsidR="00CF1B84" w:rsidRPr="00900C1B" w:rsidRDefault="00CF1B84" w:rsidP="00CF1B84">
      <w:pPr>
        <w:pStyle w:val="Cuadrculamedia21"/>
        <w:spacing w:line="360" w:lineRule="auto"/>
        <w:jc w:val="both"/>
        <w:rPr>
          <w:rFonts w:ascii="Arial" w:hAnsi="Arial" w:cs="Arial"/>
          <w:sz w:val="24"/>
          <w:szCs w:val="24"/>
        </w:rPr>
      </w:pPr>
    </w:p>
    <w:p w14:paraId="72B14D9E" w14:textId="77777777" w:rsidR="00CF1B84" w:rsidRDefault="00CF1B84" w:rsidP="00CF1B84">
      <w:pPr>
        <w:pStyle w:val="NormalWeb"/>
        <w:shd w:val="clear" w:color="auto" w:fill="FFFFFF"/>
        <w:spacing w:before="0" w:beforeAutospacing="0" w:after="150" w:afterAutospacing="0"/>
        <w:ind w:left="567" w:right="335"/>
        <w:jc w:val="both"/>
        <w:rPr>
          <w:rFonts w:ascii="Arial" w:hAnsi="Arial" w:cs="Arial"/>
          <w:i/>
          <w:iCs/>
          <w:color w:val="333333"/>
          <w:sz w:val="22"/>
          <w:szCs w:val="22"/>
        </w:rPr>
      </w:pPr>
      <w:r>
        <w:rPr>
          <w:rFonts w:ascii="Arial" w:hAnsi="Arial" w:cs="Arial"/>
          <w:i/>
          <w:iCs/>
          <w:color w:val="333333"/>
          <w:sz w:val="22"/>
          <w:szCs w:val="22"/>
        </w:rPr>
        <w:t>S</w:t>
      </w:r>
      <w:r w:rsidRPr="00811699">
        <w:rPr>
          <w:rFonts w:ascii="Arial" w:hAnsi="Arial" w:cs="Arial"/>
          <w:i/>
          <w:iCs/>
          <w:color w:val="333333"/>
          <w:sz w:val="22"/>
          <w:szCs w:val="22"/>
        </w:rPr>
        <w:t>erán los oferentes no favorecidos así como la misma administración, quienes en realidad de verdad ostentan un interés legítimo para demandar el acto de adjudicación, en tanto podrían alegar que fueron privados injustamente del derecho a ser adjudicatarios, o se vieron afectados con la adjudicación, en orden a proteger un derecho subjetivo que estima vulnerado </w:t>
      </w:r>
      <w:r w:rsidRPr="00811699">
        <w:rPr>
          <w:rFonts w:ascii="Arial" w:hAnsi="Arial" w:cs="Arial"/>
          <w:color w:val="333333"/>
          <w:sz w:val="22"/>
          <w:szCs w:val="22"/>
        </w:rPr>
        <w:t>(sic) </w:t>
      </w:r>
      <w:r w:rsidRPr="00811699">
        <w:rPr>
          <w:rFonts w:ascii="Arial" w:hAnsi="Arial" w:cs="Arial"/>
          <w:i/>
          <w:iCs/>
          <w:color w:val="333333"/>
          <w:sz w:val="22"/>
          <w:szCs w:val="22"/>
        </w:rPr>
        <w:t>por el acto demand</w:t>
      </w:r>
      <w:r>
        <w:rPr>
          <w:rFonts w:ascii="Arial" w:hAnsi="Arial" w:cs="Arial"/>
          <w:i/>
          <w:iCs/>
          <w:color w:val="333333"/>
          <w:sz w:val="22"/>
          <w:szCs w:val="22"/>
        </w:rPr>
        <w:t>ado.</w:t>
      </w:r>
    </w:p>
    <w:p w14:paraId="16FBA182" w14:textId="77777777" w:rsidR="00CF1B84" w:rsidRPr="00811699" w:rsidRDefault="00CF1B84" w:rsidP="00CF1B84">
      <w:pPr>
        <w:pStyle w:val="NormalWeb"/>
        <w:shd w:val="clear" w:color="auto" w:fill="FFFFFF"/>
        <w:spacing w:before="0" w:beforeAutospacing="0" w:after="150" w:afterAutospacing="0"/>
        <w:ind w:left="567" w:right="335"/>
        <w:jc w:val="both"/>
        <w:rPr>
          <w:rFonts w:ascii="Arial" w:hAnsi="Arial" w:cs="Arial"/>
          <w:color w:val="333333"/>
          <w:sz w:val="22"/>
          <w:szCs w:val="22"/>
        </w:rPr>
      </w:pPr>
      <w:r>
        <w:rPr>
          <w:rFonts w:ascii="Arial" w:hAnsi="Arial" w:cs="Arial"/>
          <w:i/>
          <w:iCs/>
          <w:color w:val="333333"/>
          <w:sz w:val="22"/>
          <w:szCs w:val="22"/>
        </w:rPr>
        <w:t>(…)</w:t>
      </w:r>
    </w:p>
    <w:p w14:paraId="4E6FBC7C" w14:textId="77777777" w:rsidR="00CF1B84" w:rsidRPr="00BC565B" w:rsidRDefault="00CF1B84" w:rsidP="00CF1B84">
      <w:pPr>
        <w:pStyle w:val="NormalWeb"/>
        <w:shd w:val="clear" w:color="auto" w:fill="FFFFFF"/>
        <w:spacing w:before="0" w:beforeAutospacing="0" w:after="150" w:afterAutospacing="0"/>
        <w:ind w:left="567" w:right="335"/>
        <w:jc w:val="both"/>
        <w:rPr>
          <w:rFonts w:ascii="Arial" w:hAnsi="Arial" w:cs="Arial"/>
          <w:i/>
          <w:iCs/>
          <w:color w:val="333333"/>
          <w:sz w:val="22"/>
          <w:szCs w:val="22"/>
        </w:rPr>
      </w:pPr>
      <w:r w:rsidRPr="00811699">
        <w:rPr>
          <w:rFonts w:ascii="Arial" w:hAnsi="Arial" w:cs="Arial"/>
          <w:color w:val="333333"/>
          <w:sz w:val="22"/>
          <w:szCs w:val="22"/>
        </w:rPr>
        <w:t>De todo lo anterior concluye la Corporación que </w:t>
      </w:r>
      <w:r w:rsidRPr="00811699">
        <w:rPr>
          <w:rFonts w:ascii="Arial" w:hAnsi="Arial" w:cs="Arial"/>
          <w:i/>
          <w:iCs/>
          <w:color w:val="333333"/>
          <w:sz w:val="22"/>
          <w:szCs w:val="22"/>
        </w:rPr>
        <w:t xml:space="preserve">"tanto el acto de adjudicación como el contrato cuya suscripción sigue a aquel, son susceptibles de ser enjuiciados sólo por quien tiene un interés directo en uno y otro, generalmente por el proponente vencido, sin perjuicio de la titularidad de la acción relativa a controversias contractuales que el legislador ha reconocido al Ministerio Público, para solicitar la </w:t>
      </w:r>
      <w:r>
        <w:rPr>
          <w:rFonts w:ascii="Arial" w:hAnsi="Arial" w:cs="Arial"/>
          <w:i/>
          <w:iCs/>
          <w:color w:val="333333"/>
          <w:sz w:val="22"/>
          <w:szCs w:val="22"/>
        </w:rPr>
        <w:t>nulidad absoluta del contrato."</w:t>
      </w:r>
      <w:r w:rsidRPr="00A15499">
        <w:rPr>
          <w:rStyle w:val="Refdenotaalpie"/>
          <w:rFonts w:ascii="Arial" w:hAnsi="Arial" w:cs="Arial"/>
          <w:color w:val="333333"/>
          <w:shd w:val="clear" w:color="auto" w:fill="FFFFFF"/>
        </w:rPr>
        <w:t xml:space="preserve"> </w:t>
      </w:r>
      <w:r w:rsidRPr="00594701">
        <w:rPr>
          <w:rStyle w:val="Refdenotaalpie"/>
          <w:rFonts w:ascii="Arial" w:hAnsi="Arial" w:cs="Arial"/>
          <w:color w:val="333333"/>
          <w:shd w:val="clear" w:color="auto" w:fill="FFFFFF"/>
        </w:rPr>
        <w:footnoteReference w:id="4"/>
      </w:r>
    </w:p>
    <w:p w14:paraId="2F9ECD18" w14:textId="77777777" w:rsidR="00CF1B84" w:rsidRDefault="00CF1B84" w:rsidP="00CF1B84">
      <w:pPr>
        <w:pStyle w:val="NormalWeb"/>
        <w:shd w:val="clear" w:color="auto" w:fill="FFFFFF"/>
        <w:spacing w:before="0" w:beforeAutospacing="0" w:after="150" w:afterAutospacing="0" w:line="360" w:lineRule="auto"/>
        <w:jc w:val="both"/>
        <w:rPr>
          <w:rFonts w:ascii="Arial" w:hAnsi="Arial" w:cs="Arial"/>
          <w:iCs/>
          <w:color w:val="333333"/>
        </w:rPr>
      </w:pPr>
    </w:p>
    <w:p w14:paraId="7A2EE8B5" w14:textId="77777777" w:rsidR="00A10DE6" w:rsidRDefault="00CF1B84" w:rsidP="00CF1B84">
      <w:pPr>
        <w:pStyle w:val="NormalWeb"/>
        <w:shd w:val="clear" w:color="auto" w:fill="FFFFFF"/>
        <w:spacing w:before="0" w:beforeAutospacing="0" w:after="150" w:afterAutospacing="0" w:line="360" w:lineRule="auto"/>
        <w:jc w:val="both"/>
        <w:rPr>
          <w:rFonts w:ascii="Arial" w:hAnsi="Arial" w:cs="Arial"/>
        </w:rPr>
      </w:pPr>
      <w:r w:rsidRPr="00594701">
        <w:rPr>
          <w:rFonts w:ascii="Arial" w:hAnsi="Arial" w:cs="Arial"/>
          <w:iCs/>
          <w:color w:val="333333"/>
        </w:rPr>
        <w:t>Por las razones expuestas, la Sala desestimará las pretensiones del demandante,</w:t>
      </w:r>
      <w:r>
        <w:rPr>
          <w:rFonts w:ascii="Arial" w:hAnsi="Arial" w:cs="Arial"/>
          <w:iCs/>
          <w:color w:val="333333"/>
        </w:rPr>
        <w:t xml:space="preserve"> por falta de legitimación,</w:t>
      </w:r>
      <w:r w:rsidRPr="00594701">
        <w:rPr>
          <w:rFonts w:ascii="Arial" w:hAnsi="Arial" w:cs="Arial"/>
          <w:iCs/>
          <w:color w:val="333333"/>
        </w:rPr>
        <w:t xml:space="preserve"> en </w:t>
      </w:r>
      <w:r>
        <w:rPr>
          <w:rFonts w:ascii="Arial" w:hAnsi="Arial" w:cs="Arial"/>
          <w:iCs/>
          <w:color w:val="333333"/>
        </w:rPr>
        <w:t>relación</w:t>
      </w:r>
      <w:r w:rsidRPr="00594701">
        <w:rPr>
          <w:rFonts w:ascii="Arial" w:hAnsi="Arial" w:cs="Arial"/>
          <w:iCs/>
          <w:color w:val="333333"/>
        </w:rPr>
        <w:t xml:space="preserve"> con la declaratoria de nulidad de los contratos </w:t>
      </w:r>
      <w:r w:rsidRPr="00594701">
        <w:rPr>
          <w:rFonts w:ascii="Arial" w:hAnsi="Arial" w:cs="Arial"/>
        </w:rPr>
        <w:t xml:space="preserve">MV08 y MV09 suscritos por el Municipio de Victoria con SOLSALUD Y CAFESALUD respectivamente. </w:t>
      </w:r>
    </w:p>
    <w:p w14:paraId="74A26388" w14:textId="77777777" w:rsidR="00CF1B84" w:rsidRPr="00CF1B84" w:rsidRDefault="00CF1B84" w:rsidP="00CF1B84">
      <w:pPr>
        <w:pStyle w:val="NormalWeb"/>
        <w:shd w:val="clear" w:color="auto" w:fill="FFFFFF"/>
        <w:spacing w:before="0" w:beforeAutospacing="0" w:after="150" w:afterAutospacing="0" w:line="360" w:lineRule="auto"/>
        <w:jc w:val="both"/>
        <w:rPr>
          <w:rFonts w:ascii="Arial" w:hAnsi="Arial" w:cs="Arial"/>
        </w:rPr>
      </w:pPr>
    </w:p>
    <w:p w14:paraId="14D15B4F" w14:textId="77777777" w:rsidR="000213AF" w:rsidRPr="0000146B" w:rsidRDefault="000213AF" w:rsidP="009F2F94">
      <w:pPr>
        <w:pStyle w:val="Textonotapie"/>
        <w:spacing w:line="360" w:lineRule="auto"/>
        <w:ind w:right="23"/>
        <w:jc w:val="both"/>
        <w:rPr>
          <w:rFonts w:ascii="Arial" w:hAnsi="Arial" w:cs="Arial"/>
          <w:b/>
          <w:color w:val="0D0D0D"/>
          <w:sz w:val="24"/>
          <w:szCs w:val="24"/>
        </w:rPr>
      </w:pPr>
      <w:r w:rsidRPr="0000146B">
        <w:rPr>
          <w:rFonts w:ascii="Arial" w:hAnsi="Arial" w:cs="Arial"/>
          <w:b/>
          <w:color w:val="0D0D0D"/>
          <w:sz w:val="24"/>
          <w:szCs w:val="24"/>
        </w:rPr>
        <w:t xml:space="preserve">1.2.2 Por </w:t>
      </w:r>
      <w:r w:rsidR="00CF1B84">
        <w:rPr>
          <w:rFonts w:ascii="Arial" w:hAnsi="Arial" w:cs="Arial"/>
          <w:b/>
          <w:color w:val="0D0D0D"/>
          <w:sz w:val="24"/>
          <w:szCs w:val="24"/>
        </w:rPr>
        <w:t>p</w:t>
      </w:r>
      <w:r w:rsidRPr="0000146B">
        <w:rPr>
          <w:rFonts w:ascii="Arial" w:hAnsi="Arial" w:cs="Arial"/>
          <w:b/>
          <w:color w:val="0D0D0D"/>
          <w:sz w:val="24"/>
          <w:szCs w:val="24"/>
        </w:rPr>
        <w:t>asiva</w:t>
      </w:r>
    </w:p>
    <w:p w14:paraId="3EA8A5C3" w14:textId="77777777" w:rsidR="000213AF" w:rsidRPr="00594701" w:rsidRDefault="000213AF" w:rsidP="00594701">
      <w:pPr>
        <w:pStyle w:val="Textonotapie"/>
        <w:spacing w:line="360" w:lineRule="auto"/>
        <w:ind w:right="23"/>
        <w:jc w:val="both"/>
        <w:rPr>
          <w:rFonts w:ascii="Arial" w:hAnsi="Arial" w:cs="Arial"/>
          <w:color w:val="0D0D0D"/>
          <w:sz w:val="24"/>
          <w:szCs w:val="24"/>
        </w:rPr>
      </w:pPr>
    </w:p>
    <w:p w14:paraId="66EC0F4A" w14:textId="77777777" w:rsidR="000213AF" w:rsidRPr="000213AF" w:rsidRDefault="000213AF" w:rsidP="00021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color w:val="0D0D0D"/>
          <w:sz w:val="24"/>
          <w:szCs w:val="24"/>
        </w:rPr>
      </w:pPr>
      <w:r>
        <w:rPr>
          <w:rFonts w:ascii="Arial" w:hAnsi="Arial" w:cs="Arial"/>
          <w:color w:val="0D0D0D"/>
          <w:sz w:val="24"/>
          <w:szCs w:val="24"/>
        </w:rPr>
        <w:lastRenderedPageBreak/>
        <w:t>E</w:t>
      </w:r>
      <w:r w:rsidR="00A10DE6" w:rsidRPr="00594701">
        <w:rPr>
          <w:rFonts w:ascii="Arial" w:hAnsi="Arial" w:cs="Arial"/>
          <w:color w:val="0D0D0D"/>
          <w:sz w:val="24"/>
          <w:szCs w:val="24"/>
        </w:rPr>
        <w:t xml:space="preserve">l municipio de Victoria está legitimado en la causa por pasiva, por haber sido la autoridad que expidió el oficio </w:t>
      </w:r>
      <w:r w:rsidR="005137F4">
        <w:rPr>
          <w:rFonts w:ascii="Arial" w:hAnsi="Arial" w:cs="Arial"/>
          <w:color w:val="0D0D0D"/>
          <w:sz w:val="24"/>
          <w:szCs w:val="24"/>
        </w:rPr>
        <w:t xml:space="preserve">cuestionado </w:t>
      </w:r>
      <w:r w:rsidR="0080287A">
        <w:rPr>
          <w:rFonts w:ascii="Arial" w:hAnsi="Arial" w:cs="Arial"/>
          <w:sz w:val="24"/>
          <w:szCs w:val="24"/>
        </w:rPr>
        <w:t>028 del 26 de marzo de 2003</w:t>
      </w:r>
      <w:r w:rsidR="00B137D1">
        <w:rPr>
          <w:rFonts w:ascii="Arial" w:hAnsi="Arial" w:cs="Arial"/>
          <w:color w:val="0D0D0D"/>
          <w:sz w:val="24"/>
          <w:szCs w:val="24"/>
        </w:rPr>
        <w:t>.</w:t>
      </w:r>
    </w:p>
    <w:p w14:paraId="091387D7" w14:textId="77777777" w:rsidR="007054A2" w:rsidRPr="00594701" w:rsidRDefault="007054A2" w:rsidP="00594701">
      <w:pPr>
        <w:pStyle w:val="Cuadrculamedia21"/>
        <w:spacing w:line="360" w:lineRule="auto"/>
        <w:jc w:val="both"/>
        <w:rPr>
          <w:rFonts w:ascii="Arial" w:hAnsi="Arial" w:cs="Arial"/>
          <w:sz w:val="24"/>
          <w:szCs w:val="24"/>
        </w:rPr>
      </w:pPr>
    </w:p>
    <w:p w14:paraId="4D4F038B" w14:textId="77777777" w:rsidR="000E2B74" w:rsidRDefault="00144CC2" w:rsidP="00A34AE5">
      <w:pPr>
        <w:spacing w:line="360" w:lineRule="auto"/>
        <w:jc w:val="both"/>
        <w:rPr>
          <w:rFonts w:ascii="Arial" w:hAnsi="Arial" w:cs="Arial"/>
          <w:sz w:val="24"/>
          <w:szCs w:val="24"/>
        </w:rPr>
      </w:pPr>
      <w:r>
        <w:rPr>
          <w:rFonts w:ascii="Arial" w:hAnsi="Arial" w:cs="Arial"/>
          <w:sz w:val="24"/>
          <w:szCs w:val="24"/>
        </w:rPr>
        <w:t>Respecto a</w:t>
      </w:r>
      <w:r w:rsidRPr="00144CC2">
        <w:rPr>
          <w:rFonts w:ascii="Arial" w:hAnsi="Arial" w:cs="Arial"/>
          <w:sz w:val="24"/>
          <w:szCs w:val="24"/>
        </w:rPr>
        <w:t xml:space="preserve">l Sr. Félix Germán Uribe García, </w:t>
      </w:r>
      <w:r w:rsidR="00356995">
        <w:rPr>
          <w:rFonts w:ascii="Arial" w:hAnsi="Arial" w:cs="Arial"/>
          <w:sz w:val="24"/>
          <w:szCs w:val="24"/>
        </w:rPr>
        <w:t>quien</w:t>
      </w:r>
      <w:r>
        <w:rPr>
          <w:rFonts w:ascii="Arial" w:hAnsi="Arial" w:cs="Arial"/>
          <w:sz w:val="24"/>
          <w:szCs w:val="24"/>
        </w:rPr>
        <w:t xml:space="preserve"> en su calidad de alcalde de la Victoria suscribi</w:t>
      </w:r>
      <w:r w:rsidR="00A34AE5">
        <w:rPr>
          <w:rFonts w:ascii="Arial" w:hAnsi="Arial" w:cs="Arial"/>
          <w:sz w:val="24"/>
          <w:szCs w:val="24"/>
        </w:rPr>
        <w:t>ó el oficio 28 del 26</w:t>
      </w:r>
      <w:r>
        <w:rPr>
          <w:rFonts w:ascii="Arial" w:hAnsi="Arial" w:cs="Arial"/>
          <w:sz w:val="24"/>
          <w:szCs w:val="24"/>
        </w:rPr>
        <w:t xml:space="preserve"> de marzo de 2003 y que </w:t>
      </w:r>
      <w:r w:rsidRPr="00144CC2">
        <w:rPr>
          <w:rFonts w:ascii="Arial" w:hAnsi="Arial" w:cs="Arial"/>
          <w:sz w:val="24"/>
          <w:szCs w:val="24"/>
        </w:rPr>
        <w:t>al momento de presentación de la demanda había fallecido;</w:t>
      </w:r>
      <w:r w:rsidR="00356995">
        <w:rPr>
          <w:rFonts w:ascii="Arial" w:hAnsi="Arial" w:cs="Arial"/>
          <w:sz w:val="24"/>
          <w:szCs w:val="24"/>
        </w:rPr>
        <w:t xml:space="preserve"> es preciso indicar que,</w:t>
      </w:r>
      <w:r w:rsidRPr="00144CC2">
        <w:rPr>
          <w:rFonts w:ascii="Arial" w:hAnsi="Arial" w:cs="Arial"/>
          <w:sz w:val="24"/>
          <w:szCs w:val="24"/>
        </w:rPr>
        <w:t xml:space="preserve"> </w:t>
      </w:r>
      <w:r w:rsidR="00356995">
        <w:rPr>
          <w:rFonts w:ascii="Arial" w:hAnsi="Arial" w:cs="Arial"/>
          <w:sz w:val="24"/>
          <w:szCs w:val="24"/>
        </w:rPr>
        <w:t xml:space="preserve">al no ser vinculados al proceso sus herederos o causahabientes, el proceso se adelantó, </w:t>
      </w:r>
      <w:r w:rsidRPr="00144CC2">
        <w:rPr>
          <w:rFonts w:ascii="Arial" w:hAnsi="Arial" w:cs="Arial"/>
          <w:sz w:val="24"/>
          <w:szCs w:val="24"/>
        </w:rPr>
        <w:t>exclusivamente</w:t>
      </w:r>
      <w:r w:rsidR="00356995">
        <w:rPr>
          <w:rFonts w:ascii="Arial" w:hAnsi="Arial" w:cs="Arial"/>
          <w:sz w:val="24"/>
          <w:szCs w:val="24"/>
        </w:rPr>
        <w:t>, en</w:t>
      </w:r>
      <w:r w:rsidRPr="00144CC2">
        <w:rPr>
          <w:rFonts w:ascii="Arial" w:hAnsi="Arial" w:cs="Arial"/>
          <w:sz w:val="24"/>
          <w:szCs w:val="24"/>
        </w:rPr>
        <w:t xml:space="preserve"> contra </w:t>
      </w:r>
      <w:r w:rsidR="00CF1B84">
        <w:rPr>
          <w:rFonts w:ascii="Arial" w:hAnsi="Arial" w:cs="Arial"/>
          <w:sz w:val="24"/>
          <w:szCs w:val="24"/>
        </w:rPr>
        <w:t>d</w:t>
      </w:r>
      <w:r w:rsidRPr="00144CC2">
        <w:rPr>
          <w:rFonts w:ascii="Arial" w:hAnsi="Arial" w:cs="Arial"/>
          <w:sz w:val="24"/>
          <w:szCs w:val="24"/>
        </w:rPr>
        <w:t>el municipio de Victoria.</w:t>
      </w:r>
    </w:p>
    <w:p w14:paraId="6B47CD6D" w14:textId="77777777" w:rsidR="00B1472E" w:rsidRDefault="00B1472E" w:rsidP="00A34AE5">
      <w:pPr>
        <w:spacing w:line="360" w:lineRule="auto"/>
        <w:jc w:val="both"/>
        <w:rPr>
          <w:rFonts w:ascii="Arial" w:hAnsi="Arial" w:cs="Arial"/>
          <w:sz w:val="24"/>
          <w:szCs w:val="24"/>
        </w:rPr>
      </w:pPr>
    </w:p>
    <w:p w14:paraId="3CA0B7F3" w14:textId="77777777" w:rsidR="00B1472E" w:rsidRPr="00B1472E" w:rsidRDefault="00B1472E" w:rsidP="00B1472E">
      <w:pPr>
        <w:spacing w:line="360" w:lineRule="auto"/>
        <w:jc w:val="both"/>
        <w:rPr>
          <w:rFonts w:ascii="Arial" w:hAnsi="Arial" w:cs="Arial"/>
          <w:sz w:val="24"/>
          <w:szCs w:val="24"/>
        </w:rPr>
      </w:pPr>
      <w:r w:rsidRPr="00B1472E">
        <w:rPr>
          <w:rFonts w:ascii="Arial" w:hAnsi="Arial" w:cs="Arial"/>
          <w:sz w:val="24"/>
          <w:szCs w:val="24"/>
        </w:rPr>
        <w:t>En este punto, debe advertirse que si bien, la legitimación del exalcalde del municipio demandado se origina en el artículo 78 del CCA –que establece la posibilidad de que el actor pueda demandar a la entidad, al servidor público o a los dos-, ello debe guardar consonancia con lo dispuesto en el artículo 90 de la Constitución Política, en cuanto a que se debe tener siempre en cuenta que la responsabilidad patrimonial frente a la víctima recae exclusivamente en el Estado, mientras que la del servidor público solo operaría frente a la autoridad estatal. Así se desprende del mismo artículo 78 del C.C.A., en cuanto dispone:</w:t>
      </w:r>
    </w:p>
    <w:p w14:paraId="7CBDA7BC" w14:textId="77777777" w:rsidR="00B1472E" w:rsidRPr="00B1472E" w:rsidRDefault="00B1472E" w:rsidP="00B1472E">
      <w:pPr>
        <w:spacing w:line="360" w:lineRule="auto"/>
        <w:jc w:val="both"/>
        <w:rPr>
          <w:rFonts w:ascii="Arial" w:hAnsi="Arial" w:cs="Arial"/>
          <w:sz w:val="24"/>
          <w:szCs w:val="24"/>
        </w:rPr>
      </w:pPr>
    </w:p>
    <w:p w14:paraId="12D8DBEC" w14:textId="77777777" w:rsidR="00B1472E" w:rsidRPr="00B1472E" w:rsidRDefault="00B1472E" w:rsidP="00B1472E">
      <w:pPr>
        <w:ind w:left="567" w:right="335"/>
        <w:jc w:val="both"/>
        <w:rPr>
          <w:rFonts w:ascii="Arial" w:hAnsi="Arial" w:cs="Arial"/>
          <w:i/>
        </w:rPr>
      </w:pPr>
      <w:r w:rsidRPr="00B1472E">
        <w:rPr>
          <w:rFonts w:ascii="Arial" w:hAnsi="Arial" w:cs="Arial"/>
          <w:i/>
        </w:rPr>
        <w:t>Si prospera la demanda contra la entidad o contra ambos y se considera que el funcionario debe responder, en todo o en parte, la sentencia dispondrá que satisfaga los perjuicios la entidad. En este caso la entidad repetirá contra el funcionario por lo que le correspondiere .</w:t>
      </w:r>
    </w:p>
    <w:p w14:paraId="2479B3B2" w14:textId="77777777" w:rsidR="00A572D4" w:rsidRPr="00A572D4" w:rsidRDefault="00A572D4" w:rsidP="00A34AE5">
      <w:pPr>
        <w:spacing w:line="360" w:lineRule="auto"/>
        <w:jc w:val="both"/>
        <w:rPr>
          <w:rFonts w:ascii="Arial" w:hAnsi="Arial" w:cs="Arial"/>
          <w:sz w:val="24"/>
          <w:szCs w:val="24"/>
        </w:rPr>
      </w:pPr>
    </w:p>
    <w:p w14:paraId="6BEF67A9" w14:textId="77777777" w:rsidR="00A10DE6" w:rsidRPr="0000146B" w:rsidRDefault="008F7C46" w:rsidP="00A34AE5">
      <w:pPr>
        <w:spacing w:line="360" w:lineRule="auto"/>
        <w:jc w:val="both"/>
        <w:rPr>
          <w:rFonts w:ascii="Arial" w:hAnsi="Arial" w:cs="Arial"/>
          <w:b/>
          <w:sz w:val="24"/>
          <w:szCs w:val="24"/>
        </w:rPr>
      </w:pPr>
      <w:r w:rsidRPr="0000146B">
        <w:rPr>
          <w:rFonts w:ascii="Arial" w:hAnsi="Arial" w:cs="Arial"/>
          <w:b/>
          <w:sz w:val="24"/>
          <w:szCs w:val="24"/>
        </w:rPr>
        <w:t xml:space="preserve">1.3 </w:t>
      </w:r>
      <w:r w:rsidR="00A10DE6" w:rsidRPr="0000146B">
        <w:rPr>
          <w:rFonts w:ascii="Arial" w:hAnsi="Arial" w:cs="Arial"/>
          <w:b/>
          <w:sz w:val="24"/>
          <w:szCs w:val="24"/>
        </w:rPr>
        <w:t>La Acción de Controversias contractuales</w:t>
      </w:r>
    </w:p>
    <w:p w14:paraId="5A68C0D8" w14:textId="77777777" w:rsidR="00A10DE6" w:rsidRPr="00594701" w:rsidRDefault="00A10DE6" w:rsidP="00594701">
      <w:pPr>
        <w:spacing w:line="360" w:lineRule="auto"/>
        <w:jc w:val="both"/>
        <w:rPr>
          <w:rFonts w:ascii="Arial" w:hAnsi="Arial" w:cs="Arial"/>
          <w:sz w:val="24"/>
          <w:szCs w:val="24"/>
        </w:rPr>
      </w:pPr>
    </w:p>
    <w:p w14:paraId="7FBB0172" w14:textId="77777777" w:rsidR="00A10DE6" w:rsidRPr="00594701" w:rsidRDefault="0080287A" w:rsidP="00594701">
      <w:pPr>
        <w:spacing w:line="360" w:lineRule="auto"/>
        <w:jc w:val="both"/>
        <w:rPr>
          <w:rFonts w:ascii="Arial" w:hAnsi="Arial" w:cs="Arial"/>
          <w:i/>
          <w:sz w:val="24"/>
          <w:szCs w:val="24"/>
        </w:rPr>
      </w:pPr>
      <w:r>
        <w:rPr>
          <w:rFonts w:ascii="Arial" w:hAnsi="Arial" w:cs="Arial"/>
          <w:sz w:val="24"/>
          <w:szCs w:val="24"/>
        </w:rPr>
        <w:t>A</w:t>
      </w:r>
      <w:r w:rsidR="0000146B">
        <w:rPr>
          <w:rFonts w:ascii="Arial" w:hAnsi="Arial" w:cs="Arial"/>
          <w:sz w:val="24"/>
          <w:szCs w:val="24"/>
        </w:rPr>
        <w:t>cción ejercida</w:t>
      </w:r>
      <w:r w:rsidR="00A10DE6" w:rsidRPr="00594701">
        <w:rPr>
          <w:rFonts w:ascii="Arial" w:hAnsi="Arial" w:cs="Arial"/>
          <w:sz w:val="24"/>
          <w:szCs w:val="24"/>
        </w:rPr>
        <w:t xml:space="preserve"> por el demandante para controvertir la decisión consignada en oficio del 26 de marzo de 2003. </w:t>
      </w:r>
      <w:r w:rsidR="0000146B">
        <w:rPr>
          <w:rFonts w:ascii="Arial" w:hAnsi="Arial" w:cs="Arial"/>
          <w:sz w:val="24"/>
          <w:szCs w:val="24"/>
        </w:rPr>
        <w:t>La misma está prevista</w:t>
      </w:r>
      <w:r w:rsidR="00A10DE6" w:rsidRPr="00594701">
        <w:rPr>
          <w:rFonts w:ascii="Arial" w:hAnsi="Arial" w:cs="Arial"/>
          <w:sz w:val="24"/>
          <w:szCs w:val="24"/>
        </w:rPr>
        <w:t xml:space="preserve"> en el artículo 87 del C.C.A.</w:t>
      </w:r>
      <w:r w:rsidR="0000146B">
        <w:rPr>
          <w:rStyle w:val="Refdenotaalpie"/>
          <w:rFonts w:ascii="Arial" w:hAnsi="Arial" w:cs="Arial"/>
          <w:sz w:val="24"/>
          <w:szCs w:val="24"/>
        </w:rPr>
        <w:footnoteReference w:id="5"/>
      </w:r>
      <w:r w:rsidR="00A15499">
        <w:rPr>
          <w:rFonts w:ascii="Arial" w:hAnsi="Arial" w:cs="Arial"/>
          <w:sz w:val="24"/>
          <w:szCs w:val="24"/>
        </w:rPr>
        <w:t xml:space="preserve"> y en este caso se ejerció con el fin de que se declare que </w:t>
      </w:r>
      <w:r w:rsidR="00A10DE6" w:rsidRPr="00594701">
        <w:rPr>
          <w:rFonts w:ascii="Arial" w:hAnsi="Arial" w:cs="Arial"/>
          <w:sz w:val="24"/>
          <w:szCs w:val="24"/>
        </w:rPr>
        <w:t>“</w:t>
      </w:r>
      <w:r w:rsidR="00A10DE6" w:rsidRPr="00594701">
        <w:rPr>
          <w:rFonts w:ascii="Arial" w:hAnsi="Arial" w:cs="Arial"/>
          <w:i/>
          <w:sz w:val="24"/>
          <w:szCs w:val="24"/>
        </w:rPr>
        <w:t xml:space="preserve">CAPRECOM tenía total derecho a que se le renovara el contrato, lo que el alcalde del Municipio de Victoria impidió de manera arbitraria e injusta ya que con las motivaciones manifestadas tomó de forma arbitraria la decisión”. </w:t>
      </w:r>
    </w:p>
    <w:p w14:paraId="44337098" w14:textId="77777777" w:rsidR="00A15499" w:rsidRDefault="00A15499" w:rsidP="00594701">
      <w:pPr>
        <w:spacing w:line="360" w:lineRule="auto"/>
        <w:jc w:val="both"/>
        <w:rPr>
          <w:rFonts w:ascii="Arial" w:hAnsi="Arial" w:cs="Arial"/>
          <w:i/>
          <w:sz w:val="24"/>
          <w:szCs w:val="24"/>
        </w:rPr>
      </w:pPr>
    </w:p>
    <w:p w14:paraId="04734C91" w14:textId="77777777" w:rsidR="00A10DE6" w:rsidRPr="00594701" w:rsidRDefault="0080287A" w:rsidP="00594701">
      <w:pPr>
        <w:spacing w:line="360" w:lineRule="auto"/>
        <w:jc w:val="both"/>
        <w:rPr>
          <w:rFonts w:ascii="Arial" w:hAnsi="Arial" w:cs="Arial"/>
          <w:sz w:val="24"/>
          <w:szCs w:val="24"/>
        </w:rPr>
      </w:pPr>
      <w:r>
        <w:rPr>
          <w:rFonts w:ascii="Arial" w:hAnsi="Arial" w:cs="Arial"/>
          <w:sz w:val="24"/>
          <w:szCs w:val="24"/>
        </w:rPr>
        <w:t>L</w:t>
      </w:r>
      <w:r w:rsidR="00986347">
        <w:rPr>
          <w:rFonts w:ascii="Arial" w:hAnsi="Arial" w:cs="Arial"/>
          <w:sz w:val="24"/>
          <w:szCs w:val="24"/>
        </w:rPr>
        <w:t xml:space="preserve">a </w:t>
      </w:r>
      <w:r>
        <w:rPr>
          <w:rFonts w:ascii="Arial" w:hAnsi="Arial" w:cs="Arial"/>
          <w:sz w:val="24"/>
          <w:szCs w:val="24"/>
        </w:rPr>
        <w:t>a</w:t>
      </w:r>
      <w:r w:rsidR="00986347">
        <w:rPr>
          <w:rFonts w:ascii="Arial" w:hAnsi="Arial" w:cs="Arial"/>
          <w:sz w:val="24"/>
          <w:szCs w:val="24"/>
        </w:rPr>
        <w:t xml:space="preserve">cción </w:t>
      </w:r>
      <w:r w:rsidR="00A10DE6" w:rsidRPr="00594701">
        <w:rPr>
          <w:rFonts w:ascii="Arial" w:hAnsi="Arial" w:cs="Arial"/>
          <w:sz w:val="24"/>
          <w:szCs w:val="24"/>
        </w:rPr>
        <w:t>incoada es procedente, teniendo en cuenta que la pretensión principal es que se declare la nulidad del referido oficio y</w:t>
      </w:r>
      <w:r w:rsidR="00A15499">
        <w:rPr>
          <w:rFonts w:ascii="Arial" w:hAnsi="Arial" w:cs="Arial"/>
          <w:sz w:val="24"/>
          <w:szCs w:val="24"/>
        </w:rPr>
        <w:t>,</w:t>
      </w:r>
      <w:r w:rsidR="00A10DE6" w:rsidRPr="00594701">
        <w:rPr>
          <w:rFonts w:ascii="Arial" w:hAnsi="Arial" w:cs="Arial"/>
          <w:sz w:val="24"/>
          <w:szCs w:val="24"/>
        </w:rPr>
        <w:t xml:space="preserve"> de manera consecuencial</w:t>
      </w:r>
      <w:r w:rsidR="00A15499">
        <w:rPr>
          <w:rFonts w:ascii="Arial" w:hAnsi="Arial" w:cs="Arial"/>
          <w:sz w:val="24"/>
          <w:szCs w:val="24"/>
        </w:rPr>
        <w:t>,</w:t>
      </w:r>
      <w:r w:rsidR="00A10DE6" w:rsidRPr="00594701">
        <w:rPr>
          <w:rFonts w:ascii="Arial" w:hAnsi="Arial" w:cs="Arial"/>
          <w:sz w:val="24"/>
          <w:szCs w:val="24"/>
        </w:rPr>
        <w:t xml:space="preserve"> el incumplimiento contractual por parte del municipio de Victoria.</w:t>
      </w:r>
    </w:p>
    <w:p w14:paraId="564D05E1" w14:textId="77777777" w:rsidR="00A10DE6" w:rsidRPr="00594701" w:rsidRDefault="00A10DE6" w:rsidP="00594701">
      <w:pPr>
        <w:widowControl w:val="0"/>
        <w:tabs>
          <w:tab w:val="left" w:pos="360"/>
        </w:tabs>
        <w:spacing w:line="360" w:lineRule="auto"/>
        <w:jc w:val="both"/>
        <w:rPr>
          <w:rFonts w:ascii="Arial" w:hAnsi="Arial" w:cs="Arial"/>
          <w:sz w:val="24"/>
          <w:szCs w:val="24"/>
        </w:rPr>
      </w:pPr>
    </w:p>
    <w:p w14:paraId="63E77336" w14:textId="77777777" w:rsidR="00A10DE6" w:rsidRPr="00594701" w:rsidRDefault="00C23096" w:rsidP="00594701">
      <w:pPr>
        <w:widowControl w:val="0"/>
        <w:tabs>
          <w:tab w:val="left" w:pos="360"/>
        </w:tabs>
        <w:spacing w:line="360" w:lineRule="auto"/>
        <w:jc w:val="both"/>
        <w:rPr>
          <w:rFonts w:ascii="Arial" w:hAnsi="Arial" w:cs="Arial"/>
          <w:sz w:val="24"/>
          <w:szCs w:val="24"/>
        </w:rPr>
      </w:pPr>
      <w:r>
        <w:rPr>
          <w:rFonts w:ascii="Arial" w:hAnsi="Arial" w:cs="Arial"/>
          <w:sz w:val="24"/>
          <w:szCs w:val="24"/>
        </w:rPr>
        <w:t>La a</w:t>
      </w:r>
      <w:r w:rsidR="00A10DE6" w:rsidRPr="00594701">
        <w:rPr>
          <w:rFonts w:ascii="Arial" w:hAnsi="Arial" w:cs="Arial"/>
          <w:sz w:val="24"/>
          <w:szCs w:val="24"/>
        </w:rPr>
        <w:t>cción contractual permite plantear al Juez toda la variedad de situaciones problemáticas que se presentan en el universo de las relaciones contractuales, en las que participan las entidades estatales. Al respecto</w:t>
      </w:r>
      <w:r w:rsidR="005012A3">
        <w:rPr>
          <w:rFonts w:ascii="Arial" w:hAnsi="Arial" w:cs="Arial"/>
          <w:sz w:val="24"/>
          <w:szCs w:val="24"/>
        </w:rPr>
        <w:t>,</w:t>
      </w:r>
      <w:r w:rsidR="00A10DE6" w:rsidRPr="00594701">
        <w:rPr>
          <w:rFonts w:ascii="Arial" w:hAnsi="Arial" w:cs="Arial"/>
          <w:sz w:val="24"/>
          <w:szCs w:val="24"/>
        </w:rPr>
        <w:t xml:space="preserve"> esta Sala precisó:</w:t>
      </w:r>
    </w:p>
    <w:p w14:paraId="413BBCBA" w14:textId="77777777" w:rsidR="00A10DE6" w:rsidRPr="00594701" w:rsidRDefault="00A10DE6" w:rsidP="00594701">
      <w:pPr>
        <w:widowControl w:val="0"/>
        <w:tabs>
          <w:tab w:val="left" w:pos="360"/>
        </w:tabs>
        <w:spacing w:line="360" w:lineRule="auto"/>
        <w:ind w:left="567"/>
        <w:jc w:val="both"/>
        <w:rPr>
          <w:rFonts w:ascii="Arial" w:hAnsi="Arial" w:cs="Arial"/>
          <w:i/>
          <w:sz w:val="24"/>
          <w:szCs w:val="24"/>
          <w:lang w:val="es-ES"/>
        </w:rPr>
      </w:pPr>
    </w:p>
    <w:p w14:paraId="2BC40ACE" w14:textId="77777777" w:rsidR="00A10DE6" w:rsidRPr="00986347" w:rsidRDefault="00A15499" w:rsidP="00986347">
      <w:pPr>
        <w:widowControl w:val="0"/>
        <w:tabs>
          <w:tab w:val="left" w:pos="360"/>
        </w:tabs>
        <w:ind w:left="567" w:right="335"/>
        <w:jc w:val="both"/>
        <w:rPr>
          <w:rFonts w:ascii="Arial" w:hAnsi="Arial" w:cs="Arial"/>
          <w:i/>
        </w:rPr>
      </w:pPr>
      <w:r>
        <w:rPr>
          <w:rFonts w:ascii="Arial" w:hAnsi="Arial" w:cs="Arial"/>
          <w:i/>
          <w:lang w:val="es-ES"/>
        </w:rPr>
        <w:t>[L]</w:t>
      </w:r>
      <w:r w:rsidR="00A10DE6" w:rsidRPr="00986347">
        <w:rPr>
          <w:rFonts w:ascii="Arial" w:hAnsi="Arial" w:cs="Arial"/>
          <w:i/>
        </w:rPr>
        <w:t xml:space="preserve">a acción establecida por el artículo 87 del Código Contencioso Administrativo, </w:t>
      </w:r>
      <w:r w:rsidR="00A10DE6" w:rsidRPr="00986347">
        <w:rPr>
          <w:rFonts w:ascii="Arial" w:hAnsi="Arial" w:cs="Arial"/>
          <w:i/>
        </w:rPr>
        <w:lastRenderedPageBreak/>
        <w:t xml:space="preserve">es una acción instituida para diversos tipos de pretensiones, esto es, que bajo su égida pueden ser planteadas al juez </w:t>
      </w:r>
      <w:r w:rsidR="00A10DE6" w:rsidRPr="005012A3">
        <w:rPr>
          <w:rFonts w:ascii="Arial" w:hAnsi="Arial" w:cs="Arial"/>
          <w:i/>
        </w:rPr>
        <w:t>toda</w:t>
      </w:r>
      <w:r w:rsidR="00A10DE6" w:rsidRPr="00986347">
        <w:rPr>
          <w:rFonts w:ascii="Arial" w:hAnsi="Arial" w:cs="Arial"/>
          <w:i/>
        </w:rPr>
        <w:t xml:space="preserve"> la variedad de situaciones problemáticas que pueden tener lugar en el ámbito de las relaciones contractuales de las entidades estatales</w:t>
      </w:r>
      <w:r w:rsidR="00A10DE6" w:rsidRPr="00986347">
        <w:rPr>
          <w:rStyle w:val="Refdenotaalpie"/>
          <w:rFonts w:ascii="Arial" w:hAnsi="Arial" w:cs="Arial"/>
          <w:i/>
        </w:rPr>
        <w:footnoteReference w:id="6"/>
      </w:r>
      <w:r w:rsidR="00A10DE6" w:rsidRPr="00986347">
        <w:rPr>
          <w:rFonts w:ascii="Arial" w:hAnsi="Arial" w:cs="Arial"/>
          <w:i/>
        </w:rPr>
        <w:t>.</w:t>
      </w:r>
      <w:r w:rsidR="00986347">
        <w:rPr>
          <w:rFonts w:ascii="Arial" w:hAnsi="Arial" w:cs="Arial"/>
        </w:rPr>
        <w:t xml:space="preserve"> </w:t>
      </w:r>
    </w:p>
    <w:p w14:paraId="1ADF5582" w14:textId="77777777" w:rsidR="00A10DE6" w:rsidRPr="00594701" w:rsidRDefault="00A10DE6" w:rsidP="00594701">
      <w:pPr>
        <w:widowControl w:val="0"/>
        <w:tabs>
          <w:tab w:val="left" w:pos="360"/>
        </w:tabs>
        <w:spacing w:line="360" w:lineRule="auto"/>
        <w:ind w:left="567"/>
        <w:jc w:val="both"/>
        <w:rPr>
          <w:rFonts w:ascii="Arial" w:hAnsi="Arial" w:cs="Arial"/>
          <w:i/>
          <w:sz w:val="24"/>
          <w:szCs w:val="24"/>
          <w:lang w:val="es-ES"/>
        </w:rPr>
      </w:pPr>
    </w:p>
    <w:p w14:paraId="04E01972" w14:textId="77777777" w:rsidR="00C23096" w:rsidRDefault="00C23096" w:rsidP="00900C1B">
      <w:pPr>
        <w:pStyle w:val="NormalWeb"/>
        <w:shd w:val="clear" w:color="auto" w:fill="FFFFFF"/>
        <w:spacing w:before="0" w:beforeAutospacing="0" w:after="150" w:afterAutospacing="0" w:line="360" w:lineRule="auto"/>
        <w:jc w:val="both"/>
        <w:rPr>
          <w:rFonts w:ascii="Arial" w:hAnsi="Arial" w:cs="Arial"/>
        </w:rPr>
      </w:pPr>
    </w:p>
    <w:p w14:paraId="243CED41" w14:textId="77777777" w:rsidR="00FF71C3" w:rsidRDefault="00F04B87" w:rsidP="009F2EA0">
      <w:pPr>
        <w:pStyle w:val="NormalWeb"/>
        <w:shd w:val="clear" w:color="auto" w:fill="FFFFFF"/>
        <w:spacing w:before="0" w:beforeAutospacing="0" w:after="150" w:afterAutospacing="0" w:line="360" w:lineRule="auto"/>
        <w:jc w:val="both"/>
        <w:rPr>
          <w:rFonts w:ascii="Arial" w:hAnsi="Arial" w:cs="Arial"/>
          <w:b/>
        </w:rPr>
      </w:pPr>
      <w:r w:rsidRPr="00382018">
        <w:rPr>
          <w:rFonts w:ascii="Arial" w:hAnsi="Arial" w:cs="Arial"/>
          <w:b/>
        </w:rPr>
        <w:t xml:space="preserve">1.3.1 </w:t>
      </w:r>
      <w:r w:rsidR="00A10DE6" w:rsidRPr="00382018">
        <w:rPr>
          <w:rFonts w:ascii="Arial" w:hAnsi="Arial" w:cs="Arial"/>
          <w:b/>
        </w:rPr>
        <w:t>Oportunidad de la Acción</w:t>
      </w:r>
    </w:p>
    <w:p w14:paraId="50668AFD" w14:textId="77777777" w:rsidR="0080287A" w:rsidRPr="00382018" w:rsidRDefault="0080287A" w:rsidP="00900C1B">
      <w:pPr>
        <w:pStyle w:val="NormalWeb"/>
        <w:shd w:val="clear" w:color="auto" w:fill="FFFFFF"/>
        <w:spacing w:before="0" w:beforeAutospacing="0" w:after="150" w:afterAutospacing="0" w:line="360" w:lineRule="auto"/>
        <w:jc w:val="both"/>
        <w:rPr>
          <w:rFonts w:ascii="Arial" w:hAnsi="Arial" w:cs="Arial"/>
          <w:b/>
        </w:rPr>
      </w:pPr>
    </w:p>
    <w:p w14:paraId="08EEE47B" w14:textId="77777777" w:rsidR="008547D5" w:rsidRPr="00CB2E82" w:rsidRDefault="00A10DE6" w:rsidP="00FF5D4D">
      <w:pPr>
        <w:spacing w:line="360" w:lineRule="auto"/>
        <w:jc w:val="both"/>
        <w:rPr>
          <w:rFonts w:ascii="Arial" w:hAnsi="Arial" w:cs="Arial"/>
          <w:i/>
          <w:sz w:val="24"/>
          <w:szCs w:val="24"/>
        </w:rPr>
      </w:pPr>
      <w:r w:rsidRPr="00594701">
        <w:rPr>
          <w:rFonts w:ascii="Arial" w:hAnsi="Arial" w:cs="Arial"/>
          <w:sz w:val="24"/>
          <w:szCs w:val="24"/>
        </w:rPr>
        <w:t>El artículo 136</w:t>
      </w:r>
      <w:r w:rsidR="0051314B">
        <w:rPr>
          <w:rFonts w:ascii="Arial" w:hAnsi="Arial" w:cs="Arial"/>
          <w:sz w:val="24"/>
          <w:szCs w:val="24"/>
        </w:rPr>
        <w:t>,</w:t>
      </w:r>
      <w:r w:rsidRPr="00594701">
        <w:rPr>
          <w:rFonts w:ascii="Arial" w:hAnsi="Arial" w:cs="Arial"/>
          <w:sz w:val="24"/>
          <w:szCs w:val="24"/>
        </w:rPr>
        <w:t xml:space="preserve"> numeral 10 del decreto 01 de 1984</w:t>
      </w:r>
      <w:r w:rsidR="0051314B">
        <w:rPr>
          <w:rFonts w:ascii="Arial" w:hAnsi="Arial" w:cs="Arial"/>
          <w:sz w:val="24"/>
          <w:szCs w:val="24"/>
        </w:rPr>
        <w:t xml:space="preserve"> -modificado por el artículo 44 de la ley 446 de 1998-</w:t>
      </w:r>
      <w:r w:rsidRPr="00594701">
        <w:rPr>
          <w:rFonts w:ascii="Arial" w:hAnsi="Arial" w:cs="Arial"/>
          <w:sz w:val="24"/>
          <w:szCs w:val="24"/>
        </w:rPr>
        <w:t>, reglament</w:t>
      </w:r>
      <w:r w:rsidR="0051314B">
        <w:rPr>
          <w:rFonts w:ascii="Arial" w:hAnsi="Arial" w:cs="Arial"/>
          <w:sz w:val="24"/>
          <w:szCs w:val="24"/>
        </w:rPr>
        <w:t>ó</w:t>
      </w:r>
      <w:r w:rsidRPr="00594701">
        <w:rPr>
          <w:rFonts w:ascii="Arial" w:hAnsi="Arial" w:cs="Arial"/>
          <w:sz w:val="24"/>
          <w:szCs w:val="24"/>
        </w:rPr>
        <w:t xml:space="preserve"> el término de caducidad del medio de control de controversias contractuales</w:t>
      </w:r>
      <w:r w:rsidR="0051314B">
        <w:rPr>
          <w:rFonts w:ascii="Arial" w:hAnsi="Arial" w:cs="Arial"/>
          <w:sz w:val="24"/>
          <w:szCs w:val="24"/>
        </w:rPr>
        <w:t xml:space="preserve">, </w:t>
      </w:r>
      <w:r w:rsidR="003C553E">
        <w:rPr>
          <w:rFonts w:ascii="Arial" w:hAnsi="Arial" w:cs="Arial"/>
          <w:sz w:val="24"/>
          <w:szCs w:val="24"/>
        </w:rPr>
        <w:t>disponiendo</w:t>
      </w:r>
      <w:r w:rsidR="00DA5CEF">
        <w:rPr>
          <w:rFonts w:ascii="Arial" w:hAnsi="Arial" w:cs="Arial"/>
          <w:sz w:val="24"/>
          <w:szCs w:val="24"/>
        </w:rPr>
        <w:t xml:space="preserve"> para el efecto </w:t>
      </w:r>
      <w:r w:rsidR="00DA5CEF" w:rsidRPr="008547D5">
        <w:rPr>
          <w:rFonts w:ascii="Arial" w:hAnsi="Arial" w:cs="Arial"/>
          <w:sz w:val="24"/>
          <w:szCs w:val="24"/>
        </w:rPr>
        <w:t>el término de</w:t>
      </w:r>
      <w:r w:rsidRPr="008547D5">
        <w:rPr>
          <w:rFonts w:ascii="Arial" w:hAnsi="Arial" w:cs="Arial"/>
          <w:sz w:val="24"/>
          <w:szCs w:val="24"/>
        </w:rPr>
        <w:t xml:space="preserve"> dos (2) años</w:t>
      </w:r>
      <w:r w:rsidR="00FF5FFD">
        <w:rPr>
          <w:rFonts w:ascii="Arial" w:hAnsi="Arial" w:cs="Arial"/>
          <w:sz w:val="24"/>
          <w:szCs w:val="24"/>
        </w:rPr>
        <w:t>,</w:t>
      </w:r>
      <w:r w:rsidRPr="008547D5">
        <w:rPr>
          <w:rFonts w:ascii="Arial" w:hAnsi="Arial" w:cs="Arial"/>
          <w:sz w:val="24"/>
          <w:szCs w:val="24"/>
        </w:rPr>
        <w:t xml:space="preserve"> que se contará</w:t>
      </w:r>
      <w:r w:rsidR="00FF5FFD">
        <w:rPr>
          <w:rFonts w:ascii="Arial" w:hAnsi="Arial" w:cs="Arial"/>
          <w:sz w:val="24"/>
          <w:szCs w:val="24"/>
        </w:rPr>
        <w:t>n</w:t>
      </w:r>
      <w:r w:rsidRPr="008547D5">
        <w:rPr>
          <w:rFonts w:ascii="Arial" w:hAnsi="Arial" w:cs="Arial"/>
          <w:sz w:val="24"/>
          <w:szCs w:val="24"/>
        </w:rPr>
        <w:t xml:space="preserve"> a partir del día siguiente </w:t>
      </w:r>
      <w:r w:rsidR="008547D5" w:rsidRPr="00CB2E82">
        <w:rPr>
          <w:rFonts w:ascii="Arial" w:hAnsi="Arial" w:cs="Arial"/>
          <w:i/>
          <w:sz w:val="24"/>
          <w:szCs w:val="24"/>
        </w:rPr>
        <w:t>“</w:t>
      </w:r>
      <w:r w:rsidRPr="00CB2E82">
        <w:rPr>
          <w:rFonts w:ascii="Arial" w:hAnsi="Arial" w:cs="Arial"/>
          <w:i/>
          <w:sz w:val="24"/>
          <w:szCs w:val="24"/>
        </w:rPr>
        <w:t>a la ocurrencia de los motivos de hecho o de derecho que les sirvan de fundamento</w:t>
      </w:r>
      <w:r w:rsidR="008547D5" w:rsidRPr="00CB2E82">
        <w:rPr>
          <w:rFonts w:ascii="Arial" w:hAnsi="Arial" w:cs="Arial"/>
          <w:i/>
          <w:sz w:val="24"/>
          <w:szCs w:val="24"/>
        </w:rPr>
        <w:t xml:space="preserve">”. </w:t>
      </w:r>
    </w:p>
    <w:p w14:paraId="4FBFEA9F" w14:textId="77777777" w:rsidR="008547D5" w:rsidRDefault="008547D5" w:rsidP="008547D5">
      <w:pPr>
        <w:spacing w:line="360" w:lineRule="auto"/>
        <w:jc w:val="both"/>
        <w:rPr>
          <w:rFonts w:ascii="Arial" w:hAnsi="Arial" w:cs="Arial"/>
          <w:sz w:val="24"/>
          <w:szCs w:val="24"/>
        </w:rPr>
      </w:pPr>
    </w:p>
    <w:p w14:paraId="1098A87C" w14:textId="77777777" w:rsidR="00250383" w:rsidRPr="00250383" w:rsidRDefault="00250383" w:rsidP="00250383">
      <w:pPr>
        <w:spacing w:line="360" w:lineRule="auto"/>
        <w:jc w:val="both"/>
        <w:rPr>
          <w:rFonts w:ascii="Arial" w:hAnsi="Arial" w:cs="Arial"/>
          <w:sz w:val="24"/>
          <w:szCs w:val="24"/>
        </w:rPr>
      </w:pPr>
      <w:r w:rsidRPr="00250383">
        <w:rPr>
          <w:rFonts w:ascii="Arial" w:hAnsi="Arial" w:cs="Arial"/>
          <w:sz w:val="24"/>
          <w:szCs w:val="24"/>
        </w:rPr>
        <w:t xml:space="preserve">En </w:t>
      </w:r>
      <w:r w:rsidR="009B2A07">
        <w:rPr>
          <w:rFonts w:ascii="Arial" w:hAnsi="Arial" w:cs="Arial"/>
          <w:sz w:val="24"/>
          <w:szCs w:val="24"/>
        </w:rPr>
        <w:t xml:space="preserve">el </w:t>
      </w:r>
      <w:r w:rsidRPr="00250383">
        <w:rPr>
          <w:rFonts w:ascii="Arial" w:hAnsi="Arial" w:cs="Arial"/>
          <w:sz w:val="24"/>
          <w:szCs w:val="24"/>
        </w:rPr>
        <w:t>caso</w:t>
      </w:r>
      <w:r>
        <w:rPr>
          <w:rFonts w:ascii="Arial" w:hAnsi="Arial" w:cs="Arial"/>
          <w:sz w:val="24"/>
          <w:szCs w:val="24"/>
        </w:rPr>
        <w:t xml:space="preserve"> concreto que resuelve la Sala</w:t>
      </w:r>
      <w:r w:rsidRPr="00250383">
        <w:rPr>
          <w:rFonts w:ascii="Arial" w:hAnsi="Arial" w:cs="Arial"/>
          <w:sz w:val="24"/>
          <w:szCs w:val="24"/>
        </w:rPr>
        <w:t xml:space="preserve">, el </w:t>
      </w:r>
      <w:r>
        <w:rPr>
          <w:rFonts w:ascii="Arial" w:hAnsi="Arial" w:cs="Arial"/>
          <w:sz w:val="24"/>
          <w:szCs w:val="24"/>
        </w:rPr>
        <w:t>oficio</w:t>
      </w:r>
      <w:r w:rsidRPr="00250383">
        <w:rPr>
          <w:rFonts w:ascii="Arial" w:hAnsi="Arial" w:cs="Arial"/>
          <w:sz w:val="24"/>
          <w:szCs w:val="24"/>
        </w:rPr>
        <w:t xml:space="preserve"> demandado </w:t>
      </w:r>
      <w:r>
        <w:rPr>
          <w:rFonts w:ascii="Arial" w:hAnsi="Arial" w:cs="Arial"/>
          <w:sz w:val="24"/>
          <w:szCs w:val="24"/>
        </w:rPr>
        <w:t xml:space="preserve">fue expedido por el </w:t>
      </w:r>
      <w:r w:rsidRPr="00250383">
        <w:rPr>
          <w:rFonts w:ascii="Arial" w:hAnsi="Arial" w:cs="Arial"/>
          <w:sz w:val="24"/>
          <w:szCs w:val="24"/>
        </w:rPr>
        <w:t xml:space="preserve">municipio de </w:t>
      </w:r>
      <w:r>
        <w:rPr>
          <w:rFonts w:ascii="Arial" w:hAnsi="Arial" w:cs="Arial"/>
          <w:sz w:val="24"/>
          <w:szCs w:val="24"/>
        </w:rPr>
        <w:t>Victoria</w:t>
      </w:r>
      <w:r w:rsidRPr="00250383">
        <w:rPr>
          <w:rFonts w:ascii="Arial" w:hAnsi="Arial" w:cs="Arial"/>
          <w:sz w:val="24"/>
          <w:szCs w:val="24"/>
        </w:rPr>
        <w:t xml:space="preserve"> el 2</w:t>
      </w:r>
      <w:r>
        <w:rPr>
          <w:rFonts w:ascii="Arial" w:hAnsi="Arial" w:cs="Arial"/>
          <w:sz w:val="24"/>
          <w:szCs w:val="24"/>
        </w:rPr>
        <w:t>6</w:t>
      </w:r>
      <w:r w:rsidRPr="00250383">
        <w:rPr>
          <w:rFonts w:ascii="Arial" w:hAnsi="Arial" w:cs="Arial"/>
          <w:sz w:val="24"/>
          <w:szCs w:val="24"/>
        </w:rPr>
        <w:t xml:space="preserve"> de marzo de 2003</w:t>
      </w:r>
      <w:r w:rsidR="009B2A07">
        <w:rPr>
          <w:rFonts w:ascii="Arial" w:hAnsi="Arial" w:cs="Arial"/>
          <w:sz w:val="24"/>
          <w:szCs w:val="24"/>
        </w:rPr>
        <w:t xml:space="preserve"> y,</w:t>
      </w:r>
      <w:r w:rsidRPr="00250383">
        <w:rPr>
          <w:rFonts w:ascii="Arial" w:hAnsi="Arial" w:cs="Arial"/>
          <w:sz w:val="24"/>
          <w:szCs w:val="24"/>
        </w:rPr>
        <w:t xml:space="preserve"> co</w:t>
      </w:r>
      <w:r>
        <w:rPr>
          <w:rFonts w:ascii="Arial" w:hAnsi="Arial" w:cs="Arial"/>
          <w:sz w:val="24"/>
          <w:szCs w:val="24"/>
        </w:rPr>
        <w:t>nocido</w:t>
      </w:r>
      <w:r w:rsidRPr="00250383">
        <w:rPr>
          <w:rFonts w:ascii="Arial" w:hAnsi="Arial" w:cs="Arial"/>
          <w:sz w:val="24"/>
          <w:szCs w:val="24"/>
        </w:rPr>
        <w:t xml:space="preserve"> </w:t>
      </w:r>
      <w:r>
        <w:rPr>
          <w:rFonts w:ascii="Arial" w:hAnsi="Arial" w:cs="Arial"/>
          <w:sz w:val="24"/>
          <w:szCs w:val="24"/>
        </w:rPr>
        <w:t xml:space="preserve">por </w:t>
      </w:r>
      <w:r w:rsidRPr="00250383">
        <w:rPr>
          <w:rFonts w:ascii="Arial" w:hAnsi="Arial" w:cs="Arial"/>
          <w:sz w:val="24"/>
          <w:szCs w:val="24"/>
        </w:rPr>
        <w:t>CAPRECOM</w:t>
      </w:r>
      <w:r w:rsidR="00C23096">
        <w:rPr>
          <w:rFonts w:ascii="Arial" w:hAnsi="Arial" w:cs="Arial"/>
          <w:sz w:val="24"/>
          <w:szCs w:val="24"/>
        </w:rPr>
        <w:t xml:space="preserve"> </w:t>
      </w:r>
      <w:r w:rsidRPr="00250383">
        <w:rPr>
          <w:rFonts w:ascii="Arial" w:hAnsi="Arial" w:cs="Arial"/>
          <w:sz w:val="24"/>
          <w:szCs w:val="24"/>
        </w:rPr>
        <w:t xml:space="preserve">el </w:t>
      </w:r>
      <w:r>
        <w:rPr>
          <w:rFonts w:ascii="Arial" w:hAnsi="Arial" w:cs="Arial"/>
          <w:sz w:val="24"/>
          <w:szCs w:val="24"/>
        </w:rPr>
        <w:t>27</w:t>
      </w:r>
      <w:r w:rsidRPr="00250383">
        <w:rPr>
          <w:rFonts w:ascii="Arial" w:hAnsi="Arial" w:cs="Arial"/>
          <w:sz w:val="24"/>
          <w:szCs w:val="24"/>
        </w:rPr>
        <w:t xml:space="preserve"> de marzo</w:t>
      </w:r>
      <w:r>
        <w:rPr>
          <w:rFonts w:ascii="Arial" w:hAnsi="Arial" w:cs="Arial"/>
          <w:sz w:val="24"/>
          <w:szCs w:val="24"/>
        </w:rPr>
        <w:t xml:space="preserve"> </w:t>
      </w:r>
      <w:r w:rsidRPr="00250383">
        <w:rPr>
          <w:rFonts w:ascii="Arial" w:hAnsi="Arial" w:cs="Arial"/>
          <w:sz w:val="24"/>
          <w:szCs w:val="24"/>
        </w:rPr>
        <w:t xml:space="preserve">siguiente. </w:t>
      </w:r>
    </w:p>
    <w:p w14:paraId="4B8464E7" w14:textId="77777777" w:rsidR="00250383" w:rsidRPr="00250383" w:rsidRDefault="00250383" w:rsidP="00250383">
      <w:pPr>
        <w:spacing w:line="360" w:lineRule="auto"/>
        <w:jc w:val="both"/>
        <w:rPr>
          <w:rFonts w:ascii="Arial" w:hAnsi="Arial" w:cs="Arial"/>
          <w:sz w:val="24"/>
          <w:szCs w:val="24"/>
        </w:rPr>
      </w:pPr>
    </w:p>
    <w:p w14:paraId="311FD32D" w14:textId="77777777" w:rsidR="00254F0B" w:rsidRDefault="00250383" w:rsidP="00250383">
      <w:pPr>
        <w:spacing w:line="360" w:lineRule="auto"/>
        <w:jc w:val="both"/>
        <w:rPr>
          <w:rFonts w:ascii="Arial" w:hAnsi="Arial" w:cs="Arial"/>
          <w:sz w:val="24"/>
          <w:szCs w:val="24"/>
        </w:rPr>
      </w:pPr>
      <w:r>
        <w:rPr>
          <w:rFonts w:ascii="Arial" w:hAnsi="Arial" w:cs="Arial"/>
          <w:sz w:val="24"/>
          <w:szCs w:val="24"/>
        </w:rPr>
        <w:t>En consecuencia,</w:t>
      </w:r>
      <w:r w:rsidRPr="00250383">
        <w:rPr>
          <w:rFonts w:ascii="Arial" w:hAnsi="Arial" w:cs="Arial"/>
          <w:sz w:val="24"/>
          <w:szCs w:val="24"/>
        </w:rPr>
        <w:t xml:space="preserve"> el término de caducidad</w:t>
      </w:r>
      <w:r>
        <w:rPr>
          <w:rFonts w:ascii="Arial" w:hAnsi="Arial" w:cs="Arial"/>
          <w:sz w:val="24"/>
          <w:szCs w:val="24"/>
        </w:rPr>
        <w:t xml:space="preserve"> </w:t>
      </w:r>
      <w:r w:rsidRPr="00250383">
        <w:rPr>
          <w:rFonts w:ascii="Arial" w:hAnsi="Arial" w:cs="Arial"/>
          <w:sz w:val="24"/>
          <w:szCs w:val="24"/>
        </w:rPr>
        <w:t>expira</w:t>
      </w:r>
      <w:r>
        <w:rPr>
          <w:rFonts w:ascii="Arial" w:hAnsi="Arial" w:cs="Arial"/>
          <w:sz w:val="24"/>
          <w:szCs w:val="24"/>
        </w:rPr>
        <w:t>ba</w:t>
      </w:r>
      <w:r w:rsidRPr="00250383">
        <w:rPr>
          <w:rFonts w:ascii="Arial" w:hAnsi="Arial" w:cs="Arial"/>
          <w:sz w:val="24"/>
          <w:szCs w:val="24"/>
        </w:rPr>
        <w:t xml:space="preserve"> el </w:t>
      </w:r>
      <w:r>
        <w:rPr>
          <w:rFonts w:ascii="Arial" w:hAnsi="Arial" w:cs="Arial"/>
          <w:sz w:val="24"/>
          <w:szCs w:val="24"/>
        </w:rPr>
        <w:t>28</w:t>
      </w:r>
      <w:r w:rsidRPr="00250383">
        <w:rPr>
          <w:rFonts w:ascii="Arial" w:hAnsi="Arial" w:cs="Arial"/>
          <w:sz w:val="24"/>
          <w:szCs w:val="24"/>
        </w:rPr>
        <w:t xml:space="preserve"> de </w:t>
      </w:r>
      <w:r>
        <w:rPr>
          <w:rFonts w:ascii="Arial" w:hAnsi="Arial" w:cs="Arial"/>
          <w:sz w:val="24"/>
          <w:szCs w:val="24"/>
        </w:rPr>
        <w:t>marzo</w:t>
      </w:r>
      <w:r w:rsidRPr="00250383">
        <w:rPr>
          <w:rFonts w:ascii="Arial" w:hAnsi="Arial" w:cs="Arial"/>
          <w:sz w:val="24"/>
          <w:szCs w:val="24"/>
        </w:rPr>
        <w:t xml:space="preserve"> de 2005, día en que </w:t>
      </w:r>
      <w:r>
        <w:rPr>
          <w:rFonts w:ascii="Arial" w:hAnsi="Arial" w:cs="Arial"/>
          <w:sz w:val="24"/>
          <w:szCs w:val="24"/>
        </w:rPr>
        <w:t xml:space="preserve">efectivamente </w:t>
      </w:r>
      <w:r w:rsidRPr="00250383">
        <w:rPr>
          <w:rFonts w:ascii="Arial" w:hAnsi="Arial" w:cs="Arial"/>
          <w:sz w:val="24"/>
          <w:szCs w:val="24"/>
        </w:rPr>
        <w:t>fue interpuesta la demanda (</w:t>
      </w:r>
      <w:proofErr w:type="spellStart"/>
      <w:r w:rsidRPr="00250383">
        <w:rPr>
          <w:rFonts w:ascii="Arial" w:hAnsi="Arial" w:cs="Arial"/>
          <w:sz w:val="24"/>
          <w:szCs w:val="24"/>
        </w:rPr>
        <w:t>f</w:t>
      </w:r>
      <w:r>
        <w:rPr>
          <w:rFonts w:ascii="Arial" w:hAnsi="Arial" w:cs="Arial"/>
          <w:sz w:val="24"/>
          <w:szCs w:val="24"/>
        </w:rPr>
        <w:t>l</w:t>
      </w:r>
      <w:proofErr w:type="spellEnd"/>
      <w:r w:rsidR="00C23096">
        <w:rPr>
          <w:rFonts w:ascii="Arial" w:hAnsi="Arial" w:cs="Arial"/>
          <w:sz w:val="24"/>
          <w:szCs w:val="24"/>
        </w:rPr>
        <w:t>.</w:t>
      </w:r>
      <w:r w:rsidRPr="00250383">
        <w:rPr>
          <w:rFonts w:ascii="Arial" w:hAnsi="Arial" w:cs="Arial"/>
          <w:sz w:val="24"/>
          <w:szCs w:val="24"/>
        </w:rPr>
        <w:t xml:space="preserve"> </w:t>
      </w:r>
      <w:r>
        <w:rPr>
          <w:rFonts w:ascii="Arial" w:hAnsi="Arial" w:cs="Arial"/>
          <w:sz w:val="24"/>
          <w:szCs w:val="24"/>
        </w:rPr>
        <w:t>43</w:t>
      </w:r>
      <w:r w:rsidRPr="00250383">
        <w:rPr>
          <w:rFonts w:ascii="Arial" w:hAnsi="Arial" w:cs="Arial"/>
          <w:sz w:val="24"/>
          <w:szCs w:val="24"/>
        </w:rPr>
        <w:t xml:space="preserve">), </w:t>
      </w:r>
      <w:r>
        <w:rPr>
          <w:rFonts w:ascii="Arial" w:hAnsi="Arial" w:cs="Arial"/>
          <w:sz w:val="24"/>
          <w:szCs w:val="24"/>
        </w:rPr>
        <w:t>por tanto</w:t>
      </w:r>
      <w:r w:rsidRPr="00250383">
        <w:rPr>
          <w:rFonts w:ascii="Arial" w:hAnsi="Arial" w:cs="Arial"/>
          <w:sz w:val="24"/>
          <w:szCs w:val="24"/>
        </w:rPr>
        <w:t xml:space="preserve"> la acción fue ejercida oportunamente.</w:t>
      </w:r>
    </w:p>
    <w:p w14:paraId="2CF53659" w14:textId="77777777" w:rsidR="00250383" w:rsidRPr="00FF5FFD" w:rsidRDefault="00250383" w:rsidP="00250383">
      <w:pPr>
        <w:spacing w:line="360" w:lineRule="auto"/>
        <w:jc w:val="both"/>
        <w:rPr>
          <w:rFonts w:ascii="Arial" w:hAnsi="Arial" w:cs="Arial"/>
          <w:sz w:val="24"/>
          <w:szCs w:val="24"/>
        </w:rPr>
      </w:pPr>
    </w:p>
    <w:p w14:paraId="5632B55E" w14:textId="77777777" w:rsidR="00A10DE6" w:rsidRPr="00B1472E" w:rsidRDefault="00E91679" w:rsidP="009F2EA0">
      <w:pPr>
        <w:pStyle w:val="Cuadrculamedia21"/>
        <w:numPr>
          <w:ilvl w:val="0"/>
          <w:numId w:val="11"/>
        </w:numPr>
        <w:spacing w:line="360" w:lineRule="auto"/>
        <w:ind w:left="0" w:firstLine="0"/>
        <w:jc w:val="both"/>
        <w:rPr>
          <w:rFonts w:ascii="Arial" w:hAnsi="Arial" w:cs="Arial"/>
          <w:b/>
          <w:sz w:val="24"/>
          <w:szCs w:val="24"/>
        </w:rPr>
      </w:pPr>
      <w:r w:rsidRPr="00B1472E">
        <w:rPr>
          <w:rFonts w:ascii="Arial" w:hAnsi="Arial" w:cs="Arial"/>
          <w:b/>
          <w:sz w:val="24"/>
          <w:szCs w:val="24"/>
        </w:rPr>
        <w:t>Valoración de los medios de prueba aportados al proceso</w:t>
      </w:r>
    </w:p>
    <w:p w14:paraId="7264CA76" w14:textId="77777777" w:rsidR="0087136E" w:rsidRDefault="0087136E" w:rsidP="00B1472E">
      <w:pPr>
        <w:pStyle w:val="Cuadrculamedia21"/>
        <w:spacing w:line="360" w:lineRule="auto"/>
        <w:jc w:val="both"/>
        <w:rPr>
          <w:rFonts w:ascii="Arial" w:hAnsi="Arial" w:cs="Arial"/>
          <w:sz w:val="24"/>
          <w:szCs w:val="24"/>
        </w:rPr>
      </w:pPr>
    </w:p>
    <w:p w14:paraId="1FB7FF9D" w14:textId="77777777" w:rsidR="00B1472E" w:rsidRPr="00B1472E" w:rsidRDefault="00B1472E" w:rsidP="00B1472E">
      <w:pPr>
        <w:pStyle w:val="Cuadrculamedia21"/>
        <w:spacing w:line="360" w:lineRule="auto"/>
        <w:jc w:val="both"/>
        <w:rPr>
          <w:rFonts w:ascii="Arial" w:hAnsi="Arial" w:cs="Arial"/>
          <w:sz w:val="24"/>
          <w:szCs w:val="24"/>
        </w:rPr>
      </w:pPr>
      <w:r>
        <w:rPr>
          <w:rFonts w:ascii="Arial" w:hAnsi="Arial" w:cs="Arial"/>
          <w:sz w:val="24"/>
          <w:szCs w:val="24"/>
        </w:rPr>
        <w:t>En este punto, es preciso</w:t>
      </w:r>
      <w:r w:rsidRPr="00B1472E">
        <w:rPr>
          <w:rFonts w:ascii="Arial" w:hAnsi="Arial" w:cs="Arial"/>
          <w:sz w:val="24"/>
          <w:szCs w:val="24"/>
        </w:rPr>
        <w:t xml:space="preserve"> señalar que las copias simples que se </w:t>
      </w:r>
      <w:r>
        <w:rPr>
          <w:rFonts w:ascii="Arial" w:hAnsi="Arial" w:cs="Arial"/>
          <w:sz w:val="24"/>
          <w:szCs w:val="24"/>
        </w:rPr>
        <w:t>acogen como pruebas en el presente proceso</w:t>
      </w:r>
      <w:r w:rsidRPr="00B1472E">
        <w:rPr>
          <w:rFonts w:ascii="Arial" w:hAnsi="Arial" w:cs="Arial"/>
          <w:sz w:val="24"/>
          <w:szCs w:val="24"/>
        </w:rPr>
        <w:t>, no fueron tachadas por los sujetos procesales y, por tanto, son susceptibles de valoración probatoria, en los términos señalados por la Sala Plena de la Sección Tercera de esta Corporación, en la sentencia de unificación jurispru</w:t>
      </w:r>
      <w:r>
        <w:rPr>
          <w:rFonts w:ascii="Arial" w:hAnsi="Arial" w:cs="Arial"/>
          <w:sz w:val="24"/>
          <w:szCs w:val="24"/>
        </w:rPr>
        <w:t>dencial de 28 de agosto de 2013</w:t>
      </w:r>
      <w:r w:rsidRPr="00B1472E">
        <w:rPr>
          <w:rFonts w:ascii="Arial" w:hAnsi="Arial" w:cs="Arial"/>
          <w:sz w:val="24"/>
          <w:szCs w:val="24"/>
        </w:rPr>
        <w:t xml:space="preserve">, en la cual se </w:t>
      </w:r>
      <w:r>
        <w:rPr>
          <w:rFonts w:ascii="Arial" w:hAnsi="Arial" w:cs="Arial"/>
          <w:sz w:val="24"/>
          <w:szCs w:val="24"/>
        </w:rPr>
        <w:t xml:space="preserve">indicó </w:t>
      </w:r>
      <w:r w:rsidRPr="00B1472E">
        <w:rPr>
          <w:rFonts w:ascii="Arial" w:hAnsi="Arial" w:cs="Arial"/>
          <w:sz w:val="24"/>
          <w:szCs w:val="24"/>
        </w:rPr>
        <w:t>que serían valorados los documentos aportados por las partes en copia simple, que</w:t>
      </w:r>
      <w:r>
        <w:rPr>
          <w:rFonts w:ascii="Arial" w:hAnsi="Arial" w:cs="Arial"/>
          <w:sz w:val="24"/>
          <w:szCs w:val="24"/>
        </w:rPr>
        <w:t xml:space="preserve"> no hubieran sido</w:t>
      </w:r>
      <w:r w:rsidRPr="00B1472E">
        <w:rPr>
          <w:rFonts w:ascii="Arial" w:hAnsi="Arial" w:cs="Arial"/>
          <w:sz w:val="24"/>
          <w:szCs w:val="24"/>
        </w:rPr>
        <w:t xml:space="preserve"> tachados de falsos ni controvertidos por ellas.</w:t>
      </w:r>
    </w:p>
    <w:p w14:paraId="70D5EF7E" w14:textId="77777777" w:rsidR="00B1472E" w:rsidRPr="00B1472E" w:rsidRDefault="00B1472E" w:rsidP="00B1472E">
      <w:pPr>
        <w:pStyle w:val="Cuadrculamedia21"/>
        <w:spacing w:line="360" w:lineRule="auto"/>
        <w:jc w:val="both"/>
        <w:rPr>
          <w:rFonts w:ascii="Arial" w:hAnsi="Arial" w:cs="Arial"/>
          <w:sz w:val="24"/>
          <w:szCs w:val="24"/>
        </w:rPr>
      </w:pPr>
    </w:p>
    <w:p w14:paraId="5A519D39" w14:textId="77777777" w:rsidR="00B1472E" w:rsidRPr="00B1472E" w:rsidRDefault="00B1472E" w:rsidP="00B1472E">
      <w:pPr>
        <w:pStyle w:val="Cuadrculamedia21"/>
        <w:spacing w:line="360" w:lineRule="auto"/>
        <w:jc w:val="both"/>
        <w:rPr>
          <w:rFonts w:ascii="Arial" w:hAnsi="Arial" w:cs="Arial"/>
          <w:sz w:val="24"/>
          <w:szCs w:val="24"/>
        </w:rPr>
      </w:pPr>
      <w:r w:rsidRPr="00B1472E">
        <w:rPr>
          <w:rFonts w:ascii="Arial" w:hAnsi="Arial" w:cs="Arial"/>
          <w:sz w:val="24"/>
          <w:szCs w:val="24"/>
        </w:rPr>
        <w:t>Sobre el particular, se precisó:</w:t>
      </w:r>
    </w:p>
    <w:p w14:paraId="080975A4" w14:textId="77777777" w:rsidR="00B1472E" w:rsidRPr="00B1472E" w:rsidRDefault="00B1472E" w:rsidP="00B1472E">
      <w:pPr>
        <w:pStyle w:val="Cuadrculamedia21"/>
        <w:spacing w:line="360" w:lineRule="auto"/>
        <w:jc w:val="both"/>
        <w:rPr>
          <w:rFonts w:ascii="Arial" w:hAnsi="Arial" w:cs="Arial"/>
          <w:sz w:val="24"/>
          <w:szCs w:val="24"/>
        </w:rPr>
      </w:pPr>
    </w:p>
    <w:p w14:paraId="6DF2D790" w14:textId="77777777" w:rsidR="00B1472E" w:rsidRPr="00B1472E" w:rsidRDefault="00B1472E" w:rsidP="00B1472E">
      <w:pPr>
        <w:pStyle w:val="Cuadrculamedia21"/>
        <w:ind w:left="567" w:right="193"/>
        <w:jc w:val="both"/>
        <w:rPr>
          <w:rFonts w:ascii="Arial" w:hAnsi="Arial" w:cs="Arial"/>
          <w:i/>
        </w:rPr>
      </w:pPr>
      <w:r w:rsidRPr="00B1472E">
        <w:rPr>
          <w:rFonts w:ascii="Arial" w:hAnsi="Arial" w:cs="Arial"/>
          <w:i/>
        </w:rPr>
        <w:t xml:space="preserve">En otros términos, a la luz de la Constitución Política, negar las pretensiones en un proceso en el cual los documentos en copia simple aportados por las partes han obrado a lo largo de la actuación, implicaría afectar –de modo significativo e injustificado el principio de prevalencia del derecho sustancial sobre el formal, así como el acceso efectivo a la administración de justicia (arts. 228 y 229 C.P). </w:t>
      </w:r>
    </w:p>
    <w:p w14:paraId="184497FD" w14:textId="77777777" w:rsidR="00B1472E" w:rsidRPr="00B1472E" w:rsidRDefault="00B1472E" w:rsidP="00B1472E">
      <w:pPr>
        <w:pStyle w:val="Cuadrculamedia21"/>
        <w:ind w:left="567" w:right="193"/>
        <w:jc w:val="both"/>
        <w:rPr>
          <w:rFonts w:ascii="Arial" w:hAnsi="Arial" w:cs="Arial"/>
          <w:i/>
        </w:rPr>
      </w:pPr>
    </w:p>
    <w:p w14:paraId="1A879550" w14:textId="77777777" w:rsidR="00B1472E" w:rsidRPr="00B1472E" w:rsidRDefault="00B1472E" w:rsidP="00B1472E">
      <w:pPr>
        <w:pStyle w:val="Cuadrculamedia21"/>
        <w:ind w:left="567" w:right="193"/>
        <w:jc w:val="both"/>
        <w:rPr>
          <w:rFonts w:ascii="Arial" w:hAnsi="Arial" w:cs="Arial"/>
          <w:i/>
        </w:rPr>
      </w:pPr>
      <w:r w:rsidRPr="00B1472E">
        <w:rPr>
          <w:rFonts w:ascii="Arial" w:hAnsi="Arial" w:cs="Arial"/>
          <w:i/>
        </w:rPr>
        <w:lastRenderedPageBreak/>
        <w:t>(…).Entonces,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w:t>
      </w:r>
    </w:p>
    <w:p w14:paraId="5E77CDB7" w14:textId="77777777" w:rsidR="00B1472E" w:rsidRPr="00B1472E" w:rsidRDefault="00B1472E" w:rsidP="00B1472E">
      <w:pPr>
        <w:pStyle w:val="Cuadrculamedia21"/>
        <w:spacing w:line="360" w:lineRule="auto"/>
        <w:jc w:val="both"/>
        <w:rPr>
          <w:rFonts w:ascii="Arial" w:hAnsi="Arial" w:cs="Arial"/>
          <w:sz w:val="24"/>
          <w:szCs w:val="24"/>
        </w:rPr>
      </w:pPr>
    </w:p>
    <w:p w14:paraId="351BD367" w14:textId="77777777" w:rsidR="00B1472E" w:rsidRPr="00B1472E" w:rsidRDefault="00B1472E" w:rsidP="00B1472E">
      <w:pPr>
        <w:pStyle w:val="Cuadrculamedia21"/>
        <w:spacing w:line="360" w:lineRule="auto"/>
        <w:jc w:val="both"/>
        <w:rPr>
          <w:rFonts w:ascii="Arial" w:hAnsi="Arial" w:cs="Arial"/>
          <w:sz w:val="24"/>
          <w:szCs w:val="24"/>
        </w:rPr>
      </w:pPr>
      <w:r>
        <w:rPr>
          <w:rFonts w:ascii="Arial" w:hAnsi="Arial" w:cs="Arial"/>
          <w:sz w:val="24"/>
          <w:szCs w:val="24"/>
        </w:rPr>
        <w:t>L</w:t>
      </w:r>
      <w:r w:rsidRPr="00B1472E">
        <w:rPr>
          <w:rFonts w:ascii="Arial" w:hAnsi="Arial" w:cs="Arial"/>
          <w:sz w:val="24"/>
          <w:szCs w:val="24"/>
        </w:rPr>
        <w:t xml:space="preserve">a misma providencia estableció que </w:t>
      </w:r>
      <w:r>
        <w:rPr>
          <w:rFonts w:ascii="Arial" w:hAnsi="Arial" w:cs="Arial"/>
          <w:sz w:val="24"/>
          <w:szCs w:val="24"/>
        </w:rPr>
        <w:t xml:space="preserve">el referido </w:t>
      </w:r>
      <w:r w:rsidRPr="00B1472E">
        <w:rPr>
          <w:rFonts w:ascii="Arial" w:hAnsi="Arial" w:cs="Arial"/>
          <w:sz w:val="24"/>
          <w:szCs w:val="24"/>
        </w:rPr>
        <w:t xml:space="preserve">criterio unificado </w:t>
      </w:r>
      <w:r>
        <w:rPr>
          <w:rFonts w:ascii="Arial" w:hAnsi="Arial" w:cs="Arial"/>
          <w:sz w:val="24"/>
          <w:szCs w:val="24"/>
        </w:rPr>
        <w:t>sería</w:t>
      </w:r>
      <w:r w:rsidRPr="00B1472E">
        <w:rPr>
          <w:rFonts w:ascii="Arial" w:hAnsi="Arial" w:cs="Arial"/>
          <w:sz w:val="24"/>
          <w:szCs w:val="24"/>
        </w:rPr>
        <w:t xml:space="preserve"> aplicable a todos los procesos contencioso administrativos, salvo en los eventos en que existiera una disposición en contrario que hiciera exigible el requisito de la copia auténtica.</w:t>
      </w:r>
    </w:p>
    <w:p w14:paraId="0789DBCE" w14:textId="77777777" w:rsidR="00B1472E" w:rsidRPr="00B1472E" w:rsidRDefault="00B1472E" w:rsidP="00B1472E">
      <w:pPr>
        <w:pStyle w:val="Cuadrculamedia21"/>
        <w:spacing w:line="360" w:lineRule="auto"/>
        <w:jc w:val="both"/>
        <w:rPr>
          <w:rFonts w:ascii="Arial" w:hAnsi="Arial" w:cs="Arial"/>
          <w:sz w:val="24"/>
          <w:szCs w:val="24"/>
        </w:rPr>
      </w:pPr>
    </w:p>
    <w:p w14:paraId="4EC228F4" w14:textId="77777777" w:rsidR="00883D8D" w:rsidRDefault="002711E0" w:rsidP="00883D8D">
      <w:pPr>
        <w:widowControl w:val="0"/>
        <w:tabs>
          <w:tab w:val="left" w:pos="360"/>
        </w:tabs>
        <w:spacing w:line="360" w:lineRule="auto"/>
        <w:jc w:val="both"/>
        <w:rPr>
          <w:rFonts w:ascii="Arial" w:hAnsi="Arial" w:cs="Arial"/>
          <w:sz w:val="24"/>
          <w:szCs w:val="24"/>
        </w:rPr>
      </w:pPr>
      <w:r>
        <w:rPr>
          <w:rFonts w:ascii="Arial" w:hAnsi="Arial" w:cs="Arial"/>
          <w:sz w:val="24"/>
          <w:szCs w:val="24"/>
        </w:rPr>
        <w:t xml:space="preserve">En consecuencia, </w:t>
      </w:r>
      <w:r w:rsidR="00883D8D" w:rsidRPr="00594701">
        <w:rPr>
          <w:rFonts w:ascii="Arial" w:hAnsi="Arial" w:cs="Arial"/>
          <w:sz w:val="24"/>
          <w:szCs w:val="24"/>
        </w:rPr>
        <w:t xml:space="preserve">siguiendo lo indicado </w:t>
      </w:r>
      <w:r>
        <w:rPr>
          <w:rFonts w:ascii="Arial" w:hAnsi="Arial" w:cs="Arial"/>
          <w:sz w:val="24"/>
          <w:szCs w:val="24"/>
        </w:rPr>
        <w:t xml:space="preserve">en la referida sentencia de unificación, </w:t>
      </w:r>
      <w:r w:rsidR="00883D8D" w:rsidRPr="00594701">
        <w:rPr>
          <w:rFonts w:ascii="Arial" w:hAnsi="Arial" w:cs="Arial"/>
          <w:sz w:val="24"/>
          <w:szCs w:val="24"/>
        </w:rPr>
        <w:t xml:space="preserve">los documentos </w:t>
      </w:r>
      <w:r>
        <w:rPr>
          <w:rFonts w:ascii="Arial" w:hAnsi="Arial" w:cs="Arial"/>
          <w:sz w:val="24"/>
          <w:szCs w:val="24"/>
        </w:rPr>
        <w:t xml:space="preserve">que fueron </w:t>
      </w:r>
      <w:r w:rsidR="00883D8D" w:rsidRPr="00594701">
        <w:rPr>
          <w:rFonts w:ascii="Arial" w:hAnsi="Arial" w:cs="Arial"/>
          <w:sz w:val="24"/>
          <w:szCs w:val="24"/>
        </w:rPr>
        <w:t>aportados al proceso en copia simple, serán valorados, en los términos previstos legalmente para el efecto</w:t>
      </w:r>
      <w:r>
        <w:rPr>
          <w:rFonts w:ascii="Arial" w:hAnsi="Arial" w:cs="Arial"/>
          <w:sz w:val="24"/>
          <w:szCs w:val="24"/>
        </w:rPr>
        <w:t xml:space="preserve">, toda vez que </w:t>
      </w:r>
      <w:r w:rsidR="00883D8D" w:rsidRPr="00594701">
        <w:rPr>
          <w:rFonts w:ascii="Arial" w:hAnsi="Arial" w:cs="Arial"/>
          <w:sz w:val="24"/>
          <w:szCs w:val="24"/>
        </w:rPr>
        <w:t>no fueron tachados de falsedad.</w:t>
      </w:r>
    </w:p>
    <w:p w14:paraId="09A9FE8C" w14:textId="77777777" w:rsidR="00E91679" w:rsidRPr="00594701" w:rsidRDefault="00E91679" w:rsidP="00594701">
      <w:pPr>
        <w:tabs>
          <w:tab w:val="left" w:pos="8460"/>
          <w:tab w:val="left" w:pos="9072"/>
        </w:tabs>
        <w:spacing w:line="360" w:lineRule="auto"/>
        <w:jc w:val="both"/>
        <w:rPr>
          <w:rFonts w:ascii="Arial" w:hAnsi="Arial" w:cs="Arial"/>
          <w:color w:val="0D0D0D"/>
          <w:sz w:val="24"/>
          <w:szCs w:val="24"/>
        </w:rPr>
      </w:pPr>
    </w:p>
    <w:p w14:paraId="5996F588" w14:textId="77777777" w:rsidR="00E91679" w:rsidRDefault="00D6725A" w:rsidP="009F2EA0">
      <w:pPr>
        <w:pStyle w:val="Cuadrculamedia21"/>
        <w:numPr>
          <w:ilvl w:val="0"/>
          <w:numId w:val="11"/>
        </w:numPr>
        <w:spacing w:line="360" w:lineRule="auto"/>
        <w:ind w:left="0" w:firstLine="0"/>
        <w:jc w:val="both"/>
        <w:rPr>
          <w:rFonts w:ascii="Arial" w:hAnsi="Arial" w:cs="Arial"/>
          <w:b/>
          <w:sz w:val="24"/>
          <w:szCs w:val="24"/>
        </w:rPr>
      </w:pPr>
      <w:r>
        <w:rPr>
          <w:rFonts w:ascii="Arial" w:hAnsi="Arial" w:cs="Arial"/>
          <w:b/>
          <w:sz w:val="24"/>
          <w:szCs w:val="24"/>
        </w:rPr>
        <w:t>H</w:t>
      </w:r>
      <w:r w:rsidR="00E91679" w:rsidRPr="00D6725A">
        <w:rPr>
          <w:rFonts w:ascii="Arial" w:hAnsi="Arial" w:cs="Arial"/>
          <w:b/>
          <w:sz w:val="24"/>
          <w:szCs w:val="24"/>
        </w:rPr>
        <w:t>echos probados</w:t>
      </w:r>
      <w:r w:rsidR="009B533A" w:rsidRPr="00D6725A">
        <w:rPr>
          <w:rFonts w:ascii="Arial" w:hAnsi="Arial" w:cs="Arial"/>
          <w:b/>
          <w:sz w:val="24"/>
          <w:szCs w:val="24"/>
        </w:rPr>
        <w:t xml:space="preserve"> </w:t>
      </w:r>
    </w:p>
    <w:p w14:paraId="0F5656D9" w14:textId="77777777" w:rsidR="00C657B7" w:rsidRPr="00C657B7" w:rsidRDefault="00C657B7" w:rsidP="00C657B7">
      <w:pPr>
        <w:pStyle w:val="Cuadrculamedia21"/>
        <w:spacing w:line="360" w:lineRule="auto"/>
        <w:ind w:left="360"/>
        <w:jc w:val="both"/>
        <w:rPr>
          <w:rFonts w:ascii="Arial" w:hAnsi="Arial" w:cs="Arial"/>
          <w:b/>
          <w:sz w:val="24"/>
          <w:szCs w:val="24"/>
        </w:rPr>
      </w:pPr>
    </w:p>
    <w:p w14:paraId="7E4E80A5" w14:textId="77777777" w:rsidR="00C657B7" w:rsidRDefault="00382018" w:rsidP="00594701">
      <w:pPr>
        <w:pStyle w:val="Listavistosa-nfasis11"/>
        <w:spacing w:line="360" w:lineRule="auto"/>
        <w:ind w:left="0"/>
        <w:contextualSpacing/>
        <w:jc w:val="both"/>
        <w:rPr>
          <w:rFonts w:ascii="Arial" w:hAnsi="Arial" w:cs="Arial"/>
          <w:sz w:val="24"/>
          <w:szCs w:val="24"/>
        </w:rPr>
      </w:pPr>
      <w:r w:rsidRPr="00594701">
        <w:rPr>
          <w:rFonts w:ascii="Arial" w:hAnsi="Arial" w:cs="Arial"/>
          <w:sz w:val="24"/>
          <w:szCs w:val="24"/>
        </w:rPr>
        <w:t>El 1 de junio de 2002</w:t>
      </w:r>
      <w:r>
        <w:rPr>
          <w:rFonts w:ascii="Arial" w:hAnsi="Arial" w:cs="Arial"/>
          <w:sz w:val="24"/>
          <w:szCs w:val="24"/>
        </w:rPr>
        <w:t>, e</w:t>
      </w:r>
      <w:r w:rsidR="00E91679" w:rsidRPr="00594701">
        <w:rPr>
          <w:rFonts w:ascii="Arial" w:hAnsi="Arial" w:cs="Arial"/>
          <w:sz w:val="24"/>
          <w:szCs w:val="24"/>
        </w:rPr>
        <w:t>l municipio de Victoria y CAPRECOM</w:t>
      </w:r>
      <w:r w:rsidR="00BF11DE">
        <w:rPr>
          <w:rFonts w:ascii="Arial" w:hAnsi="Arial" w:cs="Arial"/>
          <w:sz w:val="24"/>
          <w:szCs w:val="24"/>
        </w:rPr>
        <w:t>,</w:t>
      </w:r>
      <w:r w:rsidR="00E91679" w:rsidRPr="00594701">
        <w:rPr>
          <w:rFonts w:ascii="Arial" w:hAnsi="Arial" w:cs="Arial"/>
          <w:sz w:val="24"/>
          <w:szCs w:val="24"/>
        </w:rPr>
        <w:t xml:space="preserve"> suscrib</w:t>
      </w:r>
      <w:r>
        <w:rPr>
          <w:rFonts w:ascii="Arial" w:hAnsi="Arial" w:cs="Arial"/>
          <w:sz w:val="24"/>
          <w:szCs w:val="24"/>
        </w:rPr>
        <w:t>ieron los contratos RS02 y RS03</w:t>
      </w:r>
      <w:r w:rsidR="00E91679" w:rsidRPr="00594701">
        <w:rPr>
          <w:rFonts w:ascii="Arial" w:hAnsi="Arial" w:cs="Arial"/>
          <w:sz w:val="24"/>
          <w:szCs w:val="24"/>
        </w:rPr>
        <w:t>, con vigencia hasta el 31 de marzo de 2003</w:t>
      </w:r>
      <w:r w:rsidR="00D6725A">
        <w:rPr>
          <w:rFonts w:ascii="Arial" w:hAnsi="Arial" w:cs="Arial"/>
          <w:sz w:val="24"/>
          <w:szCs w:val="24"/>
        </w:rPr>
        <w:t xml:space="preserve"> y</w:t>
      </w:r>
      <w:r>
        <w:rPr>
          <w:rFonts w:ascii="Arial" w:hAnsi="Arial" w:cs="Arial"/>
          <w:sz w:val="24"/>
          <w:szCs w:val="24"/>
        </w:rPr>
        <w:t xml:space="preserve"> e</w:t>
      </w:r>
      <w:r w:rsidRPr="00594701">
        <w:rPr>
          <w:rFonts w:ascii="Arial" w:hAnsi="Arial" w:cs="Arial"/>
          <w:sz w:val="24"/>
          <w:szCs w:val="24"/>
        </w:rPr>
        <w:t>l 1 de octubre de 2002</w:t>
      </w:r>
      <w:r>
        <w:rPr>
          <w:rFonts w:ascii="Arial" w:hAnsi="Arial" w:cs="Arial"/>
          <w:sz w:val="24"/>
          <w:szCs w:val="24"/>
        </w:rPr>
        <w:t>, suscribieron</w:t>
      </w:r>
      <w:r w:rsidR="00E91679" w:rsidRPr="00594701">
        <w:rPr>
          <w:rFonts w:ascii="Arial" w:hAnsi="Arial" w:cs="Arial"/>
          <w:sz w:val="24"/>
          <w:szCs w:val="24"/>
        </w:rPr>
        <w:t xml:space="preserve"> </w:t>
      </w:r>
      <w:r w:rsidR="00D6725A">
        <w:rPr>
          <w:rFonts w:ascii="Arial" w:hAnsi="Arial" w:cs="Arial"/>
          <w:sz w:val="24"/>
          <w:szCs w:val="24"/>
        </w:rPr>
        <w:t>los contratos MV05, MV06 y MV07,</w:t>
      </w:r>
      <w:r>
        <w:rPr>
          <w:rFonts w:ascii="Arial" w:hAnsi="Arial" w:cs="Arial"/>
          <w:sz w:val="24"/>
          <w:szCs w:val="24"/>
        </w:rPr>
        <w:t xml:space="preserve"> </w:t>
      </w:r>
      <w:r w:rsidR="00E91679" w:rsidRPr="00594701">
        <w:rPr>
          <w:rFonts w:ascii="Arial" w:hAnsi="Arial" w:cs="Arial"/>
          <w:sz w:val="24"/>
          <w:szCs w:val="24"/>
        </w:rPr>
        <w:t>con vigencia</w:t>
      </w:r>
      <w:r w:rsidR="00C657B7">
        <w:rPr>
          <w:rFonts w:ascii="Arial" w:hAnsi="Arial" w:cs="Arial"/>
          <w:sz w:val="24"/>
          <w:szCs w:val="24"/>
        </w:rPr>
        <w:t xml:space="preserve"> hasta el 31 de marzo de 2003.</w:t>
      </w:r>
    </w:p>
    <w:p w14:paraId="24AA3487" w14:textId="77777777" w:rsidR="00E91679" w:rsidRPr="00594701" w:rsidRDefault="00C657B7" w:rsidP="00594701">
      <w:pPr>
        <w:pStyle w:val="Listavistosa-nfasis11"/>
        <w:spacing w:line="360" w:lineRule="auto"/>
        <w:ind w:left="0"/>
        <w:contextualSpacing/>
        <w:jc w:val="both"/>
        <w:rPr>
          <w:rFonts w:ascii="Arial" w:hAnsi="Arial" w:cs="Arial"/>
          <w:sz w:val="24"/>
          <w:szCs w:val="24"/>
        </w:rPr>
      </w:pPr>
      <w:r>
        <w:rPr>
          <w:rFonts w:ascii="Arial" w:hAnsi="Arial" w:cs="Arial"/>
          <w:sz w:val="24"/>
          <w:szCs w:val="24"/>
        </w:rPr>
        <w:t xml:space="preserve"> </w:t>
      </w:r>
    </w:p>
    <w:p w14:paraId="30ADD8D0" w14:textId="77777777" w:rsidR="00E91679" w:rsidRDefault="00E91679" w:rsidP="00594701">
      <w:pPr>
        <w:pStyle w:val="Listavistosa-nfasis11"/>
        <w:spacing w:line="360" w:lineRule="auto"/>
        <w:ind w:left="0"/>
        <w:contextualSpacing/>
        <w:jc w:val="both"/>
        <w:rPr>
          <w:rFonts w:ascii="Arial" w:hAnsi="Arial" w:cs="Arial"/>
          <w:sz w:val="24"/>
          <w:szCs w:val="24"/>
        </w:rPr>
      </w:pPr>
      <w:r w:rsidRPr="00594701">
        <w:rPr>
          <w:rFonts w:ascii="Arial" w:hAnsi="Arial" w:cs="Arial"/>
          <w:sz w:val="24"/>
          <w:szCs w:val="24"/>
        </w:rPr>
        <w:t>En ninguno de los referidos contratos se pactó su renovación automática</w:t>
      </w:r>
      <w:r w:rsidR="00382018">
        <w:rPr>
          <w:rFonts w:ascii="Arial" w:hAnsi="Arial" w:cs="Arial"/>
          <w:sz w:val="24"/>
          <w:szCs w:val="24"/>
        </w:rPr>
        <w:t>,</w:t>
      </w:r>
      <w:r w:rsidRPr="00594701">
        <w:rPr>
          <w:rFonts w:ascii="Arial" w:hAnsi="Arial" w:cs="Arial"/>
          <w:sz w:val="24"/>
          <w:szCs w:val="24"/>
        </w:rPr>
        <w:t xml:space="preserve"> al vencimiento del plazo acordado. </w:t>
      </w:r>
    </w:p>
    <w:p w14:paraId="18637F21" w14:textId="77777777" w:rsidR="00C657B7" w:rsidRPr="00594701" w:rsidRDefault="00C657B7" w:rsidP="00594701">
      <w:pPr>
        <w:pStyle w:val="Listavistosa-nfasis11"/>
        <w:spacing w:line="360" w:lineRule="auto"/>
        <w:ind w:left="0"/>
        <w:contextualSpacing/>
        <w:jc w:val="both"/>
        <w:rPr>
          <w:rFonts w:ascii="Arial" w:hAnsi="Arial" w:cs="Arial"/>
          <w:sz w:val="24"/>
          <w:szCs w:val="24"/>
        </w:rPr>
      </w:pPr>
    </w:p>
    <w:p w14:paraId="3C10C71E" w14:textId="77777777" w:rsidR="00E91679" w:rsidRDefault="00E91679" w:rsidP="00594701">
      <w:pPr>
        <w:pStyle w:val="Listavistosa-nfasis11"/>
        <w:spacing w:line="360" w:lineRule="auto"/>
        <w:ind w:left="0"/>
        <w:contextualSpacing/>
        <w:jc w:val="both"/>
        <w:rPr>
          <w:rFonts w:ascii="Arial" w:hAnsi="Arial" w:cs="Arial"/>
          <w:sz w:val="24"/>
          <w:szCs w:val="24"/>
        </w:rPr>
      </w:pPr>
      <w:r w:rsidRPr="00594701">
        <w:rPr>
          <w:rFonts w:ascii="Arial" w:hAnsi="Arial" w:cs="Arial"/>
          <w:sz w:val="24"/>
          <w:szCs w:val="24"/>
        </w:rPr>
        <w:t>El 26 de marzo de 2003, mediante oficio 028, el municipio de Victoria anunció a CAPRECOM su voluntad de no renovar los contratos referidos en el numeral anterior.</w:t>
      </w:r>
      <w:r w:rsidR="006640DF">
        <w:rPr>
          <w:rFonts w:ascii="Arial" w:hAnsi="Arial" w:cs="Arial"/>
          <w:sz w:val="24"/>
          <w:szCs w:val="24"/>
        </w:rPr>
        <w:t xml:space="preserve"> Manifestó el municipio de Victoria, en el referido oficio, lo siguiente:</w:t>
      </w:r>
    </w:p>
    <w:p w14:paraId="6AB3913A" w14:textId="77777777" w:rsidR="009B53CB" w:rsidRDefault="009B53CB" w:rsidP="006640DF">
      <w:pPr>
        <w:pStyle w:val="Listavistosa-nfasis11"/>
        <w:spacing w:line="240" w:lineRule="auto"/>
        <w:ind w:left="567" w:right="335"/>
        <w:contextualSpacing/>
        <w:jc w:val="both"/>
        <w:rPr>
          <w:rFonts w:ascii="Arial" w:hAnsi="Arial" w:cs="Arial"/>
          <w:i/>
        </w:rPr>
      </w:pPr>
    </w:p>
    <w:p w14:paraId="05D75B48"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Victoria Caldas, 26 de marzo de 2003</w:t>
      </w:r>
    </w:p>
    <w:p w14:paraId="31D57A47" w14:textId="77777777" w:rsidR="006640DF" w:rsidRDefault="006640DF" w:rsidP="006640DF">
      <w:pPr>
        <w:pStyle w:val="Listavistosa-nfasis11"/>
        <w:spacing w:line="240" w:lineRule="auto"/>
        <w:ind w:left="567" w:right="335"/>
        <w:contextualSpacing/>
        <w:jc w:val="both"/>
        <w:rPr>
          <w:rFonts w:ascii="Arial" w:hAnsi="Arial" w:cs="Arial"/>
          <w:i/>
        </w:rPr>
      </w:pPr>
    </w:p>
    <w:p w14:paraId="65C0B435"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OFICIO No. 028</w:t>
      </w:r>
    </w:p>
    <w:p w14:paraId="2CCE3ADC" w14:textId="77777777" w:rsidR="006640DF" w:rsidRDefault="006640DF" w:rsidP="006640DF">
      <w:pPr>
        <w:pStyle w:val="Listavistosa-nfasis11"/>
        <w:spacing w:line="240" w:lineRule="auto"/>
        <w:ind w:left="567" w:right="335"/>
        <w:contextualSpacing/>
        <w:jc w:val="both"/>
        <w:rPr>
          <w:rFonts w:ascii="Arial" w:hAnsi="Arial" w:cs="Arial"/>
          <w:i/>
        </w:rPr>
      </w:pPr>
    </w:p>
    <w:p w14:paraId="7EB4C915"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Doctora</w:t>
      </w:r>
    </w:p>
    <w:p w14:paraId="78932F8C"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CLAUDIA MERCEDES RUEDA VARGAS</w:t>
      </w:r>
    </w:p>
    <w:p w14:paraId="4194170E"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Directora Regional</w:t>
      </w:r>
    </w:p>
    <w:p w14:paraId="69453E0A"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CAPRECOM E.P.S.</w:t>
      </w:r>
    </w:p>
    <w:p w14:paraId="2069EA30"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Manizales</w:t>
      </w:r>
    </w:p>
    <w:p w14:paraId="1A4A0423" w14:textId="77777777" w:rsidR="006640DF" w:rsidRDefault="006640DF" w:rsidP="00382018">
      <w:pPr>
        <w:pStyle w:val="Listavistosa-nfasis11"/>
        <w:spacing w:line="240" w:lineRule="auto"/>
        <w:ind w:left="0" w:right="335"/>
        <w:contextualSpacing/>
        <w:jc w:val="both"/>
        <w:rPr>
          <w:rFonts w:ascii="Arial" w:hAnsi="Arial" w:cs="Arial"/>
          <w:i/>
        </w:rPr>
      </w:pPr>
    </w:p>
    <w:p w14:paraId="248D7E3F" w14:textId="77777777" w:rsidR="006640DF" w:rsidRDefault="006640DF" w:rsidP="006640DF">
      <w:pPr>
        <w:pStyle w:val="Listavistosa-nfasis11"/>
        <w:spacing w:line="240" w:lineRule="auto"/>
        <w:ind w:left="567" w:right="335"/>
        <w:contextualSpacing/>
        <w:jc w:val="both"/>
        <w:rPr>
          <w:rFonts w:ascii="Arial" w:hAnsi="Arial" w:cs="Arial"/>
          <w:i/>
        </w:rPr>
      </w:pPr>
      <w:proofErr w:type="spellStart"/>
      <w:r>
        <w:rPr>
          <w:rFonts w:ascii="Arial" w:hAnsi="Arial" w:cs="Arial"/>
          <w:i/>
        </w:rPr>
        <w:t>Ref</w:t>
      </w:r>
      <w:proofErr w:type="spellEnd"/>
      <w:r>
        <w:rPr>
          <w:rFonts w:ascii="Arial" w:hAnsi="Arial" w:cs="Arial"/>
          <w:i/>
        </w:rPr>
        <w:t>: Contratación Régimen Subsidiado</w:t>
      </w:r>
    </w:p>
    <w:p w14:paraId="6330EDF5" w14:textId="77777777" w:rsidR="006640DF" w:rsidRDefault="006640DF" w:rsidP="00382018">
      <w:pPr>
        <w:pStyle w:val="Listavistosa-nfasis11"/>
        <w:spacing w:line="240" w:lineRule="auto"/>
        <w:ind w:left="0" w:right="335"/>
        <w:contextualSpacing/>
        <w:jc w:val="both"/>
        <w:rPr>
          <w:rFonts w:ascii="Arial" w:hAnsi="Arial" w:cs="Arial"/>
          <w:i/>
        </w:rPr>
      </w:pPr>
    </w:p>
    <w:p w14:paraId="6725BD3F"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Cordial Saludo</w:t>
      </w:r>
    </w:p>
    <w:p w14:paraId="2DDA13A6" w14:textId="77777777" w:rsidR="006640DF" w:rsidRDefault="006640DF" w:rsidP="006640DF">
      <w:pPr>
        <w:pStyle w:val="Listavistosa-nfasis11"/>
        <w:spacing w:line="240" w:lineRule="auto"/>
        <w:ind w:left="567" w:right="335"/>
        <w:contextualSpacing/>
        <w:jc w:val="both"/>
        <w:rPr>
          <w:rFonts w:ascii="Arial" w:hAnsi="Arial" w:cs="Arial"/>
          <w:i/>
        </w:rPr>
      </w:pPr>
    </w:p>
    <w:p w14:paraId="22308127"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 xml:space="preserve">Ante la dificultad económica por la cual atraviesa CAPRECOM E.P.S. y de acuerdo a orden emanada de la Presidencia de la República de liquidar dicha empresa y ante la resolución de la Superintendencia de Salud de sacarlos del mercado del Régimen subsidiado, razón por la cual, este Municipio ha tomado la </w:t>
      </w:r>
      <w:r>
        <w:rPr>
          <w:rFonts w:ascii="Arial" w:hAnsi="Arial" w:cs="Arial"/>
          <w:i/>
        </w:rPr>
        <w:lastRenderedPageBreak/>
        <w:t xml:space="preserve">determinación de no renovar los contratos del Régimen subsidiado por el período comprendido entre el primero (01) de abril y el treinta (30) de septiembre del año en curso. </w:t>
      </w:r>
    </w:p>
    <w:p w14:paraId="39D77156" w14:textId="77777777" w:rsidR="006640DF" w:rsidRDefault="006640DF" w:rsidP="006640DF">
      <w:pPr>
        <w:pStyle w:val="Listavistosa-nfasis11"/>
        <w:spacing w:line="240" w:lineRule="auto"/>
        <w:ind w:left="567" w:right="335"/>
        <w:contextualSpacing/>
        <w:jc w:val="both"/>
        <w:rPr>
          <w:rFonts w:ascii="Arial" w:hAnsi="Arial" w:cs="Arial"/>
          <w:i/>
        </w:rPr>
      </w:pPr>
    </w:p>
    <w:p w14:paraId="1923C49D"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Si más adelante son superadas estas dificultades y pueden continuar prestando estos servicios, volveremos a tenerl</w:t>
      </w:r>
      <w:r w:rsidR="00382018">
        <w:rPr>
          <w:rFonts w:ascii="Arial" w:hAnsi="Arial" w:cs="Arial"/>
          <w:i/>
        </w:rPr>
        <w:t>os en cuenta para futuras c</w:t>
      </w:r>
      <w:r>
        <w:rPr>
          <w:rFonts w:ascii="Arial" w:hAnsi="Arial" w:cs="Arial"/>
          <w:i/>
        </w:rPr>
        <w:t xml:space="preserve">ontrataciones. </w:t>
      </w:r>
    </w:p>
    <w:p w14:paraId="0C3A82BF" w14:textId="77777777" w:rsidR="006640DF" w:rsidRDefault="006640DF" w:rsidP="006640DF">
      <w:pPr>
        <w:pStyle w:val="Listavistosa-nfasis11"/>
        <w:spacing w:line="240" w:lineRule="auto"/>
        <w:ind w:left="567" w:right="335"/>
        <w:contextualSpacing/>
        <w:jc w:val="both"/>
        <w:rPr>
          <w:rFonts w:ascii="Arial" w:hAnsi="Arial" w:cs="Arial"/>
          <w:i/>
        </w:rPr>
      </w:pPr>
    </w:p>
    <w:p w14:paraId="3BB68658"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 xml:space="preserve">Atentamente, </w:t>
      </w:r>
    </w:p>
    <w:p w14:paraId="644CB735" w14:textId="77777777" w:rsidR="006640DF" w:rsidRDefault="006640DF" w:rsidP="006640DF">
      <w:pPr>
        <w:pStyle w:val="Listavistosa-nfasis11"/>
        <w:spacing w:line="240" w:lineRule="auto"/>
        <w:ind w:left="567" w:right="335"/>
        <w:contextualSpacing/>
        <w:jc w:val="both"/>
        <w:rPr>
          <w:rFonts w:ascii="Arial" w:hAnsi="Arial" w:cs="Arial"/>
          <w:i/>
        </w:rPr>
      </w:pPr>
    </w:p>
    <w:p w14:paraId="6E1D52E7"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FELIX GERMAN URÍBE GARCÍA</w:t>
      </w:r>
    </w:p>
    <w:p w14:paraId="76026246" w14:textId="77777777" w:rsidR="006640DF" w:rsidRDefault="006640DF" w:rsidP="006640DF">
      <w:pPr>
        <w:pStyle w:val="Listavistosa-nfasis11"/>
        <w:spacing w:line="240" w:lineRule="auto"/>
        <w:ind w:left="567" w:right="335"/>
        <w:contextualSpacing/>
        <w:jc w:val="both"/>
        <w:rPr>
          <w:rFonts w:ascii="Arial" w:hAnsi="Arial" w:cs="Arial"/>
          <w:i/>
        </w:rPr>
      </w:pPr>
      <w:r>
        <w:rPr>
          <w:rFonts w:ascii="Arial" w:hAnsi="Arial" w:cs="Arial"/>
          <w:i/>
        </w:rPr>
        <w:t>Alcalde Municipal</w:t>
      </w:r>
    </w:p>
    <w:p w14:paraId="54810918" w14:textId="77777777" w:rsidR="006640DF" w:rsidRDefault="008F3B2F" w:rsidP="00382018">
      <w:pPr>
        <w:pStyle w:val="Listavistosa-nfasis11"/>
        <w:spacing w:line="240" w:lineRule="auto"/>
        <w:ind w:left="0" w:right="335" w:firstLine="567"/>
        <w:contextualSpacing/>
        <w:jc w:val="both"/>
        <w:rPr>
          <w:rFonts w:ascii="Arial" w:hAnsi="Arial" w:cs="Arial"/>
          <w:i/>
        </w:rPr>
      </w:pPr>
      <w:r>
        <w:rPr>
          <w:rFonts w:ascii="Arial" w:hAnsi="Arial" w:cs="Arial"/>
          <w:i/>
        </w:rPr>
        <w:t>Copia: Dr. Francisco Javier Soto H. Subdirector Aseguramiento D.T.S.C.</w:t>
      </w:r>
    </w:p>
    <w:p w14:paraId="7546CCAF" w14:textId="77777777" w:rsidR="006640DF" w:rsidRPr="006640DF" w:rsidRDefault="006640DF" w:rsidP="005B47AF">
      <w:pPr>
        <w:pStyle w:val="Listavistosa-nfasis11"/>
        <w:spacing w:line="240" w:lineRule="auto"/>
        <w:ind w:left="0" w:right="335"/>
        <w:contextualSpacing/>
        <w:jc w:val="both"/>
        <w:rPr>
          <w:rFonts w:ascii="Arial" w:hAnsi="Arial" w:cs="Arial"/>
          <w:i/>
        </w:rPr>
      </w:pPr>
      <w:r>
        <w:rPr>
          <w:rFonts w:ascii="Arial" w:hAnsi="Arial" w:cs="Arial"/>
          <w:i/>
        </w:rPr>
        <w:t xml:space="preserve">   </w:t>
      </w:r>
    </w:p>
    <w:p w14:paraId="38275627" w14:textId="77777777" w:rsidR="00883D8D" w:rsidRDefault="00883D8D" w:rsidP="00C657B7">
      <w:pPr>
        <w:pStyle w:val="Listavistosa-nfasis11"/>
        <w:spacing w:line="360" w:lineRule="auto"/>
        <w:ind w:left="0"/>
        <w:contextualSpacing/>
        <w:jc w:val="both"/>
        <w:rPr>
          <w:rFonts w:ascii="Arial" w:hAnsi="Arial" w:cs="Arial"/>
          <w:sz w:val="24"/>
          <w:szCs w:val="24"/>
        </w:rPr>
      </w:pPr>
    </w:p>
    <w:p w14:paraId="5820E451" w14:textId="77777777" w:rsidR="001C4614" w:rsidRDefault="009B2A07" w:rsidP="00C657B7">
      <w:pPr>
        <w:pStyle w:val="Listavistosa-nfasis11"/>
        <w:spacing w:line="360" w:lineRule="auto"/>
        <w:ind w:left="0"/>
        <w:contextualSpacing/>
        <w:jc w:val="both"/>
        <w:rPr>
          <w:rFonts w:ascii="Arial" w:hAnsi="Arial" w:cs="Arial"/>
          <w:sz w:val="24"/>
          <w:szCs w:val="24"/>
        </w:rPr>
      </w:pPr>
      <w:r>
        <w:rPr>
          <w:rFonts w:ascii="Arial" w:hAnsi="Arial" w:cs="Arial"/>
          <w:sz w:val="24"/>
          <w:szCs w:val="24"/>
        </w:rPr>
        <w:t>El oficio 028, cuestionado por CAPRECOM, fue conocido por este</w:t>
      </w:r>
      <w:r w:rsidR="001C4614">
        <w:rPr>
          <w:rFonts w:ascii="Arial" w:hAnsi="Arial" w:cs="Arial"/>
          <w:sz w:val="24"/>
          <w:szCs w:val="24"/>
        </w:rPr>
        <w:t>, conforme argumenta en su demanda, el 27 de marzo de 2003.</w:t>
      </w:r>
    </w:p>
    <w:p w14:paraId="00E3E294" w14:textId="77777777" w:rsidR="009B2A07" w:rsidRDefault="009B2A07" w:rsidP="00C657B7">
      <w:pPr>
        <w:pStyle w:val="Listavistosa-nfasis11"/>
        <w:spacing w:line="360" w:lineRule="auto"/>
        <w:ind w:left="0"/>
        <w:contextualSpacing/>
        <w:jc w:val="both"/>
        <w:rPr>
          <w:rFonts w:ascii="Arial" w:hAnsi="Arial" w:cs="Arial"/>
          <w:sz w:val="24"/>
          <w:szCs w:val="24"/>
        </w:rPr>
      </w:pPr>
      <w:r>
        <w:rPr>
          <w:rFonts w:ascii="Arial" w:hAnsi="Arial" w:cs="Arial"/>
          <w:sz w:val="24"/>
          <w:szCs w:val="24"/>
        </w:rPr>
        <w:t xml:space="preserve">  </w:t>
      </w:r>
    </w:p>
    <w:p w14:paraId="4177F180" w14:textId="77777777" w:rsidR="00E91679" w:rsidRPr="00594701" w:rsidRDefault="00E91679" w:rsidP="00C657B7">
      <w:pPr>
        <w:pStyle w:val="Listavistosa-nfasis11"/>
        <w:spacing w:line="360" w:lineRule="auto"/>
        <w:ind w:left="0"/>
        <w:contextualSpacing/>
        <w:jc w:val="both"/>
        <w:rPr>
          <w:rFonts w:ascii="Arial" w:hAnsi="Arial" w:cs="Arial"/>
          <w:sz w:val="24"/>
          <w:szCs w:val="24"/>
        </w:rPr>
      </w:pPr>
      <w:r w:rsidRPr="00594701">
        <w:rPr>
          <w:rFonts w:ascii="Arial" w:hAnsi="Arial" w:cs="Arial"/>
          <w:sz w:val="24"/>
          <w:szCs w:val="24"/>
        </w:rPr>
        <w:t xml:space="preserve">El 4 de abril de </w:t>
      </w:r>
      <w:r w:rsidR="003C5C79">
        <w:rPr>
          <w:rFonts w:ascii="Arial" w:hAnsi="Arial" w:cs="Arial"/>
          <w:sz w:val="24"/>
          <w:szCs w:val="24"/>
        </w:rPr>
        <w:t>2003, CAPRECOM, a través de la d</w:t>
      </w:r>
      <w:r w:rsidRPr="00594701">
        <w:rPr>
          <w:rFonts w:ascii="Arial" w:hAnsi="Arial" w:cs="Arial"/>
          <w:sz w:val="24"/>
          <w:szCs w:val="24"/>
        </w:rPr>
        <w:t xml:space="preserve">irectora </w:t>
      </w:r>
      <w:r w:rsidR="003C5C79">
        <w:rPr>
          <w:rFonts w:ascii="Arial" w:hAnsi="Arial" w:cs="Arial"/>
          <w:sz w:val="24"/>
          <w:szCs w:val="24"/>
        </w:rPr>
        <w:t>r</w:t>
      </w:r>
      <w:r w:rsidRPr="00594701">
        <w:rPr>
          <w:rFonts w:ascii="Arial" w:hAnsi="Arial" w:cs="Arial"/>
          <w:sz w:val="24"/>
          <w:szCs w:val="24"/>
        </w:rPr>
        <w:t>egional de Caldas</w:t>
      </w:r>
      <w:r w:rsidR="003C5C79">
        <w:rPr>
          <w:rFonts w:ascii="Arial" w:hAnsi="Arial" w:cs="Arial"/>
          <w:sz w:val="24"/>
          <w:szCs w:val="24"/>
        </w:rPr>
        <w:t>, presentó un</w:t>
      </w:r>
      <w:r w:rsidR="003F2A6A">
        <w:rPr>
          <w:rFonts w:ascii="Arial" w:hAnsi="Arial" w:cs="Arial"/>
          <w:sz w:val="24"/>
          <w:szCs w:val="24"/>
        </w:rPr>
        <w:t>a</w:t>
      </w:r>
      <w:r w:rsidR="003C5C79">
        <w:rPr>
          <w:rFonts w:ascii="Arial" w:hAnsi="Arial" w:cs="Arial"/>
          <w:sz w:val="24"/>
          <w:szCs w:val="24"/>
        </w:rPr>
        <w:t xml:space="preserve"> p</w:t>
      </w:r>
      <w:r w:rsidRPr="00594701">
        <w:rPr>
          <w:rFonts w:ascii="Arial" w:hAnsi="Arial" w:cs="Arial"/>
          <w:sz w:val="24"/>
          <w:szCs w:val="24"/>
        </w:rPr>
        <w:t xml:space="preserve">etición al municipio de </w:t>
      </w:r>
      <w:r w:rsidR="005B47AF">
        <w:rPr>
          <w:rFonts w:ascii="Arial" w:hAnsi="Arial" w:cs="Arial"/>
          <w:sz w:val="24"/>
          <w:szCs w:val="24"/>
        </w:rPr>
        <w:t xml:space="preserve">Victoria, en el que </w:t>
      </w:r>
      <w:r w:rsidR="003C5C79">
        <w:rPr>
          <w:rFonts w:ascii="Arial" w:hAnsi="Arial" w:cs="Arial"/>
          <w:sz w:val="24"/>
          <w:szCs w:val="24"/>
        </w:rPr>
        <w:t xml:space="preserve">le </w:t>
      </w:r>
      <w:r w:rsidR="005B47AF">
        <w:rPr>
          <w:rFonts w:ascii="Arial" w:hAnsi="Arial" w:cs="Arial"/>
          <w:sz w:val="24"/>
          <w:szCs w:val="24"/>
        </w:rPr>
        <w:t xml:space="preserve">solicitó información relacionada con </w:t>
      </w:r>
      <w:r w:rsidRPr="00594701">
        <w:rPr>
          <w:rFonts w:ascii="Arial" w:hAnsi="Arial" w:cs="Arial"/>
          <w:sz w:val="24"/>
          <w:szCs w:val="24"/>
        </w:rPr>
        <w:t>el proceso de selección de las administradoras del Régimen Subsidiado de Salud que administrar</w:t>
      </w:r>
      <w:r w:rsidR="00BF11DE">
        <w:rPr>
          <w:rFonts w:ascii="Arial" w:hAnsi="Arial" w:cs="Arial"/>
          <w:sz w:val="24"/>
          <w:szCs w:val="24"/>
        </w:rPr>
        <w:t>ía</w:t>
      </w:r>
      <w:r w:rsidRPr="00594701">
        <w:rPr>
          <w:rFonts w:ascii="Arial" w:hAnsi="Arial" w:cs="Arial"/>
          <w:sz w:val="24"/>
          <w:szCs w:val="24"/>
        </w:rPr>
        <w:t>n los recursos del municipio, para el período comprendido entre el 01 de abril y el</w:t>
      </w:r>
      <w:r w:rsidR="005B47AF">
        <w:rPr>
          <w:rFonts w:ascii="Arial" w:hAnsi="Arial" w:cs="Arial"/>
          <w:sz w:val="24"/>
          <w:szCs w:val="24"/>
        </w:rPr>
        <w:t xml:space="preserve"> 30 de septiembre de 2003 y </w:t>
      </w:r>
      <w:r w:rsidRPr="00594701">
        <w:rPr>
          <w:rFonts w:ascii="Arial" w:hAnsi="Arial" w:cs="Arial"/>
          <w:sz w:val="24"/>
          <w:szCs w:val="24"/>
        </w:rPr>
        <w:t>el</w:t>
      </w:r>
      <w:r w:rsidR="005B47AF">
        <w:rPr>
          <w:rFonts w:ascii="Arial" w:hAnsi="Arial" w:cs="Arial"/>
          <w:sz w:val="24"/>
          <w:szCs w:val="24"/>
        </w:rPr>
        <w:t xml:space="preserve"> proceso de</w:t>
      </w:r>
      <w:r w:rsidRPr="00594701">
        <w:rPr>
          <w:rFonts w:ascii="Arial" w:hAnsi="Arial" w:cs="Arial"/>
          <w:sz w:val="24"/>
          <w:szCs w:val="24"/>
        </w:rPr>
        <w:t xml:space="preserve"> traslado de los beneficiarios del Régimen Subsidiado, de CAPRECOM a las ARS seleccionadas</w:t>
      </w:r>
      <w:r w:rsidR="003C5C79">
        <w:rPr>
          <w:rFonts w:ascii="Arial" w:hAnsi="Arial" w:cs="Arial"/>
          <w:sz w:val="24"/>
          <w:szCs w:val="24"/>
        </w:rPr>
        <w:t>.</w:t>
      </w:r>
    </w:p>
    <w:p w14:paraId="31789C03" w14:textId="77777777" w:rsidR="00E91679" w:rsidRPr="00594701" w:rsidRDefault="00E91679" w:rsidP="00594701">
      <w:pPr>
        <w:pStyle w:val="Listavistosa-nfasis11"/>
        <w:spacing w:line="360" w:lineRule="auto"/>
        <w:ind w:left="0"/>
        <w:contextualSpacing/>
        <w:jc w:val="both"/>
        <w:rPr>
          <w:rFonts w:ascii="Arial" w:hAnsi="Arial" w:cs="Arial"/>
          <w:sz w:val="24"/>
          <w:szCs w:val="24"/>
        </w:rPr>
      </w:pPr>
    </w:p>
    <w:p w14:paraId="7B05DC3A" w14:textId="77777777" w:rsidR="00E91679" w:rsidRDefault="00E91679" w:rsidP="00883D8D">
      <w:pPr>
        <w:pStyle w:val="Listavistosa-nfasis11"/>
        <w:spacing w:line="360" w:lineRule="auto"/>
        <w:ind w:left="0"/>
        <w:contextualSpacing/>
        <w:jc w:val="both"/>
        <w:rPr>
          <w:rFonts w:ascii="Arial" w:hAnsi="Arial" w:cs="Arial"/>
          <w:sz w:val="24"/>
          <w:szCs w:val="24"/>
        </w:rPr>
      </w:pPr>
      <w:r w:rsidRPr="00594701">
        <w:rPr>
          <w:rFonts w:ascii="Arial" w:hAnsi="Arial" w:cs="Arial"/>
          <w:sz w:val="24"/>
          <w:szCs w:val="24"/>
        </w:rPr>
        <w:t xml:space="preserve">El 19 de abril de 2003, el </w:t>
      </w:r>
      <w:r w:rsidR="00F04B87">
        <w:rPr>
          <w:rFonts w:ascii="Arial" w:hAnsi="Arial" w:cs="Arial"/>
          <w:sz w:val="24"/>
          <w:szCs w:val="24"/>
        </w:rPr>
        <w:t>m</w:t>
      </w:r>
      <w:r w:rsidRPr="00594701">
        <w:rPr>
          <w:rFonts w:ascii="Arial" w:hAnsi="Arial" w:cs="Arial"/>
          <w:sz w:val="24"/>
          <w:szCs w:val="24"/>
        </w:rPr>
        <w:t>unicipio de Victoria dio respuesta a</w:t>
      </w:r>
      <w:r w:rsidR="003F2A6A">
        <w:rPr>
          <w:rFonts w:ascii="Arial" w:hAnsi="Arial" w:cs="Arial"/>
          <w:sz w:val="24"/>
          <w:szCs w:val="24"/>
        </w:rPr>
        <w:t xml:space="preserve"> </w:t>
      </w:r>
      <w:r w:rsidRPr="00594701">
        <w:rPr>
          <w:rFonts w:ascii="Arial" w:hAnsi="Arial" w:cs="Arial"/>
          <w:sz w:val="24"/>
          <w:szCs w:val="24"/>
        </w:rPr>
        <w:t>l</w:t>
      </w:r>
      <w:r w:rsidR="003F2A6A">
        <w:rPr>
          <w:rFonts w:ascii="Arial" w:hAnsi="Arial" w:cs="Arial"/>
          <w:sz w:val="24"/>
          <w:szCs w:val="24"/>
        </w:rPr>
        <w:t>a</w:t>
      </w:r>
      <w:r w:rsidRPr="00594701">
        <w:rPr>
          <w:rFonts w:ascii="Arial" w:hAnsi="Arial" w:cs="Arial"/>
          <w:sz w:val="24"/>
          <w:szCs w:val="24"/>
        </w:rPr>
        <w:t xml:space="preserve"> </w:t>
      </w:r>
      <w:r w:rsidR="00F04B87">
        <w:rPr>
          <w:rFonts w:ascii="Arial" w:hAnsi="Arial" w:cs="Arial"/>
          <w:sz w:val="24"/>
          <w:szCs w:val="24"/>
        </w:rPr>
        <w:t>p</w:t>
      </w:r>
      <w:r w:rsidRPr="00594701">
        <w:rPr>
          <w:rFonts w:ascii="Arial" w:hAnsi="Arial" w:cs="Arial"/>
          <w:sz w:val="24"/>
          <w:szCs w:val="24"/>
        </w:rPr>
        <w:t>etición, indicando que el proceso de selección de las administradoras del Régimen Subsidiado que administrar</w:t>
      </w:r>
      <w:r w:rsidR="00883D8D">
        <w:rPr>
          <w:rFonts w:ascii="Arial" w:hAnsi="Arial" w:cs="Arial"/>
          <w:sz w:val="24"/>
          <w:szCs w:val="24"/>
        </w:rPr>
        <w:t>ían</w:t>
      </w:r>
      <w:r w:rsidRPr="00594701">
        <w:rPr>
          <w:rFonts w:ascii="Arial" w:hAnsi="Arial" w:cs="Arial"/>
          <w:sz w:val="24"/>
          <w:szCs w:val="24"/>
        </w:rPr>
        <w:t xml:space="preserve"> los recursos del municipio, para el período comprendido entre el 01 de abril y el 30 de septiembre de 2003, </w:t>
      </w:r>
      <w:r w:rsidR="00883D8D">
        <w:rPr>
          <w:rFonts w:ascii="Arial" w:hAnsi="Arial" w:cs="Arial"/>
          <w:sz w:val="24"/>
          <w:szCs w:val="24"/>
        </w:rPr>
        <w:t>fue el mismo ejecutado por</w:t>
      </w:r>
      <w:r w:rsidRPr="00594701">
        <w:rPr>
          <w:rFonts w:ascii="Arial" w:hAnsi="Arial" w:cs="Arial"/>
          <w:sz w:val="24"/>
          <w:szCs w:val="24"/>
        </w:rPr>
        <w:t xml:space="preserve"> el municipio para contratar con CAPRECOM, COMCAJA</w:t>
      </w:r>
      <w:r w:rsidR="00883D8D">
        <w:rPr>
          <w:rFonts w:ascii="Arial" w:hAnsi="Arial" w:cs="Arial"/>
          <w:sz w:val="24"/>
          <w:szCs w:val="24"/>
        </w:rPr>
        <w:t>, CAFESALUD y la EPS DE CALDAS.</w:t>
      </w:r>
    </w:p>
    <w:p w14:paraId="2ADEA5AB" w14:textId="77777777" w:rsidR="002C61FF" w:rsidRDefault="002C61FF" w:rsidP="00883D8D">
      <w:pPr>
        <w:pStyle w:val="Listavistosa-nfasis11"/>
        <w:spacing w:line="360" w:lineRule="auto"/>
        <w:ind w:left="0"/>
        <w:contextualSpacing/>
        <w:jc w:val="both"/>
        <w:rPr>
          <w:rFonts w:ascii="Arial" w:hAnsi="Arial" w:cs="Arial"/>
          <w:sz w:val="24"/>
          <w:szCs w:val="24"/>
        </w:rPr>
      </w:pPr>
    </w:p>
    <w:p w14:paraId="3A8649B1" w14:textId="77777777" w:rsidR="002711E0" w:rsidRDefault="002711E0" w:rsidP="00883D8D">
      <w:pPr>
        <w:pStyle w:val="Listavistosa-nfasis11"/>
        <w:spacing w:line="360" w:lineRule="auto"/>
        <w:ind w:left="0"/>
        <w:contextualSpacing/>
        <w:jc w:val="both"/>
        <w:rPr>
          <w:rFonts w:ascii="Arial" w:hAnsi="Arial" w:cs="Arial"/>
          <w:sz w:val="24"/>
          <w:szCs w:val="24"/>
        </w:rPr>
      </w:pPr>
    </w:p>
    <w:p w14:paraId="4CC5EA76" w14:textId="77777777" w:rsidR="002711E0" w:rsidRDefault="002711E0" w:rsidP="00883D8D">
      <w:pPr>
        <w:pStyle w:val="Listavistosa-nfasis11"/>
        <w:spacing w:line="360" w:lineRule="auto"/>
        <w:ind w:left="0"/>
        <w:contextualSpacing/>
        <w:jc w:val="both"/>
        <w:rPr>
          <w:rFonts w:ascii="Arial" w:hAnsi="Arial" w:cs="Arial"/>
          <w:sz w:val="24"/>
          <w:szCs w:val="24"/>
        </w:rPr>
      </w:pPr>
    </w:p>
    <w:p w14:paraId="5FC07E91" w14:textId="77777777" w:rsidR="002711E0" w:rsidRPr="00883D8D" w:rsidRDefault="002711E0" w:rsidP="00883D8D">
      <w:pPr>
        <w:pStyle w:val="Listavistosa-nfasis11"/>
        <w:spacing w:line="360" w:lineRule="auto"/>
        <w:ind w:left="0"/>
        <w:contextualSpacing/>
        <w:jc w:val="both"/>
        <w:rPr>
          <w:rFonts w:ascii="Arial" w:hAnsi="Arial" w:cs="Arial"/>
          <w:sz w:val="24"/>
          <w:szCs w:val="24"/>
        </w:rPr>
      </w:pPr>
    </w:p>
    <w:p w14:paraId="76C46860" w14:textId="77777777" w:rsidR="00A14EAF" w:rsidRPr="009650EC" w:rsidRDefault="00A14EAF" w:rsidP="009F2EA0">
      <w:pPr>
        <w:pStyle w:val="Cuadrculamedia21"/>
        <w:numPr>
          <w:ilvl w:val="0"/>
          <w:numId w:val="11"/>
        </w:numPr>
        <w:spacing w:line="360" w:lineRule="auto"/>
        <w:ind w:left="0" w:firstLine="0"/>
        <w:jc w:val="both"/>
        <w:rPr>
          <w:rFonts w:ascii="Arial" w:hAnsi="Arial" w:cs="Arial"/>
          <w:b/>
          <w:sz w:val="24"/>
          <w:szCs w:val="24"/>
        </w:rPr>
      </w:pPr>
      <w:r w:rsidRPr="009650EC">
        <w:rPr>
          <w:rFonts w:ascii="Arial" w:hAnsi="Arial" w:cs="Arial"/>
          <w:b/>
          <w:sz w:val="24"/>
          <w:szCs w:val="24"/>
        </w:rPr>
        <w:t>Problema Jurídico</w:t>
      </w:r>
    </w:p>
    <w:p w14:paraId="67E513B3" w14:textId="77777777" w:rsidR="00A63236" w:rsidRDefault="00A63236" w:rsidP="00BF57F2">
      <w:pPr>
        <w:pStyle w:val="Listavistosa-nfasis11"/>
        <w:spacing w:after="0" w:line="360" w:lineRule="auto"/>
        <w:ind w:left="0"/>
        <w:jc w:val="both"/>
        <w:rPr>
          <w:rFonts w:ascii="Arial" w:hAnsi="Arial" w:cs="Arial"/>
          <w:b/>
          <w:sz w:val="24"/>
          <w:szCs w:val="24"/>
        </w:rPr>
      </w:pPr>
    </w:p>
    <w:p w14:paraId="5A31985C" w14:textId="77777777" w:rsidR="0042695B" w:rsidRDefault="00BF57F2" w:rsidP="00E425E7">
      <w:pPr>
        <w:pStyle w:val="Listavistosa-nfasis11"/>
        <w:spacing w:after="0" w:line="360" w:lineRule="auto"/>
        <w:ind w:left="0"/>
        <w:jc w:val="both"/>
        <w:rPr>
          <w:rFonts w:ascii="Arial" w:eastAsia="Times New Roman" w:hAnsi="Arial" w:cs="Arial"/>
          <w:sz w:val="24"/>
          <w:szCs w:val="24"/>
          <w:lang w:val="es-ES" w:eastAsia="es-ES"/>
        </w:rPr>
      </w:pPr>
      <w:r w:rsidRPr="00594701">
        <w:rPr>
          <w:rFonts w:ascii="Arial" w:eastAsia="Times New Roman" w:hAnsi="Arial" w:cs="Arial"/>
          <w:sz w:val="24"/>
          <w:szCs w:val="24"/>
          <w:lang w:eastAsia="es-ES"/>
        </w:rPr>
        <w:t>Se concreta en establecer s</w:t>
      </w:r>
      <w:r w:rsidRPr="00594701">
        <w:rPr>
          <w:rFonts w:ascii="Arial" w:eastAsia="Times New Roman" w:hAnsi="Arial" w:cs="Arial"/>
          <w:sz w:val="24"/>
          <w:szCs w:val="24"/>
          <w:lang w:val="es-ES" w:eastAsia="es-ES"/>
        </w:rPr>
        <w:t>i</w:t>
      </w:r>
      <w:r w:rsidR="00BD6AA6">
        <w:rPr>
          <w:rFonts w:ascii="Arial" w:eastAsia="Times New Roman" w:hAnsi="Arial" w:cs="Arial"/>
          <w:sz w:val="24"/>
          <w:szCs w:val="24"/>
          <w:lang w:val="es-ES" w:eastAsia="es-ES"/>
        </w:rPr>
        <w:t xml:space="preserve"> en virtud de lo pactado contractualmente y de la legislación aplicable al caso concreto,</w:t>
      </w:r>
      <w:r w:rsidRPr="00594701">
        <w:rPr>
          <w:rFonts w:ascii="Arial" w:eastAsia="Times New Roman" w:hAnsi="Arial" w:cs="Arial"/>
          <w:sz w:val="24"/>
          <w:szCs w:val="24"/>
          <w:lang w:val="es-ES" w:eastAsia="es-ES"/>
        </w:rPr>
        <w:t xml:space="preserve"> estaba el </w:t>
      </w:r>
      <w:r w:rsidR="00CB2E82">
        <w:rPr>
          <w:rFonts w:ascii="Arial" w:eastAsia="Times New Roman" w:hAnsi="Arial" w:cs="Arial"/>
          <w:sz w:val="24"/>
          <w:szCs w:val="24"/>
          <w:lang w:val="es-ES" w:eastAsia="es-ES"/>
        </w:rPr>
        <w:t>m</w:t>
      </w:r>
      <w:r w:rsidR="0042695B">
        <w:rPr>
          <w:rFonts w:ascii="Arial" w:eastAsia="Times New Roman" w:hAnsi="Arial" w:cs="Arial"/>
          <w:sz w:val="24"/>
          <w:szCs w:val="24"/>
          <w:lang w:val="es-ES" w:eastAsia="es-ES"/>
        </w:rPr>
        <w:t xml:space="preserve">unicipio de Victoria obligado </w:t>
      </w:r>
      <w:r w:rsidRPr="00594701">
        <w:rPr>
          <w:rFonts w:ascii="Arial" w:eastAsia="Times New Roman" w:hAnsi="Arial" w:cs="Arial"/>
          <w:sz w:val="24"/>
          <w:szCs w:val="24"/>
          <w:lang w:val="es-ES" w:eastAsia="es-ES"/>
        </w:rPr>
        <w:t xml:space="preserve">a renovar los contratos de administración de recursos del Régimen Subsidiado en Salud, Nros. RS02, RS03, MV05, MV06 y MV07, celebrados con CAPRECOM, con fecha de vencimiento del 31 de marzo de 2003, cuya </w:t>
      </w:r>
      <w:r w:rsidR="00A572D4">
        <w:rPr>
          <w:rFonts w:ascii="Arial" w:eastAsia="Times New Roman" w:hAnsi="Arial" w:cs="Arial"/>
          <w:sz w:val="24"/>
          <w:szCs w:val="24"/>
          <w:lang w:val="es-ES" w:eastAsia="es-ES"/>
        </w:rPr>
        <w:t>no renovación</w:t>
      </w:r>
      <w:r w:rsidRPr="00594701">
        <w:rPr>
          <w:rFonts w:ascii="Arial" w:eastAsia="Times New Roman" w:hAnsi="Arial" w:cs="Arial"/>
          <w:sz w:val="24"/>
          <w:szCs w:val="24"/>
          <w:lang w:val="es-ES" w:eastAsia="es-ES"/>
        </w:rPr>
        <w:t xml:space="preserve"> fue informada por el</w:t>
      </w:r>
      <w:r w:rsidR="003C5C79">
        <w:rPr>
          <w:rFonts w:ascii="Arial" w:eastAsia="Times New Roman" w:hAnsi="Arial" w:cs="Arial"/>
          <w:sz w:val="24"/>
          <w:szCs w:val="24"/>
          <w:lang w:val="es-ES" w:eastAsia="es-ES"/>
        </w:rPr>
        <w:t xml:space="preserve"> municipio a través de oficio </w:t>
      </w:r>
      <w:r w:rsidRPr="00594701">
        <w:rPr>
          <w:rFonts w:ascii="Arial" w:eastAsia="Times New Roman" w:hAnsi="Arial" w:cs="Arial"/>
          <w:sz w:val="24"/>
          <w:szCs w:val="24"/>
          <w:lang w:val="es-ES" w:eastAsia="es-ES"/>
        </w:rPr>
        <w:t>028 del 26 de marzo de 2003</w:t>
      </w:r>
      <w:r w:rsidR="00E425E7">
        <w:rPr>
          <w:rFonts w:ascii="Arial" w:eastAsia="Times New Roman" w:hAnsi="Arial" w:cs="Arial"/>
          <w:sz w:val="24"/>
          <w:szCs w:val="24"/>
          <w:lang w:val="es-ES" w:eastAsia="es-ES"/>
        </w:rPr>
        <w:t xml:space="preserve">. </w:t>
      </w:r>
    </w:p>
    <w:p w14:paraId="3BAEF590" w14:textId="77777777" w:rsidR="000B747D" w:rsidRPr="00E425E7" w:rsidRDefault="000B747D" w:rsidP="00E425E7">
      <w:pPr>
        <w:pStyle w:val="Listavistosa-nfasis11"/>
        <w:spacing w:after="0" w:line="360" w:lineRule="auto"/>
        <w:ind w:left="0"/>
        <w:jc w:val="both"/>
        <w:rPr>
          <w:rFonts w:ascii="Arial" w:eastAsia="Times New Roman" w:hAnsi="Arial" w:cs="Arial"/>
          <w:sz w:val="24"/>
          <w:szCs w:val="24"/>
          <w:lang w:val="es-ES" w:eastAsia="es-ES"/>
        </w:rPr>
      </w:pPr>
    </w:p>
    <w:p w14:paraId="420F5D9E" w14:textId="77777777" w:rsidR="00B346A1" w:rsidRPr="003C5C79" w:rsidRDefault="00B346A1" w:rsidP="009F2EA0">
      <w:pPr>
        <w:pStyle w:val="Listavistosa-nfasis11"/>
        <w:numPr>
          <w:ilvl w:val="1"/>
          <w:numId w:val="11"/>
        </w:numPr>
        <w:spacing w:line="360" w:lineRule="auto"/>
        <w:ind w:left="0" w:firstLine="0"/>
        <w:contextualSpacing/>
        <w:jc w:val="both"/>
        <w:rPr>
          <w:rFonts w:ascii="Arial" w:eastAsia="Times New Roman" w:hAnsi="Arial" w:cs="Arial"/>
          <w:b/>
          <w:sz w:val="24"/>
          <w:szCs w:val="24"/>
          <w:lang w:val="es-ES_tradnl" w:eastAsia="es-ES"/>
        </w:rPr>
      </w:pPr>
      <w:r w:rsidRPr="003C5C79">
        <w:rPr>
          <w:rFonts w:ascii="Arial" w:eastAsia="Times New Roman" w:hAnsi="Arial" w:cs="Arial"/>
          <w:b/>
          <w:sz w:val="24"/>
          <w:szCs w:val="24"/>
          <w:lang w:val="es-ES_tradnl" w:eastAsia="es-ES"/>
        </w:rPr>
        <w:t xml:space="preserve">Marco </w:t>
      </w:r>
      <w:r w:rsidR="001D57EA" w:rsidRPr="003C5C79">
        <w:rPr>
          <w:rFonts w:ascii="Arial" w:eastAsia="Times New Roman" w:hAnsi="Arial" w:cs="Arial"/>
          <w:b/>
          <w:sz w:val="24"/>
          <w:szCs w:val="24"/>
          <w:lang w:val="es-ES_tradnl" w:eastAsia="es-ES"/>
        </w:rPr>
        <w:t>jurídico</w:t>
      </w:r>
      <w:r w:rsidRPr="003C5C79">
        <w:rPr>
          <w:rFonts w:ascii="Arial" w:eastAsia="Times New Roman" w:hAnsi="Arial" w:cs="Arial"/>
          <w:b/>
          <w:sz w:val="24"/>
          <w:szCs w:val="24"/>
          <w:lang w:val="es-ES_tradnl" w:eastAsia="es-ES"/>
        </w:rPr>
        <w:t xml:space="preserve"> del contrato de aseguramiento</w:t>
      </w:r>
    </w:p>
    <w:p w14:paraId="62875B1A" w14:textId="77777777" w:rsidR="00B346A1" w:rsidRPr="003C5C79" w:rsidRDefault="00B346A1" w:rsidP="00594701">
      <w:pPr>
        <w:pStyle w:val="Listavistosa-nfasis11"/>
        <w:spacing w:line="360" w:lineRule="auto"/>
        <w:ind w:left="765"/>
        <w:contextualSpacing/>
        <w:jc w:val="both"/>
        <w:rPr>
          <w:rFonts w:ascii="Arial" w:eastAsia="Times New Roman" w:hAnsi="Arial" w:cs="Arial"/>
          <w:b/>
          <w:sz w:val="24"/>
          <w:szCs w:val="24"/>
          <w:lang w:val="es-ES_tradnl" w:eastAsia="es-ES"/>
        </w:rPr>
      </w:pPr>
    </w:p>
    <w:p w14:paraId="7DBED314" w14:textId="77777777" w:rsidR="003F05EB" w:rsidRPr="003C5C79" w:rsidRDefault="00B346A1" w:rsidP="009F2EA0">
      <w:pPr>
        <w:pStyle w:val="Listavistosa-nfasis11"/>
        <w:numPr>
          <w:ilvl w:val="2"/>
          <w:numId w:val="11"/>
        </w:numPr>
        <w:spacing w:line="360" w:lineRule="auto"/>
        <w:ind w:left="0" w:firstLine="0"/>
        <w:contextualSpacing/>
        <w:jc w:val="both"/>
        <w:rPr>
          <w:rFonts w:ascii="Arial" w:eastAsia="Times New Roman" w:hAnsi="Arial" w:cs="Arial"/>
          <w:b/>
          <w:sz w:val="24"/>
          <w:szCs w:val="24"/>
          <w:lang w:val="es-ES_tradnl" w:eastAsia="es-ES"/>
        </w:rPr>
      </w:pPr>
      <w:r w:rsidRPr="003C5C79">
        <w:rPr>
          <w:rFonts w:ascii="Arial" w:eastAsia="Times New Roman" w:hAnsi="Arial" w:cs="Arial"/>
          <w:b/>
          <w:sz w:val="24"/>
          <w:szCs w:val="24"/>
          <w:lang w:val="es-ES_tradnl" w:eastAsia="es-ES"/>
        </w:rPr>
        <w:lastRenderedPageBreak/>
        <w:t>Naturaleza Jurídica de CAPRECOM</w:t>
      </w:r>
    </w:p>
    <w:p w14:paraId="1CB48FEB" w14:textId="77777777" w:rsidR="003F05EB" w:rsidRDefault="003F05EB" w:rsidP="003F05EB">
      <w:pPr>
        <w:pStyle w:val="Listavistosa-nfasis11"/>
        <w:spacing w:line="360" w:lineRule="auto"/>
        <w:ind w:left="0"/>
        <w:contextualSpacing/>
        <w:jc w:val="both"/>
        <w:rPr>
          <w:rFonts w:ascii="Arial" w:eastAsia="Times New Roman" w:hAnsi="Arial" w:cs="Arial"/>
          <w:sz w:val="24"/>
          <w:szCs w:val="24"/>
          <w:lang w:val="es-ES_tradnl" w:eastAsia="es-ES"/>
        </w:rPr>
      </w:pPr>
    </w:p>
    <w:p w14:paraId="5601E257" w14:textId="77777777" w:rsidR="008658F5" w:rsidRDefault="00B346A1" w:rsidP="0045498C">
      <w:pPr>
        <w:pStyle w:val="Listavistosa-nfasis11"/>
        <w:spacing w:line="360" w:lineRule="auto"/>
        <w:ind w:left="0"/>
        <w:contextualSpacing/>
        <w:jc w:val="both"/>
        <w:rPr>
          <w:rFonts w:ascii="Arial" w:eastAsia="Times New Roman" w:hAnsi="Arial" w:cs="Arial"/>
          <w:sz w:val="24"/>
          <w:szCs w:val="24"/>
          <w:lang w:val="es-ES_tradnl" w:eastAsia="es-ES"/>
        </w:rPr>
      </w:pPr>
      <w:r w:rsidRPr="0045498C">
        <w:rPr>
          <w:rFonts w:ascii="Arial" w:eastAsia="Times New Roman" w:hAnsi="Arial" w:cs="Arial"/>
          <w:sz w:val="24"/>
          <w:szCs w:val="24"/>
          <w:lang w:val="es-ES_tradnl" w:eastAsia="es-ES"/>
        </w:rPr>
        <w:t xml:space="preserve">Precisa la </w:t>
      </w:r>
      <w:r w:rsidR="003C5C79" w:rsidRPr="0045498C">
        <w:rPr>
          <w:rFonts w:ascii="Arial" w:eastAsia="Times New Roman" w:hAnsi="Arial" w:cs="Arial"/>
          <w:sz w:val="24"/>
          <w:szCs w:val="24"/>
          <w:lang w:val="es-ES_tradnl" w:eastAsia="es-ES"/>
        </w:rPr>
        <w:t>Sala, en orden a determinar el m</w:t>
      </w:r>
      <w:r w:rsidRPr="0045498C">
        <w:rPr>
          <w:rFonts w:ascii="Arial" w:eastAsia="Times New Roman" w:hAnsi="Arial" w:cs="Arial"/>
          <w:sz w:val="24"/>
          <w:szCs w:val="24"/>
          <w:lang w:val="es-ES_tradnl" w:eastAsia="es-ES"/>
        </w:rPr>
        <w:t xml:space="preserve">arco </w:t>
      </w:r>
      <w:r w:rsidR="003C5C79" w:rsidRPr="0045498C">
        <w:rPr>
          <w:rFonts w:ascii="Arial" w:eastAsia="Times New Roman" w:hAnsi="Arial" w:cs="Arial"/>
          <w:sz w:val="24"/>
          <w:szCs w:val="24"/>
          <w:lang w:val="es-ES_tradnl" w:eastAsia="es-ES"/>
        </w:rPr>
        <w:t>l</w:t>
      </w:r>
      <w:r w:rsidRPr="0045498C">
        <w:rPr>
          <w:rFonts w:ascii="Arial" w:eastAsia="Times New Roman" w:hAnsi="Arial" w:cs="Arial"/>
          <w:sz w:val="24"/>
          <w:szCs w:val="24"/>
          <w:lang w:val="es-ES_tradnl" w:eastAsia="es-ES"/>
        </w:rPr>
        <w:t xml:space="preserve">egal aplicable a los contratos suscritos </w:t>
      </w:r>
      <w:r w:rsidR="003C5C79" w:rsidRPr="0045498C">
        <w:rPr>
          <w:rFonts w:ascii="Arial" w:eastAsia="Times New Roman" w:hAnsi="Arial" w:cs="Arial"/>
          <w:sz w:val="24"/>
          <w:szCs w:val="24"/>
          <w:lang w:val="es-ES_tradnl" w:eastAsia="es-ES"/>
        </w:rPr>
        <w:t>entre el m</w:t>
      </w:r>
      <w:r w:rsidR="00293514" w:rsidRPr="0045498C">
        <w:rPr>
          <w:rFonts w:ascii="Arial" w:eastAsia="Times New Roman" w:hAnsi="Arial" w:cs="Arial"/>
          <w:sz w:val="24"/>
          <w:szCs w:val="24"/>
          <w:lang w:val="es-ES_tradnl" w:eastAsia="es-ES"/>
        </w:rPr>
        <w:t xml:space="preserve">unicipio de Victoria y CAPRECOM, </w:t>
      </w:r>
      <w:r w:rsidRPr="0045498C">
        <w:rPr>
          <w:rFonts w:ascii="Arial" w:eastAsia="Times New Roman" w:hAnsi="Arial" w:cs="Arial"/>
          <w:sz w:val="24"/>
          <w:szCs w:val="24"/>
          <w:lang w:val="es-ES_tradnl" w:eastAsia="es-ES"/>
        </w:rPr>
        <w:t xml:space="preserve">definir la naturaleza jurídica de </w:t>
      </w:r>
      <w:r w:rsidR="008658F5" w:rsidRPr="0045498C">
        <w:rPr>
          <w:rFonts w:ascii="Arial" w:eastAsia="Times New Roman" w:hAnsi="Arial" w:cs="Arial"/>
          <w:sz w:val="24"/>
          <w:szCs w:val="24"/>
          <w:lang w:val="es-ES_tradnl" w:eastAsia="es-ES"/>
        </w:rPr>
        <w:t xml:space="preserve">esta última. </w:t>
      </w:r>
      <w:r w:rsidRPr="0045498C">
        <w:rPr>
          <w:rFonts w:ascii="Arial" w:eastAsia="Times New Roman" w:hAnsi="Arial" w:cs="Arial"/>
          <w:sz w:val="24"/>
          <w:szCs w:val="24"/>
          <w:lang w:val="es-ES_tradnl" w:eastAsia="es-ES"/>
        </w:rPr>
        <w:t xml:space="preserve">Para el efecto, es necesario indicar que la ley 82 de 1912 creó la Caja de Previsión Social de Comunicaciones -CAPRECOM-, como establecimiento público, transformada posteriormente a través de la ley 314 de 1996 </w:t>
      </w:r>
      <w:r w:rsidRPr="0045498C">
        <w:rPr>
          <w:rFonts w:ascii="Arial" w:eastAsia="Times New Roman" w:hAnsi="Arial" w:cs="Arial"/>
          <w:i/>
          <w:sz w:val="24"/>
          <w:szCs w:val="24"/>
          <w:lang w:val="es-ES_tradnl" w:eastAsia="es-ES"/>
        </w:rPr>
        <w:t>“Por la cual se reorganiza a la Caja de Previsión Social de Comunicaciones, CAPRECOM, se transforma su naturaleza jurídica y se dictan otras disposiciones”</w:t>
      </w:r>
      <w:r w:rsidRPr="0045498C">
        <w:rPr>
          <w:rFonts w:ascii="Arial" w:eastAsia="Times New Roman" w:hAnsi="Arial" w:cs="Arial"/>
          <w:sz w:val="24"/>
          <w:szCs w:val="24"/>
          <w:lang w:val="es-ES_tradnl" w:eastAsia="es-ES"/>
        </w:rPr>
        <w:t xml:space="preserve">  en Empresa Industrial y Comercial del Estado, vinculada al Ministerio de</w:t>
      </w:r>
      <w:r w:rsidRPr="003F05EB">
        <w:rPr>
          <w:rFonts w:ascii="Arial" w:eastAsia="Times New Roman" w:hAnsi="Arial" w:cs="Arial"/>
          <w:sz w:val="24"/>
          <w:szCs w:val="24"/>
          <w:lang w:val="es-ES_tradnl" w:eastAsia="es-ES"/>
        </w:rPr>
        <w:t xml:space="preserve"> Comunicaciones</w:t>
      </w:r>
      <w:r w:rsidRPr="00594701">
        <w:rPr>
          <w:rStyle w:val="Refdenotaalpie"/>
          <w:rFonts w:ascii="Arial" w:eastAsia="Times New Roman" w:hAnsi="Arial" w:cs="Arial"/>
          <w:sz w:val="24"/>
          <w:szCs w:val="24"/>
          <w:lang w:val="es-ES_tradnl" w:eastAsia="es-ES"/>
        </w:rPr>
        <w:footnoteReference w:id="7"/>
      </w:r>
      <w:r w:rsidRPr="003F05EB">
        <w:rPr>
          <w:rFonts w:ascii="Arial" w:eastAsia="Times New Roman" w:hAnsi="Arial" w:cs="Arial"/>
          <w:sz w:val="24"/>
          <w:szCs w:val="24"/>
          <w:lang w:val="es-ES_tradnl" w:eastAsia="es-ES"/>
        </w:rPr>
        <w:t>, para operar en el campo de la salud como E</w:t>
      </w:r>
      <w:r w:rsidR="008658F5" w:rsidRPr="003F05EB">
        <w:rPr>
          <w:rFonts w:ascii="Arial" w:eastAsia="Times New Roman" w:hAnsi="Arial" w:cs="Arial"/>
          <w:sz w:val="24"/>
          <w:szCs w:val="24"/>
          <w:lang w:val="es-ES_tradnl" w:eastAsia="es-ES"/>
        </w:rPr>
        <w:t xml:space="preserve">ntidad Promotora de Salud (EPS) </w:t>
      </w:r>
      <w:r w:rsidRPr="003F05EB">
        <w:rPr>
          <w:rFonts w:ascii="Arial" w:eastAsia="Times New Roman" w:hAnsi="Arial" w:cs="Arial"/>
          <w:sz w:val="24"/>
          <w:szCs w:val="24"/>
          <w:lang w:val="es-ES_tradnl" w:eastAsia="es-ES"/>
        </w:rPr>
        <w:t xml:space="preserve">y como Institución Prestadora de Salud (IPS), en los regímenes contributivo, subsidiado y planes complementarios de salud (PCS) en el régimen contributivo, conforme con lo establecido en la ley 100 de 1993. </w:t>
      </w:r>
    </w:p>
    <w:p w14:paraId="215517BF" w14:textId="77777777" w:rsidR="00565206" w:rsidRPr="00565206" w:rsidRDefault="00565206" w:rsidP="00565206">
      <w:pPr>
        <w:pStyle w:val="Listavistosa-nfasis11"/>
        <w:spacing w:line="240" w:lineRule="auto"/>
        <w:ind w:left="0"/>
        <w:contextualSpacing/>
        <w:jc w:val="both"/>
        <w:rPr>
          <w:rFonts w:ascii="Arial" w:eastAsia="Times New Roman" w:hAnsi="Arial" w:cs="Arial"/>
          <w:sz w:val="24"/>
          <w:szCs w:val="24"/>
          <w:lang w:val="es-ES_tradnl" w:eastAsia="es-ES"/>
        </w:rPr>
      </w:pPr>
    </w:p>
    <w:p w14:paraId="587CC2B1" w14:textId="77777777" w:rsidR="00EF488D" w:rsidRPr="003C5C79" w:rsidRDefault="00E425E7" w:rsidP="008A0148">
      <w:pPr>
        <w:spacing w:line="360" w:lineRule="auto"/>
        <w:jc w:val="both"/>
        <w:rPr>
          <w:rFonts w:ascii="Arial" w:hAnsi="Arial" w:cs="Arial"/>
          <w:sz w:val="24"/>
          <w:szCs w:val="24"/>
        </w:rPr>
      </w:pPr>
      <w:r w:rsidRPr="003C5C79">
        <w:rPr>
          <w:rFonts w:ascii="Arial" w:hAnsi="Arial" w:cs="Arial"/>
          <w:sz w:val="24"/>
          <w:szCs w:val="24"/>
        </w:rPr>
        <w:t>E</w:t>
      </w:r>
      <w:r w:rsidR="00B7769C" w:rsidRPr="003C5C79">
        <w:rPr>
          <w:rFonts w:ascii="Arial" w:hAnsi="Arial" w:cs="Arial"/>
          <w:sz w:val="24"/>
          <w:szCs w:val="24"/>
        </w:rPr>
        <w:t>n Co</w:t>
      </w:r>
      <w:r w:rsidR="00B346A1" w:rsidRPr="003C5C79">
        <w:rPr>
          <w:rFonts w:ascii="Arial" w:hAnsi="Arial" w:cs="Arial"/>
          <w:sz w:val="24"/>
          <w:szCs w:val="24"/>
        </w:rPr>
        <w:t>l</w:t>
      </w:r>
      <w:r w:rsidR="00B7769C" w:rsidRPr="003C5C79">
        <w:rPr>
          <w:rFonts w:ascii="Arial" w:hAnsi="Arial" w:cs="Arial"/>
          <w:sz w:val="24"/>
          <w:szCs w:val="24"/>
        </w:rPr>
        <w:t>ombia, el</w:t>
      </w:r>
      <w:r w:rsidR="00B346A1" w:rsidRPr="003C5C79">
        <w:rPr>
          <w:rFonts w:ascii="Arial" w:hAnsi="Arial" w:cs="Arial"/>
          <w:sz w:val="24"/>
          <w:szCs w:val="24"/>
        </w:rPr>
        <w:t xml:space="preserve"> Sistema General de Seguridad Social en Salud está conformado por dos regímenes, el Contributivo y el Subsidiado, ambos sistemas encuentran su marco normativo general en la ley 100 de 1993 </w:t>
      </w:r>
      <w:r w:rsidR="00B346A1" w:rsidRPr="003C5C79">
        <w:rPr>
          <w:rFonts w:ascii="Arial" w:hAnsi="Arial" w:cs="Arial"/>
          <w:i/>
          <w:sz w:val="24"/>
          <w:szCs w:val="24"/>
        </w:rPr>
        <w:t>“Por la cual se crea el sistema de seguridad social integral y se dictan otras disposiciones”</w:t>
      </w:r>
      <w:r w:rsidR="008658F5" w:rsidRPr="003C5C79">
        <w:rPr>
          <w:rFonts w:ascii="Arial" w:hAnsi="Arial" w:cs="Arial"/>
          <w:sz w:val="24"/>
          <w:szCs w:val="24"/>
        </w:rPr>
        <w:t xml:space="preserve">. </w:t>
      </w:r>
      <w:r w:rsidR="00B346A1" w:rsidRPr="003C5C79">
        <w:rPr>
          <w:rFonts w:ascii="Arial" w:hAnsi="Arial" w:cs="Arial"/>
          <w:sz w:val="24"/>
          <w:szCs w:val="24"/>
        </w:rPr>
        <w:t>En particular, el Régimen Subsidiado, materia de interés para el presente análisis, es definido por el artículo 211 de la ley 100 de 1993</w:t>
      </w:r>
      <w:r w:rsidR="008658F5" w:rsidRPr="003C5C79">
        <w:rPr>
          <w:rFonts w:ascii="Arial" w:hAnsi="Arial" w:cs="Arial"/>
          <w:sz w:val="24"/>
          <w:szCs w:val="24"/>
        </w:rPr>
        <w:t>.</w:t>
      </w:r>
      <w:r w:rsidR="00B346A1" w:rsidRPr="003C5C79">
        <w:rPr>
          <w:rFonts w:ascii="Arial" w:hAnsi="Arial" w:cs="Arial"/>
          <w:sz w:val="24"/>
          <w:szCs w:val="24"/>
        </w:rPr>
        <w:t xml:space="preserve"> </w:t>
      </w:r>
    </w:p>
    <w:p w14:paraId="4545E501" w14:textId="77777777" w:rsidR="00565206" w:rsidRPr="00594701" w:rsidRDefault="00565206" w:rsidP="00594701">
      <w:pPr>
        <w:spacing w:line="360" w:lineRule="auto"/>
        <w:jc w:val="both"/>
        <w:rPr>
          <w:rFonts w:ascii="Arial" w:hAnsi="Arial" w:cs="Arial"/>
          <w:sz w:val="24"/>
          <w:szCs w:val="24"/>
        </w:rPr>
      </w:pPr>
    </w:p>
    <w:p w14:paraId="256F3600" w14:textId="77777777" w:rsidR="00B346A1" w:rsidRPr="00594701" w:rsidRDefault="00B346A1" w:rsidP="00594701">
      <w:pPr>
        <w:spacing w:line="360" w:lineRule="auto"/>
        <w:jc w:val="both"/>
        <w:rPr>
          <w:rFonts w:ascii="Arial" w:hAnsi="Arial" w:cs="Arial"/>
          <w:sz w:val="24"/>
          <w:szCs w:val="24"/>
        </w:rPr>
      </w:pPr>
      <w:r w:rsidRPr="00594701">
        <w:rPr>
          <w:rFonts w:ascii="Arial" w:hAnsi="Arial" w:cs="Arial"/>
          <w:sz w:val="24"/>
          <w:szCs w:val="24"/>
        </w:rPr>
        <w:t xml:space="preserve">En cuanto a la administración del Régimen Subsidiado y la contratación </w:t>
      </w:r>
      <w:r w:rsidR="003C5C79">
        <w:rPr>
          <w:rFonts w:ascii="Arial" w:hAnsi="Arial" w:cs="Arial"/>
          <w:sz w:val="24"/>
          <w:szCs w:val="24"/>
        </w:rPr>
        <w:t>entre los entes territoriales (m</w:t>
      </w:r>
      <w:r w:rsidRPr="00594701">
        <w:rPr>
          <w:rFonts w:ascii="Arial" w:hAnsi="Arial" w:cs="Arial"/>
          <w:sz w:val="24"/>
          <w:szCs w:val="24"/>
        </w:rPr>
        <w:t>unicipio de Victoria) y las entidades promotoras de salud (CAPRECO</w:t>
      </w:r>
      <w:r w:rsidR="008658F5" w:rsidRPr="00594701">
        <w:rPr>
          <w:rFonts w:ascii="Arial" w:hAnsi="Arial" w:cs="Arial"/>
          <w:sz w:val="24"/>
          <w:szCs w:val="24"/>
        </w:rPr>
        <w:t xml:space="preserve">M en el presente caso), </w:t>
      </w:r>
      <w:r w:rsidR="00EF488D" w:rsidRPr="00594701">
        <w:rPr>
          <w:rFonts w:ascii="Arial" w:hAnsi="Arial" w:cs="Arial"/>
          <w:sz w:val="24"/>
          <w:szCs w:val="24"/>
        </w:rPr>
        <w:t xml:space="preserve">los </w:t>
      </w:r>
      <w:r w:rsidR="008658F5" w:rsidRPr="00594701">
        <w:rPr>
          <w:rFonts w:ascii="Arial" w:hAnsi="Arial" w:cs="Arial"/>
          <w:sz w:val="24"/>
          <w:szCs w:val="24"/>
        </w:rPr>
        <w:t>artículo</w:t>
      </w:r>
      <w:r w:rsidR="0042695B">
        <w:rPr>
          <w:rFonts w:ascii="Arial" w:hAnsi="Arial" w:cs="Arial"/>
          <w:sz w:val="24"/>
          <w:szCs w:val="24"/>
        </w:rPr>
        <w:t>s</w:t>
      </w:r>
      <w:r w:rsidR="008658F5" w:rsidRPr="00594701">
        <w:rPr>
          <w:rFonts w:ascii="Arial" w:hAnsi="Arial" w:cs="Arial"/>
          <w:sz w:val="24"/>
          <w:szCs w:val="24"/>
        </w:rPr>
        <w:t xml:space="preserve"> 215</w:t>
      </w:r>
      <w:r w:rsidR="00EF488D" w:rsidRPr="00594701">
        <w:rPr>
          <w:rFonts w:ascii="Arial" w:hAnsi="Arial" w:cs="Arial"/>
          <w:sz w:val="24"/>
          <w:szCs w:val="24"/>
        </w:rPr>
        <w:t xml:space="preserve"> y 216</w:t>
      </w:r>
      <w:r w:rsidR="008658F5" w:rsidRPr="00594701">
        <w:rPr>
          <w:rFonts w:ascii="Arial" w:hAnsi="Arial" w:cs="Arial"/>
          <w:sz w:val="24"/>
          <w:szCs w:val="24"/>
        </w:rPr>
        <w:t xml:space="preserve"> de la ley 100 de 1993</w:t>
      </w:r>
      <w:r w:rsidR="00EF488D" w:rsidRPr="00594701">
        <w:rPr>
          <w:rFonts w:ascii="Arial" w:hAnsi="Arial" w:cs="Arial"/>
          <w:sz w:val="24"/>
          <w:szCs w:val="24"/>
        </w:rPr>
        <w:t xml:space="preserve"> establecen </w:t>
      </w:r>
      <w:r w:rsidR="008658F5" w:rsidRPr="00594701">
        <w:rPr>
          <w:rFonts w:ascii="Arial" w:hAnsi="Arial" w:cs="Arial"/>
          <w:sz w:val="24"/>
          <w:szCs w:val="24"/>
        </w:rPr>
        <w:t>que l</w:t>
      </w:r>
      <w:r w:rsidRPr="00594701">
        <w:rPr>
          <w:rFonts w:ascii="Arial" w:hAnsi="Arial" w:cs="Arial"/>
          <w:sz w:val="24"/>
          <w:szCs w:val="24"/>
        </w:rPr>
        <w:t>as direcciones locales, distritales o departamentales de salud suscribirán</w:t>
      </w:r>
      <w:r w:rsidR="008658F5" w:rsidRPr="00594701">
        <w:rPr>
          <w:rFonts w:ascii="Arial" w:hAnsi="Arial" w:cs="Arial"/>
          <w:sz w:val="24"/>
          <w:szCs w:val="24"/>
        </w:rPr>
        <w:t xml:space="preserve">, bajo el régimen privado, </w:t>
      </w:r>
      <w:r w:rsidRPr="00594701">
        <w:rPr>
          <w:rFonts w:ascii="Arial" w:hAnsi="Arial" w:cs="Arial"/>
          <w:sz w:val="24"/>
          <w:szCs w:val="24"/>
        </w:rPr>
        <w:t xml:space="preserve"> contratos de administración del subsidio con las entidades promotoras de salud que afilien a</w:t>
      </w:r>
      <w:r w:rsidR="008658F5" w:rsidRPr="00594701">
        <w:rPr>
          <w:rFonts w:ascii="Arial" w:hAnsi="Arial" w:cs="Arial"/>
          <w:sz w:val="24"/>
          <w:szCs w:val="24"/>
        </w:rPr>
        <w:t xml:space="preserve"> los beneficiarios del subsidio, las cuales </w:t>
      </w:r>
      <w:r w:rsidR="00EF488D" w:rsidRPr="00594701">
        <w:rPr>
          <w:rFonts w:ascii="Arial" w:hAnsi="Arial" w:cs="Arial"/>
          <w:sz w:val="24"/>
          <w:szCs w:val="24"/>
        </w:rPr>
        <w:t>prestarán,</w:t>
      </w:r>
      <w:r w:rsidRPr="00594701">
        <w:rPr>
          <w:rFonts w:ascii="Arial" w:hAnsi="Arial" w:cs="Arial"/>
          <w:sz w:val="24"/>
          <w:szCs w:val="24"/>
        </w:rPr>
        <w:t xml:space="preserve"> directa o indirectamente, los servicios contenidos en el plan de salud obligatorio.</w:t>
      </w:r>
    </w:p>
    <w:p w14:paraId="36776149" w14:textId="77777777" w:rsidR="00C23096" w:rsidRDefault="00C23096" w:rsidP="00D41BF8">
      <w:pPr>
        <w:spacing w:line="360" w:lineRule="auto"/>
        <w:jc w:val="both"/>
        <w:rPr>
          <w:rFonts w:ascii="Arial" w:hAnsi="Arial" w:cs="Arial"/>
          <w:sz w:val="24"/>
          <w:szCs w:val="24"/>
        </w:rPr>
      </w:pPr>
    </w:p>
    <w:p w14:paraId="1CDC0BB5" w14:textId="77777777" w:rsidR="00293514" w:rsidRPr="00594701" w:rsidRDefault="00D41BF8" w:rsidP="00D41BF8">
      <w:pPr>
        <w:spacing w:line="360" w:lineRule="auto"/>
        <w:jc w:val="both"/>
        <w:rPr>
          <w:rFonts w:ascii="Arial" w:hAnsi="Arial" w:cs="Arial"/>
          <w:sz w:val="24"/>
          <w:szCs w:val="24"/>
        </w:rPr>
      </w:pPr>
      <w:r>
        <w:rPr>
          <w:rFonts w:ascii="Arial" w:hAnsi="Arial" w:cs="Arial"/>
          <w:sz w:val="24"/>
          <w:szCs w:val="24"/>
        </w:rPr>
        <w:t>E</w:t>
      </w:r>
      <w:r w:rsidR="00B346A1" w:rsidRPr="00594701">
        <w:rPr>
          <w:rFonts w:ascii="Arial" w:hAnsi="Arial" w:cs="Arial"/>
          <w:sz w:val="24"/>
          <w:szCs w:val="24"/>
        </w:rPr>
        <w:t xml:space="preserve">l Consejo Nacional de Seguridad Social en Salud (CNSSS), </w:t>
      </w:r>
      <w:r w:rsidR="00B7769C">
        <w:rPr>
          <w:rFonts w:ascii="Arial" w:hAnsi="Arial" w:cs="Arial"/>
          <w:sz w:val="24"/>
          <w:szCs w:val="24"/>
        </w:rPr>
        <w:t>organismo encargado de definir l</w:t>
      </w:r>
      <w:r w:rsidR="00B346A1" w:rsidRPr="00594701">
        <w:rPr>
          <w:rFonts w:ascii="Arial" w:hAnsi="Arial" w:cs="Arial"/>
          <w:sz w:val="24"/>
          <w:szCs w:val="24"/>
        </w:rPr>
        <w:t>a forma y las condiciones de operación del Régimen Subsidiado, por mandato expreso del artículo 212 de la ley 100 de 1993, estableció</w:t>
      </w:r>
      <w:r w:rsidR="00293514" w:rsidRPr="00594701">
        <w:rPr>
          <w:rFonts w:ascii="Arial" w:hAnsi="Arial" w:cs="Arial"/>
          <w:sz w:val="24"/>
          <w:szCs w:val="24"/>
        </w:rPr>
        <w:t xml:space="preserve"> en el artículo 29 del a</w:t>
      </w:r>
      <w:r w:rsidR="00B346A1" w:rsidRPr="00594701">
        <w:rPr>
          <w:rFonts w:ascii="Arial" w:hAnsi="Arial" w:cs="Arial"/>
          <w:sz w:val="24"/>
          <w:szCs w:val="24"/>
        </w:rPr>
        <w:t xml:space="preserve">cuerdo 077 de 1997, </w:t>
      </w:r>
      <w:r w:rsidR="00B346A1" w:rsidRPr="00D41BF8">
        <w:rPr>
          <w:rFonts w:ascii="Arial" w:hAnsi="Arial" w:cs="Arial"/>
          <w:i/>
        </w:rPr>
        <w:t>“Por medio del cual se define la forma y condiciones de operación del Régimen Subsidiado del Sistema General de Seguridad Social en Salud”</w:t>
      </w:r>
      <w:r w:rsidR="00B346A1" w:rsidRPr="00594701">
        <w:rPr>
          <w:rFonts w:ascii="Arial" w:hAnsi="Arial" w:cs="Arial"/>
          <w:sz w:val="24"/>
          <w:szCs w:val="24"/>
        </w:rPr>
        <w:t xml:space="preserve">, </w:t>
      </w:r>
      <w:r w:rsidR="00293514" w:rsidRPr="00594701">
        <w:rPr>
          <w:rFonts w:ascii="Arial" w:hAnsi="Arial" w:cs="Arial"/>
          <w:sz w:val="24"/>
          <w:szCs w:val="24"/>
        </w:rPr>
        <w:t xml:space="preserve">que </w:t>
      </w:r>
      <w:r w:rsidR="00B346A1" w:rsidRPr="00594701">
        <w:rPr>
          <w:rFonts w:ascii="Arial" w:hAnsi="Arial" w:cs="Arial"/>
          <w:sz w:val="24"/>
          <w:szCs w:val="24"/>
        </w:rPr>
        <w:t>los contratos</w:t>
      </w:r>
      <w:r w:rsidR="00293514" w:rsidRPr="00594701">
        <w:rPr>
          <w:rFonts w:ascii="Arial" w:hAnsi="Arial" w:cs="Arial"/>
          <w:sz w:val="24"/>
          <w:szCs w:val="24"/>
        </w:rPr>
        <w:t xml:space="preserve"> de administración de subsidios </w:t>
      </w:r>
      <w:r w:rsidR="00B346A1" w:rsidRPr="00594701">
        <w:rPr>
          <w:rFonts w:ascii="Arial" w:hAnsi="Arial" w:cs="Arial"/>
          <w:sz w:val="24"/>
          <w:szCs w:val="24"/>
        </w:rPr>
        <w:t>se</w:t>
      </w:r>
      <w:r w:rsidR="00293514" w:rsidRPr="00594701">
        <w:rPr>
          <w:rFonts w:ascii="Arial" w:hAnsi="Arial" w:cs="Arial"/>
          <w:sz w:val="24"/>
          <w:szCs w:val="24"/>
        </w:rPr>
        <w:t>rían regidos</w:t>
      </w:r>
      <w:r w:rsidR="00B346A1" w:rsidRPr="00594701">
        <w:rPr>
          <w:rFonts w:ascii="Arial" w:hAnsi="Arial" w:cs="Arial"/>
          <w:sz w:val="24"/>
          <w:szCs w:val="24"/>
        </w:rPr>
        <w:t xml:space="preserve"> por el derecho privado</w:t>
      </w:r>
      <w:r w:rsidR="00293514" w:rsidRPr="00594701">
        <w:rPr>
          <w:rFonts w:ascii="Arial" w:hAnsi="Arial" w:cs="Arial"/>
          <w:sz w:val="24"/>
          <w:szCs w:val="24"/>
        </w:rPr>
        <w:t xml:space="preserve">. </w:t>
      </w:r>
    </w:p>
    <w:p w14:paraId="40B9DE98" w14:textId="77777777" w:rsidR="00293514" w:rsidRPr="00594701" w:rsidRDefault="00293514" w:rsidP="00594701">
      <w:pPr>
        <w:spacing w:line="360" w:lineRule="auto"/>
        <w:jc w:val="both"/>
        <w:rPr>
          <w:rFonts w:ascii="Arial" w:hAnsi="Arial" w:cs="Arial"/>
          <w:i/>
          <w:sz w:val="24"/>
          <w:szCs w:val="24"/>
          <w:u w:val="single"/>
        </w:rPr>
      </w:pPr>
    </w:p>
    <w:p w14:paraId="359D3DC5" w14:textId="77777777" w:rsidR="00B346A1" w:rsidRPr="00594701" w:rsidRDefault="00B7769C" w:rsidP="00594701">
      <w:pPr>
        <w:spacing w:line="360" w:lineRule="auto"/>
        <w:jc w:val="both"/>
        <w:rPr>
          <w:rFonts w:ascii="Arial" w:hAnsi="Arial" w:cs="Arial"/>
          <w:sz w:val="24"/>
          <w:szCs w:val="24"/>
        </w:rPr>
      </w:pPr>
      <w:r>
        <w:rPr>
          <w:rFonts w:ascii="Arial" w:hAnsi="Arial" w:cs="Arial"/>
          <w:sz w:val="24"/>
          <w:szCs w:val="24"/>
        </w:rPr>
        <w:t>R</w:t>
      </w:r>
      <w:r w:rsidR="00B346A1" w:rsidRPr="00594701">
        <w:rPr>
          <w:rFonts w:ascii="Arial" w:hAnsi="Arial" w:cs="Arial"/>
          <w:sz w:val="24"/>
          <w:szCs w:val="24"/>
        </w:rPr>
        <w:t>esulta claro, en concordancia con las normas citadas, que el régimen jurídic</w:t>
      </w:r>
      <w:r w:rsidR="004D761C">
        <w:rPr>
          <w:rFonts w:ascii="Arial" w:hAnsi="Arial" w:cs="Arial"/>
          <w:sz w:val="24"/>
          <w:szCs w:val="24"/>
        </w:rPr>
        <w:t>o aplicable a los contratos de a</w:t>
      </w:r>
      <w:r w:rsidR="00B346A1" w:rsidRPr="00594701">
        <w:rPr>
          <w:rFonts w:ascii="Arial" w:hAnsi="Arial" w:cs="Arial"/>
          <w:sz w:val="24"/>
          <w:szCs w:val="24"/>
        </w:rPr>
        <w:t xml:space="preserve">seguramiento para la administración del Régimen Subsidiado de </w:t>
      </w:r>
      <w:r w:rsidR="004D761C">
        <w:rPr>
          <w:rFonts w:ascii="Arial" w:hAnsi="Arial" w:cs="Arial"/>
          <w:sz w:val="24"/>
          <w:szCs w:val="24"/>
        </w:rPr>
        <w:t>S</w:t>
      </w:r>
      <w:r w:rsidR="00B346A1" w:rsidRPr="00594701">
        <w:rPr>
          <w:rFonts w:ascii="Arial" w:hAnsi="Arial" w:cs="Arial"/>
          <w:sz w:val="24"/>
          <w:szCs w:val="24"/>
        </w:rPr>
        <w:t xml:space="preserve">alud, es el </w:t>
      </w:r>
      <w:r w:rsidR="004D761C">
        <w:rPr>
          <w:rFonts w:ascii="Arial" w:hAnsi="Arial" w:cs="Arial"/>
          <w:sz w:val="24"/>
          <w:szCs w:val="24"/>
        </w:rPr>
        <w:t>derecho p</w:t>
      </w:r>
      <w:r w:rsidR="00B346A1" w:rsidRPr="00594701">
        <w:rPr>
          <w:rFonts w:ascii="Arial" w:hAnsi="Arial" w:cs="Arial"/>
          <w:sz w:val="24"/>
          <w:szCs w:val="24"/>
        </w:rPr>
        <w:t>rivado, sin que por ello estos contratos pierdan su condición de estatales, con las características y requisitos especiales que dicha condición representa, en particular, lo relativo a la aplicación de las normas del procedimiento administrativo (para le época de suscripción de los contratos y expedición del acto cuestionado, el Decreto 01 de 1984 - Código</w:t>
      </w:r>
      <w:r w:rsidR="009650EC">
        <w:rPr>
          <w:rFonts w:ascii="Arial" w:hAnsi="Arial" w:cs="Arial"/>
          <w:sz w:val="24"/>
          <w:szCs w:val="24"/>
        </w:rPr>
        <w:t xml:space="preserve"> </w:t>
      </w:r>
      <w:r w:rsidR="00B346A1" w:rsidRPr="00594701">
        <w:rPr>
          <w:rFonts w:ascii="Arial" w:hAnsi="Arial" w:cs="Arial"/>
          <w:sz w:val="24"/>
          <w:szCs w:val="24"/>
        </w:rPr>
        <w:t>Contencioso Administrativo, en adelante CCA)</w:t>
      </w:r>
      <w:r w:rsidR="004D761C">
        <w:rPr>
          <w:rFonts w:ascii="Arial" w:hAnsi="Arial" w:cs="Arial"/>
          <w:sz w:val="24"/>
          <w:szCs w:val="24"/>
        </w:rPr>
        <w:t>,</w:t>
      </w:r>
      <w:r w:rsidR="00B346A1" w:rsidRPr="00594701">
        <w:rPr>
          <w:rFonts w:ascii="Arial" w:hAnsi="Arial" w:cs="Arial"/>
          <w:sz w:val="24"/>
          <w:szCs w:val="24"/>
        </w:rPr>
        <w:t xml:space="preserve">  y la obser</w:t>
      </w:r>
      <w:r w:rsidR="004D761C">
        <w:rPr>
          <w:rFonts w:ascii="Arial" w:hAnsi="Arial" w:cs="Arial"/>
          <w:sz w:val="24"/>
          <w:szCs w:val="24"/>
        </w:rPr>
        <w:t>vancia de los principios de la función a</w:t>
      </w:r>
      <w:r w:rsidR="00B346A1" w:rsidRPr="00594701">
        <w:rPr>
          <w:rFonts w:ascii="Arial" w:hAnsi="Arial" w:cs="Arial"/>
          <w:sz w:val="24"/>
          <w:szCs w:val="24"/>
        </w:rPr>
        <w:t xml:space="preserve">dministrativa, consagrados en el artículo 209 constitucional. </w:t>
      </w:r>
    </w:p>
    <w:p w14:paraId="6C576C28" w14:textId="77777777" w:rsidR="00293514" w:rsidRPr="00594701" w:rsidRDefault="00293514" w:rsidP="00594701">
      <w:pPr>
        <w:overflowPunct w:val="0"/>
        <w:autoSpaceDE w:val="0"/>
        <w:autoSpaceDN w:val="0"/>
        <w:adjustRightInd w:val="0"/>
        <w:spacing w:line="360" w:lineRule="auto"/>
        <w:jc w:val="both"/>
        <w:textAlignment w:val="baseline"/>
        <w:rPr>
          <w:rFonts w:ascii="Arial" w:hAnsi="Arial" w:cs="Arial"/>
          <w:sz w:val="24"/>
          <w:szCs w:val="24"/>
        </w:rPr>
      </w:pPr>
    </w:p>
    <w:p w14:paraId="70DD2035" w14:textId="77777777" w:rsidR="00293514" w:rsidRDefault="00B346A1" w:rsidP="00594701">
      <w:pPr>
        <w:overflowPunct w:val="0"/>
        <w:autoSpaceDE w:val="0"/>
        <w:autoSpaceDN w:val="0"/>
        <w:adjustRightInd w:val="0"/>
        <w:spacing w:line="360" w:lineRule="auto"/>
        <w:jc w:val="both"/>
        <w:textAlignment w:val="baseline"/>
        <w:rPr>
          <w:rFonts w:ascii="Arial" w:hAnsi="Arial" w:cs="Arial"/>
          <w:sz w:val="24"/>
          <w:szCs w:val="24"/>
        </w:rPr>
      </w:pPr>
      <w:r w:rsidRPr="00594701">
        <w:rPr>
          <w:rFonts w:ascii="Arial" w:hAnsi="Arial" w:cs="Arial"/>
          <w:sz w:val="24"/>
          <w:szCs w:val="24"/>
        </w:rPr>
        <w:t>Al respecto, esta Corporación, anali</w:t>
      </w:r>
      <w:r w:rsidR="00B7769C">
        <w:rPr>
          <w:rFonts w:ascii="Arial" w:hAnsi="Arial" w:cs="Arial"/>
          <w:sz w:val="24"/>
          <w:szCs w:val="24"/>
        </w:rPr>
        <w:t xml:space="preserve">zando un caso similar, señaló: </w:t>
      </w:r>
    </w:p>
    <w:p w14:paraId="6E297DD3" w14:textId="77777777" w:rsidR="00B7769C" w:rsidRPr="00594701" w:rsidRDefault="00B7769C" w:rsidP="00D41BF8">
      <w:pPr>
        <w:overflowPunct w:val="0"/>
        <w:autoSpaceDE w:val="0"/>
        <w:autoSpaceDN w:val="0"/>
        <w:adjustRightInd w:val="0"/>
        <w:ind w:right="335"/>
        <w:jc w:val="both"/>
        <w:textAlignment w:val="baseline"/>
        <w:rPr>
          <w:rFonts w:ascii="Arial" w:hAnsi="Arial" w:cs="Arial"/>
          <w:sz w:val="24"/>
          <w:szCs w:val="24"/>
        </w:rPr>
      </w:pPr>
    </w:p>
    <w:p w14:paraId="48CCE922" w14:textId="77777777" w:rsidR="00B346A1" w:rsidRPr="00B7769C" w:rsidRDefault="00B346A1" w:rsidP="00D41BF8">
      <w:pPr>
        <w:overflowPunct w:val="0"/>
        <w:autoSpaceDE w:val="0"/>
        <w:autoSpaceDN w:val="0"/>
        <w:adjustRightInd w:val="0"/>
        <w:ind w:left="567" w:right="335"/>
        <w:jc w:val="both"/>
        <w:textAlignment w:val="baseline"/>
        <w:rPr>
          <w:rFonts w:ascii="Arial" w:hAnsi="Arial" w:cs="Arial"/>
        </w:rPr>
      </w:pPr>
      <w:r w:rsidRPr="00B7769C">
        <w:rPr>
          <w:rFonts w:ascii="Arial" w:hAnsi="Arial" w:cs="Arial"/>
          <w:i/>
        </w:rPr>
        <w:t>Hasta la saciedad se ha sostenido que un contrato es estatal sin importar si se rige por la ley 80 o por el derecho privado, siempre que una de las partes del negocio sea una entidad pública, como acontece en el caso sub examine. De aquí se sigue que su juez será el que disponga el legislador, y esto no está asociado al régimen sustantivo del contrato. Ahora, según las normas procesales vigentes, en la actualidad corresponde a esta jurisdicción, porque el art. 82 CCA. dispone que el juez de los conflictos donde sea parte una entidad estatal es la justicia administrativa. Esto también aplica a las controversias contractuales</w:t>
      </w:r>
      <w:r w:rsidRPr="00B7769C">
        <w:rPr>
          <w:rStyle w:val="Refdenotaalpie"/>
          <w:rFonts w:ascii="Arial" w:hAnsi="Arial" w:cs="Arial"/>
        </w:rPr>
        <w:footnoteReference w:id="8"/>
      </w:r>
      <w:r w:rsidRPr="00B7769C">
        <w:rPr>
          <w:rFonts w:ascii="Arial" w:hAnsi="Arial" w:cs="Arial"/>
        </w:rPr>
        <w:t>.</w:t>
      </w:r>
    </w:p>
    <w:p w14:paraId="7818A353" w14:textId="77777777" w:rsidR="00293514" w:rsidRPr="00594701" w:rsidRDefault="00293514" w:rsidP="00594701">
      <w:pPr>
        <w:overflowPunct w:val="0"/>
        <w:autoSpaceDE w:val="0"/>
        <w:autoSpaceDN w:val="0"/>
        <w:adjustRightInd w:val="0"/>
        <w:spacing w:line="360" w:lineRule="auto"/>
        <w:ind w:left="567"/>
        <w:jc w:val="both"/>
        <w:textAlignment w:val="baseline"/>
        <w:rPr>
          <w:rFonts w:ascii="Arial" w:hAnsi="Arial" w:cs="Arial"/>
          <w:sz w:val="24"/>
          <w:szCs w:val="24"/>
        </w:rPr>
      </w:pPr>
    </w:p>
    <w:p w14:paraId="643EAF85" w14:textId="77777777" w:rsidR="00A572D4" w:rsidRDefault="00CC2D15" w:rsidP="00594701">
      <w:pPr>
        <w:spacing w:line="360" w:lineRule="auto"/>
        <w:jc w:val="both"/>
        <w:rPr>
          <w:rFonts w:ascii="Arial" w:hAnsi="Arial" w:cs="Arial"/>
          <w:sz w:val="24"/>
          <w:szCs w:val="24"/>
        </w:rPr>
      </w:pPr>
      <w:r>
        <w:rPr>
          <w:rFonts w:ascii="Arial" w:hAnsi="Arial" w:cs="Arial"/>
          <w:sz w:val="24"/>
          <w:szCs w:val="24"/>
        </w:rPr>
        <w:t>Se concluye</w:t>
      </w:r>
      <w:r w:rsidR="00D41BF8">
        <w:rPr>
          <w:rFonts w:ascii="Arial" w:hAnsi="Arial" w:cs="Arial"/>
          <w:sz w:val="24"/>
          <w:szCs w:val="24"/>
        </w:rPr>
        <w:t>,</w:t>
      </w:r>
      <w:r>
        <w:rPr>
          <w:rFonts w:ascii="Arial" w:hAnsi="Arial" w:cs="Arial"/>
          <w:sz w:val="24"/>
          <w:szCs w:val="24"/>
        </w:rPr>
        <w:t xml:space="preserve"> l</w:t>
      </w:r>
      <w:r w:rsidR="00B346A1" w:rsidRPr="00594701">
        <w:rPr>
          <w:rFonts w:ascii="Arial" w:hAnsi="Arial" w:cs="Arial"/>
          <w:sz w:val="24"/>
          <w:szCs w:val="24"/>
        </w:rPr>
        <w:t xml:space="preserve">os contratos </w:t>
      </w:r>
      <w:r>
        <w:rPr>
          <w:rFonts w:ascii="Arial" w:hAnsi="Arial" w:cs="Arial"/>
          <w:sz w:val="24"/>
          <w:szCs w:val="24"/>
        </w:rPr>
        <w:t xml:space="preserve">suscritos </w:t>
      </w:r>
      <w:r w:rsidR="004D761C">
        <w:rPr>
          <w:rFonts w:ascii="Arial" w:eastAsia="Times New Roman" w:hAnsi="Arial" w:cs="Arial"/>
          <w:sz w:val="24"/>
          <w:szCs w:val="24"/>
          <w:lang w:val="es-ES_tradnl" w:eastAsia="es-ES"/>
        </w:rPr>
        <w:t>entre el m</w:t>
      </w:r>
      <w:r w:rsidR="00293514" w:rsidRPr="00594701">
        <w:rPr>
          <w:rFonts w:ascii="Arial" w:eastAsia="Times New Roman" w:hAnsi="Arial" w:cs="Arial"/>
          <w:sz w:val="24"/>
          <w:szCs w:val="24"/>
          <w:lang w:val="es-ES_tradnl" w:eastAsia="es-ES"/>
        </w:rPr>
        <w:t>unicipio de Victoria y CAPRECOM</w:t>
      </w:r>
      <w:r w:rsidR="00293514" w:rsidRPr="00594701">
        <w:rPr>
          <w:rFonts w:ascii="Arial" w:hAnsi="Arial" w:cs="Arial"/>
          <w:sz w:val="24"/>
          <w:szCs w:val="24"/>
        </w:rPr>
        <w:t xml:space="preserve"> </w:t>
      </w:r>
      <w:r w:rsidR="00B346A1" w:rsidRPr="00594701">
        <w:rPr>
          <w:rFonts w:ascii="Arial" w:hAnsi="Arial" w:cs="Arial"/>
          <w:sz w:val="24"/>
          <w:szCs w:val="24"/>
        </w:rPr>
        <w:t xml:space="preserve">son estatales, regidos en su parte sustancial por el derecho privado y en lo procedimental por las normas contenidas en el Decreto 01 de 1984 </w:t>
      </w:r>
      <w:r w:rsidR="00B346A1" w:rsidRPr="003F05EB">
        <w:rPr>
          <w:rFonts w:ascii="Arial" w:hAnsi="Arial" w:cs="Arial"/>
          <w:i/>
        </w:rPr>
        <w:t>“Código Contencioso Administrativo”.</w:t>
      </w:r>
      <w:r w:rsidR="00B346A1" w:rsidRPr="00594701">
        <w:rPr>
          <w:rFonts w:ascii="Arial" w:hAnsi="Arial" w:cs="Arial"/>
          <w:i/>
          <w:sz w:val="24"/>
          <w:szCs w:val="24"/>
        </w:rPr>
        <w:t xml:space="preserve"> </w:t>
      </w:r>
    </w:p>
    <w:p w14:paraId="53E071A2" w14:textId="77777777" w:rsidR="000B747D" w:rsidRPr="00594701" w:rsidRDefault="000B747D" w:rsidP="00594701">
      <w:pPr>
        <w:spacing w:line="360" w:lineRule="auto"/>
        <w:jc w:val="both"/>
        <w:rPr>
          <w:rFonts w:ascii="Arial" w:hAnsi="Arial" w:cs="Arial"/>
          <w:sz w:val="24"/>
          <w:szCs w:val="24"/>
        </w:rPr>
      </w:pPr>
    </w:p>
    <w:p w14:paraId="64743867" w14:textId="77777777" w:rsidR="00B6408D" w:rsidRPr="004D761C" w:rsidRDefault="00CC2D15" w:rsidP="00385668">
      <w:pPr>
        <w:spacing w:line="360" w:lineRule="auto"/>
        <w:jc w:val="both"/>
        <w:rPr>
          <w:rFonts w:ascii="Arial" w:hAnsi="Arial" w:cs="Arial"/>
          <w:b/>
          <w:sz w:val="24"/>
          <w:szCs w:val="24"/>
        </w:rPr>
      </w:pPr>
      <w:r w:rsidRPr="004D761C">
        <w:rPr>
          <w:rFonts w:ascii="Arial" w:hAnsi="Arial" w:cs="Arial"/>
          <w:b/>
          <w:sz w:val="24"/>
          <w:szCs w:val="24"/>
        </w:rPr>
        <w:t>4.1.2</w:t>
      </w:r>
      <w:r w:rsidR="00B346A1" w:rsidRPr="004D761C">
        <w:rPr>
          <w:rFonts w:ascii="Arial" w:hAnsi="Arial" w:cs="Arial"/>
          <w:b/>
          <w:sz w:val="24"/>
          <w:szCs w:val="24"/>
        </w:rPr>
        <w:t xml:space="preserve">. </w:t>
      </w:r>
      <w:r w:rsidR="001E0EA6" w:rsidRPr="004D761C">
        <w:rPr>
          <w:rFonts w:ascii="Arial" w:hAnsi="Arial" w:cs="Arial"/>
          <w:b/>
          <w:sz w:val="24"/>
          <w:szCs w:val="24"/>
        </w:rPr>
        <w:t xml:space="preserve">Renovación de los contratos </w:t>
      </w:r>
    </w:p>
    <w:p w14:paraId="59A4BE7A" w14:textId="77777777" w:rsidR="00CC2D15" w:rsidRDefault="00CC2D15" w:rsidP="00594701">
      <w:pPr>
        <w:spacing w:line="360" w:lineRule="auto"/>
        <w:jc w:val="both"/>
        <w:rPr>
          <w:rFonts w:ascii="Arial" w:hAnsi="Arial" w:cs="Arial"/>
          <w:sz w:val="24"/>
          <w:szCs w:val="24"/>
        </w:rPr>
      </w:pPr>
    </w:p>
    <w:p w14:paraId="202C4037" w14:textId="77777777" w:rsidR="00F35783" w:rsidRDefault="00B346A1" w:rsidP="00CC2D15">
      <w:pPr>
        <w:spacing w:line="360" w:lineRule="auto"/>
        <w:jc w:val="both"/>
        <w:rPr>
          <w:rFonts w:ascii="Arial" w:hAnsi="Arial" w:cs="Arial"/>
          <w:sz w:val="24"/>
          <w:szCs w:val="24"/>
        </w:rPr>
      </w:pPr>
      <w:r w:rsidRPr="00594701">
        <w:rPr>
          <w:rFonts w:ascii="Arial" w:hAnsi="Arial" w:cs="Arial"/>
          <w:sz w:val="24"/>
          <w:szCs w:val="24"/>
        </w:rPr>
        <w:t xml:space="preserve">El verbo rector empleado por el municipio de Victoria en su oficio 028 del 26 de marzo de 2003, </w:t>
      </w:r>
      <w:r w:rsidR="0090219B">
        <w:rPr>
          <w:rFonts w:ascii="Arial" w:hAnsi="Arial" w:cs="Arial"/>
          <w:sz w:val="24"/>
          <w:szCs w:val="24"/>
        </w:rPr>
        <w:t>fue</w:t>
      </w:r>
      <w:r w:rsidRPr="00594701">
        <w:rPr>
          <w:rFonts w:ascii="Arial" w:hAnsi="Arial" w:cs="Arial"/>
          <w:sz w:val="24"/>
          <w:szCs w:val="24"/>
        </w:rPr>
        <w:t xml:space="preserve"> </w:t>
      </w:r>
      <w:r w:rsidR="00A572D4">
        <w:rPr>
          <w:rFonts w:ascii="Arial" w:hAnsi="Arial" w:cs="Arial"/>
          <w:i/>
          <w:sz w:val="24"/>
          <w:szCs w:val="24"/>
        </w:rPr>
        <w:t xml:space="preserve">“no renovar” </w:t>
      </w:r>
      <w:r w:rsidRPr="00594701">
        <w:rPr>
          <w:rFonts w:ascii="Arial" w:hAnsi="Arial" w:cs="Arial"/>
          <w:sz w:val="24"/>
          <w:szCs w:val="24"/>
        </w:rPr>
        <w:t>los contratos del Régimen Subsidiado. En relación con el concepto “Renovación de Contratos”, esta misma S</w:t>
      </w:r>
      <w:r w:rsidR="00CB2E82">
        <w:rPr>
          <w:rFonts w:ascii="Arial" w:hAnsi="Arial" w:cs="Arial"/>
          <w:sz w:val="24"/>
          <w:szCs w:val="24"/>
        </w:rPr>
        <w:t>ala</w:t>
      </w:r>
      <w:r w:rsidRPr="00594701">
        <w:rPr>
          <w:rFonts w:ascii="Arial" w:hAnsi="Arial" w:cs="Arial"/>
          <w:sz w:val="24"/>
          <w:szCs w:val="24"/>
        </w:rPr>
        <w:t xml:space="preserve"> la ha considerado como </w:t>
      </w:r>
      <w:r w:rsidRPr="00D41BF8">
        <w:rPr>
          <w:rFonts w:ascii="Arial" w:hAnsi="Arial" w:cs="Arial"/>
          <w:sz w:val="24"/>
          <w:szCs w:val="24"/>
        </w:rPr>
        <w:t>la celebración de un nuevo contrato</w:t>
      </w:r>
      <w:r w:rsidRPr="00594701">
        <w:rPr>
          <w:rFonts w:ascii="Arial" w:hAnsi="Arial" w:cs="Arial"/>
          <w:sz w:val="24"/>
          <w:szCs w:val="24"/>
        </w:rPr>
        <w:t>, referido al mismo objeto, pero bajo unas nuevas condiciones de valor y plazo</w:t>
      </w:r>
      <w:r w:rsidR="00CC2D15">
        <w:rPr>
          <w:rFonts w:ascii="Arial" w:hAnsi="Arial" w:cs="Arial"/>
          <w:sz w:val="24"/>
          <w:szCs w:val="24"/>
        </w:rPr>
        <w:t xml:space="preserve">: </w:t>
      </w:r>
    </w:p>
    <w:p w14:paraId="5CA8350D" w14:textId="77777777" w:rsidR="003F05EB" w:rsidRPr="00CC2D15" w:rsidRDefault="003F05EB" w:rsidP="00CC2D15">
      <w:pPr>
        <w:spacing w:line="360" w:lineRule="auto"/>
        <w:jc w:val="both"/>
        <w:rPr>
          <w:rFonts w:ascii="Arial" w:hAnsi="Arial" w:cs="Arial"/>
          <w:sz w:val="24"/>
          <w:szCs w:val="24"/>
        </w:rPr>
      </w:pPr>
    </w:p>
    <w:p w14:paraId="3C0820F8" w14:textId="77777777" w:rsidR="00B346A1" w:rsidRPr="00CC2D15" w:rsidRDefault="00B346A1" w:rsidP="00CC2D15">
      <w:pPr>
        <w:tabs>
          <w:tab w:val="left" w:pos="142"/>
        </w:tabs>
        <w:overflowPunct w:val="0"/>
        <w:autoSpaceDE w:val="0"/>
        <w:autoSpaceDN w:val="0"/>
        <w:adjustRightInd w:val="0"/>
        <w:ind w:left="567" w:right="335"/>
        <w:jc w:val="both"/>
        <w:textAlignment w:val="baseline"/>
        <w:rPr>
          <w:rFonts w:ascii="Arial" w:eastAsia="Times New Roman" w:hAnsi="Arial" w:cs="Arial"/>
          <w:bCs/>
          <w:i/>
          <w:color w:val="000000"/>
          <w:lang w:val="es-ES_tradnl" w:eastAsia="es-ES"/>
        </w:rPr>
      </w:pPr>
      <w:r w:rsidRPr="00CC2D15">
        <w:rPr>
          <w:rFonts w:ascii="Arial" w:eastAsia="Times New Roman" w:hAnsi="Arial" w:cs="Arial"/>
          <w:bCs/>
          <w:i/>
          <w:color w:val="000000"/>
          <w:lang w:val="es-ES_tradnl" w:eastAsia="es-ES"/>
        </w:rPr>
        <w:t xml:space="preserve">La renovación del contrato, por el contrario, constituye una modificación del acuerdo inicial en cuanto se trata de un nuevo vínculo contractual, esto es se configura la celebración de un nuevo contrato –aunque de ordinario con características similares, al menos en parte, al contrato anterior- puesto que precisamente la re-novación equivale a re-hacer, volver a hacer, o mejor volver a celebrar el contrato, cuestión que puede tener lugar cuando mediante el acuerdo de voluntades y ante el vencimiento de un contrato similar pre-existente, en ejercicio de su libertad negocial, las partes convienen un nuevo vínculo en relación </w:t>
      </w:r>
      <w:r w:rsidRPr="00CC2D15">
        <w:rPr>
          <w:rFonts w:ascii="Arial" w:eastAsia="Times New Roman" w:hAnsi="Arial" w:cs="Arial"/>
          <w:bCs/>
          <w:i/>
          <w:color w:val="000000"/>
          <w:lang w:val="es-ES_tradnl" w:eastAsia="es-ES"/>
        </w:rPr>
        <w:lastRenderedPageBreak/>
        <w:t>con el cual puede mantenerse vigente la regulación básica o genérica del contrato inicial</w:t>
      </w:r>
      <w:r w:rsidR="004D761C" w:rsidRPr="00594701">
        <w:rPr>
          <w:rStyle w:val="Refdenotaalpie"/>
          <w:rFonts w:ascii="Arial" w:hAnsi="Arial" w:cs="Arial"/>
          <w:sz w:val="24"/>
          <w:szCs w:val="24"/>
        </w:rPr>
        <w:footnoteReference w:id="9"/>
      </w:r>
      <w:r w:rsidRPr="00CC2D15">
        <w:rPr>
          <w:rFonts w:ascii="Arial" w:eastAsia="Times New Roman" w:hAnsi="Arial" w:cs="Arial"/>
          <w:bCs/>
          <w:i/>
          <w:color w:val="000000"/>
          <w:lang w:val="es-ES_tradnl" w:eastAsia="es-ES"/>
        </w:rPr>
        <w:t>.</w:t>
      </w:r>
    </w:p>
    <w:p w14:paraId="1EE59D7E" w14:textId="77777777" w:rsidR="00F35783" w:rsidRPr="00594701" w:rsidRDefault="00F35783" w:rsidP="00594701">
      <w:pPr>
        <w:spacing w:line="360" w:lineRule="auto"/>
        <w:jc w:val="both"/>
        <w:rPr>
          <w:rFonts w:ascii="Arial" w:hAnsi="Arial" w:cs="Arial"/>
          <w:sz w:val="24"/>
          <w:szCs w:val="24"/>
        </w:rPr>
      </w:pPr>
    </w:p>
    <w:p w14:paraId="69D7A49E" w14:textId="77777777" w:rsidR="00855620" w:rsidRPr="00F01F1B" w:rsidRDefault="0090219B" w:rsidP="00F01F1B">
      <w:pPr>
        <w:pStyle w:val="Listavistosa-nfasis11"/>
        <w:spacing w:line="360" w:lineRule="auto"/>
        <w:ind w:left="0"/>
        <w:contextualSpacing/>
        <w:jc w:val="both"/>
        <w:rPr>
          <w:rFonts w:ascii="Arial" w:hAnsi="Arial" w:cs="Arial"/>
          <w:sz w:val="24"/>
          <w:szCs w:val="24"/>
        </w:rPr>
      </w:pPr>
      <w:r>
        <w:rPr>
          <w:rFonts w:ascii="Arial" w:hAnsi="Arial" w:cs="Arial"/>
          <w:sz w:val="24"/>
          <w:szCs w:val="24"/>
        </w:rPr>
        <w:t>Cabe precisar que las partes de un contrato</w:t>
      </w:r>
      <w:r w:rsidR="00B346A1" w:rsidRPr="00594701">
        <w:rPr>
          <w:rFonts w:ascii="Arial" w:hAnsi="Arial" w:cs="Arial"/>
          <w:sz w:val="24"/>
          <w:szCs w:val="24"/>
        </w:rPr>
        <w:t xml:space="preserve"> no </w:t>
      </w:r>
      <w:r w:rsidR="00612787" w:rsidRPr="00594701">
        <w:rPr>
          <w:rFonts w:ascii="Arial" w:hAnsi="Arial" w:cs="Arial"/>
          <w:sz w:val="24"/>
          <w:szCs w:val="24"/>
        </w:rPr>
        <w:t>están</w:t>
      </w:r>
      <w:r w:rsidR="00B346A1" w:rsidRPr="00594701">
        <w:rPr>
          <w:rFonts w:ascii="Arial" w:hAnsi="Arial" w:cs="Arial"/>
          <w:sz w:val="24"/>
          <w:szCs w:val="24"/>
        </w:rPr>
        <w:t xml:space="preserve"> obligadas a prorrogar o suscribir un nuevo contrato o contrato adicional, salvo que la ley o el contrato mismo con autorización de aquella, prevean expresamente lo contrario</w:t>
      </w:r>
      <w:r w:rsidR="00B346A1" w:rsidRPr="00594701">
        <w:rPr>
          <w:rStyle w:val="Refdenotaalpie"/>
          <w:rFonts w:ascii="Arial" w:hAnsi="Arial" w:cs="Arial"/>
          <w:sz w:val="24"/>
          <w:szCs w:val="24"/>
        </w:rPr>
        <w:footnoteReference w:id="10"/>
      </w:r>
      <w:r w:rsidR="00F01F1B">
        <w:rPr>
          <w:rFonts w:ascii="Arial" w:hAnsi="Arial" w:cs="Arial"/>
          <w:sz w:val="24"/>
          <w:szCs w:val="24"/>
        </w:rPr>
        <w:t xml:space="preserve">, condición que, como se indicó </w:t>
      </w:r>
      <w:r w:rsidR="000B747D">
        <w:rPr>
          <w:rFonts w:ascii="Arial" w:hAnsi="Arial" w:cs="Arial"/>
          <w:sz w:val="24"/>
          <w:szCs w:val="24"/>
        </w:rPr>
        <w:t>antes</w:t>
      </w:r>
      <w:r w:rsidR="00F01F1B">
        <w:rPr>
          <w:rFonts w:ascii="Arial" w:hAnsi="Arial" w:cs="Arial"/>
          <w:sz w:val="24"/>
          <w:szCs w:val="24"/>
        </w:rPr>
        <w:t xml:space="preserve">, </w:t>
      </w:r>
      <w:r w:rsidR="000B747D">
        <w:rPr>
          <w:rFonts w:ascii="Arial" w:hAnsi="Arial" w:cs="Arial"/>
          <w:sz w:val="24"/>
          <w:szCs w:val="24"/>
        </w:rPr>
        <w:t xml:space="preserve">no se pactó </w:t>
      </w:r>
      <w:r w:rsidR="00F01F1B">
        <w:rPr>
          <w:rFonts w:ascii="Arial" w:hAnsi="Arial" w:cs="Arial"/>
          <w:sz w:val="24"/>
          <w:szCs w:val="24"/>
        </w:rPr>
        <w:t>e</w:t>
      </w:r>
      <w:r w:rsidR="00F01F1B" w:rsidRPr="00594701">
        <w:rPr>
          <w:rFonts w:ascii="Arial" w:hAnsi="Arial" w:cs="Arial"/>
          <w:sz w:val="24"/>
          <w:szCs w:val="24"/>
        </w:rPr>
        <w:t>n ninguno de los contratos</w:t>
      </w:r>
      <w:r w:rsidR="009650EC">
        <w:rPr>
          <w:rFonts w:ascii="Arial" w:hAnsi="Arial" w:cs="Arial"/>
          <w:sz w:val="24"/>
          <w:szCs w:val="24"/>
        </w:rPr>
        <w:t xml:space="preserve"> </w:t>
      </w:r>
      <w:r w:rsidR="000B747D">
        <w:rPr>
          <w:rFonts w:ascii="Arial" w:hAnsi="Arial" w:cs="Arial"/>
          <w:sz w:val="24"/>
          <w:szCs w:val="24"/>
        </w:rPr>
        <w:t>celebrados entre el demandante y el municipio de Victoria</w:t>
      </w:r>
      <w:r w:rsidR="004D761C">
        <w:rPr>
          <w:rFonts w:ascii="Arial" w:hAnsi="Arial" w:cs="Arial"/>
          <w:sz w:val="24"/>
          <w:szCs w:val="24"/>
        </w:rPr>
        <w:t>.</w:t>
      </w:r>
      <w:r w:rsidR="00F01F1B">
        <w:rPr>
          <w:rFonts w:ascii="Arial" w:hAnsi="Arial" w:cs="Arial"/>
          <w:sz w:val="24"/>
          <w:szCs w:val="24"/>
        </w:rPr>
        <w:t xml:space="preserve"> </w:t>
      </w:r>
      <w:r w:rsidR="004D761C">
        <w:rPr>
          <w:rFonts w:ascii="Arial" w:hAnsi="Arial" w:cs="Arial"/>
          <w:sz w:val="24"/>
          <w:szCs w:val="24"/>
        </w:rPr>
        <w:t>E</w:t>
      </w:r>
      <w:r w:rsidR="00B346A1" w:rsidRPr="00594701">
        <w:rPr>
          <w:rFonts w:ascii="Arial" w:hAnsi="Arial" w:cs="Arial"/>
          <w:sz w:val="24"/>
          <w:szCs w:val="24"/>
        </w:rPr>
        <w:t xml:space="preserve">n consecuencia, debe establecerse si </w:t>
      </w:r>
      <w:r w:rsidR="00F01F1B">
        <w:rPr>
          <w:rFonts w:ascii="Arial" w:hAnsi="Arial" w:cs="Arial"/>
          <w:sz w:val="24"/>
          <w:szCs w:val="24"/>
        </w:rPr>
        <w:t xml:space="preserve">las normas aplicables </w:t>
      </w:r>
      <w:r w:rsidR="00B346A1" w:rsidRPr="00594701">
        <w:rPr>
          <w:rFonts w:ascii="Arial" w:hAnsi="Arial" w:cs="Arial"/>
          <w:sz w:val="24"/>
          <w:szCs w:val="24"/>
        </w:rPr>
        <w:t>así lo exigía</w:t>
      </w:r>
      <w:r w:rsidR="00F01F1B">
        <w:rPr>
          <w:rFonts w:ascii="Arial" w:hAnsi="Arial" w:cs="Arial"/>
          <w:sz w:val="24"/>
          <w:szCs w:val="24"/>
        </w:rPr>
        <w:t>n</w:t>
      </w:r>
      <w:r w:rsidR="00B346A1" w:rsidRPr="00594701">
        <w:rPr>
          <w:rStyle w:val="Refdenotaalpie"/>
          <w:rFonts w:ascii="Arial" w:hAnsi="Arial" w:cs="Arial"/>
          <w:sz w:val="24"/>
          <w:szCs w:val="24"/>
        </w:rPr>
        <w:footnoteReference w:id="11"/>
      </w:r>
      <w:r w:rsidR="00B346A1" w:rsidRPr="00594701">
        <w:rPr>
          <w:rFonts w:ascii="Arial" w:hAnsi="Arial" w:cs="Arial"/>
          <w:sz w:val="24"/>
          <w:szCs w:val="24"/>
        </w:rPr>
        <w:t xml:space="preserve"> y, en todo caso determinar, teniendo claro que se trata de una renovación de contratos,</w:t>
      </w:r>
      <w:r w:rsidR="00DF5D48">
        <w:rPr>
          <w:rFonts w:ascii="Arial" w:hAnsi="Arial" w:cs="Arial"/>
          <w:sz w:val="24"/>
          <w:szCs w:val="24"/>
        </w:rPr>
        <w:t xml:space="preserve"> </w:t>
      </w:r>
      <w:r w:rsidR="00B346A1" w:rsidRPr="00594701">
        <w:rPr>
          <w:rFonts w:ascii="Arial" w:hAnsi="Arial" w:cs="Arial"/>
          <w:sz w:val="24"/>
          <w:szCs w:val="24"/>
        </w:rPr>
        <w:t>si CAPRECOM</w:t>
      </w:r>
      <w:r w:rsidR="00B346A1" w:rsidRPr="00594701">
        <w:rPr>
          <w:rStyle w:val="Refdenotaalpie"/>
          <w:rFonts w:ascii="Arial" w:hAnsi="Arial" w:cs="Arial"/>
          <w:sz w:val="24"/>
          <w:szCs w:val="24"/>
        </w:rPr>
        <w:footnoteReference w:id="12"/>
      </w:r>
      <w:r w:rsidR="00F35783" w:rsidRPr="00594701">
        <w:rPr>
          <w:rFonts w:ascii="Arial" w:hAnsi="Arial" w:cs="Arial"/>
          <w:sz w:val="24"/>
          <w:szCs w:val="24"/>
        </w:rPr>
        <w:t xml:space="preserve"> cumplía para ese momento </w:t>
      </w:r>
      <w:r w:rsidR="00B346A1" w:rsidRPr="00594701">
        <w:rPr>
          <w:rFonts w:ascii="Arial" w:hAnsi="Arial" w:cs="Arial"/>
          <w:sz w:val="24"/>
          <w:szCs w:val="24"/>
        </w:rPr>
        <w:t xml:space="preserve">con </w:t>
      </w:r>
      <w:r w:rsidR="00F35783" w:rsidRPr="00594701">
        <w:rPr>
          <w:rFonts w:ascii="Arial" w:hAnsi="Arial" w:cs="Arial"/>
          <w:sz w:val="24"/>
          <w:szCs w:val="24"/>
        </w:rPr>
        <w:t xml:space="preserve">los </w:t>
      </w:r>
      <w:r w:rsidR="00B346A1" w:rsidRPr="00594701">
        <w:rPr>
          <w:rFonts w:ascii="Arial" w:hAnsi="Arial" w:cs="Arial"/>
          <w:sz w:val="24"/>
          <w:szCs w:val="24"/>
        </w:rPr>
        <w:t>requisitos exigibles para suscribir</w:t>
      </w:r>
      <w:r w:rsidR="005C2B09">
        <w:rPr>
          <w:rFonts w:ascii="Arial" w:hAnsi="Arial" w:cs="Arial"/>
          <w:sz w:val="24"/>
          <w:szCs w:val="24"/>
        </w:rPr>
        <w:t>los</w:t>
      </w:r>
      <w:r w:rsidR="00B346A1" w:rsidRPr="00594701">
        <w:rPr>
          <w:rFonts w:ascii="Arial" w:hAnsi="Arial" w:cs="Arial"/>
          <w:sz w:val="24"/>
          <w:szCs w:val="24"/>
        </w:rPr>
        <w:t xml:space="preserve"> </w:t>
      </w:r>
      <w:r w:rsidR="005C2B09">
        <w:rPr>
          <w:rFonts w:ascii="Arial" w:hAnsi="Arial" w:cs="Arial"/>
          <w:sz w:val="24"/>
          <w:szCs w:val="24"/>
        </w:rPr>
        <w:t xml:space="preserve">de </w:t>
      </w:r>
      <w:r w:rsidR="00B346A1" w:rsidRPr="00594701">
        <w:rPr>
          <w:rFonts w:ascii="Arial" w:hAnsi="Arial" w:cs="Arial"/>
          <w:sz w:val="24"/>
          <w:szCs w:val="24"/>
        </w:rPr>
        <w:t xml:space="preserve">nuevos contratos de administración del régimen subsidiado en salud con el municipio de Victoria.  </w:t>
      </w:r>
    </w:p>
    <w:p w14:paraId="10D323EF" w14:textId="77777777" w:rsidR="00B346A1" w:rsidRPr="000B747D" w:rsidRDefault="00B346A1" w:rsidP="004D761C">
      <w:pPr>
        <w:pStyle w:val="Cuadrculamedia21"/>
        <w:spacing w:line="360" w:lineRule="auto"/>
        <w:jc w:val="both"/>
        <w:rPr>
          <w:rFonts w:ascii="Arial" w:hAnsi="Arial" w:cs="Arial"/>
          <w:sz w:val="24"/>
          <w:szCs w:val="24"/>
        </w:rPr>
      </w:pPr>
      <w:r w:rsidRPr="004D761C">
        <w:rPr>
          <w:rFonts w:ascii="Arial" w:hAnsi="Arial" w:cs="Arial"/>
          <w:sz w:val="24"/>
          <w:szCs w:val="24"/>
        </w:rPr>
        <w:t>Las normas vigentes para el 31 de marzo de 2003, fecha en que terminaban los contratos en estudio, eran el Decreto 50 de 2003 y los Acuerdos 77 de 1997 y 244 de 2003</w:t>
      </w:r>
      <w:r w:rsidR="00F35783" w:rsidRPr="004D761C">
        <w:rPr>
          <w:rFonts w:ascii="Arial" w:hAnsi="Arial" w:cs="Arial"/>
          <w:sz w:val="24"/>
          <w:szCs w:val="24"/>
        </w:rPr>
        <w:t xml:space="preserve">, </w:t>
      </w:r>
      <w:r w:rsidR="00612787" w:rsidRPr="004D761C">
        <w:rPr>
          <w:rFonts w:ascii="Arial" w:hAnsi="Arial" w:cs="Arial"/>
          <w:sz w:val="24"/>
          <w:szCs w:val="24"/>
        </w:rPr>
        <w:t xml:space="preserve">las cuales </w:t>
      </w:r>
      <w:r w:rsidR="00F35783" w:rsidRPr="004D761C">
        <w:rPr>
          <w:rFonts w:ascii="Arial" w:hAnsi="Arial" w:cs="Arial"/>
          <w:sz w:val="24"/>
          <w:szCs w:val="24"/>
        </w:rPr>
        <w:t>exigían los siguientes requisitos para suscribir contratos de administ</w:t>
      </w:r>
      <w:r w:rsidR="00612787" w:rsidRPr="004D761C">
        <w:rPr>
          <w:rFonts w:ascii="Arial" w:hAnsi="Arial" w:cs="Arial"/>
          <w:sz w:val="24"/>
          <w:szCs w:val="24"/>
        </w:rPr>
        <w:t xml:space="preserve">ración </w:t>
      </w:r>
      <w:r w:rsidR="00F35783" w:rsidRPr="004D761C">
        <w:rPr>
          <w:rFonts w:ascii="Arial" w:hAnsi="Arial" w:cs="Arial"/>
          <w:sz w:val="24"/>
          <w:szCs w:val="24"/>
        </w:rPr>
        <w:t>del régimen subsidiado en salud:</w:t>
      </w:r>
      <w:r w:rsidR="002041BC" w:rsidRPr="004D761C">
        <w:rPr>
          <w:rFonts w:ascii="Arial" w:hAnsi="Arial" w:cs="Arial"/>
          <w:sz w:val="24"/>
          <w:szCs w:val="24"/>
        </w:rPr>
        <w:t xml:space="preserve"> </w:t>
      </w:r>
      <w:r w:rsidRPr="000B747D">
        <w:rPr>
          <w:rFonts w:ascii="Arial" w:hAnsi="Arial" w:cs="Arial"/>
          <w:sz w:val="24"/>
          <w:szCs w:val="24"/>
        </w:rPr>
        <w:t>(i) que la ARS se encuentre habilitada por la Superintendencia Nacional de Salud; (ii) que la ARS haya sido seleccionada por el Ministerio de la Protección Social para operar en la región determinada; (iii) que la ARS haya sido elegida libremente durante el proceso de afiliación o traslado por los beneficiarios del subsidio; (iv) que la ARS cumpla con el porcentaje mínimo de participación en cada municipio según lo establecido en el artículo 39 del Acuerdo 244/2003 para la selección de las ARS dentro del correspondiente concurso; (v) que la ARS, a 31 de diciembre de 2002, cumpla con el margen de solvencia, previ</w:t>
      </w:r>
      <w:r w:rsidR="000B747D">
        <w:rPr>
          <w:rFonts w:ascii="Arial" w:hAnsi="Arial" w:cs="Arial"/>
          <w:sz w:val="24"/>
          <w:szCs w:val="24"/>
        </w:rPr>
        <w:t xml:space="preserve">sto en el Decreto 882 de 1998, </w:t>
      </w:r>
      <w:r w:rsidRPr="000B747D">
        <w:rPr>
          <w:rFonts w:ascii="Arial" w:hAnsi="Arial" w:cs="Arial"/>
          <w:sz w:val="24"/>
          <w:szCs w:val="24"/>
        </w:rPr>
        <w:t>y (vi) que la ARS no esté incursa en la situación prevista en el artículo 36 del Decreto 050 de 2003, esto, en mora respecto de las cuentas aceptadas.</w:t>
      </w:r>
    </w:p>
    <w:p w14:paraId="0F1635D5" w14:textId="77777777" w:rsidR="00B346A1" w:rsidRPr="00594701" w:rsidRDefault="00B346A1" w:rsidP="00594701">
      <w:pPr>
        <w:pStyle w:val="Cuadrculamedia21"/>
        <w:spacing w:line="360" w:lineRule="auto"/>
        <w:jc w:val="both"/>
        <w:rPr>
          <w:rFonts w:ascii="Arial" w:hAnsi="Arial" w:cs="Arial"/>
          <w:sz w:val="24"/>
          <w:szCs w:val="24"/>
        </w:rPr>
      </w:pPr>
    </w:p>
    <w:p w14:paraId="621BF415" w14:textId="77777777" w:rsidR="00B346A1" w:rsidRPr="00594701" w:rsidRDefault="00B346A1" w:rsidP="00594701">
      <w:pPr>
        <w:pStyle w:val="Cuadrculamedia21"/>
        <w:spacing w:line="360" w:lineRule="auto"/>
        <w:jc w:val="both"/>
        <w:rPr>
          <w:rFonts w:ascii="Arial" w:hAnsi="Arial" w:cs="Arial"/>
          <w:sz w:val="24"/>
          <w:szCs w:val="24"/>
        </w:rPr>
      </w:pPr>
      <w:r w:rsidRPr="00594701">
        <w:rPr>
          <w:rFonts w:ascii="Arial" w:hAnsi="Arial" w:cs="Arial"/>
          <w:sz w:val="24"/>
          <w:szCs w:val="24"/>
        </w:rPr>
        <w:t>Frente a los</w:t>
      </w:r>
      <w:r w:rsidR="00612787">
        <w:rPr>
          <w:rFonts w:ascii="Arial" w:hAnsi="Arial" w:cs="Arial"/>
          <w:sz w:val="24"/>
          <w:szCs w:val="24"/>
        </w:rPr>
        <w:t xml:space="preserve"> anteriores requisitos se tiene</w:t>
      </w:r>
      <w:r w:rsidR="000B747D">
        <w:rPr>
          <w:rFonts w:ascii="Arial" w:hAnsi="Arial" w:cs="Arial"/>
          <w:sz w:val="24"/>
          <w:szCs w:val="24"/>
        </w:rPr>
        <w:t xml:space="preserve"> que</w:t>
      </w:r>
      <w:r w:rsidR="00612787">
        <w:rPr>
          <w:rFonts w:ascii="Arial" w:hAnsi="Arial" w:cs="Arial"/>
          <w:sz w:val="24"/>
          <w:szCs w:val="24"/>
        </w:rPr>
        <w:t>:</w:t>
      </w:r>
    </w:p>
    <w:p w14:paraId="656FC34F" w14:textId="77777777" w:rsidR="000B747D" w:rsidRDefault="000B747D" w:rsidP="000B747D">
      <w:pPr>
        <w:pStyle w:val="Cuadrculamedia21"/>
        <w:spacing w:line="360" w:lineRule="auto"/>
        <w:jc w:val="both"/>
        <w:rPr>
          <w:rFonts w:ascii="Arial" w:hAnsi="Arial" w:cs="Arial"/>
          <w:sz w:val="24"/>
          <w:szCs w:val="24"/>
        </w:rPr>
      </w:pPr>
    </w:p>
    <w:p w14:paraId="0BA4AD4E" w14:textId="77777777" w:rsidR="002041BC" w:rsidRPr="00855620" w:rsidRDefault="002041BC" w:rsidP="000B747D">
      <w:pPr>
        <w:pStyle w:val="Cuadrculamedia21"/>
        <w:spacing w:line="360" w:lineRule="auto"/>
        <w:jc w:val="both"/>
        <w:rPr>
          <w:rFonts w:ascii="Arial" w:hAnsi="Arial" w:cs="Arial"/>
          <w:sz w:val="24"/>
          <w:szCs w:val="24"/>
        </w:rPr>
      </w:pPr>
      <w:r w:rsidRPr="00855620">
        <w:rPr>
          <w:rFonts w:ascii="Arial" w:hAnsi="Arial" w:cs="Arial"/>
          <w:sz w:val="24"/>
          <w:szCs w:val="24"/>
        </w:rPr>
        <w:t>L</w:t>
      </w:r>
      <w:r w:rsidR="00B346A1" w:rsidRPr="00855620">
        <w:rPr>
          <w:rFonts w:ascii="Arial" w:hAnsi="Arial" w:cs="Arial"/>
          <w:sz w:val="24"/>
          <w:szCs w:val="24"/>
        </w:rPr>
        <w:t xml:space="preserve">a Superintendencia Nacional de Salud le retiró </w:t>
      </w:r>
      <w:r w:rsidR="004D761C">
        <w:rPr>
          <w:rFonts w:ascii="Arial" w:hAnsi="Arial" w:cs="Arial"/>
          <w:sz w:val="24"/>
          <w:szCs w:val="24"/>
        </w:rPr>
        <w:t xml:space="preserve">a CAPRECOM </w:t>
      </w:r>
      <w:r w:rsidR="00B346A1" w:rsidRPr="00855620">
        <w:rPr>
          <w:rFonts w:ascii="Arial" w:hAnsi="Arial" w:cs="Arial"/>
          <w:sz w:val="24"/>
          <w:szCs w:val="24"/>
        </w:rPr>
        <w:t>la habilitación para funcionar como Entida</w:t>
      </w:r>
      <w:r w:rsidR="004D761C">
        <w:rPr>
          <w:rFonts w:ascii="Arial" w:hAnsi="Arial" w:cs="Arial"/>
          <w:sz w:val="24"/>
          <w:szCs w:val="24"/>
        </w:rPr>
        <w:t>d Promotora de Salud, mediante R</w:t>
      </w:r>
      <w:r w:rsidR="00B346A1" w:rsidRPr="00855620">
        <w:rPr>
          <w:rFonts w:ascii="Arial" w:hAnsi="Arial" w:cs="Arial"/>
          <w:sz w:val="24"/>
          <w:szCs w:val="24"/>
        </w:rPr>
        <w:t>esolución 356 del 13 de marzo de 2003</w:t>
      </w:r>
      <w:r w:rsidR="004D761C">
        <w:rPr>
          <w:rFonts w:ascii="Arial" w:hAnsi="Arial" w:cs="Arial"/>
          <w:sz w:val="24"/>
          <w:szCs w:val="24"/>
        </w:rPr>
        <w:t>;</w:t>
      </w:r>
      <w:r w:rsidR="00B346A1" w:rsidRPr="00855620">
        <w:rPr>
          <w:rFonts w:ascii="Arial" w:hAnsi="Arial" w:cs="Arial"/>
          <w:sz w:val="24"/>
          <w:szCs w:val="24"/>
        </w:rPr>
        <w:t xml:space="preserve"> </w:t>
      </w:r>
      <w:r w:rsidRPr="00855620">
        <w:rPr>
          <w:rFonts w:ascii="Arial" w:hAnsi="Arial" w:cs="Arial"/>
          <w:sz w:val="24"/>
          <w:szCs w:val="24"/>
        </w:rPr>
        <w:t>sin embargo</w:t>
      </w:r>
      <w:r w:rsidR="00DF5D48">
        <w:rPr>
          <w:rFonts w:ascii="Arial" w:hAnsi="Arial" w:cs="Arial"/>
          <w:sz w:val="24"/>
          <w:szCs w:val="24"/>
        </w:rPr>
        <w:t>,</w:t>
      </w:r>
      <w:r w:rsidRPr="00855620">
        <w:rPr>
          <w:rFonts w:ascii="Arial" w:hAnsi="Arial" w:cs="Arial"/>
          <w:sz w:val="24"/>
          <w:szCs w:val="24"/>
        </w:rPr>
        <w:t xml:space="preserve"> </w:t>
      </w:r>
      <w:r w:rsidR="00B346A1" w:rsidRPr="00855620">
        <w:rPr>
          <w:rFonts w:ascii="Arial" w:hAnsi="Arial" w:cs="Arial"/>
          <w:sz w:val="24"/>
          <w:szCs w:val="24"/>
        </w:rPr>
        <w:t xml:space="preserve">la afectada </w:t>
      </w:r>
      <w:r w:rsidRPr="00855620">
        <w:rPr>
          <w:rFonts w:ascii="Arial" w:hAnsi="Arial" w:cs="Arial"/>
          <w:sz w:val="24"/>
          <w:szCs w:val="24"/>
        </w:rPr>
        <w:t xml:space="preserve">el </w:t>
      </w:r>
      <w:r w:rsidR="00B346A1" w:rsidRPr="00855620">
        <w:rPr>
          <w:rFonts w:ascii="Arial" w:hAnsi="Arial" w:cs="Arial"/>
          <w:sz w:val="24"/>
          <w:szCs w:val="24"/>
        </w:rPr>
        <w:t>20 de marzo de 2003</w:t>
      </w:r>
      <w:r w:rsidR="004D761C">
        <w:rPr>
          <w:rFonts w:ascii="Arial" w:hAnsi="Arial" w:cs="Arial"/>
          <w:sz w:val="24"/>
          <w:szCs w:val="24"/>
        </w:rPr>
        <w:t>,</w:t>
      </w:r>
      <w:r w:rsidRPr="00855620">
        <w:rPr>
          <w:rFonts w:ascii="Arial" w:hAnsi="Arial" w:cs="Arial"/>
          <w:sz w:val="24"/>
          <w:szCs w:val="24"/>
        </w:rPr>
        <w:t xml:space="preserve"> </w:t>
      </w:r>
      <w:r w:rsidR="00B346A1" w:rsidRPr="00855620">
        <w:rPr>
          <w:rFonts w:ascii="Arial" w:hAnsi="Arial" w:cs="Arial"/>
          <w:sz w:val="24"/>
          <w:szCs w:val="24"/>
        </w:rPr>
        <w:t xml:space="preserve">presentó </w:t>
      </w:r>
      <w:r w:rsidRPr="00855620">
        <w:rPr>
          <w:rFonts w:ascii="Arial" w:hAnsi="Arial" w:cs="Arial"/>
          <w:sz w:val="24"/>
          <w:szCs w:val="24"/>
        </w:rPr>
        <w:t xml:space="preserve">un </w:t>
      </w:r>
      <w:r w:rsidR="004D761C">
        <w:rPr>
          <w:rFonts w:ascii="Arial" w:hAnsi="Arial" w:cs="Arial"/>
          <w:sz w:val="24"/>
          <w:szCs w:val="24"/>
        </w:rPr>
        <w:t>recurso de reposición contra esa decisión;</w:t>
      </w:r>
      <w:r w:rsidR="00B346A1" w:rsidRPr="00855620">
        <w:rPr>
          <w:rFonts w:ascii="Arial" w:hAnsi="Arial" w:cs="Arial"/>
          <w:sz w:val="24"/>
          <w:szCs w:val="24"/>
        </w:rPr>
        <w:t xml:space="preserve"> </w:t>
      </w:r>
      <w:r w:rsidRPr="00855620">
        <w:rPr>
          <w:rFonts w:ascii="Arial" w:hAnsi="Arial" w:cs="Arial"/>
          <w:sz w:val="24"/>
          <w:szCs w:val="24"/>
        </w:rPr>
        <w:t>por tanto</w:t>
      </w:r>
      <w:r w:rsidR="004D761C">
        <w:rPr>
          <w:rFonts w:ascii="Arial" w:hAnsi="Arial" w:cs="Arial"/>
          <w:sz w:val="24"/>
          <w:szCs w:val="24"/>
        </w:rPr>
        <w:t>,</w:t>
      </w:r>
      <w:r w:rsidR="00DF5D48">
        <w:rPr>
          <w:rFonts w:ascii="Arial" w:hAnsi="Arial" w:cs="Arial"/>
          <w:sz w:val="24"/>
          <w:szCs w:val="24"/>
        </w:rPr>
        <w:t xml:space="preserve"> para la fecha del o</w:t>
      </w:r>
      <w:r w:rsidR="00B346A1" w:rsidRPr="00855620">
        <w:rPr>
          <w:rFonts w:ascii="Arial" w:hAnsi="Arial" w:cs="Arial"/>
          <w:sz w:val="24"/>
          <w:szCs w:val="24"/>
        </w:rPr>
        <w:t xml:space="preserve">ficio </w:t>
      </w:r>
      <w:r w:rsidR="000B747D">
        <w:rPr>
          <w:rFonts w:ascii="Arial" w:hAnsi="Arial" w:cs="Arial"/>
          <w:sz w:val="24"/>
          <w:szCs w:val="24"/>
        </w:rPr>
        <w:t xml:space="preserve">expedido por </w:t>
      </w:r>
      <w:r w:rsidR="00B346A1" w:rsidRPr="00855620">
        <w:rPr>
          <w:rFonts w:ascii="Arial" w:hAnsi="Arial" w:cs="Arial"/>
          <w:sz w:val="24"/>
          <w:szCs w:val="24"/>
        </w:rPr>
        <w:t xml:space="preserve">el municipio de Victoria, 26 de marzo de 2003, la decisión de la </w:t>
      </w:r>
      <w:r w:rsidR="00B346A1" w:rsidRPr="00855620">
        <w:rPr>
          <w:rFonts w:ascii="Arial" w:hAnsi="Arial" w:cs="Arial"/>
          <w:sz w:val="24"/>
          <w:szCs w:val="24"/>
        </w:rPr>
        <w:lastRenderedPageBreak/>
        <w:t>Superintendencia Nacion</w:t>
      </w:r>
      <w:r w:rsidRPr="00855620">
        <w:rPr>
          <w:rFonts w:ascii="Arial" w:hAnsi="Arial" w:cs="Arial"/>
          <w:sz w:val="24"/>
          <w:szCs w:val="24"/>
        </w:rPr>
        <w:t>al de Salud no estaba en firme</w:t>
      </w:r>
      <w:r w:rsidR="000B747D">
        <w:rPr>
          <w:rFonts w:ascii="Arial" w:hAnsi="Arial" w:cs="Arial"/>
          <w:sz w:val="24"/>
          <w:szCs w:val="24"/>
        </w:rPr>
        <w:t>,</w:t>
      </w:r>
      <w:r w:rsidRPr="00855620">
        <w:rPr>
          <w:rFonts w:ascii="Arial" w:hAnsi="Arial" w:cs="Arial"/>
          <w:sz w:val="24"/>
          <w:szCs w:val="24"/>
        </w:rPr>
        <w:t xml:space="preserve"> por tanto</w:t>
      </w:r>
      <w:r w:rsidR="000B747D">
        <w:rPr>
          <w:rFonts w:ascii="Arial" w:hAnsi="Arial" w:cs="Arial"/>
          <w:sz w:val="24"/>
          <w:szCs w:val="24"/>
        </w:rPr>
        <w:t>,</w:t>
      </w:r>
      <w:r w:rsidRPr="00855620">
        <w:rPr>
          <w:rFonts w:ascii="Arial" w:hAnsi="Arial" w:cs="Arial"/>
          <w:sz w:val="24"/>
          <w:szCs w:val="24"/>
        </w:rPr>
        <w:t xml:space="preserve"> no impedía la </w:t>
      </w:r>
      <w:r w:rsidR="004D761C">
        <w:rPr>
          <w:rFonts w:ascii="Arial" w:hAnsi="Arial" w:cs="Arial"/>
          <w:sz w:val="24"/>
          <w:szCs w:val="24"/>
        </w:rPr>
        <w:t>renovación.</w:t>
      </w:r>
      <w:r w:rsidR="00B346A1" w:rsidRPr="00855620">
        <w:rPr>
          <w:rFonts w:ascii="Arial" w:hAnsi="Arial" w:cs="Arial"/>
          <w:sz w:val="24"/>
          <w:szCs w:val="24"/>
        </w:rPr>
        <w:t xml:space="preserve"> </w:t>
      </w:r>
      <w:r w:rsidR="004D761C">
        <w:rPr>
          <w:rFonts w:ascii="Arial" w:hAnsi="Arial" w:cs="Arial"/>
          <w:sz w:val="24"/>
          <w:szCs w:val="24"/>
        </w:rPr>
        <w:t>Sin embargo</w:t>
      </w:r>
      <w:r w:rsidR="00B346A1" w:rsidRPr="00855620">
        <w:rPr>
          <w:rFonts w:ascii="Arial" w:hAnsi="Arial" w:cs="Arial"/>
          <w:sz w:val="24"/>
          <w:szCs w:val="24"/>
        </w:rPr>
        <w:t xml:space="preserve">, </w:t>
      </w:r>
      <w:r w:rsidR="00DF5D48">
        <w:rPr>
          <w:rFonts w:ascii="Arial" w:hAnsi="Arial" w:cs="Arial"/>
          <w:sz w:val="24"/>
          <w:szCs w:val="24"/>
        </w:rPr>
        <w:t xml:space="preserve">CAPRECOM </w:t>
      </w:r>
      <w:r w:rsidR="00B346A1" w:rsidRPr="00855620">
        <w:rPr>
          <w:rFonts w:ascii="Arial" w:hAnsi="Arial" w:cs="Arial"/>
          <w:sz w:val="24"/>
          <w:szCs w:val="24"/>
        </w:rPr>
        <w:t>debía acreditar las demás exigencias</w:t>
      </w:r>
      <w:r w:rsidR="000B747D">
        <w:rPr>
          <w:rFonts w:ascii="Arial" w:hAnsi="Arial" w:cs="Arial"/>
          <w:sz w:val="24"/>
          <w:szCs w:val="24"/>
        </w:rPr>
        <w:t>:</w:t>
      </w:r>
    </w:p>
    <w:p w14:paraId="479949A0" w14:textId="77777777" w:rsidR="002041BC" w:rsidRPr="00855620" w:rsidRDefault="002041BC" w:rsidP="004D761C">
      <w:pPr>
        <w:pStyle w:val="Cuadrculamedia21"/>
        <w:spacing w:line="360" w:lineRule="auto"/>
        <w:ind w:left="567"/>
        <w:jc w:val="both"/>
        <w:rPr>
          <w:rFonts w:ascii="Arial" w:hAnsi="Arial" w:cs="Arial"/>
          <w:sz w:val="24"/>
          <w:szCs w:val="24"/>
        </w:rPr>
      </w:pPr>
    </w:p>
    <w:p w14:paraId="5EAA531E" w14:textId="77777777" w:rsidR="002041BC" w:rsidRPr="00855620" w:rsidRDefault="00B346A1" w:rsidP="007054A2">
      <w:pPr>
        <w:pStyle w:val="Cuadrculamedia21"/>
        <w:numPr>
          <w:ilvl w:val="0"/>
          <w:numId w:val="22"/>
        </w:numPr>
        <w:spacing w:line="360" w:lineRule="auto"/>
        <w:ind w:left="567" w:hanging="567"/>
        <w:jc w:val="both"/>
        <w:rPr>
          <w:rFonts w:ascii="Arial" w:hAnsi="Arial" w:cs="Arial"/>
          <w:sz w:val="24"/>
          <w:szCs w:val="24"/>
        </w:rPr>
      </w:pPr>
      <w:r w:rsidRPr="00855620">
        <w:rPr>
          <w:rFonts w:ascii="Arial" w:hAnsi="Arial" w:cs="Arial"/>
          <w:sz w:val="24"/>
          <w:szCs w:val="24"/>
        </w:rPr>
        <w:t xml:space="preserve">Que hubiera sido seleccionada por el Ministerio de la Protección Social para operar en el municipio de Victoria: Requisito no demostrado por CAPRECOM. </w:t>
      </w:r>
    </w:p>
    <w:p w14:paraId="4743977D" w14:textId="77777777" w:rsidR="002041BC" w:rsidRPr="00855620" w:rsidRDefault="002041BC" w:rsidP="004D761C">
      <w:pPr>
        <w:pStyle w:val="Prrafodelista"/>
        <w:spacing w:line="360" w:lineRule="auto"/>
        <w:ind w:left="567"/>
        <w:rPr>
          <w:rFonts w:ascii="Arial" w:hAnsi="Arial" w:cs="Arial"/>
          <w:sz w:val="24"/>
          <w:szCs w:val="24"/>
        </w:rPr>
      </w:pPr>
    </w:p>
    <w:p w14:paraId="07177E57" w14:textId="77777777" w:rsidR="002041BC" w:rsidRPr="00855620" w:rsidRDefault="00B346A1" w:rsidP="007054A2">
      <w:pPr>
        <w:pStyle w:val="Cuadrculamedia21"/>
        <w:numPr>
          <w:ilvl w:val="0"/>
          <w:numId w:val="22"/>
        </w:numPr>
        <w:spacing w:line="360" w:lineRule="auto"/>
        <w:ind w:left="567" w:hanging="567"/>
        <w:jc w:val="both"/>
        <w:rPr>
          <w:rFonts w:ascii="Arial" w:hAnsi="Arial" w:cs="Arial"/>
          <w:sz w:val="24"/>
          <w:szCs w:val="24"/>
        </w:rPr>
      </w:pPr>
      <w:r w:rsidRPr="00855620">
        <w:rPr>
          <w:rFonts w:ascii="Arial" w:hAnsi="Arial" w:cs="Arial"/>
          <w:sz w:val="24"/>
          <w:szCs w:val="24"/>
        </w:rPr>
        <w:t xml:space="preserve">Que hubiera sido elegida libremente durante el proceso de afiliación o traslado por los beneficiarios del subsidio: No se encuentra en el expediente prueba alguna que evidencie la voluntad de los afiliados de </w:t>
      </w:r>
      <w:r w:rsidR="006A44A6" w:rsidRPr="00855620">
        <w:rPr>
          <w:rFonts w:ascii="Arial" w:hAnsi="Arial" w:cs="Arial"/>
          <w:sz w:val="24"/>
          <w:szCs w:val="24"/>
        </w:rPr>
        <w:t>permanecer en</w:t>
      </w:r>
      <w:r w:rsidRPr="00855620">
        <w:rPr>
          <w:rFonts w:ascii="Arial" w:hAnsi="Arial" w:cs="Arial"/>
          <w:sz w:val="24"/>
          <w:szCs w:val="24"/>
        </w:rPr>
        <w:t xml:space="preserve"> CAPRECOM</w:t>
      </w:r>
      <w:r w:rsidR="006A44A6" w:rsidRPr="00855620">
        <w:rPr>
          <w:rFonts w:ascii="Arial" w:hAnsi="Arial" w:cs="Arial"/>
          <w:sz w:val="24"/>
          <w:szCs w:val="24"/>
        </w:rPr>
        <w:t xml:space="preserve"> o retirarse </w:t>
      </w:r>
      <w:r w:rsidRPr="00855620">
        <w:rPr>
          <w:rFonts w:ascii="Arial" w:hAnsi="Arial" w:cs="Arial"/>
          <w:sz w:val="24"/>
          <w:szCs w:val="24"/>
        </w:rPr>
        <w:t>a otras ARS.</w:t>
      </w:r>
    </w:p>
    <w:p w14:paraId="2B56809C" w14:textId="77777777" w:rsidR="002041BC" w:rsidRPr="00855620" w:rsidRDefault="002041BC" w:rsidP="004D761C">
      <w:pPr>
        <w:pStyle w:val="Prrafodelista"/>
        <w:spacing w:line="360" w:lineRule="auto"/>
        <w:ind w:left="567"/>
        <w:rPr>
          <w:rFonts w:ascii="Arial" w:hAnsi="Arial" w:cs="Arial"/>
          <w:sz w:val="24"/>
          <w:szCs w:val="24"/>
        </w:rPr>
      </w:pPr>
    </w:p>
    <w:p w14:paraId="3090B292" w14:textId="77777777" w:rsidR="002041BC" w:rsidRPr="00855620" w:rsidRDefault="00B346A1" w:rsidP="007054A2">
      <w:pPr>
        <w:pStyle w:val="Cuadrculamedia21"/>
        <w:numPr>
          <w:ilvl w:val="0"/>
          <w:numId w:val="22"/>
        </w:numPr>
        <w:spacing w:line="360" w:lineRule="auto"/>
        <w:ind w:left="567" w:hanging="567"/>
        <w:jc w:val="both"/>
        <w:rPr>
          <w:rFonts w:ascii="Arial" w:hAnsi="Arial" w:cs="Arial"/>
          <w:sz w:val="24"/>
          <w:szCs w:val="24"/>
        </w:rPr>
      </w:pPr>
      <w:r w:rsidRPr="00855620">
        <w:rPr>
          <w:rFonts w:ascii="Arial" w:hAnsi="Arial" w:cs="Arial"/>
          <w:sz w:val="24"/>
          <w:szCs w:val="24"/>
        </w:rPr>
        <w:t>Que la ARS cumpla con el porcentaje mínimo de participación en cada municipio, según lo establecido en el artículo 39 del Acuerdo 244/2003</w:t>
      </w:r>
      <w:r w:rsidR="00481263">
        <w:rPr>
          <w:rFonts w:ascii="Arial" w:hAnsi="Arial" w:cs="Arial"/>
          <w:sz w:val="24"/>
          <w:szCs w:val="24"/>
        </w:rPr>
        <w:t>,</w:t>
      </w:r>
      <w:r w:rsidRPr="00855620">
        <w:rPr>
          <w:rFonts w:ascii="Arial" w:hAnsi="Arial" w:cs="Arial"/>
          <w:sz w:val="24"/>
          <w:szCs w:val="24"/>
        </w:rPr>
        <w:t xml:space="preserve"> para la selección de las ARS dentro del correspondiente concurso: Condic</w:t>
      </w:r>
      <w:r w:rsidR="002041BC" w:rsidRPr="00855620">
        <w:rPr>
          <w:rFonts w:ascii="Arial" w:hAnsi="Arial" w:cs="Arial"/>
          <w:sz w:val="24"/>
          <w:szCs w:val="24"/>
        </w:rPr>
        <w:t>ión no demostrada por CAPRECOM.</w:t>
      </w:r>
    </w:p>
    <w:p w14:paraId="3A1F52F9" w14:textId="77777777" w:rsidR="002041BC" w:rsidRPr="00855620" w:rsidRDefault="002041BC" w:rsidP="004D761C">
      <w:pPr>
        <w:pStyle w:val="Prrafodelista"/>
        <w:spacing w:line="360" w:lineRule="auto"/>
        <w:ind w:left="567"/>
        <w:rPr>
          <w:rFonts w:ascii="Arial" w:hAnsi="Arial" w:cs="Arial"/>
          <w:sz w:val="24"/>
          <w:szCs w:val="24"/>
        </w:rPr>
      </w:pPr>
    </w:p>
    <w:p w14:paraId="5EBEDC51" w14:textId="77777777" w:rsidR="002041BC" w:rsidRPr="00855620" w:rsidRDefault="00B346A1" w:rsidP="007054A2">
      <w:pPr>
        <w:pStyle w:val="Cuadrculamedia21"/>
        <w:numPr>
          <w:ilvl w:val="0"/>
          <w:numId w:val="22"/>
        </w:numPr>
        <w:spacing w:line="360" w:lineRule="auto"/>
        <w:ind w:left="567" w:hanging="567"/>
        <w:jc w:val="both"/>
        <w:rPr>
          <w:rFonts w:ascii="Arial" w:hAnsi="Arial" w:cs="Arial"/>
          <w:sz w:val="24"/>
          <w:szCs w:val="24"/>
        </w:rPr>
      </w:pPr>
      <w:r w:rsidRPr="00855620">
        <w:rPr>
          <w:rFonts w:ascii="Arial" w:hAnsi="Arial" w:cs="Arial"/>
          <w:sz w:val="24"/>
          <w:szCs w:val="24"/>
        </w:rPr>
        <w:t>Que la ARS, a 31 de diciembre de 2002, cumpla con el margen de solvencia, previsto en el Decreto 882 de 1998: Condición no demostrada por CAPRECOM en el proceso.</w:t>
      </w:r>
    </w:p>
    <w:p w14:paraId="5B1702AA" w14:textId="77777777" w:rsidR="002041BC" w:rsidRPr="00855620" w:rsidRDefault="002041BC" w:rsidP="004D761C">
      <w:pPr>
        <w:pStyle w:val="Prrafodelista"/>
        <w:spacing w:line="360" w:lineRule="auto"/>
        <w:ind w:left="567"/>
        <w:rPr>
          <w:rFonts w:ascii="Arial" w:hAnsi="Arial" w:cs="Arial"/>
          <w:sz w:val="24"/>
          <w:szCs w:val="24"/>
        </w:rPr>
      </w:pPr>
    </w:p>
    <w:p w14:paraId="1CCE1B89" w14:textId="77777777" w:rsidR="00B346A1" w:rsidRPr="00855620" w:rsidRDefault="00B346A1" w:rsidP="007054A2">
      <w:pPr>
        <w:pStyle w:val="Cuadrculamedia21"/>
        <w:numPr>
          <w:ilvl w:val="0"/>
          <w:numId w:val="22"/>
        </w:numPr>
        <w:spacing w:line="360" w:lineRule="auto"/>
        <w:ind w:left="567" w:hanging="567"/>
        <w:jc w:val="both"/>
        <w:rPr>
          <w:rFonts w:ascii="Arial" w:hAnsi="Arial" w:cs="Arial"/>
          <w:sz w:val="24"/>
          <w:szCs w:val="24"/>
        </w:rPr>
      </w:pPr>
      <w:r w:rsidRPr="00855620">
        <w:rPr>
          <w:rFonts w:ascii="Arial" w:hAnsi="Arial" w:cs="Arial"/>
          <w:sz w:val="24"/>
          <w:szCs w:val="24"/>
        </w:rPr>
        <w:t xml:space="preserve">Que estuviera al día respecto de las cuentas aprobadas, según lo exigía el artículo 36 del Decreto 050 de 2003: Estado de cuentas no demostrado durante el proceso. </w:t>
      </w:r>
    </w:p>
    <w:p w14:paraId="2A032033" w14:textId="77777777" w:rsidR="002041BC" w:rsidRPr="00594701" w:rsidRDefault="002041BC" w:rsidP="004D761C">
      <w:pPr>
        <w:tabs>
          <w:tab w:val="left" w:pos="8460"/>
          <w:tab w:val="left" w:pos="9072"/>
        </w:tabs>
        <w:spacing w:line="360" w:lineRule="auto"/>
        <w:ind w:left="567"/>
        <w:jc w:val="both"/>
        <w:rPr>
          <w:rFonts w:ascii="Arial" w:hAnsi="Arial" w:cs="Arial"/>
          <w:color w:val="0D0D0D"/>
          <w:sz w:val="24"/>
          <w:szCs w:val="24"/>
        </w:rPr>
      </w:pPr>
    </w:p>
    <w:p w14:paraId="54F71EAA" w14:textId="77777777" w:rsidR="002041BC" w:rsidRPr="00594701" w:rsidRDefault="00B346A1" w:rsidP="00594701">
      <w:pPr>
        <w:tabs>
          <w:tab w:val="left" w:pos="8460"/>
          <w:tab w:val="left" w:pos="9072"/>
        </w:tabs>
        <w:spacing w:line="360" w:lineRule="auto"/>
        <w:jc w:val="both"/>
        <w:rPr>
          <w:rFonts w:ascii="Arial" w:hAnsi="Arial" w:cs="Arial"/>
          <w:color w:val="0D0D0D"/>
          <w:sz w:val="24"/>
          <w:szCs w:val="24"/>
        </w:rPr>
      </w:pPr>
      <w:r w:rsidRPr="00594701">
        <w:rPr>
          <w:rFonts w:ascii="Arial" w:hAnsi="Arial" w:cs="Arial"/>
          <w:color w:val="0D0D0D"/>
          <w:sz w:val="24"/>
          <w:szCs w:val="24"/>
        </w:rPr>
        <w:t>CAPRECOM</w:t>
      </w:r>
      <w:r w:rsidR="00481263">
        <w:rPr>
          <w:rFonts w:ascii="Arial" w:hAnsi="Arial" w:cs="Arial"/>
          <w:color w:val="0D0D0D"/>
          <w:sz w:val="24"/>
          <w:szCs w:val="24"/>
        </w:rPr>
        <w:t xml:space="preserve"> </w:t>
      </w:r>
      <w:r w:rsidRPr="00594701">
        <w:rPr>
          <w:rFonts w:ascii="Arial" w:hAnsi="Arial" w:cs="Arial"/>
          <w:color w:val="0D0D0D"/>
          <w:sz w:val="24"/>
          <w:szCs w:val="24"/>
        </w:rPr>
        <w:t xml:space="preserve">no </w:t>
      </w:r>
      <w:r w:rsidR="006B29AA" w:rsidRPr="00594701">
        <w:rPr>
          <w:rFonts w:ascii="Arial" w:hAnsi="Arial" w:cs="Arial"/>
          <w:color w:val="0D0D0D"/>
          <w:sz w:val="24"/>
          <w:szCs w:val="24"/>
        </w:rPr>
        <w:t>demos</w:t>
      </w:r>
      <w:r w:rsidRPr="00594701">
        <w:rPr>
          <w:rFonts w:ascii="Arial" w:hAnsi="Arial" w:cs="Arial"/>
          <w:color w:val="0D0D0D"/>
          <w:sz w:val="24"/>
          <w:szCs w:val="24"/>
        </w:rPr>
        <w:t>tr</w:t>
      </w:r>
      <w:r w:rsidR="00855620">
        <w:rPr>
          <w:rFonts w:ascii="Arial" w:hAnsi="Arial" w:cs="Arial"/>
          <w:color w:val="0D0D0D"/>
          <w:sz w:val="24"/>
          <w:szCs w:val="24"/>
        </w:rPr>
        <w:t>ó durante el proceso</w:t>
      </w:r>
      <w:r w:rsidRPr="00594701">
        <w:rPr>
          <w:rFonts w:ascii="Arial" w:hAnsi="Arial" w:cs="Arial"/>
          <w:color w:val="0D0D0D"/>
          <w:sz w:val="24"/>
          <w:szCs w:val="24"/>
        </w:rPr>
        <w:t xml:space="preserve"> el </w:t>
      </w:r>
      <w:r w:rsidR="006B29AA" w:rsidRPr="00594701">
        <w:rPr>
          <w:rFonts w:ascii="Arial" w:hAnsi="Arial" w:cs="Arial"/>
          <w:color w:val="0D0D0D"/>
          <w:sz w:val="24"/>
          <w:szCs w:val="24"/>
        </w:rPr>
        <w:t>cumplimiento</w:t>
      </w:r>
      <w:r w:rsidRPr="00594701">
        <w:rPr>
          <w:rFonts w:ascii="Arial" w:hAnsi="Arial" w:cs="Arial"/>
          <w:color w:val="0D0D0D"/>
          <w:sz w:val="24"/>
          <w:szCs w:val="24"/>
        </w:rPr>
        <w:t xml:space="preserve"> de los requisitos exigidos </w:t>
      </w:r>
      <w:r w:rsidR="00855620">
        <w:rPr>
          <w:rFonts w:ascii="Arial" w:hAnsi="Arial" w:cs="Arial"/>
          <w:sz w:val="24"/>
          <w:szCs w:val="24"/>
        </w:rPr>
        <w:t xml:space="preserve">por el </w:t>
      </w:r>
      <w:r w:rsidR="003105C4">
        <w:rPr>
          <w:rFonts w:ascii="Arial" w:hAnsi="Arial" w:cs="Arial"/>
          <w:sz w:val="24"/>
          <w:szCs w:val="24"/>
        </w:rPr>
        <w:t>d</w:t>
      </w:r>
      <w:r w:rsidR="00855620">
        <w:rPr>
          <w:rFonts w:ascii="Arial" w:hAnsi="Arial" w:cs="Arial"/>
          <w:sz w:val="24"/>
          <w:szCs w:val="24"/>
        </w:rPr>
        <w:t xml:space="preserve">ecreto 50 de 2003 </w:t>
      </w:r>
      <w:r w:rsidR="003105C4">
        <w:rPr>
          <w:rFonts w:ascii="Arial" w:hAnsi="Arial" w:cs="Arial"/>
          <w:sz w:val="24"/>
          <w:szCs w:val="24"/>
        </w:rPr>
        <w:t>y los a</w:t>
      </w:r>
      <w:r w:rsidRPr="00594701">
        <w:rPr>
          <w:rFonts w:ascii="Arial" w:hAnsi="Arial" w:cs="Arial"/>
          <w:sz w:val="24"/>
          <w:szCs w:val="24"/>
        </w:rPr>
        <w:t>cuerdos 77 de 1997 y 244 de 2003</w:t>
      </w:r>
      <w:r w:rsidR="002041BC" w:rsidRPr="00594701">
        <w:rPr>
          <w:rFonts w:ascii="Arial" w:hAnsi="Arial" w:cs="Arial"/>
          <w:sz w:val="24"/>
          <w:szCs w:val="24"/>
        </w:rPr>
        <w:t>,</w:t>
      </w:r>
      <w:r w:rsidR="00855620">
        <w:rPr>
          <w:rFonts w:ascii="Arial" w:hAnsi="Arial" w:cs="Arial"/>
          <w:sz w:val="24"/>
          <w:szCs w:val="24"/>
        </w:rPr>
        <w:t xml:space="preserve"> para la </w:t>
      </w:r>
      <w:r w:rsidRPr="00594701">
        <w:rPr>
          <w:rFonts w:ascii="Arial" w:hAnsi="Arial" w:cs="Arial"/>
          <w:color w:val="0D0D0D"/>
          <w:sz w:val="24"/>
          <w:szCs w:val="24"/>
        </w:rPr>
        <w:t>renova</w:t>
      </w:r>
      <w:r w:rsidR="00855620">
        <w:rPr>
          <w:rFonts w:ascii="Arial" w:hAnsi="Arial" w:cs="Arial"/>
          <w:color w:val="0D0D0D"/>
          <w:sz w:val="24"/>
          <w:szCs w:val="24"/>
        </w:rPr>
        <w:t>ción de</w:t>
      </w:r>
      <w:r w:rsidR="002041BC" w:rsidRPr="00594701">
        <w:rPr>
          <w:rFonts w:ascii="Arial" w:hAnsi="Arial" w:cs="Arial"/>
          <w:color w:val="0D0D0D"/>
          <w:sz w:val="24"/>
          <w:szCs w:val="24"/>
        </w:rPr>
        <w:t xml:space="preserve"> los contratos de aseguramiento.</w:t>
      </w:r>
    </w:p>
    <w:p w14:paraId="27604D4E" w14:textId="77777777" w:rsidR="002041BC" w:rsidRPr="00594701" w:rsidRDefault="002041BC" w:rsidP="00594701">
      <w:pPr>
        <w:tabs>
          <w:tab w:val="left" w:pos="8460"/>
          <w:tab w:val="left" w:pos="9072"/>
        </w:tabs>
        <w:spacing w:line="360" w:lineRule="auto"/>
        <w:jc w:val="both"/>
        <w:rPr>
          <w:rFonts w:ascii="Arial" w:hAnsi="Arial" w:cs="Arial"/>
          <w:color w:val="0D0D0D"/>
          <w:sz w:val="24"/>
          <w:szCs w:val="24"/>
        </w:rPr>
      </w:pPr>
    </w:p>
    <w:p w14:paraId="3482723E" w14:textId="77777777" w:rsidR="006365D7" w:rsidRDefault="002B3F13" w:rsidP="00594701">
      <w:pPr>
        <w:tabs>
          <w:tab w:val="left" w:pos="8460"/>
          <w:tab w:val="left" w:pos="9072"/>
        </w:tabs>
        <w:spacing w:line="360" w:lineRule="auto"/>
        <w:jc w:val="both"/>
        <w:rPr>
          <w:rFonts w:ascii="Arial" w:hAnsi="Arial" w:cs="Arial"/>
          <w:sz w:val="24"/>
          <w:szCs w:val="24"/>
        </w:rPr>
      </w:pPr>
      <w:r>
        <w:rPr>
          <w:rFonts w:ascii="Arial" w:hAnsi="Arial" w:cs="Arial"/>
          <w:color w:val="0D0D0D"/>
          <w:sz w:val="24"/>
          <w:szCs w:val="24"/>
        </w:rPr>
        <w:t>E</w:t>
      </w:r>
      <w:r w:rsidR="00B346A1" w:rsidRPr="00594701">
        <w:rPr>
          <w:rFonts w:ascii="Arial" w:hAnsi="Arial" w:cs="Arial"/>
          <w:sz w:val="24"/>
          <w:szCs w:val="24"/>
        </w:rPr>
        <w:t xml:space="preserve">l Municipio </w:t>
      </w:r>
      <w:r w:rsidR="002041BC" w:rsidRPr="00594701">
        <w:rPr>
          <w:rFonts w:ascii="Arial" w:hAnsi="Arial" w:cs="Arial"/>
          <w:sz w:val="24"/>
          <w:szCs w:val="24"/>
        </w:rPr>
        <w:t>de Victoria</w:t>
      </w:r>
      <w:r w:rsidR="003105C4">
        <w:rPr>
          <w:rFonts w:ascii="Arial" w:hAnsi="Arial" w:cs="Arial"/>
          <w:sz w:val="24"/>
          <w:szCs w:val="24"/>
        </w:rPr>
        <w:t>, por su parte,</w:t>
      </w:r>
      <w:r w:rsidR="002041BC" w:rsidRPr="00594701">
        <w:rPr>
          <w:rFonts w:ascii="Arial" w:hAnsi="Arial" w:cs="Arial"/>
          <w:sz w:val="24"/>
          <w:szCs w:val="24"/>
        </w:rPr>
        <w:t xml:space="preserve"> </w:t>
      </w:r>
      <w:r>
        <w:rPr>
          <w:rFonts w:ascii="Arial" w:hAnsi="Arial" w:cs="Arial"/>
          <w:sz w:val="24"/>
          <w:szCs w:val="24"/>
        </w:rPr>
        <w:t xml:space="preserve">tenía la carga </w:t>
      </w:r>
      <w:r w:rsidR="002041BC" w:rsidRPr="00594701">
        <w:rPr>
          <w:rFonts w:ascii="Arial" w:hAnsi="Arial" w:cs="Arial"/>
          <w:sz w:val="24"/>
          <w:szCs w:val="24"/>
        </w:rPr>
        <w:t xml:space="preserve">de </w:t>
      </w:r>
      <w:r w:rsidR="00B346A1" w:rsidRPr="00594701">
        <w:rPr>
          <w:rFonts w:ascii="Arial" w:hAnsi="Arial" w:cs="Arial"/>
          <w:sz w:val="24"/>
          <w:szCs w:val="24"/>
        </w:rPr>
        <w:t>verificar el cumplimiento de los requisitos</w:t>
      </w:r>
      <w:r>
        <w:rPr>
          <w:rFonts w:ascii="Arial" w:hAnsi="Arial" w:cs="Arial"/>
          <w:sz w:val="24"/>
          <w:szCs w:val="24"/>
        </w:rPr>
        <w:t xml:space="preserve"> normativos</w:t>
      </w:r>
      <w:r w:rsidR="00B346A1" w:rsidRPr="00594701">
        <w:rPr>
          <w:rFonts w:ascii="Arial" w:hAnsi="Arial" w:cs="Arial"/>
          <w:sz w:val="24"/>
          <w:szCs w:val="24"/>
        </w:rPr>
        <w:t xml:space="preserve">, sin que </w:t>
      </w:r>
      <w:r w:rsidR="002041BC" w:rsidRPr="00594701">
        <w:rPr>
          <w:rFonts w:ascii="Arial" w:hAnsi="Arial" w:cs="Arial"/>
          <w:sz w:val="24"/>
          <w:szCs w:val="24"/>
        </w:rPr>
        <w:t>tal deber</w:t>
      </w:r>
      <w:r w:rsidR="00B346A1" w:rsidRPr="00594701">
        <w:rPr>
          <w:rFonts w:ascii="Arial" w:hAnsi="Arial" w:cs="Arial"/>
          <w:sz w:val="24"/>
          <w:szCs w:val="24"/>
        </w:rPr>
        <w:t xml:space="preserve"> represent</w:t>
      </w:r>
      <w:r>
        <w:rPr>
          <w:rFonts w:ascii="Arial" w:hAnsi="Arial" w:cs="Arial"/>
          <w:sz w:val="24"/>
          <w:szCs w:val="24"/>
        </w:rPr>
        <w:t>ara</w:t>
      </w:r>
      <w:r w:rsidR="00B346A1" w:rsidRPr="00594701">
        <w:rPr>
          <w:rFonts w:ascii="Arial" w:hAnsi="Arial" w:cs="Arial"/>
          <w:sz w:val="24"/>
          <w:szCs w:val="24"/>
        </w:rPr>
        <w:t xml:space="preserve"> una intromisión en la escogencia de la entidad por parte de los afiliados</w:t>
      </w:r>
      <w:r w:rsidR="002041BC" w:rsidRPr="00594701">
        <w:rPr>
          <w:rFonts w:ascii="Arial" w:hAnsi="Arial" w:cs="Arial"/>
          <w:sz w:val="24"/>
          <w:szCs w:val="24"/>
        </w:rPr>
        <w:t>. En tal sentido</w:t>
      </w:r>
      <w:r w:rsidR="00B346A1" w:rsidRPr="00594701">
        <w:rPr>
          <w:rFonts w:ascii="Arial" w:hAnsi="Arial" w:cs="Arial"/>
          <w:sz w:val="24"/>
          <w:szCs w:val="24"/>
        </w:rPr>
        <w:t xml:space="preserve">, </w:t>
      </w:r>
      <w:r w:rsidR="00D409F6" w:rsidRPr="00594701">
        <w:rPr>
          <w:rFonts w:ascii="Arial" w:hAnsi="Arial" w:cs="Arial"/>
          <w:sz w:val="24"/>
          <w:szCs w:val="24"/>
        </w:rPr>
        <w:t>una vez verificados los referidos requisitos</w:t>
      </w:r>
      <w:r w:rsidR="00B346A1" w:rsidRPr="00594701">
        <w:rPr>
          <w:rFonts w:ascii="Arial" w:hAnsi="Arial" w:cs="Arial"/>
          <w:sz w:val="24"/>
          <w:szCs w:val="24"/>
        </w:rPr>
        <w:t>, la entidad territorial, teniendo conocimiento del proceso de revocatoria del certificad</w:t>
      </w:r>
      <w:r w:rsidR="00D409F6" w:rsidRPr="00594701">
        <w:rPr>
          <w:rFonts w:ascii="Arial" w:hAnsi="Arial" w:cs="Arial"/>
          <w:sz w:val="24"/>
          <w:szCs w:val="24"/>
        </w:rPr>
        <w:t>o de funcionamiento a CAPRECOM</w:t>
      </w:r>
      <w:r w:rsidR="009650EC">
        <w:rPr>
          <w:rFonts w:ascii="Arial" w:hAnsi="Arial" w:cs="Arial"/>
          <w:sz w:val="24"/>
          <w:szCs w:val="24"/>
        </w:rPr>
        <w:t>,</w:t>
      </w:r>
      <w:r w:rsidR="00D409F6" w:rsidRPr="00594701">
        <w:rPr>
          <w:rFonts w:ascii="Arial" w:hAnsi="Arial" w:cs="Arial"/>
          <w:sz w:val="24"/>
          <w:szCs w:val="24"/>
        </w:rPr>
        <w:t xml:space="preserve"> </w:t>
      </w:r>
      <w:r w:rsidR="004D761C">
        <w:rPr>
          <w:rFonts w:ascii="Arial" w:hAnsi="Arial" w:cs="Arial"/>
          <w:sz w:val="24"/>
          <w:szCs w:val="24"/>
        </w:rPr>
        <w:t>se abstuvo</w:t>
      </w:r>
      <w:r w:rsidR="009F2EA0">
        <w:rPr>
          <w:rFonts w:ascii="Arial" w:hAnsi="Arial" w:cs="Arial"/>
          <w:sz w:val="24"/>
          <w:szCs w:val="24"/>
        </w:rPr>
        <w:t>,</w:t>
      </w:r>
      <w:r w:rsidR="004D761C">
        <w:rPr>
          <w:rFonts w:ascii="Arial" w:hAnsi="Arial" w:cs="Arial"/>
          <w:sz w:val="24"/>
          <w:szCs w:val="24"/>
        </w:rPr>
        <w:t xml:space="preserve"> por precaución, de </w:t>
      </w:r>
      <w:r w:rsidR="00B346A1" w:rsidRPr="00594701">
        <w:rPr>
          <w:rFonts w:ascii="Arial" w:hAnsi="Arial" w:cs="Arial"/>
          <w:sz w:val="24"/>
          <w:szCs w:val="24"/>
        </w:rPr>
        <w:t xml:space="preserve">renovar los contratos de aseguramiento con dicha Entidad.  </w:t>
      </w:r>
    </w:p>
    <w:p w14:paraId="0B658440" w14:textId="77777777" w:rsidR="004F1BC4" w:rsidRDefault="004F1BC4" w:rsidP="00594701">
      <w:pPr>
        <w:tabs>
          <w:tab w:val="left" w:pos="8460"/>
          <w:tab w:val="left" w:pos="9072"/>
        </w:tabs>
        <w:spacing w:line="360" w:lineRule="auto"/>
        <w:jc w:val="both"/>
        <w:rPr>
          <w:rFonts w:ascii="Arial" w:hAnsi="Arial" w:cs="Arial"/>
          <w:sz w:val="24"/>
          <w:szCs w:val="24"/>
        </w:rPr>
      </w:pPr>
    </w:p>
    <w:p w14:paraId="508F48EA" w14:textId="77777777" w:rsidR="004F1BC4" w:rsidRPr="004F1BC4" w:rsidRDefault="004F1BC4" w:rsidP="004F1BC4">
      <w:pPr>
        <w:spacing w:line="360" w:lineRule="auto"/>
        <w:jc w:val="both"/>
        <w:rPr>
          <w:rFonts w:ascii="Arial" w:hAnsi="Arial" w:cs="Arial"/>
          <w:sz w:val="24"/>
          <w:szCs w:val="24"/>
          <w:shd w:val="clear" w:color="auto" w:fill="FFFFFF"/>
        </w:rPr>
      </w:pPr>
      <w:r w:rsidRPr="004F1BC4">
        <w:rPr>
          <w:rFonts w:ascii="Arial" w:hAnsi="Arial" w:cs="Arial"/>
          <w:sz w:val="24"/>
          <w:szCs w:val="24"/>
          <w:shd w:val="clear" w:color="auto" w:fill="FFFFFF"/>
        </w:rPr>
        <w:t>En este mismo sentido, en providencia del 23 de noviembre de 2017, la Subsección A de la Sección Tercera, sostuvo</w:t>
      </w:r>
      <w:r w:rsidRPr="004F1BC4">
        <w:rPr>
          <w:rStyle w:val="Refdenotaalpie"/>
          <w:rFonts w:ascii="Arial" w:hAnsi="Arial" w:cs="Arial"/>
          <w:sz w:val="24"/>
          <w:szCs w:val="24"/>
          <w:shd w:val="clear" w:color="auto" w:fill="FFFFFF"/>
        </w:rPr>
        <w:footnoteReference w:id="13"/>
      </w:r>
      <w:r w:rsidRPr="004F1BC4">
        <w:rPr>
          <w:rFonts w:ascii="Arial" w:hAnsi="Arial" w:cs="Arial"/>
          <w:sz w:val="24"/>
          <w:szCs w:val="24"/>
          <w:shd w:val="clear" w:color="auto" w:fill="FFFFFF"/>
        </w:rPr>
        <w:t>:</w:t>
      </w:r>
    </w:p>
    <w:p w14:paraId="23ED25A8" w14:textId="77777777" w:rsidR="004F1BC4" w:rsidRPr="004F1BC4" w:rsidRDefault="004F1BC4" w:rsidP="004F1BC4">
      <w:pPr>
        <w:spacing w:line="360" w:lineRule="auto"/>
        <w:jc w:val="both"/>
        <w:rPr>
          <w:rFonts w:ascii="Arial" w:hAnsi="Arial" w:cs="Arial"/>
          <w:sz w:val="24"/>
          <w:szCs w:val="24"/>
          <w:shd w:val="clear" w:color="auto" w:fill="FFFFFF"/>
        </w:rPr>
      </w:pPr>
    </w:p>
    <w:p w14:paraId="5BCA600B" w14:textId="77777777" w:rsidR="004F1BC4" w:rsidRPr="004F1BC4" w:rsidRDefault="004F1BC4" w:rsidP="004F1BC4">
      <w:pPr>
        <w:ind w:left="567" w:right="567"/>
        <w:jc w:val="both"/>
        <w:rPr>
          <w:rFonts w:ascii="Arial" w:hAnsi="Arial" w:cs="Arial"/>
          <w:i/>
        </w:rPr>
      </w:pPr>
      <w:r w:rsidRPr="004F1BC4">
        <w:rPr>
          <w:rFonts w:ascii="Arial" w:hAnsi="Arial" w:cs="Arial"/>
          <w:i/>
        </w:rPr>
        <w:t>Así pues, la incertidumbre en la que se encontraba el municipio de Samaniego ante la revocatoria de la habilitación otorgada a CAPRECOM para administrar los recursos públicos del régimen de subsidiado en salud, de entrada no puede tomarse como una falsa motivación.</w:t>
      </w:r>
    </w:p>
    <w:p w14:paraId="7DD360CE" w14:textId="77777777" w:rsidR="004F1BC4" w:rsidRPr="004F1BC4" w:rsidRDefault="004F1BC4" w:rsidP="004F1BC4">
      <w:pPr>
        <w:ind w:left="567" w:right="567"/>
        <w:jc w:val="both"/>
        <w:rPr>
          <w:rFonts w:ascii="Arial" w:hAnsi="Arial" w:cs="Arial"/>
          <w:i/>
        </w:rPr>
      </w:pPr>
    </w:p>
    <w:p w14:paraId="3135C4BC" w14:textId="77777777" w:rsidR="004F1BC4" w:rsidRPr="004F1BC4" w:rsidRDefault="004F1BC4" w:rsidP="004F1BC4">
      <w:pPr>
        <w:ind w:left="567" w:right="567"/>
        <w:jc w:val="both"/>
        <w:rPr>
          <w:rFonts w:ascii="Arial" w:hAnsi="Arial" w:cs="Arial"/>
          <w:i/>
        </w:rPr>
      </w:pPr>
      <w:r w:rsidRPr="004F1BC4">
        <w:rPr>
          <w:rFonts w:ascii="Arial" w:hAnsi="Arial" w:cs="Arial"/>
          <w:i/>
        </w:rPr>
        <w:t>Ese argumento se refuerza con las exposiciones que ya se hicieron respecto de los requisitos que la Ley 715 de 2001 y el Decreto 2309 de 2002 establecieron para la habilitación de las entidades administradoras del régimen subsidiado.</w:t>
      </w:r>
    </w:p>
    <w:p w14:paraId="76C92A8C" w14:textId="77777777" w:rsidR="004F1BC4" w:rsidRPr="004F1BC4" w:rsidRDefault="004F1BC4" w:rsidP="004F1BC4">
      <w:pPr>
        <w:ind w:left="567" w:right="567"/>
        <w:jc w:val="both"/>
        <w:rPr>
          <w:rFonts w:ascii="Arial" w:hAnsi="Arial" w:cs="Arial"/>
          <w:i/>
        </w:rPr>
      </w:pPr>
    </w:p>
    <w:p w14:paraId="1E723D4A" w14:textId="77777777" w:rsidR="004F1BC4" w:rsidRPr="004F1BC4" w:rsidRDefault="004F1BC4" w:rsidP="004F1BC4">
      <w:pPr>
        <w:ind w:left="567" w:right="567"/>
        <w:jc w:val="both"/>
        <w:rPr>
          <w:rFonts w:ascii="Arial" w:hAnsi="Arial" w:cs="Arial"/>
          <w:i/>
        </w:rPr>
      </w:pPr>
      <w:r w:rsidRPr="004F1BC4">
        <w:rPr>
          <w:rFonts w:ascii="Arial" w:hAnsi="Arial" w:cs="Arial"/>
          <w:i/>
        </w:rPr>
        <w:t>En ese sentido, vale recalcar que la habilitación estaba dirigida a verificar y controlar que las administradoras del régimen subsidiado cumplieran las condiciones básicas de capacidad tecnológica y científica, de suficiencia patrimonial y financiera y de capacidad técnico administrativa, indispensables para la entrada y permanencia en el sistema.</w:t>
      </w:r>
    </w:p>
    <w:p w14:paraId="1FA60040" w14:textId="77777777" w:rsidR="004F1BC4" w:rsidRPr="004F1BC4" w:rsidRDefault="004F1BC4" w:rsidP="004F1BC4">
      <w:pPr>
        <w:ind w:left="567" w:right="567"/>
        <w:jc w:val="both"/>
        <w:rPr>
          <w:rFonts w:ascii="Arial" w:hAnsi="Arial" w:cs="Arial"/>
          <w:i/>
        </w:rPr>
      </w:pPr>
    </w:p>
    <w:p w14:paraId="3E644BDA" w14:textId="77777777" w:rsidR="004F1BC4" w:rsidRPr="004F1BC4" w:rsidRDefault="004F1BC4" w:rsidP="004F1BC4">
      <w:pPr>
        <w:ind w:left="567" w:right="567"/>
        <w:jc w:val="both"/>
        <w:rPr>
          <w:rFonts w:ascii="Arial" w:hAnsi="Arial" w:cs="Arial"/>
          <w:i/>
        </w:rPr>
      </w:pPr>
      <w:r w:rsidRPr="004F1BC4">
        <w:rPr>
          <w:rFonts w:ascii="Arial" w:hAnsi="Arial" w:cs="Arial"/>
          <w:i/>
        </w:rPr>
        <w:t>Bajo ese escenario, si la Superintendencia Nacional de Salud había concluido que CAPRECOM no cumplía con esos requisitos básicos y que, por ende, no podía administrar los recursos del régimen subsidiado de seguridad social en salud, es entendible que el municipio accionado intentara salvaguardar los intereses de su comunidad, todo ello en atención a los fines de la contratación estatal consagrados en el artículo 2 de la Constitución Política</w:t>
      </w:r>
      <w:r w:rsidRPr="004F1BC4">
        <w:rPr>
          <w:rStyle w:val="Refdenotaalpie"/>
          <w:rFonts w:ascii="Arial" w:hAnsi="Arial" w:cs="Arial"/>
          <w:i/>
        </w:rPr>
        <w:footnoteReference w:id="14"/>
      </w:r>
      <w:r w:rsidRPr="004F1BC4">
        <w:rPr>
          <w:rFonts w:ascii="Arial" w:hAnsi="Arial" w:cs="Arial"/>
          <w:i/>
        </w:rPr>
        <w:t xml:space="preserve">. </w:t>
      </w:r>
    </w:p>
    <w:p w14:paraId="28BEB14E" w14:textId="77777777" w:rsidR="004F1BC4" w:rsidRPr="00255145" w:rsidRDefault="004F1BC4" w:rsidP="004F1BC4">
      <w:pPr>
        <w:spacing w:line="360" w:lineRule="auto"/>
        <w:jc w:val="both"/>
        <w:rPr>
          <w:shd w:val="clear" w:color="auto" w:fill="FFFFFF"/>
        </w:rPr>
      </w:pPr>
    </w:p>
    <w:p w14:paraId="36A4BF46" w14:textId="77777777" w:rsidR="004F1BC4" w:rsidRPr="00CC643D" w:rsidRDefault="004F1BC4" w:rsidP="00CC643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El municipio como garante del cumplimiento de los fines de la contratación estatal era el responsable de </w:t>
      </w:r>
      <w:r w:rsidRPr="004F1BC4">
        <w:rPr>
          <w:rFonts w:ascii="Arial" w:hAnsi="Arial" w:cs="Arial"/>
          <w:sz w:val="24"/>
          <w:szCs w:val="24"/>
          <w:shd w:val="clear" w:color="auto" w:fill="FFFFFF"/>
        </w:rPr>
        <w:t>l</w:t>
      </w:r>
      <w:r>
        <w:rPr>
          <w:rFonts w:ascii="Arial" w:hAnsi="Arial" w:cs="Arial"/>
          <w:sz w:val="24"/>
          <w:szCs w:val="24"/>
          <w:shd w:val="clear" w:color="auto" w:fill="FFFFFF"/>
        </w:rPr>
        <w:t>a correcta ejecución de los</w:t>
      </w:r>
      <w:r w:rsidRPr="004F1BC4">
        <w:rPr>
          <w:rFonts w:ascii="Arial" w:hAnsi="Arial" w:cs="Arial"/>
          <w:sz w:val="24"/>
          <w:szCs w:val="24"/>
          <w:shd w:val="clear" w:color="auto" w:fill="FFFFFF"/>
        </w:rPr>
        <w:t xml:space="preserve"> contratos de administración del </w:t>
      </w:r>
      <w:r w:rsidR="005C2B09">
        <w:rPr>
          <w:rFonts w:ascii="Arial" w:hAnsi="Arial" w:cs="Arial"/>
          <w:sz w:val="24"/>
          <w:szCs w:val="24"/>
          <w:shd w:val="clear" w:color="auto" w:fill="FFFFFF"/>
        </w:rPr>
        <w:t>R</w:t>
      </w:r>
      <w:r w:rsidRPr="004F1BC4">
        <w:rPr>
          <w:rFonts w:ascii="Arial" w:hAnsi="Arial" w:cs="Arial"/>
          <w:sz w:val="24"/>
          <w:szCs w:val="24"/>
          <w:shd w:val="clear" w:color="auto" w:fill="FFFFFF"/>
        </w:rPr>
        <w:t xml:space="preserve">égimen </w:t>
      </w:r>
      <w:r w:rsidR="005C2B09">
        <w:rPr>
          <w:rFonts w:ascii="Arial" w:hAnsi="Arial" w:cs="Arial"/>
          <w:sz w:val="24"/>
          <w:szCs w:val="24"/>
          <w:shd w:val="clear" w:color="auto" w:fill="FFFFFF"/>
        </w:rPr>
        <w:t>S</w:t>
      </w:r>
      <w:r w:rsidRPr="004F1BC4">
        <w:rPr>
          <w:rFonts w:ascii="Arial" w:hAnsi="Arial" w:cs="Arial"/>
          <w:sz w:val="24"/>
          <w:szCs w:val="24"/>
          <w:shd w:val="clear" w:color="auto" w:fill="FFFFFF"/>
        </w:rPr>
        <w:t xml:space="preserve">ubsidiado en salud, </w:t>
      </w:r>
      <w:r>
        <w:rPr>
          <w:rFonts w:ascii="Arial" w:hAnsi="Arial" w:cs="Arial"/>
          <w:sz w:val="24"/>
          <w:szCs w:val="24"/>
          <w:shd w:val="clear" w:color="auto" w:fill="FFFFFF"/>
        </w:rPr>
        <w:t>con los cuales se busca satisfacer las necesidades básicas y prioritarias de la comunidad en materia de salud</w:t>
      </w:r>
      <w:r w:rsidR="00CC643D">
        <w:rPr>
          <w:rFonts w:ascii="Arial" w:hAnsi="Arial" w:cs="Arial"/>
          <w:sz w:val="24"/>
          <w:szCs w:val="24"/>
          <w:shd w:val="clear" w:color="auto" w:fill="FFFFFF"/>
        </w:rPr>
        <w:t xml:space="preserve">; por tanto, considera la Sala que la incertidumbre ante </w:t>
      </w:r>
      <w:r w:rsidR="00CC643D" w:rsidRPr="004F1BC4">
        <w:rPr>
          <w:rFonts w:ascii="Arial" w:hAnsi="Arial" w:cs="Arial"/>
          <w:sz w:val="24"/>
          <w:szCs w:val="24"/>
          <w:shd w:val="clear" w:color="auto" w:fill="FFFFFF"/>
        </w:rPr>
        <w:t xml:space="preserve">la revocatoria de la habilitación otorgada a </w:t>
      </w:r>
      <w:r w:rsidR="007F6915">
        <w:rPr>
          <w:rFonts w:ascii="Arial" w:hAnsi="Arial" w:cs="Arial"/>
          <w:sz w:val="24"/>
          <w:szCs w:val="24"/>
          <w:shd w:val="clear" w:color="auto" w:fill="FFFFFF"/>
        </w:rPr>
        <w:t>CAPRECOM,</w:t>
      </w:r>
      <w:r w:rsidR="00CC643D" w:rsidRPr="004F1BC4">
        <w:rPr>
          <w:rFonts w:ascii="Arial" w:hAnsi="Arial" w:cs="Arial"/>
          <w:sz w:val="24"/>
          <w:szCs w:val="24"/>
          <w:shd w:val="clear" w:color="auto" w:fill="FFFFFF"/>
        </w:rPr>
        <w:t xml:space="preserve"> e</w:t>
      </w:r>
      <w:r w:rsidR="00CC643D">
        <w:rPr>
          <w:rFonts w:ascii="Arial" w:hAnsi="Arial" w:cs="Arial"/>
          <w:sz w:val="24"/>
          <w:szCs w:val="24"/>
          <w:shd w:val="clear" w:color="auto" w:fill="FFFFFF"/>
        </w:rPr>
        <w:t>ra</w:t>
      </w:r>
      <w:r w:rsidR="00CC643D" w:rsidRPr="004F1BC4">
        <w:rPr>
          <w:rFonts w:ascii="Arial" w:hAnsi="Arial" w:cs="Arial"/>
          <w:sz w:val="24"/>
          <w:szCs w:val="24"/>
          <w:shd w:val="clear" w:color="auto" w:fill="FFFFFF"/>
        </w:rPr>
        <w:t xml:space="preserve"> título suficiente para </w:t>
      </w:r>
      <w:r w:rsidR="00CC643D">
        <w:rPr>
          <w:rFonts w:ascii="Arial" w:hAnsi="Arial" w:cs="Arial"/>
          <w:sz w:val="24"/>
          <w:szCs w:val="24"/>
          <w:shd w:val="clear" w:color="auto" w:fill="FFFFFF"/>
        </w:rPr>
        <w:t>la no renovación de los contratos suscritos entre las partes.</w:t>
      </w:r>
    </w:p>
    <w:p w14:paraId="694AB446" w14:textId="77777777" w:rsidR="00CC643D" w:rsidRDefault="00CC643D" w:rsidP="00594701">
      <w:pPr>
        <w:tabs>
          <w:tab w:val="left" w:pos="8460"/>
          <w:tab w:val="left" w:pos="9072"/>
        </w:tabs>
        <w:spacing w:line="360" w:lineRule="auto"/>
        <w:jc w:val="both"/>
        <w:rPr>
          <w:rFonts w:ascii="Arial" w:hAnsi="Arial" w:cs="Arial"/>
          <w:sz w:val="24"/>
          <w:szCs w:val="24"/>
        </w:rPr>
      </w:pPr>
    </w:p>
    <w:p w14:paraId="71F2C515" w14:textId="77777777" w:rsidR="007865F6" w:rsidRDefault="000B747D" w:rsidP="00594701">
      <w:pPr>
        <w:tabs>
          <w:tab w:val="left" w:pos="8460"/>
          <w:tab w:val="left" w:pos="9072"/>
        </w:tabs>
        <w:spacing w:line="360" w:lineRule="auto"/>
        <w:jc w:val="both"/>
        <w:rPr>
          <w:rFonts w:ascii="Arial" w:hAnsi="Arial" w:cs="Arial"/>
          <w:sz w:val="24"/>
          <w:szCs w:val="24"/>
        </w:rPr>
      </w:pPr>
      <w:r>
        <w:rPr>
          <w:rFonts w:ascii="Arial" w:hAnsi="Arial" w:cs="Arial"/>
          <w:sz w:val="24"/>
          <w:szCs w:val="24"/>
        </w:rPr>
        <w:t>D</w:t>
      </w:r>
      <w:r w:rsidR="006365D7" w:rsidRPr="00CC5108">
        <w:rPr>
          <w:rFonts w:ascii="Arial" w:hAnsi="Arial" w:cs="Arial"/>
          <w:sz w:val="24"/>
          <w:szCs w:val="24"/>
        </w:rPr>
        <w:t xml:space="preserve">ebe </w:t>
      </w:r>
      <w:r w:rsidR="003105C4" w:rsidRPr="00CC5108">
        <w:rPr>
          <w:rFonts w:ascii="Arial" w:hAnsi="Arial" w:cs="Arial"/>
          <w:sz w:val="24"/>
          <w:szCs w:val="24"/>
        </w:rPr>
        <w:t>insisti</w:t>
      </w:r>
      <w:r w:rsidR="006365D7" w:rsidRPr="00CC5108">
        <w:rPr>
          <w:rFonts w:ascii="Arial" w:hAnsi="Arial" w:cs="Arial"/>
          <w:sz w:val="24"/>
          <w:szCs w:val="24"/>
        </w:rPr>
        <w:t xml:space="preserve">rse </w:t>
      </w:r>
      <w:r w:rsidR="003105C4" w:rsidRPr="00CC5108">
        <w:rPr>
          <w:rFonts w:ascii="Arial" w:hAnsi="Arial" w:cs="Arial"/>
          <w:sz w:val="24"/>
          <w:szCs w:val="24"/>
        </w:rPr>
        <w:t xml:space="preserve">en </w:t>
      </w:r>
      <w:r w:rsidR="006365D7" w:rsidRPr="00CC5108">
        <w:rPr>
          <w:rFonts w:ascii="Arial" w:hAnsi="Arial" w:cs="Arial"/>
          <w:sz w:val="24"/>
          <w:szCs w:val="24"/>
        </w:rPr>
        <w:t>que e</w:t>
      </w:r>
      <w:r w:rsidR="00BB0745">
        <w:rPr>
          <w:rFonts w:ascii="Arial" w:hAnsi="Arial" w:cs="Arial"/>
          <w:sz w:val="24"/>
          <w:szCs w:val="24"/>
        </w:rPr>
        <w:t>l Acuerdo 24</w:t>
      </w:r>
      <w:r w:rsidR="006365D7" w:rsidRPr="00CC5108">
        <w:rPr>
          <w:rFonts w:ascii="Arial" w:hAnsi="Arial" w:cs="Arial"/>
          <w:sz w:val="24"/>
          <w:szCs w:val="24"/>
        </w:rPr>
        <w:t>4 de 2003 fijó las directrices para la celebración de los contratos de aseguramiento, sin consagrar prórrogas o renovaciones automáticas para los contratos que se venían ejecutando a su entrada en vigencia, es decir, para el 31 de enero de 2003, por el contrario, dispuso la celebración de nuevos contratos, con vigencia inicial de seis meses a partir del 1º de abril de 2003 y</w:t>
      </w:r>
      <w:r w:rsidR="005C2B09">
        <w:rPr>
          <w:rFonts w:ascii="Arial" w:hAnsi="Arial" w:cs="Arial"/>
          <w:sz w:val="24"/>
          <w:szCs w:val="24"/>
        </w:rPr>
        <w:t xml:space="preserve"> la</w:t>
      </w:r>
      <w:r w:rsidR="006365D7" w:rsidRPr="00CC5108">
        <w:rPr>
          <w:rFonts w:ascii="Arial" w:hAnsi="Arial" w:cs="Arial"/>
          <w:sz w:val="24"/>
          <w:szCs w:val="24"/>
        </w:rPr>
        <w:t xml:space="preserve"> posibilidad d</w:t>
      </w:r>
      <w:r w:rsidR="007E72B6" w:rsidRPr="00CC5108">
        <w:rPr>
          <w:rFonts w:ascii="Arial" w:hAnsi="Arial" w:cs="Arial"/>
          <w:sz w:val="24"/>
          <w:szCs w:val="24"/>
        </w:rPr>
        <w:t>e prórroga por otros seis meses</w:t>
      </w:r>
      <w:r w:rsidR="006365D7" w:rsidRPr="00CC5108">
        <w:rPr>
          <w:rFonts w:ascii="Arial" w:hAnsi="Arial" w:cs="Arial"/>
          <w:sz w:val="24"/>
          <w:szCs w:val="24"/>
        </w:rPr>
        <w:t>.</w:t>
      </w:r>
    </w:p>
    <w:p w14:paraId="097FA6CD" w14:textId="77777777" w:rsidR="00294F86" w:rsidRDefault="00294F86" w:rsidP="00594701">
      <w:pPr>
        <w:tabs>
          <w:tab w:val="left" w:pos="8460"/>
          <w:tab w:val="left" w:pos="9072"/>
        </w:tabs>
        <w:spacing w:line="360" w:lineRule="auto"/>
        <w:jc w:val="both"/>
        <w:rPr>
          <w:rFonts w:ascii="Arial" w:hAnsi="Arial" w:cs="Arial"/>
          <w:sz w:val="24"/>
          <w:szCs w:val="24"/>
        </w:rPr>
      </w:pPr>
    </w:p>
    <w:p w14:paraId="012EB6CE" w14:textId="77777777" w:rsidR="0046591F" w:rsidRDefault="00DC358F" w:rsidP="0046591F">
      <w:pPr>
        <w:tabs>
          <w:tab w:val="left" w:pos="8460"/>
          <w:tab w:val="left" w:pos="9072"/>
        </w:tabs>
        <w:spacing w:line="360" w:lineRule="auto"/>
        <w:jc w:val="both"/>
        <w:rPr>
          <w:rFonts w:ascii="Arial" w:hAnsi="Arial" w:cs="Arial"/>
          <w:sz w:val="24"/>
          <w:szCs w:val="24"/>
        </w:rPr>
      </w:pPr>
      <w:r>
        <w:rPr>
          <w:rFonts w:ascii="Arial" w:hAnsi="Arial" w:cs="Arial"/>
          <w:sz w:val="24"/>
          <w:szCs w:val="24"/>
        </w:rPr>
        <w:t>En cuanto al</w:t>
      </w:r>
      <w:r w:rsidR="000B747D" w:rsidRPr="0046591F">
        <w:rPr>
          <w:rFonts w:ascii="Arial" w:hAnsi="Arial" w:cs="Arial"/>
          <w:sz w:val="24"/>
          <w:szCs w:val="24"/>
        </w:rPr>
        <w:t xml:space="preserve"> argumento </w:t>
      </w:r>
      <w:r w:rsidR="0046591F">
        <w:rPr>
          <w:rFonts w:ascii="Arial" w:hAnsi="Arial" w:cs="Arial"/>
          <w:sz w:val="24"/>
          <w:szCs w:val="24"/>
        </w:rPr>
        <w:t xml:space="preserve">según el cual </w:t>
      </w:r>
      <w:r w:rsidR="0046591F" w:rsidRPr="0046591F">
        <w:rPr>
          <w:rFonts w:ascii="Arial" w:hAnsi="Arial" w:cs="Arial"/>
          <w:sz w:val="24"/>
          <w:szCs w:val="24"/>
        </w:rPr>
        <w:t>los actos administrativos atacados están viciados de nulidad porque al no renovarse se vulneró el principio de libre escogencia de la administradora del régimen subsidiado consagrado en el Acuerdo 77 de 1997</w:t>
      </w:r>
      <w:r w:rsidR="0046591F">
        <w:rPr>
          <w:rFonts w:ascii="Arial" w:hAnsi="Arial" w:cs="Arial"/>
          <w:sz w:val="24"/>
          <w:szCs w:val="24"/>
        </w:rPr>
        <w:t xml:space="preserve">, se reitera lo expresado por </w:t>
      </w:r>
      <w:r w:rsidR="0046591F" w:rsidRPr="0046591F">
        <w:rPr>
          <w:rFonts w:ascii="Arial" w:hAnsi="Arial" w:cs="Arial"/>
          <w:sz w:val="24"/>
          <w:szCs w:val="24"/>
        </w:rPr>
        <w:t xml:space="preserve">la Sección Tercera de </w:t>
      </w:r>
      <w:r w:rsidR="0046591F">
        <w:rPr>
          <w:rFonts w:ascii="Arial" w:hAnsi="Arial" w:cs="Arial"/>
          <w:sz w:val="24"/>
          <w:szCs w:val="24"/>
        </w:rPr>
        <w:t>esta</w:t>
      </w:r>
      <w:r w:rsidR="0046591F" w:rsidRPr="0046591F">
        <w:rPr>
          <w:rFonts w:ascii="Arial" w:hAnsi="Arial" w:cs="Arial"/>
          <w:sz w:val="24"/>
          <w:szCs w:val="24"/>
        </w:rPr>
        <w:t xml:space="preserve"> Corporación </w:t>
      </w:r>
      <w:r w:rsidR="0046591F">
        <w:rPr>
          <w:rFonts w:ascii="Arial" w:hAnsi="Arial" w:cs="Arial"/>
          <w:sz w:val="24"/>
          <w:szCs w:val="24"/>
        </w:rPr>
        <w:t>que</w:t>
      </w:r>
      <w:r w:rsidR="0046591F" w:rsidRPr="0046591F">
        <w:rPr>
          <w:rFonts w:ascii="Arial" w:hAnsi="Arial" w:cs="Arial"/>
          <w:sz w:val="24"/>
          <w:szCs w:val="24"/>
        </w:rPr>
        <w:t xml:space="preserve"> en casos similares</w:t>
      </w:r>
      <w:r w:rsidR="0007579F">
        <w:rPr>
          <w:rStyle w:val="Refdenotaalpie"/>
          <w:rFonts w:ascii="Arial" w:hAnsi="Arial" w:cs="Arial"/>
          <w:sz w:val="24"/>
          <w:szCs w:val="24"/>
        </w:rPr>
        <w:footnoteReference w:id="15"/>
      </w:r>
      <w:r w:rsidR="0046591F" w:rsidRPr="0046591F">
        <w:rPr>
          <w:rFonts w:ascii="Arial" w:hAnsi="Arial" w:cs="Arial"/>
          <w:sz w:val="24"/>
          <w:szCs w:val="24"/>
        </w:rPr>
        <w:t xml:space="preserve"> </w:t>
      </w:r>
      <w:r w:rsidR="0046591F">
        <w:rPr>
          <w:rFonts w:ascii="Arial" w:hAnsi="Arial" w:cs="Arial"/>
          <w:sz w:val="24"/>
          <w:szCs w:val="24"/>
        </w:rPr>
        <w:t xml:space="preserve">ha indicado que este es un </w:t>
      </w:r>
      <w:r w:rsidR="0046591F" w:rsidRPr="0046591F">
        <w:rPr>
          <w:rFonts w:ascii="Arial" w:hAnsi="Arial" w:cs="Arial"/>
          <w:sz w:val="24"/>
          <w:szCs w:val="24"/>
        </w:rPr>
        <w:t xml:space="preserve">derecho </w:t>
      </w:r>
      <w:r w:rsidR="0046591F">
        <w:rPr>
          <w:rFonts w:ascii="Arial" w:hAnsi="Arial" w:cs="Arial"/>
          <w:sz w:val="24"/>
          <w:szCs w:val="24"/>
        </w:rPr>
        <w:t>en favor de</w:t>
      </w:r>
      <w:r w:rsidR="0046591F" w:rsidRPr="0046591F">
        <w:rPr>
          <w:rFonts w:ascii="Arial" w:hAnsi="Arial" w:cs="Arial"/>
          <w:sz w:val="24"/>
          <w:szCs w:val="24"/>
        </w:rPr>
        <w:t xml:space="preserve"> los usuarios</w:t>
      </w:r>
      <w:r w:rsidR="0046591F">
        <w:rPr>
          <w:rFonts w:ascii="Arial" w:hAnsi="Arial" w:cs="Arial"/>
          <w:sz w:val="24"/>
          <w:szCs w:val="24"/>
        </w:rPr>
        <w:t xml:space="preserve">, </w:t>
      </w:r>
      <w:r w:rsidR="0046591F" w:rsidRPr="0046591F">
        <w:rPr>
          <w:rFonts w:ascii="Arial" w:hAnsi="Arial" w:cs="Arial"/>
          <w:sz w:val="24"/>
          <w:szCs w:val="24"/>
        </w:rPr>
        <w:lastRenderedPageBreak/>
        <w:t xml:space="preserve">no de </w:t>
      </w:r>
      <w:r w:rsidR="00E5077A">
        <w:rPr>
          <w:rFonts w:ascii="Arial" w:hAnsi="Arial" w:cs="Arial"/>
          <w:sz w:val="24"/>
          <w:szCs w:val="24"/>
        </w:rPr>
        <w:t xml:space="preserve">la </w:t>
      </w:r>
      <w:r w:rsidR="0046591F" w:rsidRPr="0046591F">
        <w:rPr>
          <w:rFonts w:ascii="Arial" w:hAnsi="Arial" w:cs="Arial"/>
          <w:sz w:val="24"/>
          <w:szCs w:val="24"/>
        </w:rPr>
        <w:t xml:space="preserve">administradora; por </w:t>
      </w:r>
      <w:r w:rsidR="0046591F">
        <w:rPr>
          <w:rFonts w:ascii="Arial" w:hAnsi="Arial" w:cs="Arial"/>
          <w:sz w:val="24"/>
          <w:szCs w:val="24"/>
        </w:rPr>
        <w:t>tanto</w:t>
      </w:r>
      <w:r w:rsidR="0046591F" w:rsidRPr="0046591F">
        <w:rPr>
          <w:rFonts w:ascii="Arial" w:hAnsi="Arial" w:cs="Arial"/>
          <w:sz w:val="24"/>
          <w:szCs w:val="24"/>
        </w:rPr>
        <w:t xml:space="preserve">, CAPRECOM no </w:t>
      </w:r>
      <w:r w:rsidR="0046591F">
        <w:rPr>
          <w:rFonts w:ascii="Arial" w:hAnsi="Arial" w:cs="Arial"/>
          <w:sz w:val="24"/>
          <w:szCs w:val="24"/>
        </w:rPr>
        <w:t>p</w:t>
      </w:r>
      <w:r w:rsidR="008C639F">
        <w:rPr>
          <w:rFonts w:ascii="Arial" w:hAnsi="Arial" w:cs="Arial"/>
          <w:sz w:val="24"/>
          <w:szCs w:val="24"/>
        </w:rPr>
        <w:t>odría</w:t>
      </w:r>
      <w:r w:rsidR="0046591F">
        <w:rPr>
          <w:rFonts w:ascii="Arial" w:hAnsi="Arial" w:cs="Arial"/>
          <w:sz w:val="24"/>
          <w:szCs w:val="24"/>
        </w:rPr>
        <w:t xml:space="preserve"> esgrimir </w:t>
      </w:r>
      <w:r w:rsidR="0046591F" w:rsidRPr="0046591F">
        <w:rPr>
          <w:rFonts w:ascii="Arial" w:hAnsi="Arial" w:cs="Arial"/>
          <w:sz w:val="24"/>
          <w:szCs w:val="24"/>
        </w:rPr>
        <w:t xml:space="preserve"> ese </w:t>
      </w:r>
      <w:r w:rsidR="0046591F">
        <w:rPr>
          <w:rFonts w:ascii="Arial" w:hAnsi="Arial" w:cs="Arial"/>
          <w:sz w:val="24"/>
          <w:szCs w:val="24"/>
        </w:rPr>
        <w:t>argumento en su favor.</w:t>
      </w:r>
    </w:p>
    <w:p w14:paraId="7827B661" w14:textId="77777777" w:rsidR="00D63BBF" w:rsidRPr="0046591F" w:rsidRDefault="00D63BBF" w:rsidP="0046591F">
      <w:pPr>
        <w:tabs>
          <w:tab w:val="left" w:pos="8460"/>
          <w:tab w:val="left" w:pos="9072"/>
        </w:tabs>
        <w:spacing w:line="360" w:lineRule="auto"/>
        <w:jc w:val="both"/>
        <w:rPr>
          <w:rFonts w:ascii="Arial" w:hAnsi="Arial" w:cs="Arial"/>
          <w:sz w:val="24"/>
          <w:szCs w:val="24"/>
        </w:rPr>
      </w:pPr>
    </w:p>
    <w:p w14:paraId="268C9443" w14:textId="77777777" w:rsidR="0046591F" w:rsidRPr="0046591F" w:rsidRDefault="0046591F" w:rsidP="0046591F">
      <w:pPr>
        <w:tabs>
          <w:tab w:val="left" w:pos="8460"/>
          <w:tab w:val="left" w:pos="9072"/>
        </w:tabs>
        <w:spacing w:line="360" w:lineRule="auto"/>
        <w:ind w:left="567" w:right="335"/>
        <w:jc w:val="both"/>
        <w:rPr>
          <w:rFonts w:ascii="Arial" w:hAnsi="Arial" w:cs="Arial"/>
          <w:i/>
          <w:sz w:val="24"/>
          <w:szCs w:val="24"/>
        </w:rPr>
      </w:pPr>
      <w:r w:rsidRPr="0046591F">
        <w:rPr>
          <w:rFonts w:ascii="Arial" w:hAnsi="Arial" w:cs="Arial"/>
          <w:i/>
          <w:sz w:val="24"/>
          <w:szCs w:val="24"/>
        </w:rPr>
        <w:t>“(...) como se anotó en esta sentencia, el derecho a escoger libremente la entidad prestadora de salud de su preferencia se establece en favor de los usuarios y no de las propias EPS.</w:t>
      </w:r>
    </w:p>
    <w:p w14:paraId="7A209871" w14:textId="77777777" w:rsidR="0046591F" w:rsidRPr="0046591F" w:rsidRDefault="0046591F" w:rsidP="0046591F">
      <w:pPr>
        <w:tabs>
          <w:tab w:val="left" w:pos="8460"/>
          <w:tab w:val="left" w:pos="9072"/>
        </w:tabs>
        <w:spacing w:line="360" w:lineRule="auto"/>
        <w:ind w:left="567" w:right="335"/>
        <w:jc w:val="both"/>
        <w:rPr>
          <w:rFonts w:ascii="Arial" w:hAnsi="Arial" w:cs="Arial"/>
          <w:i/>
          <w:sz w:val="24"/>
          <w:szCs w:val="24"/>
        </w:rPr>
      </w:pPr>
    </w:p>
    <w:p w14:paraId="4F85198A" w14:textId="77777777" w:rsidR="0046591F" w:rsidRPr="0046591F" w:rsidRDefault="0046591F" w:rsidP="0046591F">
      <w:pPr>
        <w:tabs>
          <w:tab w:val="left" w:pos="8460"/>
          <w:tab w:val="left" w:pos="9072"/>
        </w:tabs>
        <w:spacing w:line="360" w:lineRule="auto"/>
        <w:ind w:left="567" w:right="335"/>
        <w:jc w:val="both"/>
        <w:rPr>
          <w:rFonts w:ascii="Arial" w:hAnsi="Arial" w:cs="Arial"/>
          <w:i/>
          <w:sz w:val="24"/>
          <w:szCs w:val="24"/>
        </w:rPr>
      </w:pPr>
      <w:r w:rsidRPr="0046591F">
        <w:rPr>
          <w:rFonts w:ascii="Arial" w:hAnsi="Arial" w:cs="Arial"/>
          <w:i/>
          <w:sz w:val="24"/>
          <w:szCs w:val="24"/>
        </w:rPr>
        <w:t xml:space="preserve">“(...) Finalmente, la Sala quiere aclarar que los derechos consagrados en el sistema de seguridad social, concretamente en el régimen subsidiado, entre ellos los alegados por la demandante, tales como la garantía de continuidad de los afiliados al régimen subsidiado  y el derecho a la libre escogencia o elección de ARS, integran el derecho fundamental a la salud constitucionalmente garantizado y se encuentran instituidos no a favor de las Administradoras del Régimen Subsidiado sino a favor de los usuarios del servicio a quienes las entidades territoriales deben procurarles el ejercicio de tales derechos y, principalmente, la prestación del servicio mismo sin interrupción y con calidad, eficiencia y oportunidad, dentro de cada periodo de contratación a través de las respectivas </w:t>
      </w:r>
      <w:proofErr w:type="spellStart"/>
      <w:r w:rsidRPr="0046591F">
        <w:rPr>
          <w:rFonts w:ascii="Arial" w:hAnsi="Arial" w:cs="Arial"/>
          <w:i/>
          <w:sz w:val="24"/>
          <w:szCs w:val="24"/>
        </w:rPr>
        <w:t>ARS´s</w:t>
      </w:r>
      <w:proofErr w:type="spellEnd"/>
      <w:r w:rsidRPr="0046591F">
        <w:rPr>
          <w:rFonts w:ascii="Arial" w:hAnsi="Arial" w:cs="Arial"/>
          <w:i/>
          <w:sz w:val="24"/>
          <w:szCs w:val="24"/>
        </w:rPr>
        <w:t xml:space="preserve">  autorizadas para funcionar en su territorio</w:t>
      </w:r>
      <w:r w:rsidR="008C639F">
        <w:rPr>
          <w:rFonts w:ascii="Arial" w:hAnsi="Arial" w:cs="Arial"/>
          <w:i/>
          <w:sz w:val="24"/>
          <w:szCs w:val="24"/>
        </w:rPr>
        <w:t>”</w:t>
      </w:r>
      <w:r w:rsidRPr="0046591F">
        <w:rPr>
          <w:rFonts w:ascii="Arial" w:hAnsi="Arial" w:cs="Arial"/>
          <w:i/>
          <w:sz w:val="24"/>
          <w:szCs w:val="24"/>
        </w:rPr>
        <w:t>.</w:t>
      </w:r>
    </w:p>
    <w:p w14:paraId="4031B1F4" w14:textId="77777777" w:rsidR="0046591F" w:rsidRPr="0046591F" w:rsidRDefault="0046591F" w:rsidP="0046591F">
      <w:pPr>
        <w:tabs>
          <w:tab w:val="left" w:pos="8460"/>
          <w:tab w:val="left" w:pos="9072"/>
        </w:tabs>
        <w:spacing w:line="360" w:lineRule="auto"/>
        <w:ind w:left="567" w:right="335"/>
        <w:jc w:val="both"/>
        <w:rPr>
          <w:rFonts w:ascii="Arial" w:hAnsi="Arial" w:cs="Arial"/>
          <w:i/>
          <w:sz w:val="24"/>
          <w:szCs w:val="24"/>
        </w:rPr>
      </w:pPr>
    </w:p>
    <w:p w14:paraId="4D84A9EB" w14:textId="77777777" w:rsidR="002D4CF0" w:rsidRPr="002D4CF0" w:rsidRDefault="002D4CF0" w:rsidP="002D4CF0">
      <w:pPr>
        <w:tabs>
          <w:tab w:val="left" w:pos="8460"/>
          <w:tab w:val="left" w:pos="9072"/>
        </w:tabs>
        <w:spacing w:line="360" w:lineRule="auto"/>
        <w:jc w:val="both"/>
        <w:rPr>
          <w:rFonts w:ascii="Arial" w:hAnsi="Arial" w:cs="Arial"/>
          <w:color w:val="0D0D0D"/>
          <w:sz w:val="24"/>
          <w:szCs w:val="24"/>
        </w:rPr>
      </w:pPr>
      <w:r>
        <w:rPr>
          <w:rFonts w:ascii="Arial" w:hAnsi="Arial" w:cs="Arial"/>
          <w:color w:val="0D0D0D"/>
          <w:sz w:val="24"/>
          <w:szCs w:val="24"/>
        </w:rPr>
        <w:t>Por otro lado</w:t>
      </w:r>
      <w:r w:rsidRPr="002D4CF0">
        <w:rPr>
          <w:rFonts w:ascii="Arial" w:hAnsi="Arial" w:cs="Arial"/>
          <w:color w:val="0D0D0D"/>
          <w:sz w:val="24"/>
          <w:szCs w:val="24"/>
        </w:rPr>
        <w:t>, en relación con la indebida notificación de la decisi</w:t>
      </w:r>
      <w:r>
        <w:rPr>
          <w:rFonts w:ascii="Arial" w:hAnsi="Arial" w:cs="Arial"/>
          <w:color w:val="0D0D0D"/>
          <w:sz w:val="24"/>
          <w:szCs w:val="24"/>
        </w:rPr>
        <w:t xml:space="preserve">ón de no renovación de los contratos, </w:t>
      </w:r>
      <w:r w:rsidRPr="002D4CF0">
        <w:rPr>
          <w:rFonts w:ascii="Arial" w:hAnsi="Arial" w:cs="Arial"/>
          <w:color w:val="0D0D0D"/>
          <w:sz w:val="24"/>
          <w:szCs w:val="24"/>
        </w:rPr>
        <w:t xml:space="preserve">esta Corporación ha </w:t>
      </w:r>
      <w:r>
        <w:rPr>
          <w:rFonts w:ascii="Arial" w:hAnsi="Arial" w:cs="Arial"/>
          <w:color w:val="0D0D0D"/>
          <w:sz w:val="24"/>
          <w:szCs w:val="24"/>
        </w:rPr>
        <w:t>señalado</w:t>
      </w:r>
      <w:r>
        <w:rPr>
          <w:rStyle w:val="Refdenotaalpie"/>
          <w:rFonts w:ascii="Arial" w:hAnsi="Arial" w:cs="Arial"/>
          <w:color w:val="0D0D0D"/>
          <w:sz w:val="24"/>
          <w:szCs w:val="24"/>
        </w:rPr>
        <w:footnoteReference w:id="16"/>
      </w:r>
      <w:r>
        <w:rPr>
          <w:rFonts w:ascii="Arial" w:hAnsi="Arial" w:cs="Arial"/>
          <w:color w:val="0D0D0D"/>
          <w:sz w:val="24"/>
          <w:szCs w:val="24"/>
        </w:rPr>
        <w:t xml:space="preserve"> </w:t>
      </w:r>
      <w:r w:rsidRPr="002D4CF0">
        <w:rPr>
          <w:rFonts w:ascii="Arial" w:hAnsi="Arial" w:cs="Arial"/>
          <w:color w:val="0D0D0D"/>
          <w:sz w:val="24"/>
          <w:szCs w:val="24"/>
        </w:rPr>
        <w:t>que cuando un acto administrativo no ha sido notificado en debida forma o dentro de la oportunidad legal, ello no constituye causal de nulidad del mismo, pues tal hecho afecta</w:t>
      </w:r>
      <w:r>
        <w:rPr>
          <w:rFonts w:ascii="Arial" w:hAnsi="Arial" w:cs="Arial"/>
          <w:color w:val="0D0D0D"/>
          <w:sz w:val="24"/>
          <w:szCs w:val="24"/>
        </w:rPr>
        <w:t xml:space="preserve"> </w:t>
      </w:r>
      <w:r w:rsidRPr="002D4CF0">
        <w:rPr>
          <w:rFonts w:ascii="Arial" w:hAnsi="Arial" w:cs="Arial"/>
          <w:color w:val="0D0D0D"/>
          <w:sz w:val="24"/>
          <w:szCs w:val="24"/>
        </w:rPr>
        <w:t>su oponibilidad y eficacia, no su validez.</w:t>
      </w:r>
    </w:p>
    <w:p w14:paraId="757772C3" w14:textId="77777777" w:rsidR="002D4CF0" w:rsidRPr="002D4CF0" w:rsidRDefault="002D4CF0" w:rsidP="002D4CF0">
      <w:pPr>
        <w:tabs>
          <w:tab w:val="left" w:pos="8460"/>
          <w:tab w:val="left" w:pos="9072"/>
        </w:tabs>
        <w:spacing w:line="360" w:lineRule="auto"/>
        <w:jc w:val="both"/>
        <w:rPr>
          <w:rFonts w:ascii="Arial" w:hAnsi="Arial" w:cs="Arial"/>
          <w:color w:val="0D0D0D"/>
          <w:sz w:val="24"/>
          <w:szCs w:val="24"/>
        </w:rPr>
      </w:pPr>
    </w:p>
    <w:p w14:paraId="027A8D3E" w14:textId="77777777" w:rsidR="002D4CF0" w:rsidRPr="002D4CF0" w:rsidRDefault="002D4CF0" w:rsidP="002D4CF0">
      <w:pPr>
        <w:tabs>
          <w:tab w:val="left" w:pos="8460"/>
          <w:tab w:val="left" w:pos="9072"/>
        </w:tabs>
        <w:ind w:left="567" w:right="335"/>
        <w:jc w:val="both"/>
        <w:rPr>
          <w:rFonts w:ascii="Arial" w:hAnsi="Arial" w:cs="Arial"/>
          <w:i/>
          <w:color w:val="0D0D0D"/>
        </w:rPr>
      </w:pPr>
      <w:r w:rsidRPr="002D4CF0">
        <w:rPr>
          <w:rFonts w:ascii="Arial" w:hAnsi="Arial" w:cs="Arial"/>
          <w:i/>
          <w:color w:val="0D0D0D"/>
        </w:rPr>
        <w:t>(… ) el único efecto que produce la indebida notificación es la inoponibilidad, pero en ningún momento esa irregularidad acarrea la nulidad. Las causales de anulación son las del artículo 84 del Código Contencioso Administrativo y todas se refieren a irregularidades que son propias del acto y que están presentes desde en el momento mismo de su expedición. Es decir, para que se configure una causal de nulidad, el acto debe estar viciado desde su aparición en el tráfico jurídico.</w:t>
      </w:r>
    </w:p>
    <w:p w14:paraId="3289344E" w14:textId="77777777" w:rsidR="002D4CF0" w:rsidRPr="002D4CF0" w:rsidRDefault="002D4CF0" w:rsidP="002D4CF0">
      <w:pPr>
        <w:tabs>
          <w:tab w:val="left" w:pos="8460"/>
          <w:tab w:val="left" w:pos="9072"/>
        </w:tabs>
        <w:spacing w:line="360" w:lineRule="auto"/>
        <w:jc w:val="both"/>
        <w:rPr>
          <w:rFonts w:ascii="Arial" w:hAnsi="Arial" w:cs="Arial"/>
          <w:color w:val="0D0D0D"/>
          <w:sz w:val="24"/>
          <w:szCs w:val="24"/>
        </w:rPr>
      </w:pPr>
    </w:p>
    <w:p w14:paraId="54A85154" w14:textId="77777777" w:rsidR="002D4CF0" w:rsidRPr="002D4CF0" w:rsidRDefault="004D5D89" w:rsidP="002D4CF0">
      <w:pPr>
        <w:tabs>
          <w:tab w:val="left" w:pos="8460"/>
          <w:tab w:val="left" w:pos="9072"/>
        </w:tabs>
        <w:spacing w:line="360" w:lineRule="auto"/>
        <w:jc w:val="both"/>
        <w:rPr>
          <w:rFonts w:ascii="Arial" w:hAnsi="Arial" w:cs="Arial"/>
          <w:color w:val="0D0D0D"/>
          <w:sz w:val="24"/>
          <w:szCs w:val="24"/>
        </w:rPr>
      </w:pPr>
      <w:r>
        <w:rPr>
          <w:rFonts w:ascii="Arial" w:hAnsi="Arial" w:cs="Arial"/>
          <w:color w:val="0D0D0D"/>
          <w:sz w:val="24"/>
          <w:szCs w:val="24"/>
        </w:rPr>
        <w:t>En consecuencia, este</w:t>
      </w:r>
      <w:r w:rsidR="002D4CF0" w:rsidRPr="002D4CF0">
        <w:rPr>
          <w:rFonts w:ascii="Arial" w:hAnsi="Arial" w:cs="Arial"/>
          <w:color w:val="0D0D0D"/>
          <w:sz w:val="24"/>
          <w:szCs w:val="24"/>
        </w:rPr>
        <w:t xml:space="preserve"> cargo de nulidad no tiene vocación de prosperar. </w:t>
      </w:r>
    </w:p>
    <w:p w14:paraId="5844EED0" w14:textId="77777777" w:rsidR="002D4CF0" w:rsidRDefault="002D4CF0" w:rsidP="00DC358F">
      <w:pPr>
        <w:tabs>
          <w:tab w:val="left" w:pos="8460"/>
          <w:tab w:val="left" w:pos="9072"/>
        </w:tabs>
        <w:spacing w:line="360" w:lineRule="auto"/>
        <w:jc w:val="both"/>
        <w:rPr>
          <w:rFonts w:ascii="Arial" w:hAnsi="Arial" w:cs="Arial"/>
          <w:color w:val="0D0D0D"/>
          <w:sz w:val="24"/>
          <w:szCs w:val="24"/>
        </w:rPr>
      </w:pPr>
    </w:p>
    <w:p w14:paraId="678A7F98" w14:textId="77777777" w:rsidR="004D5D89" w:rsidRPr="00255145" w:rsidRDefault="00DC358F" w:rsidP="004D5D89">
      <w:pPr>
        <w:pStyle w:val="Textoindependiente2"/>
        <w:spacing w:after="0" w:line="360" w:lineRule="auto"/>
        <w:jc w:val="both"/>
        <w:rPr>
          <w:rFonts w:ascii="Arial" w:hAnsi="Arial" w:cs="Arial"/>
          <w:sz w:val="24"/>
          <w:szCs w:val="24"/>
          <w:lang w:val="es-CO"/>
        </w:rPr>
      </w:pPr>
      <w:r>
        <w:rPr>
          <w:rFonts w:ascii="Arial" w:hAnsi="Arial" w:cs="Arial"/>
          <w:color w:val="0D0D0D"/>
          <w:sz w:val="24"/>
          <w:szCs w:val="24"/>
        </w:rPr>
        <w:t xml:space="preserve">Finalmente, </w:t>
      </w:r>
      <w:r w:rsidR="004D5D89" w:rsidRPr="00255145">
        <w:rPr>
          <w:rFonts w:ascii="Arial" w:hAnsi="Arial" w:cs="Arial"/>
          <w:sz w:val="24"/>
          <w:szCs w:val="24"/>
          <w:lang w:val="es-CO"/>
        </w:rPr>
        <w:t xml:space="preserve">la Sala </w:t>
      </w:r>
      <w:r w:rsidR="004D5D89">
        <w:rPr>
          <w:rFonts w:ascii="Arial" w:hAnsi="Arial" w:cs="Arial"/>
          <w:sz w:val="24"/>
          <w:szCs w:val="24"/>
          <w:lang w:val="es-CO"/>
        </w:rPr>
        <w:t xml:space="preserve">reitera que la decisión adoptada por el municipio de Victoria de no renovar los contratos de </w:t>
      </w:r>
      <w:r w:rsidR="00AC57E1">
        <w:rPr>
          <w:rFonts w:ascii="Arial" w:hAnsi="Arial" w:cs="Arial"/>
          <w:sz w:val="24"/>
          <w:szCs w:val="24"/>
          <w:lang w:val="es-CO"/>
        </w:rPr>
        <w:t xml:space="preserve">administración del Régimen Subsidiado, suscritos con </w:t>
      </w:r>
      <w:r w:rsidR="00AC57E1">
        <w:rPr>
          <w:rFonts w:ascii="Arial" w:hAnsi="Arial" w:cs="Arial"/>
          <w:sz w:val="24"/>
          <w:szCs w:val="24"/>
          <w:lang w:val="es-CO"/>
        </w:rPr>
        <w:lastRenderedPageBreak/>
        <w:t>CAPRECOM</w:t>
      </w:r>
      <w:r w:rsidR="004D5D89">
        <w:rPr>
          <w:rFonts w:ascii="Arial" w:hAnsi="Arial" w:cs="Arial"/>
          <w:sz w:val="24"/>
          <w:szCs w:val="24"/>
          <w:lang w:val="es-CO"/>
        </w:rPr>
        <w:t xml:space="preserve"> se fundamentó en hechos ciertos que la justificaban</w:t>
      </w:r>
      <w:r w:rsidR="00AC57E1">
        <w:rPr>
          <w:rFonts w:ascii="Arial" w:hAnsi="Arial" w:cs="Arial"/>
          <w:sz w:val="24"/>
          <w:szCs w:val="24"/>
          <w:lang w:val="es-CO"/>
        </w:rPr>
        <w:t xml:space="preserve">, por tanto </w:t>
      </w:r>
      <w:r w:rsidR="004D5D89" w:rsidRPr="00255145">
        <w:rPr>
          <w:rFonts w:ascii="Arial" w:hAnsi="Arial" w:cs="Arial"/>
          <w:sz w:val="24"/>
          <w:szCs w:val="24"/>
          <w:lang w:val="es-CO"/>
        </w:rPr>
        <w:t xml:space="preserve">no puede afirmarse que </w:t>
      </w:r>
      <w:r w:rsidR="00AC57E1">
        <w:rPr>
          <w:rFonts w:ascii="Arial" w:hAnsi="Arial" w:cs="Arial"/>
          <w:sz w:val="24"/>
          <w:szCs w:val="24"/>
          <w:lang w:val="es-CO"/>
        </w:rPr>
        <w:t xml:space="preserve">la misma </w:t>
      </w:r>
      <w:r w:rsidR="004D5D89" w:rsidRPr="00255145">
        <w:rPr>
          <w:rFonts w:ascii="Arial" w:hAnsi="Arial" w:cs="Arial"/>
          <w:sz w:val="24"/>
          <w:szCs w:val="24"/>
          <w:lang w:val="es-CO"/>
        </w:rPr>
        <w:t>hubie</w:t>
      </w:r>
      <w:r w:rsidR="00AC57E1">
        <w:rPr>
          <w:rFonts w:ascii="Arial" w:hAnsi="Arial" w:cs="Arial"/>
          <w:sz w:val="24"/>
          <w:szCs w:val="24"/>
          <w:lang w:val="es-CO"/>
        </w:rPr>
        <w:t>ra</w:t>
      </w:r>
      <w:r w:rsidR="004D5D89" w:rsidRPr="00255145">
        <w:rPr>
          <w:rFonts w:ascii="Arial" w:hAnsi="Arial" w:cs="Arial"/>
          <w:sz w:val="24"/>
          <w:szCs w:val="24"/>
          <w:lang w:val="es-CO"/>
        </w:rPr>
        <w:t xml:space="preserve"> incurrido en falsa motivación.</w:t>
      </w:r>
    </w:p>
    <w:p w14:paraId="474DE8D9" w14:textId="77777777" w:rsidR="00AC57E1" w:rsidRDefault="00AC57E1" w:rsidP="00DC358F">
      <w:pPr>
        <w:tabs>
          <w:tab w:val="left" w:pos="8460"/>
          <w:tab w:val="left" w:pos="9072"/>
        </w:tabs>
        <w:spacing w:line="360" w:lineRule="auto"/>
        <w:jc w:val="both"/>
        <w:rPr>
          <w:rFonts w:ascii="Arial" w:hAnsi="Arial" w:cs="Arial"/>
          <w:color w:val="0D0D0D"/>
          <w:sz w:val="24"/>
          <w:szCs w:val="24"/>
        </w:rPr>
      </w:pPr>
    </w:p>
    <w:p w14:paraId="12EAA5A0" w14:textId="77777777" w:rsidR="004B4391" w:rsidRDefault="00AC57E1" w:rsidP="00DC358F">
      <w:pPr>
        <w:tabs>
          <w:tab w:val="left" w:pos="8460"/>
          <w:tab w:val="left" w:pos="9072"/>
        </w:tabs>
        <w:spacing w:line="360" w:lineRule="auto"/>
        <w:jc w:val="both"/>
        <w:rPr>
          <w:rFonts w:ascii="Arial" w:hAnsi="Arial" w:cs="Arial"/>
          <w:color w:val="0D0D0D"/>
          <w:sz w:val="24"/>
          <w:szCs w:val="24"/>
        </w:rPr>
      </w:pPr>
      <w:r>
        <w:rPr>
          <w:rFonts w:ascii="Arial" w:hAnsi="Arial" w:cs="Arial"/>
          <w:color w:val="0D0D0D"/>
          <w:sz w:val="24"/>
          <w:szCs w:val="24"/>
        </w:rPr>
        <w:t xml:space="preserve">Tampoco </w:t>
      </w:r>
      <w:r w:rsidR="00DC358F">
        <w:rPr>
          <w:rFonts w:ascii="Arial" w:hAnsi="Arial" w:cs="Arial"/>
          <w:color w:val="0D0D0D"/>
          <w:sz w:val="24"/>
          <w:szCs w:val="24"/>
        </w:rPr>
        <w:t xml:space="preserve">incurrió </w:t>
      </w:r>
      <w:r>
        <w:rPr>
          <w:rFonts w:ascii="Arial" w:hAnsi="Arial" w:cs="Arial"/>
          <w:color w:val="0D0D0D"/>
          <w:sz w:val="24"/>
          <w:szCs w:val="24"/>
        </w:rPr>
        <w:t xml:space="preserve">el municipio de Victoria </w:t>
      </w:r>
      <w:r w:rsidR="00DC358F">
        <w:rPr>
          <w:rFonts w:ascii="Arial" w:hAnsi="Arial" w:cs="Arial"/>
          <w:color w:val="0D0D0D"/>
          <w:sz w:val="24"/>
          <w:szCs w:val="24"/>
        </w:rPr>
        <w:t>en desviación de poder, por el contrario</w:t>
      </w:r>
      <w:r w:rsidR="0007579F">
        <w:rPr>
          <w:rFonts w:ascii="Arial" w:hAnsi="Arial" w:cs="Arial"/>
          <w:color w:val="0D0D0D"/>
          <w:sz w:val="24"/>
          <w:szCs w:val="24"/>
        </w:rPr>
        <w:t>,</w:t>
      </w:r>
      <w:r w:rsidR="00DC358F">
        <w:rPr>
          <w:rFonts w:ascii="Arial" w:hAnsi="Arial" w:cs="Arial"/>
          <w:color w:val="0D0D0D"/>
          <w:sz w:val="24"/>
          <w:szCs w:val="24"/>
        </w:rPr>
        <w:t xml:space="preserve"> apoyándose en hechos ciertos, buscó garantizar la adecuada y continua prestación de los servicios </w:t>
      </w:r>
      <w:r w:rsidR="004D5D89">
        <w:rPr>
          <w:rFonts w:ascii="Arial" w:hAnsi="Arial" w:cs="Arial"/>
          <w:color w:val="0D0D0D"/>
          <w:sz w:val="24"/>
          <w:szCs w:val="24"/>
        </w:rPr>
        <w:t>a cargo de l</w:t>
      </w:r>
      <w:r w:rsidR="004B4391">
        <w:rPr>
          <w:rFonts w:ascii="Arial" w:hAnsi="Arial" w:cs="Arial"/>
          <w:color w:val="0D0D0D"/>
          <w:sz w:val="24"/>
          <w:szCs w:val="24"/>
        </w:rPr>
        <w:t>as administradoras del Régimen Subsidiado de Salud.</w:t>
      </w:r>
    </w:p>
    <w:p w14:paraId="4EE0A7F7" w14:textId="77777777" w:rsidR="004B4391" w:rsidRDefault="004B4391" w:rsidP="00DC358F">
      <w:pPr>
        <w:tabs>
          <w:tab w:val="left" w:pos="8460"/>
          <w:tab w:val="left" w:pos="9072"/>
        </w:tabs>
        <w:spacing w:line="360" w:lineRule="auto"/>
        <w:jc w:val="both"/>
        <w:rPr>
          <w:rFonts w:ascii="Arial" w:hAnsi="Arial" w:cs="Arial"/>
          <w:color w:val="0D0D0D"/>
          <w:sz w:val="24"/>
          <w:szCs w:val="24"/>
        </w:rPr>
      </w:pPr>
    </w:p>
    <w:p w14:paraId="1B989B74" w14:textId="77777777" w:rsidR="00B346A1" w:rsidRPr="00594701" w:rsidRDefault="004B4391" w:rsidP="004B4391">
      <w:pPr>
        <w:tabs>
          <w:tab w:val="left" w:pos="7361"/>
        </w:tabs>
        <w:spacing w:line="360" w:lineRule="auto"/>
        <w:ind w:right="50"/>
        <w:jc w:val="both"/>
        <w:rPr>
          <w:rFonts w:ascii="Arial" w:hAnsi="Arial" w:cs="Arial"/>
          <w:sz w:val="24"/>
          <w:szCs w:val="24"/>
        </w:rPr>
      </w:pPr>
      <w:r>
        <w:rPr>
          <w:rFonts w:ascii="Arial" w:hAnsi="Arial" w:cs="Arial"/>
          <w:b/>
          <w:sz w:val="24"/>
          <w:szCs w:val="24"/>
        </w:rPr>
        <w:t>5</w:t>
      </w:r>
      <w:r w:rsidR="00353BBD" w:rsidRPr="00594701">
        <w:rPr>
          <w:rFonts w:ascii="Arial" w:hAnsi="Arial" w:cs="Arial"/>
          <w:b/>
          <w:sz w:val="24"/>
          <w:szCs w:val="24"/>
        </w:rPr>
        <w:t>.</w:t>
      </w:r>
      <w:r w:rsidR="0048300B">
        <w:rPr>
          <w:rFonts w:ascii="Arial" w:hAnsi="Arial" w:cs="Arial"/>
          <w:b/>
          <w:sz w:val="24"/>
          <w:szCs w:val="24"/>
        </w:rPr>
        <w:t xml:space="preserve"> </w:t>
      </w:r>
      <w:r w:rsidR="00B346A1" w:rsidRPr="00594701">
        <w:rPr>
          <w:rFonts w:ascii="Arial" w:hAnsi="Arial" w:cs="Arial"/>
          <w:b/>
          <w:sz w:val="24"/>
          <w:szCs w:val="24"/>
        </w:rPr>
        <w:t xml:space="preserve">Costas </w:t>
      </w:r>
    </w:p>
    <w:p w14:paraId="48907A1F" w14:textId="77777777" w:rsidR="00353BBD" w:rsidRPr="00594701" w:rsidRDefault="00353BBD" w:rsidP="00594701">
      <w:pPr>
        <w:tabs>
          <w:tab w:val="left" w:pos="7361"/>
        </w:tabs>
        <w:spacing w:line="360" w:lineRule="auto"/>
        <w:ind w:right="50"/>
        <w:jc w:val="both"/>
        <w:rPr>
          <w:rFonts w:ascii="Arial" w:hAnsi="Arial" w:cs="Arial"/>
          <w:b/>
          <w:sz w:val="24"/>
          <w:szCs w:val="24"/>
        </w:rPr>
      </w:pPr>
    </w:p>
    <w:p w14:paraId="69A9CDF4" w14:textId="77777777" w:rsidR="00B346A1" w:rsidRPr="00594701" w:rsidRDefault="00B346A1" w:rsidP="00594701">
      <w:pPr>
        <w:tabs>
          <w:tab w:val="left" w:pos="7361"/>
        </w:tabs>
        <w:spacing w:line="360" w:lineRule="auto"/>
        <w:ind w:right="50"/>
        <w:jc w:val="both"/>
        <w:rPr>
          <w:rFonts w:ascii="Arial" w:hAnsi="Arial" w:cs="Arial"/>
          <w:sz w:val="24"/>
          <w:szCs w:val="24"/>
        </w:rPr>
      </w:pPr>
      <w:r w:rsidRPr="00594701">
        <w:rPr>
          <w:rFonts w:ascii="Arial" w:hAnsi="Arial" w:cs="Arial"/>
          <w:sz w:val="24"/>
          <w:szCs w:val="24"/>
        </w:rPr>
        <w:t xml:space="preserve">En consideración de lo establecido en el artículo 55 de la Ley 446 de 1998, hay lugar a la imposición de costas cuando alguna de las partes haya actuado temerariamente, condición que no se presentó en este proceso, por tanto no habrá lugar a su imposición.  </w:t>
      </w:r>
    </w:p>
    <w:p w14:paraId="324EE98D" w14:textId="77777777" w:rsidR="00B346A1" w:rsidRPr="00594701" w:rsidRDefault="00B346A1" w:rsidP="00594701">
      <w:pPr>
        <w:tabs>
          <w:tab w:val="left" w:pos="7361"/>
        </w:tabs>
        <w:spacing w:line="360" w:lineRule="auto"/>
        <w:ind w:right="50"/>
        <w:jc w:val="both"/>
        <w:rPr>
          <w:rFonts w:ascii="Arial" w:hAnsi="Arial" w:cs="Arial"/>
          <w:sz w:val="24"/>
          <w:szCs w:val="24"/>
        </w:rPr>
      </w:pPr>
    </w:p>
    <w:p w14:paraId="18628CE2" w14:textId="77777777" w:rsidR="00E315D5" w:rsidRPr="003F2A6A" w:rsidRDefault="00B346A1" w:rsidP="003F2A6A">
      <w:pPr>
        <w:tabs>
          <w:tab w:val="left" w:pos="7361"/>
        </w:tabs>
        <w:spacing w:line="360" w:lineRule="auto"/>
        <w:ind w:right="50"/>
        <w:jc w:val="both"/>
        <w:rPr>
          <w:rFonts w:ascii="Arial" w:hAnsi="Arial" w:cs="Arial"/>
          <w:sz w:val="24"/>
          <w:szCs w:val="24"/>
        </w:rPr>
      </w:pPr>
      <w:r w:rsidRPr="00594701">
        <w:rPr>
          <w:rFonts w:ascii="Arial" w:hAnsi="Arial" w:cs="Arial"/>
          <w:sz w:val="24"/>
          <w:szCs w:val="24"/>
        </w:rPr>
        <w:t>En mérito de lo expuesto, el Consejo de Estado, en Sala de lo Contencioso Administrativo, Sección Tercera, Subsección A, administrando Justicia en nombre de la Repú</w:t>
      </w:r>
      <w:r w:rsidR="009B3F9B">
        <w:rPr>
          <w:rFonts w:ascii="Arial" w:hAnsi="Arial" w:cs="Arial"/>
          <w:sz w:val="24"/>
          <w:szCs w:val="24"/>
        </w:rPr>
        <w:t>blica y por autoridad de la ley.</w:t>
      </w:r>
    </w:p>
    <w:p w14:paraId="17C37898" w14:textId="77777777" w:rsidR="004B4391" w:rsidRPr="00594701" w:rsidRDefault="004B4391" w:rsidP="0090219B">
      <w:pPr>
        <w:tabs>
          <w:tab w:val="left" w:pos="7361"/>
        </w:tabs>
        <w:spacing w:line="360" w:lineRule="auto"/>
        <w:ind w:right="50"/>
        <w:rPr>
          <w:rFonts w:ascii="Arial" w:hAnsi="Arial" w:cs="Arial"/>
          <w:b/>
          <w:sz w:val="24"/>
          <w:szCs w:val="24"/>
        </w:rPr>
      </w:pPr>
    </w:p>
    <w:p w14:paraId="40F6256D" w14:textId="77777777" w:rsidR="00B346A1" w:rsidRPr="00594701" w:rsidRDefault="00B346A1" w:rsidP="00594701">
      <w:pPr>
        <w:tabs>
          <w:tab w:val="left" w:pos="7361"/>
        </w:tabs>
        <w:spacing w:line="360" w:lineRule="auto"/>
        <w:ind w:right="50"/>
        <w:jc w:val="center"/>
        <w:rPr>
          <w:rFonts w:ascii="Arial" w:hAnsi="Arial" w:cs="Arial"/>
          <w:b/>
          <w:sz w:val="24"/>
          <w:szCs w:val="24"/>
        </w:rPr>
      </w:pPr>
      <w:r w:rsidRPr="00594701">
        <w:rPr>
          <w:rFonts w:ascii="Arial" w:hAnsi="Arial" w:cs="Arial"/>
          <w:b/>
          <w:sz w:val="24"/>
          <w:szCs w:val="24"/>
        </w:rPr>
        <w:t>FALLA</w:t>
      </w:r>
    </w:p>
    <w:p w14:paraId="3E06A801" w14:textId="77777777" w:rsidR="00BC565B" w:rsidRPr="00F17228" w:rsidRDefault="00BC565B" w:rsidP="00BC565B">
      <w:pPr>
        <w:jc w:val="both"/>
        <w:rPr>
          <w:rFonts w:ascii="Arial" w:hAnsi="Arial" w:cs="Arial"/>
          <w:sz w:val="24"/>
          <w:szCs w:val="24"/>
        </w:rPr>
      </w:pPr>
    </w:p>
    <w:p w14:paraId="20680D4D" w14:textId="77777777" w:rsidR="004B22F8" w:rsidRDefault="004B22F8" w:rsidP="004B22F8">
      <w:pPr>
        <w:spacing w:line="360" w:lineRule="auto"/>
        <w:jc w:val="both"/>
        <w:rPr>
          <w:rFonts w:ascii="Arial" w:hAnsi="Arial" w:cs="Arial"/>
          <w:bCs/>
          <w:sz w:val="24"/>
          <w:szCs w:val="24"/>
        </w:rPr>
      </w:pPr>
      <w:r w:rsidRPr="00B87571">
        <w:rPr>
          <w:rFonts w:ascii="Arial" w:hAnsi="Arial" w:cs="Arial"/>
          <w:b/>
          <w:bCs/>
          <w:sz w:val="24"/>
          <w:szCs w:val="24"/>
        </w:rPr>
        <w:t xml:space="preserve">REVOCAR </w:t>
      </w:r>
      <w:r w:rsidRPr="004B22F8">
        <w:rPr>
          <w:rFonts w:ascii="Arial" w:hAnsi="Arial" w:cs="Arial"/>
          <w:bCs/>
          <w:sz w:val="24"/>
          <w:szCs w:val="24"/>
        </w:rPr>
        <w:t xml:space="preserve">la sentencia proferida por el Tribunal Administrativo de Caldas, el 15 de octubre de 2009 y en su lugar </w:t>
      </w:r>
      <w:r w:rsidR="00A07F7B">
        <w:rPr>
          <w:rFonts w:ascii="Arial" w:hAnsi="Arial" w:cs="Arial"/>
          <w:bCs/>
          <w:sz w:val="24"/>
          <w:szCs w:val="24"/>
        </w:rPr>
        <w:t>disponer</w:t>
      </w:r>
      <w:r w:rsidRPr="004B22F8">
        <w:rPr>
          <w:rFonts w:ascii="Arial" w:hAnsi="Arial" w:cs="Arial"/>
          <w:bCs/>
          <w:sz w:val="24"/>
          <w:szCs w:val="24"/>
        </w:rPr>
        <w:t xml:space="preserve">: </w:t>
      </w:r>
    </w:p>
    <w:p w14:paraId="52D2FBC4" w14:textId="77777777" w:rsidR="005D02AB" w:rsidRDefault="005D02AB" w:rsidP="00B87571">
      <w:pPr>
        <w:spacing w:line="360" w:lineRule="auto"/>
        <w:jc w:val="both"/>
        <w:rPr>
          <w:rFonts w:ascii="Arial" w:hAnsi="Arial" w:cs="Arial"/>
          <w:b/>
          <w:bCs/>
          <w:sz w:val="24"/>
          <w:szCs w:val="24"/>
        </w:rPr>
      </w:pPr>
    </w:p>
    <w:p w14:paraId="03118245" w14:textId="77777777" w:rsidR="00B65623" w:rsidRDefault="00B87571" w:rsidP="00B87571">
      <w:pPr>
        <w:spacing w:line="360" w:lineRule="auto"/>
        <w:jc w:val="both"/>
        <w:rPr>
          <w:rFonts w:ascii="Arial" w:hAnsi="Arial" w:cs="Arial"/>
          <w:b/>
          <w:bCs/>
          <w:sz w:val="24"/>
          <w:szCs w:val="24"/>
        </w:rPr>
      </w:pPr>
      <w:r>
        <w:rPr>
          <w:rFonts w:ascii="Arial" w:hAnsi="Arial" w:cs="Arial"/>
          <w:b/>
          <w:bCs/>
          <w:sz w:val="24"/>
          <w:szCs w:val="24"/>
        </w:rPr>
        <w:t xml:space="preserve">PRIMERO: </w:t>
      </w:r>
      <w:r w:rsidR="00B65623" w:rsidRPr="00B87571">
        <w:rPr>
          <w:rFonts w:ascii="Arial" w:hAnsi="Arial" w:cs="Arial"/>
          <w:b/>
          <w:bCs/>
          <w:sz w:val="24"/>
          <w:szCs w:val="24"/>
        </w:rPr>
        <w:t xml:space="preserve">DECLÁRASE </w:t>
      </w:r>
      <w:r w:rsidR="00B65623" w:rsidRPr="00B87571">
        <w:rPr>
          <w:rFonts w:ascii="Arial" w:hAnsi="Arial" w:cs="Arial"/>
          <w:bCs/>
          <w:sz w:val="24"/>
          <w:szCs w:val="24"/>
        </w:rPr>
        <w:t>como sucesora procesal de la Caja de Previsión Social de Comunicaciones – CAPRECOM, hoy liquidada, a la sociedad Fiduciaria La Previsora S.A., como administradora de su Patrimonio Autónomo de Remanentes PAR, de conformidad con lo expuesto en la parte motiva de esta providencia.</w:t>
      </w:r>
    </w:p>
    <w:p w14:paraId="51BF5267" w14:textId="77777777" w:rsidR="00B65623" w:rsidRDefault="00B65623" w:rsidP="00B87571">
      <w:pPr>
        <w:spacing w:line="360" w:lineRule="auto"/>
        <w:jc w:val="both"/>
        <w:rPr>
          <w:rFonts w:ascii="Arial" w:hAnsi="Arial" w:cs="Arial"/>
          <w:b/>
          <w:bCs/>
          <w:sz w:val="24"/>
          <w:szCs w:val="24"/>
        </w:rPr>
      </w:pPr>
    </w:p>
    <w:p w14:paraId="33C9223F" w14:textId="77777777" w:rsidR="00B87571" w:rsidRDefault="00B65623" w:rsidP="00B87571">
      <w:pPr>
        <w:spacing w:line="360" w:lineRule="auto"/>
        <w:jc w:val="both"/>
        <w:rPr>
          <w:rFonts w:ascii="Arial" w:hAnsi="Arial" w:cs="Arial"/>
          <w:bCs/>
          <w:sz w:val="24"/>
          <w:szCs w:val="24"/>
        </w:rPr>
      </w:pPr>
      <w:r>
        <w:rPr>
          <w:rFonts w:ascii="Arial" w:hAnsi="Arial" w:cs="Arial"/>
          <w:b/>
          <w:bCs/>
          <w:sz w:val="24"/>
          <w:szCs w:val="24"/>
        </w:rPr>
        <w:t xml:space="preserve">SEGUNDO: </w:t>
      </w:r>
      <w:r w:rsidRPr="00B65623">
        <w:rPr>
          <w:rFonts w:ascii="Arial" w:hAnsi="Arial" w:cs="Arial"/>
          <w:b/>
          <w:bCs/>
          <w:sz w:val="24"/>
          <w:szCs w:val="24"/>
        </w:rPr>
        <w:t>DECL</w:t>
      </w:r>
      <w:r>
        <w:rPr>
          <w:rFonts w:ascii="Arial" w:hAnsi="Arial" w:cs="Arial"/>
          <w:b/>
          <w:bCs/>
          <w:sz w:val="24"/>
          <w:szCs w:val="24"/>
        </w:rPr>
        <w:t>Á</w:t>
      </w:r>
      <w:r w:rsidRPr="00B65623">
        <w:rPr>
          <w:rFonts w:ascii="Arial" w:hAnsi="Arial" w:cs="Arial"/>
          <w:b/>
          <w:bCs/>
          <w:sz w:val="24"/>
          <w:szCs w:val="24"/>
        </w:rPr>
        <w:t>RA</w:t>
      </w:r>
      <w:r>
        <w:rPr>
          <w:rFonts w:ascii="Arial" w:hAnsi="Arial" w:cs="Arial"/>
          <w:b/>
          <w:bCs/>
          <w:sz w:val="24"/>
          <w:szCs w:val="24"/>
        </w:rPr>
        <w:t>SE</w:t>
      </w:r>
      <w:r w:rsidR="00B87571">
        <w:rPr>
          <w:rFonts w:ascii="Arial" w:hAnsi="Arial" w:cs="Arial"/>
          <w:bCs/>
          <w:sz w:val="24"/>
          <w:szCs w:val="24"/>
        </w:rPr>
        <w:t xml:space="preserve"> la falta de legitimación, por parte de CAPRECOM, para demandar los contratos MV08 y MV09 suscritos por el municipio de Victoria con SOLSALUD EPS S.A. y CAFESALUD EPS S.A. respectivamente.</w:t>
      </w:r>
    </w:p>
    <w:p w14:paraId="463399C9" w14:textId="77777777" w:rsidR="00B87571" w:rsidRPr="00B87571" w:rsidRDefault="00B87571" w:rsidP="00B87571">
      <w:pPr>
        <w:spacing w:line="360" w:lineRule="auto"/>
        <w:jc w:val="both"/>
        <w:rPr>
          <w:rFonts w:ascii="Arial" w:hAnsi="Arial" w:cs="Arial"/>
          <w:b/>
          <w:bCs/>
          <w:sz w:val="24"/>
          <w:szCs w:val="24"/>
        </w:rPr>
      </w:pPr>
    </w:p>
    <w:p w14:paraId="449F9820" w14:textId="77777777" w:rsidR="00297D3C" w:rsidRPr="00B65623" w:rsidRDefault="00B87571" w:rsidP="00B87571">
      <w:pPr>
        <w:spacing w:line="360" w:lineRule="auto"/>
        <w:jc w:val="both"/>
        <w:rPr>
          <w:rFonts w:ascii="Arial" w:hAnsi="Arial" w:cs="Arial"/>
          <w:bCs/>
          <w:sz w:val="24"/>
          <w:szCs w:val="24"/>
        </w:rPr>
      </w:pPr>
      <w:r w:rsidRPr="00B87571">
        <w:rPr>
          <w:rFonts w:ascii="Arial" w:hAnsi="Arial" w:cs="Arial"/>
          <w:b/>
          <w:bCs/>
          <w:sz w:val="24"/>
          <w:szCs w:val="24"/>
        </w:rPr>
        <w:t>TERCERO</w:t>
      </w:r>
      <w:r>
        <w:rPr>
          <w:rFonts w:ascii="Arial" w:hAnsi="Arial" w:cs="Arial"/>
          <w:b/>
          <w:bCs/>
          <w:sz w:val="24"/>
          <w:szCs w:val="24"/>
        </w:rPr>
        <w:t>:</w:t>
      </w:r>
      <w:r w:rsidR="00B65623">
        <w:rPr>
          <w:rFonts w:ascii="Arial" w:hAnsi="Arial" w:cs="Arial"/>
          <w:b/>
          <w:bCs/>
          <w:sz w:val="24"/>
          <w:szCs w:val="24"/>
        </w:rPr>
        <w:t xml:space="preserve"> NIÉGANSE</w:t>
      </w:r>
      <w:r w:rsidR="00297D3C">
        <w:rPr>
          <w:rFonts w:ascii="Arial" w:hAnsi="Arial" w:cs="Arial"/>
          <w:bCs/>
          <w:sz w:val="24"/>
          <w:szCs w:val="24"/>
        </w:rPr>
        <w:t>.</w:t>
      </w:r>
      <w:r w:rsidR="00B65623">
        <w:rPr>
          <w:rFonts w:ascii="Arial" w:hAnsi="Arial" w:cs="Arial"/>
          <w:b/>
          <w:bCs/>
          <w:sz w:val="24"/>
          <w:szCs w:val="24"/>
        </w:rPr>
        <w:t xml:space="preserve"> </w:t>
      </w:r>
      <w:r w:rsidR="00B65623">
        <w:rPr>
          <w:rFonts w:ascii="Arial" w:hAnsi="Arial" w:cs="Arial"/>
          <w:bCs/>
          <w:sz w:val="24"/>
          <w:szCs w:val="24"/>
        </w:rPr>
        <w:t>Las pretensiones de la demanda.</w:t>
      </w:r>
    </w:p>
    <w:p w14:paraId="399BD0E0" w14:textId="77777777" w:rsidR="00297D3C" w:rsidRDefault="00297D3C" w:rsidP="00B87571">
      <w:pPr>
        <w:spacing w:line="360" w:lineRule="auto"/>
        <w:jc w:val="both"/>
        <w:rPr>
          <w:rFonts w:ascii="Arial" w:hAnsi="Arial" w:cs="Arial"/>
          <w:bCs/>
          <w:sz w:val="24"/>
          <w:szCs w:val="24"/>
        </w:rPr>
      </w:pPr>
    </w:p>
    <w:p w14:paraId="29A905A1" w14:textId="77777777" w:rsidR="00B87571" w:rsidRPr="00297D3C" w:rsidRDefault="00297D3C" w:rsidP="00B87571">
      <w:pPr>
        <w:spacing w:line="360" w:lineRule="auto"/>
        <w:jc w:val="both"/>
        <w:rPr>
          <w:rFonts w:ascii="Arial" w:hAnsi="Arial" w:cs="Arial"/>
          <w:b/>
          <w:bCs/>
          <w:sz w:val="24"/>
          <w:szCs w:val="24"/>
        </w:rPr>
      </w:pPr>
      <w:r w:rsidRPr="00297D3C">
        <w:rPr>
          <w:rFonts w:ascii="Arial" w:hAnsi="Arial" w:cs="Arial"/>
          <w:b/>
          <w:bCs/>
          <w:sz w:val="24"/>
          <w:szCs w:val="24"/>
        </w:rPr>
        <w:t xml:space="preserve">CUARTO: </w:t>
      </w:r>
      <w:r>
        <w:rPr>
          <w:rFonts w:ascii="Arial" w:hAnsi="Arial" w:cs="Arial"/>
          <w:bCs/>
          <w:sz w:val="24"/>
          <w:szCs w:val="24"/>
        </w:rPr>
        <w:t>Sin condena en costas.</w:t>
      </w:r>
      <w:r w:rsidR="00B87571" w:rsidRPr="00297D3C">
        <w:rPr>
          <w:rFonts w:ascii="Arial" w:hAnsi="Arial" w:cs="Arial"/>
          <w:b/>
          <w:bCs/>
          <w:sz w:val="24"/>
          <w:szCs w:val="24"/>
        </w:rPr>
        <w:t xml:space="preserve">  </w:t>
      </w:r>
    </w:p>
    <w:p w14:paraId="5449CCAD" w14:textId="77777777" w:rsidR="00B87571" w:rsidRPr="00B87571" w:rsidRDefault="00B87571" w:rsidP="004B22F8">
      <w:pPr>
        <w:spacing w:line="360" w:lineRule="auto"/>
        <w:jc w:val="both"/>
        <w:rPr>
          <w:rFonts w:ascii="Arial" w:hAnsi="Arial" w:cs="Arial"/>
          <w:bCs/>
          <w:sz w:val="24"/>
          <w:szCs w:val="24"/>
        </w:rPr>
      </w:pPr>
    </w:p>
    <w:p w14:paraId="2E3DE4DC" w14:textId="77777777" w:rsidR="00BC565B" w:rsidRPr="00F17228" w:rsidRDefault="00BC565B" w:rsidP="00A07F7B">
      <w:pPr>
        <w:spacing w:line="360" w:lineRule="auto"/>
        <w:jc w:val="both"/>
        <w:outlineLvl w:val="0"/>
        <w:rPr>
          <w:rFonts w:ascii="Arial" w:hAnsi="Arial" w:cs="Arial"/>
          <w:bCs/>
          <w:sz w:val="24"/>
          <w:szCs w:val="24"/>
        </w:rPr>
      </w:pPr>
      <w:r w:rsidRPr="00F17228">
        <w:rPr>
          <w:rFonts w:ascii="Arial" w:hAnsi="Arial" w:cs="Arial"/>
          <w:sz w:val="24"/>
          <w:szCs w:val="24"/>
        </w:rPr>
        <w:t xml:space="preserve">Ejecutoriada esta providencia, </w:t>
      </w:r>
      <w:r w:rsidRPr="00F17228">
        <w:rPr>
          <w:rFonts w:ascii="Arial" w:hAnsi="Arial" w:cs="Arial"/>
          <w:b/>
          <w:bCs/>
          <w:sz w:val="24"/>
          <w:szCs w:val="24"/>
        </w:rPr>
        <w:t>devuélvase</w:t>
      </w:r>
      <w:r w:rsidRPr="00F17228">
        <w:rPr>
          <w:rFonts w:ascii="Arial" w:hAnsi="Arial" w:cs="Arial"/>
          <w:sz w:val="24"/>
          <w:szCs w:val="24"/>
        </w:rPr>
        <w:t xml:space="preserve"> el e</w:t>
      </w:r>
      <w:r w:rsidR="00A07F7B">
        <w:rPr>
          <w:rFonts w:ascii="Arial" w:hAnsi="Arial" w:cs="Arial"/>
          <w:sz w:val="24"/>
          <w:szCs w:val="24"/>
        </w:rPr>
        <w:t xml:space="preserve">xpediente al Tribunal de origen </w:t>
      </w:r>
      <w:r w:rsidRPr="00F17228">
        <w:rPr>
          <w:rFonts w:ascii="Arial" w:hAnsi="Arial" w:cs="Arial"/>
          <w:sz w:val="24"/>
          <w:szCs w:val="24"/>
        </w:rPr>
        <w:t>para su cumplimiento.</w:t>
      </w:r>
    </w:p>
    <w:p w14:paraId="1781A7DD" w14:textId="77777777" w:rsidR="00BC565B" w:rsidRPr="00F17228" w:rsidRDefault="00BC565B" w:rsidP="00A07F7B">
      <w:pPr>
        <w:spacing w:line="360" w:lineRule="auto"/>
        <w:rPr>
          <w:rFonts w:ascii="Arial" w:hAnsi="Arial" w:cs="Arial"/>
          <w:bCs/>
          <w:sz w:val="24"/>
          <w:szCs w:val="24"/>
        </w:rPr>
      </w:pPr>
    </w:p>
    <w:p w14:paraId="641177E4" w14:textId="77777777" w:rsidR="00BC565B" w:rsidRPr="00F17228" w:rsidRDefault="00BC565B" w:rsidP="00BC565B">
      <w:pPr>
        <w:pStyle w:val="bodytext2"/>
        <w:spacing w:line="240" w:lineRule="auto"/>
        <w:ind w:firstLine="0"/>
        <w:outlineLvl w:val="0"/>
        <w:rPr>
          <w:b/>
          <w:bCs/>
          <w:lang w:val="es-ES_tradnl"/>
        </w:rPr>
      </w:pPr>
      <w:r w:rsidRPr="00F17228">
        <w:rPr>
          <w:lang w:val="es-ES_tradnl"/>
        </w:rPr>
        <w:t>Cópiese, notifíquese y cúmplase,</w:t>
      </w:r>
    </w:p>
    <w:p w14:paraId="0D313EEC" w14:textId="77777777" w:rsidR="00566DF8" w:rsidRDefault="00566DF8" w:rsidP="00566DF8">
      <w:pPr>
        <w:tabs>
          <w:tab w:val="left" w:pos="7361"/>
        </w:tabs>
        <w:spacing w:line="360" w:lineRule="auto"/>
        <w:ind w:right="50"/>
        <w:rPr>
          <w:rFonts w:ascii="Arial" w:hAnsi="Arial" w:cs="Arial"/>
          <w:sz w:val="24"/>
          <w:szCs w:val="24"/>
        </w:rPr>
      </w:pPr>
    </w:p>
    <w:p w14:paraId="35479616" w14:textId="77777777" w:rsidR="00566DF8" w:rsidRDefault="00566DF8" w:rsidP="00566DF8">
      <w:pPr>
        <w:tabs>
          <w:tab w:val="left" w:pos="7361"/>
        </w:tabs>
        <w:spacing w:line="360" w:lineRule="auto"/>
        <w:ind w:right="50"/>
        <w:rPr>
          <w:rFonts w:ascii="Arial" w:hAnsi="Arial" w:cs="Arial"/>
          <w:sz w:val="24"/>
          <w:szCs w:val="24"/>
        </w:rPr>
      </w:pPr>
    </w:p>
    <w:p w14:paraId="1655A63B" w14:textId="77777777" w:rsidR="00566DF8" w:rsidRPr="00566DF8" w:rsidRDefault="00566DF8" w:rsidP="00566DF8">
      <w:pPr>
        <w:tabs>
          <w:tab w:val="left" w:pos="7361"/>
        </w:tabs>
        <w:spacing w:line="360" w:lineRule="auto"/>
        <w:ind w:right="50"/>
        <w:jc w:val="center"/>
        <w:rPr>
          <w:rFonts w:ascii="Arial" w:hAnsi="Arial" w:cs="Arial"/>
          <w:b/>
          <w:sz w:val="24"/>
          <w:szCs w:val="24"/>
        </w:rPr>
      </w:pPr>
    </w:p>
    <w:p w14:paraId="6ED6EFE9" w14:textId="77777777" w:rsidR="00B346A1" w:rsidRPr="00566DF8" w:rsidRDefault="00B346A1" w:rsidP="00566DF8">
      <w:pPr>
        <w:tabs>
          <w:tab w:val="left" w:pos="7361"/>
        </w:tabs>
        <w:spacing w:line="360" w:lineRule="auto"/>
        <w:ind w:right="50"/>
        <w:jc w:val="center"/>
        <w:rPr>
          <w:rFonts w:ascii="Arial" w:hAnsi="Arial" w:cs="Arial"/>
          <w:b/>
          <w:sz w:val="24"/>
          <w:szCs w:val="24"/>
        </w:rPr>
      </w:pPr>
      <w:r w:rsidRPr="00566DF8">
        <w:rPr>
          <w:rFonts w:ascii="Arial" w:hAnsi="Arial" w:cs="Arial"/>
          <w:b/>
          <w:sz w:val="24"/>
          <w:szCs w:val="24"/>
        </w:rPr>
        <w:t>MARÍA ADRIANA MARÍN</w:t>
      </w:r>
    </w:p>
    <w:p w14:paraId="46BEAC9D" w14:textId="77777777" w:rsidR="00B346A1" w:rsidRPr="00566DF8" w:rsidRDefault="00B346A1" w:rsidP="00566DF8">
      <w:pPr>
        <w:tabs>
          <w:tab w:val="left" w:pos="7361"/>
        </w:tabs>
        <w:spacing w:line="360" w:lineRule="auto"/>
        <w:ind w:right="50"/>
        <w:jc w:val="center"/>
        <w:rPr>
          <w:rFonts w:ascii="Arial" w:hAnsi="Arial" w:cs="Arial"/>
          <w:b/>
          <w:sz w:val="24"/>
          <w:szCs w:val="24"/>
        </w:rPr>
      </w:pPr>
    </w:p>
    <w:p w14:paraId="1BF0DD54" w14:textId="77777777" w:rsidR="00A23FAA" w:rsidRPr="00566DF8" w:rsidRDefault="00A23FAA" w:rsidP="00566DF8">
      <w:pPr>
        <w:tabs>
          <w:tab w:val="left" w:pos="7361"/>
        </w:tabs>
        <w:spacing w:line="360" w:lineRule="auto"/>
        <w:ind w:right="50"/>
        <w:jc w:val="center"/>
        <w:rPr>
          <w:rFonts w:ascii="Arial" w:hAnsi="Arial" w:cs="Arial"/>
          <w:b/>
          <w:sz w:val="24"/>
          <w:szCs w:val="24"/>
        </w:rPr>
      </w:pPr>
    </w:p>
    <w:p w14:paraId="02678E46" w14:textId="77777777" w:rsidR="00566DF8" w:rsidRPr="00566DF8" w:rsidRDefault="00B346A1" w:rsidP="00566DF8">
      <w:pPr>
        <w:tabs>
          <w:tab w:val="left" w:pos="7361"/>
        </w:tabs>
        <w:spacing w:line="360" w:lineRule="auto"/>
        <w:ind w:right="50"/>
        <w:jc w:val="center"/>
        <w:rPr>
          <w:rFonts w:ascii="Arial" w:hAnsi="Arial" w:cs="Arial"/>
          <w:b/>
          <w:sz w:val="24"/>
          <w:szCs w:val="24"/>
        </w:rPr>
      </w:pPr>
      <w:r w:rsidRPr="00566DF8">
        <w:rPr>
          <w:rFonts w:ascii="Arial" w:hAnsi="Arial" w:cs="Arial"/>
          <w:b/>
          <w:sz w:val="24"/>
          <w:szCs w:val="24"/>
        </w:rPr>
        <w:t>MARTA NUBIA VELÁSQUEZ RICO</w:t>
      </w:r>
    </w:p>
    <w:p w14:paraId="59C9D417" w14:textId="77777777" w:rsidR="00566DF8" w:rsidRPr="00566DF8" w:rsidRDefault="00566DF8" w:rsidP="00566DF8">
      <w:pPr>
        <w:tabs>
          <w:tab w:val="left" w:pos="7361"/>
        </w:tabs>
        <w:spacing w:line="360" w:lineRule="auto"/>
        <w:ind w:right="50"/>
        <w:jc w:val="center"/>
        <w:rPr>
          <w:rFonts w:ascii="Arial" w:hAnsi="Arial" w:cs="Arial"/>
          <w:b/>
          <w:sz w:val="24"/>
          <w:szCs w:val="24"/>
        </w:rPr>
      </w:pPr>
    </w:p>
    <w:p w14:paraId="2EDA6D32" w14:textId="77777777" w:rsidR="00566DF8" w:rsidRPr="00566DF8" w:rsidRDefault="00566DF8" w:rsidP="00566DF8">
      <w:pPr>
        <w:tabs>
          <w:tab w:val="left" w:pos="7361"/>
        </w:tabs>
        <w:spacing w:line="360" w:lineRule="auto"/>
        <w:ind w:right="50"/>
        <w:jc w:val="center"/>
        <w:rPr>
          <w:rFonts w:ascii="Arial" w:hAnsi="Arial" w:cs="Arial"/>
          <w:b/>
          <w:sz w:val="24"/>
          <w:szCs w:val="24"/>
        </w:rPr>
      </w:pPr>
    </w:p>
    <w:p w14:paraId="0C9BE4CB" w14:textId="77777777" w:rsidR="00C60A6A" w:rsidRPr="00566DF8" w:rsidRDefault="00B346A1" w:rsidP="00566DF8">
      <w:pPr>
        <w:tabs>
          <w:tab w:val="left" w:pos="7361"/>
        </w:tabs>
        <w:spacing w:line="360" w:lineRule="auto"/>
        <w:ind w:right="50"/>
        <w:jc w:val="center"/>
        <w:rPr>
          <w:rFonts w:ascii="Arial" w:hAnsi="Arial" w:cs="Arial"/>
          <w:b/>
          <w:sz w:val="24"/>
          <w:szCs w:val="24"/>
        </w:rPr>
      </w:pPr>
      <w:r w:rsidRPr="00566DF8">
        <w:rPr>
          <w:rFonts w:ascii="Arial" w:hAnsi="Arial" w:cs="Arial"/>
          <w:b/>
          <w:sz w:val="24"/>
          <w:szCs w:val="24"/>
        </w:rPr>
        <w:t>CARLOS ALBERTO ZAMBRANO BARRERA</w:t>
      </w:r>
    </w:p>
    <w:sectPr w:rsidR="00C60A6A" w:rsidRPr="00566DF8" w:rsidSect="00D41FAD">
      <w:pgSz w:w="12240" w:h="20160" w:code="5"/>
      <w:pgMar w:top="1701" w:right="1701" w:bottom="1701" w:left="1701" w:header="851"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BDFB" w14:textId="77777777" w:rsidR="00D712FF" w:rsidRDefault="00D712FF" w:rsidP="00B346A1">
      <w:r>
        <w:separator/>
      </w:r>
    </w:p>
  </w:endnote>
  <w:endnote w:type="continuationSeparator" w:id="0">
    <w:p w14:paraId="3DCDC391" w14:textId="77777777" w:rsidR="00D712FF" w:rsidRDefault="00D712FF" w:rsidP="00B3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127B0" w14:textId="77777777" w:rsidR="00D712FF" w:rsidRDefault="00D712FF" w:rsidP="00B346A1">
      <w:r>
        <w:separator/>
      </w:r>
    </w:p>
  </w:footnote>
  <w:footnote w:type="continuationSeparator" w:id="0">
    <w:p w14:paraId="22FAFA3E" w14:textId="77777777" w:rsidR="00D712FF" w:rsidRDefault="00D712FF" w:rsidP="00B346A1">
      <w:r>
        <w:continuationSeparator/>
      </w:r>
    </w:p>
  </w:footnote>
  <w:footnote w:id="1">
    <w:p w14:paraId="2BBE6E4F" w14:textId="77777777" w:rsidR="00F332CE" w:rsidRPr="007054A2" w:rsidRDefault="00F332CE" w:rsidP="007054A2">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El valor del salario mínimo para el año 20</w:t>
      </w:r>
      <w:r w:rsidR="00CF1B84">
        <w:rPr>
          <w:rFonts w:ascii="Arial" w:hAnsi="Arial" w:cs="Arial"/>
        </w:rPr>
        <w:t>05</w:t>
      </w:r>
      <w:r w:rsidRPr="007054A2">
        <w:rPr>
          <w:rFonts w:ascii="Arial" w:hAnsi="Arial" w:cs="Arial"/>
        </w:rPr>
        <w:t xml:space="preserve"> era de $</w:t>
      </w:r>
      <w:r w:rsidR="00CF1B84">
        <w:rPr>
          <w:rFonts w:ascii="Arial" w:hAnsi="Arial" w:cs="Arial"/>
        </w:rPr>
        <w:t>381.5</w:t>
      </w:r>
      <w:r w:rsidRPr="007054A2">
        <w:rPr>
          <w:rFonts w:ascii="Arial" w:hAnsi="Arial" w:cs="Arial"/>
        </w:rPr>
        <w:t>00</w:t>
      </w:r>
    </w:p>
  </w:footnote>
  <w:footnote w:id="2">
    <w:p w14:paraId="439A91DC" w14:textId="77777777" w:rsidR="00A10DE6" w:rsidRPr="007054A2" w:rsidRDefault="00A10DE6" w:rsidP="007054A2">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w:t>
      </w:r>
      <w:r w:rsidR="00CA0B88" w:rsidRPr="007054A2">
        <w:rPr>
          <w:rFonts w:ascii="Arial" w:hAnsi="Arial" w:cs="Arial"/>
        </w:rPr>
        <w:t>Consejo de Estado, Sala de lo Contencioso Administrativa, Sección Tercera, Subsección A, sentencia del veintiuno (21) de junio de dos mil dieciocho (2018), expediente 38243, CP: María Adriana Marín.</w:t>
      </w:r>
    </w:p>
    <w:p w14:paraId="1BDA7180" w14:textId="77777777" w:rsidR="00A10DE6" w:rsidRPr="007054A2" w:rsidRDefault="00A10DE6" w:rsidP="007054A2">
      <w:pPr>
        <w:pStyle w:val="Textonotapie"/>
        <w:jc w:val="both"/>
        <w:rPr>
          <w:rFonts w:ascii="Arial" w:hAnsi="Arial" w:cs="Arial"/>
        </w:rPr>
      </w:pPr>
    </w:p>
    <w:p w14:paraId="26410767" w14:textId="77777777" w:rsidR="00A10DE6" w:rsidRPr="007054A2" w:rsidRDefault="00A10DE6" w:rsidP="007054A2">
      <w:pPr>
        <w:pStyle w:val="Textonotapie"/>
        <w:jc w:val="both"/>
        <w:rPr>
          <w:rFonts w:ascii="Arial" w:hAnsi="Arial" w:cs="Arial"/>
        </w:rPr>
      </w:pPr>
    </w:p>
    <w:p w14:paraId="27C5D455" w14:textId="77777777" w:rsidR="00A10DE6" w:rsidRPr="007054A2" w:rsidRDefault="00A10DE6" w:rsidP="007054A2">
      <w:pPr>
        <w:pStyle w:val="Textonotapie"/>
        <w:jc w:val="both"/>
        <w:rPr>
          <w:rFonts w:ascii="Arial" w:hAnsi="Arial" w:cs="Arial"/>
        </w:rPr>
      </w:pPr>
    </w:p>
  </w:footnote>
  <w:footnote w:id="3">
    <w:p w14:paraId="6B6F9984" w14:textId="77777777" w:rsidR="00CF1B84" w:rsidRPr="007054A2" w:rsidRDefault="00CF1B84" w:rsidP="00CF1B84">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Consejo de Estado, Sala de lo Contencioso Administrativo, Sección Tercera, sentencia del , 7 de octubre de 1999, expediente 10610, CP: Ricardo Hoyos Duque. </w:t>
      </w:r>
    </w:p>
  </w:footnote>
  <w:footnote w:id="4">
    <w:p w14:paraId="33615896" w14:textId="77777777" w:rsidR="00CF1B84" w:rsidRPr="007054A2" w:rsidRDefault="00CF1B84" w:rsidP="00CF1B84">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Consejo de Estado, Sala de lo Contencioso Administrativo, Sección Tercera, Auto del 13 de diciembre de 2001, expediente 19.777, CP: Dr. Ricardo Hoyos Duque</w:t>
      </w:r>
    </w:p>
  </w:footnote>
  <w:footnote w:id="5">
    <w:p w14:paraId="3890413E" w14:textId="77777777" w:rsidR="0000146B" w:rsidRPr="007054A2" w:rsidRDefault="0000146B" w:rsidP="007054A2">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w:t>
      </w:r>
      <w:r w:rsidR="00A15499" w:rsidRPr="007054A2">
        <w:rPr>
          <w:rFonts w:ascii="Arial" w:hAnsi="Arial" w:cs="Arial"/>
        </w:rPr>
        <w:t>Para la fecha del presente fallo, en el artículo 141 del CPACA.</w:t>
      </w:r>
    </w:p>
  </w:footnote>
  <w:footnote w:id="6">
    <w:p w14:paraId="1123BDB2" w14:textId="77777777" w:rsidR="00A10DE6" w:rsidRPr="007054A2" w:rsidRDefault="00A10DE6" w:rsidP="007054A2">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Consejo de Estado. Sala de lo Contencioso Administrativo. Sección Tercera. Subsección “A”. Sentencia del 28 de enero de 2016. Rad. 25000-23-26-000-2003-01742-01(34454). C.P. Marta Nubia Velásquez Rico. </w:t>
      </w:r>
    </w:p>
  </w:footnote>
  <w:footnote w:id="7">
    <w:p w14:paraId="233104CC" w14:textId="77777777" w:rsidR="00270C50" w:rsidRPr="007054A2" w:rsidRDefault="00270C50" w:rsidP="007054A2">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El Decreto 205 de 2003 </w:t>
      </w:r>
      <w:r w:rsidRPr="007054A2">
        <w:rPr>
          <w:rFonts w:ascii="Arial" w:hAnsi="Arial" w:cs="Arial"/>
          <w:i/>
        </w:rPr>
        <w:t xml:space="preserve">“Por el cual se determinan los objetivos, la estructura orgánica y las funciones del Ministerio de la Protección Social y se dictan otras disposiciones”, </w:t>
      </w:r>
      <w:r w:rsidRPr="007054A2">
        <w:rPr>
          <w:rFonts w:ascii="Arial" w:hAnsi="Arial" w:cs="Arial"/>
        </w:rPr>
        <w:t xml:space="preserve">vinculó a CAPRECOM al Ministerio de Protección Social.   </w:t>
      </w:r>
    </w:p>
  </w:footnote>
  <w:footnote w:id="8">
    <w:p w14:paraId="2A91C341" w14:textId="77777777" w:rsidR="00270C50" w:rsidRPr="007054A2" w:rsidRDefault="00270C50" w:rsidP="007054A2">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Consejo de Estado, Sala de lo Contencioso Administrativo - Sección Tercera. 18 de febrero de 2010. Radicado: 37004. CP: Enrique Gil Botero. </w:t>
      </w:r>
    </w:p>
  </w:footnote>
  <w:footnote w:id="9">
    <w:p w14:paraId="34FC507B" w14:textId="77777777" w:rsidR="004D761C" w:rsidRPr="007054A2" w:rsidRDefault="004D761C" w:rsidP="007054A2">
      <w:pPr>
        <w:pStyle w:val="Textonotapie"/>
        <w:jc w:val="both"/>
        <w:rPr>
          <w:rFonts w:ascii="Arial" w:hAnsi="Arial" w:cs="Arial"/>
        </w:rPr>
      </w:pPr>
      <w:r w:rsidRPr="007054A2">
        <w:rPr>
          <w:rStyle w:val="Refdenotaalpie"/>
          <w:rFonts w:ascii="Arial" w:hAnsi="Arial" w:cs="Arial"/>
        </w:rPr>
        <w:footnoteRef/>
      </w:r>
      <w:r w:rsidRPr="007054A2">
        <w:rPr>
          <w:rFonts w:ascii="Arial" w:hAnsi="Arial" w:cs="Arial"/>
        </w:rPr>
        <w:t xml:space="preserve"> Consejo de Estado, Sección Tercera, Subsección A, 12 de febrero de 2014, exp. 32716, C.P. Mauricio Fajardo Gómez.</w:t>
      </w:r>
    </w:p>
  </w:footnote>
  <w:footnote w:id="10">
    <w:p w14:paraId="4EA85D8B" w14:textId="77777777" w:rsidR="00270C50" w:rsidRPr="007054A2" w:rsidRDefault="00270C50" w:rsidP="007054A2">
      <w:pPr>
        <w:pStyle w:val="Textonotapie"/>
        <w:jc w:val="both"/>
        <w:rPr>
          <w:rFonts w:ascii="Arial" w:hAnsi="Arial" w:cs="Arial"/>
          <w:lang w:val="es-ES_tradnl"/>
        </w:rPr>
      </w:pPr>
      <w:r w:rsidRPr="007054A2">
        <w:rPr>
          <w:rStyle w:val="Refdenotaalpie"/>
          <w:rFonts w:ascii="Arial" w:hAnsi="Arial" w:cs="Arial"/>
        </w:rPr>
        <w:footnoteRef/>
      </w:r>
      <w:r w:rsidRPr="007054A2">
        <w:rPr>
          <w:rFonts w:ascii="Arial" w:hAnsi="Arial" w:cs="Arial"/>
        </w:rPr>
        <w:t xml:space="preserve"> </w:t>
      </w:r>
      <w:r w:rsidRPr="007054A2">
        <w:rPr>
          <w:rFonts w:ascii="Arial" w:hAnsi="Arial" w:cs="Arial"/>
          <w:lang w:val="es-ES_tradnl"/>
        </w:rPr>
        <w:t xml:space="preserve">Téngase presente que, por virtud de lo dispuesto en el artículo 1602 del Código Civil, todo contrato legalmente celebrado es una ley para los contratantes. </w:t>
      </w:r>
    </w:p>
  </w:footnote>
  <w:footnote w:id="11">
    <w:p w14:paraId="2C1975B0" w14:textId="77777777" w:rsidR="00270C50" w:rsidRPr="007054A2" w:rsidRDefault="00270C50" w:rsidP="007054A2">
      <w:pPr>
        <w:pStyle w:val="Textonotapie"/>
        <w:jc w:val="both"/>
        <w:rPr>
          <w:rFonts w:ascii="Arial" w:hAnsi="Arial" w:cs="Arial"/>
          <w:lang w:val="es-ES_tradnl"/>
        </w:rPr>
      </w:pPr>
      <w:r w:rsidRPr="007054A2">
        <w:rPr>
          <w:rStyle w:val="Refdenotaalpie"/>
          <w:rFonts w:ascii="Arial" w:hAnsi="Arial" w:cs="Arial"/>
        </w:rPr>
        <w:footnoteRef/>
      </w:r>
      <w:r w:rsidRPr="007054A2">
        <w:rPr>
          <w:rFonts w:ascii="Arial" w:hAnsi="Arial" w:cs="Arial"/>
        </w:rPr>
        <w:t xml:space="preserve"> </w:t>
      </w:r>
      <w:r w:rsidRPr="007054A2">
        <w:rPr>
          <w:rFonts w:ascii="Arial" w:hAnsi="Arial" w:cs="Arial"/>
          <w:lang w:val="es-ES_tradnl"/>
        </w:rPr>
        <w:t>Los contratos, en virtud de lo dispuesto en el artículo 38 de la ley 53 de 1887, se r</w:t>
      </w:r>
      <w:r w:rsidR="00F01F1B" w:rsidRPr="007054A2">
        <w:rPr>
          <w:rFonts w:ascii="Arial" w:hAnsi="Arial" w:cs="Arial"/>
          <w:lang w:val="es-ES_tradnl"/>
        </w:rPr>
        <w:t>egían</w:t>
      </w:r>
      <w:r w:rsidRPr="007054A2">
        <w:rPr>
          <w:rFonts w:ascii="Arial" w:hAnsi="Arial" w:cs="Arial"/>
          <w:lang w:val="es-ES_tradnl"/>
        </w:rPr>
        <w:t xml:space="preserve"> en todo por las leyes vigentes al tiempo de su celebración.</w:t>
      </w:r>
    </w:p>
  </w:footnote>
  <w:footnote w:id="12">
    <w:p w14:paraId="67C4B2C2" w14:textId="77777777" w:rsidR="00270C50" w:rsidRPr="007054A2" w:rsidRDefault="00270C50" w:rsidP="007054A2">
      <w:pPr>
        <w:pStyle w:val="Textonotapie"/>
        <w:jc w:val="both"/>
        <w:rPr>
          <w:rFonts w:ascii="Arial" w:hAnsi="Arial" w:cs="Arial"/>
          <w:lang w:val="es-ES_tradnl"/>
        </w:rPr>
      </w:pPr>
      <w:r w:rsidRPr="007054A2">
        <w:rPr>
          <w:rStyle w:val="Refdenotaalpie"/>
          <w:rFonts w:ascii="Arial" w:hAnsi="Arial" w:cs="Arial"/>
        </w:rPr>
        <w:footnoteRef/>
      </w:r>
      <w:r w:rsidRPr="007054A2">
        <w:rPr>
          <w:rFonts w:ascii="Arial" w:hAnsi="Arial" w:cs="Arial"/>
        </w:rPr>
        <w:t xml:space="preserve"> </w:t>
      </w:r>
      <w:r w:rsidRPr="007054A2">
        <w:rPr>
          <w:rFonts w:ascii="Arial" w:hAnsi="Arial" w:cs="Arial"/>
          <w:lang w:val="es-ES_tradnl"/>
        </w:rPr>
        <w:t>La carga de la prueba, frente al cumplimiento de cada uno de los requisitos exigidos por la normatividad vigente para la suscripción de los contratos de aseguramiento del sistema subsidiado en</w:t>
      </w:r>
      <w:r w:rsidR="00F01F1B" w:rsidRPr="007054A2">
        <w:rPr>
          <w:rFonts w:ascii="Arial" w:hAnsi="Arial" w:cs="Arial"/>
          <w:lang w:val="es-ES_tradnl"/>
        </w:rPr>
        <w:t xml:space="preserve"> salud</w:t>
      </w:r>
      <w:r w:rsidRPr="007054A2">
        <w:rPr>
          <w:rFonts w:ascii="Arial" w:hAnsi="Arial" w:cs="Arial"/>
          <w:lang w:val="es-ES_tradnl"/>
        </w:rPr>
        <w:t xml:space="preserve"> recaía sobre CAPRECOM</w:t>
      </w:r>
      <w:r w:rsidR="00DF5D48" w:rsidRPr="007054A2">
        <w:rPr>
          <w:rFonts w:ascii="Arial" w:hAnsi="Arial" w:cs="Arial"/>
          <w:lang w:val="es-ES_tradnl"/>
        </w:rPr>
        <w:t>,</w:t>
      </w:r>
      <w:r w:rsidRPr="007054A2">
        <w:rPr>
          <w:rFonts w:ascii="Arial" w:hAnsi="Arial" w:cs="Arial"/>
          <w:lang w:val="es-ES_tradnl"/>
        </w:rPr>
        <w:t xml:space="preserve"> por ser ella la interesada en demostrar los hec</w:t>
      </w:r>
      <w:r w:rsidR="00F01F1B" w:rsidRPr="007054A2">
        <w:rPr>
          <w:rFonts w:ascii="Arial" w:hAnsi="Arial" w:cs="Arial"/>
          <w:lang w:val="es-ES_tradnl"/>
        </w:rPr>
        <w:t>hos y fundamentos en que soportó</w:t>
      </w:r>
      <w:r w:rsidRPr="007054A2">
        <w:rPr>
          <w:rFonts w:ascii="Arial" w:hAnsi="Arial" w:cs="Arial"/>
          <w:lang w:val="es-ES_tradnl"/>
        </w:rPr>
        <w:t xml:space="preserve"> sus pretensiones.</w:t>
      </w:r>
    </w:p>
  </w:footnote>
  <w:footnote w:id="13">
    <w:p w14:paraId="000AA3CF" w14:textId="77777777" w:rsidR="004F1BC4" w:rsidRPr="00923381" w:rsidRDefault="004F1BC4" w:rsidP="004F1BC4">
      <w:pPr>
        <w:pStyle w:val="Textonotapie"/>
        <w:jc w:val="both"/>
      </w:pPr>
      <w:r w:rsidRPr="00923381">
        <w:rPr>
          <w:rStyle w:val="Refdenotaalpie"/>
        </w:rPr>
        <w:footnoteRef/>
      </w:r>
      <w:r w:rsidRPr="00923381">
        <w:t xml:space="preserve"> Consejo de Estado, Sala de lo Contencioso</w:t>
      </w:r>
      <w:r w:rsidRPr="00923381">
        <w:rPr>
          <w:lang w:val="es-MX"/>
        </w:rPr>
        <w:t xml:space="preserve">, Sección Tercera, Subsección A, sentencia del 23 de noviembre de 2017, expediente </w:t>
      </w:r>
      <w:r w:rsidRPr="00923381">
        <w:t>33955</w:t>
      </w:r>
      <w:r w:rsidRPr="00923381">
        <w:rPr>
          <w:lang w:val="es-MX"/>
        </w:rPr>
        <w:t xml:space="preserve">, C.P. </w:t>
      </w:r>
      <w:r w:rsidRPr="00923381">
        <w:t>Marta Nubia Velásquez Rico (E).</w:t>
      </w:r>
    </w:p>
  </w:footnote>
  <w:footnote w:id="14">
    <w:p w14:paraId="333ADBD2" w14:textId="77777777" w:rsidR="004F1BC4" w:rsidRPr="001B6926" w:rsidRDefault="004F1BC4" w:rsidP="004F1BC4">
      <w:pPr>
        <w:pStyle w:val="NormalWeb"/>
        <w:spacing w:before="0" w:beforeAutospacing="0" w:after="0" w:afterAutospacing="0"/>
        <w:jc w:val="both"/>
        <w:rPr>
          <w:rFonts w:ascii="Arial" w:hAnsi="Arial" w:cs="Arial"/>
          <w:sz w:val="20"/>
          <w:szCs w:val="20"/>
        </w:rPr>
      </w:pPr>
      <w:r w:rsidRPr="00923381">
        <w:rPr>
          <w:rStyle w:val="Refdenotaalpie"/>
          <w:rFonts w:ascii="Arial" w:hAnsi="Arial" w:cs="Arial"/>
          <w:i/>
          <w:sz w:val="20"/>
          <w:szCs w:val="20"/>
        </w:rPr>
        <w:footnoteRef/>
      </w:r>
      <w:r w:rsidRPr="00923381">
        <w:rPr>
          <w:rFonts w:ascii="Arial" w:hAnsi="Arial" w:cs="Arial"/>
          <w:i/>
          <w:sz w:val="20"/>
          <w:szCs w:val="20"/>
        </w:rPr>
        <w:t xml:space="preserve"> </w:t>
      </w:r>
      <w:r w:rsidRPr="00923381">
        <w:rPr>
          <w:rFonts w:ascii="Arial" w:hAnsi="Arial" w:cs="Arial"/>
          <w:sz w:val="20"/>
          <w:szCs w:val="20"/>
        </w:rPr>
        <w:t>“</w:t>
      </w:r>
      <w:r w:rsidRPr="001B6926">
        <w:rPr>
          <w:rFonts w:ascii="Arial" w:hAnsi="Arial" w:cs="Arial"/>
          <w:i/>
          <w:sz w:val="20"/>
          <w:szCs w:val="20"/>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r w:rsidRPr="001B6926">
        <w:rPr>
          <w:rFonts w:ascii="Arial" w:hAnsi="Arial" w:cs="Arial"/>
          <w:sz w:val="20"/>
          <w:szCs w:val="20"/>
        </w:rPr>
        <w:t>(...)”.</w:t>
      </w:r>
    </w:p>
  </w:footnote>
  <w:footnote w:id="15">
    <w:p w14:paraId="740FD3CA" w14:textId="77777777" w:rsidR="0007579F" w:rsidRPr="0007579F" w:rsidRDefault="0007579F" w:rsidP="0007579F">
      <w:pPr>
        <w:pStyle w:val="Textonotapie"/>
        <w:jc w:val="both"/>
        <w:rPr>
          <w:rFonts w:ascii="Arial" w:hAnsi="Arial" w:cs="Arial"/>
        </w:rPr>
      </w:pPr>
      <w:r w:rsidRPr="0007579F">
        <w:rPr>
          <w:rStyle w:val="Refdenotaalpie"/>
          <w:rFonts w:ascii="Arial" w:hAnsi="Arial" w:cs="Arial"/>
        </w:rPr>
        <w:footnoteRef/>
      </w:r>
      <w:r w:rsidRPr="0007579F">
        <w:rPr>
          <w:rFonts w:ascii="Arial" w:hAnsi="Arial" w:cs="Arial"/>
        </w:rPr>
        <w:t xml:space="preserve"> Consejo de Estado, Sala de lo Contencioso Administrativo, Sección Tercera, Subsección B, sentencia del 3 de agosto de 2017, expediente 37026, C.P. Ramiro Pazos Guerrero, que a su vez reiteró la sentencia de la Sección Tercera (Subsección B), del 29 de agosto de 2016, exp. 34097 C.P. Danilo Rojas Betancourth.</w:t>
      </w:r>
    </w:p>
  </w:footnote>
  <w:footnote w:id="16">
    <w:p w14:paraId="1E3CE552" w14:textId="77777777" w:rsidR="002D4CF0" w:rsidRPr="002D4CF0" w:rsidRDefault="002D4CF0" w:rsidP="002D4CF0">
      <w:pPr>
        <w:pStyle w:val="Textonotapie"/>
        <w:jc w:val="both"/>
        <w:rPr>
          <w:rFonts w:ascii="Arial" w:hAnsi="Arial" w:cs="Arial"/>
        </w:rPr>
      </w:pPr>
      <w:r w:rsidRPr="002D4CF0">
        <w:rPr>
          <w:rStyle w:val="Refdenotaalpie"/>
          <w:rFonts w:ascii="Arial" w:hAnsi="Arial" w:cs="Arial"/>
        </w:rPr>
        <w:footnoteRef/>
      </w:r>
      <w:r w:rsidRPr="002D4CF0">
        <w:rPr>
          <w:rFonts w:ascii="Arial" w:hAnsi="Arial" w:cs="Arial"/>
        </w:rPr>
        <w:t xml:space="preserve"> Consejo de Estado, Sala de lo Contencioso Administrativo, Sección Tercera, sentencia del 09 de diciembre de 2013, expediente 47783, C.P. Mauricio Fajardo Gómez. En el mismo sentido: Sección Primera, sentencia del 09 de septiembre de 2004, expediente 2002-90012, C.P. Rafael E. Oustau de Lafont Pianeta; Sección Quinta, Sentencia del 26 de julio de 2018, Radicado 25000-23-24-000-2008-00310-01, C.P. Carlos Enrique Moreno Rubio.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A3C3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67D04"/>
    <w:multiLevelType w:val="multilevel"/>
    <w:tmpl w:val="0668276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DD3710"/>
    <w:multiLevelType w:val="hybridMultilevel"/>
    <w:tmpl w:val="C0D89F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7B4816"/>
    <w:multiLevelType w:val="multilevel"/>
    <w:tmpl w:val="671403A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766D7"/>
    <w:multiLevelType w:val="hybridMultilevel"/>
    <w:tmpl w:val="9258B602"/>
    <w:lvl w:ilvl="0" w:tplc="2E4689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AB5096"/>
    <w:multiLevelType w:val="multilevel"/>
    <w:tmpl w:val="FF4EE91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F43F4"/>
    <w:multiLevelType w:val="hybridMultilevel"/>
    <w:tmpl w:val="140A00E2"/>
    <w:lvl w:ilvl="0" w:tplc="A3080FD0">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D7487A"/>
    <w:multiLevelType w:val="hybridMultilevel"/>
    <w:tmpl w:val="28C0B838"/>
    <w:lvl w:ilvl="0" w:tplc="240A000B">
      <w:start w:val="1"/>
      <w:numFmt w:val="bullet"/>
      <w:lvlText w:val=""/>
      <w:lvlJc w:val="left"/>
      <w:pPr>
        <w:ind w:left="1805" w:hanging="360"/>
      </w:pPr>
      <w:rPr>
        <w:rFonts w:ascii="Wingdings" w:hAnsi="Wingdings" w:hint="default"/>
      </w:rPr>
    </w:lvl>
    <w:lvl w:ilvl="1" w:tplc="240A0003" w:tentative="1">
      <w:start w:val="1"/>
      <w:numFmt w:val="bullet"/>
      <w:lvlText w:val="o"/>
      <w:lvlJc w:val="left"/>
      <w:pPr>
        <w:ind w:left="2525" w:hanging="360"/>
      </w:pPr>
      <w:rPr>
        <w:rFonts w:ascii="Courier New" w:hAnsi="Courier New" w:cs="Courier New" w:hint="default"/>
      </w:rPr>
    </w:lvl>
    <w:lvl w:ilvl="2" w:tplc="240A0005" w:tentative="1">
      <w:start w:val="1"/>
      <w:numFmt w:val="bullet"/>
      <w:lvlText w:val=""/>
      <w:lvlJc w:val="left"/>
      <w:pPr>
        <w:ind w:left="3245" w:hanging="360"/>
      </w:pPr>
      <w:rPr>
        <w:rFonts w:ascii="Wingdings" w:hAnsi="Wingdings" w:hint="default"/>
      </w:rPr>
    </w:lvl>
    <w:lvl w:ilvl="3" w:tplc="240A0001" w:tentative="1">
      <w:start w:val="1"/>
      <w:numFmt w:val="bullet"/>
      <w:lvlText w:val=""/>
      <w:lvlJc w:val="left"/>
      <w:pPr>
        <w:ind w:left="3965" w:hanging="360"/>
      </w:pPr>
      <w:rPr>
        <w:rFonts w:ascii="Symbol" w:hAnsi="Symbol" w:hint="default"/>
      </w:rPr>
    </w:lvl>
    <w:lvl w:ilvl="4" w:tplc="240A0003" w:tentative="1">
      <w:start w:val="1"/>
      <w:numFmt w:val="bullet"/>
      <w:lvlText w:val="o"/>
      <w:lvlJc w:val="left"/>
      <w:pPr>
        <w:ind w:left="4685" w:hanging="360"/>
      </w:pPr>
      <w:rPr>
        <w:rFonts w:ascii="Courier New" w:hAnsi="Courier New" w:cs="Courier New" w:hint="default"/>
      </w:rPr>
    </w:lvl>
    <w:lvl w:ilvl="5" w:tplc="240A0005" w:tentative="1">
      <w:start w:val="1"/>
      <w:numFmt w:val="bullet"/>
      <w:lvlText w:val=""/>
      <w:lvlJc w:val="left"/>
      <w:pPr>
        <w:ind w:left="5405" w:hanging="360"/>
      </w:pPr>
      <w:rPr>
        <w:rFonts w:ascii="Wingdings" w:hAnsi="Wingdings" w:hint="default"/>
      </w:rPr>
    </w:lvl>
    <w:lvl w:ilvl="6" w:tplc="240A0001" w:tentative="1">
      <w:start w:val="1"/>
      <w:numFmt w:val="bullet"/>
      <w:lvlText w:val=""/>
      <w:lvlJc w:val="left"/>
      <w:pPr>
        <w:ind w:left="6125" w:hanging="360"/>
      </w:pPr>
      <w:rPr>
        <w:rFonts w:ascii="Symbol" w:hAnsi="Symbol" w:hint="default"/>
      </w:rPr>
    </w:lvl>
    <w:lvl w:ilvl="7" w:tplc="240A0003" w:tentative="1">
      <w:start w:val="1"/>
      <w:numFmt w:val="bullet"/>
      <w:lvlText w:val="o"/>
      <w:lvlJc w:val="left"/>
      <w:pPr>
        <w:ind w:left="6845" w:hanging="360"/>
      </w:pPr>
      <w:rPr>
        <w:rFonts w:ascii="Courier New" w:hAnsi="Courier New" w:cs="Courier New" w:hint="default"/>
      </w:rPr>
    </w:lvl>
    <w:lvl w:ilvl="8" w:tplc="240A0005" w:tentative="1">
      <w:start w:val="1"/>
      <w:numFmt w:val="bullet"/>
      <w:lvlText w:val=""/>
      <w:lvlJc w:val="left"/>
      <w:pPr>
        <w:ind w:left="7565" w:hanging="360"/>
      </w:pPr>
      <w:rPr>
        <w:rFonts w:ascii="Wingdings" w:hAnsi="Wingdings" w:hint="default"/>
      </w:rPr>
    </w:lvl>
  </w:abstractNum>
  <w:abstractNum w:abstractNumId="8" w15:restartNumberingAfterBreak="0">
    <w:nsid w:val="18AC4492"/>
    <w:multiLevelType w:val="hybridMultilevel"/>
    <w:tmpl w:val="00143B5E"/>
    <w:lvl w:ilvl="0" w:tplc="71043600">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9D1C2A"/>
    <w:multiLevelType w:val="multilevel"/>
    <w:tmpl w:val="5F14D62C"/>
    <w:lvl w:ilvl="0">
      <w:start w:val="3"/>
      <w:numFmt w:val="decimal"/>
      <w:lvlText w:val="%1."/>
      <w:lvlJc w:val="left"/>
      <w:pPr>
        <w:ind w:left="390" w:hanging="390"/>
      </w:pPr>
      <w:rPr>
        <w:rFonts w:hint="default"/>
        <w:b/>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700865"/>
    <w:multiLevelType w:val="hybridMultilevel"/>
    <w:tmpl w:val="68224530"/>
    <w:lvl w:ilvl="0" w:tplc="AEFA5710">
      <w:start w:val="3"/>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3D27A45"/>
    <w:multiLevelType w:val="multilevel"/>
    <w:tmpl w:val="F2E831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412509"/>
    <w:multiLevelType w:val="multilevel"/>
    <w:tmpl w:val="65200E3E"/>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7230C9"/>
    <w:multiLevelType w:val="multilevel"/>
    <w:tmpl w:val="4120F78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FB2BEE"/>
    <w:multiLevelType w:val="hybridMultilevel"/>
    <w:tmpl w:val="AAD41530"/>
    <w:lvl w:ilvl="0" w:tplc="67189BFC">
      <w:start w:val="2"/>
      <w:numFmt w:val="bullet"/>
      <w:lvlText w:val="-"/>
      <w:lvlJc w:val="left"/>
      <w:pPr>
        <w:ind w:left="1080" w:hanging="360"/>
      </w:pPr>
      <w:rPr>
        <w:rFonts w:ascii="Arial" w:eastAsia="Times New Roman"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3C728C1"/>
    <w:multiLevelType w:val="hybridMultilevel"/>
    <w:tmpl w:val="642674D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B77472"/>
    <w:multiLevelType w:val="hybridMultilevel"/>
    <w:tmpl w:val="E2CE9504"/>
    <w:lvl w:ilvl="0" w:tplc="1C38D17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355247"/>
    <w:multiLevelType w:val="multilevel"/>
    <w:tmpl w:val="1A92D0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DA3E9B"/>
    <w:multiLevelType w:val="hybridMultilevel"/>
    <w:tmpl w:val="16E6B96C"/>
    <w:lvl w:ilvl="0" w:tplc="056C830E">
      <w:start w:val="1"/>
      <w:numFmt w:val="lowerRoman"/>
      <w:lvlText w:val="(%1)"/>
      <w:lvlJc w:val="left"/>
      <w:pPr>
        <w:ind w:left="1428" w:hanging="720"/>
      </w:pPr>
      <w:rPr>
        <w:rFonts w:hint="default"/>
        <w:b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8C82D7A"/>
    <w:multiLevelType w:val="multilevel"/>
    <w:tmpl w:val="2C9222D4"/>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FF09B4"/>
    <w:multiLevelType w:val="hybridMultilevel"/>
    <w:tmpl w:val="673E41F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4E32043"/>
    <w:multiLevelType w:val="multilevel"/>
    <w:tmpl w:val="A73C1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C1488B"/>
    <w:multiLevelType w:val="hybridMultilevel"/>
    <w:tmpl w:val="78D861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EDC417C"/>
    <w:multiLevelType w:val="hybridMultilevel"/>
    <w:tmpl w:val="D0AE1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D9151B"/>
    <w:multiLevelType w:val="hybridMultilevel"/>
    <w:tmpl w:val="6CBA7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7553DD"/>
    <w:multiLevelType w:val="multilevel"/>
    <w:tmpl w:val="35EAC4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8B7EAC"/>
    <w:multiLevelType w:val="hybridMultilevel"/>
    <w:tmpl w:val="56489A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8037A8"/>
    <w:multiLevelType w:val="multilevel"/>
    <w:tmpl w:val="EF9CB8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2"/>
  </w:num>
  <w:num w:numId="4">
    <w:abstractNumId w:val="14"/>
  </w:num>
  <w:num w:numId="5">
    <w:abstractNumId w:val="26"/>
  </w:num>
  <w:num w:numId="6">
    <w:abstractNumId w:val="7"/>
  </w:num>
  <w:num w:numId="7">
    <w:abstractNumId w:val="13"/>
  </w:num>
  <w:num w:numId="8">
    <w:abstractNumId w:val="20"/>
  </w:num>
  <w:num w:numId="9">
    <w:abstractNumId w:val="10"/>
  </w:num>
  <w:num w:numId="10">
    <w:abstractNumId w:val="19"/>
  </w:num>
  <w:num w:numId="11">
    <w:abstractNumId w:val="21"/>
  </w:num>
  <w:num w:numId="12">
    <w:abstractNumId w:val="22"/>
  </w:num>
  <w:num w:numId="13">
    <w:abstractNumId w:val="0"/>
  </w:num>
  <w:num w:numId="14">
    <w:abstractNumId w:val="27"/>
  </w:num>
  <w:num w:numId="15">
    <w:abstractNumId w:val="11"/>
  </w:num>
  <w:num w:numId="16">
    <w:abstractNumId w:val="8"/>
  </w:num>
  <w:num w:numId="17">
    <w:abstractNumId w:val="23"/>
  </w:num>
  <w:num w:numId="18">
    <w:abstractNumId w:val="15"/>
  </w:num>
  <w:num w:numId="19">
    <w:abstractNumId w:val="9"/>
  </w:num>
  <w:num w:numId="20">
    <w:abstractNumId w:val="3"/>
  </w:num>
  <w:num w:numId="21">
    <w:abstractNumId w:val="25"/>
  </w:num>
  <w:num w:numId="22">
    <w:abstractNumId w:val="18"/>
  </w:num>
  <w:num w:numId="23">
    <w:abstractNumId w:val="6"/>
  </w:num>
  <w:num w:numId="24">
    <w:abstractNumId w:val="24"/>
  </w:num>
  <w:num w:numId="25">
    <w:abstractNumId w:val="16"/>
  </w:num>
  <w:num w:numId="26">
    <w:abstractNumId w:val="17"/>
  </w:num>
  <w:num w:numId="27">
    <w:abstractNumId w:val="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A1"/>
    <w:rsid w:val="0000146B"/>
    <w:rsid w:val="0000155B"/>
    <w:rsid w:val="00003361"/>
    <w:rsid w:val="000137F9"/>
    <w:rsid w:val="00014D01"/>
    <w:rsid w:val="0002019E"/>
    <w:rsid w:val="000213AF"/>
    <w:rsid w:val="0002573D"/>
    <w:rsid w:val="00032699"/>
    <w:rsid w:val="000401DD"/>
    <w:rsid w:val="000407C1"/>
    <w:rsid w:val="00047C3D"/>
    <w:rsid w:val="00047F89"/>
    <w:rsid w:val="00051721"/>
    <w:rsid w:val="00051D7D"/>
    <w:rsid w:val="00054100"/>
    <w:rsid w:val="00056114"/>
    <w:rsid w:val="000577BA"/>
    <w:rsid w:val="00061C79"/>
    <w:rsid w:val="00062485"/>
    <w:rsid w:val="00064DCA"/>
    <w:rsid w:val="0007579F"/>
    <w:rsid w:val="00076A4D"/>
    <w:rsid w:val="0008392C"/>
    <w:rsid w:val="0008545F"/>
    <w:rsid w:val="00094173"/>
    <w:rsid w:val="00097B29"/>
    <w:rsid w:val="000B3146"/>
    <w:rsid w:val="000B48EA"/>
    <w:rsid w:val="000B747D"/>
    <w:rsid w:val="000B75DE"/>
    <w:rsid w:val="000C0225"/>
    <w:rsid w:val="000C1059"/>
    <w:rsid w:val="000C1BB9"/>
    <w:rsid w:val="000C3ABB"/>
    <w:rsid w:val="000C5A2C"/>
    <w:rsid w:val="000D1E91"/>
    <w:rsid w:val="000D329A"/>
    <w:rsid w:val="000D3465"/>
    <w:rsid w:val="000E2B74"/>
    <w:rsid w:val="000E4CEC"/>
    <w:rsid w:val="000F1CCC"/>
    <w:rsid w:val="000F52DA"/>
    <w:rsid w:val="000F5855"/>
    <w:rsid w:val="00102AC1"/>
    <w:rsid w:val="001046E5"/>
    <w:rsid w:val="00112225"/>
    <w:rsid w:val="00114CEC"/>
    <w:rsid w:val="00123E09"/>
    <w:rsid w:val="00125857"/>
    <w:rsid w:val="001305A8"/>
    <w:rsid w:val="001305C3"/>
    <w:rsid w:val="00144CC2"/>
    <w:rsid w:val="001624D4"/>
    <w:rsid w:val="00167FC1"/>
    <w:rsid w:val="00190495"/>
    <w:rsid w:val="001948A6"/>
    <w:rsid w:val="001A727B"/>
    <w:rsid w:val="001B6EA3"/>
    <w:rsid w:val="001B718E"/>
    <w:rsid w:val="001C0D7A"/>
    <w:rsid w:val="001C2D8E"/>
    <w:rsid w:val="001C4614"/>
    <w:rsid w:val="001C6387"/>
    <w:rsid w:val="001D2371"/>
    <w:rsid w:val="001D39A9"/>
    <w:rsid w:val="001D57EA"/>
    <w:rsid w:val="001D6886"/>
    <w:rsid w:val="001E0EA6"/>
    <w:rsid w:val="001E3343"/>
    <w:rsid w:val="001E48B6"/>
    <w:rsid w:val="001F1CC4"/>
    <w:rsid w:val="001F42B0"/>
    <w:rsid w:val="001F574D"/>
    <w:rsid w:val="002014C4"/>
    <w:rsid w:val="002041BC"/>
    <w:rsid w:val="0020488D"/>
    <w:rsid w:val="0021205E"/>
    <w:rsid w:val="00225525"/>
    <w:rsid w:val="00233D79"/>
    <w:rsid w:val="00234364"/>
    <w:rsid w:val="00234BFF"/>
    <w:rsid w:val="00235F32"/>
    <w:rsid w:val="002375BD"/>
    <w:rsid w:val="00240D14"/>
    <w:rsid w:val="00242C72"/>
    <w:rsid w:val="00243CAA"/>
    <w:rsid w:val="00250383"/>
    <w:rsid w:val="00250DE9"/>
    <w:rsid w:val="00254F0B"/>
    <w:rsid w:val="00257FD4"/>
    <w:rsid w:val="002659EF"/>
    <w:rsid w:val="00265A4D"/>
    <w:rsid w:val="00270C50"/>
    <w:rsid w:val="002711E0"/>
    <w:rsid w:val="00271680"/>
    <w:rsid w:val="002769D3"/>
    <w:rsid w:val="00291245"/>
    <w:rsid w:val="00291BAE"/>
    <w:rsid w:val="00293514"/>
    <w:rsid w:val="00294F86"/>
    <w:rsid w:val="00296D26"/>
    <w:rsid w:val="00296E27"/>
    <w:rsid w:val="00297D3C"/>
    <w:rsid w:val="002A0ABB"/>
    <w:rsid w:val="002A5138"/>
    <w:rsid w:val="002A6BFA"/>
    <w:rsid w:val="002B2821"/>
    <w:rsid w:val="002B3F13"/>
    <w:rsid w:val="002C0BA9"/>
    <w:rsid w:val="002C5ED5"/>
    <w:rsid w:val="002C61FF"/>
    <w:rsid w:val="002C6823"/>
    <w:rsid w:val="002D12AB"/>
    <w:rsid w:val="002D4CF0"/>
    <w:rsid w:val="002E6CCD"/>
    <w:rsid w:val="002F0B8F"/>
    <w:rsid w:val="002F0CD0"/>
    <w:rsid w:val="002F4FF7"/>
    <w:rsid w:val="003105C4"/>
    <w:rsid w:val="00314EC6"/>
    <w:rsid w:val="003165FA"/>
    <w:rsid w:val="00317C56"/>
    <w:rsid w:val="00330AB9"/>
    <w:rsid w:val="00331881"/>
    <w:rsid w:val="00336A6B"/>
    <w:rsid w:val="00336C85"/>
    <w:rsid w:val="003428A1"/>
    <w:rsid w:val="00344BF3"/>
    <w:rsid w:val="00353BBD"/>
    <w:rsid w:val="00356995"/>
    <w:rsid w:val="00357AAD"/>
    <w:rsid w:val="00362008"/>
    <w:rsid w:val="00372FD7"/>
    <w:rsid w:val="00380759"/>
    <w:rsid w:val="00382018"/>
    <w:rsid w:val="003836F6"/>
    <w:rsid w:val="00385668"/>
    <w:rsid w:val="00385D5F"/>
    <w:rsid w:val="003A2EDA"/>
    <w:rsid w:val="003A3BA9"/>
    <w:rsid w:val="003B011B"/>
    <w:rsid w:val="003B2045"/>
    <w:rsid w:val="003B2BE8"/>
    <w:rsid w:val="003B2C62"/>
    <w:rsid w:val="003B4097"/>
    <w:rsid w:val="003B4597"/>
    <w:rsid w:val="003C1BA3"/>
    <w:rsid w:val="003C3DD5"/>
    <w:rsid w:val="003C553E"/>
    <w:rsid w:val="003C5C79"/>
    <w:rsid w:val="003D6416"/>
    <w:rsid w:val="003E1975"/>
    <w:rsid w:val="003E54D7"/>
    <w:rsid w:val="003E6686"/>
    <w:rsid w:val="003E6E05"/>
    <w:rsid w:val="003E7FD5"/>
    <w:rsid w:val="003F05EB"/>
    <w:rsid w:val="003F2A6A"/>
    <w:rsid w:val="0041147C"/>
    <w:rsid w:val="00416D58"/>
    <w:rsid w:val="0042150E"/>
    <w:rsid w:val="0042173E"/>
    <w:rsid w:val="0042695B"/>
    <w:rsid w:val="00427887"/>
    <w:rsid w:val="00430491"/>
    <w:rsid w:val="00432259"/>
    <w:rsid w:val="00436538"/>
    <w:rsid w:val="00441C76"/>
    <w:rsid w:val="004422AB"/>
    <w:rsid w:val="00446635"/>
    <w:rsid w:val="00453F32"/>
    <w:rsid w:val="0045498C"/>
    <w:rsid w:val="00456349"/>
    <w:rsid w:val="004618C3"/>
    <w:rsid w:val="0046591F"/>
    <w:rsid w:val="00475804"/>
    <w:rsid w:val="00481263"/>
    <w:rsid w:val="0048300B"/>
    <w:rsid w:val="00490952"/>
    <w:rsid w:val="00490C1C"/>
    <w:rsid w:val="00490FE0"/>
    <w:rsid w:val="0049150F"/>
    <w:rsid w:val="0049396B"/>
    <w:rsid w:val="00493EF9"/>
    <w:rsid w:val="004A711A"/>
    <w:rsid w:val="004B22F8"/>
    <w:rsid w:val="004B4391"/>
    <w:rsid w:val="004C1061"/>
    <w:rsid w:val="004C58DF"/>
    <w:rsid w:val="004C6833"/>
    <w:rsid w:val="004C7AF6"/>
    <w:rsid w:val="004D5D89"/>
    <w:rsid w:val="004D761C"/>
    <w:rsid w:val="004D7A7F"/>
    <w:rsid w:val="004D7CFE"/>
    <w:rsid w:val="004E2DFE"/>
    <w:rsid w:val="004F1BC4"/>
    <w:rsid w:val="004F2197"/>
    <w:rsid w:val="005012A3"/>
    <w:rsid w:val="00503FF4"/>
    <w:rsid w:val="0051314B"/>
    <w:rsid w:val="005137F4"/>
    <w:rsid w:val="00513DA3"/>
    <w:rsid w:val="0052095F"/>
    <w:rsid w:val="005233FE"/>
    <w:rsid w:val="00524AB4"/>
    <w:rsid w:val="00526947"/>
    <w:rsid w:val="00530B4A"/>
    <w:rsid w:val="0053310C"/>
    <w:rsid w:val="00544BBD"/>
    <w:rsid w:val="005510A9"/>
    <w:rsid w:val="005559E7"/>
    <w:rsid w:val="0056093A"/>
    <w:rsid w:val="00565206"/>
    <w:rsid w:val="00566DF8"/>
    <w:rsid w:val="00567E1A"/>
    <w:rsid w:val="00574130"/>
    <w:rsid w:val="0057674D"/>
    <w:rsid w:val="00577AD5"/>
    <w:rsid w:val="005804CA"/>
    <w:rsid w:val="00582B18"/>
    <w:rsid w:val="00584812"/>
    <w:rsid w:val="00590C35"/>
    <w:rsid w:val="00594701"/>
    <w:rsid w:val="005A1F54"/>
    <w:rsid w:val="005B0068"/>
    <w:rsid w:val="005B47AF"/>
    <w:rsid w:val="005C1D8E"/>
    <w:rsid w:val="005C2B09"/>
    <w:rsid w:val="005C2CC0"/>
    <w:rsid w:val="005D02AB"/>
    <w:rsid w:val="005E018D"/>
    <w:rsid w:val="005E2DBA"/>
    <w:rsid w:val="005E7AAE"/>
    <w:rsid w:val="005F586D"/>
    <w:rsid w:val="006017D8"/>
    <w:rsid w:val="00606A6C"/>
    <w:rsid w:val="00610B69"/>
    <w:rsid w:val="00611F49"/>
    <w:rsid w:val="00612787"/>
    <w:rsid w:val="00612E9B"/>
    <w:rsid w:val="006173A4"/>
    <w:rsid w:val="00630FD5"/>
    <w:rsid w:val="00634BEF"/>
    <w:rsid w:val="00635E19"/>
    <w:rsid w:val="006365D7"/>
    <w:rsid w:val="00640DD4"/>
    <w:rsid w:val="00646985"/>
    <w:rsid w:val="006478A0"/>
    <w:rsid w:val="00652B28"/>
    <w:rsid w:val="00656AEF"/>
    <w:rsid w:val="006575DA"/>
    <w:rsid w:val="00660449"/>
    <w:rsid w:val="00660960"/>
    <w:rsid w:val="006640DF"/>
    <w:rsid w:val="00665130"/>
    <w:rsid w:val="00665F8A"/>
    <w:rsid w:val="00670241"/>
    <w:rsid w:val="006715D6"/>
    <w:rsid w:val="006852DF"/>
    <w:rsid w:val="0069499B"/>
    <w:rsid w:val="0069678C"/>
    <w:rsid w:val="006A2FD7"/>
    <w:rsid w:val="006A44A6"/>
    <w:rsid w:val="006A6970"/>
    <w:rsid w:val="006B29AA"/>
    <w:rsid w:val="006B2C12"/>
    <w:rsid w:val="006B4F86"/>
    <w:rsid w:val="006B6B74"/>
    <w:rsid w:val="006C1529"/>
    <w:rsid w:val="006C5EC3"/>
    <w:rsid w:val="006E2FA6"/>
    <w:rsid w:val="006E405F"/>
    <w:rsid w:val="006E57A8"/>
    <w:rsid w:val="006F07F0"/>
    <w:rsid w:val="007020F6"/>
    <w:rsid w:val="00704ABB"/>
    <w:rsid w:val="007054A2"/>
    <w:rsid w:val="007061A7"/>
    <w:rsid w:val="00710FBA"/>
    <w:rsid w:val="00720A6F"/>
    <w:rsid w:val="00724A90"/>
    <w:rsid w:val="007258BF"/>
    <w:rsid w:val="0073316F"/>
    <w:rsid w:val="00734E97"/>
    <w:rsid w:val="00745293"/>
    <w:rsid w:val="0076030C"/>
    <w:rsid w:val="00761911"/>
    <w:rsid w:val="00775050"/>
    <w:rsid w:val="00780CE4"/>
    <w:rsid w:val="007865F6"/>
    <w:rsid w:val="00790C27"/>
    <w:rsid w:val="007913CE"/>
    <w:rsid w:val="007A239C"/>
    <w:rsid w:val="007A265C"/>
    <w:rsid w:val="007A4AA5"/>
    <w:rsid w:val="007A4E05"/>
    <w:rsid w:val="007A6698"/>
    <w:rsid w:val="007B4C54"/>
    <w:rsid w:val="007C4343"/>
    <w:rsid w:val="007C6722"/>
    <w:rsid w:val="007D6362"/>
    <w:rsid w:val="007E1537"/>
    <w:rsid w:val="007E4C4A"/>
    <w:rsid w:val="007E72B6"/>
    <w:rsid w:val="007F466E"/>
    <w:rsid w:val="007F6915"/>
    <w:rsid w:val="007F6CD3"/>
    <w:rsid w:val="0080287A"/>
    <w:rsid w:val="00803144"/>
    <w:rsid w:val="00811388"/>
    <w:rsid w:val="00811699"/>
    <w:rsid w:val="00813857"/>
    <w:rsid w:val="008244B4"/>
    <w:rsid w:val="008249AA"/>
    <w:rsid w:val="00826EAE"/>
    <w:rsid w:val="0083059D"/>
    <w:rsid w:val="00845372"/>
    <w:rsid w:val="00850B49"/>
    <w:rsid w:val="0085320B"/>
    <w:rsid w:val="008547D5"/>
    <w:rsid w:val="00855620"/>
    <w:rsid w:val="00860B35"/>
    <w:rsid w:val="00860F79"/>
    <w:rsid w:val="00864D14"/>
    <w:rsid w:val="008658F5"/>
    <w:rsid w:val="00866580"/>
    <w:rsid w:val="0086658A"/>
    <w:rsid w:val="0087136E"/>
    <w:rsid w:val="00872225"/>
    <w:rsid w:val="00876A26"/>
    <w:rsid w:val="00883D8D"/>
    <w:rsid w:val="00884951"/>
    <w:rsid w:val="00886C66"/>
    <w:rsid w:val="00887D84"/>
    <w:rsid w:val="008919C7"/>
    <w:rsid w:val="0089777F"/>
    <w:rsid w:val="008A0148"/>
    <w:rsid w:val="008B0BF6"/>
    <w:rsid w:val="008B3880"/>
    <w:rsid w:val="008B5BC7"/>
    <w:rsid w:val="008C260B"/>
    <w:rsid w:val="008C639F"/>
    <w:rsid w:val="008C6DE3"/>
    <w:rsid w:val="008D02E9"/>
    <w:rsid w:val="008D3411"/>
    <w:rsid w:val="008D3F4E"/>
    <w:rsid w:val="008D5671"/>
    <w:rsid w:val="008E3354"/>
    <w:rsid w:val="008E3432"/>
    <w:rsid w:val="008F3B2F"/>
    <w:rsid w:val="008F7C46"/>
    <w:rsid w:val="00900C1B"/>
    <w:rsid w:val="0090219B"/>
    <w:rsid w:val="009035AC"/>
    <w:rsid w:val="00912882"/>
    <w:rsid w:val="009251F6"/>
    <w:rsid w:val="009367CC"/>
    <w:rsid w:val="009421C0"/>
    <w:rsid w:val="00946472"/>
    <w:rsid w:val="00947EBA"/>
    <w:rsid w:val="009544A5"/>
    <w:rsid w:val="00954CFF"/>
    <w:rsid w:val="009650EC"/>
    <w:rsid w:val="00971B88"/>
    <w:rsid w:val="00974AA6"/>
    <w:rsid w:val="00986347"/>
    <w:rsid w:val="00987012"/>
    <w:rsid w:val="0098713E"/>
    <w:rsid w:val="00991E2A"/>
    <w:rsid w:val="00993CBF"/>
    <w:rsid w:val="00996167"/>
    <w:rsid w:val="009979BF"/>
    <w:rsid w:val="009A0D17"/>
    <w:rsid w:val="009A2BAD"/>
    <w:rsid w:val="009A37B5"/>
    <w:rsid w:val="009B2A07"/>
    <w:rsid w:val="009B39A2"/>
    <w:rsid w:val="009B3F9B"/>
    <w:rsid w:val="009B531A"/>
    <w:rsid w:val="009B533A"/>
    <w:rsid w:val="009B53CB"/>
    <w:rsid w:val="009D0E0C"/>
    <w:rsid w:val="009D11C6"/>
    <w:rsid w:val="009D208D"/>
    <w:rsid w:val="009D4972"/>
    <w:rsid w:val="009E0772"/>
    <w:rsid w:val="009E1597"/>
    <w:rsid w:val="009E3011"/>
    <w:rsid w:val="009F2EA0"/>
    <w:rsid w:val="009F2F94"/>
    <w:rsid w:val="009F3E19"/>
    <w:rsid w:val="009F437F"/>
    <w:rsid w:val="00A07F7B"/>
    <w:rsid w:val="00A10DE6"/>
    <w:rsid w:val="00A14EAF"/>
    <w:rsid w:val="00A15499"/>
    <w:rsid w:val="00A1618F"/>
    <w:rsid w:val="00A204BB"/>
    <w:rsid w:val="00A23FAA"/>
    <w:rsid w:val="00A31177"/>
    <w:rsid w:val="00A31E1F"/>
    <w:rsid w:val="00A34AE5"/>
    <w:rsid w:val="00A40DBE"/>
    <w:rsid w:val="00A55C4A"/>
    <w:rsid w:val="00A56A31"/>
    <w:rsid w:val="00A572D4"/>
    <w:rsid w:val="00A6319B"/>
    <w:rsid w:val="00A63236"/>
    <w:rsid w:val="00A64896"/>
    <w:rsid w:val="00A662DB"/>
    <w:rsid w:val="00A70D43"/>
    <w:rsid w:val="00A82E49"/>
    <w:rsid w:val="00A90C31"/>
    <w:rsid w:val="00A922BA"/>
    <w:rsid w:val="00AA2E56"/>
    <w:rsid w:val="00AA7AC1"/>
    <w:rsid w:val="00AB61BA"/>
    <w:rsid w:val="00AC57E1"/>
    <w:rsid w:val="00AE2183"/>
    <w:rsid w:val="00AF2064"/>
    <w:rsid w:val="00AF7A7B"/>
    <w:rsid w:val="00B0003E"/>
    <w:rsid w:val="00B073E0"/>
    <w:rsid w:val="00B1036F"/>
    <w:rsid w:val="00B113D7"/>
    <w:rsid w:val="00B1153C"/>
    <w:rsid w:val="00B1249B"/>
    <w:rsid w:val="00B137D1"/>
    <w:rsid w:val="00B140CA"/>
    <w:rsid w:val="00B1472E"/>
    <w:rsid w:val="00B17B57"/>
    <w:rsid w:val="00B2364B"/>
    <w:rsid w:val="00B246B5"/>
    <w:rsid w:val="00B346A1"/>
    <w:rsid w:val="00B36966"/>
    <w:rsid w:val="00B422E5"/>
    <w:rsid w:val="00B428EB"/>
    <w:rsid w:val="00B56771"/>
    <w:rsid w:val="00B60840"/>
    <w:rsid w:val="00B6280F"/>
    <w:rsid w:val="00B638EE"/>
    <w:rsid w:val="00B6408D"/>
    <w:rsid w:val="00B65623"/>
    <w:rsid w:val="00B663E2"/>
    <w:rsid w:val="00B67369"/>
    <w:rsid w:val="00B74455"/>
    <w:rsid w:val="00B75101"/>
    <w:rsid w:val="00B7769C"/>
    <w:rsid w:val="00B84533"/>
    <w:rsid w:val="00B853ED"/>
    <w:rsid w:val="00B8619A"/>
    <w:rsid w:val="00B87571"/>
    <w:rsid w:val="00B974E8"/>
    <w:rsid w:val="00BA1B6C"/>
    <w:rsid w:val="00BA6212"/>
    <w:rsid w:val="00BB0745"/>
    <w:rsid w:val="00BB35A6"/>
    <w:rsid w:val="00BB76F3"/>
    <w:rsid w:val="00BC565B"/>
    <w:rsid w:val="00BC5C15"/>
    <w:rsid w:val="00BC674E"/>
    <w:rsid w:val="00BD00A3"/>
    <w:rsid w:val="00BD30ED"/>
    <w:rsid w:val="00BD4B47"/>
    <w:rsid w:val="00BD6AA6"/>
    <w:rsid w:val="00BE1516"/>
    <w:rsid w:val="00BE357F"/>
    <w:rsid w:val="00BE5F10"/>
    <w:rsid w:val="00BF11DE"/>
    <w:rsid w:val="00BF3E7C"/>
    <w:rsid w:val="00BF57F2"/>
    <w:rsid w:val="00C05D21"/>
    <w:rsid w:val="00C12EF7"/>
    <w:rsid w:val="00C23096"/>
    <w:rsid w:val="00C24E8B"/>
    <w:rsid w:val="00C33C6C"/>
    <w:rsid w:val="00C421A9"/>
    <w:rsid w:val="00C4297C"/>
    <w:rsid w:val="00C44405"/>
    <w:rsid w:val="00C45481"/>
    <w:rsid w:val="00C462F5"/>
    <w:rsid w:val="00C46EA8"/>
    <w:rsid w:val="00C55E60"/>
    <w:rsid w:val="00C56729"/>
    <w:rsid w:val="00C60A6A"/>
    <w:rsid w:val="00C6309B"/>
    <w:rsid w:val="00C657B7"/>
    <w:rsid w:val="00C65BFC"/>
    <w:rsid w:val="00C66D74"/>
    <w:rsid w:val="00C67E27"/>
    <w:rsid w:val="00C70F39"/>
    <w:rsid w:val="00C7791D"/>
    <w:rsid w:val="00C77C63"/>
    <w:rsid w:val="00C865D3"/>
    <w:rsid w:val="00C9225B"/>
    <w:rsid w:val="00C9479D"/>
    <w:rsid w:val="00C95FB1"/>
    <w:rsid w:val="00CA0B88"/>
    <w:rsid w:val="00CB1C78"/>
    <w:rsid w:val="00CB27FA"/>
    <w:rsid w:val="00CB2E82"/>
    <w:rsid w:val="00CB660B"/>
    <w:rsid w:val="00CB6DF3"/>
    <w:rsid w:val="00CC0E50"/>
    <w:rsid w:val="00CC2D15"/>
    <w:rsid w:val="00CC4632"/>
    <w:rsid w:val="00CC5108"/>
    <w:rsid w:val="00CC643D"/>
    <w:rsid w:val="00CD0248"/>
    <w:rsid w:val="00CD299D"/>
    <w:rsid w:val="00CD4379"/>
    <w:rsid w:val="00CE4993"/>
    <w:rsid w:val="00CF1B84"/>
    <w:rsid w:val="00CF1D56"/>
    <w:rsid w:val="00CF291C"/>
    <w:rsid w:val="00D02BAC"/>
    <w:rsid w:val="00D11DF9"/>
    <w:rsid w:val="00D2565C"/>
    <w:rsid w:val="00D27166"/>
    <w:rsid w:val="00D30EED"/>
    <w:rsid w:val="00D32B01"/>
    <w:rsid w:val="00D357E0"/>
    <w:rsid w:val="00D409F6"/>
    <w:rsid w:val="00D41BF8"/>
    <w:rsid w:val="00D41FAD"/>
    <w:rsid w:val="00D4610E"/>
    <w:rsid w:val="00D46F36"/>
    <w:rsid w:val="00D47FCB"/>
    <w:rsid w:val="00D5029D"/>
    <w:rsid w:val="00D527BB"/>
    <w:rsid w:val="00D5569B"/>
    <w:rsid w:val="00D563E1"/>
    <w:rsid w:val="00D62B18"/>
    <w:rsid w:val="00D63BBF"/>
    <w:rsid w:val="00D66EA4"/>
    <w:rsid w:val="00D6725A"/>
    <w:rsid w:val="00D712FF"/>
    <w:rsid w:val="00D74B57"/>
    <w:rsid w:val="00D7605F"/>
    <w:rsid w:val="00D7751A"/>
    <w:rsid w:val="00D77E2A"/>
    <w:rsid w:val="00D81511"/>
    <w:rsid w:val="00D93705"/>
    <w:rsid w:val="00DA09AA"/>
    <w:rsid w:val="00DA1F6E"/>
    <w:rsid w:val="00DA3988"/>
    <w:rsid w:val="00DA4B93"/>
    <w:rsid w:val="00DA5CEF"/>
    <w:rsid w:val="00DA7A46"/>
    <w:rsid w:val="00DC0B75"/>
    <w:rsid w:val="00DC0F62"/>
    <w:rsid w:val="00DC358F"/>
    <w:rsid w:val="00DC7ECD"/>
    <w:rsid w:val="00DD0094"/>
    <w:rsid w:val="00DD1C76"/>
    <w:rsid w:val="00DD5893"/>
    <w:rsid w:val="00DD6160"/>
    <w:rsid w:val="00DD61D4"/>
    <w:rsid w:val="00DE1060"/>
    <w:rsid w:val="00DE338F"/>
    <w:rsid w:val="00DE46F3"/>
    <w:rsid w:val="00DF2731"/>
    <w:rsid w:val="00DF597C"/>
    <w:rsid w:val="00DF5D48"/>
    <w:rsid w:val="00DF5E33"/>
    <w:rsid w:val="00DF65FE"/>
    <w:rsid w:val="00E017A7"/>
    <w:rsid w:val="00E06505"/>
    <w:rsid w:val="00E16009"/>
    <w:rsid w:val="00E163C1"/>
    <w:rsid w:val="00E26893"/>
    <w:rsid w:val="00E315D5"/>
    <w:rsid w:val="00E42026"/>
    <w:rsid w:val="00E425E7"/>
    <w:rsid w:val="00E43AE3"/>
    <w:rsid w:val="00E5077A"/>
    <w:rsid w:val="00E54611"/>
    <w:rsid w:val="00E723A9"/>
    <w:rsid w:val="00E72EC6"/>
    <w:rsid w:val="00E730AE"/>
    <w:rsid w:val="00E742F0"/>
    <w:rsid w:val="00E752D9"/>
    <w:rsid w:val="00E76974"/>
    <w:rsid w:val="00E81862"/>
    <w:rsid w:val="00E86C47"/>
    <w:rsid w:val="00E8738E"/>
    <w:rsid w:val="00E87AF4"/>
    <w:rsid w:val="00E91679"/>
    <w:rsid w:val="00EB23F6"/>
    <w:rsid w:val="00EB664C"/>
    <w:rsid w:val="00EB7E48"/>
    <w:rsid w:val="00EC1DA9"/>
    <w:rsid w:val="00ED37AD"/>
    <w:rsid w:val="00ED4E43"/>
    <w:rsid w:val="00ED6D6D"/>
    <w:rsid w:val="00EE5CD6"/>
    <w:rsid w:val="00EE6BF7"/>
    <w:rsid w:val="00EE7434"/>
    <w:rsid w:val="00EF06EE"/>
    <w:rsid w:val="00EF453B"/>
    <w:rsid w:val="00EF488D"/>
    <w:rsid w:val="00EF5B0A"/>
    <w:rsid w:val="00EF69B3"/>
    <w:rsid w:val="00F01F1B"/>
    <w:rsid w:val="00F02E18"/>
    <w:rsid w:val="00F04B87"/>
    <w:rsid w:val="00F21A49"/>
    <w:rsid w:val="00F332CE"/>
    <w:rsid w:val="00F35783"/>
    <w:rsid w:val="00F36EB1"/>
    <w:rsid w:val="00F37F12"/>
    <w:rsid w:val="00F42A5B"/>
    <w:rsid w:val="00F50768"/>
    <w:rsid w:val="00F521E3"/>
    <w:rsid w:val="00F56943"/>
    <w:rsid w:val="00F6160D"/>
    <w:rsid w:val="00F62607"/>
    <w:rsid w:val="00F632DB"/>
    <w:rsid w:val="00F646D5"/>
    <w:rsid w:val="00F71F3E"/>
    <w:rsid w:val="00F86576"/>
    <w:rsid w:val="00F909AE"/>
    <w:rsid w:val="00F91CC2"/>
    <w:rsid w:val="00F97F55"/>
    <w:rsid w:val="00FA44C0"/>
    <w:rsid w:val="00FB7EF9"/>
    <w:rsid w:val="00FC3FAE"/>
    <w:rsid w:val="00FC618A"/>
    <w:rsid w:val="00FD241B"/>
    <w:rsid w:val="00FE58AF"/>
    <w:rsid w:val="00FE796A"/>
    <w:rsid w:val="00FF5D4D"/>
    <w:rsid w:val="00FF5FFD"/>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7AA5"/>
  <w15:chartTrackingRefBased/>
  <w15:docId w15:val="{27A45432-0B59-4EA9-8AFE-3EB372F7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7">
    <w:name w:val="heading 7"/>
    <w:basedOn w:val="Normal"/>
    <w:next w:val="Normal"/>
    <w:link w:val="Ttulo7Car"/>
    <w:uiPriority w:val="9"/>
    <w:qFormat/>
    <w:rsid w:val="00B346A1"/>
    <w:pPr>
      <w:spacing w:before="240" w:after="60" w:line="360" w:lineRule="auto"/>
      <w:jc w:val="both"/>
      <w:outlineLvl w:val="6"/>
    </w:pPr>
    <w:rPr>
      <w:rFonts w:ascii="Arial" w:eastAsia="Times New Roman" w:hAnsi="Arial"/>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uiPriority w:val="9"/>
    <w:semiHidden/>
    <w:rsid w:val="00B346A1"/>
    <w:rPr>
      <w:rFonts w:ascii="Arial" w:eastAsia="Times New Roman" w:hAnsi="Arial"/>
      <w:sz w:val="24"/>
      <w:lang w:val="es-ES" w:eastAsia="es-ES"/>
    </w:rPr>
  </w:style>
  <w:style w:type="numbering" w:customStyle="1" w:styleId="Sinlista1">
    <w:name w:val="Sin lista1"/>
    <w:next w:val="Sinlista"/>
    <w:uiPriority w:val="99"/>
    <w:semiHidden/>
    <w:unhideWhenUsed/>
    <w:rsid w:val="00B346A1"/>
  </w:style>
  <w:style w:type="paragraph" w:styleId="Encabezado">
    <w:name w:val="header"/>
    <w:basedOn w:val="Normal"/>
    <w:link w:val="EncabezadoCar"/>
    <w:unhideWhenUsed/>
    <w:rsid w:val="00B346A1"/>
    <w:pPr>
      <w:tabs>
        <w:tab w:val="center" w:pos="4419"/>
        <w:tab w:val="right" w:pos="8838"/>
      </w:tabs>
      <w:spacing w:after="200" w:line="276" w:lineRule="auto"/>
    </w:pPr>
  </w:style>
  <w:style w:type="character" w:customStyle="1" w:styleId="EncabezadoCar">
    <w:name w:val="Encabezado Car"/>
    <w:link w:val="Encabezado"/>
    <w:rsid w:val="00B346A1"/>
    <w:rPr>
      <w:sz w:val="22"/>
      <w:szCs w:val="22"/>
      <w:lang w:eastAsia="en-US"/>
    </w:rPr>
  </w:style>
  <w:style w:type="paragraph" w:styleId="Piedepgina">
    <w:name w:val="footer"/>
    <w:basedOn w:val="Normal"/>
    <w:link w:val="PiedepginaCar"/>
    <w:uiPriority w:val="99"/>
    <w:unhideWhenUsed/>
    <w:qFormat/>
    <w:rsid w:val="00B346A1"/>
    <w:pPr>
      <w:tabs>
        <w:tab w:val="center" w:pos="4419"/>
        <w:tab w:val="right" w:pos="8838"/>
      </w:tabs>
      <w:spacing w:after="200" w:line="276" w:lineRule="auto"/>
    </w:pPr>
  </w:style>
  <w:style w:type="character" w:customStyle="1" w:styleId="PiedepginaCar">
    <w:name w:val="Pie de página Car"/>
    <w:link w:val="Piedepgina"/>
    <w:uiPriority w:val="99"/>
    <w:rsid w:val="00B346A1"/>
    <w:rPr>
      <w:sz w:val="22"/>
      <w:szCs w:val="22"/>
      <w:lang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link w:val="4GChar"/>
    <w:uiPriority w:val="99"/>
    <w:qFormat/>
    <w:rsid w:val="00B346A1"/>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B346A1"/>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B346A1"/>
    <w:rPr>
      <w:rFonts w:ascii="Times New Roman" w:eastAsia="Times New Roman" w:hAnsi="Times New Roman"/>
      <w:lang w:eastAsia="es-ES"/>
    </w:rPr>
  </w:style>
  <w:style w:type="character" w:styleId="Nmerodepgina">
    <w:name w:val="page number"/>
    <w:uiPriority w:val="99"/>
    <w:rsid w:val="00B346A1"/>
  </w:style>
  <w:style w:type="paragraph" w:styleId="Sangradetextonormal">
    <w:name w:val="Body Text Indent"/>
    <w:basedOn w:val="Normal"/>
    <w:link w:val="SangradetextonormalCar"/>
    <w:uiPriority w:val="99"/>
    <w:rsid w:val="00B346A1"/>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B346A1"/>
    <w:rPr>
      <w:rFonts w:ascii="Times New Roman" w:eastAsia="Times New Roman" w:hAnsi="Times New Roman"/>
      <w:sz w:val="24"/>
      <w:szCs w:val="24"/>
      <w:lang w:val="es-ES" w:eastAsia="es-ES"/>
    </w:rPr>
  </w:style>
  <w:style w:type="paragraph" w:customStyle="1" w:styleId="Listavistosa-nfasis11">
    <w:name w:val="Lista vistosa - Énfasis 11"/>
    <w:basedOn w:val="Normal"/>
    <w:uiPriority w:val="34"/>
    <w:qFormat/>
    <w:rsid w:val="00B346A1"/>
    <w:pPr>
      <w:spacing w:after="200" w:line="276" w:lineRule="auto"/>
      <w:ind w:left="708"/>
    </w:pPr>
  </w:style>
  <w:style w:type="paragraph" w:customStyle="1" w:styleId="Cuadrculamedia21">
    <w:name w:val="Cuadrícula media 21"/>
    <w:link w:val="Cuadrculamedia2Car"/>
    <w:uiPriority w:val="1"/>
    <w:qFormat/>
    <w:rsid w:val="00B346A1"/>
    <w:rPr>
      <w:sz w:val="22"/>
      <w:szCs w:val="22"/>
      <w:lang w:val="es-CO"/>
    </w:rPr>
  </w:style>
  <w:style w:type="character" w:styleId="Hipervnculo">
    <w:name w:val="Hyperlink"/>
    <w:unhideWhenUsed/>
    <w:rsid w:val="00B346A1"/>
    <w:rPr>
      <w:color w:val="0000FF"/>
      <w:u w:val="single"/>
    </w:rPr>
  </w:style>
  <w:style w:type="character" w:customStyle="1" w:styleId="apple-converted-space">
    <w:name w:val="apple-converted-space"/>
    <w:rsid w:val="00B346A1"/>
  </w:style>
  <w:style w:type="character" w:customStyle="1" w:styleId="textonavy">
    <w:name w:val="texto_navy"/>
    <w:rsid w:val="00B346A1"/>
  </w:style>
  <w:style w:type="table" w:styleId="Tablaconcuadrcula">
    <w:name w:val="Table Grid"/>
    <w:basedOn w:val="Tablanormal"/>
    <w:uiPriority w:val="59"/>
    <w:rsid w:val="00B3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B346A1"/>
    <w:pPr>
      <w:spacing w:after="120" w:line="276" w:lineRule="auto"/>
    </w:pPr>
  </w:style>
  <w:style w:type="character" w:customStyle="1" w:styleId="TextoindependienteCar">
    <w:name w:val="Texto independiente Car"/>
    <w:link w:val="Textoindependiente"/>
    <w:uiPriority w:val="99"/>
    <w:rsid w:val="00B346A1"/>
    <w:rPr>
      <w:sz w:val="22"/>
      <w:szCs w:val="22"/>
      <w:lang w:eastAsia="en-US"/>
    </w:rPr>
  </w:style>
  <w:style w:type="paragraph" w:styleId="Textodeglobo">
    <w:name w:val="Balloon Text"/>
    <w:basedOn w:val="Normal"/>
    <w:link w:val="TextodegloboCar"/>
    <w:uiPriority w:val="99"/>
    <w:semiHidden/>
    <w:unhideWhenUsed/>
    <w:rsid w:val="00B346A1"/>
    <w:rPr>
      <w:rFonts w:ascii="Tahoma" w:hAnsi="Tahoma"/>
      <w:sz w:val="16"/>
      <w:szCs w:val="16"/>
    </w:rPr>
  </w:style>
  <w:style w:type="character" w:customStyle="1" w:styleId="TextodegloboCar">
    <w:name w:val="Texto de globo Car"/>
    <w:link w:val="Textodeglobo"/>
    <w:uiPriority w:val="99"/>
    <w:semiHidden/>
    <w:rsid w:val="00B346A1"/>
    <w:rPr>
      <w:rFonts w:ascii="Tahoma" w:hAnsi="Tahoma"/>
      <w:sz w:val="16"/>
      <w:szCs w:val="16"/>
      <w:lang w:eastAsia="en-US"/>
    </w:rPr>
  </w:style>
  <w:style w:type="paragraph" w:styleId="NormalWeb">
    <w:name w:val="Normal (Web)"/>
    <w:aliases w:val="Car"/>
    <w:basedOn w:val="Normal"/>
    <w:link w:val="NormalWebCar"/>
    <w:uiPriority w:val="99"/>
    <w:rsid w:val="00B346A1"/>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1">
    <w:name w:val="Body Text 21"/>
    <w:basedOn w:val="Normal"/>
    <w:rsid w:val="00B346A1"/>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styleId="Textoennegrita">
    <w:name w:val="Strong"/>
    <w:uiPriority w:val="22"/>
    <w:qFormat/>
    <w:rsid w:val="00B346A1"/>
    <w:rPr>
      <w:b/>
      <w:bCs/>
    </w:rPr>
  </w:style>
  <w:style w:type="paragraph" w:customStyle="1" w:styleId="paragraph">
    <w:name w:val="paragraph"/>
    <w:basedOn w:val="Normal"/>
    <w:rsid w:val="00B346A1"/>
    <w:pPr>
      <w:spacing w:before="100" w:beforeAutospacing="1" w:after="100" w:afterAutospacing="1"/>
    </w:pPr>
    <w:rPr>
      <w:rFonts w:ascii="Times New Roman" w:eastAsia="Times New Roman" w:hAnsi="Times New Roman"/>
      <w:sz w:val="24"/>
      <w:szCs w:val="24"/>
      <w:lang w:eastAsia="es-CO"/>
    </w:rPr>
  </w:style>
  <w:style w:type="character" w:customStyle="1" w:styleId="normaltextrun">
    <w:name w:val="normaltextrun"/>
    <w:rsid w:val="00B346A1"/>
  </w:style>
  <w:style w:type="character" w:customStyle="1" w:styleId="eop">
    <w:name w:val="eop"/>
    <w:rsid w:val="00B346A1"/>
  </w:style>
  <w:style w:type="character" w:customStyle="1" w:styleId="spellingerror">
    <w:name w:val="spellingerror"/>
    <w:rsid w:val="00B346A1"/>
  </w:style>
  <w:style w:type="character" w:customStyle="1" w:styleId="contextualspellingandgrammarerror">
    <w:name w:val="contextualspellingandgrammarerror"/>
    <w:rsid w:val="00B346A1"/>
  </w:style>
  <w:style w:type="character" w:customStyle="1" w:styleId="Cuadrculamedia2Car">
    <w:name w:val="Cuadrícula media 2 Car"/>
    <w:link w:val="Cuadrculamedia21"/>
    <w:uiPriority w:val="1"/>
    <w:rsid w:val="00B346A1"/>
    <w:rPr>
      <w:sz w:val="22"/>
      <w:szCs w:val="22"/>
      <w:lang w:eastAsia="en-US"/>
    </w:rPr>
  </w:style>
  <w:style w:type="character" w:styleId="nfasis">
    <w:name w:val="Emphasis"/>
    <w:uiPriority w:val="20"/>
    <w:qFormat/>
    <w:rsid w:val="00B346A1"/>
    <w:rPr>
      <w:i/>
      <w:iCs/>
    </w:rPr>
  </w:style>
  <w:style w:type="paragraph" w:customStyle="1" w:styleId="Default">
    <w:name w:val="Default"/>
    <w:uiPriority w:val="99"/>
    <w:rsid w:val="00B346A1"/>
    <w:pPr>
      <w:autoSpaceDE w:val="0"/>
      <w:autoSpaceDN w:val="0"/>
      <w:adjustRightInd w:val="0"/>
    </w:pPr>
    <w:rPr>
      <w:rFonts w:ascii="NJICAK+Arial" w:eastAsia="Times New Roman" w:hAnsi="NJICAK+Arial" w:cs="NJICAK+Arial"/>
      <w:color w:val="000000"/>
      <w:sz w:val="24"/>
      <w:szCs w:val="24"/>
      <w:lang w:val="es-CO" w:eastAsia="es-CO"/>
    </w:rPr>
  </w:style>
  <w:style w:type="paragraph" w:customStyle="1" w:styleId="j">
    <w:name w:val="j"/>
    <w:basedOn w:val="Normal"/>
    <w:rsid w:val="00B346A1"/>
    <w:pPr>
      <w:spacing w:before="100" w:beforeAutospacing="1" w:after="100" w:afterAutospacing="1"/>
    </w:pPr>
    <w:rPr>
      <w:rFonts w:ascii="Times New Roman" w:eastAsia="Times New Roman" w:hAnsi="Times New Roman"/>
      <w:sz w:val="24"/>
      <w:szCs w:val="24"/>
      <w:lang w:eastAsia="es-CO"/>
    </w:rPr>
  </w:style>
  <w:style w:type="character" w:customStyle="1" w:styleId="nacep">
    <w:name w:val="n_acep"/>
    <w:rsid w:val="00B346A1"/>
  </w:style>
  <w:style w:type="character" w:customStyle="1" w:styleId="h">
    <w:name w:val="h"/>
    <w:rsid w:val="00B346A1"/>
  </w:style>
  <w:style w:type="paragraph" w:customStyle="1" w:styleId="Sangra3detindependiente1">
    <w:name w:val="Sangría 3 de t. independiente1"/>
    <w:basedOn w:val="Normal"/>
    <w:rsid w:val="00B346A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textAlignment w:val="baseline"/>
    </w:pPr>
    <w:rPr>
      <w:rFonts w:ascii="Arial" w:eastAsia="Times New Roman" w:hAnsi="Arial"/>
      <w:sz w:val="24"/>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346A1"/>
    <w:pPr>
      <w:jc w:val="both"/>
    </w:pPr>
    <w:rPr>
      <w:sz w:val="20"/>
      <w:szCs w:val="20"/>
      <w:vertAlign w:val="superscript"/>
      <w:lang w:eastAsia="es-CO"/>
    </w:rPr>
  </w:style>
  <w:style w:type="paragraph" w:customStyle="1" w:styleId="Sombreadovistoso-nfasis11">
    <w:name w:val="Sombreado vistoso - Énfasis 11"/>
    <w:hidden/>
    <w:uiPriority w:val="99"/>
    <w:semiHidden/>
    <w:rsid w:val="00B346A1"/>
    <w:rPr>
      <w:sz w:val="22"/>
      <w:szCs w:val="22"/>
      <w:lang w:val="es-CO"/>
    </w:rPr>
  </w:style>
  <w:style w:type="paragraph" w:customStyle="1" w:styleId="Textodecuerpo21">
    <w:name w:val="Texto de cuerpo 21"/>
    <w:basedOn w:val="Normal"/>
    <w:rsid w:val="00B346A1"/>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Textoindependiente21">
    <w:name w:val="Texto independiente 21"/>
    <w:basedOn w:val="Normal"/>
    <w:rsid w:val="00B346A1"/>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independiente22">
    <w:name w:val="Texto independiente 22"/>
    <w:basedOn w:val="Normal"/>
    <w:rsid w:val="00B346A1"/>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styleId="Textoindependiente2">
    <w:name w:val="Body Text 2"/>
    <w:basedOn w:val="Normal"/>
    <w:link w:val="Textoindependiente2Car"/>
    <w:rsid w:val="00B346A1"/>
    <w:pPr>
      <w:spacing w:after="120" w:line="480" w:lineRule="auto"/>
    </w:pPr>
    <w:rPr>
      <w:lang w:val="x-none"/>
    </w:rPr>
  </w:style>
  <w:style w:type="character" w:customStyle="1" w:styleId="Textoindependiente2Car">
    <w:name w:val="Texto independiente 2 Car"/>
    <w:link w:val="Textoindependiente2"/>
    <w:rsid w:val="00B346A1"/>
    <w:rPr>
      <w:sz w:val="22"/>
      <w:szCs w:val="22"/>
      <w:lang w:val="x-none" w:eastAsia="en-US"/>
    </w:rPr>
  </w:style>
  <w:style w:type="character" w:customStyle="1" w:styleId="baj">
    <w:name w:val="b_aj"/>
    <w:rsid w:val="00B346A1"/>
  </w:style>
  <w:style w:type="paragraph" w:customStyle="1" w:styleId="centrado">
    <w:name w:val="centrado"/>
    <w:basedOn w:val="Normal"/>
    <w:rsid w:val="00B346A1"/>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uiPriority w:val="99"/>
    <w:semiHidden/>
    <w:unhideWhenUsed/>
    <w:rsid w:val="00B346A1"/>
    <w:rPr>
      <w:color w:val="800080"/>
      <w:u w:val="single"/>
    </w:rPr>
  </w:style>
  <w:style w:type="paragraph" w:styleId="Textonotaalfinal">
    <w:name w:val="endnote text"/>
    <w:basedOn w:val="Normal"/>
    <w:link w:val="TextonotaalfinalCar"/>
    <w:uiPriority w:val="99"/>
    <w:semiHidden/>
    <w:unhideWhenUsed/>
    <w:rsid w:val="00B346A1"/>
    <w:rPr>
      <w:sz w:val="20"/>
      <w:szCs w:val="20"/>
    </w:rPr>
  </w:style>
  <w:style w:type="character" w:customStyle="1" w:styleId="TextonotaalfinalCar">
    <w:name w:val="Texto nota al final Car"/>
    <w:link w:val="Textonotaalfinal"/>
    <w:uiPriority w:val="99"/>
    <w:semiHidden/>
    <w:rsid w:val="00B346A1"/>
    <w:rPr>
      <w:lang w:eastAsia="en-US"/>
    </w:rPr>
  </w:style>
  <w:style w:type="character" w:styleId="Refdenotaalfinal">
    <w:name w:val="endnote reference"/>
    <w:uiPriority w:val="99"/>
    <w:semiHidden/>
    <w:unhideWhenUsed/>
    <w:rsid w:val="00B346A1"/>
    <w:rPr>
      <w:vertAlign w:val="superscript"/>
    </w:rPr>
  </w:style>
  <w:style w:type="paragraph" w:styleId="Prrafodelista">
    <w:name w:val="List Paragraph"/>
    <w:basedOn w:val="Normal"/>
    <w:uiPriority w:val="34"/>
    <w:qFormat/>
    <w:rsid w:val="00D5569B"/>
    <w:pPr>
      <w:ind w:left="708"/>
    </w:pPr>
  </w:style>
  <w:style w:type="paragraph" w:customStyle="1" w:styleId="titulo1cdee">
    <w:name w:val="titulo1cdee"/>
    <w:basedOn w:val="Normal"/>
    <w:rsid w:val="00BC565B"/>
    <w:pPr>
      <w:overflowPunct w:val="0"/>
      <w:autoSpaceDE w:val="0"/>
      <w:autoSpaceDN w:val="0"/>
      <w:spacing w:line="360" w:lineRule="auto"/>
      <w:ind w:firstLine="706"/>
      <w:jc w:val="center"/>
    </w:pPr>
    <w:rPr>
      <w:rFonts w:ascii="Arial" w:eastAsia="Times New Roman" w:hAnsi="Arial" w:cs="Arial"/>
      <w:b/>
      <w:bCs/>
      <w:spacing w:val="60"/>
      <w:sz w:val="28"/>
      <w:szCs w:val="28"/>
      <w:lang w:val="es-ES" w:eastAsia="es-ES"/>
    </w:rPr>
  </w:style>
  <w:style w:type="paragraph" w:customStyle="1" w:styleId="bodytext2">
    <w:name w:val="bodytext2"/>
    <w:basedOn w:val="Normal"/>
    <w:rsid w:val="00BC565B"/>
    <w:pPr>
      <w:overflowPunct w:val="0"/>
      <w:autoSpaceDE w:val="0"/>
      <w:autoSpaceDN w:val="0"/>
      <w:spacing w:line="360" w:lineRule="auto"/>
      <w:ind w:firstLine="1134"/>
      <w:jc w:val="both"/>
    </w:pPr>
    <w:rPr>
      <w:rFonts w:ascii="Arial" w:eastAsia="Times New Roman" w:hAnsi="Arial" w:cs="Arial"/>
      <w:sz w:val="24"/>
      <w:szCs w:val="24"/>
      <w:lang w:val="es-ES" w:eastAsia="es-ES"/>
    </w:rPr>
  </w:style>
  <w:style w:type="character" w:customStyle="1" w:styleId="NormalWebCar">
    <w:name w:val="Normal (Web) Car"/>
    <w:aliases w:val="Car Car"/>
    <w:link w:val="NormalWeb"/>
    <w:uiPriority w:val="99"/>
    <w:locked/>
    <w:rsid w:val="004F1BC4"/>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13BD7-01FB-4E59-9824-DE0AFE7ACFDA}">
  <ds:schemaRefs>
    <ds:schemaRef ds:uri="http://schemas.microsoft.com/sharepoint/v3/contenttype/forms"/>
  </ds:schemaRefs>
</ds:datastoreItem>
</file>

<file path=customXml/itemProps2.xml><?xml version="1.0" encoding="utf-8"?>
<ds:datastoreItem xmlns:ds="http://schemas.openxmlformats.org/officeDocument/2006/customXml" ds:itemID="{CA29BA1A-B04D-48A9-BF58-36D555F0EEB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1714462-5380-4EF3-91BD-615F7EF55BA3}">
  <ds:schemaRefs>
    <ds:schemaRef ds:uri="http://schemas.openxmlformats.org/officeDocument/2006/bibliography"/>
  </ds:schemaRefs>
</ds:datastoreItem>
</file>

<file path=customXml/itemProps4.xml><?xml version="1.0" encoding="utf-8"?>
<ds:datastoreItem xmlns:ds="http://schemas.openxmlformats.org/officeDocument/2006/customXml" ds:itemID="{5AC6A019-7A6A-4FD1-88D6-87631DA56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10152</Words>
  <Characters>55840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FIGUEROA BASTIDAS</dc:creator>
  <cp:keywords/>
  <cp:lastModifiedBy>FLOR ANGELA Aldana</cp:lastModifiedBy>
  <cp:revision>2</cp:revision>
  <cp:lastPrinted>2019-03-27T19:30:00Z</cp:lastPrinted>
  <dcterms:created xsi:type="dcterms:W3CDTF">2020-06-26T18:04:00Z</dcterms:created>
  <dcterms:modified xsi:type="dcterms:W3CDTF">2020-06-26T18:04:00Z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