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D25CD" w14:textId="42A63D9B" w:rsidR="007C38B3" w:rsidRPr="0070129F" w:rsidRDefault="007B533A" w:rsidP="00783E22">
      <w:pPr>
        <w:jc w:val="both"/>
        <w:rPr>
          <w:rFonts w:ascii="Arial" w:hAnsi="Arial" w:cs="Arial"/>
          <w:b/>
          <w:sz w:val="22"/>
          <w:szCs w:val="22"/>
        </w:rPr>
      </w:pPr>
      <w:r>
        <w:rPr>
          <w:rFonts w:ascii="Arial" w:hAnsi="Arial" w:cs="Arial"/>
          <w:b/>
          <w:sz w:val="22"/>
          <w:szCs w:val="22"/>
        </w:rPr>
        <w:t>CONTRATO ESTATAL –</w:t>
      </w:r>
      <w:r w:rsidR="00546B06">
        <w:rPr>
          <w:rFonts w:ascii="Arial" w:hAnsi="Arial" w:cs="Arial"/>
          <w:b/>
          <w:sz w:val="22"/>
          <w:szCs w:val="22"/>
        </w:rPr>
        <w:t xml:space="preserve"> </w:t>
      </w:r>
      <w:r w:rsidR="007C38B3" w:rsidRPr="0070129F">
        <w:rPr>
          <w:rFonts w:ascii="Arial" w:hAnsi="Arial" w:cs="Arial"/>
          <w:b/>
          <w:sz w:val="22"/>
          <w:szCs w:val="22"/>
        </w:rPr>
        <w:t>Naturaleza</w:t>
      </w:r>
      <w:r w:rsidR="00546B06">
        <w:rPr>
          <w:rFonts w:ascii="Arial" w:hAnsi="Arial" w:cs="Arial"/>
          <w:b/>
          <w:sz w:val="22"/>
          <w:szCs w:val="22"/>
        </w:rPr>
        <w:t xml:space="preserve"> </w:t>
      </w:r>
    </w:p>
    <w:p w14:paraId="1F3037C4" w14:textId="77777777" w:rsidR="00361DA2" w:rsidRPr="0070129F" w:rsidRDefault="00361DA2" w:rsidP="00783E22">
      <w:pPr>
        <w:jc w:val="both"/>
        <w:rPr>
          <w:rFonts w:ascii="Arial" w:hAnsi="Arial" w:cs="Arial"/>
          <w:sz w:val="22"/>
          <w:szCs w:val="22"/>
        </w:rPr>
      </w:pPr>
    </w:p>
    <w:p w14:paraId="17D80B49" w14:textId="0A0B5486" w:rsidR="007C38B3" w:rsidRPr="0070129F" w:rsidRDefault="007C38B3" w:rsidP="00783E22">
      <w:pPr>
        <w:jc w:val="both"/>
        <w:rPr>
          <w:rFonts w:ascii="Arial" w:hAnsi="Arial" w:cs="Arial"/>
          <w:sz w:val="22"/>
          <w:szCs w:val="22"/>
        </w:rPr>
      </w:pPr>
      <w:r w:rsidRPr="0070129F">
        <w:rPr>
          <w:rFonts w:ascii="Arial" w:hAnsi="Arial" w:cs="Arial"/>
          <w:sz w:val="22"/>
          <w:szCs w:val="22"/>
        </w:rPr>
        <w:t>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w:t>
      </w:r>
      <w:r w:rsidR="00C63124">
        <w:rPr>
          <w:rFonts w:ascii="Arial" w:hAnsi="Arial" w:cs="Arial"/>
          <w:sz w:val="22"/>
          <w:szCs w:val="22"/>
        </w:rPr>
        <w:t xml:space="preserve">a. </w:t>
      </w:r>
      <w:r w:rsidRPr="0070129F">
        <w:rPr>
          <w:rFonts w:ascii="Arial" w:hAnsi="Arial" w:cs="Arial"/>
          <w:sz w:val="22"/>
          <w:szCs w:val="22"/>
        </w:rPr>
        <w:t>La determinación de la naturaleza jurídica del contrato depende de la que, a su vez, tenga la entidad que lo celebra; así, si  ésta es estatal, el contrato también lo es, sin importar el régimen legal que se le deba aplicar. 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w:t>
      </w:r>
    </w:p>
    <w:p w14:paraId="07E80A17" w14:textId="2E97ADED" w:rsidR="007C38B3" w:rsidRPr="0070129F" w:rsidRDefault="007C38B3" w:rsidP="00783E22">
      <w:pPr>
        <w:jc w:val="both"/>
        <w:rPr>
          <w:rFonts w:ascii="Arial" w:hAnsi="Arial" w:cs="Arial"/>
          <w:b/>
          <w:sz w:val="22"/>
          <w:szCs w:val="22"/>
        </w:rPr>
      </w:pPr>
    </w:p>
    <w:p w14:paraId="6BD7B94B" w14:textId="47E2A04B" w:rsidR="00361DA2" w:rsidRPr="0070129F" w:rsidRDefault="00546B06" w:rsidP="00783E22">
      <w:pPr>
        <w:jc w:val="both"/>
        <w:rPr>
          <w:rFonts w:ascii="Arial" w:hAnsi="Arial" w:cs="Arial"/>
          <w:b/>
          <w:sz w:val="22"/>
          <w:szCs w:val="22"/>
        </w:rPr>
      </w:pPr>
      <w:r>
        <w:rPr>
          <w:rFonts w:ascii="Arial" w:hAnsi="Arial" w:cs="Arial"/>
          <w:b/>
          <w:sz w:val="22"/>
          <w:szCs w:val="22"/>
        </w:rPr>
        <w:t>CADUCIDAD DE LA ACCIÓ</w:t>
      </w:r>
      <w:r w:rsidR="00524209" w:rsidRPr="0070129F">
        <w:rPr>
          <w:rFonts w:ascii="Arial" w:hAnsi="Arial" w:cs="Arial"/>
          <w:b/>
          <w:sz w:val="22"/>
          <w:szCs w:val="22"/>
        </w:rPr>
        <w:t>N</w:t>
      </w:r>
      <w:r>
        <w:rPr>
          <w:rFonts w:ascii="Arial" w:hAnsi="Arial" w:cs="Arial"/>
          <w:b/>
          <w:sz w:val="22"/>
          <w:szCs w:val="22"/>
        </w:rPr>
        <w:t xml:space="preserve"> </w:t>
      </w:r>
      <w:r w:rsidR="00793190">
        <w:rPr>
          <w:rFonts w:ascii="Arial" w:hAnsi="Arial" w:cs="Arial"/>
          <w:b/>
          <w:sz w:val="22"/>
          <w:szCs w:val="22"/>
        </w:rPr>
        <w:t>–</w:t>
      </w:r>
      <w:r w:rsidR="00524209" w:rsidRPr="0070129F">
        <w:rPr>
          <w:rFonts w:ascii="Arial" w:hAnsi="Arial" w:cs="Arial"/>
          <w:b/>
          <w:sz w:val="22"/>
          <w:szCs w:val="22"/>
        </w:rPr>
        <w:t xml:space="preserve"> </w:t>
      </w:r>
      <w:r w:rsidR="00793190">
        <w:rPr>
          <w:rFonts w:ascii="Arial" w:hAnsi="Arial" w:cs="Arial"/>
          <w:b/>
          <w:bCs/>
          <w:sz w:val="22"/>
          <w:szCs w:val="22"/>
        </w:rPr>
        <w:t>Oportunidad de la acción – Controversias contractuales</w:t>
      </w:r>
    </w:p>
    <w:p w14:paraId="4DEC6124" w14:textId="77777777" w:rsidR="00524209" w:rsidRPr="0070129F" w:rsidRDefault="00524209" w:rsidP="00783E22">
      <w:pPr>
        <w:jc w:val="both"/>
        <w:rPr>
          <w:rFonts w:ascii="Arial" w:hAnsi="Arial" w:cs="Arial"/>
          <w:sz w:val="22"/>
          <w:szCs w:val="22"/>
        </w:rPr>
      </w:pPr>
    </w:p>
    <w:p w14:paraId="00577554" w14:textId="059B16CC" w:rsidR="007C38B3" w:rsidRDefault="007C38B3" w:rsidP="00783E22">
      <w:pPr>
        <w:jc w:val="both"/>
        <w:rPr>
          <w:rFonts w:ascii="Arial" w:hAnsi="Arial" w:cs="Arial"/>
          <w:sz w:val="22"/>
          <w:szCs w:val="22"/>
        </w:rPr>
      </w:pPr>
      <w:r w:rsidRPr="0070129F">
        <w:rPr>
          <w:rFonts w:ascii="Arial" w:hAnsi="Arial" w:cs="Arial"/>
          <w:sz w:val="22"/>
          <w:szCs w:val="22"/>
        </w:rPr>
        <w:t>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defecto, dentro de los cuatro meses siguientes a su terminación. La unilateral se realiza cuando el acuerdo de liquidación se frustre y/o dentro de los dos meses siguientes al vencimiento del plazo que tienen las partes para liquidarlo.</w:t>
      </w:r>
    </w:p>
    <w:p w14:paraId="29C64E60" w14:textId="37B9908B" w:rsidR="00793190" w:rsidRPr="00793190" w:rsidRDefault="00793190" w:rsidP="00783E22">
      <w:pPr>
        <w:jc w:val="both"/>
        <w:rPr>
          <w:rFonts w:ascii="Arial" w:hAnsi="Arial" w:cs="Arial"/>
          <w:b/>
          <w:sz w:val="22"/>
          <w:szCs w:val="22"/>
        </w:rPr>
      </w:pPr>
    </w:p>
    <w:p w14:paraId="64EAEBE7" w14:textId="43DE6A36" w:rsidR="00793190" w:rsidRPr="00793190" w:rsidRDefault="00793190" w:rsidP="00783E22">
      <w:pPr>
        <w:jc w:val="both"/>
        <w:rPr>
          <w:rFonts w:ascii="Arial" w:hAnsi="Arial" w:cs="Arial"/>
          <w:b/>
          <w:sz w:val="22"/>
          <w:szCs w:val="22"/>
        </w:rPr>
      </w:pPr>
      <w:r w:rsidRPr="00793190">
        <w:rPr>
          <w:rFonts w:ascii="Arial" w:hAnsi="Arial" w:cs="Arial"/>
          <w:b/>
          <w:sz w:val="22"/>
          <w:szCs w:val="22"/>
        </w:rPr>
        <w:t xml:space="preserve">CONVENIO INTERADMINISTRATIVO – Liquidación del contrato – Incumplimiento de las obligaciones </w:t>
      </w:r>
    </w:p>
    <w:p w14:paraId="40D4113A" w14:textId="4AA71627" w:rsidR="00793190" w:rsidRDefault="00793190" w:rsidP="00783E22">
      <w:pPr>
        <w:jc w:val="both"/>
        <w:rPr>
          <w:rFonts w:ascii="Arial" w:hAnsi="Arial" w:cs="Arial"/>
          <w:sz w:val="22"/>
          <w:szCs w:val="22"/>
        </w:rPr>
      </w:pPr>
    </w:p>
    <w:p w14:paraId="0709B0D6" w14:textId="473FAD94" w:rsidR="00793190" w:rsidRPr="00793190" w:rsidRDefault="00793190" w:rsidP="00783E22">
      <w:pPr>
        <w:jc w:val="both"/>
        <w:rPr>
          <w:rFonts w:ascii="Arial" w:hAnsi="Arial" w:cs="Arial"/>
          <w:sz w:val="22"/>
          <w:szCs w:val="22"/>
          <w:lang w:val="es-MX"/>
        </w:rPr>
      </w:pPr>
      <w:r w:rsidRPr="00793190">
        <w:rPr>
          <w:rFonts w:ascii="Arial" w:hAnsi="Arial" w:cs="Arial"/>
          <w:sz w:val="22"/>
          <w:szCs w:val="22"/>
          <w:lang w:val="es-MX"/>
        </w:rPr>
        <w:t xml:space="preserve">Es necesario determinar el contenido y alcance del acta de recibo final del 27 de junio de 2005, en la que, según el recurrente, el </w:t>
      </w:r>
      <w:r w:rsidR="007B533A" w:rsidRPr="00793190">
        <w:rPr>
          <w:rFonts w:ascii="Arial" w:hAnsi="Arial" w:cs="Arial"/>
          <w:sz w:val="22"/>
          <w:szCs w:val="22"/>
          <w:lang w:val="es-MX"/>
        </w:rPr>
        <w:t>municipio manifestó</w:t>
      </w:r>
      <w:r w:rsidRPr="00793190">
        <w:rPr>
          <w:rFonts w:ascii="Arial" w:hAnsi="Arial" w:cs="Arial"/>
          <w:sz w:val="22"/>
          <w:szCs w:val="22"/>
          <w:lang w:val="es-MX"/>
        </w:rPr>
        <w:t xml:space="preserve"> que </w:t>
      </w:r>
      <w:proofErr w:type="spellStart"/>
      <w:r w:rsidRPr="00793190">
        <w:rPr>
          <w:rFonts w:ascii="Arial" w:hAnsi="Arial" w:cs="Arial"/>
          <w:sz w:val="22"/>
          <w:szCs w:val="22"/>
          <w:lang w:val="es-MX"/>
        </w:rPr>
        <w:t>Cootecol</w:t>
      </w:r>
      <w:proofErr w:type="spellEnd"/>
      <w:r w:rsidRPr="00793190">
        <w:rPr>
          <w:rFonts w:ascii="Arial" w:hAnsi="Arial" w:cs="Arial"/>
          <w:sz w:val="22"/>
          <w:szCs w:val="22"/>
          <w:lang w:val="es-MX"/>
        </w:rPr>
        <w:t xml:space="preserve"> cumplió con las obligaciones derivadas del convenio interadministrativo. En dicha acta, que se denominó de recibo final, se incluyeron las obras que se realizaron, los equipos que se suministraron, así como la puesta en marcha y capacitación de la planta. (…) Del contenido del acta de recibo final no se puede determinar el alcance que le pretende dar el recurrente, comoquiera que, si bien es cierto allí se indicó que se recibía a satisfacción, tal afirmación se refería exclusivamente a las obras, equipos y documentos que allí mismo se relacionaron, dentro de los cuales no se incluyó el </w:t>
      </w:r>
      <w:proofErr w:type="spellStart"/>
      <w:r w:rsidRPr="00793190">
        <w:rPr>
          <w:rFonts w:ascii="Arial" w:hAnsi="Arial" w:cs="Arial"/>
          <w:sz w:val="22"/>
          <w:szCs w:val="22"/>
          <w:lang w:val="es-MX"/>
        </w:rPr>
        <w:t>homogenizador</w:t>
      </w:r>
      <w:proofErr w:type="spellEnd"/>
      <w:r w:rsidRPr="00793190">
        <w:rPr>
          <w:rFonts w:ascii="Arial" w:hAnsi="Arial" w:cs="Arial"/>
          <w:sz w:val="22"/>
          <w:szCs w:val="22"/>
          <w:lang w:val="es-MX"/>
        </w:rPr>
        <w:t xml:space="preserve">; adicionalmente, en forma expresa se dejó la aclaración de que los elementos no suministrados por </w:t>
      </w:r>
      <w:proofErr w:type="spellStart"/>
      <w:r w:rsidRPr="00793190">
        <w:rPr>
          <w:rFonts w:ascii="Arial" w:hAnsi="Arial" w:cs="Arial"/>
          <w:sz w:val="22"/>
          <w:szCs w:val="22"/>
          <w:lang w:val="es-MX"/>
        </w:rPr>
        <w:t>Cootecol</w:t>
      </w:r>
      <w:proofErr w:type="spellEnd"/>
      <w:r w:rsidRPr="00793190">
        <w:rPr>
          <w:rFonts w:ascii="Arial" w:hAnsi="Arial" w:cs="Arial"/>
          <w:sz w:val="22"/>
          <w:szCs w:val="22"/>
          <w:lang w:val="es-MX"/>
        </w:rPr>
        <w:t xml:space="preserve"> se individualizarían en el acta de liquidación del convenio, con lo cual resulta probado que el contratista no entregó todos los elementos que se encontraban a su cargo, entre ellos, el </w:t>
      </w:r>
      <w:proofErr w:type="spellStart"/>
      <w:r w:rsidRPr="00793190">
        <w:rPr>
          <w:rFonts w:ascii="Arial" w:hAnsi="Arial" w:cs="Arial"/>
          <w:sz w:val="22"/>
          <w:szCs w:val="22"/>
          <w:lang w:val="es-MX"/>
        </w:rPr>
        <w:t>homogenizador</w:t>
      </w:r>
      <w:proofErr w:type="spellEnd"/>
      <w:r w:rsidRPr="00793190">
        <w:rPr>
          <w:rFonts w:ascii="Arial" w:hAnsi="Arial" w:cs="Arial"/>
          <w:sz w:val="22"/>
          <w:szCs w:val="22"/>
          <w:lang w:val="es-MX"/>
        </w:rPr>
        <w:t xml:space="preserve">, ya que en la relación de equipos suministrados no se le mencionó. (…) Frente a ello se observa que en la liquidación del convenio efectuada por el a quo  no se mencionó, ni se tuvo en cuenta el informe rendido por el consultor; por el contrario se tomó el valor total del contrato, al que se le restó el precio del </w:t>
      </w:r>
      <w:proofErr w:type="spellStart"/>
      <w:r w:rsidRPr="00793190">
        <w:rPr>
          <w:rFonts w:ascii="Arial" w:hAnsi="Arial" w:cs="Arial"/>
          <w:sz w:val="22"/>
          <w:szCs w:val="22"/>
          <w:lang w:val="es-MX"/>
        </w:rPr>
        <w:t>homogenizador</w:t>
      </w:r>
      <w:proofErr w:type="spellEnd"/>
      <w:r w:rsidRPr="00793190">
        <w:rPr>
          <w:rFonts w:ascii="Arial" w:hAnsi="Arial" w:cs="Arial"/>
          <w:sz w:val="22"/>
          <w:szCs w:val="22"/>
          <w:lang w:val="es-MX"/>
        </w:rPr>
        <w:t xml:space="preserve">, indicado en el dictamen pericial, ítem en el que se incluyó el costo total de traer la máquina desde Dinamarca e instalarla en la planta de leche, para determinar el valor invertido por </w:t>
      </w:r>
      <w:proofErr w:type="spellStart"/>
      <w:r w:rsidRPr="00793190">
        <w:rPr>
          <w:rFonts w:ascii="Arial" w:hAnsi="Arial" w:cs="Arial"/>
          <w:sz w:val="22"/>
          <w:szCs w:val="22"/>
          <w:lang w:val="es-MX"/>
        </w:rPr>
        <w:t>Cootecol</w:t>
      </w:r>
      <w:proofErr w:type="spellEnd"/>
      <w:r w:rsidRPr="00793190">
        <w:rPr>
          <w:rFonts w:ascii="Arial" w:hAnsi="Arial" w:cs="Arial"/>
          <w:sz w:val="22"/>
          <w:szCs w:val="22"/>
          <w:lang w:val="es-MX"/>
        </w:rPr>
        <w:t xml:space="preserve"> y, así mismo, establecer el saldo final del convenio. (…) no existe ningún saldo a favor del contratista, pues, como se vio, al liquidar el contrato el tribunal tomó el valor total del mismo, el que -se reitera- incluía las sumas entregadas al contratista y las pendientes de pago.</w:t>
      </w:r>
    </w:p>
    <w:p w14:paraId="363CC36D" w14:textId="77777777" w:rsidR="00B82259" w:rsidRDefault="00B82259" w:rsidP="007C38B3">
      <w:pPr>
        <w:rPr>
          <w:rFonts w:ascii="Arial" w:hAnsi="Arial" w:cs="Arial"/>
          <w:b/>
        </w:rPr>
      </w:pPr>
    </w:p>
    <w:p w14:paraId="5421F102" w14:textId="77777777" w:rsidR="00361DA2" w:rsidRDefault="00361DA2" w:rsidP="007C38B3">
      <w:pPr>
        <w:rPr>
          <w:rFonts w:ascii="Arial" w:hAnsi="Arial" w:cs="Arial"/>
          <w:b/>
        </w:rPr>
      </w:pPr>
    </w:p>
    <w:p w14:paraId="3527BBBC" w14:textId="77777777" w:rsidR="009C140C" w:rsidRDefault="009C140C" w:rsidP="00B82259">
      <w:pPr>
        <w:jc w:val="center"/>
        <w:rPr>
          <w:rFonts w:ascii="Arial" w:hAnsi="Arial" w:cs="Arial"/>
          <w:b/>
        </w:rPr>
      </w:pPr>
      <w:r w:rsidRPr="00B82259">
        <w:rPr>
          <w:rFonts w:ascii="Arial" w:hAnsi="Arial" w:cs="Arial"/>
          <w:b/>
        </w:rPr>
        <w:t>CONSEJO DE ESTADO</w:t>
      </w:r>
    </w:p>
    <w:p w14:paraId="5059E540" w14:textId="77777777" w:rsidR="00B82259" w:rsidRPr="00B82259" w:rsidRDefault="00B82259" w:rsidP="00B82259">
      <w:pPr>
        <w:jc w:val="center"/>
        <w:rPr>
          <w:rFonts w:ascii="Arial" w:hAnsi="Arial" w:cs="Arial"/>
          <w:b/>
        </w:rPr>
      </w:pPr>
    </w:p>
    <w:p w14:paraId="23BCACCE" w14:textId="77777777" w:rsidR="009C140C" w:rsidRDefault="009C140C" w:rsidP="00B82259">
      <w:pPr>
        <w:jc w:val="center"/>
        <w:rPr>
          <w:rFonts w:ascii="Arial" w:hAnsi="Arial" w:cs="Arial"/>
          <w:b/>
        </w:rPr>
      </w:pPr>
      <w:r w:rsidRPr="00B82259">
        <w:rPr>
          <w:rFonts w:ascii="Arial" w:hAnsi="Arial" w:cs="Arial"/>
          <w:b/>
        </w:rPr>
        <w:t>SALA DE LO CONTENCIOSO ADMINISTRATIVO</w:t>
      </w:r>
    </w:p>
    <w:p w14:paraId="183E2B89" w14:textId="77777777" w:rsidR="00B82259" w:rsidRPr="00B82259" w:rsidRDefault="00B82259" w:rsidP="00B82259">
      <w:pPr>
        <w:jc w:val="center"/>
        <w:rPr>
          <w:rFonts w:ascii="Arial" w:hAnsi="Arial" w:cs="Arial"/>
          <w:b/>
        </w:rPr>
      </w:pPr>
    </w:p>
    <w:p w14:paraId="2418F24D" w14:textId="77777777" w:rsidR="009C140C" w:rsidRDefault="00993862" w:rsidP="00B82259">
      <w:pPr>
        <w:jc w:val="center"/>
        <w:rPr>
          <w:rFonts w:ascii="Arial" w:hAnsi="Arial" w:cs="Arial"/>
          <w:b/>
        </w:rPr>
      </w:pPr>
      <w:r w:rsidRPr="00B82259">
        <w:rPr>
          <w:rFonts w:ascii="Arial" w:hAnsi="Arial" w:cs="Arial"/>
          <w:b/>
        </w:rPr>
        <w:t>SECCIÓN</w:t>
      </w:r>
      <w:r w:rsidR="009C140C" w:rsidRPr="00B82259">
        <w:rPr>
          <w:rFonts w:ascii="Arial" w:hAnsi="Arial" w:cs="Arial"/>
          <w:b/>
        </w:rPr>
        <w:t xml:space="preserve"> TERCERA</w:t>
      </w:r>
    </w:p>
    <w:p w14:paraId="6C142B0B" w14:textId="77777777" w:rsidR="00B82259" w:rsidRPr="00B82259" w:rsidRDefault="00B82259" w:rsidP="00B82259">
      <w:pPr>
        <w:jc w:val="center"/>
        <w:rPr>
          <w:rFonts w:ascii="Arial" w:hAnsi="Arial" w:cs="Arial"/>
          <w:b/>
        </w:rPr>
      </w:pPr>
    </w:p>
    <w:p w14:paraId="5CC4323D" w14:textId="77777777" w:rsidR="00325EC3" w:rsidRDefault="00B82259" w:rsidP="00B82259">
      <w:pPr>
        <w:jc w:val="center"/>
        <w:rPr>
          <w:rFonts w:ascii="Arial" w:hAnsi="Arial" w:cs="Arial"/>
          <w:b/>
        </w:rPr>
      </w:pPr>
      <w:r>
        <w:rPr>
          <w:rFonts w:ascii="Arial" w:hAnsi="Arial" w:cs="Arial"/>
          <w:b/>
        </w:rPr>
        <w:t>SUBSECCIÓN A</w:t>
      </w:r>
    </w:p>
    <w:p w14:paraId="6DC84811" w14:textId="77777777" w:rsidR="00B82259" w:rsidRPr="00B82259" w:rsidRDefault="00B82259" w:rsidP="00B82259">
      <w:pPr>
        <w:jc w:val="center"/>
        <w:rPr>
          <w:rFonts w:ascii="Arial" w:hAnsi="Arial" w:cs="Arial"/>
          <w:b/>
        </w:rPr>
      </w:pPr>
    </w:p>
    <w:p w14:paraId="3781A252" w14:textId="77777777" w:rsidR="009C140C" w:rsidRPr="00B82259" w:rsidRDefault="00133D73" w:rsidP="00B82259">
      <w:pPr>
        <w:jc w:val="center"/>
        <w:rPr>
          <w:rFonts w:ascii="Arial" w:hAnsi="Arial" w:cs="Arial"/>
          <w:b/>
        </w:rPr>
      </w:pPr>
      <w:r w:rsidRPr="00B82259">
        <w:rPr>
          <w:rFonts w:ascii="Arial" w:hAnsi="Arial" w:cs="Arial"/>
          <w:b/>
        </w:rPr>
        <w:lastRenderedPageBreak/>
        <w:t>Consejero</w:t>
      </w:r>
      <w:r w:rsidR="00B82259">
        <w:rPr>
          <w:rFonts w:ascii="Arial" w:hAnsi="Arial" w:cs="Arial"/>
          <w:b/>
        </w:rPr>
        <w:t xml:space="preserve"> p</w:t>
      </w:r>
      <w:r w:rsidR="009C140C" w:rsidRPr="00B82259">
        <w:rPr>
          <w:rFonts w:ascii="Arial" w:hAnsi="Arial" w:cs="Arial"/>
          <w:b/>
        </w:rPr>
        <w:t>onente:</w:t>
      </w:r>
      <w:r w:rsidR="004D7F96" w:rsidRPr="00B82259">
        <w:rPr>
          <w:rFonts w:ascii="Arial" w:hAnsi="Arial" w:cs="Arial"/>
          <w:b/>
        </w:rPr>
        <w:t xml:space="preserve"> </w:t>
      </w:r>
      <w:r w:rsidR="00B82259" w:rsidRPr="00B82259">
        <w:rPr>
          <w:rFonts w:ascii="Arial" w:hAnsi="Arial" w:cs="Arial"/>
          <w:b/>
        </w:rPr>
        <w:t>CARLOS ALBERTO ZAMBRANO BARRERA</w:t>
      </w:r>
    </w:p>
    <w:p w14:paraId="033CFE3B" w14:textId="77777777" w:rsidR="00D00150" w:rsidRPr="00B82259" w:rsidRDefault="00D00150" w:rsidP="00B82259">
      <w:pPr>
        <w:jc w:val="both"/>
        <w:rPr>
          <w:rFonts w:ascii="Arial" w:hAnsi="Arial" w:cs="Arial"/>
        </w:rPr>
      </w:pPr>
    </w:p>
    <w:p w14:paraId="55F1DA20" w14:textId="77777777" w:rsidR="00DF5D06" w:rsidRPr="00B82259" w:rsidRDefault="00DF5D06" w:rsidP="00B82259">
      <w:pPr>
        <w:jc w:val="both"/>
        <w:rPr>
          <w:rFonts w:ascii="Arial" w:hAnsi="Arial" w:cs="Arial"/>
        </w:rPr>
      </w:pPr>
      <w:r w:rsidRPr="00B82259">
        <w:rPr>
          <w:rFonts w:ascii="Arial" w:hAnsi="Arial" w:cs="Arial"/>
        </w:rPr>
        <w:t>Bogotá, D.C.,</w:t>
      </w:r>
      <w:r w:rsidR="00D93066" w:rsidRPr="00B82259">
        <w:rPr>
          <w:rFonts w:ascii="Arial" w:hAnsi="Arial" w:cs="Arial"/>
        </w:rPr>
        <w:t xml:space="preserve"> </w:t>
      </w:r>
      <w:r w:rsidR="007679F7" w:rsidRPr="00B82259">
        <w:rPr>
          <w:rFonts w:ascii="Arial" w:hAnsi="Arial" w:cs="Arial"/>
        </w:rPr>
        <w:t>diez (10) de mayo de dos mil diecisiete (2017)</w:t>
      </w:r>
    </w:p>
    <w:p w14:paraId="3A49DC6A" w14:textId="77777777" w:rsidR="00D00150" w:rsidRPr="00B82259" w:rsidRDefault="00D00150" w:rsidP="00B82259">
      <w:pPr>
        <w:jc w:val="both"/>
        <w:rPr>
          <w:rFonts w:ascii="Arial" w:hAnsi="Arial" w:cs="Arial"/>
          <w:b/>
          <w:bCs/>
        </w:rPr>
      </w:pPr>
    </w:p>
    <w:p w14:paraId="3E99905F" w14:textId="77777777" w:rsidR="004D7F96" w:rsidRPr="00B82259" w:rsidRDefault="00B82259" w:rsidP="00B82259">
      <w:pPr>
        <w:jc w:val="both"/>
        <w:rPr>
          <w:rFonts w:ascii="Arial" w:hAnsi="Arial" w:cs="Arial"/>
          <w:b/>
          <w:bCs/>
        </w:rPr>
      </w:pPr>
      <w:r w:rsidRPr="00B82259">
        <w:rPr>
          <w:rFonts w:ascii="Arial" w:hAnsi="Arial" w:cs="Arial"/>
          <w:b/>
          <w:bCs/>
        </w:rPr>
        <w:t xml:space="preserve">Radicación número: </w:t>
      </w:r>
      <w:r w:rsidR="00AD5A2A" w:rsidRPr="00B82259">
        <w:rPr>
          <w:rFonts w:ascii="Arial" w:hAnsi="Arial" w:cs="Arial"/>
          <w:b/>
          <w:bCs/>
        </w:rPr>
        <w:t>85001</w:t>
      </w:r>
      <w:r w:rsidRPr="00B82259">
        <w:rPr>
          <w:rFonts w:ascii="Arial" w:hAnsi="Arial" w:cs="Arial"/>
          <w:b/>
          <w:bCs/>
        </w:rPr>
        <w:t>-</w:t>
      </w:r>
      <w:r w:rsidR="00E9780B" w:rsidRPr="00B82259">
        <w:rPr>
          <w:rFonts w:ascii="Arial" w:hAnsi="Arial" w:cs="Arial"/>
          <w:b/>
          <w:bCs/>
        </w:rPr>
        <w:t>2</w:t>
      </w:r>
      <w:r w:rsidR="00A03655" w:rsidRPr="00B82259">
        <w:rPr>
          <w:rFonts w:ascii="Arial" w:hAnsi="Arial" w:cs="Arial"/>
          <w:b/>
          <w:bCs/>
        </w:rPr>
        <w:t>3</w:t>
      </w:r>
      <w:r w:rsidRPr="00B82259">
        <w:rPr>
          <w:rFonts w:ascii="Arial" w:hAnsi="Arial" w:cs="Arial"/>
          <w:b/>
          <w:bCs/>
        </w:rPr>
        <w:t>-</w:t>
      </w:r>
      <w:r w:rsidR="00E9780B" w:rsidRPr="00B82259">
        <w:rPr>
          <w:rFonts w:ascii="Arial" w:hAnsi="Arial" w:cs="Arial"/>
          <w:b/>
          <w:bCs/>
        </w:rPr>
        <w:t>31</w:t>
      </w:r>
      <w:r w:rsidRPr="00B82259">
        <w:rPr>
          <w:rFonts w:ascii="Arial" w:hAnsi="Arial" w:cs="Arial"/>
          <w:b/>
          <w:bCs/>
        </w:rPr>
        <w:t>-</w:t>
      </w:r>
      <w:r w:rsidR="00C05973" w:rsidRPr="00B82259">
        <w:rPr>
          <w:rFonts w:ascii="Arial" w:hAnsi="Arial" w:cs="Arial"/>
          <w:b/>
          <w:bCs/>
        </w:rPr>
        <w:t>000</w:t>
      </w:r>
      <w:r w:rsidRPr="00B82259">
        <w:rPr>
          <w:rFonts w:ascii="Arial" w:hAnsi="Arial" w:cs="Arial"/>
          <w:b/>
          <w:bCs/>
        </w:rPr>
        <w:t>-</w:t>
      </w:r>
      <w:r w:rsidR="00623401" w:rsidRPr="00B82259">
        <w:rPr>
          <w:rFonts w:ascii="Arial" w:hAnsi="Arial" w:cs="Arial"/>
          <w:b/>
          <w:bCs/>
        </w:rPr>
        <w:t>200</w:t>
      </w:r>
      <w:r w:rsidR="00AD5A2A" w:rsidRPr="00B82259">
        <w:rPr>
          <w:rFonts w:ascii="Arial" w:hAnsi="Arial" w:cs="Arial"/>
          <w:b/>
          <w:bCs/>
        </w:rPr>
        <w:t>6</w:t>
      </w:r>
      <w:r w:rsidRPr="00B82259">
        <w:rPr>
          <w:rFonts w:ascii="Arial" w:hAnsi="Arial" w:cs="Arial"/>
          <w:b/>
          <w:bCs/>
        </w:rPr>
        <w:t>-</w:t>
      </w:r>
      <w:r w:rsidR="00623401" w:rsidRPr="00B82259">
        <w:rPr>
          <w:rFonts w:ascii="Arial" w:hAnsi="Arial" w:cs="Arial"/>
          <w:b/>
          <w:bCs/>
        </w:rPr>
        <w:t>00</w:t>
      </w:r>
      <w:r w:rsidR="00AD5A2A" w:rsidRPr="00B82259">
        <w:rPr>
          <w:rFonts w:ascii="Arial" w:hAnsi="Arial" w:cs="Arial"/>
          <w:b/>
          <w:bCs/>
        </w:rPr>
        <w:t>312</w:t>
      </w:r>
      <w:r w:rsidRPr="00B82259">
        <w:rPr>
          <w:rFonts w:ascii="Arial" w:hAnsi="Arial" w:cs="Arial"/>
          <w:b/>
          <w:bCs/>
        </w:rPr>
        <w:t>-</w:t>
      </w:r>
      <w:r w:rsidR="00084841" w:rsidRPr="00B82259">
        <w:rPr>
          <w:rFonts w:ascii="Arial" w:hAnsi="Arial" w:cs="Arial"/>
          <w:b/>
          <w:bCs/>
        </w:rPr>
        <w:t>0</w:t>
      </w:r>
      <w:r w:rsidR="00623401" w:rsidRPr="00B82259">
        <w:rPr>
          <w:rFonts w:ascii="Arial" w:hAnsi="Arial" w:cs="Arial"/>
          <w:b/>
          <w:bCs/>
        </w:rPr>
        <w:t>1</w:t>
      </w:r>
      <w:r w:rsidRPr="00B82259">
        <w:rPr>
          <w:rFonts w:ascii="Arial" w:hAnsi="Arial" w:cs="Arial"/>
          <w:b/>
          <w:bCs/>
        </w:rPr>
        <w:t>(36637)</w:t>
      </w:r>
      <w:r w:rsidR="003C27A1">
        <w:rPr>
          <w:rFonts w:ascii="Arial" w:hAnsi="Arial" w:cs="Arial"/>
          <w:b/>
          <w:bCs/>
        </w:rPr>
        <w:t>A</w:t>
      </w:r>
    </w:p>
    <w:p w14:paraId="24445964" w14:textId="77777777" w:rsidR="00B82259" w:rsidRPr="00B82259" w:rsidRDefault="00B82259" w:rsidP="00B82259">
      <w:pPr>
        <w:jc w:val="both"/>
        <w:rPr>
          <w:rFonts w:ascii="Arial" w:hAnsi="Arial" w:cs="Arial"/>
          <w:b/>
        </w:rPr>
      </w:pPr>
    </w:p>
    <w:p w14:paraId="6D2612BD" w14:textId="77777777" w:rsidR="004D7F96" w:rsidRPr="00B82259" w:rsidRDefault="00B82259" w:rsidP="00B82259">
      <w:pPr>
        <w:jc w:val="both"/>
        <w:rPr>
          <w:rFonts w:ascii="Arial" w:hAnsi="Arial" w:cs="Arial"/>
          <w:b/>
        </w:rPr>
      </w:pPr>
      <w:r w:rsidRPr="00B82259">
        <w:rPr>
          <w:rFonts w:ascii="Arial" w:hAnsi="Arial" w:cs="Arial"/>
          <w:b/>
        </w:rPr>
        <w:t>Actor: MUNICIPIO AGUAZUL</w:t>
      </w:r>
    </w:p>
    <w:p w14:paraId="68A9CC73" w14:textId="77777777" w:rsidR="00B82259" w:rsidRPr="00B82259" w:rsidRDefault="00B82259" w:rsidP="00B82259">
      <w:pPr>
        <w:jc w:val="both"/>
        <w:rPr>
          <w:rFonts w:ascii="Arial" w:hAnsi="Arial" w:cs="Arial"/>
          <w:b/>
        </w:rPr>
      </w:pPr>
    </w:p>
    <w:p w14:paraId="55155847" w14:textId="77777777" w:rsidR="004D7F96" w:rsidRPr="00B82259" w:rsidRDefault="004D7F96" w:rsidP="00B82259">
      <w:pPr>
        <w:jc w:val="both"/>
        <w:rPr>
          <w:rFonts w:ascii="Arial" w:hAnsi="Arial" w:cs="Arial"/>
          <w:b/>
        </w:rPr>
      </w:pPr>
      <w:r w:rsidRPr="00B82259">
        <w:rPr>
          <w:rFonts w:ascii="Arial" w:hAnsi="Arial" w:cs="Arial"/>
          <w:b/>
        </w:rPr>
        <w:t>Demandado:</w:t>
      </w:r>
      <w:r w:rsidR="00B82259" w:rsidRPr="00B82259">
        <w:rPr>
          <w:rFonts w:ascii="Arial" w:hAnsi="Arial" w:cs="Arial"/>
          <w:b/>
        </w:rPr>
        <w:t xml:space="preserve"> ADMINISTRACIÓN COOPERATIVA DEL TERRITORIO COLOMBIANO - COOTECOL </w:t>
      </w:r>
    </w:p>
    <w:p w14:paraId="2EE88957" w14:textId="77777777" w:rsidR="00B82259" w:rsidRPr="00B82259" w:rsidRDefault="00B82259" w:rsidP="00B82259">
      <w:pPr>
        <w:jc w:val="both"/>
        <w:rPr>
          <w:rFonts w:ascii="Arial" w:hAnsi="Arial" w:cs="Arial"/>
          <w:b/>
        </w:rPr>
      </w:pPr>
    </w:p>
    <w:p w14:paraId="29E99783" w14:textId="77777777" w:rsidR="00B82259" w:rsidRPr="00B82259" w:rsidRDefault="00B82259" w:rsidP="00B82259">
      <w:pPr>
        <w:jc w:val="both"/>
        <w:rPr>
          <w:rFonts w:ascii="Arial" w:hAnsi="Arial" w:cs="Arial"/>
          <w:b/>
        </w:rPr>
      </w:pPr>
    </w:p>
    <w:p w14:paraId="01664C51" w14:textId="77777777" w:rsidR="00B82259" w:rsidRPr="00B82259" w:rsidRDefault="00B82259" w:rsidP="00B82259">
      <w:pPr>
        <w:jc w:val="both"/>
        <w:rPr>
          <w:rFonts w:ascii="Arial" w:hAnsi="Arial" w:cs="Arial"/>
          <w:b/>
        </w:rPr>
      </w:pPr>
    </w:p>
    <w:p w14:paraId="4C8A7D17" w14:textId="77777777" w:rsidR="004D7F96" w:rsidRPr="00B82259" w:rsidRDefault="00B82259" w:rsidP="00B82259">
      <w:pPr>
        <w:jc w:val="both"/>
        <w:rPr>
          <w:rFonts w:ascii="Arial" w:hAnsi="Arial" w:cs="Arial"/>
          <w:b/>
          <w:bCs/>
        </w:rPr>
      </w:pPr>
      <w:r w:rsidRPr="00B82259">
        <w:rPr>
          <w:rFonts w:ascii="Arial" w:hAnsi="Arial" w:cs="Arial"/>
          <w:b/>
          <w:bCs/>
        </w:rPr>
        <w:t xml:space="preserve">Referencia: ACCIÓN CONTRACTUAL  </w:t>
      </w:r>
    </w:p>
    <w:p w14:paraId="77EDC800" w14:textId="77777777" w:rsidR="009C140C" w:rsidRDefault="009C140C" w:rsidP="00B82259">
      <w:pPr>
        <w:pStyle w:val="Textoindependiente"/>
        <w:spacing w:line="240" w:lineRule="auto"/>
        <w:ind w:right="0"/>
        <w:rPr>
          <w:rFonts w:ascii="Arial" w:hAnsi="Arial" w:cs="Arial"/>
        </w:rPr>
      </w:pPr>
    </w:p>
    <w:p w14:paraId="781E9BD6" w14:textId="77777777" w:rsidR="00B82259" w:rsidRDefault="00B82259" w:rsidP="00B82259">
      <w:pPr>
        <w:pStyle w:val="Textoindependiente"/>
        <w:spacing w:line="240" w:lineRule="auto"/>
        <w:ind w:right="0"/>
        <w:rPr>
          <w:rFonts w:ascii="Arial" w:hAnsi="Arial" w:cs="Arial"/>
        </w:rPr>
      </w:pPr>
    </w:p>
    <w:p w14:paraId="494D5A0D" w14:textId="77777777" w:rsidR="00B82259" w:rsidRPr="00B82259" w:rsidRDefault="00B82259" w:rsidP="00B82259">
      <w:pPr>
        <w:pStyle w:val="Textoindependiente"/>
        <w:spacing w:line="240" w:lineRule="auto"/>
        <w:ind w:right="0"/>
        <w:rPr>
          <w:rFonts w:ascii="Arial" w:hAnsi="Arial" w:cs="Arial"/>
        </w:rPr>
      </w:pPr>
    </w:p>
    <w:p w14:paraId="3784818F" w14:textId="77777777" w:rsidR="0081472C" w:rsidRPr="00B82259" w:rsidRDefault="005B0A01" w:rsidP="00B82259">
      <w:pPr>
        <w:pStyle w:val="Textoindependiente"/>
        <w:ind w:right="0"/>
        <w:rPr>
          <w:rFonts w:ascii="Arial" w:hAnsi="Arial" w:cs="Arial"/>
        </w:rPr>
      </w:pPr>
      <w:r w:rsidRPr="00B82259">
        <w:rPr>
          <w:rFonts w:ascii="Arial" w:hAnsi="Arial" w:cs="Arial"/>
        </w:rPr>
        <w:t>Surtido el trámite de l</w:t>
      </w:r>
      <w:r w:rsidR="008E5BE8" w:rsidRPr="00B82259">
        <w:rPr>
          <w:rFonts w:ascii="Arial" w:hAnsi="Arial" w:cs="Arial"/>
        </w:rPr>
        <w:t>ey</w:t>
      </w:r>
      <w:r w:rsidRPr="00B82259">
        <w:rPr>
          <w:rFonts w:ascii="Arial" w:hAnsi="Arial" w:cs="Arial"/>
        </w:rPr>
        <w:t xml:space="preserve">, sin que se observe causal de nulidad que invalide lo actuado, procede la Sala a resolver </w:t>
      </w:r>
      <w:r w:rsidR="00A56C7F" w:rsidRPr="00B82259">
        <w:rPr>
          <w:rFonts w:ascii="Arial" w:hAnsi="Arial" w:cs="Arial"/>
        </w:rPr>
        <w:t xml:space="preserve">el </w:t>
      </w:r>
      <w:r w:rsidR="009C140C" w:rsidRPr="00B82259">
        <w:rPr>
          <w:rFonts w:ascii="Arial" w:hAnsi="Arial" w:cs="Arial"/>
        </w:rPr>
        <w:t>recurso de apelación interpuesto por</w:t>
      </w:r>
      <w:r w:rsidR="00DB542E" w:rsidRPr="00B82259">
        <w:rPr>
          <w:rFonts w:ascii="Arial" w:hAnsi="Arial" w:cs="Arial"/>
        </w:rPr>
        <w:t xml:space="preserve"> </w:t>
      </w:r>
      <w:r w:rsidR="006615E5" w:rsidRPr="00B82259">
        <w:rPr>
          <w:rFonts w:ascii="Arial" w:hAnsi="Arial" w:cs="Arial"/>
        </w:rPr>
        <w:t xml:space="preserve">la parte demandada </w:t>
      </w:r>
      <w:r w:rsidR="00851E6B" w:rsidRPr="00B82259">
        <w:rPr>
          <w:rFonts w:ascii="Arial" w:hAnsi="Arial" w:cs="Arial"/>
        </w:rPr>
        <w:t xml:space="preserve">contra </w:t>
      </w:r>
      <w:r w:rsidR="009C140C" w:rsidRPr="00B82259">
        <w:rPr>
          <w:rFonts w:ascii="Arial" w:hAnsi="Arial" w:cs="Arial"/>
        </w:rPr>
        <w:t xml:space="preserve">la sentencia proferida </w:t>
      </w:r>
      <w:r w:rsidR="003F461E" w:rsidRPr="00B82259">
        <w:rPr>
          <w:rFonts w:ascii="Arial" w:hAnsi="Arial" w:cs="Arial"/>
        </w:rPr>
        <w:t xml:space="preserve">el </w:t>
      </w:r>
      <w:r w:rsidR="006615E5" w:rsidRPr="00B82259">
        <w:rPr>
          <w:rFonts w:ascii="Arial" w:hAnsi="Arial" w:cs="Arial"/>
        </w:rPr>
        <w:t>4</w:t>
      </w:r>
      <w:r w:rsidR="00C42B5F" w:rsidRPr="00B82259">
        <w:rPr>
          <w:rFonts w:ascii="Arial" w:hAnsi="Arial" w:cs="Arial"/>
        </w:rPr>
        <w:t xml:space="preserve"> </w:t>
      </w:r>
      <w:r w:rsidR="003F461E" w:rsidRPr="00B82259">
        <w:rPr>
          <w:rFonts w:ascii="Arial" w:hAnsi="Arial" w:cs="Arial"/>
        </w:rPr>
        <w:t xml:space="preserve">de </w:t>
      </w:r>
      <w:r w:rsidR="006615E5" w:rsidRPr="00B82259">
        <w:rPr>
          <w:rFonts w:ascii="Arial" w:hAnsi="Arial" w:cs="Arial"/>
        </w:rPr>
        <w:t xml:space="preserve">diciembre </w:t>
      </w:r>
      <w:r w:rsidR="003F461E" w:rsidRPr="00B82259">
        <w:rPr>
          <w:rFonts w:ascii="Arial" w:hAnsi="Arial" w:cs="Arial"/>
        </w:rPr>
        <w:t>de 200</w:t>
      </w:r>
      <w:r w:rsidR="006615E5" w:rsidRPr="00B82259">
        <w:rPr>
          <w:rFonts w:ascii="Arial" w:hAnsi="Arial" w:cs="Arial"/>
        </w:rPr>
        <w:t>8</w:t>
      </w:r>
      <w:r w:rsidR="000C2ADF" w:rsidRPr="00B82259">
        <w:rPr>
          <w:rFonts w:ascii="Arial" w:hAnsi="Arial" w:cs="Arial"/>
        </w:rPr>
        <w:t>,</w:t>
      </w:r>
      <w:r w:rsidR="006F351E" w:rsidRPr="00B82259">
        <w:rPr>
          <w:rFonts w:ascii="Arial" w:hAnsi="Arial" w:cs="Arial"/>
        </w:rPr>
        <w:t xml:space="preserve"> </w:t>
      </w:r>
      <w:r w:rsidR="009C140C" w:rsidRPr="00B82259">
        <w:rPr>
          <w:rFonts w:ascii="Arial" w:hAnsi="Arial" w:cs="Arial"/>
        </w:rPr>
        <w:t xml:space="preserve">por </w:t>
      </w:r>
      <w:r w:rsidR="00A56C7F" w:rsidRPr="00B82259">
        <w:rPr>
          <w:rFonts w:ascii="Arial" w:hAnsi="Arial" w:cs="Arial"/>
        </w:rPr>
        <w:t xml:space="preserve">el </w:t>
      </w:r>
      <w:r w:rsidR="00FE037C" w:rsidRPr="00B82259">
        <w:rPr>
          <w:rFonts w:ascii="Arial" w:hAnsi="Arial" w:cs="Arial"/>
        </w:rPr>
        <w:t xml:space="preserve"> Tribunal</w:t>
      </w:r>
      <w:r w:rsidR="00A56C7F" w:rsidRPr="00B82259">
        <w:rPr>
          <w:rFonts w:ascii="Arial" w:hAnsi="Arial" w:cs="Arial"/>
        </w:rPr>
        <w:t xml:space="preserve"> Administrativo de</w:t>
      </w:r>
      <w:r w:rsidR="00084841" w:rsidRPr="00B82259">
        <w:rPr>
          <w:rFonts w:ascii="Arial" w:hAnsi="Arial" w:cs="Arial"/>
        </w:rPr>
        <w:t xml:space="preserve"> </w:t>
      </w:r>
      <w:r w:rsidR="006615E5" w:rsidRPr="00B82259">
        <w:rPr>
          <w:rFonts w:ascii="Arial" w:hAnsi="Arial" w:cs="Arial"/>
        </w:rPr>
        <w:t>Casanare</w:t>
      </w:r>
      <w:r w:rsidR="00FE037C" w:rsidRPr="00B82259">
        <w:rPr>
          <w:rFonts w:ascii="Arial" w:hAnsi="Arial" w:cs="Arial"/>
        </w:rPr>
        <w:t xml:space="preserve">, </w:t>
      </w:r>
      <w:r w:rsidR="000E00F4" w:rsidRPr="00B82259">
        <w:rPr>
          <w:rFonts w:ascii="Arial" w:hAnsi="Arial" w:cs="Arial"/>
        </w:rPr>
        <w:t xml:space="preserve">mediante la cual </w:t>
      </w:r>
      <w:r w:rsidR="006F351E" w:rsidRPr="00B82259">
        <w:rPr>
          <w:rFonts w:ascii="Arial" w:hAnsi="Arial" w:cs="Arial"/>
        </w:rPr>
        <w:t>se</w:t>
      </w:r>
      <w:r w:rsidR="0029231D" w:rsidRPr="00B82259">
        <w:rPr>
          <w:rFonts w:ascii="Arial" w:hAnsi="Arial" w:cs="Arial"/>
        </w:rPr>
        <w:t xml:space="preserve"> </w:t>
      </w:r>
      <w:r w:rsidR="0081472C" w:rsidRPr="00B82259">
        <w:rPr>
          <w:rFonts w:ascii="Arial" w:hAnsi="Arial" w:cs="Arial"/>
        </w:rPr>
        <w:t>dispuso lo siguiente (se transcribe como obra en el original):</w:t>
      </w:r>
    </w:p>
    <w:p w14:paraId="716B26CF" w14:textId="77777777" w:rsidR="0081472C" w:rsidRPr="00B82259" w:rsidRDefault="0081472C" w:rsidP="00B82259">
      <w:pPr>
        <w:pStyle w:val="Textoindependiente"/>
        <w:rPr>
          <w:rFonts w:ascii="Arial" w:hAnsi="Arial" w:cs="Arial"/>
        </w:rPr>
      </w:pPr>
    </w:p>
    <w:p w14:paraId="36BCC790" w14:textId="77777777" w:rsidR="006615E5" w:rsidRPr="00B82259" w:rsidRDefault="0081472C" w:rsidP="00B82259">
      <w:pPr>
        <w:pStyle w:val="Textoindependiente"/>
        <w:ind w:left="851" w:right="851"/>
        <w:rPr>
          <w:rFonts w:ascii="Arial" w:hAnsi="Arial" w:cs="Arial"/>
        </w:rPr>
      </w:pPr>
      <w:r w:rsidRPr="00B82259">
        <w:rPr>
          <w:rFonts w:ascii="Arial" w:hAnsi="Arial" w:cs="Arial"/>
        </w:rPr>
        <w:t>“</w:t>
      </w:r>
      <w:r w:rsidR="006615E5" w:rsidRPr="00B82259">
        <w:rPr>
          <w:rFonts w:ascii="Arial" w:hAnsi="Arial" w:cs="Arial"/>
        </w:rPr>
        <w:t xml:space="preserve">1.- Denegar las excepciones de procedibilidad planteadas por la parte demandada. </w:t>
      </w:r>
    </w:p>
    <w:p w14:paraId="0340BC9A" w14:textId="77777777" w:rsidR="006615E5" w:rsidRPr="00B82259" w:rsidRDefault="006615E5" w:rsidP="00B82259">
      <w:pPr>
        <w:pStyle w:val="Textoindependiente"/>
        <w:ind w:left="851" w:right="851"/>
        <w:rPr>
          <w:rFonts w:ascii="Arial" w:hAnsi="Arial" w:cs="Arial"/>
        </w:rPr>
      </w:pPr>
    </w:p>
    <w:p w14:paraId="659018E4" w14:textId="77777777" w:rsidR="006615E5" w:rsidRPr="00B82259" w:rsidRDefault="006615E5" w:rsidP="00B82259">
      <w:pPr>
        <w:pStyle w:val="Textoindependiente"/>
        <w:ind w:left="851" w:right="851"/>
        <w:rPr>
          <w:rFonts w:ascii="Arial" w:hAnsi="Arial" w:cs="Arial"/>
        </w:rPr>
      </w:pPr>
      <w:r w:rsidRPr="00B82259">
        <w:rPr>
          <w:rFonts w:ascii="Arial" w:hAnsi="Arial" w:cs="Arial"/>
        </w:rPr>
        <w:t xml:space="preserve">“2.- Declarar que la Administración Cooperativa del Territorio Colombiano - COOTECOL- incumplió parcialmente el convenio interadministrativo #101 de 2002, celebrado con el municipio de Aguazul, conforme se indicó en la motivación. </w:t>
      </w:r>
    </w:p>
    <w:p w14:paraId="6417BE77" w14:textId="77777777" w:rsidR="006615E5" w:rsidRPr="00B82259" w:rsidRDefault="006615E5" w:rsidP="00B82259">
      <w:pPr>
        <w:pStyle w:val="Textoindependiente"/>
        <w:ind w:left="851" w:right="851"/>
        <w:rPr>
          <w:rFonts w:ascii="Arial" w:hAnsi="Arial" w:cs="Arial"/>
        </w:rPr>
      </w:pPr>
    </w:p>
    <w:p w14:paraId="7DF2D1B0" w14:textId="77777777" w:rsidR="006615E5" w:rsidRPr="00B82259" w:rsidRDefault="006615E5" w:rsidP="00B82259">
      <w:pPr>
        <w:pStyle w:val="Textoindependiente"/>
        <w:ind w:left="851" w:right="851"/>
        <w:rPr>
          <w:rFonts w:ascii="Arial" w:hAnsi="Arial" w:cs="Arial"/>
        </w:rPr>
      </w:pPr>
      <w:r w:rsidRPr="00B82259">
        <w:rPr>
          <w:rFonts w:ascii="Arial" w:hAnsi="Arial" w:cs="Arial"/>
        </w:rPr>
        <w:t xml:space="preserve">“3. Liquidar judicialmente el convenio 101 de 2002, suscrito entre el municipio de Aguazul y </w:t>
      </w:r>
      <w:proofErr w:type="spellStart"/>
      <w:r w:rsidRPr="00B82259">
        <w:rPr>
          <w:rFonts w:ascii="Arial" w:hAnsi="Arial" w:cs="Arial"/>
        </w:rPr>
        <w:t>Cootecol</w:t>
      </w:r>
      <w:proofErr w:type="spellEnd"/>
      <w:r w:rsidRPr="00B82259">
        <w:rPr>
          <w:rFonts w:ascii="Arial" w:hAnsi="Arial" w:cs="Arial"/>
        </w:rPr>
        <w:t>, declarando que a favor del primero existe un saldo nominal de treinta y nueve millones doscientos ochenta y tres mil seiscientos treinta y siete pesos con cuarenta y un centavos ($39.283.637,41).</w:t>
      </w:r>
    </w:p>
    <w:p w14:paraId="676353CE" w14:textId="77777777" w:rsidR="005D28EA" w:rsidRPr="00B82259" w:rsidRDefault="005D28EA" w:rsidP="00B82259">
      <w:pPr>
        <w:pStyle w:val="Textoindependiente"/>
        <w:ind w:left="851" w:right="851"/>
        <w:rPr>
          <w:rFonts w:ascii="Arial" w:hAnsi="Arial" w:cs="Arial"/>
        </w:rPr>
      </w:pPr>
    </w:p>
    <w:p w14:paraId="6893043D" w14:textId="77777777" w:rsidR="005D28EA" w:rsidRPr="00B82259" w:rsidRDefault="005D28EA" w:rsidP="00B82259">
      <w:pPr>
        <w:pStyle w:val="Textoindependiente"/>
        <w:ind w:left="851" w:right="851"/>
        <w:rPr>
          <w:rFonts w:ascii="Arial" w:hAnsi="Arial" w:cs="Arial"/>
        </w:rPr>
      </w:pPr>
      <w:r w:rsidRPr="00B82259">
        <w:rPr>
          <w:rFonts w:ascii="Arial" w:hAnsi="Arial" w:cs="Arial"/>
        </w:rPr>
        <w:t>“4.- Declara</w:t>
      </w:r>
      <w:r w:rsidR="00CE1970" w:rsidRPr="00B82259">
        <w:rPr>
          <w:rFonts w:ascii="Arial" w:hAnsi="Arial" w:cs="Arial"/>
        </w:rPr>
        <w:t>r</w:t>
      </w:r>
      <w:r w:rsidRPr="00B82259">
        <w:rPr>
          <w:rFonts w:ascii="Arial" w:hAnsi="Arial" w:cs="Arial"/>
        </w:rPr>
        <w:t xml:space="preserve"> que la Administración Cooperativa del Territorio Colombiano - COOTECOL - en solidaridad con Seguros Cóndor S.A., incursos en la obligación de rembolsar al municipio de Aguazul la suma de treinta y nueve millones doscientos ochenta y tres mil seiscientos treinta y siete pesos con cuarenta y un centavos ($39.283.637,41</w:t>
      </w:r>
      <w:r w:rsidR="00CE1970" w:rsidRPr="00B82259">
        <w:rPr>
          <w:rFonts w:ascii="Arial" w:hAnsi="Arial" w:cs="Arial"/>
        </w:rPr>
        <w:t>)</w:t>
      </w:r>
      <w:r w:rsidRPr="00B82259">
        <w:rPr>
          <w:rFonts w:ascii="Arial" w:hAnsi="Arial" w:cs="Arial"/>
        </w:rPr>
        <w:t xml:space="preserve">, más actualización e intereses hasta la ejecutoria </w:t>
      </w:r>
      <w:r w:rsidRPr="00B82259">
        <w:rPr>
          <w:rFonts w:ascii="Arial" w:hAnsi="Arial" w:cs="Arial"/>
        </w:rPr>
        <w:lastRenderedPageBreak/>
        <w:t xml:space="preserve">del fallo, que se liquidarán en acto administrativo de ejecución según lo previsto en el numeral 8 del artículo 4° de la ley 80 de 1993, con las precisiones señaladas en la motivación. </w:t>
      </w:r>
    </w:p>
    <w:p w14:paraId="6B168268" w14:textId="77777777" w:rsidR="005D28EA" w:rsidRPr="00B82259" w:rsidRDefault="005D28EA" w:rsidP="00B82259">
      <w:pPr>
        <w:pStyle w:val="Textoindependiente"/>
        <w:ind w:left="851" w:right="851"/>
        <w:rPr>
          <w:rFonts w:ascii="Arial" w:hAnsi="Arial" w:cs="Arial"/>
        </w:rPr>
      </w:pPr>
    </w:p>
    <w:p w14:paraId="5995BF59" w14:textId="77777777" w:rsidR="005D28EA" w:rsidRPr="00B82259" w:rsidRDefault="005D28EA" w:rsidP="00B82259">
      <w:pPr>
        <w:pStyle w:val="Textoindependiente"/>
        <w:ind w:left="851" w:right="851"/>
        <w:rPr>
          <w:rFonts w:ascii="Arial" w:hAnsi="Arial" w:cs="Arial"/>
        </w:rPr>
      </w:pPr>
      <w:r w:rsidRPr="00B82259">
        <w:rPr>
          <w:rFonts w:ascii="Arial" w:hAnsi="Arial" w:cs="Arial"/>
        </w:rPr>
        <w:t xml:space="preserve">“El importe líquido de la condena devengará intereses moratorios a partir de la ejecutoria de la sentencia y se ejecutará conforme a lo señalado en los artículos 176 a 178 del C.C.A. </w:t>
      </w:r>
    </w:p>
    <w:p w14:paraId="60DAA501" w14:textId="77777777" w:rsidR="005D28EA" w:rsidRPr="00B82259" w:rsidRDefault="005D28EA" w:rsidP="00B82259">
      <w:pPr>
        <w:pStyle w:val="Textoindependiente"/>
        <w:ind w:left="851" w:right="851"/>
        <w:rPr>
          <w:rFonts w:ascii="Arial" w:hAnsi="Arial" w:cs="Arial"/>
        </w:rPr>
      </w:pPr>
    </w:p>
    <w:p w14:paraId="3EF8F1E1" w14:textId="77777777" w:rsidR="005D28EA" w:rsidRPr="00B82259" w:rsidRDefault="005D28EA" w:rsidP="00B82259">
      <w:pPr>
        <w:pStyle w:val="Textoindependiente"/>
        <w:ind w:left="851" w:right="851"/>
        <w:rPr>
          <w:rFonts w:ascii="Arial" w:hAnsi="Arial" w:cs="Arial"/>
        </w:rPr>
      </w:pPr>
      <w:r w:rsidRPr="00B82259">
        <w:rPr>
          <w:rFonts w:ascii="Arial" w:hAnsi="Arial" w:cs="Arial"/>
        </w:rPr>
        <w:t xml:space="preserve">“4.- Condenar en constas a la Administración Cooperativa del Territorio Colombiano - COOTECOL-. Tásense. </w:t>
      </w:r>
    </w:p>
    <w:p w14:paraId="6F640865" w14:textId="77777777" w:rsidR="005D28EA" w:rsidRPr="00B82259" w:rsidRDefault="005D28EA" w:rsidP="00B82259">
      <w:pPr>
        <w:pStyle w:val="Textoindependiente"/>
        <w:ind w:left="851" w:right="851"/>
        <w:rPr>
          <w:rFonts w:ascii="Arial" w:hAnsi="Arial" w:cs="Arial"/>
        </w:rPr>
      </w:pPr>
    </w:p>
    <w:p w14:paraId="6BA30BB7" w14:textId="77777777" w:rsidR="005D28EA" w:rsidRPr="00B82259" w:rsidRDefault="005D28EA" w:rsidP="00B82259">
      <w:pPr>
        <w:pStyle w:val="Textoindependiente"/>
        <w:ind w:left="851" w:right="851"/>
        <w:rPr>
          <w:rFonts w:ascii="Arial" w:hAnsi="Arial" w:cs="Arial"/>
        </w:rPr>
      </w:pPr>
      <w:r w:rsidRPr="00B82259">
        <w:rPr>
          <w:rFonts w:ascii="Arial" w:hAnsi="Arial" w:cs="Arial"/>
        </w:rPr>
        <w:t>“5.- En firme de los resuelto, expídase primera copia auténtica con las constancias de notificación y ejecutoria (art. 115 CPC) con destino al municipio de Aguazul, para su eventual recaudo forzado.</w:t>
      </w:r>
    </w:p>
    <w:p w14:paraId="69056397" w14:textId="77777777" w:rsidR="005D28EA" w:rsidRPr="00B82259" w:rsidRDefault="005D28EA" w:rsidP="00B82259">
      <w:pPr>
        <w:pStyle w:val="Textoindependiente"/>
        <w:ind w:left="851" w:right="851"/>
        <w:rPr>
          <w:rFonts w:ascii="Arial" w:hAnsi="Arial" w:cs="Arial"/>
        </w:rPr>
      </w:pPr>
    </w:p>
    <w:p w14:paraId="0ECA784B" w14:textId="77777777" w:rsidR="005D28EA" w:rsidRPr="00B82259" w:rsidRDefault="005D28EA" w:rsidP="00B82259">
      <w:pPr>
        <w:pStyle w:val="Textoindependiente"/>
        <w:ind w:left="851" w:right="851"/>
        <w:rPr>
          <w:rFonts w:ascii="Arial" w:hAnsi="Arial" w:cs="Arial"/>
        </w:rPr>
      </w:pPr>
      <w:r w:rsidRPr="00B82259">
        <w:rPr>
          <w:rFonts w:ascii="Arial" w:hAnsi="Arial" w:cs="Arial"/>
        </w:rPr>
        <w:t xml:space="preserve">“6.- Ordenar la remisión de copias auténticas de la demanda, la contestación, sin anexos, y el fallo con la constancia de notificación, con destino a los Contralores General de la República y de Casanare, Procuraduría General y la Fiscalía General de la Nación. No se esperará ejecutoria. </w:t>
      </w:r>
    </w:p>
    <w:p w14:paraId="08757FF5" w14:textId="77777777" w:rsidR="005D28EA" w:rsidRPr="00B82259" w:rsidRDefault="005D28EA" w:rsidP="00B82259">
      <w:pPr>
        <w:pStyle w:val="Textoindependiente"/>
        <w:ind w:left="851" w:right="851"/>
        <w:rPr>
          <w:rFonts w:ascii="Arial" w:hAnsi="Arial" w:cs="Arial"/>
        </w:rPr>
      </w:pPr>
    </w:p>
    <w:p w14:paraId="1EBAA203" w14:textId="77777777" w:rsidR="005D28EA" w:rsidRPr="00B82259" w:rsidRDefault="005D28EA" w:rsidP="00B82259">
      <w:pPr>
        <w:pStyle w:val="Textoindependiente"/>
        <w:ind w:left="851" w:right="851"/>
        <w:rPr>
          <w:rFonts w:ascii="Arial" w:hAnsi="Arial" w:cs="Arial"/>
        </w:rPr>
      </w:pPr>
      <w:r w:rsidRPr="00B82259">
        <w:rPr>
          <w:rFonts w:ascii="Arial" w:hAnsi="Arial" w:cs="Arial"/>
        </w:rPr>
        <w:t xml:space="preserve">“7.- Si hay dineros consignados para gastos comuníquese este fallo a las partes por el medio más expedito. </w:t>
      </w:r>
    </w:p>
    <w:p w14:paraId="78E615EB" w14:textId="77777777" w:rsidR="005D28EA" w:rsidRPr="00B82259" w:rsidRDefault="005D28EA" w:rsidP="00B82259">
      <w:pPr>
        <w:pStyle w:val="Textoindependiente"/>
        <w:ind w:left="851" w:right="851"/>
        <w:rPr>
          <w:rFonts w:ascii="Arial" w:hAnsi="Arial" w:cs="Arial"/>
        </w:rPr>
      </w:pPr>
    </w:p>
    <w:p w14:paraId="2DE3C77E" w14:textId="77777777" w:rsidR="005D28EA" w:rsidRPr="00B82259" w:rsidRDefault="005D28EA" w:rsidP="00B82259">
      <w:pPr>
        <w:pStyle w:val="Textoindependiente"/>
        <w:ind w:left="851" w:right="851"/>
        <w:rPr>
          <w:rFonts w:ascii="Arial" w:hAnsi="Arial" w:cs="Arial"/>
        </w:rPr>
      </w:pPr>
      <w:r w:rsidRPr="00B82259">
        <w:rPr>
          <w:rFonts w:ascii="Arial" w:hAnsi="Arial" w:cs="Arial"/>
        </w:rPr>
        <w:t>“8.- Ejecutoriada esta sentencia archívese el expediente” (</w:t>
      </w:r>
      <w:proofErr w:type="spellStart"/>
      <w:r w:rsidRPr="00B82259">
        <w:rPr>
          <w:rFonts w:ascii="Arial" w:hAnsi="Arial" w:cs="Arial"/>
        </w:rPr>
        <w:t>fls</w:t>
      </w:r>
      <w:proofErr w:type="spellEnd"/>
      <w:r w:rsidRPr="00B82259">
        <w:rPr>
          <w:rFonts w:ascii="Arial" w:hAnsi="Arial" w:cs="Arial"/>
        </w:rPr>
        <w:t xml:space="preserve">. </w:t>
      </w:r>
      <w:r w:rsidR="005B64F3" w:rsidRPr="00B82259">
        <w:rPr>
          <w:rFonts w:ascii="Arial" w:hAnsi="Arial" w:cs="Arial"/>
        </w:rPr>
        <w:t xml:space="preserve">493 y 493 vto., c. ppal.). </w:t>
      </w:r>
    </w:p>
    <w:p w14:paraId="1668EEA3" w14:textId="77777777" w:rsidR="006615E5" w:rsidRPr="00B82259" w:rsidRDefault="006615E5" w:rsidP="00B82259">
      <w:pPr>
        <w:pStyle w:val="Textoindependiente"/>
        <w:ind w:left="851" w:right="851"/>
        <w:rPr>
          <w:rFonts w:ascii="Arial" w:hAnsi="Arial" w:cs="Arial"/>
        </w:rPr>
      </w:pPr>
    </w:p>
    <w:p w14:paraId="5297B017" w14:textId="77777777" w:rsidR="006615E5" w:rsidRPr="00B82259" w:rsidRDefault="006615E5" w:rsidP="00AB20C8">
      <w:pPr>
        <w:pStyle w:val="Textoindependiente"/>
        <w:spacing w:line="240" w:lineRule="auto"/>
        <w:ind w:left="851" w:right="851"/>
        <w:rPr>
          <w:rFonts w:ascii="Arial" w:hAnsi="Arial" w:cs="Arial"/>
        </w:rPr>
      </w:pPr>
    </w:p>
    <w:p w14:paraId="204B4A22" w14:textId="77777777" w:rsidR="002B3A8F" w:rsidRPr="00B82259" w:rsidRDefault="002B3A8F">
      <w:pPr>
        <w:pStyle w:val="Ttulo3"/>
        <w:jc w:val="center"/>
        <w:rPr>
          <w:rFonts w:ascii="Arial" w:hAnsi="Arial" w:cs="Arial"/>
          <w:b/>
          <w:sz w:val="24"/>
        </w:rPr>
      </w:pPr>
    </w:p>
    <w:p w14:paraId="0367C3C9" w14:textId="77777777" w:rsidR="009C140C" w:rsidRPr="00B82259" w:rsidRDefault="009C140C">
      <w:pPr>
        <w:pStyle w:val="Ttulo3"/>
        <w:jc w:val="center"/>
        <w:rPr>
          <w:rFonts w:ascii="Arial" w:hAnsi="Arial" w:cs="Arial"/>
          <w:b/>
          <w:sz w:val="24"/>
        </w:rPr>
      </w:pPr>
      <w:r w:rsidRPr="00B82259">
        <w:rPr>
          <w:rFonts w:ascii="Arial" w:hAnsi="Arial" w:cs="Arial"/>
          <w:b/>
          <w:sz w:val="24"/>
        </w:rPr>
        <w:t>I.</w:t>
      </w:r>
      <w:r w:rsidR="000F1A43" w:rsidRPr="00B82259">
        <w:rPr>
          <w:rFonts w:ascii="Arial" w:hAnsi="Arial" w:cs="Arial"/>
          <w:b/>
          <w:sz w:val="24"/>
        </w:rPr>
        <w:t>-</w:t>
      </w:r>
      <w:r w:rsidRPr="00B82259">
        <w:rPr>
          <w:rFonts w:ascii="Arial" w:hAnsi="Arial" w:cs="Arial"/>
          <w:b/>
          <w:sz w:val="24"/>
        </w:rPr>
        <w:t xml:space="preserve"> ANTECEDENTES</w:t>
      </w:r>
      <w:r w:rsidR="000F1A43" w:rsidRPr="00B82259">
        <w:rPr>
          <w:rFonts w:ascii="Arial" w:hAnsi="Arial" w:cs="Arial"/>
          <w:b/>
          <w:sz w:val="24"/>
        </w:rPr>
        <w:t>.-</w:t>
      </w:r>
    </w:p>
    <w:p w14:paraId="3ECEA9CC" w14:textId="77777777" w:rsidR="007036BC" w:rsidRPr="00B82259" w:rsidRDefault="007036BC" w:rsidP="007036BC">
      <w:pPr>
        <w:rPr>
          <w:rFonts w:ascii="Arial" w:hAnsi="Arial" w:cs="Arial"/>
        </w:rPr>
      </w:pPr>
    </w:p>
    <w:p w14:paraId="1954BE4B" w14:textId="77777777" w:rsidR="009C140C" w:rsidRPr="00B82259" w:rsidRDefault="00CC5856" w:rsidP="008E5BE8">
      <w:pPr>
        <w:spacing w:line="360" w:lineRule="auto"/>
        <w:jc w:val="both"/>
        <w:rPr>
          <w:rFonts w:ascii="Arial" w:hAnsi="Arial" w:cs="Arial"/>
          <w:b/>
          <w:bCs/>
        </w:rPr>
      </w:pPr>
      <w:r w:rsidRPr="00B82259">
        <w:rPr>
          <w:rFonts w:ascii="Arial" w:hAnsi="Arial" w:cs="Arial"/>
          <w:b/>
          <w:bCs/>
        </w:rPr>
        <w:t>1.- La demanda</w:t>
      </w:r>
      <w:r w:rsidR="00421F92" w:rsidRPr="00B82259">
        <w:rPr>
          <w:rFonts w:ascii="Arial" w:hAnsi="Arial" w:cs="Arial"/>
          <w:b/>
          <w:bCs/>
        </w:rPr>
        <w:t>.-</w:t>
      </w:r>
      <w:r w:rsidR="00D93066" w:rsidRPr="00B82259">
        <w:rPr>
          <w:rFonts w:ascii="Arial" w:hAnsi="Arial" w:cs="Arial"/>
          <w:b/>
          <w:bCs/>
        </w:rPr>
        <w:t xml:space="preserve"> </w:t>
      </w:r>
    </w:p>
    <w:p w14:paraId="63150C26" w14:textId="77777777" w:rsidR="008E2A75" w:rsidRPr="00B82259" w:rsidRDefault="008E2A75" w:rsidP="008E5BE8">
      <w:pPr>
        <w:spacing w:line="360" w:lineRule="auto"/>
        <w:jc w:val="both"/>
        <w:rPr>
          <w:rFonts w:ascii="Arial" w:hAnsi="Arial" w:cs="Arial"/>
          <w:b/>
          <w:bCs/>
        </w:rPr>
      </w:pPr>
    </w:p>
    <w:p w14:paraId="398003E4" w14:textId="77777777" w:rsidR="00BB0707" w:rsidRPr="00B82259" w:rsidRDefault="00A979B9" w:rsidP="00BB0707">
      <w:pPr>
        <w:pStyle w:val="Textoindependiente3"/>
        <w:tabs>
          <w:tab w:val="clear" w:pos="426"/>
        </w:tabs>
        <w:rPr>
          <w:rFonts w:ascii="Arial" w:hAnsi="Arial" w:cs="Arial"/>
          <w:sz w:val="24"/>
        </w:rPr>
      </w:pPr>
      <w:r w:rsidRPr="00B82259">
        <w:rPr>
          <w:rFonts w:ascii="Arial" w:hAnsi="Arial" w:cs="Arial"/>
          <w:sz w:val="24"/>
        </w:rPr>
        <w:t xml:space="preserve">Mediante escrito </w:t>
      </w:r>
      <w:r w:rsidR="003C0BD4" w:rsidRPr="00B82259">
        <w:rPr>
          <w:rFonts w:ascii="Arial" w:hAnsi="Arial" w:cs="Arial"/>
          <w:sz w:val="24"/>
        </w:rPr>
        <w:t xml:space="preserve">radicado </w:t>
      </w:r>
      <w:r w:rsidRPr="00B82259">
        <w:rPr>
          <w:rFonts w:ascii="Arial" w:hAnsi="Arial" w:cs="Arial"/>
          <w:sz w:val="24"/>
        </w:rPr>
        <w:t>e</w:t>
      </w:r>
      <w:r w:rsidR="009C140C" w:rsidRPr="00B82259">
        <w:rPr>
          <w:rFonts w:ascii="Arial" w:hAnsi="Arial" w:cs="Arial"/>
          <w:sz w:val="24"/>
        </w:rPr>
        <w:t xml:space="preserve">l </w:t>
      </w:r>
      <w:r w:rsidR="003232D3" w:rsidRPr="00B82259">
        <w:rPr>
          <w:rFonts w:ascii="Arial" w:hAnsi="Arial" w:cs="Arial"/>
          <w:sz w:val="24"/>
        </w:rPr>
        <w:t>23</w:t>
      </w:r>
      <w:r w:rsidR="00E51637" w:rsidRPr="00B82259">
        <w:rPr>
          <w:rFonts w:ascii="Arial" w:hAnsi="Arial" w:cs="Arial"/>
          <w:sz w:val="24"/>
        </w:rPr>
        <w:t xml:space="preserve"> de </w:t>
      </w:r>
      <w:r w:rsidR="003232D3" w:rsidRPr="00B82259">
        <w:rPr>
          <w:rFonts w:ascii="Arial" w:hAnsi="Arial" w:cs="Arial"/>
          <w:sz w:val="24"/>
        </w:rPr>
        <w:t xml:space="preserve">junio </w:t>
      </w:r>
      <w:r w:rsidR="00E51637" w:rsidRPr="00B82259">
        <w:rPr>
          <w:rFonts w:ascii="Arial" w:hAnsi="Arial" w:cs="Arial"/>
          <w:sz w:val="24"/>
        </w:rPr>
        <w:t xml:space="preserve">de </w:t>
      </w:r>
      <w:r w:rsidR="001D7932" w:rsidRPr="00B82259">
        <w:rPr>
          <w:rFonts w:ascii="Arial" w:hAnsi="Arial" w:cs="Arial"/>
          <w:sz w:val="24"/>
        </w:rPr>
        <w:t>200</w:t>
      </w:r>
      <w:r w:rsidR="003232D3" w:rsidRPr="00B82259">
        <w:rPr>
          <w:rFonts w:ascii="Arial" w:hAnsi="Arial" w:cs="Arial"/>
          <w:sz w:val="24"/>
        </w:rPr>
        <w:t>6</w:t>
      </w:r>
      <w:r w:rsidR="000E00F4" w:rsidRPr="00B82259">
        <w:rPr>
          <w:rFonts w:ascii="Arial" w:hAnsi="Arial" w:cs="Arial"/>
          <w:sz w:val="24"/>
        </w:rPr>
        <w:t xml:space="preserve"> </w:t>
      </w:r>
      <w:r w:rsidR="005867BD" w:rsidRPr="00B82259">
        <w:rPr>
          <w:rFonts w:ascii="Arial" w:hAnsi="Arial" w:cs="Arial"/>
          <w:sz w:val="24"/>
        </w:rPr>
        <w:t>en</w:t>
      </w:r>
      <w:r w:rsidR="003C0BD4" w:rsidRPr="00B82259">
        <w:rPr>
          <w:rFonts w:ascii="Arial" w:hAnsi="Arial" w:cs="Arial"/>
          <w:sz w:val="24"/>
        </w:rPr>
        <w:t xml:space="preserve"> el Tribunal </w:t>
      </w:r>
      <w:r w:rsidR="003232D3" w:rsidRPr="00B82259">
        <w:rPr>
          <w:rFonts w:ascii="Arial" w:hAnsi="Arial" w:cs="Arial"/>
          <w:sz w:val="24"/>
        </w:rPr>
        <w:t>A</w:t>
      </w:r>
      <w:r w:rsidR="003C0BD4" w:rsidRPr="00B82259">
        <w:rPr>
          <w:rFonts w:ascii="Arial" w:hAnsi="Arial" w:cs="Arial"/>
          <w:sz w:val="24"/>
        </w:rPr>
        <w:t>dministrativo de</w:t>
      </w:r>
      <w:r w:rsidR="00137A8C" w:rsidRPr="00B82259">
        <w:rPr>
          <w:rFonts w:ascii="Arial" w:hAnsi="Arial" w:cs="Arial"/>
          <w:sz w:val="24"/>
        </w:rPr>
        <w:t xml:space="preserve"> </w:t>
      </w:r>
      <w:r w:rsidR="003232D3" w:rsidRPr="00B82259">
        <w:rPr>
          <w:rFonts w:ascii="Arial" w:hAnsi="Arial" w:cs="Arial"/>
          <w:sz w:val="24"/>
        </w:rPr>
        <w:t>Casanare</w:t>
      </w:r>
      <w:r w:rsidR="00137A8C" w:rsidRPr="00B82259">
        <w:rPr>
          <w:rFonts w:ascii="Arial" w:hAnsi="Arial" w:cs="Arial"/>
          <w:sz w:val="24"/>
        </w:rPr>
        <w:t xml:space="preserve">, </w:t>
      </w:r>
      <w:r w:rsidR="003232D3" w:rsidRPr="00B82259">
        <w:rPr>
          <w:rFonts w:ascii="Arial" w:hAnsi="Arial" w:cs="Arial"/>
          <w:sz w:val="24"/>
        </w:rPr>
        <w:t xml:space="preserve">el municipio Aguazul </w:t>
      </w:r>
      <w:r w:rsidR="00705312" w:rsidRPr="00B82259">
        <w:rPr>
          <w:rFonts w:ascii="Arial" w:hAnsi="Arial" w:cs="Arial"/>
          <w:sz w:val="24"/>
        </w:rPr>
        <w:t>f</w:t>
      </w:r>
      <w:r w:rsidR="00E013BE" w:rsidRPr="00B82259">
        <w:rPr>
          <w:rFonts w:ascii="Arial" w:hAnsi="Arial" w:cs="Arial"/>
          <w:sz w:val="24"/>
        </w:rPr>
        <w:t>ormul</w:t>
      </w:r>
      <w:r w:rsidR="003C0BD4" w:rsidRPr="00B82259">
        <w:rPr>
          <w:rFonts w:ascii="Arial" w:hAnsi="Arial" w:cs="Arial"/>
          <w:sz w:val="24"/>
        </w:rPr>
        <w:t xml:space="preserve">ó </w:t>
      </w:r>
      <w:r w:rsidR="00E013BE" w:rsidRPr="00B82259">
        <w:rPr>
          <w:rFonts w:ascii="Arial" w:hAnsi="Arial" w:cs="Arial"/>
          <w:sz w:val="24"/>
        </w:rPr>
        <w:t>demanda</w:t>
      </w:r>
      <w:r w:rsidR="00646E26" w:rsidRPr="00B82259">
        <w:rPr>
          <w:rFonts w:ascii="Arial" w:hAnsi="Arial" w:cs="Arial"/>
          <w:sz w:val="24"/>
        </w:rPr>
        <w:t>,</w:t>
      </w:r>
      <w:r w:rsidR="00E013BE" w:rsidRPr="00B82259">
        <w:rPr>
          <w:rFonts w:ascii="Arial" w:hAnsi="Arial" w:cs="Arial"/>
          <w:sz w:val="24"/>
        </w:rPr>
        <w:t xml:space="preserve"> p</w:t>
      </w:r>
      <w:r w:rsidRPr="00B82259">
        <w:rPr>
          <w:rFonts w:ascii="Arial" w:hAnsi="Arial" w:cs="Arial"/>
          <w:sz w:val="24"/>
        </w:rPr>
        <w:t xml:space="preserve">or </w:t>
      </w:r>
      <w:r w:rsidR="005D0845" w:rsidRPr="00B82259">
        <w:rPr>
          <w:rFonts w:ascii="Arial" w:hAnsi="Arial" w:cs="Arial"/>
          <w:sz w:val="24"/>
        </w:rPr>
        <w:t xml:space="preserve">conducto </w:t>
      </w:r>
      <w:r w:rsidRPr="00B82259">
        <w:rPr>
          <w:rFonts w:ascii="Arial" w:hAnsi="Arial" w:cs="Arial"/>
          <w:sz w:val="24"/>
        </w:rPr>
        <w:t>de apoderado judicial</w:t>
      </w:r>
      <w:r w:rsidR="00705312" w:rsidRPr="00B82259">
        <w:rPr>
          <w:rFonts w:ascii="Arial" w:hAnsi="Arial" w:cs="Arial"/>
          <w:sz w:val="24"/>
        </w:rPr>
        <w:t xml:space="preserve"> y</w:t>
      </w:r>
      <w:r w:rsidR="005D0845" w:rsidRPr="00B82259">
        <w:rPr>
          <w:rFonts w:ascii="Arial" w:hAnsi="Arial" w:cs="Arial"/>
          <w:sz w:val="24"/>
        </w:rPr>
        <w:t xml:space="preserve"> </w:t>
      </w:r>
      <w:r w:rsidRPr="00B82259">
        <w:rPr>
          <w:rFonts w:ascii="Arial" w:hAnsi="Arial" w:cs="Arial"/>
          <w:sz w:val="24"/>
        </w:rPr>
        <w:t xml:space="preserve">en ejercicio de la acción </w:t>
      </w:r>
      <w:r w:rsidR="00E51637" w:rsidRPr="00B82259">
        <w:rPr>
          <w:rFonts w:ascii="Arial" w:hAnsi="Arial" w:cs="Arial"/>
          <w:sz w:val="24"/>
        </w:rPr>
        <w:t>contractual</w:t>
      </w:r>
      <w:r w:rsidRPr="00B82259">
        <w:rPr>
          <w:rFonts w:ascii="Arial" w:hAnsi="Arial" w:cs="Arial"/>
          <w:sz w:val="24"/>
        </w:rPr>
        <w:t>,</w:t>
      </w:r>
      <w:r w:rsidR="005D0845" w:rsidRPr="00B82259">
        <w:rPr>
          <w:rFonts w:ascii="Arial" w:hAnsi="Arial" w:cs="Arial"/>
          <w:sz w:val="24"/>
        </w:rPr>
        <w:t xml:space="preserve"> contra</w:t>
      </w:r>
      <w:r w:rsidR="00C069F4" w:rsidRPr="00B82259">
        <w:rPr>
          <w:rFonts w:ascii="Arial" w:hAnsi="Arial" w:cs="Arial"/>
          <w:sz w:val="24"/>
        </w:rPr>
        <w:t xml:space="preserve"> </w:t>
      </w:r>
      <w:r w:rsidR="003232D3" w:rsidRPr="00B82259">
        <w:rPr>
          <w:rFonts w:ascii="Arial" w:hAnsi="Arial" w:cs="Arial"/>
          <w:sz w:val="24"/>
        </w:rPr>
        <w:t xml:space="preserve">la Administración del Territorio Colombiana – </w:t>
      </w:r>
      <w:proofErr w:type="spellStart"/>
      <w:r w:rsidR="003232D3" w:rsidRPr="00B82259">
        <w:rPr>
          <w:rFonts w:ascii="Arial" w:hAnsi="Arial" w:cs="Arial"/>
          <w:sz w:val="24"/>
        </w:rPr>
        <w:t>Cootelcol</w:t>
      </w:r>
      <w:proofErr w:type="spellEnd"/>
      <w:r w:rsidR="003232D3" w:rsidRPr="00B82259">
        <w:rPr>
          <w:rFonts w:ascii="Arial" w:hAnsi="Arial" w:cs="Arial"/>
          <w:sz w:val="24"/>
        </w:rPr>
        <w:t xml:space="preserve"> </w:t>
      </w:r>
      <w:r w:rsidR="00BB0707" w:rsidRPr="00B82259">
        <w:rPr>
          <w:rFonts w:ascii="Arial" w:hAnsi="Arial" w:cs="Arial"/>
          <w:sz w:val="24"/>
        </w:rPr>
        <w:t>con el fin de</w:t>
      </w:r>
      <w:r w:rsidR="001A68E2" w:rsidRPr="00B82259">
        <w:rPr>
          <w:rFonts w:ascii="Arial" w:hAnsi="Arial" w:cs="Arial"/>
          <w:sz w:val="24"/>
        </w:rPr>
        <w:t xml:space="preserve"> obtener pronunciamiento respecto de las siguientes pretensiones (se transcribe como obra en el expediente): </w:t>
      </w:r>
    </w:p>
    <w:p w14:paraId="7F2225DB" w14:textId="77777777" w:rsidR="001A68E2" w:rsidRPr="00B82259" w:rsidRDefault="001A68E2" w:rsidP="00BB0707">
      <w:pPr>
        <w:pStyle w:val="Textoindependiente3"/>
        <w:tabs>
          <w:tab w:val="clear" w:pos="426"/>
        </w:tabs>
        <w:rPr>
          <w:rFonts w:ascii="Arial" w:hAnsi="Arial" w:cs="Arial"/>
          <w:sz w:val="24"/>
        </w:rPr>
      </w:pPr>
    </w:p>
    <w:p w14:paraId="5C132F34" w14:textId="77777777" w:rsidR="003232D3" w:rsidRPr="00B82259" w:rsidRDefault="00E607F4" w:rsidP="001265E1">
      <w:pPr>
        <w:pStyle w:val="Textoindependiente3"/>
        <w:tabs>
          <w:tab w:val="clear" w:pos="426"/>
        </w:tabs>
        <w:spacing w:line="240" w:lineRule="auto"/>
        <w:ind w:left="851" w:right="851"/>
        <w:rPr>
          <w:rFonts w:ascii="Arial" w:hAnsi="Arial" w:cs="Arial"/>
          <w:sz w:val="24"/>
        </w:rPr>
      </w:pPr>
      <w:r w:rsidRPr="00B82259">
        <w:rPr>
          <w:rFonts w:ascii="Arial" w:hAnsi="Arial" w:cs="Arial"/>
          <w:sz w:val="24"/>
        </w:rPr>
        <w:t>“</w:t>
      </w:r>
      <w:r w:rsidR="00B5158D" w:rsidRPr="00B82259">
        <w:rPr>
          <w:rFonts w:ascii="Arial" w:hAnsi="Arial" w:cs="Arial"/>
          <w:b/>
          <w:sz w:val="24"/>
        </w:rPr>
        <w:t>PRIMERA:</w:t>
      </w:r>
      <w:r w:rsidR="003232D3" w:rsidRPr="00B82259">
        <w:rPr>
          <w:rFonts w:ascii="Arial" w:hAnsi="Arial" w:cs="Arial"/>
          <w:b/>
          <w:sz w:val="24"/>
        </w:rPr>
        <w:t xml:space="preserve"> </w:t>
      </w:r>
      <w:r w:rsidR="003232D3" w:rsidRPr="00B82259">
        <w:rPr>
          <w:rFonts w:ascii="Arial" w:hAnsi="Arial" w:cs="Arial"/>
          <w:sz w:val="24"/>
        </w:rPr>
        <w:t xml:space="preserve">Que se declare el incumplimiento del convenio interadministrativo No 101 del 10 de Diciembre de 2002, por parte de la contratista ADMINISTRACION COOPERATIVA DEL TERRITORIO COLOMBIANO ‘COOTECOL, conforme a los hechos </w:t>
      </w:r>
      <w:proofErr w:type="spellStart"/>
      <w:r w:rsidR="003232D3" w:rsidRPr="00B82259">
        <w:rPr>
          <w:rFonts w:ascii="Arial" w:hAnsi="Arial" w:cs="Arial"/>
          <w:sz w:val="24"/>
        </w:rPr>
        <w:t>demandatorios</w:t>
      </w:r>
      <w:proofErr w:type="spellEnd"/>
      <w:r w:rsidR="003232D3" w:rsidRPr="00B82259">
        <w:rPr>
          <w:rFonts w:ascii="Arial" w:hAnsi="Arial" w:cs="Arial"/>
          <w:sz w:val="24"/>
        </w:rPr>
        <w:t xml:space="preserve">. </w:t>
      </w:r>
    </w:p>
    <w:p w14:paraId="6706C66A" w14:textId="77777777" w:rsidR="00B5158D" w:rsidRPr="00B82259" w:rsidRDefault="00B5158D" w:rsidP="001265E1">
      <w:pPr>
        <w:pStyle w:val="Textoindependiente3"/>
        <w:tabs>
          <w:tab w:val="clear" w:pos="426"/>
        </w:tabs>
        <w:spacing w:line="240" w:lineRule="auto"/>
        <w:ind w:left="851" w:right="851"/>
        <w:rPr>
          <w:rFonts w:ascii="Arial" w:hAnsi="Arial" w:cs="Arial"/>
          <w:sz w:val="24"/>
        </w:rPr>
      </w:pPr>
    </w:p>
    <w:p w14:paraId="09F6B943" w14:textId="77777777" w:rsidR="00B5158D" w:rsidRPr="00B82259" w:rsidRDefault="00B5158D" w:rsidP="001265E1">
      <w:pPr>
        <w:pStyle w:val="Textoindependiente3"/>
        <w:tabs>
          <w:tab w:val="clear" w:pos="426"/>
        </w:tabs>
        <w:spacing w:line="240" w:lineRule="auto"/>
        <w:ind w:left="851" w:right="851"/>
        <w:rPr>
          <w:rFonts w:ascii="Arial" w:hAnsi="Arial" w:cs="Arial"/>
          <w:sz w:val="24"/>
        </w:rPr>
      </w:pPr>
      <w:r w:rsidRPr="00B82259">
        <w:rPr>
          <w:rFonts w:ascii="Arial" w:hAnsi="Arial" w:cs="Arial"/>
          <w:sz w:val="24"/>
        </w:rPr>
        <w:t>“</w:t>
      </w:r>
      <w:r w:rsidRPr="00B82259">
        <w:rPr>
          <w:rFonts w:ascii="Arial" w:hAnsi="Arial" w:cs="Arial"/>
          <w:b/>
          <w:sz w:val="24"/>
        </w:rPr>
        <w:t xml:space="preserve">SEGUNDA: </w:t>
      </w:r>
      <w:r w:rsidRPr="00B82259">
        <w:rPr>
          <w:rFonts w:ascii="Arial" w:hAnsi="Arial" w:cs="Arial"/>
          <w:sz w:val="24"/>
        </w:rPr>
        <w:t xml:space="preserve">Que se ordene la liquidación judicial del convenio interadministrativo No. 101 del 10 de Diciembre de 2002, suscrito entre el municipio de Aguazul Casanare y la ADMINISTRACION COOPERATIVA DEL TERRITORIO COLOMBIANO ‘COOTECOL, identificada conforme a los hechos y pruebas aportadas y que se </w:t>
      </w:r>
      <w:proofErr w:type="spellStart"/>
      <w:r w:rsidRPr="00B82259">
        <w:rPr>
          <w:rFonts w:ascii="Arial" w:hAnsi="Arial" w:cs="Arial"/>
          <w:sz w:val="24"/>
        </w:rPr>
        <w:t>recepcionen</w:t>
      </w:r>
      <w:proofErr w:type="spellEnd"/>
      <w:r w:rsidRPr="00B82259">
        <w:rPr>
          <w:rFonts w:ascii="Arial" w:hAnsi="Arial" w:cs="Arial"/>
          <w:sz w:val="24"/>
        </w:rPr>
        <w:t xml:space="preserve"> en el proceso. </w:t>
      </w:r>
    </w:p>
    <w:p w14:paraId="592DF044" w14:textId="77777777" w:rsidR="003232D3" w:rsidRPr="00B82259" w:rsidRDefault="003232D3" w:rsidP="001265E1">
      <w:pPr>
        <w:pStyle w:val="Textoindependiente3"/>
        <w:tabs>
          <w:tab w:val="clear" w:pos="426"/>
        </w:tabs>
        <w:spacing w:line="240" w:lineRule="auto"/>
        <w:ind w:left="851" w:right="851"/>
        <w:rPr>
          <w:rFonts w:ascii="Arial" w:hAnsi="Arial" w:cs="Arial"/>
          <w:b/>
          <w:sz w:val="24"/>
        </w:rPr>
      </w:pPr>
    </w:p>
    <w:p w14:paraId="526751FE" w14:textId="77777777" w:rsidR="00B5158D" w:rsidRPr="00B82259" w:rsidRDefault="00D70432" w:rsidP="001265E1">
      <w:pPr>
        <w:pStyle w:val="Textoindependiente3"/>
        <w:tabs>
          <w:tab w:val="clear" w:pos="426"/>
        </w:tabs>
        <w:spacing w:line="240" w:lineRule="auto"/>
        <w:ind w:left="851" w:right="851"/>
        <w:rPr>
          <w:rFonts w:ascii="Arial" w:hAnsi="Arial" w:cs="Arial"/>
          <w:sz w:val="24"/>
        </w:rPr>
      </w:pPr>
      <w:r w:rsidRPr="00B82259">
        <w:rPr>
          <w:rFonts w:ascii="Arial" w:hAnsi="Arial" w:cs="Arial"/>
          <w:b/>
          <w:sz w:val="24"/>
        </w:rPr>
        <w:t xml:space="preserve">“TERCERA: </w:t>
      </w:r>
      <w:r w:rsidRPr="00B82259">
        <w:rPr>
          <w:rFonts w:ascii="Arial" w:hAnsi="Arial" w:cs="Arial"/>
          <w:sz w:val="24"/>
        </w:rPr>
        <w:t xml:space="preserve">Que se condene a la ADMINISTRACION COOPERATIVA DEL TERRITORIO COLOMBIANO ‘COOTECOL, identificada con </w:t>
      </w:r>
      <w:proofErr w:type="spellStart"/>
      <w:r w:rsidRPr="00B82259">
        <w:rPr>
          <w:rFonts w:ascii="Arial" w:hAnsi="Arial" w:cs="Arial"/>
          <w:sz w:val="24"/>
        </w:rPr>
        <w:t>Nit</w:t>
      </w:r>
      <w:proofErr w:type="spellEnd"/>
      <w:r w:rsidRPr="00B82259">
        <w:rPr>
          <w:rFonts w:ascii="Arial" w:hAnsi="Arial" w:cs="Arial"/>
          <w:sz w:val="24"/>
        </w:rPr>
        <w:t>.</w:t>
      </w:r>
      <w:r w:rsidR="00D269FC" w:rsidRPr="00B82259">
        <w:rPr>
          <w:rFonts w:ascii="Arial" w:hAnsi="Arial" w:cs="Arial"/>
          <w:sz w:val="24"/>
        </w:rPr>
        <w:t xml:space="preserve"> </w:t>
      </w:r>
      <w:r w:rsidRPr="00B82259">
        <w:rPr>
          <w:rFonts w:ascii="Arial" w:hAnsi="Arial" w:cs="Arial"/>
          <w:sz w:val="24"/>
        </w:rPr>
        <w:t xml:space="preserve">0830089849-1 en su condición de ejecutora, y a la compañía de seguros </w:t>
      </w:r>
      <w:r w:rsidR="004D5063" w:rsidRPr="00B82259">
        <w:rPr>
          <w:rFonts w:ascii="Arial" w:hAnsi="Arial" w:cs="Arial"/>
          <w:sz w:val="24"/>
        </w:rPr>
        <w:t xml:space="preserve">CONDOR S.A., con </w:t>
      </w:r>
      <w:proofErr w:type="spellStart"/>
      <w:r w:rsidR="004D5063" w:rsidRPr="00B82259">
        <w:rPr>
          <w:rFonts w:ascii="Arial" w:hAnsi="Arial" w:cs="Arial"/>
          <w:sz w:val="24"/>
        </w:rPr>
        <w:t>Nit</w:t>
      </w:r>
      <w:proofErr w:type="spellEnd"/>
      <w:r w:rsidR="004D5063" w:rsidRPr="00B82259">
        <w:rPr>
          <w:rFonts w:ascii="Arial" w:hAnsi="Arial" w:cs="Arial"/>
          <w:sz w:val="24"/>
        </w:rPr>
        <w:t xml:space="preserve">. 890.300.465-8, como tercero responsable en su condición de garante del convenio interadministrativo No. 101 de 2002, para que dentro de los diez días siguientes a la ejecutoria de la sentencia reintegren a paguen al Municipio de Aguazul Casanare, los valores que resulten probados a su favor en la liquidación del convenio debidamente actualizados conforme al art. 178 del C.C.A. </w:t>
      </w:r>
    </w:p>
    <w:p w14:paraId="60C16FB0" w14:textId="77777777" w:rsidR="004D5063" w:rsidRPr="00B82259" w:rsidRDefault="004D5063" w:rsidP="001265E1">
      <w:pPr>
        <w:pStyle w:val="Textoindependiente3"/>
        <w:tabs>
          <w:tab w:val="clear" w:pos="426"/>
        </w:tabs>
        <w:spacing w:line="240" w:lineRule="auto"/>
        <w:ind w:left="851" w:right="851"/>
        <w:rPr>
          <w:rFonts w:ascii="Arial" w:hAnsi="Arial" w:cs="Arial"/>
          <w:sz w:val="24"/>
        </w:rPr>
      </w:pPr>
    </w:p>
    <w:p w14:paraId="77E69AC9" w14:textId="77777777" w:rsidR="004D5063" w:rsidRPr="00B82259" w:rsidRDefault="004D5063" w:rsidP="001265E1">
      <w:pPr>
        <w:pStyle w:val="Textoindependiente3"/>
        <w:tabs>
          <w:tab w:val="clear" w:pos="426"/>
        </w:tabs>
        <w:spacing w:line="240" w:lineRule="auto"/>
        <w:ind w:left="851" w:right="851"/>
        <w:rPr>
          <w:rFonts w:ascii="Arial" w:hAnsi="Arial" w:cs="Arial"/>
          <w:sz w:val="24"/>
        </w:rPr>
      </w:pPr>
      <w:r w:rsidRPr="00B82259">
        <w:rPr>
          <w:rFonts w:ascii="Arial" w:hAnsi="Arial" w:cs="Arial"/>
          <w:sz w:val="24"/>
        </w:rPr>
        <w:t>“</w:t>
      </w:r>
      <w:r w:rsidRPr="00B82259">
        <w:rPr>
          <w:rFonts w:ascii="Arial" w:hAnsi="Arial" w:cs="Arial"/>
          <w:b/>
          <w:sz w:val="24"/>
        </w:rPr>
        <w:t xml:space="preserve">CUARTA: </w:t>
      </w:r>
      <w:r w:rsidRPr="00B82259">
        <w:rPr>
          <w:rFonts w:ascii="Arial" w:hAnsi="Arial" w:cs="Arial"/>
          <w:sz w:val="24"/>
        </w:rPr>
        <w:t xml:space="preserve">Que se condene a las demandas al pago de los demás daños y perjuicios que resulten probados a favor del actor, con ocasión del incumplimiento del convenio interadministrativo 101 de 2002, en especial la negativa a liquidarlo de mutuo acuerdo. </w:t>
      </w:r>
    </w:p>
    <w:p w14:paraId="64CD07C7" w14:textId="77777777" w:rsidR="004D5063" w:rsidRPr="00B82259" w:rsidRDefault="004D5063" w:rsidP="001265E1">
      <w:pPr>
        <w:pStyle w:val="Textoindependiente3"/>
        <w:tabs>
          <w:tab w:val="clear" w:pos="426"/>
        </w:tabs>
        <w:spacing w:line="240" w:lineRule="auto"/>
        <w:ind w:left="851" w:right="851"/>
        <w:rPr>
          <w:rFonts w:ascii="Arial" w:hAnsi="Arial" w:cs="Arial"/>
          <w:sz w:val="24"/>
        </w:rPr>
      </w:pPr>
    </w:p>
    <w:p w14:paraId="28B059C0" w14:textId="77777777" w:rsidR="004D5063" w:rsidRPr="00B82259" w:rsidRDefault="004D5063" w:rsidP="001265E1">
      <w:pPr>
        <w:pStyle w:val="Textoindependiente3"/>
        <w:tabs>
          <w:tab w:val="clear" w:pos="426"/>
        </w:tabs>
        <w:spacing w:line="240" w:lineRule="auto"/>
        <w:ind w:left="851" w:right="851"/>
        <w:rPr>
          <w:rFonts w:ascii="Arial" w:hAnsi="Arial" w:cs="Arial"/>
          <w:sz w:val="24"/>
        </w:rPr>
      </w:pPr>
      <w:r w:rsidRPr="00B82259">
        <w:rPr>
          <w:rFonts w:ascii="Arial" w:hAnsi="Arial" w:cs="Arial"/>
          <w:sz w:val="24"/>
        </w:rPr>
        <w:t>“</w:t>
      </w:r>
      <w:r w:rsidRPr="00B82259">
        <w:rPr>
          <w:rFonts w:ascii="Arial" w:hAnsi="Arial" w:cs="Arial"/>
          <w:b/>
          <w:sz w:val="24"/>
        </w:rPr>
        <w:t xml:space="preserve">QUINTA: </w:t>
      </w:r>
      <w:r w:rsidRPr="00B82259">
        <w:rPr>
          <w:rFonts w:ascii="Arial" w:hAnsi="Arial" w:cs="Arial"/>
          <w:sz w:val="24"/>
        </w:rPr>
        <w:t>Que se condene en costas y agencias en derecho” (</w:t>
      </w:r>
      <w:proofErr w:type="spellStart"/>
      <w:r w:rsidRPr="00B82259">
        <w:rPr>
          <w:rFonts w:ascii="Arial" w:hAnsi="Arial" w:cs="Arial"/>
          <w:sz w:val="24"/>
        </w:rPr>
        <w:t>fls</w:t>
      </w:r>
      <w:proofErr w:type="spellEnd"/>
      <w:r w:rsidRPr="00B82259">
        <w:rPr>
          <w:rFonts w:ascii="Arial" w:hAnsi="Arial" w:cs="Arial"/>
          <w:sz w:val="24"/>
        </w:rPr>
        <w:t xml:space="preserve">. 5 y 6, c. ppal.). </w:t>
      </w:r>
    </w:p>
    <w:p w14:paraId="106FE947" w14:textId="77777777" w:rsidR="004D5063" w:rsidRPr="00B82259" w:rsidRDefault="004D5063" w:rsidP="001265E1">
      <w:pPr>
        <w:pStyle w:val="Textoindependiente3"/>
        <w:tabs>
          <w:tab w:val="clear" w:pos="426"/>
        </w:tabs>
        <w:spacing w:line="240" w:lineRule="auto"/>
        <w:ind w:left="851" w:right="851"/>
        <w:rPr>
          <w:rFonts w:ascii="Arial" w:hAnsi="Arial" w:cs="Arial"/>
          <w:sz w:val="24"/>
        </w:rPr>
      </w:pPr>
    </w:p>
    <w:p w14:paraId="30550A0F" w14:textId="77777777" w:rsidR="004D5063" w:rsidRPr="00B82259" w:rsidRDefault="004D5063" w:rsidP="001265E1">
      <w:pPr>
        <w:pStyle w:val="Textoindependiente3"/>
        <w:tabs>
          <w:tab w:val="clear" w:pos="426"/>
        </w:tabs>
        <w:spacing w:line="240" w:lineRule="auto"/>
        <w:ind w:left="851" w:right="851"/>
        <w:rPr>
          <w:rFonts w:ascii="Arial" w:hAnsi="Arial" w:cs="Arial"/>
          <w:sz w:val="24"/>
        </w:rPr>
      </w:pPr>
    </w:p>
    <w:p w14:paraId="496F9CF1" w14:textId="77777777" w:rsidR="007036BC" w:rsidRPr="00B82259" w:rsidRDefault="003F0493" w:rsidP="002B669F">
      <w:pPr>
        <w:pStyle w:val="Textoindependiente3"/>
        <w:tabs>
          <w:tab w:val="clear" w:pos="426"/>
        </w:tabs>
        <w:rPr>
          <w:rFonts w:ascii="Arial" w:hAnsi="Arial" w:cs="Arial"/>
          <w:b/>
          <w:sz w:val="24"/>
        </w:rPr>
      </w:pPr>
      <w:r w:rsidRPr="00B82259">
        <w:rPr>
          <w:rFonts w:ascii="Arial" w:hAnsi="Arial" w:cs="Arial"/>
          <w:b/>
          <w:sz w:val="24"/>
        </w:rPr>
        <w:t xml:space="preserve">2.- </w:t>
      </w:r>
      <w:r w:rsidR="0088429F" w:rsidRPr="00B82259">
        <w:rPr>
          <w:rFonts w:ascii="Arial" w:hAnsi="Arial" w:cs="Arial"/>
          <w:b/>
          <w:sz w:val="24"/>
        </w:rPr>
        <w:t>Hechos</w:t>
      </w:r>
      <w:r w:rsidR="00181F5C" w:rsidRPr="00B82259">
        <w:rPr>
          <w:rFonts w:ascii="Arial" w:hAnsi="Arial" w:cs="Arial"/>
          <w:b/>
          <w:sz w:val="24"/>
        </w:rPr>
        <w:t>.-</w:t>
      </w:r>
    </w:p>
    <w:p w14:paraId="59E4ABEE" w14:textId="77777777" w:rsidR="007036BC" w:rsidRPr="00B82259" w:rsidRDefault="007036BC">
      <w:pPr>
        <w:pStyle w:val="Textoindependiente3"/>
        <w:tabs>
          <w:tab w:val="clear" w:pos="426"/>
        </w:tabs>
        <w:rPr>
          <w:rFonts w:ascii="Arial" w:hAnsi="Arial" w:cs="Arial"/>
          <w:sz w:val="24"/>
        </w:rPr>
      </w:pPr>
    </w:p>
    <w:p w14:paraId="34A4B642" w14:textId="77777777" w:rsidR="00816B2B" w:rsidRPr="00B82259" w:rsidRDefault="00816B2B">
      <w:pPr>
        <w:pStyle w:val="Textoindependiente3"/>
        <w:tabs>
          <w:tab w:val="clear" w:pos="426"/>
        </w:tabs>
        <w:rPr>
          <w:rFonts w:ascii="Arial" w:hAnsi="Arial" w:cs="Arial"/>
          <w:sz w:val="24"/>
        </w:rPr>
      </w:pPr>
      <w:r w:rsidRPr="00B82259">
        <w:rPr>
          <w:rFonts w:ascii="Arial" w:hAnsi="Arial" w:cs="Arial"/>
          <w:sz w:val="24"/>
        </w:rPr>
        <w:t>Los hechos narrados fueron, en síntesis, los siguientes:</w:t>
      </w:r>
    </w:p>
    <w:p w14:paraId="2DF0D1ED" w14:textId="77777777" w:rsidR="007036BC" w:rsidRPr="00B82259" w:rsidRDefault="00816B2B">
      <w:pPr>
        <w:pStyle w:val="Textoindependiente3"/>
        <w:tabs>
          <w:tab w:val="clear" w:pos="426"/>
        </w:tabs>
        <w:rPr>
          <w:rFonts w:ascii="Arial" w:hAnsi="Arial" w:cs="Arial"/>
          <w:sz w:val="24"/>
        </w:rPr>
      </w:pPr>
      <w:r w:rsidRPr="00B82259">
        <w:rPr>
          <w:rFonts w:ascii="Arial" w:hAnsi="Arial" w:cs="Arial"/>
          <w:sz w:val="24"/>
        </w:rPr>
        <w:t xml:space="preserve"> </w:t>
      </w:r>
    </w:p>
    <w:p w14:paraId="0AB243AC" w14:textId="77777777" w:rsidR="00D24707" w:rsidRPr="00B82259" w:rsidRDefault="007355A7" w:rsidP="00E37E2E">
      <w:pPr>
        <w:pStyle w:val="Textoindependiente3"/>
        <w:tabs>
          <w:tab w:val="clear" w:pos="426"/>
        </w:tabs>
        <w:rPr>
          <w:rFonts w:ascii="Arial" w:hAnsi="Arial" w:cs="Arial"/>
          <w:sz w:val="24"/>
        </w:rPr>
      </w:pPr>
      <w:r w:rsidRPr="00B82259">
        <w:rPr>
          <w:rFonts w:ascii="Arial" w:hAnsi="Arial" w:cs="Arial"/>
          <w:b/>
          <w:sz w:val="24"/>
        </w:rPr>
        <w:t>2.</w:t>
      </w:r>
      <w:r w:rsidR="002572DD" w:rsidRPr="00B82259">
        <w:rPr>
          <w:rFonts w:ascii="Arial" w:hAnsi="Arial" w:cs="Arial"/>
          <w:b/>
          <w:sz w:val="24"/>
        </w:rPr>
        <w:t>1</w:t>
      </w:r>
      <w:r w:rsidR="00C87CDF" w:rsidRPr="00B82259">
        <w:rPr>
          <w:rFonts w:ascii="Arial" w:hAnsi="Arial" w:cs="Arial"/>
          <w:b/>
          <w:sz w:val="24"/>
        </w:rPr>
        <w:t>.</w:t>
      </w:r>
      <w:r w:rsidR="002572DD" w:rsidRPr="00B82259">
        <w:rPr>
          <w:rFonts w:ascii="Arial" w:hAnsi="Arial" w:cs="Arial"/>
          <w:b/>
          <w:sz w:val="24"/>
        </w:rPr>
        <w:t>-</w:t>
      </w:r>
      <w:r w:rsidR="00D93066" w:rsidRPr="00B82259">
        <w:rPr>
          <w:rFonts w:ascii="Arial" w:hAnsi="Arial" w:cs="Arial"/>
          <w:sz w:val="24"/>
        </w:rPr>
        <w:t xml:space="preserve"> </w:t>
      </w:r>
      <w:r w:rsidR="00DF7836" w:rsidRPr="00B82259">
        <w:rPr>
          <w:rFonts w:ascii="Arial" w:hAnsi="Arial" w:cs="Arial"/>
          <w:sz w:val="24"/>
        </w:rPr>
        <w:t xml:space="preserve">El </w:t>
      </w:r>
      <w:r w:rsidR="001E001D" w:rsidRPr="00B82259">
        <w:rPr>
          <w:rFonts w:ascii="Arial" w:hAnsi="Arial" w:cs="Arial"/>
          <w:sz w:val="24"/>
        </w:rPr>
        <w:t>10</w:t>
      </w:r>
      <w:r w:rsidR="00E37E2E" w:rsidRPr="00B82259">
        <w:rPr>
          <w:rFonts w:ascii="Arial" w:hAnsi="Arial" w:cs="Arial"/>
          <w:sz w:val="24"/>
        </w:rPr>
        <w:t xml:space="preserve"> de </w:t>
      </w:r>
      <w:r w:rsidR="001E001D" w:rsidRPr="00B82259">
        <w:rPr>
          <w:rFonts w:ascii="Arial" w:hAnsi="Arial" w:cs="Arial"/>
          <w:sz w:val="24"/>
        </w:rPr>
        <w:t xml:space="preserve">diciembre </w:t>
      </w:r>
      <w:r w:rsidR="00E37E2E" w:rsidRPr="00B82259">
        <w:rPr>
          <w:rFonts w:ascii="Arial" w:hAnsi="Arial" w:cs="Arial"/>
          <w:sz w:val="24"/>
        </w:rPr>
        <w:t xml:space="preserve">de </w:t>
      </w:r>
      <w:r w:rsidR="00DF7836" w:rsidRPr="00B82259">
        <w:rPr>
          <w:rFonts w:ascii="Arial" w:hAnsi="Arial" w:cs="Arial"/>
          <w:sz w:val="24"/>
        </w:rPr>
        <w:t>200</w:t>
      </w:r>
      <w:r w:rsidR="001E001D" w:rsidRPr="00B82259">
        <w:rPr>
          <w:rFonts w:ascii="Arial" w:hAnsi="Arial" w:cs="Arial"/>
          <w:sz w:val="24"/>
        </w:rPr>
        <w:t>2</w:t>
      </w:r>
      <w:r w:rsidR="00FD78D1" w:rsidRPr="00B82259">
        <w:rPr>
          <w:rFonts w:ascii="Arial" w:hAnsi="Arial" w:cs="Arial"/>
          <w:sz w:val="24"/>
        </w:rPr>
        <w:t xml:space="preserve">, </w:t>
      </w:r>
      <w:r w:rsidR="00E37E2E" w:rsidRPr="00B82259">
        <w:rPr>
          <w:rFonts w:ascii="Arial" w:hAnsi="Arial" w:cs="Arial"/>
          <w:sz w:val="24"/>
        </w:rPr>
        <w:t>se suscribió el con</w:t>
      </w:r>
      <w:r w:rsidR="001E001D" w:rsidRPr="00B82259">
        <w:rPr>
          <w:rFonts w:ascii="Arial" w:hAnsi="Arial" w:cs="Arial"/>
          <w:sz w:val="24"/>
        </w:rPr>
        <w:t>venio interadministrativo 101</w:t>
      </w:r>
      <w:r w:rsidR="00E37E2E" w:rsidRPr="00B82259">
        <w:rPr>
          <w:rFonts w:ascii="Arial" w:hAnsi="Arial" w:cs="Arial"/>
          <w:sz w:val="24"/>
        </w:rPr>
        <w:t xml:space="preserve">, entre </w:t>
      </w:r>
      <w:r w:rsidR="001E001D" w:rsidRPr="00B82259">
        <w:rPr>
          <w:rFonts w:ascii="Arial" w:hAnsi="Arial" w:cs="Arial"/>
          <w:sz w:val="24"/>
        </w:rPr>
        <w:t xml:space="preserve">el municipio de Aguazul y </w:t>
      </w:r>
      <w:r w:rsidR="00C87CDF" w:rsidRPr="00B82259">
        <w:rPr>
          <w:rFonts w:ascii="Arial" w:hAnsi="Arial" w:cs="Arial"/>
          <w:sz w:val="24"/>
        </w:rPr>
        <w:t xml:space="preserve">la </w:t>
      </w:r>
      <w:r w:rsidR="001E001D" w:rsidRPr="00B82259">
        <w:rPr>
          <w:rFonts w:ascii="Arial" w:hAnsi="Arial" w:cs="Arial"/>
          <w:sz w:val="24"/>
        </w:rPr>
        <w:t xml:space="preserve">Administración Cooperativa del Territorio Colombiano - </w:t>
      </w:r>
      <w:proofErr w:type="spellStart"/>
      <w:r w:rsidR="001E001D" w:rsidRPr="00B82259">
        <w:rPr>
          <w:rFonts w:ascii="Arial" w:hAnsi="Arial" w:cs="Arial"/>
          <w:sz w:val="24"/>
        </w:rPr>
        <w:t>Cootecol</w:t>
      </w:r>
      <w:proofErr w:type="spellEnd"/>
      <w:r w:rsidR="00E37E2E" w:rsidRPr="00B82259">
        <w:rPr>
          <w:rFonts w:ascii="Arial" w:hAnsi="Arial" w:cs="Arial"/>
          <w:sz w:val="24"/>
        </w:rPr>
        <w:t>, cuyo objeto fue</w:t>
      </w:r>
      <w:r w:rsidR="001E001D" w:rsidRPr="00B82259">
        <w:rPr>
          <w:rFonts w:ascii="Arial" w:hAnsi="Arial" w:cs="Arial"/>
          <w:sz w:val="24"/>
        </w:rPr>
        <w:t xml:space="preserve"> el “suministro, montaje y puesta en marcha de una planta procesadora de leche larga vida, marca APV, modelo UHT, REF SIH, capacidad 4000L/H, para operar </w:t>
      </w:r>
      <w:r w:rsidR="00AC611E" w:rsidRPr="00B82259">
        <w:rPr>
          <w:rFonts w:ascii="Arial" w:hAnsi="Arial" w:cs="Arial"/>
          <w:sz w:val="24"/>
        </w:rPr>
        <w:t>el proyecto de inversión montaje y operación de planta agroindustriales en el municipio de Aguazul”</w:t>
      </w:r>
      <w:r w:rsidR="001E001D" w:rsidRPr="00B82259">
        <w:rPr>
          <w:rFonts w:ascii="Arial" w:hAnsi="Arial" w:cs="Arial"/>
          <w:sz w:val="24"/>
        </w:rPr>
        <w:t xml:space="preserve"> </w:t>
      </w:r>
      <w:r w:rsidR="00C87CDF" w:rsidRPr="00B82259">
        <w:rPr>
          <w:rFonts w:ascii="Arial" w:hAnsi="Arial" w:cs="Arial"/>
          <w:sz w:val="24"/>
        </w:rPr>
        <w:t>(</w:t>
      </w:r>
      <w:proofErr w:type="spellStart"/>
      <w:r w:rsidR="00C87CDF" w:rsidRPr="00B82259">
        <w:rPr>
          <w:rFonts w:ascii="Arial" w:hAnsi="Arial" w:cs="Arial"/>
          <w:sz w:val="24"/>
        </w:rPr>
        <w:t>fl</w:t>
      </w:r>
      <w:proofErr w:type="spellEnd"/>
      <w:r w:rsidR="00C87CDF" w:rsidRPr="00B82259">
        <w:rPr>
          <w:rFonts w:ascii="Arial" w:hAnsi="Arial" w:cs="Arial"/>
          <w:sz w:val="24"/>
        </w:rPr>
        <w:t>. 6, c. 1).</w:t>
      </w:r>
      <w:r w:rsidR="00D24707" w:rsidRPr="00B82259">
        <w:rPr>
          <w:rFonts w:ascii="Arial" w:hAnsi="Arial" w:cs="Arial"/>
          <w:sz w:val="24"/>
        </w:rPr>
        <w:t xml:space="preserve"> </w:t>
      </w:r>
    </w:p>
    <w:p w14:paraId="73DAD767" w14:textId="77777777" w:rsidR="00D24707" w:rsidRPr="00B82259" w:rsidRDefault="00D24707" w:rsidP="00E37E2E">
      <w:pPr>
        <w:pStyle w:val="Textoindependiente3"/>
        <w:tabs>
          <w:tab w:val="clear" w:pos="426"/>
        </w:tabs>
        <w:rPr>
          <w:rFonts w:ascii="Arial" w:hAnsi="Arial" w:cs="Arial"/>
          <w:sz w:val="24"/>
        </w:rPr>
      </w:pPr>
    </w:p>
    <w:p w14:paraId="2D8673EB" w14:textId="77777777" w:rsidR="00D24707" w:rsidRPr="00B82259" w:rsidRDefault="00D24707" w:rsidP="00D24707">
      <w:pPr>
        <w:pStyle w:val="Textoindependiente3"/>
        <w:tabs>
          <w:tab w:val="clear" w:pos="426"/>
        </w:tabs>
        <w:rPr>
          <w:rFonts w:ascii="Arial" w:hAnsi="Arial" w:cs="Arial"/>
          <w:sz w:val="24"/>
        </w:rPr>
      </w:pPr>
      <w:r w:rsidRPr="00B82259">
        <w:rPr>
          <w:rFonts w:ascii="Arial" w:hAnsi="Arial" w:cs="Arial"/>
          <w:b/>
          <w:sz w:val="24"/>
        </w:rPr>
        <w:t>2</w:t>
      </w:r>
      <w:r w:rsidR="000D3D1B" w:rsidRPr="00B82259">
        <w:rPr>
          <w:rFonts w:ascii="Arial" w:hAnsi="Arial" w:cs="Arial"/>
          <w:b/>
          <w:sz w:val="24"/>
        </w:rPr>
        <w:t>.</w:t>
      </w:r>
      <w:r w:rsidR="00FA2321" w:rsidRPr="00B82259">
        <w:rPr>
          <w:rFonts w:ascii="Arial" w:hAnsi="Arial" w:cs="Arial"/>
          <w:b/>
          <w:sz w:val="24"/>
        </w:rPr>
        <w:t>2</w:t>
      </w:r>
      <w:r w:rsidR="000D3D1B" w:rsidRPr="00B82259">
        <w:rPr>
          <w:rFonts w:ascii="Arial" w:hAnsi="Arial" w:cs="Arial"/>
          <w:b/>
          <w:sz w:val="24"/>
        </w:rPr>
        <w:t>.-</w:t>
      </w:r>
      <w:r w:rsidRPr="00B82259">
        <w:rPr>
          <w:rFonts w:ascii="Arial" w:hAnsi="Arial" w:cs="Arial"/>
          <w:b/>
          <w:sz w:val="24"/>
        </w:rPr>
        <w:t xml:space="preserve"> </w:t>
      </w:r>
      <w:r w:rsidRPr="00B82259">
        <w:rPr>
          <w:rFonts w:ascii="Arial" w:hAnsi="Arial" w:cs="Arial"/>
          <w:sz w:val="24"/>
        </w:rPr>
        <w:t>El pla</w:t>
      </w:r>
      <w:r w:rsidR="0032334A" w:rsidRPr="00B82259">
        <w:rPr>
          <w:rFonts w:ascii="Arial" w:hAnsi="Arial" w:cs="Arial"/>
          <w:sz w:val="24"/>
        </w:rPr>
        <w:t xml:space="preserve">zo del contrato era de </w:t>
      </w:r>
      <w:r w:rsidR="00FD78D1" w:rsidRPr="00B82259">
        <w:rPr>
          <w:rFonts w:ascii="Arial" w:hAnsi="Arial" w:cs="Arial"/>
          <w:sz w:val="24"/>
        </w:rPr>
        <w:t>seis</w:t>
      </w:r>
      <w:r w:rsidRPr="00B82259">
        <w:rPr>
          <w:rFonts w:ascii="Arial" w:hAnsi="Arial" w:cs="Arial"/>
          <w:sz w:val="24"/>
        </w:rPr>
        <w:t xml:space="preserve"> meses contados desde el acta de iniciación, la que se suscribió el 13 de diciembre de 2002. </w:t>
      </w:r>
    </w:p>
    <w:p w14:paraId="1A19CE9F" w14:textId="77777777" w:rsidR="00D24707" w:rsidRPr="00B82259" w:rsidRDefault="00D24707">
      <w:pPr>
        <w:pStyle w:val="Textoindependiente3"/>
        <w:tabs>
          <w:tab w:val="clear" w:pos="426"/>
        </w:tabs>
        <w:rPr>
          <w:rFonts w:ascii="Arial" w:hAnsi="Arial" w:cs="Arial"/>
          <w:b/>
          <w:sz w:val="24"/>
        </w:rPr>
      </w:pPr>
    </w:p>
    <w:p w14:paraId="6B1871D7" w14:textId="77777777" w:rsidR="00D24707" w:rsidRPr="00B82259" w:rsidRDefault="00E66DE3">
      <w:pPr>
        <w:pStyle w:val="Textoindependiente3"/>
        <w:tabs>
          <w:tab w:val="clear" w:pos="426"/>
        </w:tabs>
        <w:rPr>
          <w:rFonts w:ascii="Arial" w:hAnsi="Arial" w:cs="Arial"/>
          <w:sz w:val="24"/>
        </w:rPr>
      </w:pPr>
      <w:r w:rsidRPr="00B82259">
        <w:rPr>
          <w:rFonts w:ascii="Arial" w:hAnsi="Arial" w:cs="Arial"/>
          <w:b/>
          <w:sz w:val="24"/>
        </w:rPr>
        <w:lastRenderedPageBreak/>
        <w:t>2.</w:t>
      </w:r>
      <w:r w:rsidR="00FA2321" w:rsidRPr="00B82259">
        <w:rPr>
          <w:rFonts w:ascii="Arial" w:hAnsi="Arial" w:cs="Arial"/>
          <w:b/>
          <w:sz w:val="24"/>
        </w:rPr>
        <w:t>3</w:t>
      </w:r>
      <w:r w:rsidRPr="00B82259">
        <w:rPr>
          <w:rFonts w:ascii="Arial" w:hAnsi="Arial" w:cs="Arial"/>
          <w:b/>
          <w:sz w:val="24"/>
        </w:rPr>
        <w:t>.-</w:t>
      </w:r>
      <w:r w:rsidRPr="00B82259">
        <w:rPr>
          <w:rFonts w:ascii="Arial" w:hAnsi="Arial" w:cs="Arial"/>
          <w:sz w:val="24"/>
        </w:rPr>
        <w:t xml:space="preserve"> </w:t>
      </w:r>
      <w:r w:rsidR="00830706" w:rsidRPr="00B82259">
        <w:rPr>
          <w:rFonts w:ascii="Arial" w:hAnsi="Arial" w:cs="Arial"/>
          <w:sz w:val="24"/>
        </w:rPr>
        <w:t>El 27 de mayo de 2003</w:t>
      </w:r>
      <w:r w:rsidR="00FD78D1" w:rsidRPr="00B82259">
        <w:rPr>
          <w:rFonts w:ascii="Arial" w:hAnsi="Arial" w:cs="Arial"/>
          <w:sz w:val="24"/>
        </w:rPr>
        <w:t>,</w:t>
      </w:r>
      <w:r w:rsidR="00830706" w:rsidRPr="00B82259">
        <w:rPr>
          <w:rFonts w:ascii="Arial" w:hAnsi="Arial" w:cs="Arial"/>
          <w:sz w:val="24"/>
        </w:rPr>
        <w:t xml:space="preserve"> se adicionó </w:t>
      </w:r>
      <w:r w:rsidR="0032334A" w:rsidRPr="00B82259">
        <w:rPr>
          <w:rFonts w:ascii="Arial" w:hAnsi="Arial" w:cs="Arial"/>
          <w:sz w:val="24"/>
        </w:rPr>
        <w:t>en cuatro meses el plazo del contrato debido a los inconvenientes presentados en la importación y legalización de los equipos a instalar,</w:t>
      </w:r>
      <w:r w:rsidR="00757FE2" w:rsidRPr="00B82259">
        <w:rPr>
          <w:rFonts w:ascii="Arial" w:hAnsi="Arial" w:cs="Arial"/>
          <w:sz w:val="24"/>
        </w:rPr>
        <w:t xml:space="preserve"> así como por</w:t>
      </w:r>
      <w:r w:rsidR="0032334A" w:rsidRPr="00B82259">
        <w:rPr>
          <w:rFonts w:ascii="Arial" w:hAnsi="Arial" w:cs="Arial"/>
          <w:sz w:val="24"/>
        </w:rPr>
        <w:t xml:space="preserve"> la demolición y construcción de nuevas obras civiles para </w:t>
      </w:r>
      <w:r w:rsidR="00757FE2" w:rsidRPr="00B82259">
        <w:rPr>
          <w:rFonts w:ascii="Arial" w:hAnsi="Arial" w:cs="Arial"/>
          <w:sz w:val="24"/>
        </w:rPr>
        <w:t xml:space="preserve">su </w:t>
      </w:r>
      <w:r w:rsidR="0032334A" w:rsidRPr="00B82259">
        <w:rPr>
          <w:rFonts w:ascii="Arial" w:hAnsi="Arial" w:cs="Arial"/>
          <w:sz w:val="24"/>
        </w:rPr>
        <w:t>instalación</w:t>
      </w:r>
      <w:r w:rsidR="00757FE2" w:rsidRPr="00B82259">
        <w:rPr>
          <w:rFonts w:ascii="Arial" w:hAnsi="Arial" w:cs="Arial"/>
          <w:sz w:val="24"/>
        </w:rPr>
        <w:t xml:space="preserve">. </w:t>
      </w:r>
      <w:r w:rsidR="0032334A" w:rsidRPr="00B82259">
        <w:rPr>
          <w:rFonts w:ascii="Arial" w:hAnsi="Arial" w:cs="Arial"/>
          <w:sz w:val="24"/>
        </w:rPr>
        <w:t xml:space="preserve"> </w:t>
      </w:r>
    </w:p>
    <w:p w14:paraId="23D43B45" w14:textId="77777777" w:rsidR="00D24707" w:rsidRPr="00B82259" w:rsidRDefault="00D24707">
      <w:pPr>
        <w:pStyle w:val="Textoindependiente3"/>
        <w:tabs>
          <w:tab w:val="clear" w:pos="426"/>
        </w:tabs>
        <w:rPr>
          <w:rFonts w:ascii="Arial" w:hAnsi="Arial" w:cs="Arial"/>
          <w:sz w:val="24"/>
        </w:rPr>
      </w:pPr>
    </w:p>
    <w:p w14:paraId="1FF28AC7" w14:textId="77777777" w:rsidR="0032334A" w:rsidRPr="00B82259" w:rsidRDefault="00922763">
      <w:pPr>
        <w:pStyle w:val="Textoindependiente3"/>
        <w:tabs>
          <w:tab w:val="clear" w:pos="426"/>
        </w:tabs>
        <w:rPr>
          <w:rFonts w:ascii="Arial" w:hAnsi="Arial" w:cs="Arial"/>
          <w:sz w:val="24"/>
        </w:rPr>
      </w:pPr>
      <w:r w:rsidRPr="00B82259">
        <w:rPr>
          <w:rFonts w:ascii="Arial" w:hAnsi="Arial" w:cs="Arial"/>
          <w:b/>
          <w:sz w:val="24"/>
        </w:rPr>
        <w:t xml:space="preserve">2.4.- </w:t>
      </w:r>
      <w:r w:rsidR="00971F5B" w:rsidRPr="00B82259">
        <w:rPr>
          <w:rFonts w:ascii="Arial" w:hAnsi="Arial" w:cs="Arial"/>
          <w:sz w:val="24"/>
        </w:rPr>
        <w:t xml:space="preserve">El municipio canceló al contratista los siguientes valores: i) la suma de </w:t>
      </w:r>
      <w:r w:rsidR="00757FE2" w:rsidRPr="00B82259">
        <w:rPr>
          <w:rFonts w:ascii="Arial" w:hAnsi="Arial" w:cs="Arial"/>
          <w:sz w:val="24"/>
        </w:rPr>
        <w:t>$</w:t>
      </w:r>
      <w:r w:rsidR="00971F5B" w:rsidRPr="00B82259">
        <w:rPr>
          <w:rFonts w:ascii="Arial" w:hAnsi="Arial" w:cs="Arial"/>
          <w:sz w:val="24"/>
        </w:rPr>
        <w:t>1.499’778.720 por concepto de anticipo</w:t>
      </w:r>
      <w:r w:rsidR="00757FE2" w:rsidRPr="00B82259">
        <w:rPr>
          <w:rFonts w:ascii="Arial" w:hAnsi="Arial" w:cs="Arial"/>
          <w:sz w:val="24"/>
        </w:rPr>
        <w:t>,</w:t>
      </w:r>
      <w:r w:rsidR="00971F5B" w:rsidRPr="00B82259">
        <w:rPr>
          <w:rFonts w:ascii="Arial" w:hAnsi="Arial" w:cs="Arial"/>
          <w:sz w:val="24"/>
        </w:rPr>
        <w:t xml:space="preserve"> el 19 de diciembre de 2002 y ii) </w:t>
      </w:r>
      <w:r w:rsidR="00757FE2" w:rsidRPr="00B82259">
        <w:rPr>
          <w:rFonts w:ascii="Arial" w:hAnsi="Arial" w:cs="Arial"/>
          <w:sz w:val="24"/>
        </w:rPr>
        <w:t>$</w:t>
      </w:r>
      <w:r w:rsidR="00971F5B" w:rsidRPr="00B82259">
        <w:rPr>
          <w:rFonts w:ascii="Arial" w:hAnsi="Arial" w:cs="Arial"/>
          <w:sz w:val="24"/>
        </w:rPr>
        <w:t>2.456’261.280 por concepto de acta parcial 1</w:t>
      </w:r>
      <w:r w:rsidR="00757FE2" w:rsidRPr="00B82259">
        <w:rPr>
          <w:rFonts w:ascii="Arial" w:hAnsi="Arial" w:cs="Arial"/>
          <w:sz w:val="24"/>
        </w:rPr>
        <w:t>,</w:t>
      </w:r>
      <w:r w:rsidR="00971F5B" w:rsidRPr="00B82259">
        <w:rPr>
          <w:rFonts w:ascii="Arial" w:hAnsi="Arial" w:cs="Arial"/>
          <w:sz w:val="24"/>
        </w:rPr>
        <w:t xml:space="preserve"> el 21 de agosto de 2003.</w:t>
      </w:r>
    </w:p>
    <w:p w14:paraId="36C2BD6D" w14:textId="77777777" w:rsidR="003F638B" w:rsidRPr="00B82259" w:rsidRDefault="003F638B">
      <w:pPr>
        <w:pStyle w:val="Textoindependiente3"/>
        <w:tabs>
          <w:tab w:val="clear" w:pos="426"/>
        </w:tabs>
        <w:rPr>
          <w:rFonts w:ascii="Arial" w:hAnsi="Arial" w:cs="Arial"/>
          <w:sz w:val="24"/>
        </w:rPr>
      </w:pPr>
    </w:p>
    <w:p w14:paraId="67E9BCDC" w14:textId="77777777" w:rsidR="003F638B" w:rsidRPr="00B82259" w:rsidRDefault="00985FCD">
      <w:pPr>
        <w:pStyle w:val="Textoindependiente3"/>
        <w:tabs>
          <w:tab w:val="clear" w:pos="426"/>
        </w:tabs>
        <w:rPr>
          <w:rFonts w:ascii="Arial" w:hAnsi="Arial" w:cs="Arial"/>
          <w:sz w:val="24"/>
        </w:rPr>
      </w:pPr>
      <w:r w:rsidRPr="00B82259">
        <w:rPr>
          <w:rFonts w:ascii="Arial" w:hAnsi="Arial" w:cs="Arial"/>
          <w:b/>
          <w:sz w:val="24"/>
        </w:rPr>
        <w:t xml:space="preserve">2.5.- </w:t>
      </w:r>
      <w:r w:rsidR="003F638B" w:rsidRPr="00B82259">
        <w:rPr>
          <w:rFonts w:ascii="Arial" w:hAnsi="Arial" w:cs="Arial"/>
          <w:sz w:val="24"/>
        </w:rPr>
        <w:t>Para garantizar el contrato</w:t>
      </w:r>
      <w:r w:rsidR="00757FE2" w:rsidRPr="00B82259">
        <w:rPr>
          <w:rFonts w:ascii="Arial" w:hAnsi="Arial" w:cs="Arial"/>
          <w:sz w:val="24"/>
        </w:rPr>
        <w:t>,</w:t>
      </w:r>
      <w:r w:rsidR="003F638B" w:rsidRPr="00B82259">
        <w:rPr>
          <w:rFonts w:ascii="Arial" w:hAnsi="Arial" w:cs="Arial"/>
          <w:sz w:val="24"/>
        </w:rPr>
        <w:t xml:space="preserve"> la Cooperativa constituyó la póliza de seguros 7688320</w:t>
      </w:r>
      <w:r w:rsidR="00757FE2" w:rsidRPr="00B82259">
        <w:rPr>
          <w:rFonts w:ascii="Arial" w:hAnsi="Arial" w:cs="Arial"/>
          <w:sz w:val="24"/>
        </w:rPr>
        <w:t>,</w:t>
      </w:r>
      <w:r w:rsidR="003F638B" w:rsidRPr="00B82259">
        <w:rPr>
          <w:rFonts w:ascii="Arial" w:hAnsi="Arial" w:cs="Arial"/>
          <w:sz w:val="24"/>
        </w:rPr>
        <w:t xml:space="preserve"> expedida por Seguros Cóndor S.A. el 10 de diciembre de 2002, vigencia que fue ampliada el 9 de septiembre de 2003</w:t>
      </w:r>
      <w:r w:rsidR="00757FE2" w:rsidRPr="00B82259">
        <w:rPr>
          <w:rFonts w:ascii="Arial" w:hAnsi="Arial" w:cs="Arial"/>
          <w:sz w:val="24"/>
        </w:rPr>
        <w:t>,</w:t>
      </w:r>
      <w:r w:rsidR="003F638B" w:rsidRPr="00B82259">
        <w:rPr>
          <w:rFonts w:ascii="Arial" w:hAnsi="Arial" w:cs="Arial"/>
          <w:sz w:val="24"/>
        </w:rPr>
        <w:t xml:space="preserve"> con el certificado de modificación </w:t>
      </w:r>
      <w:r w:rsidR="00946980" w:rsidRPr="00B82259">
        <w:rPr>
          <w:rFonts w:ascii="Arial" w:hAnsi="Arial" w:cs="Arial"/>
          <w:sz w:val="24"/>
        </w:rPr>
        <w:t xml:space="preserve">67437. </w:t>
      </w:r>
    </w:p>
    <w:p w14:paraId="0CFF41F4" w14:textId="77777777" w:rsidR="003F638B" w:rsidRPr="00B82259" w:rsidRDefault="003F638B">
      <w:pPr>
        <w:pStyle w:val="Textoindependiente3"/>
        <w:tabs>
          <w:tab w:val="clear" w:pos="426"/>
        </w:tabs>
        <w:rPr>
          <w:rFonts w:ascii="Arial" w:hAnsi="Arial" w:cs="Arial"/>
          <w:sz w:val="24"/>
        </w:rPr>
      </w:pPr>
    </w:p>
    <w:p w14:paraId="3791F50C" w14:textId="77777777" w:rsidR="00AE5171" w:rsidRPr="00B82259" w:rsidRDefault="006970C4">
      <w:pPr>
        <w:pStyle w:val="Textoindependiente3"/>
        <w:tabs>
          <w:tab w:val="clear" w:pos="426"/>
        </w:tabs>
        <w:rPr>
          <w:rFonts w:ascii="Arial" w:hAnsi="Arial" w:cs="Arial"/>
          <w:sz w:val="24"/>
        </w:rPr>
      </w:pPr>
      <w:r w:rsidRPr="00B82259">
        <w:rPr>
          <w:rFonts w:ascii="Arial" w:hAnsi="Arial" w:cs="Arial"/>
          <w:b/>
          <w:sz w:val="24"/>
        </w:rPr>
        <w:t xml:space="preserve">2.6.- </w:t>
      </w:r>
      <w:r w:rsidR="00AE5171" w:rsidRPr="00B82259">
        <w:rPr>
          <w:rFonts w:ascii="Arial" w:hAnsi="Arial" w:cs="Arial"/>
          <w:sz w:val="24"/>
        </w:rPr>
        <w:t>El 21 de agosto de 2003</w:t>
      </w:r>
      <w:r w:rsidR="00FD78D1" w:rsidRPr="00B82259">
        <w:rPr>
          <w:rFonts w:ascii="Arial" w:hAnsi="Arial" w:cs="Arial"/>
          <w:sz w:val="24"/>
        </w:rPr>
        <w:t>,</w:t>
      </w:r>
      <w:r w:rsidR="00AE5171" w:rsidRPr="00B82259">
        <w:rPr>
          <w:rFonts w:ascii="Arial" w:hAnsi="Arial" w:cs="Arial"/>
          <w:sz w:val="24"/>
        </w:rPr>
        <w:t xml:space="preserve"> </w:t>
      </w:r>
      <w:proofErr w:type="spellStart"/>
      <w:r w:rsidR="00AE5171" w:rsidRPr="00B82259">
        <w:rPr>
          <w:rFonts w:ascii="Arial" w:hAnsi="Arial" w:cs="Arial"/>
          <w:sz w:val="24"/>
        </w:rPr>
        <w:t>Cootecol</w:t>
      </w:r>
      <w:proofErr w:type="spellEnd"/>
      <w:r w:rsidR="00AE5171" w:rsidRPr="00B82259">
        <w:rPr>
          <w:rFonts w:ascii="Arial" w:hAnsi="Arial" w:cs="Arial"/>
          <w:sz w:val="24"/>
        </w:rPr>
        <w:t xml:space="preserve"> solicitó el reajuste del contrato derivado de las obras civiles complementarias y conexas que fueron necesarias ejecutar para adecuar las instalaciones de la planta procesadora de leche, petición que fue negada con fundamento en el convenio y en </w:t>
      </w:r>
      <w:r w:rsidR="00757FE2" w:rsidRPr="00B82259">
        <w:rPr>
          <w:rFonts w:ascii="Arial" w:hAnsi="Arial" w:cs="Arial"/>
          <w:sz w:val="24"/>
        </w:rPr>
        <w:t xml:space="preserve">el </w:t>
      </w:r>
      <w:r w:rsidR="00AE5171" w:rsidRPr="00B82259">
        <w:rPr>
          <w:rFonts w:ascii="Arial" w:hAnsi="Arial" w:cs="Arial"/>
          <w:sz w:val="24"/>
        </w:rPr>
        <w:t xml:space="preserve">numeral 1.4 de los términos de referencia. </w:t>
      </w:r>
    </w:p>
    <w:p w14:paraId="7572AB2B" w14:textId="77777777" w:rsidR="00AE5171" w:rsidRPr="00B82259" w:rsidRDefault="00AE5171">
      <w:pPr>
        <w:pStyle w:val="Textoindependiente3"/>
        <w:tabs>
          <w:tab w:val="clear" w:pos="426"/>
        </w:tabs>
        <w:rPr>
          <w:rFonts w:ascii="Arial" w:hAnsi="Arial" w:cs="Arial"/>
          <w:sz w:val="24"/>
        </w:rPr>
      </w:pPr>
    </w:p>
    <w:p w14:paraId="4B1D7A58" w14:textId="77777777" w:rsidR="00AE5171" w:rsidRPr="00B82259" w:rsidRDefault="00AE5171">
      <w:pPr>
        <w:pStyle w:val="Textoindependiente3"/>
        <w:tabs>
          <w:tab w:val="clear" w:pos="426"/>
        </w:tabs>
        <w:rPr>
          <w:rFonts w:ascii="Arial" w:hAnsi="Arial" w:cs="Arial"/>
          <w:sz w:val="24"/>
        </w:rPr>
      </w:pPr>
      <w:r w:rsidRPr="00B82259">
        <w:rPr>
          <w:rFonts w:ascii="Arial" w:hAnsi="Arial" w:cs="Arial"/>
          <w:sz w:val="24"/>
        </w:rPr>
        <w:t xml:space="preserve"> </w:t>
      </w:r>
      <w:r w:rsidR="00FA2321" w:rsidRPr="00B82259">
        <w:rPr>
          <w:rFonts w:ascii="Arial" w:hAnsi="Arial" w:cs="Arial"/>
          <w:b/>
          <w:sz w:val="24"/>
        </w:rPr>
        <w:t>2.</w:t>
      </w:r>
      <w:r w:rsidRPr="00B82259">
        <w:rPr>
          <w:rFonts w:ascii="Arial" w:hAnsi="Arial" w:cs="Arial"/>
          <w:b/>
          <w:sz w:val="24"/>
        </w:rPr>
        <w:t>7</w:t>
      </w:r>
      <w:r w:rsidR="00FA2321" w:rsidRPr="00B82259">
        <w:rPr>
          <w:rFonts w:ascii="Arial" w:hAnsi="Arial" w:cs="Arial"/>
          <w:b/>
          <w:sz w:val="24"/>
        </w:rPr>
        <w:t xml:space="preserve">.- </w:t>
      </w:r>
      <w:r w:rsidR="00B86389" w:rsidRPr="00B82259">
        <w:rPr>
          <w:rFonts w:ascii="Arial" w:hAnsi="Arial" w:cs="Arial"/>
          <w:sz w:val="24"/>
        </w:rPr>
        <w:t>El 6 de octubre de 2003</w:t>
      </w:r>
      <w:r w:rsidR="00FD78D1" w:rsidRPr="00B82259">
        <w:rPr>
          <w:rFonts w:ascii="Arial" w:hAnsi="Arial" w:cs="Arial"/>
          <w:sz w:val="24"/>
        </w:rPr>
        <w:t>,</w:t>
      </w:r>
      <w:r w:rsidR="00B86389" w:rsidRPr="00B82259">
        <w:rPr>
          <w:rFonts w:ascii="Arial" w:hAnsi="Arial" w:cs="Arial"/>
          <w:sz w:val="24"/>
        </w:rPr>
        <w:t xml:space="preserve"> el contratista solicitó ampliación del plazo en dos meses</w:t>
      </w:r>
      <w:r w:rsidR="00757FE2" w:rsidRPr="00B82259">
        <w:rPr>
          <w:rFonts w:ascii="Arial" w:hAnsi="Arial" w:cs="Arial"/>
          <w:sz w:val="24"/>
        </w:rPr>
        <w:t>,</w:t>
      </w:r>
      <w:r w:rsidR="00B86389" w:rsidRPr="00B82259">
        <w:rPr>
          <w:rFonts w:ascii="Arial" w:hAnsi="Arial" w:cs="Arial"/>
          <w:sz w:val="24"/>
        </w:rPr>
        <w:t xml:space="preserve"> por cuanto el personal que daría la capacitación sobre el manejo de la planta procesadora de leche no se encontraba en el país, ampliación que fue aprobada por el interventor el 8 de octubre de ese mismo año. </w:t>
      </w:r>
    </w:p>
    <w:p w14:paraId="44EB6732" w14:textId="77777777" w:rsidR="00AE5171" w:rsidRPr="00B82259" w:rsidRDefault="00AE5171">
      <w:pPr>
        <w:pStyle w:val="Textoindependiente3"/>
        <w:tabs>
          <w:tab w:val="clear" w:pos="426"/>
        </w:tabs>
        <w:rPr>
          <w:rFonts w:ascii="Arial" w:hAnsi="Arial" w:cs="Arial"/>
          <w:b/>
          <w:sz w:val="24"/>
        </w:rPr>
      </w:pPr>
    </w:p>
    <w:p w14:paraId="15E2D237" w14:textId="77777777" w:rsidR="00F72411" w:rsidRPr="00B82259" w:rsidRDefault="00CD2386">
      <w:pPr>
        <w:pStyle w:val="Textoindependiente3"/>
        <w:tabs>
          <w:tab w:val="clear" w:pos="426"/>
        </w:tabs>
        <w:rPr>
          <w:rFonts w:ascii="Arial" w:hAnsi="Arial" w:cs="Arial"/>
          <w:sz w:val="24"/>
        </w:rPr>
      </w:pPr>
      <w:r w:rsidRPr="00B82259">
        <w:rPr>
          <w:rFonts w:ascii="Arial" w:hAnsi="Arial" w:cs="Arial"/>
          <w:b/>
          <w:sz w:val="24"/>
        </w:rPr>
        <w:t>2.</w:t>
      </w:r>
      <w:r w:rsidR="00F72411" w:rsidRPr="00B82259">
        <w:rPr>
          <w:rFonts w:ascii="Arial" w:hAnsi="Arial" w:cs="Arial"/>
          <w:b/>
          <w:sz w:val="24"/>
        </w:rPr>
        <w:t>8</w:t>
      </w:r>
      <w:r w:rsidRPr="00B82259">
        <w:rPr>
          <w:rFonts w:ascii="Arial" w:hAnsi="Arial" w:cs="Arial"/>
          <w:b/>
          <w:sz w:val="24"/>
        </w:rPr>
        <w:t xml:space="preserve">.- </w:t>
      </w:r>
      <w:r w:rsidR="00F72411" w:rsidRPr="00B82259">
        <w:rPr>
          <w:rFonts w:ascii="Arial" w:hAnsi="Arial" w:cs="Arial"/>
          <w:sz w:val="24"/>
        </w:rPr>
        <w:t xml:space="preserve">El 5 de diciembre </w:t>
      </w:r>
      <w:r w:rsidR="002D72F0" w:rsidRPr="00B82259">
        <w:rPr>
          <w:rFonts w:ascii="Arial" w:hAnsi="Arial" w:cs="Arial"/>
          <w:sz w:val="24"/>
        </w:rPr>
        <w:t>de 2003</w:t>
      </w:r>
      <w:r w:rsidR="00FD78D1" w:rsidRPr="00B82259">
        <w:rPr>
          <w:rFonts w:ascii="Arial" w:hAnsi="Arial" w:cs="Arial"/>
          <w:sz w:val="24"/>
        </w:rPr>
        <w:t>,</w:t>
      </w:r>
      <w:r w:rsidR="002D72F0" w:rsidRPr="00B82259">
        <w:rPr>
          <w:rFonts w:ascii="Arial" w:hAnsi="Arial" w:cs="Arial"/>
          <w:sz w:val="24"/>
        </w:rPr>
        <w:t xml:space="preserve"> </w:t>
      </w:r>
      <w:r w:rsidR="00F72411" w:rsidRPr="00B82259">
        <w:rPr>
          <w:rFonts w:ascii="Arial" w:hAnsi="Arial" w:cs="Arial"/>
          <w:sz w:val="24"/>
        </w:rPr>
        <w:t xml:space="preserve">el contratista solicitó </w:t>
      </w:r>
      <w:r w:rsidR="002D72F0" w:rsidRPr="00B82259">
        <w:rPr>
          <w:rFonts w:ascii="Arial" w:hAnsi="Arial" w:cs="Arial"/>
          <w:sz w:val="24"/>
        </w:rPr>
        <w:t xml:space="preserve">la suspensión del contrato por dos meses, ya que el variador de velocidad para controlar el </w:t>
      </w:r>
      <w:proofErr w:type="spellStart"/>
      <w:r w:rsidR="002D72F0" w:rsidRPr="00B82259">
        <w:rPr>
          <w:rFonts w:ascii="Arial" w:hAnsi="Arial" w:cs="Arial"/>
          <w:sz w:val="24"/>
        </w:rPr>
        <w:t>homogenizador</w:t>
      </w:r>
      <w:proofErr w:type="spellEnd"/>
      <w:r w:rsidR="002D72F0" w:rsidRPr="00B82259">
        <w:rPr>
          <w:rFonts w:ascii="Arial" w:hAnsi="Arial" w:cs="Arial"/>
          <w:sz w:val="24"/>
        </w:rPr>
        <w:t xml:space="preserve"> estaba en revisión, suspensión que fue autorizada el 6 de diciembre siguiente por el interventor.  </w:t>
      </w:r>
    </w:p>
    <w:p w14:paraId="39A754C8" w14:textId="77777777" w:rsidR="00F72411" w:rsidRPr="00B82259" w:rsidRDefault="00F72411">
      <w:pPr>
        <w:pStyle w:val="Textoindependiente3"/>
        <w:tabs>
          <w:tab w:val="clear" w:pos="426"/>
        </w:tabs>
        <w:rPr>
          <w:rFonts w:ascii="Arial" w:hAnsi="Arial" w:cs="Arial"/>
          <w:b/>
          <w:sz w:val="24"/>
        </w:rPr>
      </w:pPr>
    </w:p>
    <w:p w14:paraId="636C5D76" w14:textId="77777777" w:rsidR="006A3FC4" w:rsidRPr="00B82259" w:rsidRDefault="00524BE6">
      <w:pPr>
        <w:pStyle w:val="Textoindependiente3"/>
        <w:tabs>
          <w:tab w:val="clear" w:pos="426"/>
        </w:tabs>
        <w:rPr>
          <w:rFonts w:ascii="Arial" w:hAnsi="Arial" w:cs="Arial"/>
          <w:sz w:val="24"/>
        </w:rPr>
      </w:pPr>
      <w:r w:rsidRPr="00B82259">
        <w:rPr>
          <w:rFonts w:ascii="Arial" w:hAnsi="Arial" w:cs="Arial"/>
          <w:b/>
          <w:sz w:val="24"/>
        </w:rPr>
        <w:t>2.</w:t>
      </w:r>
      <w:r w:rsidR="006A3FC4" w:rsidRPr="00B82259">
        <w:rPr>
          <w:rFonts w:ascii="Arial" w:hAnsi="Arial" w:cs="Arial"/>
          <w:b/>
          <w:sz w:val="24"/>
        </w:rPr>
        <w:t>9</w:t>
      </w:r>
      <w:r w:rsidRPr="00B82259">
        <w:rPr>
          <w:rFonts w:ascii="Arial" w:hAnsi="Arial" w:cs="Arial"/>
          <w:b/>
          <w:sz w:val="24"/>
        </w:rPr>
        <w:t xml:space="preserve">.- </w:t>
      </w:r>
      <w:r w:rsidR="006A3FC4" w:rsidRPr="00B82259">
        <w:rPr>
          <w:rFonts w:ascii="Arial" w:hAnsi="Arial" w:cs="Arial"/>
          <w:sz w:val="24"/>
        </w:rPr>
        <w:t>El 1 de junio de 2004</w:t>
      </w:r>
      <w:r w:rsidR="00FD78D1" w:rsidRPr="00B82259">
        <w:rPr>
          <w:rFonts w:ascii="Arial" w:hAnsi="Arial" w:cs="Arial"/>
          <w:sz w:val="24"/>
        </w:rPr>
        <w:t>,</w:t>
      </w:r>
      <w:r w:rsidR="006A3FC4" w:rsidRPr="00B82259">
        <w:rPr>
          <w:rFonts w:ascii="Arial" w:hAnsi="Arial" w:cs="Arial"/>
          <w:sz w:val="24"/>
        </w:rPr>
        <w:t xml:space="preserve"> el Secr</w:t>
      </w:r>
      <w:r w:rsidR="00E86D18" w:rsidRPr="00B82259">
        <w:rPr>
          <w:rFonts w:ascii="Arial" w:hAnsi="Arial" w:cs="Arial"/>
          <w:sz w:val="24"/>
        </w:rPr>
        <w:t>etario de Agricultura le informó</w:t>
      </w:r>
      <w:r w:rsidR="006A3FC4" w:rsidRPr="00B82259">
        <w:rPr>
          <w:rFonts w:ascii="Arial" w:hAnsi="Arial" w:cs="Arial"/>
          <w:sz w:val="24"/>
        </w:rPr>
        <w:t xml:space="preserve"> a </w:t>
      </w:r>
      <w:proofErr w:type="spellStart"/>
      <w:r w:rsidR="006A3FC4" w:rsidRPr="00B82259">
        <w:rPr>
          <w:rFonts w:ascii="Arial" w:hAnsi="Arial" w:cs="Arial"/>
          <w:sz w:val="24"/>
        </w:rPr>
        <w:t>Cootecol</w:t>
      </w:r>
      <w:proofErr w:type="spellEnd"/>
      <w:r w:rsidR="006A3FC4" w:rsidRPr="00B82259">
        <w:rPr>
          <w:rFonts w:ascii="Arial" w:hAnsi="Arial" w:cs="Arial"/>
          <w:sz w:val="24"/>
        </w:rPr>
        <w:t xml:space="preserve"> que hacía falta el </w:t>
      </w:r>
      <w:proofErr w:type="spellStart"/>
      <w:r w:rsidR="006A3FC4" w:rsidRPr="00B82259">
        <w:rPr>
          <w:rFonts w:ascii="Arial" w:hAnsi="Arial" w:cs="Arial"/>
          <w:sz w:val="24"/>
        </w:rPr>
        <w:t>homogenizador</w:t>
      </w:r>
      <w:proofErr w:type="spellEnd"/>
      <w:r w:rsidR="006A3FC4" w:rsidRPr="00B82259">
        <w:rPr>
          <w:rFonts w:ascii="Arial" w:hAnsi="Arial" w:cs="Arial"/>
          <w:sz w:val="24"/>
        </w:rPr>
        <w:t xml:space="preserve"> marca </w:t>
      </w:r>
      <w:proofErr w:type="spellStart"/>
      <w:r w:rsidR="006A3FC4" w:rsidRPr="00B82259">
        <w:rPr>
          <w:rFonts w:ascii="Arial" w:hAnsi="Arial" w:cs="Arial"/>
          <w:sz w:val="24"/>
        </w:rPr>
        <w:t>Rannie</w:t>
      </w:r>
      <w:proofErr w:type="spellEnd"/>
      <w:r w:rsidR="006A3FC4" w:rsidRPr="00B82259">
        <w:rPr>
          <w:rFonts w:ascii="Arial" w:hAnsi="Arial" w:cs="Arial"/>
          <w:sz w:val="24"/>
        </w:rPr>
        <w:t xml:space="preserve">, tipo no aséptico y el sistema de aspersión aséptica de la empacadora, a lo </w:t>
      </w:r>
      <w:r w:rsidR="00757FE2" w:rsidRPr="00B82259">
        <w:rPr>
          <w:rFonts w:ascii="Arial" w:hAnsi="Arial" w:cs="Arial"/>
          <w:sz w:val="24"/>
        </w:rPr>
        <w:t xml:space="preserve">cual </w:t>
      </w:r>
      <w:r w:rsidR="006A3FC4" w:rsidRPr="00B82259">
        <w:rPr>
          <w:rFonts w:ascii="Arial" w:hAnsi="Arial" w:cs="Arial"/>
          <w:sz w:val="24"/>
        </w:rPr>
        <w:t xml:space="preserve">el contratista no dio respuesta. </w:t>
      </w:r>
    </w:p>
    <w:p w14:paraId="4F4A6BC8" w14:textId="77777777" w:rsidR="00FD78D1" w:rsidRPr="00B82259" w:rsidRDefault="00FD78D1">
      <w:pPr>
        <w:pStyle w:val="Textoindependiente3"/>
        <w:tabs>
          <w:tab w:val="clear" w:pos="426"/>
        </w:tabs>
        <w:rPr>
          <w:rFonts w:ascii="Arial" w:hAnsi="Arial" w:cs="Arial"/>
          <w:sz w:val="24"/>
        </w:rPr>
      </w:pPr>
    </w:p>
    <w:p w14:paraId="7515B16B" w14:textId="77777777" w:rsidR="00FD78D1" w:rsidRPr="00B82259" w:rsidRDefault="005A2F78">
      <w:pPr>
        <w:pStyle w:val="Textoindependiente3"/>
        <w:tabs>
          <w:tab w:val="clear" w:pos="426"/>
        </w:tabs>
        <w:rPr>
          <w:rFonts w:ascii="Arial" w:hAnsi="Arial" w:cs="Arial"/>
          <w:sz w:val="24"/>
        </w:rPr>
      </w:pPr>
      <w:r w:rsidRPr="00B82259">
        <w:rPr>
          <w:rFonts w:ascii="Arial" w:hAnsi="Arial" w:cs="Arial"/>
          <w:b/>
          <w:sz w:val="24"/>
        </w:rPr>
        <w:t>2.</w:t>
      </w:r>
      <w:r w:rsidR="00FD78D1" w:rsidRPr="00B82259">
        <w:rPr>
          <w:rFonts w:ascii="Arial" w:hAnsi="Arial" w:cs="Arial"/>
          <w:b/>
          <w:sz w:val="24"/>
        </w:rPr>
        <w:t>10</w:t>
      </w:r>
      <w:r w:rsidRPr="00B82259">
        <w:rPr>
          <w:rFonts w:ascii="Arial" w:hAnsi="Arial" w:cs="Arial"/>
          <w:b/>
          <w:sz w:val="24"/>
        </w:rPr>
        <w:t xml:space="preserve">.- </w:t>
      </w:r>
      <w:r w:rsidRPr="00B82259">
        <w:rPr>
          <w:rFonts w:ascii="Arial" w:hAnsi="Arial" w:cs="Arial"/>
          <w:sz w:val="24"/>
        </w:rPr>
        <w:t xml:space="preserve">El </w:t>
      </w:r>
      <w:r w:rsidR="00FD78D1" w:rsidRPr="00B82259">
        <w:rPr>
          <w:rFonts w:ascii="Arial" w:hAnsi="Arial" w:cs="Arial"/>
          <w:sz w:val="24"/>
        </w:rPr>
        <w:t xml:space="preserve">21 de julio de 2004, </w:t>
      </w:r>
      <w:proofErr w:type="spellStart"/>
      <w:r w:rsidR="00FD78D1" w:rsidRPr="00B82259">
        <w:rPr>
          <w:rFonts w:ascii="Arial" w:hAnsi="Arial" w:cs="Arial"/>
          <w:sz w:val="24"/>
        </w:rPr>
        <w:t>Cootecol</w:t>
      </w:r>
      <w:proofErr w:type="spellEnd"/>
      <w:r w:rsidR="00FD78D1" w:rsidRPr="00B82259">
        <w:rPr>
          <w:rFonts w:ascii="Arial" w:hAnsi="Arial" w:cs="Arial"/>
          <w:sz w:val="24"/>
        </w:rPr>
        <w:t xml:space="preserve"> solicitó se fijara fecha para llevar a cabo la capacitación </w:t>
      </w:r>
      <w:r w:rsidR="0035386C" w:rsidRPr="00B82259">
        <w:rPr>
          <w:rFonts w:ascii="Arial" w:hAnsi="Arial" w:cs="Arial"/>
          <w:sz w:val="24"/>
        </w:rPr>
        <w:t>del personal</w:t>
      </w:r>
      <w:r w:rsidR="00757FE2" w:rsidRPr="00B82259">
        <w:rPr>
          <w:rFonts w:ascii="Arial" w:hAnsi="Arial" w:cs="Arial"/>
          <w:sz w:val="24"/>
        </w:rPr>
        <w:t xml:space="preserve"> y </w:t>
      </w:r>
      <w:r w:rsidR="00FD78D1" w:rsidRPr="00B82259">
        <w:rPr>
          <w:rFonts w:ascii="Arial" w:hAnsi="Arial" w:cs="Arial"/>
          <w:sz w:val="24"/>
        </w:rPr>
        <w:t>se dispusiera</w:t>
      </w:r>
      <w:r w:rsidR="00757FE2" w:rsidRPr="00B82259">
        <w:rPr>
          <w:rFonts w:ascii="Arial" w:hAnsi="Arial" w:cs="Arial"/>
          <w:sz w:val="24"/>
        </w:rPr>
        <w:t>n</w:t>
      </w:r>
      <w:r w:rsidR="00FD78D1" w:rsidRPr="00B82259">
        <w:rPr>
          <w:rFonts w:ascii="Arial" w:hAnsi="Arial" w:cs="Arial"/>
          <w:sz w:val="24"/>
        </w:rPr>
        <w:t xml:space="preserve"> la leche y los elementos necesarios para hacer la prueba</w:t>
      </w:r>
      <w:r w:rsidR="0035386C" w:rsidRPr="00B82259">
        <w:rPr>
          <w:rFonts w:ascii="Arial" w:hAnsi="Arial" w:cs="Arial"/>
          <w:sz w:val="24"/>
        </w:rPr>
        <w:t xml:space="preserve"> del equipo. </w:t>
      </w:r>
    </w:p>
    <w:p w14:paraId="5C4446F0" w14:textId="77777777" w:rsidR="0035386C" w:rsidRPr="00B82259" w:rsidRDefault="0035386C">
      <w:pPr>
        <w:pStyle w:val="Textoindependiente3"/>
        <w:tabs>
          <w:tab w:val="clear" w:pos="426"/>
        </w:tabs>
        <w:rPr>
          <w:rFonts w:ascii="Arial" w:hAnsi="Arial" w:cs="Arial"/>
          <w:sz w:val="24"/>
        </w:rPr>
      </w:pPr>
    </w:p>
    <w:p w14:paraId="426242C6" w14:textId="77777777" w:rsidR="00B566BC" w:rsidRPr="00B82259" w:rsidRDefault="00390526">
      <w:pPr>
        <w:pStyle w:val="Textoindependiente3"/>
        <w:tabs>
          <w:tab w:val="clear" w:pos="426"/>
        </w:tabs>
        <w:rPr>
          <w:rFonts w:ascii="Arial" w:hAnsi="Arial" w:cs="Arial"/>
          <w:sz w:val="24"/>
        </w:rPr>
      </w:pPr>
      <w:r w:rsidRPr="00B82259">
        <w:rPr>
          <w:rFonts w:ascii="Arial" w:hAnsi="Arial" w:cs="Arial"/>
          <w:b/>
          <w:sz w:val="24"/>
        </w:rPr>
        <w:t>2.</w:t>
      </w:r>
      <w:r w:rsidR="0035386C" w:rsidRPr="00B82259">
        <w:rPr>
          <w:rFonts w:ascii="Arial" w:hAnsi="Arial" w:cs="Arial"/>
          <w:b/>
          <w:sz w:val="24"/>
        </w:rPr>
        <w:t>11</w:t>
      </w:r>
      <w:r w:rsidRPr="00B82259">
        <w:rPr>
          <w:rFonts w:ascii="Arial" w:hAnsi="Arial" w:cs="Arial"/>
          <w:b/>
          <w:sz w:val="24"/>
        </w:rPr>
        <w:t>.-</w:t>
      </w:r>
      <w:r w:rsidRPr="00B82259">
        <w:rPr>
          <w:rFonts w:ascii="Arial" w:hAnsi="Arial" w:cs="Arial"/>
          <w:sz w:val="24"/>
        </w:rPr>
        <w:t xml:space="preserve"> </w:t>
      </w:r>
      <w:r w:rsidR="00B566BC" w:rsidRPr="00B82259">
        <w:rPr>
          <w:rFonts w:ascii="Arial" w:hAnsi="Arial" w:cs="Arial"/>
          <w:sz w:val="24"/>
        </w:rPr>
        <w:t xml:space="preserve">En respuesta </w:t>
      </w:r>
      <w:r w:rsidR="00757FE2" w:rsidRPr="00B82259">
        <w:rPr>
          <w:rFonts w:ascii="Arial" w:hAnsi="Arial" w:cs="Arial"/>
          <w:sz w:val="24"/>
        </w:rPr>
        <w:t>a</w:t>
      </w:r>
      <w:r w:rsidR="00B566BC" w:rsidRPr="00B82259">
        <w:rPr>
          <w:rFonts w:ascii="Arial" w:hAnsi="Arial" w:cs="Arial"/>
          <w:sz w:val="24"/>
        </w:rPr>
        <w:t xml:space="preserve"> lo anterior, el 25 de agosto siguiente el Secretario de Agricultura le indicó al contratista que la puesta en marcha de la planta corría a  cargo del contratista, quien debía disponer de los elementos necesarios para realizar las pruebas requeridas; de otra parte, le indicó que no había entregado el </w:t>
      </w:r>
      <w:proofErr w:type="spellStart"/>
      <w:r w:rsidR="00B566BC" w:rsidRPr="00B82259">
        <w:rPr>
          <w:rFonts w:ascii="Arial" w:hAnsi="Arial" w:cs="Arial"/>
          <w:sz w:val="24"/>
        </w:rPr>
        <w:t>homogenizador</w:t>
      </w:r>
      <w:proofErr w:type="spellEnd"/>
      <w:r w:rsidR="00B566BC" w:rsidRPr="00B82259">
        <w:rPr>
          <w:rFonts w:ascii="Arial" w:hAnsi="Arial" w:cs="Arial"/>
          <w:sz w:val="24"/>
        </w:rPr>
        <w:t xml:space="preserve"> y que la petición de reconocer obra</w:t>
      </w:r>
      <w:r w:rsidR="00152461" w:rsidRPr="00B82259">
        <w:rPr>
          <w:rFonts w:ascii="Arial" w:hAnsi="Arial" w:cs="Arial"/>
          <w:sz w:val="24"/>
        </w:rPr>
        <w:t>s</w:t>
      </w:r>
      <w:r w:rsidR="00B566BC" w:rsidRPr="00B82259">
        <w:rPr>
          <w:rFonts w:ascii="Arial" w:hAnsi="Arial" w:cs="Arial"/>
          <w:sz w:val="24"/>
        </w:rPr>
        <w:t xml:space="preserve"> adicionales ya había sido negada. </w:t>
      </w:r>
    </w:p>
    <w:p w14:paraId="4EA87ABF" w14:textId="77777777" w:rsidR="00B566BC" w:rsidRPr="00B82259" w:rsidRDefault="00B566BC">
      <w:pPr>
        <w:pStyle w:val="Textoindependiente3"/>
        <w:tabs>
          <w:tab w:val="clear" w:pos="426"/>
        </w:tabs>
        <w:rPr>
          <w:rFonts w:ascii="Arial" w:hAnsi="Arial" w:cs="Arial"/>
          <w:sz w:val="24"/>
        </w:rPr>
      </w:pPr>
    </w:p>
    <w:p w14:paraId="3079E2E8" w14:textId="77777777" w:rsidR="00B566BC" w:rsidRPr="00B82259" w:rsidRDefault="00390526">
      <w:pPr>
        <w:pStyle w:val="Textoindependiente3"/>
        <w:tabs>
          <w:tab w:val="clear" w:pos="426"/>
        </w:tabs>
        <w:rPr>
          <w:rFonts w:ascii="Arial" w:hAnsi="Arial" w:cs="Arial"/>
          <w:sz w:val="24"/>
        </w:rPr>
      </w:pPr>
      <w:r w:rsidRPr="00B82259">
        <w:rPr>
          <w:rFonts w:ascii="Arial" w:hAnsi="Arial" w:cs="Arial"/>
          <w:b/>
          <w:sz w:val="24"/>
        </w:rPr>
        <w:t>2.</w:t>
      </w:r>
      <w:r w:rsidR="00B566BC" w:rsidRPr="00B82259">
        <w:rPr>
          <w:rFonts w:ascii="Arial" w:hAnsi="Arial" w:cs="Arial"/>
          <w:b/>
          <w:sz w:val="24"/>
        </w:rPr>
        <w:t>1</w:t>
      </w:r>
      <w:r w:rsidRPr="00B82259">
        <w:rPr>
          <w:rFonts w:ascii="Arial" w:hAnsi="Arial" w:cs="Arial"/>
          <w:b/>
          <w:sz w:val="24"/>
        </w:rPr>
        <w:t>2.</w:t>
      </w:r>
      <w:r w:rsidR="00B566BC" w:rsidRPr="00B82259">
        <w:rPr>
          <w:rFonts w:ascii="Arial" w:hAnsi="Arial" w:cs="Arial"/>
          <w:b/>
          <w:sz w:val="24"/>
        </w:rPr>
        <w:t>-</w:t>
      </w:r>
      <w:r w:rsidRPr="00B82259">
        <w:rPr>
          <w:rFonts w:ascii="Arial" w:hAnsi="Arial" w:cs="Arial"/>
          <w:b/>
          <w:sz w:val="24"/>
        </w:rPr>
        <w:t xml:space="preserve"> </w:t>
      </w:r>
      <w:r w:rsidRPr="00B82259">
        <w:rPr>
          <w:rFonts w:ascii="Arial" w:hAnsi="Arial" w:cs="Arial"/>
          <w:sz w:val="24"/>
        </w:rPr>
        <w:t>E</w:t>
      </w:r>
      <w:r w:rsidR="00B566BC" w:rsidRPr="00B82259">
        <w:rPr>
          <w:rFonts w:ascii="Arial" w:hAnsi="Arial" w:cs="Arial"/>
          <w:sz w:val="24"/>
        </w:rPr>
        <w:t xml:space="preserve">l 2 de noviembre de 2004, se suspendió el convenio con el fin de obtener el acompañamiento de un consultor que apoyara la recepción de la planta de leche. </w:t>
      </w:r>
    </w:p>
    <w:p w14:paraId="4F0298E0" w14:textId="77777777" w:rsidR="00B566BC" w:rsidRPr="00B82259" w:rsidRDefault="00B566BC">
      <w:pPr>
        <w:pStyle w:val="Textoindependiente3"/>
        <w:tabs>
          <w:tab w:val="clear" w:pos="426"/>
        </w:tabs>
        <w:rPr>
          <w:rFonts w:ascii="Arial" w:hAnsi="Arial" w:cs="Arial"/>
          <w:sz w:val="24"/>
        </w:rPr>
      </w:pPr>
    </w:p>
    <w:p w14:paraId="31AFA4DD" w14:textId="77777777" w:rsidR="00B566BC" w:rsidRPr="00B82259" w:rsidRDefault="00EA1AEA">
      <w:pPr>
        <w:pStyle w:val="Textoindependiente3"/>
        <w:tabs>
          <w:tab w:val="clear" w:pos="426"/>
        </w:tabs>
        <w:rPr>
          <w:rFonts w:ascii="Arial" w:hAnsi="Arial" w:cs="Arial"/>
          <w:sz w:val="24"/>
        </w:rPr>
      </w:pPr>
      <w:r w:rsidRPr="00B82259">
        <w:rPr>
          <w:rFonts w:ascii="Arial" w:hAnsi="Arial" w:cs="Arial"/>
          <w:b/>
          <w:sz w:val="24"/>
        </w:rPr>
        <w:t>2.</w:t>
      </w:r>
      <w:r w:rsidR="00B566BC" w:rsidRPr="00B82259">
        <w:rPr>
          <w:rFonts w:ascii="Arial" w:hAnsi="Arial" w:cs="Arial"/>
          <w:b/>
          <w:sz w:val="24"/>
        </w:rPr>
        <w:t>13</w:t>
      </w:r>
      <w:r w:rsidRPr="00B82259">
        <w:rPr>
          <w:rFonts w:ascii="Arial" w:hAnsi="Arial" w:cs="Arial"/>
          <w:b/>
          <w:sz w:val="24"/>
        </w:rPr>
        <w:t xml:space="preserve">.- </w:t>
      </w:r>
      <w:r w:rsidR="00C3405E" w:rsidRPr="00B82259">
        <w:rPr>
          <w:rFonts w:ascii="Arial" w:hAnsi="Arial" w:cs="Arial"/>
          <w:sz w:val="24"/>
        </w:rPr>
        <w:t xml:space="preserve">El consultor concluyó que la planta y el valor de las obras ejecutadas tenían un valor comercial de $2.087’602.677, “es decir tiene un sobre costo superior al 100% de su valor real, por lo tanto debe liquidarse a precios </w:t>
      </w:r>
      <w:r w:rsidR="00602988" w:rsidRPr="00B82259">
        <w:rPr>
          <w:rFonts w:ascii="Arial" w:hAnsi="Arial" w:cs="Arial"/>
          <w:sz w:val="24"/>
        </w:rPr>
        <w:t>reales y ordenar el reintegro de los dineros sobrantes e injustamente pagados a la contratista y a favor del ente territorial que represento, pues para llegar a esta conclusión se cotizó con la empresa productora de los equipos directamente y se obtuvo la cotización que la misma le hiciera a la cooperativa para el suministro de la misma</w:t>
      </w:r>
      <w:r w:rsidR="00757FE2" w:rsidRPr="00B82259">
        <w:rPr>
          <w:rFonts w:ascii="Arial" w:hAnsi="Arial" w:cs="Arial"/>
          <w:sz w:val="24"/>
        </w:rPr>
        <w:t xml:space="preserve"> (sic)</w:t>
      </w:r>
      <w:r w:rsidR="00602988" w:rsidRPr="00B82259">
        <w:rPr>
          <w:rFonts w:ascii="Arial" w:hAnsi="Arial" w:cs="Arial"/>
          <w:sz w:val="24"/>
        </w:rPr>
        <w:t xml:space="preserve"> al Municipio” (</w:t>
      </w:r>
      <w:proofErr w:type="spellStart"/>
      <w:r w:rsidR="00602988" w:rsidRPr="00B82259">
        <w:rPr>
          <w:rFonts w:ascii="Arial" w:hAnsi="Arial" w:cs="Arial"/>
          <w:sz w:val="24"/>
        </w:rPr>
        <w:t>fl</w:t>
      </w:r>
      <w:proofErr w:type="spellEnd"/>
      <w:r w:rsidR="00602988" w:rsidRPr="00B82259">
        <w:rPr>
          <w:rFonts w:ascii="Arial" w:hAnsi="Arial" w:cs="Arial"/>
          <w:sz w:val="24"/>
        </w:rPr>
        <w:t>. 9, c. 1).</w:t>
      </w:r>
    </w:p>
    <w:p w14:paraId="3A5483CF" w14:textId="77777777" w:rsidR="00142DCA" w:rsidRPr="00B82259" w:rsidRDefault="00142DCA">
      <w:pPr>
        <w:pStyle w:val="Textoindependiente3"/>
        <w:tabs>
          <w:tab w:val="clear" w:pos="426"/>
        </w:tabs>
        <w:rPr>
          <w:rFonts w:ascii="Arial" w:hAnsi="Arial" w:cs="Arial"/>
          <w:sz w:val="24"/>
        </w:rPr>
      </w:pPr>
    </w:p>
    <w:p w14:paraId="575167A7" w14:textId="77777777" w:rsidR="00F83C86" w:rsidRPr="00B82259" w:rsidRDefault="00D620D2">
      <w:pPr>
        <w:pStyle w:val="Textoindependiente3"/>
        <w:tabs>
          <w:tab w:val="clear" w:pos="426"/>
        </w:tabs>
        <w:rPr>
          <w:rFonts w:ascii="Arial" w:hAnsi="Arial" w:cs="Arial"/>
          <w:b/>
          <w:sz w:val="24"/>
        </w:rPr>
      </w:pPr>
      <w:r w:rsidRPr="00B82259">
        <w:rPr>
          <w:rFonts w:ascii="Arial" w:hAnsi="Arial" w:cs="Arial"/>
          <w:b/>
          <w:sz w:val="24"/>
        </w:rPr>
        <w:t>2.</w:t>
      </w:r>
      <w:r w:rsidR="00142DCA" w:rsidRPr="00B82259">
        <w:rPr>
          <w:rFonts w:ascii="Arial" w:hAnsi="Arial" w:cs="Arial"/>
          <w:b/>
          <w:sz w:val="24"/>
        </w:rPr>
        <w:t>14</w:t>
      </w:r>
      <w:r w:rsidRPr="00B82259">
        <w:rPr>
          <w:rFonts w:ascii="Arial" w:hAnsi="Arial" w:cs="Arial"/>
          <w:b/>
          <w:sz w:val="24"/>
        </w:rPr>
        <w:t xml:space="preserve">.- </w:t>
      </w:r>
      <w:r w:rsidR="00F83C86" w:rsidRPr="00B82259">
        <w:rPr>
          <w:rFonts w:ascii="Arial" w:hAnsi="Arial" w:cs="Arial"/>
          <w:sz w:val="24"/>
        </w:rPr>
        <w:t>Las partes del contrato no llegaron a un acuerdo sobre la liquidación de</w:t>
      </w:r>
      <w:r w:rsidR="00757FE2" w:rsidRPr="00B82259">
        <w:rPr>
          <w:rFonts w:ascii="Arial" w:hAnsi="Arial" w:cs="Arial"/>
          <w:sz w:val="24"/>
        </w:rPr>
        <w:t xml:space="preserve"> éste,</w:t>
      </w:r>
      <w:r w:rsidR="00F83C86" w:rsidRPr="00B82259">
        <w:rPr>
          <w:rFonts w:ascii="Arial" w:hAnsi="Arial" w:cs="Arial"/>
          <w:sz w:val="24"/>
        </w:rPr>
        <w:t xml:space="preserve"> toda vez, que el contratista </w:t>
      </w:r>
      <w:r w:rsidR="00152461" w:rsidRPr="00B82259">
        <w:rPr>
          <w:rFonts w:ascii="Arial" w:hAnsi="Arial" w:cs="Arial"/>
          <w:sz w:val="24"/>
        </w:rPr>
        <w:t>qu</w:t>
      </w:r>
      <w:r w:rsidR="00757FE2" w:rsidRPr="00B82259">
        <w:rPr>
          <w:rFonts w:ascii="Arial" w:hAnsi="Arial" w:cs="Arial"/>
          <w:sz w:val="24"/>
        </w:rPr>
        <w:t xml:space="preserve">ería </w:t>
      </w:r>
      <w:r w:rsidR="00F83C86" w:rsidRPr="00B82259">
        <w:rPr>
          <w:rFonts w:ascii="Arial" w:hAnsi="Arial" w:cs="Arial"/>
          <w:sz w:val="24"/>
        </w:rPr>
        <w:t>que se le pa</w:t>
      </w:r>
      <w:r w:rsidR="00757FE2" w:rsidRPr="00B82259">
        <w:rPr>
          <w:rFonts w:ascii="Arial" w:hAnsi="Arial" w:cs="Arial"/>
          <w:sz w:val="24"/>
        </w:rPr>
        <w:t xml:space="preserve">gara </w:t>
      </w:r>
      <w:r w:rsidR="00425587" w:rsidRPr="00B82259">
        <w:rPr>
          <w:rFonts w:ascii="Arial" w:hAnsi="Arial" w:cs="Arial"/>
          <w:sz w:val="24"/>
        </w:rPr>
        <w:t xml:space="preserve">el valor total del contrato, sin haber suministrado, ni instalado el </w:t>
      </w:r>
      <w:proofErr w:type="spellStart"/>
      <w:r w:rsidR="00425587" w:rsidRPr="00B82259">
        <w:rPr>
          <w:rFonts w:ascii="Arial" w:hAnsi="Arial" w:cs="Arial"/>
          <w:sz w:val="24"/>
        </w:rPr>
        <w:t>homogenizador</w:t>
      </w:r>
      <w:proofErr w:type="spellEnd"/>
      <w:r w:rsidR="00425587" w:rsidRPr="00B82259">
        <w:rPr>
          <w:rFonts w:ascii="Arial" w:hAnsi="Arial" w:cs="Arial"/>
          <w:sz w:val="24"/>
        </w:rPr>
        <w:t>, cuyo valor pretend</w:t>
      </w:r>
      <w:r w:rsidR="00757FE2" w:rsidRPr="00B82259">
        <w:rPr>
          <w:rFonts w:ascii="Arial" w:hAnsi="Arial" w:cs="Arial"/>
          <w:sz w:val="24"/>
        </w:rPr>
        <w:t xml:space="preserve">ía </w:t>
      </w:r>
      <w:r w:rsidR="00425587" w:rsidRPr="00B82259">
        <w:rPr>
          <w:rFonts w:ascii="Arial" w:hAnsi="Arial" w:cs="Arial"/>
          <w:sz w:val="24"/>
        </w:rPr>
        <w:t>compensar con el valor de las obras civiles necesaria</w:t>
      </w:r>
      <w:r w:rsidR="00152461" w:rsidRPr="00B82259">
        <w:rPr>
          <w:rFonts w:ascii="Arial" w:hAnsi="Arial" w:cs="Arial"/>
          <w:sz w:val="24"/>
        </w:rPr>
        <w:t>s</w:t>
      </w:r>
      <w:r w:rsidR="00425587" w:rsidRPr="00B82259">
        <w:rPr>
          <w:rFonts w:ascii="Arial" w:hAnsi="Arial" w:cs="Arial"/>
          <w:sz w:val="24"/>
        </w:rPr>
        <w:t xml:space="preserve"> para la instalación y puesta en marcha de la planta pasteurizadora</w:t>
      </w:r>
      <w:r w:rsidR="00757FE2" w:rsidRPr="00B82259">
        <w:rPr>
          <w:rFonts w:ascii="Arial" w:hAnsi="Arial" w:cs="Arial"/>
          <w:sz w:val="24"/>
        </w:rPr>
        <w:t xml:space="preserve"> y, </w:t>
      </w:r>
      <w:r w:rsidR="00425587" w:rsidRPr="00B82259">
        <w:rPr>
          <w:rFonts w:ascii="Arial" w:hAnsi="Arial" w:cs="Arial"/>
          <w:sz w:val="24"/>
        </w:rPr>
        <w:t>ad</w:t>
      </w:r>
      <w:r w:rsidR="00757FE2" w:rsidRPr="00B82259">
        <w:rPr>
          <w:rFonts w:ascii="Arial" w:hAnsi="Arial" w:cs="Arial"/>
          <w:sz w:val="24"/>
        </w:rPr>
        <w:t>emás</w:t>
      </w:r>
      <w:r w:rsidR="00425587" w:rsidRPr="00B82259">
        <w:rPr>
          <w:rFonts w:ascii="Arial" w:hAnsi="Arial" w:cs="Arial"/>
          <w:sz w:val="24"/>
        </w:rPr>
        <w:t xml:space="preserve">, </w:t>
      </w:r>
      <w:r w:rsidR="00757FE2" w:rsidRPr="00B82259">
        <w:rPr>
          <w:rFonts w:ascii="Arial" w:hAnsi="Arial" w:cs="Arial"/>
          <w:sz w:val="24"/>
        </w:rPr>
        <w:t xml:space="preserve">se </w:t>
      </w:r>
      <w:r w:rsidR="00425587" w:rsidRPr="00B82259">
        <w:rPr>
          <w:rFonts w:ascii="Arial" w:hAnsi="Arial" w:cs="Arial"/>
          <w:sz w:val="24"/>
        </w:rPr>
        <w:t>neg</w:t>
      </w:r>
      <w:r w:rsidR="00757FE2" w:rsidRPr="00B82259">
        <w:rPr>
          <w:rFonts w:ascii="Arial" w:hAnsi="Arial" w:cs="Arial"/>
          <w:sz w:val="24"/>
        </w:rPr>
        <w:t>ó a</w:t>
      </w:r>
      <w:r w:rsidR="00425587" w:rsidRPr="00B82259">
        <w:rPr>
          <w:rFonts w:ascii="Arial" w:hAnsi="Arial" w:cs="Arial"/>
          <w:sz w:val="24"/>
        </w:rPr>
        <w:t xml:space="preserve"> devolver $1.842’320.579, suma determinad</w:t>
      </w:r>
      <w:r w:rsidR="00152461" w:rsidRPr="00B82259">
        <w:rPr>
          <w:rFonts w:ascii="Arial" w:hAnsi="Arial" w:cs="Arial"/>
          <w:sz w:val="24"/>
        </w:rPr>
        <w:t>a</w:t>
      </w:r>
      <w:r w:rsidR="00425587" w:rsidRPr="00B82259">
        <w:rPr>
          <w:rFonts w:ascii="Arial" w:hAnsi="Arial" w:cs="Arial"/>
          <w:sz w:val="24"/>
        </w:rPr>
        <w:t xml:space="preserve"> por el consultor como sobrefacturación. </w:t>
      </w:r>
    </w:p>
    <w:p w14:paraId="69024822" w14:textId="77777777" w:rsidR="00F83C86" w:rsidRPr="00B82259" w:rsidRDefault="00F83C86">
      <w:pPr>
        <w:pStyle w:val="Textoindependiente3"/>
        <w:tabs>
          <w:tab w:val="clear" w:pos="426"/>
        </w:tabs>
        <w:rPr>
          <w:rFonts w:ascii="Arial" w:hAnsi="Arial" w:cs="Arial"/>
          <w:b/>
          <w:sz w:val="24"/>
        </w:rPr>
      </w:pPr>
    </w:p>
    <w:p w14:paraId="179631B9" w14:textId="77777777" w:rsidR="003C658D" w:rsidRPr="00B82259" w:rsidRDefault="00134357" w:rsidP="003C658D">
      <w:pPr>
        <w:spacing w:line="360" w:lineRule="auto"/>
        <w:ind w:right="-1"/>
        <w:jc w:val="both"/>
        <w:rPr>
          <w:rFonts w:ascii="Arial" w:hAnsi="Arial" w:cs="Arial"/>
          <w:b/>
          <w:bCs/>
        </w:rPr>
      </w:pPr>
      <w:r w:rsidRPr="00B82259">
        <w:rPr>
          <w:rFonts w:ascii="Arial" w:hAnsi="Arial" w:cs="Arial"/>
          <w:b/>
          <w:bCs/>
        </w:rPr>
        <w:t>3</w:t>
      </w:r>
      <w:r w:rsidR="003C658D" w:rsidRPr="00B82259">
        <w:rPr>
          <w:rFonts w:ascii="Arial" w:hAnsi="Arial" w:cs="Arial"/>
          <w:b/>
          <w:bCs/>
        </w:rPr>
        <w:t>.</w:t>
      </w:r>
      <w:r w:rsidR="000F1A43" w:rsidRPr="00B82259">
        <w:rPr>
          <w:rFonts w:ascii="Arial" w:hAnsi="Arial" w:cs="Arial"/>
          <w:b/>
          <w:bCs/>
        </w:rPr>
        <w:t>-</w:t>
      </w:r>
      <w:r w:rsidR="00794EB2" w:rsidRPr="00B82259">
        <w:rPr>
          <w:rFonts w:ascii="Arial" w:hAnsi="Arial" w:cs="Arial"/>
          <w:b/>
          <w:bCs/>
        </w:rPr>
        <w:t xml:space="preserve"> </w:t>
      </w:r>
      <w:r w:rsidR="0016681F" w:rsidRPr="00B82259">
        <w:rPr>
          <w:rFonts w:ascii="Arial" w:hAnsi="Arial" w:cs="Arial"/>
          <w:b/>
          <w:bCs/>
        </w:rPr>
        <w:t>Fundamentos de derecho</w:t>
      </w:r>
      <w:r w:rsidR="00777D91" w:rsidRPr="00B82259">
        <w:rPr>
          <w:rFonts w:ascii="Arial" w:hAnsi="Arial" w:cs="Arial"/>
          <w:b/>
          <w:bCs/>
        </w:rPr>
        <w:t>.</w:t>
      </w:r>
      <w:r w:rsidR="00181F5C" w:rsidRPr="00B82259">
        <w:rPr>
          <w:rFonts w:ascii="Arial" w:hAnsi="Arial" w:cs="Arial"/>
          <w:b/>
          <w:bCs/>
        </w:rPr>
        <w:t>-</w:t>
      </w:r>
      <w:r w:rsidR="00777D91" w:rsidRPr="00B82259">
        <w:rPr>
          <w:rFonts w:ascii="Arial" w:hAnsi="Arial" w:cs="Arial"/>
          <w:b/>
          <w:bCs/>
        </w:rPr>
        <w:t xml:space="preserve"> </w:t>
      </w:r>
    </w:p>
    <w:p w14:paraId="77FE32DC" w14:textId="77777777" w:rsidR="0016681F" w:rsidRPr="00B82259" w:rsidRDefault="0016681F" w:rsidP="003C658D">
      <w:pPr>
        <w:spacing w:line="360" w:lineRule="auto"/>
        <w:ind w:right="-1"/>
        <w:jc w:val="both"/>
        <w:rPr>
          <w:rFonts w:ascii="Arial" w:hAnsi="Arial" w:cs="Arial"/>
          <w:b/>
          <w:bCs/>
        </w:rPr>
      </w:pPr>
    </w:p>
    <w:p w14:paraId="6DF22C03" w14:textId="77777777" w:rsidR="00EA7ACE" w:rsidRPr="00B82259" w:rsidRDefault="00D32830" w:rsidP="003D31D9">
      <w:pPr>
        <w:spacing w:line="360" w:lineRule="auto"/>
        <w:ind w:right="-1"/>
        <w:jc w:val="both"/>
        <w:rPr>
          <w:rFonts w:ascii="Arial" w:hAnsi="Arial" w:cs="Arial"/>
          <w:bCs/>
        </w:rPr>
      </w:pPr>
      <w:r w:rsidRPr="00B82259">
        <w:rPr>
          <w:rFonts w:ascii="Arial" w:hAnsi="Arial" w:cs="Arial"/>
          <w:bCs/>
        </w:rPr>
        <w:t>Se invocaron como</w:t>
      </w:r>
      <w:r w:rsidR="003D31D9" w:rsidRPr="00B82259">
        <w:rPr>
          <w:rFonts w:ascii="Arial" w:hAnsi="Arial" w:cs="Arial"/>
          <w:bCs/>
        </w:rPr>
        <w:t xml:space="preserve"> fundamentos de derecho los artículos 2, 6 y 83 de la </w:t>
      </w:r>
      <w:r w:rsidRPr="00B82259">
        <w:rPr>
          <w:rFonts w:ascii="Arial" w:hAnsi="Arial" w:cs="Arial"/>
          <w:bCs/>
        </w:rPr>
        <w:t xml:space="preserve">Constitución Política, los artículos </w:t>
      </w:r>
      <w:r w:rsidR="000B3E1C" w:rsidRPr="00B82259">
        <w:rPr>
          <w:rFonts w:ascii="Arial" w:hAnsi="Arial" w:cs="Arial"/>
          <w:bCs/>
        </w:rPr>
        <w:t>2, 4, 13, 41, 60 y 61 de la</w:t>
      </w:r>
      <w:r w:rsidR="003D31D9" w:rsidRPr="00B82259">
        <w:rPr>
          <w:rFonts w:ascii="Arial" w:hAnsi="Arial" w:cs="Arial"/>
          <w:bCs/>
        </w:rPr>
        <w:t xml:space="preserve"> </w:t>
      </w:r>
      <w:r w:rsidR="000B3E1C" w:rsidRPr="00B82259">
        <w:rPr>
          <w:rFonts w:ascii="Arial" w:hAnsi="Arial" w:cs="Arial"/>
          <w:bCs/>
        </w:rPr>
        <w:t>L</w:t>
      </w:r>
      <w:r w:rsidR="003D31D9" w:rsidRPr="00B82259">
        <w:rPr>
          <w:rFonts w:ascii="Arial" w:hAnsi="Arial" w:cs="Arial"/>
          <w:bCs/>
        </w:rPr>
        <w:t xml:space="preserve">ey </w:t>
      </w:r>
      <w:r w:rsidRPr="00B82259">
        <w:rPr>
          <w:rFonts w:ascii="Arial" w:hAnsi="Arial" w:cs="Arial"/>
          <w:bCs/>
        </w:rPr>
        <w:t xml:space="preserve">80 de 1993 </w:t>
      </w:r>
      <w:r w:rsidR="003D31D9" w:rsidRPr="00B82259">
        <w:rPr>
          <w:rFonts w:ascii="Arial" w:hAnsi="Arial" w:cs="Arial"/>
          <w:bCs/>
        </w:rPr>
        <w:t xml:space="preserve">y 1602 y siguientes del Código Civil. </w:t>
      </w:r>
    </w:p>
    <w:p w14:paraId="7E8F664C" w14:textId="77777777" w:rsidR="003D31D9" w:rsidRPr="00B82259" w:rsidRDefault="003D31D9" w:rsidP="003D31D9">
      <w:pPr>
        <w:spacing w:line="360" w:lineRule="auto"/>
        <w:ind w:right="-1"/>
        <w:jc w:val="both"/>
        <w:rPr>
          <w:rFonts w:ascii="Arial" w:hAnsi="Arial" w:cs="Arial"/>
          <w:bCs/>
        </w:rPr>
      </w:pPr>
    </w:p>
    <w:p w14:paraId="5E547183" w14:textId="77777777" w:rsidR="00631170" w:rsidRPr="00B82259" w:rsidRDefault="003B6432" w:rsidP="00A86E9C">
      <w:pPr>
        <w:spacing w:line="360" w:lineRule="auto"/>
        <w:ind w:right="-1"/>
        <w:jc w:val="both"/>
        <w:rPr>
          <w:rFonts w:ascii="Arial" w:hAnsi="Arial" w:cs="Arial"/>
          <w:b/>
        </w:rPr>
      </w:pPr>
      <w:r w:rsidRPr="00B82259">
        <w:rPr>
          <w:rFonts w:ascii="Arial" w:hAnsi="Arial" w:cs="Arial"/>
          <w:bCs/>
        </w:rPr>
        <w:t xml:space="preserve"> </w:t>
      </w:r>
      <w:r w:rsidR="00134357" w:rsidRPr="00B82259">
        <w:rPr>
          <w:rFonts w:ascii="Arial" w:hAnsi="Arial" w:cs="Arial"/>
          <w:b/>
        </w:rPr>
        <w:t>4</w:t>
      </w:r>
      <w:r w:rsidR="00631170" w:rsidRPr="00B82259">
        <w:rPr>
          <w:rFonts w:ascii="Arial" w:hAnsi="Arial" w:cs="Arial"/>
          <w:b/>
        </w:rPr>
        <w:t>.- La actuación procesal</w:t>
      </w:r>
      <w:r w:rsidR="00802D9E" w:rsidRPr="00B82259">
        <w:rPr>
          <w:rFonts w:ascii="Arial" w:hAnsi="Arial" w:cs="Arial"/>
          <w:b/>
        </w:rPr>
        <w:t>.-</w:t>
      </w:r>
    </w:p>
    <w:p w14:paraId="68938AD3" w14:textId="77777777" w:rsidR="00153E99" w:rsidRPr="00B82259" w:rsidRDefault="00153E99" w:rsidP="00631170">
      <w:pPr>
        <w:pStyle w:val="Textoindependiente21"/>
        <w:ind w:right="0" w:firstLine="0"/>
        <w:rPr>
          <w:rFonts w:ascii="Arial" w:hAnsi="Arial" w:cs="Arial"/>
          <w:sz w:val="24"/>
          <w:szCs w:val="24"/>
        </w:rPr>
      </w:pPr>
    </w:p>
    <w:p w14:paraId="7F41B17E" w14:textId="77777777" w:rsidR="005F4F3E" w:rsidRPr="00B82259" w:rsidRDefault="00631170" w:rsidP="00631170">
      <w:pPr>
        <w:pStyle w:val="Textoindependiente21"/>
        <w:ind w:right="0" w:firstLine="0"/>
        <w:rPr>
          <w:rFonts w:ascii="Arial" w:hAnsi="Arial" w:cs="Arial"/>
          <w:sz w:val="24"/>
          <w:szCs w:val="24"/>
        </w:rPr>
      </w:pPr>
      <w:r w:rsidRPr="00B82259">
        <w:rPr>
          <w:rFonts w:ascii="Arial" w:hAnsi="Arial" w:cs="Arial"/>
          <w:sz w:val="24"/>
          <w:szCs w:val="24"/>
        </w:rPr>
        <w:t xml:space="preserve">Por auto del </w:t>
      </w:r>
      <w:r w:rsidR="00B3010B" w:rsidRPr="00B82259">
        <w:rPr>
          <w:rFonts w:ascii="Arial" w:hAnsi="Arial" w:cs="Arial"/>
          <w:sz w:val="24"/>
          <w:szCs w:val="24"/>
        </w:rPr>
        <w:t>2</w:t>
      </w:r>
      <w:r w:rsidR="009407F1" w:rsidRPr="00B82259">
        <w:rPr>
          <w:rFonts w:ascii="Arial" w:hAnsi="Arial" w:cs="Arial"/>
          <w:sz w:val="24"/>
          <w:szCs w:val="24"/>
        </w:rPr>
        <w:t>4</w:t>
      </w:r>
      <w:r w:rsidR="00EB3B6D" w:rsidRPr="00B82259">
        <w:rPr>
          <w:rFonts w:ascii="Arial" w:hAnsi="Arial" w:cs="Arial"/>
          <w:sz w:val="24"/>
          <w:szCs w:val="24"/>
        </w:rPr>
        <w:t xml:space="preserve"> </w:t>
      </w:r>
      <w:r w:rsidR="00371D14" w:rsidRPr="00B82259">
        <w:rPr>
          <w:rFonts w:ascii="Arial" w:hAnsi="Arial" w:cs="Arial"/>
          <w:sz w:val="24"/>
          <w:szCs w:val="24"/>
        </w:rPr>
        <w:t xml:space="preserve">de </w:t>
      </w:r>
      <w:r w:rsidR="00B3010B" w:rsidRPr="00B82259">
        <w:rPr>
          <w:rFonts w:ascii="Arial" w:hAnsi="Arial" w:cs="Arial"/>
          <w:sz w:val="24"/>
          <w:szCs w:val="24"/>
        </w:rPr>
        <w:t xml:space="preserve">agosto </w:t>
      </w:r>
      <w:r w:rsidR="00371D14" w:rsidRPr="00B82259">
        <w:rPr>
          <w:rFonts w:ascii="Arial" w:hAnsi="Arial" w:cs="Arial"/>
          <w:sz w:val="24"/>
          <w:szCs w:val="24"/>
        </w:rPr>
        <w:t xml:space="preserve">de </w:t>
      </w:r>
      <w:r w:rsidR="009407F1" w:rsidRPr="00B82259">
        <w:rPr>
          <w:rFonts w:ascii="Arial" w:hAnsi="Arial" w:cs="Arial"/>
          <w:sz w:val="24"/>
          <w:szCs w:val="24"/>
        </w:rPr>
        <w:t>200</w:t>
      </w:r>
      <w:r w:rsidR="00B3010B" w:rsidRPr="00B82259">
        <w:rPr>
          <w:rFonts w:ascii="Arial" w:hAnsi="Arial" w:cs="Arial"/>
          <w:sz w:val="24"/>
          <w:szCs w:val="24"/>
        </w:rPr>
        <w:t>6</w:t>
      </w:r>
      <w:r w:rsidR="001A7255" w:rsidRPr="00B82259">
        <w:rPr>
          <w:rFonts w:ascii="Arial" w:hAnsi="Arial" w:cs="Arial"/>
          <w:sz w:val="24"/>
          <w:szCs w:val="24"/>
        </w:rPr>
        <w:t xml:space="preserve"> se admiti</w:t>
      </w:r>
      <w:r w:rsidR="00581EAA" w:rsidRPr="00B82259">
        <w:rPr>
          <w:rFonts w:ascii="Arial" w:hAnsi="Arial" w:cs="Arial"/>
          <w:sz w:val="24"/>
          <w:szCs w:val="24"/>
        </w:rPr>
        <w:t xml:space="preserve">ó </w:t>
      </w:r>
      <w:r w:rsidR="001A7255" w:rsidRPr="00B82259">
        <w:rPr>
          <w:rFonts w:ascii="Arial" w:hAnsi="Arial" w:cs="Arial"/>
          <w:sz w:val="24"/>
          <w:szCs w:val="24"/>
        </w:rPr>
        <w:t>la demanda</w:t>
      </w:r>
      <w:r w:rsidR="001612EB" w:rsidRPr="00B82259">
        <w:rPr>
          <w:rFonts w:ascii="Arial" w:hAnsi="Arial" w:cs="Arial"/>
          <w:sz w:val="24"/>
          <w:szCs w:val="24"/>
        </w:rPr>
        <w:t xml:space="preserve">, </w:t>
      </w:r>
      <w:r w:rsidRPr="00B82259">
        <w:rPr>
          <w:rFonts w:ascii="Arial" w:hAnsi="Arial" w:cs="Arial"/>
          <w:sz w:val="24"/>
          <w:szCs w:val="24"/>
        </w:rPr>
        <w:t>se ordenó la vinculación de</w:t>
      </w:r>
      <w:r w:rsidR="00B22793" w:rsidRPr="00B82259">
        <w:rPr>
          <w:rFonts w:ascii="Arial" w:hAnsi="Arial" w:cs="Arial"/>
          <w:sz w:val="24"/>
          <w:szCs w:val="24"/>
        </w:rPr>
        <w:t xml:space="preserve">l </w:t>
      </w:r>
      <w:r w:rsidRPr="00B82259">
        <w:rPr>
          <w:rFonts w:ascii="Arial" w:hAnsi="Arial" w:cs="Arial"/>
          <w:sz w:val="24"/>
          <w:szCs w:val="24"/>
        </w:rPr>
        <w:t>demandad</w:t>
      </w:r>
      <w:r w:rsidR="00BB021B" w:rsidRPr="00B82259">
        <w:rPr>
          <w:rFonts w:ascii="Arial" w:hAnsi="Arial" w:cs="Arial"/>
          <w:sz w:val="24"/>
          <w:szCs w:val="24"/>
        </w:rPr>
        <w:t>o</w:t>
      </w:r>
      <w:r w:rsidRPr="00B82259">
        <w:rPr>
          <w:rFonts w:ascii="Arial" w:hAnsi="Arial" w:cs="Arial"/>
          <w:sz w:val="24"/>
          <w:szCs w:val="24"/>
        </w:rPr>
        <w:t xml:space="preserve"> al proceso, a través de la notificación personal de la providencia </w:t>
      </w:r>
      <w:r w:rsidR="00F42360" w:rsidRPr="00B82259">
        <w:rPr>
          <w:rFonts w:ascii="Arial" w:hAnsi="Arial" w:cs="Arial"/>
          <w:sz w:val="24"/>
          <w:szCs w:val="24"/>
        </w:rPr>
        <w:t>a</w:t>
      </w:r>
      <w:r w:rsidRPr="00B82259">
        <w:rPr>
          <w:rFonts w:ascii="Arial" w:hAnsi="Arial" w:cs="Arial"/>
          <w:sz w:val="24"/>
          <w:szCs w:val="24"/>
        </w:rPr>
        <w:t xml:space="preserve">l </w:t>
      </w:r>
      <w:r w:rsidR="00D269FC" w:rsidRPr="00B82259">
        <w:rPr>
          <w:rFonts w:ascii="Arial" w:hAnsi="Arial" w:cs="Arial"/>
          <w:sz w:val="24"/>
          <w:szCs w:val="24"/>
        </w:rPr>
        <w:lastRenderedPageBreak/>
        <w:t>representante</w:t>
      </w:r>
      <w:r w:rsidR="00C21CA2" w:rsidRPr="00B82259">
        <w:rPr>
          <w:rFonts w:ascii="Arial" w:hAnsi="Arial" w:cs="Arial"/>
          <w:sz w:val="24"/>
          <w:szCs w:val="24"/>
        </w:rPr>
        <w:t xml:space="preserve"> legal</w:t>
      </w:r>
      <w:r w:rsidR="00D269FC" w:rsidRPr="00B82259">
        <w:rPr>
          <w:rFonts w:ascii="Arial" w:hAnsi="Arial" w:cs="Arial"/>
          <w:sz w:val="24"/>
          <w:szCs w:val="24"/>
        </w:rPr>
        <w:t xml:space="preserve"> de </w:t>
      </w:r>
      <w:proofErr w:type="spellStart"/>
      <w:r w:rsidR="00D269FC" w:rsidRPr="00B82259">
        <w:rPr>
          <w:rFonts w:ascii="Arial" w:hAnsi="Arial" w:cs="Arial"/>
          <w:sz w:val="24"/>
          <w:szCs w:val="24"/>
        </w:rPr>
        <w:t>Cootecol</w:t>
      </w:r>
      <w:proofErr w:type="spellEnd"/>
      <w:r w:rsidR="00D269FC" w:rsidRPr="00B82259">
        <w:rPr>
          <w:rFonts w:ascii="Arial" w:hAnsi="Arial" w:cs="Arial"/>
          <w:sz w:val="24"/>
          <w:szCs w:val="24"/>
        </w:rPr>
        <w:t xml:space="preserve">, </w:t>
      </w:r>
      <w:r w:rsidR="00152461" w:rsidRPr="00B82259">
        <w:rPr>
          <w:rFonts w:ascii="Arial" w:hAnsi="Arial" w:cs="Arial"/>
          <w:sz w:val="24"/>
          <w:szCs w:val="24"/>
        </w:rPr>
        <w:t xml:space="preserve">también se dispuso </w:t>
      </w:r>
      <w:r w:rsidR="00D269FC" w:rsidRPr="00B82259">
        <w:rPr>
          <w:rFonts w:ascii="Arial" w:hAnsi="Arial" w:cs="Arial"/>
          <w:sz w:val="24"/>
          <w:szCs w:val="24"/>
        </w:rPr>
        <w:t>notificar personalmente al representante legal de Seguros Cóndor S.A. como tercero convocado</w:t>
      </w:r>
      <w:r w:rsidR="002F78C7" w:rsidRPr="00B82259">
        <w:rPr>
          <w:rFonts w:ascii="Arial" w:hAnsi="Arial" w:cs="Arial"/>
          <w:sz w:val="24"/>
          <w:szCs w:val="24"/>
        </w:rPr>
        <w:t xml:space="preserve">, </w:t>
      </w:r>
      <w:r w:rsidR="00B322A4" w:rsidRPr="00B82259">
        <w:rPr>
          <w:rFonts w:ascii="Arial" w:hAnsi="Arial" w:cs="Arial"/>
          <w:sz w:val="24"/>
          <w:szCs w:val="24"/>
        </w:rPr>
        <w:t>se ordenó</w:t>
      </w:r>
      <w:r w:rsidR="00C179E5" w:rsidRPr="00B82259">
        <w:rPr>
          <w:rFonts w:ascii="Arial" w:hAnsi="Arial" w:cs="Arial"/>
          <w:sz w:val="24"/>
          <w:szCs w:val="24"/>
        </w:rPr>
        <w:t xml:space="preserve"> la </w:t>
      </w:r>
      <w:r w:rsidR="0015716F" w:rsidRPr="00B82259">
        <w:rPr>
          <w:rFonts w:ascii="Arial" w:hAnsi="Arial" w:cs="Arial"/>
          <w:sz w:val="24"/>
          <w:szCs w:val="24"/>
        </w:rPr>
        <w:t>notificación personal al agen</w:t>
      </w:r>
      <w:r w:rsidR="007A1D20" w:rsidRPr="00B82259">
        <w:rPr>
          <w:rFonts w:ascii="Arial" w:hAnsi="Arial" w:cs="Arial"/>
          <w:sz w:val="24"/>
          <w:szCs w:val="24"/>
        </w:rPr>
        <w:t xml:space="preserve">te del Ministerio Público y </w:t>
      </w:r>
      <w:r w:rsidRPr="00B82259">
        <w:rPr>
          <w:rFonts w:ascii="Arial" w:hAnsi="Arial" w:cs="Arial"/>
          <w:sz w:val="24"/>
          <w:szCs w:val="24"/>
        </w:rPr>
        <w:t xml:space="preserve">se </w:t>
      </w:r>
      <w:r w:rsidR="00D86603" w:rsidRPr="00B82259">
        <w:rPr>
          <w:rFonts w:ascii="Arial" w:hAnsi="Arial" w:cs="Arial"/>
          <w:sz w:val="24"/>
          <w:szCs w:val="24"/>
        </w:rPr>
        <w:t xml:space="preserve">dispuso </w:t>
      </w:r>
      <w:r w:rsidRPr="00B82259">
        <w:rPr>
          <w:rFonts w:ascii="Arial" w:hAnsi="Arial" w:cs="Arial"/>
          <w:sz w:val="24"/>
          <w:szCs w:val="24"/>
        </w:rPr>
        <w:t xml:space="preserve">la fijación </w:t>
      </w:r>
      <w:r w:rsidR="007A7193" w:rsidRPr="00B82259">
        <w:rPr>
          <w:rFonts w:ascii="Arial" w:hAnsi="Arial" w:cs="Arial"/>
          <w:sz w:val="24"/>
          <w:szCs w:val="24"/>
        </w:rPr>
        <w:t xml:space="preserve">del negocio </w:t>
      </w:r>
      <w:r w:rsidRPr="00B82259">
        <w:rPr>
          <w:rFonts w:ascii="Arial" w:hAnsi="Arial" w:cs="Arial"/>
          <w:sz w:val="24"/>
          <w:szCs w:val="24"/>
        </w:rPr>
        <w:t>en lista</w:t>
      </w:r>
      <w:r w:rsidR="007A1D20" w:rsidRPr="00B82259">
        <w:rPr>
          <w:rFonts w:ascii="Arial" w:hAnsi="Arial" w:cs="Arial"/>
          <w:sz w:val="24"/>
          <w:szCs w:val="24"/>
        </w:rPr>
        <w:t xml:space="preserve">. </w:t>
      </w:r>
    </w:p>
    <w:p w14:paraId="16431DBF" w14:textId="77777777" w:rsidR="007A1D20" w:rsidRPr="00B82259" w:rsidRDefault="007A1D20" w:rsidP="00631170">
      <w:pPr>
        <w:pStyle w:val="Textoindependiente21"/>
        <w:ind w:right="0" w:firstLine="0"/>
        <w:rPr>
          <w:rFonts w:ascii="Arial" w:hAnsi="Arial" w:cs="Arial"/>
          <w:sz w:val="24"/>
          <w:szCs w:val="24"/>
        </w:rPr>
      </w:pPr>
    </w:p>
    <w:p w14:paraId="27D8DC50" w14:textId="77777777" w:rsidR="00D269FC" w:rsidRPr="00B82259" w:rsidRDefault="00C21CA2" w:rsidP="00D02557">
      <w:pPr>
        <w:pStyle w:val="Textoindependiente21"/>
        <w:ind w:right="0" w:firstLine="0"/>
        <w:rPr>
          <w:rFonts w:ascii="Arial" w:hAnsi="Arial" w:cs="Arial"/>
          <w:sz w:val="24"/>
          <w:szCs w:val="24"/>
        </w:rPr>
      </w:pPr>
      <w:r w:rsidRPr="00B82259">
        <w:rPr>
          <w:rFonts w:ascii="Arial" w:hAnsi="Arial" w:cs="Arial"/>
          <w:sz w:val="24"/>
          <w:szCs w:val="24"/>
        </w:rPr>
        <w:t>Seguros Cóndor S.A. se opuso a la prosperidad de las pretensiones y propuso las siguientes excepciones</w:t>
      </w:r>
      <w:r w:rsidR="001C31DC" w:rsidRPr="00B82259">
        <w:rPr>
          <w:rFonts w:ascii="Arial" w:hAnsi="Arial" w:cs="Arial"/>
          <w:sz w:val="24"/>
          <w:szCs w:val="24"/>
        </w:rPr>
        <w:t xml:space="preserve"> de mérito</w:t>
      </w:r>
      <w:r w:rsidRPr="00B82259">
        <w:rPr>
          <w:rFonts w:ascii="Arial" w:hAnsi="Arial" w:cs="Arial"/>
          <w:sz w:val="24"/>
          <w:szCs w:val="24"/>
        </w:rPr>
        <w:t xml:space="preserve">: </w:t>
      </w:r>
    </w:p>
    <w:p w14:paraId="4588BE2E" w14:textId="77777777" w:rsidR="00C21CA2" w:rsidRPr="00B82259" w:rsidRDefault="00C21CA2" w:rsidP="00D02557">
      <w:pPr>
        <w:pStyle w:val="Textoindependiente21"/>
        <w:ind w:right="0" w:firstLine="0"/>
        <w:rPr>
          <w:rFonts w:ascii="Arial" w:hAnsi="Arial" w:cs="Arial"/>
          <w:sz w:val="24"/>
          <w:szCs w:val="24"/>
        </w:rPr>
      </w:pPr>
    </w:p>
    <w:p w14:paraId="29F4D1BD" w14:textId="77777777" w:rsidR="00C21CA2" w:rsidRPr="00B82259" w:rsidRDefault="00C21CA2" w:rsidP="00D02557">
      <w:pPr>
        <w:pStyle w:val="Textoindependiente21"/>
        <w:ind w:right="0" w:firstLine="0"/>
        <w:rPr>
          <w:rFonts w:ascii="Arial" w:hAnsi="Arial" w:cs="Arial"/>
          <w:sz w:val="24"/>
          <w:szCs w:val="24"/>
        </w:rPr>
      </w:pPr>
      <w:r w:rsidRPr="00B82259">
        <w:rPr>
          <w:rFonts w:ascii="Arial" w:hAnsi="Arial" w:cs="Arial"/>
          <w:sz w:val="24"/>
          <w:szCs w:val="24"/>
        </w:rPr>
        <w:t>i) Falta de legitimación en la causa por activa</w:t>
      </w:r>
      <w:r w:rsidR="000B3E1C" w:rsidRPr="00B82259">
        <w:rPr>
          <w:rFonts w:ascii="Arial" w:hAnsi="Arial" w:cs="Arial"/>
          <w:sz w:val="24"/>
          <w:szCs w:val="24"/>
        </w:rPr>
        <w:t>,</w:t>
      </w:r>
      <w:r w:rsidRPr="00B82259">
        <w:rPr>
          <w:rFonts w:ascii="Arial" w:hAnsi="Arial" w:cs="Arial"/>
          <w:sz w:val="24"/>
          <w:szCs w:val="24"/>
        </w:rPr>
        <w:t xml:space="preserve"> por cuanto el contratista cumplió </w:t>
      </w:r>
      <w:r w:rsidR="000B3E1C" w:rsidRPr="00B82259">
        <w:rPr>
          <w:rFonts w:ascii="Arial" w:hAnsi="Arial" w:cs="Arial"/>
          <w:sz w:val="24"/>
          <w:szCs w:val="24"/>
        </w:rPr>
        <w:t>s</w:t>
      </w:r>
      <w:r w:rsidRPr="00B82259">
        <w:rPr>
          <w:rFonts w:ascii="Arial" w:hAnsi="Arial" w:cs="Arial"/>
          <w:sz w:val="24"/>
          <w:szCs w:val="24"/>
        </w:rPr>
        <w:t xml:space="preserve">us obligaciones </w:t>
      </w:r>
      <w:r w:rsidR="007D0C3F" w:rsidRPr="00B82259">
        <w:rPr>
          <w:rFonts w:ascii="Arial" w:hAnsi="Arial" w:cs="Arial"/>
          <w:sz w:val="24"/>
          <w:szCs w:val="24"/>
        </w:rPr>
        <w:t xml:space="preserve">y amortizó en su totalidad el anticipo entregado, por lo que el municipio no está legitimado para demandar a la aseguradora. </w:t>
      </w:r>
    </w:p>
    <w:p w14:paraId="301F1022" w14:textId="77777777" w:rsidR="00C166C0" w:rsidRPr="00B82259" w:rsidRDefault="00C166C0" w:rsidP="00D02557">
      <w:pPr>
        <w:pStyle w:val="Textoindependiente21"/>
        <w:ind w:right="0" w:firstLine="0"/>
        <w:rPr>
          <w:rFonts w:ascii="Arial" w:hAnsi="Arial" w:cs="Arial"/>
          <w:sz w:val="24"/>
          <w:szCs w:val="24"/>
        </w:rPr>
      </w:pPr>
    </w:p>
    <w:p w14:paraId="32BAC557" w14:textId="77777777" w:rsidR="00C166C0" w:rsidRPr="00B82259" w:rsidRDefault="00A36CFB" w:rsidP="00D02557">
      <w:pPr>
        <w:pStyle w:val="Textoindependiente21"/>
        <w:ind w:right="0" w:firstLine="0"/>
        <w:rPr>
          <w:rFonts w:ascii="Arial" w:hAnsi="Arial" w:cs="Arial"/>
          <w:sz w:val="24"/>
          <w:szCs w:val="24"/>
        </w:rPr>
      </w:pPr>
      <w:r w:rsidRPr="00B82259">
        <w:rPr>
          <w:rFonts w:ascii="Arial" w:hAnsi="Arial" w:cs="Arial"/>
          <w:sz w:val="24"/>
          <w:szCs w:val="24"/>
        </w:rPr>
        <w:t>La sobrefacturación</w:t>
      </w:r>
      <w:r w:rsidR="00C166C0" w:rsidRPr="00B82259">
        <w:rPr>
          <w:rFonts w:ascii="Arial" w:hAnsi="Arial" w:cs="Arial"/>
          <w:sz w:val="24"/>
          <w:szCs w:val="24"/>
        </w:rPr>
        <w:t xml:space="preserve"> o sobrecostos es un aspecto que compete únicamente a las partes del convenio interadministrativo 101 de 2002.</w:t>
      </w:r>
    </w:p>
    <w:p w14:paraId="42315E0B" w14:textId="77777777" w:rsidR="005335CB" w:rsidRPr="00B82259" w:rsidRDefault="005335CB" w:rsidP="00D02557">
      <w:pPr>
        <w:pStyle w:val="Textoindependiente21"/>
        <w:ind w:right="0" w:firstLine="0"/>
        <w:rPr>
          <w:rFonts w:ascii="Arial" w:hAnsi="Arial" w:cs="Arial"/>
          <w:sz w:val="24"/>
          <w:szCs w:val="24"/>
        </w:rPr>
      </w:pPr>
    </w:p>
    <w:p w14:paraId="7AF191C0" w14:textId="77777777" w:rsidR="00D269FC" w:rsidRPr="00B82259" w:rsidRDefault="005335CB" w:rsidP="00D02557">
      <w:pPr>
        <w:pStyle w:val="Textoindependiente21"/>
        <w:ind w:right="0" w:firstLine="0"/>
        <w:rPr>
          <w:rFonts w:ascii="Arial" w:hAnsi="Arial" w:cs="Arial"/>
          <w:sz w:val="24"/>
          <w:szCs w:val="24"/>
        </w:rPr>
      </w:pPr>
      <w:r w:rsidRPr="00B82259">
        <w:rPr>
          <w:rFonts w:ascii="Arial" w:hAnsi="Arial" w:cs="Arial"/>
          <w:sz w:val="24"/>
          <w:szCs w:val="24"/>
        </w:rPr>
        <w:t>ii) Existencia de obligación condic</w:t>
      </w:r>
      <w:r w:rsidR="00AA5EF1" w:rsidRPr="00B82259">
        <w:rPr>
          <w:rFonts w:ascii="Arial" w:hAnsi="Arial" w:cs="Arial"/>
          <w:sz w:val="24"/>
          <w:szCs w:val="24"/>
        </w:rPr>
        <w:t>ional a cargo de la aseguradora</w:t>
      </w:r>
      <w:r w:rsidR="00847884" w:rsidRPr="00B82259">
        <w:rPr>
          <w:rFonts w:ascii="Arial" w:hAnsi="Arial" w:cs="Arial"/>
          <w:sz w:val="24"/>
          <w:szCs w:val="24"/>
        </w:rPr>
        <w:t>: la póliza fue expedida para garantizar el cumplimiento del convenio, el buen manejo del anticipo, la calidad de los materiales, el pago de salarios y la estabilidad de la obra, por lo que no resulta procedente hacerla exigible con la simple afirmación del incumplimiento</w:t>
      </w:r>
      <w:r w:rsidR="00BC336A" w:rsidRPr="00B82259">
        <w:rPr>
          <w:rFonts w:ascii="Arial" w:hAnsi="Arial" w:cs="Arial"/>
          <w:sz w:val="24"/>
          <w:szCs w:val="24"/>
        </w:rPr>
        <w:t>,</w:t>
      </w:r>
      <w:r w:rsidR="00847884" w:rsidRPr="00B82259">
        <w:rPr>
          <w:rFonts w:ascii="Arial" w:hAnsi="Arial" w:cs="Arial"/>
          <w:sz w:val="24"/>
          <w:szCs w:val="24"/>
        </w:rPr>
        <w:t xml:space="preserve"> sin demostrar el perjuicio causado con los hechos. </w:t>
      </w:r>
    </w:p>
    <w:p w14:paraId="20717713" w14:textId="77777777" w:rsidR="00A83A49" w:rsidRPr="00B82259" w:rsidRDefault="00A83A49" w:rsidP="00D02557">
      <w:pPr>
        <w:pStyle w:val="Textoindependiente21"/>
        <w:ind w:right="0" w:firstLine="0"/>
        <w:rPr>
          <w:rFonts w:ascii="Arial" w:hAnsi="Arial" w:cs="Arial"/>
          <w:sz w:val="24"/>
          <w:szCs w:val="24"/>
        </w:rPr>
      </w:pPr>
    </w:p>
    <w:p w14:paraId="3BF1E55A" w14:textId="77777777" w:rsidR="006D11F0" w:rsidRPr="00B82259" w:rsidRDefault="00A83A49" w:rsidP="00D02557">
      <w:pPr>
        <w:pStyle w:val="Textoindependiente21"/>
        <w:ind w:right="0" w:firstLine="0"/>
        <w:rPr>
          <w:rFonts w:ascii="Arial" w:hAnsi="Arial" w:cs="Arial"/>
          <w:sz w:val="24"/>
          <w:szCs w:val="24"/>
        </w:rPr>
      </w:pPr>
      <w:r w:rsidRPr="00B82259">
        <w:rPr>
          <w:rFonts w:ascii="Arial" w:hAnsi="Arial" w:cs="Arial"/>
          <w:sz w:val="24"/>
          <w:szCs w:val="24"/>
        </w:rPr>
        <w:t>iii) Falta de demostración del siniestro</w:t>
      </w:r>
      <w:r w:rsidR="00BC336A" w:rsidRPr="00B82259">
        <w:rPr>
          <w:rFonts w:ascii="Arial" w:hAnsi="Arial" w:cs="Arial"/>
          <w:sz w:val="24"/>
          <w:szCs w:val="24"/>
        </w:rPr>
        <w:t>,</w:t>
      </w:r>
      <w:r w:rsidRPr="00B82259">
        <w:rPr>
          <w:rFonts w:ascii="Arial" w:hAnsi="Arial" w:cs="Arial"/>
          <w:sz w:val="24"/>
          <w:szCs w:val="24"/>
        </w:rPr>
        <w:t xml:space="preserve"> ya que no se ha probado el incumplimiento del contrato</w:t>
      </w:r>
      <w:r w:rsidR="006D11F0" w:rsidRPr="00B82259">
        <w:rPr>
          <w:rFonts w:ascii="Arial" w:hAnsi="Arial" w:cs="Arial"/>
          <w:sz w:val="24"/>
          <w:szCs w:val="24"/>
        </w:rPr>
        <w:t>, ni su caducidad.</w:t>
      </w:r>
    </w:p>
    <w:p w14:paraId="49F8722E" w14:textId="77777777" w:rsidR="006D11F0" w:rsidRPr="00B82259" w:rsidRDefault="006D11F0" w:rsidP="00D02557">
      <w:pPr>
        <w:pStyle w:val="Textoindependiente21"/>
        <w:ind w:right="0" w:firstLine="0"/>
        <w:rPr>
          <w:rFonts w:ascii="Arial" w:hAnsi="Arial" w:cs="Arial"/>
          <w:sz w:val="24"/>
          <w:szCs w:val="24"/>
        </w:rPr>
      </w:pPr>
    </w:p>
    <w:p w14:paraId="5B41294C" w14:textId="77777777" w:rsidR="00A768CE" w:rsidRPr="00B82259" w:rsidRDefault="004E0DFB" w:rsidP="00D02557">
      <w:pPr>
        <w:pStyle w:val="Textoindependiente21"/>
        <w:ind w:right="0" w:firstLine="0"/>
        <w:rPr>
          <w:rFonts w:ascii="Arial" w:hAnsi="Arial" w:cs="Arial"/>
          <w:sz w:val="24"/>
          <w:szCs w:val="24"/>
        </w:rPr>
      </w:pPr>
      <w:r w:rsidRPr="00B82259">
        <w:rPr>
          <w:rFonts w:ascii="Arial" w:hAnsi="Arial" w:cs="Arial"/>
          <w:sz w:val="24"/>
          <w:szCs w:val="24"/>
        </w:rPr>
        <w:t>iv) Culpa exclusiva del demandante</w:t>
      </w:r>
      <w:r w:rsidR="00BC336A" w:rsidRPr="00B82259">
        <w:rPr>
          <w:rFonts w:ascii="Arial" w:hAnsi="Arial" w:cs="Arial"/>
          <w:sz w:val="24"/>
          <w:szCs w:val="24"/>
        </w:rPr>
        <w:t>,</w:t>
      </w:r>
      <w:r w:rsidRPr="00B82259">
        <w:rPr>
          <w:rFonts w:ascii="Arial" w:hAnsi="Arial" w:cs="Arial"/>
          <w:sz w:val="24"/>
          <w:szCs w:val="24"/>
        </w:rPr>
        <w:t xml:space="preserve"> por contratar sin tener en cuenta los precios </w:t>
      </w:r>
      <w:r w:rsidR="00A768CE" w:rsidRPr="00B82259">
        <w:rPr>
          <w:rFonts w:ascii="Arial" w:hAnsi="Arial" w:cs="Arial"/>
          <w:sz w:val="24"/>
          <w:szCs w:val="24"/>
        </w:rPr>
        <w:t xml:space="preserve">del mercado </w:t>
      </w:r>
      <w:r w:rsidRPr="00B82259">
        <w:rPr>
          <w:rFonts w:ascii="Arial" w:hAnsi="Arial" w:cs="Arial"/>
          <w:sz w:val="24"/>
          <w:szCs w:val="24"/>
        </w:rPr>
        <w:t>al momento de calificar las propuestas y adjudicar el</w:t>
      </w:r>
      <w:r w:rsidR="00A768CE" w:rsidRPr="00B82259">
        <w:rPr>
          <w:rFonts w:ascii="Arial" w:hAnsi="Arial" w:cs="Arial"/>
          <w:sz w:val="24"/>
          <w:szCs w:val="24"/>
        </w:rPr>
        <w:t xml:space="preserve"> contrato, es decir, es responsabilidad exclusiva del municipio haber contratado por un valor superior al real. </w:t>
      </w:r>
    </w:p>
    <w:p w14:paraId="6DDA3999" w14:textId="77777777" w:rsidR="00A768CE" w:rsidRPr="00B82259" w:rsidRDefault="00A768CE" w:rsidP="00D02557">
      <w:pPr>
        <w:pStyle w:val="Textoindependiente21"/>
        <w:ind w:right="0" w:firstLine="0"/>
        <w:rPr>
          <w:rFonts w:ascii="Arial" w:hAnsi="Arial" w:cs="Arial"/>
          <w:sz w:val="24"/>
          <w:szCs w:val="24"/>
        </w:rPr>
      </w:pPr>
    </w:p>
    <w:p w14:paraId="67E09F7C" w14:textId="77777777" w:rsidR="00A83A49" w:rsidRPr="00B82259" w:rsidRDefault="00A768CE" w:rsidP="00D02557">
      <w:pPr>
        <w:pStyle w:val="Textoindependiente21"/>
        <w:ind w:right="0" w:firstLine="0"/>
        <w:rPr>
          <w:rFonts w:ascii="Arial" w:hAnsi="Arial" w:cs="Arial"/>
          <w:sz w:val="24"/>
          <w:szCs w:val="24"/>
        </w:rPr>
      </w:pPr>
      <w:r w:rsidRPr="00B82259">
        <w:rPr>
          <w:rFonts w:ascii="Arial" w:hAnsi="Arial" w:cs="Arial"/>
          <w:sz w:val="24"/>
          <w:szCs w:val="24"/>
        </w:rPr>
        <w:t>v) Prescripción de la acción derivada del contrato</w:t>
      </w:r>
      <w:r w:rsidR="001C31DC" w:rsidRPr="00B82259">
        <w:rPr>
          <w:rFonts w:ascii="Arial" w:hAnsi="Arial" w:cs="Arial"/>
          <w:sz w:val="24"/>
          <w:szCs w:val="24"/>
        </w:rPr>
        <w:t xml:space="preserve"> de seguro. </w:t>
      </w:r>
      <w:r w:rsidR="004E0DFB" w:rsidRPr="00B82259">
        <w:rPr>
          <w:rFonts w:ascii="Arial" w:hAnsi="Arial" w:cs="Arial"/>
          <w:sz w:val="24"/>
          <w:szCs w:val="24"/>
        </w:rPr>
        <w:t xml:space="preserve"> </w:t>
      </w:r>
    </w:p>
    <w:p w14:paraId="2F535075" w14:textId="77777777" w:rsidR="006D11F0" w:rsidRPr="00B82259" w:rsidRDefault="006D11F0" w:rsidP="00D02557">
      <w:pPr>
        <w:pStyle w:val="Textoindependiente21"/>
        <w:ind w:right="0" w:firstLine="0"/>
        <w:rPr>
          <w:rFonts w:ascii="Arial" w:hAnsi="Arial" w:cs="Arial"/>
          <w:sz w:val="24"/>
          <w:szCs w:val="24"/>
        </w:rPr>
      </w:pPr>
    </w:p>
    <w:p w14:paraId="2A426E60" w14:textId="77777777" w:rsidR="006D11F0" w:rsidRPr="00B82259" w:rsidRDefault="001C31DC" w:rsidP="00D02557">
      <w:pPr>
        <w:pStyle w:val="Textoindependiente21"/>
        <w:ind w:right="0" w:firstLine="0"/>
        <w:rPr>
          <w:rFonts w:ascii="Arial" w:hAnsi="Arial" w:cs="Arial"/>
          <w:sz w:val="24"/>
          <w:szCs w:val="24"/>
        </w:rPr>
      </w:pPr>
      <w:r w:rsidRPr="00B82259">
        <w:rPr>
          <w:rFonts w:ascii="Arial" w:hAnsi="Arial" w:cs="Arial"/>
          <w:sz w:val="24"/>
          <w:szCs w:val="24"/>
        </w:rPr>
        <w:t>Como excepción previa</w:t>
      </w:r>
      <w:r w:rsidR="00BC336A" w:rsidRPr="00B82259">
        <w:rPr>
          <w:rFonts w:ascii="Arial" w:hAnsi="Arial" w:cs="Arial"/>
          <w:sz w:val="24"/>
          <w:szCs w:val="24"/>
        </w:rPr>
        <w:t>,</w:t>
      </w:r>
      <w:r w:rsidRPr="00B82259">
        <w:rPr>
          <w:rFonts w:ascii="Arial" w:hAnsi="Arial" w:cs="Arial"/>
          <w:sz w:val="24"/>
          <w:szCs w:val="24"/>
        </w:rPr>
        <w:t xml:space="preserve"> propuso la de compromiso o cláusula compromisoria. </w:t>
      </w:r>
    </w:p>
    <w:p w14:paraId="5191127E" w14:textId="77777777" w:rsidR="00D269FC" w:rsidRPr="00B82259" w:rsidRDefault="00D269FC" w:rsidP="00D02557">
      <w:pPr>
        <w:pStyle w:val="Textoindependiente21"/>
        <w:ind w:right="0" w:firstLine="0"/>
        <w:rPr>
          <w:rFonts w:ascii="Arial" w:hAnsi="Arial" w:cs="Arial"/>
          <w:sz w:val="24"/>
          <w:szCs w:val="24"/>
        </w:rPr>
      </w:pPr>
    </w:p>
    <w:p w14:paraId="457F5FC3" w14:textId="77777777" w:rsidR="00D269FC" w:rsidRPr="00B82259" w:rsidRDefault="00A36CFB" w:rsidP="00D02557">
      <w:pPr>
        <w:pStyle w:val="Textoindependiente21"/>
        <w:ind w:right="0" w:firstLine="0"/>
        <w:rPr>
          <w:rFonts w:ascii="Arial" w:hAnsi="Arial" w:cs="Arial"/>
          <w:sz w:val="24"/>
          <w:szCs w:val="24"/>
        </w:rPr>
      </w:pPr>
      <w:r w:rsidRPr="00B82259">
        <w:rPr>
          <w:rFonts w:ascii="Arial" w:hAnsi="Arial" w:cs="Arial"/>
          <w:sz w:val="24"/>
          <w:szCs w:val="24"/>
        </w:rPr>
        <w:t>Por su parte</w:t>
      </w:r>
      <w:r w:rsidR="00BC336A" w:rsidRPr="00B82259">
        <w:rPr>
          <w:rFonts w:ascii="Arial" w:hAnsi="Arial" w:cs="Arial"/>
          <w:sz w:val="24"/>
          <w:szCs w:val="24"/>
        </w:rPr>
        <w:t>,</w:t>
      </w:r>
      <w:r w:rsidRPr="00B82259">
        <w:rPr>
          <w:rFonts w:ascii="Arial" w:hAnsi="Arial" w:cs="Arial"/>
          <w:sz w:val="24"/>
          <w:szCs w:val="24"/>
        </w:rPr>
        <w:t xml:space="preserve"> </w:t>
      </w:r>
      <w:proofErr w:type="spellStart"/>
      <w:r w:rsidRPr="00B82259">
        <w:rPr>
          <w:rFonts w:ascii="Arial" w:hAnsi="Arial" w:cs="Arial"/>
          <w:sz w:val="24"/>
          <w:szCs w:val="24"/>
        </w:rPr>
        <w:t>Cootecol</w:t>
      </w:r>
      <w:proofErr w:type="spellEnd"/>
      <w:r w:rsidRPr="00B82259">
        <w:rPr>
          <w:rFonts w:ascii="Arial" w:hAnsi="Arial" w:cs="Arial"/>
          <w:sz w:val="24"/>
          <w:szCs w:val="24"/>
        </w:rPr>
        <w:t xml:space="preserve"> también se opuso a la prosperidad de las pretensiones</w:t>
      </w:r>
      <w:r w:rsidR="00BC336A" w:rsidRPr="00B82259">
        <w:rPr>
          <w:rFonts w:ascii="Arial" w:hAnsi="Arial" w:cs="Arial"/>
          <w:sz w:val="24"/>
          <w:szCs w:val="24"/>
        </w:rPr>
        <w:t>,</w:t>
      </w:r>
      <w:r w:rsidRPr="00B82259">
        <w:rPr>
          <w:rFonts w:ascii="Arial" w:hAnsi="Arial" w:cs="Arial"/>
          <w:sz w:val="24"/>
          <w:szCs w:val="24"/>
        </w:rPr>
        <w:t xml:space="preserve"> </w:t>
      </w:r>
      <w:r w:rsidR="00436C15" w:rsidRPr="00B82259">
        <w:rPr>
          <w:rFonts w:ascii="Arial" w:hAnsi="Arial" w:cs="Arial"/>
          <w:sz w:val="24"/>
          <w:szCs w:val="24"/>
        </w:rPr>
        <w:t>para lo cual indicó que se cumplió a cabalidad con el objeto contractual, como se demuestra con el ac</w:t>
      </w:r>
      <w:r w:rsidR="007F568C" w:rsidRPr="00B82259">
        <w:rPr>
          <w:rFonts w:ascii="Arial" w:hAnsi="Arial" w:cs="Arial"/>
          <w:sz w:val="24"/>
          <w:szCs w:val="24"/>
        </w:rPr>
        <w:t xml:space="preserve">ta de recibo final del convenio, </w:t>
      </w:r>
      <w:r w:rsidR="00BC336A" w:rsidRPr="00B82259">
        <w:rPr>
          <w:rFonts w:ascii="Arial" w:hAnsi="Arial" w:cs="Arial"/>
          <w:sz w:val="24"/>
          <w:szCs w:val="24"/>
        </w:rPr>
        <w:t xml:space="preserve">y </w:t>
      </w:r>
      <w:r w:rsidR="007F568C" w:rsidRPr="00B82259">
        <w:rPr>
          <w:rFonts w:ascii="Arial" w:hAnsi="Arial" w:cs="Arial"/>
          <w:sz w:val="24"/>
          <w:szCs w:val="24"/>
        </w:rPr>
        <w:t xml:space="preserve">agregó que la obras adicionales </w:t>
      </w:r>
      <w:r w:rsidR="007F568C" w:rsidRPr="00B82259">
        <w:rPr>
          <w:rFonts w:ascii="Arial" w:hAnsi="Arial" w:cs="Arial"/>
          <w:sz w:val="24"/>
          <w:szCs w:val="24"/>
        </w:rPr>
        <w:lastRenderedPageBreak/>
        <w:t>realizada</w:t>
      </w:r>
      <w:r w:rsidR="00152461" w:rsidRPr="00B82259">
        <w:rPr>
          <w:rFonts w:ascii="Arial" w:hAnsi="Arial" w:cs="Arial"/>
          <w:sz w:val="24"/>
          <w:szCs w:val="24"/>
        </w:rPr>
        <w:t>s</w:t>
      </w:r>
      <w:r w:rsidR="007F568C" w:rsidRPr="00B82259">
        <w:rPr>
          <w:rFonts w:ascii="Arial" w:hAnsi="Arial" w:cs="Arial"/>
          <w:sz w:val="24"/>
          <w:szCs w:val="24"/>
        </w:rPr>
        <w:t xml:space="preserve"> para adecuar la planta a la maquinaria debían ser reconocidos al momento de la liquidación del contrato. </w:t>
      </w:r>
    </w:p>
    <w:p w14:paraId="42899C93" w14:textId="77777777" w:rsidR="00D27ECF" w:rsidRPr="00B82259" w:rsidRDefault="00D27ECF" w:rsidP="00D02557">
      <w:pPr>
        <w:pStyle w:val="Textoindependiente21"/>
        <w:ind w:right="0" w:firstLine="0"/>
        <w:rPr>
          <w:rFonts w:ascii="Arial" w:hAnsi="Arial" w:cs="Arial"/>
          <w:sz w:val="24"/>
          <w:szCs w:val="24"/>
        </w:rPr>
      </w:pPr>
    </w:p>
    <w:p w14:paraId="344879FC" w14:textId="77777777" w:rsidR="00D27ECF" w:rsidRPr="00B82259" w:rsidRDefault="00D27ECF" w:rsidP="00D02557">
      <w:pPr>
        <w:pStyle w:val="Textoindependiente21"/>
        <w:ind w:right="0" w:firstLine="0"/>
        <w:rPr>
          <w:rFonts w:ascii="Arial" w:hAnsi="Arial" w:cs="Arial"/>
          <w:sz w:val="24"/>
          <w:szCs w:val="24"/>
        </w:rPr>
      </w:pPr>
      <w:r w:rsidRPr="00B82259">
        <w:rPr>
          <w:rFonts w:ascii="Arial" w:hAnsi="Arial" w:cs="Arial"/>
          <w:sz w:val="24"/>
          <w:szCs w:val="24"/>
        </w:rPr>
        <w:t xml:space="preserve">Señaló que la entrega del objeto contractual se dilató por falta de </w:t>
      </w:r>
      <w:r w:rsidR="00F336BD" w:rsidRPr="00B82259">
        <w:rPr>
          <w:rFonts w:ascii="Arial" w:hAnsi="Arial" w:cs="Arial"/>
          <w:sz w:val="24"/>
          <w:szCs w:val="24"/>
        </w:rPr>
        <w:t>interés</w:t>
      </w:r>
      <w:r w:rsidRPr="00B82259">
        <w:rPr>
          <w:rFonts w:ascii="Arial" w:hAnsi="Arial" w:cs="Arial"/>
          <w:sz w:val="24"/>
          <w:szCs w:val="24"/>
        </w:rPr>
        <w:t xml:space="preserve"> del municipio sobre el proyecto, dado que</w:t>
      </w:r>
      <w:r w:rsidR="00BC336A" w:rsidRPr="00B82259">
        <w:rPr>
          <w:rFonts w:ascii="Arial" w:hAnsi="Arial" w:cs="Arial"/>
          <w:sz w:val="24"/>
          <w:szCs w:val="24"/>
        </w:rPr>
        <w:t>,</w:t>
      </w:r>
      <w:r w:rsidRPr="00B82259">
        <w:rPr>
          <w:rFonts w:ascii="Arial" w:hAnsi="Arial" w:cs="Arial"/>
          <w:sz w:val="24"/>
          <w:szCs w:val="24"/>
        </w:rPr>
        <w:t xml:space="preserve"> cuando se programa</w:t>
      </w:r>
      <w:r w:rsidR="00152461" w:rsidRPr="00B82259">
        <w:rPr>
          <w:rFonts w:ascii="Arial" w:hAnsi="Arial" w:cs="Arial"/>
          <w:sz w:val="24"/>
          <w:szCs w:val="24"/>
        </w:rPr>
        <w:t xml:space="preserve">ron </w:t>
      </w:r>
      <w:r w:rsidRPr="00B82259">
        <w:rPr>
          <w:rFonts w:ascii="Arial" w:hAnsi="Arial" w:cs="Arial"/>
          <w:sz w:val="24"/>
          <w:szCs w:val="24"/>
        </w:rPr>
        <w:t>las capacitaciones para la operación de la maquinaria</w:t>
      </w:r>
      <w:r w:rsidR="00BC336A" w:rsidRPr="00B82259">
        <w:rPr>
          <w:rFonts w:ascii="Arial" w:hAnsi="Arial" w:cs="Arial"/>
          <w:sz w:val="24"/>
          <w:szCs w:val="24"/>
        </w:rPr>
        <w:t>,</w:t>
      </w:r>
      <w:r w:rsidRPr="00B82259">
        <w:rPr>
          <w:rFonts w:ascii="Arial" w:hAnsi="Arial" w:cs="Arial"/>
          <w:sz w:val="24"/>
          <w:szCs w:val="24"/>
        </w:rPr>
        <w:t xml:space="preserve"> la entidad territorial no design</w:t>
      </w:r>
      <w:r w:rsidR="00152461" w:rsidRPr="00B82259">
        <w:rPr>
          <w:rFonts w:ascii="Arial" w:hAnsi="Arial" w:cs="Arial"/>
          <w:sz w:val="24"/>
          <w:szCs w:val="24"/>
        </w:rPr>
        <w:t xml:space="preserve">ó a </w:t>
      </w:r>
      <w:r w:rsidRPr="00B82259">
        <w:rPr>
          <w:rFonts w:ascii="Arial" w:hAnsi="Arial" w:cs="Arial"/>
          <w:sz w:val="24"/>
          <w:szCs w:val="24"/>
        </w:rPr>
        <w:t>los funcionarios que deb</w:t>
      </w:r>
      <w:r w:rsidR="00DA1281" w:rsidRPr="00B82259">
        <w:rPr>
          <w:rFonts w:ascii="Arial" w:hAnsi="Arial" w:cs="Arial"/>
          <w:sz w:val="24"/>
          <w:szCs w:val="24"/>
        </w:rPr>
        <w:t xml:space="preserve">ían asistir, ni facilitó los materiales e implementos necesarios para realizar </w:t>
      </w:r>
      <w:r w:rsidR="00BF5EB1" w:rsidRPr="00B82259">
        <w:rPr>
          <w:rFonts w:ascii="Arial" w:hAnsi="Arial" w:cs="Arial"/>
          <w:sz w:val="24"/>
          <w:szCs w:val="24"/>
        </w:rPr>
        <w:t>las pruebas, costos qu</w:t>
      </w:r>
      <w:r w:rsidR="00C610CD" w:rsidRPr="00B82259">
        <w:rPr>
          <w:rFonts w:ascii="Arial" w:hAnsi="Arial" w:cs="Arial"/>
          <w:sz w:val="24"/>
          <w:szCs w:val="24"/>
        </w:rPr>
        <w:t xml:space="preserve">e fueron asumidos por </w:t>
      </w:r>
      <w:proofErr w:type="spellStart"/>
      <w:r w:rsidR="00C610CD" w:rsidRPr="00B82259">
        <w:rPr>
          <w:rFonts w:ascii="Arial" w:hAnsi="Arial" w:cs="Arial"/>
          <w:sz w:val="24"/>
          <w:szCs w:val="24"/>
        </w:rPr>
        <w:t>Cootecol</w:t>
      </w:r>
      <w:proofErr w:type="spellEnd"/>
      <w:r w:rsidR="00C610CD" w:rsidRPr="00B82259">
        <w:rPr>
          <w:rFonts w:ascii="Arial" w:hAnsi="Arial" w:cs="Arial"/>
          <w:sz w:val="24"/>
          <w:szCs w:val="24"/>
        </w:rPr>
        <w:t>; sin embargo, no solicitó que se</w:t>
      </w:r>
      <w:r w:rsidR="009B0C07" w:rsidRPr="00B82259">
        <w:rPr>
          <w:rFonts w:ascii="Arial" w:hAnsi="Arial" w:cs="Arial"/>
          <w:sz w:val="24"/>
          <w:szCs w:val="24"/>
        </w:rPr>
        <w:t xml:space="preserve"> reconoci</w:t>
      </w:r>
      <w:r w:rsidR="00C610CD" w:rsidRPr="00B82259">
        <w:rPr>
          <w:rFonts w:ascii="Arial" w:hAnsi="Arial" w:cs="Arial"/>
          <w:sz w:val="24"/>
          <w:szCs w:val="24"/>
        </w:rPr>
        <w:t xml:space="preserve">era ese concepto en </w:t>
      </w:r>
      <w:r w:rsidR="009B0C07" w:rsidRPr="00B82259">
        <w:rPr>
          <w:rFonts w:ascii="Arial" w:hAnsi="Arial" w:cs="Arial"/>
          <w:sz w:val="24"/>
          <w:szCs w:val="24"/>
        </w:rPr>
        <w:t xml:space="preserve">la liquidación del contrato. </w:t>
      </w:r>
    </w:p>
    <w:p w14:paraId="5B7C966E" w14:textId="77777777" w:rsidR="00A9217F" w:rsidRPr="00B82259" w:rsidRDefault="00A9217F" w:rsidP="00D02557">
      <w:pPr>
        <w:pStyle w:val="Textoindependiente21"/>
        <w:ind w:right="0" w:firstLine="0"/>
        <w:rPr>
          <w:rFonts w:ascii="Arial" w:hAnsi="Arial" w:cs="Arial"/>
          <w:sz w:val="24"/>
          <w:szCs w:val="24"/>
        </w:rPr>
      </w:pPr>
    </w:p>
    <w:p w14:paraId="55A3EAA7" w14:textId="77777777" w:rsidR="00A9217F" w:rsidRPr="00B82259" w:rsidRDefault="00A9217F" w:rsidP="00D02557">
      <w:pPr>
        <w:pStyle w:val="Textoindependiente21"/>
        <w:ind w:right="0" w:firstLine="0"/>
        <w:rPr>
          <w:rFonts w:ascii="Arial" w:hAnsi="Arial" w:cs="Arial"/>
          <w:sz w:val="24"/>
          <w:szCs w:val="24"/>
        </w:rPr>
      </w:pPr>
      <w:r w:rsidRPr="00B82259">
        <w:rPr>
          <w:rFonts w:ascii="Arial" w:hAnsi="Arial" w:cs="Arial"/>
          <w:sz w:val="24"/>
          <w:szCs w:val="24"/>
        </w:rPr>
        <w:t xml:space="preserve">Adujo que el Director del Proyecto de </w:t>
      </w:r>
      <w:proofErr w:type="spellStart"/>
      <w:r w:rsidRPr="00B82259">
        <w:rPr>
          <w:rFonts w:ascii="Arial" w:hAnsi="Arial" w:cs="Arial"/>
          <w:sz w:val="24"/>
          <w:szCs w:val="24"/>
        </w:rPr>
        <w:t>Cootecol</w:t>
      </w:r>
      <w:proofErr w:type="spellEnd"/>
      <w:r w:rsidRPr="00B82259">
        <w:rPr>
          <w:rFonts w:ascii="Arial" w:hAnsi="Arial" w:cs="Arial"/>
          <w:sz w:val="24"/>
          <w:szCs w:val="24"/>
        </w:rPr>
        <w:t xml:space="preserve"> le explicó a la entidad territorial que el </w:t>
      </w:r>
      <w:proofErr w:type="spellStart"/>
      <w:r w:rsidRPr="00B82259">
        <w:rPr>
          <w:rFonts w:ascii="Arial" w:hAnsi="Arial" w:cs="Arial"/>
          <w:sz w:val="24"/>
          <w:szCs w:val="24"/>
        </w:rPr>
        <w:t>homogenizador</w:t>
      </w:r>
      <w:proofErr w:type="spellEnd"/>
      <w:r w:rsidRPr="00B82259">
        <w:rPr>
          <w:rFonts w:ascii="Arial" w:hAnsi="Arial" w:cs="Arial"/>
          <w:sz w:val="24"/>
          <w:szCs w:val="24"/>
        </w:rPr>
        <w:t xml:space="preserve"> y el sistema de aspersión aséptica no hacían parte de las especificaciones </w:t>
      </w:r>
      <w:r w:rsidR="00AB1846" w:rsidRPr="00B82259">
        <w:rPr>
          <w:rFonts w:ascii="Arial" w:hAnsi="Arial" w:cs="Arial"/>
          <w:sz w:val="24"/>
          <w:szCs w:val="24"/>
        </w:rPr>
        <w:t xml:space="preserve">del convenio, tan es así que en el acta de recibo final el municipio no dejó constancia de la ausencia de tales elementos. </w:t>
      </w:r>
    </w:p>
    <w:p w14:paraId="0C6DE9B4" w14:textId="77777777" w:rsidR="0070155D" w:rsidRPr="00B82259" w:rsidRDefault="0070155D" w:rsidP="00D02557">
      <w:pPr>
        <w:pStyle w:val="Textoindependiente21"/>
        <w:ind w:right="0" w:firstLine="0"/>
        <w:rPr>
          <w:rFonts w:ascii="Arial" w:hAnsi="Arial" w:cs="Arial"/>
          <w:sz w:val="24"/>
          <w:szCs w:val="24"/>
        </w:rPr>
      </w:pPr>
    </w:p>
    <w:p w14:paraId="6FAB5A7B" w14:textId="77777777" w:rsidR="0070155D" w:rsidRPr="00B82259" w:rsidRDefault="0070155D" w:rsidP="00D02557">
      <w:pPr>
        <w:pStyle w:val="Textoindependiente21"/>
        <w:ind w:right="0" w:firstLine="0"/>
        <w:rPr>
          <w:rFonts w:ascii="Arial" w:hAnsi="Arial" w:cs="Arial"/>
          <w:sz w:val="24"/>
          <w:szCs w:val="24"/>
        </w:rPr>
      </w:pPr>
      <w:r w:rsidRPr="00B82259">
        <w:rPr>
          <w:rFonts w:ascii="Arial" w:hAnsi="Arial" w:cs="Arial"/>
          <w:sz w:val="24"/>
          <w:szCs w:val="24"/>
        </w:rPr>
        <w:t>Agregó que la suspensión del convenio a la espera de que se nombrara un consultor demuestra la dilación del municipio para recibir el proyecto, sumado al hecho de que con ello vulneró el con</w:t>
      </w:r>
      <w:r w:rsidR="00BC336A" w:rsidRPr="00B82259">
        <w:rPr>
          <w:rFonts w:ascii="Arial" w:hAnsi="Arial" w:cs="Arial"/>
          <w:sz w:val="24"/>
          <w:szCs w:val="24"/>
        </w:rPr>
        <w:t>venio interadministrativo y la L</w:t>
      </w:r>
      <w:r w:rsidRPr="00B82259">
        <w:rPr>
          <w:rFonts w:ascii="Arial" w:hAnsi="Arial" w:cs="Arial"/>
          <w:sz w:val="24"/>
          <w:szCs w:val="24"/>
        </w:rPr>
        <w:t xml:space="preserve">ey 80 de 1993, ya que las partes no habían pactado, </w:t>
      </w:r>
      <w:r w:rsidR="001279DF" w:rsidRPr="00B82259">
        <w:rPr>
          <w:rFonts w:ascii="Arial" w:hAnsi="Arial" w:cs="Arial"/>
          <w:sz w:val="24"/>
          <w:szCs w:val="24"/>
        </w:rPr>
        <w:t xml:space="preserve">ni </w:t>
      </w:r>
      <w:r w:rsidRPr="00B82259">
        <w:rPr>
          <w:rFonts w:ascii="Arial" w:hAnsi="Arial" w:cs="Arial"/>
          <w:sz w:val="24"/>
          <w:szCs w:val="24"/>
        </w:rPr>
        <w:t>s</w:t>
      </w:r>
      <w:r w:rsidR="001279DF" w:rsidRPr="00B82259">
        <w:rPr>
          <w:rFonts w:ascii="Arial" w:hAnsi="Arial" w:cs="Arial"/>
          <w:sz w:val="24"/>
          <w:szCs w:val="24"/>
        </w:rPr>
        <w:t>e</w:t>
      </w:r>
      <w:r w:rsidRPr="00B82259">
        <w:rPr>
          <w:rFonts w:ascii="Arial" w:hAnsi="Arial" w:cs="Arial"/>
          <w:sz w:val="24"/>
          <w:szCs w:val="24"/>
        </w:rPr>
        <w:t xml:space="preserve"> había establecido en los términos de referencia que </w:t>
      </w:r>
      <w:r w:rsidR="00022577" w:rsidRPr="00B82259">
        <w:rPr>
          <w:rFonts w:ascii="Arial" w:hAnsi="Arial" w:cs="Arial"/>
          <w:sz w:val="24"/>
          <w:szCs w:val="24"/>
        </w:rPr>
        <w:t xml:space="preserve">fuera requisito esencial para la entrega de la planta el nombramiento de un consultor. </w:t>
      </w:r>
    </w:p>
    <w:p w14:paraId="1BBB1473" w14:textId="77777777" w:rsidR="00A36CFB" w:rsidRPr="00B82259" w:rsidRDefault="00A36CFB" w:rsidP="00D02557">
      <w:pPr>
        <w:pStyle w:val="Textoindependiente21"/>
        <w:ind w:right="0" w:firstLine="0"/>
        <w:rPr>
          <w:rFonts w:ascii="Arial" w:hAnsi="Arial" w:cs="Arial"/>
          <w:sz w:val="24"/>
          <w:szCs w:val="24"/>
        </w:rPr>
      </w:pPr>
    </w:p>
    <w:p w14:paraId="730C4BAD" w14:textId="77777777" w:rsidR="001279DF" w:rsidRPr="00B82259" w:rsidRDefault="001279DF" w:rsidP="00D02557">
      <w:pPr>
        <w:pStyle w:val="Textoindependiente21"/>
        <w:ind w:right="0" w:firstLine="0"/>
        <w:rPr>
          <w:rFonts w:ascii="Arial" w:hAnsi="Arial" w:cs="Arial"/>
          <w:sz w:val="24"/>
          <w:szCs w:val="24"/>
        </w:rPr>
      </w:pPr>
      <w:r w:rsidRPr="00B82259">
        <w:rPr>
          <w:rFonts w:ascii="Arial" w:hAnsi="Arial" w:cs="Arial"/>
          <w:sz w:val="24"/>
          <w:szCs w:val="24"/>
        </w:rPr>
        <w:t>Precis</w:t>
      </w:r>
      <w:r w:rsidR="00460533" w:rsidRPr="00B82259">
        <w:rPr>
          <w:rFonts w:ascii="Arial" w:hAnsi="Arial" w:cs="Arial"/>
          <w:sz w:val="24"/>
          <w:szCs w:val="24"/>
        </w:rPr>
        <w:t>ó</w:t>
      </w:r>
      <w:r w:rsidRPr="00B82259">
        <w:rPr>
          <w:rFonts w:ascii="Arial" w:hAnsi="Arial" w:cs="Arial"/>
          <w:sz w:val="24"/>
          <w:szCs w:val="24"/>
        </w:rPr>
        <w:t xml:space="preserve"> que no se podía valorar el informe del consultor</w:t>
      </w:r>
      <w:r w:rsidR="00BC336A" w:rsidRPr="00B82259">
        <w:rPr>
          <w:rFonts w:ascii="Arial" w:hAnsi="Arial" w:cs="Arial"/>
          <w:sz w:val="24"/>
          <w:szCs w:val="24"/>
        </w:rPr>
        <w:t>,</w:t>
      </w:r>
      <w:r w:rsidRPr="00B82259">
        <w:rPr>
          <w:rFonts w:ascii="Arial" w:hAnsi="Arial" w:cs="Arial"/>
          <w:sz w:val="24"/>
          <w:szCs w:val="24"/>
        </w:rPr>
        <w:t xml:space="preserve"> por no haber sido aportado con la demanda; sin embargo, </w:t>
      </w:r>
      <w:r w:rsidR="00460533" w:rsidRPr="00B82259">
        <w:rPr>
          <w:rFonts w:ascii="Arial" w:hAnsi="Arial" w:cs="Arial"/>
          <w:sz w:val="24"/>
          <w:szCs w:val="24"/>
        </w:rPr>
        <w:t>señaló q</w:t>
      </w:r>
      <w:r w:rsidRPr="00B82259">
        <w:rPr>
          <w:rFonts w:ascii="Arial" w:hAnsi="Arial" w:cs="Arial"/>
          <w:sz w:val="24"/>
          <w:szCs w:val="24"/>
        </w:rPr>
        <w:t>ue tampoco era procedente tenerlo en cuenta comoquiera que</w:t>
      </w:r>
      <w:r w:rsidR="00EB7020" w:rsidRPr="00B82259">
        <w:rPr>
          <w:rFonts w:ascii="Arial" w:hAnsi="Arial" w:cs="Arial"/>
          <w:sz w:val="24"/>
          <w:szCs w:val="24"/>
        </w:rPr>
        <w:t>: i)</w:t>
      </w:r>
      <w:r w:rsidRPr="00B82259">
        <w:rPr>
          <w:rFonts w:ascii="Arial" w:hAnsi="Arial" w:cs="Arial"/>
          <w:sz w:val="24"/>
          <w:szCs w:val="24"/>
        </w:rPr>
        <w:t xml:space="preserve"> pretendía establecer el valor el convenio</w:t>
      </w:r>
      <w:r w:rsidR="00EB7020" w:rsidRPr="00B82259">
        <w:rPr>
          <w:rFonts w:ascii="Arial" w:hAnsi="Arial" w:cs="Arial"/>
          <w:sz w:val="24"/>
          <w:szCs w:val="24"/>
        </w:rPr>
        <w:t xml:space="preserve"> casi cuatro </w:t>
      </w:r>
      <w:r w:rsidRPr="00B82259">
        <w:rPr>
          <w:rFonts w:ascii="Arial" w:hAnsi="Arial" w:cs="Arial"/>
          <w:sz w:val="24"/>
          <w:szCs w:val="24"/>
        </w:rPr>
        <w:t xml:space="preserve"> años después de </w:t>
      </w:r>
      <w:r w:rsidR="00F6013E" w:rsidRPr="00B82259">
        <w:rPr>
          <w:rFonts w:ascii="Arial" w:hAnsi="Arial" w:cs="Arial"/>
          <w:sz w:val="24"/>
          <w:szCs w:val="24"/>
        </w:rPr>
        <w:t>haberse suscrito</w:t>
      </w:r>
      <w:r w:rsidR="00EB7020" w:rsidRPr="00B82259">
        <w:rPr>
          <w:rFonts w:ascii="Arial" w:hAnsi="Arial" w:cs="Arial"/>
          <w:sz w:val="24"/>
          <w:szCs w:val="24"/>
        </w:rPr>
        <w:t xml:space="preserve"> </w:t>
      </w:r>
      <w:r w:rsidR="00BC336A" w:rsidRPr="00B82259">
        <w:rPr>
          <w:rFonts w:ascii="Arial" w:hAnsi="Arial" w:cs="Arial"/>
          <w:sz w:val="24"/>
          <w:szCs w:val="24"/>
        </w:rPr>
        <w:t>éste</w:t>
      </w:r>
      <w:r w:rsidR="00F6013E" w:rsidRPr="00B82259">
        <w:rPr>
          <w:rFonts w:ascii="Arial" w:hAnsi="Arial" w:cs="Arial"/>
          <w:sz w:val="24"/>
          <w:szCs w:val="24"/>
        </w:rPr>
        <w:t>,</w:t>
      </w:r>
      <w:r w:rsidR="00EB7020" w:rsidRPr="00B82259">
        <w:rPr>
          <w:rFonts w:ascii="Arial" w:hAnsi="Arial" w:cs="Arial"/>
          <w:sz w:val="24"/>
          <w:szCs w:val="24"/>
        </w:rPr>
        <w:t xml:space="preserve"> ii)</w:t>
      </w:r>
      <w:r w:rsidR="00F6013E" w:rsidRPr="00B82259">
        <w:rPr>
          <w:rFonts w:ascii="Arial" w:hAnsi="Arial" w:cs="Arial"/>
          <w:sz w:val="24"/>
          <w:szCs w:val="24"/>
        </w:rPr>
        <w:t xml:space="preserve"> </w:t>
      </w:r>
      <w:r w:rsidR="00FA6075" w:rsidRPr="00B82259">
        <w:rPr>
          <w:rFonts w:ascii="Arial" w:hAnsi="Arial" w:cs="Arial"/>
          <w:sz w:val="24"/>
          <w:szCs w:val="24"/>
        </w:rPr>
        <w:t>previo a la elaboración de los términos de referencia</w:t>
      </w:r>
      <w:r w:rsidR="00BC336A" w:rsidRPr="00B82259">
        <w:rPr>
          <w:rFonts w:ascii="Arial" w:hAnsi="Arial" w:cs="Arial"/>
          <w:sz w:val="24"/>
          <w:szCs w:val="24"/>
        </w:rPr>
        <w:t>,</w:t>
      </w:r>
      <w:r w:rsidR="00FA6075" w:rsidRPr="00B82259">
        <w:rPr>
          <w:rFonts w:ascii="Arial" w:hAnsi="Arial" w:cs="Arial"/>
          <w:sz w:val="24"/>
          <w:szCs w:val="24"/>
        </w:rPr>
        <w:t xml:space="preserve"> </w:t>
      </w:r>
      <w:r w:rsidR="00460533" w:rsidRPr="00B82259">
        <w:rPr>
          <w:rFonts w:ascii="Arial" w:hAnsi="Arial" w:cs="Arial"/>
          <w:sz w:val="24"/>
          <w:szCs w:val="24"/>
        </w:rPr>
        <w:t>el municipio de Aguazul efectu</w:t>
      </w:r>
      <w:r w:rsidR="00961509" w:rsidRPr="00B82259">
        <w:rPr>
          <w:rFonts w:ascii="Arial" w:hAnsi="Arial" w:cs="Arial"/>
          <w:sz w:val="24"/>
          <w:szCs w:val="24"/>
        </w:rPr>
        <w:t>ó</w:t>
      </w:r>
      <w:r w:rsidR="00460533" w:rsidRPr="00B82259">
        <w:rPr>
          <w:rFonts w:ascii="Arial" w:hAnsi="Arial" w:cs="Arial"/>
          <w:sz w:val="24"/>
          <w:szCs w:val="24"/>
        </w:rPr>
        <w:t xml:space="preserve"> los análisis y estudios que determina</w:t>
      </w:r>
      <w:r w:rsidR="00BC336A" w:rsidRPr="00B82259">
        <w:rPr>
          <w:rFonts w:ascii="Arial" w:hAnsi="Arial" w:cs="Arial"/>
          <w:sz w:val="24"/>
          <w:szCs w:val="24"/>
        </w:rPr>
        <w:t>b</w:t>
      </w:r>
      <w:r w:rsidR="00460533" w:rsidRPr="00B82259">
        <w:rPr>
          <w:rFonts w:ascii="Arial" w:hAnsi="Arial" w:cs="Arial"/>
          <w:sz w:val="24"/>
          <w:szCs w:val="24"/>
        </w:rPr>
        <w:t>an el presupuesto oficial para el proyecto</w:t>
      </w:r>
      <w:r w:rsidR="00961509" w:rsidRPr="00B82259">
        <w:rPr>
          <w:rFonts w:ascii="Arial" w:hAnsi="Arial" w:cs="Arial"/>
          <w:sz w:val="24"/>
          <w:szCs w:val="24"/>
        </w:rPr>
        <w:t xml:space="preserve"> en la suma de $4.400’</w:t>
      </w:r>
      <w:r w:rsidR="00EB7020" w:rsidRPr="00B82259">
        <w:rPr>
          <w:rFonts w:ascii="Arial" w:hAnsi="Arial" w:cs="Arial"/>
          <w:sz w:val="24"/>
          <w:szCs w:val="24"/>
        </w:rPr>
        <w:t>000.000 y iii) tal informe no existía al inicio del proceso de selección.</w:t>
      </w:r>
    </w:p>
    <w:p w14:paraId="39C02C20" w14:textId="77777777" w:rsidR="00460533" w:rsidRPr="00B82259" w:rsidRDefault="00460533" w:rsidP="00D02557">
      <w:pPr>
        <w:pStyle w:val="Textoindependiente21"/>
        <w:ind w:right="0" w:firstLine="0"/>
        <w:rPr>
          <w:rFonts w:ascii="Arial" w:hAnsi="Arial" w:cs="Arial"/>
          <w:sz w:val="24"/>
          <w:szCs w:val="24"/>
        </w:rPr>
      </w:pPr>
    </w:p>
    <w:p w14:paraId="1C69A045" w14:textId="77777777" w:rsidR="00A36CFB" w:rsidRPr="00B82259" w:rsidRDefault="00A36CFB" w:rsidP="00D02557">
      <w:pPr>
        <w:pStyle w:val="Textoindependiente21"/>
        <w:ind w:right="0" w:firstLine="0"/>
        <w:rPr>
          <w:rFonts w:ascii="Arial" w:hAnsi="Arial" w:cs="Arial"/>
          <w:sz w:val="24"/>
          <w:szCs w:val="24"/>
        </w:rPr>
      </w:pPr>
      <w:r w:rsidRPr="00B82259">
        <w:rPr>
          <w:rFonts w:ascii="Arial" w:hAnsi="Arial" w:cs="Arial"/>
          <w:sz w:val="24"/>
          <w:szCs w:val="24"/>
        </w:rPr>
        <w:t xml:space="preserve">Propuso las excepciones de: i) compromiso, ii) falta de competencia, </w:t>
      </w:r>
      <w:r w:rsidR="00BC336A" w:rsidRPr="00B82259">
        <w:rPr>
          <w:rFonts w:ascii="Arial" w:hAnsi="Arial" w:cs="Arial"/>
          <w:sz w:val="24"/>
          <w:szCs w:val="24"/>
        </w:rPr>
        <w:t xml:space="preserve">pues </w:t>
      </w:r>
      <w:r w:rsidRPr="00B82259">
        <w:rPr>
          <w:rFonts w:ascii="Arial" w:hAnsi="Arial" w:cs="Arial"/>
          <w:sz w:val="24"/>
          <w:szCs w:val="24"/>
        </w:rPr>
        <w:t xml:space="preserve">el contrato no se podía liquidar judicialmente, ya que era competencia de la </w:t>
      </w:r>
      <w:r w:rsidR="00E86D18" w:rsidRPr="00B82259">
        <w:rPr>
          <w:rFonts w:ascii="Arial" w:hAnsi="Arial" w:cs="Arial"/>
          <w:sz w:val="24"/>
          <w:szCs w:val="24"/>
        </w:rPr>
        <w:t>administración hacerlo, iii) in</w:t>
      </w:r>
      <w:r w:rsidRPr="00B82259">
        <w:rPr>
          <w:rFonts w:ascii="Arial" w:hAnsi="Arial" w:cs="Arial"/>
          <w:sz w:val="24"/>
          <w:szCs w:val="24"/>
        </w:rPr>
        <w:t>e</w:t>
      </w:r>
      <w:r w:rsidR="00E86D18" w:rsidRPr="00B82259">
        <w:rPr>
          <w:rFonts w:ascii="Arial" w:hAnsi="Arial" w:cs="Arial"/>
          <w:sz w:val="24"/>
          <w:szCs w:val="24"/>
        </w:rPr>
        <w:t>p</w:t>
      </w:r>
      <w:r w:rsidRPr="00B82259">
        <w:rPr>
          <w:rFonts w:ascii="Arial" w:hAnsi="Arial" w:cs="Arial"/>
          <w:sz w:val="24"/>
          <w:szCs w:val="24"/>
        </w:rPr>
        <w:t>titud de la demanda por indebida acumulación de pretensiones</w:t>
      </w:r>
      <w:r w:rsidR="00E86D18" w:rsidRPr="00B82259">
        <w:rPr>
          <w:rFonts w:ascii="Arial" w:hAnsi="Arial" w:cs="Arial"/>
          <w:sz w:val="24"/>
          <w:szCs w:val="24"/>
        </w:rPr>
        <w:t>, toda vez que</w:t>
      </w:r>
      <w:r w:rsidR="00BC336A" w:rsidRPr="00B82259">
        <w:rPr>
          <w:rFonts w:ascii="Arial" w:hAnsi="Arial" w:cs="Arial"/>
          <w:sz w:val="24"/>
          <w:szCs w:val="24"/>
        </w:rPr>
        <w:t>,</w:t>
      </w:r>
      <w:r w:rsidR="00E86D18" w:rsidRPr="00B82259">
        <w:rPr>
          <w:rFonts w:ascii="Arial" w:hAnsi="Arial" w:cs="Arial"/>
          <w:sz w:val="24"/>
          <w:szCs w:val="24"/>
        </w:rPr>
        <w:t xml:space="preserve"> como no existe competencia para liquidar el contrato, la otra pretensión</w:t>
      </w:r>
      <w:r w:rsidR="00BC336A" w:rsidRPr="00B82259">
        <w:rPr>
          <w:rFonts w:ascii="Arial" w:hAnsi="Arial" w:cs="Arial"/>
          <w:sz w:val="24"/>
          <w:szCs w:val="24"/>
        </w:rPr>
        <w:t>,</w:t>
      </w:r>
      <w:r w:rsidR="00E86D18" w:rsidRPr="00B82259">
        <w:rPr>
          <w:rFonts w:ascii="Arial" w:hAnsi="Arial" w:cs="Arial"/>
          <w:sz w:val="24"/>
          <w:szCs w:val="24"/>
        </w:rPr>
        <w:t xml:space="preserve"> relativa a que se declare el incumplimiento</w:t>
      </w:r>
      <w:r w:rsidR="00BC336A" w:rsidRPr="00B82259">
        <w:rPr>
          <w:rFonts w:ascii="Arial" w:hAnsi="Arial" w:cs="Arial"/>
          <w:sz w:val="24"/>
          <w:szCs w:val="24"/>
        </w:rPr>
        <w:t>,</w:t>
      </w:r>
      <w:r w:rsidR="00E86D18" w:rsidRPr="00B82259">
        <w:rPr>
          <w:rFonts w:ascii="Arial" w:hAnsi="Arial" w:cs="Arial"/>
          <w:sz w:val="24"/>
          <w:szCs w:val="24"/>
        </w:rPr>
        <w:t xml:space="preserve"> es improcedente, </w:t>
      </w:r>
      <w:r w:rsidR="00BC336A" w:rsidRPr="00B82259">
        <w:rPr>
          <w:rFonts w:ascii="Arial" w:hAnsi="Arial" w:cs="Arial"/>
          <w:sz w:val="24"/>
          <w:szCs w:val="24"/>
        </w:rPr>
        <w:t xml:space="preserve">ya que </w:t>
      </w:r>
      <w:r w:rsidR="005106B1" w:rsidRPr="00B82259">
        <w:rPr>
          <w:rFonts w:ascii="Arial" w:hAnsi="Arial" w:cs="Arial"/>
          <w:sz w:val="24"/>
          <w:szCs w:val="24"/>
        </w:rPr>
        <w:t xml:space="preserve">en </w:t>
      </w:r>
      <w:r w:rsidR="00E86D18" w:rsidRPr="00B82259">
        <w:rPr>
          <w:rFonts w:ascii="Arial" w:hAnsi="Arial" w:cs="Arial"/>
          <w:sz w:val="24"/>
          <w:szCs w:val="24"/>
        </w:rPr>
        <w:t xml:space="preserve">el acta de recibo final del convenio del 25 de junio de 2005 </w:t>
      </w:r>
      <w:r w:rsidR="005106B1" w:rsidRPr="00B82259">
        <w:rPr>
          <w:rFonts w:ascii="Arial" w:hAnsi="Arial" w:cs="Arial"/>
          <w:sz w:val="24"/>
          <w:szCs w:val="24"/>
        </w:rPr>
        <w:t xml:space="preserve">se dejó constancia que </w:t>
      </w:r>
      <w:proofErr w:type="spellStart"/>
      <w:r w:rsidR="005106B1" w:rsidRPr="00B82259">
        <w:rPr>
          <w:rFonts w:ascii="Arial" w:hAnsi="Arial" w:cs="Arial"/>
          <w:sz w:val="24"/>
          <w:szCs w:val="24"/>
        </w:rPr>
        <w:t>Cootecol</w:t>
      </w:r>
      <w:proofErr w:type="spellEnd"/>
      <w:r w:rsidR="005106B1" w:rsidRPr="00B82259">
        <w:rPr>
          <w:rFonts w:ascii="Arial" w:hAnsi="Arial" w:cs="Arial"/>
          <w:sz w:val="24"/>
          <w:szCs w:val="24"/>
        </w:rPr>
        <w:t xml:space="preserve"> cumplió a satisfacción con sus obligaciones. </w:t>
      </w:r>
    </w:p>
    <w:p w14:paraId="1B3625F9" w14:textId="77777777" w:rsidR="00436C15" w:rsidRPr="00B82259" w:rsidRDefault="00436C15" w:rsidP="00D02557">
      <w:pPr>
        <w:pStyle w:val="Textoindependiente21"/>
        <w:ind w:right="0" w:firstLine="0"/>
        <w:rPr>
          <w:rFonts w:ascii="Arial" w:hAnsi="Arial" w:cs="Arial"/>
          <w:sz w:val="24"/>
          <w:szCs w:val="24"/>
        </w:rPr>
      </w:pPr>
    </w:p>
    <w:p w14:paraId="075B9010" w14:textId="77777777" w:rsidR="00DD6790" w:rsidRPr="00B82259" w:rsidRDefault="00096009" w:rsidP="00CC5856">
      <w:pPr>
        <w:pStyle w:val="Lista2"/>
        <w:widowControl w:val="0"/>
        <w:tabs>
          <w:tab w:val="num" w:pos="709"/>
        </w:tabs>
        <w:spacing w:line="360" w:lineRule="auto"/>
        <w:ind w:left="0" w:firstLine="0"/>
        <w:jc w:val="both"/>
        <w:rPr>
          <w:rFonts w:ascii="Arial" w:hAnsi="Arial" w:cs="Arial"/>
          <w:b/>
          <w:szCs w:val="24"/>
        </w:rPr>
      </w:pPr>
      <w:r w:rsidRPr="00B82259">
        <w:rPr>
          <w:rFonts w:ascii="Arial" w:hAnsi="Arial" w:cs="Arial"/>
          <w:b/>
          <w:szCs w:val="24"/>
        </w:rPr>
        <w:t>5</w:t>
      </w:r>
      <w:r w:rsidR="00B230A2" w:rsidRPr="00B82259">
        <w:rPr>
          <w:rFonts w:ascii="Arial" w:hAnsi="Arial" w:cs="Arial"/>
          <w:b/>
          <w:szCs w:val="24"/>
        </w:rPr>
        <w:t xml:space="preserve">.- </w:t>
      </w:r>
      <w:r w:rsidR="00295311" w:rsidRPr="00B82259">
        <w:rPr>
          <w:rFonts w:ascii="Arial" w:hAnsi="Arial" w:cs="Arial"/>
          <w:b/>
          <w:szCs w:val="24"/>
        </w:rPr>
        <w:t>L</w:t>
      </w:r>
      <w:r w:rsidR="00DD6790" w:rsidRPr="00B82259">
        <w:rPr>
          <w:rFonts w:ascii="Arial" w:hAnsi="Arial" w:cs="Arial"/>
          <w:b/>
          <w:szCs w:val="24"/>
        </w:rPr>
        <w:t>os alega</w:t>
      </w:r>
      <w:r w:rsidR="00F93C25" w:rsidRPr="00B82259">
        <w:rPr>
          <w:rFonts w:ascii="Arial" w:hAnsi="Arial" w:cs="Arial"/>
          <w:b/>
          <w:szCs w:val="24"/>
        </w:rPr>
        <w:t>tos de primera instancia</w:t>
      </w:r>
      <w:r w:rsidR="00802D9E" w:rsidRPr="00B82259">
        <w:rPr>
          <w:rFonts w:ascii="Arial" w:hAnsi="Arial" w:cs="Arial"/>
          <w:b/>
          <w:szCs w:val="24"/>
        </w:rPr>
        <w:t>.-</w:t>
      </w:r>
      <w:r w:rsidR="00DD6790" w:rsidRPr="00B82259">
        <w:rPr>
          <w:rFonts w:ascii="Arial" w:hAnsi="Arial" w:cs="Arial"/>
          <w:b/>
          <w:szCs w:val="24"/>
        </w:rPr>
        <w:t xml:space="preserve"> </w:t>
      </w:r>
    </w:p>
    <w:p w14:paraId="5EB257AE" w14:textId="77777777" w:rsidR="00076C4E" w:rsidRPr="00B82259" w:rsidRDefault="00076C4E" w:rsidP="00CC5856">
      <w:pPr>
        <w:pStyle w:val="Lista2"/>
        <w:widowControl w:val="0"/>
        <w:tabs>
          <w:tab w:val="num" w:pos="709"/>
        </w:tabs>
        <w:spacing w:line="360" w:lineRule="auto"/>
        <w:ind w:left="0" w:firstLine="0"/>
        <w:jc w:val="both"/>
        <w:rPr>
          <w:rFonts w:ascii="Arial" w:hAnsi="Arial" w:cs="Arial"/>
          <w:b/>
          <w:szCs w:val="24"/>
        </w:rPr>
      </w:pPr>
    </w:p>
    <w:p w14:paraId="7ADA8BF1" w14:textId="77777777" w:rsidR="009A282E" w:rsidRPr="00B82259" w:rsidRDefault="007A317C" w:rsidP="009A282E">
      <w:pPr>
        <w:pStyle w:val="Lista2"/>
        <w:widowControl w:val="0"/>
        <w:tabs>
          <w:tab w:val="num" w:pos="709"/>
        </w:tabs>
        <w:spacing w:line="360" w:lineRule="auto"/>
        <w:ind w:left="0" w:firstLine="0"/>
        <w:jc w:val="both"/>
        <w:rPr>
          <w:rFonts w:ascii="Arial" w:hAnsi="Arial" w:cs="Arial"/>
          <w:szCs w:val="24"/>
        </w:rPr>
      </w:pPr>
      <w:r w:rsidRPr="00B82259">
        <w:rPr>
          <w:rFonts w:ascii="Arial" w:hAnsi="Arial" w:cs="Arial"/>
          <w:szCs w:val="24"/>
        </w:rPr>
        <w:t>La parte</w:t>
      </w:r>
      <w:r w:rsidR="009A282E" w:rsidRPr="00B82259">
        <w:rPr>
          <w:rFonts w:ascii="Arial" w:hAnsi="Arial" w:cs="Arial"/>
          <w:szCs w:val="24"/>
        </w:rPr>
        <w:t xml:space="preserve"> actora solicitó </w:t>
      </w:r>
      <w:r w:rsidR="00BC336A" w:rsidRPr="00B82259">
        <w:rPr>
          <w:rFonts w:ascii="Arial" w:hAnsi="Arial" w:cs="Arial"/>
          <w:szCs w:val="24"/>
        </w:rPr>
        <w:t xml:space="preserve">que </w:t>
      </w:r>
      <w:r w:rsidR="009A282E" w:rsidRPr="00B82259">
        <w:rPr>
          <w:rFonts w:ascii="Arial" w:hAnsi="Arial" w:cs="Arial"/>
          <w:szCs w:val="24"/>
        </w:rPr>
        <w:t xml:space="preserve">se liquidara el contrato de conformidad con lo probado dentro del proceso. Las demás partes y el Ministerio Público guardaron silencio. </w:t>
      </w:r>
    </w:p>
    <w:p w14:paraId="2D37A5AC" w14:textId="77777777" w:rsidR="00FD11F7" w:rsidRPr="00B82259" w:rsidRDefault="00FD11F7" w:rsidP="00CC5856">
      <w:pPr>
        <w:pStyle w:val="Lista2"/>
        <w:widowControl w:val="0"/>
        <w:tabs>
          <w:tab w:val="num" w:pos="709"/>
        </w:tabs>
        <w:spacing w:line="360" w:lineRule="auto"/>
        <w:ind w:left="0" w:firstLine="0"/>
        <w:jc w:val="both"/>
        <w:rPr>
          <w:rFonts w:ascii="Arial" w:hAnsi="Arial" w:cs="Arial"/>
          <w:szCs w:val="24"/>
        </w:rPr>
      </w:pPr>
    </w:p>
    <w:p w14:paraId="4ADB7A8B" w14:textId="77777777" w:rsidR="00295311" w:rsidRPr="00B82259" w:rsidRDefault="00775364" w:rsidP="00CC5856">
      <w:pPr>
        <w:pStyle w:val="Lista2"/>
        <w:widowControl w:val="0"/>
        <w:tabs>
          <w:tab w:val="num" w:pos="709"/>
        </w:tabs>
        <w:spacing w:line="360" w:lineRule="auto"/>
        <w:ind w:left="0" w:firstLine="0"/>
        <w:jc w:val="both"/>
        <w:rPr>
          <w:rFonts w:ascii="Arial" w:hAnsi="Arial" w:cs="Arial"/>
          <w:b/>
          <w:szCs w:val="24"/>
        </w:rPr>
      </w:pPr>
      <w:r w:rsidRPr="00B82259">
        <w:rPr>
          <w:rFonts w:ascii="Arial" w:hAnsi="Arial" w:cs="Arial"/>
          <w:b/>
          <w:szCs w:val="24"/>
        </w:rPr>
        <w:t>6</w:t>
      </w:r>
      <w:r w:rsidR="00A8798C" w:rsidRPr="00B82259">
        <w:rPr>
          <w:rFonts w:ascii="Arial" w:hAnsi="Arial" w:cs="Arial"/>
          <w:b/>
          <w:szCs w:val="24"/>
        </w:rPr>
        <w:t>.-</w:t>
      </w:r>
      <w:r w:rsidR="00E9657C" w:rsidRPr="00B82259">
        <w:rPr>
          <w:rFonts w:ascii="Arial" w:hAnsi="Arial" w:cs="Arial"/>
          <w:b/>
          <w:szCs w:val="24"/>
        </w:rPr>
        <w:t xml:space="preserve"> L</w:t>
      </w:r>
      <w:r w:rsidR="00295311" w:rsidRPr="00B82259">
        <w:rPr>
          <w:rFonts w:ascii="Arial" w:hAnsi="Arial" w:cs="Arial"/>
          <w:b/>
          <w:szCs w:val="24"/>
        </w:rPr>
        <w:t>a sentencia</w:t>
      </w:r>
      <w:r w:rsidR="00E9657C" w:rsidRPr="00B82259">
        <w:rPr>
          <w:rFonts w:ascii="Arial" w:hAnsi="Arial" w:cs="Arial"/>
          <w:b/>
          <w:szCs w:val="24"/>
        </w:rPr>
        <w:t xml:space="preserve"> recurrida</w:t>
      </w:r>
      <w:r w:rsidR="00802D9E" w:rsidRPr="00B82259">
        <w:rPr>
          <w:rFonts w:ascii="Arial" w:hAnsi="Arial" w:cs="Arial"/>
          <w:b/>
          <w:szCs w:val="24"/>
        </w:rPr>
        <w:t>.-</w:t>
      </w:r>
      <w:r w:rsidR="00295311" w:rsidRPr="00B82259">
        <w:rPr>
          <w:rFonts w:ascii="Arial" w:hAnsi="Arial" w:cs="Arial"/>
          <w:b/>
          <w:szCs w:val="24"/>
        </w:rPr>
        <w:t xml:space="preserve"> </w:t>
      </w:r>
    </w:p>
    <w:p w14:paraId="60F91623" w14:textId="77777777" w:rsidR="00216BB3" w:rsidRPr="00B82259" w:rsidRDefault="00216BB3" w:rsidP="00CC5856">
      <w:pPr>
        <w:pStyle w:val="Lista2"/>
        <w:widowControl w:val="0"/>
        <w:tabs>
          <w:tab w:val="num" w:pos="709"/>
        </w:tabs>
        <w:spacing w:line="360" w:lineRule="auto"/>
        <w:ind w:left="0" w:firstLine="0"/>
        <w:jc w:val="both"/>
        <w:rPr>
          <w:rFonts w:ascii="Arial" w:hAnsi="Arial" w:cs="Arial"/>
          <w:szCs w:val="24"/>
        </w:rPr>
      </w:pPr>
    </w:p>
    <w:p w14:paraId="4ED32F48" w14:textId="77777777" w:rsidR="00AD53E4" w:rsidRPr="00B82259" w:rsidRDefault="00E9657C" w:rsidP="007F569E">
      <w:pPr>
        <w:pStyle w:val="Textoindependiente21"/>
        <w:ind w:right="0" w:firstLine="0"/>
        <w:rPr>
          <w:rFonts w:ascii="Arial" w:hAnsi="Arial" w:cs="Arial"/>
          <w:sz w:val="24"/>
          <w:szCs w:val="24"/>
        </w:rPr>
      </w:pPr>
      <w:r w:rsidRPr="00B82259">
        <w:rPr>
          <w:rFonts w:ascii="Arial" w:hAnsi="Arial" w:cs="Arial"/>
          <w:sz w:val="24"/>
          <w:szCs w:val="24"/>
        </w:rPr>
        <w:t xml:space="preserve">Es la proferida el </w:t>
      </w:r>
      <w:r w:rsidR="00775364" w:rsidRPr="00B82259">
        <w:rPr>
          <w:rFonts w:ascii="Arial" w:hAnsi="Arial" w:cs="Arial"/>
          <w:sz w:val="24"/>
          <w:szCs w:val="24"/>
        </w:rPr>
        <w:t>4</w:t>
      </w:r>
      <w:r w:rsidR="00554913" w:rsidRPr="00B82259">
        <w:rPr>
          <w:rFonts w:ascii="Arial" w:hAnsi="Arial" w:cs="Arial"/>
          <w:sz w:val="24"/>
          <w:szCs w:val="24"/>
        </w:rPr>
        <w:t xml:space="preserve"> </w:t>
      </w:r>
      <w:r w:rsidR="0010789A" w:rsidRPr="00B82259">
        <w:rPr>
          <w:rFonts w:ascii="Arial" w:hAnsi="Arial" w:cs="Arial"/>
          <w:sz w:val="24"/>
          <w:szCs w:val="24"/>
        </w:rPr>
        <w:t xml:space="preserve">de </w:t>
      </w:r>
      <w:r w:rsidR="00775364" w:rsidRPr="00B82259">
        <w:rPr>
          <w:rFonts w:ascii="Arial" w:hAnsi="Arial" w:cs="Arial"/>
          <w:sz w:val="24"/>
          <w:szCs w:val="24"/>
        </w:rPr>
        <w:t xml:space="preserve">diciembre </w:t>
      </w:r>
      <w:r w:rsidR="0001272E" w:rsidRPr="00B82259">
        <w:rPr>
          <w:rFonts w:ascii="Arial" w:hAnsi="Arial" w:cs="Arial"/>
          <w:sz w:val="24"/>
          <w:szCs w:val="24"/>
        </w:rPr>
        <w:t xml:space="preserve">de </w:t>
      </w:r>
      <w:r w:rsidR="000E6E02" w:rsidRPr="00B82259">
        <w:rPr>
          <w:rFonts w:ascii="Arial" w:hAnsi="Arial" w:cs="Arial"/>
          <w:sz w:val="24"/>
          <w:szCs w:val="24"/>
        </w:rPr>
        <w:t>200</w:t>
      </w:r>
      <w:r w:rsidR="00775364" w:rsidRPr="00B82259">
        <w:rPr>
          <w:rFonts w:ascii="Arial" w:hAnsi="Arial" w:cs="Arial"/>
          <w:sz w:val="24"/>
          <w:szCs w:val="24"/>
        </w:rPr>
        <w:t>8</w:t>
      </w:r>
      <w:r w:rsidRPr="00B82259">
        <w:rPr>
          <w:rFonts w:ascii="Arial" w:hAnsi="Arial" w:cs="Arial"/>
          <w:sz w:val="24"/>
          <w:szCs w:val="24"/>
        </w:rPr>
        <w:t xml:space="preserve"> por </w:t>
      </w:r>
      <w:r w:rsidR="007D3064" w:rsidRPr="00B82259">
        <w:rPr>
          <w:rFonts w:ascii="Arial" w:hAnsi="Arial" w:cs="Arial"/>
          <w:sz w:val="24"/>
          <w:szCs w:val="24"/>
        </w:rPr>
        <w:t xml:space="preserve">el Tribunal </w:t>
      </w:r>
      <w:r w:rsidR="00F42FFC" w:rsidRPr="00B82259">
        <w:rPr>
          <w:rFonts w:ascii="Arial" w:hAnsi="Arial" w:cs="Arial"/>
          <w:sz w:val="24"/>
          <w:szCs w:val="24"/>
        </w:rPr>
        <w:t>Administrativo</w:t>
      </w:r>
      <w:r w:rsidR="007D3064" w:rsidRPr="00B82259">
        <w:rPr>
          <w:rFonts w:ascii="Arial" w:hAnsi="Arial" w:cs="Arial"/>
          <w:sz w:val="24"/>
          <w:szCs w:val="24"/>
        </w:rPr>
        <w:t xml:space="preserve"> </w:t>
      </w:r>
      <w:r w:rsidR="00F42FFC" w:rsidRPr="00B82259">
        <w:rPr>
          <w:rFonts w:ascii="Arial" w:hAnsi="Arial" w:cs="Arial"/>
          <w:sz w:val="24"/>
          <w:szCs w:val="24"/>
        </w:rPr>
        <w:t>de</w:t>
      </w:r>
      <w:r w:rsidR="00C0346B" w:rsidRPr="00B82259">
        <w:rPr>
          <w:rFonts w:ascii="Arial" w:hAnsi="Arial" w:cs="Arial"/>
          <w:sz w:val="24"/>
          <w:szCs w:val="24"/>
        </w:rPr>
        <w:t xml:space="preserve"> </w:t>
      </w:r>
      <w:r w:rsidR="00775364" w:rsidRPr="00B82259">
        <w:rPr>
          <w:rFonts w:ascii="Arial" w:hAnsi="Arial" w:cs="Arial"/>
          <w:sz w:val="24"/>
          <w:szCs w:val="24"/>
        </w:rPr>
        <w:t>Casanare</w:t>
      </w:r>
      <w:r w:rsidRPr="00B82259">
        <w:rPr>
          <w:rFonts w:ascii="Arial" w:hAnsi="Arial" w:cs="Arial"/>
          <w:sz w:val="24"/>
          <w:szCs w:val="24"/>
        </w:rPr>
        <w:t xml:space="preserve">, </w:t>
      </w:r>
      <w:r w:rsidR="00811AB0" w:rsidRPr="00B82259">
        <w:rPr>
          <w:rFonts w:ascii="Arial" w:hAnsi="Arial" w:cs="Arial"/>
          <w:sz w:val="24"/>
          <w:szCs w:val="24"/>
        </w:rPr>
        <w:t xml:space="preserve">en </w:t>
      </w:r>
      <w:r w:rsidRPr="00B82259">
        <w:rPr>
          <w:rFonts w:ascii="Arial" w:hAnsi="Arial" w:cs="Arial"/>
          <w:sz w:val="24"/>
          <w:szCs w:val="24"/>
        </w:rPr>
        <w:t xml:space="preserve">la </w:t>
      </w:r>
      <w:r w:rsidR="0074717A" w:rsidRPr="00B82259">
        <w:rPr>
          <w:rFonts w:ascii="Arial" w:hAnsi="Arial" w:cs="Arial"/>
          <w:sz w:val="24"/>
          <w:szCs w:val="24"/>
        </w:rPr>
        <w:t xml:space="preserve">que se </w:t>
      </w:r>
      <w:r w:rsidR="00775364" w:rsidRPr="00B82259">
        <w:rPr>
          <w:rFonts w:ascii="Arial" w:hAnsi="Arial" w:cs="Arial"/>
          <w:sz w:val="24"/>
          <w:szCs w:val="24"/>
        </w:rPr>
        <w:t>accedió a las pretensiones de la demanda en la forma indicad</w:t>
      </w:r>
      <w:r w:rsidR="0009635F" w:rsidRPr="00B82259">
        <w:rPr>
          <w:rFonts w:ascii="Arial" w:hAnsi="Arial" w:cs="Arial"/>
          <w:sz w:val="24"/>
          <w:szCs w:val="24"/>
        </w:rPr>
        <w:t>a</w:t>
      </w:r>
      <w:r w:rsidR="00775364" w:rsidRPr="00B82259">
        <w:rPr>
          <w:rFonts w:ascii="Arial" w:hAnsi="Arial" w:cs="Arial"/>
          <w:sz w:val="24"/>
          <w:szCs w:val="24"/>
        </w:rPr>
        <w:t xml:space="preserve"> al inicio de esta providencia. </w:t>
      </w:r>
    </w:p>
    <w:p w14:paraId="16C9AC95" w14:textId="77777777" w:rsidR="0009635F" w:rsidRPr="00B82259" w:rsidRDefault="0009635F" w:rsidP="007F569E">
      <w:pPr>
        <w:pStyle w:val="Textoindependiente21"/>
        <w:ind w:right="0" w:firstLine="0"/>
        <w:rPr>
          <w:rFonts w:ascii="Arial" w:hAnsi="Arial" w:cs="Arial"/>
          <w:sz w:val="24"/>
          <w:szCs w:val="24"/>
        </w:rPr>
      </w:pPr>
    </w:p>
    <w:p w14:paraId="51EE9849" w14:textId="77777777" w:rsidR="0009635F" w:rsidRPr="00B82259" w:rsidRDefault="0009635F" w:rsidP="007F569E">
      <w:pPr>
        <w:pStyle w:val="Textoindependiente21"/>
        <w:ind w:right="0" w:firstLine="0"/>
        <w:rPr>
          <w:rFonts w:ascii="Arial" w:hAnsi="Arial" w:cs="Arial"/>
          <w:sz w:val="24"/>
          <w:szCs w:val="24"/>
        </w:rPr>
      </w:pPr>
      <w:r w:rsidRPr="00B82259">
        <w:rPr>
          <w:rFonts w:ascii="Arial" w:hAnsi="Arial" w:cs="Arial"/>
          <w:sz w:val="24"/>
          <w:szCs w:val="24"/>
        </w:rPr>
        <w:t>En primer lugar</w:t>
      </w:r>
      <w:r w:rsidR="00C3626C" w:rsidRPr="00B82259">
        <w:rPr>
          <w:rFonts w:ascii="Arial" w:hAnsi="Arial" w:cs="Arial"/>
          <w:sz w:val="24"/>
          <w:szCs w:val="24"/>
        </w:rPr>
        <w:t>,</w:t>
      </w:r>
      <w:r w:rsidRPr="00B82259">
        <w:rPr>
          <w:rFonts w:ascii="Arial" w:hAnsi="Arial" w:cs="Arial"/>
          <w:sz w:val="24"/>
          <w:szCs w:val="24"/>
        </w:rPr>
        <w:t xml:space="preserve"> negó las excepciones propuestas</w:t>
      </w:r>
      <w:r w:rsidR="00C3626C" w:rsidRPr="00B82259">
        <w:rPr>
          <w:rFonts w:ascii="Arial" w:hAnsi="Arial" w:cs="Arial"/>
          <w:sz w:val="24"/>
          <w:szCs w:val="24"/>
        </w:rPr>
        <w:t xml:space="preserve">: </w:t>
      </w:r>
      <w:r w:rsidRPr="00B82259">
        <w:rPr>
          <w:rFonts w:ascii="Arial" w:hAnsi="Arial" w:cs="Arial"/>
          <w:sz w:val="24"/>
          <w:szCs w:val="24"/>
        </w:rPr>
        <w:t>la de compromiso o cláusula compromisoria</w:t>
      </w:r>
      <w:r w:rsidR="00C3626C" w:rsidRPr="00B82259">
        <w:rPr>
          <w:rFonts w:ascii="Arial" w:hAnsi="Arial" w:cs="Arial"/>
          <w:sz w:val="24"/>
          <w:szCs w:val="24"/>
        </w:rPr>
        <w:t xml:space="preserve">, porque </w:t>
      </w:r>
      <w:r w:rsidRPr="00B82259">
        <w:rPr>
          <w:rFonts w:ascii="Arial" w:hAnsi="Arial" w:cs="Arial"/>
          <w:sz w:val="24"/>
          <w:szCs w:val="24"/>
        </w:rPr>
        <w:t>la cláusula decima sexta, en la que se pactó que en el evento de una controversia se acudiría en primer lugar a la conciliación extrajudicial</w:t>
      </w:r>
      <w:r w:rsidR="007925FF" w:rsidRPr="00B82259">
        <w:rPr>
          <w:rFonts w:ascii="Arial" w:hAnsi="Arial" w:cs="Arial"/>
          <w:sz w:val="24"/>
          <w:szCs w:val="24"/>
        </w:rPr>
        <w:t>, no se podía tener como un requisito previo, ni obligatoria para acudir a los jueces</w:t>
      </w:r>
      <w:r w:rsidR="00C3626C" w:rsidRPr="00B82259">
        <w:rPr>
          <w:rFonts w:ascii="Arial" w:hAnsi="Arial" w:cs="Arial"/>
          <w:sz w:val="24"/>
          <w:szCs w:val="24"/>
        </w:rPr>
        <w:t>,</w:t>
      </w:r>
      <w:r w:rsidR="007925FF" w:rsidRPr="00B82259">
        <w:rPr>
          <w:rFonts w:ascii="Arial" w:hAnsi="Arial" w:cs="Arial"/>
          <w:sz w:val="24"/>
          <w:szCs w:val="24"/>
        </w:rPr>
        <w:t xml:space="preserve"> por tratarse de un mecanismo alternativo y voluntario de solución de conflictos. </w:t>
      </w:r>
    </w:p>
    <w:p w14:paraId="4954FF49" w14:textId="77777777" w:rsidR="00083136" w:rsidRPr="00B82259" w:rsidRDefault="00083136" w:rsidP="007F569E">
      <w:pPr>
        <w:pStyle w:val="Textoindependiente21"/>
        <w:ind w:right="0" w:firstLine="0"/>
        <w:rPr>
          <w:rFonts w:ascii="Arial" w:hAnsi="Arial" w:cs="Arial"/>
          <w:sz w:val="24"/>
          <w:szCs w:val="24"/>
        </w:rPr>
      </w:pPr>
    </w:p>
    <w:p w14:paraId="5CD27A65" w14:textId="77777777" w:rsidR="00083136" w:rsidRPr="00B82259" w:rsidRDefault="00083136" w:rsidP="007F569E">
      <w:pPr>
        <w:pStyle w:val="Textoindependiente21"/>
        <w:ind w:right="0" w:firstLine="0"/>
        <w:rPr>
          <w:rFonts w:ascii="Arial" w:hAnsi="Arial" w:cs="Arial"/>
          <w:sz w:val="24"/>
          <w:szCs w:val="24"/>
        </w:rPr>
      </w:pPr>
      <w:r w:rsidRPr="00B82259">
        <w:rPr>
          <w:rFonts w:ascii="Arial" w:hAnsi="Arial" w:cs="Arial"/>
          <w:sz w:val="24"/>
          <w:szCs w:val="24"/>
        </w:rPr>
        <w:t>En cuanto a la falta de competencia para liquidar el contrato en sede judicial</w:t>
      </w:r>
      <w:r w:rsidR="00C3626C" w:rsidRPr="00B82259">
        <w:rPr>
          <w:rFonts w:ascii="Arial" w:hAnsi="Arial" w:cs="Arial"/>
          <w:sz w:val="24"/>
          <w:szCs w:val="24"/>
        </w:rPr>
        <w:t xml:space="preserve">, el </w:t>
      </w:r>
      <w:r w:rsidR="00C3626C" w:rsidRPr="00B82259">
        <w:rPr>
          <w:rFonts w:ascii="Arial" w:hAnsi="Arial" w:cs="Arial"/>
          <w:i/>
          <w:sz w:val="24"/>
          <w:szCs w:val="24"/>
        </w:rPr>
        <w:t xml:space="preserve">a quo </w:t>
      </w:r>
      <w:r w:rsidRPr="00B82259">
        <w:rPr>
          <w:rFonts w:ascii="Arial" w:hAnsi="Arial" w:cs="Arial"/>
          <w:sz w:val="24"/>
          <w:szCs w:val="24"/>
        </w:rPr>
        <w:t xml:space="preserve">precisó que </w:t>
      </w:r>
      <w:r w:rsidR="00C3626C" w:rsidRPr="00B82259">
        <w:rPr>
          <w:rFonts w:ascii="Arial" w:hAnsi="Arial" w:cs="Arial"/>
          <w:sz w:val="24"/>
          <w:szCs w:val="24"/>
        </w:rPr>
        <w:t xml:space="preserve">sí le asistía </w:t>
      </w:r>
      <w:r w:rsidRPr="00B82259">
        <w:rPr>
          <w:rFonts w:ascii="Arial" w:hAnsi="Arial" w:cs="Arial"/>
          <w:sz w:val="24"/>
          <w:szCs w:val="24"/>
        </w:rPr>
        <w:t>competencia</w:t>
      </w:r>
      <w:r w:rsidR="00C3626C" w:rsidRPr="00B82259">
        <w:rPr>
          <w:rFonts w:ascii="Arial" w:hAnsi="Arial" w:cs="Arial"/>
          <w:sz w:val="24"/>
          <w:szCs w:val="24"/>
        </w:rPr>
        <w:t xml:space="preserve"> para ello por estar </w:t>
      </w:r>
      <w:r w:rsidRPr="00B82259">
        <w:rPr>
          <w:rFonts w:ascii="Arial" w:hAnsi="Arial" w:cs="Arial"/>
          <w:sz w:val="24"/>
          <w:szCs w:val="24"/>
        </w:rPr>
        <w:t xml:space="preserve">expresamente señalada en el artículo 136 del Código Contencioso Administrativo, sumado al hecho de que la jurisprudencia del Consejo de Estado ha señalado que no es procedente la liquidación unilateral de los convenios interadministrativos, por lo que el municipio de Aguazul debía acudir a la jurisdicción para </w:t>
      </w:r>
      <w:r w:rsidR="00C3626C" w:rsidRPr="00B82259">
        <w:rPr>
          <w:rFonts w:ascii="Arial" w:hAnsi="Arial" w:cs="Arial"/>
          <w:sz w:val="24"/>
          <w:szCs w:val="24"/>
        </w:rPr>
        <w:t xml:space="preserve">que se </w:t>
      </w:r>
      <w:r w:rsidRPr="00B82259">
        <w:rPr>
          <w:rFonts w:ascii="Arial" w:hAnsi="Arial" w:cs="Arial"/>
          <w:sz w:val="24"/>
          <w:szCs w:val="24"/>
        </w:rPr>
        <w:t>liquidar</w:t>
      </w:r>
      <w:r w:rsidR="00C3626C" w:rsidRPr="00B82259">
        <w:rPr>
          <w:rFonts w:ascii="Arial" w:hAnsi="Arial" w:cs="Arial"/>
          <w:sz w:val="24"/>
          <w:szCs w:val="24"/>
        </w:rPr>
        <w:t>a</w:t>
      </w:r>
      <w:r w:rsidRPr="00B82259">
        <w:rPr>
          <w:rFonts w:ascii="Arial" w:hAnsi="Arial" w:cs="Arial"/>
          <w:sz w:val="24"/>
          <w:szCs w:val="24"/>
        </w:rPr>
        <w:t xml:space="preserve"> el convenio, toda vez que no se logr</w:t>
      </w:r>
      <w:r w:rsidR="003074F1" w:rsidRPr="00B82259">
        <w:rPr>
          <w:rFonts w:ascii="Arial" w:hAnsi="Arial" w:cs="Arial"/>
          <w:sz w:val="24"/>
          <w:szCs w:val="24"/>
        </w:rPr>
        <w:t xml:space="preserve">ó un acuerdo entre las partes. </w:t>
      </w:r>
    </w:p>
    <w:p w14:paraId="11AE5D98" w14:textId="77777777" w:rsidR="00927673" w:rsidRPr="00B82259" w:rsidRDefault="00927673" w:rsidP="007F569E">
      <w:pPr>
        <w:pStyle w:val="Textoindependiente21"/>
        <w:ind w:right="0" w:firstLine="0"/>
        <w:rPr>
          <w:rFonts w:ascii="Arial" w:hAnsi="Arial" w:cs="Arial"/>
          <w:sz w:val="24"/>
          <w:szCs w:val="24"/>
        </w:rPr>
      </w:pPr>
    </w:p>
    <w:p w14:paraId="69494F15" w14:textId="77777777" w:rsidR="00927673" w:rsidRPr="00B82259" w:rsidRDefault="00927673" w:rsidP="007F569E">
      <w:pPr>
        <w:pStyle w:val="Textoindependiente21"/>
        <w:ind w:right="0" w:firstLine="0"/>
        <w:rPr>
          <w:rFonts w:ascii="Arial" w:hAnsi="Arial" w:cs="Arial"/>
          <w:sz w:val="24"/>
          <w:szCs w:val="24"/>
        </w:rPr>
      </w:pPr>
      <w:r w:rsidRPr="00B82259">
        <w:rPr>
          <w:rFonts w:ascii="Arial" w:hAnsi="Arial" w:cs="Arial"/>
          <w:sz w:val="24"/>
          <w:szCs w:val="24"/>
        </w:rPr>
        <w:t xml:space="preserve">Las demás excepciones propuestas fueron consideradas como </w:t>
      </w:r>
      <w:r w:rsidR="00152461" w:rsidRPr="00B82259">
        <w:rPr>
          <w:rFonts w:ascii="Arial" w:hAnsi="Arial" w:cs="Arial"/>
          <w:sz w:val="24"/>
          <w:szCs w:val="24"/>
        </w:rPr>
        <w:t xml:space="preserve">aspectos </w:t>
      </w:r>
      <w:r w:rsidRPr="00B82259">
        <w:rPr>
          <w:rFonts w:ascii="Arial" w:hAnsi="Arial" w:cs="Arial"/>
          <w:sz w:val="24"/>
          <w:szCs w:val="24"/>
        </w:rPr>
        <w:t>que t</w:t>
      </w:r>
      <w:r w:rsidR="008A5AD7" w:rsidRPr="00B82259">
        <w:rPr>
          <w:rFonts w:ascii="Arial" w:hAnsi="Arial" w:cs="Arial"/>
          <w:sz w:val="24"/>
          <w:szCs w:val="24"/>
        </w:rPr>
        <w:t xml:space="preserve">enían </w:t>
      </w:r>
      <w:r w:rsidRPr="00B82259">
        <w:rPr>
          <w:rFonts w:ascii="Arial" w:hAnsi="Arial" w:cs="Arial"/>
          <w:sz w:val="24"/>
          <w:szCs w:val="24"/>
        </w:rPr>
        <w:t xml:space="preserve">que ver con el fondo del asunto, por lo que se resolverían en conjunto con el problema jurídico planteado. </w:t>
      </w:r>
    </w:p>
    <w:p w14:paraId="3C6BC1AE" w14:textId="77777777" w:rsidR="00B85AE1" w:rsidRPr="00B82259" w:rsidRDefault="00B85AE1" w:rsidP="007F569E">
      <w:pPr>
        <w:pStyle w:val="Textoindependiente21"/>
        <w:ind w:right="0" w:firstLine="0"/>
        <w:rPr>
          <w:rFonts w:ascii="Arial" w:hAnsi="Arial" w:cs="Arial"/>
          <w:sz w:val="24"/>
          <w:szCs w:val="24"/>
        </w:rPr>
      </w:pPr>
    </w:p>
    <w:p w14:paraId="0CF1FD04" w14:textId="77777777" w:rsidR="00B85AE1" w:rsidRPr="00B82259" w:rsidRDefault="008A5AD7" w:rsidP="007F569E">
      <w:pPr>
        <w:pStyle w:val="Textoindependiente21"/>
        <w:ind w:right="0" w:firstLine="0"/>
        <w:rPr>
          <w:rFonts w:ascii="Arial" w:hAnsi="Arial" w:cs="Arial"/>
          <w:sz w:val="24"/>
          <w:szCs w:val="24"/>
        </w:rPr>
      </w:pPr>
      <w:r w:rsidRPr="00B82259">
        <w:rPr>
          <w:rFonts w:ascii="Arial" w:hAnsi="Arial" w:cs="Arial"/>
          <w:sz w:val="24"/>
          <w:szCs w:val="24"/>
        </w:rPr>
        <w:t>El Tribunal a</w:t>
      </w:r>
      <w:r w:rsidR="0063329C" w:rsidRPr="00B82259">
        <w:rPr>
          <w:rFonts w:ascii="Arial" w:hAnsi="Arial" w:cs="Arial"/>
          <w:sz w:val="24"/>
          <w:szCs w:val="24"/>
        </w:rPr>
        <w:t>ccedió a las pretensiones</w:t>
      </w:r>
      <w:r w:rsidR="00DC3759" w:rsidRPr="00B82259">
        <w:rPr>
          <w:rFonts w:ascii="Arial" w:hAnsi="Arial" w:cs="Arial"/>
          <w:sz w:val="24"/>
          <w:szCs w:val="24"/>
        </w:rPr>
        <w:t>,</w:t>
      </w:r>
      <w:r w:rsidR="0063329C" w:rsidRPr="00B82259">
        <w:rPr>
          <w:rFonts w:ascii="Arial" w:hAnsi="Arial" w:cs="Arial"/>
          <w:sz w:val="24"/>
          <w:szCs w:val="24"/>
        </w:rPr>
        <w:t xml:space="preserve"> con fundamento en lo siguiente</w:t>
      </w:r>
      <w:r w:rsidRPr="00B82259">
        <w:rPr>
          <w:rFonts w:ascii="Arial" w:hAnsi="Arial" w:cs="Arial"/>
          <w:sz w:val="24"/>
          <w:szCs w:val="24"/>
        </w:rPr>
        <w:t xml:space="preserve"> (se transcribe como obra en el original)</w:t>
      </w:r>
      <w:r w:rsidR="0063329C" w:rsidRPr="00B82259">
        <w:rPr>
          <w:rFonts w:ascii="Arial" w:hAnsi="Arial" w:cs="Arial"/>
          <w:sz w:val="24"/>
          <w:szCs w:val="24"/>
        </w:rPr>
        <w:t xml:space="preserve">: </w:t>
      </w:r>
    </w:p>
    <w:p w14:paraId="3A843CE6" w14:textId="77777777" w:rsidR="0063329C" w:rsidRPr="00B82259" w:rsidRDefault="0063329C" w:rsidP="007F569E">
      <w:pPr>
        <w:pStyle w:val="Textoindependiente21"/>
        <w:ind w:right="0" w:firstLine="0"/>
        <w:rPr>
          <w:rFonts w:ascii="Arial" w:hAnsi="Arial" w:cs="Arial"/>
          <w:sz w:val="24"/>
          <w:szCs w:val="24"/>
        </w:rPr>
      </w:pPr>
    </w:p>
    <w:p w14:paraId="7E21111A" w14:textId="77777777" w:rsidR="0063329C" w:rsidRPr="00B82259" w:rsidRDefault="0063329C" w:rsidP="008F0DE1">
      <w:pPr>
        <w:pStyle w:val="Textoindependiente21"/>
        <w:spacing w:line="240" w:lineRule="auto"/>
        <w:ind w:left="851" w:right="851" w:firstLine="0"/>
        <w:rPr>
          <w:rFonts w:ascii="Arial" w:hAnsi="Arial" w:cs="Arial"/>
          <w:sz w:val="24"/>
          <w:szCs w:val="24"/>
        </w:rPr>
      </w:pPr>
      <w:r w:rsidRPr="00B82259">
        <w:rPr>
          <w:rFonts w:ascii="Arial" w:hAnsi="Arial" w:cs="Arial"/>
          <w:sz w:val="24"/>
          <w:szCs w:val="24"/>
        </w:rPr>
        <w:t xml:space="preserve">“Del acervo probatorio se colige que </w:t>
      </w:r>
      <w:proofErr w:type="spellStart"/>
      <w:r w:rsidRPr="00B82259">
        <w:rPr>
          <w:rFonts w:ascii="Arial" w:hAnsi="Arial" w:cs="Arial"/>
          <w:sz w:val="24"/>
          <w:szCs w:val="24"/>
        </w:rPr>
        <w:t>Cootecol</w:t>
      </w:r>
      <w:proofErr w:type="spellEnd"/>
      <w:r w:rsidRPr="00B82259">
        <w:rPr>
          <w:rFonts w:ascii="Arial" w:hAnsi="Arial" w:cs="Arial"/>
          <w:sz w:val="24"/>
          <w:szCs w:val="24"/>
        </w:rPr>
        <w:t xml:space="preserve"> entregó la planta de procesamiento de leche funcionando, sin embargo, con el dictamen pericial, la correspondencia cruzada entre las partes (</w:t>
      </w:r>
      <w:proofErr w:type="spellStart"/>
      <w:r w:rsidRPr="00B82259">
        <w:rPr>
          <w:rFonts w:ascii="Arial" w:hAnsi="Arial" w:cs="Arial"/>
          <w:sz w:val="24"/>
          <w:szCs w:val="24"/>
        </w:rPr>
        <w:t>fl</w:t>
      </w:r>
      <w:proofErr w:type="spellEnd"/>
      <w:r w:rsidRPr="00B82259">
        <w:rPr>
          <w:rFonts w:ascii="Arial" w:hAnsi="Arial" w:cs="Arial"/>
          <w:sz w:val="24"/>
          <w:szCs w:val="24"/>
        </w:rPr>
        <w:t>. 53 c.1), especialmente</w:t>
      </w:r>
      <w:r w:rsidR="00F83685" w:rsidRPr="00B82259">
        <w:rPr>
          <w:rFonts w:ascii="Arial" w:hAnsi="Arial" w:cs="Arial"/>
          <w:sz w:val="24"/>
          <w:szCs w:val="24"/>
        </w:rPr>
        <w:t>,</w:t>
      </w:r>
      <w:r w:rsidRPr="00B82259">
        <w:rPr>
          <w:rFonts w:ascii="Arial" w:hAnsi="Arial" w:cs="Arial"/>
          <w:sz w:val="24"/>
          <w:szCs w:val="24"/>
        </w:rPr>
        <w:t xml:space="preserve"> la misiva que envía esa Cooperativa al Municipio (</w:t>
      </w:r>
      <w:proofErr w:type="spellStart"/>
      <w:r w:rsidRPr="00B82259">
        <w:rPr>
          <w:rFonts w:ascii="Arial" w:hAnsi="Arial" w:cs="Arial"/>
          <w:sz w:val="24"/>
          <w:szCs w:val="24"/>
        </w:rPr>
        <w:t>fl</w:t>
      </w:r>
      <w:proofErr w:type="spellEnd"/>
      <w:r w:rsidRPr="00B82259">
        <w:rPr>
          <w:rFonts w:ascii="Arial" w:hAnsi="Arial" w:cs="Arial"/>
          <w:sz w:val="24"/>
          <w:szCs w:val="24"/>
        </w:rPr>
        <w:t xml:space="preserve">. 59 c.1), en donde acepta que era su obligación suministrar el </w:t>
      </w:r>
      <w:proofErr w:type="spellStart"/>
      <w:r w:rsidRPr="00B82259">
        <w:rPr>
          <w:rFonts w:ascii="Arial" w:hAnsi="Arial" w:cs="Arial"/>
          <w:sz w:val="24"/>
          <w:szCs w:val="24"/>
        </w:rPr>
        <w:t>homogenizador</w:t>
      </w:r>
      <w:proofErr w:type="spellEnd"/>
      <w:r w:rsidRPr="00B82259">
        <w:rPr>
          <w:rFonts w:ascii="Arial" w:hAnsi="Arial" w:cs="Arial"/>
          <w:sz w:val="24"/>
          <w:szCs w:val="24"/>
        </w:rPr>
        <w:t xml:space="preserve">, pero que con fundamento en concepto de expertos </w:t>
      </w:r>
      <w:r w:rsidRPr="00B82259">
        <w:rPr>
          <w:rFonts w:ascii="Arial" w:hAnsi="Arial" w:cs="Arial"/>
          <w:sz w:val="24"/>
          <w:szCs w:val="24"/>
        </w:rPr>
        <w:lastRenderedPageBreak/>
        <w:t xml:space="preserve">se va a utilizar el que existe en la planta de </w:t>
      </w:r>
      <w:proofErr w:type="spellStart"/>
      <w:r w:rsidRPr="00B82259">
        <w:rPr>
          <w:rFonts w:ascii="Arial" w:hAnsi="Arial" w:cs="Arial"/>
          <w:sz w:val="24"/>
          <w:szCs w:val="24"/>
        </w:rPr>
        <w:t>Casalac</w:t>
      </w:r>
      <w:proofErr w:type="spellEnd"/>
      <w:r w:rsidRPr="00B82259">
        <w:rPr>
          <w:rFonts w:ascii="Arial" w:hAnsi="Arial" w:cs="Arial"/>
          <w:sz w:val="24"/>
          <w:szCs w:val="24"/>
        </w:rPr>
        <w:t xml:space="preserve"> con algunas adecuaciones, y que el valor de aquél se compensaría con obras civiles, se deduce claramente que hubo un incumplimiento por parte del contratista, porque no hay duda que era su compromiso suministrar dicho equipo, pues está comprobado que es vital para el funcionamiento de la procesadora de leche larga vida, además no es de recibo la tesis según la cual se cambiaría el valor de ese elemento por obras adicionales, pues está comprobado que estaban incluidas dentro del costo total del convenio, según se deduce de la cláusula 3° en la que expresamente se pactó un sistema de precios ‘global fijo’, que significa que incluye </w:t>
      </w:r>
      <w:r w:rsidRPr="00B82259">
        <w:rPr>
          <w:rFonts w:ascii="Arial" w:hAnsi="Arial" w:cs="Arial"/>
          <w:i/>
          <w:sz w:val="24"/>
          <w:szCs w:val="24"/>
          <w:u w:val="single"/>
        </w:rPr>
        <w:t>todo</w:t>
      </w:r>
      <w:r w:rsidRPr="00B82259">
        <w:rPr>
          <w:rFonts w:ascii="Arial" w:hAnsi="Arial" w:cs="Arial"/>
          <w:sz w:val="24"/>
          <w:szCs w:val="24"/>
        </w:rPr>
        <w:t xml:space="preserve"> lo que el contratista tuviera que ejecutar para entregar la </w:t>
      </w:r>
      <w:r w:rsidRPr="00B82259">
        <w:rPr>
          <w:rFonts w:ascii="Arial" w:hAnsi="Arial" w:cs="Arial"/>
          <w:i/>
          <w:sz w:val="24"/>
          <w:szCs w:val="24"/>
          <w:u w:val="single"/>
        </w:rPr>
        <w:t xml:space="preserve">planta </w:t>
      </w:r>
      <w:r w:rsidRPr="00B82259">
        <w:rPr>
          <w:rFonts w:ascii="Arial" w:hAnsi="Arial" w:cs="Arial"/>
          <w:sz w:val="24"/>
          <w:szCs w:val="24"/>
        </w:rPr>
        <w:t xml:space="preserve">(equipos), </w:t>
      </w:r>
      <w:r w:rsidRPr="00B82259">
        <w:rPr>
          <w:rFonts w:ascii="Arial" w:hAnsi="Arial" w:cs="Arial"/>
          <w:i/>
          <w:sz w:val="24"/>
          <w:szCs w:val="24"/>
          <w:u w:val="single"/>
        </w:rPr>
        <w:t xml:space="preserve">instalada y en funcionamiento, </w:t>
      </w:r>
      <w:r w:rsidRPr="00B82259">
        <w:rPr>
          <w:rFonts w:ascii="Arial" w:hAnsi="Arial" w:cs="Arial"/>
          <w:sz w:val="24"/>
          <w:szCs w:val="24"/>
          <w:u w:val="single"/>
        </w:rPr>
        <w:t>luego no era una venta, ni un contrato de obras civiles,</w:t>
      </w:r>
      <w:r w:rsidRPr="00B82259">
        <w:rPr>
          <w:rFonts w:ascii="Arial" w:hAnsi="Arial" w:cs="Arial"/>
          <w:sz w:val="24"/>
          <w:szCs w:val="24"/>
        </w:rPr>
        <w:t xml:space="preserve"> todo lo cual estaba obligada a conocer, costear, presupuestar y tener en cuenta oportunamente </w:t>
      </w:r>
      <w:proofErr w:type="spellStart"/>
      <w:r w:rsidRPr="00B82259">
        <w:rPr>
          <w:rFonts w:ascii="Arial" w:hAnsi="Arial" w:cs="Arial"/>
          <w:sz w:val="24"/>
          <w:szCs w:val="24"/>
        </w:rPr>
        <w:t>Cootecol</w:t>
      </w:r>
      <w:proofErr w:type="spellEnd"/>
      <w:r w:rsidRPr="00B82259">
        <w:rPr>
          <w:rFonts w:ascii="Arial" w:hAnsi="Arial" w:cs="Arial"/>
          <w:sz w:val="24"/>
          <w:szCs w:val="24"/>
        </w:rPr>
        <w:t xml:space="preserve"> para elaborar su propuesta; así además se le informó expresamente durante la ejecución del proyecto</w:t>
      </w:r>
      <w:r w:rsidR="008F0DE1" w:rsidRPr="00B82259">
        <w:rPr>
          <w:rFonts w:ascii="Arial" w:hAnsi="Arial" w:cs="Arial"/>
          <w:sz w:val="24"/>
          <w:szCs w:val="24"/>
        </w:rPr>
        <w:t>, mediante oficio del 17 de octubre de 2003 que también milita en el plenario (</w:t>
      </w:r>
      <w:proofErr w:type="spellStart"/>
      <w:r w:rsidR="008F0DE1" w:rsidRPr="00B82259">
        <w:rPr>
          <w:rFonts w:ascii="Arial" w:hAnsi="Arial" w:cs="Arial"/>
          <w:sz w:val="24"/>
          <w:szCs w:val="24"/>
        </w:rPr>
        <w:t>fl</w:t>
      </w:r>
      <w:proofErr w:type="spellEnd"/>
      <w:r w:rsidR="008F0DE1" w:rsidRPr="00B82259">
        <w:rPr>
          <w:rFonts w:ascii="Arial" w:hAnsi="Arial" w:cs="Arial"/>
          <w:sz w:val="24"/>
          <w:szCs w:val="24"/>
        </w:rPr>
        <w:t>. 45 c.</w:t>
      </w:r>
      <w:r w:rsidR="00C824DE" w:rsidRPr="00B82259">
        <w:rPr>
          <w:rFonts w:ascii="Arial" w:hAnsi="Arial" w:cs="Arial"/>
          <w:sz w:val="24"/>
          <w:szCs w:val="24"/>
        </w:rPr>
        <w:t xml:space="preserve"> </w:t>
      </w:r>
      <w:r w:rsidR="008F0DE1" w:rsidRPr="00B82259">
        <w:rPr>
          <w:rFonts w:ascii="Arial" w:hAnsi="Arial" w:cs="Arial"/>
          <w:sz w:val="24"/>
          <w:szCs w:val="24"/>
        </w:rPr>
        <w:t>1)”</w:t>
      </w:r>
      <w:r w:rsidR="008F0DE1" w:rsidRPr="00B82259">
        <w:rPr>
          <w:rStyle w:val="Refdenotaalpie"/>
          <w:rFonts w:ascii="Arial" w:hAnsi="Arial" w:cs="Arial"/>
          <w:sz w:val="24"/>
          <w:szCs w:val="24"/>
        </w:rPr>
        <w:footnoteReference w:id="1"/>
      </w:r>
      <w:r w:rsidR="008F0DE1" w:rsidRPr="00B82259">
        <w:rPr>
          <w:rFonts w:ascii="Arial" w:hAnsi="Arial" w:cs="Arial"/>
          <w:sz w:val="24"/>
          <w:szCs w:val="24"/>
        </w:rPr>
        <w:t xml:space="preserve"> (cursivas y subrayado del original). </w:t>
      </w:r>
    </w:p>
    <w:p w14:paraId="559A1292" w14:textId="77777777" w:rsidR="00775364" w:rsidRPr="00B82259" w:rsidRDefault="00775364" w:rsidP="007F569E">
      <w:pPr>
        <w:pStyle w:val="Textoindependiente21"/>
        <w:ind w:right="0" w:firstLine="0"/>
        <w:rPr>
          <w:rFonts w:ascii="Arial" w:hAnsi="Arial" w:cs="Arial"/>
          <w:sz w:val="24"/>
          <w:szCs w:val="24"/>
        </w:rPr>
      </w:pPr>
    </w:p>
    <w:p w14:paraId="12C75C42" w14:textId="77777777" w:rsidR="00AE2B7A" w:rsidRPr="00B82259" w:rsidRDefault="00720AE8" w:rsidP="007F569E">
      <w:pPr>
        <w:pStyle w:val="Textoindependiente21"/>
        <w:ind w:right="0" w:firstLine="0"/>
        <w:rPr>
          <w:rFonts w:ascii="Arial" w:hAnsi="Arial" w:cs="Arial"/>
          <w:sz w:val="24"/>
          <w:szCs w:val="24"/>
        </w:rPr>
      </w:pPr>
      <w:r w:rsidRPr="00B82259">
        <w:rPr>
          <w:rFonts w:ascii="Arial" w:hAnsi="Arial" w:cs="Arial"/>
          <w:sz w:val="24"/>
          <w:szCs w:val="24"/>
        </w:rPr>
        <w:t>Por lo anterior</w:t>
      </w:r>
      <w:r w:rsidR="009066D9" w:rsidRPr="00B82259">
        <w:rPr>
          <w:rFonts w:ascii="Arial" w:hAnsi="Arial" w:cs="Arial"/>
          <w:sz w:val="24"/>
          <w:szCs w:val="24"/>
        </w:rPr>
        <w:t>,</w:t>
      </w:r>
      <w:r w:rsidRPr="00B82259">
        <w:rPr>
          <w:rFonts w:ascii="Arial" w:hAnsi="Arial" w:cs="Arial"/>
          <w:sz w:val="24"/>
          <w:szCs w:val="24"/>
        </w:rPr>
        <w:t xml:space="preserve"> procedió a liquidar el convenio</w:t>
      </w:r>
      <w:r w:rsidR="009066D9" w:rsidRPr="00B82259">
        <w:rPr>
          <w:rFonts w:ascii="Arial" w:hAnsi="Arial" w:cs="Arial"/>
          <w:sz w:val="24"/>
          <w:szCs w:val="24"/>
        </w:rPr>
        <w:t>,</w:t>
      </w:r>
      <w:r w:rsidRPr="00B82259">
        <w:rPr>
          <w:rFonts w:ascii="Arial" w:hAnsi="Arial" w:cs="Arial"/>
          <w:sz w:val="24"/>
          <w:szCs w:val="24"/>
        </w:rPr>
        <w:t xml:space="preserve"> para lo </w:t>
      </w:r>
      <w:r w:rsidR="009066D9" w:rsidRPr="00B82259">
        <w:rPr>
          <w:rFonts w:ascii="Arial" w:hAnsi="Arial" w:cs="Arial"/>
          <w:sz w:val="24"/>
          <w:szCs w:val="24"/>
        </w:rPr>
        <w:t xml:space="preserve">cual </w:t>
      </w:r>
      <w:r w:rsidRPr="00B82259">
        <w:rPr>
          <w:rFonts w:ascii="Arial" w:hAnsi="Arial" w:cs="Arial"/>
          <w:sz w:val="24"/>
          <w:szCs w:val="24"/>
        </w:rPr>
        <w:t xml:space="preserve">tuvo en cuenta el valor total del mismo y descontó de dicha suma el costo del </w:t>
      </w:r>
      <w:proofErr w:type="spellStart"/>
      <w:r w:rsidRPr="00B82259">
        <w:rPr>
          <w:rFonts w:ascii="Arial" w:hAnsi="Arial" w:cs="Arial"/>
          <w:sz w:val="24"/>
          <w:szCs w:val="24"/>
        </w:rPr>
        <w:t>homogenizador</w:t>
      </w:r>
      <w:proofErr w:type="spellEnd"/>
      <w:r w:rsidRPr="00B82259">
        <w:rPr>
          <w:rFonts w:ascii="Arial" w:hAnsi="Arial" w:cs="Arial"/>
          <w:sz w:val="24"/>
          <w:szCs w:val="24"/>
        </w:rPr>
        <w:t xml:space="preserve"> indicado en el dictamen pericial, sin que reconociera ninguna s</w:t>
      </w:r>
      <w:r w:rsidR="00B03371" w:rsidRPr="00B82259">
        <w:rPr>
          <w:rFonts w:ascii="Arial" w:hAnsi="Arial" w:cs="Arial"/>
          <w:sz w:val="24"/>
          <w:szCs w:val="24"/>
        </w:rPr>
        <w:t>uma adicional por obras civiles</w:t>
      </w:r>
      <w:r w:rsidR="009A0314" w:rsidRPr="00B82259">
        <w:rPr>
          <w:rFonts w:ascii="Arial" w:hAnsi="Arial" w:cs="Arial"/>
          <w:sz w:val="24"/>
          <w:szCs w:val="24"/>
        </w:rPr>
        <w:t>. E</w:t>
      </w:r>
      <w:r w:rsidR="00B03371" w:rsidRPr="00B82259">
        <w:rPr>
          <w:rFonts w:ascii="Arial" w:hAnsi="Arial" w:cs="Arial"/>
          <w:sz w:val="24"/>
          <w:szCs w:val="24"/>
        </w:rPr>
        <w:t>fectuadas las operaciones</w:t>
      </w:r>
      <w:r w:rsidR="009066D9" w:rsidRPr="00B82259">
        <w:rPr>
          <w:rFonts w:ascii="Arial" w:hAnsi="Arial" w:cs="Arial"/>
          <w:sz w:val="24"/>
          <w:szCs w:val="24"/>
        </w:rPr>
        <w:t>,</w:t>
      </w:r>
      <w:r w:rsidR="00B03371" w:rsidRPr="00B82259">
        <w:rPr>
          <w:rFonts w:ascii="Arial" w:hAnsi="Arial" w:cs="Arial"/>
          <w:sz w:val="24"/>
          <w:szCs w:val="24"/>
        </w:rPr>
        <w:t xml:space="preserve"> encontró un saldo a</w:t>
      </w:r>
      <w:r w:rsidR="00E40457" w:rsidRPr="00B82259">
        <w:rPr>
          <w:rFonts w:ascii="Arial" w:hAnsi="Arial" w:cs="Arial"/>
          <w:sz w:val="24"/>
          <w:szCs w:val="24"/>
        </w:rPr>
        <w:t xml:space="preserve"> favor del municipio de Aguazul, sobre el que reconoció intereses moratorios. </w:t>
      </w:r>
      <w:r w:rsidRPr="00B82259">
        <w:rPr>
          <w:rFonts w:ascii="Arial" w:hAnsi="Arial" w:cs="Arial"/>
          <w:sz w:val="24"/>
          <w:szCs w:val="24"/>
        </w:rPr>
        <w:t xml:space="preserve"> </w:t>
      </w:r>
    </w:p>
    <w:p w14:paraId="052B1510" w14:textId="77777777" w:rsidR="00B03371" w:rsidRPr="00B82259" w:rsidRDefault="00B03371" w:rsidP="007F569E">
      <w:pPr>
        <w:pStyle w:val="Textoindependiente21"/>
        <w:ind w:right="0" w:firstLine="0"/>
        <w:rPr>
          <w:rFonts w:ascii="Arial" w:hAnsi="Arial" w:cs="Arial"/>
          <w:sz w:val="24"/>
          <w:szCs w:val="24"/>
        </w:rPr>
      </w:pPr>
    </w:p>
    <w:p w14:paraId="60D3CC6B" w14:textId="77777777" w:rsidR="00B03371" w:rsidRPr="00B82259" w:rsidRDefault="00B03371" w:rsidP="007F569E">
      <w:pPr>
        <w:pStyle w:val="Textoindependiente21"/>
        <w:ind w:right="0" w:firstLine="0"/>
        <w:rPr>
          <w:rFonts w:ascii="Arial" w:hAnsi="Arial" w:cs="Arial"/>
          <w:sz w:val="24"/>
          <w:szCs w:val="24"/>
        </w:rPr>
      </w:pPr>
      <w:r w:rsidRPr="00B82259">
        <w:rPr>
          <w:rFonts w:ascii="Arial" w:hAnsi="Arial" w:cs="Arial"/>
          <w:sz w:val="24"/>
          <w:szCs w:val="24"/>
        </w:rPr>
        <w:t>Frente a la aseguradora</w:t>
      </w:r>
      <w:r w:rsidR="009066D9" w:rsidRPr="00B82259">
        <w:rPr>
          <w:rFonts w:ascii="Arial" w:hAnsi="Arial" w:cs="Arial"/>
          <w:sz w:val="24"/>
          <w:szCs w:val="24"/>
        </w:rPr>
        <w:t>,</w:t>
      </w:r>
      <w:r w:rsidRPr="00B82259">
        <w:rPr>
          <w:rFonts w:ascii="Arial" w:hAnsi="Arial" w:cs="Arial"/>
          <w:sz w:val="24"/>
          <w:szCs w:val="24"/>
        </w:rPr>
        <w:t xml:space="preserve"> señaló que la póliza se encontraba vigente para la fecha en la que se presentó el incumplimiento parcial del convenio, motivo por el cual </w:t>
      </w:r>
      <w:r w:rsidR="00CE068F" w:rsidRPr="00B82259">
        <w:rPr>
          <w:rFonts w:ascii="Arial" w:hAnsi="Arial" w:cs="Arial"/>
          <w:sz w:val="24"/>
          <w:szCs w:val="24"/>
        </w:rPr>
        <w:t xml:space="preserve">la </w:t>
      </w:r>
      <w:r w:rsidRPr="00B82259">
        <w:rPr>
          <w:rFonts w:ascii="Arial" w:hAnsi="Arial" w:cs="Arial"/>
          <w:sz w:val="24"/>
          <w:szCs w:val="24"/>
        </w:rPr>
        <w:t xml:space="preserve"> condenó solidariamente con </w:t>
      </w:r>
      <w:proofErr w:type="spellStart"/>
      <w:r w:rsidRPr="00B82259">
        <w:rPr>
          <w:rFonts w:ascii="Arial" w:hAnsi="Arial" w:cs="Arial"/>
          <w:sz w:val="24"/>
          <w:szCs w:val="24"/>
        </w:rPr>
        <w:t>Cootecol</w:t>
      </w:r>
      <w:proofErr w:type="spellEnd"/>
      <w:r w:rsidRPr="00B82259">
        <w:rPr>
          <w:rFonts w:ascii="Arial" w:hAnsi="Arial" w:cs="Arial"/>
          <w:sz w:val="24"/>
          <w:szCs w:val="24"/>
        </w:rPr>
        <w:t xml:space="preserve">. </w:t>
      </w:r>
    </w:p>
    <w:p w14:paraId="38561B42" w14:textId="77777777" w:rsidR="00E056AB" w:rsidRPr="00B82259" w:rsidRDefault="00E056AB" w:rsidP="007F569E">
      <w:pPr>
        <w:pStyle w:val="Textoindependiente21"/>
        <w:ind w:right="0" w:firstLine="0"/>
        <w:rPr>
          <w:rFonts w:ascii="Arial" w:hAnsi="Arial" w:cs="Arial"/>
          <w:sz w:val="24"/>
          <w:szCs w:val="24"/>
        </w:rPr>
      </w:pPr>
    </w:p>
    <w:p w14:paraId="5A608C84" w14:textId="77777777" w:rsidR="00E056AB" w:rsidRPr="00B82259" w:rsidRDefault="009C5389" w:rsidP="007F569E">
      <w:pPr>
        <w:pStyle w:val="Textoindependiente21"/>
        <w:ind w:right="0" w:firstLine="0"/>
        <w:rPr>
          <w:rFonts w:ascii="Arial" w:hAnsi="Arial" w:cs="Arial"/>
          <w:sz w:val="24"/>
          <w:szCs w:val="24"/>
        </w:rPr>
      </w:pPr>
      <w:r w:rsidRPr="00B82259">
        <w:rPr>
          <w:rFonts w:ascii="Arial" w:hAnsi="Arial" w:cs="Arial"/>
          <w:sz w:val="24"/>
          <w:szCs w:val="24"/>
        </w:rPr>
        <w:t xml:space="preserve">Condenó en costas a </w:t>
      </w:r>
      <w:proofErr w:type="spellStart"/>
      <w:r w:rsidRPr="00B82259">
        <w:rPr>
          <w:rFonts w:ascii="Arial" w:hAnsi="Arial" w:cs="Arial"/>
          <w:sz w:val="24"/>
          <w:szCs w:val="24"/>
        </w:rPr>
        <w:t>Cootecol</w:t>
      </w:r>
      <w:proofErr w:type="spellEnd"/>
      <w:r w:rsidR="009066D9" w:rsidRPr="00B82259">
        <w:rPr>
          <w:rFonts w:ascii="Arial" w:hAnsi="Arial" w:cs="Arial"/>
          <w:sz w:val="24"/>
          <w:szCs w:val="24"/>
        </w:rPr>
        <w:t xml:space="preserve">, por cuanto </w:t>
      </w:r>
      <w:r w:rsidRPr="00B82259">
        <w:rPr>
          <w:rFonts w:ascii="Arial" w:hAnsi="Arial" w:cs="Arial"/>
          <w:sz w:val="24"/>
          <w:szCs w:val="24"/>
        </w:rPr>
        <w:t>“su omisión fue factor determinante de la necesidad de movilizar la jurisdicción para  suplir una función administrativa que ha debido quedar plenamente satisfecha en esa sede, bajo la responsabilidad técnica y admini</w:t>
      </w:r>
      <w:r w:rsidR="009A0314" w:rsidRPr="00B82259">
        <w:rPr>
          <w:rFonts w:ascii="Arial" w:hAnsi="Arial" w:cs="Arial"/>
          <w:sz w:val="24"/>
          <w:szCs w:val="24"/>
        </w:rPr>
        <w:t>s</w:t>
      </w:r>
      <w:r w:rsidRPr="00B82259">
        <w:rPr>
          <w:rFonts w:ascii="Arial" w:hAnsi="Arial" w:cs="Arial"/>
          <w:sz w:val="24"/>
          <w:szCs w:val="24"/>
        </w:rPr>
        <w:t>trativa de los ordenadores del gasto y de sus respectivos asesores” (</w:t>
      </w:r>
      <w:proofErr w:type="spellStart"/>
      <w:r w:rsidRPr="00B82259">
        <w:rPr>
          <w:rFonts w:ascii="Arial" w:hAnsi="Arial" w:cs="Arial"/>
          <w:sz w:val="24"/>
          <w:szCs w:val="24"/>
        </w:rPr>
        <w:t>fl</w:t>
      </w:r>
      <w:proofErr w:type="spellEnd"/>
      <w:r w:rsidRPr="00B82259">
        <w:rPr>
          <w:rFonts w:ascii="Arial" w:hAnsi="Arial" w:cs="Arial"/>
          <w:sz w:val="24"/>
          <w:szCs w:val="24"/>
        </w:rPr>
        <w:t xml:space="preserve">. 493, c. </w:t>
      </w:r>
      <w:proofErr w:type="spellStart"/>
      <w:r w:rsidRPr="00B82259">
        <w:rPr>
          <w:rFonts w:ascii="Arial" w:hAnsi="Arial" w:cs="Arial"/>
          <w:sz w:val="24"/>
          <w:szCs w:val="24"/>
        </w:rPr>
        <w:t>ppla</w:t>
      </w:r>
      <w:proofErr w:type="spellEnd"/>
      <w:r w:rsidRPr="00B82259">
        <w:rPr>
          <w:rFonts w:ascii="Arial" w:hAnsi="Arial" w:cs="Arial"/>
          <w:sz w:val="24"/>
          <w:szCs w:val="24"/>
        </w:rPr>
        <w:t>.).</w:t>
      </w:r>
    </w:p>
    <w:p w14:paraId="44FB801D" w14:textId="77777777" w:rsidR="00AE2B7A" w:rsidRPr="00B82259" w:rsidRDefault="00AE2B7A" w:rsidP="007F569E">
      <w:pPr>
        <w:pStyle w:val="Textoindependiente21"/>
        <w:ind w:right="0" w:firstLine="0"/>
        <w:rPr>
          <w:rFonts w:ascii="Arial" w:hAnsi="Arial" w:cs="Arial"/>
          <w:sz w:val="24"/>
          <w:szCs w:val="24"/>
        </w:rPr>
      </w:pPr>
    </w:p>
    <w:p w14:paraId="7F6EC268" w14:textId="77777777" w:rsidR="00A65CF7" w:rsidRPr="00B82259" w:rsidRDefault="00562417" w:rsidP="00A65CF7">
      <w:pPr>
        <w:ind w:right="-1"/>
        <w:jc w:val="both"/>
        <w:rPr>
          <w:rFonts w:ascii="Arial" w:hAnsi="Arial" w:cs="Arial"/>
          <w:b/>
          <w:bCs/>
          <w:color w:val="000000"/>
        </w:rPr>
      </w:pPr>
      <w:r w:rsidRPr="00B82259">
        <w:rPr>
          <w:rFonts w:ascii="Arial" w:hAnsi="Arial" w:cs="Arial"/>
          <w:b/>
          <w:bCs/>
          <w:color w:val="000000"/>
        </w:rPr>
        <w:t>7</w:t>
      </w:r>
      <w:r w:rsidR="00420497" w:rsidRPr="00B82259">
        <w:rPr>
          <w:rFonts w:ascii="Arial" w:hAnsi="Arial" w:cs="Arial"/>
          <w:b/>
          <w:bCs/>
          <w:color w:val="000000"/>
        </w:rPr>
        <w:t xml:space="preserve">.- </w:t>
      </w:r>
      <w:r w:rsidR="00802D9E" w:rsidRPr="00B82259">
        <w:rPr>
          <w:rFonts w:ascii="Arial" w:hAnsi="Arial" w:cs="Arial"/>
          <w:b/>
          <w:bCs/>
          <w:color w:val="000000"/>
        </w:rPr>
        <w:t>El recurso</w:t>
      </w:r>
      <w:r w:rsidR="00772A65" w:rsidRPr="00B82259">
        <w:rPr>
          <w:rFonts w:ascii="Arial" w:hAnsi="Arial" w:cs="Arial"/>
          <w:b/>
          <w:bCs/>
          <w:color w:val="000000"/>
        </w:rPr>
        <w:t xml:space="preserve"> de apelación</w:t>
      </w:r>
      <w:r w:rsidR="00802D9E" w:rsidRPr="00B82259">
        <w:rPr>
          <w:rFonts w:ascii="Arial" w:hAnsi="Arial" w:cs="Arial"/>
          <w:b/>
          <w:bCs/>
          <w:color w:val="000000"/>
        </w:rPr>
        <w:t>.-</w:t>
      </w:r>
      <w:r w:rsidR="00772A65" w:rsidRPr="00B82259">
        <w:rPr>
          <w:rFonts w:ascii="Arial" w:hAnsi="Arial" w:cs="Arial"/>
          <w:b/>
          <w:bCs/>
          <w:color w:val="000000"/>
        </w:rPr>
        <w:t xml:space="preserve"> </w:t>
      </w:r>
    </w:p>
    <w:p w14:paraId="572502DF" w14:textId="77777777" w:rsidR="00A56828" w:rsidRPr="00B82259" w:rsidRDefault="00A56828" w:rsidP="00A65CF7">
      <w:pPr>
        <w:ind w:right="-1"/>
        <w:jc w:val="both"/>
        <w:rPr>
          <w:rFonts w:ascii="Arial" w:hAnsi="Arial" w:cs="Arial"/>
          <w:b/>
          <w:bCs/>
          <w:color w:val="000000"/>
        </w:rPr>
      </w:pPr>
    </w:p>
    <w:p w14:paraId="41EBFEDA" w14:textId="77777777" w:rsidR="00A65CF7" w:rsidRPr="00B82259" w:rsidRDefault="00A65CF7" w:rsidP="00A65CF7">
      <w:pPr>
        <w:ind w:right="-1"/>
        <w:jc w:val="both"/>
        <w:rPr>
          <w:rFonts w:ascii="Arial" w:hAnsi="Arial" w:cs="Arial"/>
          <w:b/>
          <w:bCs/>
          <w:color w:val="000000"/>
        </w:rPr>
      </w:pPr>
    </w:p>
    <w:p w14:paraId="159CC2DF" w14:textId="77777777" w:rsidR="007D0A73" w:rsidRPr="00B82259" w:rsidRDefault="006303D3" w:rsidP="00A65CF7">
      <w:pPr>
        <w:spacing w:line="360" w:lineRule="auto"/>
        <w:ind w:right="-1"/>
        <w:jc w:val="both"/>
        <w:rPr>
          <w:rFonts w:ascii="Arial" w:hAnsi="Arial" w:cs="Arial"/>
        </w:rPr>
      </w:pPr>
      <w:r w:rsidRPr="00B82259">
        <w:rPr>
          <w:rFonts w:ascii="Arial" w:hAnsi="Arial" w:cs="Arial"/>
        </w:rPr>
        <w:t>Inconforme con la anterior decisión</w:t>
      </w:r>
      <w:r w:rsidR="00A51144" w:rsidRPr="00B82259">
        <w:rPr>
          <w:rFonts w:ascii="Arial" w:hAnsi="Arial" w:cs="Arial"/>
        </w:rPr>
        <w:t>,</w:t>
      </w:r>
      <w:r w:rsidR="00FD3E89" w:rsidRPr="00B82259">
        <w:rPr>
          <w:rFonts w:ascii="Arial" w:hAnsi="Arial" w:cs="Arial"/>
        </w:rPr>
        <w:t xml:space="preserve"> </w:t>
      </w:r>
      <w:proofErr w:type="spellStart"/>
      <w:r w:rsidR="007D0A73" w:rsidRPr="00B82259">
        <w:rPr>
          <w:rFonts w:ascii="Arial" w:hAnsi="Arial" w:cs="Arial"/>
        </w:rPr>
        <w:t>Cootecol</w:t>
      </w:r>
      <w:proofErr w:type="spellEnd"/>
      <w:r w:rsidR="009707CA" w:rsidRPr="00B82259">
        <w:rPr>
          <w:rFonts w:ascii="Arial" w:hAnsi="Arial" w:cs="Arial"/>
        </w:rPr>
        <w:t>,</w:t>
      </w:r>
      <w:r w:rsidR="00C10EE7" w:rsidRPr="00B82259">
        <w:rPr>
          <w:rFonts w:ascii="Arial" w:hAnsi="Arial" w:cs="Arial"/>
        </w:rPr>
        <w:t xml:space="preserve"> </w:t>
      </w:r>
      <w:r w:rsidR="00FD3E89" w:rsidRPr="00B82259">
        <w:rPr>
          <w:rFonts w:ascii="Arial" w:hAnsi="Arial" w:cs="Arial"/>
        </w:rPr>
        <w:t>dentro de la oportunidad prevista</w:t>
      </w:r>
      <w:r w:rsidR="00003490" w:rsidRPr="00B82259">
        <w:rPr>
          <w:rFonts w:ascii="Arial" w:hAnsi="Arial" w:cs="Arial"/>
        </w:rPr>
        <w:t xml:space="preserve"> para ello</w:t>
      </w:r>
      <w:r w:rsidR="00FD3E89" w:rsidRPr="00B82259">
        <w:rPr>
          <w:rFonts w:ascii="Arial" w:hAnsi="Arial" w:cs="Arial"/>
        </w:rPr>
        <w:t xml:space="preserve"> por el ordenamiento jurídico</w:t>
      </w:r>
      <w:r w:rsidR="009707CA" w:rsidRPr="00B82259">
        <w:rPr>
          <w:rFonts w:ascii="Arial" w:hAnsi="Arial" w:cs="Arial"/>
        </w:rPr>
        <w:t>, interpuso recurso de apelación</w:t>
      </w:r>
      <w:r w:rsidR="00003490" w:rsidRPr="00B82259">
        <w:rPr>
          <w:rFonts w:ascii="Arial" w:hAnsi="Arial" w:cs="Arial"/>
        </w:rPr>
        <w:t xml:space="preserve">, en el </w:t>
      </w:r>
      <w:r w:rsidR="006175E1" w:rsidRPr="00B82259">
        <w:rPr>
          <w:rFonts w:ascii="Arial" w:hAnsi="Arial" w:cs="Arial"/>
        </w:rPr>
        <w:t xml:space="preserve">cual indicó que </w:t>
      </w:r>
      <w:r w:rsidR="007D0A73" w:rsidRPr="00B82259">
        <w:rPr>
          <w:rFonts w:ascii="Arial" w:hAnsi="Arial" w:cs="Arial"/>
        </w:rPr>
        <w:t>el tribunal no analizó en debida forma las consecuencia</w:t>
      </w:r>
      <w:r w:rsidR="0046229C" w:rsidRPr="00B82259">
        <w:rPr>
          <w:rFonts w:ascii="Arial" w:hAnsi="Arial" w:cs="Arial"/>
        </w:rPr>
        <w:t>s</w:t>
      </w:r>
      <w:r w:rsidR="007D0A73" w:rsidRPr="00B82259">
        <w:rPr>
          <w:rFonts w:ascii="Arial" w:hAnsi="Arial" w:cs="Arial"/>
        </w:rPr>
        <w:t xml:space="preserve"> de la entrega de los equipos y su recibo a entera satisfacción por</w:t>
      </w:r>
      <w:r w:rsidR="00E37F3B" w:rsidRPr="00B82259">
        <w:rPr>
          <w:rFonts w:ascii="Arial" w:hAnsi="Arial" w:cs="Arial"/>
        </w:rPr>
        <w:t xml:space="preserve"> parte del municipio de Aguazul, entidad </w:t>
      </w:r>
      <w:r w:rsidR="00A51144" w:rsidRPr="00B82259">
        <w:rPr>
          <w:rFonts w:ascii="Arial" w:hAnsi="Arial" w:cs="Arial"/>
        </w:rPr>
        <w:lastRenderedPageBreak/>
        <w:t xml:space="preserve">territorial </w:t>
      </w:r>
      <w:r w:rsidR="00E37F3B" w:rsidRPr="00B82259">
        <w:rPr>
          <w:rFonts w:ascii="Arial" w:hAnsi="Arial" w:cs="Arial"/>
        </w:rPr>
        <w:t>que</w:t>
      </w:r>
      <w:r w:rsidR="00A51144" w:rsidRPr="00B82259">
        <w:rPr>
          <w:rFonts w:ascii="Arial" w:hAnsi="Arial" w:cs="Arial"/>
        </w:rPr>
        <w:t>,</w:t>
      </w:r>
      <w:r w:rsidR="00E37F3B" w:rsidRPr="00B82259">
        <w:rPr>
          <w:rFonts w:ascii="Arial" w:hAnsi="Arial" w:cs="Arial"/>
        </w:rPr>
        <w:t xml:space="preserve"> en ejercicio del principio de la autonomía de la voluntad de las partes</w:t>
      </w:r>
      <w:r w:rsidR="00A51144" w:rsidRPr="00B82259">
        <w:rPr>
          <w:rFonts w:ascii="Arial" w:hAnsi="Arial" w:cs="Arial"/>
        </w:rPr>
        <w:t>,</w:t>
      </w:r>
      <w:r w:rsidR="00E37F3B" w:rsidRPr="00B82259">
        <w:rPr>
          <w:rFonts w:ascii="Arial" w:hAnsi="Arial" w:cs="Arial"/>
        </w:rPr>
        <w:t xml:space="preserve"> manifestó expresamente que </w:t>
      </w:r>
      <w:proofErr w:type="spellStart"/>
      <w:r w:rsidR="00E37F3B" w:rsidRPr="00B82259">
        <w:rPr>
          <w:rFonts w:ascii="Arial" w:hAnsi="Arial" w:cs="Arial"/>
        </w:rPr>
        <w:t>Cootecol</w:t>
      </w:r>
      <w:proofErr w:type="spellEnd"/>
      <w:r w:rsidR="00E37F3B" w:rsidRPr="00B82259">
        <w:rPr>
          <w:rFonts w:ascii="Arial" w:hAnsi="Arial" w:cs="Arial"/>
        </w:rPr>
        <w:t xml:space="preserve"> cumplió con las obligaciones derivadas del convenio intera</w:t>
      </w:r>
      <w:r w:rsidR="007212BF" w:rsidRPr="00B82259">
        <w:rPr>
          <w:rFonts w:ascii="Arial" w:hAnsi="Arial" w:cs="Arial"/>
        </w:rPr>
        <w:t>d</w:t>
      </w:r>
      <w:r w:rsidR="00E37F3B" w:rsidRPr="00B82259">
        <w:rPr>
          <w:rFonts w:ascii="Arial" w:hAnsi="Arial" w:cs="Arial"/>
        </w:rPr>
        <w:t xml:space="preserve">ministrativo. </w:t>
      </w:r>
    </w:p>
    <w:p w14:paraId="39EC980A" w14:textId="77777777" w:rsidR="00892C17" w:rsidRPr="00B82259" w:rsidRDefault="00892C17" w:rsidP="00A65CF7">
      <w:pPr>
        <w:spacing w:line="360" w:lineRule="auto"/>
        <w:ind w:right="-1"/>
        <w:jc w:val="both"/>
        <w:rPr>
          <w:rFonts w:ascii="Arial" w:hAnsi="Arial" w:cs="Arial"/>
        </w:rPr>
      </w:pPr>
    </w:p>
    <w:p w14:paraId="449185DC" w14:textId="77777777" w:rsidR="00892C17" w:rsidRPr="00B82259" w:rsidRDefault="00892C17" w:rsidP="00A65CF7">
      <w:pPr>
        <w:spacing w:line="360" w:lineRule="auto"/>
        <w:ind w:right="-1"/>
        <w:jc w:val="both"/>
        <w:rPr>
          <w:rFonts w:ascii="Arial" w:hAnsi="Arial" w:cs="Arial"/>
        </w:rPr>
      </w:pPr>
      <w:r w:rsidRPr="00B82259">
        <w:rPr>
          <w:rFonts w:ascii="Arial" w:hAnsi="Arial" w:cs="Arial"/>
        </w:rPr>
        <w:t>Respecto de ese punto</w:t>
      </w:r>
      <w:r w:rsidR="00A51144" w:rsidRPr="00B82259">
        <w:rPr>
          <w:rFonts w:ascii="Arial" w:hAnsi="Arial" w:cs="Arial"/>
        </w:rPr>
        <w:t>,</w:t>
      </w:r>
      <w:r w:rsidRPr="00B82259">
        <w:rPr>
          <w:rFonts w:ascii="Arial" w:hAnsi="Arial" w:cs="Arial"/>
        </w:rPr>
        <w:t xml:space="preserve"> agregó el recurrente que el </w:t>
      </w:r>
      <w:proofErr w:type="spellStart"/>
      <w:r w:rsidRPr="00B82259">
        <w:rPr>
          <w:rFonts w:ascii="Arial" w:hAnsi="Arial" w:cs="Arial"/>
        </w:rPr>
        <w:t>homogenizador</w:t>
      </w:r>
      <w:proofErr w:type="spellEnd"/>
      <w:r w:rsidRPr="00B82259">
        <w:rPr>
          <w:rFonts w:ascii="Arial" w:hAnsi="Arial" w:cs="Arial"/>
        </w:rPr>
        <w:t xml:space="preserve"> no tenía la importancia que el tribunal le endilgó, </w:t>
      </w:r>
      <w:r w:rsidR="00A51144" w:rsidRPr="00B82259">
        <w:rPr>
          <w:rFonts w:ascii="Arial" w:hAnsi="Arial" w:cs="Arial"/>
        </w:rPr>
        <w:t xml:space="preserve">pues, si la tuviera, </w:t>
      </w:r>
      <w:r w:rsidRPr="00B82259">
        <w:rPr>
          <w:rFonts w:ascii="Arial" w:hAnsi="Arial" w:cs="Arial"/>
        </w:rPr>
        <w:t xml:space="preserve">el municipio no habría firmado el acta de recibo final; adicionalmente, del convenio no se deriva que el </w:t>
      </w:r>
      <w:proofErr w:type="spellStart"/>
      <w:r w:rsidRPr="00B82259">
        <w:rPr>
          <w:rFonts w:ascii="Arial" w:hAnsi="Arial" w:cs="Arial"/>
        </w:rPr>
        <w:t>homogenizador</w:t>
      </w:r>
      <w:proofErr w:type="spellEnd"/>
      <w:r w:rsidRPr="00B82259">
        <w:rPr>
          <w:rFonts w:ascii="Arial" w:hAnsi="Arial" w:cs="Arial"/>
        </w:rPr>
        <w:t xml:space="preserve"> </w:t>
      </w:r>
      <w:r w:rsidR="00296ABF" w:rsidRPr="00B82259">
        <w:rPr>
          <w:rFonts w:ascii="Arial" w:hAnsi="Arial" w:cs="Arial"/>
        </w:rPr>
        <w:t>hi</w:t>
      </w:r>
      <w:r w:rsidRPr="00B82259">
        <w:rPr>
          <w:rFonts w:ascii="Arial" w:hAnsi="Arial" w:cs="Arial"/>
        </w:rPr>
        <w:t>c</w:t>
      </w:r>
      <w:r w:rsidR="00296ABF" w:rsidRPr="00B82259">
        <w:rPr>
          <w:rFonts w:ascii="Arial" w:hAnsi="Arial" w:cs="Arial"/>
        </w:rPr>
        <w:t xml:space="preserve">iera </w:t>
      </w:r>
      <w:r w:rsidRPr="00B82259">
        <w:rPr>
          <w:rFonts w:ascii="Arial" w:hAnsi="Arial" w:cs="Arial"/>
        </w:rPr>
        <w:t xml:space="preserve">parte de los equipos que se debían suministrar, obligación que no puede ser determinada por la comunicación cruzada entre las partes, como lo </w:t>
      </w:r>
      <w:r w:rsidR="00A51144" w:rsidRPr="00B82259">
        <w:rPr>
          <w:rFonts w:ascii="Arial" w:hAnsi="Arial" w:cs="Arial"/>
        </w:rPr>
        <w:t xml:space="preserve">estimó </w:t>
      </w:r>
      <w:r w:rsidRPr="00B82259">
        <w:rPr>
          <w:rFonts w:ascii="Arial" w:hAnsi="Arial" w:cs="Arial"/>
        </w:rPr>
        <w:t xml:space="preserve">el </w:t>
      </w:r>
      <w:r w:rsidRPr="00B82259">
        <w:rPr>
          <w:rFonts w:ascii="Arial" w:hAnsi="Arial" w:cs="Arial"/>
          <w:i/>
        </w:rPr>
        <w:t>a quo</w:t>
      </w:r>
      <w:r w:rsidRPr="00B82259">
        <w:rPr>
          <w:rFonts w:ascii="Arial" w:hAnsi="Arial" w:cs="Arial"/>
        </w:rPr>
        <w:t xml:space="preserve">, </w:t>
      </w:r>
      <w:r w:rsidR="00A51144" w:rsidRPr="00B82259">
        <w:rPr>
          <w:rFonts w:ascii="Arial" w:hAnsi="Arial" w:cs="Arial"/>
        </w:rPr>
        <w:t>dado que</w:t>
      </w:r>
      <w:r w:rsidRPr="00B82259">
        <w:rPr>
          <w:rFonts w:ascii="Arial" w:hAnsi="Arial" w:cs="Arial"/>
        </w:rPr>
        <w:t xml:space="preserve"> la fuente de las obligaciones es la voluntad </w:t>
      </w:r>
      <w:r w:rsidR="00296ABF" w:rsidRPr="00B82259">
        <w:rPr>
          <w:rFonts w:ascii="Arial" w:hAnsi="Arial" w:cs="Arial"/>
        </w:rPr>
        <w:t xml:space="preserve">expresada en el contrato, sumado al hecho de que el suministro del </w:t>
      </w:r>
      <w:proofErr w:type="spellStart"/>
      <w:r w:rsidR="00296ABF" w:rsidRPr="00B82259">
        <w:rPr>
          <w:rFonts w:ascii="Arial" w:hAnsi="Arial" w:cs="Arial"/>
        </w:rPr>
        <w:t>homogenizador</w:t>
      </w:r>
      <w:proofErr w:type="spellEnd"/>
      <w:r w:rsidR="00296ABF" w:rsidRPr="00B82259">
        <w:rPr>
          <w:rFonts w:ascii="Arial" w:hAnsi="Arial" w:cs="Arial"/>
        </w:rPr>
        <w:t xml:space="preserve"> tampoco se incluyó en los términos de referencia. </w:t>
      </w:r>
    </w:p>
    <w:p w14:paraId="1DC914AD" w14:textId="77777777" w:rsidR="00513DFC" w:rsidRPr="00B82259" w:rsidRDefault="00513DFC" w:rsidP="00A65CF7">
      <w:pPr>
        <w:spacing w:line="360" w:lineRule="auto"/>
        <w:ind w:right="-1"/>
        <w:jc w:val="both"/>
        <w:rPr>
          <w:rFonts w:ascii="Arial" w:hAnsi="Arial" w:cs="Arial"/>
        </w:rPr>
      </w:pPr>
    </w:p>
    <w:p w14:paraId="462AFCD3" w14:textId="77777777" w:rsidR="00513DFC" w:rsidRPr="00B82259" w:rsidRDefault="00235C41" w:rsidP="00A65CF7">
      <w:pPr>
        <w:spacing w:line="360" w:lineRule="auto"/>
        <w:ind w:right="-1"/>
        <w:jc w:val="both"/>
        <w:rPr>
          <w:rFonts w:ascii="Arial" w:hAnsi="Arial" w:cs="Arial"/>
        </w:rPr>
      </w:pPr>
      <w:r w:rsidRPr="00B82259">
        <w:rPr>
          <w:rFonts w:ascii="Arial" w:hAnsi="Arial" w:cs="Arial"/>
        </w:rPr>
        <w:t xml:space="preserve">Además, </w:t>
      </w:r>
      <w:r w:rsidR="00513DFC" w:rsidRPr="00B82259">
        <w:rPr>
          <w:rFonts w:ascii="Arial" w:hAnsi="Arial" w:cs="Arial"/>
        </w:rPr>
        <w:t>puntualizó que el informe presentado por el consultor no podía considera</w:t>
      </w:r>
      <w:r w:rsidR="00D74248" w:rsidRPr="00B82259">
        <w:rPr>
          <w:rFonts w:ascii="Arial" w:hAnsi="Arial" w:cs="Arial"/>
        </w:rPr>
        <w:t xml:space="preserve">rse como fuente de obligaciones, comoquiera que sus funciones eran de asistencia y asesoría </w:t>
      </w:r>
      <w:r w:rsidR="00A835F3" w:rsidRPr="00B82259">
        <w:rPr>
          <w:rFonts w:ascii="Arial" w:hAnsi="Arial" w:cs="Arial"/>
        </w:rPr>
        <w:t xml:space="preserve">al Secretario de Agricultura y Ganadería </w:t>
      </w:r>
      <w:r w:rsidR="00A51144" w:rsidRPr="00B82259">
        <w:rPr>
          <w:rFonts w:ascii="Arial" w:hAnsi="Arial" w:cs="Arial"/>
        </w:rPr>
        <w:t xml:space="preserve">en la </w:t>
      </w:r>
      <w:r w:rsidRPr="00B82259">
        <w:rPr>
          <w:rFonts w:ascii="Arial" w:hAnsi="Arial" w:cs="Arial"/>
        </w:rPr>
        <w:t xml:space="preserve">verificación del cumplimiento de </w:t>
      </w:r>
      <w:r w:rsidR="00A835F3" w:rsidRPr="00B82259">
        <w:rPr>
          <w:rFonts w:ascii="Arial" w:hAnsi="Arial" w:cs="Arial"/>
        </w:rPr>
        <w:t>l</w:t>
      </w:r>
      <w:r w:rsidR="00A51144" w:rsidRPr="00B82259">
        <w:rPr>
          <w:rFonts w:ascii="Arial" w:hAnsi="Arial" w:cs="Arial"/>
        </w:rPr>
        <w:t xml:space="preserve">as obligaciones consagradas en el </w:t>
      </w:r>
      <w:r w:rsidR="00A835F3" w:rsidRPr="00B82259">
        <w:rPr>
          <w:rFonts w:ascii="Arial" w:hAnsi="Arial" w:cs="Arial"/>
        </w:rPr>
        <w:t>convenio interadministrativo</w:t>
      </w:r>
      <w:r w:rsidR="00C272A5" w:rsidRPr="00B82259">
        <w:rPr>
          <w:rFonts w:ascii="Arial" w:hAnsi="Arial" w:cs="Arial"/>
        </w:rPr>
        <w:t>;</w:t>
      </w:r>
      <w:r w:rsidR="00A835F3" w:rsidRPr="00B82259">
        <w:rPr>
          <w:rFonts w:ascii="Arial" w:hAnsi="Arial" w:cs="Arial"/>
        </w:rPr>
        <w:t xml:space="preserve"> </w:t>
      </w:r>
      <w:r w:rsidR="00A51144" w:rsidRPr="00B82259">
        <w:rPr>
          <w:rFonts w:ascii="Arial" w:hAnsi="Arial" w:cs="Arial"/>
        </w:rPr>
        <w:t>pero</w:t>
      </w:r>
      <w:r w:rsidR="00812B64" w:rsidRPr="00B82259">
        <w:rPr>
          <w:rFonts w:ascii="Arial" w:hAnsi="Arial" w:cs="Arial"/>
        </w:rPr>
        <w:t>,</w:t>
      </w:r>
      <w:r w:rsidR="00A51144" w:rsidRPr="00B82259">
        <w:rPr>
          <w:rFonts w:ascii="Arial" w:hAnsi="Arial" w:cs="Arial"/>
        </w:rPr>
        <w:t xml:space="preserve"> en éste no se pact</w:t>
      </w:r>
      <w:r w:rsidRPr="00B82259">
        <w:rPr>
          <w:rFonts w:ascii="Arial" w:hAnsi="Arial" w:cs="Arial"/>
        </w:rPr>
        <w:t>ó</w:t>
      </w:r>
      <w:r w:rsidR="00A51144" w:rsidRPr="00B82259">
        <w:rPr>
          <w:rFonts w:ascii="Arial" w:hAnsi="Arial" w:cs="Arial"/>
        </w:rPr>
        <w:t xml:space="preserve"> que la participación del consultor </w:t>
      </w:r>
      <w:r w:rsidR="00A835F3" w:rsidRPr="00B82259">
        <w:rPr>
          <w:rFonts w:ascii="Arial" w:hAnsi="Arial" w:cs="Arial"/>
        </w:rPr>
        <w:t xml:space="preserve">fuera requisito esencial para la entrega de la planta. </w:t>
      </w:r>
    </w:p>
    <w:p w14:paraId="7A320B88" w14:textId="77777777" w:rsidR="008D1321" w:rsidRPr="00B82259" w:rsidRDefault="008D1321" w:rsidP="00A65CF7">
      <w:pPr>
        <w:spacing w:line="360" w:lineRule="auto"/>
        <w:ind w:right="-1"/>
        <w:jc w:val="both"/>
        <w:rPr>
          <w:rFonts w:ascii="Arial" w:hAnsi="Arial" w:cs="Arial"/>
          <w:highlight w:val="yellow"/>
        </w:rPr>
      </w:pPr>
    </w:p>
    <w:p w14:paraId="6CF15B49" w14:textId="77777777" w:rsidR="008D1321" w:rsidRPr="00B82259" w:rsidRDefault="00310B4A" w:rsidP="00A65CF7">
      <w:pPr>
        <w:spacing w:line="360" w:lineRule="auto"/>
        <w:ind w:right="-1"/>
        <w:jc w:val="both"/>
        <w:rPr>
          <w:rFonts w:ascii="Arial" w:hAnsi="Arial" w:cs="Arial"/>
        </w:rPr>
      </w:pPr>
      <w:r w:rsidRPr="00B82259">
        <w:rPr>
          <w:rFonts w:ascii="Arial" w:hAnsi="Arial" w:cs="Arial"/>
        </w:rPr>
        <w:t xml:space="preserve">Dijo también que no </w:t>
      </w:r>
      <w:r w:rsidR="008D1321" w:rsidRPr="00B82259">
        <w:rPr>
          <w:rFonts w:ascii="Arial" w:hAnsi="Arial" w:cs="Arial"/>
        </w:rPr>
        <w:t>se podía tener en cuenta el informe del consultor por cuanto, previo a la elaboración de los términos de referencia</w:t>
      </w:r>
      <w:r w:rsidRPr="00B82259">
        <w:rPr>
          <w:rFonts w:ascii="Arial" w:hAnsi="Arial" w:cs="Arial"/>
        </w:rPr>
        <w:t>,</w:t>
      </w:r>
      <w:r w:rsidR="008D1321" w:rsidRPr="00B82259">
        <w:rPr>
          <w:rFonts w:ascii="Arial" w:hAnsi="Arial" w:cs="Arial"/>
        </w:rPr>
        <w:t xml:space="preserve"> el municipio de Aguazul elaboró los análisis y estudios que determinaron el presupuesto oficial para el proyecto y que culminó con el convenio 101 de 2002.</w:t>
      </w:r>
    </w:p>
    <w:p w14:paraId="0247FB88" w14:textId="77777777" w:rsidR="006365A7" w:rsidRPr="00B82259" w:rsidRDefault="006365A7" w:rsidP="00A65CF7">
      <w:pPr>
        <w:spacing w:line="360" w:lineRule="auto"/>
        <w:ind w:right="-1"/>
        <w:jc w:val="both"/>
        <w:rPr>
          <w:rFonts w:ascii="Arial" w:hAnsi="Arial" w:cs="Arial"/>
        </w:rPr>
      </w:pPr>
    </w:p>
    <w:p w14:paraId="1E893533" w14:textId="77777777" w:rsidR="006365A7" w:rsidRPr="00B82259" w:rsidRDefault="005F48D0" w:rsidP="00A65CF7">
      <w:pPr>
        <w:spacing w:line="360" w:lineRule="auto"/>
        <w:ind w:right="-1"/>
        <w:jc w:val="both"/>
        <w:rPr>
          <w:rFonts w:ascii="Arial" w:hAnsi="Arial" w:cs="Arial"/>
        </w:rPr>
      </w:pPr>
      <w:r w:rsidRPr="00B82259">
        <w:rPr>
          <w:rFonts w:ascii="Arial" w:hAnsi="Arial" w:cs="Arial"/>
        </w:rPr>
        <w:t xml:space="preserve">De otra parte, en cuanto al análisis económico el tribunal no tuvo en cuenta los factores que produjeron un desequilibrio económico para </w:t>
      </w:r>
      <w:proofErr w:type="spellStart"/>
      <w:r w:rsidRPr="00B82259">
        <w:rPr>
          <w:rFonts w:ascii="Arial" w:hAnsi="Arial" w:cs="Arial"/>
        </w:rPr>
        <w:t>Cootecol</w:t>
      </w:r>
      <w:proofErr w:type="spellEnd"/>
      <w:r w:rsidR="00310B4A" w:rsidRPr="00B82259">
        <w:rPr>
          <w:rFonts w:ascii="Arial" w:hAnsi="Arial" w:cs="Arial"/>
        </w:rPr>
        <w:t>,</w:t>
      </w:r>
      <w:r w:rsidRPr="00B82259">
        <w:rPr>
          <w:rFonts w:ascii="Arial" w:hAnsi="Arial" w:cs="Arial"/>
        </w:rPr>
        <w:t xml:space="preserve"> </w:t>
      </w:r>
      <w:r w:rsidR="00A643E9" w:rsidRPr="00B82259">
        <w:rPr>
          <w:rFonts w:ascii="Arial" w:hAnsi="Arial" w:cs="Arial"/>
        </w:rPr>
        <w:t xml:space="preserve">como </w:t>
      </w:r>
      <w:r w:rsidR="008423EF" w:rsidRPr="00B82259">
        <w:rPr>
          <w:rFonts w:ascii="Arial" w:hAnsi="Arial" w:cs="Arial"/>
        </w:rPr>
        <w:t xml:space="preserve">lo fue </w:t>
      </w:r>
      <w:r w:rsidR="00A643E9" w:rsidRPr="00B82259">
        <w:rPr>
          <w:rFonts w:ascii="Arial" w:hAnsi="Arial" w:cs="Arial"/>
        </w:rPr>
        <w:t>la entrega del proyecto</w:t>
      </w:r>
      <w:r w:rsidR="008423EF" w:rsidRPr="00B82259">
        <w:rPr>
          <w:rFonts w:ascii="Arial" w:hAnsi="Arial" w:cs="Arial"/>
        </w:rPr>
        <w:t xml:space="preserve"> el 27 de junio de 2007, cuando </w:t>
      </w:r>
      <w:r w:rsidR="00A643E9" w:rsidRPr="00B82259">
        <w:rPr>
          <w:rFonts w:ascii="Arial" w:hAnsi="Arial" w:cs="Arial"/>
        </w:rPr>
        <w:t>e</w:t>
      </w:r>
      <w:r w:rsidR="008423EF" w:rsidRPr="00B82259">
        <w:rPr>
          <w:rFonts w:ascii="Arial" w:hAnsi="Arial" w:cs="Arial"/>
        </w:rPr>
        <w:t xml:space="preserve">staba prevista para el año 2003, lo que no se logró </w:t>
      </w:r>
      <w:r w:rsidR="00A643E9" w:rsidRPr="00B82259">
        <w:rPr>
          <w:rFonts w:ascii="Arial" w:hAnsi="Arial" w:cs="Arial"/>
        </w:rPr>
        <w:t xml:space="preserve">por circunstancias ajenas a </w:t>
      </w:r>
      <w:proofErr w:type="spellStart"/>
      <w:r w:rsidR="00A643E9" w:rsidRPr="00B82259">
        <w:rPr>
          <w:rFonts w:ascii="Arial" w:hAnsi="Arial" w:cs="Arial"/>
        </w:rPr>
        <w:t>Cootecol</w:t>
      </w:r>
      <w:proofErr w:type="spellEnd"/>
      <w:r w:rsidR="00A643E9" w:rsidRPr="00B82259">
        <w:rPr>
          <w:rFonts w:ascii="Arial" w:hAnsi="Arial" w:cs="Arial"/>
        </w:rPr>
        <w:t>.</w:t>
      </w:r>
    </w:p>
    <w:p w14:paraId="10CAA020" w14:textId="77777777" w:rsidR="00BD6846" w:rsidRPr="00B82259" w:rsidRDefault="00BD6846" w:rsidP="00A65CF7">
      <w:pPr>
        <w:spacing w:line="360" w:lineRule="auto"/>
        <w:ind w:right="-1"/>
        <w:jc w:val="both"/>
        <w:rPr>
          <w:rFonts w:ascii="Arial" w:hAnsi="Arial" w:cs="Arial"/>
        </w:rPr>
      </w:pPr>
    </w:p>
    <w:p w14:paraId="486DB7C1" w14:textId="77777777" w:rsidR="00BD6846" w:rsidRPr="00B82259" w:rsidRDefault="00BD6846" w:rsidP="00A65CF7">
      <w:pPr>
        <w:spacing w:line="360" w:lineRule="auto"/>
        <w:ind w:right="-1"/>
        <w:jc w:val="both"/>
        <w:rPr>
          <w:rFonts w:ascii="Arial" w:hAnsi="Arial" w:cs="Arial"/>
        </w:rPr>
      </w:pPr>
      <w:r w:rsidRPr="00B82259">
        <w:rPr>
          <w:rFonts w:ascii="Arial" w:hAnsi="Arial" w:cs="Arial"/>
        </w:rPr>
        <w:t xml:space="preserve">Como el </w:t>
      </w:r>
      <w:proofErr w:type="spellStart"/>
      <w:r w:rsidRPr="00B82259">
        <w:rPr>
          <w:rFonts w:ascii="Arial" w:hAnsi="Arial" w:cs="Arial"/>
        </w:rPr>
        <w:t>homogenizador</w:t>
      </w:r>
      <w:proofErr w:type="spellEnd"/>
      <w:r w:rsidRPr="00B82259">
        <w:rPr>
          <w:rFonts w:ascii="Arial" w:hAnsi="Arial" w:cs="Arial"/>
        </w:rPr>
        <w:t xml:space="preserve"> no hacía parte de las obligaciones de </w:t>
      </w:r>
      <w:proofErr w:type="spellStart"/>
      <w:r w:rsidRPr="00B82259">
        <w:rPr>
          <w:rFonts w:ascii="Arial" w:hAnsi="Arial" w:cs="Arial"/>
        </w:rPr>
        <w:t>Cootecol</w:t>
      </w:r>
      <w:proofErr w:type="spellEnd"/>
      <w:r w:rsidR="00310B4A" w:rsidRPr="00B82259">
        <w:rPr>
          <w:rFonts w:ascii="Arial" w:hAnsi="Arial" w:cs="Arial"/>
        </w:rPr>
        <w:t>,</w:t>
      </w:r>
      <w:r w:rsidRPr="00B82259">
        <w:rPr>
          <w:rFonts w:ascii="Arial" w:hAnsi="Arial" w:cs="Arial"/>
        </w:rPr>
        <w:t xml:space="preserve"> se debía tener en cuenta el primer dictamen que se rindió dentro del proceso, por lo que en la liquidación del convenio se debió incluir el saldo pendiente a favor de </w:t>
      </w:r>
      <w:proofErr w:type="spellStart"/>
      <w:r w:rsidRPr="00B82259">
        <w:rPr>
          <w:rFonts w:ascii="Arial" w:hAnsi="Arial" w:cs="Arial"/>
        </w:rPr>
        <w:t>Cootecol</w:t>
      </w:r>
      <w:proofErr w:type="spellEnd"/>
      <w:r w:rsidRPr="00B82259">
        <w:rPr>
          <w:rFonts w:ascii="Arial" w:hAnsi="Arial" w:cs="Arial"/>
        </w:rPr>
        <w:t xml:space="preserve">, el reconocimiento de los gastos en que incurrió el contratista para la entrega del convenio y el restablecimiento del equilibrio económico del contrato. </w:t>
      </w:r>
    </w:p>
    <w:p w14:paraId="342F2F92" w14:textId="77777777" w:rsidR="00B93387" w:rsidRPr="00B82259" w:rsidRDefault="00B93387" w:rsidP="00A65CF7">
      <w:pPr>
        <w:spacing w:line="360" w:lineRule="auto"/>
        <w:ind w:right="-1"/>
        <w:jc w:val="both"/>
        <w:rPr>
          <w:rFonts w:ascii="Arial" w:hAnsi="Arial" w:cs="Arial"/>
        </w:rPr>
      </w:pPr>
    </w:p>
    <w:p w14:paraId="1140C052" w14:textId="77777777" w:rsidR="00B93387" w:rsidRPr="00B82259" w:rsidRDefault="00B93387" w:rsidP="00A65CF7">
      <w:pPr>
        <w:spacing w:line="360" w:lineRule="auto"/>
        <w:ind w:right="-1"/>
        <w:jc w:val="both"/>
        <w:rPr>
          <w:rFonts w:ascii="Arial" w:hAnsi="Arial" w:cs="Arial"/>
        </w:rPr>
      </w:pPr>
      <w:r w:rsidRPr="00B82259">
        <w:rPr>
          <w:rFonts w:ascii="Arial" w:hAnsi="Arial" w:cs="Arial"/>
        </w:rPr>
        <w:lastRenderedPageBreak/>
        <w:t>Indicó el apelante que</w:t>
      </w:r>
      <w:r w:rsidR="00CD7D77" w:rsidRPr="00B82259">
        <w:rPr>
          <w:rFonts w:ascii="Arial" w:hAnsi="Arial" w:cs="Arial"/>
        </w:rPr>
        <w:t>,</w:t>
      </w:r>
      <w:r w:rsidRPr="00B82259">
        <w:rPr>
          <w:rFonts w:ascii="Arial" w:hAnsi="Arial" w:cs="Arial"/>
        </w:rPr>
        <w:t xml:space="preserve"> en caso de que se siguiera considerando que el </w:t>
      </w:r>
      <w:proofErr w:type="spellStart"/>
      <w:r w:rsidRPr="00B82259">
        <w:rPr>
          <w:rFonts w:ascii="Arial" w:hAnsi="Arial" w:cs="Arial"/>
        </w:rPr>
        <w:t>homogenizador</w:t>
      </w:r>
      <w:proofErr w:type="spellEnd"/>
      <w:r w:rsidRPr="00B82259">
        <w:rPr>
          <w:rFonts w:ascii="Arial" w:hAnsi="Arial" w:cs="Arial"/>
        </w:rPr>
        <w:t xml:space="preserve"> hacía parte de sus obligaciones</w:t>
      </w:r>
      <w:r w:rsidR="00790738" w:rsidRPr="00B82259">
        <w:rPr>
          <w:rFonts w:ascii="Arial" w:hAnsi="Arial" w:cs="Arial"/>
        </w:rPr>
        <w:t xml:space="preserve">, </w:t>
      </w:r>
      <w:r w:rsidRPr="00B82259">
        <w:rPr>
          <w:rFonts w:ascii="Arial" w:hAnsi="Arial" w:cs="Arial"/>
        </w:rPr>
        <w:t xml:space="preserve">se </w:t>
      </w:r>
      <w:r w:rsidR="00790738" w:rsidRPr="00B82259">
        <w:rPr>
          <w:rFonts w:ascii="Arial" w:hAnsi="Arial" w:cs="Arial"/>
        </w:rPr>
        <w:t xml:space="preserve">debía tener </w:t>
      </w:r>
      <w:r w:rsidRPr="00B82259">
        <w:rPr>
          <w:rFonts w:ascii="Arial" w:hAnsi="Arial" w:cs="Arial"/>
        </w:rPr>
        <w:t xml:space="preserve">en cuenta que </w:t>
      </w:r>
      <w:r w:rsidR="00235A0C" w:rsidRPr="00B82259">
        <w:rPr>
          <w:rFonts w:ascii="Arial" w:hAnsi="Arial" w:cs="Arial"/>
        </w:rPr>
        <w:t>el convenio no se pagó en su totalidad, por lo que no hay lugar a efectuar ningún reembolso, ni pago de intereses</w:t>
      </w:r>
      <w:r w:rsidR="00790738" w:rsidRPr="00B82259">
        <w:rPr>
          <w:rFonts w:ascii="Arial" w:hAnsi="Arial" w:cs="Arial"/>
        </w:rPr>
        <w:t xml:space="preserve">, “de ser del caso, esta diferencia, para los criterios de liquidación, tendría que establecerse como saldo o valor no ejecutado, </w:t>
      </w:r>
      <w:r w:rsidR="00CD7D77" w:rsidRPr="00B82259">
        <w:rPr>
          <w:rFonts w:ascii="Arial" w:hAnsi="Arial" w:cs="Arial"/>
        </w:rPr>
        <w:t>con lo cual no haría tan onerosa</w:t>
      </w:r>
      <w:r w:rsidR="00790738" w:rsidRPr="00B82259">
        <w:rPr>
          <w:rFonts w:ascii="Arial" w:hAnsi="Arial" w:cs="Arial"/>
        </w:rPr>
        <w:t xml:space="preserve"> la situación económica y financiera de la Administración Cooperativa” (</w:t>
      </w:r>
      <w:proofErr w:type="spellStart"/>
      <w:r w:rsidR="00790738" w:rsidRPr="00B82259">
        <w:rPr>
          <w:rFonts w:ascii="Arial" w:hAnsi="Arial" w:cs="Arial"/>
        </w:rPr>
        <w:t>fl</w:t>
      </w:r>
      <w:proofErr w:type="spellEnd"/>
      <w:r w:rsidR="00790738" w:rsidRPr="00B82259">
        <w:rPr>
          <w:rFonts w:ascii="Arial" w:hAnsi="Arial" w:cs="Arial"/>
        </w:rPr>
        <w:t xml:space="preserve">. 513, c. ppal.). </w:t>
      </w:r>
    </w:p>
    <w:p w14:paraId="7C1EB9D1" w14:textId="77777777" w:rsidR="00A741DE" w:rsidRPr="00B82259" w:rsidRDefault="00A741DE" w:rsidP="00A65CF7">
      <w:pPr>
        <w:spacing w:line="360" w:lineRule="auto"/>
        <w:ind w:right="-1"/>
        <w:jc w:val="both"/>
        <w:rPr>
          <w:rFonts w:ascii="Arial" w:hAnsi="Arial" w:cs="Arial"/>
        </w:rPr>
      </w:pPr>
    </w:p>
    <w:p w14:paraId="41CB7153" w14:textId="77777777" w:rsidR="00531E1E" w:rsidRPr="00B82259" w:rsidRDefault="00A741DE" w:rsidP="00A65CF7">
      <w:pPr>
        <w:spacing w:line="360" w:lineRule="auto"/>
        <w:ind w:right="-1"/>
        <w:jc w:val="both"/>
        <w:rPr>
          <w:rFonts w:ascii="Arial" w:hAnsi="Arial" w:cs="Arial"/>
        </w:rPr>
      </w:pPr>
      <w:r w:rsidRPr="00B82259">
        <w:rPr>
          <w:rFonts w:ascii="Arial" w:hAnsi="Arial" w:cs="Arial"/>
        </w:rPr>
        <w:t xml:space="preserve">Solicitó se tuviera en cuenta la deuda que </w:t>
      </w:r>
      <w:proofErr w:type="spellStart"/>
      <w:r w:rsidRPr="00B82259">
        <w:rPr>
          <w:rFonts w:ascii="Arial" w:hAnsi="Arial" w:cs="Arial"/>
        </w:rPr>
        <w:t>Cootecol</w:t>
      </w:r>
      <w:proofErr w:type="spellEnd"/>
      <w:r w:rsidRPr="00B82259">
        <w:rPr>
          <w:rFonts w:ascii="Arial" w:hAnsi="Arial" w:cs="Arial"/>
        </w:rPr>
        <w:t xml:space="preserve"> tenía con SCS </w:t>
      </w:r>
      <w:proofErr w:type="spellStart"/>
      <w:r w:rsidRPr="00B82259">
        <w:rPr>
          <w:rFonts w:ascii="Arial" w:hAnsi="Arial" w:cs="Arial"/>
        </w:rPr>
        <w:t>Foxboro</w:t>
      </w:r>
      <w:proofErr w:type="spellEnd"/>
      <w:r w:rsidRPr="00B82259">
        <w:rPr>
          <w:rFonts w:ascii="Arial" w:hAnsi="Arial" w:cs="Arial"/>
        </w:rPr>
        <w:t xml:space="preserve"> </w:t>
      </w:r>
      <w:proofErr w:type="spellStart"/>
      <w:r w:rsidRPr="00B82259">
        <w:rPr>
          <w:rFonts w:ascii="Arial" w:hAnsi="Arial" w:cs="Arial"/>
        </w:rPr>
        <w:t>Colomnia</w:t>
      </w:r>
      <w:proofErr w:type="spellEnd"/>
      <w:r w:rsidRPr="00B82259">
        <w:rPr>
          <w:rFonts w:ascii="Arial" w:hAnsi="Arial" w:cs="Arial"/>
        </w:rPr>
        <w:t xml:space="preserve"> (hoy </w:t>
      </w:r>
      <w:proofErr w:type="spellStart"/>
      <w:r w:rsidRPr="00B82259">
        <w:rPr>
          <w:rFonts w:ascii="Arial" w:hAnsi="Arial" w:cs="Arial"/>
        </w:rPr>
        <w:t>Invensys</w:t>
      </w:r>
      <w:proofErr w:type="spellEnd"/>
      <w:r w:rsidRPr="00B82259">
        <w:rPr>
          <w:rFonts w:ascii="Arial" w:hAnsi="Arial" w:cs="Arial"/>
        </w:rPr>
        <w:t xml:space="preserve"> </w:t>
      </w:r>
      <w:proofErr w:type="spellStart"/>
      <w:r w:rsidRPr="00B82259">
        <w:rPr>
          <w:rFonts w:ascii="Arial" w:hAnsi="Arial" w:cs="Arial"/>
        </w:rPr>
        <w:t>Sistems</w:t>
      </w:r>
      <w:proofErr w:type="spellEnd"/>
      <w:r w:rsidRPr="00B82259">
        <w:rPr>
          <w:rFonts w:ascii="Arial" w:hAnsi="Arial" w:cs="Arial"/>
        </w:rPr>
        <w:t xml:space="preserve"> L.A. Colombia) por $85’910.400</w:t>
      </w:r>
      <w:r w:rsidR="002D2341" w:rsidRPr="00B82259">
        <w:rPr>
          <w:rFonts w:ascii="Arial" w:hAnsi="Arial" w:cs="Arial"/>
        </w:rPr>
        <w:t xml:space="preserve">, proveedor en el que se apoyó para </w:t>
      </w:r>
      <w:r w:rsidR="000E71A9" w:rsidRPr="00B82259">
        <w:rPr>
          <w:rFonts w:ascii="Arial" w:hAnsi="Arial" w:cs="Arial"/>
        </w:rPr>
        <w:t xml:space="preserve">la ejecución </w:t>
      </w:r>
      <w:r w:rsidR="002D2341" w:rsidRPr="00B82259">
        <w:rPr>
          <w:rFonts w:ascii="Arial" w:hAnsi="Arial" w:cs="Arial"/>
        </w:rPr>
        <w:t xml:space="preserve">del convenio 101, </w:t>
      </w:r>
      <w:r w:rsidR="00CD7D77" w:rsidRPr="00B82259">
        <w:rPr>
          <w:rFonts w:ascii="Arial" w:hAnsi="Arial" w:cs="Arial"/>
        </w:rPr>
        <w:t xml:space="preserve">deuda que </w:t>
      </w:r>
      <w:r w:rsidRPr="00B82259">
        <w:rPr>
          <w:rFonts w:ascii="Arial" w:hAnsi="Arial" w:cs="Arial"/>
        </w:rPr>
        <w:t>no pudo pagar</w:t>
      </w:r>
      <w:r w:rsidR="00CD7D77" w:rsidRPr="00B82259">
        <w:rPr>
          <w:rFonts w:ascii="Arial" w:hAnsi="Arial" w:cs="Arial"/>
        </w:rPr>
        <w:t>,</w:t>
      </w:r>
      <w:r w:rsidRPr="00B82259">
        <w:rPr>
          <w:rFonts w:ascii="Arial" w:hAnsi="Arial" w:cs="Arial"/>
        </w:rPr>
        <w:t xml:space="preserve"> precisamente</w:t>
      </w:r>
      <w:r w:rsidR="00CD7D77" w:rsidRPr="00B82259">
        <w:rPr>
          <w:rFonts w:ascii="Arial" w:hAnsi="Arial" w:cs="Arial"/>
        </w:rPr>
        <w:t>,</w:t>
      </w:r>
      <w:r w:rsidRPr="00B82259">
        <w:rPr>
          <w:rFonts w:ascii="Arial" w:hAnsi="Arial" w:cs="Arial"/>
        </w:rPr>
        <w:t xml:space="preserve"> por la omisión del munic</w:t>
      </w:r>
      <w:r w:rsidR="002D2341" w:rsidRPr="00B82259">
        <w:rPr>
          <w:rFonts w:ascii="Arial" w:hAnsi="Arial" w:cs="Arial"/>
        </w:rPr>
        <w:t>i</w:t>
      </w:r>
      <w:r w:rsidRPr="00B82259">
        <w:rPr>
          <w:rFonts w:ascii="Arial" w:hAnsi="Arial" w:cs="Arial"/>
        </w:rPr>
        <w:t>pio de Aguazul en el pago final de</w:t>
      </w:r>
      <w:r w:rsidR="00895B90" w:rsidRPr="00B82259">
        <w:rPr>
          <w:rFonts w:ascii="Arial" w:hAnsi="Arial" w:cs="Arial"/>
        </w:rPr>
        <w:t xml:space="preserve">l </w:t>
      </w:r>
      <w:r w:rsidRPr="00B82259">
        <w:rPr>
          <w:rFonts w:ascii="Arial" w:hAnsi="Arial" w:cs="Arial"/>
        </w:rPr>
        <w:t>convenio</w:t>
      </w:r>
      <w:r w:rsidR="00B82235" w:rsidRPr="00B82259">
        <w:rPr>
          <w:rFonts w:ascii="Arial" w:hAnsi="Arial" w:cs="Arial"/>
        </w:rPr>
        <w:t xml:space="preserve">, lo que derivó en que SCS </w:t>
      </w:r>
      <w:proofErr w:type="spellStart"/>
      <w:r w:rsidR="00B82235" w:rsidRPr="00B82259">
        <w:rPr>
          <w:rFonts w:ascii="Arial" w:hAnsi="Arial" w:cs="Arial"/>
        </w:rPr>
        <w:t>Foxboro</w:t>
      </w:r>
      <w:proofErr w:type="spellEnd"/>
      <w:r w:rsidR="00B82235" w:rsidRPr="00B82259">
        <w:rPr>
          <w:rFonts w:ascii="Arial" w:hAnsi="Arial" w:cs="Arial"/>
        </w:rPr>
        <w:t xml:space="preserve"> iniciara un proceso ejecutivo en contra de </w:t>
      </w:r>
      <w:proofErr w:type="spellStart"/>
      <w:r w:rsidR="00B82235" w:rsidRPr="00B82259">
        <w:rPr>
          <w:rFonts w:ascii="Arial" w:hAnsi="Arial" w:cs="Arial"/>
        </w:rPr>
        <w:t>Cootecol</w:t>
      </w:r>
      <w:proofErr w:type="spellEnd"/>
      <w:r w:rsidR="00B82235" w:rsidRPr="00B82259">
        <w:rPr>
          <w:rFonts w:ascii="Arial" w:hAnsi="Arial" w:cs="Arial"/>
        </w:rPr>
        <w:t>, por lo que solicitó que en la liquidación del contrato se incluyera el valor del mandamiento de pago librado en ese proceso</w:t>
      </w:r>
      <w:r w:rsidR="002D2341" w:rsidRPr="00B82259">
        <w:rPr>
          <w:rFonts w:ascii="Arial" w:hAnsi="Arial" w:cs="Arial"/>
        </w:rPr>
        <w:t xml:space="preserve">. </w:t>
      </w:r>
    </w:p>
    <w:p w14:paraId="34C7544C" w14:textId="77777777" w:rsidR="00DE15C0" w:rsidRPr="00B82259" w:rsidRDefault="00DE15C0" w:rsidP="00A65CF7">
      <w:pPr>
        <w:spacing w:line="360" w:lineRule="auto"/>
        <w:ind w:right="-1"/>
        <w:jc w:val="both"/>
        <w:rPr>
          <w:rFonts w:ascii="Arial" w:hAnsi="Arial" w:cs="Arial"/>
        </w:rPr>
      </w:pPr>
    </w:p>
    <w:p w14:paraId="5DF9A499" w14:textId="77777777" w:rsidR="00DE15C0" w:rsidRPr="00B82259" w:rsidRDefault="00DE15C0" w:rsidP="00A65CF7">
      <w:pPr>
        <w:spacing w:line="360" w:lineRule="auto"/>
        <w:ind w:right="-1"/>
        <w:jc w:val="both"/>
        <w:rPr>
          <w:rFonts w:ascii="Arial" w:hAnsi="Arial" w:cs="Arial"/>
        </w:rPr>
      </w:pPr>
      <w:r w:rsidRPr="00B82259">
        <w:rPr>
          <w:rFonts w:ascii="Arial" w:hAnsi="Arial" w:cs="Arial"/>
        </w:rPr>
        <w:t xml:space="preserve">Frente a la condena en costas </w:t>
      </w:r>
      <w:r w:rsidR="00CD7D77" w:rsidRPr="00B82259">
        <w:rPr>
          <w:rFonts w:ascii="Arial" w:hAnsi="Arial" w:cs="Arial"/>
        </w:rPr>
        <w:t xml:space="preserve">impuesta por el tribunal de instancia, </w:t>
      </w:r>
      <w:r w:rsidRPr="00B82259">
        <w:rPr>
          <w:rFonts w:ascii="Arial" w:hAnsi="Arial" w:cs="Arial"/>
        </w:rPr>
        <w:t>resaltó que existía una contradicción entre los fundamentos</w:t>
      </w:r>
      <w:r w:rsidR="00CD7D77" w:rsidRPr="00B82259">
        <w:rPr>
          <w:rFonts w:ascii="Arial" w:hAnsi="Arial" w:cs="Arial"/>
        </w:rPr>
        <w:t xml:space="preserve"> y la decisión, pues las consideraciones se esgrimieron frente al </w:t>
      </w:r>
      <w:r w:rsidRPr="00B82259">
        <w:rPr>
          <w:rFonts w:ascii="Arial" w:hAnsi="Arial" w:cs="Arial"/>
        </w:rPr>
        <w:t>ordenador del gasto</w:t>
      </w:r>
      <w:r w:rsidR="00CD7D77" w:rsidRPr="00B82259">
        <w:rPr>
          <w:rFonts w:ascii="Arial" w:hAnsi="Arial" w:cs="Arial"/>
        </w:rPr>
        <w:t xml:space="preserve"> de</w:t>
      </w:r>
      <w:r w:rsidR="00235C41" w:rsidRPr="00B82259">
        <w:rPr>
          <w:rFonts w:ascii="Arial" w:hAnsi="Arial" w:cs="Arial"/>
        </w:rPr>
        <w:t>l</w:t>
      </w:r>
      <w:r w:rsidR="00CD7D77" w:rsidRPr="00B82259">
        <w:rPr>
          <w:rFonts w:ascii="Arial" w:hAnsi="Arial" w:cs="Arial"/>
        </w:rPr>
        <w:t xml:space="preserve"> municipio pero </w:t>
      </w:r>
      <w:r w:rsidRPr="00B82259">
        <w:rPr>
          <w:rFonts w:ascii="Arial" w:hAnsi="Arial" w:cs="Arial"/>
        </w:rPr>
        <w:t>quien resultó condenado</w:t>
      </w:r>
      <w:r w:rsidR="00CD7D77" w:rsidRPr="00B82259">
        <w:rPr>
          <w:rFonts w:ascii="Arial" w:hAnsi="Arial" w:cs="Arial"/>
        </w:rPr>
        <w:t xml:space="preserve"> fue </w:t>
      </w:r>
      <w:proofErr w:type="spellStart"/>
      <w:r w:rsidRPr="00B82259">
        <w:rPr>
          <w:rFonts w:ascii="Arial" w:hAnsi="Arial" w:cs="Arial"/>
        </w:rPr>
        <w:t>Cootecol</w:t>
      </w:r>
      <w:proofErr w:type="spellEnd"/>
      <w:r w:rsidRPr="00B82259">
        <w:rPr>
          <w:rFonts w:ascii="Arial" w:hAnsi="Arial" w:cs="Arial"/>
        </w:rPr>
        <w:t xml:space="preserve">. Agregó que </w:t>
      </w:r>
      <w:proofErr w:type="spellStart"/>
      <w:r w:rsidR="009A0314" w:rsidRPr="00B82259">
        <w:rPr>
          <w:rFonts w:ascii="Arial" w:hAnsi="Arial" w:cs="Arial"/>
        </w:rPr>
        <w:t>C</w:t>
      </w:r>
      <w:r w:rsidRPr="00B82259">
        <w:rPr>
          <w:rFonts w:ascii="Arial" w:hAnsi="Arial" w:cs="Arial"/>
        </w:rPr>
        <w:t>ootecol</w:t>
      </w:r>
      <w:proofErr w:type="spellEnd"/>
      <w:r w:rsidRPr="00B82259">
        <w:rPr>
          <w:rFonts w:ascii="Arial" w:hAnsi="Arial" w:cs="Arial"/>
        </w:rPr>
        <w:t xml:space="preserve"> estuvo prestó a efectuar la liquidación bilateral</w:t>
      </w:r>
      <w:r w:rsidR="00CD7D77" w:rsidRPr="00B82259">
        <w:rPr>
          <w:rFonts w:ascii="Arial" w:hAnsi="Arial" w:cs="Arial"/>
        </w:rPr>
        <w:t>,</w:t>
      </w:r>
      <w:r w:rsidRPr="00B82259">
        <w:rPr>
          <w:rFonts w:ascii="Arial" w:hAnsi="Arial" w:cs="Arial"/>
        </w:rPr>
        <w:t xml:space="preserve"> pero que las partes no llegaron a un acuerdo</w:t>
      </w:r>
      <w:r w:rsidR="00CD7D77" w:rsidRPr="00B82259">
        <w:rPr>
          <w:rFonts w:ascii="Arial" w:hAnsi="Arial" w:cs="Arial"/>
        </w:rPr>
        <w:t>,</w:t>
      </w:r>
      <w:r w:rsidRPr="00B82259">
        <w:rPr>
          <w:rFonts w:ascii="Arial" w:hAnsi="Arial" w:cs="Arial"/>
        </w:rPr>
        <w:t xml:space="preserve"> por circunstancias no imputables al contratista. </w:t>
      </w:r>
    </w:p>
    <w:p w14:paraId="4D2C7C3D" w14:textId="77777777" w:rsidR="00CA3497" w:rsidRPr="00B82259" w:rsidRDefault="00CA3497" w:rsidP="00A65CF7">
      <w:pPr>
        <w:spacing w:line="360" w:lineRule="auto"/>
        <w:ind w:right="-1"/>
        <w:jc w:val="both"/>
        <w:rPr>
          <w:rFonts w:ascii="Arial" w:hAnsi="Arial" w:cs="Arial"/>
        </w:rPr>
      </w:pPr>
    </w:p>
    <w:p w14:paraId="3EA71743" w14:textId="77777777" w:rsidR="00CA3497" w:rsidRPr="00B82259" w:rsidRDefault="00CA3497" w:rsidP="00A65CF7">
      <w:pPr>
        <w:spacing w:line="360" w:lineRule="auto"/>
        <w:ind w:right="-1"/>
        <w:jc w:val="both"/>
        <w:rPr>
          <w:rFonts w:ascii="Arial" w:hAnsi="Arial" w:cs="Arial"/>
        </w:rPr>
      </w:pPr>
      <w:r w:rsidRPr="00B82259">
        <w:rPr>
          <w:rFonts w:ascii="Arial" w:hAnsi="Arial" w:cs="Arial"/>
        </w:rPr>
        <w:t xml:space="preserve">Finalmente, </w:t>
      </w:r>
      <w:r w:rsidR="00F20CA8" w:rsidRPr="00B82259">
        <w:rPr>
          <w:rFonts w:ascii="Arial" w:hAnsi="Arial" w:cs="Arial"/>
        </w:rPr>
        <w:t>no compartió las consideraciones para despachar negativamente las excepciones</w:t>
      </w:r>
      <w:r w:rsidR="00CD7D77" w:rsidRPr="00B82259">
        <w:rPr>
          <w:rFonts w:ascii="Arial" w:hAnsi="Arial" w:cs="Arial"/>
        </w:rPr>
        <w:t>,</w:t>
      </w:r>
      <w:r w:rsidR="00F20CA8" w:rsidRPr="00B82259">
        <w:rPr>
          <w:rFonts w:ascii="Arial" w:hAnsi="Arial" w:cs="Arial"/>
        </w:rPr>
        <w:t xml:space="preserve"> por lo que solicitó un nuevo estudio </w:t>
      </w:r>
      <w:r w:rsidR="00CD7D77" w:rsidRPr="00B82259">
        <w:rPr>
          <w:rFonts w:ascii="Arial" w:hAnsi="Arial" w:cs="Arial"/>
        </w:rPr>
        <w:t>de ellas</w:t>
      </w:r>
      <w:r w:rsidR="00F20CA8" w:rsidRPr="00B82259">
        <w:rPr>
          <w:rFonts w:ascii="Arial" w:hAnsi="Arial" w:cs="Arial"/>
        </w:rPr>
        <w:t xml:space="preserve">. </w:t>
      </w:r>
    </w:p>
    <w:p w14:paraId="2B343CC8" w14:textId="77777777" w:rsidR="00531E1E" w:rsidRPr="00B82259" w:rsidRDefault="00531E1E" w:rsidP="00A65CF7">
      <w:pPr>
        <w:spacing w:line="360" w:lineRule="auto"/>
        <w:ind w:right="-1"/>
        <w:jc w:val="both"/>
        <w:rPr>
          <w:rFonts w:ascii="Arial" w:hAnsi="Arial" w:cs="Arial"/>
        </w:rPr>
      </w:pPr>
    </w:p>
    <w:p w14:paraId="0E0C9D86" w14:textId="77777777" w:rsidR="004F2833" w:rsidRPr="00B82259" w:rsidRDefault="00BB6101" w:rsidP="004F2833">
      <w:pPr>
        <w:pStyle w:val="Textoindependiente21"/>
        <w:ind w:firstLine="0"/>
        <w:rPr>
          <w:rFonts w:ascii="Arial" w:hAnsi="Arial" w:cs="Arial"/>
          <w:b/>
          <w:sz w:val="24"/>
          <w:szCs w:val="24"/>
        </w:rPr>
      </w:pPr>
      <w:r w:rsidRPr="00B82259">
        <w:rPr>
          <w:rFonts w:ascii="Arial" w:hAnsi="Arial" w:cs="Arial"/>
          <w:b/>
          <w:sz w:val="24"/>
          <w:szCs w:val="24"/>
        </w:rPr>
        <w:t>8</w:t>
      </w:r>
      <w:r w:rsidR="004F2833" w:rsidRPr="00B82259">
        <w:rPr>
          <w:rFonts w:ascii="Arial" w:hAnsi="Arial" w:cs="Arial"/>
          <w:b/>
          <w:sz w:val="24"/>
          <w:szCs w:val="24"/>
        </w:rPr>
        <w:t xml:space="preserve">.- </w:t>
      </w:r>
      <w:r w:rsidR="006717B2" w:rsidRPr="00B82259">
        <w:rPr>
          <w:rFonts w:ascii="Arial" w:hAnsi="Arial" w:cs="Arial"/>
          <w:b/>
          <w:sz w:val="24"/>
          <w:szCs w:val="24"/>
        </w:rPr>
        <w:t xml:space="preserve">Trámite </w:t>
      </w:r>
      <w:r w:rsidR="004F2833" w:rsidRPr="00B82259">
        <w:rPr>
          <w:rFonts w:ascii="Arial" w:hAnsi="Arial" w:cs="Arial"/>
          <w:b/>
          <w:sz w:val="24"/>
          <w:szCs w:val="24"/>
        </w:rPr>
        <w:t>de segunda instancia</w:t>
      </w:r>
      <w:r w:rsidR="002B496E" w:rsidRPr="00B82259">
        <w:rPr>
          <w:rFonts w:ascii="Arial" w:hAnsi="Arial" w:cs="Arial"/>
          <w:b/>
          <w:sz w:val="24"/>
          <w:szCs w:val="24"/>
        </w:rPr>
        <w:t>.-</w:t>
      </w:r>
      <w:r w:rsidR="004F2833" w:rsidRPr="00B82259">
        <w:rPr>
          <w:rFonts w:ascii="Arial" w:hAnsi="Arial" w:cs="Arial"/>
          <w:b/>
          <w:sz w:val="24"/>
          <w:szCs w:val="24"/>
        </w:rPr>
        <w:t xml:space="preserve"> </w:t>
      </w:r>
    </w:p>
    <w:p w14:paraId="1503E17E" w14:textId="77777777" w:rsidR="004F2833" w:rsidRPr="00B82259" w:rsidRDefault="004F2833" w:rsidP="004F2833">
      <w:pPr>
        <w:pStyle w:val="Textoindependiente21"/>
        <w:ind w:firstLine="0"/>
        <w:rPr>
          <w:rFonts w:ascii="Arial" w:hAnsi="Arial" w:cs="Arial"/>
          <w:b/>
          <w:sz w:val="24"/>
          <w:szCs w:val="24"/>
        </w:rPr>
      </w:pPr>
    </w:p>
    <w:p w14:paraId="50EE6102" w14:textId="77777777" w:rsidR="00A2615E" w:rsidRPr="00B82259" w:rsidRDefault="006717B2" w:rsidP="00A2615E">
      <w:pPr>
        <w:pStyle w:val="Textoindependiente21"/>
        <w:ind w:firstLine="0"/>
        <w:rPr>
          <w:rFonts w:ascii="Arial" w:hAnsi="Arial" w:cs="Arial"/>
          <w:sz w:val="24"/>
          <w:szCs w:val="24"/>
        </w:rPr>
      </w:pPr>
      <w:r w:rsidRPr="00B82259">
        <w:rPr>
          <w:rFonts w:ascii="Arial" w:hAnsi="Arial" w:cs="Arial"/>
          <w:sz w:val="24"/>
          <w:szCs w:val="24"/>
        </w:rPr>
        <w:t xml:space="preserve">El recurso se concedió el </w:t>
      </w:r>
      <w:r w:rsidR="00BB6101" w:rsidRPr="00B82259">
        <w:rPr>
          <w:rFonts w:ascii="Arial" w:hAnsi="Arial" w:cs="Arial"/>
          <w:sz w:val="24"/>
          <w:szCs w:val="24"/>
        </w:rPr>
        <w:t>29</w:t>
      </w:r>
      <w:r w:rsidR="00253FFB" w:rsidRPr="00B82259">
        <w:rPr>
          <w:rFonts w:ascii="Arial" w:hAnsi="Arial" w:cs="Arial"/>
          <w:sz w:val="24"/>
          <w:szCs w:val="24"/>
        </w:rPr>
        <w:t xml:space="preserve"> </w:t>
      </w:r>
      <w:r w:rsidR="005C2D9C" w:rsidRPr="00B82259">
        <w:rPr>
          <w:rFonts w:ascii="Arial" w:hAnsi="Arial" w:cs="Arial"/>
          <w:sz w:val="24"/>
          <w:szCs w:val="24"/>
        </w:rPr>
        <w:t xml:space="preserve">de </w:t>
      </w:r>
      <w:r w:rsidR="00BB6101" w:rsidRPr="00B82259">
        <w:rPr>
          <w:rFonts w:ascii="Arial" w:hAnsi="Arial" w:cs="Arial"/>
          <w:sz w:val="24"/>
          <w:szCs w:val="24"/>
        </w:rPr>
        <w:t xml:space="preserve">enero </w:t>
      </w:r>
      <w:r w:rsidR="003F2A62" w:rsidRPr="00B82259">
        <w:rPr>
          <w:rFonts w:ascii="Arial" w:hAnsi="Arial" w:cs="Arial"/>
          <w:sz w:val="24"/>
          <w:szCs w:val="24"/>
        </w:rPr>
        <w:t>d</w:t>
      </w:r>
      <w:r w:rsidR="005C2D9C" w:rsidRPr="00B82259">
        <w:rPr>
          <w:rFonts w:ascii="Arial" w:hAnsi="Arial" w:cs="Arial"/>
          <w:sz w:val="24"/>
          <w:szCs w:val="24"/>
        </w:rPr>
        <w:t>e 200</w:t>
      </w:r>
      <w:r w:rsidR="00BB6101" w:rsidRPr="00B82259">
        <w:rPr>
          <w:rFonts w:ascii="Arial" w:hAnsi="Arial" w:cs="Arial"/>
          <w:sz w:val="24"/>
          <w:szCs w:val="24"/>
        </w:rPr>
        <w:t>9</w:t>
      </w:r>
      <w:r w:rsidRPr="00B82259">
        <w:rPr>
          <w:rFonts w:ascii="Arial" w:hAnsi="Arial" w:cs="Arial"/>
          <w:sz w:val="24"/>
          <w:szCs w:val="24"/>
        </w:rPr>
        <w:t xml:space="preserve">, </w:t>
      </w:r>
      <w:r w:rsidR="00BB6101" w:rsidRPr="00B82259">
        <w:rPr>
          <w:rFonts w:ascii="Arial" w:hAnsi="Arial" w:cs="Arial"/>
          <w:sz w:val="24"/>
          <w:szCs w:val="24"/>
        </w:rPr>
        <w:t>el 2 de junio siguiente se corrió traslado para que se sustentara, s</w:t>
      </w:r>
      <w:r w:rsidRPr="00B82259">
        <w:rPr>
          <w:rFonts w:ascii="Arial" w:hAnsi="Arial" w:cs="Arial"/>
          <w:sz w:val="24"/>
          <w:szCs w:val="24"/>
        </w:rPr>
        <w:t>e admitió el</w:t>
      </w:r>
      <w:r w:rsidR="00892925" w:rsidRPr="00B82259">
        <w:rPr>
          <w:rFonts w:ascii="Arial" w:hAnsi="Arial" w:cs="Arial"/>
          <w:sz w:val="24"/>
          <w:szCs w:val="24"/>
        </w:rPr>
        <w:t xml:space="preserve"> </w:t>
      </w:r>
      <w:r w:rsidR="00BB6101" w:rsidRPr="00B82259">
        <w:rPr>
          <w:rFonts w:ascii="Arial" w:hAnsi="Arial" w:cs="Arial"/>
          <w:sz w:val="24"/>
          <w:szCs w:val="24"/>
        </w:rPr>
        <w:t>23 esos mismos mes y año</w:t>
      </w:r>
      <w:r w:rsidR="00745D07" w:rsidRPr="00B82259">
        <w:rPr>
          <w:rFonts w:ascii="Arial" w:hAnsi="Arial" w:cs="Arial"/>
          <w:sz w:val="24"/>
          <w:szCs w:val="24"/>
        </w:rPr>
        <w:t xml:space="preserve"> </w:t>
      </w:r>
      <w:r w:rsidRPr="00B82259">
        <w:rPr>
          <w:rFonts w:ascii="Arial" w:hAnsi="Arial" w:cs="Arial"/>
          <w:sz w:val="24"/>
          <w:szCs w:val="24"/>
        </w:rPr>
        <w:t xml:space="preserve">y, </w:t>
      </w:r>
      <w:r w:rsidR="008A22ED" w:rsidRPr="00B82259">
        <w:rPr>
          <w:rFonts w:ascii="Arial" w:hAnsi="Arial" w:cs="Arial"/>
          <w:sz w:val="24"/>
          <w:szCs w:val="24"/>
        </w:rPr>
        <w:t xml:space="preserve">habiéndose dado traslado para alegar, </w:t>
      </w:r>
      <w:r w:rsidR="003F2A62" w:rsidRPr="00B82259">
        <w:rPr>
          <w:rFonts w:ascii="Arial" w:hAnsi="Arial" w:cs="Arial"/>
          <w:sz w:val="24"/>
          <w:szCs w:val="24"/>
        </w:rPr>
        <w:t>la</w:t>
      </w:r>
      <w:r w:rsidR="008767B5" w:rsidRPr="00B82259">
        <w:rPr>
          <w:rFonts w:ascii="Arial" w:hAnsi="Arial" w:cs="Arial"/>
          <w:sz w:val="24"/>
          <w:szCs w:val="24"/>
        </w:rPr>
        <w:t xml:space="preserve"> </w:t>
      </w:r>
      <w:r w:rsidR="00BB6101" w:rsidRPr="00B82259">
        <w:rPr>
          <w:rFonts w:ascii="Arial" w:hAnsi="Arial" w:cs="Arial"/>
          <w:sz w:val="24"/>
          <w:szCs w:val="24"/>
        </w:rPr>
        <w:t>demanda</w:t>
      </w:r>
      <w:r w:rsidR="00C434A1" w:rsidRPr="00B82259">
        <w:rPr>
          <w:rFonts w:ascii="Arial" w:hAnsi="Arial" w:cs="Arial"/>
          <w:sz w:val="24"/>
          <w:szCs w:val="24"/>
        </w:rPr>
        <w:t>da</w:t>
      </w:r>
      <w:r w:rsidR="00BB6101" w:rsidRPr="00B82259">
        <w:rPr>
          <w:rFonts w:ascii="Arial" w:hAnsi="Arial" w:cs="Arial"/>
          <w:sz w:val="24"/>
          <w:szCs w:val="24"/>
        </w:rPr>
        <w:t xml:space="preserve"> </w:t>
      </w:r>
      <w:r w:rsidR="00A2615E" w:rsidRPr="00B82259">
        <w:rPr>
          <w:rFonts w:ascii="Arial" w:hAnsi="Arial" w:cs="Arial"/>
          <w:sz w:val="24"/>
          <w:szCs w:val="24"/>
        </w:rPr>
        <w:t>reiter</w:t>
      </w:r>
      <w:r w:rsidR="00BB6101" w:rsidRPr="00B82259">
        <w:rPr>
          <w:rFonts w:ascii="Arial" w:hAnsi="Arial" w:cs="Arial"/>
          <w:sz w:val="24"/>
          <w:szCs w:val="24"/>
        </w:rPr>
        <w:t xml:space="preserve">ó </w:t>
      </w:r>
      <w:r w:rsidR="00A2615E" w:rsidRPr="00B82259">
        <w:rPr>
          <w:rFonts w:ascii="Arial" w:hAnsi="Arial" w:cs="Arial"/>
          <w:sz w:val="24"/>
          <w:szCs w:val="24"/>
        </w:rPr>
        <w:t>lo expuesto</w:t>
      </w:r>
      <w:r w:rsidR="00176087" w:rsidRPr="00B82259">
        <w:rPr>
          <w:rFonts w:ascii="Arial" w:hAnsi="Arial" w:cs="Arial"/>
          <w:sz w:val="24"/>
          <w:szCs w:val="24"/>
        </w:rPr>
        <w:t xml:space="preserve"> en</w:t>
      </w:r>
      <w:r w:rsidR="009A0314" w:rsidRPr="00B82259">
        <w:rPr>
          <w:rFonts w:ascii="Arial" w:hAnsi="Arial" w:cs="Arial"/>
          <w:sz w:val="24"/>
          <w:szCs w:val="24"/>
        </w:rPr>
        <w:t xml:space="preserve"> el</w:t>
      </w:r>
      <w:r w:rsidR="00176087" w:rsidRPr="00B82259">
        <w:rPr>
          <w:rFonts w:ascii="Arial" w:hAnsi="Arial" w:cs="Arial"/>
          <w:sz w:val="24"/>
          <w:szCs w:val="24"/>
        </w:rPr>
        <w:t xml:space="preserve"> recurso de apelación y agregó que la sentencia debía ser revocada por violación al principio de igualdad, ya que no tuvo en cuenta que </w:t>
      </w:r>
      <w:proofErr w:type="spellStart"/>
      <w:r w:rsidR="00176087" w:rsidRPr="00B82259">
        <w:rPr>
          <w:rFonts w:ascii="Arial" w:hAnsi="Arial" w:cs="Arial"/>
          <w:sz w:val="24"/>
          <w:szCs w:val="24"/>
        </w:rPr>
        <w:t>Cootecol</w:t>
      </w:r>
      <w:proofErr w:type="spellEnd"/>
      <w:r w:rsidR="00176087" w:rsidRPr="00B82259">
        <w:rPr>
          <w:rFonts w:ascii="Arial" w:hAnsi="Arial" w:cs="Arial"/>
          <w:sz w:val="24"/>
          <w:szCs w:val="24"/>
        </w:rPr>
        <w:t xml:space="preserve"> también era una entidad estatal. Agregó que</w:t>
      </w:r>
      <w:r w:rsidR="00C434A1" w:rsidRPr="00B82259">
        <w:rPr>
          <w:rFonts w:ascii="Arial" w:hAnsi="Arial" w:cs="Arial"/>
          <w:sz w:val="24"/>
          <w:szCs w:val="24"/>
        </w:rPr>
        <w:t>,</w:t>
      </w:r>
      <w:r w:rsidR="00176087" w:rsidRPr="00B82259">
        <w:rPr>
          <w:rFonts w:ascii="Arial" w:hAnsi="Arial" w:cs="Arial"/>
          <w:sz w:val="24"/>
          <w:szCs w:val="24"/>
        </w:rPr>
        <w:t xml:space="preserve"> al haberse fallado en forma contraria a lo probado</w:t>
      </w:r>
      <w:r w:rsidR="00C434A1" w:rsidRPr="00B82259">
        <w:rPr>
          <w:rFonts w:ascii="Arial" w:hAnsi="Arial" w:cs="Arial"/>
          <w:sz w:val="24"/>
          <w:szCs w:val="24"/>
        </w:rPr>
        <w:t>,</w:t>
      </w:r>
      <w:r w:rsidR="00176087" w:rsidRPr="00B82259">
        <w:rPr>
          <w:rFonts w:ascii="Arial" w:hAnsi="Arial" w:cs="Arial"/>
          <w:sz w:val="24"/>
          <w:szCs w:val="24"/>
        </w:rPr>
        <w:t xml:space="preserve"> se violó la protección establecida para las entidades del sector solidario, lo que no contribuye al fortalecimiento y protección del sector cooperativo. </w:t>
      </w:r>
    </w:p>
    <w:p w14:paraId="640C7971" w14:textId="77777777" w:rsidR="006B783D" w:rsidRPr="00B82259" w:rsidRDefault="006B783D" w:rsidP="00A2615E">
      <w:pPr>
        <w:pStyle w:val="Textoindependiente21"/>
        <w:ind w:firstLine="0"/>
        <w:rPr>
          <w:rFonts w:ascii="Arial" w:hAnsi="Arial" w:cs="Arial"/>
          <w:sz w:val="24"/>
          <w:szCs w:val="24"/>
        </w:rPr>
      </w:pPr>
    </w:p>
    <w:p w14:paraId="4D9BDD95" w14:textId="77777777" w:rsidR="006B783D" w:rsidRPr="00B82259" w:rsidRDefault="006B783D" w:rsidP="00A2615E">
      <w:pPr>
        <w:pStyle w:val="Textoindependiente21"/>
        <w:ind w:firstLine="0"/>
        <w:rPr>
          <w:rFonts w:ascii="Arial" w:hAnsi="Arial" w:cs="Arial"/>
          <w:sz w:val="24"/>
          <w:szCs w:val="24"/>
        </w:rPr>
      </w:pPr>
      <w:r w:rsidRPr="00B82259">
        <w:rPr>
          <w:rFonts w:ascii="Arial" w:hAnsi="Arial" w:cs="Arial"/>
          <w:sz w:val="24"/>
          <w:szCs w:val="24"/>
        </w:rPr>
        <w:lastRenderedPageBreak/>
        <w:t>En cuanto a lo expresado en el recurso de apelación en relación con el principio de autonomía de la voluntad</w:t>
      </w:r>
      <w:r w:rsidR="00C434A1" w:rsidRPr="00B82259">
        <w:rPr>
          <w:rFonts w:ascii="Arial" w:hAnsi="Arial" w:cs="Arial"/>
          <w:sz w:val="24"/>
          <w:szCs w:val="24"/>
        </w:rPr>
        <w:t>,</w:t>
      </w:r>
      <w:r w:rsidRPr="00B82259">
        <w:rPr>
          <w:rFonts w:ascii="Arial" w:hAnsi="Arial" w:cs="Arial"/>
          <w:sz w:val="24"/>
          <w:szCs w:val="24"/>
        </w:rPr>
        <w:t xml:space="preserve"> agregó que “también se manifiesta en la posibilidad que la parte contratante tiene de aceptar y/o rechazar la oferta. En este aspecto, se puede considerar que </w:t>
      </w:r>
      <w:r w:rsidRPr="00B82259">
        <w:rPr>
          <w:rFonts w:ascii="Arial" w:hAnsi="Arial" w:cs="Arial"/>
          <w:b/>
          <w:sz w:val="24"/>
          <w:szCs w:val="24"/>
        </w:rPr>
        <w:t xml:space="preserve">en la propuesta hecha por mi poderdante se hizo alusión al suministro de tal implemento; </w:t>
      </w:r>
      <w:r w:rsidRPr="00B82259">
        <w:rPr>
          <w:rFonts w:ascii="Arial" w:hAnsi="Arial" w:cs="Arial"/>
          <w:sz w:val="24"/>
          <w:szCs w:val="24"/>
        </w:rPr>
        <w:t xml:space="preserve">no obstante, con la protocolización del acuerdo de voluntades que se efectúa con la suscripción del convenio interadministrativo No. 101 de 2002, en los términos allí consignados, es decir, sin hacer referencia </w:t>
      </w:r>
      <w:r w:rsidR="00DE7FE4" w:rsidRPr="00B82259">
        <w:rPr>
          <w:rFonts w:ascii="Arial" w:hAnsi="Arial" w:cs="Arial"/>
          <w:sz w:val="24"/>
          <w:szCs w:val="24"/>
        </w:rPr>
        <w:t xml:space="preserve">en su texto a este </w:t>
      </w:r>
      <w:proofErr w:type="spellStart"/>
      <w:r w:rsidR="00DE7FE4" w:rsidRPr="00B82259">
        <w:rPr>
          <w:rFonts w:ascii="Arial" w:hAnsi="Arial" w:cs="Arial"/>
          <w:sz w:val="24"/>
          <w:szCs w:val="24"/>
        </w:rPr>
        <w:t>homogenizador</w:t>
      </w:r>
      <w:proofErr w:type="spellEnd"/>
      <w:r w:rsidR="00DE7FE4" w:rsidRPr="00B82259">
        <w:rPr>
          <w:rFonts w:ascii="Arial" w:hAnsi="Arial" w:cs="Arial"/>
          <w:sz w:val="24"/>
          <w:szCs w:val="24"/>
        </w:rPr>
        <w:t xml:space="preserve">, la entidad territorial hace manifiesta exclusión y/o que no </w:t>
      </w:r>
      <w:r w:rsidR="00CA6192" w:rsidRPr="00B82259">
        <w:rPr>
          <w:rFonts w:ascii="Arial" w:hAnsi="Arial" w:cs="Arial"/>
          <w:sz w:val="24"/>
          <w:szCs w:val="24"/>
        </w:rPr>
        <w:t>lo necesita para el desarrollo del proyecto” (</w:t>
      </w:r>
      <w:proofErr w:type="spellStart"/>
      <w:r w:rsidR="00CA6192" w:rsidRPr="00B82259">
        <w:rPr>
          <w:rFonts w:ascii="Arial" w:hAnsi="Arial" w:cs="Arial"/>
          <w:sz w:val="24"/>
          <w:szCs w:val="24"/>
        </w:rPr>
        <w:t>fl</w:t>
      </w:r>
      <w:proofErr w:type="spellEnd"/>
      <w:r w:rsidR="00CA6192" w:rsidRPr="00B82259">
        <w:rPr>
          <w:rFonts w:ascii="Arial" w:hAnsi="Arial" w:cs="Arial"/>
          <w:sz w:val="24"/>
          <w:szCs w:val="24"/>
        </w:rPr>
        <w:t>. 558, c. ppal.- se resalta).</w:t>
      </w:r>
    </w:p>
    <w:p w14:paraId="6F908ECB" w14:textId="77777777" w:rsidR="00A2615E" w:rsidRPr="00B82259" w:rsidRDefault="00A2615E" w:rsidP="008A22ED">
      <w:pPr>
        <w:pStyle w:val="Textoindependiente21"/>
        <w:ind w:firstLine="0"/>
        <w:rPr>
          <w:rFonts w:ascii="Arial" w:hAnsi="Arial" w:cs="Arial"/>
          <w:sz w:val="24"/>
          <w:szCs w:val="24"/>
        </w:rPr>
      </w:pPr>
    </w:p>
    <w:p w14:paraId="17C2F0A5" w14:textId="77777777" w:rsidR="00893731" w:rsidRPr="00B82259" w:rsidRDefault="00A2615E" w:rsidP="008A22ED">
      <w:pPr>
        <w:pStyle w:val="Textoindependiente21"/>
        <w:ind w:firstLine="0"/>
        <w:rPr>
          <w:rFonts w:ascii="Arial" w:hAnsi="Arial" w:cs="Arial"/>
          <w:sz w:val="24"/>
          <w:szCs w:val="24"/>
        </w:rPr>
      </w:pPr>
      <w:r w:rsidRPr="00B82259">
        <w:rPr>
          <w:rFonts w:ascii="Arial" w:hAnsi="Arial" w:cs="Arial"/>
          <w:sz w:val="24"/>
          <w:szCs w:val="24"/>
        </w:rPr>
        <w:t xml:space="preserve">El </w:t>
      </w:r>
      <w:r w:rsidR="009B7BA4" w:rsidRPr="00B82259">
        <w:rPr>
          <w:rFonts w:ascii="Arial" w:hAnsi="Arial" w:cs="Arial"/>
          <w:sz w:val="24"/>
          <w:szCs w:val="24"/>
        </w:rPr>
        <w:t xml:space="preserve">Ministerio Público </w:t>
      </w:r>
      <w:r w:rsidRPr="00B82259">
        <w:rPr>
          <w:rFonts w:ascii="Arial" w:hAnsi="Arial" w:cs="Arial"/>
          <w:sz w:val="24"/>
          <w:szCs w:val="24"/>
        </w:rPr>
        <w:t>conceptuó que</w:t>
      </w:r>
      <w:r w:rsidR="00893731" w:rsidRPr="00B82259">
        <w:rPr>
          <w:rFonts w:ascii="Arial" w:hAnsi="Arial" w:cs="Arial"/>
          <w:sz w:val="24"/>
          <w:szCs w:val="24"/>
        </w:rPr>
        <w:t xml:space="preserve"> la discusión se centraba en establecer si hacía parte de las obligaciones del contratista entregar la planta procesadora de leche con el </w:t>
      </w:r>
      <w:proofErr w:type="spellStart"/>
      <w:r w:rsidR="00893731" w:rsidRPr="00B82259">
        <w:rPr>
          <w:rFonts w:ascii="Arial" w:hAnsi="Arial" w:cs="Arial"/>
          <w:sz w:val="24"/>
          <w:szCs w:val="24"/>
        </w:rPr>
        <w:t>homogenizador</w:t>
      </w:r>
      <w:proofErr w:type="spellEnd"/>
      <w:r w:rsidR="00893731" w:rsidRPr="00B82259">
        <w:rPr>
          <w:rFonts w:ascii="Arial" w:hAnsi="Arial" w:cs="Arial"/>
          <w:sz w:val="24"/>
          <w:szCs w:val="24"/>
        </w:rPr>
        <w:t xml:space="preserve"> o no, para l</w:t>
      </w:r>
      <w:r w:rsidR="00C434A1" w:rsidRPr="00B82259">
        <w:rPr>
          <w:rFonts w:ascii="Arial" w:hAnsi="Arial" w:cs="Arial"/>
          <w:sz w:val="24"/>
          <w:szCs w:val="24"/>
        </w:rPr>
        <w:t xml:space="preserve">o cual </w:t>
      </w:r>
      <w:r w:rsidR="00893731" w:rsidRPr="00B82259">
        <w:rPr>
          <w:rFonts w:ascii="Arial" w:hAnsi="Arial" w:cs="Arial"/>
          <w:sz w:val="24"/>
          <w:szCs w:val="24"/>
        </w:rPr>
        <w:t xml:space="preserve">señaló que era necesario tener en cuenta los términos de referencia y la propuesta, pero tales documentos no se aportaron al proceso. </w:t>
      </w:r>
    </w:p>
    <w:p w14:paraId="2C9696D3" w14:textId="77777777" w:rsidR="00893731" w:rsidRPr="00B82259" w:rsidRDefault="00893731" w:rsidP="008A22ED">
      <w:pPr>
        <w:pStyle w:val="Textoindependiente21"/>
        <w:ind w:firstLine="0"/>
        <w:rPr>
          <w:rFonts w:ascii="Arial" w:hAnsi="Arial" w:cs="Arial"/>
          <w:sz w:val="24"/>
          <w:szCs w:val="24"/>
        </w:rPr>
      </w:pPr>
    </w:p>
    <w:p w14:paraId="2824EEED" w14:textId="77777777" w:rsidR="00847146" w:rsidRPr="00B82259" w:rsidRDefault="00893731" w:rsidP="008A22ED">
      <w:pPr>
        <w:pStyle w:val="Textoindependiente21"/>
        <w:ind w:firstLine="0"/>
        <w:rPr>
          <w:rFonts w:ascii="Arial" w:hAnsi="Arial" w:cs="Arial"/>
          <w:sz w:val="24"/>
          <w:szCs w:val="24"/>
        </w:rPr>
      </w:pPr>
      <w:r w:rsidRPr="00B82259">
        <w:rPr>
          <w:rFonts w:ascii="Arial" w:hAnsi="Arial" w:cs="Arial"/>
          <w:sz w:val="24"/>
          <w:szCs w:val="24"/>
        </w:rPr>
        <w:t>Agregó que de los demás medios probatorios, como lo son la</w:t>
      </w:r>
      <w:r w:rsidR="009A0314" w:rsidRPr="00B82259">
        <w:rPr>
          <w:rFonts w:ascii="Arial" w:hAnsi="Arial" w:cs="Arial"/>
          <w:sz w:val="24"/>
          <w:szCs w:val="24"/>
        </w:rPr>
        <w:t>s</w:t>
      </w:r>
      <w:r w:rsidRPr="00B82259">
        <w:rPr>
          <w:rFonts w:ascii="Arial" w:hAnsi="Arial" w:cs="Arial"/>
          <w:sz w:val="24"/>
          <w:szCs w:val="24"/>
        </w:rPr>
        <w:t xml:space="preserve"> comunicaci</w:t>
      </w:r>
      <w:r w:rsidR="009A0314" w:rsidRPr="00B82259">
        <w:rPr>
          <w:rFonts w:ascii="Arial" w:hAnsi="Arial" w:cs="Arial"/>
          <w:sz w:val="24"/>
          <w:szCs w:val="24"/>
        </w:rPr>
        <w:t xml:space="preserve">ones </w:t>
      </w:r>
      <w:r w:rsidRPr="00B82259">
        <w:rPr>
          <w:rFonts w:ascii="Arial" w:hAnsi="Arial" w:cs="Arial"/>
          <w:sz w:val="24"/>
          <w:szCs w:val="24"/>
        </w:rPr>
        <w:t xml:space="preserve">del 1 de junio y </w:t>
      </w:r>
      <w:r w:rsidR="00C434A1" w:rsidRPr="00B82259">
        <w:rPr>
          <w:rFonts w:ascii="Arial" w:hAnsi="Arial" w:cs="Arial"/>
          <w:sz w:val="24"/>
          <w:szCs w:val="24"/>
        </w:rPr>
        <w:t xml:space="preserve">del </w:t>
      </w:r>
      <w:r w:rsidRPr="00B82259">
        <w:rPr>
          <w:rFonts w:ascii="Arial" w:hAnsi="Arial" w:cs="Arial"/>
          <w:sz w:val="24"/>
          <w:szCs w:val="24"/>
        </w:rPr>
        <w:t>25 de agosto de 2004</w:t>
      </w:r>
      <w:r w:rsidR="00C434A1" w:rsidRPr="00B82259">
        <w:rPr>
          <w:rFonts w:ascii="Arial" w:hAnsi="Arial" w:cs="Arial"/>
          <w:sz w:val="24"/>
          <w:szCs w:val="24"/>
        </w:rPr>
        <w:t>,</w:t>
      </w:r>
      <w:r w:rsidRPr="00B82259">
        <w:rPr>
          <w:rFonts w:ascii="Arial" w:hAnsi="Arial" w:cs="Arial"/>
          <w:sz w:val="24"/>
          <w:szCs w:val="24"/>
        </w:rPr>
        <w:t xml:space="preserve"> suscritas por el Secretario de Agricultura y Ganadería</w:t>
      </w:r>
      <w:r w:rsidR="00C434A1" w:rsidRPr="00B82259">
        <w:rPr>
          <w:rFonts w:ascii="Arial" w:hAnsi="Arial" w:cs="Arial"/>
          <w:sz w:val="24"/>
          <w:szCs w:val="24"/>
        </w:rPr>
        <w:t>,</w:t>
      </w:r>
      <w:r w:rsidRPr="00B82259">
        <w:rPr>
          <w:rFonts w:ascii="Arial" w:hAnsi="Arial" w:cs="Arial"/>
          <w:sz w:val="24"/>
          <w:szCs w:val="24"/>
        </w:rPr>
        <w:t xml:space="preserve"> dirigidas a </w:t>
      </w:r>
      <w:proofErr w:type="spellStart"/>
      <w:r w:rsidRPr="00B82259">
        <w:rPr>
          <w:rFonts w:ascii="Arial" w:hAnsi="Arial" w:cs="Arial"/>
          <w:sz w:val="24"/>
          <w:szCs w:val="24"/>
        </w:rPr>
        <w:t>Cootecol</w:t>
      </w:r>
      <w:proofErr w:type="spellEnd"/>
      <w:r w:rsidR="009A0314" w:rsidRPr="00B82259">
        <w:rPr>
          <w:rFonts w:ascii="Arial" w:hAnsi="Arial" w:cs="Arial"/>
          <w:sz w:val="24"/>
          <w:szCs w:val="24"/>
        </w:rPr>
        <w:t>,</w:t>
      </w:r>
      <w:r w:rsidRPr="00B82259">
        <w:rPr>
          <w:rFonts w:ascii="Arial" w:hAnsi="Arial" w:cs="Arial"/>
          <w:sz w:val="24"/>
          <w:szCs w:val="24"/>
        </w:rPr>
        <w:t xml:space="preserve"> en la</w:t>
      </w:r>
      <w:r w:rsidR="009A0314" w:rsidRPr="00B82259">
        <w:rPr>
          <w:rFonts w:ascii="Arial" w:hAnsi="Arial" w:cs="Arial"/>
          <w:sz w:val="24"/>
          <w:szCs w:val="24"/>
        </w:rPr>
        <w:t>s</w:t>
      </w:r>
      <w:r w:rsidRPr="00B82259">
        <w:rPr>
          <w:rFonts w:ascii="Arial" w:hAnsi="Arial" w:cs="Arial"/>
          <w:sz w:val="24"/>
          <w:szCs w:val="24"/>
        </w:rPr>
        <w:t xml:space="preserve"> que se señalaba que faltaba el </w:t>
      </w:r>
      <w:proofErr w:type="spellStart"/>
      <w:r w:rsidRPr="00B82259">
        <w:rPr>
          <w:rFonts w:ascii="Arial" w:hAnsi="Arial" w:cs="Arial"/>
          <w:sz w:val="24"/>
          <w:szCs w:val="24"/>
        </w:rPr>
        <w:t>homogenizador</w:t>
      </w:r>
      <w:proofErr w:type="spellEnd"/>
      <w:r w:rsidRPr="00B82259">
        <w:rPr>
          <w:rFonts w:ascii="Arial" w:hAnsi="Arial" w:cs="Arial"/>
          <w:sz w:val="24"/>
          <w:szCs w:val="24"/>
        </w:rPr>
        <w:t xml:space="preserve"> y se transcrib</w:t>
      </w:r>
      <w:r w:rsidR="009A0314" w:rsidRPr="00B82259">
        <w:rPr>
          <w:rFonts w:ascii="Arial" w:hAnsi="Arial" w:cs="Arial"/>
          <w:sz w:val="24"/>
          <w:szCs w:val="24"/>
        </w:rPr>
        <w:t xml:space="preserve">ieron </w:t>
      </w:r>
      <w:r w:rsidRPr="00B82259">
        <w:rPr>
          <w:rFonts w:ascii="Arial" w:hAnsi="Arial" w:cs="Arial"/>
          <w:sz w:val="24"/>
          <w:szCs w:val="24"/>
        </w:rPr>
        <w:t>apartes del convenio, se p</w:t>
      </w:r>
      <w:r w:rsidR="009A0314" w:rsidRPr="00B82259">
        <w:rPr>
          <w:rFonts w:ascii="Arial" w:hAnsi="Arial" w:cs="Arial"/>
          <w:sz w:val="24"/>
          <w:szCs w:val="24"/>
        </w:rPr>
        <w:t xml:space="preserve">odía </w:t>
      </w:r>
      <w:r w:rsidRPr="00B82259">
        <w:rPr>
          <w:rFonts w:ascii="Arial" w:hAnsi="Arial" w:cs="Arial"/>
          <w:sz w:val="24"/>
          <w:szCs w:val="24"/>
        </w:rPr>
        <w:t xml:space="preserve">concluir que el contratista sí tenía la obligación </w:t>
      </w:r>
      <w:r w:rsidR="00C434A1" w:rsidRPr="00B82259">
        <w:rPr>
          <w:rFonts w:ascii="Arial" w:hAnsi="Arial" w:cs="Arial"/>
          <w:sz w:val="24"/>
          <w:szCs w:val="24"/>
        </w:rPr>
        <w:t>d</w:t>
      </w:r>
      <w:r w:rsidR="00847146" w:rsidRPr="00B82259">
        <w:rPr>
          <w:rFonts w:ascii="Arial" w:hAnsi="Arial" w:cs="Arial"/>
          <w:sz w:val="24"/>
          <w:szCs w:val="24"/>
        </w:rPr>
        <w:t xml:space="preserve">e suministrar el </w:t>
      </w:r>
      <w:proofErr w:type="spellStart"/>
      <w:r w:rsidR="00847146" w:rsidRPr="00B82259">
        <w:rPr>
          <w:rFonts w:ascii="Arial" w:hAnsi="Arial" w:cs="Arial"/>
          <w:sz w:val="24"/>
          <w:szCs w:val="24"/>
        </w:rPr>
        <w:t>homogenizador</w:t>
      </w:r>
      <w:proofErr w:type="spellEnd"/>
      <w:r w:rsidR="00847146" w:rsidRPr="00B82259">
        <w:rPr>
          <w:rFonts w:ascii="Arial" w:hAnsi="Arial" w:cs="Arial"/>
          <w:sz w:val="24"/>
          <w:szCs w:val="24"/>
        </w:rPr>
        <w:t xml:space="preserve">, </w:t>
      </w:r>
      <w:r w:rsidR="00C434A1" w:rsidRPr="00B82259">
        <w:rPr>
          <w:rFonts w:ascii="Arial" w:hAnsi="Arial" w:cs="Arial"/>
          <w:sz w:val="24"/>
          <w:szCs w:val="24"/>
        </w:rPr>
        <w:t xml:space="preserve">de suerte </w:t>
      </w:r>
      <w:r w:rsidR="00847146" w:rsidRPr="00B82259">
        <w:rPr>
          <w:rFonts w:ascii="Arial" w:hAnsi="Arial" w:cs="Arial"/>
          <w:sz w:val="24"/>
          <w:szCs w:val="24"/>
        </w:rPr>
        <w:t>que</w:t>
      </w:r>
      <w:r w:rsidR="00C434A1" w:rsidRPr="00B82259">
        <w:rPr>
          <w:rFonts w:ascii="Arial" w:hAnsi="Arial" w:cs="Arial"/>
          <w:sz w:val="24"/>
          <w:szCs w:val="24"/>
        </w:rPr>
        <w:t xml:space="preserve"> aquél </w:t>
      </w:r>
      <w:r w:rsidR="00847146" w:rsidRPr="00B82259">
        <w:rPr>
          <w:rFonts w:ascii="Arial" w:hAnsi="Arial" w:cs="Arial"/>
          <w:sz w:val="24"/>
          <w:szCs w:val="24"/>
        </w:rPr>
        <w:t>incumplió el convenio interadministrativo.</w:t>
      </w:r>
    </w:p>
    <w:p w14:paraId="2BEEBE82" w14:textId="77777777" w:rsidR="00847146" w:rsidRPr="00B82259" w:rsidRDefault="00847146" w:rsidP="008A22ED">
      <w:pPr>
        <w:pStyle w:val="Textoindependiente21"/>
        <w:ind w:firstLine="0"/>
        <w:rPr>
          <w:rFonts w:ascii="Arial" w:hAnsi="Arial" w:cs="Arial"/>
          <w:sz w:val="24"/>
          <w:szCs w:val="24"/>
        </w:rPr>
      </w:pPr>
    </w:p>
    <w:p w14:paraId="010F54DA" w14:textId="77777777" w:rsidR="00C434A1" w:rsidRPr="00B82259" w:rsidRDefault="00847146" w:rsidP="008A22ED">
      <w:pPr>
        <w:pStyle w:val="Textoindependiente21"/>
        <w:ind w:firstLine="0"/>
        <w:rPr>
          <w:rFonts w:ascii="Arial" w:hAnsi="Arial" w:cs="Arial"/>
          <w:sz w:val="24"/>
          <w:szCs w:val="24"/>
        </w:rPr>
      </w:pPr>
      <w:r w:rsidRPr="00B82259">
        <w:rPr>
          <w:rFonts w:ascii="Arial" w:hAnsi="Arial" w:cs="Arial"/>
          <w:sz w:val="24"/>
          <w:szCs w:val="24"/>
        </w:rPr>
        <w:t>Finalmente</w:t>
      </w:r>
      <w:r w:rsidR="00C434A1" w:rsidRPr="00B82259">
        <w:rPr>
          <w:rFonts w:ascii="Arial" w:hAnsi="Arial" w:cs="Arial"/>
          <w:sz w:val="24"/>
          <w:szCs w:val="24"/>
        </w:rPr>
        <w:t>,</w:t>
      </w:r>
      <w:r w:rsidRPr="00B82259">
        <w:rPr>
          <w:rFonts w:ascii="Arial" w:hAnsi="Arial" w:cs="Arial"/>
          <w:sz w:val="24"/>
          <w:szCs w:val="24"/>
        </w:rPr>
        <w:t xml:space="preserve"> indicó que tanto el </w:t>
      </w:r>
      <w:proofErr w:type="spellStart"/>
      <w:r w:rsidRPr="00B82259">
        <w:rPr>
          <w:rFonts w:ascii="Arial" w:hAnsi="Arial" w:cs="Arial"/>
          <w:sz w:val="24"/>
          <w:szCs w:val="24"/>
        </w:rPr>
        <w:t>homogenizador</w:t>
      </w:r>
      <w:proofErr w:type="spellEnd"/>
      <w:r w:rsidRPr="00B82259">
        <w:rPr>
          <w:rFonts w:ascii="Arial" w:hAnsi="Arial" w:cs="Arial"/>
          <w:sz w:val="24"/>
          <w:szCs w:val="24"/>
        </w:rPr>
        <w:t xml:space="preserve"> como las obras hacían parte del convenio inicial, por lo que no se puede aceptar el dicho del demandado en el sentido de señalar que se cambió la obligación de entregar el </w:t>
      </w:r>
      <w:proofErr w:type="spellStart"/>
      <w:r w:rsidRPr="00B82259">
        <w:rPr>
          <w:rFonts w:ascii="Arial" w:hAnsi="Arial" w:cs="Arial"/>
          <w:sz w:val="24"/>
          <w:szCs w:val="24"/>
        </w:rPr>
        <w:t>hom</w:t>
      </w:r>
      <w:r w:rsidR="00D655A9" w:rsidRPr="00B82259">
        <w:rPr>
          <w:rFonts w:ascii="Arial" w:hAnsi="Arial" w:cs="Arial"/>
          <w:sz w:val="24"/>
          <w:szCs w:val="24"/>
        </w:rPr>
        <w:t>ogenizador</w:t>
      </w:r>
      <w:proofErr w:type="spellEnd"/>
      <w:r w:rsidR="00D655A9" w:rsidRPr="00B82259">
        <w:rPr>
          <w:rFonts w:ascii="Arial" w:hAnsi="Arial" w:cs="Arial"/>
          <w:sz w:val="24"/>
          <w:szCs w:val="24"/>
        </w:rPr>
        <w:t xml:space="preserve"> por la de unas obras</w:t>
      </w:r>
      <w:r w:rsidR="00C434A1" w:rsidRPr="00B82259">
        <w:rPr>
          <w:rFonts w:ascii="Arial" w:hAnsi="Arial" w:cs="Arial"/>
          <w:sz w:val="24"/>
          <w:szCs w:val="24"/>
        </w:rPr>
        <w:t xml:space="preserve">. </w:t>
      </w:r>
    </w:p>
    <w:p w14:paraId="4436D795" w14:textId="77777777" w:rsidR="00C434A1" w:rsidRPr="00B82259" w:rsidRDefault="00C434A1" w:rsidP="008A22ED">
      <w:pPr>
        <w:pStyle w:val="Textoindependiente21"/>
        <w:ind w:firstLine="0"/>
        <w:rPr>
          <w:rFonts w:ascii="Arial" w:hAnsi="Arial" w:cs="Arial"/>
          <w:sz w:val="24"/>
          <w:szCs w:val="24"/>
        </w:rPr>
      </w:pPr>
    </w:p>
    <w:p w14:paraId="06F9454D" w14:textId="77777777" w:rsidR="00893731" w:rsidRPr="00B82259" w:rsidRDefault="00C434A1" w:rsidP="008A22ED">
      <w:pPr>
        <w:pStyle w:val="Textoindependiente21"/>
        <w:ind w:firstLine="0"/>
        <w:rPr>
          <w:rFonts w:ascii="Arial" w:hAnsi="Arial" w:cs="Arial"/>
          <w:sz w:val="24"/>
          <w:szCs w:val="24"/>
        </w:rPr>
      </w:pPr>
      <w:r w:rsidRPr="00B82259">
        <w:rPr>
          <w:rFonts w:ascii="Arial" w:hAnsi="Arial" w:cs="Arial"/>
          <w:sz w:val="24"/>
          <w:szCs w:val="24"/>
        </w:rPr>
        <w:t xml:space="preserve">En consecuencia, el Ministerio Púbico </w:t>
      </w:r>
      <w:r w:rsidR="00D655A9" w:rsidRPr="00B82259">
        <w:rPr>
          <w:rFonts w:ascii="Arial" w:hAnsi="Arial" w:cs="Arial"/>
          <w:sz w:val="24"/>
          <w:szCs w:val="24"/>
        </w:rPr>
        <w:t>solicitó</w:t>
      </w:r>
      <w:r w:rsidRPr="00B82259">
        <w:rPr>
          <w:rFonts w:ascii="Arial" w:hAnsi="Arial" w:cs="Arial"/>
          <w:sz w:val="24"/>
          <w:szCs w:val="24"/>
        </w:rPr>
        <w:t xml:space="preserve"> que</w:t>
      </w:r>
      <w:r w:rsidR="00D655A9" w:rsidRPr="00B82259">
        <w:rPr>
          <w:rFonts w:ascii="Arial" w:hAnsi="Arial" w:cs="Arial"/>
          <w:sz w:val="24"/>
          <w:szCs w:val="24"/>
        </w:rPr>
        <w:t xml:space="preserve"> se confirmara la sentencia de primera instancia. </w:t>
      </w:r>
      <w:r w:rsidR="00893731" w:rsidRPr="00B82259">
        <w:rPr>
          <w:rFonts w:ascii="Arial" w:hAnsi="Arial" w:cs="Arial"/>
          <w:sz w:val="24"/>
          <w:szCs w:val="24"/>
        </w:rPr>
        <w:t xml:space="preserve"> </w:t>
      </w:r>
    </w:p>
    <w:p w14:paraId="23E45592" w14:textId="77777777" w:rsidR="00C434A1" w:rsidRPr="00B82259" w:rsidRDefault="00C434A1" w:rsidP="008A22ED">
      <w:pPr>
        <w:pStyle w:val="Textoindependiente21"/>
        <w:ind w:firstLine="0"/>
        <w:rPr>
          <w:rFonts w:ascii="Arial" w:hAnsi="Arial" w:cs="Arial"/>
          <w:sz w:val="24"/>
          <w:szCs w:val="24"/>
        </w:rPr>
      </w:pPr>
    </w:p>
    <w:p w14:paraId="09B3772B" w14:textId="77777777" w:rsidR="00C434A1" w:rsidRPr="00B82259" w:rsidRDefault="00C434A1" w:rsidP="008A22ED">
      <w:pPr>
        <w:pStyle w:val="Textoindependiente21"/>
        <w:ind w:firstLine="0"/>
        <w:rPr>
          <w:rFonts w:ascii="Arial" w:hAnsi="Arial" w:cs="Arial"/>
          <w:b/>
          <w:sz w:val="24"/>
          <w:szCs w:val="24"/>
        </w:rPr>
      </w:pPr>
      <w:r w:rsidRPr="00B82259">
        <w:rPr>
          <w:rFonts w:ascii="Arial" w:hAnsi="Arial" w:cs="Arial"/>
          <w:b/>
          <w:sz w:val="24"/>
          <w:szCs w:val="24"/>
        </w:rPr>
        <w:t xml:space="preserve">9.- Prueba de oficio.- </w:t>
      </w:r>
    </w:p>
    <w:p w14:paraId="44EF57C8" w14:textId="77777777" w:rsidR="00C434A1" w:rsidRPr="00B82259" w:rsidRDefault="00C434A1" w:rsidP="008A22ED">
      <w:pPr>
        <w:pStyle w:val="Textoindependiente21"/>
        <w:ind w:firstLine="0"/>
        <w:rPr>
          <w:rFonts w:ascii="Arial" w:hAnsi="Arial" w:cs="Arial"/>
          <w:b/>
          <w:sz w:val="24"/>
          <w:szCs w:val="24"/>
        </w:rPr>
      </w:pPr>
    </w:p>
    <w:p w14:paraId="2D075F1C" w14:textId="77777777" w:rsidR="005B6B1C" w:rsidRPr="00B82259" w:rsidRDefault="00C434A1" w:rsidP="005B6B1C">
      <w:pPr>
        <w:pStyle w:val="Textoindependiente21"/>
        <w:ind w:firstLine="0"/>
        <w:rPr>
          <w:rFonts w:ascii="Arial" w:hAnsi="Arial" w:cs="Arial"/>
          <w:sz w:val="24"/>
          <w:szCs w:val="24"/>
        </w:rPr>
      </w:pPr>
      <w:r w:rsidRPr="00B82259">
        <w:rPr>
          <w:rFonts w:ascii="Arial" w:hAnsi="Arial" w:cs="Arial"/>
          <w:sz w:val="24"/>
          <w:szCs w:val="24"/>
        </w:rPr>
        <w:t>Mediante providencia del 11 de septiembre de 2016</w:t>
      </w:r>
      <w:r w:rsidR="005B6B1C" w:rsidRPr="00B82259">
        <w:rPr>
          <w:rFonts w:ascii="Arial" w:hAnsi="Arial" w:cs="Arial"/>
          <w:sz w:val="24"/>
          <w:szCs w:val="24"/>
        </w:rPr>
        <w:t>,</w:t>
      </w:r>
      <w:r w:rsidRPr="00B82259">
        <w:rPr>
          <w:rFonts w:ascii="Arial" w:hAnsi="Arial" w:cs="Arial"/>
          <w:sz w:val="24"/>
          <w:szCs w:val="24"/>
        </w:rPr>
        <w:t xml:space="preserve"> </w:t>
      </w:r>
      <w:r w:rsidR="005B6B1C" w:rsidRPr="00B82259">
        <w:rPr>
          <w:rFonts w:ascii="Arial" w:hAnsi="Arial" w:cs="Arial"/>
          <w:sz w:val="24"/>
          <w:szCs w:val="24"/>
        </w:rPr>
        <w:t xml:space="preserve">se ordenó oficiar al municipio de Aguazul con el fin de que remitiera los términos de referencia de la convocatoria adelantada para la “ADQUISICIÓN, MONTAJE Y PUESTA EN MARCHA DE UNA PLANTA PROCESADORA DE LECHE LARGA VIDA, MARCA APV, REFERENCIA </w:t>
      </w:r>
      <w:r w:rsidR="005B6B1C" w:rsidRPr="00B82259">
        <w:rPr>
          <w:rFonts w:ascii="Arial" w:hAnsi="Arial" w:cs="Arial"/>
          <w:sz w:val="24"/>
          <w:szCs w:val="24"/>
        </w:rPr>
        <w:lastRenderedPageBreak/>
        <w:t xml:space="preserve">SIH, MODELO UHT, CAPACIDAD 4.000 LITROS /HORA”, que dio origen al convenio interadministrativo 101 de 2002, suscrito con la Administración Cooperativa del Territorio Colombiano – </w:t>
      </w:r>
      <w:proofErr w:type="spellStart"/>
      <w:r w:rsidR="005B6B1C" w:rsidRPr="00B82259">
        <w:rPr>
          <w:rFonts w:ascii="Arial" w:hAnsi="Arial" w:cs="Arial"/>
          <w:sz w:val="24"/>
          <w:szCs w:val="24"/>
        </w:rPr>
        <w:t>Cootecol</w:t>
      </w:r>
      <w:proofErr w:type="spellEnd"/>
      <w:r w:rsidR="005B6B1C" w:rsidRPr="00B82259">
        <w:rPr>
          <w:rFonts w:ascii="Arial" w:hAnsi="Arial" w:cs="Arial"/>
          <w:sz w:val="24"/>
          <w:szCs w:val="24"/>
        </w:rPr>
        <w:t xml:space="preserve">, así como la propuesta presentada por </w:t>
      </w:r>
      <w:proofErr w:type="spellStart"/>
      <w:r w:rsidR="005B6B1C" w:rsidRPr="00B82259">
        <w:rPr>
          <w:rFonts w:ascii="Arial" w:hAnsi="Arial" w:cs="Arial"/>
          <w:sz w:val="24"/>
          <w:szCs w:val="24"/>
        </w:rPr>
        <w:t>Cootecol</w:t>
      </w:r>
      <w:proofErr w:type="spellEnd"/>
      <w:r w:rsidR="005B6B1C" w:rsidRPr="00B82259">
        <w:rPr>
          <w:rFonts w:ascii="Arial" w:hAnsi="Arial" w:cs="Arial"/>
          <w:sz w:val="24"/>
          <w:szCs w:val="24"/>
        </w:rPr>
        <w:t xml:space="preserve">, con la cual se hizo adjudicatario del convenio 101 del 10 de diciembre de 2002. </w:t>
      </w:r>
    </w:p>
    <w:p w14:paraId="0ED88BA4" w14:textId="77777777" w:rsidR="005B6B1C" w:rsidRPr="00B82259" w:rsidRDefault="005B6B1C" w:rsidP="005B6B1C">
      <w:pPr>
        <w:pStyle w:val="Textoindependiente21"/>
        <w:ind w:firstLine="0"/>
        <w:rPr>
          <w:rFonts w:ascii="Arial" w:hAnsi="Arial" w:cs="Arial"/>
          <w:sz w:val="24"/>
          <w:szCs w:val="24"/>
        </w:rPr>
      </w:pPr>
    </w:p>
    <w:p w14:paraId="2471DD95" w14:textId="77777777" w:rsidR="005B6B1C" w:rsidRPr="00B82259" w:rsidRDefault="005B6B1C" w:rsidP="005B6B1C">
      <w:pPr>
        <w:pStyle w:val="Textoindependiente21"/>
        <w:ind w:firstLine="0"/>
        <w:rPr>
          <w:rFonts w:ascii="Arial" w:hAnsi="Arial" w:cs="Arial"/>
          <w:sz w:val="24"/>
          <w:szCs w:val="24"/>
        </w:rPr>
      </w:pPr>
      <w:r w:rsidRPr="00B82259">
        <w:rPr>
          <w:rFonts w:ascii="Arial" w:hAnsi="Arial" w:cs="Arial"/>
          <w:sz w:val="24"/>
          <w:szCs w:val="24"/>
        </w:rPr>
        <w:t>Allegada la documentación en medio magnético (</w:t>
      </w:r>
      <w:proofErr w:type="spellStart"/>
      <w:r w:rsidRPr="00B82259">
        <w:rPr>
          <w:rFonts w:ascii="Arial" w:hAnsi="Arial" w:cs="Arial"/>
          <w:sz w:val="24"/>
          <w:szCs w:val="24"/>
        </w:rPr>
        <w:t>fls</w:t>
      </w:r>
      <w:proofErr w:type="spellEnd"/>
      <w:r w:rsidRPr="00B82259">
        <w:rPr>
          <w:rFonts w:ascii="Arial" w:hAnsi="Arial" w:cs="Arial"/>
          <w:sz w:val="24"/>
          <w:szCs w:val="24"/>
        </w:rPr>
        <w:t>. 582 a 583, c. ppal.), se dio traslado de ellos a las partes por el término de 5 días (</w:t>
      </w:r>
      <w:proofErr w:type="spellStart"/>
      <w:r w:rsidRPr="00B82259">
        <w:rPr>
          <w:rFonts w:ascii="Arial" w:hAnsi="Arial" w:cs="Arial"/>
          <w:sz w:val="24"/>
          <w:szCs w:val="24"/>
        </w:rPr>
        <w:t>fl</w:t>
      </w:r>
      <w:proofErr w:type="spellEnd"/>
      <w:r w:rsidRPr="00B82259">
        <w:rPr>
          <w:rFonts w:ascii="Arial" w:hAnsi="Arial" w:cs="Arial"/>
          <w:sz w:val="24"/>
          <w:szCs w:val="24"/>
        </w:rPr>
        <w:t xml:space="preserve">. 586, c. ppal.), en el cual guardaron silencio. </w:t>
      </w:r>
    </w:p>
    <w:p w14:paraId="3F4E7026" w14:textId="77777777" w:rsidR="005B6B1C" w:rsidRPr="00B82259" w:rsidRDefault="005B6B1C" w:rsidP="008A22ED">
      <w:pPr>
        <w:pStyle w:val="Textoindependiente21"/>
        <w:ind w:firstLine="0"/>
        <w:rPr>
          <w:rFonts w:ascii="Arial" w:hAnsi="Arial" w:cs="Arial"/>
          <w:sz w:val="24"/>
          <w:szCs w:val="24"/>
        </w:rPr>
      </w:pPr>
    </w:p>
    <w:p w14:paraId="3F314589" w14:textId="77777777" w:rsidR="005B6B1C" w:rsidRPr="00B82259" w:rsidRDefault="005B6B1C" w:rsidP="008A22ED">
      <w:pPr>
        <w:pStyle w:val="Textoindependiente21"/>
        <w:ind w:firstLine="0"/>
        <w:rPr>
          <w:rFonts w:ascii="Arial" w:hAnsi="Arial" w:cs="Arial"/>
          <w:sz w:val="24"/>
          <w:szCs w:val="24"/>
        </w:rPr>
      </w:pPr>
    </w:p>
    <w:p w14:paraId="6045698A" w14:textId="77777777" w:rsidR="00F731F9" w:rsidRPr="00B82259" w:rsidRDefault="00F01707" w:rsidP="00F731F9">
      <w:pPr>
        <w:spacing w:line="360" w:lineRule="auto"/>
        <w:jc w:val="center"/>
        <w:rPr>
          <w:rFonts w:ascii="Arial" w:hAnsi="Arial" w:cs="Arial"/>
          <w:b/>
          <w:bCs/>
          <w:color w:val="000000"/>
        </w:rPr>
      </w:pPr>
      <w:r w:rsidRPr="00B82259">
        <w:rPr>
          <w:rFonts w:ascii="Arial" w:hAnsi="Arial" w:cs="Arial"/>
          <w:b/>
          <w:bCs/>
          <w:color w:val="000000"/>
        </w:rPr>
        <w:t xml:space="preserve">II. </w:t>
      </w:r>
      <w:r w:rsidR="00F731F9" w:rsidRPr="00B82259">
        <w:rPr>
          <w:rFonts w:ascii="Arial" w:hAnsi="Arial" w:cs="Arial"/>
          <w:b/>
          <w:bCs/>
          <w:color w:val="000000"/>
        </w:rPr>
        <w:t>CONSIDERACIONES</w:t>
      </w:r>
    </w:p>
    <w:p w14:paraId="61EECBFE" w14:textId="77777777" w:rsidR="000A5EF6" w:rsidRPr="00B82259" w:rsidRDefault="000A5EF6" w:rsidP="00F731F9">
      <w:pPr>
        <w:widowControl w:val="0"/>
        <w:autoSpaceDE w:val="0"/>
        <w:autoSpaceDN w:val="0"/>
        <w:adjustRightInd w:val="0"/>
        <w:spacing w:line="360" w:lineRule="auto"/>
        <w:jc w:val="both"/>
        <w:rPr>
          <w:rFonts w:ascii="Arial" w:hAnsi="Arial" w:cs="Arial"/>
          <w:b/>
          <w:lang w:val="es-CO"/>
        </w:rPr>
      </w:pPr>
    </w:p>
    <w:p w14:paraId="2114A897" w14:textId="77777777" w:rsidR="00F731F9" w:rsidRPr="00B82259" w:rsidRDefault="00F01707" w:rsidP="00F731F9">
      <w:pPr>
        <w:widowControl w:val="0"/>
        <w:autoSpaceDE w:val="0"/>
        <w:autoSpaceDN w:val="0"/>
        <w:adjustRightInd w:val="0"/>
        <w:spacing w:line="360" w:lineRule="auto"/>
        <w:jc w:val="both"/>
        <w:rPr>
          <w:rFonts w:ascii="Arial" w:hAnsi="Arial" w:cs="Arial"/>
          <w:b/>
          <w:lang w:val="es-CO"/>
        </w:rPr>
      </w:pPr>
      <w:r w:rsidRPr="00B82259">
        <w:rPr>
          <w:rFonts w:ascii="Arial" w:hAnsi="Arial" w:cs="Arial"/>
          <w:b/>
          <w:lang w:val="es-CO"/>
        </w:rPr>
        <w:t>1.-</w:t>
      </w:r>
      <w:r w:rsidR="00CA1B7D" w:rsidRPr="00B82259">
        <w:rPr>
          <w:rFonts w:ascii="Arial" w:hAnsi="Arial" w:cs="Arial"/>
          <w:b/>
          <w:lang w:val="es-CO"/>
        </w:rPr>
        <w:t xml:space="preserve"> La c</w:t>
      </w:r>
      <w:r w:rsidR="00661246" w:rsidRPr="00B82259">
        <w:rPr>
          <w:rFonts w:ascii="Arial" w:hAnsi="Arial" w:cs="Arial"/>
          <w:b/>
          <w:lang w:val="es-CO"/>
        </w:rPr>
        <w:t>ompetencia</w:t>
      </w:r>
      <w:r w:rsidRPr="00B82259">
        <w:rPr>
          <w:rFonts w:ascii="Arial" w:hAnsi="Arial" w:cs="Arial"/>
          <w:b/>
          <w:lang w:val="es-CO"/>
        </w:rPr>
        <w:t>.-</w:t>
      </w:r>
    </w:p>
    <w:p w14:paraId="3094701D" w14:textId="77777777" w:rsidR="00F731F9" w:rsidRPr="00B82259" w:rsidRDefault="00F731F9" w:rsidP="00F731F9">
      <w:pPr>
        <w:widowControl w:val="0"/>
        <w:autoSpaceDE w:val="0"/>
        <w:autoSpaceDN w:val="0"/>
        <w:adjustRightInd w:val="0"/>
        <w:spacing w:line="360" w:lineRule="auto"/>
        <w:jc w:val="both"/>
        <w:rPr>
          <w:rFonts w:ascii="Arial" w:hAnsi="Arial" w:cs="Arial"/>
          <w:lang w:val="es-CO"/>
        </w:rPr>
      </w:pPr>
    </w:p>
    <w:p w14:paraId="499DD869" w14:textId="77777777" w:rsidR="00F731F9" w:rsidRPr="00B82259" w:rsidRDefault="00F731F9" w:rsidP="00097640">
      <w:pPr>
        <w:widowControl w:val="0"/>
        <w:autoSpaceDE w:val="0"/>
        <w:autoSpaceDN w:val="0"/>
        <w:adjustRightInd w:val="0"/>
        <w:spacing w:line="360" w:lineRule="auto"/>
        <w:jc w:val="both"/>
        <w:rPr>
          <w:rFonts w:ascii="Arial" w:hAnsi="Arial" w:cs="Arial"/>
          <w:lang w:val="es-CO"/>
        </w:rPr>
      </w:pPr>
      <w:r w:rsidRPr="00B82259">
        <w:rPr>
          <w:rFonts w:ascii="Arial" w:hAnsi="Arial" w:cs="Arial"/>
          <w:lang w:val="es-CO"/>
        </w:rPr>
        <w:t>La Sala</w:t>
      </w:r>
      <w:r w:rsidR="00E42B9A" w:rsidRPr="00B82259">
        <w:rPr>
          <w:rFonts w:ascii="Arial" w:hAnsi="Arial" w:cs="Arial"/>
          <w:lang w:val="es-CO"/>
        </w:rPr>
        <w:t xml:space="preserve"> es competente para conocer del </w:t>
      </w:r>
      <w:r w:rsidRPr="00B82259">
        <w:rPr>
          <w:rFonts w:ascii="Arial" w:hAnsi="Arial" w:cs="Arial"/>
          <w:lang w:val="es-CO"/>
        </w:rPr>
        <w:t>recurso de apelación interpuesto contra la sentencia proferida po</w:t>
      </w:r>
      <w:r w:rsidR="00E42B9A" w:rsidRPr="00B82259">
        <w:rPr>
          <w:rFonts w:ascii="Arial" w:hAnsi="Arial" w:cs="Arial"/>
          <w:lang w:val="es-CO"/>
        </w:rPr>
        <w:t xml:space="preserve">r </w:t>
      </w:r>
      <w:r w:rsidR="00DA17C6" w:rsidRPr="00B82259">
        <w:rPr>
          <w:rFonts w:ascii="Arial" w:hAnsi="Arial" w:cs="Arial"/>
          <w:lang w:val="es-CO"/>
        </w:rPr>
        <w:t>e</w:t>
      </w:r>
      <w:r w:rsidR="00C22AB1" w:rsidRPr="00B82259">
        <w:rPr>
          <w:rFonts w:ascii="Arial" w:hAnsi="Arial" w:cs="Arial"/>
          <w:lang w:val="es-CO"/>
        </w:rPr>
        <w:t>l Tribunal</w:t>
      </w:r>
      <w:r w:rsidR="00DA17C6" w:rsidRPr="00B82259">
        <w:rPr>
          <w:rFonts w:ascii="Arial" w:hAnsi="Arial" w:cs="Arial"/>
          <w:lang w:val="es-CO"/>
        </w:rPr>
        <w:t xml:space="preserve"> Administrativo de</w:t>
      </w:r>
      <w:r w:rsidR="00914DF3" w:rsidRPr="00B82259">
        <w:rPr>
          <w:rFonts w:ascii="Arial" w:hAnsi="Arial" w:cs="Arial"/>
          <w:lang w:val="es-CO"/>
        </w:rPr>
        <w:t xml:space="preserve"> </w:t>
      </w:r>
      <w:r w:rsidR="00D655A9" w:rsidRPr="00B82259">
        <w:rPr>
          <w:rFonts w:ascii="Arial" w:hAnsi="Arial" w:cs="Arial"/>
          <w:lang w:val="es-CO"/>
        </w:rPr>
        <w:t>Casanare</w:t>
      </w:r>
      <w:r w:rsidR="00914DF3" w:rsidRPr="00B82259">
        <w:rPr>
          <w:rFonts w:ascii="Arial" w:hAnsi="Arial" w:cs="Arial"/>
          <w:lang w:val="es-CO"/>
        </w:rPr>
        <w:t xml:space="preserve"> </w:t>
      </w:r>
      <w:r w:rsidRPr="00B82259">
        <w:rPr>
          <w:rFonts w:ascii="Arial" w:hAnsi="Arial" w:cs="Arial"/>
          <w:lang w:val="es-CO"/>
        </w:rPr>
        <w:t>el</w:t>
      </w:r>
      <w:r w:rsidR="00C562CC" w:rsidRPr="00B82259">
        <w:rPr>
          <w:rFonts w:ascii="Arial" w:hAnsi="Arial" w:cs="Arial"/>
          <w:lang w:val="es-CO"/>
        </w:rPr>
        <w:t xml:space="preserve"> </w:t>
      </w:r>
      <w:r w:rsidR="00D655A9" w:rsidRPr="00B82259">
        <w:rPr>
          <w:rFonts w:ascii="Arial" w:hAnsi="Arial" w:cs="Arial"/>
          <w:lang w:val="es-CO"/>
        </w:rPr>
        <w:t>4</w:t>
      </w:r>
      <w:r w:rsidR="00914DF3" w:rsidRPr="00B82259">
        <w:rPr>
          <w:rFonts w:ascii="Arial" w:hAnsi="Arial" w:cs="Arial"/>
          <w:lang w:val="es-CO"/>
        </w:rPr>
        <w:t xml:space="preserve"> </w:t>
      </w:r>
      <w:r w:rsidR="00C766D1" w:rsidRPr="00B82259">
        <w:rPr>
          <w:rFonts w:ascii="Arial" w:hAnsi="Arial" w:cs="Arial"/>
        </w:rPr>
        <w:t xml:space="preserve">de </w:t>
      </w:r>
      <w:r w:rsidR="00D655A9" w:rsidRPr="00B82259">
        <w:rPr>
          <w:rFonts w:ascii="Arial" w:hAnsi="Arial" w:cs="Arial"/>
        </w:rPr>
        <w:t xml:space="preserve">diciembre </w:t>
      </w:r>
      <w:r w:rsidR="00C22AB1" w:rsidRPr="00B82259">
        <w:rPr>
          <w:rFonts w:ascii="Arial" w:hAnsi="Arial" w:cs="Arial"/>
        </w:rPr>
        <w:t>de</w:t>
      </w:r>
      <w:r w:rsidR="00892925" w:rsidRPr="00B82259">
        <w:rPr>
          <w:rFonts w:ascii="Arial" w:hAnsi="Arial" w:cs="Arial"/>
        </w:rPr>
        <w:t xml:space="preserve"> </w:t>
      </w:r>
      <w:r w:rsidR="00C766D1" w:rsidRPr="00B82259">
        <w:rPr>
          <w:rFonts w:ascii="Arial" w:hAnsi="Arial" w:cs="Arial"/>
        </w:rPr>
        <w:t>200</w:t>
      </w:r>
      <w:r w:rsidR="00D655A9" w:rsidRPr="00B82259">
        <w:rPr>
          <w:rFonts w:ascii="Arial" w:hAnsi="Arial" w:cs="Arial"/>
        </w:rPr>
        <w:t>8</w:t>
      </w:r>
      <w:r w:rsidRPr="00B82259">
        <w:rPr>
          <w:rFonts w:ascii="Arial" w:hAnsi="Arial" w:cs="Arial"/>
          <w:lang w:val="es-CO"/>
        </w:rPr>
        <w:t>,</w:t>
      </w:r>
      <w:r w:rsidR="00BD539F" w:rsidRPr="00B82259">
        <w:rPr>
          <w:rFonts w:ascii="Arial" w:hAnsi="Arial" w:cs="Arial"/>
          <w:lang w:val="es-CO"/>
        </w:rPr>
        <w:t xml:space="preserve"> por cuanto</w:t>
      </w:r>
      <w:r w:rsidR="00160CF1" w:rsidRPr="00B82259">
        <w:rPr>
          <w:rFonts w:ascii="Arial" w:hAnsi="Arial" w:cs="Arial"/>
          <w:lang w:val="es-CO"/>
        </w:rPr>
        <w:t xml:space="preserve"> la pretensión mayor </w:t>
      </w:r>
      <w:r w:rsidR="00BD539F" w:rsidRPr="00B82259">
        <w:rPr>
          <w:rFonts w:ascii="Arial" w:hAnsi="Arial" w:cs="Arial"/>
          <w:lang w:val="es-CO"/>
        </w:rPr>
        <w:t xml:space="preserve">fue estimada razonadamente </w:t>
      </w:r>
      <w:r w:rsidR="00914DF3" w:rsidRPr="00B82259">
        <w:rPr>
          <w:rFonts w:ascii="Arial" w:hAnsi="Arial" w:cs="Arial"/>
          <w:lang w:val="es-CO"/>
        </w:rPr>
        <w:t xml:space="preserve">en </w:t>
      </w:r>
      <w:r w:rsidR="00776913" w:rsidRPr="00B82259">
        <w:rPr>
          <w:rFonts w:ascii="Arial" w:hAnsi="Arial" w:cs="Arial"/>
          <w:lang w:val="es-CO"/>
        </w:rPr>
        <w:t>$</w:t>
      </w:r>
      <w:r w:rsidR="00D655A9" w:rsidRPr="00B82259">
        <w:rPr>
          <w:rFonts w:ascii="Arial" w:hAnsi="Arial" w:cs="Arial"/>
          <w:lang w:val="es-CO"/>
        </w:rPr>
        <w:t>1.824’320.579</w:t>
      </w:r>
      <w:r w:rsidR="00E449C3" w:rsidRPr="00B82259">
        <w:rPr>
          <w:rFonts w:ascii="Arial" w:hAnsi="Arial" w:cs="Arial"/>
          <w:lang w:val="es-CO"/>
        </w:rPr>
        <w:t>. P</w:t>
      </w:r>
      <w:r w:rsidRPr="00B82259">
        <w:rPr>
          <w:rFonts w:ascii="Arial" w:hAnsi="Arial" w:cs="Arial"/>
          <w:lang w:val="es-CO"/>
        </w:rPr>
        <w:t>ara la época</w:t>
      </w:r>
      <w:r w:rsidR="00615167" w:rsidRPr="00B82259">
        <w:rPr>
          <w:rFonts w:ascii="Arial" w:hAnsi="Arial" w:cs="Arial"/>
          <w:lang w:val="es-CO"/>
        </w:rPr>
        <w:t xml:space="preserve"> de interposición de</w:t>
      </w:r>
      <w:r w:rsidR="00DA17C6" w:rsidRPr="00B82259">
        <w:rPr>
          <w:rFonts w:ascii="Arial" w:hAnsi="Arial" w:cs="Arial"/>
          <w:lang w:val="es-CO"/>
        </w:rPr>
        <w:t>l recurso de apelación</w:t>
      </w:r>
      <w:r w:rsidR="00FF38A1" w:rsidRPr="00B82259">
        <w:rPr>
          <w:rStyle w:val="Refdenotaalpie"/>
          <w:rFonts w:ascii="Arial" w:hAnsi="Arial" w:cs="Arial"/>
          <w:lang w:val="es-CO"/>
        </w:rPr>
        <w:footnoteReference w:id="2"/>
      </w:r>
      <w:r w:rsidR="00DB7061" w:rsidRPr="00B82259">
        <w:rPr>
          <w:rFonts w:ascii="Arial" w:hAnsi="Arial" w:cs="Arial"/>
          <w:lang w:val="es-CO"/>
        </w:rPr>
        <w:t>,</w:t>
      </w:r>
      <w:r w:rsidRPr="00B82259">
        <w:rPr>
          <w:rFonts w:ascii="Arial" w:hAnsi="Arial" w:cs="Arial"/>
          <w:lang w:val="es-CO"/>
        </w:rPr>
        <w:t xml:space="preserve"> eran susceptibles de acceder a la segunda instancia los procesos </w:t>
      </w:r>
      <w:r w:rsidR="000C06D1" w:rsidRPr="00B82259">
        <w:rPr>
          <w:rFonts w:ascii="Arial" w:hAnsi="Arial" w:cs="Arial"/>
          <w:lang w:val="es-CO"/>
        </w:rPr>
        <w:t xml:space="preserve">promovidos en ejercicio de la acción </w:t>
      </w:r>
      <w:r w:rsidR="005C398A" w:rsidRPr="00B82259">
        <w:rPr>
          <w:rFonts w:ascii="Arial" w:hAnsi="Arial" w:cs="Arial"/>
          <w:lang w:val="es-CO"/>
        </w:rPr>
        <w:t xml:space="preserve">contractual </w:t>
      </w:r>
      <w:r w:rsidRPr="00B82259">
        <w:rPr>
          <w:rFonts w:ascii="Arial" w:hAnsi="Arial" w:cs="Arial"/>
          <w:lang w:val="es-CO"/>
        </w:rPr>
        <w:t>cuya cuantía excediera la suma de $</w:t>
      </w:r>
      <w:r w:rsidR="00D655A9" w:rsidRPr="00B82259">
        <w:rPr>
          <w:rFonts w:ascii="Arial" w:hAnsi="Arial" w:cs="Arial"/>
          <w:lang w:val="es-CO"/>
        </w:rPr>
        <w:t>204</w:t>
      </w:r>
      <w:r w:rsidR="00127DA7" w:rsidRPr="00B82259">
        <w:rPr>
          <w:rFonts w:ascii="Arial" w:hAnsi="Arial" w:cs="Arial"/>
          <w:lang w:val="es-CO"/>
        </w:rPr>
        <w:t>’</w:t>
      </w:r>
      <w:r w:rsidR="00306201" w:rsidRPr="00B82259">
        <w:rPr>
          <w:rFonts w:ascii="Arial" w:hAnsi="Arial" w:cs="Arial"/>
          <w:lang w:val="es-CO"/>
        </w:rPr>
        <w:t>000</w:t>
      </w:r>
      <w:r w:rsidR="00127DA7" w:rsidRPr="00B82259">
        <w:rPr>
          <w:rFonts w:ascii="Arial" w:hAnsi="Arial" w:cs="Arial"/>
          <w:lang w:val="es-CO"/>
        </w:rPr>
        <w:t>.000</w:t>
      </w:r>
      <w:r w:rsidRPr="00B82259">
        <w:rPr>
          <w:rStyle w:val="Refdenotaalpie"/>
          <w:rFonts w:ascii="Arial" w:hAnsi="Arial" w:cs="Arial"/>
          <w:lang w:val="es-CO"/>
        </w:rPr>
        <w:footnoteReference w:id="3"/>
      </w:r>
      <w:r w:rsidRPr="00B82259">
        <w:rPr>
          <w:rFonts w:ascii="Arial" w:hAnsi="Arial" w:cs="Arial"/>
          <w:lang w:val="es-CO"/>
        </w:rPr>
        <w:t xml:space="preserve">, monto que </w:t>
      </w:r>
      <w:r w:rsidR="004B64B5" w:rsidRPr="00B82259">
        <w:rPr>
          <w:rFonts w:ascii="Arial" w:hAnsi="Arial" w:cs="Arial"/>
          <w:lang w:val="es-CO"/>
        </w:rPr>
        <w:t xml:space="preserve">acá </w:t>
      </w:r>
      <w:r w:rsidRPr="00B82259">
        <w:rPr>
          <w:rFonts w:ascii="Arial" w:hAnsi="Arial" w:cs="Arial"/>
          <w:lang w:val="es-CO"/>
        </w:rPr>
        <w:t>se encuentra ampliamente superado. Por otra parte, es de anotar que el Consejo de Estado es funcionalmente competente para conocer de los recursos de apelación interpuesto</w:t>
      </w:r>
      <w:r w:rsidR="00976E47" w:rsidRPr="00B82259">
        <w:rPr>
          <w:rFonts w:ascii="Arial" w:hAnsi="Arial" w:cs="Arial"/>
          <w:lang w:val="es-CO"/>
        </w:rPr>
        <w:t>s</w:t>
      </w:r>
      <w:r w:rsidRPr="00B82259">
        <w:rPr>
          <w:rFonts w:ascii="Arial" w:hAnsi="Arial" w:cs="Arial"/>
          <w:lang w:val="es-CO"/>
        </w:rPr>
        <w:t xml:space="preserve"> contra la</w:t>
      </w:r>
      <w:r w:rsidR="00D20DF1" w:rsidRPr="00B82259">
        <w:rPr>
          <w:rFonts w:ascii="Arial" w:hAnsi="Arial" w:cs="Arial"/>
          <w:lang w:val="es-CO"/>
        </w:rPr>
        <w:t>s sentenc</w:t>
      </w:r>
      <w:r w:rsidR="00976E47" w:rsidRPr="00B82259">
        <w:rPr>
          <w:rFonts w:ascii="Arial" w:hAnsi="Arial" w:cs="Arial"/>
          <w:lang w:val="es-CO"/>
        </w:rPr>
        <w:t xml:space="preserve">ias </w:t>
      </w:r>
      <w:r w:rsidRPr="00B82259">
        <w:rPr>
          <w:rFonts w:ascii="Arial" w:hAnsi="Arial" w:cs="Arial"/>
          <w:lang w:val="es-CO"/>
        </w:rPr>
        <w:t>dictada</w:t>
      </w:r>
      <w:r w:rsidR="00976E47" w:rsidRPr="00B82259">
        <w:rPr>
          <w:rFonts w:ascii="Arial" w:hAnsi="Arial" w:cs="Arial"/>
          <w:lang w:val="es-CO"/>
        </w:rPr>
        <w:t>s</w:t>
      </w:r>
      <w:r w:rsidRPr="00B82259">
        <w:rPr>
          <w:rFonts w:ascii="Arial" w:hAnsi="Arial" w:cs="Arial"/>
          <w:lang w:val="es-CO"/>
        </w:rPr>
        <w:t xml:space="preserve"> por l</w:t>
      </w:r>
      <w:r w:rsidR="00976E47" w:rsidRPr="00B82259">
        <w:rPr>
          <w:rFonts w:ascii="Arial" w:hAnsi="Arial" w:cs="Arial"/>
          <w:lang w:val="es-CO"/>
        </w:rPr>
        <w:t>os</w:t>
      </w:r>
      <w:r w:rsidRPr="00B82259">
        <w:rPr>
          <w:rFonts w:ascii="Arial" w:hAnsi="Arial" w:cs="Arial"/>
          <w:lang w:val="es-CO"/>
        </w:rPr>
        <w:t xml:space="preserve"> Tribunal</w:t>
      </w:r>
      <w:r w:rsidR="00976E47" w:rsidRPr="00B82259">
        <w:rPr>
          <w:rFonts w:ascii="Arial" w:hAnsi="Arial" w:cs="Arial"/>
          <w:lang w:val="es-CO"/>
        </w:rPr>
        <w:t>es</w:t>
      </w:r>
      <w:r w:rsidRPr="00B82259">
        <w:rPr>
          <w:rFonts w:ascii="Arial" w:hAnsi="Arial" w:cs="Arial"/>
          <w:lang w:val="es-CO"/>
        </w:rPr>
        <w:t xml:space="preserve"> Administrativo</w:t>
      </w:r>
      <w:r w:rsidR="00976E47" w:rsidRPr="00B82259">
        <w:rPr>
          <w:rFonts w:ascii="Arial" w:hAnsi="Arial" w:cs="Arial"/>
          <w:lang w:val="es-CO"/>
        </w:rPr>
        <w:t>s</w:t>
      </w:r>
      <w:r w:rsidRPr="00B82259">
        <w:rPr>
          <w:rFonts w:ascii="Arial" w:hAnsi="Arial" w:cs="Arial"/>
          <w:lang w:val="es-CO"/>
        </w:rPr>
        <w:t xml:space="preserve"> en primera instancia</w:t>
      </w:r>
      <w:r w:rsidR="002B3F32" w:rsidRPr="00B82259">
        <w:rPr>
          <w:rFonts w:ascii="Arial" w:hAnsi="Arial" w:cs="Arial"/>
          <w:lang w:val="es-CO"/>
        </w:rPr>
        <w:t>,</w:t>
      </w:r>
      <w:r w:rsidRPr="00B82259">
        <w:rPr>
          <w:rFonts w:ascii="Arial" w:hAnsi="Arial" w:cs="Arial"/>
          <w:lang w:val="es-CO"/>
        </w:rPr>
        <w:t xml:space="preserve"> a términos de</w:t>
      </w:r>
      <w:r w:rsidR="00C76D33" w:rsidRPr="00B82259">
        <w:rPr>
          <w:rFonts w:ascii="Arial" w:hAnsi="Arial" w:cs="Arial"/>
          <w:lang w:val="es-CO"/>
        </w:rPr>
        <w:t xml:space="preserve"> </w:t>
      </w:r>
      <w:r w:rsidRPr="00B82259">
        <w:rPr>
          <w:rFonts w:ascii="Arial" w:hAnsi="Arial" w:cs="Arial"/>
          <w:lang w:val="es-CO"/>
        </w:rPr>
        <w:t>l</w:t>
      </w:r>
      <w:r w:rsidR="00C76D33" w:rsidRPr="00B82259">
        <w:rPr>
          <w:rFonts w:ascii="Arial" w:hAnsi="Arial" w:cs="Arial"/>
          <w:lang w:val="es-CO"/>
        </w:rPr>
        <w:t>o dispuesto por el</w:t>
      </w:r>
      <w:r w:rsidRPr="00B82259">
        <w:rPr>
          <w:rFonts w:ascii="Arial" w:hAnsi="Arial" w:cs="Arial"/>
          <w:lang w:val="es-CO"/>
        </w:rPr>
        <w:t xml:space="preserve"> artículo 129 del C.C.A.</w:t>
      </w:r>
      <w:r w:rsidR="00D93066" w:rsidRPr="00B82259">
        <w:rPr>
          <w:rFonts w:ascii="Arial" w:hAnsi="Arial" w:cs="Arial"/>
          <w:lang w:val="es-CO"/>
        </w:rPr>
        <w:t xml:space="preserve"> </w:t>
      </w:r>
    </w:p>
    <w:p w14:paraId="4783FFBF" w14:textId="77777777" w:rsidR="00226453" w:rsidRPr="00B82259" w:rsidRDefault="00226453" w:rsidP="00097640">
      <w:pPr>
        <w:widowControl w:val="0"/>
        <w:autoSpaceDE w:val="0"/>
        <w:autoSpaceDN w:val="0"/>
        <w:adjustRightInd w:val="0"/>
        <w:spacing w:line="360" w:lineRule="auto"/>
        <w:jc w:val="both"/>
        <w:rPr>
          <w:rFonts w:ascii="Arial" w:hAnsi="Arial" w:cs="Arial"/>
          <w:lang w:val="es-CO"/>
        </w:rPr>
      </w:pPr>
    </w:p>
    <w:p w14:paraId="2DF726CB" w14:textId="77777777" w:rsidR="00F50C11" w:rsidRPr="00B82259" w:rsidRDefault="00F50C11" w:rsidP="00F50C11">
      <w:pPr>
        <w:pStyle w:val="Textoindependiente31"/>
        <w:spacing w:line="360" w:lineRule="auto"/>
        <w:rPr>
          <w:rFonts w:cs="Arial"/>
          <w:iCs/>
          <w:szCs w:val="24"/>
        </w:rPr>
      </w:pPr>
      <w:r w:rsidRPr="00B82259">
        <w:rPr>
          <w:rFonts w:cs="Arial"/>
          <w:szCs w:val="24"/>
          <w:lang w:val="es-CO"/>
        </w:rPr>
        <w:t>A</w:t>
      </w:r>
      <w:r w:rsidR="00776913" w:rsidRPr="00B82259">
        <w:rPr>
          <w:rFonts w:cs="Arial"/>
          <w:szCs w:val="24"/>
          <w:lang w:val="es-CO"/>
        </w:rPr>
        <w:t>demás</w:t>
      </w:r>
      <w:r w:rsidRPr="00B82259">
        <w:rPr>
          <w:rFonts w:cs="Arial"/>
          <w:szCs w:val="24"/>
          <w:lang w:val="es-CO"/>
        </w:rPr>
        <w:t xml:space="preserve">, esta </w:t>
      </w:r>
      <w:r w:rsidRPr="00B82259">
        <w:rPr>
          <w:rFonts w:cs="Arial"/>
          <w:szCs w:val="24"/>
        </w:rPr>
        <w:t>Corporación es competente para conocer del recurso de apelación en virtud de lo dispuesto por el artículo 75 de la Ley 80 de 1993</w:t>
      </w:r>
      <w:r w:rsidRPr="00B82259">
        <w:rPr>
          <w:rStyle w:val="Refdenotaalpie"/>
          <w:rFonts w:cs="Arial"/>
          <w:szCs w:val="24"/>
          <w:lang w:val="es-CO"/>
        </w:rPr>
        <w:footnoteReference w:id="4"/>
      </w:r>
      <w:r w:rsidRPr="00B82259">
        <w:rPr>
          <w:rFonts w:cs="Arial"/>
          <w:szCs w:val="24"/>
        </w:rPr>
        <w:t>, el cual establece</w:t>
      </w:r>
      <w:r w:rsidRPr="00B82259">
        <w:rPr>
          <w:rFonts w:cs="Arial"/>
          <w:szCs w:val="24"/>
          <w:lang w:val="es-CO"/>
        </w:rPr>
        <w:t xml:space="preserve"> que la competente para conocer de las controversias generadas en los contratos celebrados por las entidades estatales es la jurisdicción de lo contencioso administrativo. Comoquiera que </w:t>
      </w:r>
      <w:r w:rsidR="00D655A9" w:rsidRPr="00B82259">
        <w:rPr>
          <w:rFonts w:cs="Arial"/>
          <w:szCs w:val="24"/>
          <w:lang w:val="es-CO"/>
        </w:rPr>
        <w:t xml:space="preserve">tanto el municipio de Aguazul como la Administración Cooperativa del Territorio Colombiano – </w:t>
      </w:r>
      <w:proofErr w:type="spellStart"/>
      <w:r w:rsidR="00D655A9" w:rsidRPr="00B82259">
        <w:rPr>
          <w:rFonts w:cs="Arial"/>
          <w:szCs w:val="24"/>
          <w:lang w:val="es-CO"/>
        </w:rPr>
        <w:t>Cootecol</w:t>
      </w:r>
      <w:proofErr w:type="spellEnd"/>
      <w:r w:rsidR="00D655A9" w:rsidRPr="00B82259">
        <w:rPr>
          <w:rFonts w:cs="Arial"/>
          <w:szCs w:val="24"/>
          <w:lang w:val="es-CO"/>
        </w:rPr>
        <w:t xml:space="preserve"> </w:t>
      </w:r>
      <w:r w:rsidRPr="00B82259">
        <w:rPr>
          <w:rFonts w:cs="Arial"/>
          <w:szCs w:val="24"/>
          <w:lang w:val="es-MX"/>
        </w:rPr>
        <w:t>tiene</w:t>
      </w:r>
      <w:r w:rsidR="00B532D1" w:rsidRPr="00B82259">
        <w:rPr>
          <w:rFonts w:cs="Arial"/>
          <w:szCs w:val="24"/>
          <w:lang w:val="es-MX"/>
        </w:rPr>
        <w:t>n</w:t>
      </w:r>
      <w:r w:rsidRPr="00B82259">
        <w:rPr>
          <w:rFonts w:cs="Arial"/>
          <w:szCs w:val="24"/>
          <w:lang w:val="es-MX"/>
        </w:rPr>
        <w:t xml:space="preserve"> el carácter </w:t>
      </w:r>
      <w:r w:rsidRPr="00B82259">
        <w:rPr>
          <w:rFonts w:cs="Arial"/>
          <w:szCs w:val="24"/>
          <w:lang w:val="es-MX"/>
        </w:rPr>
        <w:lastRenderedPageBreak/>
        <w:t xml:space="preserve">de </w:t>
      </w:r>
      <w:r w:rsidRPr="00B82259">
        <w:rPr>
          <w:rFonts w:cs="Arial"/>
          <w:szCs w:val="24"/>
        </w:rPr>
        <w:t>entidad</w:t>
      </w:r>
      <w:r w:rsidR="00D655A9" w:rsidRPr="00B82259">
        <w:rPr>
          <w:rFonts w:cs="Arial"/>
          <w:szCs w:val="24"/>
        </w:rPr>
        <w:t>es</w:t>
      </w:r>
      <w:r w:rsidRPr="00B82259">
        <w:rPr>
          <w:rFonts w:cs="Arial"/>
          <w:szCs w:val="24"/>
        </w:rPr>
        <w:t xml:space="preserve"> estatal</w:t>
      </w:r>
      <w:r w:rsidR="00D655A9" w:rsidRPr="00B82259">
        <w:rPr>
          <w:rFonts w:cs="Arial"/>
          <w:szCs w:val="24"/>
        </w:rPr>
        <w:t>es</w:t>
      </w:r>
      <w:r w:rsidRPr="00B82259">
        <w:rPr>
          <w:rFonts w:cs="Arial"/>
          <w:szCs w:val="24"/>
        </w:rPr>
        <w:t>, con personería jurídica, autonomía administrativa, patrimonio propio e independiente, naturalmente los contratos en los cuales esa</w:t>
      </w:r>
      <w:r w:rsidR="00B532D1" w:rsidRPr="00B82259">
        <w:rPr>
          <w:rFonts w:cs="Arial"/>
          <w:szCs w:val="24"/>
        </w:rPr>
        <w:t>s</w:t>
      </w:r>
      <w:r w:rsidRPr="00B82259">
        <w:rPr>
          <w:rFonts w:cs="Arial"/>
          <w:szCs w:val="24"/>
        </w:rPr>
        <w:t xml:space="preserve"> entidad</w:t>
      </w:r>
      <w:r w:rsidR="00B532D1" w:rsidRPr="00B82259">
        <w:rPr>
          <w:rFonts w:cs="Arial"/>
          <w:szCs w:val="24"/>
        </w:rPr>
        <w:t>es</w:t>
      </w:r>
      <w:r w:rsidRPr="00B82259">
        <w:rPr>
          <w:rFonts w:cs="Arial"/>
          <w:szCs w:val="24"/>
        </w:rPr>
        <w:t xml:space="preserve"> haya</w:t>
      </w:r>
      <w:r w:rsidR="00B532D1" w:rsidRPr="00B82259">
        <w:rPr>
          <w:rFonts w:cs="Arial"/>
          <w:szCs w:val="24"/>
        </w:rPr>
        <w:t>n</w:t>
      </w:r>
      <w:r w:rsidRPr="00B82259">
        <w:rPr>
          <w:rFonts w:cs="Arial"/>
          <w:szCs w:val="24"/>
        </w:rPr>
        <w:t xml:space="preserve"> sido parte son contratos estatales. </w:t>
      </w:r>
    </w:p>
    <w:p w14:paraId="7D97FC81" w14:textId="77777777" w:rsidR="00F50C11" w:rsidRPr="00B82259" w:rsidRDefault="00F50C11" w:rsidP="00F50C11">
      <w:pPr>
        <w:pStyle w:val="Textoindependiente31"/>
        <w:spacing w:line="240" w:lineRule="auto"/>
        <w:ind w:left="709" w:right="618"/>
        <w:rPr>
          <w:rFonts w:cs="Arial"/>
          <w:iCs/>
          <w:szCs w:val="24"/>
        </w:rPr>
      </w:pPr>
    </w:p>
    <w:p w14:paraId="4ABEDAFF" w14:textId="77777777" w:rsidR="00F50C11" w:rsidRPr="00B82259" w:rsidRDefault="00F50C11" w:rsidP="00F50C11">
      <w:pPr>
        <w:pStyle w:val="Textoindependiente"/>
        <w:rPr>
          <w:rFonts w:ascii="Arial" w:hAnsi="Arial" w:cs="Arial"/>
        </w:rPr>
      </w:pPr>
      <w:r w:rsidRPr="00B82259">
        <w:rPr>
          <w:rFonts w:ascii="Arial" w:hAnsi="Arial" w:cs="Arial"/>
        </w:rPr>
        <w:t>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sentido, ha dicho la Sala:</w:t>
      </w:r>
    </w:p>
    <w:p w14:paraId="16E4457A" w14:textId="77777777" w:rsidR="00F50C11" w:rsidRPr="00B82259" w:rsidRDefault="00F50C11" w:rsidP="00F50C11">
      <w:pPr>
        <w:pStyle w:val="Textoindependiente"/>
        <w:spacing w:line="240" w:lineRule="auto"/>
        <w:rPr>
          <w:rFonts w:ascii="Arial" w:hAnsi="Arial" w:cs="Arial"/>
        </w:rPr>
      </w:pPr>
    </w:p>
    <w:p w14:paraId="4E4A0ED2" w14:textId="77777777" w:rsidR="00F50C11" w:rsidRPr="00B82259" w:rsidRDefault="00F50C11" w:rsidP="00F50C11">
      <w:pPr>
        <w:pStyle w:val="Textodebloque"/>
        <w:ind w:left="851" w:right="851"/>
        <w:rPr>
          <w:rFonts w:ascii="Arial" w:hAnsi="Arial" w:cs="Arial"/>
        </w:rPr>
      </w:pPr>
      <w:r w:rsidRPr="00B82259">
        <w:rPr>
          <w:rFonts w:ascii="Arial" w:hAnsi="Arial" w:cs="Arial"/>
          <w:iCs/>
        </w:rPr>
        <w:t xml:space="preserve">“De este modo, </w:t>
      </w:r>
      <w:r w:rsidRPr="00B82259">
        <w:rPr>
          <w:rFonts w:ascii="Arial" w:hAnsi="Arial" w:cs="Arial"/>
          <w:b/>
          <w:bCs/>
          <w:iCs/>
        </w:rPr>
        <w:t>son contratos estatales ‘todos los contratos que celebren las entidades públicas del Estado,</w:t>
      </w:r>
      <w:r w:rsidRPr="00B82259">
        <w:rPr>
          <w:rFonts w:ascii="Arial" w:hAnsi="Arial" w:cs="Arial"/>
          <w:iCs/>
        </w:rPr>
        <w:t xml:space="preserve"> ya sea que se regulen por el Estatuto General de Contratación Administrativa o que estén sujetos a regímenes especiales’, y estos últimos, </w:t>
      </w:r>
      <w:r w:rsidRPr="00B82259">
        <w:rPr>
          <w:rFonts w:ascii="Arial" w:hAnsi="Arial" w:cs="Arial"/>
          <w:bCs/>
          <w:iCs/>
        </w:rPr>
        <w:t>donde encajan los que celebran las empresas oficiales que prestan servicios públicos domiciliarios,</w:t>
      </w:r>
      <w:r w:rsidRPr="00B82259">
        <w:rPr>
          <w:rFonts w:ascii="Arial" w:hAnsi="Arial" w:cs="Arial"/>
          <w:iCs/>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B82259">
        <w:rPr>
          <w:rStyle w:val="Refdenotaalpie"/>
          <w:rFonts w:ascii="Arial" w:hAnsi="Arial" w:cs="Arial"/>
          <w:iCs/>
        </w:rPr>
        <w:t>”</w:t>
      </w:r>
      <w:r w:rsidRPr="00B82259">
        <w:rPr>
          <w:rStyle w:val="Refdenotaalpie"/>
          <w:rFonts w:ascii="Arial" w:hAnsi="Arial" w:cs="Arial"/>
          <w:iCs/>
        </w:rPr>
        <w:footnoteReference w:id="5"/>
      </w:r>
      <w:r w:rsidRPr="00B82259">
        <w:rPr>
          <w:rFonts w:ascii="Arial" w:hAnsi="Arial" w:cs="Arial"/>
          <w:iCs/>
        </w:rPr>
        <w:t xml:space="preserve"> </w:t>
      </w:r>
      <w:r w:rsidRPr="00B82259">
        <w:rPr>
          <w:rFonts w:ascii="Arial" w:hAnsi="Arial" w:cs="Arial"/>
        </w:rPr>
        <w:t>(negrilla fuera del texto).</w:t>
      </w:r>
    </w:p>
    <w:p w14:paraId="0A275C4B" w14:textId="77777777" w:rsidR="00F50C11" w:rsidRPr="00B82259" w:rsidRDefault="00F50C11" w:rsidP="00F50C11">
      <w:pPr>
        <w:pStyle w:val="Textoindependiente"/>
        <w:rPr>
          <w:rFonts w:ascii="Arial" w:hAnsi="Arial" w:cs="Arial"/>
        </w:rPr>
      </w:pPr>
    </w:p>
    <w:p w14:paraId="230C6018" w14:textId="77777777" w:rsidR="00F50C11" w:rsidRPr="00B82259" w:rsidRDefault="00F50C11" w:rsidP="00F50C11">
      <w:pPr>
        <w:pStyle w:val="Textoindependiente"/>
        <w:rPr>
          <w:rFonts w:ascii="Arial" w:hAnsi="Arial" w:cs="Arial"/>
        </w:rPr>
      </w:pPr>
    </w:p>
    <w:p w14:paraId="2CCF5110" w14:textId="77777777" w:rsidR="00F50C11" w:rsidRPr="00B82259" w:rsidRDefault="00F50C11" w:rsidP="00F50C11">
      <w:pPr>
        <w:pStyle w:val="Textoindependiente"/>
        <w:rPr>
          <w:rFonts w:ascii="Arial" w:hAnsi="Arial" w:cs="Arial"/>
        </w:rPr>
      </w:pPr>
      <w:r w:rsidRPr="00B82259">
        <w:rPr>
          <w:rFonts w:ascii="Arial" w:hAnsi="Arial" w:cs="Arial"/>
        </w:rPr>
        <w:t>De conformidad con lo anterior, se tiene que,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28658C36" w14:textId="77777777" w:rsidR="00F50C11" w:rsidRPr="00B82259" w:rsidRDefault="00F50C11" w:rsidP="00F50C11">
      <w:pPr>
        <w:pStyle w:val="Textoindependiente"/>
        <w:rPr>
          <w:rFonts w:ascii="Arial" w:hAnsi="Arial" w:cs="Arial"/>
        </w:rPr>
      </w:pPr>
    </w:p>
    <w:p w14:paraId="5AC0AC56" w14:textId="77777777" w:rsidR="00F50C11" w:rsidRPr="00B82259" w:rsidRDefault="00F50C11" w:rsidP="00F50C11">
      <w:pPr>
        <w:pStyle w:val="Textoindependiente"/>
        <w:rPr>
          <w:rFonts w:ascii="Arial" w:hAnsi="Arial" w:cs="Arial"/>
          <w:i/>
          <w:iCs/>
        </w:rPr>
      </w:pPr>
      <w:r w:rsidRPr="00B82259">
        <w:rPr>
          <w:rFonts w:ascii="Arial" w:hAnsi="Arial" w:cs="Arial"/>
        </w:rPr>
        <w:t>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w:t>
      </w:r>
      <w:r w:rsidR="00776913" w:rsidRPr="00B82259">
        <w:rPr>
          <w:rFonts w:ascii="Arial" w:hAnsi="Arial" w:cs="Arial"/>
        </w:rPr>
        <w:t>; en efecto, la norma acabada de citar dice que</w:t>
      </w:r>
      <w:r w:rsidRPr="00B82259">
        <w:rPr>
          <w:rFonts w:ascii="Arial" w:hAnsi="Arial" w:cs="Arial"/>
        </w:rPr>
        <w:t xml:space="preserve"> </w:t>
      </w:r>
      <w:r w:rsidRPr="00B82259">
        <w:rPr>
          <w:rFonts w:ascii="Arial" w:hAnsi="Arial" w:cs="Arial"/>
          <w:i/>
          <w:iCs/>
        </w:rPr>
        <w:t xml:space="preserve">“Son contratos estatales todos los actos jurídicos generadores de obligaciones que celebren las entidades a que se refiere el presente estatuto, previstos en el derecho privado o en disposiciones especiales, o derivados </w:t>
      </w:r>
      <w:r w:rsidRPr="00B82259">
        <w:rPr>
          <w:rFonts w:ascii="Arial" w:hAnsi="Arial" w:cs="Arial"/>
          <w:i/>
          <w:iCs/>
        </w:rPr>
        <w:lastRenderedPageBreak/>
        <w:t>del ejercicio de la autonomía de la voluntad, así como los que, a título enunciativo, se definen a continuación (…)”</w:t>
      </w:r>
      <w:r w:rsidRPr="00B82259">
        <w:rPr>
          <w:rStyle w:val="Refdenotaalpie"/>
          <w:rFonts w:ascii="Arial" w:hAnsi="Arial" w:cs="Arial"/>
          <w:i/>
          <w:iCs/>
        </w:rPr>
        <w:footnoteReference w:id="6"/>
      </w:r>
      <w:r w:rsidRPr="00B82259">
        <w:rPr>
          <w:rFonts w:ascii="Arial" w:hAnsi="Arial" w:cs="Arial"/>
          <w:i/>
          <w:iCs/>
        </w:rPr>
        <w:t>.</w:t>
      </w:r>
    </w:p>
    <w:p w14:paraId="2CA04C57" w14:textId="77777777" w:rsidR="00F50C11" w:rsidRPr="00B82259" w:rsidRDefault="00F50C11" w:rsidP="00F50C11">
      <w:pPr>
        <w:pStyle w:val="Textoindependiente"/>
        <w:rPr>
          <w:rFonts w:ascii="Arial" w:hAnsi="Arial" w:cs="Arial"/>
          <w:i/>
          <w:iCs/>
        </w:rPr>
      </w:pPr>
    </w:p>
    <w:p w14:paraId="1C9D6B11" w14:textId="77777777" w:rsidR="00F50C11" w:rsidRPr="00B82259" w:rsidRDefault="00F50C11" w:rsidP="00F50C11">
      <w:pPr>
        <w:pStyle w:val="Textoindependiente"/>
        <w:rPr>
          <w:rFonts w:ascii="Arial" w:hAnsi="Arial" w:cs="Arial"/>
          <w:b/>
          <w:bCs w:val="0"/>
        </w:rPr>
      </w:pPr>
      <w:r w:rsidRPr="00B82259">
        <w:rPr>
          <w:rFonts w:ascii="Arial" w:hAnsi="Arial" w:cs="Arial"/>
          <w:lang w:val="es-CO"/>
        </w:rPr>
        <w:t xml:space="preserve">Adicionalmente, el </w:t>
      </w:r>
      <w:r w:rsidRPr="00B82259">
        <w:rPr>
          <w:rFonts w:ascii="Arial" w:hAnsi="Arial" w:cs="Arial"/>
        </w:rPr>
        <w:t>artículo 82 del Código Contencioso Administrativo, modificado por el artículo 30 de la Ley 446 de 1998 que, a su vez, fue modificado por el artículo 1 de la Ley 1107 de 2006, prescribe que l</w:t>
      </w:r>
      <w:r w:rsidRPr="00B82259">
        <w:rPr>
          <w:rFonts w:ascii="Arial" w:hAnsi="Arial" w:cs="Arial"/>
          <w:color w:val="000000"/>
        </w:rPr>
        <w:t xml:space="preserve">a jurisdicción de lo contencioso administrativo está instituida para juzgar las </w:t>
      </w:r>
      <w:r w:rsidRPr="00B82259">
        <w:rPr>
          <w:rFonts w:ascii="Arial" w:hAnsi="Arial" w:cs="Arial"/>
        </w:rPr>
        <w:t>controversi</w:t>
      </w:r>
      <w:r w:rsidRPr="00B82259">
        <w:rPr>
          <w:rFonts w:ascii="Arial" w:hAnsi="Arial" w:cs="Arial"/>
          <w:color w:val="000000"/>
        </w:rPr>
        <w:t>as y litigios originados en la actividad de las entidades públicas.</w:t>
      </w:r>
    </w:p>
    <w:p w14:paraId="5E212D43" w14:textId="77777777" w:rsidR="00F50C11" w:rsidRPr="00B82259" w:rsidRDefault="00F50C11" w:rsidP="00F50C11">
      <w:pPr>
        <w:spacing w:line="360" w:lineRule="auto"/>
        <w:rPr>
          <w:rFonts w:ascii="Arial" w:hAnsi="Arial" w:cs="Arial"/>
          <w:color w:val="FF0000"/>
        </w:rPr>
      </w:pPr>
    </w:p>
    <w:p w14:paraId="39D2451F" w14:textId="77777777" w:rsidR="00F50C11" w:rsidRPr="00B82259" w:rsidRDefault="00F50C11" w:rsidP="00F50C11">
      <w:pPr>
        <w:spacing w:line="360" w:lineRule="auto"/>
        <w:jc w:val="both"/>
        <w:rPr>
          <w:rFonts w:ascii="Arial" w:hAnsi="Arial" w:cs="Arial"/>
        </w:rPr>
      </w:pPr>
      <w:r w:rsidRPr="00B82259">
        <w:rPr>
          <w:rFonts w:ascii="Arial" w:hAnsi="Arial" w:cs="Arial"/>
        </w:rPr>
        <w:t>En efecto, el artículo 82 del Código Contencioso Administrativo, modificado por la Ley 1107 de 2006, define el objeto de esta jurisdicción, en los siguientes términos:</w:t>
      </w:r>
    </w:p>
    <w:p w14:paraId="52B291AC" w14:textId="77777777" w:rsidR="00F50C11" w:rsidRPr="00B82259" w:rsidRDefault="00F50C11" w:rsidP="00F50C11">
      <w:pPr>
        <w:ind w:firstLine="709"/>
        <w:jc w:val="both"/>
        <w:rPr>
          <w:rFonts w:ascii="Arial" w:hAnsi="Arial" w:cs="Arial"/>
          <w:b/>
          <w:bCs/>
        </w:rPr>
      </w:pPr>
    </w:p>
    <w:p w14:paraId="278B6467" w14:textId="77777777" w:rsidR="00F50C11" w:rsidRPr="00B82259" w:rsidRDefault="00F50C11" w:rsidP="00F50C11">
      <w:pPr>
        <w:tabs>
          <w:tab w:val="center" w:pos="709"/>
          <w:tab w:val="left" w:pos="1134"/>
        </w:tabs>
        <w:ind w:left="851" w:right="851"/>
        <w:jc w:val="both"/>
        <w:textAlignment w:val="center"/>
        <w:rPr>
          <w:rFonts w:ascii="Arial" w:hAnsi="Arial" w:cs="Arial"/>
          <w:iCs/>
          <w:color w:val="000000"/>
          <w:lang w:val="es-ES_tradnl"/>
        </w:rPr>
      </w:pPr>
      <w:r w:rsidRPr="00B82259">
        <w:rPr>
          <w:rFonts w:ascii="Arial" w:hAnsi="Arial" w:cs="Arial"/>
          <w:iCs/>
          <w:color w:val="000000"/>
          <w:lang w:val="es-ES_tradnl"/>
        </w:rPr>
        <w:t xml:space="preserve">“La jurisdicción de lo contencioso administrativo está instituida para juzgar las controversias y litigios originados en la actividad de las </w:t>
      </w:r>
      <w:r w:rsidRPr="00B82259">
        <w:rPr>
          <w:rFonts w:ascii="Arial" w:hAnsi="Arial" w:cs="Arial"/>
          <w:b/>
          <w:bCs/>
          <w:iCs/>
          <w:color w:val="000000"/>
          <w:lang w:val="es-ES_tradnl"/>
        </w:rPr>
        <w:t xml:space="preserve">entidades públicas </w:t>
      </w:r>
      <w:r w:rsidRPr="00B82259">
        <w:rPr>
          <w:rFonts w:ascii="Arial" w:hAnsi="Arial" w:cs="Arial"/>
          <w:iCs/>
          <w:color w:val="00000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299792FE" w14:textId="77777777" w:rsidR="00F50C11" w:rsidRPr="00B82259" w:rsidRDefault="00F50C11" w:rsidP="00F50C11">
      <w:pPr>
        <w:tabs>
          <w:tab w:val="center" w:pos="709"/>
          <w:tab w:val="left" w:pos="1134"/>
        </w:tabs>
        <w:ind w:left="851" w:right="851"/>
        <w:jc w:val="both"/>
        <w:textAlignment w:val="center"/>
        <w:rPr>
          <w:rFonts w:ascii="Arial" w:hAnsi="Arial" w:cs="Arial"/>
          <w:iCs/>
          <w:color w:val="000000"/>
          <w:lang w:val="es-ES_tradnl"/>
        </w:rPr>
      </w:pPr>
    </w:p>
    <w:p w14:paraId="36EEF05E" w14:textId="77777777" w:rsidR="00F50C11" w:rsidRPr="00B82259" w:rsidRDefault="00F50C11" w:rsidP="00F50C11">
      <w:pPr>
        <w:tabs>
          <w:tab w:val="center" w:pos="709"/>
          <w:tab w:val="left" w:pos="1134"/>
        </w:tabs>
        <w:ind w:left="851" w:right="851"/>
        <w:jc w:val="both"/>
        <w:textAlignment w:val="center"/>
        <w:rPr>
          <w:rFonts w:ascii="Arial" w:hAnsi="Arial" w:cs="Arial"/>
          <w:iCs/>
          <w:color w:val="000000"/>
          <w:lang w:val="es-ES_tradnl"/>
        </w:rPr>
      </w:pPr>
      <w:r w:rsidRPr="00B82259">
        <w:rPr>
          <w:rFonts w:ascii="Arial" w:hAnsi="Arial" w:cs="Arial"/>
          <w:iCs/>
          <w:color w:val="000000"/>
          <w:lang w:val="es-ES_tradnl"/>
        </w:rPr>
        <w:t>“Esta jurisdicción podrá juzgar, inclusive, las controversias que se originen en actos políticos o de Gobierno.</w:t>
      </w:r>
    </w:p>
    <w:p w14:paraId="078814AD" w14:textId="77777777" w:rsidR="00F50C11" w:rsidRPr="00B82259" w:rsidRDefault="00F50C11" w:rsidP="00F50C11">
      <w:pPr>
        <w:tabs>
          <w:tab w:val="center" w:pos="709"/>
          <w:tab w:val="left" w:pos="1134"/>
        </w:tabs>
        <w:ind w:left="851" w:right="851"/>
        <w:jc w:val="both"/>
        <w:textAlignment w:val="center"/>
        <w:rPr>
          <w:rFonts w:ascii="Arial" w:hAnsi="Arial" w:cs="Arial"/>
          <w:iCs/>
          <w:color w:val="000000"/>
          <w:lang w:val="es-ES_tradnl"/>
        </w:rPr>
      </w:pPr>
    </w:p>
    <w:p w14:paraId="0A8DF21D" w14:textId="77777777" w:rsidR="00F50C11" w:rsidRPr="00B82259" w:rsidRDefault="00F50C11" w:rsidP="00F50C11">
      <w:pPr>
        <w:tabs>
          <w:tab w:val="center" w:pos="709"/>
          <w:tab w:val="left" w:pos="1134"/>
        </w:tabs>
        <w:ind w:left="851" w:right="851"/>
        <w:jc w:val="both"/>
        <w:textAlignment w:val="center"/>
        <w:rPr>
          <w:rFonts w:ascii="Arial" w:hAnsi="Arial" w:cs="Arial"/>
          <w:iCs/>
          <w:color w:val="000000"/>
          <w:lang w:val="es-ES_tradnl"/>
        </w:rPr>
      </w:pPr>
      <w:r w:rsidRPr="00B82259">
        <w:rPr>
          <w:rFonts w:ascii="Arial" w:hAnsi="Arial" w:cs="Arial"/>
          <w:iCs/>
          <w:color w:val="000000"/>
          <w:spacing w:val="5"/>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sidRPr="00B82259">
        <w:rPr>
          <w:rFonts w:ascii="Arial" w:hAnsi="Arial" w:cs="Arial"/>
          <w:iCs/>
          <w:color w:val="000000"/>
          <w:lang w:val="es-ES_tradnl"/>
        </w:rPr>
        <w:t>(negrillas fuera de texto).</w:t>
      </w:r>
    </w:p>
    <w:p w14:paraId="028DFE08" w14:textId="77777777" w:rsidR="00F50C11" w:rsidRPr="00B82259" w:rsidRDefault="00F50C11" w:rsidP="00F50C11">
      <w:pPr>
        <w:tabs>
          <w:tab w:val="center" w:pos="709"/>
          <w:tab w:val="left" w:pos="1134"/>
        </w:tabs>
        <w:spacing w:line="360" w:lineRule="auto"/>
        <w:ind w:left="709" w:right="618"/>
        <w:jc w:val="both"/>
        <w:textAlignment w:val="center"/>
        <w:rPr>
          <w:rFonts w:ascii="Arial" w:hAnsi="Arial" w:cs="Arial"/>
          <w:iCs/>
          <w:color w:val="000000"/>
          <w:lang w:val="es-ES_tradnl"/>
        </w:rPr>
      </w:pPr>
    </w:p>
    <w:p w14:paraId="1C5734ED" w14:textId="77777777" w:rsidR="00F50C11" w:rsidRPr="00B82259" w:rsidRDefault="00F50C11" w:rsidP="00F50C11">
      <w:pPr>
        <w:tabs>
          <w:tab w:val="center" w:pos="709"/>
          <w:tab w:val="left" w:pos="1134"/>
        </w:tabs>
        <w:spacing w:line="360" w:lineRule="auto"/>
        <w:ind w:left="709" w:right="618"/>
        <w:jc w:val="both"/>
        <w:textAlignment w:val="center"/>
        <w:rPr>
          <w:rFonts w:ascii="Arial" w:hAnsi="Arial" w:cs="Arial"/>
          <w:iCs/>
          <w:color w:val="000000"/>
          <w:lang w:val="es-ES_tradnl"/>
        </w:rPr>
      </w:pPr>
    </w:p>
    <w:p w14:paraId="58962E88" w14:textId="77777777" w:rsidR="00F50C11" w:rsidRPr="00B82259" w:rsidRDefault="00F50C11" w:rsidP="00F50C11">
      <w:pPr>
        <w:spacing w:line="360" w:lineRule="auto"/>
        <w:jc w:val="both"/>
        <w:rPr>
          <w:rFonts w:ascii="Arial" w:hAnsi="Arial" w:cs="Arial"/>
        </w:rPr>
      </w:pPr>
      <w:r w:rsidRPr="00B82259">
        <w:rPr>
          <w:rFonts w:ascii="Arial" w:hAnsi="Arial" w:cs="Arial"/>
        </w:rPr>
        <w:lastRenderedPageBreak/>
        <w:t xml:space="preserve">La norma legal transcrita, al definir el objeto de la jurisdicción de lo contencioso administrativo, determinó que a la misma le compete </w:t>
      </w:r>
      <w:r w:rsidRPr="00B82259">
        <w:rPr>
          <w:rFonts w:ascii="Arial" w:hAnsi="Arial" w:cs="Arial"/>
          <w:i/>
          <w:iCs/>
        </w:rPr>
        <w:t>“</w:t>
      </w:r>
      <w:r w:rsidRPr="00B82259">
        <w:rPr>
          <w:rFonts w:ascii="Arial" w:hAnsi="Arial" w:cs="Arial"/>
          <w:i/>
          <w:iCs/>
          <w:lang w:val="es-ES_tradnl"/>
        </w:rPr>
        <w:t>juzgar las controversias y litigios originados en la actividad de las entidades públicas”</w:t>
      </w:r>
      <w:r w:rsidRPr="00B82259">
        <w:rPr>
          <w:rFonts w:ascii="Arial" w:hAnsi="Arial" w:cs="Arial"/>
          <w:lang w:val="es-ES_tradnl"/>
        </w:rPr>
        <w:t xml:space="preserve">, en lugar de </w:t>
      </w:r>
      <w:r w:rsidRPr="00B82259">
        <w:rPr>
          <w:rFonts w:ascii="Arial" w:hAnsi="Arial" w:cs="Arial"/>
          <w:i/>
          <w:iCs/>
          <w:lang w:val="es-ES_tradnl"/>
        </w:rPr>
        <w:t>“juzgar las controversias y litigios administrativos”</w:t>
      </w:r>
      <w:r w:rsidRPr="00B82259">
        <w:rPr>
          <w:rFonts w:ascii="Arial" w:hAnsi="Arial" w:cs="Arial"/>
          <w:lang w:val="es-ES_tradnl"/>
        </w:rPr>
        <w:t xml:space="preserve">, como disponía el texto anterior del artículo 82 del Código Contencioso Administrativo. </w:t>
      </w:r>
      <w:r w:rsidRPr="00B82259">
        <w:rPr>
          <w:rFonts w:ascii="Arial" w:hAnsi="Arial" w:cs="Arial"/>
        </w:rPr>
        <w:t>Respecto de su alcance se pronunció la Sala, mediante auto del 8 de febrero de 2007 (radicación 30.903), en el cual, a propósito de los asuntos que interesan al caso que aquí se examina, se señaló:</w:t>
      </w:r>
    </w:p>
    <w:p w14:paraId="1483FE5C" w14:textId="77777777" w:rsidR="00F50C11" w:rsidRPr="00B82259" w:rsidRDefault="00F50C11" w:rsidP="00F50C11">
      <w:pPr>
        <w:ind w:left="567" w:right="567"/>
        <w:rPr>
          <w:rFonts w:ascii="Arial" w:hAnsi="Arial" w:cs="Arial"/>
        </w:rPr>
      </w:pPr>
    </w:p>
    <w:p w14:paraId="26C1D8EE" w14:textId="77777777" w:rsidR="00F50C11" w:rsidRPr="00B82259" w:rsidRDefault="00F50C11" w:rsidP="00F50C11">
      <w:pPr>
        <w:ind w:left="851" w:right="851"/>
        <w:jc w:val="both"/>
        <w:rPr>
          <w:rFonts w:ascii="Arial" w:hAnsi="Arial" w:cs="Arial"/>
          <w:iCs/>
        </w:rPr>
      </w:pPr>
      <w:r w:rsidRPr="00B82259">
        <w:rPr>
          <w:rFonts w:ascii="Arial" w:hAnsi="Arial" w:cs="Arial"/>
        </w:rPr>
        <w:t>“</w:t>
      </w:r>
      <w:r w:rsidRPr="00B82259">
        <w:rPr>
          <w:rFonts w:ascii="Arial" w:hAnsi="Arial" w:cs="Arial"/>
          <w:iCs/>
        </w:rPr>
        <w:t>A manera de síntesis, puede resumirse la nueva estructura de competencias de la jurisdicción de lo contencioso administrativo, con la entrada en vigencia de la ley 1.107 de 2006, de la siguiente manera:</w:t>
      </w:r>
    </w:p>
    <w:p w14:paraId="75ABDD34" w14:textId="77777777" w:rsidR="00F50C11" w:rsidRPr="00B82259" w:rsidRDefault="00F50C11" w:rsidP="00F50C11">
      <w:pPr>
        <w:ind w:left="851" w:right="851" w:firstLine="708"/>
        <w:jc w:val="both"/>
        <w:rPr>
          <w:rFonts w:ascii="Arial" w:hAnsi="Arial" w:cs="Arial"/>
          <w:iCs/>
        </w:rPr>
      </w:pPr>
    </w:p>
    <w:p w14:paraId="5D51FD50" w14:textId="77777777" w:rsidR="00F50C11" w:rsidRPr="00B82259" w:rsidRDefault="00F50C11" w:rsidP="00F50C11">
      <w:pPr>
        <w:ind w:left="851" w:right="851"/>
        <w:jc w:val="both"/>
        <w:rPr>
          <w:rFonts w:ascii="Arial" w:hAnsi="Arial" w:cs="Arial"/>
          <w:iCs/>
        </w:rPr>
      </w:pPr>
      <w:r w:rsidRPr="00B82259">
        <w:rPr>
          <w:rFonts w:ascii="Arial" w:hAnsi="Arial" w:cs="Arial"/>
          <w:iCs/>
        </w:rPr>
        <w:t>“(…)</w:t>
      </w:r>
    </w:p>
    <w:p w14:paraId="2D6FD5C8" w14:textId="77777777" w:rsidR="00F50C11" w:rsidRPr="00B82259" w:rsidRDefault="00F50C11" w:rsidP="00F50C11">
      <w:pPr>
        <w:ind w:left="567" w:right="567"/>
        <w:jc w:val="both"/>
        <w:rPr>
          <w:rFonts w:ascii="Arial" w:hAnsi="Arial" w:cs="Arial"/>
          <w:iCs/>
        </w:rPr>
      </w:pPr>
    </w:p>
    <w:p w14:paraId="36692CD4" w14:textId="77777777" w:rsidR="00F50C11" w:rsidRPr="00B82259" w:rsidRDefault="00F50C11" w:rsidP="00F50C11">
      <w:pPr>
        <w:ind w:left="851" w:right="851"/>
        <w:jc w:val="both"/>
        <w:rPr>
          <w:rFonts w:ascii="Arial" w:hAnsi="Arial" w:cs="Arial"/>
          <w:iCs/>
        </w:rPr>
      </w:pPr>
      <w:r w:rsidRPr="00B82259">
        <w:rPr>
          <w:rFonts w:ascii="Arial" w:hAnsi="Arial" w:cs="Arial"/>
          <w:iCs/>
        </w:rPr>
        <w:t>“i) Debe conocer de las controversias y litigios precontractuales y contractuales en los que intervenga una entidad pública, sin importar su naturaleza, ni el régimen jurídico aplicable al contrato, ni el objeto del mismo”.</w:t>
      </w:r>
    </w:p>
    <w:p w14:paraId="7BE98C51" w14:textId="77777777" w:rsidR="00B67265" w:rsidRPr="00B82259" w:rsidRDefault="00B67265" w:rsidP="00097640">
      <w:pPr>
        <w:widowControl w:val="0"/>
        <w:autoSpaceDE w:val="0"/>
        <w:autoSpaceDN w:val="0"/>
        <w:adjustRightInd w:val="0"/>
        <w:spacing w:line="360" w:lineRule="auto"/>
        <w:jc w:val="both"/>
        <w:rPr>
          <w:rFonts w:ascii="Arial" w:hAnsi="Arial" w:cs="Arial"/>
        </w:rPr>
      </w:pPr>
    </w:p>
    <w:p w14:paraId="49B8EE52" w14:textId="77777777" w:rsidR="00226453" w:rsidRPr="00B82259" w:rsidRDefault="00613787" w:rsidP="00D655A9">
      <w:pPr>
        <w:widowControl w:val="0"/>
        <w:autoSpaceDE w:val="0"/>
        <w:autoSpaceDN w:val="0"/>
        <w:adjustRightInd w:val="0"/>
        <w:spacing w:line="360" w:lineRule="auto"/>
        <w:jc w:val="both"/>
        <w:rPr>
          <w:rFonts w:ascii="Arial" w:hAnsi="Arial" w:cs="Arial"/>
          <w:b/>
          <w:lang w:val="es-CO"/>
        </w:rPr>
      </w:pPr>
      <w:r w:rsidRPr="00B82259">
        <w:rPr>
          <w:rFonts w:ascii="Arial" w:hAnsi="Arial" w:cs="Arial"/>
          <w:b/>
          <w:lang w:val="es-CO"/>
        </w:rPr>
        <w:t>2</w:t>
      </w:r>
      <w:r w:rsidR="00E36EDD" w:rsidRPr="00B82259">
        <w:rPr>
          <w:rFonts w:ascii="Arial" w:hAnsi="Arial" w:cs="Arial"/>
          <w:b/>
          <w:lang w:val="es-CO"/>
        </w:rPr>
        <w:t xml:space="preserve">.- </w:t>
      </w:r>
      <w:r w:rsidR="00226453" w:rsidRPr="00B82259">
        <w:rPr>
          <w:rFonts w:ascii="Arial" w:hAnsi="Arial" w:cs="Arial"/>
          <w:b/>
          <w:lang w:val="es-CO"/>
        </w:rPr>
        <w:t>Ejercicio oportuno de la acción.-</w:t>
      </w:r>
    </w:p>
    <w:p w14:paraId="569B9309" w14:textId="77777777" w:rsidR="00226453" w:rsidRPr="00B82259" w:rsidRDefault="00226453" w:rsidP="00226453">
      <w:pPr>
        <w:spacing w:line="360" w:lineRule="auto"/>
        <w:ind w:right="17"/>
        <w:jc w:val="both"/>
        <w:rPr>
          <w:rFonts w:ascii="Arial" w:hAnsi="Arial" w:cs="Arial"/>
          <w:lang w:val="es-CO"/>
        </w:rPr>
      </w:pPr>
    </w:p>
    <w:p w14:paraId="2964928B" w14:textId="77777777" w:rsidR="00EE3058" w:rsidRPr="00B82259" w:rsidRDefault="00EE3058" w:rsidP="00EE3058">
      <w:pPr>
        <w:spacing w:line="360" w:lineRule="auto"/>
        <w:ind w:right="17"/>
        <w:jc w:val="both"/>
        <w:rPr>
          <w:rFonts w:ascii="Arial" w:hAnsi="Arial" w:cs="Arial"/>
          <w:lang w:val="es-CO"/>
        </w:rPr>
      </w:pPr>
      <w:r w:rsidRPr="00B82259">
        <w:rPr>
          <w:rFonts w:ascii="Arial" w:hAnsi="Arial" w:cs="Arial"/>
          <w:lang w:val="es-CO"/>
        </w:rPr>
        <w:t xml:space="preserve">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defecto, dentro de los cuatro meses siguientes a su terminación. La unilateral se realiza cuando el acuerdo de liquidación se frustre y/o dentro de los dos meses siguientes al vencimiento del plazo que tienen las partes para liquidarlo. </w:t>
      </w:r>
    </w:p>
    <w:p w14:paraId="1256A2E9" w14:textId="77777777" w:rsidR="00EE3058" w:rsidRPr="00B82259" w:rsidRDefault="00EE3058" w:rsidP="00EE3058">
      <w:pPr>
        <w:spacing w:line="360" w:lineRule="auto"/>
        <w:ind w:right="17"/>
        <w:jc w:val="both"/>
        <w:rPr>
          <w:rFonts w:ascii="Arial" w:hAnsi="Arial" w:cs="Arial"/>
          <w:lang w:val="es-CO"/>
        </w:rPr>
      </w:pPr>
    </w:p>
    <w:p w14:paraId="20B471E7" w14:textId="77777777" w:rsidR="0093278C" w:rsidRPr="00B82259" w:rsidRDefault="00EE3058" w:rsidP="00EE3058">
      <w:pPr>
        <w:spacing w:line="360" w:lineRule="auto"/>
        <w:ind w:right="17"/>
        <w:jc w:val="both"/>
        <w:rPr>
          <w:rFonts w:ascii="Arial" w:hAnsi="Arial" w:cs="Arial"/>
          <w:lang w:val="es-CO"/>
        </w:rPr>
      </w:pPr>
      <w:r w:rsidRPr="00B82259">
        <w:rPr>
          <w:rFonts w:ascii="Arial" w:hAnsi="Arial" w:cs="Arial"/>
          <w:lang w:val="es-CO"/>
        </w:rPr>
        <w:t xml:space="preserve">En el presente caso, </w:t>
      </w:r>
      <w:r w:rsidR="00293F77" w:rsidRPr="00B82259">
        <w:rPr>
          <w:rFonts w:ascii="Arial" w:hAnsi="Arial" w:cs="Arial"/>
          <w:lang w:val="es-CO"/>
        </w:rPr>
        <w:t xml:space="preserve">en </w:t>
      </w:r>
      <w:r w:rsidR="00DB3923" w:rsidRPr="00B82259">
        <w:rPr>
          <w:rFonts w:ascii="Arial" w:hAnsi="Arial" w:cs="Arial"/>
          <w:lang w:val="es-CO"/>
        </w:rPr>
        <w:t>la</w:t>
      </w:r>
      <w:r w:rsidR="009A0314" w:rsidRPr="00B82259">
        <w:rPr>
          <w:rFonts w:ascii="Arial" w:hAnsi="Arial" w:cs="Arial"/>
          <w:lang w:val="es-CO"/>
        </w:rPr>
        <w:t xml:space="preserve"> cláusula</w:t>
      </w:r>
      <w:r w:rsidR="00DB3923" w:rsidRPr="00B82259">
        <w:rPr>
          <w:rFonts w:ascii="Arial" w:hAnsi="Arial" w:cs="Arial"/>
          <w:lang w:val="es-CO"/>
        </w:rPr>
        <w:t xml:space="preserve"> </w:t>
      </w:r>
      <w:r w:rsidR="00D655A9" w:rsidRPr="00B82259">
        <w:rPr>
          <w:rFonts w:ascii="Arial" w:hAnsi="Arial" w:cs="Arial"/>
          <w:lang w:val="es-CO"/>
        </w:rPr>
        <w:t xml:space="preserve">décima cuarta </w:t>
      </w:r>
      <w:r w:rsidR="009A0314" w:rsidRPr="00B82259">
        <w:rPr>
          <w:rFonts w:ascii="Arial" w:hAnsi="Arial" w:cs="Arial"/>
          <w:lang w:val="es-CO"/>
        </w:rPr>
        <w:t xml:space="preserve">del convenio 101 de 2002 </w:t>
      </w:r>
      <w:r w:rsidR="00D655A9" w:rsidRPr="00B82259">
        <w:rPr>
          <w:rFonts w:ascii="Arial" w:hAnsi="Arial" w:cs="Arial"/>
          <w:lang w:val="es-CO"/>
        </w:rPr>
        <w:t xml:space="preserve">se dispuso que el </w:t>
      </w:r>
      <w:r w:rsidR="009A0314" w:rsidRPr="00B82259">
        <w:rPr>
          <w:rFonts w:ascii="Arial" w:hAnsi="Arial" w:cs="Arial"/>
          <w:lang w:val="es-CO"/>
        </w:rPr>
        <w:t xml:space="preserve">mismo </w:t>
      </w:r>
      <w:r w:rsidR="00D655A9" w:rsidRPr="00B82259">
        <w:rPr>
          <w:rFonts w:ascii="Arial" w:hAnsi="Arial" w:cs="Arial"/>
          <w:lang w:val="es-CO"/>
        </w:rPr>
        <w:t xml:space="preserve">se liquidaría de conformidad con lo dispuesto en la ley 80 de 1993. </w:t>
      </w:r>
    </w:p>
    <w:p w14:paraId="458279AB" w14:textId="77777777" w:rsidR="00D655A9" w:rsidRPr="00B82259" w:rsidRDefault="00D655A9" w:rsidP="00EE3058">
      <w:pPr>
        <w:spacing w:line="360" w:lineRule="auto"/>
        <w:ind w:right="17"/>
        <w:jc w:val="both"/>
        <w:rPr>
          <w:rFonts w:ascii="Arial" w:hAnsi="Arial" w:cs="Arial"/>
          <w:lang w:val="es-CO"/>
        </w:rPr>
      </w:pPr>
    </w:p>
    <w:p w14:paraId="39826B4A" w14:textId="77777777" w:rsidR="00C74F04" w:rsidRPr="00B82259" w:rsidRDefault="009A0314" w:rsidP="00EE3058">
      <w:pPr>
        <w:spacing w:line="360" w:lineRule="auto"/>
        <w:ind w:right="17"/>
        <w:jc w:val="both"/>
        <w:rPr>
          <w:rFonts w:ascii="Arial" w:hAnsi="Arial" w:cs="Arial"/>
          <w:lang w:val="es-CO"/>
        </w:rPr>
      </w:pPr>
      <w:r w:rsidRPr="00B82259">
        <w:rPr>
          <w:rFonts w:ascii="Arial" w:hAnsi="Arial" w:cs="Arial"/>
          <w:lang w:val="es-CO"/>
        </w:rPr>
        <w:t>Según la cláusula octava, e</w:t>
      </w:r>
      <w:r w:rsidR="00853310" w:rsidRPr="00B82259">
        <w:rPr>
          <w:rFonts w:ascii="Arial" w:hAnsi="Arial" w:cs="Arial"/>
          <w:lang w:val="es-CO"/>
        </w:rPr>
        <w:t xml:space="preserve">l contrato tenía una duración de </w:t>
      </w:r>
      <w:r w:rsidR="00D655A9" w:rsidRPr="00B82259">
        <w:rPr>
          <w:rFonts w:ascii="Arial" w:hAnsi="Arial" w:cs="Arial"/>
          <w:lang w:val="es-CO"/>
        </w:rPr>
        <w:t>se</w:t>
      </w:r>
      <w:r w:rsidRPr="00B82259">
        <w:rPr>
          <w:rFonts w:ascii="Arial" w:hAnsi="Arial" w:cs="Arial"/>
          <w:lang w:val="es-CO"/>
        </w:rPr>
        <w:t>i</w:t>
      </w:r>
      <w:r w:rsidR="00D655A9" w:rsidRPr="00B82259">
        <w:rPr>
          <w:rFonts w:ascii="Arial" w:hAnsi="Arial" w:cs="Arial"/>
          <w:lang w:val="es-CO"/>
        </w:rPr>
        <w:t>s meses contados desde el acta de inici</w:t>
      </w:r>
      <w:r w:rsidRPr="00B82259">
        <w:rPr>
          <w:rFonts w:ascii="Arial" w:hAnsi="Arial" w:cs="Arial"/>
          <w:lang w:val="es-CO"/>
        </w:rPr>
        <w:t>o</w:t>
      </w:r>
      <w:r w:rsidR="00D655A9" w:rsidRPr="00B82259">
        <w:rPr>
          <w:rFonts w:ascii="Arial" w:hAnsi="Arial" w:cs="Arial"/>
          <w:lang w:val="es-CO"/>
        </w:rPr>
        <w:t>, la que se suscribió el 13 de diciembre de 2002</w:t>
      </w:r>
      <w:r w:rsidR="00853310" w:rsidRPr="00B82259">
        <w:rPr>
          <w:rFonts w:ascii="Arial" w:hAnsi="Arial" w:cs="Arial"/>
          <w:lang w:val="es-CO"/>
        </w:rPr>
        <w:t>; sin embargo,</w:t>
      </w:r>
      <w:r w:rsidR="00C74F04" w:rsidRPr="00B82259">
        <w:rPr>
          <w:rFonts w:ascii="Arial" w:hAnsi="Arial" w:cs="Arial"/>
          <w:lang w:val="es-CO"/>
        </w:rPr>
        <w:t xml:space="preserve"> el plazo del contrato se amplió inicialmente en cuatro meses (adición 1 del 27 de mayo de 2003) y posteriormente en dos meses más (ampliación del 8 de octubre de 2003) y</w:t>
      </w:r>
      <w:r w:rsidR="00B532D1" w:rsidRPr="00B82259">
        <w:rPr>
          <w:rFonts w:ascii="Arial" w:hAnsi="Arial" w:cs="Arial"/>
          <w:lang w:val="es-CO"/>
        </w:rPr>
        <w:t>,</w:t>
      </w:r>
      <w:r w:rsidR="00C74F04" w:rsidRPr="00B82259">
        <w:rPr>
          <w:rFonts w:ascii="Arial" w:hAnsi="Arial" w:cs="Arial"/>
          <w:lang w:val="es-CO"/>
        </w:rPr>
        <w:t xml:space="preserve"> </w:t>
      </w:r>
      <w:r w:rsidRPr="00B82259">
        <w:rPr>
          <w:rFonts w:ascii="Arial" w:hAnsi="Arial" w:cs="Arial"/>
          <w:lang w:val="es-CO"/>
        </w:rPr>
        <w:t>el 6 de diciembre de 2003</w:t>
      </w:r>
      <w:r w:rsidR="00B532D1" w:rsidRPr="00B82259">
        <w:rPr>
          <w:rFonts w:ascii="Arial" w:hAnsi="Arial" w:cs="Arial"/>
          <w:lang w:val="es-CO"/>
        </w:rPr>
        <w:t>,</w:t>
      </w:r>
      <w:r w:rsidRPr="00B82259">
        <w:rPr>
          <w:rFonts w:ascii="Arial" w:hAnsi="Arial" w:cs="Arial"/>
          <w:lang w:val="es-CO"/>
        </w:rPr>
        <w:t xml:space="preserve"> </w:t>
      </w:r>
      <w:r w:rsidR="00C74F04" w:rsidRPr="00B82259">
        <w:rPr>
          <w:rFonts w:ascii="Arial" w:hAnsi="Arial" w:cs="Arial"/>
          <w:lang w:val="es-CO"/>
        </w:rPr>
        <w:t xml:space="preserve">fue suspendido por dos meses, según lo afirmó el actor en la demanda y lo aceptó </w:t>
      </w:r>
      <w:proofErr w:type="spellStart"/>
      <w:r w:rsidR="00C74F04" w:rsidRPr="00B82259">
        <w:rPr>
          <w:rFonts w:ascii="Arial" w:hAnsi="Arial" w:cs="Arial"/>
          <w:lang w:val="es-CO"/>
        </w:rPr>
        <w:t>Cootecol</w:t>
      </w:r>
      <w:proofErr w:type="spellEnd"/>
      <w:r w:rsidR="00C74F04" w:rsidRPr="00B82259">
        <w:rPr>
          <w:rFonts w:ascii="Arial" w:hAnsi="Arial" w:cs="Arial"/>
          <w:lang w:val="es-CO"/>
        </w:rPr>
        <w:t xml:space="preserve"> en la contestación de la </w:t>
      </w:r>
      <w:r w:rsidRPr="00B82259">
        <w:rPr>
          <w:rFonts w:ascii="Arial" w:hAnsi="Arial" w:cs="Arial"/>
          <w:lang w:val="es-CO"/>
        </w:rPr>
        <w:t>misma</w:t>
      </w:r>
      <w:r w:rsidR="00B532D1" w:rsidRPr="00B82259">
        <w:rPr>
          <w:rFonts w:ascii="Arial" w:hAnsi="Arial" w:cs="Arial"/>
          <w:lang w:val="es-CO"/>
        </w:rPr>
        <w:t>;</w:t>
      </w:r>
      <w:r w:rsidR="00C74F04" w:rsidRPr="00B82259">
        <w:rPr>
          <w:rFonts w:ascii="Arial" w:hAnsi="Arial" w:cs="Arial"/>
          <w:lang w:val="es-CO"/>
        </w:rPr>
        <w:t xml:space="preserve"> </w:t>
      </w:r>
      <w:r w:rsidR="00C74F04" w:rsidRPr="00B82259">
        <w:rPr>
          <w:rFonts w:ascii="Arial" w:hAnsi="Arial" w:cs="Arial"/>
          <w:lang w:val="es-CO"/>
        </w:rPr>
        <w:lastRenderedPageBreak/>
        <w:t>en consecuencia</w:t>
      </w:r>
      <w:r w:rsidR="00B532D1" w:rsidRPr="00B82259">
        <w:rPr>
          <w:rFonts w:ascii="Arial" w:hAnsi="Arial" w:cs="Arial"/>
          <w:lang w:val="es-CO"/>
        </w:rPr>
        <w:t>,</w:t>
      </w:r>
      <w:r w:rsidR="00C74F04" w:rsidRPr="00B82259">
        <w:rPr>
          <w:rFonts w:ascii="Arial" w:hAnsi="Arial" w:cs="Arial"/>
          <w:lang w:val="es-CO"/>
        </w:rPr>
        <w:t xml:space="preserve"> el término de ejecución del contrato venció el 13 de febrero de 2004. </w:t>
      </w:r>
    </w:p>
    <w:p w14:paraId="5B5ACB60" w14:textId="77777777" w:rsidR="00C74F04" w:rsidRPr="00B82259" w:rsidRDefault="00C74F04" w:rsidP="00EE3058">
      <w:pPr>
        <w:spacing w:line="360" w:lineRule="auto"/>
        <w:ind w:right="17"/>
        <w:jc w:val="both"/>
        <w:rPr>
          <w:rFonts w:ascii="Arial" w:hAnsi="Arial" w:cs="Arial"/>
          <w:lang w:val="es-CO"/>
        </w:rPr>
      </w:pPr>
    </w:p>
    <w:p w14:paraId="45390561" w14:textId="77777777" w:rsidR="00853310" w:rsidRPr="00B82259" w:rsidRDefault="00570732" w:rsidP="00EE3058">
      <w:pPr>
        <w:spacing w:line="360" w:lineRule="auto"/>
        <w:ind w:right="17"/>
        <w:jc w:val="both"/>
        <w:rPr>
          <w:rFonts w:ascii="Arial" w:hAnsi="Arial" w:cs="Arial"/>
          <w:lang w:val="es-CO"/>
        </w:rPr>
      </w:pPr>
      <w:r w:rsidRPr="00B82259">
        <w:rPr>
          <w:rFonts w:ascii="Arial" w:hAnsi="Arial" w:cs="Arial"/>
          <w:lang w:val="es-CO"/>
        </w:rPr>
        <w:t>Así las cosas</w:t>
      </w:r>
      <w:r w:rsidR="00AC583B" w:rsidRPr="00B82259">
        <w:rPr>
          <w:rFonts w:ascii="Arial" w:hAnsi="Arial" w:cs="Arial"/>
          <w:lang w:val="es-CO"/>
        </w:rPr>
        <w:t xml:space="preserve">, </w:t>
      </w:r>
      <w:r w:rsidR="00C74F04" w:rsidRPr="00B82259">
        <w:rPr>
          <w:rFonts w:ascii="Arial" w:hAnsi="Arial" w:cs="Arial"/>
          <w:lang w:val="es-CO"/>
        </w:rPr>
        <w:t xml:space="preserve">desde el </w:t>
      </w:r>
      <w:r w:rsidR="00A2373F" w:rsidRPr="00B82259">
        <w:rPr>
          <w:rFonts w:ascii="Arial" w:hAnsi="Arial" w:cs="Arial"/>
          <w:lang w:val="es-CO"/>
        </w:rPr>
        <w:t xml:space="preserve">13 de febrero de 2004 </w:t>
      </w:r>
      <w:r w:rsidR="00AC583B" w:rsidRPr="00B82259">
        <w:rPr>
          <w:rFonts w:ascii="Arial" w:hAnsi="Arial" w:cs="Arial"/>
          <w:lang w:val="es-CO"/>
        </w:rPr>
        <w:t xml:space="preserve">iniciaba el término para la liquidación del contrato, el que venció </w:t>
      </w:r>
      <w:r w:rsidR="000F01F9" w:rsidRPr="00B82259">
        <w:rPr>
          <w:rFonts w:ascii="Arial" w:hAnsi="Arial" w:cs="Arial"/>
          <w:lang w:val="es-CO"/>
        </w:rPr>
        <w:t xml:space="preserve">el </w:t>
      </w:r>
      <w:r w:rsidR="00A2373F" w:rsidRPr="00B82259">
        <w:rPr>
          <w:rFonts w:ascii="Arial" w:hAnsi="Arial" w:cs="Arial"/>
          <w:lang w:val="es-CO"/>
        </w:rPr>
        <w:t>13 de agosto de ese año</w:t>
      </w:r>
      <w:r w:rsidR="00B532D1" w:rsidRPr="00B82259">
        <w:rPr>
          <w:rFonts w:ascii="Arial" w:hAnsi="Arial" w:cs="Arial"/>
          <w:lang w:val="es-CO"/>
        </w:rPr>
        <w:t>. C</w:t>
      </w:r>
      <w:r w:rsidR="00A2373F" w:rsidRPr="00B82259">
        <w:rPr>
          <w:rFonts w:ascii="Arial" w:hAnsi="Arial" w:cs="Arial"/>
          <w:lang w:val="es-CO"/>
        </w:rPr>
        <w:t xml:space="preserve">omo la demanda se interpuso el 23 de junio de 2006, </w:t>
      </w:r>
      <w:r w:rsidR="00AC583B" w:rsidRPr="00B82259">
        <w:rPr>
          <w:rFonts w:ascii="Arial" w:hAnsi="Arial" w:cs="Arial"/>
          <w:lang w:val="es-CO"/>
        </w:rPr>
        <w:t>se evidencia que se interpus</w:t>
      </w:r>
      <w:r w:rsidR="00A2373F" w:rsidRPr="00B82259">
        <w:rPr>
          <w:rFonts w:ascii="Arial" w:hAnsi="Arial" w:cs="Arial"/>
          <w:lang w:val="es-CO"/>
        </w:rPr>
        <w:t xml:space="preserve">o </w:t>
      </w:r>
      <w:r w:rsidR="00AC583B" w:rsidRPr="00B82259">
        <w:rPr>
          <w:rFonts w:ascii="Arial" w:hAnsi="Arial" w:cs="Arial"/>
          <w:lang w:val="es-CO"/>
        </w:rPr>
        <w:t>dentro del término de dos años</w:t>
      </w:r>
      <w:r w:rsidR="00B532D1" w:rsidRPr="00B82259">
        <w:rPr>
          <w:rFonts w:ascii="Arial" w:hAnsi="Arial" w:cs="Arial"/>
          <w:lang w:val="es-CO"/>
        </w:rPr>
        <w:t xml:space="preserve"> de que trata el artículo 136 (numeral 10, literal d)) del Código Contencioso Administrativo</w:t>
      </w:r>
      <w:r w:rsidR="00672E27" w:rsidRPr="00B82259">
        <w:rPr>
          <w:rFonts w:ascii="Arial" w:hAnsi="Arial" w:cs="Arial"/>
          <w:lang w:val="es-CO"/>
        </w:rPr>
        <w:t xml:space="preserve">, según el cual la acción de controversias contractuales caduca dentro de los dos años siguientes al incumplimiento en la obligación de liquidar el contrato. </w:t>
      </w:r>
      <w:r w:rsidR="00B532D1" w:rsidRPr="00B82259">
        <w:rPr>
          <w:rFonts w:ascii="Arial" w:hAnsi="Arial" w:cs="Arial"/>
          <w:lang w:val="es-CO"/>
        </w:rPr>
        <w:t xml:space="preserve"> </w:t>
      </w:r>
      <w:r w:rsidR="00A2373F" w:rsidRPr="00B82259">
        <w:rPr>
          <w:rFonts w:ascii="Arial" w:hAnsi="Arial" w:cs="Arial"/>
          <w:lang w:val="es-CO"/>
        </w:rPr>
        <w:t xml:space="preserve"> </w:t>
      </w:r>
    </w:p>
    <w:p w14:paraId="37903C78" w14:textId="77777777" w:rsidR="00A2373F" w:rsidRPr="00B82259" w:rsidRDefault="00A2373F" w:rsidP="00EE3058">
      <w:pPr>
        <w:spacing w:line="360" w:lineRule="auto"/>
        <w:ind w:right="17"/>
        <w:jc w:val="both"/>
        <w:rPr>
          <w:rFonts w:ascii="Arial" w:hAnsi="Arial" w:cs="Arial"/>
          <w:lang w:val="es-CO"/>
        </w:rPr>
      </w:pPr>
    </w:p>
    <w:p w14:paraId="336CA674" w14:textId="77777777" w:rsidR="008013CF" w:rsidRPr="00B82259" w:rsidRDefault="00AA2BD3" w:rsidP="00051F3C">
      <w:pPr>
        <w:spacing w:line="360" w:lineRule="auto"/>
        <w:ind w:right="17"/>
        <w:jc w:val="both"/>
        <w:rPr>
          <w:rFonts w:ascii="Arial" w:hAnsi="Arial" w:cs="Arial"/>
          <w:b/>
        </w:rPr>
      </w:pPr>
      <w:r w:rsidRPr="00B82259">
        <w:rPr>
          <w:rFonts w:ascii="Arial" w:hAnsi="Arial" w:cs="Arial"/>
          <w:b/>
        </w:rPr>
        <w:t>3</w:t>
      </w:r>
      <w:r w:rsidR="002121DB" w:rsidRPr="00B82259">
        <w:rPr>
          <w:rFonts w:ascii="Arial" w:hAnsi="Arial" w:cs="Arial"/>
          <w:b/>
        </w:rPr>
        <w:t>.- Análisis del caso.-</w:t>
      </w:r>
    </w:p>
    <w:p w14:paraId="6A3A8854" w14:textId="77777777" w:rsidR="003D7B87" w:rsidRPr="00B82259" w:rsidRDefault="003D7B87" w:rsidP="003D7B87">
      <w:pPr>
        <w:spacing w:line="360" w:lineRule="auto"/>
        <w:ind w:right="46"/>
        <w:jc w:val="both"/>
        <w:rPr>
          <w:rFonts w:ascii="Arial" w:hAnsi="Arial" w:cs="Arial"/>
        </w:rPr>
      </w:pPr>
    </w:p>
    <w:p w14:paraId="628CF6B3" w14:textId="77777777" w:rsidR="00DD4191" w:rsidRPr="00B82259" w:rsidRDefault="00DD4191" w:rsidP="003D7B87">
      <w:pPr>
        <w:spacing w:line="360" w:lineRule="auto"/>
        <w:ind w:right="46"/>
        <w:jc w:val="both"/>
        <w:rPr>
          <w:rFonts w:ascii="Arial" w:hAnsi="Arial" w:cs="Arial"/>
        </w:rPr>
      </w:pPr>
      <w:r w:rsidRPr="00B82259">
        <w:rPr>
          <w:rFonts w:ascii="Arial" w:hAnsi="Arial" w:cs="Arial"/>
        </w:rPr>
        <w:t xml:space="preserve">El recurrente solicitó </w:t>
      </w:r>
      <w:r w:rsidR="008C6DEA" w:rsidRPr="00B82259">
        <w:rPr>
          <w:rFonts w:ascii="Arial" w:hAnsi="Arial" w:cs="Arial"/>
        </w:rPr>
        <w:t xml:space="preserve">que </w:t>
      </w:r>
      <w:r w:rsidRPr="00B82259">
        <w:rPr>
          <w:rFonts w:ascii="Arial" w:hAnsi="Arial" w:cs="Arial"/>
        </w:rPr>
        <w:t>se r</w:t>
      </w:r>
      <w:r w:rsidR="00E548AC" w:rsidRPr="00B82259">
        <w:rPr>
          <w:rFonts w:ascii="Arial" w:hAnsi="Arial" w:cs="Arial"/>
        </w:rPr>
        <w:t>esolvieran las excepciones por é</w:t>
      </w:r>
      <w:r w:rsidRPr="00B82259">
        <w:rPr>
          <w:rFonts w:ascii="Arial" w:hAnsi="Arial" w:cs="Arial"/>
        </w:rPr>
        <w:t>l planteadas en la contestación de la demanda, pues no compart</w:t>
      </w:r>
      <w:r w:rsidR="00E548AC" w:rsidRPr="00B82259">
        <w:rPr>
          <w:rFonts w:ascii="Arial" w:hAnsi="Arial" w:cs="Arial"/>
        </w:rPr>
        <w:t xml:space="preserve">e </w:t>
      </w:r>
      <w:r w:rsidRPr="00B82259">
        <w:rPr>
          <w:rFonts w:ascii="Arial" w:hAnsi="Arial" w:cs="Arial"/>
        </w:rPr>
        <w:t>la argumentación para resolver dos de ellas; sin embargo, no expuso ninguna argumentación que sustentara su inconformidad</w:t>
      </w:r>
      <w:r w:rsidR="00E548AC" w:rsidRPr="00B82259">
        <w:rPr>
          <w:rFonts w:ascii="Arial" w:hAnsi="Arial" w:cs="Arial"/>
        </w:rPr>
        <w:t>. A</w:t>
      </w:r>
      <w:r w:rsidRPr="00B82259">
        <w:rPr>
          <w:rFonts w:ascii="Arial" w:hAnsi="Arial" w:cs="Arial"/>
        </w:rPr>
        <w:t>demás</w:t>
      </w:r>
      <w:r w:rsidR="00E548AC" w:rsidRPr="00B82259">
        <w:rPr>
          <w:rFonts w:ascii="Arial" w:hAnsi="Arial" w:cs="Arial"/>
        </w:rPr>
        <w:t xml:space="preserve">, </w:t>
      </w:r>
      <w:r w:rsidRPr="00B82259">
        <w:rPr>
          <w:rFonts w:ascii="Arial" w:hAnsi="Arial" w:cs="Arial"/>
        </w:rPr>
        <w:t>solicitó</w:t>
      </w:r>
      <w:r w:rsidR="00E548AC" w:rsidRPr="00B82259">
        <w:rPr>
          <w:rFonts w:ascii="Arial" w:hAnsi="Arial" w:cs="Arial"/>
        </w:rPr>
        <w:t xml:space="preserve"> que</w:t>
      </w:r>
      <w:r w:rsidRPr="00B82259">
        <w:rPr>
          <w:rFonts w:ascii="Arial" w:hAnsi="Arial" w:cs="Arial"/>
        </w:rPr>
        <w:t xml:space="preserve"> se resolviera la relativa a la inepta demanda, </w:t>
      </w:r>
      <w:r w:rsidR="00E548AC" w:rsidRPr="00B82259">
        <w:rPr>
          <w:rFonts w:ascii="Arial" w:hAnsi="Arial" w:cs="Arial"/>
        </w:rPr>
        <w:t xml:space="preserve">pues </w:t>
      </w:r>
      <w:r w:rsidRPr="00B82259">
        <w:rPr>
          <w:rFonts w:ascii="Arial" w:hAnsi="Arial" w:cs="Arial"/>
        </w:rPr>
        <w:t>considera que</w:t>
      </w:r>
      <w:r w:rsidR="00570732" w:rsidRPr="00B82259">
        <w:rPr>
          <w:rFonts w:ascii="Arial" w:hAnsi="Arial" w:cs="Arial"/>
        </w:rPr>
        <w:t xml:space="preserve"> el</w:t>
      </w:r>
      <w:r w:rsidRPr="00B82259">
        <w:rPr>
          <w:rFonts w:ascii="Arial" w:hAnsi="Arial" w:cs="Arial"/>
        </w:rPr>
        <w:t xml:space="preserve"> </w:t>
      </w:r>
      <w:r w:rsidRPr="00B82259">
        <w:rPr>
          <w:rFonts w:ascii="Arial" w:hAnsi="Arial" w:cs="Arial"/>
          <w:i/>
        </w:rPr>
        <w:t>a quo</w:t>
      </w:r>
      <w:r w:rsidRPr="00B82259">
        <w:rPr>
          <w:rFonts w:ascii="Arial" w:hAnsi="Arial" w:cs="Arial"/>
        </w:rPr>
        <w:t xml:space="preserve"> no se pronunció al respecto. </w:t>
      </w:r>
    </w:p>
    <w:p w14:paraId="54E1185A" w14:textId="77777777" w:rsidR="00DD4191" w:rsidRPr="00B82259" w:rsidRDefault="00DD4191" w:rsidP="003D7B87">
      <w:pPr>
        <w:spacing w:line="360" w:lineRule="auto"/>
        <w:ind w:right="46"/>
        <w:jc w:val="both"/>
        <w:rPr>
          <w:rFonts w:ascii="Arial" w:hAnsi="Arial" w:cs="Arial"/>
        </w:rPr>
      </w:pPr>
    </w:p>
    <w:p w14:paraId="5A70210A" w14:textId="77777777" w:rsidR="00DD4191" w:rsidRPr="00B82259" w:rsidRDefault="00DD4191" w:rsidP="003D7B87">
      <w:pPr>
        <w:spacing w:line="360" w:lineRule="auto"/>
        <w:ind w:right="46"/>
        <w:jc w:val="both"/>
        <w:rPr>
          <w:rFonts w:ascii="Arial" w:hAnsi="Arial" w:cs="Arial"/>
        </w:rPr>
      </w:pPr>
      <w:r w:rsidRPr="00B82259">
        <w:rPr>
          <w:rFonts w:ascii="Arial" w:hAnsi="Arial" w:cs="Arial"/>
        </w:rPr>
        <w:t xml:space="preserve">Visto lo </w:t>
      </w:r>
      <w:r w:rsidR="00E548AC" w:rsidRPr="00B82259">
        <w:rPr>
          <w:rFonts w:ascii="Arial" w:hAnsi="Arial" w:cs="Arial"/>
        </w:rPr>
        <w:t>anterior, la Sala solo estudiará</w:t>
      </w:r>
      <w:r w:rsidRPr="00B82259">
        <w:rPr>
          <w:rFonts w:ascii="Arial" w:hAnsi="Arial" w:cs="Arial"/>
        </w:rPr>
        <w:t xml:space="preserve"> si se configura la ineptitud sustantiva de la demanda, pues, como se dijo, </w:t>
      </w:r>
      <w:proofErr w:type="spellStart"/>
      <w:r w:rsidRPr="00B82259">
        <w:rPr>
          <w:rFonts w:ascii="Arial" w:hAnsi="Arial" w:cs="Arial"/>
        </w:rPr>
        <w:t>Cootecol</w:t>
      </w:r>
      <w:proofErr w:type="spellEnd"/>
      <w:r w:rsidRPr="00B82259">
        <w:rPr>
          <w:rFonts w:ascii="Arial" w:hAnsi="Arial" w:cs="Arial"/>
        </w:rPr>
        <w:t xml:space="preserve"> no argumentó en </w:t>
      </w:r>
      <w:r w:rsidR="00E548AC" w:rsidRPr="00B82259">
        <w:rPr>
          <w:rFonts w:ascii="Arial" w:hAnsi="Arial" w:cs="Arial"/>
        </w:rPr>
        <w:t>qué</w:t>
      </w:r>
      <w:r w:rsidRPr="00B82259">
        <w:rPr>
          <w:rFonts w:ascii="Arial" w:hAnsi="Arial" w:cs="Arial"/>
        </w:rPr>
        <w:t xml:space="preserve"> se encontraba en desacuerdo con lo decidido por el </w:t>
      </w:r>
      <w:r w:rsidRPr="00B82259">
        <w:rPr>
          <w:rFonts w:ascii="Arial" w:hAnsi="Arial" w:cs="Arial"/>
          <w:i/>
        </w:rPr>
        <w:t>a quo</w:t>
      </w:r>
      <w:r w:rsidR="009C2787" w:rsidRPr="00B82259">
        <w:rPr>
          <w:rFonts w:ascii="Arial" w:hAnsi="Arial" w:cs="Arial"/>
          <w:i/>
        </w:rPr>
        <w:t xml:space="preserve">, </w:t>
      </w:r>
      <w:r w:rsidR="009C2787" w:rsidRPr="00B82259">
        <w:rPr>
          <w:rFonts w:ascii="Arial" w:hAnsi="Arial" w:cs="Arial"/>
        </w:rPr>
        <w:t xml:space="preserve">lo que impide confrontar la argumentación del tribunal de instancia con la del recurrente. </w:t>
      </w:r>
    </w:p>
    <w:p w14:paraId="1AB06F80" w14:textId="77777777" w:rsidR="009C2787" w:rsidRPr="00B82259" w:rsidRDefault="009C2787" w:rsidP="003D7B87">
      <w:pPr>
        <w:spacing w:line="360" w:lineRule="auto"/>
        <w:ind w:right="46"/>
        <w:jc w:val="both"/>
        <w:rPr>
          <w:rFonts w:ascii="Arial" w:hAnsi="Arial" w:cs="Arial"/>
        </w:rPr>
      </w:pPr>
    </w:p>
    <w:p w14:paraId="7DB2466E" w14:textId="77777777" w:rsidR="009C2787" w:rsidRPr="00B82259" w:rsidRDefault="009C2787" w:rsidP="003D7B87">
      <w:pPr>
        <w:spacing w:line="360" w:lineRule="auto"/>
        <w:ind w:right="46"/>
        <w:jc w:val="both"/>
        <w:rPr>
          <w:rFonts w:ascii="Arial" w:hAnsi="Arial" w:cs="Arial"/>
        </w:rPr>
      </w:pPr>
      <w:r w:rsidRPr="00B82259">
        <w:rPr>
          <w:rFonts w:ascii="Arial" w:hAnsi="Arial" w:cs="Arial"/>
        </w:rPr>
        <w:t>En cuanto a la ineptitud sustantiva de la demanda, el recurrente la sustentó en la contestación de la misma</w:t>
      </w:r>
      <w:r w:rsidR="00E548AC" w:rsidRPr="00B82259">
        <w:rPr>
          <w:rFonts w:ascii="Arial" w:hAnsi="Arial" w:cs="Arial"/>
        </w:rPr>
        <w:t>,</w:t>
      </w:r>
      <w:r w:rsidRPr="00B82259">
        <w:rPr>
          <w:rFonts w:ascii="Arial" w:hAnsi="Arial" w:cs="Arial"/>
        </w:rPr>
        <w:t xml:space="preserve"> en los siguientes términos</w:t>
      </w:r>
      <w:r w:rsidR="00570732" w:rsidRPr="00B82259">
        <w:rPr>
          <w:rFonts w:ascii="Arial" w:hAnsi="Arial" w:cs="Arial"/>
        </w:rPr>
        <w:t xml:space="preserve"> (trascripción literal)</w:t>
      </w:r>
      <w:r w:rsidRPr="00B82259">
        <w:rPr>
          <w:rFonts w:ascii="Arial" w:hAnsi="Arial" w:cs="Arial"/>
        </w:rPr>
        <w:t xml:space="preserve">: </w:t>
      </w:r>
    </w:p>
    <w:p w14:paraId="3B44EE5C" w14:textId="77777777" w:rsidR="009C2787" w:rsidRPr="00B82259" w:rsidRDefault="009C2787" w:rsidP="003D7B87">
      <w:pPr>
        <w:spacing w:line="360" w:lineRule="auto"/>
        <w:ind w:right="46"/>
        <w:jc w:val="both"/>
        <w:rPr>
          <w:rFonts w:ascii="Arial" w:hAnsi="Arial" w:cs="Arial"/>
        </w:rPr>
      </w:pPr>
    </w:p>
    <w:p w14:paraId="5E7917C3" w14:textId="77777777" w:rsidR="009C2787" w:rsidRPr="00B82259" w:rsidRDefault="009C2787" w:rsidP="00D50F5E">
      <w:pPr>
        <w:ind w:left="851" w:right="851"/>
        <w:jc w:val="both"/>
        <w:rPr>
          <w:rFonts w:ascii="Arial" w:hAnsi="Arial" w:cs="Arial"/>
        </w:rPr>
      </w:pPr>
      <w:r w:rsidRPr="00B82259">
        <w:rPr>
          <w:rFonts w:ascii="Arial" w:hAnsi="Arial" w:cs="Arial"/>
        </w:rPr>
        <w:t>“Como quiera que se evidencia la falta de competencia del Tribunal para liquidar judicialmente el convenio interadministrativo No. 101 de 2002, la indebida acumulación de pretensiones se complementa con la inaplicabilidad de la primera de ellas, relacionada con que se declare el incumplimiento del citado convenio interadministrativo. Con la suscripción por parte del municipio de Aguazul (Casanare) el día veintisiete (27) de junio de dos mil cinco (2.005) del acta de recibo final del convenio interadministrativo No. 101 de 2002, la entidad territorial hace manifestación expresa de que la ADMINISTRACION COO</w:t>
      </w:r>
      <w:r w:rsidR="00D50F5E" w:rsidRPr="00B82259">
        <w:rPr>
          <w:rFonts w:ascii="Arial" w:hAnsi="Arial" w:cs="Arial"/>
        </w:rPr>
        <w:t>PERATIVA DEL TERRITORIO COLOMBI</w:t>
      </w:r>
      <w:r w:rsidRPr="00B82259">
        <w:rPr>
          <w:rFonts w:ascii="Arial" w:hAnsi="Arial" w:cs="Arial"/>
        </w:rPr>
        <w:t xml:space="preserve">ANO COOTECOL cumplió entera y satisfactoriamente las obligaciones a su cargo derivadas de este convenio interadministrativo, y en especial en su cláusula sexta. </w:t>
      </w:r>
    </w:p>
    <w:p w14:paraId="66917399" w14:textId="77777777" w:rsidR="009C2787" w:rsidRPr="00B82259" w:rsidRDefault="009C2787" w:rsidP="00D50F5E">
      <w:pPr>
        <w:ind w:left="851" w:right="851"/>
        <w:jc w:val="both"/>
        <w:rPr>
          <w:rFonts w:ascii="Arial" w:hAnsi="Arial" w:cs="Arial"/>
        </w:rPr>
      </w:pPr>
    </w:p>
    <w:p w14:paraId="750C93AA" w14:textId="77777777" w:rsidR="009C2787" w:rsidRPr="00B82259" w:rsidRDefault="009C2787" w:rsidP="00D50F5E">
      <w:pPr>
        <w:ind w:left="851" w:right="851"/>
        <w:jc w:val="both"/>
        <w:rPr>
          <w:rFonts w:ascii="Arial" w:hAnsi="Arial" w:cs="Arial"/>
        </w:rPr>
      </w:pPr>
      <w:r w:rsidRPr="00B82259">
        <w:rPr>
          <w:rFonts w:ascii="Arial" w:hAnsi="Arial" w:cs="Arial"/>
        </w:rPr>
        <w:lastRenderedPageBreak/>
        <w:t xml:space="preserve">“En consecuencia la pretensión cuarta se torna inaplicable y por lo tanto ratifica la indebida acumulación de pretensiones: indica este punto de la demanda (…). En efecto, estos supuestos daños y perjuicios no se pueden generar, ya que como quedo dicho, y se reitera con las pruebas aportadas con la demanda, la Administración Cooperativa cumplió  </w:t>
      </w:r>
      <w:r w:rsidR="00D50F5E" w:rsidRPr="00B82259">
        <w:rPr>
          <w:rFonts w:ascii="Arial" w:hAnsi="Arial" w:cs="Arial"/>
        </w:rPr>
        <w:t>con el objeto contractual tal y como consta en el acta de recibo final del citado convenio, es decir por mediar una manifestación expresa de la entidad territorial en tal sentido” (</w:t>
      </w:r>
      <w:proofErr w:type="spellStart"/>
      <w:r w:rsidR="00D50F5E" w:rsidRPr="00B82259">
        <w:rPr>
          <w:rFonts w:ascii="Arial" w:hAnsi="Arial" w:cs="Arial"/>
        </w:rPr>
        <w:t>fl</w:t>
      </w:r>
      <w:proofErr w:type="spellEnd"/>
      <w:r w:rsidR="00D50F5E" w:rsidRPr="00B82259">
        <w:rPr>
          <w:rFonts w:ascii="Arial" w:hAnsi="Arial" w:cs="Arial"/>
        </w:rPr>
        <w:t>. 287. c. 1).</w:t>
      </w:r>
    </w:p>
    <w:p w14:paraId="7E89CDDA" w14:textId="77777777" w:rsidR="00D50F5E" w:rsidRPr="00B82259" w:rsidRDefault="00D50F5E" w:rsidP="003D7B87">
      <w:pPr>
        <w:spacing w:line="360" w:lineRule="auto"/>
        <w:ind w:right="46"/>
        <w:jc w:val="both"/>
        <w:rPr>
          <w:rFonts w:ascii="Arial" w:hAnsi="Arial" w:cs="Arial"/>
        </w:rPr>
      </w:pPr>
    </w:p>
    <w:p w14:paraId="07AB1005" w14:textId="77777777" w:rsidR="00E548AC" w:rsidRPr="00B82259" w:rsidRDefault="00D50F5E" w:rsidP="003D7B87">
      <w:pPr>
        <w:spacing w:line="360" w:lineRule="auto"/>
        <w:ind w:right="46"/>
        <w:jc w:val="both"/>
        <w:rPr>
          <w:rFonts w:ascii="Arial" w:hAnsi="Arial" w:cs="Arial"/>
        </w:rPr>
      </w:pPr>
      <w:r w:rsidRPr="00B82259">
        <w:rPr>
          <w:rFonts w:ascii="Arial" w:hAnsi="Arial" w:cs="Arial"/>
        </w:rPr>
        <w:t xml:space="preserve">De lo transcrito anteriormente, que sustenta la excepción de inepta demanda, se observa que </w:t>
      </w:r>
      <w:proofErr w:type="spellStart"/>
      <w:r w:rsidRPr="00B82259">
        <w:rPr>
          <w:rFonts w:ascii="Arial" w:hAnsi="Arial" w:cs="Arial"/>
        </w:rPr>
        <w:t>Cootecol</w:t>
      </w:r>
      <w:proofErr w:type="spellEnd"/>
      <w:r w:rsidRPr="00B82259">
        <w:rPr>
          <w:rFonts w:ascii="Arial" w:hAnsi="Arial" w:cs="Arial"/>
        </w:rPr>
        <w:t xml:space="preserve"> consideró que esa excepción se configuraba por cuanto existía un documento de recibo a satisfacción</w:t>
      </w:r>
      <w:r w:rsidR="00E548AC" w:rsidRPr="00B82259">
        <w:rPr>
          <w:rFonts w:ascii="Arial" w:hAnsi="Arial" w:cs="Arial"/>
        </w:rPr>
        <w:t xml:space="preserve"> de sus obligaciones</w:t>
      </w:r>
      <w:r w:rsidRPr="00B82259">
        <w:rPr>
          <w:rFonts w:ascii="Arial" w:hAnsi="Arial" w:cs="Arial"/>
        </w:rPr>
        <w:t>,</w:t>
      </w:r>
      <w:r w:rsidR="00E548AC" w:rsidRPr="00B82259">
        <w:rPr>
          <w:rFonts w:ascii="Arial" w:hAnsi="Arial" w:cs="Arial"/>
        </w:rPr>
        <w:t xml:space="preserve"> lo que excluía el estudio del </w:t>
      </w:r>
      <w:r w:rsidRPr="00B82259">
        <w:rPr>
          <w:rFonts w:ascii="Arial" w:hAnsi="Arial" w:cs="Arial"/>
        </w:rPr>
        <w:t>incumplimiento</w:t>
      </w:r>
      <w:r w:rsidR="00E548AC" w:rsidRPr="00B82259">
        <w:rPr>
          <w:rFonts w:ascii="Arial" w:hAnsi="Arial" w:cs="Arial"/>
        </w:rPr>
        <w:t xml:space="preserve"> a ella atribuido</w:t>
      </w:r>
      <w:r w:rsidRPr="00B82259">
        <w:rPr>
          <w:rFonts w:ascii="Arial" w:hAnsi="Arial" w:cs="Arial"/>
        </w:rPr>
        <w:t xml:space="preserve">. </w:t>
      </w:r>
    </w:p>
    <w:p w14:paraId="489251FA" w14:textId="77777777" w:rsidR="00E548AC" w:rsidRPr="00B82259" w:rsidRDefault="00E548AC" w:rsidP="003D7B87">
      <w:pPr>
        <w:spacing w:line="360" w:lineRule="auto"/>
        <w:ind w:right="46"/>
        <w:jc w:val="both"/>
        <w:rPr>
          <w:rFonts w:ascii="Arial" w:hAnsi="Arial" w:cs="Arial"/>
        </w:rPr>
      </w:pPr>
    </w:p>
    <w:p w14:paraId="305FCC92" w14:textId="77777777" w:rsidR="00D50F5E" w:rsidRPr="00B82259" w:rsidRDefault="00D50F5E" w:rsidP="003D7B87">
      <w:pPr>
        <w:spacing w:line="360" w:lineRule="auto"/>
        <w:ind w:right="46"/>
        <w:jc w:val="both"/>
        <w:rPr>
          <w:rFonts w:ascii="Arial" w:hAnsi="Arial" w:cs="Arial"/>
        </w:rPr>
      </w:pPr>
      <w:r w:rsidRPr="00B82259">
        <w:rPr>
          <w:rFonts w:ascii="Arial" w:hAnsi="Arial" w:cs="Arial"/>
        </w:rPr>
        <w:t>Sustentada así la excepción</w:t>
      </w:r>
      <w:r w:rsidR="00E548AC" w:rsidRPr="00B82259">
        <w:rPr>
          <w:rFonts w:ascii="Arial" w:hAnsi="Arial" w:cs="Arial"/>
        </w:rPr>
        <w:t xml:space="preserve">, la Sala encuentra que </w:t>
      </w:r>
      <w:r w:rsidR="00235C41" w:rsidRPr="00B82259">
        <w:rPr>
          <w:rFonts w:ascii="Arial" w:hAnsi="Arial" w:cs="Arial"/>
        </w:rPr>
        <w:t xml:space="preserve">los argumentos que la integran se refieren al cumplimiento del convenio </w:t>
      </w:r>
      <w:r w:rsidR="007C5794" w:rsidRPr="00B82259">
        <w:rPr>
          <w:rFonts w:ascii="Arial" w:hAnsi="Arial" w:cs="Arial"/>
        </w:rPr>
        <w:t xml:space="preserve">por parte de </w:t>
      </w:r>
      <w:proofErr w:type="spellStart"/>
      <w:r w:rsidR="007C5794" w:rsidRPr="00B82259">
        <w:rPr>
          <w:rFonts w:ascii="Arial" w:hAnsi="Arial" w:cs="Arial"/>
        </w:rPr>
        <w:t>Cootecol</w:t>
      </w:r>
      <w:proofErr w:type="spellEnd"/>
      <w:r w:rsidR="007C5794" w:rsidRPr="00B82259">
        <w:rPr>
          <w:rFonts w:ascii="Arial" w:hAnsi="Arial" w:cs="Arial"/>
        </w:rPr>
        <w:t xml:space="preserve"> y </w:t>
      </w:r>
      <w:r w:rsidR="005721D3" w:rsidRPr="00B82259">
        <w:rPr>
          <w:rFonts w:ascii="Arial" w:hAnsi="Arial" w:cs="Arial"/>
        </w:rPr>
        <w:t xml:space="preserve">al </w:t>
      </w:r>
      <w:r w:rsidR="007C5794" w:rsidRPr="00B82259">
        <w:rPr>
          <w:rFonts w:ascii="Arial" w:hAnsi="Arial" w:cs="Arial"/>
        </w:rPr>
        <w:t>alcance probatorio d</w:t>
      </w:r>
      <w:r w:rsidR="00E548AC" w:rsidRPr="00B82259">
        <w:rPr>
          <w:rFonts w:ascii="Arial" w:hAnsi="Arial" w:cs="Arial"/>
        </w:rPr>
        <w:t xml:space="preserve">el acta de recibo del </w:t>
      </w:r>
      <w:r w:rsidR="007C5794" w:rsidRPr="00B82259">
        <w:rPr>
          <w:rFonts w:ascii="Arial" w:hAnsi="Arial" w:cs="Arial"/>
        </w:rPr>
        <w:t>mismo</w:t>
      </w:r>
      <w:r w:rsidR="00E548AC" w:rsidRPr="00B82259">
        <w:rPr>
          <w:rFonts w:ascii="Arial" w:hAnsi="Arial" w:cs="Arial"/>
        </w:rPr>
        <w:t xml:space="preserve">, </w:t>
      </w:r>
      <w:r w:rsidR="007C5794" w:rsidRPr="00B82259">
        <w:rPr>
          <w:rFonts w:ascii="Arial" w:hAnsi="Arial" w:cs="Arial"/>
        </w:rPr>
        <w:t xml:space="preserve">en la que, </w:t>
      </w:r>
      <w:r w:rsidR="00E548AC" w:rsidRPr="00B82259">
        <w:rPr>
          <w:rFonts w:ascii="Arial" w:hAnsi="Arial" w:cs="Arial"/>
        </w:rPr>
        <w:t xml:space="preserve">según el recurrente, se indicó que </w:t>
      </w:r>
      <w:proofErr w:type="spellStart"/>
      <w:r w:rsidR="00E548AC" w:rsidRPr="00B82259">
        <w:rPr>
          <w:rFonts w:ascii="Arial" w:hAnsi="Arial" w:cs="Arial"/>
        </w:rPr>
        <w:t>Cootecol</w:t>
      </w:r>
      <w:proofErr w:type="spellEnd"/>
      <w:r w:rsidR="00E548AC" w:rsidRPr="00B82259">
        <w:rPr>
          <w:rFonts w:ascii="Arial" w:hAnsi="Arial" w:cs="Arial"/>
        </w:rPr>
        <w:t xml:space="preserve"> cumplió entera y satisfactoriamente sus obligaciones, </w:t>
      </w:r>
      <w:r w:rsidR="007C5794" w:rsidRPr="00B82259">
        <w:rPr>
          <w:rFonts w:ascii="Arial" w:hAnsi="Arial" w:cs="Arial"/>
        </w:rPr>
        <w:t xml:space="preserve">por lo que tal argumento de defensa y </w:t>
      </w:r>
      <w:r w:rsidR="005721D3" w:rsidRPr="00B82259">
        <w:rPr>
          <w:rFonts w:ascii="Arial" w:hAnsi="Arial" w:cs="Arial"/>
        </w:rPr>
        <w:t xml:space="preserve">la prueba que la respalda </w:t>
      </w:r>
      <w:r w:rsidR="00E548AC" w:rsidRPr="00B82259">
        <w:rPr>
          <w:rFonts w:ascii="Arial" w:hAnsi="Arial" w:cs="Arial"/>
        </w:rPr>
        <w:t>deb</w:t>
      </w:r>
      <w:r w:rsidR="005721D3" w:rsidRPr="00B82259">
        <w:rPr>
          <w:rFonts w:ascii="Arial" w:hAnsi="Arial" w:cs="Arial"/>
        </w:rPr>
        <w:t xml:space="preserve">ían </w:t>
      </w:r>
      <w:r w:rsidR="00E548AC" w:rsidRPr="00B82259">
        <w:rPr>
          <w:rFonts w:ascii="Arial" w:hAnsi="Arial" w:cs="Arial"/>
        </w:rPr>
        <w:t>ser</w:t>
      </w:r>
      <w:r w:rsidR="005721D3" w:rsidRPr="00B82259">
        <w:rPr>
          <w:rFonts w:ascii="Arial" w:hAnsi="Arial" w:cs="Arial"/>
        </w:rPr>
        <w:t xml:space="preserve"> estudiados y</w:t>
      </w:r>
      <w:r w:rsidR="00E548AC" w:rsidRPr="00B82259">
        <w:rPr>
          <w:rFonts w:ascii="Arial" w:hAnsi="Arial" w:cs="Arial"/>
        </w:rPr>
        <w:t xml:space="preserve"> valorad</w:t>
      </w:r>
      <w:r w:rsidR="005721D3" w:rsidRPr="00B82259">
        <w:rPr>
          <w:rFonts w:ascii="Arial" w:hAnsi="Arial" w:cs="Arial"/>
        </w:rPr>
        <w:t>os al estudiar el fondo del asunto</w:t>
      </w:r>
      <w:r w:rsidR="005C500A" w:rsidRPr="00B82259">
        <w:rPr>
          <w:rFonts w:ascii="Arial" w:hAnsi="Arial" w:cs="Arial"/>
        </w:rPr>
        <w:t xml:space="preserve">, como en efecto lo hizo el </w:t>
      </w:r>
      <w:r w:rsidR="005C500A" w:rsidRPr="00B82259">
        <w:rPr>
          <w:rFonts w:ascii="Arial" w:hAnsi="Arial" w:cs="Arial"/>
          <w:i/>
        </w:rPr>
        <w:t>a quo</w:t>
      </w:r>
      <w:r w:rsidR="005721D3" w:rsidRPr="00B82259">
        <w:rPr>
          <w:rFonts w:ascii="Arial" w:hAnsi="Arial" w:cs="Arial"/>
        </w:rPr>
        <w:t xml:space="preserve"> y no en el estudio de las </w:t>
      </w:r>
      <w:r w:rsidR="00E548AC" w:rsidRPr="00B82259">
        <w:rPr>
          <w:rFonts w:ascii="Arial" w:hAnsi="Arial" w:cs="Arial"/>
        </w:rPr>
        <w:t>excepciones</w:t>
      </w:r>
      <w:r w:rsidR="000D08D5" w:rsidRPr="00B82259">
        <w:rPr>
          <w:rFonts w:ascii="Arial" w:hAnsi="Arial" w:cs="Arial"/>
        </w:rPr>
        <w:t xml:space="preserve">, como la </w:t>
      </w:r>
      <w:r w:rsidR="008F1B94" w:rsidRPr="00B82259">
        <w:rPr>
          <w:rFonts w:ascii="Arial" w:hAnsi="Arial" w:cs="Arial"/>
        </w:rPr>
        <w:t xml:space="preserve">de </w:t>
      </w:r>
      <w:r w:rsidR="000D08D5" w:rsidRPr="00B82259">
        <w:rPr>
          <w:rFonts w:ascii="Arial" w:hAnsi="Arial" w:cs="Arial"/>
        </w:rPr>
        <w:t xml:space="preserve">inepta </w:t>
      </w:r>
      <w:r w:rsidR="005721D3" w:rsidRPr="00B82259">
        <w:rPr>
          <w:rFonts w:ascii="Arial" w:hAnsi="Arial" w:cs="Arial"/>
        </w:rPr>
        <w:t>demanda</w:t>
      </w:r>
      <w:r w:rsidR="0032215B" w:rsidRPr="00B82259">
        <w:rPr>
          <w:rFonts w:ascii="Arial" w:hAnsi="Arial" w:cs="Arial"/>
        </w:rPr>
        <w:t>;</w:t>
      </w:r>
      <w:r w:rsidRPr="00B82259">
        <w:rPr>
          <w:rFonts w:ascii="Arial" w:hAnsi="Arial" w:cs="Arial"/>
          <w:i/>
        </w:rPr>
        <w:t xml:space="preserve"> </w:t>
      </w:r>
      <w:r w:rsidRPr="00B82259">
        <w:rPr>
          <w:rFonts w:ascii="Arial" w:hAnsi="Arial" w:cs="Arial"/>
        </w:rPr>
        <w:t>en consecuencia</w:t>
      </w:r>
      <w:r w:rsidR="00B75AE1" w:rsidRPr="00B82259">
        <w:rPr>
          <w:rFonts w:ascii="Arial" w:hAnsi="Arial" w:cs="Arial"/>
        </w:rPr>
        <w:t>,</w:t>
      </w:r>
      <w:r w:rsidRPr="00B82259">
        <w:rPr>
          <w:rFonts w:ascii="Arial" w:hAnsi="Arial" w:cs="Arial"/>
        </w:rPr>
        <w:t xml:space="preserve"> no se trata de una excepción que no se estudió, sino que, se valoró con el acervo probatorio restante. Así lo indicó el tribunal: </w:t>
      </w:r>
    </w:p>
    <w:p w14:paraId="6637D454" w14:textId="77777777" w:rsidR="00D50F5E" w:rsidRPr="00B82259" w:rsidRDefault="00D50F5E" w:rsidP="003D7B87">
      <w:pPr>
        <w:spacing w:line="360" w:lineRule="auto"/>
        <w:ind w:right="46"/>
        <w:jc w:val="both"/>
        <w:rPr>
          <w:rFonts w:ascii="Arial" w:hAnsi="Arial" w:cs="Arial"/>
        </w:rPr>
      </w:pPr>
    </w:p>
    <w:p w14:paraId="06D98BD0" w14:textId="77777777" w:rsidR="00DD4191" w:rsidRPr="00B82259" w:rsidRDefault="00D50F5E" w:rsidP="00D50F5E">
      <w:pPr>
        <w:ind w:left="851" w:right="851"/>
        <w:jc w:val="both"/>
        <w:rPr>
          <w:rFonts w:ascii="Arial" w:hAnsi="Arial" w:cs="Arial"/>
        </w:rPr>
      </w:pPr>
      <w:r w:rsidRPr="00B82259">
        <w:rPr>
          <w:rFonts w:ascii="Arial" w:hAnsi="Arial" w:cs="Arial"/>
        </w:rPr>
        <w:t xml:space="preserve">“Los demás argumentos de defensa de </w:t>
      </w:r>
      <w:proofErr w:type="spellStart"/>
      <w:r w:rsidRPr="00B82259">
        <w:rPr>
          <w:rFonts w:ascii="Arial" w:hAnsi="Arial" w:cs="Arial"/>
        </w:rPr>
        <w:t>Cootecol</w:t>
      </w:r>
      <w:proofErr w:type="spellEnd"/>
      <w:r w:rsidRPr="00B82259">
        <w:rPr>
          <w:rFonts w:ascii="Arial" w:hAnsi="Arial" w:cs="Arial"/>
        </w:rPr>
        <w:t xml:space="preserve"> y Seguros Cóndor, </w:t>
      </w:r>
      <w:r w:rsidR="00B75AE1" w:rsidRPr="00B82259">
        <w:rPr>
          <w:rFonts w:ascii="Arial" w:hAnsi="Arial" w:cs="Arial"/>
        </w:rPr>
        <w:t xml:space="preserve">(sic) </w:t>
      </w:r>
      <w:r w:rsidRPr="00B82259">
        <w:rPr>
          <w:rFonts w:ascii="Arial" w:hAnsi="Arial" w:cs="Arial"/>
        </w:rPr>
        <w:t>tienen que ver con el fondo del asunto y</w:t>
      </w:r>
      <w:r w:rsidR="00B75AE1" w:rsidRPr="00B82259">
        <w:rPr>
          <w:rFonts w:ascii="Arial" w:hAnsi="Arial" w:cs="Arial"/>
        </w:rPr>
        <w:t xml:space="preserve"> (sic)</w:t>
      </w:r>
      <w:r w:rsidRPr="00B82259">
        <w:rPr>
          <w:rFonts w:ascii="Arial" w:hAnsi="Arial" w:cs="Arial"/>
        </w:rPr>
        <w:t xml:space="preserve"> por lo tanto, los iremos abordando a lo largo de este proveído” (</w:t>
      </w:r>
      <w:proofErr w:type="spellStart"/>
      <w:r w:rsidRPr="00B82259">
        <w:rPr>
          <w:rFonts w:ascii="Arial" w:hAnsi="Arial" w:cs="Arial"/>
        </w:rPr>
        <w:t>fl</w:t>
      </w:r>
      <w:proofErr w:type="spellEnd"/>
      <w:r w:rsidRPr="00B82259">
        <w:rPr>
          <w:rFonts w:ascii="Arial" w:hAnsi="Arial" w:cs="Arial"/>
        </w:rPr>
        <w:t xml:space="preserve">. 485 </w:t>
      </w:r>
      <w:proofErr w:type="spellStart"/>
      <w:r w:rsidRPr="00B82259">
        <w:rPr>
          <w:rFonts w:ascii="Arial" w:hAnsi="Arial" w:cs="Arial"/>
        </w:rPr>
        <w:t>vto</w:t>
      </w:r>
      <w:proofErr w:type="spellEnd"/>
      <w:r w:rsidRPr="00B82259">
        <w:rPr>
          <w:rFonts w:ascii="Arial" w:hAnsi="Arial" w:cs="Arial"/>
        </w:rPr>
        <w:t xml:space="preserve">, c. ppal.). </w:t>
      </w:r>
    </w:p>
    <w:p w14:paraId="62D55040" w14:textId="77777777" w:rsidR="00DD4191" w:rsidRPr="00B82259" w:rsidRDefault="00DD4191" w:rsidP="003D7B87">
      <w:pPr>
        <w:spacing w:line="360" w:lineRule="auto"/>
        <w:ind w:right="46"/>
        <w:jc w:val="both"/>
        <w:rPr>
          <w:rFonts w:ascii="Arial" w:hAnsi="Arial" w:cs="Arial"/>
        </w:rPr>
      </w:pPr>
    </w:p>
    <w:p w14:paraId="2C748F1A" w14:textId="77777777" w:rsidR="004D099D" w:rsidRPr="00B82259" w:rsidRDefault="00646757" w:rsidP="00736274">
      <w:pPr>
        <w:spacing w:line="360" w:lineRule="auto"/>
        <w:ind w:right="46"/>
        <w:jc w:val="both"/>
        <w:rPr>
          <w:rFonts w:ascii="Arial" w:hAnsi="Arial" w:cs="Arial"/>
        </w:rPr>
      </w:pPr>
      <w:r w:rsidRPr="00B82259">
        <w:rPr>
          <w:rFonts w:ascii="Arial" w:hAnsi="Arial" w:cs="Arial"/>
        </w:rPr>
        <w:t>El recurso de ape</w:t>
      </w:r>
      <w:r w:rsidR="002664C6" w:rsidRPr="00B82259">
        <w:rPr>
          <w:rFonts w:ascii="Arial" w:hAnsi="Arial" w:cs="Arial"/>
        </w:rPr>
        <w:t xml:space="preserve">lación interpuesto por </w:t>
      </w:r>
      <w:proofErr w:type="spellStart"/>
      <w:r w:rsidR="002664C6" w:rsidRPr="00B82259">
        <w:rPr>
          <w:rFonts w:ascii="Arial" w:hAnsi="Arial" w:cs="Arial"/>
        </w:rPr>
        <w:t>Cootecol</w:t>
      </w:r>
      <w:proofErr w:type="spellEnd"/>
      <w:r w:rsidR="002664C6" w:rsidRPr="00B82259">
        <w:rPr>
          <w:rFonts w:ascii="Arial" w:hAnsi="Arial" w:cs="Arial"/>
        </w:rPr>
        <w:t xml:space="preserve"> </w:t>
      </w:r>
      <w:r w:rsidRPr="00B82259">
        <w:rPr>
          <w:rFonts w:ascii="Arial" w:hAnsi="Arial" w:cs="Arial"/>
        </w:rPr>
        <w:t xml:space="preserve">se dirigió hacia </w:t>
      </w:r>
      <w:r w:rsidR="002664C6" w:rsidRPr="00B82259">
        <w:rPr>
          <w:rFonts w:ascii="Arial" w:hAnsi="Arial" w:cs="Arial"/>
        </w:rPr>
        <w:t xml:space="preserve">los siguientes </w:t>
      </w:r>
      <w:r w:rsidRPr="00B82259">
        <w:rPr>
          <w:rFonts w:ascii="Arial" w:hAnsi="Arial" w:cs="Arial"/>
        </w:rPr>
        <w:t xml:space="preserve"> aspectos fundamentales: i) </w:t>
      </w:r>
      <w:r w:rsidR="002664C6" w:rsidRPr="00B82259">
        <w:rPr>
          <w:rFonts w:ascii="Arial" w:hAnsi="Arial" w:cs="Arial"/>
        </w:rPr>
        <w:t xml:space="preserve">el </w:t>
      </w:r>
      <w:proofErr w:type="spellStart"/>
      <w:r w:rsidR="002664C6" w:rsidRPr="00B82259">
        <w:rPr>
          <w:rFonts w:ascii="Arial" w:hAnsi="Arial" w:cs="Arial"/>
        </w:rPr>
        <w:t>homogenizador</w:t>
      </w:r>
      <w:proofErr w:type="spellEnd"/>
      <w:r w:rsidR="002664C6" w:rsidRPr="00B82259">
        <w:rPr>
          <w:rFonts w:ascii="Arial" w:hAnsi="Arial" w:cs="Arial"/>
        </w:rPr>
        <w:t xml:space="preserve"> no hacía parte de sus obligaciones contractuales</w:t>
      </w:r>
      <w:r w:rsidRPr="00B82259">
        <w:rPr>
          <w:rFonts w:ascii="Arial" w:hAnsi="Arial" w:cs="Arial"/>
        </w:rPr>
        <w:t xml:space="preserve"> ii) </w:t>
      </w:r>
      <w:r w:rsidR="002664C6" w:rsidRPr="00B82259">
        <w:rPr>
          <w:rFonts w:ascii="Arial" w:hAnsi="Arial" w:cs="Arial"/>
        </w:rPr>
        <w:t xml:space="preserve">el alcance del acta de recibo a satisfacción, iii) el informe del consultor no se podía tener en cuenta, iv) el desequilibrio económico por mayor permanencia en la obra que debía tenerse en cuenta para la liquidación del contrato, v) las deudas de </w:t>
      </w:r>
      <w:proofErr w:type="spellStart"/>
      <w:r w:rsidR="002664C6" w:rsidRPr="00B82259">
        <w:rPr>
          <w:rFonts w:ascii="Arial" w:hAnsi="Arial" w:cs="Arial"/>
        </w:rPr>
        <w:t>Cootecol</w:t>
      </w:r>
      <w:proofErr w:type="spellEnd"/>
      <w:r w:rsidR="002664C6" w:rsidRPr="00B82259">
        <w:rPr>
          <w:rFonts w:ascii="Arial" w:hAnsi="Arial" w:cs="Arial"/>
        </w:rPr>
        <w:t xml:space="preserve"> con los proveedores y vi) la condena en costas. </w:t>
      </w:r>
    </w:p>
    <w:p w14:paraId="0EA2A8D9" w14:textId="77777777" w:rsidR="002664C6" w:rsidRPr="00B82259" w:rsidRDefault="002664C6" w:rsidP="00736274">
      <w:pPr>
        <w:spacing w:line="360" w:lineRule="auto"/>
        <w:ind w:right="46"/>
        <w:jc w:val="both"/>
        <w:rPr>
          <w:rFonts w:ascii="Arial" w:hAnsi="Arial" w:cs="Arial"/>
        </w:rPr>
      </w:pPr>
    </w:p>
    <w:p w14:paraId="11343C7D" w14:textId="77777777" w:rsidR="00BD5EC1" w:rsidRPr="00B82259" w:rsidRDefault="00CB0321" w:rsidP="00736274">
      <w:pPr>
        <w:spacing w:line="360" w:lineRule="auto"/>
        <w:ind w:right="46"/>
        <w:jc w:val="both"/>
        <w:rPr>
          <w:rFonts w:ascii="Arial" w:hAnsi="Arial" w:cs="Arial"/>
        </w:rPr>
      </w:pPr>
      <w:r w:rsidRPr="00B82259">
        <w:rPr>
          <w:rFonts w:ascii="Arial" w:hAnsi="Arial" w:cs="Arial"/>
        </w:rPr>
        <w:t xml:space="preserve">En primer lugar se debe determinar cuáles eran las obligaciones a cargo de </w:t>
      </w:r>
      <w:proofErr w:type="spellStart"/>
      <w:r w:rsidRPr="00B82259">
        <w:rPr>
          <w:rFonts w:ascii="Arial" w:hAnsi="Arial" w:cs="Arial"/>
        </w:rPr>
        <w:t>Cootecol</w:t>
      </w:r>
      <w:proofErr w:type="spellEnd"/>
      <w:r w:rsidR="002719F6" w:rsidRPr="00B82259">
        <w:rPr>
          <w:rFonts w:ascii="Arial" w:hAnsi="Arial" w:cs="Arial"/>
        </w:rPr>
        <w:t xml:space="preserve"> y</w:t>
      </w:r>
      <w:r w:rsidRPr="00B82259">
        <w:rPr>
          <w:rFonts w:ascii="Arial" w:hAnsi="Arial" w:cs="Arial"/>
        </w:rPr>
        <w:t xml:space="preserve"> para ello se tendrá</w:t>
      </w:r>
      <w:r w:rsidR="002719F6" w:rsidRPr="00B82259">
        <w:rPr>
          <w:rFonts w:ascii="Arial" w:hAnsi="Arial" w:cs="Arial"/>
        </w:rPr>
        <w:t>n</w:t>
      </w:r>
      <w:r w:rsidRPr="00B82259">
        <w:rPr>
          <w:rFonts w:ascii="Arial" w:hAnsi="Arial" w:cs="Arial"/>
        </w:rPr>
        <w:t xml:space="preserve"> en cuenta, entre otros, los términos de referencia </w:t>
      </w:r>
      <w:r w:rsidR="00BF442C" w:rsidRPr="00B82259">
        <w:rPr>
          <w:rFonts w:ascii="Arial" w:hAnsi="Arial" w:cs="Arial"/>
        </w:rPr>
        <w:t>elaborados</w:t>
      </w:r>
      <w:r w:rsidR="00331AA9" w:rsidRPr="00B82259">
        <w:rPr>
          <w:rFonts w:ascii="Arial" w:hAnsi="Arial" w:cs="Arial"/>
        </w:rPr>
        <w:t xml:space="preserve"> por el municipio de Aguazul </w:t>
      </w:r>
      <w:r w:rsidR="00BD5EC1" w:rsidRPr="00B82259">
        <w:rPr>
          <w:rFonts w:ascii="Arial" w:hAnsi="Arial" w:cs="Arial"/>
        </w:rPr>
        <w:t xml:space="preserve">y </w:t>
      </w:r>
      <w:r w:rsidR="00093486" w:rsidRPr="00B82259">
        <w:rPr>
          <w:rFonts w:ascii="Arial" w:hAnsi="Arial" w:cs="Arial"/>
        </w:rPr>
        <w:t xml:space="preserve">la propuesta presentada por </w:t>
      </w:r>
      <w:proofErr w:type="spellStart"/>
      <w:r w:rsidR="00093486" w:rsidRPr="00B82259">
        <w:rPr>
          <w:rFonts w:ascii="Arial" w:hAnsi="Arial" w:cs="Arial"/>
        </w:rPr>
        <w:t>Cootecol</w:t>
      </w:r>
      <w:proofErr w:type="spellEnd"/>
      <w:r w:rsidR="00093486" w:rsidRPr="00B82259">
        <w:rPr>
          <w:rFonts w:ascii="Arial" w:hAnsi="Arial" w:cs="Arial"/>
        </w:rPr>
        <w:t>.</w:t>
      </w:r>
    </w:p>
    <w:p w14:paraId="1C014EF8" w14:textId="77777777" w:rsidR="00BD5EC1" w:rsidRPr="00B82259" w:rsidRDefault="00BD5EC1" w:rsidP="00736274">
      <w:pPr>
        <w:spacing w:line="360" w:lineRule="auto"/>
        <w:ind w:right="46"/>
        <w:jc w:val="both"/>
        <w:rPr>
          <w:rFonts w:ascii="Arial" w:hAnsi="Arial" w:cs="Arial"/>
        </w:rPr>
      </w:pPr>
    </w:p>
    <w:p w14:paraId="793F4579" w14:textId="77777777" w:rsidR="00331AA9" w:rsidRPr="00B82259" w:rsidRDefault="00331AA9" w:rsidP="00736274">
      <w:pPr>
        <w:spacing w:line="360" w:lineRule="auto"/>
        <w:ind w:right="46"/>
        <w:jc w:val="both"/>
        <w:rPr>
          <w:rFonts w:ascii="Arial" w:hAnsi="Arial" w:cs="Arial"/>
        </w:rPr>
      </w:pPr>
      <w:r w:rsidRPr="00B82259">
        <w:rPr>
          <w:rFonts w:ascii="Arial" w:hAnsi="Arial" w:cs="Arial"/>
        </w:rPr>
        <w:t>El objeto del convenio</w:t>
      </w:r>
      <w:r w:rsidR="002310A0" w:rsidRPr="00B82259">
        <w:rPr>
          <w:rFonts w:ascii="Arial" w:hAnsi="Arial" w:cs="Arial"/>
        </w:rPr>
        <w:t>, según los términos de referencia,</w:t>
      </w:r>
      <w:r w:rsidRPr="00B82259">
        <w:rPr>
          <w:rFonts w:ascii="Arial" w:hAnsi="Arial" w:cs="Arial"/>
        </w:rPr>
        <w:t xml:space="preserve"> era: </w:t>
      </w:r>
    </w:p>
    <w:p w14:paraId="0B593ACE" w14:textId="77777777" w:rsidR="00331AA9" w:rsidRPr="00B82259" w:rsidRDefault="00331AA9" w:rsidP="00736274">
      <w:pPr>
        <w:spacing w:line="360" w:lineRule="auto"/>
        <w:ind w:right="46"/>
        <w:jc w:val="both"/>
        <w:rPr>
          <w:rFonts w:ascii="Arial" w:hAnsi="Arial" w:cs="Arial"/>
        </w:rPr>
      </w:pPr>
    </w:p>
    <w:p w14:paraId="7931B072" w14:textId="77777777" w:rsidR="00331AA9" w:rsidRPr="00B82259" w:rsidRDefault="00331AA9" w:rsidP="00331AA9">
      <w:pPr>
        <w:ind w:left="851" w:right="851"/>
        <w:jc w:val="both"/>
        <w:rPr>
          <w:rFonts w:ascii="Arial" w:hAnsi="Arial" w:cs="Arial"/>
        </w:rPr>
      </w:pPr>
      <w:r w:rsidRPr="00B82259">
        <w:rPr>
          <w:rFonts w:ascii="Arial" w:hAnsi="Arial" w:cs="Arial"/>
        </w:rPr>
        <w:t>“El Municipio de Aguazul desea contratar por el sistema de precios unitarios la ADQUISICIÓN, MONTAJE Y PUESTA EN MARCHA DE UNA PLANTA PROCESADORA DE LECHE LARGA VIDA, marca APV, modelo UHT, Ref. SIH, con capacidad de 4000 litros/hora, para lo cual solicita propuestas que se rijan y estén de acuerdo con las especificaciones técnica</w:t>
      </w:r>
      <w:r w:rsidR="00093486" w:rsidRPr="00B82259">
        <w:rPr>
          <w:rFonts w:ascii="Arial" w:hAnsi="Arial" w:cs="Arial"/>
        </w:rPr>
        <w:t>s</w:t>
      </w:r>
      <w:r w:rsidRPr="00B82259">
        <w:rPr>
          <w:rFonts w:ascii="Arial" w:hAnsi="Arial" w:cs="Arial"/>
        </w:rPr>
        <w:t xml:space="preserve"> que forman parte integral de los presentes términos de Referencia” </w:t>
      </w:r>
      <w:r w:rsidR="00093486" w:rsidRPr="00B82259">
        <w:rPr>
          <w:rFonts w:ascii="Arial" w:hAnsi="Arial" w:cs="Arial"/>
        </w:rPr>
        <w:t>(</w:t>
      </w:r>
      <w:proofErr w:type="spellStart"/>
      <w:r w:rsidR="00093486" w:rsidRPr="00B82259">
        <w:rPr>
          <w:rFonts w:ascii="Arial" w:hAnsi="Arial" w:cs="Arial"/>
        </w:rPr>
        <w:t>fl</w:t>
      </w:r>
      <w:proofErr w:type="spellEnd"/>
      <w:r w:rsidR="00093486" w:rsidRPr="00B82259">
        <w:rPr>
          <w:rFonts w:ascii="Arial" w:hAnsi="Arial" w:cs="Arial"/>
        </w:rPr>
        <w:t>. 2 de los términos de referencia).</w:t>
      </w:r>
    </w:p>
    <w:p w14:paraId="024B0DCA" w14:textId="77777777" w:rsidR="00F82A68" w:rsidRPr="00B82259" w:rsidRDefault="00F82A68" w:rsidP="00331AA9">
      <w:pPr>
        <w:ind w:left="851" w:right="851"/>
        <w:jc w:val="both"/>
        <w:rPr>
          <w:rFonts w:ascii="Arial" w:hAnsi="Arial" w:cs="Arial"/>
        </w:rPr>
      </w:pPr>
    </w:p>
    <w:p w14:paraId="145CA1FA" w14:textId="77777777" w:rsidR="002310A0" w:rsidRPr="00B82259" w:rsidRDefault="002310A0" w:rsidP="00331AA9">
      <w:pPr>
        <w:ind w:left="851" w:right="851"/>
        <w:jc w:val="both"/>
        <w:rPr>
          <w:rFonts w:ascii="Arial" w:hAnsi="Arial" w:cs="Arial"/>
        </w:rPr>
      </w:pPr>
    </w:p>
    <w:p w14:paraId="40BEB203" w14:textId="77777777" w:rsidR="008A22EB" w:rsidRPr="00B82259" w:rsidRDefault="008A22EB" w:rsidP="002310A0">
      <w:pPr>
        <w:spacing w:line="360" w:lineRule="auto"/>
        <w:ind w:right="46"/>
        <w:jc w:val="both"/>
        <w:rPr>
          <w:rFonts w:ascii="Arial" w:hAnsi="Arial" w:cs="Arial"/>
        </w:rPr>
      </w:pPr>
      <w:r w:rsidRPr="00B82259">
        <w:rPr>
          <w:rFonts w:ascii="Arial" w:hAnsi="Arial" w:cs="Arial"/>
        </w:rPr>
        <w:t xml:space="preserve">Así mismo, en el convenio 101 de 2002 se pactó lo siguiente: </w:t>
      </w:r>
    </w:p>
    <w:p w14:paraId="6EC004CA" w14:textId="77777777" w:rsidR="008A22EB" w:rsidRPr="00B82259" w:rsidRDefault="008A22EB" w:rsidP="002310A0">
      <w:pPr>
        <w:spacing w:line="360" w:lineRule="auto"/>
        <w:ind w:right="46"/>
        <w:jc w:val="both"/>
        <w:rPr>
          <w:rFonts w:ascii="Arial" w:hAnsi="Arial" w:cs="Arial"/>
        </w:rPr>
      </w:pPr>
    </w:p>
    <w:p w14:paraId="5784A235" w14:textId="77777777" w:rsidR="008A22EB" w:rsidRPr="00B82259" w:rsidRDefault="008A22EB" w:rsidP="008A22EB">
      <w:pPr>
        <w:ind w:left="851" w:right="851"/>
        <w:jc w:val="both"/>
        <w:rPr>
          <w:rFonts w:ascii="Arial" w:hAnsi="Arial" w:cs="Arial"/>
        </w:rPr>
      </w:pPr>
      <w:r w:rsidRPr="00B82259">
        <w:rPr>
          <w:rFonts w:ascii="Arial" w:hAnsi="Arial" w:cs="Arial"/>
        </w:rPr>
        <w:t>“CLAUSULA PRIMERA. OBJETO: En desarrollo del presente convenio interadministrativo COOTECOL, se obliga para con EL MUNICIPIO DE AGUAZUL, A REALIZAR EL SUMINISTRO, MONTAJE Y PUESTA EN MARCHA DE UNA (1) PLANTA PROCESADORA DE LECHE LARGA VIDA, MARCA APV, MODELO UHT- REF SIH CAPACIDAD 4000 LTS/HORA PARA OPERAR EL PROYECTO DE INVERSION ‘MONTAJE Y OPERACIÓN DE PLANTAS AGROINDUSTRIALES EN EL MUNICIPIO DE AGUAZUL CASANARE’” (</w:t>
      </w:r>
      <w:proofErr w:type="spellStart"/>
      <w:r w:rsidRPr="00B82259">
        <w:rPr>
          <w:rFonts w:ascii="Arial" w:hAnsi="Arial" w:cs="Arial"/>
        </w:rPr>
        <w:t>fl</w:t>
      </w:r>
      <w:proofErr w:type="spellEnd"/>
      <w:r w:rsidRPr="00B82259">
        <w:rPr>
          <w:rFonts w:ascii="Arial" w:hAnsi="Arial" w:cs="Arial"/>
        </w:rPr>
        <w:t xml:space="preserve">. 19, c. 1). </w:t>
      </w:r>
    </w:p>
    <w:p w14:paraId="164FA997" w14:textId="77777777" w:rsidR="008A22EB" w:rsidRPr="00B82259" w:rsidRDefault="008A22EB" w:rsidP="002310A0">
      <w:pPr>
        <w:spacing w:line="360" w:lineRule="auto"/>
        <w:ind w:right="46"/>
        <w:jc w:val="both"/>
        <w:rPr>
          <w:rFonts w:ascii="Arial" w:hAnsi="Arial" w:cs="Arial"/>
        </w:rPr>
      </w:pPr>
    </w:p>
    <w:p w14:paraId="0929D3A2" w14:textId="77777777" w:rsidR="002310A0" w:rsidRPr="00B82259" w:rsidRDefault="002310A0" w:rsidP="002310A0">
      <w:pPr>
        <w:spacing w:line="360" w:lineRule="auto"/>
        <w:ind w:right="46"/>
        <w:jc w:val="both"/>
        <w:rPr>
          <w:rFonts w:ascii="Arial" w:hAnsi="Arial" w:cs="Arial"/>
        </w:rPr>
      </w:pPr>
      <w:r w:rsidRPr="00B82259">
        <w:rPr>
          <w:rFonts w:ascii="Arial" w:hAnsi="Arial" w:cs="Arial"/>
        </w:rPr>
        <w:t xml:space="preserve">En cuanto a las especificaciones técnicas en los </w:t>
      </w:r>
      <w:r w:rsidR="008A22EB" w:rsidRPr="00B82259">
        <w:rPr>
          <w:rFonts w:ascii="Arial" w:hAnsi="Arial" w:cs="Arial"/>
        </w:rPr>
        <w:t>términos</w:t>
      </w:r>
      <w:r w:rsidRPr="00B82259">
        <w:rPr>
          <w:rFonts w:ascii="Arial" w:hAnsi="Arial" w:cs="Arial"/>
        </w:rPr>
        <w:t xml:space="preserve"> de referencia, se indicó</w:t>
      </w:r>
      <w:r w:rsidR="005562D6" w:rsidRPr="00B82259">
        <w:rPr>
          <w:rFonts w:ascii="Arial" w:hAnsi="Arial" w:cs="Arial"/>
        </w:rPr>
        <w:t xml:space="preserve"> (se copia como obra en el original)</w:t>
      </w:r>
      <w:r w:rsidRPr="00B82259">
        <w:rPr>
          <w:rFonts w:ascii="Arial" w:hAnsi="Arial" w:cs="Arial"/>
        </w:rPr>
        <w:t xml:space="preserve">: </w:t>
      </w:r>
    </w:p>
    <w:p w14:paraId="24A8B629" w14:textId="77777777" w:rsidR="002310A0" w:rsidRPr="00B82259" w:rsidRDefault="002310A0" w:rsidP="00331AA9">
      <w:pPr>
        <w:ind w:left="851" w:right="851"/>
        <w:jc w:val="both"/>
        <w:rPr>
          <w:rFonts w:ascii="Arial" w:hAnsi="Arial" w:cs="Arial"/>
        </w:rPr>
      </w:pPr>
    </w:p>
    <w:p w14:paraId="7761013B" w14:textId="77777777" w:rsidR="002310A0" w:rsidRPr="00B82259" w:rsidRDefault="002310A0" w:rsidP="00331AA9">
      <w:pPr>
        <w:ind w:left="851" w:right="851"/>
        <w:jc w:val="both"/>
        <w:rPr>
          <w:rFonts w:ascii="Arial" w:hAnsi="Arial" w:cs="Arial"/>
        </w:rPr>
      </w:pPr>
    </w:p>
    <w:p w14:paraId="5F79396E" w14:textId="77777777" w:rsidR="002310A0" w:rsidRPr="00B82259" w:rsidRDefault="002310A0" w:rsidP="00331AA9">
      <w:pPr>
        <w:ind w:left="851" w:right="851"/>
        <w:jc w:val="both"/>
        <w:rPr>
          <w:rFonts w:ascii="Arial" w:hAnsi="Arial" w:cs="Arial"/>
        </w:rPr>
      </w:pPr>
    </w:p>
    <w:p w14:paraId="489D1AAF" w14:textId="77777777" w:rsidR="002310A0" w:rsidRPr="00B82259" w:rsidRDefault="002310A0" w:rsidP="00331AA9">
      <w:pPr>
        <w:ind w:left="851" w:right="851"/>
        <w:jc w:val="both"/>
        <w:rPr>
          <w:rFonts w:ascii="Arial" w:hAnsi="Arial" w:cs="Arial"/>
        </w:rPr>
      </w:pPr>
      <w:r w:rsidRPr="00B82259">
        <w:rPr>
          <w:rFonts w:ascii="Arial" w:hAnsi="Arial" w:cs="Arial"/>
        </w:rPr>
        <w:t>“16.9 PLANTA DE PROOCESAMIENTO (ESPECIFICACIONES TÉCNICAS)</w:t>
      </w:r>
    </w:p>
    <w:p w14:paraId="4E1590BA" w14:textId="77777777" w:rsidR="002310A0" w:rsidRPr="00B82259" w:rsidRDefault="002310A0" w:rsidP="00331AA9">
      <w:pPr>
        <w:ind w:left="851" w:right="851"/>
        <w:jc w:val="both"/>
        <w:rPr>
          <w:rFonts w:ascii="Arial" w:hAnsi="Arial" w:cs="Arial"/>
        </w:rPr>
      </w:pPr>
    </w:p>
    <w:p w14:paraId="2C5E11A7" w14:textId="77777777" w:rsidR="002310A0" w:rsidRPr="00B82259" w:rsidRDefault="002310A0" w:rsidP="00331AA9">
      <w:pPr>
        <w:ind w:left="851" w:right="851"/>
        <w:jc w:val="both"/>
        <w:rPr>
          <w:rFonts w:ascii="Arial" w:hAnsi="Arial" w:cs="Arial"/>
        </w:rPr>
      </w:pPr>
      <w:r w:rsidRPr="00B82259">
        <w:rPr>
          <w:rFonts w:ascii="Arial" w:hAnsi="Arial" w:cs="Arial"/>
        </w:rPr>
        <w:t>“1. Planta de esterilización UHT, Tipo SIH</w:t>
      </w:r>
    </w:p>
    <w:p w14:paraId="2FD80498" w14:textId="77777777" w:rsidR="002310A0" w:rsidRPr="00B82259" w:rsidRDefault="002310A0" w:rsidP="00331AA9">
      <w:pPr>
        <w:ind w:left="851" w:right="851"/>
        <w:jc w:val="both"/>
        <w:rPr>
          <w:rFonts w:ascii="Arial" w:hAnsi="Arial" w:cs="Arial"/>
        </w:rPr>
      </w:pPr>
    </w:p>
    <w:p w14:paraId="0D34F54B" w14:textId="77777777" w:rsidR="002310A0" w:rsidRPr="00B82259" w:rsidRDefault="002310A0" w:rsidP="002310A0">
      <w:pPr>
        <w:ind w:left="851" w:right="851"/>
        <w:jc w:val="both"/>
        <w:rPr>
          <w:rFonts w:ascii="Arial" w:hAnsi="Arial" w:cs="Arial"/>
        </w:rPr>
      </w:pPr>
      <w:r w:rsidRPr="00B82259">
        <w:rPr>
          <w:rFonts w:ascii="Arial" w:hAnsi="Arial" w:cs="Arial"/>
        </w:rPr>
        <w:t>“Sistema a placas de calentamiento indirecto.</w:t>
      </w:r>
    </w:p>
    <w:p w14:paraId="43B2E8F5" w14:textId="77777777" w:rsidR="002310A0" w:rsidRPr="00B82259" w:rsidRDefault="002310A0" w:rsidP="002310A0">
      <w:pPr>
        <w:ind w:left="851" w:right="851"/>
        <w:jc w:val="both"/>
        <w:rPr>
          <w:rFonts w:ascii="Arial" w:hAnsi="Arial" w:cs="Arial"/>
        </w:rPr>
      </w:pPr>
      <w:r w:rsidRPr="00B82259">
        <w:rPr>
          <w:rFonts w:ascii="Arial" w:hAnsi="Arial" w:cs="Arial"/>
        </w:rPr>
        <w:t>Capacidad: 4,000 l/h</w:t>
      </w:r>
    </w:p>
    <w:p w14:paraId="419FC703" w14:textId="77777777" w:rsidR="002310A0" w:rsidRPr="00B82259" w:rsidRDefault="002310A0" w:rsidP="002310A0">
      <w:pPr>
        <w:ind w:left="851" w:right="851"/>
        <w:jc w:val="both"/>
        <w:rPr>
          <w:rFonts w:ascii="Arial" w:hAnsi="Arial" w:cs="Arial"/>
        </w:rPr>
      </w:pPr>
    </w:p>
    <w:p w14:paraId="29A286EC" w14:textId="77777777" w:rsidR="002310A0" w:rsidRPr="00B82259" w:rsidRDefault="002310A0" w:rsidP="002310A0">
      <w:pPr>
        <w:ind w:left="851" w:right="851"/>
        <w:jc w:val="both"/>
        <w:rPr>
          <w:rFonts w:ascii="Arial" w:hAnsi="Arial" w:cs="Arial"/>
        </w:rPr>
      </w:pPr>
      <w:r w:rsidRPr="00B82259">
        <w:rPr>
          <w:rFonts w:ascii="Arial" w:hAnsi="Arial" w:cs="Arial"/>
        </w:rPr>
        <w:t>“…</w:t>
      </w:r>
    </w:p>
    <w:p w14:paraId="5B1ED47D" w14:textId="77777777" w:rsidR="002310A0" w:rsidRPr="00B82259" w:rsidRDefault="002310A0" w:rsidP="002310A0">
      <w:pPr>
        <w:ind w:left="851" w:right="851"/>
        <w:jc w:val="both"/>
        <w:rPr>
          <w:rFonts w:ascii="Arial" w:hAnsi="Arial" w:cs="Arial"/>
        </w:rPr>
      </w:pPr>
    </w:p>
    <w:p w14:paraId="48CAA78F" w14:textId="77777777" w:rsidR="002310A0" w:rsidRPr="00B82259" w:rsidRDefault="002310A0" w:rsidP="002310A0">
      <w:pPr>
        <w:ind w:left="851" w:right="851"/>
        <w:jc w:val="both"/>
        <w:rPr>
          <w:rFonts w:ascii="Arial" w:hAnsi="Arial" w:cs="Arial"/>
        </w:rPr>
      </w:pPr>
      <w:r w:rsidRPr="00B82259">
        <w:rPr>
          <w:rFonts w:ascii="Arial" w:hAnsi="Arial" w:cs="Arial"/>
        </w:rPr>
        <w:t>“ALCANCE DE SUMINISTRO</w:t>
      </w:r>
    </w:p>
    <w:p w14:paraId="218B0539" w14:textId="77777777" w:rsidR="002310A0" w:rsidRPr="00B82259" w:rsidRDefault="002310A0" w:rsidP="002310A0">
      <w:pPr>
        <w:ind w:left="851" w:right="851"/>
        <w:jc w:val="both"/>
        <w:rPr>
          <w:rFonts w:ascii="Arial" w:hAnsi="Arial" w:cs="Arial"/>
        </w:rPr>
      </w:pPr>
    </w:p>
    <w:p w14:paraId="6D54213D" w14:textId="77777777" w:rsidR="002310A0" w:rsidRPr="00B82259" w:rsidRDefault="002310A0" w:rsidP="002310A0">
      <w:pPr>
        <w:ind w:left="851" w:right="851"/>
        <w:jc w:val="both"/>
        <w:rPr>
          <w:rFonts w:ascii="Arial" w:hAnsi="Arial" w:cs="Arial"/>
        </w:rPr>
      </w:pPr>
      <w:r w:rsidRPr="00B82259">
        <w:rPr>
          <w:rFonts w:ascii="Arial" w:hAnsi="Arial" w:cs="Arial"/>
        </w:rPr>
        <w:t>“</w:t>
      </w:r>
      <w:proofErr w:type="spellStart"/>
      <w:r w:rsidRPr="00B82259">
        <w:rPr>
          <w:rFonts w:ascii="Arial" w:hAnsi="Arial" w:cs="Arial"/>
        </w:rPr>
        <w:t>Item</w:t>
      </w:r>
      <w:proofErr w:type="spellEnd"/>
      <w:r w:rsidRPr="00B82259">
        <w:rPr>
          <w:rFonts w:ascii="Arial" w:hAnsi="Arial" w:cs="Arial"/>
        </w:rPr>
        <w:t xml:space="preserve"> 1.0) 1- Planta de </w:t>
      </w:r>
      <w:r w:rsidR="004B16A9" w:rsidRPr="00B82259">
        <w:rPr>
          <w:rFonts w:ascii="Arial" w:hAnsi="Arial" w:cs="Arial"/>
        </w:rPr>
        <w:t>Esterilización</w:t>
      </w:r>
      <w:r w:rsidRPr="00B82259">
        <w:rPr>
          <w:rFonts w:ascii="Arial" w:hAnsi="Arial" w:cs="Arial"/>
        </w:rPr>
        <w:t xml:space="preserve"> UHT, Tipo SIH</w:t>
      </w:r>
    </w:p>
    <w:p w14:paraId="4F8C1094" w14:textId="77777777" w:rsidR="002310A0" w:rsidRPr="00B82259" w:rsidRDefault="002310A0" w:rsidP="002310A0">
      <w:pPr>
        <w:ind w:left="851" w:right="851"/>
        <w:jc w:val="both"/>
        <w:rPr>
          <w:rFonts w:ascii="Arial" w:hAnsi="Arial" w:cs="Arial"/>
        </w:rPr>
      </w:pPr>
      <w:r w:rsidRPr="00B82259">
        <w:rPr>
          <w:rFonts w:ascii="Arial" w:hAnsi="Arial" w:cs="Arial"/>
        </w:rPr>
        <w:t xml:space="preserve">Con sistema de calentamiento indirecto. </w:t>
      </w:r>
    </w:p>
    <w:p w14:paraId="4B64DB80" w14:textId="77777777" w:rsidR="002310A0" w:rsidRPr="00B82259" w:rsidRDefault="002310A0" w:rsidP="002310A0">
      <w:pPr>
        <w:ind w:left="851" w:right="851"/>
        <w:jc w:val="both"/>
        <w:rPr>
          <w:rFonts w:ascii="Arial" w:hAnsi="Arial" w:cs="Arial"/>
        </w:rPr>
      </w:pPr>
      <w:r w:rsidRPr="00B82259">
        <w:rPr>
          <w:rFonts w:ascii="Arial" w:hAnsi="Arial" w:cs="Arial"/>
        </w:rPr>
        <w:t>Montado sobre un bastidor en acero inoxidable (</w:t>
      </w:r>
      <w:r w:rsidRPr="00B82259">
        <w:rPr>
          <w:rFonts w:ascii="Arial" w:hAnsi="Arial" w:cs="Arial"/>
          <w:b/>
        </w:rPr>
        <w:t xml:space="preserve">El </w:t>
      </w:r>
      <w:proofErr w:type="spellStart"/>
      <w:r w:rsidRPr="00B82259">
        <w:rPr>
          <w:rFonts w:ascii="Arial" w:hAnsi="Arial" w:cs="Arial"/>
          <w:b/>
        </w:rPr>
        <w:t>homogenizador</w:t>
      </w:r>
      <w:proofErr w:type="spellEnd"/>
      <w:r w:rsidRPr="00B82259">
        <w:rPr>
          <w:rFonts w:ascii="Arial" w:hAnsi="Arial" w:cs="Arial"/>
          <w:b/>
        </w:rPr>
        <w:t xml:space="preserve"> </w:t>
      </w:r>
      <w:proofErr w:type="spellStart"/>
      <w:r w:rsidRPr="00B82259">
        <w:rPr>
          <w:rFonts w:ascii="Arial" w:hAnsi="Arial" w:cs="Arial"/>
          <w:b/>
        </w:rPr>
        <w:t>esta</w:t>
      </w:r>
      <w:proofErr w:type="spellEnd"/>
      <w:r w:rsidRPr="00B82259">
        <w:rPr>
          <w:rFonts w:ascii="Arial" w:hAnsi="Arial" w:cs="Arial"/>
          <w:b/>
        </w:rPr>
        <w:t xml:space="preserve"> montado fuera el bastidor</w:t>
      </w:r>
      <w:r w:rsidRPr="00B82259">
        <w:rPr>
          <w:rFonts w:ascii="Arial" w:hAnsi="Arial" w:cs="Arial"/>
        </w:rPr>
        <w:t>)” (</w:t>
      </w:r>
      <w:proofErr w:type="spellStart"/>
      <w:r w:rsidRPr="00B82259">
        <w:rPr>
          <w:rFonts w:ascii="Arial" w:hAnsi="Arial" w:cs="Arial"/>
        </w:rPr>
        <w:t>fl</w:t>
      </w:r>
      <w:r w:rsidR="00093486" w:rsidRPr="00B82259">
        <w:rPr>
          <w:rFonts w:ascii="Arial" w:hAnsi="Arial" w:cs="Arial"/>
        </w:rPr>
        <w:t>s</w:t>
      </w:r>
      <w:proofErr w:type="spellEnd"/>
      <w:r w:rsidRPr="00B82259">
        <w:rPr>
          <w:rFonts w:ascii="Arial" w:hAnsi="Arial" w:cs="Arial"/>
        </w:rPr>
        <w:t xml:space="preserve">. </w:t>
      </w:r>
      <w:r w:rsidR="00093486" w:rsidRPr="00B82259">
        <w:rPr>
          <w:rFonts w:ascii="Arial" w:hAnsi="Arial" w:cs="Arial"/>
        </w:rPr>
        <w:t>20 y 22 de los términos de referencia</w:t>
      </w:r>
      <w:r w:rsidR="004B16A9" w:rsidRPr="00B82259">
        <w:rPr>
          <w:rFonts w:ascii="Arial" w:hAnsi="Arial" w:cs="Arial"/>
        </w:rPr>
        <w:t xml:space="preserve"> – se resalta</w:t>
      </w:r>
      <w:r w:rsidRPr="00B82259">
        <w:rPr>
          <w:rFonts w:ascii="Arial" w:hAnsi="Arial" w:cs="Arial"/>
        </w:rPr>
        <w:t>)</w:t>
      </w:r>
    </w:p>
    <w:p w14:paraId="7745A041" w14:textId="77777777" w:rsidR="002310A0" w:rsidRPr="00B82259" w:rsidRDefault="002310A0" w:rsidP="002310A0">
      <w:pPr>
        <w:ind w:left="851" w:right="851"/>
        <w:jc w:val="both"/>
        <w:rPr>
          <w:rFonts w:ascii="Arial" w:hAnsi="Arial" w:cs="Arial"/>
        </w:rPr>
      </w:pPr>
    </w:p>
    <w:p w14:paraId="4521C6E3" w14:textId="77777777" w:rsidR="00156209" w:rsidRPr="00B82259" w:rsidRDefault="00156209" w:rsidP="00331AA9">
      <w:pPr>
        <w:ind w:left="851" w:right="851"/>
        <w:jc w:val="both"/>
        <w:rPr>
          <w:rFonts w:ascii="Arial" w:hAnsi="Arial" w:cs="Arial"/>
        </w:rPr>
      </w:pPr>
    </w:p>
    <w:p w14:paraId="3BD7D43F" w14:textId="77777777" w:rsidR="00F54A76" w:rsidRPr="00B82259" w:rsidRDefault="00F54A76" w:rsidP="00736274">
      <w:pPr>
        <w:spacing w:line="360" w:lineRule="auto"/>
        <w:ind w:right="46"/>
        <w:jc w:val="both"/>
        <w:rPr>
          <w:rFonts w:ascii="Arial" w:hAnsi="Arial" w:cs="Arial"/>
        </w:rPr>
      </w:pPr>
      <w:r w:rsidRPr="00B82259">
        <w:rPr>
          <w:rFonts w:ascii="Arial" w:hAnsi="Arial" w:cs="Arial"/>
        </w:rPr>
        <w:t xml:space="preserve">Ahora bien, en la propuesta presentada por </w:t>
      </w:r>
      <w:proofErr w:type="spellStart"/>
      <w:r w:rsidRPr="00B82259">
        <w:rPr>
          <w:rFonts w:ascii="Arial" w:hAnsi="Arial" w:cs="Arial"/>
        </w:rPr>
        <w:t>Cootecol</w:t>
      </w:r>
      <w:proofErr w:type="spellEnd"/>
      <w:r w:rsidRPr="00B82259">
        <w:rPr>
          <w:rFonts w:ascii="Arial" w:hAnsi="Arial" w:cs="Arial"/>
        </w:rPr>
        <w:t xml:space="preserve"> en al acápite en el que se señala el alcance del suministro, se indicó:</w:t>
      </w:r>
    </w:p>
    <w:p w14:paraId="61F6504C" w14:textId="77777777" w:rsidR="00F54A76" w:rsidRPr="00B82259" w:rsidRDefault="00F54A76" w:rsidP="00736274">
      <w:pPr>
        <w:spacing w:line="360" w:lineRule="auto"/>
        <w:ind w:right="46"/>
        <w:jc w:val="both"/>
        <w:rPr>
          <w:rFonts w:ascii="Arial" w:hAnsi="Arial" w:cs="Arial"/>
        </w:rPr>
      </w:pPr>
    </w:p>
    <w:p w14:paraId="41736487" w14:textId="77777777" w:rsidR="00F54A76" w:rsidRPr="00B82259" w:rsidRDefault="00F54A76" w:rsidP="006E1EA7">
      <w:pPr>
        <w:ind w:left="851" w:rightChars="851" w:right="2042"/>
        <w:jc w:val="both"/>
        <w:rPr>
          <w:rFonts w:ascii="Arial" w:hAnsi="Arial" w:cs="Arial"/>
          <w:u w:val="single"/>
        </w:rPr>
      </w:pPr>
      <w:r w:rsidRPr="00B82259">
        <w:rPr>
          <w:rFonts w:ascii="Arial" w:hAnsi="Arial" w:cs="Arial"/>
        </w:rPr>
        <w:t>“</w:t>
      </w:r>
      <w:r w:rsidRPr="00B82259">
        <w:rPr>
          <w:rFonts w:ascii="Arial" w:hAnsi="Arial" w:cs="Arial"/>
          <w:u w:val="single"/>
        </w:rPr>
        <w:t>ALCANCE DEL SUMINISTRO</w:t>
      </w:r>
    </w:p>
    <w:p w14:paraId="02E45E9F" w14:textId="77777777" w:rsidR="00F54A76" w:rsidRPr="00B82259" w:rsidRDefault="00F54A76" w:rsidP="006E1EA7">
      <w:pPr>
        <w:ind w:left="851" w:rightChars="851" w:right="2042"/>
        <w:jc w:val="both"/>
        <w:rPr>
          <w:rFonts w:ascii="Arial" w:hAnsi="Arial" w:cs="Arial"/>
        </w:rPr>
      </w:pPr>
    </w:p>
    <w:p w14:paraId="0E0EA97F" w14:textId="77777777" w:rsidR="00F54A76" w:rsidRPr="00B82259" w:rsidRDefault="00F54A76" w:rsidP="006E1EA7">
      <w:pPr>
        <w:ind w:left="851" w:rightChars="851" w:right="2042"/>
        <w:jc w:val="both"/>
        <w:rPr>
          <w:rFonts w:ascii="Arial" w:hAnsi="Arial" w:cs="Arial"/>
        </w:rPr>
      </w:pPr>
      <w:r w:rsidRPr="00B82259">
        <w:rPr>
          <w:rFonts w:ascii="Arial" w:hAnsi="Arial" w:cs="Arial"/>
        </w:rPr>
        <w:t>“</w:t>
      </w:r>
      <w:proofErr w:type="spellStart"/>
      <w:r w:rsidRPr="00B82259">
        <w:rPr>
          <w:rFonts w:ascii="Arial" w:hAnsi="Arial" w:cs="Arial"/>
        </w:rPr>
        <w:t>Item</w:t>
      </w:r>
      <w:proofErr w:type="spellEnd"/>
      <w:r w:rsidRPr="00B82259">
        <w:rPr>
          <w:rFonts w:ascii="Arial" w:hAnsi="Arial" w:cs="Arial"/>
        </w:rPr>
        <w:t xml:space="preserve"> 1.0) 1- Planta de Esterilización UHT, Tipo SIH</w:t>
      </w:r>
    </w:p>
    <w:p w14:paraId="6389154C" w14:textId="77777777" w:rsidR="00F54A76" w:rsidRPr="00B82259" w:rsidRDefault="00F54A76" w:rsidP="006E1EA7">
      <w:pPr>
        <w:ind w:left="851" w:rightChars="851" w:right="2042"/>
        <w:jc w:val="both"/>
        <w:rPr>
          <w:rFonts w:ascii="Arial" w:hAnsi="Arial" w:cs="Arial"/>
        </w:rPr>
      </w:pPr>
      <w:r w:rsidRPr="00B82259">
        <w:rPr>
          <w:rFonts w:ascii="Arial" w:hAnsi="Arial" w:cs="Arial"/>
        </w:rPr>
        <w:t xml:space="preserve">Con sistema de calentamiento indirecto. </w:t>
      </w:r>
    </w:p>
    <w:p w14:paraId="1D03033E" w14:textId="77777777" w:rsidR="00F54A76" w:rsidRPr="00B82259" w:rsidRDefault="00F54A76" w:rsidP="006E1EA7">
      <w:pPr>
        <w:ind w:left="851" w:rightChars="851" w:right="2042"/>
        <w:jc w:val="both"/>
        <w:rPr>
          <w:rFonts w:ascii="Arial" w:hAnsi="Arial" w:cs="Arial"/>
        </w:rPr>
      </w:pPr>
      <w:r w:rsidRPr="00B82259">
        <w:rPr>
          <w:rFonts w:ascii="Arial" w:hAnsi="Arial" w:cs="Arial"/>
        </w:rPr>
        <w:t xml:space="preserve">Montado sobre un bastidor en acero inoxidable (El </w:t>
      </w:r>
      <w:proofErr w:type="spellStart"/>
      <w:r w:rsidRPr="00B82259">
        <w:rPr>
          <w:rFonts w:ascii="Arial" w:hAnsi="Arial" w:cs="Arial"/>
        </w:rPr>
        <w:t>homogenizador</w:t>
      </w:r>
      <w:proofErr w:type="spellEnd"/>
      <w:r w:rsidRPr="00B82259">
        <w:rPr>
          <w:rFonts w:ascii="Arial" w:hAnsi="Arial" w:cs="Arial"/>
        </w:rPr>
        <w:t xml:space="preserve"> </w:t>
      </w:r>
      <w:proofErr w:type="spellStart"/>
      <w:r w:rsidRPr="00B82259">
        <w:rPr>
          <w:rFonts w:ascii="Arial" w:hAnsi="Arial" w:cs="Arial"/>
        </w:rPr>
        <w:t>esta</w:t>
      </w:r>
      <w:proofErr w:type="spellEnd"/>
      <w:r w:rsidRPr="00B82259">
        <w:rPr>
          <w:rFonts w:ascii="Arial" w:hAnsi="Arial" w:cs="Arial"/>
        </w:rPr>
        <w:t xml:space="preserve"> montado fuera el bastidor).</w:t>
      </w:r>
    </w:p>
    <w:p w14:paraId="17A013F4" w14:textId="77777777" w:rsidR="00F54A76" w:rsidRPr="00B82259" w:rsidRDefault="00F54A76" w:rsidP="006E1EA7">
      <w:pPr>
        <w:ind w:left="851" w:rightChars="851" w:right="2042"/>
        <w:jc w:val="both"/>
        <w:rPr>
          <w:rFonts w:ascii="Arial" w:hAnsi="Arial" w:cs="Arial"/>
        </w:rPr>
      </w:pPr>
      <w:r w:rsidRPr="00B82259">
        <w:rPr>
          <w:rFonts w:ascii="Arial" w:hAnsi="Arial" w:cs="Arial"/>
        </w:rPr>
        <w:t>Capacidad 4,000 l/h</w:t>
      </w:r>
    </w:p>
    <w:p w14:paraId="732A347B" w14:textId="77777777" w:rsidR="00F54A76" w:rsidRPr="00B82259" w:rsidRDefault="00F54A76" w:rsidP="006E1EA7">
      <w:pPr>
        <w:ind w:left="851" w:rightChars="851" w:right="2042"/>
        <w:jc w:val="both"/>
        <w:rPr>
          <w:rFonts w:ascii="Arial" w:hAnsi="Arial" w:cs="Arial"/>
        </w:rPr>
      </w:pPr>
      <w:r w:rsidRPr="00B82259">
        <w:rPr>
          <w:rFonts w:ascii="Arial" w:hAnsi="Arial" w:cs="Arial"/>
        </w:rPr>
        <w:t>Producto: Leche</w:t>
      </w:r>
    </w:p>
    <w:p w14:paraId="352C3F68" w14:textId="77777777" w:rsidR="00F54A76" w:rsidRPr="00B82259" w:rsidRDefault="00F54A76" w:rsidP="006E1EA7">
      <w:pPr>
        <w:ind w:left="851" w:rightChars="851" w:right="2042"/>
        <w:jc w:val="both"/>
        <w:rPr>
          <w:rFonts w:ascii="Arial" w:hAnsi="Arial" w:cs="Arial"/>
        </w:rPr>
      </w:pPr>
    </w:p>
    <w:p w14:paraId="7D8941D5" w14:textId="77777777" w:rsidR="00F54A76" w:rsidRPr="00B82259" w:rsidRDefault="00F54A76" w:rsidP="006E1EA7">
      <w:pPr>
        <w:ind w:left="851" w:rightChars="851" w:right="2042"/>
        <w:jc w:val="both"/>
        <w:rPr>
          <w:rFonts w:ascii="Arial" w:hAnsi="Arial" w:cs="Arial"/>
        </w:rPr>
      </w:pPr>
      <w:r w:rsidRPr="00B82259">
        <w:rPr>
          <w:rFonts w:ascii="Arial" w:hAnsi="Arial" w:cs="Arial"/>
        </w:rPr>
        <w:t xml:space="preserve">“Consiste en: </w:t>
      </w:r>
    </w:p>
    <w:p w14:paraId="15AF8C68" w14:textId="77777777" w:rsidR="00F54A76" w:rsidRPr="00B82259" w:rsidRDefault="00F54A76" w:rsidP="006E1EA7">
      <w:pPr>
        <w:ind w:left="851" w:rightChars="851" w:right="2042"/>
        <w:jc w:val="both"/>
        <w:rPr>
          <w:rFonts w:ascii="Arial" w:hAnsi="Arial" w:cs="Arial"/>
        </w:rPr>
      </w:pPr>
      <w:r w:rsidRPr="00B82259">
        <w:rPr>
          <w:rFonts w:ascii="Arial" w:hAnsi="Arial" w:cs="Arial"/>
        </w:rPr>
        <w:t>“…</w:t>
      </w:r>
    </w:p>
    <w:p w14:paraId="0AAA275C" w14:textId="77777777" w:rsidR="00F54A76" w:rsidRPr="00B82259" w:rsidRDefault="00F54A76" w:rsidP="006E1EA7">
      <w:pPr>
        <w:ind w:left="851" w:rightChars="851" w:right="2042"/>
        <w:jc w:val="both"/>
        <w:rPr>
          <w:rFonts w:ascii="Arial" w:hAnsi="Arial" w:cs="Arial"/>
          <w:u w:val="single"/>
        </w:rPr>
      </w:pPr>
      <w:r w:rsidRPr="00B82259">
        <w:rPr>
          <w:rFonts w:ascii="Arial" w:hAnsi="Arial" w:cs="Arial"/>
        </w:rPr>
        <w:t xml:space="preserve">“ </w:t>
      </w:r>
      <w:r w:rsidRPr="00B82259">
        <w:rPr>
          <w:rFonts w:ascii="Arial" w:hAnsi="Arial" w:cs="Arial"/>
          <w:u w:val="single"/>
        </w:rPr>
        <w:t xml:space="preserve">1- </w:t>
      </w:r>
      <w:proofErr w:type="spellStart"/>
      <w:r w:rsidRPr="00B82259">
        <w:rPr>
          <w:rFonts w:ascii="Arial" w:hAnsi="Arial" w:cs="Arial"/>
          <w:u w:val="single"/>
        </w:rPr>
        <w:t>Homo</w:t>
      </w:r>
      <w:r w:rsidR="00BD51A5" w:rsidRPr="00B82259">
        <w:rPr>
          <w:rFonts w:ascii="Arial" w:hAnsi="Arial" w:cs="Arial"/>
          <w:u w:val="single"/>
        </w:rPr>
        <w:t>genizador</w:t>
      </w:r>
      <w:proofErr w:type="spellEnd"/>
      <w:r w:rsidR="00BD51A5" w:rsidRPr="00B82259">
        <w:rPr>
          <w:rFonts w:ascii="Arial" w:hAnsi="Arial" w:cs="Arial"/>
          <w:u w:val="single"/>
        </w:rPr>
        <w:t xml:space="preserve"> marca </w:t>
      </w:r>
      <w:proofErr w:type="spellStart"/>
      <w:r w:rsidR="00BD51A5" w:rsidRPr="00B82259">
        <w:rPr>
          <w:rFonts w:ascii="Arial" w:hAnsi="Arial" w:cs="Arial"/>
          <w:u w:val="single"/>
        </w:rPr>
        <w:t>Rannie</w:t>
      </w:r>
      <w:proofErr w:type="spellEnd"/>
      <w:r w:rsidR="00BD51A5" w:rsidRPr="00B82259">
        <w:rPr>
          <w:rFonts w:ascii="Arial" w:hAnsi="Arial" w:cs="Arial"/>
          <w:u w:val="single"/>
        </w:rPr>
        <w:t>, tipo no-</w:t>
      </w:r>
      <w:r w:rsidRPr="00B82259">
        <w:rPr>
          <w:rFonts w:ascii="Arial" w:hAnsi="Arial" w:cs="Arial"/>
          <w:u w:val="single"/>
        </w:rPr>
        <w:t>aséptico</w:t>
      </w:r>
    </w:p>
    <w:p w14:paraId="3CB4A307" w14:textId="77777777" w:rsidR="00F54A76" w:rsidRPr="00B82259" w:rsidRDefault="00F54A76" w:rsidP="006E1EA7">
      <w:pPr>
        <w:ind w:left="851" w:rightChars="851" w:right="2042"/>
        <w:jc w:val="both"/>
        <w:rPr>
          <w:rFonts w:ascii="Arial" w:hAnsi="Arial" w:cs="Arial"/>
          <w:u w:val="single"/>
        </w:rPr>
      </w:pPr>
    </w:p>
    <w:p w14:paraId="78DF1CA1" w14:textId="77777777" w:rsidR="00F54A76" w:rsidRPr="00B82259" w:rsidRDefault="00BD51A5" w:rsidP="006E1EA7">
      <w:pPr>
        <w:ind w:left="851" w:rightChars="851" w:right="2042"/>
        <w:jc w:val="both"/>
        <w:rPr>
          <w:rFonts w:ascii="Arial" w:hAnsi="Arial" w:cs="Arial"/>
        </w:rPr>
      </w:pPr>
      <w:r w:rsidRPr="00B82259">
        <w:rPr>
          <w:rFonts w:ascii="Arial" w:hAnsi="Arial" w:cs="Arial"/>
        </w:rPr>
        <w:t>“Todas las partes en cont</w:t>
      </w:r>
      <w:r w:rsidR="00F54A76" w:rsidRPr="00B82259">
        <w:rPr>
          <w:rFonts w:ascii="Arial" w:hAnsi="Arial" w:cs="Arial"/>
        </w:rPr>
        <w:t>acto con el producto están fabricadas en acero inoxidabl</w:t>
      </w:r>
      <w:r w:rsidRPr="00B82259">
        <w:rPr>
          <w:rFonts w:ascii="Arial" w:hAnsi="Arial" w:cs="Arial"/>
        </w:rPr>
        <w:t>e</w:t>
      </w:r>
      <w:r w:rsidR="00F54A76" w:rsidRPr="00B82259">
        <w:rPr>
          <w:rFonts w:ascii="Arial" w:hAnsi="Arial" w:cs="Arial"/>
        </w:rPr>
        <w:t xml:space="preserve">. </w:t>
      </w:r>
    </w:p>
    <w:p w14:paraId="225A4B92" w14:textId="77777777" w:rsidR="00F54A76" w:rsidRPr="00B82259" w:rsidRDefault="00F54A76" w:rsidP="006E1EA7">
      <w:pPr>
        <w:ind w:left="851" w:rightChars="851" w:right="2042"/>
        <w:jc w:val="both"/>
        <w:rPr>
          <w:rFonts w:ascii="Arial" w:hAnsi="Arial" w:cs="Arial"/>
        </w:rPr>
      </w:pPr>
      <w:r w:rsidRPr="00B82259">
        <w:rPr>
          <w:rFonts w:ascii="Arial" w:hAnsi="Arial" w:cs="Arial"/>
        </w:rPr>
        <w:t xml:space="preserve">El </w:t>
      </w:r>
      <w:proofErr w:type="spellStart"/>
      <w:r w:rsidRPr="00B82259">
        <w:rPr>
          <w:rFonts w:ascii="Arial" w:hAnsi="Arial" w:cs="Arial"/>
        </w:rPr>
        <w:t>homogenizador</w:t>
      </w:r>
      <w:proofErr w:type="spellEnd"/>
      <w:r w:rsidR="00BD51A5" w:rsidRPr="00B82259">
        <w:rPr>
          <w:rFonts w:ascii="Arial" w:hAnsi="Arial" w:cs="Arial"/>
        </w:rPr>
        <w:t xml:space="preserve"> </w:t>
      </w:r>
      <w:proofErr w:type="spellStart"/>
      <w:r w:rsidRPr="00B82259">
        <w:rPr>
          <w:rFonts w:ascii="Arial" w:hAnsi="Arial" w:cs="Arial"/>
        </w:rPr>
        <w:t>esta</w:t>
      </w:r>
      <w:proofErr w:type="spellEnd"/>
      <w:r w:rsidRPr="00B82259">
        <w:rPr>
          <w:rFonts w:ascii="Arial" w:hAnsi="Arial" w:cs="Arial"/>
        </w:rPr>
        <w:t xml:space="preserve"> provisto con: </w:t>
      </w:r>
    </w:p>
    <w:p w14:paraId="7D11D5E9" w14:textId="77777777" w:rsidR="00F54A76" w:rsidRPr="00B82259" w:rsidRDefault="00F54A76" w:rsidP="006E1EA7">
      <w:pPr>
        <w:ind w:left="851" w:rightChars="851" w:right="2042"/>
        <w:jc w:val="both"/>
        <w:rPr>
          <w:rFonts w:ascii="Arial" w:hAnsi="Arial" w:cs="Arial"/>
        </w:rPr>
      </w:pPr>
      <w:r w:rsidRPr="00B82259">
        <w:rPr>
          <w:rFonts w:ascii="Arial" w:hAnsi="Arial" w:cs="Arial"/>
        </w:rPr>
        <w:t>-</w:t>
      </w:r>
      <w:r w:rsidR="00BD51A5" w:rsidRPr="00B82259">
        <w:rPr>
          <w:rFonts w:ascii="Arial" w:hAnsi="Arial" w:cs="Arial"/>
        </w:rPr>
        <w:t xml:space="preserve"> </w:t>
      </w:r>
      <w:r w:rsidRPr="00B82259">
        <w:rPr>
          <w:rFonts w:ascii="Arial" w:hAnsi="Arial" w:cs="Arial"/>
        </w:rPr>
        <w:t>Cilindro con sello</w:t>
      </w:r>
      <w:r w:rsidR="00BD51A5" w:rsidRPr="00B82259">
        <w:rPr>
          <w:rFonts w:ascii="Arial" w:hAnsi="Arial" w:cs="Arial"/>
        </w:rPr>
        <w:t>s</w:t>
      </w:r>
      <w:r w:rsidRPr="00B82259">
        <w:rPr>
          <w:rFonts w:ascii="Arial" w:hAnsi="Arial" w:cs="Arial"/>
        </w:rPr>
        <w:t xml:space="preserve"> higiénicos. </w:t>
      </w:r>
    </w:p>
    <w:p w14:paraId="30483C7D" w14:textId="77777777" w:rsidR="00BD51A5" w:rsidRPr="00B82259" w:rsidRDefault="00F54A76" w:rsidP="006E1EA7">
      <w:pPr>
        <w:ind w:left="851" w:rightChars="851" w:right="2042"/>
        <w:jc w:val="both"/>
        <w:rPr>
          <w:rFonts w:ascii="Arial" w:hAnsi="Arial" w:cs="Arial"/>
        </w:rPr>
      </w:pPr>
      <w:r w:rsidRPr="00B82259">
        <w:rPr>
          <w:rFonts w:ascii="Arial" w:hAnsi="Arial" w:cs="Arial"/>
        </w:rPr>
        <w:t>- Construido en Correa en V para el motor.</w:t>
      </w:r>
    </w:p>
    <w:p w14:paraId="5E45502A" w14:textId="77777777" w:rsidR="00BD51A5" w:rsidRPr="00B82259" w:rsidRDefault="00BD51A5" w:rsidP="006E1EA7">
      <w:pPr>
        <w:ind w:left="851" w:rightChars="851" w:right="2042"/>
        <w:jc w:val="both"/>
        <w:rPr>
          <w:rFonts w:ascii="Arial" w:hAnsi="Arial" w:cs="Arial"/>
        </w:rPr>
      </w:pPr>
      <w:r w:rsidRPr="00B82259">
        <w:rPr>
          <w:rFonts w:ascii="Arial" w:hAnsi="Arial" w:cs="Arial"/>
        </w:rPr>
        <w:t xml:space="preserve">- </w:t>
      </w:r>
      <w:proofErr w:type="spellStart"/>
      <w:r w:rsidRPr="00B82259">
        <w:rPr>
          <w:rFonts w:ascii="Arial" w:hAnsi="Arial" w:cs="Arial"/>
        </w:rPr>
        <w:t>Pulsation</w:t>
      </w:r>
      <w:proofErr w:type="spellEnd"/>
      <w:r w:rsidRPr="00B82259">
        <w:rPr>
          <w:rFonts w:ascii="Arial" w:hAnsi="Arial" w:cs="Arial"/>
        </w:rPr>
        <w:t xml:space="preserve"> </w:t>
      </w:r>
      <w:proofErr w:type="spellStart"/>
      <w:r w:rsidRPr="00B82259">
        <w:rPr>
          <w:rFonts w:ascii="Arial" w:hAnsi="Arial" w:cs="Arial"/>
        </w:rPr>
        <w:t>damper</w:t>
      </w:r>
      <w:proofErr w:type="spellEnd"/>
      <w:r w:rsidRPr="00B82259">
        <w:rPr>
          <w:rFonts w:ascii="Arial" w:hAnsi="Arial" w:cs="Arial"/>
        </w:rPr>
        <w:t>.</w:t>
      </w:r>
    </w:p>
    <w:p w14:paraId="24214369" w14:textId="77777777" w:rsidR="00BD51A5" w:rsidRPr="00B82259" w:rsidRDefault="00BD51A5" w:rsidP="006E1EA7">
      <w:pPr>
        <w:ind w:left="851" w:rightChars="851" w:right="2042"/>
        <w:jc w:val="both"/>
        <w:rPr>
          <w:rFonts w:ascii="Arial" w:hAnsi="Arial" w:cs="Arial"/>
        </w:rPr>
      </w:pPr>
      <w:r w:rsidRPr="00B82259">
        <w:rPr>
          <w:rFonts w:ascii="Arial" w:hAnsi="Arial" w:cs="Arial"/>
        </w:rPr>
        <w:t xml:space="preserve">- Una etapa de homogenización. </w:t>
      </w:r>
    </w:p>
    <w:p w14:paraId="2B23D90E" w14:textId="77777777" w:rsidR="00BD51A5" w:rsidRPr="00B82259" w:rsidRDefault="00BD51A5" w:rsidP="006E1EA7">
      <w:pPr>
        <w:ind w:left="851" w:rightChars="851" w:right="2042"/>
        <w:jc w:val="both"/>
        <w:rPr>
          <w:rFonts w:ascii="Arial" w:hAnsi="Arial" w:cs="Arial"/>
        </w:rPr>
      </w:pPr>
    </w:p>
    <w:p w14:paraId="194AB39F" w14:textId="77777777" w:rsidR="00300425" w:rsidRPr="00B82259" w:rsidRDefault="00BD51A5" w:rsidP="006E1EA7">
      <w:pPr>
        <w:ind w:left="851" w:rightChars="851" w:right="2042"/>
        <w:jc w:val="both"/>
        <w:rPr>
          <w:rFonts w:ascii="Arial" w:hAnsi="Arial" w:cs="Arial"/>
        </w:rPr>
      </w:pPr>
      <w:r w:rsidRPr="00B82259">
        <w:rPr>
          <w:rFonts w:ascii="Arial" w:hAnsi="Arial" w:cs="Arial"/>
        </w:rPr>
        <w:t xml:space="preserve">“El motor del </w:t>
      </w:r>
      <w:proofErr w:type="spellStart"/>
      <w:r w:rsidRPr="00B82259">
        <w:rPr>
          <w:rFonts w:ascii="Arial" w:hAnsi="Arial" w:cs="Arial"/>
        </w:rPr>
        <w:t>homogenizador</w:t>
      </w:r>
      <w:proofErr w:type="spellEnd"/>
      <w:r w:rsidRPr="00B82259">
        <w:rPr>
          <w:rFonts w:ascii="Arial" w:hAnsi="Arial" w:cs="Arial"/>
        </w:rPr>
        <w:t xml:space="preserve"> y el sistema de operación están recubiertos en un gabinete en acero inoxidable con pata ajustable con soportes </w:t>
      </w:r>
      <w:r w:rsidR="00300425" w:rsidRPr="00B82259">
        <w:rPr>
          <w:rFonts w:ascii="Arial" w:hAnsi="Arial" w:cs="Arial"/>
        </w:rPr>
        <w:t xml:space="preserve">en discos de nylon. </w:t>
      </w:r>
    </w:p>
    <w:p w14:paraId="61D9A3D1" w14:textId="77777777" w:rsidR="00300425" w:rsidRPr="00B82259" w:rsidRDefault="00300425" w:rsidP="006E1EA7">
      <w:pPr>
        <w:ind w:left="851" w:rightChars="851" w:right="2042"/>
        <w:jc w:val="both"/>
        <w:rPr>
          <w:rFonts w:ascii="Arial" w:hAnsi="Arial" w:cs="Arial"/>
        </w:rPr>
      </w:pPr>
    </w:p>
    <w:p w14:paraId="756E6695" w14:textId="77777777" w:rsidR="00300425" w:rsidRPr="00B82259" w:rsidRDefault="00300425" w:rsidP="006E1EA7">
      <w:pPr>
        <w:ind w:left="851" w:rightChars="851" w:right="2042"/>
        <w:jc w:val="both"/>
        <w:rPr>
          <w:rFonts w:ascii="Arial" w:hAnsi="Arial" w:cs="Arial"/>
          <w:u w:val="single"/>
        </w:rPr>
      </w:pPr>
      <w:r w:rsidRPr="00B82259">
        <w:rPr>
          <w:rFonts w:ascii="Arial" w:hAnsi="Arial" w:cs="Arial"/>
        </w:rPr>
        <w:t>“</w:t>
      </w:r>
      <w:r w:rsidRPr="00B82259">
        <w:rPr>
          <w:rFonts w:ascii="Arial" w:hAnsi="Arial" w:cs="Arial"/>
          <w:u w:val="single"/>
        </w:rPr>
        <w:t xml:space="preserve">Datos Técnicos: </w:t>
      </w:r>
    </w:p>
    <w:p w14:paraId="27626448" w14:textId="77777777" w:rsidR="00300425" w:rsidRPr="00B82259" w:rsidRDefault="00300425" w:rsidP="006E1EA7">
      <w:pPr>
        <w:ind w:left="851" w:rightChars="851" w:right="2042"/>
        <w:jc w:val="both"/>
        <w:rPr>
          <w:rFonts w:ascii="Arial" w:hAnsi="Arial" w:cs="Arial"/>
          <w:u w:val="single"/>
        </w:rPr>
      </w:pPr>
    </w:p>
    <w:p w14:paraId="04ADE544" w14:textId="77777777" w:rsidR="00D10CF9" w:rsidRPr="00B82259" w:rsidRDefault="00300425" w:rsidP="006E1EA7">
      <w:pPr>
        <w:ind w:left="851" w:rightChars="851" w:right="2042"/>
        <w:jc w:val="both"/>
        <w:rPr>
          <w:rFonts w:ascii="Arial" w:hAnsi="Arial" w:cs="Arial"/>
        </w:rPr>
      </w:pPr>
      <w:r w:rsidRPr="00B82259">
        <w:rPr>
          <w:rFonts w:ascii="Arial" w:hAnsi="Arial" w:cs="Arial"/>
        </w:rPr>
        <w:t xml:space="preserve">“Presión: 200 bar </w:t>
      </w:r>
    </w:p>
    <w:p w14:paraId="1E4123A4" w14:textId="77777777" w:rsidR="00D10CF9" w:rsidRPr="00B82259" w:rsidRDefault="00D10CF9" w:rsidP="006E1EA7">
      <w:pPr>
        <w:ind w:left="851" w:rightChars="851" w:right="2042"/>
        <w:jc w:val="both"/>
        <w:rPr>
          <w:rFonts w:ascii="Arial" w:hAnsi="Arial" w:cs="Arial"/>
        </w:rPr>
      </w:pPr>
      <w:r w:rsidRPr="00B82259">
        <w:rPr>
          <w:rFonts w:ascii="Arial" w:hAnsi="Arial" w:cs="Arial"/>
        </w:rPr>
        <w:t xml:space="preserve">“Incluye: </w:t>
      </w:r>
    </w:p>
    <w:p w14:paraId="44011E6C" w14:textId="77777777" w:rsidR="006E1EA7" w:rsidRPr="00B82259" w:rsidRDefault="00D10CF9" w:rsidP="006E1EA7">
      <w:pPr>
        <w:ind w:left="851" w:rightChars="851" w:right="2042"/>
        <w:jc w:val="both"/>
        <w:rPr>
          <w:rFonts w:ascii="Arial" w:hAnsi="Arial" w:cs="Arial"/>
        </w:rPr>
      </w:pPr>
      <w:r w:rsidRPr="00B82259">
        <w:rPr>
          <w:rFonts w:ascii="Arial" w:hAnsi="Arial" w:cs="Arial"/>
        </w:rPr>
        <w:t xml:space="preserve">- Tuberías y accesorios para las conexiones de los equipos </w:t>
      </w:r>
      <w:r w:rsidR="006E1EA7" w:rsidRPr="00B82259">
        <w:rPr>
          <w:rFonts w:ascii="Arial" w:hAnsi="Arial" w:cs="Arial"/>
        </w:rPr>
        <w:t>antes mencionados</w:t>
      </w:r>
    </w:p>
    <w:p w14:paraId="79F8F8E3" w14:textId="77777777" w:rsidR="00F54A76" w:rsidRPr="00B82259" w:rsidRDefault="006E1EA7" w:rsidP="006E1EA7">
      <w:pPr>
        <w:ind w:left="851" w:rightChars="851" w:right="2042"/>
        <w:jc w:val="both"/>
        <w:rPr>
          <w:rFonts w:ascii="Arial" w:hAnsi="Arial" w:cs="Arial"/>
        </w:rPr>
      </w:pPr>
      <w:r w:rsidRPr="00B82259">
        <w:rPr>
          <w:rFonts w:ascii="Arial" w:hAnsi="Arial" w:cs="Arial"/>
        </w:rPr>
        <w:t>- Mangueras para aire y cables para la interconexión de las válvulas y demás equipos.</w:t>
      </w:r>
    </w:p>
    <w:p w14:paraId="5F710CA2" w14:textId="77777777" w:rsidR="006E1EA7" w:rsidRPr="00B82259" w:rsidRDefault="006E1EA7" w:rsidP="006E1EA7">
      <w:pPr>
        <w:ind w:left="851" w:rightChars="851" w:right="2042"/>
        <w:jc w:val="both"/>
        <w:rPr>
          <w:rFonts w:ascii="Arial" w:hAnsi="Arial" w:cs="Arial"/>
        </w:rPr>
      </w:pPr>
      <w:r w:rsidRPr="00B82259">
        <w:rPr>
          <w:rFonts w:ascii="Arial" w:hAnsi="Arial" w:cs="Arial"/>
        </w:rPr>
        <w:t>- Interconexiones entre el gabinete del válvulas solenoides y el gabinete del PLC</w:t>
      </w:r>
      <w:r w:rsidR="00257193" w:rsidRPr="00B82259">
        <w:rPr>
          <w:rFonts w:ascii="Arial" w:hAnsi="Arial" w:cs="Arial"/>
        </w:rPr>
        <w:t>”</w:t>
      </w:r>
      <w:r w:rsidR="00257193" w:rsidRPr="00B82259">
        <w:rPr>
          <w:rStyle w:val="Refdenotaalpie"/>
          <w:rFonts w:ascii="Arial" w:hAnsi="Arial" w:cs="Arial"/>
        </w:rPr>
        <w:footnoteReference w:id="7"/>
      </w:r>
      <w:r w:rsidRPr="00B82259">
        <w:rPr>
          <w:rFonts w:ascii="Arial" w:hAnsi="Arial" w:cs="Arial"/>
        </w:rPr>
        <w:t>.</w:t>
      </w:r>
    </w:p>
    <w:p w14:paraId="0EFE798C" w14:textId="77777777" w:rsidR="00BD51A5" w:rsidRPr="00B82259" w:rsidRDefault="00BD51A5" w:rsidP="00F54A76">
      <w:pPr>
        <w:spacing w:line="360" w:lineRule="auto"/>
        <w:ind w:right="46"/>
        <w:jc w:val="both"/>
        <w:rPr>
          <w:rFonts w:ascii="Arial" w:hAnsi="Arial" w:cs="Arial"/>
        </w:rPr>
      </w:pPr>
    </w:p>
    <w:p w14:paraId="5389A967" w14:textId="77777777" w:rsidR="004631B9" w:rsidRPr="00B82259" w:rsidRDefault="00DE5FA3" w:rsidP="00F54A76">
      <w:pPr>
        <w:spacing w:line="360" w:lineRule="auto"/>
        <w:ind w:right="46"/>
        <w:jc w:val="both"/>
        <w:rPr>
          <w:rFonts w:ascii="Arial" w:hAnsi="Arial" w:cs="Arial"/>
        </w:rPr>
      </w:pPr>
      <w:r w:rsidRPr="00B82259">
        <w:rPr>
          <w:rFonts w:ascii="Arial" w:hAnsi="Arial" w:cs="Arial"/>
        </w:rPr>
        <w:t xml:space="preserve">De lo transcrito </w:t>
      </w:r>
      <w:r w:rsidR="004631B9" w:rsidRPr="00B82259">
        <w:rPr>
          <w:rFonts w:ascii="Arial" w:hAnsi="Arial" w:cs="Arial"/>
        </w:rPr>
        <w:t xml:space="preserve">se encuentra </w:t>
      </w:r>
      <w:r w:rsidRPr="00B82259">
        <w:rPr>
          <w:rFonts w:ascii="Arial" w:hAnsi="Arial" w:cs="Arial"/>
        </w:rPr>
        <w:t xml:space="preserve">que la expresión </w:t>
      </w:r>
      <w:r w:rsidR="004631B9" w:rsidRPr="00B82259">
        <w:rPr>
          <w:rFonts w:ascii="Arial" w:hAnsi="Arial" w:cs="Arial"/>
        </w:rPr>
        <w:t xml:space="preserve">“El </w:t>
      </w:r>
      <w:proofErr w:type="spellStart"/>
      <w:r w:rsidR="004631B9" w:rsidRPr="00B82259">
        <w:rPr>
          <w:rFonts w:ascii="Arial" w:hAnsi="Arial" w:cs="Arial"/>
        </w:rPr>
        <w:t>homogenizador</w:t>
      </w:r>
      <w:proofErr w:type="spellEnd"/>
      <w:r w:rsidR="004631B9" w:rsidRPr="00B82259">
        <w:rPr>
          <w:rFonts w:ascii="Arial" w:hAnsi="Arial" w:cs="Arial"/>
        </w:rPr>
        <w:t xml:space="preserve"> </w:t>
      </w:r>
      <w:proofErr w:type="spellStart"/>
      <w:r w:rsidR="004631B9" w:rsidRPr="00B82259">
        <w:rPr>
          <w:rFonts w:ascii="Arial" w:hAnsi="Arial" w:cs="Arial"/>
        </w:rPr>
        <w:t>esta</w:t>
      </w:r>
      <w:proofErr w:type="spellEnd"/>
      <w:r w:rsidR="004631B9" w:rsidRPr="00B82259">
        <w:rPr>
          <w:rFonts w:ascii="Arial" w:hAnsi="Arial" w:cs="Arial"/>
        </w:rPr>
        <w:t xml:space="preserve"> montado fuera el bastidor” </w:t>
      </w:r>
      <w:r w:rsidRPr="00B82259">
        <w:rPr>
          <w:rFonts w:ascii="Arial" w:hAnsi="Arial" w:cs="Arial"/>
        </w:rPr>
        <w:t>no es del todo clara</w:t>
      </w:r>
      <w:r w:rsidR="000D21C1" w:rsidRPr="00B82259">
        <w:rPr>
          <w:rFonts w:ascii="Arial" w:hAnsi="Arial" w:cs="Arial"/>
        </w:rPr>
        <w:t>,</w:t>
      </w:r>
      <w:r w:rsidRPr="00B82259">
        <w:rPr>
          <w:rFonts w:ascii="Arial" w:hAnsi="Arial" w:cs="Arial"/>
        </w:rPr>
        <w:t xml:space="preserve"> ya que no permite entender</w:t>
      </w:r>
      <w:r w:rsidR="000D21C1" w:rsidRPr="00B82259">
        <w:rPr>
          <w:rFonts w:ascii="Arial" w:hAnsi="Arial" w:cs="Arial"/>
        </w:rPr>
        <w:t xml:space="preserve"> con total claridad </w:t>
      </w:r>
      <w:r w:rsidRPr="00B82259">
        <w:rPr>
          <w:rFonts w:ascii="Arial" w:hAnsi="Arial" w:cs="Arial"/>
        </w:rPr>
        <w:t xml:space="preserve">si ello se </w:t>
      </w:r>
      <w:r w:rsidR="004631B9" w:rsidRPr="00B82259">
        <w:rPr>
          <w:rFonts w:ascii="Arial" w:hAnsi="Arial" w:cs="Arial"/>
        </w:rPr>
        <w:t xml:space="preserve">refiere a </w:t>
      </w:r>
      <w:r w:rsidRPr="00B82259">
        <w:rPr>
          <w:rFonts w:ascii="Arial" w:hAnsi="Arial" w:cs="Arial"/>
        </w:rPr>
        <w:t xml:space="preserve">la </w:t>
      </w:r>
      <w:r w:rsidR="004631B9" w:rsidRPr="00B82259">
        <w:rPr>
          <w:rFonts w:ascii="Arial" w:hAnsi="Arial" w:cs="Arial"/>
        </w:rPr>
        <w:t>ubicación</w:t>
      </w:r>
      <w:r w:rsidRPr="00B82259">
        <w:rPr>
          <w:rFonts w:ascii="Arial" w:hAnsi="Arial" w:cs="Arial"/>
        </w:rPr>
        <w:t xml:space="preserve"> </w:t>
      </w:r>
      <w:r w:rsidR="000D21C1" w:rsidRPr="00B82259">
        <w:rPr>
          <w:rFonts w:ascii="Arial" w:hAnsi="Arial" w:cs="Arial"/>
        </w:rPr>
        <w:t xml:space="preserve">en la que va a quedar </w:t>
      </w:r>
      <w:r w:rsidRPr="00B82259">
        <w:rPr>
          <w:rFonts w:ascii="Arial" w:hAnsi="Arial" w:cs="Arial"/>
        </w:rPr>
        <w:t xml:space="preserve">el </w:t>
      </w:r>
      <w:proofErr w:type="spellStart"/>
      <w:r w:rsidRPr="00B82259">
        <w:rPr>
          <w:rFonts w:ascii="Arial" w:hAnsi="Arial" w:cs="Arial"/>
        </w:rPr>
        <w:t>homogenizador</w:t>
      </w:r>
      <w:proofErr w:type="spellEnd"/>
      <w:r w:rsidRPr="00B82259">
        <w:rPr>
          <w:rFonts w:ascii="Arial" w:hAnsi="Arial" w:cs="Arial"/>
        </w:rPr>
        <w:t xml:space="preserve"> </w:t>
      </w:r>
      <w:r w:rsidR="004631B9" w:rsidRPr="00B82259">
        <w:rPr>
          <w:rFonts w:ascii="Arial" w:hAnsi="Arial" w:cs="Arial"/>
        </w:rPr>
        <w:t>o</w:t>
      </w:r>
      <w:r w:rsidR="000D21C1" w:rsidRPr="00B82259">
        <w:rPr>
          <w:rFonts w:ascii="Arial" w:hAnsi="Arial" w:cs="Arial"/>
        </w:rPr>
        <w:t xml:space="preserve"> a la que tiene alguno ya existente en el lugar;</w:t>
      </w:r>
      <w:r w:rsidR="00E6799A" w:rsidRPr="00B82259">
        <w:rPr>
          <w:rFonts w:ascii="Arial" w:hAnsi="Arial" w:cs="Arial"/>
        </w:rPr>
        <w:t xml:space="preserve"> sin embargo, </w:t>
      </w:r>
      <w:r w:rsidR="004631B9" w:rsidRPr="00B82259">
        <w:rPr>
          <w:rFonts w:ascii="Arial" w:hAnsi="Arial" w:cs="Arial"/>
        </w:rPr>
        <w:t>lo cierto es que</w:t>
      </w:r>
      <w:r w:rsidRPr="00B82259">
        <w:rPr>
          <w:rFonts w:ascii="Arial" w:hAnsi="Arial" w:cs="Arial"/>
        </w:rPr>
        <w:t xml:space="preserve">, </w:t>
      </w:r>
      <w:r w:rsidR="00E6799A" w:rsidRPr="00B82259">
        <w:rPr>
          <w:rFonts w:ascii="Arial" w:hAnsi="Arial" w:cs="Arial"/>
        </w:rPr>
        <w:t xml:space="preserve">interpretando esa expresión </w:t>
      </w:r>
      <w:r w:rsidR="00625DC2" w:rsidRPr="00B82259">
        <w:rPr>
          <w:rFonts w:ascii="Arial" w:hAnsi="Arial" w:cs="Arial"/>
        </w:rPr>
        <w:t xml:space="preserve">en </w:t>
      </w:r>
      <w:r w:rsidRPr="00B82259">
        <w:rPr>
          <w:rFonts w:ascii="Arial" w:hAnsi="Arial" w:cs="Arial"/>
        </w:rPr>
        <w:t>el contexto en el que se la citó</w:t>
      </w:r>
      <w:r w:rsidR="00625DC2" w:rsidRPr="00B82259">
        <w:rPr>
          <w:rFonts w:ascii="Arial" w:hAnsi="Arial" w:cs="Arial"/>
        </w:rPr>
        <w:t xml:space="preserve"> y con fundamento en el mismo texto de la propuesta</w:t>
      </w:r>
      <w:r w:rsidRPr="00B82259">
        <w:rPr>
          <w:rFonts w:ascii="Arial" w:hAnsi="Arial" w:cs="Arial"/>
        </w:rPr>
        <w:t xml:space="preserve">, se precisa que </w:t>
      </w:r>
      <w:r w:rsidR="00625DC2" w:rsidRPr="00B82259">
        <w:rPr>
          <w:rFonts w:ascii="Arial" w:hAnsi="Arial" w:cs="Arial"/>
        </w:rPr>
        <w:t xml:space="preserve">aquélla </w:t>
      </w:r>
      <w:r w:rsidR="004631B9" w:rsidRPr="00B82259">
        <w:rPr>
          <w:rFonts w:ascii="Arial" w:hAnsi="Arial" w:cs="Arial"/>
        </w:rPr>
        <w:t>se incluyó en el acápite denominado “alcance del suministro”</w:t>
      </w:r>
      <w:r w:rsidR="00625DC2" w:rsidRPr="00B82259">
        <w:rPr>
          <w:rFonts w:ascii="Arial" w:hAnsi="Arial" w:cs="Arial"/>
        </w:rPr>
        <w:t xml:space="preserve">, </w:t>
      </w:r>
      <w:r w:rsidR="004631B9" w:rsidRPr="00B82259">
        <w:rPr>
          <w:rFonts w:ascii="Arial" w:hAnsi="Arial" w:cs="Arial"/>
        </w:rPr>
        <w:t xml:space="preserve">el </w:t>
      </w:r>
      <w:r w:rsidRPr="00B82259">
        <w:rPr>
          <w:rFonts w:ascii="Arial" w:hAnsi="Arial" w:cs="Arial"/>
        </w:rPr>
        <w:t xml:space="preserve">vocablo </w:t>
      </w:r>
      <w:r w:rsidR="004631B9" w:rsidRPr="00B82259">
        <w:rPr>
          <w:rFonts w:ascii="Arial" w:hAnsi="Arial" w:cs="Arial"/>
        </w:rPr>
        <w:t>suministro “se refiere a la acción y efecto de suministrar” y suministrar consiste en “proveer a alguien de algo que necesita”</w:t>
      </w:r>
      <w:r w:rsidR="004631B9" w:rsidRPr="00B82259">
        <w:rPr>
          <w:rStyle w:val="Refdenotaalpie"/>
          <w:rFonts w:ascii="Arial" w:hAnsi="Arial" w:cs="Arial"/>
        </w:rPr>
        <w:footnoteReference w:id="8"/>
      </w:r>
      <w:r w:rsidR="00625DC2" w:rsidRPr="00B82259">
        <w:rPr>
          <w:rFonts w:ascii="Arial" w:hAnsi="Arial" w:cs="Arial"/>
        </w:rPr>
        <w:t>;</w:t>
      </w:r>
      <w:r w:rsidR="004631B9" w:rsidRPr="00B82259">
        <w:rPr>
          <w:rFonts w:ascii="Arial" w:hAnsi="Arial" w:cs="Arial"/>
        </w:rPr>
        <w:t xml:space="preserve"> </w:t>
      </w:r>
      <w:r w:rsidRPr="00B82259">
        <w:rPr>
          <w:rFonts w:ascii="Arial" w:hAnsi="Arial" w:cs="Arial"/>
        </w:rPr>
        <w:t>en consecuencia</w:t>
      </w:r>
      <w:r w:rsidR="00625DC2" w:rsidRPr="00B82259">
        <w:rPr>
          <w:rFonts w:ascii="Arial" w:hAnsi="Arial" w:cs="Arial"/>
        </w:rPr>
        <w:t>,</w:t>
      </w:r>
      <w:r w:rsidRPr="00B82259">
        <w:rPr>
          <w:rFonts w:ascii="Arial" w:hAnsi="Arial" w:cs="Arial"/>
        </w:rPr>
        <w:t xml:space="preserve"> </w:t>
      </w:r>
      <w:r w:rsidR="000D21C1" w:rsidRPr="00B82259">
        <w:rPr>
          <w:rFonts w:ascii="Arial" w:hAnsi="Arial" w:cs="Arial"/>
        </w:rPr>
        <w:t xml:space="preserve">para la Sala lo que lógicamente surge de los transcrito es que </w:t>
      </w:r>
      <w:r w:rsidRPr="00B82259">
        <w:rPr>
          <w:rFonts w:ascii="Arial" w:hAnsi="Arial" w:cs="Arial"/>
        </w:rPr>
        <w:t xml:space="preserve">el </w:t>
      </w:r>
      <w:proofErr w:type="spellStart"/>
      <w:r w:rsidRPr="00B82259">
        <w:rPr>
          <w:rFonts w:ascii="Arial" w:hAnsi="Arial" w:cs="Arial"/>
        </w:rPr>
        <w:t>homogenizador</w:t>
      </w:r>
      <w:proofErr w:type="spellEnd"/>
      <w:r w:rsidRPr="00B82259">
        <w:rPr>
          <w:rFonts w:ascii="Arial" w:hAnsi="Arial" w:cs="Arial"/>
        </w:rPr>
        <w:t xml:space="preserve"> hacía parte del suministro, máxime </w:t>
      </w:r>
      <w:r w:rsidR="000D21C1" w:rsidRPr="00B82259">
        <w:rPr>
          <w:rFonts w:ascii="Arial" w:hAnsi="Arial" w:cs="Arial"/>
        </w:rPr>
        <w:t xml:space="preserve">que </w:t>
      </w:r>
      <w:r w:rsidRPr="00B82259">
        <w:rPr>
          <w:rFonts w:ascii="Arial" w:hAnsi="Arial" w:cs="Arial"/>
        </w:rPr>
        <w:t xml:space="preserve">en ese mismo acápite se </w:t>
      </w:r>
      <w:r w:rsidRPr="00B82259">
        <w:rPr>
          <w:rFonts w:ascii="Arial" w:hAnsi="Arial" w:cs="Arial"/>
        </w:rPr>
        <w:lastRenderedPageBreak/>
        <w:t>determinaron los elementos que integraban la planta de esterilización, entre ellos e</w:t>
      </w:r>
      <w:r w:rsidR="004631B9" w:rsidRPr="00B82259">
        <w:rPr>
          <w:rFonts w:ascii="Arial" w:hAnsi="Arial" w:cs="Arial"/>
        </w:rPr>
        <w:t xml:space="preserve">l </w:t>
      </w:r>
      <w:proofErr w:type="spellStart"/>
      <w:r w:rsidR="004631B9" w:rsidRPr="00B82259">
        <w:rPr>
          <w:rFonts w:ascii="Arial" w:hAnsi="Arial" w:cs="Arial"/>
        </w:rPr>
        <w:t>homogenizador</w:t>
      </w:r>
      <w:proofErr w:type="spellEnd"/>
      <w:r w:rsidR="004631B9" w:rsidRPr="00B82259">
        <w:rPr>
          <w:rFonts w:ascii="Arial" w:hAnsi="Arial" w:cs="Arial"/>
        </w:rPr>
        <w:t xml:space="preserve">, </w:t>
      </w:r>
      <w:r w:rsidRPr="00B82259">
        <w:rPr>
          <w:rFonts w:ascii="Arial" w:hAnsi="Arial" w:cs="Arial"/>
        </w:rPr>
        <w:t>frente al cual se detall</w:t>
      </w:r>
      <w:r w:rsidR="000D21C1" w:rsidRPr="00B82259">
        <w:rPr>
          <w:rFonts w:ascii="Arial" w:hAnsi="Arial" w:cs="Arial"/>
        </w:rPr>
        <w:t xml:space="preserve">aron </w:t>
      </w:r>
      <w:r w:rsidRPr="00B82259">
        <w:rPr>
          <w:rFonts w:ascii="Arial" w:hAnsi="Arial" w:cs="Arial"/>
        </w:rPr>
        <w:t xml:space="preserve">su marca y sus características.  </w:t>
      </w:r>
    </w:p>
    <w:p w14:paraId="6334C170" w14:textId="77777777" w:rsidR="004631B9" w:rsidRPr="00B82259" w:rsidRDefault="004631B9" w:rsidP="00F54A76">
      <w:pPr>
        <w:spacing w:line="360" w:lineRule="auto"/>
        <w:ind w:right="46"/>
        <w:jc w:val="both"/>
        <w:rPr>
          <w:rFonts w:ascii="Arial" w:hAnsi="Arial" w:cs="Arial"/>
        </w:rPr>
      </w:pPr>
    </w:p>
    <w:p w14:paraId="79EDCA8A" w14:textId="77777777" w:rsidR="007B260B" w:rsidRPr="00B82259" w:rsidRDefault="004B16A9" w:rsidP="00736274">
      <w:pPr>
        <w:spacing w:line="360" w:lineRule="auto"/>
        <w:ind w:right="46"/>
        <w:jc w:val="both"/>
        <w:rPr>
          <w:rFonts w:ascii="Arial" w:hAnsi="Arial" w:cs="Arial"/>
        </w:rPr>
      </w:pPr>
      <w:r w:rsidRPr="00B82259">
        <w:rPr>
          <w:rFonts w:ascii="Arial" w:hAnsi="Arial" w:cs="Arial"/>
        </w:rPr>
        <w:t xml:space="preserve">En los anteriores términos se encuentra que el </w:t>
      </w:r>
      <w:proofErr w:type="spellStart"/>
      <w:r w:rsidRPr="00B82259">
        <w:rPr>
          <w:rFonts w:ascii="Arial" w:hAnsi="Arial" w:cs="Arial"/>
        </w:rPr>
        <w:t>homogenizador</w:t>
      </w:r>
      <w:proofErr w:type="spellEnd"/>
      <w:r w:rsidRPr="00B82259">
        <w:rPr>
          <w:rFonts w:ascii="Arial" w:hAnsi="Arial" w:cs="Arial"/>
        </w:rPr>
        <w:t xml:space="preserve"> sí hacía parte de</w:t>
      </w:r>
      <w:r w:rsidR="008A22EB" w:rsidRPr="00B82259">
        <w:rPr>
          <w:rFonts w:ascii="Arial" w:hAnsi="Arial" w:cs="Arial"/>
        </w:rPr>
        <w:t xml:space="preserve"> </w:t>
      </w:r>
      <w:r w:rsidRPr="00B82259">
        <w:rPr>
          <w:rFonts w:ascii="Arial" w:hAnsi="Arial" w:cs="Arial"/>
        </w:rPr>
        <w:t xml:space="preserve">las especificaciones técnicas de la planta procesadora de leche, modelo UHT, referencia </w:t>
      </w:r>
      <w:r w:rsidR="008A22EB" w:rsidRPr="00B82259">
        <w:rPr>
          <w:rFonts w:ascii="Arial" w:hAnsi="Arial" w:cs="Arial"/>
        </w:rPr>
        <w:t xml:space="preserve">SIH, especificaciones que igualmente fueron incluidas en el convenio 101 de 2002, según da cuenta la cláusula segunda: </w:t>
      </w:r>
    </w:p>
    <w:p w14:paraId="327FFCB4" w14:textId="77777777" w:rsidR="008A22EB" w:rsidRPr="00B82259" w:rsidRDefault="008A22EB" w:rsidP="00736274">
      <w:pPr>
        <w:spacing w:line="360" w:lineRule="auto"/>
        <w:ind w:right="46"/>
        <w:jc w:val="both"/>
        <w:rPr>
          <w:rFonts w:ascii="Arial" w:hAnsi="Arial" w:cs="Arial"/>
        </w:rPr>
      </w:pPr>
    </w:p>
    <w:p w14:paraId="730E66DF" w14:textId="77777777" w:rsidR="008A22EB" w:rsidRPr="00B82259" w:rsidRDefault="008A22EB" w:rsidP="00EC0E16">
      <w:pPr>
        <w:ind w:left="851" w:right="851"/>
        <w:jc w:val="both"/>
        <w:rPr>
          <w:rFonts w:ascii="Arial" w:hAnsi="Arial" w:cs="Arial"/>
        </w:rPr>
      </w:pPr>
      <w:r w:rsidRPr="00B82259">
        <w:rPr>
          <w:rFonts w:ascii="Arial" w:hAnsi="Arial" w:cs="Arial"/>
        </w:rPr>
        <w:t>“</w:t>
      </w:r>
      <w:r w:rsidR="00EC0E16" w:rsidRPr="00B82259">
        <w:rPr>
          <w:rFonts w:ascii="Arial" w:hAnsi="Arial" w:cs="Arial"/>
          <w:b/>
        </w:rPr>
        <w:t xml:space="preserve">ESPECIFICACIONES: </w:t>
      </w:r>
      <w:r w:rsidR="00EC0E16" w:rsidRPr="00B82259">
        <w:rPr>
          <w:rFonts w:ascii="Arial" w:hAnsi="Arial" w:cs="Arial"/>
        </w:rPr>
        <w:t xml:space="preserve">El presente Convenio se ceñirá a las especificaciones, descripciones y valores que se determinan </w:t>
      </w:r>
      <w:r w:rsidR="00EC0E16" w:rsidRPr="00B82259">
        <w:rPr>
          <w:rFonts w:ascii="Arial" w:hAnsi="Arial" w:cs="Arial"/>
          <w:b/>
        </w:rPr>
        <w:t>en la propuesta</w:t>
      </w:r>
      <w:r w:rsidR="00EC0E16" w:rsidRPr="00B82259">
        <w:rPr>
          <w:rFonts w:ascii="Arial" w:hAnsi="Arial" w:cs="Arial"/>
        </w:rPr>
        <w:t xml:space="preserve"> y términos de referencia, la cual hace parte integral del presente convenio …” (</w:t>
      </w:r>
      <w:proofErr w:type="spellStart"/>
      <w:r w:rsidR="00EC0E16" w:rsidRPr="00B82259">
        <w:rPr>
          <w:rFonts w:ascii="Arial" w:hAnsi="Arial" w:cs="Arial"/>
        </w:rPr>
        <w:t>fl</w:t>
      </w:r>
      <w:proofErr w:type="spellEnd"/>
      <w:r w:rsidR="00EC0E16" w:rsidRPr="00B82259">
        <w:rPr>
          <w:rFonts w:ascii="Arial" w:hAnsi="Arial" w:cs="Arial"/>
        </w:rPr>
        <w:t>. 20, c. 1</w:t>
      </w:r>
      <w:r w:rsidR="00274C10" w:rsidRPr="00B82259">
        <w:rPr>
          <w:rFonts w:ascii="Arial" w:hAnsi="Arial" w:cs="Arial"/>
        </w:rPr>
        <w:t>- se resalta</w:t>
      </w:r>
      <w:r w:rsidR="00EC0E16" w:rsidRPr="00B82259">
        <w:rPr>
          <w:rFonts w:ascii="Arial" w:hAnsi="Arial" w:cs="Arial"/>
        </w:rPr>
        <w:t xml:space="preserve">). </w:t>
      </w:r>
    </w:p>
    <w:p w14:paraId="0A8D5EEB" w14:textId="77777777" w:rsidR="007B260B" w:rsidRPr="00B82259" w:rsidRDefault="007B260B" w:rsidP="00736274">
      <w:pPr>
        <w:spacing w:line="360" w:lineRule="auto"/>
        <w:ind w:right="46"/>
        <w:jc w:val="both"/>
        <w:rPr>
          <w:rFonts w:ascii="Arial" w:hAnsi="Arial" w:cs="Arial"/>
        </w:rPr>
      </w:pPr>
    </w:p>
    <w:p w14:paraId="6C7F120B" w14:textId="77777777" w:rsidR="00274C10" w:rsidRPr="00B82259" w:rsidRDefault="00231DAB" w:rsidP="00736274">
      <w:pPr>
        <w:spacing w:line="360" w:lineRule="auto"/>
        <w:ind w:right="46"/>
        <w:jc w:val="both"/>
        <w:rPr>
          <w:rFonts w:ascii="Arial" w:hAnsi="Arial" w:cs="Arial"/>
        </w:rPr>
      </w:pPr>
      <w:r w:rsidRPr="00B82259">
        <w:rPr>
          <w:rFonts w:ascii="Arial" w:hAnsi="Arial" w:cs="Arial"/>
        </w:rPr>
        <w:t>E</w:t>
      </w:r>
      <w:r w:rsidR="00274C10" w:rsidRPr="00B82259">
        <w:rPr>
          <w:rFonts w:ascii="Arial" w:hAnsi="Arial" w:cs="Arial"/>
        </w:rPr>
        <w:t>n los alegatos de conclusión presentados en segunda instancia</w:t>
      </w:r>
      <w:r w:rsidR="00601575" w:rsidRPr="00B82259">
        <w:rPr>
          <w:rFonts w:ascii="Arial" w:hAnsi="Arial" w:cs="Arial"/>
        </w:rPr>
        <w:t xml:space="preserve">, </w:t>
      </w:r>
      <w:proofErr w:type="spellStart"/>
      <w:r w:rsidRPr="00B82259">
        <w:rPr>
          <w:rFonts w:ascii="Arial" w:hAnsi="Arial" w:cs="Arial"/>
        </w:rPr>
        <w:t>Cootecol</w:t>
      </w:r>
      <w:proofErr w:type="spellEnd"/>
      <w:r w:rsidRPr="00B82259">
        <w:rPr>
          <w:rFonts w:ascii="Arial" w:hAnsi="Arial" w:cs="Arial"/>
        </w:rPr>
        <w:t xml:space="preserve"> </w:t>
      </w:r>
      <w:r w:rsidR="00274C10" w:rsidRPr="00B82259">
        <w:rPr>
          <w:rFonts w:ascii="Arial" w:hAnsi="Arial" w:cs="Arial"/>
        </w:rPr>
        <w:t>indicó que</w:t>
      </w:r>
      <w:r w:rsidRPr="00B82259">
        <w:rPr>
          <w:rFonts w:ascii="Arial" w:hAnsi="Arial" w:cs="Arial"/>
        </w:rPr>
        <w:t>,</w:t>
      </w:r>
      <w:r w:rsidR="00274C10" w:rsidRPr="00B82259">
        <w:rPr>
          <w:rFonts w:ascii="Arial" w:hAnsi="Arial" w:cs="Arial"/>
        </w:rPr>
        <w:t xml:space="preserve"> si bien en la propuesta se había incluido el </w:t>
      </w:r>
      <w:proofErr w:type="spellStart"/>
      <w:r w:rsidR="00274C10" w:rsidRPr="00B82259">
        <w:rPr>
          <w:rFonts w:ascii="Arial" w:hAnsi="Arial" w:cs="Arial"/>
        </w:rPr>
        <w:t>homogenizador</w:t>
      </w:r>
      <w:proofErr w:type="spellEnd"/>
      <w:r w:rsidR="00274C10" w:rsidRPr="00B82259">
        <w:rPr>
          <w:rFonts w:ascii="Arial" w:hAnsi="Arial" w:cs="Arial"/>
        </w:rPr>
        <w:t>, como en el convenio, no se incluyó, se debía entender es</w:t>
      </w:r>
      <w:r w:rsidRPr="00B82259">
        <w:rPr>
          <w:rFonts w:ascii="Arial" w:hAnsi="Arial" w:cs="Arial"/>
        </w:rPr>
        <w:t>t</w:t>
      </w:r>
      <w:r w:rsidR="00274C10" w:rsidRPr="00B82259">
        <w:rPr>
          <w:rFonts w:ascii="Arial" w:hAnsi="Arial" w:cs="Arial"/>
        </w:rPr>
        <w:t xml:space="preserve">a omisión </w:t>
      </w:r>
      <w:r w:rsidRPr="00B82259">
        <w:rPr>
          <w:rFonts w:ascii="Arial" w:hAnsi="Arial" w:cs="Arial"/>
        </w:rPr>
        <w:t xml:space="preserve">en el sentido de </w:t>
      </w:r>
      <w:r w:rsidR="00274C10" w:rsidRPr="00B82259">
        <w:rPr>
          <w:rFonts w:ascii="Arial" w:hAnsi="Arial" w:cs="Arial"/>
        </w:rPr>
        <w:t>que el municipio no lo neces</w:t>
      </w:r>
      <w:r w:rsidRPr="00B82259">
        <w:rPr>
          <w:rFonts w:ascii="Arial" w:hAnsi="Arial" w:cs="Arial"/>
        </w:rPr>
        <w:t xml:space="preserve">itaba para realizar el proyecto; sin embargo, </w:t>
      </w:r>
      <w:r w:rsidR="00274C10" w:rsidRPr="00B82259">
        <w:rPr>
          <w:rFonts w:ascii="Arial" w:hAnsi="Arial" w:cs="Arial"/>
        </w:rPr>
        <w:t xml:space="preserve">tal </w:t>
      </w:r>
      <w:r w:rsidR="00601575" w:rsidRPr="00B82259">
        <w:rPr>
          <w:rFonts w:ascii="Arial" w:hAnsi="Arial" w:cs="Arial"/>
        </w:rPr>
        <w:t>argumento no es de recibo, pues, como se acaba de ver, tanto la propuesta como los términos de referencia, hac</w:t>
      </w:r>
      <w:r w:rsidRPr="00B82259">
        <w:rPr>
          <w:rFonts w:ascii="Arial" w:hAnsi="Arial" w:cs="Arial"/>
        </w:rPr>
        <w:t xml:space="preserve">ían parte integral del convenio y en ambos se consagró el </w:t>
      </w:r>
      <w:proofErr w:type="spellStart"/>
      <w:r w:rsidRPr="00B82259">
        <w:rPr>
          <w:rFonts w:ascii="Arial" w:hAnsi="Arial" w:cs="Arial"/>
        </w:rPr>
        <w:t>homogenizador</w:t>
      </w:r>
      <w:proofErr w:type="spellEnd"/>
      <w:r w:rsidRPr="00B82259">
        <w:rPr>
          <w:rFonts w:ascii="Arial" w:hAnsi="Arial" w:cs="Arial"/>
        </w:rPr>
        <w:t xml:space="preserve"> dentro del alcance del suministro.  </w:t>
      </w:r>
    </w:p>
    <w:p w14:paraId="61E4246F" w14:textId="77777777" w:rsidR="00274C10" w:rsidRPr="00B82259" w:rsidRDefault="00274C10" w:rsidP="00736274">
      <w:pPr>
        <w:spacing w:line="360" w:lineRule="auto"/>
        <w:ind w:right="46"/>
        <w:jc w:val="both"/>
        <w:rPr>
          <w:rFonts w:ascii="Arial" w:hAnsi="Arial" w:cs="Arial"/>
        </w:rPr>
      </w:pPr>
    </w:p>
    <w:p w14:paraId="08569AA8" w14:textId="77777777" w:rsidR="007B260B" w:rsidRPr="00B82259" w:rsidRDefault="00601575" w:rsidP="00736274">
      <w:pPr>
        <w:spacing w:line="360" w:lineRule="auto"/>
        <w:ind w:right="46"/>
        <w:jc w:val="both"/>
        <w:rPr>
          <w:rFonts w:ascii="Arial" w:hAnsi="Arial" w:cs="Arial"/>
        </w:rPr>
      </w:pPr>
      <w:r w:rsidRPr="00B82259">
        <w:rPr>
          <w:rFonts w:ascii="Arial" w:hAnsi="Arial" w:cs="Arial"/>
        </w:rPr>
        <w:t>En virtud de la cláusula segunda del convenio,</w:t>
      </w:r>
      <w:r w:rsidR="00096753" w:rsidRPr="00B82259">
        <w:rPr>
          <w:rFonts w:ascii="Arial" w:hAnsi="Arial" w:cs="Arial"/>
        </w:rPr>
        <w:t xml:space="preserve"> el 1 de junio de 2004 el Secretario de Agricultura y Ganadería del municipio de Aguazul le envió una comunicación a </w:t>
      </w:r>
      <w:proofErr w:type="spellStart"/>
      <w:r w:rsidR="00096753" w:rsidRPr="00B82259">
        <w:rPr>
          <w:rFonts w:ascii="Arial" w:hAnsi="Arial" w:cs="Arial"/>
        </w:rPr>
        <w:t>Cootecol</w:t>
      </w:r>
      <w:proofErr w:type="spellEnd"/>
      <w:r w:rsidR="00096753" w:rsidRPr="00B82259">
        <w:rPr>
          <w:rFonts w:ascii="Arial" w:hAnsi="Arial" w:cs="Arial"/>
        </w:rPr>
        <w:t xml:space="preserve"> en la que le indicaba que</w:t>
      </w:r>
      <w:r w:rsidRPr="00B82259">
        <w:rPr>
          <w:rFonts w:ascii="Arial" w:hAnsi="Arial" w:cs="Arial"/>
        </w:rPr>
        <w:t>,</w:t>
      </w:r>
      <w:r w:rsidR="00096753" w:rsidRPr="00B82259">
        <w:rPr>
          <w:rFonts w:ascii="Arial" w:hAnsi="Arial" w:cs="Arial"/>
        </w:rPr>
        <w:t xml:space="preserve"> de conformidad con los términos de referencia y las especificaciones técnicas o propuesta de </w:t>
      </w:r>
      <w:proofErr w:type="spellStart"/>
      <w:r w:rsidR="00096753" w:rsidRPr="00B82259">
        <w:rPr>
          <w:rFonts w:ascii="Arial" w:hAnsi="Arial" w:cs="Arial"/>
        </w:rPr>
        <w:t>Cootecol</w:t>
      </w:r>
      <w:proofErr w:type="spellEnd"/>
      <w:r w:rsidR="00933814" w:rsidRPr="00B82259">
        <w:rPr>
          <w:rFonts w:ascii="Arial" w:hAnsi="Arial" w:cs="Arial"/>
        </w:rPr>
        <w:t>, hacía fal</w:t>
      </w:r>
      <w:r w:rsidR="003022E8" w:rsidRPr="00B82259">
        <w:rPr>
          <w:rFonts w:ascii="Arial" w:hAnsi="Arial" w:cs="Arial"/>
        </w:rPr>
        <w:t xml:space="preserve">ta el </w:t>
      </w:r>
      <w:proofErr w:type="spellStart"/>
      <w:r w:rsidR="003022E8" w:rsidRPr="00B82259">
        <w:rPr>
          <w:rFonts w:ascii="Arial" w:hAnsi="Arial" w:cs="Arial"/>
        </w:rPr>
        <w:t>homogenizador</w:t>
      </w:r>
      <w:proofErr w:type="spellEnd"/>
      <w:r w:rsidR="003022E8" w:rsidRPr="00B82259">
        <w:rPr>
          <w:rFonts w:ascii="Arial" w:hAnsi="Arial" w:cs="Arial"/>
        </w:rPr>
        <w:t xml:space="preserve"> (</w:t>
      </w:r>
      <w:proofErr w:type="spellStart"/>
      <w:r w:rsidR="003022E8" w:rsidRPr="00B82259">
        <w:rPr>
          <w:rFonts w:ascii="Arial" w:hAnsi="Arial" w:cs="Arial"/>
        </w:rPr>
        <w:t>fl</w:t>
      </w:r>
      <w:proofErr w:type="spellEnd"/>
      <w:r w:rsidR="003022E8" w:rsidRPr="00B82259">
        <w:rPr>
          <w:rFonts w:ascii="Arial" w:hAnsi="Arial" w:cs="Arial"/>
        </w:rPr>
        <w:t>. 53, c. 1), lo anterior fue ratificado en comunicación del 25 de agosto de ese mismo año (</w:t>
      </w:r>
      <w:proofErr w:type="spellStart"/>
      <w:r w:rsidR="003022E8" w:rsidRPr="00B82259">
        <w:rPr>
          <w:rFonts w:ascii="Arial" w:hAnsi="Arial" w:cs="Arial"/>
        </w:rPr>
        <w:t>fl</w:t>
      </w:r>
      <w:proofErr w:type="spellEnd"/>
      <w:r w:rsidR="003022E8" w:rsidRPr="00B82259">
        <w:rPr>
          <w:rFonts w:ascii="Arial" w:hAnsi="Arial" w:cs="Arial"/>
        </w:rPr>
        <w:t>. 55 y 56, c. 1)</w:t>
      </w:r>
    </w:p>
    <w:p w14:paraId="7D77DAD2" w14:textId="77777777" w:rsidR="003022E8" w:rsidRPr="00B82259" w:rsidRDefault="003022E8" w:rsidP="00736274">
      <w:pPr>
        <w:spacing w:line="360" w:lineRule="auto"/>
        <w:ind w:right="46"/>
        <w:jc w:val="both"/>
        <w:rPr>
          <w:rFonts w:ascii="Arial" w:hAnsi="Arial" w:cs="Arial"/>
        </w:rPr>
      </w:pPr>
    </w:p>
    <w:p w14:paraId="7A12A88A" w14:textId="77777777" w:rsidR="003022E8" w:rsidRPr="00B82259" w:rsidRDefault="003022E8" w:rsidP="00736274">
      <w:pPr>
        <w:spacing w:line="360" w:lineRule="auto"/>
        <w:ind w:right="46"/>
        <w:jc w:val="both"/>
        <w:rPr>
          <w:rFonts w:ascii="Arial" w:hAnsi="Arial" w:cs="Arial"/>
        </w:rPr>
      </w:pPr>
      <w:r w:rsidRPr="00B82259">
        <w:rPr>
          <w:rFonts w:ascii="Arial" w:hAnsi="Arial" w:cs="Arial"/>
        </w:rPr>
        <w:t xml:space="preserve">El 12 de octubre de 2004 </w:t>
      </w:r>
      <w:proofErr w:type="spellStart"/>
      <w:r w:rsidRPr="00B82259">
        <w:rPr>
          <w:rFonts w:ascii="Arial" w:hAnsi="Arial" w:cs="Arial"/>
        </w:rPr>
        <w:t>Cootecol</w:t>
      </w:r>
      <w:proofErr w:type="spellEnd"/>
      <w:r w:rsidRPr="00B82259">
        <w:rPr>
          <w:rFonts w:ascii="Arial" w:hAnsi="Arial" w:cs="Arial"/>
        </w:rPr>
        <w:t xml:space="preserve"> remitió la siguiente comunicación a la Jefe de la Oficina Jurídica del municipio de Aguazul</w:t>
      </w:r>
      <w:r w:rsidR="00601575" w:rsidRPr="00B82259">
        <w:rPr>
          <w:rFonts w:ascii="Arial" w:hAnsi="Arial" w:cs="Arial"/>
        </w:rPr>
        <w:t xml:space="preserve"> (se transcribe como obra en el </w:t>
      </w:r>
      <w:proofErr w:type="spellStart"/>
      <w:r w:rsidR="00601575" w:rsidRPr="00B82259">
        <w:rPr>
          <w:rFonts w:ascii="Arial" w:hAnsi="Arial" w:cs="Arial"/>
        </w:rPr>
        <w:t>orginal</w:t>
      </w:r>
      <w:proofErr w:type="spellEnd"/>
      <w:r w:rsidR="00601575" w:rsidRPr="00B82259">
        <w:rPr>
          <w:rFonts w:ascii="Arial" w:hAnsi="Arial" w:cs="Arial"/>
        </w:rPr>
        <w:t>)</w:t>
      </w:r>
      <w:r w:rsidRPr="00B82259">
        <w:rPr>
          <w:rFonts w:ascii="Arial" w:hAnsi="Arial" w:cs="Arial"/>
        </w:rPr>
        <w:t xml:space="preserve">: </w:t>
      </w:r>
    </w:p>
    <w:p w14:paraId="38D8B8E2" w14:textId="77777777" w:rsidR="003022E8" w:rsidRPr="00B82259" w:rsidRDefault="003022E8" w:rsidP="00736274">
      <w:pPr>
        <w:spacing w:line="360" w:lineRule="auto"/>
        <w:ind w:right="46"/>
        <w:jc w:val="both"/>
        <w:rPr>
          <w:rFonts w:ascii="Arial" w:hAnsi="Arial" w:cs="Arial"/>
        </w:rPr>
      </w:pPr>
    </w:p>
    <w:p w14:paraId="6D398E97" w14:textId="77777777" w:rsidR="003022E8" w:rsidRPr="00B82259" w:rsidRDefault="003022E8" w:rsidP="00036122">
      <w:pPr>
        <w:ind w:left="851" w:right="851"/>
        <w:jc w:val="both"/>
        <w:rPr>
          <w:rFonts w:ascii="Arial" w:hAnsi="Arial" w:cs="Arial"/>
        </w:rPr>
      </w:pPr>
      <w:r w:rsidRPr="00B82259">
        <w:rPr>
          <w:rFonts w:ascii="Arial" w:hAnsi="Arial" w:cs="Arial"/>
        </w:rPr>
        <w:t>“… tomando atenta nota de su comunicado fechado once (1</w:t>
      </w:r>
      <w:r w:rsidR="00274295" w:rsidRPr="00B82259">
        <w:rPr>
          <w:rFonts w:ascii="Arial" w:hAnsi="Arial" w:cs="Arial"/>
        </w:rPr>
        <w:t>1) de octubre de los corrientes, me permito seguir sus indicaciones en el sentido de plasmar nuestras conversaciones dirigidas a las gestiones que se vienen adelantando de manera conjunta por nuestras dos entidades con el fin de conseguir soluciones a la situación presentada con el convenio de la referencia.</w:t>
      </w:r>
    </w:p>
    <w:p w14:paraId="5420248D" w14:textId="77777777" w:rsidR="00274295" w:rsidRPr="00B82259" w:rsidRDefault="00274295" w:rsidP="00036122">
      <w:pPr>
        <w:ind w:left="851" w:right="851"/>
        <w:jc w:val="both"/>
        <w:rPr>
          <w:rFonts w:ascii="Arial" w:hAnsi="Arial" w:cs="Arial"/>
        </w:rPr>
      </w:pPr>
    </w:p>
    <w:p w14:paraId="70270C10" w14:textId="77777777" w:rsidR="00274295" w:rsidRPr="00B82259" w:rsidRDefault="00274295" w:rsidP="00036122">
      <w:pPr>
        <w:ind w:left="851" w:right="851"/>
        <w:jc w:val="both"/>
        <w:rPr>
          <w:rFonts w:ascii="Arial" w:hAnsi="Arial" w:cs="Arial"/>
        </w:rPr>
      </w:pPr>
      <w:r w:rsidRPr="00B82259">
        <w:rPr>
          <w:rFonts w:ascii="Arial" w:hAnsi="Arial" w:cs="Arial"/>
        </w:rPr>
        <w:t>“…</w:t>
      </w:r>
    </w:p>
    <w:p w14:paraId="2506AFA9" w14:textId="77777777" w:rsidR="00274295" w:rsidRPr="00B82259" w:rsidRDefault="00274295" w:rsidP="00036122">
      <w:pPr>
        <w:ind w:left="851" w:right="851"/>
        <w:jc w:val="both"/>
        <w:rPr>
          <w:rFonts w:ascii="Arial" w:hAnsi="Arial" w:cs="Arial"/>
        </w:rPr>
      </w:pPr>
    </w:p>
    <w:p w14:paraId="0C8DA4F7" w14:textId="77777777" w:rsidR="00274295" w:rsidRPr="00B82259" w:rsidRDefault="00274295" w:rsidP="00036122">
      <w:pPr>
        <w:ind w:left="851" w:right="851"/>
        <w:jc w:val="both"/>
        <w:rPr>
          <w:rFonts w:ascii="Arial" w:hAnsi="Arial" w:cs="Arial"/>
        </w:rPr>
      </w:pPr>
      <w:r w:rsidRPr="00B82259">
        <w:rPr>
          <w:rFonts w:ascii="Arial" w:hAnsi="Arial" w:cs="Arial"/>
        </w:rPr>
        <w:t xml:space="preserve">“4. De igual manera, informo que diligenciaré el arribo a su Despacho y  del señor Secretario de Agricultura de la referencia del </w:t>
      </w:r>
      <w:r w:rsidRPr="00B82259">
        <w:rPr>
          <w:rFonts w:ascii="Arial" w:hAnsi="Arial" w:cs="Arial"/>
        </w:rPr>
        <w:lastRenderedPageBreak/>
        <w:t xml:space="preserve">concepto comentado emitido por profesional experto en la materia sobre la </w:t>
      </w:r>
      <w:r w:rsidRPr="00B82259">
        <w:rPr>
          <w:rFonts w:ascii="Arial" w:hAnsi="Arial" w:cs="Arial"/>
          <w:i/>
        </w:rPr>
        <w:t>utilidad, adaptabilidad y viabilidad</w:t>
      </w:r>
      <w:r w:rsidRPr="00B82259">
        <w:rPr>
          <w:rFonts w:ascii="Arial" w:hAnsi="Arial" w:cs="Arial"/>
        </w:rPr>
        <w:t xml:space="preserve"> del </w:t>
      </w:r>
      <w:proofErr w:type="spellStart"/>
      <w:r w:rsidRPr="00B82259">
        <w:rPr>
          <w:rFonts w:ascii="Arial" w:hAnsi="Arial" w:cs="Arial"/>
        </w:rPr>
        <w:t>homogenizador</w:t>
      </w:r>
      <w:proofErr w:type="spellEnd"/>
      <w:r w:rsidRPr="00B82259">
        <w:rPr>
          <w:rFonts w:ascii="Arial" w:hAnsi="Arial" w:cs="Arial"/>
        </w:rPr>
        <w:t xml:space="preserve"> ya existente en la planta en la actualidad, sin que esto cause detrimento alguno de los procesos lácteos que realiza la planta, ya que puede ser ajustado mediante un regulador ya existente y aprobado, para su operación para ambas plantas, </w:t>
      </w:r>
      <w:r w:rsidRPr="00B82259">
        <w:rPr>
          <w:rFonts w:ascii="Arial" w:hAnsi="Arial" w:cs="Arial"/>
          <w:b/>
        </w:rPr>
        <w:t>para que con esto se presente la justificación de lo pretendido des</w:t>
      </w:r>
      <w:r w:rsidR="00721B4A" w:rsidRPr="00B82259">
        <w:rPr>
          <w:rFonts w:ascii="Arial" w:hAnsi="Arial" w:cs="Arial"/>
          <w:b/>
        </w:rPr>
        <w:t>d</w:t>
      </w:r>
      <w:r w:rsidRPr="00B82259">
        <w:rPr>
          <w:rFonts w:ascii="Arial" w:hAnsi="Arial" w:cs="Arial"/>
          <w:b/>
        </w:rPr>
        <w:t>e un principio por la Cooperativa sobre la compensación de ciertos valores y obras constructivas asumidas por COOTECOL,</w:t>
      </w:r>
      <w:r w:rsidRPr="00B82259">
        <w:rPr>
          <w:rFonts w:ascii="Arial" w:hAnsi="Arial" w:cs="Arial"/>
        </w:rPr>
        <w:t xml:space="preserve"> las cuales constan en su respectiva acta parcial de obra y que no fueron proveídas ni </w:t>
      </w:r>
      <w:r w:rsidR="00036122" w:rsidRPr="00B82259">
        <w:rPr>
          <w:rFonts w:ascii="Arial" w:hAnsi="Arial" w:cs="Arial"/>
        </w:rPr>
        <w:t>construidas</w:t>
      </w:r>
      <w:r w:rsidRPr="00B82259">
        <w:rPr>
          <w:rFonts w:ascii="Arial" w:hAnsi="Arial" w:cs="Arial"/>
        </w:rPr>
        <w:t xml:space="preserve"> por el Municipio aun y cuando medió información sobre la necesidad de dichas obras civiles, como lo contempla el numeral 16.6 del Acápite de GENERALIDADES (de los ASPECTOS TECNICOS), en su párrafo tercero de los términos de referencia</w:t>
      </w:r>
      <w:r w:rsidR="00601575" w:rsidRPr="00B82259">
        <w:rPr>
          <w:rFonts w:ascii="Arial" w:hAnsi="Arial" w:cs="Arial"/>
        </w:rPr>
        <w:t>…</w:t>
      </w:r>
      <w:r w:rsidRPr="00B82259">
        <w:rPr>
          <w:rFonts w:ascii="Arial" w:hAnsi="Arial" w:cs="Arial"/>
        </w:rPr>
        <w:t>; de donde se colige que estos ítems serían entregados por el Munici</w:t>
      </w:r>
      <w:r w:rsidR="00C52842" w:rsidRPr="00B82259">
        <w:rPr>
          <w:rFonts w:ascii="Arial" w:hAnsi="Arial" w:cs="Arial"/>
        </w:rPr>
        <w:t>pio y</w:t>
      </w:r>
      <w:r w:rsidR="00036122" w:rsidRPr="00B82259">
        <w:rPr>
          <w:rFonts w:ascii="Arial" w:hAnsi="Arial" w:cs="Arial"/>
        </w:rPr>
        <w:t>a que COOTECOL no produce leche”</w:t>
      </w:r>
      <w:r w:rsidRPr="00B82259">
        <w:rPr>
          <w:rFonts w:ascii="Arial" w:hAnsi="Arial" w:cs="Arial"/>
        </w:rPr>
        <w:t xml:space="preserve"> </w:t>
      </w:r>
      <w:r w:rsidR="00036122" w:rsidRPr="00B82259">
        <w:rPr>
          <w:rFonts w:ascii="Arial" w:hAnsi="Arial" w:cs="Arial"/>
        </w:rPr>
        <w:t>(</w:t>
      </w:r>
      <w:proofErr w:type="spellStart"/>
      <w:r w:rsidR="00036122" w:rsidRPr="00B82259">
        <w:rPr>
          <w:rFonts w:ascii="Arial" w:hAnsi="Arial" w:cs="Arial"/>
        </w:rPr>
        <w:t>fls</w:t>
      </w:r>
      <w:proofErr w:type="spellEnd"/>
      <w:r w:rsidR="00036122" w:rsidRPr="00B82259">
        <w:rPr>
          <w:rFonts w:ascii="Arial" w:hAnsi="Arial" w:cs="Arial"/>
        </w:rPr>
        <w:t>. 60 y 61, c. 1</w:t>
      </w:r>
      <w:r w:rsidR="00721B4A" w:rsidRPr="00B82259">
        <w:rPr>
          <w:rFonts w:ascii="Arial" w:hAnsi="Arial" w:cs="Arial"/>
        </w:rPr>
        <w:t xml:space="preserve"> – se resalta</w:t>
      </w:r>
      <w:r w:rsidR="00036122" w:rsidRPr="00B82259">
        <w:rPr>
          <w:rFonts w:ascii="Arial" w:hAnsi="Arial" w:cs="Arial"/>
        </w:rPr>
        <w:t>).</w:t>
      </w:r>
    </w:p>
    <w:p w14:paraId="30FE3E8B" w14:textId="77777777" w:rsidR="007B260B" w:rsidRPr="00B82259" w:rsidRDefault="007B260B" w:rsidP="00736274">
      <w:pPr>
        <w:spacing w:line="360" w:lineRule="auto"/>
        <w:ind w:right="46"/>
        <w:jc w:val="both"/>
        <w:rPr>
          <w:rFonts w:ascii="Arial" w:hAnsi="Arial" w:cs="Arial"/>
        </w:rPr>
      </w:pPr>
    </w:p>
    <w:p w14:paraId="24B237C9" w14:textId="77777777" w:rsidR="007B260B" w:rsidRPr="00B82259" w:rsidRDefault="00721B4A" w:rsidP="00736274">
      <w:pPr>
        <w:spacing w:line="360" w:lineRule="auto"/>
        <w:ind w:right="46"/>
        <w:jc w:val="both"/>
        <w:rPr>
          <w:rFonts w:ascii="Arial" w:hAnsi="Arial" w:cs="Arial"/>
        </w:rPr>
      </w:pPr>
      <w:r w:rsidRPr="00B82259">
        <w:rPr>
          <w:rFonts w:ascii="Arial" w:hAnsi="Arial" w:cs="Arial"/>
        </w:rPr>
        <w:t xml:space="preserve">Así las cosas, para la Sala es claro que el contratista tenía la obligación de entregar, con la planta procesadora de leche, el </w:t>
      </w:r>
      <w:proofErr w:type="spellStart"/>
      <w:r w:rsidRPr="00B82259">
        <w:rPr>
          <w:rFonts w:ascii="Arial" w:hAnsi="Arial" w:cs="Arial"/>
        </w:rPr>
        <w:t>homogenizador</w:t>
      </w:r>
      <w:proofErr w:type="spellEnd"/>
      <w:r w:rsidRPr="00B82259">
        <w:rPr>
          <w:rFonts w:ascii="Arial" w:hAnsi="Arial" w:cs="Arial"/>
        </w:rPr>
        <w:t xml:space="preserve">; sin embargo, </w:t>
      </w:r>
      <w:proofErr w:type="spellStart"/>
      <w:r w:rsidRPr="00B82259">
        <w:rPr>
          <w:rFonts w:ascii="Arial" w:hAnsi="Arial" w:cs="Arial"/>
        </w:rPr>
        <w:t>Cootecol</w:t>
      </w:r>
      <w:proofErr w:type="spellEnd"/>
      <w:r w:rsidRPr="00B82259">
        <w:rPr>
          <w:rFonts w:ascii="Arial" w:hAnsi="Arial" w:cs="Arial"/>
        </w:rPr>
        <w:t xml:space="preserve"> se abstuvo de hacerlo</w:t>
      </w:r>
      <w:r w:rsidR="00601575" w:rsidRPr="00B82259">
        <w:rPr>
          <w:rFonts w:ascii="Arial" w:hAnsi="Arial" w:cs="Arial"/>
        </w:rPr>
        <w:t>,</w:t>
      </w:r>
      <w:r w:rsidRPr="00B82259">
        <w:rPr>
          <w:rFonts w:ascii="Arial" w:hAnsi="Arial" w:cs="Arial"/>
        </w:rPr>
        <w:t xml:space="preserve"> ya que pretendió hacer una compensación entre el valor del </w:t>
      </w:r>
      <w:proofErr w:type="spellStart"/>
      <w:r w:rsidRPr="00B82259">
        <w:rPr>
          <w:rFonts w:ascii="Arial" w:hAnsi="Arial" w:cs="Arial"/>
        </w:rPr>
        <w:t>homogenizador</w:t>
      </w:r>
      <w:proofErr w:type="spellEnd"/>
      <w:r w:rsidRPr="00B82259">
        <w:rPr>
          <w:rFonts w:ascii="Arial" w:hAnsi="Arial" w:cs="Arial"/>
        </w:rPr>
        <w:t xml:space="preserve"> y el valor de unas obras asumidas por esa entidad. </w:t>
      </w:r>
    </w:p>
    <w:p w14:paraId="6412D2F7" w14:textId="77777777" w:rsidR="00665243" w:rsidRPr="00B82259" w:rsidRDefault="00665243" w:rsidP="00736274">
      <w:pPr>
        <w:spacing w:line="360" w:lineRule="auto"/>
        <w:ind w:right="46"/>
        <w:jc w:val="both"/>
        <w:rPr>
          <w:rFonts w:ascii="Arial" w:hAnsi="Arial" w:cs="Arial"/>
        </w:rPr>
      </w:pPr>
    </w:p>
    <w:p w14:paraId="4134295E" w14:textId="77777777" w:rsidR="00665243" w:rsidRPr="00B82259" w:rsidRDefault="00665243" w:rsidP="00736274">
      <w:pPr>
        <w:spacing w:line="360" w:lineRule="auto"/>
        <w:ind w:right="46"/>
        <w:jc w:val="both"/>
        <w:rPr>
          <w:rFonts w:ascii="Arial" w:hAnsi="Arial" w:cs="Arial"/>
        </w:rPr>
      </w:pPr>
      <w:r w:rsidRPr="00B82259">
        <w:rPr>
          <w:rFonts w:ascii="Arial" w:hAnsi="Arial" w:cs="Arial"/>
        </w:rPr>
        <w:t xml:space="preserve">Lo anterior es corroborado con el testimonio de Gabriel Francisco Castro </w:t>
      </w:r>
      <w:proofErr w:type="spellStart"/>
      <w:r w:rsidRPr="00B82259">
        <w:rPr>
          <w:rFonts w:ascii="Arial" w:hAnsi="Arial" w:cs="Arial"/>
        </w:rPr>
        <w:t>Castro</w:t>
      </w:r>
      <w:proofErr w:type="spellEnd"/>
      <w:r w:rsidRPr="00B82259">
        <w:rPr>
          <w:rFonts w:ascii="Arial" w:hAnsi="Arial" w:cs="Arial"/>
        </w:rPr>
        <w:t xml:space="preserve">, quien se desempeñó como ingeniero residente de </w:t>
      </w:r>
      <w:proofErr w:type="spellStart"/>
      <w:r w:rsidRPr="00B82259">
        <w:rPr>
          <w:rFonts w:ascii="Arial" w:hAnsi="Arial" w:cs="Arial"/>
        </w:rPr>
        <w:t>Cootecol</w:t>
      </w:r>
      <w:proofErr w:type="spellEnd"/>
      <w:r w:rsidRPr="00B82259">
        <w:rPr>
          <w:rFonts w:ascii="Arial" w:hAnsi="Arial" w:cs="Arial"/>
        </w:rPr>
        <w:t xml:space="preserve"> durante el desarrollo del convenio 101 de 2002</w:t>
      </w:r>
      <w:r w:rsidR="00601575" w:rsidRPr="00B82259">
        <w:rPr>
          <w:rFonts w:ascii="Arial" w:hAnsi="Arial" w:cs="Arial"/>
        </w:rPr>
        <w:t xml:space="preserve"> y</w:t>
      </w:r>
      <w:r w:rsidRPr="00B82259">
        <w:rPr>
          <w:rFonts w:ascii="Arial" w:hAnsi="Arial" w:cs="Arial"/>
        </w:rPr>
        <w:t xml:space="preserve"> sobre el particular indicó</w:t>
      </w:r>
      <w:r w:rsidR="00601575" w:rsidRPr="00B82259">
        <w:rPr>
          <w:rFonts w:ascii="Arial" w:hAnsi="Arial" w:cs="Arial"/>
        </w:rPr>
        <w:t xml:space="preserve"> (transcripción literal)</w:t>
      </w:r>
      <w:r w:rsidRPr="00B82259">
        <w:rPr>
          <w:rFonts w:ascii="Arial" w:hAnsi="Arial" w:cs="Arial"/>
        </w:rPr>
        <w:t xml:space="preserve">: </w:t>
      </w:r>
    </w:p>
    <w:p w14:paraId="0923DA9C" w14:textId="77777777" w:rsidR="00665243" w:rsidRPr="00B82259" w:rsidRDefault="00665243" w:rsidP="00736274">
      <w:pPr>
        <w:spacing w:line="360" w:lineRule="auto"/>
        <w:ind w:right="46"/>
        <w:jc w:val="both"/>
        <w:rPr>
          <w:rFonts w:ascii="Arial" w:hAnsi="Arial" w:cs="Arial"/>
        </w:rPr>
      </w:pPr>
    </w:p>
    <w:p w14:paraId="3F8655E2" w14:textId="77777777" w:rsidR="00665243" w:rsidRPr="00B82259" w:rsidRDefault="00665243" w:rsidP="00665243">
      <w:pPr>
        <w:ind w:left="851" w:right="851"/>
        <w:jc w:val="both"/>
        <w:rPr>
          <w:rFonts w:ascii="Arial" w:hAnsi="Arial" w:cs="Arial"/>
        </w:rPr>
      </w:pPr>
      <w:r w:rsidRPr="00B82259">
        <w:rPr>
          <w:rFonts w:ascii="Arial" w:hAnsi="Arial" w:cs="Arial"/>
        </w:rPr>
        <w:t xml:space="preserve">“PREGUNTADO: Díganos si sabe los por menores por lo cuáles no se instaló el </w:t>
      </w:r>
      <w:proofErr w:type="spellStart"/>
      <w:r w:rsidRPr="00B82259">
        <w:rPr>
          <w:rFonts w:ascii="Arial" w:hAnsi="Arial" w:cs="Arial"/>
        </w:rPr>
        <w:t>homogenizador</w:t>
      </w:r>
      <w:proofErr w:type="spellEnd"/>
      <w:r w:rsidRPr="00B82259">
        <w:rPr>
          <w:rFonts w:ascii="Arial" w:hAnsi="Arial" w:cs="Arial"/>
        </w:rPr>
        <w:t xml:space="preserve"> a qué hace referencia el contrato 101 de 2002. CONTESTO: Como era necesario hacer más obra civil de la prevista y adecuación de áreas, incluyendo instalaciones electromecánicas y como CASALAC contaba con un </w:t>
      </w:r>
      <w:proofErr w:type="spellStart"/>
      <w:r w:rsidRPr="00B82259">
        <w:rPr>
          <w:rFonts w:ascii="Arial" w:hAnsi="Arial" w:cs="Arial"/>
        </w:rPr>
        <w:t>homogenizador</w:t>
      </w:r>
      <w:proofErr w:type="spellEnd"/>
      <w:r w:rsidRPr="00B82259">
        <w:rPr>
          <w:rFonts w:ascii="Arial" w:hAnsi="Arial" w:cs="Arial"/>
        </w:rPr>
        <w:t xml:space="preserve"> con características de capacidad suficientes para el proceso de la lech</w:t>
      </w:r>
      <w:r w:rsidR="00D23CDD" w:rsidRPr="00B82259">
        <w:rPr>
          <w:rFonts w:ascii="Arial" w:hAnsi="Arial" w:cs="Arial"/>
        </w:rPr>
        <w:t>e</w:t>
      </w:r>
      <w:r w:rsidRPr="00B82259">
        <w:rPr>
          <w:rFonts w:ascii="Arial" w:hAnsi="Arial" w:cs="Arial"/>
        </w:rPr>
        <w:t xml:space="preserve"> con estos equipos objeto del contrato </w:t>
      </w:r>
      <w:r w:rsidRPr="00B82259">
        <w:rPr>
          <w:rFonts w:ascii="Arial" w:hAnsi="Arial" w:cs="Arial"/>
          <w:b/>
        </w:rPr>
        <w:t>se recomendó no suministrarlo</w:t>
      </w:r>
      <w:r w:rsidRPr="00B82259">
        <w:rPr>
          <w:rFonts w:ascii="Arial" w:hAnsi="Arial" w:cs="Arial"/>
        </w:rPr>
        <w:t xml:space="preserve"> a cambio de esta</w:t>
      </w:r>
      <w:r w:rsidR="00D23CDD" w:rsidRPr="00B82259">
        <w:rPr>
          <w:rFonts w:ascii="Arial" w:hAnsi="Arial" w:cs="Arial"/>
        </w:rPr>
        <w:t>s</w:t>
      </w:r>
      <w:r w:rsidRPr="00B82259">
        <w:rPr>
          <w:rFonts w:ascii="Arial" w:hAnsi="Arial" w:cs="Arial"/>
        </w:rPr>
        <w:t xml:space="preserve"> obras” (</w:t>
      </w:r>
      <w:proofErr w:type="spellStart"/>
      <w:r w:rsidRPr="00B82259">
        <w:rPr>
          <w:rFonts w:ascii="Arial" w:hAnsi="Arial" w:cs="Arial"/>
        </w:rPr>
        <w:t>fl</w:t>
      </w:r>
      <w:proofErr w:type="spellEnd"/>
      <w:r w:rsidRPr="00B82259">
        <w:rPr>
          <w:rFonts w:ascii="Arial" w:hAnsi="Arial" w:cs="Arial"/>
        </w:rPr>
        <w:t>. 65, c. 2</w:t>
      </w:r>
      <w:r w:rsidR="00601575" w:rsidRPr="00B82259">
        <w:rPr>
          <w:rFonts w:ascii="Arial" w:hAnsi="Arial" w:cs="Arial"/>
        </w:rPr>
        <w:t xml:space="preserve"> – negrillas adicionales</w:t>
      </w:r>
      <w:r w:rsidRPr="00B82259">
        <w:rPr>
          <w:rFonts w:ascii="Arial" w:hAnsi="Arial" w:cs="Arial"/>
        </w:rPr>
        <w:t>).</w:t>
      </w:r>
    </w:p>
    <w:p w14:paraId="1F999652" w14:textId="77777777" w:rsidR="00665243" w:rsidRPr="00B82259" w:rsidRDefault="00665243" w:rsidP="00736274">
      <w:pPr>
        <w:spacing w:line="360" w:lineRule="auto"/>
        <w:ind w:right="46"/>
        <w:jc w:val="both"/>
        <w:rPr>
          <w:rFonts w:ascii="Arial" w:hAnsi="Arial" w:cs="Arial"/>
        </w:rPr>
      </w:pPr>
    </w:p>
    <w:p w14:paraId="62288BBF" w14:textId="77777777" w:rsidR="00665243" w:rsidRPr="00B82259" w:rsidRDefault="00665243" w:rsidP="00736274">
      <w:pPr>
        <w:spacing w:line="360" w:lineRule="auto"/>
        <w:ind w:right="46"/>
        <w:jc w:val="both"/>
        <w:rPr>
          <w:rFonts w:ascii="Arial" w:hAnsi="Arial" w:cs="Arial"/>
        </w:rPr>
      </w:pPr>
      <w:r w:rsidRPr="00B82259">
        <w:rPr>
          <w:rFonts w:ascii="Arial" w:hAnsi="Arial" w:cs="Arial"/>
        </w:rPr>
        <w:t xml:space="preserve">Adicional a lo anterior, en el dictamen pericial se estableció que el </w:t>
      </w:r>
      <w:proofErr w:type="spellStart"/>
      <w:r w:rsidRPr="00B82259">
        <w:rPr>
          <w:rFonts w:ascii="Arial" w:hAnsi="Arial" w:cs="Arial"/>
        </w:rPr>
        <w:t>homogenizador</w:t>
      </w:r>
      <w:proofErr w:type="spellEnd"/>
      <w:r w:rsidRPr="00B82259">
        <w:rPr>
          <w:rFonts w:ascii="Arial" w:hAnsi="Arial" w:cs="Arial"/>
        </w:rPr>
        <w:t xml:space="preserve"> hace parte de la planta procesadora de leche </w:t>
      </w:r>
      <w:r w:rsidR="004E58C9" w:rsidRPr="00B82259">
        <w:rPr>
          <w:rFonts w:ascii="Arial" w:hAnsi="Arial" w:cs="Arial"/>
        </w:rPr>
        <w:t>especificada</w:t>
      </w:r>
      <w:r w:rsidRPr="00B82259">
        <w:rPr>
          <w:rFonts w:ascii="Arial" w:hAnsi="Arial" w:cs="Arial"/>
        </w:rPr>
        <w:t xml:space="preserve"> en el </w:t>
      </w:r>
      <w:r w:rsidR="004E58C9" w:rsidRPr="00B82259">
        <w:rPr>
          <w:rFonts w:ascii="Arial" w:hAnsi="Arial" w:cs="Arial"/>
        </w:rPr>
        <w:t xml:space="preserve">objeto del convenio 101 de 2002, pues en uno de los soportes que acompañan ese dictamen se precisó: </w:t>
      </w:r>
    </w:p>
    <w:p w14:paraId="488614EC" w14:textId="77777777" w:rsidR="004E58C9" w:rsidRPr="00B82259" w:rsidRDefault="004E58C9" w:rsidP="00736274">
      <w:pPr>
        <w:spacing w:line="360" w:lineRule="auto"/>
        <w:ind w:right="46"/>
        <w:jc w:val="both"/>
        <w:rPr>
          <w:rFonts w:ascii="Arial" w:hAnsi="Arial" w:cs="Arial"/>
        </w:rPr>
      </w:pPr>
    </w:p>
    <w:p w14:paraId="5ADD8936" w14:textId="77777777" w:rsidR="004E58C9" w:rsidRPr="00B82259" w:rsidRDefault="004E58C9" w:rsidP="004E58C9">
      <w:pPr>
        <w:ind w:left="851" w:right="851"/>
        <w:jc w:val="both"/>
        <w:rPr>
          <w:rFonts w:ascii="Arial" w:hAnsi="Arial" w:cs="Arial"/>
        </w:rPr>
      </w:pPr>
      <w:r w:rsidRPr="00B82259">
        <w:rPr>
          <w:rFonts w:ascii="Arial" w:hAnsi="Arial" w:cs="Arial"/>
        </w:rPr>
        <w:t xml:space="preserve">“Esta oferta siempre incluye el </w:t>
      </w:r>
      <w:proofErr w:type="spellStart"/>
      <w:r w:rsidRPr="00B82259">
        <w:rPr>
          <w:rFonts w:ascii="Arial" w:hAnsi="Arial" w:cs="Arial"/>
        </w:rPr>
        <w:t>Homogenizador</w:t>
      </w:r>
      <w:proofErr w:type="spellEnd"/>
      <w:r w:rsidRPr="00B82259">
        <w:rPr>
          <w:rFonts w:ascii="Arial" w:hAnsi="Arial" w:cs="Arial"/>
        </w:rPr>
        <w:t xml:space="preserve">, recomendado por fabrica, ya que esto es un sistema montado en un </w:t>
      </w:r>
      <w:proofErr w:type="spellStart"/>
      <w:r w:rsidRPr="00B82259">
        <w:rPr>
          <w:rFonts w:ascii="Arial" w:hAnsi="Arial" w:cs="Arial"/>
        </w:rPr>
        <w:t>skid</w:t>
      </w:r>
      <w:proofErr w:type="spellEnd"/>
      <w:r w:rsidRPr="00B82259">
        <w:rPr>
          <w:rFonts w:ascii="Arial" w:hAnsi="Arial" w:cs="Arial"/>
        </w:rPr>
        <w:t xml:space="preserve"> completo y así es diseñado y fabricado” (</w:t>
      </w:r>
      <w:proofErr w:type="spellStart"/>
      <w:r w:rsidRPr="00B82259">
        <w:rPr>
          <w:rFonts w:ascii="Arial" w:hAnsi="Arial" w:cs="Arial"/>
        </w:rPr>
        <w:t>fl</w:t>
      </w:r>
      <w:proofErr w:type="spellEnd"/>
      <w:r w:rsidRPr="00B82259">
        <w:rPr>
          <w:rFonts w:ascii="Arial" w:hAnsi="Arial" w:cs="Arial"/>
        </w:rPr>
        <w:t>. 167, c. 2).</w:t>
      </w:r>
    </w:p>
    <w:p w14:paraId="7FE5B089" w14:textId="77777777" w:rsidR="002310A0" w:rsidRPr="00B82259" w:rsidRDefault="002310A0" w:rsidP="007B260B">
      <w:pPr>
        <w:spacing w:line="360" w:lineRule="auto"/>
        <w:ind w:right="-1"/>
        <w:jc w:val="both"/>
        <w:rPr>
          <w:rFonts w:ascii="Arial" w:hAnsi="Arial" w:cs="Arial"/>
        </w:rPr>
      </w:pPr>
    </w:p>
    <w:p w14:paraId="29B26265" w14:textId="77777777" w:rsidR="00E249C7" w:rsidRPr="00B82259" w:rsidRDefault="00665243" w:rsidP="00E249C7">
      <w:pPr>
        <w:spacing w:line="360" w:lineRule="auto"/>
        <w:ind w:right="-1"/>
        <w:jc w:val="both"/>
        <w:rPr>
          <w:rFonts w:ascii="Arial" w:hAnsi="Arial" w:cs="Arial"/>
        </w:rPr>
      </w:pPr>
      <w:r w:rsidRPr="00B82259">
        <w:rPr>
          <w:rFonts w:ascii="Arial" w:hAnsi="Arial" w:cs="Arial"/>
        </w:rPr>
        <w:lastRenderedPageBreak/>
        <w:t xml:space="preserve">En ese orden de ideas queda desvirtuada la premisa del recurrente según la cual </w:t>
      </w:r>
      <w:r w:rsidR="00EC3AA8" w:rsidRPr="00B82259">
        <w:rPr>
          <w:rFonts w:ascii="Arial" w:hAnsi="Arial" w:cs="Arial"/>
        </w:rPr>
        <w:t>la entrega d</w:t>
      </w:r>
      <w:r w:rsidRPr="00B82259">
        <w:rPr>
          <w:rFonts w:ascii="Arial" w:hAnsi="Arial" w:cs="Arial"/>
        </w:rPr>
        <w:t xml:space="preserve">el </w:t>
      </w:r>
      <w:proofErr w:type="spellStart"/>
      <w:r w:rsidRPr="00B82259">
        <w:rPr>
          <w:rFonts w:ascii="Arial" w:hAnsi="Arial" w:cs="Arial"/>
        </w:rPr>
        <w:t>homogenizador</w:t>
      </w:r>
      <w:proofErr w:type="spellEnd"/>
      <w:r w:rsidRPr="00B82259">
        <w:rPr>
          <w:rFonts w:ascii="Arial" w:hAnsi="Arial" w:cs="Arial"/>
        </w:rPr>
        <w:t xml:space="preserve"> no es</w:t>
      </w:r>
      <w:r w:rsidR="001B00DC" w:rsidRPr="00B82259">
        <w:rPr>
          <w:rFonts w:ascii="Arial" w:hAnsi="Arial" w:cs="Arial"/>
        </w:rPr>
        <w:t xml:space="preserve">taba dentro de sus obligaciones, de </w:t>
      </w:r>
      <w:r w:rsidR="00EC3AA8" w:rsidRPr="00B82259">
        <w:rPr>
          <w:rFonts w:ascii="Arial" w:hAnsi="Arial" w:cs="Arial"/>
        </w:rPr>
        <w:t xml:space="preserve">donde, </w:t>
      </w:r>
      <w:r w:rsidR="001B00DC" w:rsidRPr="00B82259">
        <w:rPr>
          <w:rFonts w:ascii="Arial" w:hAnsi="Arial" w:cs="Arial"/>
        </w:rPr>
        <w:t>en principio</w:t>
      </w:r>
      <w:r w:rsidR="00EC3AA8" w:rsidRPr="00B82259">
        <w:rPr>
          <w:rFonts w:ascii="Arial" w:hAnsi="Arial" w:cs="Arial"/>
        </w:rPr>
        <w:t>,</w:t>
      </w:r>
      <w:r w:rsidR="001B00DC" w:rsidRPr="00B82259">
        <w:rPr>
          <w:rFonts w:ascii="Arial" w:hAnsi="Arial" w:cs="Arial"/>
        </w:rPr>
        <w:t xml:space="preserve"> se </w:t>
      </w:r>
      <w:r w:rsidR="00110A45" w:rsidRPr="00B82259">
        <w:rPr>
          <w:rFonts w:ascii="Arial" w:hAnsi="Arial" w:cs="Arial"/>
        </w:rPr>
        <w:t xml:space="preserve">configura </w:t>
      </w:r>
      <w:r w:rsidR="001B00DC" w:rsidRPr="00B82259">
        <w:rPr>
          <w:rFonts w:ascii="Arial" w:hAnsi="Arial" w:cs="Arial"/>
        </w:rPr>
        <w:t>su incumplimiento contractual.</w:t>
      </w:r>
    </w:p>
    <w:p w14:paraId="3B758273" w14:textId="77777777" w:rsidR="00E249C7" w:rsidRPr="00B82259" w:rsidRDefault="00E249C7" w:rsidP="00E249C7">
      <w:pPr>
        <w:spacing w:line="360" w:lineRule="auto"/>
        <w:ind w:right="-1"/>
        <w:jc w:val="both"/>
        <w:rPr>
          <w:rFonts w:ascii="Arial" w:hAnsi="Arial" w:cs="Arial"/>
        </w:rPr>
      </w:pPr>
    </w:p>
    <w:p w14:paraId="261A53BD" w14:textId="77777777" w:rsidR="00E249C7" w:rsidRPr="00B82259" w:rsidRDefault="001B00DC" w:rsidP="00E249C7">
      <w:pPr>
        <w:spacing w:line="360" w:lineRule="auto"/>
        <w:ind w:right="-1"/>
        <w:jc w:val="both"/>
        <w:rPr>
          <w:rFonts w:ascii="Arial" w:hAnsi="Arial" w:cs="Arial"/>
        </w:rPr>
      </w:pPr>
      <w:r w:rsidRPr="00B82259">
        <w:rPr>
          <w:rFonts w:ascii="Arial" w:hAnsi="Arial" w:cs="Arial"/>
        </w:rPr>
        <w:t>Ahora bien, es necesario determinar el contenido y alcance del acta de recibo</w:t>
      </w:r>
      <w:r w:rsidR="00E249C7" w:rsidRPr="00B82259">
        <w:rPr>
          <w:rFonts w:ascii="Arial" w:hAnsi="Arial" w:cs="Arial"/>
        </w:rPr>
        <w:t xml:space="preserve"> final del 27 de junio de 2005, </w:t>
      </w:r>
      <w:r w:rsidR="00110A45" w:rsidRPr="00B82259">
        <w:rPr>
          <w:rFonts w:ascii="Arial" w:hAnsi="Arial" w:cs="Arial"/>
        </w:rPr>
        <w:t xml:space="preserve">en </w:t>
      </w:r>
      <w:r w:rsidR="00E249C7" w:rsidRPr="00B82259">
        <w:rPr>
          <w:rFonts w:ascii="Arial" w:hAnsi="Arial" w:cs="Arial"/>
        </w:rPr>
        <w:t>la que</w:t>
      </w:r>
      <w:r w:rsidR="00110A45" w:rsidRPr="00B82259">
        <w:rPr>
          <w:rFonts w:ascii="Arial" w:hAnsi="Arial" w:cs="Arial"/>
        </w:rPr>
        <w:t>,</w:t>
      </w:r>
      <w:r w:rsidR="00E249C7" w:rsidRPr="00B82259">
        <w:rPr>
          <w:rFonts w:ascii="Arial" w:hAnsi="Arial" w:cs="Arial"/>
        </w:rPr>
        <w:t xml:space="preserve"> según el recurrente, el municipio  manifestó que </w:t>
      </w:r>
      <w:proofErr w:type="spellStart"/>
      <w:r w:rsidR="00E249C7" w:rsidRPr="00B82259">
        <w:rPr>
          <w:rFonts w:ascii="Arial" w:hAnsi="Arial" w:cs="Arial"/>
        </w:rPr>
        <w:t>Cootecol</w:t>
      </w:r>
      <w:proofErr w:type="spellEnd"/>
      <w:r w:rsidR="00E249C7" w:rsidRPr="00B82259">
        <w:rPr>
          <w:rFonts w:ascii="Arial" w:hAnsi="Arial" w:cs="Arial"/>
        </w:rPr>
        <w:t xml:space="preserve"> cumplió con las obligaciones derivadas del convenio interadministrativo. </w:t>
      </w:r>
    </w:p>
    <w:p w14:paraId="5B0B4AF5" w14:textId="77777777" w:rsidR="002310A0" w:rsidRPr="00B82259" w:rsidRDefault="002310A0" w:rsidP="007B260B">
      <w:pPr>
        <w:spacing w:line="360" w:lineRule="auto"/>
        <w:ind w:right="-1"/>
        <w:jc w:val="both"/>
        <w:rPr>
          <w:rFonts w:ascii="Arial" w:hAnsi="Arial" w:cs="Arial"/>
        </w:rPr>
      </w:pPr>
    </w:p>
    <w:p w14:paraId="5B4775EA" w14:textId="77777777" w:rsidR="00665243" w:rsidRPr="00B82259" w:rsidRDefault="00E1304B" w:rsidP="007B260B">
      <w:pPr>
        <w:spacing w:line="360" w:lineRule="auto"/>
        <w:ind w:right="-1"/>
        <w:jc w:val="both"/>
        <w:rPr>
          <w:rFonts w:ascii="Arial" w:hAnsi="Arial" w:cs="Arial"/>
        </w:rPr>
      </w:pPr>
      <w:r w:rsidRPr="00B82259">
        <w:rPr>
          <w:rFonts w:ascii="Arial" w:hAnsi="Arial" w:cs="Arial"/>
        </w:rPr>
        <w:t xml:space="preserve">En </w:t>
      </w:r>
      <w:r w:rsidR="00110A45" w:rsidRPr="00B82259">
        <w:rPr>
          <w:rFonts w:ascii="Arial" w:hAnsi="Arial" w:cs="Arial"/>
        </w:rPr>
        <w:t xml:space="preserve">dicha </w:t>
      </w:r>
      <w:r w:rsidRPr="00B82259">
        <w:rPr>
          <w:rFonts w:ascii="Arial" w:hAnsi="Arial" w:cs="Arial"/>
        </w:rPr>
        <w:t>acta</w:t>
      </w:r>
      <w:r w:rsidR="00110A45" w:rsidRPr="00B82259">
        <w:rPr>
          <w:rFonts w:ascii="Arial" w:hAnsi="Arial" w:cs="Arial"/>
        </w:rPr>
        <w:t>,</w:t>
      </w:r>
      <w:r w:rsidRPr="00B82259">
        <w:rPr>
          <w:rFonts w:ascii="Arial" w:hAnsi="Arial" w:cs="Arial"/>
        </w:rPr>
        <w:t xml:space="preserve"> que se denominó de recibo final</w:t>
      </w:r>
      <w:r w:rsidR="00110A45" w:rsidRPr="00B82259">
        <w:rPr>
          <w:rFonts w:ascii="Arial" w:hAnsi="Arial" w:cs="Arial"/>
        </w:rPr>
        <w:t>,</w:t>
      </w:r>
      <w:r w:rsidRPr="00B82259">
        <w:rPr>
          <w:rFonts w:ascii="Arial" w:hAnsi="Arial" w:cs="Arial"/>
        </w:rPr>
        <w:t xml:space="preserve"> se incluyeron las obras que se realizaron, lo</w:t>
      </w:r>
      <w:r w:rsidR="00110A45" w:rsidRPr="00B82259">
        <w:rPr>
          <w:rFonts w:ascii="Arial" w:hAnsi="Arial" w:cs="Arial"/>
        </w:rPr>
        <w:t>s</w:t>
      </w:r>
      <w:r w:rsidRPr="00B82259">
        <w:rPr>
          <w:rFonts w:ascii="Arial" w:hAnsi="Arial" w:cs="Arial"/>
        </w:rPr>
        <w:t xml:space="preserve"> equipos que se suministraron, así como la puesta en marcha y capacitación de la planta; sin embargo, se dejó la siguiente aclaración: </w:t>
      </w:r>
    </w:p>
    <w:p w14:paraId="5F8374D6" w14:textId="77777777" w:rsidR="00E1304B" w:rsidRPr="00B82259" w:rsidRDefault="00E1304B" w:rsidP="007B260B">
      <w:pPr>
        <w:spacing w:line="360" w:lineRule="auto"/>
        <w:ind w:right="-1"/>
        <w:jc w:val="both"/>
        <w:rPr>
          <w:rFonts w:ascii="Arial" w:hAnsi="Arial" w:cs="Arial"/>
        </w:rPr>
      </w:pPr>
    </w:p>
    <w:p w14:paraId="512625FC" w14:textId="77777777" w:rsidR="00E1304B" w:rsidRPr="00B82259" w:rsidRDefault="00E1304B" w:rsidP="00494E11">
      <w:pPr>
        <w:ind w:left="851" w:right="851"/>
        <w:jc w:val="both"/>
        <w:rPr>
          <w:rFonts w:ascii="Arial" w:hAnsi="Arial" w:cs="Arial"/>
        </w:rPr>
      </w:pPr>
      <w:r w:rsidRPr="00B82259">
        <w:rPr>
          <w:rFonts w:ascii="Arial" w:hAnsi="Arial" w:cs="Arial"/>
        </w:rPr>
        <w:t>“Las cantidades de obras civiles y valores de los diferentes ítems ejecut</w:t>
      </w:r>
      <w:r w:rsidR="00F46AD6" w:rsidRPr="00B82259">
        <w:rPr>
          <w:rFonts w:ascii="Arial" w:hAnsi="Arial" w:cs="Arial"/>
        </w:rPr>
        <w:t>ados por COOTECOL, se consignará</w:t>
      </w:r>
      <w:r w:rsidRPr="00B82259">
        <w:rPr>
          <w:rFonts w:ascii="Arial" w:hAnsi="Arial" w:cs="Arial"/>
        </w:rPr>
        <w:t xml:space="preserve">n en el Acta Final de Liquidación. </w:t>
      </w:r>
    </w:p>
    <w:p w14:paraId="3F8C1222" w14:textId="77777777" w:rsidR="00E1304B" w:rsidRPr="00B82259" w:rsidRDefault="00E1304B" w:rsidP="00494E11">
      <w:pPr>
        <w:ind w:left="851" w:right="851"/>
        <w:jc w:val="both"/>
        <w:rPr>
          <w:rFonts w:ascii="Arial" w:hAnsi="Arial" w:cs="Arial"/>
        </w:rPr>
      </w:pPr>
    </w:p>
    <w:p w14:paraId="7BA0772B" w14:textId="77777777" w:rsidR="00E1304B" w:rsidRPr="00B82259" w:rsidRDefault="00E1304B" w:rsidP="00494E11">
      <w:pPr>
        <w:ind w:left="851" w:right="851"/>
        <w:jc w:val="both"/>
        <w:rPr>
          <w:rFonts w:ascii="Arial" w:hAnsi="Arial" w:cs="Arial"/>
        </w:rPr>
      </w:pPr>
      <w:r w:rsidRPr="00B82259">
        <w:rPr>
          <w:rFonts w:ascii="Arial" w:hAnsi="Arial" w:cs="Arial"/>
        </w:rPr>
        <w:t>“</w:t>
      </w:r>
      <w:r w:rsidRPr="00B82259">
        <w:rPr>
          <w:rFonts w:ascii="Arial" w:hAnsi="Arial" w:cs="Arial"/>
          <w:b/>
        </w:rPr>
        <w:t xml:space="preserve">Los elementos no suministrados por COOTECOL, se individualizarán, identificarán y valorarán en el Acta Final de Liquidación” </w:t>
      </w:r>
      <w:r w:rsidR="00494E11" w:rsidRPr="00B82259">
        <w:rPr>
          <w:rFonts w:ascii="Arial" w:hAnsi="Arial" w:cs="Arial"/>
        </w:rPr>
        <w:t>(se resalta)</w:t>
      </w:r>
    </w:p>
    <w:p w14:paraId="56089E23" w14:textId="77777777" w:rsidR="00E1304B" w:rsidRPr="00B82259" w:rsidRDefault="00E1304B" w:rsidP="007B260B">
      <w:pPr>
        <w:spacing w:line="360" w:lineRule="auto"/>
        <w:ind w:right="-1"/>
        <w:jc w:val="both"/>
        <w:rPr>
          <w:rFonts w:ascii="Arial" w:hAnsi="Arial" w:cs="Arial"/>
        </w:rPr>
      </w:pPr>
    </w:p>
    <w:p w14:paraId="23A785C0" w14:textId="77777777" w:rsidR="00E1304B" w:rsidRPr="00B82259" w:rsidRDefault="00E1304B" w:rsidP="007B260B">
      <w:pPr>
        <w:spacing w:line="360" w:lineRule="auto"/>
        <w:ind w:right="-1"/>
        <w:jc w:val="both"/>
        <w:rPr>
          <w:rFonts w:ascii="Arial" w:hAnsi="Arial" w:cs="Arial"/>
        </w:rPr>
      </w:pPr>
      <w:r w:rsidRPr="00B82259">
        <w:rPr>
          <w:rFonts w:ascii="Arial" w:hAnsi="Arial" w:cs="Arial"/>
        </w:rPr>
        <w:t>A continuación</w:t>
      </w:r>
      <w:r w:rsidR="00110A45" w:rsidRPr="00B82259">
        <w:rPr>
          <w:rFonts w:ascii="Arial" w:hAnsi="Arial" w:cs="Arial"/>
        </w:rPr>
        <w:t xml:space="preserve"> </w:t>
      </w:r>
      <w:r w:rsidRPr="00B82259">
        <w:rPr>
          <w:rFonts w:ascii="Arial" w:hAnsi="Arial" w:cs="Arial"/>
        </w:rPr>
        <w:t xml:space="preserve">se </w:t>
      </w:r>
      <w:r w:rsidR="00494E11" w:rsidRPr="00B82259">
        <w:rPr>
          <w:rFonts w:ascii="Arial" w:hAnsi="Arial" w:cs="Arial"/>
        </w:rPr>
        <w:t xml:space="preserve">procedió a </w:t>
      </w:r>
      <w:r w:rsidRPr="00B82259">
        <w:rPr>
          <w:rFonts w:ascii="Arial" w:hAnsi="Arial" w:cs="Arial"/>
        </w:rPr>
        <w:t>recib</w:t>
      </w:r>
      <w:r w:rsidR="00494E11" w:rsidRPr="00B82259">
        <w:rPr>
          <w:rFonts w:ascii="Arial" w:hAnsi="Arial" w:cs="Arial"/>
        </w:rPr>
        <w:t xml:space="preserve">ir </w:t>
      </w:r>
      <w:r w:rsidRPr="00B82259">
        <w:rPr>
          <w:rFonts w:ascii="Arial" w:hAnsi="Arial" w:cs="Arial"/>
        </w:rPr>
        <w:t xml:space="preserve">las obras y </w:t>
      </w:r>
      <w:r w:rsidR="00494E11" w:rsidRPr="00B82259">
        <w:rPr>
          <w:rFonts w:ascii="Arial" w:hAnsi="Arial" w:cs="Arial"/>
        </w:rPr>
        <w:t xml:space="preserve">los </w:t>
      </w:r>
      <w:r w:rsidRPr="00B82259">
        <w:rPr>
          <w:rFonts w:ascii="Arial" w:hAnsi="Arial" w:cs="Arial"/>
        </w:rPr>
        <w:t>equipos relacionados en esa acta</w:t>
      </w:r>
      <w:r w:rsidR="00110A45" w:rsidRPr="00B82259">
        <w:rPr>
          <w:rFonts w:ascii="Arial" w:hAnsi="Arial" w:cs="Arial"/>
        </w:rPr>
        <w:t xml:space="preserve"> -la de recibo final-</w:t>
      </w:r>
      <w:r w:rsidRPr="00B82259">
        <w:rPr>
          <w:rFonts w:ascii="Arial" w:hAnsi="Arial" w:cs="Arial"/>
        </w:rPr>
        <w:t>, así:</w:t>
      </w:r>
    </w:p>
    <w:p w14:paraId="6CC2D2D7" w14:textId="77777777" w:rsidR="00E1304B" w:rsidRPr="00B82259" w:rsidRDefault="00E1304B" w:rsidP="007B260B">
      <w:pPr>
        <w:spacing w:line="360" w:lineRule="auto"/>
        <w:ind w:right="-1"/>
        <w:jc w:val="both"/>
        <w:rPr>
          <w:rFonts w:ascii="Arial" w:hAnsi="Arial" w:cs="Arial"/>
        </w:rPr>
      </w:pPr>
    </w:p>
    <w:p w14:paraId="091F75E0" w14:textId="77777777" w:rsidR="00E1304B" w:rsidRPr="00B82259" w:rsidRDefault="00E1304B" w:rsidP="00494E11">
      <w:pPr>
        <w:ind w:left="851" w:right="851"/>
        <w:jc w:val="both"/>
        <w:rPr>
          <w:rFonts w:ascii="Arial" w:hAnsi="Arial" w:cs="Arial"/>
          <w:b/>
        </w:rPr>
      </w:pPr>
      <w:r w:rsidRPr="00B82259">
        <w:rPr>
          <w:rFonts w:ascii="Arial" w:hAnsi="Arial" w:cs="Arial"/>
        </w:rPr>
        <w:t>“</w:t>
      </w:r>
      <w:r w:rsidRPr="00B82259">
        <w:rPr>
          <w:rFonts w:ascii="Arial" w:hAnsi="Arial" w:cs="Arial"/>
          <w:b/>
        </w:rPr>
        <w:t>7. RECEPCIÓN</w:t>
      </w:r>
    </w:p>
    <w:p w14:paraId="16F9B7EB" w14:textId="77777777" w:rsidR="00E1304B" w:rsidRPr="00B82259" w:rsidRDefault="00E1304B" w:rsidP="00494E11">
      <w:pPr>
        <w:ind w:left="851" w:right="851"/>
        <w:jc w:val="both"/>
        <w:rPr>
          <w:rFonts w:ascii="Arial" w:hAnsi="Arial" w:cs="Arial"/>
          <w:b/>
        </w:rPr>
      </w:pPr>
    </w:p>
    <w:p w14:paraId="051165ED" w14:textId="77777777" w:rsidR="00E1304B" w:rsidRPr="00B82259" w:rsidRDefault="00E1304B" w:rsidP="00494E11">
      <w:pPr>
        <w:ind w:left="851" w:right="851"/>
        <w:jc w:val="both"/>
        <w:rPr>
          <w:rFonts w:ascii="Arial" w:hAnsi="Arial" w:cs="Arial"/>
        </w:rPr>
      </w:pPr>
      <w:r w:rsidRPr="00B82259">
        <w:rPr>
          <w:rFonts w:ascii="Arial" w:hAnsi="Arial" w:cs="Arial"/>
        </w:rPr>
        <w:t xml:space="preserve">“En constancia una vez diligenciada la inspección de las obras ejecutadas y los equipos suministrados, de haber comprobado el funcionamiento de los equipos, de haberse practicado las pruebas y del concepto contenido en el informe final del contratista vinculado como apoyo a la Interventoría Ingeniero LUIS HUMBERTO FALLA RIVERA, se hace entrega real y efectiva al Secretario de Agricultura y Ganadería del Municipio de Aguazul, y éste recibe las obras civiles, </w:t>
      </w:r>
      <w:r w:rsidRPr="00B82259">
        <w:rPr>
          <w:rFonts w:ascii="Arial" w:hAnsi="Arial" w:cs="Arial"/>
          <w:b/>
        </w:rPr>
        <w:t xml:space="preserve">equipos enumerados anteriormente </w:t>
      </w:r>
      <w:r w:rsidRPr="00B82259">
        <w:rPr>
          <w:rFonts w:ascii="Arial" w:hAnsi="Arial" w:cs="Arial"/>
        </w:rPr>
        <w:t xml:space="preserve">y documentos relacionados a satisfacción, objeto del Convenio Interadministrativo No. 101 del 10 de diciembre de 2002, </w:t>
      </w:r>
      <w:r w:rsidRPr="00B82259">
        <w:rPr>
          <w:rFonts w:ascii="Arial" w:hAnsi="Arial" w:cs="Arial"/>
          <w:b/>
        </w:rPr>
        <w:t>con las aclaraciones atrás consignadas”</w:t>
      </w:r>
      <w:r w:rsidR="00375894" w:rsidRPr="00B82259">
        <w:rPr>
          <w:rFonts w:ascii="Arial" w:hAnsi="Arial" w:cs="Arial"/>
          <w:b/>
        </w:rPr>
        <w:t xml:space="preserve"> </w:t>
      </w:r>
      <w:r w:rsidR="00375894" w:rsidRPr="00B82259">
        <w:rPr>
          <w:rFonts w:ascii="Arial" w:hAnsi="Arial" w:cs="Arial"/>
        </w:rPr>
        <w:t>(</w:t>
      </w:r>
      <w:proofErr w:type="spellStart"/>
      <w:r w:rsidR="00375894" w:rsidRPr="00B82259">
        <w:rPr>
          <w:rFonts w:ascii="Arial" w:hAnsi="Arial" w:cs="Arial"/>
        </w:rPr>
        <w:t>fl</w:t>
      </w:r>
      <w:proofErr w:type="spellEnd"/>
      <w:r w:rsidR="00375894" w:rsidRPr="00B82259">
        <w:rPr>
          <w:rFonts w:ascii="Arial" w:hAnsi="Arial" w:cs="Arial"/>
        </w:rPr>
        <w:t>. 76, c. 1</w:t>
      </w:r>
      <w:r w:rsidR="00494E11" w:rsidRPr="00B82259">
        <w:rPr>
          <w:rFonts w:ascii="Arial" w:hAnsi="Arial" w:cs="Arial"/>
        </w:rPr>
        <w:t>- negrilla fuera de texto</w:t>
      </w:r>
      <w:r w:rsidR="00375894" w:rsidRPr="00B82259">
        <w:rPr>
          <w:rFonts w:ascii="Arial" w:hAnsi="Arial" w:cs="Arial"/>
        </w:rPr>
        <w:t xml:space="preserve">). </w:t>
      </w:r>
    </w:p>
    <w:p w14:paraId="077FE761" w14:textId="77777777" w:rsidR="00665243" w:rsidRPr="00B82259" w:rsidRDefault="00665243" w:rsidP="007B260B">
      <w:pPr>
        <w:spacing w:line="360" w:lineRule="auto"/>
        <w:ind w:right="-1"/>
        <w:jc w:val="both"/>
        <w:rPr>
          <w:rFonts w:ascii="Arial" w:hAnsi="Arial" w:cs="Arial"/>
        </w:rPr>
      </w:pPr>
    </w:p>
    <w:p w14:paraId="50DC2325" w14:textId="77777777" w:rsidR="00665243" w:rsidRPr="00B82259" w:rsidRDefault="00665243" w:rsidP="007B260B">
      <w:pPr>
        <w:spacing w:line="360" w:lineRule="auto"/>
        <w:ind w:right="-1"/>
        <w:jc w:val="both"/>
        <w:rPr>
          <w:rFonts w:ascii="Arial" w:hAnsi="Arial" w:cs="Arial"/>
        </w:rPr>
      </w:pPr>
    </w:p>
    <w:p w14:paraId="283D110B" w14:textId="77777777" w:rsidR="002310A0" w:rsidRPr="00B82259" w:rsidRDefault="00F46AD6" w:rsidP="007B260B">
      <w:pPr>
        <w:spacing w:line="360" w:lineRule="auto"/>
        <w:ind w:right="-1"/>
        <w:jc w:val="both"/>
        <w:rPr>
          <w:rFonts w:ascii="Arial" w:hAnsi="Arial" w:cs="Arial"/>
        </w:rPr>
      </w:pPr>
      <w:r w:rsidRPr="00B82259">
        <w:rPr>
          <w:rFonts w:ascii="Arial" w:hAnsi="Arial" w:cs="Arial"/>
        </w:rPr>
        <w:t>Del contenido del acta de recibo final no se puede determinar el alcance que le pretende dar el recurrente</w:t>
      </w:r>
      <w:r w:rsidR="00110A45" w:rsidRPr="00B82259">
        <w:rPr>
          <w:rFonts w:ascii="Arial" w:hAnsi="Arial" w:cs="Arial"/>
        </w:rPr>
        <w:t>,</w:t>
      </w:r>
      <w:r w:rsidRPr="00B82259">
        <w:rPr>
          <w:rFonts w:ascii="Arial" w:hAnsi="Arial" w:cs="Arial"/>
        </w:rPr>
        <w:t xml:space="preserve"> comoquiera que, si bien es cierto allí se indicó que se recibía a satisfacción, tal afirmación se refería exclusivamente a las obras, equipos y documentos que allí </w:t>
      </w:r>
      <w:r w:rsidR="00110A45" w:rsidRPr="00B82259">
        <w:rPr>
          <w:rFonts w:ascii="Arial" w:hAnsi="Arial" w:cs="Arial"/>
        </w:rPr>
        <w:t xml:space="preserve">mismo </w:t>
      </w:r>
      <w:r w:rsidRPr="00B82259">
        <w:rPr>
          <w:rFonts w:ascii="Arial" w:hAnsi="Arial" w:cs="Arial"/>
        </w:rPr>
        <w:t xml:space="preserve">se relacionaron, dentro de los cuales no se incluyó el </w:t>
      </w:r>
      <w:proofErr w:type="spellStart"/>
      <w:r w:rsidRPr="00B82259">
        <w:rPr>
          <w:rFonts w:ascii="Arial" w:hAnsi="Arial" w:cs="Arial"/>
        </w:rPr>
        <w:t>homogenizador</w:t>
      </w:r>
      <w:proofErr w:type="spellEnd"/>
      <w:r w:rsidRPr="00B82259">
        <w:rPr>
          <w:rFonts w:ascii="Arial" w:hAnsi="Arial" w:cs="Arial"/>
        </w:rPr>
        <w:t xml:space="preserve">; adicionalmente, </w:t>
      </w:r>
      <w:r w:rsidR="00110A45" w:rsidRPr="00B82259">
        <w:rPr>
          <w:rFonts w:ascii="Arial" w:hAnsi="Arial" w:cs="Arial"/>
        </w:rPr>
        <w:t xml:space="preserve">en forma </w:t>
      </w:r>
      <w:r w:rsidRPr="00B82259">
        <w:rPr>
          <w:rFonts w:ascii="Arial" w:hAnsi="Arial" w:cs="Arial"/>
        </w:rPr>
        <w:t>expresa se dejó la aclaración</w:t>
      </w:r>
      <w:r w:rsidR="00110A45" w:rsidRPr="00B82259">
        <w:rPr>
          <w:rFonts w:ascii="Arial" w:hAnsi="Arial" w:cs="Arial"/>
        </w:rPr>
        <w:t xml:space="preserve"> de</w:t>
      </w:r>
      <w:r w:rsidRPr="00B82259">
        <w:rPr>
          <w:rFonts w:ascii="Arial" w:hAnsi="Arial" w:cs="Arial"/>
        </w:rPr>
        <w:t xml:space="preserve"> que los elementos no suministrados por </w:t>
      </w:r>
      <w:proofErr w:type="spellStart"/>
      <w:r w:rsidRPr="00B82259">
        <w:rPr>
          <w:rFonts w:ascii="Arial" w:hAnsi="Arial" w:cs="Arial"/>
        </w:rPr>
        <w:t>Cootecol</w:t>
      </w:r>
      <w:proofErr w:type="spellEnd"/>
      <w:r w:rsidRPr="00B82259">
        <w:rPr>
          <w:rFonts w:ascii="Arial" w:hAnsi="Arial" w:cs="Arial"/>
        </w:rPr>
        <w:t xml:space="preserve"> se individualizarían en el acta de </w:t>
      </w:r>
      <w:r w:rsidRPr="00B82259">
        <w:rPr>
          <w:rFonts w:ascii="Arial" w:hAnsi="Arial" w:cs="Arial"/>
        </w:rPr>
        <w:lastRenderedPageBreak/>
        <w:t xml:space="preserve">liquidación del convenio, con </w:t>
      </w:r>
      <w:r w:rsidR="00110A45" w:rsidRPr="00B82259">
        <w:rPr>
          <w:rFonts w:ascii="Arial" w:hAnsi="Arial" w:cs="Arial"/>
        </w:rPr>
        <w:t xml:space="preserve">lo cual </w:t>
      </w:r>
      <w:r w:rsidRPr="00B82259">
        <w:rPr>
          <w:rFonts w:ascii="Arial" w:hAnsi="Arial" w:cs="Arial"/>
        </w:rPr>
        <w:t xml:space="preserve">resulta probado que el contratista no entregó todos los elementos que se encontraban a su cargo, entre ellos, el </w:t>
      </w:r>
      <w:proofErr w:type="spellStart"/>
      <w:r w:rsidRPr="00B82259">
        <w:rPr>
          <w:rFonts w:ascii="Arial" w:hAnsi="Arial" w:cs="Arial"/>
        </w:rPr>
        <w:t>homogenizador</w:t>
      </w:r>
      <w:proofErr w:type="spellEnd"/>
      <w:r w:rsidRPr="00B82259">
        <w:rPr>
          <w:rFonts w:ascii="Arial" w:hAnsi="Arial" w:cs="Arial"/>
        </w:rPr>
        <w:t xml:space="preserve">, ya que en la relación de equipos suministrados no se le mencionó. </w:t>
      </w:r>
    </w:p>
    <w:p w14:paraId="49C39B3A" w14:textId="77777777" w:rsidR="002A2E6F" w:rsidRPr="00B82259" w:rsidRDefault="002A2E6F" w:rsidP="007B260B">
      <w:pPr>
        <w:spacing w:line="360" w:lineRule="auto"/>
        <w:ind w:right="-1"/>
        <w:jc w:val="both"/>
        <w:rPr>
          <w:rFonts w:ascii="Arial" w:hAnsi="Arial" w:cs="Arial"/>
        </w:rPr>
      </w:pPr>
    </w:p>
    <w:p w14:paraId="7026DDCE" w14:textId="77777777" w:rsidR="002A2E6F" w:rsidRPr="00B82259" w:rsidRDefault="002A2E6F" w:rsidP="007B260B">
      <w:pPr>
        <w:spacing w:line="360" w:lineRule="auto"/>
        <w:ind w:right="-1"/>
        <w:jc w:val="both"/>
        <w:rPr>
          <w:rFonts w:ascii="Arial" w:hAnsi="Arial" w:cs="Arial"/>
        </w:rPr>
      </w:pPr>
      <w:r w:rsidRPr="00B82259">
        <w:rPr>
          <w:rFonts w:ascii="Arial" w:hAnsi="Arial" w:cs="Arial"/>
        </w:rPr>
        <w:t xml:space="preserve">Por lo anterior, se encuentra acreditado que </w:t>
      </w:r>
      <w:proofErr w:type="spellStart"/>
      <w:r w:rsidRPr="00B82259">
        <w:rPr>
          <w:rFonts w:ascii="Arial" w:hAnsi="Arial" w:cs="Arial"/>
        </w:rPr>
        <w:t>Cootecol</w:t>
      </w:r>
      <w:proofErr w:type="spellEnd"/>
      <w:r w:rsidRPr="00B82259">
        <w:rPr>
          <w:rFonts w:ascii="Arial" w:hAnsi="Arial" w:cs="Arial"/>
        </w:rPr>
        <w:t xml:space="preserve"> incumplió el convenio 101 de 2002 por no entregar uno de los elementos a su cargo, como lo era el </w:t>
      </w:r>
      <w:proofErr w:type="spellStart"/>
      <w:r w:rsidRPr="00B82259">
        <w:rPr>
          <w:rFonts w:ascii="Arial" w:hAnsi="Arial" w:cs="Arial"/>
        </w:rPr>
        <w:t>homogenizador</w:t>
      </w:r>
      <w:proofErr w:type="spellEnd"/>
      <w:r w:rsidRPr="00B82259">
        <w:rPr>
          <w:rFonts w:ascii="Arial" w:hAnsi="Arial" w:cs="Arial"/>
        </w:rPr>
        <w:t xml:space="preserve">. </w:t>
      </w:r>
    </w:p>
    <w:p w14:paraId="1E180A98" w14:textId="77777777" w:rsidR="00935B75" w:rsidRPr="00B82259" w:rsidRDefault="00935B75" w:rsidP="007B260B">
      <w:pPr>
        <w:spacing w:line="360" w:lineRule="auto"/>
        <w:ind w:right="-1"/>
        <w:jc w:val="both"/>
        <w:rPr>
          <w:rFonts w:ascii="Arial" w:hAnsi="Arial" w:cs="Arial"/>
        </w:rPr>
      </w:pPr>
    </w:p>
    <w:p w14:paraId="1B5B2C48" w14:textId="77777777" w:rsidR="00110A45" w:rsidRPr="00B82259" w:rsidRDefault="00935B75" w:rsidP="007B260B">
      <w:pPr>
        <w:spacing w:line="360" w:lineRule="auto"/>
        <w:ind w:right="-1"/>
        <w:jc w:val="both"/>
        <w:rPr>
          <w:rFonts w:ascii="Arial" w:hAnsi="Arial" w:cs="Arial"/>
        </w:rPr>
      </w:pPr>
      <w:r w:rsidRPr="00B82259">
        <w:rPr>
          <w:rFonts w:ascii="Arial" w:hAnsi="Arial" w:cs="Arial"/>
        </w:rPr>
        <w:t>De otra parte, señaló el recurrente que no se podía tener en cuenta el informe rendido por el consultor, ya que el mismo se elaboró con posterioridad a la suscripción del convenio interadm</w:t>
      </w:r>
      <w:r w:rsidR="007E0259" w:rsidRPr="00B82259">
        <w:rPr>
          <w:rFonts w:ascii="Arial" w:hAnsi="Arial" w:cs="Arial"/>
        </w:rPr>
        <w:t>inistrativo, el que</w:t>
      </w:r>
      <w:r w:rsidR="00110A45" w:rsidRPr="00B82259">
        <w:rPr>
          <w:rFonts w:ascii="Arial" w:hAnsi="Arial" w:cs="Arial"/>
        </w:rPr>
        <w:t>,</w:t>
      </w:r>
      <w:r w:rsidR="007E0259" w:rsidRPr="00B82259">
        <w:rPr>
          <w:rFonts w:ascii="Arial" w:hAnsi="Arial" w:cs="Arial"/>
        </w:rPr>
        <w:t xml:space="preserve"> previo a su suscripción</w:t>
      </w:r>
      <w:r w:rsidR="00110A45" w:rsidRPr="00B82259">
        <w:rPr>
          <w:rFonts w:ascii="Arial" w:hAnsi="Arial" w:cs="Arial"/>
        </w:rPr>
        <w:t>,</w:t>
      </w:r>
      <w:r w:rsidR="007E0259" w:rsidRPr="00B82259">
        <w:rPr>
          <w:rFonts w:ascii="Arial" w:hAnsi="Arial" w:cs="Arial"/>
        </w:rPr>
        <w:t xml:space="preserve"> contó </w:t>
      </w:r>
      <w:r w:rsidRPr="00B82259">
        <w:rPr>
          <w:rFonts w:ascii="Arial" w:hAnsi="Arial" w:cs="Arial"/>
        </w:rPr>
        <w:t>con los análisis y estudios que determinar</w:t>
      </w:r>
      <w:r w:rsidR="007E0259" w:rsidRPr="00B82259">
        <w:rPr>
          <w:rFonts w:ascii="Arial" w:hAnsi="Arial" w:cs="Arial"/>
        </w:rPr>
        <w:t>o</w:t>
      </w:r>
      <w:r w:rsidRPr="00B82259">
        <w:rPr>
          <w:rFonts w:ascii="Arial" w:hAnsi="Arial" w:cs="Arial"/>
        </w:rPr>
        <w:t>n el presupuesto oficial</w:t>
      </w:r>
      <w:r w:rsidR="00110A45" w:rsidRPr="00B82259">
        <w:rPr>
          <w:rFonts w:ascii="Arial" w:hAnsi="Arial" w:cs="Arial"/>
        </w:rPr>
        <w:t>.</w:t>
      </w:r>
    </w:p>
    <w:p w14:paraId="13BE8F70" w14:textId="77777777" w:rsidR="00935B75" w:rsidRPr="00B82259" w:rsidRDefault="00110A45" w:rsidP="007B260B">
      <w:pPr>
        <w:spacing w:line="360" w:lineRule="auto"/>
        <w:ind w:right="-1"/>
        <w:jc w:val="both"/>
        <w:rPr>
          <w:rFonts w:ascii="Arial" w:hAnsi="Arial" w:cs="Arial"/>
        </w:rPr>
      </w:pPr>
      <w:r w:rsidRPr="00B82259">
        <w:rPr>
          <w:rFonts w:ascii="Arial" w:hAnsi="Arial" w:cs="Arial"/>
        </w:rPr>
        <w:t xml:space="preserve"> </w:t>
      </w:r>
    </w:p>
    <w:p w14:paraId="109187E5" w14:textId="77777777" w:rsidR="00935B75" w:rsidRPr="00B82259" w:rsidRDefault="00935B75" w:rsidP="007B260B">
      <w:pPr>
        <w:spacing w:line="360" w:lineRule="auto"/>
        <w:ind w:right="-1"/>
        <w:jc w:val="both"/>
        <w:rPr>
          <w:rFonts w:ascii="Arial" w:hAnsi="Arial" w:cs="Arial"/>
        </w:rPr>
      </w:pPr>
      <w:r w:rsidRPr="00B82259">
        <w:rPr>
          <w:rFonts w:ascii="Arial" w:hAnsi="Arial" w:cs="Arial"/>
        </w:rPr>
        <w:t xml:space="preserve">Frente a ello se observa que en la liquidación del convenio efectuada por el </w:t>
      </w:r>
      <w:r w:rsidRPr="00B82259">
        <w:rPr>
          <w:rFonts w:ascii="Arial" w:hAnsi="Arial" w:cs="Arial"/>
          <w:i/>
        </w:rPr>
        <w:t xml:space="preserve">a quo </w:t>
      </w:r>
      <w:r w:rsidRPr="00B82259">
        <w:rPr>
          <w:rFonts w:ascii="Arial" w:hAnsi="Arial" w:cs="Arial"/>
        </w:rPr>
        <w:t xml:space="preserve"> no se mencionó, ni se tuvo en cuenta el i</w:t>
      </w:r>
      <w:r w:rsidR="00110A45" w:rsidRPr="00B82259">
        <w:rPr>
          <w:rFonts w:ascii="Arial" w:hAnsi="Arial" w:cs="Arial"/>
        </w:rPr>
        <w:t>nforme rendido por el consultor;</w:t>
      </w:r>
      <w:r w:rsidRPr="00B82259">
        <w:rPr>
          <w:rFonts w:ascii="Arial" w:hAnsi="Arial" w:cs="Arial"/>
        </w:rPr>
        <w:t xml:space="preserve"> por el contrario se tomó el valor total del contrato, </w:t>
      </w:r>
      <w:r w:rsidR="00BB7EE6" w:rsidRPr="00B82259">
        <w:rPr>
          <w:rFonts w:ascii="Arial" w:hAnsi="Arial" w:cs="Arial"/>
        </w:rPr>
        <w:t>al que</w:t>
      </w:r>
      <w:r w:rsidR="00110A45" w:rsidRPr="00B82259">
        <w:rPr>
          <w:rFonts w:ascii="Arial" w:hAnsi="Arial" w:cs="Arial"/>
        </w:rPr>
        <w:t xml:space="preserve"> se</w:t>
      </w:r>
      <w:r w:rsidR="00BB7EE6" w:rsidRPr="00B82259">
        <w:rPr>
          <w:rFonts w:ascii="Arial" w:hAnsi="Arial" w:cs="Arial"/>
        </w:rPr>
        <w:t xml:space="preserve"> le restó el precio del </w:t>
      </w:r>
      <w:proofErr w:type="spellStart"/>
      <w:r w:rsidR="00BB7EE6" w:rsidRPr="00B82259">
        <w:rPr>
          <w:rFonts w:ascii="Arial" w:hAnsi="Arial" w:cs="Arial"/>
        </w:rPr>
        <w:t>homogenizador</w:t>
      </w:r>
      <w:proofErr w:type="spellEnd"/>
      <w:r w:rsidR="00110A45" w:rsidRPr="00B82259">
        <w:rPr>
          <w:rFonts w:ascii="Arial" w:hAnsi="Arial" w:cs="Arial"/>
        </w:rPr>
        <w:t xml:space="preserve">, indicado en </w:t>
      </w:r>
      <w:r w:rsidR="00467AF0" w:rsidRPr="00B82259">
        <w:rPr>
          <w:rFonts w:ascii="Arial" w:hAnsi="Arial" w:cs="Arial"/>
        </w:rPr>
        <w:t>el dictamen pericial</w:t>
      </w:r>
      <w:r w:rsidR="00BB7EE6" w:rsidRPr="00B82259">
        <w:rPr>
          <w:rFonts w:ascii="Arial" w:hAnsi="Arial" w:cs="Arial"/>
        </w:rPr>
        <w:t>, ítem en el que se incluyó el costo total de traer la máqu</w:t>
      </w:r>
      <w:r w:rsidR="00110A45" w:rsidRPr="00B82259">
        <w:rPr>
          <w:rFonts w:ascii="Arial" w:hAnsi="Arial" w:cs="Arial"/>
        </w:rPr>
        <w:t>ina desde Dinamarca e instalarla</w:t>
      </w:r>
      <w:r w:rsidR="00BB7EE6" w:rsidRPr="00B82259">
        <w:rPr>
          <w:rFonts w:ascii="Arial" w:hAnsi="Arial" w:cs="Arial"/>
        </w:rPr>
        <w:t xml:space="preserve"> en la planta de leche, para determinar </w:t>
      </w:r>
      <w:r w:rsidRPr="00B82259">
        <w:rPr>
          <w:rFonts w:ascii="Arial" w:hAnsi="Arial" w:cs="Arial"/>
        </w:rPr>
        <w:t xml:space="preserve">el valor invertido por </w:t>
      </w:r>
      <w:proofErr w:type="spellStart"/>
      <w:r w:rsidRPr="00B82259">
        <w:rPr>
          <w:rFonts w:ascii="Arial" w:hAnsi="Arial" w:cs="Arial"/>
        </w:rPr>
        <w:t>Cootecol</w:t>
      </w:r>
      <w:proofErr w:type="spellEnd"/>
      <w:r w:rsidRPr="00B82259">
        <w:rPr>
          <w:rFonts w:ascii="Arial" w:hAnsi="Arial" w:cs="Arial"/>
        </w:rPr>
        <w:t xml:space="preserve"> </w:t>
      </w:r>
      <w:r w:rsidR="00BB7EE6" w:rsidRPr="00B82259">
        <w:rPr>
          <w:rFonts w:ascii="Arial" w:hAnsi="Arial" w:cs="Arial"/>
        </w:rPr>
        <w:t xml:space="preserve">y, así mismo, establecer </w:t>
      </w:r>
      <w:r w:rsidR="002F39DA" w:rsidRPr="00B82259">
        <w:rPr>
          <w:rFonts w:ascii="Arial" w:hAnsi="Arial" w:cs="Arial"/>
        </w:rPr>
        <w:t xml:space="preserve">el saldo final del convenio, </w:t>
      </w:r>
      <w:r w:rsidRPr="00B82259">
        <w:rPr>
          <w:rFonts w:ascii="Arial" w:hAnsi="Arial" w:cs="Arial"/>
        </w:rPr>
        <w:t>así</w:t>
      </w:r>
      <w:r w:rsidR="00110A45" w:rsidRPr="00B82259">
        <w:rPr>
          <w:rFonts w:ascii="Arial" w:hAnsi="Arial" w:cs="Arial"/>
        </w:rPr>
        <w:t xml:space="preserve"> (se copia como en el original)</w:t>
      </w:r>
      <w:r w:rsidRPr="00B82259">
        <w:rPr>
          <w:rFonts w:ascii="Arial" w:hAnsi="Arial" w:cs="Arial"/>
        </w:rPr>
        <w:t xml:space="preserve">: </w:t>
      </w:r>
    </w:p>
    <w:p w14:paraId="3A170541" w14:textId="77777777" w:rsidR="00935B75" w:rsidRPr="00B82259" w:rsidRDefault="00935B75" w:rsidP="007B260B">
      <w:pPr>
        <w:spacing w:line="360" w:lineRule="auto"/>
        <w:ind w:right="-1"/>
        <w:jc w:val="both"/>
        <w:rPr>
          <w:rFonts w:ascii="Arial" w:hAnsi="Arial" w:cs="Arial"/>
        </w:rPr>
      </w:pPr>
    </w:p>
    <w:p w14:paraId="203156C6" w14:textId="77777777" w:rsidR="00935B75" w:rsidRPr="00B82259" w:rsidRDefault="00935B75" w:rsidP="00DB5474">
      <w:pPr>
        <w:ind w:left="851" w:right="851"/>
        <w:jc w:val="both"/>
        <w:rPr>
          <w:rFonts w:ascii="Arial" w:hAnsi="Arial" w:cs="Arial"/>
        </w:rPr>
      </w:pPr>
      <w:r w:rsidRPr="00B82259">
        <w:rPr>
          <w:rFonts w:ascii="Arial" w:hAnsi="Arial" w:cs="Arial"/>
        </w:rPr>
        <w:t xml:space="preserve">“Ahora bien, para la liquidación del convenio, corresponde en primer lugar, determinar qué sumas de dinero fueron entregadas a </w:t>
      </w:r>
      <w:proofErr w:type="spellStart"/>
      <w:r w:rsidRPr="00B82259">
        <w:rPr>
          <w:rFonts w:ascii="Arial" w:hAnsi="Arial" w:cs="Arial"/>
        </w:rPr>
        <w:t>Cotecol</w:t>
      </w:r>
      <w:proofErr w:type="spellEnd"/>
      <w:r w:rsidRPr="00B82259">
        <w:rPr>
          <w:rFonts w:ascii="Arial" w:hAnsi="Arial" w:cs="Arial"/>
        </w:rPr>
        <w:t xml:space="preserve"> en virtud del convenio examinado; para tal efecto, acudimos al acta parcial (</w:t>
      </w:r>
      <w:proofErr w:type="spellStart"/>
      <w:r w:rsidRPr="00B82259">
        <w:rPr>
          <w:rFonts w:ascii="Arial" w:hAnsi="Arial" w:cs="Arial"/>
        </w:rPr>
        <w:t>fl</w:t>
      </w:r>
      <w:proofErr w:type="spellEnd"/>
      <w:r w:rsidRPr="00B82259">
        <w:rPr>
          <w:rFonts w:ascii="Arial" w:hAnsi="Arial" w:cs="Arial"/>
        </w:rPr>
        <w:t>. 38 c.</w:t>
      </w:r>
      <w:r w:rsidR="004328CA" w:rsidRPr="00B82259">
        <w:rPr>
          <w:rFonts w:ascii="Arial" w:hAnsi="Arial" w:cs="Arial"/>
        </w:rPr>
        <w:t xml:space="preserve"> </w:t>
      </w:r>
      <w:r w:rsidRPr="00B82259">
        <w:rPr>
          <w:rFonts w:ascii="Arial" w:hAnsi="Arial" w:cs="Arial"/>
        </w:rPr>
        <w:t>1) y a la certificación expedida por el Tesorero de Aguazul (</w:t>
      </w:r>
      <w:proofErr w:type="spellStart"/>
      <w:r w:rsidRPr="00B82259">
        <w:rPr>
          <w:rFonts w:ascii="Arial" w:hAnsi="Arial" w:cs="Arial"/>
        </w:rPr>
        <w:t>fl</w:t>
      </w:r>
      <w:proofErr w:type="spellEnd"/>
      <w:r w:rsidRPr="00B82259">
        <w:rPr>
          <w:rFonts w:ascii="Arial" w:hAnsi="Arial" w:cs="Arial"/>
        </w:rPr>
        <w:t xml:space="preserve"> 14 c.</w:t>
      </w:r>
      <w:r w:rsidR="004328CA" w:rsidRPr="00B82259">
        <w:rPr>
          <w:rFonts w:ascii="Arial" w:hAnsi="Arial" w:cs="Arial"/>
        </w:rPr>
        <w:t xml:space="preserve"> </w:t>
      </w:r>
      <w:r w:rsidRPr="00B82259">
        <w:rPr>
          <w:rFonts w:ascii="Arial" w:hAnsi="Arial" w:cs="Arial"/>
        </w:rPr>
        <w:t xml:space="preserve">2), que indican al unísono que el Municipio pagó a </w:t>
      </w:r>
      <w:proofErr w:type="spellStart"/>
      <w:r w:rsidRPr="00B82259">
        <w:rPr>
          <w:rFonts w:ascii="Arial" w:hAnsi="Arial" w:cs="Arial"/>
        </w:rPr>
        <w:t>Cootecol</w:t>
      </w:r>
      <w:proofErr w:type="spellEnd"/>
      <w:r w:rsidRPr="00B82259">
        <w:rPr>
          <w:rFonts w:ascii="Arial" w:hAnsi="Arial" w:cs="Arial"/>
        </w:rPr>
        <w:t xml:space="preserve"> la suma de $3.956.040.000, sobre el pago de ese valor no hay glosa por parte de la demandada, razón por la cual se tendrá esa cifra como la suma pagada en efectivo al contratista. </w:t>
      </w:r>
    </w:p>
    <w:p w14:paraId="1FDA9A56" w14:textId="77777777" w:rsidR="00935B75" w:rsidRPr="00B82259" w:rsidRDefault="00935B75" w:rsidP="00DB5474">
      <w:pPr>
        <w:ind w:left="851" w:right="851"/>
        <w:jc w:val="both"/>
        <w:rPr>
          <w:rFonts w:ascii="Arial" w:hAnsi="Arial" w:cs="Arial"/>
        </w:rPr>
      </w:pPr>
    </w:p>
    <w:p w14:paraId="205F95C2" w14:textId="77777777" w:rsidR="00935B75" w:rsidRPr="00B82259" w:rsidRDefault="00935B75" w:rsidP="00DB5474">
      <w:pPr>
        <w:ind w:left="851" w:right="851"/>
        <w:jc w:val="both"/>
        <w:rPr>
          <w:rFonts w:ascii="Arial" w:hAnsi="Arial" w:cs="Arial"/>
        </w:rPr>
      </w:pPr>
      <w:r w:rsidRPr="00B82259">
        <w:rPr>
          <w:rFonts w:ascii="Arial" w:hAnsi="Arial" w:cs="Arial"/>
        </w:rPr>
        <w:t xml:space="preserve">“Para establecer el valor invertido por </w:t>
      </w:r>
      <w:proofErr w:type="spellStart"/>
      <w:r w:rsidRPr="00B82259">
        <w:rPr>
          <w:rFonts w:ascii="Arial" w:hAnsi="Arial" w:cs="Arial"/>
        </w:rPr>
        <w:t>Coo</w:t>
      </w:r>
      <w:r w:rsidR="00110A45" w:rsidRPr="00B82259">
        <w:rPr>
          <w:rFonts w:ascii="Arial" w:hAnsi="Arial" w:cs="Arial"/>
        </w:rPr>
        <w:t>tecol</w:t>
      </w:r>
      <w:proofErr w:type="spellEnd"/>
      <w:r w:rsidR="00110A45" w:rsidRPr="00B82259">
        <w:rPr>
          <w:rFonts w:ascii="Arial" w:hAnsi="Arial" w:cs="Arial"/>
        </w:rPr>
        <w:t xml:space="preserve"> en el proyecto, la Sala t</w:t>
      </w:r>
      <w:r w:rsidRPr="00B82259">
        <w:rPr>
          <w:rFonts w:ascii="Arial" w:hAnsi="Arial" w:cs="Arial"/>
        </w:rPr>
        <w:t>r</w:t>
      </w:r>
      <w:r w:rsidR="00110A45" w:rsidRPr="00B82259">
        <w:rPr>
          <w:rFonts w:ascii="Arial" w:hAnsi="Arial" w:cs="Arial"/>
        </w:rPr>
        <w:t>a</w:t>
      </w:r>
      <w:r w:rsidRPr="00B82259">
        <w:rPr>
          <w:rFonts w:ascii="Arial" w:hAnsi="Arial" w:cs="Arial"/>
        </w:rPr>
        <w:t>e a colación nuevamente la no adquisición e instalació</w:t>
      </w:r>
      <w:r w:rsidR="00D17787" w:rsidRPr="00B82259">
        <w:rPr>
          <w:rFonts w:ascii="Arial" w:hAnsi="Arial" w:cs="Arial"/>
        </w:rPr>
        <w:t xml:space="preserve">n del </w:t>
      </w:r>
      <w:proofErr w:type="spellStart"/>
      <w:r w:rsidR="00D17787" w:rsidRPr="00B82259">
        <w:rPr>
          <w:rFonts w:ascii="Arial" w:hAnsi="Arial" w:cs="Arial"/>
        </w:rPr>
        <w:t>homogenizador</w:t>
      </w:r>
      <w:proofErr w:type="spellEnd"/>
      <w:r w:rsidR="00D17787" w:rsidRPr="00B82259">
        <w:rPr>
          <w:rFonts w:ascii="Arial" w:hAnsi="Arial" w:cs="Arial"/>
        </w:rPr>
        <w:t>, que es el único ítem controvertido por las partes, es decir, el aspecto que no se cumplió en el convenio, en consecuencia, para establecer cuál es la suma invertida, se tendrá en cuenta el valor to</w:t>
      </w:r>
      <w:r w:rsidR="00DB5474" w:rsidRPr="00B82259">
        <w:rPr>
          <w:rFonts w:ascii="Arial" w:hAnsi="Arial" w:cs="Arial"/>
        </w:rPr>
        <w:t>tal del convenio 101 de 2002 ($4.</w:t>
      </w:r>
      <w:r w:rsidR="00D17787" w:rsidRPr="00B82259">
        <w:rPr>
          <w:rFonts w:ascii="Arial" w:hAnsi="Arial" w:cs="Arial"/>
        </w:rPr>
        <w:t xml:space="preserve">395.600.000,00) al cual se le restará el valor del </w:t>
      </w:r>
      <w:proofErr w:type="spellStart"/>
      <w:r w:rsidR="00D17787" w:rsidRPr="00B82259">
        <w:rPr>
          <w:rFonts w:ascii="Arial" w:hAnsi="Arial" w:cs="Arial"/>
        </w:rPr>
        <w:t>homogenizador</w:t>
      </w:r>
      <w:proofErr w:type="spellEnd"/>
      <w:r w:rsidR="00D17787" w:rsidRPr="00B82259">
        <w:rPr>
          <w:rFonts w:ascii="Arial" w:hAnsi="Arial" w:cs="Arial"/>
        </w:rPr>
        <w:t>, según lo indicado en la pericia rendida, esto es la suma de $478.843.637,41 (</w:t>
      </w:r>
      <w:proofErr w:type="spellStart"/>
      <w:r w:rsidR="00D17787" w:rsidRPr="00B82259">
        <w:rPr>
          <w:rFonts w:ascii="Arial" w:hAnsi="Arial" w:cs="Arial"/>
        </w:rPr>
        <w:t>fl</w:t>
      </w:r>
      <w:proofErr w:type="spellEnd"/>
      <w:r w:rsidR="00D17787" w:rsidRPr="00B82259">
        <w:rPr>
          <w:rFonts w:ascii="Arial" w:hAnsi="Arial" w:cs="Arial"/>
        </w:rPr>
        <w:t xml:space="preserve">. 43 c. 1), operación que arroja que el contratista invirtió en la ejecución de convenio la suma de $3.916.756.362,59. </w:t>
      </w:r>
    </w:p>
    <w:p w14:paraId="0E00F604" w14:textId="77777777" w:rsidR="00DB5474" w:rsidRPr="00B82259" w:rsidRDefault="00DB5474" w:rsidP="00DB5474">
      <w:pPr>
        <w:ind w:left="851" w:right="851"/>
        <w:jc w:val="both"/>
        <w:rPr>
          <w:rFonts w:ascii="Arial" w:hAnsi="Arial" w:cs="Arial"/>
        </w:rPr>
      </w:pPr>
    </w:p>
    <w:p w14:paraId="55EAB651" w14:textId="77777777" w:rsidR="00DB5474" w:rsidRPr="00B82259" w:rsidRDefault="00DB5474" w:rsidP="00DB5474">
      <w:pPr>
        <w:ind w:left="851" w:right="851"/>
        <w:jc w:val="both"/>
        <w:rPr>
          <w:rFonts w:ascii="Arial" w:hAnsi="Arial" w:cs="Arial"/>
        </w:rPr>
      </w:pPr>
      <w:r w:rsidRPr="00B82259">
        <w:rPr>
          <w:rFonts w:ascii="Arial" w:hAnsi="Arial" w:cs="Arial"/>
        </w:rPr>
        <w:t>“…</w:t>
      </w:r>
    </w:p>
    <w:p w14:paraId="28612A7A" w14:textId="77777777" w:rsidR="00DB5474" w:rsidRPr="00B82259" w:rsidRDefault="00DB5474" w:rsidP="00DB5474">
      <w:pPr>
        <w:ind w:left="851" w:right="851"/>
        <w:jc w:val="both"/>
        <w:rPr>
          <w:rFonts w:ascii="Arial" w:hAnsi="Arial" w:cs="Arial"/>
        </w:rPr>
      </w:pPr>
    </w:p>
    <w:p w14:paraId="32A7571F" w14:textId="77777777" w:rsidR="00DB5474" w:rsidRPr="00B82259" w:rsidRDefault="00DB5474" w:rsidP="00DB5474">
      <w:pPr>
        <w:ind w:left="851" w:right="851"/>
        <w:jc w:val="both"/>
        <w:rPr>
          <w:rFonts w:ascii="Arial" w:hAnsi="Arial" w:cs="Arial"/>
        </w:rPr>
      </w:pPr>
      <w:r w:rsidRPr="00B82259">
        <w:rPr>
          <w:rFonts w:ascii="Arial" w:hAnsi="Arial" w:cs="Arial"/>
        </w:rPr>
        <w:lastRenderedPageBreak/>
        <w:t xml:space="preserve">“En consecuencia, es evidente que </w:t>
      </w:r>
      <w:proofErr w:type="spellStart"/>
      <w:r w:rsidRPr="00B82259">
        <w:rPr>
          <w:rFonts w:ascii="Arial" w:hAnsi="Arial" w:cs="Arial"/>
        </w:rPr>
        <w:t>Cootecol</w:t>
      </w:r>
      <w:proofErr w:type="spellEnd"/>
      <w:r w:rsidRPr="00B82259">
        <w:rPr>
          <w:rFonts w:ascii="Arial" w:hAnsi="Arial" w:cs="Arial"/>
        </w:rPr>
        <w:t xml:space="preserve"> aunque incumplió el contrato, invirtió la suma de $3.916.756.362,59, y como quiera que el Municipio le entregó $3.956.040.000.00, queda un saldo a favor de la Entidad Territorial de $39.283.637,41” (</w:t>
      </w:r>
      <w:proofErr w:type="spellStart"/>
      <w:r w:rsidRPr="00B82259">
        <w:rPr>
          <w:rFonts w:ascii="Arial" w:hAnsi="Arial" w:cs="Arial"/>
        </w:rPr>
        <w:t>fl</w:t>
      </w:r>
      <w:proofErr w:type="spellEnd"/>
      <w:r w:rsidRPr="00B82259">
        <w:rPr>
          <w:rFonts w:ascii="Arial" w:hAnsi="Arial" w:cs="Arial"/>
        </w:rPr>
        <w:t>. 492, c. ppal.)</w:t>
      </w:r>
    </w:p>
    <w:p w14:paraId="58C62111" w14:textId="77777777" w:rsidR="004A42D7" w:rsidRPr="00B82259" w:rsidRDefault="004A42D7" w:rsidP="007B260B">
      <w:pPr>
        <w:spacing w:line="360" w:lineRule="auto"/>
        <w:ind w:right="-1"/>
        <w:jc w:val="both"/>
        <w:rPr>
          <w:rFonts w:ascii="Arial" w:hAnsi="Arial" w:cs="Arial"/>
        </w:rPr>
      </w:pPr>
    </w:p>
    <w:p w14:paraId="43EF7D17" w14:textId="77777777" w:rsidR="00231DAB" w:rsidRPr="00B82259" w:rsidRDefault="00405657" w:rsidP="007B260B">
      <w:pPr>
        <w:spacing w:line="360" w:lineRule="auto"/>
        <w:ind w:right="-1"/>
        <w:jc w:val="both"/>
        <w:rPr>
          <w:rFonts w:ascii="Arial" w:hAnsi="Arial" w:cs="Arial"/>
        </w:rPr>
      </w:pPr>
      <w:r w:rsidRPr="00B82259">
        <w:rPr>
          <w:rFonts w:ascii="Arial" w:hAnsi="Arial" w:cs="Arial"/>
        </w:rPr>
        <w:t>Conforme se observa en esta liquidación</w:t>
      </w:r>
      <w:r w:rsidR="00FB1E80" w:rsidRPr="00B82259">
        <w:rPr>
          <w:rFonts w:ascii="Arial" w:hAnsi="Arial" w:cs="Arial"/>
        </w:rPr>
        <w:t xml:space="preserve">,  </w:t>
      </w:r>
      <w:r w:rsidRPr="00B82259">
        <w:rPr>
          <w:rFonts w:ascii="Arial" w:hAnsi="Arial" w:cs="Arial"/>
        </w:rPr>
        <w:t xml:space="preserve">por el </w:t>
      </w:r>
      <w:r w:rsidR="007F4C59" w:rsidRPr="00B82259">
        <w:rPr>
          <w:rFonts w:ascii="Arial" w:hAnsi="Arial" w:cs="Arial"/>
        </w:rPr>
        <w:t>incumplimiento del contrato</w:t>
      </w:r>
      <w:r w:rsidRPr="00B82259">
        <w:rPr>
          <w:rFonts w:ascii="Arial" w:hAnsi="Arial" w:cs="Arial"/>
        </w:rPr>
        <w:t xml:space="preserve">, esto es, por la falta de entrega del </w:t>
      </w:r>
      <w:proofErr w:type="spellStart"/>
      <w:r w:rsidRPr="00B82259">
        <w:rPr>
          <w:rFonts w:ascii="Arial" w:hAnsi="Arial" w:cs="Arial"/>
        </w:rPr>
        <w:t>homogenizador</w:t>
      </w:r>
      <w:proofErr w:type="spellEnd"/>
      <w:r w:rsidR="007F4C59" w:rsidRPr="00B82259">
        <w:rPr>
          <w:rFonts w:ascii="Arial" w:hAnsi="Arial" w:cs="Arial"/>
        </w:rPr>
        <w:t xml:space="preserve">, </w:t>
      </w:r>
      <w:r w:rsidR="00FB1E80" w:rsidRPr="00B82259">
        <w:rPr>
          <w:rFonts w:ascii="Arial" w:hAnsi="Arial" w:cs="Arial"/>
        </w:rPr>
        <w:t xml:space="preserve">y a diferencia de lo que sostiene en el recurso el apelante, </w:t>
      </w:r>
      <w:r w:rsidR="007F4C59" w:rsidRPr="00B82259">
        <w:rPr>
          <w:rFonts w:ascii="Arial" w:hAnsi="Arial" w:cs="Arial"/>
        </w:rPr>
        <w:t>es el contratista quien le debe al municipio y no al revés</w:t>
      </w:r>
      <w:r w:rsidRPr="00B82259">
        <w:rPr>
          <w:rFonts w:ascii="Arial" w:hAnsi="Arial" w:cs="Arial"/>
        </w:rPr>
        <w:t xml:space="preserve">. </w:t>
      </w:r>
    </w:p>
    <w:p w14:paraId="559EB51E" w14:textId="77777777" w:rsidR="00231DAB" w:rsidRPr="00B82259" w:rsidRDefault="00231DAB" w:rsidP="007B260B">
      <w:pPr>
        <w:spacing w:line="360" w:lineRule="auto"/>
        <w:ind w:right="-1"/>
        <w:jc w:val="both"/>
        <w:rPr>
          <w:rFonts w:ascii="Arial" w:hAnsi="Arial" w:cs="Arial"/>
        </w:rPr>
      </w:pPr>
    </w:p>
    <w:p w14:paraId="449730F7" w14:textId="77777777" w:rsidR="005D0A82" w:rsidRPr="00B82259" w:rsidRDefault="00231DAB" w:rsidP="007B260B">
      <w:pPr>
        <w:spacing w:line="360" w:lineRule="auto"/>
        <w:ind w:right="-1"/>
        <w:jc w:val="both"/>
        <w:rPr>
          <w:rFonts w:ascii="Arial" w:hAnsi="Arial" w:cs="Arial"/>
        </w:rPr>
      </w:pPr>
      <w:r w:rsidRPr="00B82259">
        <w:rPr>
          <w:rFonts w:ascii="Arial" w:hAnsi="Arial" w:cs="Arial"/>
        </w:rPr>
        <w:t>Ahora bien, indica el recurrente que en la liquidación del convenio</w:t>
      </w:r>
      <w:r w:rsidR="00243EA4" w:rsidRPr="00B82259">
        <w:rPr>
          <w:rFonts w:ascii="Arial" w:hAnsi="Arial" w:cs="Arial"/>
        </w:rPr>
        <w:t xml:space="preserve"> </w:t>
      </w:r>
      <w:r w:rsidRPr="00B82259">
        <w:rPr>
          <w:rFonts w:ascii="Arial" w:hAnsi="Arial" w:cs="Arial"/>
        </w:rPr>
        <w:t xml:space="preserve">debía tenerse en cuenta que existía un saldo pendiente de pago en favor de </w:t>
      </w:r>
      <w:proofErr w:type="spellStart"/>
      <w:r w:rsidRPr="00B82259">
        <w:rPr>
          <w:rFonts w:ascii="Arial" w:hAnsi="Arial" w:cs="Arial"/>
        </w:rPr>
        <w:t>Cootecol</w:t>
      </w:r>
      <w:proofErr w:type="spellEnd"/>
      <w:r w:rsidRPr="00B82259">
        <w:rPr>
          <w:rFonts w:ascii="Arial" w:hAnsi="Arial" w:cs="Arial"/>
        </w:rPr>
        <w:t>, ya que no se le había cancelado el 100% del valor acordado en el convenio. Revisada l</w:t>
      </w:r>
      <w:r w:rsidR="00243EA4" w:rsidRPr="00B82259">
        <w:rPr>
          <w:rFonts w:ascii="Arial" w:hAnsi="Arial" w:cs="Arial"/>
        </w:rPr>
        <w:t>a l</w:t>
      </w:r>
      <w:r w:rsidRPr="00B82259">
        <w:rPr>
          <w:rFonts w:ascii="Arial" w:hAnsi="Arial" w:cs="Arial"/>
        </w:rPr>
        <w:t>iquidación</w:t>
      </w:r>
      <w:r w:rsidR="00243EA4" w:rsidRPr="00B82259">
        <w:rPr>
          <w:rFonts w:ascii="Arial" w:hAnsi="Arial" w:cs="Arial"/>
        </w:rPr>
        <w:t xml:space="preserve"> efectuada en primera instancia </w:t>
      </w:r>
      <w:r w:rsidRPr="00B82259">
        <w:rPr>
          <w:rFonts w:ascii="Arial" w:hAnsi="Arial" w:cs="Arial"/>
        </w:rPr>
        <w:t>se encuentra que</w:t>
      </w:r>
      <w:r w:rsidR="005D0A82" w:rsidRPr="00B82259">
        <w:rPr>
          <w:rFonts w:ascii="Arial" w:hAnsi="Arial" w:cs="Arial"/>
        </w:rPr>
        <w:t xml:space="preserve">, para hacerla, el tribunal restó del valor total del convenio ($4.395’600.000), que incluía las sumas entregadas al contratista y las pendientes de pago, el costo del </w:t>
      </w:r>
      <w:proofErr w:type="spellStart"/>
      <w:r w:rsidR="005D0A82" w:rsidRPr="00B82259">
        <w:rPr>
          <w:rFonts w:ascii="Arial" w:hAnsi="Arial" w:cs="Arial"/>
        </w:rPr>
        <w:t>homogenizador</w:t>
      </w:r>
      <w:proofErr w:type="spellEnd"/>
      <w:r w:rsidR="005D0A82" w:rsidRPr="00B82259">
        <w:rPr>
          <w:rFonts w:ascii="Arial" w:hAnsi="Arial" w:cs="Arial"/>
        </w:rPr>
        <w:t xml:space="preserve"> </w:t>
      </w:r>
      <w:r w:rsidR="00292FFD" w:rsidRPr="00B82259">
        <w:rPr>
          <w:rFonts w:ascii="Arial" w:hAnsi="Arial" w:cs="Arial"/>
        </w:rPr>
        <w:t xml:space="preserve"> que el contratista no entregó </w:t>
      </w:r>
      <w:r w:rsidR="005D0A82" w:rsidRPr="00B82259">
        <w:rPr>
          <w:rFonts w:ascii="Arial" w:hAnsi="Arial" w:cs="Arial"/>
        </w:rPr>
        <w:t>($478’843.637,41), la suma resultante ($3.916’756.362,59) fue lo que el propio tribunal consideró que había sido la inversión del contratista para cumplir lo pactado. Como esta última suma era inferior a la entregada por el municipio ($3.956’040.000), concluyó que había un</w:t>
      </w:r>
      <w:r w:rsidR="00292FFD" w:rsidRPr="00B82259">
        <w:rPr>
          <w:rFonts w:ascii="Arial" w:hAnsi="Arial" w:cs="Arial"/>
        </w:rPr>
        <w:t xml:space="preserve"> saldo</w:t>
      </w:r>
      <w:r w:rsidR="005D0A82" w:rsidRPr="00B82259">
        <w:rPr>
          <w:rFonts w:ascii="Arial" w:hAnsi="Arial" w:cs="Arial"/>
        </w:rPr>
        <w:t xml:space="preserve"> a favor de este último</w:t>
      </w:r>
      <w:r w:rsidR="00292FFD" w:rsidRPr="00B82259">
        <w:rPr>
          <w:rFonts w:ascii="Arial" w:hAnsi="Arial" w:cs="Arial"/>
        </w:rPr>
        <w:t xml:space="preserve"> ($39’283.637,41), que el tribunal ordenó que aquél (el contratista) solidariamente con la aseguradora reintegrara al municipio</w:t>
      </w:r>
      <w:r w:rsidR="005D0A82" w:rsidRPr="00B82259">
        <w:rPr>
          <w:rFonts w:ascii="Arial" w:hAnsi="Arial" w:cs="Arial"/>
        </w:rPr>
        <w:t xml:space="preserve">. </w:t>
      </w:r>
    </w:p>
    <w:p w14:paraId="773E513D" w14:textId="77777777" w:rsidR="0079400B" w:rsidRPr="00B82259" w:rsidRDefault="0079400B" w:rsidP="007B260B">
      <w:pPr>
        <w:spacing w:line="360" w:lineRule="auto"/>
        <w:ind w:right="-1"/>
        <w:jc w:val="both"/>
        <w:rPr>
          <w:rFonts w:ascii="Arial" w:hAnsi="Arial" w:cs="Arial"/>
        </w:rPr>
      </w:pPr>
    </w:p>
    <w:p w14:paraId="2CBF8560" w14:textId="77777777" w:rsidR="0079400B" w:rsidRPr="00B82259" w:rsidRDefault="0079400B" w:rsidP="007B260B">
      <w:pPr>
        <w:spacing w:line="360" w:lineRule="auto"/>
        <w:ind w:right="-1"/>
        <w:jc w:val="both"/>
        <w:rPr>
          <w:rFonts w:ascii="Arial" w:hAnsi="Arial" w:cs="Arial"/>
        </w:rPr>
      </w:pPr>
      <w:r w:rsidRPr="00B82259">
        <w:rPr>
          <w:rFonts w:ascii="Arial" w:hAnsi="Arial" w:cs="Arial"/>
        </w:rPr>
        <w:t xml:space="preserve">En consecuencia, no existe ningún saldo a favor del contratista, pues, como se vio, </w:t>
      </w:r>
      <w:r w:rsidR="00292FFD" w:rsidRPr="00B82259">
        <w:rPr>
          <w:rFonts w:ascii="Arial" w:hAnsi="Arial" w:cs="Arial"/>
        </w:rPr>
        <w:t xml:space="preserve">al liquidar el contrato </w:t>
      </w:r>
      <w:r w:rsidRPr="00B82259">
        <w:rPr>
          <w:rFonts w:ascii="Arial" w:hAnsi="Arial" w:cs="Arial"/>
        </w:rPr>
        <w:t xml:space="preserve">el tribunal tomó el valor total del </w:t>
      </w:r>
      <w:r w:rsidR="00292FFD" w:rsidRPr="00B82259">
        <w:rPr>
          <w:rFonts w:ascii="Arial" w:hAnsi="Arial" w:cs="Arial"/>
        </w:rPr>
        <w:t>mismo</w:t>
      </w:r>
      <w:r w:rsidRPr="00B82259">
        <w:rPr>
          <w:rFonts w:ascii="Arial" w:hAnsi="Arial" w:cs="Arial"/>
        </w:rPr>
        <w:t xml:space="preserve">, el que </w:t>
      </w:r>
      <w:r w:rsidR="00292FFD" w:rsidRPr="00B82259">
        <w:rPr>
          <w:rFonts w:ascii="Arial" w:hAnsi="Arial" w:cs="Arial"/>
        </w:rPr>
        <w:t>-</w:t>
      </w:r>
      <w:r w:rsidRPr="00B82259">
        <w:rPr>
          <w:rFonts w:ascii="Arial" w:hAnsi="Arial" w:cs="Arial"/>
        </w:rPr>
        <w:t>se reitera</w:t>
      </w:r>
      <w:r w:rsidR="00292FFD" w:rsidRPr="00B82259">
        <w:rPr>
          <w:rFonts w:ascii="Arial" w:hAnsi="Arial" w:cs="Arial"/>
        </w:rPr>
        <w:t>-</w:t>
      </w:r>
      <w:r w:rsidRPr="00B82259">
        <w:rPr>
          <w:rFonts w:ascii="Arial" w:hAnsi="Arial" w:cs="Arial"/>
        </w:rPr>
        <w:t xml:space="preserve"> incluía las sumas entregadas al contratista y las pendientes de pago. </w:t>
      </w:r>
    </w:p>
    <w:p w14:paraId="4A6C8339" w14:textId="77777777" w:rsidR="005D0A82" w:rsidRPr="00B82259" w:rsidRDefault="005D0A82" w:rsidP="007B260B">
      <w:pPr>
        <w:spacing w:line="360" w:lineRule="auto"/>
        <w:ind w:right="-1"/>
        <w:jc w:val="both"/>
        <w:rPr>
          <w:rFonts w:ascii="Arial" w:hAnsi="Arial" w:cs="Arial"/>
        </w:rPr>
      </w:pPr>
    </w:p>
    <w:p w14:paraId="3FF30942" w14:textId="77777777" w:rsidR="003C5AC9" w:rsidRPr="00B82259" w:rsidRDefault="003C5AC9" w:rsidP="007B260B">
      <w:pPr>
        <w:spacing w:line="360" w:lineRule="auto"/>
        <w:ind w:right="-1"/>
        <w:jc w:val="both"/>
        <w:rPr>
          <w:rFonts w:ascii="Arial" w:hAnsi="Arial" w:cs="Arial"/>
        </w:rPr>
      </w:pPr>
      <w:r w:rsidRPr="00B82259">
        <w:rPr>
          <w:rFonts w:ascii="Arial" w:hAnsi="Arial" w:cs="Arial"/>
        </w:rPr>
        <w:t xml:space="preserve">De otra parte, alega el recurrente </w:t>
      </w:r>
      <w:r w:rsidR="000C4024" w:rsidRPr="00B82259">
        <w:rPr>
          <w:rFonts w:ascii="Arial" w:hAnsi="Arial" w:cs="Arial"/>
        </w:rPr>
        <w:t xml:space="preserve">que el tribunal no tuvo en cuenta en el análisis económico que la obra </w:t>
      </w:r>
      <w:r w:rsidRPr="00B82259">
        <w:rPr>
          <w:rFonts w:ascii="Arial" w:hAnsi="Arial" w:cs="Arial"/>
        </w:rPr>
        <w:t>debía entregar</w:t>
      </w:r>
      <w:r w:rsidR="000C4024" w:rsidRPr="00B82259">
        <w:rPr>
          <w:rFonts w:ascii="Arial" w:hAnsi="Arial" w:cs="Arial"/>
        </w:rPr>
        <w:t>se</w:t>
      </w:r>
      <w:r w:rsidRPr="00B82259">
        <w:rPr>
          <w:rFonts w:ascii="Arial" w:hAnsi="Arial" w:cs="Arial"/>
        </w:rPr>
        <w:t xml:space="preserve"> en el año 2003 y </w:t>
      </w:r>
      <w:r w:rsidR="00FB1E80" w:rsidRPr="00B82259">
        <w:rPr>
          <w:rFonts w:ascii="Arial" w:hAnsi="Arial" w:cs="Arial"/>
        </w:rPr>
        <w:t xml:space="preserve">que </w:t>
      </w:r>
      <w:r w:rsidRPr="00B82259">
        <w:rPr>
          <w:rFonts w:ascii="Arial" w:hAnsi="Arial" w:cs="Arial"/>
        </w:rPr>
        <w:t xml:space="preserve">ésta solo se recibió en </w:t>
      </w:r>
      <w:r w:rsidR="00FB1E80" w:rsidRPr="00B82259">
        <w:rPr>
          <w:rFonts w:ascii="Arial" w:hAnsi="Arial" w:cs="Arial"/>
        </w:rPr>
        <w:t>el 2007</w:t>
      </w:r>
      <w:r w:rsidRPr="00B82259">
        <w:rPr>
          <w:rFonts w:ascii="Arial" w:hAnsi="Arial" w:cs="Arial"/>
        </w:rPr>
        <w:t xml:space="preserve">, por lo que se debe reconocer </w:t>
      </w:r>
      <w:r w:rsidR="009E33C7" w:rsidRPr="00B82259">
        <w:rPr>
          <w:rFonts w:ascii="Arial" w:hAnsi="Arial" w:cs="Arial"/>
        </w:rPr>
        <w:t>el desequilibrio financiero del contrato derivado de ese hecho</w:t>
      </w:r>
      <w:r w:rsidR="009C1E96" w:rsidRPr="00B82259">
        <w:rPr>
          <w:rFonts w:ascii="Arial" w:hAnsi="Arial" w:cs="Arial"/>
        </w:rPr>
        <w:t xml:space="preserve">. Sobre ese preciso aspecto </w:t>
      </w:r>
      <w:r w:rsidRPr="00B82259">
        <w:rPr>
          <w:rFonts w:ascii="Arial" w:hAnsi="Arial" w:cs="Arial"/>
        </w:rPr>
        <w:t xml:space="preserve">se </w:t>
      </w:r>
      <w:r w:rsidR="009C1E96" w:rsidRPr="00B82259">
        <w:rPr>
          <w:rFonts w:ascii="Arial" w:hAnsi="Arial" w:cs="Arial"/>
        </w:rPr>
        <w:t xml:space="preserve">observa </w:t>
      </w:r>
      <w:r w:rsidRPr="00B82259">
        <w:rPr>
          <w:rFonts w:ascii="Arial" w:hAnsi="Arial" w:cs="Arial"/>
        </w:rPr>
        <w:t xml:space="preserve">que es un asunto que no fue debatido en el proceso y frente al que </w:t>
      </w:r>
      <w:proofErr w:type="spellStart"/>
      <w:r w:rsidRPr="00B82259">
        <w:rPr>
          <w:rFonts w:ascii="Arial" w:hAnsi="Arial" w:cs="Arial"/>
        </w:rPr>
        <w:t>Cootecol</w:t>
      </w:r>
      <w:proofErr w:type="spellEnd"/>
      <w:r w:rsidRPr="00B82259">
        <w:rPr>
          <w:rFonts w:ascii="Arial" w:hAnsi="Arial" w:cs="Arial"/>
        </w:rPr>
        <w:t xml:space="preserve"> no solicitó su reconocimiento en primera instancia, por lo que la Sala no puede ahora estudiarlo. </w:t>
      </w:r>
    </w:p>
    <w:p w14:paraId="69B703DD" w14:textId="77777777" w:rsidR="00CE685C" w:rsidRPr="00B82259" w:rsidRDefault="00CE685C" w:rsidP="007B260B">
      <w:pPr>
        <w:spacing w:line="360" w:lineRule="auto"/>
        <w:ind w:right="-1"/>
        <w:jc w:val="both"/>
        <w:rPr>
          <w:rFonts w:ascii="Arial" w:hAnsi="Arial" w:cs="Arial"/>
        </w:rPr>
      </w:pPr>
    </w:p>
    <w:p w14:paraId="2D1C1BCA" w14:textId="77777777" w:rsidR="003C5AC9" w:rsidRPr="00B82259" w:rsidRDefault="00CE685C" w:rsidP="007B260B">
      <w:pPr>
        <w:spacing w:line="360" w:lineRule="auto"/>
        <w:ind w:right="-1"/>
        <w:jc w:val="both"/>
        <w:rPr>
          <w:rFonts w:ascii="Arial" w:hAnsi="Arial" w:cs="Arial"/>
        </w:rPr>
      </w:pPr>
      <w:r w:rsidRPr="00B82259">
        <w:rPr>
          <w:rFonts w:ascii="Arial" w:hAnsi="Arial" w:cs="Arial"/>
        </w:rPr>
        <w:t xml:space="preserve">Es cierto que en la contestación de la demanda se dijo “que la entrega del objeto contractual además de alguna </w:t>
      </w:r>
      <w:r w:rsidR="007C38B3">
        <w:rPr>
          <w:rFonts w:ascii="Arial" w:hAnsi="Arial" w:cs="Arial"/>
        </w:rPr>
        <w:t xml:space="preserve">situaciones de índole técnico, </w:t>
      </w:r>
      <w:r w:rsidRPr="00B82259">
        <w:rPr>
          <w:rFonts w:ascii="Arial" w:hAnsi="Arial" w:cs="Arial"/>
        </w:rPr>
        <w:t>e incluso constructivo- insuperables para los contratantes, se dilató por la falta de interés que sobre el proyecto tenía el municipio de Aguazul (Casanare)”</w:t>
      </w:r>
      <w:r w:rsidRPr="00B82259">
        <w:rPr>
          <w:rStyle w:val="Refdenotaalpie"/>
          <w:rFonts w:ascii="Arial" w:hAnsi="Arial" w:cs="Arial"/>
        </w:rPr>
        <w:footnoteReference w:id="9"/>
      </w:r>
      <w:r w:rsidR="000C4024" w:rsidRPr="00B82259">
        <w:rPr>
          <w:rFonts w:ascii="Arial" w:hAnsi="Arial" w:cs="Arial"/>
        </w:rPr>
        <w:t xml:space="preserve">; sin embargo, </w:t>
      </w:r>
      <w:r w:rsidR="00FB1E80" w:rsidRPr="00B82259">
        <w:rPr>
          <w:rFonts w:ascii="Arial" w:hAnsi="Arial" w:cs="Arial"/>
        </w:rPr>
        <w:t xml:space="preserve">allí </w:t>
      </w:r>
      <w:r w:rsidR="000C4024" w:rsidRPr="00B82259">
        <w:rPr>
          <w:rFonts w:ascii="Arial" w:hAnsi="Arial" w:cs="Arial"/>
        </w:rPr>
        <w:t>solo ha</w:t>
      </w:r>
      <w:r w:rsidR="003C5AC9" w:rsidRPr="00B82259">
        <w:rPr>
          <w:rFonts w:ascii="Arial" w:hAnsi="Arial" w:cs="Arial"/>
        </w:rPr>
        <w:t xml:space="preserve">ce </w:t>
      </w:r>
      <w:r w:rsidR="003C5AC9" w:rsidRPr="00B82259">
        <w:rPr>
          <w:rFonts w:ascii="Arial" w:hAnsi="Arial" w:cs="Arial"/>
        </w:rPr>
        <w:lastRenderedPageBreak/>
        <w:t>referencia a la ecuación contractual</w:t>
      </w:r>
      <w:r w:rsidR="000C4024" w:rsidRPr="00B82259">
        <w:rPr>
          <w:rFonts w:ascii="Arial" w:hAnsi="Arial" w:cs="Arial"/>
        </w:rPr>
        <w:t xml:space="preserve"> </w:t>
      </w:r>
      <w:r w:rsidR="003C5AC9" w:rsidRPr="00B82259">
        <w:rPr>
          <w:rFonts w:ascii="Arial" w:hAnsi="Arial" w:cs="Arial"/>
        </w:rPr>
        <w:t xml:space="preserve">frente a lo que el demandado consideró como obras adicionales y </w:t>
      </w:r>
      <w:r w:rsidRPr="00B82259">
        <w:rPr>
          <w:rFonts w:ascii="Arial" w:hAnsi="Arial" w:cs="Arial"/>
        </w:rPr>
        <w:t xml:space="preserve">en relación con los </w:t>
      </w:r>
      <w:r w:rsidR="003C5AC9" w:rsidRPr="00B82259">
        <w:rPr>
          <w:rFonts w:ascii="Arial" w:hAnsi="Arial" w:cs="Arial"/>
        </w:rPr>
        <w:t>costo</w:t>
      </w:r>
      <w:r w:rsidRPr="00B82259">
        <w:rPr>
          <w:rFonts w:ascii="Arial" w:hAnsi="Arial" w:cs="Arial"/>
        </w:rPr>
        <w:t>s</w:t>
      </w:r>
      <w:r w:rsidR="003C5AC9" w:rsidRPr="00B82259">
        <w:rPr>
          <w:rFonts w:ascii="Arial" w:hAnsi="Arial" w:cs="Arial"/>
        </w:rPr>
        <w:t xml:space="preserve"> de la</w:t>
      </w:r>
      <w:r w:rsidRPr="00B82259">
        <w:rPr>
          <w:rFonts w:ascii="Arial" w:hAnsi="Arial" w:cs="Arial"/>
        </w:rPr>
        <w:t>s</w:t>
      </w:r>
      <w:r w:rsidR="003C5AC9" w:rsidRPr="00B82259">
        <w:rPr>
          <w:rFonts w:ascii="Arial" w:hAnsi="Arial" w:cs="Arial"/>
        </w:rPr>
        <w:t xml:space="preserve"> pruebas</w:t>
      </w:r>
      <w:r w:rsidRPr="00B82259">
        <w:rPr>
          <w:rFonts w:ascii="Arial" w:hAnsi="Arial" w:cs="Arial"/>
        </w:rPr>
        <w:t xml:space="preserve"> de funcionamiento de la planta de leche</w:t>
      </w:r>
      <w:r w:rsidR="003C5AC9" w:rsidRPr="00B82259">
        <w:rPr>
          <w:rFonts w:ascii="Arial" w:hAnsi="Arial" w:cs="Arial"/>
        </w:rPr>
        <w:t xml:space="preserve">, pero no en lo atinente </w:t>
      </w:r>
      <w:r w:rsidR="00FB1E80" w:rsidRPr="00B82259">
        <w:rPr>
          <w:rFonts w:ascii="Arial" w:hAnsi="Arial" w:cs="Arial"/>
        </w:rPr>
        <w:t>a</w:t>
      </w:r>
      <w:r w:rsidR="003C5AC9" w:rsidRPr="00B82259">
        <w:rPr>
          <w:rFonts w:ascii="Arial" w:hAnsi="Arial" w:cs="Arial"/>
        </w:rPr>
        <w:t xml:space="preserve"> la duración </w:t>
      </w:r>
      <w:r w:rsidR="00FB1E80" w:rsidRPr="00B82259">
        <w:rPr>
          <w:rFonts w:ascii="Arial" w:hAnsi="Arial" w:cs="Arial"/>
        </w:rPr>
        <w:t xml:space="preserve">del contrato y sucede </w:t>
      </w:r>
      <w:r w:rsidR="000C4024" w:rsidRPr="00B82259">
        <w:rPr>
          <w:rFonts w:ascii="Arial" w:hAnsi="Arial" w:cs="Arial"/>
        </w:rPr>
        <w:t xml:space="preserve">que el recurso de apelación no es la oportunidad procesal indicada para </w:t>
      </w:r>
      <w:r w:rsidR="00FB1E80" w:rsidRPr="00B82259">
        <w:rPr>
          <w:rFonts w:ascii="Arial" w:hAnsi="Arial" w:cs="Arial"/>
        </w:rPr>
        <w:t xml:space="preserve">solicitar que </w:t>
      </w:r>
      <w:r w:rsidR="000C4024" w:rsidRPr="00B82259">
        <w:rPr>
          <w:rFonts w:ascii="Arial" w:hAnsi="Arial" w:cs="Arial"/>
        </w:rPr>
        <w:t>se reconozca</w:t>
      </w:r>
      <w:r w:rsidR="00FB1E80" w:rsidRPr="00B82259">
        <w:rPr>
          <w:rFonts w:ascii="Arial" w:hAnsi="Arial" w:cs="Arial"/>
        </w:rPr>
        <w:t>n aspectos nuevos, al punto que, de accederse a ello</w:t>
      </w:r>
      <w:r w:rsidR="000C4024" w:rsidRPr="00B82259">
        <w:rPr>
          <w:rFonts w:ascii="Arial" w:hAnsi="Arial" w:cs="Arial"/>
        </w:rPr>
        <w:t>,</w:t>
      </w:r>
      <w:r w:rsidR="00FB1E80" w:rsidRPr="00B82259">
        <w:rPr>
          <w:rFonts w:ascii="Arial" w:hAnsi="Arial" w:cs="Arial"/>
        </w:rPr>
        <w:t xml:space="preserve"> se violaría </w:t>
      </w:r>
      <w:r w:rsidR="000C4024" w:rsidRPr="00B82259">
        <w:rPr>
          <w:rFonts w:ascii="Arial" w:hAnsi="Arial" w:cs="Arial"/>
        </w:rPr>
        <w:t xml:space="preserve">el derecho de defensa de la parte actora. </w:t>
      </w:r>
    </w:p>
    <w:p w14:paraId="2A62DA71" w14:textId="77777777" w:rsidR="003C5AC9" w:rsidRPr="00B82259" w:rsidRDefault="003C5AC9" w:rsidP="007B260B">
      <w:pPr>
        <w:spacing w:line="360" w:lineRule="auto"/>
        <w:ind w:right="-1"/>
        <w:jc w:val="both"/>
        <w:rPr>
          <w:rFonts w:ascii="Arial" w:hAnsi="Arial" w:cs="Arial"/>
          <w:highlight w:val="yellow"/>
        </w:rPr>
      </w:pPr>
    </w:p>
    <w:p w14:paraId="2D62F486" w14:textId="77777777" w:rsidR="00FC5D27" w:rsidRPr="00B82259" w:rsidRDefault="00FB1E80" w:rsidP="007B260B">
      <w:pPr>
        <w:spacing w:line="360" w:lineRule="auto"/>
        <w:ind w:right="-1"/>
        <w:jc w:val="both"/>
        <w:rPr>
          <w:rFonts w:ascii="Arial" w:hAnsi="Arial" w:cs="Arial"/>
        </w:rPr>
      </w:pPr>
      <w:r w:rsidRPr="00B82259">
        <w:rPr>
          <w:rFonts w:ascii="Arial" w:hAnsi="Arial" w:cs="Arial"/>
        </w:rPr>
        <w:t>De otro lado</w:t>
      </w:r>
      <w:r w:rsidR="00EF166B" w:rsidRPr="00B82259">
        <w:rPr>
          <w:rFonts w:ascii="Arial" w:hAnsi="Arial" w:cs="Arial"/>
        </w:rPr>
        <w:t xml:space="preserve">, debe tenerse en cuenta </w:t>
      </w:r>
      <w:r w:rsidR="00FC5D27" w:rsidRPr="00B82259">
        <w:rPr>
          <w:rFonts w:ascii="Arial" w:hAnsi="Arial" w:cs="Arial"/>
        </w:rPr>
        <w:t xml:space="preserve">que el </w:t>
      </w:r>
      <w:r w:rsidR="009C1E96" w:rsidRPr="00B82259">
        <w:rPr>
          <w:rFonts w:ascii="Arial" w:hAnsi="Arial" w:cs="Arial"/>
        </w:rPr>
        <w:t xml:space="preserve">objeto del </w:t>
      </w:r>
      <w:r w:rsidR="00FC5D27" w:rsidRPr="00B82259">
        <w:rPr>
          <w:rFonts w:ascii="Arial" w:hAnsi="Arial" w:cs="Arial"/>
        </w:rPr>
        <w:t xml:space="preserve">convenio incluía el suministro de </w:t>
      </w:r>
      <w:r w:rsidRPr="00B82259">
        <w:rPr>
          <w:rFonts w:ascii="Arial" w:hAnsi="Arial" w:cs="Arial"/>
        </w:rPr>
        <w:t xml:space="preserve">la </w:t>
      </w:r>
      <w:r w:rsidR="00FC5D27" w:rsidRPr="00B82259">
        <w:rPr>
          <w:rFonts w:ascii="Arial" w:hAnsi="Arial" w:cs="Arial"/>
        </w:rPr>
        <w:t>planta,</w:t>
      </w:r>
      <w:r w:rsidRPr="00B82259">
        <w:rPr>
          <w:rFonts w:ascii="Arial" w:hAnsi="Arial" w:cs="Arial"/>
        </w:rPr>
        <w:t xml:space="preserve"> el</w:t>
      </w:r>
      <w:r w:rsidR="00FC5D27" w:rsidRPr="00B82259">
        <w:rPr>
          <w:rFonts w:ascii="Arial" w:hAnsi="Arial" w:cs="Arial"/>
        </w:rPr>
        <w:t xml:space="preserve"> montaje y </w:t>
      </w:r>
      <w:r w:rsidRPr="00B82259">
        <w:rPr>
          <w:rFonts w:ascii="Arial" w:hAnsi="Arial" w:cs="Arial"/>
        </w:rPr>
        <w:t xml:space="preserve">la </w:t>
      </w:r>
      <w:r w:rsidR="00FC5D27" w:rsidRPr="00B82259">
        <w:rPr>
          <w:rFonts w:ascii="Arial" w:hAnsi="Arial" w:cs="Arial"/>
        </w:rPr>
        <w:t xml:space="preserve">puesta en marcha de la misma, </w:t>
      </w:r>
      <w:r w:rsidRPr="00B82259">
        <w:rPr>
          <w:rFonts w:ascii="Arial" w:hAnsi="Arial" w:cs="Arial"/>
        </w:rPr>
        <w:t xml:space="preserve">y que </w:t>
      </w:r>
      <w:r w:rsidR="00FC5D27" w:rsidRPr="00B82259">
        <w:rPr>
          <w:rFonts w:ascii="Arial" w:hAnsi="Arial" w:cs="Arial"/>
        </w:rPr>
        <w:t xml:space="preserve">entre </w:t>
      </w:r>
      <w:r w:rsidR="009C1E96" w:rsidRPr="00B82259">
        <w:rPr>
          <w:rFonts w:ascii="Arial" w:hAnsi="Arial" w:cs="Arial"/>
        </w:rPr>
        <w:t xml:space="preserve">las obligaciones del contratista </w:t>
      </w:r>
      <w:r w:rsidR="00FC5D27" w:rsidRPr="00B82259">
        <w:rPr>
          <w:rFonts w:ascii="Arial" w:hAnsi="Arial" w:cs="Arial"/>
        </w:rPr>
        <w:t xml:space="preserve">se encontraba el suministro del </w:t>
      </w:r>
      <w:proofErr w:type="spellStart"/>
      <w:r w:rsidR="00FC5D27" w:rsidRPr="00B82259">
        <w:rPr>
          <w:rFonts w:ascii="Arial" w:hAnsi="Arial" w:cs="Arial"/>
        </w:rPr>
        <w:t>homogenizador</w:t>
      </w:r>
      <w:proofErr w:type="spellEnd"/>
      <w:r w:rsidR="00FC5D27" w:rsidRPr="00B82259">
        <w:rPr>
          <w:rFonts w:ascii="Arial" w:hAnsi="Arial" w:cs="Arial"/>
        </w:rPr>
        <w:t>, obligación, que como</w:t>
      </w:r>
      <w:r w:rsidRPr="00B82259">
        <w:rPr>
          <w:rFonts w:ascii="Arial" w:hAnsi="Arial" w:cs="Arial"/>
        </w:rPr>
        <w:t xml:space="preserve"> ya se vio, no cumplió </w:t>
      </w:r>
      <w:proofErr w:type="spellStart"/>
      <w:r w:rsidRPr="00B82259">
        <w:rPr>
          <w:rFonts w:ascii="Arial" w:hAnsi="Arial" w:cs="Arial"/>
        </w:rPr>
        <w:t>Cootecol</w:t>
      </w:r>
      <w:proofErr w:type="spellEnd"/>
      <w:r w:rsidRPr="00B82259">
        <w:rPr>
          <w:rFonts w:ascii="Arial" w:hAnsi="Arial" w:cs="Arial"/>
        </w:rPr>
        <w:t>;</w:t>
      </w:r>
      <w:r w:rsidR="00FC5D27" w:rsidRPr="00B82259">
        <w:rPr>
          <w:rFonts w:ascii="Arial" w:hAnsi="Arial" w:cs="Arial"/>
        </w:rPr>
        <w:t xml:space="preserve"> así las cosas, mal puede hablarse de mora en la recepción del proyecto objeto del convenio 101, cuando el contratista no había cumplido a cabalidad sus obligaciones</w:t>
      </w:r>
      <w:r w:rsidR="00027A19" w:rsidRPr="00B82259">
        <w:rPr>
          <w:rFonts w:ascii="Arial" w:hAnsi="Arial" w:cs="Arial"/>
        </w:rPr>
        <w:t>,</w:t>
      </w:r>
      <w:r w:rsidR="00FC5D27" w:rsidRPr="00B82259">
        <w:rPr>
          <w:rFonts w:ascii="Arial" w:hAnsi="Arial" w:cs="Arial"/>
        </w:rPr>
        <w:t xml:space="preserve"> ya que</w:t>
      </w:r>
      <w:r w:rsidR="00027A19" w:rsidRPr="00B82259">
        <w:rPr>
          <w:rFonts w:ascii="Arial" w:hAnsi="Arial" w:cs="Arial"/>
        </w:rPr>
        <w:t>,</w:t>
      </w:r>
      <w:r w:rsidR="00FC5D27" w:rsidRPr="00B82259">
        <w:rPr>
          <w:rFonts w:ascii="Arial" w:hAnsi="Arial" w:cs="Arial"/>
        </w:rPr>
        <w:t xml:space="preserve"> </w:t>
      </w:r>
      <w:r w:rsidR="004A42D7" w:rsidRPr="00B82259">
        <w:rPr>
          <w:rFonts w:ascii="Arial" w:hAnsi="Arial" w:cs="Arial"/>
        </w:rPr>
        <w:t xml:space="preserve">no </w:t>
      </w:r>
      <w:r w:rsidR="00467AF0" w:rsidRPr="00B82259">
        <w:rPr>
          <w:rFonts w:ascii="Arial" w:hAnsi="Arial" w:cs="Arial"/>
        </w:rPr>
        <w:t xml:space="preserve">entregó </w:t>
      </w:r>
      <w:r w:rsidR="004A42D7" w:rsidRPr="00B82259">
        <w:rPr>
          <w:rFonts w:ascii="Arial" w:hAnsi="Arial" w:cs="Arial"/>
        </w:rPr>
        <w:t>la planta procesadora de leche con todas las especificaciones contenidas en los términos de referencia</w:t>
      </w:r>
      <w:r w:rsidR="00027A19" w:rsidRPr="00B82259">
        <w:rPr>
          <w:rFonts w:ascii="Arial" w:hAnsi="Arial" w:cs="Arial"/>
        </w:rPr>
        <w:t xml:space="preserve">. </w:t>
      </w:r>
    </w:p>
    <w:p w14:paraId="484B797E" w14:textId="77777777" w:rsidR="00FC5D27" w:rsidRPr="00B82259" w:rsidRDefault="00FC5D27" w:rsidP="007B260B">
      <w:pPr>
        <w:spacing w:line="360" w:lineRule="auto"/>
        <w:ind w:right="-1"/>
        <w:jc w:val="both"/>
        <w:rPr>
          <w:rFonts w:ascii="Arial" w:hAnsi="Arial" w:cs="Arial"/>
        </w:rPr>
      </w:pPr>
    </w:p>
    <w:p w14:paraId="1280B530" w14:textId="77777777" w:rsidR="00B86008" w:rsidRPr="00B82259" w:rsidRDefault="00B86008" w:rsidP="007B260B">
      <w:pPr>
        <w:spacing w:line="360" w:lineRule="auto"/>
        <w:ind w:right="-1"/>
        <w:jc w:val="both"/>
        <w:rPr>
          <w:rFonts w:ascii="Arial" w:hAnsi="Arial" w:cs="Arial"/>
        </w:rPr>
      </w:pPr>
      <w:r w:rsidRPr="00B82259">
        <w:rPr>
          <w:rFonts w:ascii="Arial" w:hAnsi="Arial" w:cs="Arial"/>
        </w:rPr>
        <w:t>Además en los términos de referencia se precisó lo siguiente</w:t>
      </w:r>
      <w:r w:rsidR="005562D6" w:rsidRPr="00B82259">
        <w:rPr>
          <w:rFonts w:ascii="Arial" w:hAnsi="Arial" w:cs="Arial"/>
        </w:rPr>
        <w:t xml:space="preserve"> (transcripción literal)</w:t>
      </w:r>
      <w:r w:rsidRPr="00B82259">
        <w:rPr>
          <w:rFonts w:ascii="Arial" w:hAnsi="Arial" w:cs="Arial"/>
        </w:rPr>
        <w:t xml:space="preserve">: </w:t>
      </w:r>
    </w:p>
    <w:p w14:paraId="6EB3A0D1" w14:textId="77777777" w:rsidR="00B86008" w:rsidRPr="00B82259" w:rsidRDefault="00B86008" w:rsidP="007B260B">
      <w:pPr>
        <w:spacing w:line="360" w:lineRule="auto"/>
        <w:ind w:right="-1"/>
        <w:jc w:val="both"/>
        <w:rPr>
          <w:rFonts w:ascii="Arial" w:hAnsi="Arial" w:cs="Arial"/>
        </w:rPr>
      </w:pPr>
    </w:p>
    <w:p w14:paraId="7C2D5C78" w14:textId="77777777" w:rsidR="00B86008" w:rsidRPr="00B82259" w:rsidRDefault="00B86008" w:rsidP="00B86008">
      <w:pPr>
        <w:ind w:left="851" w:right="851"/>
        <w:jc w:val="both"/>
        <w:rPr>
          <w:rFonts w:ascii="Arial" w:hAnsi="Arial" w:cs="Arial"/>
        </w:rPr>
      </w:pPr>
      <w:r w:rsidRPr="00B82259">
        <w:rPr>
          <w:rFonts w:ascii="Arial" w:hAnsi="Arial" w:cs="Arial"/>
        </w:rPr>
        <w:t>“8.1.4. VALOR DE LA PROPUESTA</w:t>
      </w:r>
    </w:p>
    <w:p w14:paraId="7341732F" w14:textId="77777777" w:rsidR="00B86008" w:rsidRPr="00B82259" w:rsidRDefault="00B86008" w:rsidP="00B86008">
      <w:pPr>
        <w:ind w:left="851" w:right="851"/>
        <w:jc w:val="both"/>
        <w:rPr>
          <w:rFonts w:ascii="Arial" w:hAnsi="Arial" w:cs="Arial"/>
        </w:rPr>
      </w:pPr>
    </w:p>
    <w:p w14:paraId="30ECBB33" w14:textId="77777777" w:rsidR="00B86008" w:rsidRPr="00B82259" w:rsidRDefault="00B86008" w:rsidP="00B86008">
      <w:pPr>
        <w:ind w:left="851" w:right="851"/>
        <w:jc w:val="both"/>
        <w:rPr>
          <w:rFonts w:ascii="Arial" w:hAnsi="Arial" w:cs="Arial"/>
        </w:rPr>
      </w:pPr>
      <w:r w:rsidRPr="00B82259">
        <w:rPr>
          <w:rFonts w:ascii="Arial" w:hAnsi="Arial" w:cs="Arial"/>
        </w:rPr>
        <w:t xml:space="preserve">“El valor de la propuesta deberá expresarse en pesos colombianos, El valor del contrato es fijo y no será objeto de incremento; por lo tanto, el proponente deberá tener en cuenta los eventuales incrementos en sus costos que se presenten durante el período de desarrollo del objeto de los presentes términos. </w:t>
      </w:r>
    </w:p>
    <w:p w14:paraId="04D66760" w14:textId="77777777" w:rsidR="00B86008" w:rsidRPr="00B82259" w:rsidRDefault="00B86008" w:rsidP="00B86008">
      <w:pPr>
        <w:ind w:left="851" w:right="851"/>
        <w:jc w:val="both"/>
        <w:rPr>
          <w:rFonts w:ascii="Arial" w:hAnsi="Arial" w:cs="Arial"/>
        </w:rPr>
      </w:pPr>
    </w:p>
    <w:p w14:paraId="30488B2B" w14:textId="77777777" w:rsidR="00B86008" w:rsidRPr="00B82259" w:rsidRDefault="00B86008" w:rsidP="00B86008">
      <w:pPr>
        <w:ind w:left="851" w:right="851"/>
        <w:jc w:val="both"/>
        <w:rPr>
          <w:rFonts w:ascii="Arial" w:hAnsi="Arial" w:cs="Arial"/>
        </w:rPr>
      </w:pPr>
      <w:r w:rsidRPr="00B82259">
        <w:rPr>
          <w:rFonts w:ascii="Arial" w:hAnsi="Arial" w:cs="Arial"/>
        </w:rPr>
        <w:t>“El oferente describirá los costos de acuerdo con la propuesta siguiendo las pautas fijadas en los términos de referencia, especificando los directos e indirectos derivados del costo de la planta, montaje y puesta en marcha; incluido, transportes hasta el sitio de la obra, derechos de importación, fletes, costos de elementos u obras accesorias para el montaje y puesta en marcha del equipo, costos salariales y prestaciones, costos administración, imprevistos y utilidades, impuestos, costos de legalización y deducciones e impuestos a que haya lugar. Se entiende incluido dentro del valor de la propuesta dando cumplimiento satisfactorio y oportuno al contrato durante el plazo del mismo, de manera que los valores utilizados para la elaboración de su propuesta son de su exclusiva responsabilidad.</w:t>
      </w:r>
    </w:p>
    <w:p w14:paraId="6A0FBA6C" w14:textId="77777777" w:rsidR="00B86008" w:rsidRPr="00B82259" w:rsidRDefault="00B86008" w:rsidP="00B86008">
      <w:pPr>
        <w:ind w:left="851" w:right="851"/>
        <w:jc w:val="both"/>
        <w:rPr>
          <w:rFonts w:ascii="Arial" w:hAnsi="Arial" w:cs="Arial"/>
        </w:rPr>
      </w:pPr>
    </w:p>
    <w:p w14:paraId="786FBE36" w14:textId="77777777" w:rsidR="00B86008" w:rsidRPr="00B82259" w:rsidRDefault="00B86008" w:rsidP="00B86008">
      <w:pPr>
        <w:ind w:left="851" w:right="851"/>
        <w:jc w:val="both"/>
        <w:rPr>
          <w:rFonts w:ascii="Arial" w:hAnsi="Arial" w:cs="Arial"/>
        </w:rPr>
      </w:pPr>
      <w:r w:rsidRPr="00B82259">
        <w:rPr>
          <w:rFonts w:ascii="Arial" w:hAnsi="Arial" w:cs="Arial"/>
        </w:rPr>
        <w:t>“Esta información deberá ser presentada bajo la responsabilidad del proponente. Cualquier error u omisión, criterio o procedimiento utilizado, no dará lugar a la modificación o cambio en el valor de</w:t>
      </w:r>
      <w:r w:rsidR="009C1E96" w:rsidRPr="00B82259">
        <w:rPr>
          <w:rFonts w:ascii="Arial" w:hAnsi="Arial" w:cs="Arial"/>
        </w:rPr>
        <w:t xml:space="preserve"> </w:t>
      </w:r>
      <w:r w:rsidRPr="00B82259">
        <w:rPr>
          <w:rFonts w:ascii="Arial" w:hAnsi="Arial" w:cs="Arial"/>
        </w:rPr>
        <w:t>l</w:t>
      </w:r>
      <w:r w:rsidR="009C1E96" w:rsidRPr="00B82259">
        <w:rPr>
          <w:rFonts w:ascii="Arial" w:hAnsi="Arial" w:cs="Arial"/>
        </w:rPr>
        <w:t>a</w:t>
      </w:r>
      <w:r w:rsidRPr="00B82259">
        <w:rPr>
          <w:rFonts w:ascii="Arial" w:hAnsi="Arial" w:cs="Arial"/>
        </w:rPr>
        <w:t xml:space="preserve"> propuesta.</w:t>
      </w:r>
    </w:p>
    <w:p w14:paraId="71E11CEB" w14:textId="77777777" w:rsidR="00B86008" w:rsidRPr="00B82259" w:rsidRDefault="00B86008" w:rsidP="00B86008">
      <w:pPr>
        <w:ind w:left="851" w:right="851"/>
        <w:jc w:val="both"/>
        <w:rPr>
          <w:rFonts w:ascii="Arial" w:hAnsi="Arial" w:cs="Arial"/>
        </w:rPr>
      </w:pPr>
    </w:p>
    <w:p w14:paraId="641F5496" w14:textId="77777777" w:rsidR="00B86008" w:rsidRPr="00B82259" w:rsidRDefault="00B86008" w:rsidP="00B86008">
      <w:pPr>
        <w:ind w:left="851" w:right="851"/>
        <w:jc w:val="both"/>
        <w:rPr>
          <w:rFonts w:ascii="Arial" w:hAnsi="Arial" w:cs="Arial"/>
        </w:rPr>
      </w:pPr>
      <w:r w:rsidRPr="00B82259">
        <w:rPr>
          <w:rFonts w:ascii="Arial" w:hAnsi="Arial" w:cs="Arial"/>
        </w:rPr>
        <w:t>“…</w:t>
      </w:r>
    </w:p>
    <w:p w14:paraId="20FCEA04" w14:textId="77777777" w:rsidR="00B86008" w:rsidRPr="00B82259" w:rsidRDefault="00B86008" w:rsidP="00B86008">
      <w:pPr>
        <w:ind w:left="851" w:right="851"/>
        <w:jc w:val="both"/>
        <w:rPr>
          <w:rFonts w:ascii="Arial" w:hAnsi="Arial" w:cs="Arial"/>
        </w:rPr>
      </w:pPr>
    </w:p>
    <w:p w14:paraId="21AA6808" w14:textId="77777777" w:rsidR="00B86008" w:rsidRPr="00B82259" w:rsidRDefault="00B86008" w:rsidP="00B86008">
      <w:pPr>
        <w:ind w:left="851" w:right="851"/>
        <w:jc w:val="both"/>
        <w:rPr>
          <w:rFonts w:ascii="Arial" w:hAnsi="Arial" w:cs="Arial"/>
        </w:rPr>
      </w:pPr>
      <w:r w:rsidRPr="00B82259">
        <w:rPr>
          <w:rFonts w:ascii="Arial" w:hAnsi="Arial" w:cs="Arial"/>
        </w:rPr>
        <w:t>“11. VALOR DEL CONTRATO</w:t>
      </w:r>
    </w:p>
    <w:p w14:paraId="2165C6D0" w14:textId="77777777" w:rsidR="00B86008" w:rsidRPr="00B82259" w:rsidRDefault="00B86008" w:rsidP="00B86008">
      <w:pPr>
        <w:ind w:left="851" w:right="851"/>
        <w:jc w:val="both"/>
        <w:rPr>
          <w:rFonts w:ascii="Arial" w:hAnsi="Arial" w:cs="Arial"/>
        </w:rPr>
      </w:pPr>
    </w:p>
    <w:p w14:paraId="5888CD1D" w14:textId="77777777" w:rsidR="00B86008" w:rsidRPr="00B82259" w:rsidRDefault="00B86008" w:rsidP="00B86008">
      <w:pPr>
        <w:ind w:left="851" w:right="851"/>
        <w:jc w:val="both"/>
        <w:rPr>
          <w:rFonts w:ascii="Arial" w:hAnsi="Arial" w:cs="Arial"/>
        </w:rPr>
      </w:pPr>
      <w:r w:rsidRPr="00B82259">
        <w:rPr>
          <w:rFonts w:ascii="Arial" w:hAnsi="Arial" w:cs="Arial"/>
        </w:rPr>
        <w:t xml:space="preserve">El valor final del contrato será el resultante de multiplicar las cantidades de ítem ejecutadas, por el valor Unitario ofrecido por el proponente y aprobado por el Municipio de Aguazul, conforme a los criterios de calificación señalados anteriormente. </w:t>
      </w:r>
    </w:p>
    <w:p w14:paraId="1331AA2E" w14:textId="77777777" w:rsidR="00B86008" w:rsidRPr="00B82259" w:rsidRDefault="00B86008" w:rsidP="00B86008">
      <w:pPr>
        <w:ind w:left="851" w:right="851"/>
        <w:jc w:val="both"/>
        <w:rPr>
          <w:rFonts w:ascii="Arial" w:hAnsi="Arial" w:cs="Arial"/>
        </w:rPr>
      </w:pPr>
    </w:p>
    <w:p w14:paraId="735A559D" w14:textId="77777777" w:rsidR="00B86008" w:rsidRPr="00B82259" w:rsidRDefault="00B86008" w:rsidP="00B86008">
      <w:pPr>
        <w:ind w:left="851" w:right="851"/>
        <w:jc w:val="both"/>
        <w:rPr>
          <w:rFonts w:ascii="Arial" w:hAnsi="Arial" w:cs="Arial"/>
        </w:rPr>
      </w:pPr>
      <w:r w:rsidRPr="00B82259">
        <w:rPr>
          <w:rFonts w:ascii="Arial" w:hAnsi="Arial" w:cs="Arial"/>
        </w:rPr>
        <w:t>“…</w:t>
      </w:r>
    </w:p>
    <w:p w14:paraId="6B935CFF" w14:textId="77777777" w:rsidR="00B86008" w:rsidRPr="00B82259" w:rsidRDefault="00B86008" w:rsidP="00B86008">
      <w:pPr>
        <w:ind w:left="851" w:right="851"/>
        <w:jc w:val="both"/>
        <w:rPr>
          <w:rFonts w:ascii="Arial" w:hAnsi="Arial" w:cs="Arial"/>
        </w:rPr>
      </w:pPr>
    </w:p>
    <w:p w14:paraId="0F63914F" w14:textId="77777777" w:rsidR="00B86008" w:rsidRPr="00B82259" w:rsidRDefault="00B86008" w:rsidP="00B86008">
      <w:pPr>
        <w:ind w:left="851" w:right="851"/>
        <w:jc w:val="both"/>
        <w:rPr>
          <w:rFonts w:ascii="Arial" w:hAnsi="Arial" w:cs="Arial"/>
        </w:rPr>
      </w:pPr>
      <w:r w:rsidRPr="00B82259">
        <w:rPr>
          <w:rFonts w:ascii="Arial" w:hAnsi="Arial" w:cs="Arial"/>
        </w:rPr>
        <w:t>“14. GENERALIDADES</w:t>
      </w:r>
    </w:p>
    <w:p w14:paraId="79CA421C" w14:textId="77777777" w:rsidR="00B86008" w:rsidRPr="00B82259" w:rsidRDefault="00B86008" w:rsidP="00B86008">
      <w:pPr>
        <w:ind w:left="851" w:right="851"/>
        <w:jc w:val="both"/>
        <w:rPr>
          <w:rFonts w:ascii="Arial" w:hAnsi="Arial" w:cs="Arial"/>
        </w:rPr>
      </w:pPr>
    </w:p>
    <w:p w14:paraId="5F573823" w14:textId="77777777" w:rsidR="00B86008" w:rsidRPr="00B82259" w:rsidRDefault="00B86008" w:rsidP="00B86008">
      <w:pPr>
        <w:ind w:left="851" w:right="851"/>
        <w:jc w:val="both"/>
        <w:rPr>
          <w:rFonts w:ascii="Arial" w:hAnsi="Arial" w:cs="Arial"/>
        </w:rPr>
      </w:pPr>
      <w:r w:rsidRPr="00B82259">
        <w:rPr>
          <w:rFonts w:ascii="Arial" w:hAnsi="Arial" w:cs="Arial"/>
        </w:rPr>
        <w:t xml:space="preserve">“El contratista asumirá la responsabilidad total por la mano de obra técnica y especializada para la ejecución de los trabajos. Por lo tanto debe hacerse una revisión de los planos y especificaciones manifestando a la Interventoría las observaciones que en ellos se encuentren. </w:t>
      </w:r>
    </w:p>
    <w:p w14:paraId="30117C3E" w14:textId="77777777" w:rsidR="00B86008" w:rsidRPr="00B82259" w:rsidRDefault="00B86008" w:rsidP="00B86008">
      <w:pPr>
        <w:ind w:left="851" w:right="851"/>
        <w:jc w:val="both"/>
        <w:rPr>
          <w:rFonts w:ascii="Arial" w:hAnsi="Arial" w:cs="Arial"/>
        </w:rPr>
      </w:pPr>
    </w:p>
    <w:p w14:paraId="29D83516" w14:textId="77777777" w:rsidR="00B86008" w:rsidRPr="00B82259" w:rsidRDefault="00B86008" w:rsidP="00B86008">
      <w:pPr>
        <w:ind w:left="851" w:right="851"/>
        <w:jc w:val="both"/>
        <w:rPr>
          <w:rFonts w:ascii="Arial" w:hAnsi="Arial" w:cs="Arial"/>
        </w:rPr>
      </w:pPr>
      <w:r w:rsidRPr="00B82259">
        <w:rPr>
          <w:rFonts w:ascii="Arial" w:hAnsi="Arial" w:cs="Arial"/>
        </w:rPr>
        <w:t>“…</w:t>
      </w:r>
    </w:p>
    <w:p w14:paraId="6679494F" w14:textId="77777777" w:rsidR="00B86008" w:rsidRPr="00B82259" w:rsidRDefault="00B86008" w:rsidP="00B86008">
      <w:pPr>
        <w:ind w:left="851" w:right="851"/>
        <w:jc w:val="both"/>
        <w:rPr>
          <w:rFonts w:ascii="Arial" w:hAnsi="Arial" w:cs="Arial"/>
        </w:rPr>
      </w:pPr>
    </w:p>
    <w:p w14:paraId="55FE3E01" w14:textId="77777777" w:rsidR="00B86008" w:rsidRPr="00B82259" w:rsidRDefault="00B86008" w:rsidP="00B86008">
      <w:pPr>
        <w:ind w:left="851" w:right="851"/>
        <w:jc w:val="both"/>
        <w:rPr>
          <w:rFonts w:ascii="Arial" w:hAnsi="Arial" w:cs="Arial"/>
        </w:rPr>
      </w:pPr>
      <w:r w:rsidRPr="00B82259">
        <w:rPr>
          <w:rFonts w:ascii="Arial" w:hAnsi="Arial" w:cs="Arial"/>
        </w:rPr>
        <w:t>“16. ESPECIFICACIONES</w:t>
      </w:r>
    </w:p>
    <w:p w14:paraId="159D9232" w14:textId="77777777" w:rsidR="00B86008" w:rsidRPr="00B82259" w:rsidRDefault="00B86008" w:rsidP="00B86008">
      <w:pPr>
        <w:ind w:left="851" w:right="851"/>
        <w:jc w:val="both"/>
        <w:rPr>
          <w:rFonts w:ascii="Arial" w:hAnsi="Arial" w:cs="Arial"/>
        </w:rPr>
      </w:pPr>
    </w:p>
    <w:p w14:paraId="58FE35DE" w14:textId="77777777" w:rsidR="00B86008" w:rsidRPr="00B82259" w:rsidRDefault="00B86008" w:rsidP="00B86008">
      <w:pPr>
        <w:ind w:left="851" w:right="851"/>
        <w:jc w:val="both"/>
        <w:rPr>
          <w:rFonts w:ascii="Arial" w:hAnsi="Arial" w:cs="Arial"/>
        </w:rPr>
      </w:pPr>
      <w:r w:rsidRPr="00B82259">
        <w:rPr>
          <w:rFonts w:ascii="Arial" w:hAnsi="Arial" w:cs="Arial"/>
        </w:rPr>
        <w:t>“16.1 ESPECIFICACIONES GENERALES</w:t>
      </w:r>
    </w:p>
    <w:p w14:paraId="2B657E36" w14:textId="77777777" w:rsidR="00B86008" w:rsidRPr="00B82259" w:rsidRDefault="00B86008" w:rsidP="00B86008">
      <w:pPr>
        <w:ind w:left="851" w:right="851"/>
        <w:jc w:val="both"/>
        <w:rPr>
          <w:rFonts w:ascii="Arial" w:hAnsi="Arial" w:cs="Arial"/>
        </w:rPr>
      </w:pPr>
    </w:p>
    <w:p w14:paraId="6FA79B0E" w14:textId="77777777" w:rsidR="00B86008" w:rsidRPr="00B82259" w:rsidRDefault="00B86008" w:rsidP="00B86008">
      <w:pPr>
        <w:ind w:left="851" w:right="851"/>
        <w:jc w:val="both"/>
        <w:rPr>
          <w:rFonts w:ascii="Arial" w:hAnsi="Arial" w:cs="Arial"/>
        </w:rPr>
      </w:pPr>
      <w:r w:rsidRPr="00B82259">
        <w:rPr>
          <w:rFonts w:ascii="Arial" w:hAnsi="Arial" w:cs="Arial"/>
        </w:rPr>
        <w:t>“16.1.2 Responsabilidades del municipio de Aguazul</w:t>
      </w:r>
    </w:p>
    <w:p w14:paraId="0BF46632" w14:textId="77777777" w:rsidR="00B86008" w:rsidRPr="00B82259" w:rsidRDefault="00B86008" w:rsidP="00B86008">
      <w:pPr>
        <w:ind w:left="851" w:right="851"/>
        <w:jc w:val="both"/>
        <w:rPr>
          <w:rFonts w:ascii="Arial" w:hAnsi="Arial" w:cs="Arial"/>
        </w:rPr>
      </w:pPr>
    </w:p>
    <w:p w14:paraId="3A013440" w14:textId="77777777" w:rsidR="00B86008" w:rsidRPr="00B82259" w:rsidRDefault="00B86008" w:rsidP="00B86008">
      <w:pPr>
        <w:ind w:left="851" w:right="851"/>
        <w:jc w:val="both"/>
        <w:rPr>
          <w:rFonts w:ascii="Arial" w:hAnsi="Arial" w:cs="Arial"/>
        </w:rPr>
      </w:pPr>
      <w:r w:rsidRPr="00B82259">
        <w:rPr>
          <w:rFonts w:ascii="Arial" w:hAnsi="Arial" w:cs="Arial"/>
        </w:rPr>
        <w:t xml:space="preserve">“Velar por el  buen desarrollo del objeto contractual del contrato. </w:t>
      </w:r>
    </w:p>
    <w:p w14:paraId="5B3E5BE8" w14:textId="77777777" w:rsidR="00B86008" w:rsidRPr="00B82259" w:rsidRDefault="00B86008" w:rsidP="00B86008">
      <w:pPr>
        <w:ind w:left="851" w:right="851"/>
        <w:jc w:val="both"/>
        <w:rPr>
          <w:rFonts w:ascii="Arial" w:hAnsi="Arial" w:cs="Arial"/>
        </w:rPr>
      </w:pPr>
    </w:p>
    <w:p w14:paraId="0258B943" w14:textId="77777777" w:rsidR="00B86008" w:rsidRPr="00B82259" w:rsidRDefault="00B86008" w:rsidP="00B86008">
      <w:pPr>
        <w:ind w:left="851" w:right="851"/>
        <w:jc w:val="both"/>
        <w:rPr>
          <w:rFonts w:ascii="Arial" w:hAnsi="Arial" w:cs="Arial"/>
        </w:rPr>
      </w:pPr>
      <w:r w:rsidRPr="00B82259">
        <w:rPr>
          <w:rFonts w:ascii="Arial" w:hAnsi="Arial" w:cs="Arial"/>
        </w:rPr>
        <w:t xml:space="preserve">“En el evento en que </w:t>
      </w:r>
      <w:proofErr w:type="spellStart"/>
      <w:r w:rsidRPr="00B82259">
        <w:rPr>
          <w:rFonts w:ascii="Arial" w:hAnsi="Arial" w:cs="Arial"/>
        </w:rPr>
        <w:t>halla</w:t>
      </w:r>
      <w:proofErr w:type="spellEnd"/>
      <w:r w:rsidRPr="00B82259">
        <w:rPr>
          <w:rFonts w:ascii="Arial" w:hAnsi="Arial" w:cs="Arial"/>
        </w:rPr>
        <w:t xml:space="preserve"> necesidad de elaborar una especificación particular esta prevalecerá sobre la especificación general. </w:t>
      </w:r>
    </w:p>
    <w:p w14:paraId="20C7FAFC" w14:textId="77777777" w:rsidR="00B86008" w:rsidRPr="00B82259" w:rsidRDefault="00B86008" w:rsidP="00B86008">
      <w:pPr>
        <w:ind w:left="851" w:right="851"/>
        <w:jc w:val="both"/>
        <w:rPr>
          <w:rFonts w:ascii="Arial" w:hAnsi="Arial" w:cs="Arial"/>
        </w:rPr>
      </w:pPr>
    </w:p>
    <w:p w14:paraId="32F45F81" w14:textId="77777777" w:rsidR="00B86008" w:rsidRPr="00B82259" w:rsidRDefault="00B86008" w:rsidP="00B86008">
      <w:pPr>
        <w:ind w:left="851" w:right="851"/>
        <w:jc w:val="both"/>
        <w:rPr>
          <w:rFonts w:ascii="Arial" w:hAnsi="Arial" w:cs="Arial"/>
        </w:rPr>
      </w:pPr>
      <w:r w:rsidRPr="00B82259">
        <w:rPr>
          <w:rFonts w:ascii="Arial" w:hAnsi="Arial" w:cs="Arial"/>
        </w:rPr>
        <w:t xml:space="preserve">“Entregar las obras civiles necesarias para el montaje de la planta de acuerdo a las especificaciones y oportunidad solicitadas previamente por el fabricante, así como las acometidas eléctricas hasta el tablero de control de las bodegas donde se instalaron los equipos, salidas hidráulicas, sanitarias  de gas. </w:t>
      </w:r>
    </w:p>
    <w:p w14:paraId="6400AD0E" w14:textId="77777777" w:rsidR="00B86008" w:rsidRPr="00B82259" w:rsidRDefault="00B86008" w:rsidP="00B86008">
      <w:pPr>
        <w:ind w:left="851" w:right="851"/>
        <w:jc w:val="both"/>
        <w:rPr>
          <w:rFonts w:ascii="Arial" w:hAnsi="Arial" w:cs="Arial"/>
        </w:rPr>
      </w:pPr>
    </w:p>
    <w:p w14:paraId="08FBE016" w14:textId="77777777" w:rsidR="00B86008" w:rsidRPr="00B82259" w:rsidRDefault="00B86008" w:rsidP="00B86008">
      <w:pPr>
        <w:ind w:left="851" w:right="851"/>
        <w:jc w:val="both"/>
        <w:rPr>
          <w:rFonts w:ascii="Arial" w:hAnsi="Arial" w:cs="Arial"/>
        </w:rPr>
      </w:pPr>
      <w:r w:rsidRPr="00B82259">
        <w:rPr>
          <w:rFonts w:ascii="Arial" w:hAnsi="Arial" w:cs="Arial"/>
        </w:rPr>
        <w:t xml:space="preserve">“El contratista informará oportunamente cualquier modificación o detalle omitido en los planos de montaje entregados al Municipio para la construcción de las obras civiles, lo mismo la necesidad de materia prima puesto que por ser un producto altamente perecedero su tiempo de vida útil es demasiado corto. </w:t>
      </w:r>
    </w:p>
    <w:p w14:paraId="41D051FB" w14:textId="77777777" w:rsidR="00B86008" w:rsidRPr="00B82259" w:rsidRDefault="00B86008" w:rsidP="00B86008">
      <w:pPr>
        <w:ind w:left="851" w:right="851"/>
        <w:jc w:val="both"/>
        <w:rPr>
          <w:rFonts w:ascii="Arial" w:hAnsi="Arial" w:cs="Arial"/>
        </w:rPr>
      </w:pPr>
    </w:p>
    <w:p w14:paraId="6FE5E78B" w14:textId="77777777" w:rsidR="00B86008" w:rsidRPr="00B82259" w:rsidRDefault="00B86008" w:rsidP="00B86008">
      <w:pPr>
        <w:ind w:left="851" w:right="851"/>
        <w:jc w:val="both"/>
        <w:rPr>
          <w:rFonts w:ascii="Arial" w:hAnsi="Arial" w:cs="Arial"/>
        </w:rPr>
      </w:pPr>
      <w:r w:rsidRPr="00B82259">
        <w:rPr>
          <w:rFonts w:ascii="Arial" w:hAnsi="Arial" w:cs="Arial"/>
        </w:rPr>
        <w:t>“16.2 ESPECIFICACIONES TÉCNICAS</w:t>
      </w:r>
    </w:p>
    <w:p w14:paraId="61F0A5C5" w14:textId="77777777" w:rsidR="00B86008" w:rsidRPr="00B82259" w:rsidRDefault="00B86008" w:rsidP="00B86008">
      <w:pPr>
        <w:ind w:left="851" w:right="851"/>
        <w:jc w:val="both"/>
        <w:rPr>
          <w:rFonts w:ascii="Arial" w:hAnsi="Arial" w:cs="Arial"/>
        </w:rPr>
      </w:pPr>
    </w:p>
    <w:p w14:paraId="68147485" w14:textId="77777777" w:rsidR="00B86008" w:rsidRPr="00B82259" w:rsidRDefault="00B86008" w:rsidP="00B86008">
      <w:pPr>
        <w:ind w:left="851" w:right="851"/>
        <w:jc w:val="both"/>
        <w:rPr>
          <w:rFonts w:ascii="Arial" w:hAnsi="Arial" w:cs="Arial"/>
        </w:rPr>
      </w:pPr>
      <w:r w:rsidRPr="00B82259">
        <w:rPr>
          <w:rFonts w:ascii="Arial" w:hAnsi="Arial" w:cs="Arial"/>
        </w:rPr>
        <w:t>“16.2.1 PLANTA DE PROCESAMIENTO</w:t>
      </w:r>
    </w:p>
    <w:p w14:paraId="73C6F91D" w14:textId="77777777" w:rsidR="00B86008" w:rsidRPr="00B82259" w:rsidRDefault="00B86008" w:rsidP="00B86008">
      <w:pPr>
        <w:ind w:left="851" w:right="851"/>
        <w:jc w:val="both"/>
        <w:rPr>
          <w:rFonts w:ascii="Arial" w:hAnsi="Arial" w:cs="Arial"/>
        </w:rPr>
      </w:pPr>
    </w:p>
    <w:p w14:paraId="334FD5D5" w14:textId="77777777" w:rsidR="00B86008" w:rsidRPr="00B82259" w:rsidRDefault="00B86008" w:rsidP="00B86008">
      <w:pPr>
        <w:ind w:left="851" w:right="851"/>
        <w:jc w:val="both"/>
        <w:rPr>
          <w:rFonts w:ascii="Arial" w:hAnsi="Arial" w:cs="Arial"/>
        </w:rPr>
      </w:pPr>
      <w:r w:rsidRPr="00B82259">
        <w:rPr>
          <w:rFonts w:ascii="Arial" w:hAnsi="Arial" w:cs="Arial"/>
        </w:rPr>
        <w:t xml:space="preserve">“El contratista debe suministrar los planos isométricos y detalles de montaje electromecánico así como dimensionamiento o detalles especiales de las obras civiles necesarias para el montaje de equipos, planos generales de la planta de procesamiento de leche larga vida, diagramas eléctricos, catálogos, manuales de mantenimiento, manifiesto de aduana, etc. </w:t>
      </w:r>
    </w:p>
    <w:p w14:paraId="18CB0F71" w14:textId="77777777" w:rsidR="00B86008" w:rsidRPr="00B82259" w:rsidRDefault="00B86008" w:rsidP="00B86008">
      <w:pPr>
        <w:ind w:left="851" w:right="851"/>
        <w:jc w:val="both"/>
        <w:rPr>
          <w:rFonts w:ascii="Arial" w:hAnsi="Arial" w:cs="Arial"/>
        </w:rPr>
      </w:pPr>
    </w:p>
    <w:p w14:paraId="411C2B55" w14:textId="77777777" w:rsidR="00B86008" w:rsidRPr="00B82259" w:rsidRDefault="00B86008" w:rsidP="00B86008">
      <w:pPr>
        <w:ind w:left="851" w:right="851"/>
        <w:jc w:val="both"/>
        <w:rPr>
          <w:rFonts w:ascii="Arial" w:hAnsi="Arial" w:cs="Arial"/>
        </w:rPr>
      </w:pPr>
      <w:r w:rsidRPr="00B82259">
        <w:rPr>
          <w:rFonts w:ascii="Arial" w:hAnsi="Arial" w:cs="Arial"/>
        </w:rPr>
        <w:t>“16.2.2. MONTAJE Y PUESTA EN MARCHA DE LA PLANTA</w:t>
      </w:r>
    </w:p>
    <w:p w14:paraId="70B72814" w14:textId="77777777" w:rsidR="00B86008" w:rsidRPr="00B82259" w:rsidRDefault="00B86008" w:rsidP="00B86008">
      <w:pPr>
        <w:ind w:left="851" w:right="851"/>
        <w:jc w:val="both"/>
        <w:rPr>
          <w:rFonts w:ascii="Arial" w:hAnsi="Arial" w:cs="Arial"/>
        </w:rPr>
      </w:pPr>
    </w:p>
    <w:p w14:paraId="3D897D0E" w14:textId="77777777" w:rsidR="00B86008" w:rsidRPr="00B82259" w:rsidRDefault="00B86008" w:rsidP="00B86008">
      <w:pPr>
        <w:ind w:left="851" w:right="851"/>
        <w:jc w:val="both"/>
        <w:rPr>
          <w:rFonts w:ascii="Arial" w:hAnsi="Arial" w:cs="Arial"/>
        </w:rPr>
      </w:pPr>
      <w:r w:rsidRPr="00B82259">
        <w:rPr>
          <w:rFonts w:ascii="Arial" w:hAnsi="Arial" w:cs="Arial"/>
        </w:rPr>
        <w:t xml:space="preserve">“Durante el montaje y puesta en marcha es necesario contar con un ingeniero mecánico y/o electromecánico como residente que tenga control sobre el comportamiento de las soluciones recomendadas a medida que avanza su proceso. </w:t>
      </w:r>
    </w:p>
    <w:p w14:paraId="5E8F4A3E" w14:textId="77777777" w:rsidR="00B86008" w:rsidRPr="00B82259" w:rsidRDefault="00B86008" w:rsidP="00B86008">
      <w:pPr>
        <w:ind w:left="851" w:right="851"/>
        <w:jc w:val="both"/>
        <w:rPr>
          <w:rFonts w:ascii="Arial" w:hAnsi="Arial" w:cs="Arial"/>
        </w:rPr>
      </w:pPr>
    </w:p>
    <w:p w14:paraId="3A20034B" w14:textId="77777777" w:rsidR="00B86008" w:rsidRPr="00B82259" w:rsidRDefault="00B86008" w:rsidP="00B86008">
      <w:pPr>
        <w:ind w:left="851" w:right="851"/>
        <w:jc w:val="both"/>
        <w:rPr>
          <w:rFonts w:ascii="Arial" w:hAnsi="Arial" w:cs="Arial"/>
        </w:rPr>
      </w:pPr>
      <w:r w:rsidRPr="00B82259">
        <w:rPr>
          <w:rFonts w:ascii="Arial" w:hAnsi="Arial" w:cs="Arial"/>
        </w:rPr>
        <w:t xml:space="preserve">“Cualquier cambio o adición que se proponga deberá ser consultado por escrito a la Interventoría. </w:t>
      </w:r>
    </w:p>
    <w:p w14:paraId="792B14C2" w14:textId="77777777" w:rsidR="00B86008" w:rsidRPr="00B82259" w:rsidRDefault="00B86008" w:rsidP="00B86008">
      <w:pPr>
        <w:ind w:left="851" w:right="851"/>
        <w:jc w:val="both"/>
        <w:rPr>
          <w:rFonts w:ascii="Arial" w:hAnsi="Arial" w:cs="Arial"/>
        </w:rPr>
      </w:pPr>
    </w:p>
    <w:p w14:paraId="04C83F61" w14:textId="77777777" w:rsidR="00B86008" w:rsidRPr="00B82259" w:rsidRDefault="00B86008" w:rsidP="00B86008">
      <w:pPr>
        <w:ind w:left="851" w:right="851"/>
        <w:jc w:val="both"/>
        <w:rPr>
          <w:rFonts w:ascii="Arial" w:hAnsi="Arial" w:cs="Arial"/>
        </w:rPr>
      </w:pPr>
      <w:r w:rsidRPr="00B82259">
        <w:rPr>
          <w:rFonts w:ascii="Arial" w:hAnsi="Arial" w:cs="Arial"/>
        </w:rPr>
        <w:t xml:space="preserve">“El Contratista mantendrá al día juegos de planos mecánicos de fabricación y montaje, planos eléctricos, que se utilizaran únicamente para indicar las modificaciones hechas en obra. Al terminar el Contratista deberá entregar, al Interventor por parte del Municipio, los planos </w:t>
      </w:r>
      <w:proofErr w:type="spellStart"/>
      <w:r w:rsidRPr="00B82259">
        <w:rPr>
          <w:rFonts w:ascii="Arial" w:hAnsi="Arial" w:cs="Arial"/>
        </w:rPr>
        <w:t>record</w:t>
      </w:r>
      <w:proofErr w:type="spellEnd"/>
      <w:r w:rsidRPr="00B82259">
        <w:rPr>
          <w:rFonts w:ascii="Arial" w:hAnsi="Arial" w:cs="Arial"/>
        </w:rPr>
        <w:t xml:space="preserve"> (as- </w:t>
      </w:r>
      <w:proofErr w:type="spellStart"/>
      <w:r w:rsidRPr="00B82259">
        <w:rPr>
          <w:rFonts w:ascii="Arial" w:hAnsi="Arial" w:cs="Arial"/>
        </w:rPr>
        <w:t>built</w:t>
      </w:r>
      <w:proofErr w:type="spellEnd"/>
      <w:r w:rsidRPr="00B82259">
        <w:rPr>
          <w:rFonts w:ascii="Arial" w:hAnsi="Arial" w:cs="Arial"/>
        </w:rPr>
        <w:t xml:space="preserve">) de los montajes tal como fueron ejecutados, en original y una copia en papel pergamino, y en medio magnético al igual que el informe. </w:t>
      </w:r>
    </w:p>
    <w:p w14:paraId="11342B1B" w14:textId="77777777" w:rsidR="00B86008" w:rsidRPr="00B82259" w:rsidRDefault="00B86008" w:rsidP="00B86008">
      <w:pPr>
        <w:ind w:left="851" w:right="851"/>
        <w:jc w:val="both"/>
        <w:rPr>
          <w:rFonts w:ascii="Arial" w:hAnsi="Arial" w:cs="Arial"/>
        </w:rPr>
      </w:pPr>
    </w:p>
    <w:p w14:paraId="19666D7F" w14:textId="77777777" w:rsidR="00B86008" w:rsidRPr="00B82259" w:rsidRDefault="00B86008" w:rsidP="00B86008">
      <w:pPr>
        <w:ind w:left="851" w:right="851"/>
        <w:jc w:val="both"/>
        <w:rPr>
          <w:rFonts w:ascii="Arial" w:hAnsi="Arial" w:cs="Arial"/>
        </w:rPr>
      </w:pPr>
      <w:r w:rsidRPr="00B82259">
        <w:rPr>
          <w:rFonts w:ascii="Arial" w:hAnsi="Arial" w:cs="Arial"/>
        </w:rPr>
        <w:t xml:space="preserve">“En el valor unitario de la propuesta quedarán incluidos todos los materiales, equipos, herramientas, instrumentos de prueba, laboratorios, mano de obra así como impuestos, transportes y desperdicios, necesarios para la correcta ejecución del objeto contractual y lograr su perfecto funcionamiento. </w:t>
      </w:r>
    </w:p>
    <w:p w14:paraId="09836DF1" w14:textId="77777777" w:rsidR="00B86008" w:rsidRPr="00B82259" w:rsidRDefault="00B86008" w:rsidP="00B86008">
      <w:pPr>
        <w:ind w:left="851" w:right="851"/>
        <w:jc w:val="both"/>
        <w:rPr>
          <w:rFonts w:ascii="Arial" w:hAnsi="Arial" w:cs="Arial"/>
        </w:rPr>
      </w:pPr>
    </w:p>
    <w:p w14:paraId="121D70FF" w14:textId="77777777" w:rsidR="00B86008" w:rsidRPr="00B82259" w:rsidRDefault="00B86008" w:rsidP="00B86008">
      <w:pPr>
        <w:ind w:left="851" w:right="851"/>
        <w:jc w:val="both"/>
        <w:rPr>
          <w:rFonts w:ascii="Arial" w:hAnsi="Arial" w:cs="Arial"/>
        </w:rPr>
      </w:pPr>
      <w:r w:rsidRPr="00B82259">
        <w:rPr>
          <w:rFonts w:ascii="Arial" w:hAnsi="Arial" w:cs="Arial"/>
        </w:rPr>
        <w:t xml:space="preserve">“Ninguna actividad no contemplada en el presente numeral tendrá medida ni pago por separado, ya que los mismos deberán estar incluidos en los precios unitarios. Además de lo anterior, no tendrá medida ni pago por separado la realización de los siguientes trabajos relacionados con los servicios preliminares, cuyos costos deberán estar incluidos en los precios unitarios de los ítem correspondientes, aplicables a TODOS LOS CAPÍTULOS. </w:t>
      </w:r>
    </w:p>
    <w:p w14:paraId="0E84B431" w14:textId="77777777" w:rsidR="00B86008" w:rsidRPr="00B82259" w:rsidRDefault="00B86008" w:rsidP="00B86008">
      <w:pPr>
        <w:ind w:left="851" w:right="851"/>
        <w:jc w:val="both"/>
        <w:rPr>
          <w:rFonts w:ascii="Arial" w:hAnsi="Arial" w:cs="Arial"/>
        </w:rPr>
      </w:pPr>
    </w:p>
    <w:p w14:paraId="14016F34" w14:textId="77777777" w:rsidR="00B86008" w:rsidRPr="00B82259" w:rsidRDefault="00B86008" w:rsidP="00B86008">
      <w:pPr>
        <w:ind w:left="851" w:right="851"/>
        <w:jc w:val="both"/>
        <w:rPr>
          <w:rFonts w:ascii="Arial" w:hAnsi="Arial" w:cs="Arial"/>
        </w:rPr>
      </w:pPr>
      <w:r w:rsidRPr="00B82259">
        <w:rPr>
          <w:rFonts w:ascii="Arial" w:hAnsi="Arial" w:cs="Arial"/>
        </w:rPr>
        <w:t xml:space="preserve">“Los trabajos relacionados con la obtención de permisos, licencias provisionales que se deban tramitar o cancelar ante las distintas entidades de servicios públicos serán ejecutadas y canceladas por el contratista sin reconocimiento adicional por parte el Municipio. </w:t>
      </w:r>
    </w:p>
    <w:p w14:paraId="1613E899" w14:textId="77777777" w:rsidR="00B86008" w:rsidRPr="00B82259" w:rsidRDefault="00B86008" w:rsidP="00B86008">
      <w:pPr>
        <w:ind w:left="851" w:right="851"/>
        <w:jc w:val="both"/>
        <w:rPr>
          <w:rFonts w:ascii="Arial" w:hAnsi="Arial" w:cs="Arial"/>
        </w:rPr>
      </w:pPr>
    </w:p>
    <w:p w14:paraId="14CEECBB" w14:textId="77777777" w:rsidR="00B86008" w:rsidRPr="00B82259" w:rsidRDefault="00B86008" w:rsidP="00B86008">
      <w:pPr>
        <w:ind w:left="851" w:right="851"/>
        <w:jc w:val="both"/>
        <w:rPr>
          <w:rFonts w:ascii="Arial" w:hAnsi="Arial" w:cs="Arial"/>
        </w:rPr>
      </w:pPr>
      <w:r w:rsidRPr="00B82259">
        <w:rPr>
          <w:rFonts w:ascii="Arial" w:hAnsi="Arial" w:cs="Arial"/>
        </w:rPr>
        <w:t xml:space="preserve">“La energía eléctrica u otro sistema no convencional que se requiera para alimentar el campamento, la iluminación de señales, vallas pasos y demás áreas de trabajo será por cuenta del contratista. </w:t>
      </w:r>
    </w:p>
    <w:p w14:paraId="615C8FC8" w14:textId="77777777" w:rsidR="00B86008" w:rsidRPr="00B82259" w:rsidRDefault="00B86008" w:rsidP="00B86008">
      <w:pPr>
        <w:ind w:left="851" w:right="851"/>
        <w:jc w:val="both"/>
        <w:rPr>
          <w:rFonts w:ascii="Arial" w:hAnsi="Arial" w:cs="Arial"/>
        </w:rPr>
      </w:pPr>
    </w:p>
    <w:p w14:paraId="3704E14B" w14:textId="77777777" w:rsidR="00B86008" w:rsidRPr="00B82259" w:rsidRDefault="00B86008" w:rsidP="00B86008">
      <w:pPr>
        <w:ind w:left="851" w:right="851"/>
        <w:jc w:val="both"/>
        <w:rPr>
          <w:rFonts w:ascii="Arial" w:hAnsi="Arial" w:cs="Arial"/>
        </w:rPr>
      </w:pPr>
      <w:r w:rsidRPr="00B82259">
        <w:rPr>
          <w:rFonts w:ascii="Arial" w:hAnsi="Arial" w:cs="Arial"/>
        </w:rPr>
        <w:t>“Todos los demás trabajos que deba ejecutar el Contratista para cumplir lo especificado en este numeral, no serán objeto pago</w:t>
      </w:r>
      <w:r w:rsidR="00CB6BF2" w:rsidRPr="00B82259">
        <w:rPr>
          <w:rFonts w:ascii="Arial" w:hAnsi="Arial" w:cs="Arial"/>
        </w:rPr>
        <w:t xml:space="preserve"> como </w:t>
      </w:r>
      <w:r w:rsidRPr="00B82259">
        <w:rPr>
          <w:rFonts w:ascii="Arial" w:hAnsi="Arial" w:cs="Arial"/>
        </w:rPr>
        <w:t xml:space="preserve">ítem separado. </w:t>
      </w:r>
    </w:p>
    <w:p w14:paraId="5143DAD4" w14:textId="77777777" w:rsidR="00B86008" w:rsidRPr="00B82259" w:rsidRDefault="00B86008" w:rsidP="00B86008">
      <w:pPr>
        <w:ind w:left="851" w:right="851"/>
        <w:jc w:val="both"/>
        <w:rPr>
          <w:rFonts w:ascii="Arial" w:hAnsi="Arial" w:cs="Arial"/>
        </w:rPr>
      </w:pPr>
    </w:p>
    <w:p w14:paraId="332ED607" w14:textId="77777777" w:rsidR="00B86008" w:rsidRPr="00B82259" w:rsidRDefault="00B86008" w:rsidP="00B86008">
      <w:pPr>
        <w:ind w:left="851" w:right="851"/>
        <w:jc w:val="both"/>
        <w:rPr>
          <w:rFonts w:ascii="Arial" w:hAnsi="Arial" w:cs="Arial"/>
        </w:rPr>
      </w:pPr>
      <w:r w:rsidRPr="00B82259">
        <w:rPr>
          <w:rFonts w:ascii="Arial" w:hAnsi="Arial" w:cs="Arial"/>
        </w:rPr>
        <w:t>“Durante el desarrollo de los trabajos, el Contratista deberá coordinar la correcta ejecución de las obras civiles, con el fin de evitar que causen daños a la construcción, edificaciones cercas, redes de acueductos, redes eléctricas, redes telefónicas y vehículos, así como cualquier otro tipo de daños originados por el uso de equipos, o que sean causados por el personal de la obra, bajo responsabilidad laboral del Contratista…</w:t>
      </w:r>
    </w:p>
    <w:p w14:paraId="26D58A4F" w14:textId="77777777" w:rsidR="00B86008" w:rsidRPr="00B82259" w:rsidRDefault="00B86008" w:rsidP="00B86008">
      <w:pPr>
        <w:ind w:left="851" w:right="851"/>
        <w:jc w:val="both"/>
        <w:rPr>
          <w:rFonts w:ascii="Arial" w:hAnsi="Arial" w:cs="Arial"/>
        </w:rPr>
      </w:pPr>
    </w:p>
    <w:p w14:paraId="6927C247" w14:textId="77777777" w:rsidR="00B86008" w:rsidRPr="00B82259" w:rsidRDefault="00B86008" w:rsidP="00B86008">
      <w:pPr>
        <w:ind w:left="851" w:right="851"/>
        <w:jc w:val="both"/>
        <w:rPr>
          <w:rFonts w:ascii="Arial" w:hAnsi="Arial" w:cs="Arial"/>
          <w:b/>
        </w:rPr>
      </w:pPr>
      <w:r w:rsidRPr="00B82259">
        <w:rPr>
          <w:rFonts w:ascii="Arial" w:hAnsi="Arial" w:cs="Arial"/>
        </w:rPr>
        <w:t>“</w:t>
      </w:r>
      <w:r w:rsidRPr="00B82259">
        <w:rPr>
          <w:rFonts w:ascii="Arial" w:hAnsi="Arial" w:cs="Arial"/>
          <w:b/>
        </w:rPr>
        <w:t>El formulario de propuesta contiene cantidades aproximadas de obra la cuales se dan a título informativo</w:t>
      </w:r>
      <w:r w:rsidRPr="00B82259">
        <w:rPr>
          <w:rFonts w:ascii="Arial" w:hAnsi="Arial" w:cs="Arial"/>
        </w:rPr>
        <w:t xml:space="preserve"> para facilitar la comparación de las diferentes propuestas y podrán aumentar o </w:t>
      </w:r>
      <w:r w:rsidRPr="00B82259">
        <w:rPr>
          <w:rFonts w:ascii="Arial" w:hAnsi="Arial" w:cs="Arial"/>
        </w:rPr>
        <w:lastRenderedPageBreak/>
        <w:t xml:space="preserve">disminuir, </w:t>
      </w:r>
      <w:r w:rsidRPr="00B82259">
        <w:rPr>
          <w:rFonts w:ascii="Arial" w:hAnsi="Arial" w:cs="Arial"/>
          <w:b/>
        </w:rPr>
        <w:t>sin que esto constituya motivo de reclamo por parte del Contratista, en cuyo caso se aplicarán los precios unitarios para efecto de la liquidación.</w:t>
      </w:r>
    </w:p>
    <w:p w14:paraId="355505DF" w14:textId="77777777" w:rsidR="00B86008" w:rsidRPr="00B82259" w:rsidRDefault="00B86008" w:rsidP="00B86008">
      <w:pPr>
        <w:ind w:left="851" w:right="851"/>
        <w:jc w:val="both"/>
        <w:rPr>
          <w:rFonts w:ascii="Arial" w:hAnsi="Arial" w:cs="Arial"/>
        </w:rPr>
      </w:pPr>
    </w:p>
    <w:p w14:paraId="19CEFAF4" w14:textId="77777777" w:rsidR="00B86008" w:rsidRPr="00B82259" w:rsidRDefault="00B86008" w:rsidP="00B86008">
      <w:pPr>
        <w:ind w:left="851" w:right="851"/>
        <w:jc w:val="both"/>
        <w:rPr>
          <w:rFonts w:ascii="Arial" w:hAnsi="Arial" w:cs="Arial"/>
        </w:rPr>
      </w:pPr>
      <w:r w:rsidRPr="00B82259">
        <w:rPr>
          <w:rFonts w:ascii="Arial" w:hAnsi="Arial" w:cs="Arial"/>
        </w:rPr>
        <w:t>“…</w:t>
      </w:r>
    </w:p>
    <w:p w14:paraId="347E2C4C" w14:textId="77777777" w:rsidR="00B86008" w:rsidRPr="00B82259" w:rsidRDefault="00B86008" w:rsidP="00B86008">
      <w:pPr>
        <w:ind w:left="851" w:right="851"/>
        <w:jc w:val="both"/>
        <w:rPr>
          <w:rFonts w:ascii="Arial" w:hAnsi="Arial" w:cs="Arial"/>
        </w:rPr>
      </w:pPr>
    </w:p>
    <w:p w14:paraId="6776284A" w14:textId="77777777" w:rsidR="00B86008" w:rsidRPr="00B82259" w:rsidRDefault="00B86008" w:rsidP="00B86008">
      <w:pPr>
        <w:ind w:left="851" w:right="851"/>
        <w:jc w:val="both"/>
        <w:rPr>
          <w:rFonts w:ascii="Arial" w:hAnsi="Arial" w:cs="Arial"/>
        </w:rPr>
      </w:pPr>
      <w:r w:rsidRPr="00B82259">
        <w:rPr>
          <w:rFonts w:ascii="Arial" w:hAnsi="Arial" w:cs="Arial"/>
        </w:rPr>
        <w:t xml:space="preserve">“Los proponentes deberán presentar con sus propuestas, la información solicitada en los Pliegos de Condiciones. </w:t>
      </w:r>
      <w:r w:rsidRPr="00B82259">
        <w:rPr>
          <w:rFonts w:ascii="Arial" w:hAnsi="Arial" w:cs="Arial"/>
          <w:b/>
        </w:rPr>
        <w:t>Serán por cuenta del proponente favorecido con el Contrato, todas las pruebas y ensayos que se deban realizar en el desarrollo del Contrato y la que el Municipio pueda ordenar posteriormente.</w:t>
      </w:r>
      <w:r w:rsidRPr="00B82259">
        <w:rPr>
          <w:rFonts w:ascii="Arial" w:hAnsi="Arial" w:cs="Arial"/>
        </w:rPr>
        <w:t xml:space="preserve"> Estas pruebas y ensayos se realizarán con el fin de establecer el cumplimiento de las especificaciones técnicas pactadas y contenidas en el Pliego de Condiciones y en el Contrato. </w:t>
      </w:r>
    </w:p>
    <w:p w14:paraId="3AF48011" w14:textId="77777777" w:rsidR="00B86008" w:rsidRPr="00B82259" w:rsidRDefault="00B86008" w:rsidP="00B86008">
      <w:pPr>
        <w:ind w:left="851" w:right="851"/>
        <w:jc w:val="both"/>
        <w:rPr>
          <w:rFonts w:ascii="Arial" w:hAnsi="Arial" w:cs="Arial"/>
        </w:rPr>
      </w:pPr>
    </w:p>
    <w:p w14:paraId="50E1D634" w14:textId="77777777" w:rsidR="00B86008" w:rsidRPr="00B82259" w:rsidRDefault="00B86008" w:rsidP="00B86008">
      <w:pPr>
        <w:ind w:left="851" w:right="851"/>
        <w:jc w:val="both"/>
        <w:rPr>
          <w:rFonts w:ascii="Arial" w:hAnsi="Arial" w:cs="Arial"/>
        </w:rPr>
      </w:pPr>
      <w:r w:rsidRPr="00B82259">
        <w:rPr>
          <w:rFonts w:ascii="Arial" w:hAnsi="Arial" w:cs="Arial"/>
        </w:rPr>
        <w:t xml:space="preserve">“El MUNICIPIO o sus representantes, tendrán el derecho de inspeccionar o probar los equipos con el fin de verificar su conformidad con las especificaciones. </w:t>
      </w:r>
    </w:p>
    <w:p w14:paraId="02E3746B" w14:textId="77777777" w:rsidR="00B86008" w:rsidRPr="00B82259" w:rsidRDefault="00B86008" w:rsidP="00B86008">
      <w:pPr>
        <w:ind w:left="851" w:right="851"/>
        <w:jc w:val="both"/>
        <w:rPr>
          <w:rFonts w:ascii="Arial" w:hAnsi="Arial" w:cs="Arial"/>
        </w:rPr>
      </w:pPr>
    </w:p>
    <w:p w14:paraId="6AF5D315" w14:textId="77777777" w:rsidR="00B86008" w:rsidRPr="00B82259" w:rsidRDefault="00B86008" w:rsidP="00B86008">
      <w:pPr>
        <w:ind w:left="851" w:right="851"/>
        <w:jc w:val="both"/>
        <w:rPr>
          <w:rFonts w:ascii="Arial" w:hAnsi="Arial" w:cs="Arial"/>
        </w:rPr>
      </w:pPr>
      <w:r w:rsidRPr="00B82259">
        <w:rPr>
          <w:rFonts w:ascii="Arial" w:hAnsi="Arial" w:cs="Arial"/>
        </w:rPr>
        <w:t xml:space="preserve">“Si las obras inspeccionadas o aprobadas no se ajustaran a las especificaciones, el MUNICIPIO rechazará y el Contratista deberá, sin cargo para él, reemplazarlas o modificarlas en la medida necesaria para cumplir con las especificaciones. </w:t>
      </w:r>
    </w:p>
    <w:p w14:paraId="73AFBEE5" w14:textId="77777777" w:rsidR="00B86008" w:rsidRPr="00B82259" w:rsidRDefault="00B86008" w:rsidP="00B86008">
      <w:pPr>
        <w:ind w:left="851" w:right="851"/>
        <w:jc w:val="both"/>
        <w:rPr>
          <w:rFonts w:ascii="Arial" w:hAnsi="Arial" w:cs="Arial"/>
        </w:rPr>
      </w:pPr>
    </w:p>
    <w:p w14:paraId="383B481C" w14:textId="77777777" w:rsidR="00B86008" w:rsidRPr="00B82259" w:rsidRDefault="00B86008" w:rsidP="00B86008">
      <w:pPr>
        <w:ind w:left="851" w:right="851"/>
        <w:jc w:val="both"/>
        <w:rPr>
          <w:rFonts w:ascii="Arial" w:hAnsi="Arial" w:cs="Arial"/>
        </w:rPr>
      </w:pPr>
      <w:r w:rsidRPr="00B82259">
        <w:rPr>
          <w:rFonts w:ascii="Arial" w:hAnsi="Arial" w:cs="Arial"/>
        </w:rPr>
        <w:t xml:space="preserve">“La inspección prueba o aprobación de las obras por parte el MUNICIPIO o sus representantes con anterioridad a su recibo final, no limitará ni extinguirá en modo alguno el derecho del MUNICIPIO a inspeccionar, probar y cuando fuere necesario rechazar la obras una vez terminadas. </w:t>
      </w:r>
    </w:p>
    <w:p w14:paraId="554A29D2" w14:textId="77777777" w:rsidR="00B86008" w:rsidRPr="00B82259" w:rsidRDefault="00B86008" w:rsidP="00B86008">
      <w:pPr>
        <w:ind w:left="851" w:right="851"/>
        <w:jc w:val="both"/>
        <w:rPr>
          <w:rFonts w:ascii="Arial" w:hAnsi="Arial" w:cs="Arial"/>
        </w:rPr>
      </w:pPr>
    </w:p>
    <w:p w14:paraId="19333A5A" w14:textId="77777777" w:rsidR="00B86008" w:rsidRPr="00B82259" w:rsidRDefault="00B86008" w:rsidP="00B86008">
      <w:pPr>
        <w:ind w:left="851" w:right="851"/>
        <w:jc w:val="both"/>
        <w:rPr>
          <w:rFonts w:ascii="Arial" w:hAnsi="Arial" w:cs="Arial"/>
        </w:rPr>
      </w:pPr>
      <w:r w:rsidRPr="00B82259">
        <w:rPr>
          <w:rFonts w:ascii="Arial" w:hAnsi="Arial" w:cs="Arial"/>
        </w:rPr>
        <w:t xml:space="preserve">“Nada de los dispuesto en este numeral liberará al Contratista de sus obligaciones en materia de garantía o de otra índole con arreglo al Contrato. </w:t>
      </w:r>
    </w:p>
    <w:p w14:paraId="5D525919" w14:textId="77777777" w:rsidR="00B86008" w:rsidRPr="00B82259" w:rsidRDefault="00B86008" w:rsidP="00B86008">
      <w:pPr>
        <w:ind w:left="851" w:right="851"/>
        <w:jc w:val="both"/>
        <w:rPr>
          <w:rFonts w:ascii="Arial" w:hAnsi="Arial" w:cs="Arial"/>
        </w:rPr>
      </w:pPr>
    </w:p>
    <w:p w14:paraId="3B30FC15" w14:textId="77777777" w:rsidR="00B86008" w:rsidRPr="00B82259" w:rsidRDefault="00B86008" w:rsidP="00B86008">
      <w:pPr>
        <w:ind w:left="851" w:right="851"/>
        <w:jc w:val="both"/>
        <w:rPr>
          <w:rFonts w:ascii="Arial" w:hAnsi="Arial" w:cs="Arial"/>
        </w:rPr>
      </w:pPr>
      <w:r w:rsidRPr="00B82259">
        <w:rPr>
          <w:rFonts w:ascii="Arial" w:hAnsi="Arial" w:cs="Arial"/>
        </w:rPr>
        <w:t>“…</w:t>
      </w:r>
    </w:p>
    <w:p w14:paraId="61438FF6" w14:textId="77777777" w:rsidR="00B86008" w:rsidRPr="00B82259" w:rsidRDefault="00B86008" w:rsidP="00B86008">
      <w:pPr>
        <w:ind w:left="851" w:right="851"/>
        <w:jc w:val="both"/>
        <w:rPr>
          <w:rFonts w:ascii="Arial" w:hAnsi="Arial" w:cs="Arial"/>
        </w:rPr>
      </w:pPr>
    </w:p>
    <w:p w14:paraId="77F6C481" w14:textId="77777777" w:rsidR="00B86008" w:rsidRPr="00B82259" w:rsidRDefault="00B86008" w:rsidP="00B86008">
      <w:pPr>
        <w:ind w:left="851" w:right="851"/>
        <w:jc w:val="both"/>
        <w:rPr>
          <w:rFonts w:ascii="Arial" w:hAnsi="Arial" w:cs="Arial"/>
        </w:rPr>
      </w:pPr>
      <w:r w:rsidRPr="00B82259">
        <w:rPr>
          <w:rFonts w:ascii="Arial" w:hAnsi="Arial" w:cs="Arial"/>
        </w:rPr>
        <w:t>“16.5 MONTAJE, INSTALACION Y PUESTA EN MARCHA</w:t>
      </w:r>
    </w:p>
    <w:p w14:paraId="50DD7788" w14:textId="77777777" w:rsidR="00B86008" w:rsidRPr="00B82259" w:rsidRDefault="00B86008" w:rsidP="00B86008">
      <w:pPr>
        <w:ind w:left="851" w:right="851"/>
        <w:jc w:val="both"/>
        <w:rPr>
          <w:rFonts w:ascii="Arial" w:hAnsi="Arial" w:cs="Arial"/>
        </w:rPr>
      </w:pPr>
    </w:p>
    <w:p w14:paraId="5B3F812F" w14:textId="77777777" w:rsidR="00B86008" w:rsidRPr="00B82259" w:rsidRDefault="00B86008" w:rsidP="00B86008">
      <w:pPr>
        <w:ind w:left="851" w:right="851"/>
        <w:jc w:val="both"/>
        <w:rPr>
          <w:rFonts w:ascii="Arial" w:hAnsi="Arial" w:cs="Arial"/>
        </w:rPr>
      </w:pPr>
      <w:r w:rsidRPr="00B82259">
        <w:rPr>
          <w:rFonts w:ascii="Arial" w:hAnsi="Arial" w:cs="Arial"/>
        </w:rPr>
        <w:t xml:space="preserve">“Será responsabilidad del contratista la instalación, montaje y puesta en marcha de la Planta, así como la capacitación del personal para operar, mantener y manejar los equipos, dicha capacitación debe ser mínimo quince días. </w:t>
      </w:r>
    </w:p>
    <w:p w14:paraId="2E4BCDAE" w14:textId="77777777" w:rsidR="00B86008" w:rsidRPr="00B82259" w:rsidRDefault="00B86008" w:rsidP="00B86008">
      <w:pPr>
        <w:ind w:left="851" w:right="851"/>
        <w:jc w:val="both"/>
        <w:rPr>
          <w:rFonts w:ascii="Arial" w:hAnsi="Arial" w:cs="Arial"/>
        </w:rPr>
      </w:pPr>
    </w:p>
    <w:p w14:paraId="2D1E4B61" w14:textId="77777777" w:rsidR="00B86008" w:rsidRPr="00B82259" w:rsidRDefault="00B86008" w:rsidP="00B86008">
      <w:pPr>
        <w:ind w:left="851" w:right="851"/>
        <w:jc w:val="both"/>
        <w:rPr>
          <w:rFonts w:ascii="Arial" w:hAnsi="Arial" w:cs="Arial"/>
        </w:rPr>
      </w:pPr>
      <w:r w:rsidRPr="00B82259">
        <w:rPr>
          <w:rFonts w:ascii="Arial" w:hAnsi="Arial" w:cs="Arial"/>
        </w:rPr>
        <w:t>“16.6. GENERALIDADES</w:t>
      </w:r>
    </w:p>
    <w:p w14:paraId="7E3E806E" w14:textId="77777777" w:rsidR="00B86008" w:rsidRPr="00B82259" w:rsidRDefault="00B86008" w:rsidP="00B86008">
      <w:pPr>
        <w:ind w:left="851" w:right="851"/>
        <w:jc w:val="both"/>
        <w:rPr>
          <w:rFonts w:ascii="Arial" w:hAnsi="Arial" w:cs="Arial"/>
        </w:rPr>
      </w:pPr>
    </w:p>
    <w:p w14:paraId="3ED20501" w14:textId="77777777" w:rsidR="00B86008" w:rsidRPr="00B82259" w:rsidRDefault="00B86008" w:rsidP="00B86008">
      <w:pPr>
        <w:ind w:left="851" w:right="851"/>
        <w:jc w:val="both"/>
        <w:rPr>
          <w:rFonts w:ascii="Arial" w:hAnsi="Arial" w:cs="Arial"/>
        </w:rPr>
      </w:pPr>
      <w:r w:rsidRPr="00B82259">
        <w:rPr>
          <w:rFonts w:ascii="Arial" w:hAnsi="Arial" w:cs="Arial"/>
        </w:rPr>
        <w:t>“…</w:t>
      </w:r>
    </w:p>
    <w:p w14:paraId="1A16D9BF" w14:textId="77777777" w:rsidR="00B86008" w:rsidRPr="00B82259" w:rsidRDefault="00B86008" w:rsidP="00B86008">
      <w:pPr>
        <w:ind w:left="851" w:right="851"/>
        <w:jc w:val="both"/>
        <w:rPr>
          <w:rFonts w:ascii="Arial" w:hAnsi="Arial" w:cs="Arial"/>
        </w:rPr>
      </w:pPr>
    </w:p>
    <w:p w14:paraId="79AC3AD1" w14:textId="77777777" w:rsidR="00B86008" w:rsidRPr="00B82259" w:rsidRDefault="00B86008" w:rsidP="00B86008">
      <w:pPr>
        <w:ind w:left="851" w:right="851"/>
        <w:jc w:val="both"/>
        <w:rPr>
          <w:rFonts w:ascii="Arial" w:hAnsi="Arial" w:cs="Arial"/>
        </w:rPr>
      </w:pPr>
      <w:r w:rsidRPr="00B82259">
        <w:rPr>
          <w:rFonts w:ascii="Arial" w:hAnsi="Arial" w:cs="Arial"/>
        </w:rPr>
        <w:t xml:space="preserve">“El fabricante debe suministrar planos detallados de las obras civiles necesarias para el montaje y anclaje de los equipos en debida oportunidad para ejecutarlos, en caso de presentarse alguna anomalía o irregularidad en el momento de hacer los montajes correspondientes, estos costos corren por cuenta y riesgo del proveedor de la plana procesadora, ya que se supone que </w:t>
      </w:r>
      <w:proofErr w:type="spellStart"/>
      <w:r w:rsidRPr="00B82259">
        <w:rPr>
          <w:rFonts w:ascii="Arial" w:hAnsi="Arial" w:cs="Arial"/>
        </w:rPr>
        <w:t>el</w:t>
      </w:r>
      <w:proofErr w:type="spellEnd"/>
      <w:r w:rsidRPr="00B82259">
        <w:rPr>
          <w:rFonts w:ascii="Arial" w:hAnsi="Arial" w:cs="Arial"/>
        </w:rPr>
        <w:t xml:space="preserve"> debe hacer visitas periódicas para tomar correctivos oportunamente” (</w:t>
      </w:r>
      <w:proofErr w:type="spellStart"/>
      <w:r w:rsidRPr="00B82259">
        <w:rPr>
          <w:rFonts w:ascii="Arial" w:hAnsi="Arial" w:cs="Arial"/>
        </w:rPr>
        <w:t>fl</w:t>
      </w:r>
      <w:r w:rsidR="00CB6BF2" w:rsidRPr="00B82259">
        <w:rPr>
          <w:rFonts w:ascii="Arial" w:hAnsi="Arial" w:cs="Arial"/>
        </w:rPr>
        <w:t>s</w:t>
      </w:r>
      <w:proofErr w:type="spellEnd"/>
      <w:r w:rsidRPr="00B82259">
        <w:rPr>
          <w:rFonts w:ascii="Arial" w:hAnsi="Arial" w:cs="Arial"/>
        </w:rPr>
        <w:t>.</w:t>
      </w:r>
      <w:r w:rsidR="00CB6BF2" w:rsidRPr="00B82259">
        <w:rPr>
          <w:rFonts w:ascii="Arial" w:hAnsi="Arial" w:cs="Arial"/>
        </w:rPr>
        <w:t xml:space="preserve"> 6, 13 a 13, 15 a 20 de los términos de referencia</w:t>
      </w:r>
      <w:r w:rsidRPr="00B82259">
        <w:rPr>
          <w:rFonts w:ascii="Arial" w:hAnsi="Arial" w:cs="Arial"/>
        </w:rPr>
        <w:t xml:space="preserve">). </w:t>
      </w:r>
    </w:p>
    <w:p w14:paraId="5F595A3C" w14:textId="77777777" w:rsidR="00B86008" w:rsidRPr="00B82259" w:rsidRDefault="00B86008" w:rsidP="00B86008">
      <w:pPr>
        <w:ind w:left="851" w:right="851"/>
        <w:jc w:val="both"/>
        <w:rPr>
          <w:rFonts w:ascii="Arial" w:hAnsi="Arial" w:cs="Arial"/>
        </w:rPr>
      </w:pPr>
    </w:p>
    <w:p w14:paraId="01E7A8CF" w14:textId="77777777" w:rsidR="00B86008" w:rsidRPr="00B82259" w:rsidRDefault="00B86008" w:rsidP="007B260B">
      <w:pPr>
        <w:spacing w:line="360" w:lineRule="auto"/>
        <w:ind w:right="-1"/>
        <w:jc w:val="both"/>
        <w:rPr>
          <w:rFonts w:ascii="Arial" w:hAnsi="Arial" w:cs="Arial"/>
        </w:rPr>
      </w:pPr>
    </w:p>
    <w:p w14:paraId="2F43CE17" w14:textId="77777777" w:rsidR="00B86008" w:rsidRPr="00B82259" w:rsidRDefault="00AE0199" w:rsidP="007B260B">
      <w:pPr>
        <w:spacing w:line="360" w:lineRule="auto"/>
        <w:ind w:right="-1"/>
        <w:jc w:val="both"/>
        <w:rPr>
          <w:rFonts w:ascii="Arial" w:hAnsi="Arial" w:cs="Arial"/>
        </w:rPr>
      </w:pPr>
      <w:r w:rsidRPr="00B82259">
        <w:rPr>
          <w:rFonts w:ascii="Arial" w:hAnsi="Arial" w:cs="Arial"/>
        </w:rPr>
        <w:t>De conformidad con lo anterior</w:t>
      </w:r>
      <w:r w:rsidR="00CB6BF2" w:rsidRPr="00B82259">
        <w:rPr>
          <w:rFonts w:ascii="Arial" w:hAnsi="Arial" w:cs="Arial"/>
        </w:rPr>
        <w:t xml:space="preserve">, es claro </w:t>
      </w:r>
      <w:r w:rsidRPr="00B82259">
        <w:rPr>
          <w:rFonts w:ascii="Arial" w:hAnsi="Arial" w:cs="Arial"/>
        </w:rPr>
        <w:t xml:space="preserve">que el contratista debía incluir en su propuesta todos los valores e ítems que fueran necesarios para el desarrollo del objeto contractual, pues </w:t>
      </w:r>
      <w:r w:rsidR="00CB6BF2" w:rsidRPr="00B82259">
        <w:rPr>
          <w:rFonts w:ascii="Arial" w:hAnsi="Arial" w:cs="Arial"/>
        </w:rPr>
        <w:t xml:space="preserve">ninguno de ellos </w:t>
      </w:r>
      <w:r w:rsidRPr="00B82259">
        <w:rPr>
          <w:rFonts w:ascii="Arial" w:hAnsi="Arial" w:cs="Arial"/>
        </w:rPr>
        <w:t xml:space="preserve">sería objeto de reconocimiento </w:t>
      </w:r>
      <w:r w:rsidR="00CB6BF2" w:rsidRPr="00B82259">
        <w:rPr>
          <w:rFonts w:ascii="Arial" w:hAnsi="Arial" w:cs="Arial"/>
        </w:rPr>
        <w:t xml:space="preserve">de </w:t>
      </w:r>
      <w:r w:rsidRPr="00B82259">
        <w:rPr>
          <w:rFonts w:ascii="Arial" w:hAnsi="Arial" w:cs="Arial"/>
        </w:rPr>
        <w:t>valores adicionales a</w:t>
      </w:r>
      <w:r w:rsidR="00483082" w:rsidRPr="00B82259">
        <w:rPr>
          <w:rFonts w:ascii="Arial" w:hAnsi="Arial" w:cs="Arial"/>
        </w:rPr>
        <w:t xml:space="preserve"> los plasmados en su propuesta, las obras </w:t>
      </w:r>
      <w:r w:rsidR="0026043F" w:rsidRPr="00B82259">
        <w:rPr>
          <w:rFonts w:ascii="Arial" w:hAnsi="Arial" w:cs="Arial"/>
        </w:rPr>
        <w:t xml:space="preserve">a </w:t>
      </w:r>
      <w:r w:rsidR="00483082" w:rsidRPr="00B82259">
        <w:rPr>
          <w:rFonts w:ascii="Arial" w:hAnsi="Arial" w:cs="Arial"/>
        </w:rPr>
        <w:t>realizar se le reconocería</w:t>
      </w:r>
      <w:r w:rsidR="0026043F" w:rsidRPr="00B82259">
        <w:rPr>
          <w:rFonts w:ascii="Arial" w:hAnsi="Arial" w:cs="Arial"/>
        </w:rPr>
        <w:t>n</w:t>
      </w:r>
      <w:r w:rsidR="00483082" w:rsidRPr="00B82259">
        <w:rPr>
          <w:rFonts w:ascii="Arial" w:hAnsi="Arial" w:cs="Arial"/>
        </w:rPr>
        <w:t xml:space="preserve"> </w:t>
      </w:r>
      <w:r w:rsidR="0026043F" w:rsidRPr="00B82259">
        <w:rPr>
          <w:rFonts w:ascii="Arial" w:hAnsi="Arial" w:cs="Arial"/>
        </w:rPr>
        <w:t xml:space="preserve">a </w:t>
      </w:r>
      <w:r w:rsidR="00483082" w:rsidRPr="00B82259">
        <w:rPr>
          <w:rFonts w:ascii="Arial" w:hAnsi="Arial" w:cs="Arial"/>
        </w:rPr>
        <w:t>precios unitarios y las pruebas de la planta proces</w:t>
      </w:r>
      <w:r w:rsidR="0026043F" w:rsidRPr="00B82259">
        <w:rPr>
          <w:rFonts w:ascii="Arial" w:hAnsi="Arial" w:cs="Arial"/>
        </w:rPr>
        <w:t>adora se encontraba a su cargo.</w:t>
      </w:r>
    </w:p>
    <w:p w14:paraId="5746075F" w14:textId="77777777" w:rsidR="00483082" w:rsidRPr="00B82259" w:rsidRDefault="00483082" w:rsidP="007B260B">
      <w:pPr>
        <w:spacing w:line="360" w:lineRule="auto"/>
        <w:ind w:right="-1"/>
        <w:jc w:val="both"/>
        <w:rPr>
          <w:rFonts w:ascii="Arial" w:hAnsi="Arial" w:cs="Arial"/>
          <w:highlight w:val="yellow"/>
        </w:rPr>
      </w:pPr>
    </w:p>
    <w:p w14:paraId="3495AF23" w14:textId="77777777" w:rsidR="00483082" w:rsidRPr="00B82259" w:rsidRDefault="00483082" w:rsidP="007B260B">
      <w:pPr>
        <w:spacing w:line="360" w:lineRule="auto"/>
        <w:ind w:right="-1"/>
        <w:jc w:val="both"/>
        <w:rPr>
          <w:rFonts w:ascii="Arial" w:hAnsi="Arial" w:cs="Arial"/>
        </w:rPr>
      </w:pPr>
      <w:r w:rsidRPr="00B82259">
        <w:rPr>
          <w:rFonts w:ascii="Arial" w:hAnsi="Arial" w:cs="Arial"/>
        </w:rPr>
        <w:t>Ahora, al proceso no se aportaron actas de obra que permitan determinar las cantidades que se ejecutaron, ni si quedó algún saldo pendiente</w:t>
      </w:r>
      <w:r w:rsidR="00FB1E80" w:rsidRPr="00B82259">
        <w:rPr>
          <w:rFonts w:ascii="Arial" w:hAnsi="Arial" w:cs="Arial"/>
        </w:rPr>
        <w:t xml:space="preserve"> y, </w:t>
      </w:r>
      <w:r w:rsidRPr="00B82259">
        <w:rPr>
          <w:rFonts w:ascii="Arial" w:hAnsi="Arial" w:cs="Arial"/>
        </w:rPr>
        <w:t>si bien</w:t>
      </w:r>
      <w:r w:rsidR="009572C2" w:rsidRPr="00B82259">
        <w:rPr>
          <w:rFonts w:ascii="Arial" w:hAnsi="Arial" w:cs="Arial"/>
        </w:rPr>
        <w:t xml:space="preserve">, el dictamen y su aclaración </w:t>
      </w:r>
      <w:r w:rsidRPr="00B82259">
        <w:rPr>
          <w:rFonts w:ascii="Arial" w:hAnsi="Arial" w:cs="Arial"/>
        </w:rPr>
        <w:t>hace</w:t>
      </w:r>
      <w:r w:rsidR="00FB1E80" w:rsidRPr="00B82259">
        <w:rPr>
          <w:rFonts w:ascii="Arial" w:hAnsi="Arial" w:cs="Arial"/>
        </w:rPr>
        <w:t>n</w:t>
      </w:r>
      <w:r w:rsidRPr="00B82259">
        <w:rPr>
          <w:rFonts w:ascii="Arial" w:hAnsi="Arial" w:cs="Arial"/>
        </w:rPr>
        <w:t xml:space="preserve"> una relación de las obras que se ejecutaron y sus cantidades, ello se </w:t>
      </w:r>
      <w:r w:rsidR="00FB1E80" w:rsidRPr="00B82259">
        <w:rPr>
          <w:rFonts w:ascii="Arial" w:hAnsi="Arial" w:cs="Arial"/>
        </w:rPr>
        <w:t xml:space="preserve">hizo </w:t>
      </w:r>
      <w:r w:rsidRPr="00B82259">
        <w:rPr>
          <w:rFonts w:ascii="Arial" w:hAnsi="Arial" w:cs="Arial"/>
        </w:rPr>
        <w:t>con fundamento en un acta denominada de “recibo y liquidación final”, documento</w:t>
      </w:r>
      <w:r w:rsidR="00FB1E80" w:rsidRPr="00B82259">
        <w:rPr>
          <w:rFonts w:ascii="Arial" w:hAnsi="Arial" w:cs="Arial"/>
        </w:rPr>
        <w:t xml:space="preserve"> el cual </w:t>
      </w:r>
      <w:r w:rsidRPr="00B82259">
        <w:rPr>
          <w:rFonts w:ascii="Arial" w:hAnsi="Arial" w:cs="Arial"/>
        </w:rPr>
        <w:t>reposan varias copias en el expediente</w:t>
      </w:r>
      <w:r w:rsidR="009572C2" w:rsidRPr="00B82259">
        <w:rPr>
          <w:rFonts w:ascii="Arial" w:hAnsi="Arial" w:cs="Arial"/>
        </w:rPr>
        <w:t>,</w:t>
      </w:r>
      <w:r w:rsidRPr="00B82259">
        <w:rPr>
          <w:rFonts w:ascii="Arial" w:hAnsi="Arial" w:cs="Arial"/>
        </w:rPr>
        <w:t xml:space="preserve"> pero ninguna de ellas se encuentra suscrita por las partes, por lo que no se les puede valor</w:t>
      </w:r>
      <w:r w:rsidR="00FB1E80" w:rsidRPr="00B82259">
        <w:rPr>
          <w:rFonts w:ascii="Arial" w:hAnsi="Arial" w:cs="Arial"/>
        </w:rPr>
        <w:t>ar</w:t>
      </w:r>
      <w:r w:rsidRPr="00B82259">
        <w:rPr>
          <w:rFonts w:ascii="Arial" w:hAnsi="Arial" w:cs="Arial"/>
        </w:rPr>
        <w:t xml:space="preserve"> probatoriamente y, en consecuencia, el dictamen</w:t>
      </w:r>
      <w:r w:rsidR="00FB1E80" w:rsidRPr="00B82259">
        <w:rPr>
          <w:rFonts w:ascii="Arial" w:hAnsi="Arial" w:cs="Arial"/>
        </w:rPr>
        <w:t xml:space="preserve"> carece de sustento probatorio</w:t>
      </w:r>
      <w:r w:rsidR="0026043F" w:rsidRPr="00B82259">
        <w:rPr>
          <w:rFonts w:ascii="Arial" w:hAnsi="Arial" w:cs="Arial"/>
        </w:rPr>
        <w:t xml:space="preserve"> en ese aspecto. </w:t>
      </w:r>
    </w:p>
    <w:p w14:paraId="6D6CB392" w14:textId="77777777" w:rsidR="00B86008" w:rsidRPr="00B82259" w:rsidRDefault="00B86008" w:rsidP="007B260B">
      <w:pPr>
        <w:spacing w:line="360" w:lineRule="auto"/>
        <w:ind w:right="-1"/>
        <w:jc w:val="both"/>
        <w:rPr>
          <w:rFonts w:ascii="Arial" w:hAnsi="Arial" w:cs="Arial"/>
        </w:rPr>
      </w:pPr>
    </w:p>
    <w:p w14:paraId="7E31CA6B" w14:textId="77777777" w:rsidR="00B86008" w:rsidRPr="00B82259" w:rsidRDefault="00441370" w:rsidP="00B86008">
      <w:pPr>
        <w:spacing w:line="360" w:lineRule="auto"/>
        <w:ind w:right="-1"/>
        <w:jc w:val="both"/>
        <w:rPr>
          <w:rFonts w:ascii="Arial" w:hAnsi="Arial" w:cs="Arial"/>
        </w:rPr>
      </w:pPr>
      <w:r w:rsidRPr="00B82259">
        <w:rPr>
          <w:rFonts w:ascii="Arial" w:hAnsi="Arial" w:cs="Arial"/>
        </w:rPr>
        <w:t>De otra parte</w:t>
      </w:r>
      <w:r w:rsidR="00B86008" w:rsidRPr="00B82259">
        <w:rPr>
          <w:rFonts w:ascii="Arial" w:hAnsi="Arial" w:cs="Arial"/>
        </w:rPr>
        <w:t xml:space="preserve">, las </w:t>
      </w:r>
      <w:r w:rsidR="002E1855" w:rsidRPr="00B82259">
        <w:rPr>
          <w:rFonts w:ascii="Arial" w:hAnsi="Arial" w:cs="Arial"/>
        </w:rPr>
        <w:t xml:space="preserve">alegadas </w:t>
      </w:r>
      <w:r w:rsidR="00B86008" w:rsidRPr="00B82259">
        <w:rPr>
          <w:rFonts w:ascii="Arial" w:hAnsi="Arial" w:cs="Arial"/>
        </w:rPr>
        <w:t xml:space="preserve">deudas </w:t>
      </w:r>
      <w:r w:rsidR="00FB1E80" w:rsidRPr="00B82259">
        <w:rPr>
          <w:rFonts w:ascii="Arial" w:hAnsi="Arial" w:cs="Arial"/>
        </w:rPr>
        <w:t xml:space="preserve">pendientes </w:t>
      </w:r>
      <w:r w:rsidR="002E1855" w:rsidRPr="00B82259">
        <w:rPr>
          <w:rFonts w:ascii="Arial" w:hAnsi="Arial" w:cs="Arial"/>
        </w:rPr>
        <w:t xml:space="preserve">de </w:t>
      </w:r>
      <w:proofErr w:type="spellStart"/>
      <w:r w:rsidR="00B86008" w:rsidRPr="00B82259">
        <w:rPr>
          <w:rFonts w:ascii="Arial" w:hAnsi="Arial" w:cs="Arial"/>
        </w:rPr>
        <w:t>Cootecol</w:t>
      </w:r>
      <w:proofErr w:type="spellEnd"/>
      <w:r w:rsidR="00B86008" w:rsidRPr="00B82259">
        <w:rPr>
          <w:rFonts w:ascii="Arial" w:hAnsi="Arial" w:cs="Arial"/>
        </w:rPr>
        <w:t xml:space="preserve"> </w:t>
      </w:r>
      <w:r w:rsidR="00FB1E80" w:rsidRPr="00B82259">
        <w:rPr>
          <w:rFonts w:ascii="Arial" w:hAnsi="Arial" w:cs="Arial"/>
        </w:rPr>
        <w:t>c</w:t>
      </w:r>
      <w:r w:rsidR="00B86008" w:rsidRPr="00B82259">
        <w:rPr>
          <w:rFonts w:ascii="Arial" w:hAnsi="Arial" w:cs="Arial"/>
        </w:rPr>
        <w:t>on su</w:t>
      </w:r>
      <w:r w:rsidR="00FB1E80" w:rsidRPr="00B82259">
        <w:rPr>
          <w:rFonts w:ascii="Arial" w:hAnsi="Arial" w:cs="Arial"/>
        </w:rPr>
        <w:t>s</w:t>
      </w:r>
      <w:r w:rsidR="00B86008" w:rsidRPr="00B82259">
        <w:rPr>
          <w:rFonts w:ascii="Arial" w:hAnsi="Arial" w:cs="Arial"/>
        </w:rPr>
        <w:t xml:space="preserve"> proveedores</w:t>
      </w:r>
      <w:r w:rsidR="002E1855" w:rsidRPr="00B82259">
        <w:rPr>
          <w:rFonts w:ascii="Arial" w:hAnsi="Arial" w:cs="Arial"/>
        </w:rPr>
        <w:t xml:space="preserve"> también </w:t>
      </w:r>
      <w:r w:rsidR="00FB1E80" w:rsidRPr="00B82259">
        <w:rPr>
          <w:rFonts w:ascii="Arial" w:hAnsi="Arial" w:cs="Arial"/>
        </w:rPr>
        <w:t xml:space="preserve">son un tema que </w:t>
      </w:r>
      <w:r w:rsidR="002E1855" w:rsidRPr="00B82259">
        <w:rPr>
          <w:rFonts w:ascii="Arial" w:hAnsi="Arial" w:cs="Arial"/>
        </w:rPr>
        <w:t>se introduce por primera vez en el recurso de apelación,</w:t>
      </w:r>
      <w:r w:rsidR="00FB1E80" w:rsidRPr="00B82259">
        <w:rPr>
          <w:rFonts w:ascii="Arial" w:hAnsi="Arial" w:cs="Arial"/>
        </w:rPr>
        <w:t xml:space="preserve"> pues </w:t>
      </w:r>
      <w:r w:rsidR="002E1855" w:rsidRPr="00B82259">
        <w:rPr>
          <w:rFonts w:ascii="Arial" w:hAnsi="Arial" w:cs="Arial"/>
        </w:rPr>
        <w:t>nada se dijo sobre ese punto en la contestación de la demanda, por lo que la</w:t>
      </w:r>
      <w:r w:rsidR="007536A4" w:rsidRPr="00B82259">
        <w:rPr>
          <w:rFonts w:ascii="Arial" w:hAnsi="Arial" w:cs="Arial"/>
        </w:rPr>
        <w:t xml:space="preserve"> </w:t>
      </w:r>
      <w:r w:rsidR="002E1855" w:rsidRPr="00B82259">
        <w:rPr>
          <w:rFonts w:ascii="Arial" w:hAnsi="Arial" w:cs="Arial"/>
        </w:rPr>
        <w:t>Sala no hará pronunciamiento al respecto</w:t>
      </w:r>
      <w:r w:rsidR="007536A4" w:rsidRPr="00B82259">
        <w:rPr>
          <w:rFonts w:ascii="Arial" w:hAnsi="Arial" w:cs="Arial"/>
        </w:rPr>
        <w:t>, so pena de violación del derecho de defensa del municipio de Aguazul.</w:t>
      </w:r>
    </w:p>
    <w:p w14:paraId="572F57BE" w14:textId="77777777" w:rsidR="002E1855" w:rsidRPr="00B82259" w:rsidRDefault="002E1855" w:rsidP="00B86008">
      <w:pPr>
        <w:spacing w:line="360" w:lineRule="auto"/>
        <w:ind w:right="-1"/>
        <w:jc w:val="both"/>
        <w:rPr>
          <w:rFonts w:ascii="Arial" w:hAnsi="Arial" w:cs="Arial"/>
        </w:rPr>
      </w:pPr>
    </w:p>
    <w:p w14:paraId="4E45EB04" w14:textId="77777777" w:rsidR="006930A0" w:rsidRPr="00B82259" w:rsidRDefault="005562D6" w:rsidP="00441370">
      <w:pPr>
        <w:spacing w:line="360" w:lineRule="auto"/>
        <w:ind w:right="-1"/>
        <w:jc w:val="both"/>
        <w:rPr>
          <w:rFonts w:ascii="Arial" w:hAnsi="Arial" w:cs="Arial"/>
        </w:rPr>
      </w:pPr>
      <w:r w:rsidRPr="00B82259">
        <w:rPr>
          <w:rFonts w:ascii="Arial" w:hAnsi="Arial" w:cs="Arial"/>
        </w:rPr>
        <w:t>Finalmente</w:t>
      </w:r>
      <w:r w:rsidR="00441370" w:rsidRPr="00B82259">
        <w:rPr>
          <w:rFonts w:ascii="Arial" w:hAnsi="Arial" w:cs="Arial"/>
        </w:rPr>
        <w:t>, se revocará la condena en costas ya que no se observa temeridad del demandado en el proceso</w:t>
      </w:r>
      <w:r w:rsidR="007679F7" w:rsidRPr="00B82259">
        <w:rPr>
          <w:rFonts w:ascii="Arial" w:hAnsi="Arial" w:cs="Arial"/>
        </w:rPr>
        <w:t xml:space="preserve">, pues lo que existió fue una discusión entre las partes </w:t>
      </w:r>
      <w:r w:rsidR="006930A0" w:rsidRPr="00B82259">
        <w:rPr>
          <w:rFonts w:ascii="Arial" w:hAnsi="Arial" w:cs="Arial"/>
        </w:rPr>
        <w:t xml:space="preserve">respecto de las obligaciones que le correspondían a ellas, sin que ello sea motivo suficiente para que proceda la condena en costas. </w:t>
      </w:r>
    </w:p>
    <w:p w14:paraId="6B55CDDE" w14:textId="77777777" w:rsidR="006930A0" w:rsidRPr="00B82259" w:rsidRDefault="006930A0" w:rsidP="00441370">
      <w:pPr>
        <w:spacing w:line="360" w:lineRule="auto"/>
        <w:ind w:right="-1"/>
        <w:jc w:val="both"/>
        <w:rPr>
          <w:rFonts w:ascii="Arial" w:hAnsi="Arial" w:cs="Arial"/>
        </w:rPr>
      </w:pPr>
    </w:p>
    <w:p w14:paraId="55C7C08C" w14:textId="77777777" w:rsidR="00E97216" w:rsidRPr="00B82259" w:rsidRDefault="006930A0" w:rsidP="00441370">
      <w:pPr>
        <w:spacing w:line="360" w:lineRule="auto"/>
        <w:ind w:right="-1"/>
        <w:jc w:val="both"/>
        <w:rPr>
          <w:rFonts w:ascii="Arial" w:hAnsi="Arial" w:cs="Arial"/>
        </w:rPr>
      </w:pPr>
      <w:r w:rsidRPr="00B82259">
        <w:rPr>
          <w:rFonts w:ascii="Arial" w:hAnsi="Arial" w:cs="Arial"/>
        </w:rPr>
        <w:t xml:space="preserve">En consecuencia, </w:t>
      </w:r>
      <w:r w:rsidR="00441370" w:rsidRPr="00B82259">
        <w:rPr>
          <w:rFonts w:ascii="Arial" w:hAnsi="Arial" w:cs="Arial"/>
        </w:rPr>
        <w:t>se actualizará la condena</w:t>
      </w:r>
      <w:r w:rsidR="00B53241" w:rsidRPr="00B82259">
        <w:rPr>
          <w:rFonts w:ascii="Arial" w:hAnsi="Arial" w:cs="Arial"/>
        </w:rPr>
        <w:t xml:space="preserve"> </w:t>
      </w:r>
      <w:r w:rsidR="00A05376" w:rsidRPr="00B82259">
        <w:rPr>
          <w:rFonts w:ascii="Arial" w:hAnsi="Arial" w:cs="Arial"/>
        </w:rPr>
        <w:t xml:space="preserve">de conformidad con la siguiente fórmula: </w:t>
      </w:r>
    </w:p>
    <w:p w14:paraId="6B32A149" w14:textId="77777777" w:rsidR="00B53241" w:rsidRPr="00B82259" w:rsidRDefault="00B53241" w:rsidP="00A05376">
      <w:pPr>
        <w:spacing w:line="360" w:lineRule="auto"/>
        <w:ind w:right="17"/>
        <w:jc w:val="both"/>
        <w:rPr>
          <w:rFonts w:ascii="Arial" w:hAnsi="Arial" w:cs="Arial"/>
        </w:rPr>
      </w:pPr>
    </w:p>
    <w:p w14:paraId="106252FA" w14:textId="77777777" w:rsidR="00B53241" w:rsidRPr="00B82259" w:rsidRDefault="00B53241" w:rsidP="00B53241">
      <w:pPr>
        <w:jc w:val="both"/>
        <w:rPr>
          <w:rFonts w:ascii="Arial" w:hAnsi="Arial" w:cs="Arial"/>
          <w:u w:val="single"/>
        </w:rPr>
      </w:pPr>
      <w:r w:rsidRPr="00B82259">
        <w:rPr>
          <w:rFonts w:ascii="Arial" w:hAnsi="Arial" w:cs="Arial"/>
        </w:rPr>
        <w:t xml:space="preserve">Valor presente = Valor histórico </w:t>
      </w:r>
      <w:r w:rsidR="00864854" w:rsidRPr="00B82259">
        <w:rPr>
          <w:rFonts w:ascii="Arial" w:hAnsi="Arial" w:cs="Arial"/>
        </w:rPr>
        <w:t xml:space="preserve">   </w:t>
      </w:r>
      <w:r w:rsidRPr="00B82259">
        <w:rPr>
          <w:rFonts w:ascii="Arial" w:hAnsi="Arial" w:cs="Arial"/>
        </w:rPr>
        <w:t xml:space="preserve"> </w:t>
      </w:r>
      <w:r w:rsidRPr="00B82259">
        <w:rPr>
          <w:rFonts w:ascii="Arial" w:hAnsi="Arial" w:cs="Arial"/>
          <w:u w:val="single"/>
        </w:rPr>
        <w:t xml:space="preserve">Índice final </w:t>
      </w:r>
    </w:p>
    <w:p w14:paraId="2715F233" w14:textId="77777777" w:rsidR="00B53241" w:rsidRPr="00B82259" w:rsidRDefault="00B53241" w:rsidP="00B53241">
      <w:pPr>
        <w:jc w:val="both"/>
        <w:rPr>
          <w:rFonts w:ascii="Arial" w:hAnsi="Arial" w:cs="Arial"/>
        </w:rPr>
      </w:pPr>
      <w:r w:rsidRPr="00B82259">
        <w:rPr>
          <w:rFonts w:ascii="Arial" w:hAnsi="Arial" w:cs="Arial"/>
        </w:rPr>
        <w:t xml:space="preserve">                                                   </w:t>
      </w:r>
      <w:r w:rsidR="00864854" w:rsidRPr="00B82259">
        <w:rPr>
          <w:rFonts w:ascii="Arial" w:hAnsi="Arial" w:cs="Arial"/>
        </w:rPr>
        <w:t xml:space="preserve">   </w:t>
      </w:r>
      <w:r w:rsidR="002E1855" w:rsidRPr="00B82259">
        <w:rPr>
          <w:rFonts w:ascii="Arial" w:hAnsi="Arial" w:cs="Arial"/>
        </w:rPr>
        <w:t xml:space="preserve"> </w:t>
      </w:r>
      <w:r w:rsidR="00864854" w:rsidRPr="00B82259">
        <w:rPr>
          <w:rFonts w:ascii="Arial" w:hAnsi="Arial" w:cs="Arial"/>
        </w:rPr>
        <w:t xml:space="preserve"> </w:t>
      </w:r>
      <w:r w:rsidRPr="00B82259">
        <w:rPr>
          <w:rFonts w:ascii="Arial" w:hAnsi="Arial" w:cs="Arial"/>
        </w:rPr>
        <w:t xml:space="preserve"> Índice inicial</w:t>
      </w:r>
    </w:p>
    <w:p w14:paraId="0FF95CE8" w14:textId="77777777" w:rsidR="00B53241" w:rsidRPr="00B82259" w:rsidRDefault="00B53241" w:rsidP="00B53241">
      <w:pPr>
        <w:jc w:val="both"/>
        <w:rPr>
          <w:rFonts w:ascii="Arial" w:hAnsi="Arial" w:cs="Arial"/>
        </w:rPr>
      </w:pPr>
    </w:p>
    <w:p w14:paraId="6C6DE39B" w14:textId="77777777" w:rsidR="00B53241" w:rsidRPr="00B82259" w:rsidRDefault="00B53241" w:rsidP="00B53241">
      <w:pPr>
        <w:jc w:val="both"/>
        <w:rPr>
          <w:rFonts w:ascii="Arial" w:hAnsi="Arial" w:cs="Arial"/>
        </w:rPr>
      </w:pPr>
    </w:p>
    <w:p w14:paraId="4EC19B68" w14:textId="77777777" w:rsidR="00B53241" w:rsidRPr="00B82259" w:rsidRDefault="00B53241" w:rsidP="00B53241">
      <w:pPr>
        <w:jc w:val="both"/>
        <w:rPr>
          <w:rFonts w:ascii="Arial" w:hAnsi="Arial" w:cs="Arial"/>
        </w:rPr>
      </w:pPr>
      <w:r w:rsidRPr="00B82259">
        <w:rPr>
          <w:rFonts w:ascii="Arial" w:hAnsi="Arial" w:cs="Arial"/>
        </w:rPr>
        <w:t xml:space="preserve">Reemplazando se tiene: </w:t>
      </w:r>
    </w:p>
    <w:p w14:paraId="7473C669" w14:textId="77777777" w:rsidR="00B53241" w:rsidRPr="00B82259" w:rsidRDefault="00B53241" w:rsidP="00B53241">
      <w:pPr>
        <w:jc w:val="both"/>
        <w:rPr>
          <w:rFonts w:ascii="Arial" w:hAnsi="Arial" w:cs="Arial"/>
        </w:rPr>
      </w:pPr>
    </w:p>
    <w:p w14:paraId="188F9DFD" w14:textId="77777777" w:rsidR="00B53241" w:rsidRPr="00B82259" w:rsidRDefault="00B53241" w:rsidP="00B53241">
      <w:pPr>
        <w:jc w:val="both"/>
        <w:rPr>
          <w:rFonts w:ascii="Arial" w:hAnsi="Arial" w:cs="Arial"/>
        </w:rPr>
      </w:pPr>
    </w:p>
    <w:p w14:paraId="58AC9F7E" w14:textId="77777777" w:rsidR="00B53241" w:rsidRPr="00B82259" w:rsidRDefault="00B53241" w:rsidP="00B53241">
      <w:pPr>
        <w:jc w:val="both"/>
        <w:rPr>
          <w:rFonts w:ascii="Arial" w:hAnsi="Arial" w:cs="Arial"/>
          <w:u w:val="single"/>
        </w:rPr>
      </w:pPr>
      <w:r w:rsidRPr="00B82259">
        <w:rPr>
          <w:rFonts w:ascii="Arial" w:hAnsi="Arial" w:cs="Arial"/>
        </w:rPr>
        <w:t>VP = $</w:t>
      </w:r>
      <w:r w:rsidR="00441370" w:rsidRPr="00B82259">
        <w:rPr>
          <w:rFonts w:ascii="Arial" w:hAnsi="Arial" w:cs="Arial"/>
        </w:rPr>
        <w:t>39’283.637,41</w:t>
      </w:r>
      <w:r w:rsidRPr="00B82259">
        <w:rPr>
          <w:rFonts w:ascii="Arial" w:hAnsi="Arial" w:cs="Arial"/>
        </w:rPr>
        <w:t xml:space="preserve">       </w:t>
      </w:r>
      <w:r w:rsidRPr="00B82259">
        <w:rPr>
          <w:rFonts w:ascii="Arial" w:hAnsi="Arial" w:cs="Arial"/>
        </w:rPr>
        <w:tab/>
      </w:r>
      <w:r w:rsidR="002E1855" w:rsidRPr="00B82259">
        <w:rPr>
          <w:rFonts w:ascii="Arial" w:hAnsi="Arial" w:cs="Arial"/>
          <w:u w:val="single"/>
        </w:rPr>
        <w:t xml:space="preserve">  </w:t>
      </w:r>
      <w:r w:rsidRPr="00B82259">
        <w:rPr>
          <w:rFonts w:ascii="Arial" w:hAnsi="Arial" w:cs="Arial"/>
          <w:u w:val="single"/>
        </w:rPr>
        <w:t xml:space="preserve">Índice final – </w:t>
      </w:r>
      <w:r w:rsidR="002E1855" w:rsidRPr="00B82259">
        <w:rPr>
          <w:rFonts w:ascii="Arial" w:hAnsi="Arial" w:cs="Arial"/>
          <w:u w:val="single"/>
        </w:rPr>
        <w:t xml:space="preserve">marzo </w:t>
      </w:r>
      <w:r w:rsidRPr="00B82259">
        <w:rPr>
          <w:rFonts w:ascii="Arial" w:hAnsi="Arial" w:cs="Arial"/>
          <w:u w:val="single"/>
        </w:rPr>
        <w:t>de 201</w:t>
      </w:r>
      <w:r w:rsidR="002E1855" w:rsidRPr="00B82259">
        <w:rPr>
          <w:rFonts w:ascii="Arial" w:hAnsi="Arial" w:cs="Arial"/>
          <w:u w:val="single"/>
        </w:rPr>
        <w:t>7</w:t>
      </w:r>
      <w:r w:rsidRPr="00B82259">
        <w:rPr>
          <w:rFonts w:ascii="Arial" w:hAnsi="Arial" w:cs="Arial"/>
          <w:u w:val="single"/>
        </w:rPr>
        <w:t xml:space="preserve"> (13</w:t>
      </w:r>
      <w:r w:rsidR="002E1855" w:rsidRPr="00B82259">
        <w:rPr>
          <w:rFonts w:ascii="Arial" w:hAnsi="Arial" w:cs="Arial"/>
          <w:u w:val="single"/>
        </w:rPr>
        <w:t>6</w:t>
      </w:r>
      <w:r w:rsidR="00441370" w:rsidRPr="00B82259">
        <w:rPr>
          <w:rFonts w:ascii="Arial" w:hAnsi="Arial" w:cs="Arial"/>
          <w:u w:val="single"/>
        </w:rPr>
        <w:t>,</w:t>
      </w:r>
      <w:r w:rsidR="002E1855" w:rsidRPr="00B82259">
        <w:rPr>
          <w:rFonts w:ascii="Arial" w:hAnsi="Arial" w:cs="Arial"/>
          <w:u w:val="single"/>
        </w:rPr>
        <w:t xml:space="preserve">76)          </w:t>
      </w:r>
      <w:r w:rsidRPr="00B82259">
        <w:rPr>
          <w:rFonts w:ascii="Arial" w:hAnsi="Arial" w:cs="Arial"/>
          <w:color w:val="FFFFFF"/>
          <w:u w:val="single"/>
        </w:rPr>
        <w:t>)</w:t>
      </w:r>
      <w:r w:rsidRPr="00B82259">
        <w:rPr>
          <w:rFonts w:ascii="Arial" w:hAnsi="Arial" w:cs="Arial"/>
          <w:u w:val="single"/>
        </w:rPr>
        <w:t xml:space="preserve">   </w:t>
      </w:r>
    </w:p>
    <w:p w14:paraId="716F8188" w14:textId="77777777" w:rsidR="00B53241" w:rsidRPr="00B82259" w:rsidRDefault="00B53241" w:rsidP="00B53241">
      <w:pPr>
        <w:spacing w:line="360" w:lineRule="auto"/>
        <w:jc w:val="both"/>
        <w:rPr>
          <w:rFonts w:ascii="Arial" w:hAnsi="Arial" w:cs="Arial"/>
        </w:rPr>
      </w:pPr>
      <w:r w:rsidRPr="00B82259">
        <w:rPr>
          <w:rFonts w:ascii="Arial" w:hAnsi="Arial" w:cs="Arial"/>
        </w:rPr>
        <w:tab/>
      </w:r>
      <w:r w:rsidRPr="00B82259">
        <w:rPr>
          <w:rFonts w:ascii="Arial" w:hAnsi="Arial" w:cs="Arial"/>
        </w:rPr>
        <w:tab/>
        <w:t xml:space="preserve">                      Índice inicial – </w:t>
      </w:r>
      <w:r w:rsidR="00441370" w:rsidRPr="00B82259">
        <w:rPr>
          <w:rFonts w:ascii="Arial" w:hAnsi="Arial" w:cs="Arial"/>
        </w:rPr>
        <w:t xml:space="preserve">diciembre </w:t>
      </w:r>
      <w:r w:rsidRPr="00B82259">
        <w:rPr>
          <w:rFonts w:ascii="Arial" w:hAnsi="Arial" w:cs="Arial"/>
        </w:rPr>
        <w:t>de 200</w:t>
      </w:r>
      <w:r w:rsidR="00441370" w:rsidRPr="00B82259">
        <w:rPr>
          <w:rFonts w:ascii="Arial" w:hAnsi="Arial" w:cs="Arial"/>
        </w:rPr>
        <w:t>8</w:t>
      </w:r>
      <w:r w:rsidRPr="00B82259">
        <w:rPr>
          <w:rFonts w:ascii="Arial" w:hAnsi="Arial" w:cs="Arial"/>
        </w:rPr>
        <w:t xml:space="preserve"> (</w:t>
      </w:r>
      <w:r w:rsidR="00441370" w:rsidRPr="00B82259">
        <w:rPr>
          <w:rFonts w:ascii="Arial" w:hAnsi="Arial" w:cs="Arial"/>
        </w:rPr>
        <w:t>100,00</w:t>
      </w:r>
      <w:r w:rsidRPr="00B82259">
        <w:rPr>
          <w:rFonts w:ascii="Arial" w:hAnsi="Arial" w:cs="Arial"/>
        </w:rPr>
        <w:t>)</w:t>
      </w:r>
    </w:p>
    <w:p w14:paraId="5DC939A9" w14:textId="77777777" w:rsidR="00B53241" w:rsidRPr="00B82259" w:rsidRDefault="00B53241" w:rsidP="00B53241">
      <w:pPr>
        <w:spacing w:line="360" w:lineRule="auto"/>
        <w:jc w:val="both"/>
        <w:rPr>
          <w:rFonts w:ascii="Arial" w:hAnsi="Arial" w:cs="Arial"/>
        </w:rPr>
      </w:pPr>
    </w:p>
    <w:p w14:paraId="0BB600F5" w14:textId="77777777" w:rsidR="00190D97" w:rsidRPr="00B82259" w:rsidRDefault="00B53241" w:rsidP="00B53241">
      <w:pPr>
        <w:pStyle w:val="Textoindependiente211"/>
        <w:ind w:right="47" w:firstLine="0"/>
        <w:rPr>
          <w:rFonts w:ascii="Arial" w:hAnsi="Arial" w:cs="Arial"/>
          <w:sz w:val="24"/>
          <w:szCs w:val="24"/>
        </w:rPr>
      </w:pPr>
      <w:r w:rsidRPr="00B82259">
        <w:rPr>
          <w:rFonts w:ascii="Arial" w:hAnsi="Arial" w:cs="Arial"/>
          <w:sz w:val="24"/>
          <w:szCs w:val="24"/>
        </w:rPr>
        <w:t xml:space="preserve">VP = </w:t>
      </w:r>
      <w:r w:rsidRPr="00B82259">
        <w:rPr>
          <w:rFonts w:ascii="Arial" w:hAnsi="Arial" w:cs="Arial"/>
          <w:sz w:val="24"/>
          <w:szCs w:val="24"/>
          <w:lang w:val="es-CO"/>
        </w:rPr>
        <w:t>$</w:t>
      </w:r>
      <w:r w:rsidRPr="00B82259">
        <w:rPr>
          <w:rFonts w:ascii="Arial" w:hAnsi="Arial" w:cs="Arial"/>
          <w:sz w:val="24"/>
          <w:szCs w:val="24"/>
        </w:rPr>
        <w:t xml:space="preserve"> </w:t>
      </w:r>
      <w:r w:rsidR="00190D97" w:rsidRPr="00B82259">
        <w:rPr>
          <w:rFonts w:ascii="Arial" w:hAnsi="Arial" w:cs="Arial"/>
          <w:sz w:val="24"/>
          <w:szCs w:val="24"/>
        </w:rPr>
        <w:t>53’724.302,52</w:t>
      </w:r>
    </w:p>
    <w:p w14:paraId="604F7472" w14:textId="77777777" w:rsidR="00266698" w:rsidRPr="00B82259" w:rsidRDefault="00266698" w:rsidP="00F37133">
      <w:pPr>
        <w:spacing w:line="360" w:lineRule="auto"/>
        <w:jc w:val="both"/>
        <w:rPr>
          <w:rFonts w:ascii="Arial" w:hAnsi="Arial" w:cs="Arial"/>
        </w:rPr>
      </w:pPr>
    </w:p>
    <w:p w14:paraId="63331127" w14:textId="77777777" w:rsidR="008E1194" w:rsidRPr="00B82259" w:rsidRDefault="00274337" w:rsidP="008E1194">
      <w:pPr>
        <w:spacing w:line="360" w:lineRule="auto"/>
        <w:jc w:val="both"/>
        <w:rPr>
          <w:rFonts w:ascii="Arial" w:hAnsi="Arial" w:cs="Arial"/>
          <w:b/>
          <w:lang w:val="es-CO"/>
        </w:rPr>
      </w:pPr>
      <w:r w:rsidRPr="00B82259">
        <w:rPr>
          <w:rFonts w:ascii="Arial" w:hAnsi="Arial" w:cs="Arial"/>
          <w:b/>
          <w:lang w:val="es-CO"/>
        </w:rPr>
        <w:t>4</w:t>
      </w:r>
      <w:r w:rsidR="008E1194" w:rsidRPr="00B82259">
        <w:rPr>
          <w:rFonts w:ascii="Arial" w:hAnsi="Arial" w:cs="Arial"/>
          <w:b/>
          <w:lang w:val="es-CO"/>
        </w:rPr>
        <w:t>.- Condena es costas</w:t>
      </w:r>
    </w:p>
    <w:p w14:paraId="3925F9E8" w14:textId="77777777" w:rsidR="008E1194" w:rsidRPr="00B82259" w:rsidRDefault="008E1194" w:rsidP="008E1194">
      <w:pPr>
        <w:spacing w:line="360" w:lineRule="auto"/>
        <w:jc w:val="both"/>
        <w:rPr>
          <w:rFonts w:ascii="Arial" w:hAnsi="Arial" w:cs="Arial"/>
          <w:b/>
          <w:lang w:val="es-CO"/>
        </w:rPr>
      </w:pPr>
    </w:p>
    <w:p w14:paraId="00F112F9" w14:textId="77777777" w:rsidR="001E5765" w:rsidRPr="00B82259" w:rsidRDefault="001E5765" w:rsidP="001E5765">
      <w:pPr>
        <w:spacing w:line="360" w:lineRule="auto"/>
        <w:jc w:val="both"/>
        <w:rPr>
          <w:rFonts w:ascii="Arial" w:hAnsi="Arial" w:cs="Arial"/>
          <w:bCs/>
          <w:lang w:val="es-CO"/>
        </w:rPr>
      </w:pPr>
      <w:r w:rsidRPr="00B82259">
        <w:rPr>
          <w:rFonts w:ascii="Arial" w:hAnsi="Arial" w:cs="Arial"/>
          <w:lang w:val="es-CO"/>
        </w:rPr>
        <w:t>N</w:t>
      </w:r>
      <w:r w:rsidRPr="00B82259">
        <w:rPr>
          <w:rFonts w:ascii="Arial" w:hAnsi="Arial" w:cs="Arial"/>
          <w:bCs/>
          <w:lang w:val="es-CO"/>
        </w:rPr>
        <w:t>o se impondrá condena en costas, porque la conducta de las partes no se enmarca dentro de las previsiones contempladas por el artículo 55 de la Ley 446 de 1998.</w:t>
      </w:r>
    </w:p>
    <w:p w14:paraId="3B719E31" w14:textId="77777777" w:rsidR="001E5765" w:rsidRPr="00B82259" w:rsidRDefault="001E5765" w:rsidP="001E5765">
      <w:pPr>
        <w:widowControl w:val="0"/>
        <w:autoSpaceDE w:val="0"/>
        <w:autoSpaceDN w:val="0"/>
        <w:adjustRightInd w:val="0"/>
        <w:spacing w:line="360" w:lineRule="auto"/>
        <w:ind w:right="-142"/>
        <w:jc w:val="both"/>
        <w:rPr>
          <w:rFonts w:ascii="Arial" w:hAnsi="Arial" w:cs="Arial"/>
          <w:bCs/>
          <w:lang w:val="es-CO"/>
        </w:rPr>
      </w:pPr>
    </w:p>
    <w:p w14:paraId="10CE9F70" w14:textId="77777777" w:rsidR="008E1194" w:rsidRPr="00B82259" w:rsidRDefault="008E1194" w:rsidP="008E1194">
      <w:pPr>
        <w:widowControl w:val="0"/>
        <w:autoSpaceDE w:val="0"/>
        <w:autoSpaceDN w:val="0"/>
        <w:adjustRightInd w:val="0"/>
        <w:spacing w:line="360" w:lineRule="auto"/>
        <w:jc w:val="both"/>
        <w:rPr>
          <w:rFonts w:ascii="Arial" w:hAnsi="Arial" w:cs="Arial"/>
          <w:lang w:val="es-CO"/>
        </w:rPr>
      </w:pPr>
      <w:r w:rsidRPr="00B82259">
        <w:rPr>
          <w:rFonts w:ascii="Arial" w:hAnsi="Arial" w:cs="Arial"/>
          <w:lang w:val="es-CO"/>
        </w:rPr>
        <w:t xml:space="preserve">En mérito de lo expuesto, el Consejo de Estado, Sala de lo Contencioso Administrativo, Sección Tercera, Subsección “A”, administrando justicia en nombre de la República y por autoridad de la ley, </w:t>
      </w:r>
    </w:p>
    <w:p w14:paraId="61C73E43" w14:textId="77777777" w:rsidR="008E1194" w:rsidRPr="00B82259" w:rsidRDefault="008E1194" w:rsidP="00051F3C">
      <w:pPr>
        <w:spacing w:line="360" w:lineRule="auto"/>
        <w:ind w:right="17"/>
        <w:jc w:val="both"/>
        <w:rPr>
          <w:rFonts w:ascii="Arial" w:hAnsi="Arial" w:cs="Arial"/>
        </w:rPr>
      </w:pPr>
    </w:p>
    <w:p w14:paraId="33AC817C" w14:textId="77777777" w:rsidR="00F731F9" w:rsidRPr="00B82259" w:rsidRDefault="00F731F9" w:rsidP="00F731F9">
      <w:pPr>
        <w:widowControl w:val="0"/>
        <w:autoSpaceDE w:val="0"/>
        <w:autoSpaceDN w:val="0"/>
        <w:adjustRightInd w:val="0"/>
        <w:spacing w:line="360" w:lineRule="auto"/>
        <w:jc w:val="center"/>
        <w:rPr>
          <w:rFonts w:ascii="Arial" w:hAnsi="Arial" w:cs="Arial"/>
          <w:b/>
          <w:lang w:val="es-CO"/>
        </w:rPr>
      </w:pPr>
      <w:r w:rsidRPr="00B82259">
        <w:rPr>
          <w:rFonts w:ascii="Arial" w:hAnsi="Arial" w:cs="Arial"/>
          <w:b/>
          <w:lang w:val="es-CO"/>
        </w:rPr>
        <w:t xml:space="preserve">F A L </w:t>
      </w:r>
      <w:proofErr w:type="spellStart"/>
      <w:r w:rsidRPr="00B82259">
        <w:rPr>
          <w:rFonts w:ascii="Arial" w:hAnsi="Arial" w:cs="Arial"/>
          <w:b/>
          <w:lang w:val="es-CO"/>
        </w:rPr>
        <w:t>L</w:t>
      </w:r>
      <w:proofErr w:type="spellEnd"/>
      <w:r w:rsidRPr="00B82259">
        <w:rPr>
          <w:rFonts w:ascii="Arial" w:hAnsi="Arial" w:cs="Arial"/>
          <w:b/>
          <w:lang w:val="es-CO"/>
        </w:rPr>
        <w:t xml:space="preserve"> A:</w:t>
      </w:r>
    </w:p>
    <w:p w14:paraId="7BF03029" w14:textId="77777777" w:rsidR="00D84914" w:rsidRPr="00B82259" w:rsidRDefault="00D84914" w:rsidP="00F731F9">
      <w:pPr>
        <w:widowControl w:val="0"/>
        <w:autoSpaceDE w:val="0"/>
        <w:autoSpaceDN w:val="0"/>
        <w:adjustRightInd w:val="0"/>
        <w:spacing w:line="360" w:lineRule="auto"/>
        <w:jc w:val="center"/>
        <w:rPr>
          <w:rFonts w:ascii="Arial" w:hAnsi="Arial" w:cs="Arial"/>
          <w:b/>
          <w:lang w:val="es-CO"/>
        </w:rPr>
      </w:pPr>
    </w:p>
    <w:p w14:paraId="487484FD" w14:textId="77777777" w:rsidR="0005525F" w:rsidRPr="00B82259" w:rsidRDefault="00F45F3E" w:rsidP="00B15B72">
      <w:pPr>
        <w:widowControl w:val="0"/>
        <w:autoSpaceDE w:val="0"/>
        <w:autoSpaceDN w:val="0"/>
        <w:adjustRightInd w:val="0"/>
        <w:spacing w:line="360" w:lineRule="auto"/>
        <w:jc w:val="both"/>
        <w:rPr>
          <w:rFonts w:ascii="Arial" w:hAnsi="Arial" w:cs="Arial"/>
          <w:lang w:val="es-CO"/>
        </w:rPr>
      </w:pPr>
      <w:r w:rsidRPr="00B82259">
        <w:rPr>
          <w:rFonts w:ascii="Arial" w:hAnsi="Arial" w:cs="Arial"/>
          <w:b/>
          <w:lang w:val="es-CO"/>
        </w:rPr>
        <w:t>Primero:</w:t>
      </w:r>
      <w:r w:rsidR="00B15B72" w:rsidRPr="00B82259">
        <w:rPr>
          <w:rFonts w:ascii="Arial" w:hAnsi="Arial" w:cs="Arial"/>
          <w:b/>
          <w:lang w:val="es-CO"/>
        </w:rPr>
        <w:t xml:space="preserve"> </w:t>
      </w:r>
      <w:proofErr w:type="spellStart"/>
      <w:r w:rsidR="0005525F" w:rsidRPr="00B82259">
        <w:rPr>
          <w:rFonts w:ascii="Arial" w:hAnsi="Arial" w:cs="Arial"/>
          <w:b/>
          <w:lang w:val="es-CO"/>
        </w:rPr>
        <w:t>Modífica</w:t>
      </w:r>
      <w:r w:rsidR="00274337" w:rsidRPr="00B82259">
        <w:rPr>
          <w:rFonts w:ascii="Arial" w:hAnsi="Arial" w:cs="Arial"/>
          <w:b/>
          <w:lang w:val="es-CO"/>
        </w:rPr>
        <w:t>n</w:t>
      </w:r>
      <w:r w:rsidR="0005525F" w:rsidRPr="00B82259">
        <w:rPr>
          <w:rFonts w:ascii="Arial" w:hAnsi="Arial" w:cs="Arial"/>
          <w:b/>
          <w:lang w:val="es-CO"/>
        </w:rPr>
        <w:t>se</w:t>
      </w:r>
      <w:proofErr w:type="spellEnd"/>
      <w:r w:rsidR="0005525F" w:rsidRPr="00B82259">
        <w:rPr>
          <w:rFonts w:ascii="Arial" w:hAnsi="Arial" w:cs="Arial"/>
          <w:b/>
          <w:lang w:val="es-CO"/>
        </w:rPr>
        <w:t xml:space="preserve"> </w:t>
      </w:r>
      <w:r w:rsidR="0005525F" w:rsidRPr="00B82259">
        <w:rPr>
          <w:rFonts w:ascii="Arial" w:hAnsi="Arial" w:cs="Arial"/>
          <w:lang w:val="es-CO"/>
        </w:rPr>
        <w:t>l</w:t>
      </w:r>
      <w:r w:rsidR="00274337" w:rsidRPr="00B82259">
        <w:rPr>
          <w:rFonts w:ascii="Arial" w:hAnsi="Arial" w:cs="Arial"/>
          <w:lang w:val="es-CO"/>
        </w:rPr>
        <w:t>os</w:t>
      </w:r>
      <w:r w:rsidR="0005525F" w:rsidRPr="00B82259">
        <w:rPr>
          <w:rFonts w:ascii="Arial" w:hAnsi="Arial" w:cs="Arial"/>
          <w:lang w:val="es-CO"/>
        </w:rPr>
        <w:t xml:space="preserve"> </w:t>
      </w:r>
      <w:r w:rsidR="00D84914" w:rsidRPr="00B82259">
        <w:rPr>
          <w:rFonts w:ascii="Arial" w:hAnsi="Arial" w:cs="Arial"/>
          <w:lang w:val="es-CO"/>
        </w:rPr>
        <w:t xml:space="preserve">numerales 3 y 4 </w:t>
      </w:r>
      <w:r w:rsidR="0005525F" w:rsidRPr="00B82259">
        <w:rPr>
          <w:rFonts w:ascii="Arial" w:hAnsi="Arial" w:cs="Arial"/>
          <w:lang w:val="es-CO"/>
        </w:rPr>
        <w:t xml:space="preserve">de </w:t>
      </w:r>
      <w:r w:rsidR="00773BB9" w:rsidRPr="00B82259">
        <w:rPr>
          <w:rFonts w:ascii="Arial" w:hAnsi="Arial" w:cs="Arial"/>
          <w:lang w:val="es-CO"/>
        </w:rPr>
        <w:t xml:space="preserve">la sentencia proferida el </w:t>
      </w:r>
      <w:r w:rsidR="00274337" w:rsidRPr="00B82259">
        <w:rPr>
          <w:rFonts w:ascii="Arial" w:hAnsi="Arial" w:cs="Arial"/>
          <w:lang w:val="es-CO"/>
        </w:rPr>
        <w:t>4 de diciembre de 2008</w:t>
      </w:r>
      <w:r w:rsidR="003279C7" w:rsidRPr="00B82259">
        <w:rPr>
          <w:rFonts w:ascii="Arial" w:hAnsi="Arial" w:cs="Arial"/>
          <w:lang w:val="es-CO"/>
        </w:rPr>
        <w:t xml:space="preserve"> </w:t>
      </w:r>
      <w:r w:rsidR="003C7A62" w:rsidRPr="00B82259">
        <w:rPr>
          <w:rFonts w:ascii="Arial" w:hAnsi="Arial" w:cs="Arial"/>
          <w:lang w:val="es-CO"/>
        </w:rPr>
        <w:t xml:space="preserve">por </w:t>
      </w:r>
      <w:r w:rsidR="001E5765" w:rsidRPr="00B82259">
        <w:rPr>
          <w:rFonts w:ascii="Arial" w:hAnsi="Arial" w:cs="Arial"/>
          <w:lang w:val="es-CO"/>
        </w:rPr>
        <w:t>el Tribunal Administrativo de</w:t>
      </w:r>
      <w:r w:rsidR="0005525F" w:rsidRPr="00B82259">
        <w:rPr>
          <w:rFonts w:ascii="Arial" w:hAnsi="Arial" w:cs="Arial"/>
          <w:lang w:val="es-CO"/>
        </w:rPr>
        <w:t xml:space="preserve"> </w:t>
      </w:r>
      <w:r w:rsidR="00274337" w:rsidRPr="00B82259">
        <w:rPr>
          <w:rFonts w:ascii="Arial" w:hAnsi="Arial" w:cs="Arial"/>
          <w:lang w:val="es-CO"/>
        </w:rPr>
        <w:t>Casanare</w:t>
      </w:r>
      <w:r w:rsidR="0005525F" w:rsidRPr="00B82259">
        <w:rPr>
          <w:rFonts w:ascii="Arial" w:hAnsi="Arial" w:cs="Arial"/>
          <w:lang w:val="es-CO"/>
        </w:rPr>
        <w:t xml:space="preserve">, </w:t>
      </w:r>
      <w:r w:rsidR="00274337" w:rsidRPr="00B82259">
        <w:rPr>
          <w:rFonts w:ascii="Arial" w:hAnsi="Arial" w:cs="Arial"/>
          <w:lang w:val="es-CO"/>
        </w:rPr>
        <w:t xml:space="preserve">los </w:t>
      </w:r>
      <w:r w:rsidR="0005525F" w:rsidRPr="00B82259">
        <w:rPr>
          <w:rFonts w:ascii="Arial" w:hAnsi="Arial" w:cs="Arial"/>
          <w:lang w:val="es-CO"/>
        </w:rPr>
        <w:t>cual</w:t>
      </w:r>
      <w:r w:rsidR="00274337" w:rsidRPr="00B82259">
        <w:rPr>
          <w:rFonts w:ascii="Arial" w:hAnsi="Arial" w:cs="Arial"/>
          <w:lang w:val="es-CO"/>
        </w:rPr>
        <w:t>es</w:t>
      </w:r>
      <w:r w:rsidR="0005525F" w:rsidRPr="00B82259">
        <w:rPr>
          <w:rFonts w:ascii="Arial" w:hAnsi="Arial" w:cs="Arial"/>
          <w:lang w:val="es-CO"/>
        </w:rPr>
        <w:t xml:space="preserve"> queda</w:t>
      </w:r>
      <w:r w:rsidR="00274337" w:rsidRPr="00B82259">
        <w:rPr>
          <w:rFonts w:ascii="Arial" w:hAnsi="Arial" w:cs="Arial"/>
          <w:lang w:val="es-CO"/>
        </w:rPr>
        <w:t>n</w:t>
      </w:r>
      <w:r w:rsidR="0005525F" w:rsidRPr="00B82259">
        <w:rPr>
          <w:rFonts w:ascii="Arial" w:hAnsi="Arial" w:cs="Arial"/>
          <w:lang w:val="es-CO"/>
        </w:rPr>
        <w:t xml:space="preserve"> así: </w:t>
      </w:r>
    </w:p>
    <w:p w14:paraId="391EAD8F" w14:textId="77777777" w:rsidR="00F45F3E" w:rsidRPr="00B82259" w:rsidRDefault="00F45F3E" w:rsidP="00B15B72">
      <w:pPr>
        <w:widowControl w:val="0"/>
        <w:autoSpaceDE w:val="0"/>
        <w:autoSpaceDN w:val="0"/>
        <w:adjustRightInd w:val="0"/>
        <w:spacing w:line="360" w:lineRule="auto"/>
        <w:jc w:val="both"/>
        <w:rPr>
          <w:rFonts w:ascii="Arial" w:hAnsi="Arial" w:cs="Arial"/>
          <w:lang w:val="es-CO"/>
        </w:rPr>
      </w:pPr>
    </w:p>
    <w:p w14:paraId="68F52402" w14:textId="77777777" w:rsidR="00F45F3E" w:rsidRPr="00B82259" w:rsidRDefault="00F45F3E" w:rsidP="00D84914">
      <w:pPr>
        <w:pStyle w:val="Textoindependiente211"/>
        <w:ind w:right="47" w:firstLine="0"/>
        <w:rPr>
          <w:rFonts w:ascii="Arial" w:hAnsi="Arial" w:cs="Arial"/>
          <w:sz w:val="24"/>
          <w:szCs w:val="24"/>
          <w:lang w:val="es-CO"/>
        </w:rPr>
      </w:pPr>
      <w:r w:rsidRPr="00B82259">
        <w:rPr>
          <w:rFonts w:ascii="Arial" w:hAnsi="Arial" w:cs="Arial"/>
          <w:sz w:val="24"/>
          <w:szCs w:val="24"/>
          <w:lang w:val="es-CO"/>
        </w:rPr>
        <w:t xml:space="preserve">“3. Liquidar judicialmente el convenio 101 de 2002, suscrito entre el municipio de Aguazul y </w:t>
      </w:r>
      <w:proofErr w:type="spellStart"/>
      <w:r w:rsidRPr="00B82259">
        <w:rPr>
          <w:rFonts w:ascii="Arial" w:hAnsi="Arial" w:cs="Arial"/>
          <w:sz w:val="24"/>
          <w:szCs w:val="24"/>
          <w:lang w:val="es-CO"/>
        </w:rPr>
        <w:t>Cootecol</w:t>
      </w:r>
      <w:proofErr w:type="spellEnd"/>
      <w:r w:rsidRPr="00B82259">
        <w:rPr>
          <w:rFonts w:ascii="Arial" w:hAnsi="Arial" w:cs="Arial"/>
          <w:sz w:val="24"/>
          <w:szCs w:val="24"/>
          <w:lang w:val="es-CO"/>
        </w:rPr>
        <w:t xml:space="preserve">, declarando que a favor del primero existe un saldo nominal de cincuenta y </w:t>
      </w:r>
      <w:r w:rsidR="007536A4" w:rsidRPr="00B82259">
        <w:rPr>
          <w:rFonts w:ascii="Arial" w:hAnsi="Arial" w:cs="Arial"/>
          <w:sz w:val="24"/>
          <w:szCs w:val="24"/>
          <w:lang w:val="es-CO"/>
        </w:rPr>
        <w:t xml:space="preserve">tres </w:t>
      </w:r>
      <w:r w:rsidRPr="00B82259">
        <w:rPr>
          <w:rFonts w:ascii="Arial" w:hAnsi="Arial" w:cs="Arial"/>
          <w:sz w:val="24"/>
          <w:szCs w:val="24"/>
          <w:lang w:val="es-CO"/>
        </w:rPr>
        <w:t xml:space="preserve">millones </w:t>
      </w:r>
      <w:r w:rsidR="007536A4" w:rsidRPr="00B82259">
        <w:rPr>
          <w:rFonts w:ascii="Arial" w:hAnsi="Arial" w:cs="Arial"/>
          <w:sz w:val="24"/>
          <w:szCs w:val="24"/>
          <w:lang w:val="es-CO"/>
        </w:rPr>
        <w:t xml:space="preserve">setecientos veinticuatro </w:t>
      </w:r>
      <w:r w:rsidRPr="00B82259">
        <w:rPr>
          <w:rFonts w:ascii="Arial" w:hAnsi="Arial" w:cs="Arial"/>
          <w:sz w:val="24"/>
          <w:szCs w:val="24"/>
          <w:lang w:val="es-CO"/>
        </w:rPr>
        <w:t>mil trescientos</w:t>
      </w:r>
      <w:r w:rsidR="007536A4" w:rsidRPr="00B82259">
        <w:rPr>
          <w:rFonts w:ascii="Arial" w:hAnsi="Arial" w:cs="Arial"/>
          <w:sz w:val="24"/>
          <w:szCs w:val="24"/>
          <w:lang w:val="es-CO"/>
        </w:rPr>
        <w:t xml:space="preserve"> dos </w:t>
      </w:r>
      <w:r w:rsidRPr="00B82259">
        <w:rPr>
          <w:rFonts w:ascii="Arial" w:hAnsi="Arial" w:cs="Arial"/>
          <w:sz w:val="24"/>
          <w:szCs w:val="24"/>
          <w:lang w:val="es-CO"/>
        </w:rPr>
        <w:t xml:space="preserve">pesos con cincuenta y </w:t>
      </w:r>
      <w:r w:rsidR="007536A4" w:rsidRPr="00B82259">
        <w:rPr>
          <w:rFonts w:ascii="Arial" w:hAnsi="Arial" w:cs="Arial"/>
          <w:sz w:val="24"/>
          <w:szCs w:val="24"/>
          <w:lang w:val="es-CO"/>
        </w:rPr>
        <w:t xml:space="preserve">dos </w:t>
      </w:r>
      <w:r w:rsidRPr="00B82259">
        <w:rPr>
          <w:rFonts w:ascii="Arial" w:hAnsi="Arial" w:cs="Arial"/>
          <w:sz w:val="24"/>
          <w:szCs w:val="24"/>
          <w:lang w:val="es-CO"/>
        </w:rPr>
        <w:t>centavo</w:t>
      </w:r>
      <w:r w:rsidR="007536A4" w:rsidRPr="00B82259">
        <w:rPr>
          <w:rFonts w:ascii="Arial" w:hAnsi="Arial" w:cs="Arial"/>
          <w:sz w:val="24"/>
          <w:szCs w:val="24"/>
          <w:lang w:val="es-CO"/>
        </w:rPr>
        <w:t>s</w:t>
      </w:r>
      <w:r w:rsidRPr="00B82259">
        <w:rPr>
          <w:rFonts w:ascii="Arial" w:hAnsi="Arial" w:cs="Arial"/>
          <w:sz w:val="24"/>
          <w:szCs w:val="24"/>
          <w:lang w:val="es-CO"/>
        </w:rPr>
        <w:t xml:space="preserve"> ($</w:t>
      </w:r>
      <w:r w:rsidR="00D84914" w:rsidRPr="00B82259">
        <w:rPr>
          <w:rFonts w:ascii="Arial" w:hAnsi="Arial" w:cs="Arial"/>
          <w:sz w:val="24"/>
          <w:szCs w:val="24"/>
        </w:rPr>
        <w:t>53’724.302,52</w:t>
      </w:r>
      <w:r w:rsidRPr="00B82259">
        <w:rPr>
          <w:rFonts w:ascii="Arial" w:hAnsi="Arial" w:cs="Arial"/>
          <w:sz w:val="24"/>
          <w:szCs w:val="24"/>
          <w:lang w:val="es-CO"/>
        </w:rPr>
        <w:t>).</w:t>
      </w:r>
    </w:p>
    <w:p w14:paraId="1F73517F" w14:textId="77777777" w:rsidR="00F45F3E" w:rsidRPr="00B82259" w:rsidRDefault="00F45F3E" w:rsidP="00442438">
      <w:pPr>
        <w:widowControl w:val="0"/>
        <w:autoSpaceDE w:val="0"/>
        <w:autoSpaceDN w:val="0"/>
        <w:adjustRightInd w:val="0"/>
        <w:spacing w:line="360" w:lineRule="auto"/>
        <w:jc w:val="both"/>
        <w:rPr>
          <w:rFonts w:ascii="Arial" w:hAnsi="Arial" w:cs="Arial"/>
          <w:lang w:val="es-CO"/>
        </w:rPr>
      </w:pPr>
    </w:p>
    <w:p w14:paraId="260A36C7" w14:textId="77777777" w:rsidR="00F45F3E" w:rsidRPr="00B82259" w:rsidRDefault="00F45F3E" w:rsidP="00442438">
      <w:pPr>
        <w:widowControl w:val="0"/>
        <w:autoSpaceDE w:val="0"/>
        <w:autoSpaceDN w:val="0"/>
        <w:adjustRightInd w:val="0"/>
        <w:spacing w:line="360" w:lineRule="auto"/>
        <w:jc w:val="both"/>
        <w:rPr>
          <w:rFonts w:ascii="Arial" w:hAnsi="Arial" w:cs="Arial"/>
          <w:lang w:val="es-CO"/>
        </w:rPr>
      </w:pPr>
      <w:r w:rsidRPr="00B82259">
        <w:rPr>
          <w:rFonts w:ascii="Arial" w:hAnsi="Arial" w:cs="Arial"/>
          <w:lang w:val="es-CO"/>
        </w:rPr>
        <w:t>“4.- Declara</w:t>
      </w:r>
      <w:r w:rsidR="00442438" w:rsidRPr="00B82259">
        <w:rPr>
          <w:rFonts w:ascii="Arial" w:hAnsi="Arial" w:cs="Arial"/>
          <w:lang w:val="es-CO"/>
        </w:rPr>
        <w:t>r</w:t>
      </w:r>
      <w:r w:rsidRPr="00B82259">
        <w:rPr>
          <w:rFonts w:ascii="Arial" w:hAnsi="Arial" w:cs="Arial"/>
          <w:lang w:val="es-CO"/>
        </w:rPr>
        <w:t xml:space="preserve"> que la Administración Cooperativa del Territorio Colombiano - COOTECOL - en solidaridad con Seguros Cóndor S.A., </w:t>
      </w:r>
      <w:r w:rsidR="007536A4" w:rsidRPr="00B82259">
        <w:rPr>
          <w:rFonts w:ascii="Arial" w:hAnsi="Arial" w:cs="Arial"/>
          <w:lang w:val="es-CO"/>
        </w:rPr>
        <w:t xml:space="preserve">están </w:t>
      </w:r>
      <w:r w:rsidRPr="00B82259">
        <w:rPr>
          <w:rFonts w:ascii="Arial" w:hAnsi="Arial" w:cs="Arial"/>
          <w:lang w:val="es-CO"/>
        </w:rPr>
        <w:t xml:space="preserve">incursos en la obligación de rembolsar al municipio de Aguazul la suma de </w:t>
      </w:r>
      <w:r w:rsidR="007536A4" w:rsidRPr="00B82259">
        <w:rPr>
          <w:rFonts w:ascii="Arial" w:hAnsi="Arial" w:cs="Arial"/>
          <w:lang w:val="es-CO"/>
        </w:rPr>
        <w:t>cincuenta y tres millones setecientos veinticuatro mil trescientos dos pesos con cincuenta y dos centavos ($</w:t>
      </w:r>
      <w:r w:rsidR="007536A4" w:rsidRPr="00B82259">
        <w:rPr>
          <w:rFonts w:ascii="Arial" w:hAnsi="Arial" w:cs="Arial"/>
        </w:rPr>
        <w:t>53’724.302,52</w:t>
      </w:r>
      <w:r w:rsidR="007536A4" w:rsidRPr="00B82259">
        <w:rPr>
          <w:rFonts w:ascii="Arial" w:hAnsi="Arial" w:cs="Arial"/>
          <w:lang w:val="es-CO"/>
        </w:rPr>
        <w:t>)</w:t>
      </w:r>
      <w:r w:rsidRPr="00B82259">
        <w:rPr>
          <w:rFonts w:ascii="Arial" w:hAnsi="Arial" w:cs="Arial"/>
          <w:lang w:val="es-CO"/>
        </w:rPr>
        <w:t>, más actualización e intereses hasta la ejecutoria del fallo, que se liquidarán en acto administrativo de ejecución</w:t>
      </w:r>
      <w:r w:rsidR="007536A4" w:rsidRPr="00B82259">
        <w:rPr>
          <w:rFonts w:ascii="Arial" w:hAnsi="Arial" w:cs="Arial"/>
          <w:lang w:val="es-CO"/>
        </w:rPr>
        <w:t>,</w:t>
      </w:r>
      <w:r w:rsidRPr="00B82259">
        <w:rPr>
          <w:rFonts w:ascii="Arial" w:hAnsi="Arial" w:cs="Arial"/>
          <w:lang w:val="es-CO"/>
        </w:rPr>
        <w:t xml:space="preserve"> según lo previsto en el numeral 8 del artículo 4° de la ley 80 de 1993, con las precisiones señaladas en la motivación. </w:t>
      </w:r>
    </w:p>
    <w:p w14:paraId="70E42843" w14:textId="77777777" w:rsidR="00F45F3E" w:rsidRPr="00B82259" w:rsidRDefault="00F45F3E" w:rsidP="00442438">
      <w:pPr>
        <w:widowControl w:val="0"/>
        <w:autoSpaceDE w:val="0"/>
        <w:autoSpaceDN w:val="0"/>
        <w:adjustRightInd w:val="0"/>
        <w:spacing w:line="360" w:lineRule="auto"/>
        <w:jc w:val="both"/>
        <w:rPr>
          <w:rFonts w:ascii="Arial" w:hAnsi="Arial" w:cs="Arial"/>
          <w:lang w:val="es-CO"/>
        </w:rPr>
      </w:pPr>
    </w:p>
    <w:p w14:paraId="7BE9867A" w14:textId="77777777" w:rsidR="00F45F3E" w:rsidRPr="00B82259" w:rsidRDefault="00F45F3E" w:rsidP="00442438">
      <w:pPr>
        <w:widowControl w:val="0"/>
        <w:autoSpaceDE w:val="0"/>
        <w:autoSpaceDN w:val="0"/>
        <w:adjustRightInd w:val="0"/>
        <w:spacing w:line="360" w:lineRule="auto"/>
        <w:jc w:val="both"/>
        <w:rPr>
          <w:rFonts w:ascii="Arial" w:hAnsi="Arial" w:cs="Arial"/>
          <w:lang w:val="es-CO"/>
        </w:rPr>
      </w:pPr>
      <w:r w:rsidRPr="00B82259">
        <w:rPr>
          <w:rFonts w:ascii="Arial" w:hAnsi="Arial" w:cs="Arial"/>
          <w:lang w:val="es-CO"/>
        </w:rPr>
        <w:t xml:space="preserve">“El importe líquido de la condena devengará intereses moratorios a partir de la ejecutoria de la sentencia y se ejecutará conforme a lo señalado en los artículos 176 a 178 del C.C.A. </w:t>
      </w:r>
    </w:p>
    <w:p w14:paraId="48D8E524" w14:textId="77777777" w:rsidR="00F45F3E" w:rsidRPr="00B82259" w:rsidRDefault="00F45F3E" w:rsidP="00B15B72">
      <w:pPr>
        <w:widowControl w:val="0"/>
        <w:autoSpaceDE w:val="0"/>
        <w:autoSpaceDN w:val="0"/>
        <w:adjustRightInd w:val="0"/>
        <w:spacing w:line="360" w:lineRule="auto"/>
        <w:jc w:val="both"/>
        <w:rPr>
          <w:rFonts w:ascii="Arial" w:hAnsi="Arial" w:cs="Arial"/>
        </w:rPr>
      </w:pPr>
    </w:p>
    <w:p w14:paraId="43DB626E" w14:textId="77777777" w:rsidR="00F45F3E" w:rsidRPr="00B82259" w:rsidRDefault="00F45F3E" w:rsidP="00773BB9">
      <w:pPr>
        <w:widowControl w:val="0"/>
        <w:autoSpaceDE w:val="0"/>
        <w:autoSpaceDN w:val="0"/>
        <w:adjustRightInd w:val="0"/>
        <w:spacing w:line="360" w:lineRule="auto"/>
        <w:ind w:right="130"/>
        <w:jc w:val="both"/>
        <w:rPr>
          <w:rFonts w:ascii="Arial" w:hAnsi="Arial" w:cs="Arial"/>
          <w:lang w:val="es-CO"/>
        </w:rPr>
      </w:pPr>
      <w:r w:rsidRPr="00B82259">
        <w:rPr>
          <w:rFonts w:ascii="Arial" w:hAnsi="Arial" w:cs="Arial"/>
          <w:b/>
          <w:lang w:val="es-CO"/>
        </w:rPr>
        <w:t xml:space="preserve">Segundo: </w:t>
      </w:r>
      <w:proofErr w:type="spellStart"/>
      <w:r w:rsidRPr="00B82259">
        <w:rPr>
          <w:rFonts w:ascii="Arial" w:hAnsi="Arial" w:cs="Arial"/>
          <w:b/>
          <w:lang w:val="es-CO"/>
        </w:rPr>
        <w:t>Revocáse</w:t>
      </w:r>
      <w:proofErr w:type="spellEnd"/>
      <w:r w:rsidRPr="00B82259">
        <w:rPr>
          <w:rFonts w:ascii="Arial" w:hAnsi="Arial" w:cs="Arial"/>
          <w:b/>
          <w:lang w:val="es-CO"/>
        </w:rPr>
        <w:t xml:space="preserve"> </w:t>
      </w:r>
      <w:r w:rsidRPr="00B82259">
        <w:rPr>
          <w:rFonts w:ascii="Arial" w:hAnsi="Arial" w:cs="Arial"/>
          <w:lang w:val="es-CO"/>
        </w:rPr>
        <w:t xml:space="preserve">el </w:t>
      </w:r>
      <w:r w:rsidR="007536A4" w:rsidRPr="00B82259">
        <w:rPr>
          <w:rFonts w:ascii="Arial" w:hAnsi="Arial" w:cs="Arial"/>
          <w:lang w:val="es-CO"/>
        </w:rPr>
        <w:t>numeral 4</w:t>
      </w:r>
      <w:r w:rsidRPr="00B82259">
        <w:rPr>
          <w:rFonts w:ascii="Arial" w:hAnsi="Arial" w:cs="Arial"/>
          <w:lang w:val="es-CO"/>
        </w:rPr>
        <w:t xml:space="preserve">, relativo a la condena en costas, de la sentencia </w:t>
      </w:r>
      <w:r w:rsidRPr="00B82259">
        <w:rPr>
          <w:rFonts w:ascii="Arial" w:hAnsi="Arial" w:cs="Arial"/>
          <w:lang w:val="es-CO"/>
        </w:rPr>
        <w:lastRenderedPageBreak/>
        <w:t>proferida el 4 de diciembre de 2008 por el Tribunal Administrativo de Casanare.</w:t>
      </w:r>
    </w:p>
    <w:p w14:paraId="525BF352" w14:textId="77777777" w:rsidR="00FB1E80" w:rsidRPr="00B82259" w:rsidRDefault="00FB1E80" w:rsidP="00773BB9">
      <w:pPr>
        <w:widowControl w:val="0"/>
        <w:autoSpaceDE w:val="0"/>
        <w:autoSpaceDN w:val="0"/>
        <w:adjustRightInd w:val="0"/>
        <w:spacing w:line="360" w:lineRule="auto"/>
        <w:ind w:right="130"/>
        <w:jc w:val="both"/>
        <w:rPr>
          <w:rFonts w:ascii="Arial" w:hAnsi="Arial" w:cs="Arial"/>
          <w:b/>
          <w:lang w:val="es-CO"/>
        </w:rPr>
      </w:pPr>
    </w:p>
    <w:p w14:paraId="2C927711" w14:textId="77777777" w:rsidR="0005525F" w:rsidRPr="00B82259" w:rsidRDefault="00F45F3E" w:rsidP="00773BB9">
      <w:pPr>
        <w:widowControl w:val="0"/>
        <w:autoSpaceDE w:val="0"/>
        <w:autoSpaceDN w:val="0"/>
        <w:adjustRightInd w:val="0"/>
        <w:spacing w:line="360" w:lineRule="auto"/>
        <w:ind w:right="130"/>
        <w:jc w:val="both"/>
        <w:rPr>
          <w:rFonts w:ascii="Arial" w:hAnsi="Arial" w:cs="Arial"/>
          <w:lang w:val="es-CO"/>
        </w:rPr>
      </w:pPr>
      <w:r w:rsidRPr="00B82259">
        <w:rPr>
          <w:rFonts w:ascii="Arial" w:hAnsi="Arial" w:cs="Arial"/>
          <w:b/>
          <w:lang w:val="es-CO"/>
        </w:rPr>
        <w:t xml:space="preserve">Tercero: </w:t>
      </w:r>
      <w:proofErr w:type="spellStart"/>
      <w:r w:rsidR="0005525F" w:rsidRPr="00B82259">
        <w:rPr>
          <w:rFonts w:ascii="Arial" w:hAnsi="Arial" w:cs="Arial"/>
          <w:b/>
          <w:lang w:val="es-CO"/>
        </w:rPr>
        <w:t>Confírmase</w:t>
      </w:r>
      <w:proofErr w:type="spellEnd"/>
      <w:r w:rsidR="0005525F" w:rsidRPr="00B82259">
        <w:rPr>
          <w:rFonts w:ascii="Arial" w:hAnsi="Arial" w:cs="Arial"/>
          <w:lang w:val="es-CO"/>
        </w:rPr>
        <w:t xml:space="preserve"> en lo demás la sentencia proferida </w:t>
      </w:r>
      <w:r w:rsidRPr="00B82259">
        <w:rPr>
          <w:rFonts w:ascii="Arial" w:hAnsi="Arial" w:cs="Arial"/>
          <w:lang w:val="es-CO"/>
        </w:rPr>
        <w:t>el 4 de diciembre de 2008 por el Tribunal Administrativo de Casanare</w:t>
      </w:r>
      <w:r w:rsidR="0005525F" w:rsidRPr="00B82259">
        <w:rPr>
          <w:rFonts w:ascii="Arial" w:hAnsi="Arial" w:cs="Arial"/>
          <w:lang w:val="es-CO"/>
        </w:rPr>
        <w:t xml:space="preserve">. </w:t>
      </w:r>
    </w:p>
    <w:p w14:paraId="09EE9EB2" w14:textId="77777777" w:rsidR="0005525F" w:rsidRPr="00B82259" w:rsidRDefault="0005525F" w:rsidP="00773BB9">
      <w:pPr>
        <w:widowControl w:val="0"/>
        <w:autoSpaceDE w:val="0"/>
        <w:autoSpaceDN w:val="0"/>
        <w:adjustRightInd w:val="0"/>
        <w:spacing w:line="360" w:lineRule="auto"/>
        <w:ind w:right="130"/>
        <w:jc w:val="both"/>
        <w:rPr>
          <w:rFonts w:ascii="Arial" w:hAnsi="Arial" w:cs="Arial"/>
          <w:lang w:val="es-CO"/>
        </w:rPr>
      </w:pPr>
    </w:p>
    <w:p w14:paraId="224ACC23" w14:textId="77777777" w:rsidR="00773BB9" w:rsidRPr="00B82259" w:rsidRDefault="00F45F3E" w:rsidP="00773BB9">
      <w:pPr>
        <w:widowControl w:val="0"/>
        <w:autoSpaceDE w:val="0"/>
        <w:autoSpaceDN w:val="0"/>
        <w:adjustRightInd w:val="0"/>
        <w:spacing w:line="360" w:lineRule="auto"/>
        <w:ind w:right="130"/>
        <w:jc w:val="both"/>
        <w:rPr>
          <w:rFonts w:ascii="Arial" w:hAnsi="Arial" w:cs="Arial"/>
          <w:lang w:val="es-CO"/>
        </w:rPr>
      </w:pPr>
      <w:r w:rsidRPr="00B82259">
        <w:rPr>
          <w:rFonts w:ascii="Arial" w:hAnsi="Arial" w:cs="Arial"/>
          <w:b/>
          <w:lang w:val="es-CO"/>
        </w:rPr>
        <w:t xml:space="preserve">Cuarto: </w:t>
      </w:r>
      <w:r w:rsidR="00773BB9" w:rsidRPr="00B82259">
        <w:rPr>
          <w:rFonts w:ascii="Arial" w:hAnsi="Arial" w:cs="Arial"/>
          <w:lang w:val="es-CO"/>
        </w:rPr>
        <w:t>Sin condena en costas.</w:t>
      </w:r>
    </w:p>
    <w:p w14:paraId="2A861A68" w14:textId="77777777" w:rsidR="00773BB9" w:rsidRPr="00B82259" w:rsidRDefault="00773BB9" w:rsidP="00773BB9">
      <w:pPr>
        <w:widowControl w:val="0"/>
        <w:autoSpaceDE w:val="0"/>
        <w:autoSpaceDN w:val="0"/>
        <w:adjustRightInd w:val="0"/>
        <w:spacing w:line="360" w:lineRule="auto"/>
        <w:jc w:val="both"/>
        <w:rPr>
          <w:rFonts w:ascii="Arial" w:hAnsi="Arial" w:cs="Arial"/>
          <w:lang w:val="es-CO"/>
        </w:rPr>
      </w:pPr>
    </w:p>
    <w:p w14:paraId="75AFCA64" w14:textId="77777777" w:rsidR="00BF7DD1" w:rsidRPr="00B82259" w:rsidRDefault="00F45F3E" w:rsidP="00BF7DD1">
      <w:pPr>
        <w:widowControl w:val="0"/>
        <w:autoSpaceDE w:val="0"/>
        <w:autoSpaceDN w:val="0"/>
        <w:adjustRightInd w:val="0"/>
        <w:spacing w:line="360" w:lineRule="auto"/>
        <w:ind w:right="130"/>
        <w:jc w:val="both"/>
        <w:rPr>
          <w:rFonts w:ascii="Arial" w:hAnsi="Arial" w:cs="Arial"/>
          <w:b/>
          <w:lang w:val="es-CO"/>
        </w:rPr>
      </w:pPr>
      <w:r w:rsidRPr="00B82259">
        <w:rPr>
          <w:rFonts w:ascii="Arial" w:hAnsi="Arial" w:cs="Arial"/>
          <w:b/>
          <w:lang w:val="es-CO"/>
        </w:rPr>
        <w:t xml:space="preserve">Quinto: </w:t>
      </w:r>
      <w:r w:rsidR="00BF7DD1" w:rsidRPr="00B82259">
        <w:rPr>
          <w:rFonts w:ascii="Arial" w:hAnsi="Arial" w:cs="Arial"/>
          <w:lang w:val="es-CO"/>
        </w:rPr>
        <w:t>Dese cumplimiento a lo dispuesto en los artículos 176 y 177 del Código Contencioso Administrativo, para lo cual se expedirá copia de la sentencia de segunda instancia, conforme al artículo 115 del Código de Procedimiento Civil.</w:t>
      </w:r>
    </w:p>
    <w:p w14:paraId="73F44A86" w14:textId="77777777" w:rsidR="00BF7DD1" w:rsidRPr="00B82259" w:rsidRDefault="00BF7DD1" w:rsidP="00773BB9">
      <w:pPr>
        <w:pStyle w:val="Textoindependiente"/>
        <w:rPr>
          <w:rFonts w:ascii="Arial" w:hAnsi="Arial" w:cs="Arial"/>
          <w:b/>
          <w:lang w:val="es-CO"/>
        </w:rPr>
      </w:pPr>
    </w:p>
    <w:p w14:paraId="7DDBDB9B" w14:textId="77777777" w:rsidR="00773BB9" w:rsidRPr="00B82259" w:rsidRDefault="00F45F3E" w:rsidP="00773BB9">
      <w:pPr>
        <w:pStyle w:val="Textoindependiente"/>
        <w:rPr>
          <w:rFonts w:ascii="Arial" w:hAnsi="Arial" w:cs="Arial"/>
          <w:lang w:val="es-CO"/>
        </w:rPr>
      </w:pPr>
      <w:r w:rsidRPr="00B82259">
        <w:rPr>
          <w:rFonts w:ascii="Arial" w:hAnsi="Arial" w:cs="Arial"/>
          <w:b/>
          <w:lang w:val="es-CO"/>
        </w:rPr>
        <w:t xml:space="preserve">Sexto: </w:t>
      </w:r>
      <w:r w:rsidR="00773BB9" w:rsidRPr="00B82259">
        <w:rPr>
          <w:rFonts w:ascii="Arial" w:hAnsi="Arial" w:cs="Arial"/>
          <w:lang w:val="es-CO"/>
        </w:rPr>
        <w:t xml:space="preserve">En firme esta providencia, </w:t>
      </w:r>
      <w:r w:rsidR="00773BB9" w:rsidRPr="00B82259">
        <w:rPr>
          <w:rFonts w:ascii="Arial" w:hAnsi="Arial" w:cs="Arial"/>
          <w:b/>
          <w:lang w:val="es-CO"/>
        </w:rPr>
        <w:t>devuélvase</w:t>
      </w:r>
      <w:r w:rsidR="00773BB9" w:rsidRPr="00B82259">
        <w:rPr>
          <w:rFonts w:ascii="Arial" w:hAnsi="Arial" w:cs="Arial"/>
          <w:lang w:val="es-CO"/>
        </w:rPr>
        <w:t xml:space="preserve"> el expediente al Tribunal de origen.</w:t>
      </w:r>
    </w:p>
    <w:p w14:paraId="7684BCEC" w14:textId="77777777" w:rsidR="00773BB9" w:rsidRPr="00B82259" w:rsidRDefault="00773BB9" w:rsidP="00773BB9">
      <w:pPr>
        <w:widowControl w:val="0"/>
        <w:autoSpaceDE w:val="0"/>
        <w:autoSpaceDN w:val="0"/>
        <w:adjustRightInd w:val="0"/>
        <w:ind w:firstLine="567"/>
        <w:rPr>
          <w:rFonts w:ascii="Arial" w:hAnsi="Arial" w:cs="Arial"/>
          <w:lang w:val="es-CO"/>
        </w:rPr>
      </w:pPr>
    </w:p>
    <w:p w14:paraId="5D508E10" w14:textId="77777777" w:rsidR="002B669F" w:rsidRPr="00B82259" w:rsidRDefault="002B669F" w:rsidP="008614F0">
      <w:pPr>
        <w:widowControl w:val="0"/>
        <w:autoSpaceDE w:val="0"/>
        <w:autoSpaceDN w:val="0"/>
        <w:adjustRightInd w:val="0"/>
        <w:ind w:firstLine="567"/>
        <w:jc w:val="center"/>
        <w:rPr>
          <w:rFonts w:ascii="Arial" w:hAnsi="Arial" w:cs="Arial"/>
          <w:b/>
          <w:lang w:val="es-CO"/>
        </w:rPr>
      </w:pPr>
    </w:p>
    <w:p w14:paraId="7666DE0A" w14:textId="77777777" w:rsidR="00F731F9" w:rsidRPr="00B82259" w:rsidRDefault="00F731F9" w:rsidP="008614F0">
      <w:pPr>
        <w:widowControl w:val="0"/>
        <w:autoSpaceDE w:val="0"/>
        <w:autoSpaceDN w:val="0"/>
        <w:adjustRightInd w:val="0"/>
        <w:ind w:firstLine="567"/>
        <w:jc w:val="center"/>
        <w:rPr>
          <w:rFonts w:ascii="Arial" w:hAnsi="Arial" w:cs="Arial"/>
          <w:b/>
          <w:lang w:val="es-CO"/>
        </w:rPr>
      </w:pPr>
      <w:r w:rsidRPr="00B82259">
        <w:rPr>
          <w:rFonts w:ascii="Arial" w:hAnsi="Arial" w:cs="Arial"/>
          <w:b/>
          <w:lang w:val="es-CO"/>
        </w:rPr>
        <w:t>CÓP</w:t>
      </w:r>
      <w:r w:rsidR="005A2B70" w:rsidRPr="00B82259">
        <w:rPr>
          <w:rFonts w:ascii="Arial" w:hAnsi="Arial" w:cs="Arial"/>
          <w:b/>
          <w:lang w:val="es-CO"/>
        </w:rPr>
        <w:t>IESE, NOTIFÍQUESE Y CÚMPLASE</w:t>
      </w:r>
    </w:p>
    <w:p w14:paraId="63612ADA" w14:textId="77777777" w:rsidR="00F731F9" w:rsidRPr="00B82259" w:rsidRDefault="00F731F9" w:rsidP="00F731F9">
      <w:pPr>
        <w:widowControl w:val="0"/>
        <w:autoSpaceDE w:val="0"/>
        <w:autoSpaceDN w:val="0"/>
        <w:adjustRightInd w:val="0"/>
        <w:ind w:firstLine="567"/>
        <w:rPr>
          <w:rFonts w:ascii="Arial" w:hAnsi="Arial" w:cs="Arial"/>
          <w:b/>
          <w:lang w:val="es-CO"/>
        </w:rPr>
      </w:pPr>
    </w:p>
    <w:p w14:paraId="21B5EBE7" w14:textId="77777777" w:rsidR="00A80253" w:rsidRPr="00B82259" w:rsidRDefault="00A80253" w:rsidP="00B82259">
      <w:pPr>
        <w:widowControl w:val="0"/>
        <w:autoSpaceDE w:val="0"/>
        <w:autoSpaceDN w:val="0"/>
        <w:adjustRightInd w:val="0"/>
        <w:ind w:firstLine="567"/>
        <w:jc w:val="center"/>
        <w:rPr>
          <w:rFonts w:ascii="Arial" w:hAnsi="Arial" w:cs="Arial"/>
          <w:b/>
          <w:lang w:val="es-CO"/>
        </w:rPr>
      </w:pPr>
    </w:p>
    <w:p w14:paraId="5B27B650" w14:textId="77777777" w:rsidR="002B669F" w:rsidRPr="00B82259" w:rsidRDefault="002B669F" w:rsidP="00B82259">
      <w:pPr>
        <w:widowControl w:val="0"/>
        <w:autoSpaceDE w:val="0"/>
        <w:autoSpaceDN w:val="0"/>
        <w:adjustRightInd w:val="0"/>
        <w:jc w:val="center"/>
        <w:rPr>
          <w:rFonts w:ascii="Arial" w:hAnsi="Arial" w:cs="Arial"/>
          <w:b/>
          <w:lang w:val="es-CO"/>
        </w:rPr>
      </w:pPr>
    </w:p>
    <w:p w14:paraId="1D89FA26" w14:textId="77777777" w:rsidR="00B82259" w:rsidRDefault="00E21E47" w:rsidP="00B82259">
      <w:pPr>
        <w:widowControl w:val="0"/>
        <w:autoSpaceDE w:val="0"/>
        <w:autoSpaceDN w:val="0"/>
        <w:adjustRightInd w:val="0"/>
        <w:jc w:val="center"/>
        <w:rPr>
          <w:rFonts w:ascii="Arial" w:hAnsi="Arial" w:cs="Arial"/>
          <w:b/>
          <w:lang w:val="es-CO"/>
        </w:rPr>
      </w:pPr>
      <w:r w:rsidRPr="00B82259">
        <w:rPr>
          <w:rFonts w:ascii="Arial" w:hAnsi="Arial" w:cs="Arial"/>
          <w:b/>
          <w:lang w:val="es-CO"/>
        </w:rPr>
        <w:t>HERNÁN ANDRADE RINCÓN</w:t>
      </w:r>
    </w:p>
    <w:p w14:paraId="514E4A89" w14:textId="77777777" w:rsidR="00B82259" w:rsidRDefault="00B82259" w:rsidP="00B82259">
      <w:pPr>
        <w:widowControl w:val="0"/>
        <w:autoSpaceDE w:val="0"/>
        <w:autoSpaceDN w:val="0"/>
        <w:adjustRightInd w:val="0"/>
        <w:jc w:val="center"/>
        <w:rPr>
          <w:rFonts w:ascii="Arial" w:hAnsi="Arial" w:cs="Arial"/>
          <w:b/>
          <w:lang w:val="es-CO"/>
        </w:rPr>
      </w:pPr>
    </w:p>
    <w:p w14:paraId="438E5597" w14:textId="77777777" w:rsidR="00E21E47" w:rsidRPr="00B82259" w:rsidRDefault="00E21E47" w:rsidP="00B82259">
      <w:pPr>
        <w:widowControl w:val="0"/>
        <w:autoSpaceDE w:val="0"/>
        <w:autoSpaceDN w:val="0"/>
        <w:adjustRightInd w:val="0"/>
        <w:jc w:val="center"/>
        <w:rPr>
          <w:rFonts w:ascii="Arial" w:hAnsi="Arial" w:cs="Arial"/>
          <w:b/>
          <w:lang w:val="es-CO"/>
        </w:rPr>
      </w:pPr>
      <w:r w:rsidRPr="00B82259">
        <w:rPr>
          <w:rFonts w:ascii="Arial" w:hAnsi="Arial" w:cs="Arial"/>
          <w:b/>
          <w:lang w:val="es-CO"/>
        </w:rPr>
        <w:t>MARTA NUBIA VELÁSQUEZ RICO</w:t>
      </w:r>
    </w:p>
    <w:p w14:paraId="46766A4E" w14:textId="77777777" w:rsidR="00E21E47" w:rsidRPr="00B82259" w:rsidRDefault="00E21E47" w:rsidP="00B82259">
      <w:pPr>
        <w:widowControl w:val="0"/>
        <w:autoSpaceDE w:val="0"/>
        <w:autoSpaceDN w:val="0"/>
        <w:adjustRightInd w:val="0"/>
        <w:jc w:val="center"/>
        <w:rPr>
          <w:rFonts w:ascii="Arial" w:hAnsi="Arial" w:cs="Arial"/>
          <w:b/>
          <w:lang w:val="es-CO"/>
        </w:rPr>
      </w:pPr>
    </w:p>
    <w:p w14:paraId="47D9141E" w14:textId="77777777" w:rsidR="002B669F" w:rsidRPr="00B82259" w:rsidRDefault="002B669F" w:rsidP="00B82259">
      <w:pPr>
        <w:widowControl w:val="0"/>
        <w:autoSpaceDE w:val="0"/>
        <w:autoSpaceDN w:val="0"/>
        <w:adjustRightInd w:val="0"/>
        <w:jc w:val="center"/>
        <w:rPr>
          <w:rFonts w:ascii="Arial" w:hAnsi="Arial" w:cs="Arial"/>
          <w:b/>
          <w:lang w:val="es-CO"/>
        </w:rPr>
      </w:pPr>
    </w:p>
    <w:p w14:paraId="6DE59E4F" w14:textId="77777777" w:rsidR="00BF475A" w:rsidRPr="00B82259" w:rsidRDefault="00E21E47" w:rsidP="00E21E47">
      <w:pPr>
        <w:widowControl w:val="0"/>
        <w:autoSpaceDE w:val="0"/>
        <w:autoSpaceDN w:val="0"/>
        <w:adjustRightInd w:val="0"/>
        <w:jc w:val="center"/>
        <w:rPr>
          <w:rFonts w:ascii="Arial" w:hAnsi="Arial" w:cs="Arial"/>
          <w:b/>
          <w:lang w:val="es-CO"/>
        </w:rPr>
      </w:pPr>
      <w:r w:rsidRPr="00B82259">
        <w:rPr>
          <w:rFonts w:ascii="Arial" w:hAnsi="Arial" w:cs="Arial"/>
          <w:b/>
          <w:lang w:val="es-CO"/>
        </w:rPr>
        <w:t>CARLOS ALBERTO ZAMBRANO BARRERA</w:t>
      </w:r>
    </w:p>
    <w:sectPr w:rsidR="00BF475A" w:rsidRPr="00B82259" w:rsidSect="00B82259">
      <w:headerReference w:type="even" r:id="rId11"/>
      <w:pgSz w:w="12242" w:h="18722" w:code="121"/>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EB315" w14:textId="77777777" w:rsidR="00B322B2" w:rsidRDefault="00B322B2">
      <w:r>
        <w:separator/>
      </w:r>
    </w:p>
  </w:endnote>
  <w:endnote w:type="continuationSeparator" w:id="0">
    <w:p w14:paraId="572B29EF" w14:textId="77777777" w:rsidR="00B322B2" w:rsidRDefault="00B3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0AEEC" w14:textId="77777777" w:rsidR="00B322B2" w:rsidRDefault="00B322B2">
      <w:r>
        <w:separator/>
      </w:r>
    </w:p>
  </w:footnote>
  <w:footnote w:type="continuationSeparator" w:id="0">
    <w:p w14:paraId="09A99D88" w14:textId="77777777" w:rsidR="00B322B2" w:rsidRDefault="00B322B2">
      <w:r>
        <w:continuationSeparator/>
      </w:r>
    </w:p>
  </w:footnote>
  <w:footnote w:id="1">
    <w:p w14:paraId="1C17C71A" w14:textId="77777777" w:rsidR="00182A20" w:rsidRPr="009400ED" w:rsidRDefault="00182A20" w:rsidP="009400ED">
      <w:pPr>
        <w:pStyle w:val="Textonotapie"/>
        <w:jc w:val="both"/>
        <w:rPr>
          <w:rFonts w:ascii="Century Gothic" w:hAnsi="Century Gothic"/>
          <w:sz w:val="18"/>
          <w:szCs w:val="18"/>
          <w:lang w:val="es-CO"/>
        </w:rPr>
      </w:pPr>
      <w:r w:rsidRPr="009400ED">
        <w:rPr>
          <w:rStyle w:val="Refdenotaalpie"/>
          <w:rFonts w:ascii="Century Gothic" w:hAnsi="Century Gothic"/>
          <w:sz w:val="18"/>
          <w:szCs w:val="18"/>
        </w:rPr>
        <w:footnoteRef/>
      </w:r>
      <w:r w:rsidRPr="009400ED">
        <w:rPr>
          <w:rFonts w:ascii="Century Gothic" w:hAnsi="Century Gothic"/>
          <w:sz w:val="18"/>
          <w:szCs w:val="18"/>
        </w:rPr>
        <w:t xml:space="preserve"> </w:t>
      </w:r>
      <w:r w:rsidRPr="009400ED">
        <w:rPr>
          <w:rFonts w:ascii="Century Gothic" w:hAnsi="Century Gothic"/>
          <w:sz w:val="18"/>
          <w:szCs w:val="18"/>
          <w:lang w:val="es-CO"/>
        </w:rPr>
        <w:t xml:space="preserve">Fl. 491 vto., c. ppal. </w:t>
      </w:r>
    </w:p>
  </w:footnote>
  <w:footnote w:id="2">
    <w:p w14:paraId="573DED23" w14:textId="77777777" w:rsidR="00182A20" w:rsidRPr="00D47B3B" w:rsidRDefault="00182A20" w:rsidP="008D0F14">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19 de diciembre </w:t>
      </w:r>
      <w:r w:rsidRPr="00D47B3B">
        <w:rPr>
          <w:rFonts w:ascii="Century Gothic" w:hAnsi="Century Gothic" w:cs="Arial"/>
          <w:sz w:val="18"/>
          <w:szCs w:val="18"/>
        </w:rPr>
        <w:t xml:space="preserve">de </w:t>
      </w:r>
      <w:r>
        <w:rPr>
          <w:rFonts w:ascii="Century Gothic" w:hAnsi="Century Gothic" w:cs="Arial"/>
          <w:sz w:val="18"/>
          <w:szCs w:val="18"/>
        </w:rPr>
        <w:t>2008</w:t>
      </w:r>
      <w:r w:rsidRPr="00D47B3B">
        <w:rPr>
          <w:rFonts w:ascii="Century Gothic" w:hAnsi="Century Gothic" w:cs="Arial"/>
          <w:sz w:val="18"/>
          <w:szCs w:val="18"/>
          <w:lang w:val="es-MX"/>
        </w:rPr>
        <w:t>.</w:t>
      </w:r>
    </w:p>
  </w:footnote>
  <w:footnote w:id="3">
    <w:p w14:paraId="7DBF367F" w14:textId="77777777" w:rsidR="00182A20" w:rsidRPr="00D47B3B" w:rsidRDefault="00182A20" w:rsidP="008D0F14">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4">
    <w:p w14:paraId="2B9A9DB9" w14:textId="77777777" w:rsidR="00182A20" w:rsidRDefault="00182A20" w:rsidP="00F50C11">
      <w:pPr>
        <w:jc w:val="both"/>
      </w:pPr>
      <w:r w:rsidRPr="00942C71">
        <w:rPr>
          <w:rStyle w:val="Refdenotaalpie"/>
          <w:rFonts w:ascii="Century Gothic" w:hAnsi="Century Gothic" w:cs="Arial"/>
          <w:sz w:val="18"/>
          <w:szCs w:val="18"/>
        </w:rPr>
        <w:footnoteRef/>
      </w:r>
      <w:r w:rsidRPr="00942C71">
        <w:rPr>
          <w:rFonts w:ascii="Century Gothic" w:hAnsi="Century Gothic" w:cs="Arial"/>
          <w:sz w:val="18"/>
          <w:szCs w:val="18"/>
        </w:rPr>
        <w:t xml:space="preserve"> </w:t>
      </w:r>
      <w:r w:rsidRPr="00942C71">
        <w:rPr>
          <w:rFonts w:ascii="Century Gothic" w:hAnsi="Century Gothic" w:cs="Arial"/>
          <w:sz w:val="18"/>
          <w:szCs w:val="18"/>
          <w:lang w:val="es-ES_tradnl"/>
        </w:rPr>
        <w:t xml:space="preserve">Artículo 75, Ley 80 de 1993. </w:t>
      </w:r>
      <w:r w:rsidRPr="00942C71">
        <w:rPr>
          <w:rFonts w:ascii="Century Gothic" w:hAnsi="Century Gothic" w:cs="Arial"/>
          <w:iCs/>
          <w:sz w:val="18"/>
          <w:szCs w:val="18"/>
          <w:lang w:val="es-ES_tradnl"/>
        </w:rPr>
        <w:t>“</w:t>
      </w:r>
      <w:r w:rsidRPr="00942C71">
        <w:rPr>
          <w:rFonts w:ascii="Century Gothic" w:hAnsi="Century Gothic" w:cs="Arial"/>
          <w:iCs/>
          <w:color w:val="000000"/>
          <w:sz w:val="18"/>
          <w:szCs w:val="18"/>
        </w:rPr>
        <w:t>Sin perjuicio de lo dispuesto en los artículos anteriores, el juez competente para conocer de las controversias derivadas de los contratos estatales y de los procesos de ejecución o cumplimiento será el de la jurisdic</w:t>
      </w:r>
      <w:r>
        <w:rPr>
          <w:rFonts w:ascii="Century Gothic" w:hAnsi="Century Gothic" w:cs="Arial"/>
          <w:iCs/>
          <w:color w:val="000000"/>
          <w:sz w:val="18"/>
          <w:szCs w:val="18"/>
        </w:rPr>
        <w:t>ción contencioso administrativa</w:t>
      </w:r>
      <w:r w:rsidRPr="00942C71">
        <w:rPr>
          <w:rFonts w:ascii="Century Gothic" w:hAnsi="Century Gothic" w:cs="Arial"/>
          <w:iCs/>
          <w:color w:val="000000"/>
          <w:sz w:val="18"/>
          <w:szCs w:val="18"/>
        </w:rPr>
        <w:t>”</w:t>
      </w:r>
      <w:r>
        <w:rPr>
          <w:rFonts w:ascii="Century Gothic" w:hAnsi="Century Gothic" w:cs="Arial"/>
          <w:iCs/>
          <w:color w:val="000000"/>
          <w:sz w:val="18"/>
          <w:szCs w:val="18"/>
        </w:rPr>
        <w:t>.</w:t>
      </w:r>
    </w:p>
  </w:footnote>
  <w:footnote w:id="5">
    <w:p w14:paraId="65A19826" w14:textId="77777777" w:rsidR="00182A20" w:rsidRDefault="00182A20" w:rsidP="00F50C11">
      <w:pPr>
        <w:jc w:val="both"/>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 xml:space="preserve">a Contencioso </w:t>
      </w:r>
      <w:r>
        <w:rPr>
          <w:rStyle w:val="Nmerodepgina"/>
          <w:rFonts w:ascii="Century Gothic" w:hAnsi="Century Gothic" w:cs="Arial"/>
          <w:sz w:val="18"/>
          <w:szCs w:val="18"/>
        </w:rPr>
        <w:t>Administrativa,  a</w:t>
      </w:r>
      <w:r w:rsidRPr="0073600D">
        <w:rPr>
          <w:rStyle w:val="Nmerodepgina"/>
          <w:rFonts w:ascii="Century Gothic" w:hAnsi="Century Gothic" w:cs="Arial"/>
          <w:sz w:val="18"/>
          <w:szCs w:val="18"/>
        </w:rPr>
        <w:t xml:space="preserve">uto de 20 </w:t>
      </w:r>
      <w:r>
        <w:rPr>
          <w:rStyle w:val="Nmerodepgina"/>
          <w:rFonts w:ascii="Century Gothic" w:hAnsi="Century Gothic" w:cs="Arial"/>
          <w:sz w:val="18"/>
          <w:szCs w:val="18"/>
        </w:rPr>
        <w:t xml:space="preserve">de agosto de 1998, </w:t>
      </w:r>
      <w:r>
        <w:rPr>
          <w:rStyle w:val="Nmerodepgina"/>
          <w:rFonts w:ascii="Century Gothic" w:hAnsi="Century Gothic" w:cs="Arial"/>
          <w:sz w:val="18"/>
          <w:szCs w:val="18"/>
        </w:rPr>
        <w:t>e</w:t>
      </w:r>
      <w:r w:rsidRPr="0073600D">
        <w:rPr>
          <w:rStyle w:val="Nmerodepgina"/>
          <w:rFonts w:ascii="Century Gothic" w:hAnsi="Century Gothic" w:cs="Arial"/>
          <w:sz w:val="18"/>
          <w:szCs w:val="18"/>
        </w:rPr>
        <w:t>xp. 14.202. Esta p</w:t>
      </w:r>
      <w:r>
        <w:rPr>
          <w:rStyle w:val="Nmerodepgina"/>
          <w:rFonts w:ascii="Century Gothic" w:hAnsi="Century Gothic" w:cs="Arial"/>
          <w:sz w:val="18"/>
          <w:szCs w:val="18"/>
        </w:rPr>
        <w:t xml:space="preserve">osición ha sido expuesta en sentencias como la </w:t>
      </w:r>
      <w:r w:rsidRPr="0073600D">
        <w:rPr>
          <w:rStyle w:val="Nmerodepgina"/>
          <w:rFonts w:ascii="Century Gothic" w:hAnsi="Century Gothic" w:cs="Arial"/>
          <w:sz w:val="18"/>
          <w:szCs w:val="18"/>
        </w:rPr>
        <w:t>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20 de abril de 2005</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w:t>
      </w:r>
      <w:r>
        <w:rPr>
          <w:rStyle w:val="Nmerodepgina"/>
          <w:rFonts w:ascii="Century Gothic" w:hAnsi="Century Gothic" w:cs="Arial"/>
          <w:sz w:val="18"/>
          <w:szCs w:val="18"/>
        </w:rPr>
        <w:t>.</w:t>
      </w:r>
      <w:r w:rsidRPr="0073600D">
        <w:rPr>
          <w:rStyle w:val="Nmerodepgina"/>
          <w:rFonts w:ascii="Century Gothic" w:hAnsi="Century Gothic" w:cs="Arial"/>
          <w:sz w:val="18"/>
          <w:szCs w:val="18"/>
        </w:rPr>
        <w:t xml:space="preserve"> 14519</w:t>
      </w:r>
      <w:r>
        <w:rPr>
          <w:rStyle w:val="Nmerodepgina"/>
          <w:rFonts w:ascii="Century Gothic" w:hAnsi="Century Gothic" w:cs="Arial"/>
          <w:sz w:val="18"/>
          <w:szCs w:val="18"/>
        </w:rPr>
        <w:t>) y en a</w:t>
      </w:r>
      <w:r w:rsidRPr="0073600D">
        <w:rPr>
          <w:rStyle w:val="Nmerodepgina"/>
          <w:rFonts w:ascii="Century Gothic" w:hAnsi="Century Gothic" w:cs="Arial"/>
          <w:sz w:val="18"/>
          <w:szCs w:val="18"/>
        </w:rPr>
        <w:t>uto 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7 de octubre de 2004</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footnote>
  <w:footnote w:id="6">
    <w:p w14:paraId="0356D0C3" w14:textId="77777777" w:rsidR="00182A20" w:rsidRPr="0073600D" w:rsidRDefault="00182A20" w:rsidP="00F50C11">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w:t>
      </w:r>
      <w:r>
        <w:rPr>
          <w:rStyle w:val="Nmerodepgina"/>
          <w:rFonts w:ascii="Century Gothic" w:hAnsi="Century Gothic" w:cs="Arial"/>
          <w:sz w:val="18"/>
          <w:szCs w:val="18"/>
        </w:rPr>
        <w:t xml:space="preserve"> enunciadas </w:t>
      </w:r>
      <w:r w:rsidRPr="0073600D">
        <w:rPr>
          <w:rStyle w:val="Nmerodepgina"/>
          <w:rFonts w:ascii="Century Gothic" w:hAnsi="Century Gothic" w:cs="Arial"/>
          <w:sz w:val="18"/>
          <w:szCs w:val="18"/>
        </w:rPr>
        <w:t>en el artículo 2º de la Ley 80 de 1993, el cual dispone:</w:t>
      </w:r>
    </w:p>
    <w:p w14:paraId="34936BFB" w14:textId="77777777" w:rsidR="00182A20" w:rsidRPr="0073600D" w:rsidRDefault="00182A20" w:rsidP="00F50C1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14:paraId="16A25D4B" w14:textId="77777777" w:rsidR="00182A20" w:rsidRPr="0073600D" w:rsidRDefault="00182A20" w:rsidP="00F50C1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14:paraId="6DE1C94E" w14:textId="77777777" w:rsidR="00182A20" w:rsidRPr="0073600D" w:rsidRDefault="00182A20" w:rsidP="00F50C1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“a) La Nación, las regiones, los departamentos, las provincias, el distrito capital y los distritos especiales, las áreas metropolitanas, las asociaciones de municipios, los territorios </w:t>
      </w:r>
      <w:r w:rsidRPr="00102A38">
        <w:rPr>
          <w:rStyle w:val="Nmerodepgina"/>
          <w:rFonts w:ascii="Century Gothic" w:hAnsi="Century Gothic" w:cs="Arial"/>
          <w:iCs/>
          <w:sz w:val="18"/>
          <w:szCs w:val="18"/>
        </w:rPr>
        <w:t>indígenas y los municipios;</w:t>
      </w:r>
      <w:r w:rsidRPr="0073600D">
        <w:rPr>
          <w:rStyle w:val="Nmerodepgina"/>
          <w:rFonts w:ascii="Century Gothic" w:hAnsi="Century Gothic" w:cs="Arial"/>
          <w:iCs/>
          <w:sz w:val="18"/>
          <w:szCs w:val="18"/>
        </w:rPr>
        <w:t xml:space="preserve"> los establecimientos públicos, </w:t>
      </w:r>
      <w:r w:rsidRPr="00B532D1">
        <w:rPr>
          <w:rStyle w:val="Nmerodepgina"/>
          <w:rFonts w:ascii="Century Gothic" w:hAnsi="Century Gothic" w:cs="Arial"/>
          <w:iCs/>
          <w:sz w:val="18"/>
          <w:szCs w:val="18"/>
        </w:rPr>
        <w:t>las empresas industriales y comerciales del Estado,</w:t>
      </w:r>
      <w:r w:rsidRPr="0073600D">
        <w:rPr>
          <w:rStyle w:val="Nmerodepgina"/>
          <w:rFonts w:ascii="Century Gothic" w:hAnsi="Century Gothic" w:cs="Arial"/>
          <w:iCs/>
          <w:sz w:val="18"/>
          <w:szCs w:val="18"/>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09F4A4FC" w14:textId="77777777" w:rsidR="00182A20" w:rsidRDefault="00182A20" w:rsidP="00F50C11">
      <w:pPr>
        <w:jc w:val="both"/>
      </w:pPr>
      <w:r w:rsidRPr="0073600D">
        <w:rPr>
          <w:rStyle w:val="Nmerodepgina"/>
          <w:rFonts w:ascii="Century Gothic" w:hAnsi="Century Gothic" w:cs="Arial"/>
          <w:iCs/>
          <w:sz w:val="18"/>
          <w:szCs w:val="18"/>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w:t>
      </w:r>
      <w:r w:rsidRPr="0073600D">
        <w:rPr>
          <w:rStyle w:val="Nmerodepgina"/>
          <w:rFonts w:ascii="Century Gothic" w:hAnsi="Century Gothic" w:cs="Arial"/>
          <w:iCs/>
          <w:sz w:val="18"/>
          <w:szCs w:val="18"/>
        </w:rPr>
        <w:t>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7">
    <w:p w14:paraId="0969FD8A" w14:textId="77777777" w:rsidR="00182A20" w:rsidRPr="00257193" w:rsidRDefault="00182A20" w:rsidP="00257193">
      <w:pPr>
        <w:pStyle w:val="Textonotapie"/>
        <w:jc w:val="both"/>
        <w:rPr>
          <w:rFonts w:ascii="Century Gothic" w:hAnsi="Century Gothic"/>
          <w:sz w:val="18"/>
          <w:szCs w:val="18"/>
          <w:lang w:val="es-CO"/>
        </w:rPr>
      </w:pPr>
      <w:r w:rsidRPr="00257193">
        <w:rPr>
          <w:rStyle w:val="Refdenotaalpie"/>
          <w:rFonts w:ascii="Century Gothic" w:hAnsi="Century Gothic"/>
          <w:sz w:val="18"/>
          <w:szCs w:val="18"/>
        </w:rPr>
        <w:footnoteRef/>
      </w:r>
      <w:r w:rsidRPr="00257193">
        <w:rPr>
          <w:rFonts w:ascii="Century Gothic" w:hAnsi="Century Gothic"/>
          <w:sz w:val="18"/>
          <w:szCs w:val="18"/>
        </w:rPr>
        <w:t xml:space="preserve"> </w:t>
      </w:r>
      <w:r w:rsidRPr="00257193">
        <w:rPr>
          <w:rFonts w:ascii="Century Gothic" w:hAnsi="Century Gothic"/>
          <w:sz w:val="18"/>
          <w:szCs w:val="18"/>
          <w:lang w:val="es-CO"/>
        </w:rPr>
        <w:t>Fls. 8 y 10</w:t>
      </w:r>
      <w:r>
        <w:rPr>
          <w:rFonts w:ascii="Century Gothic" w:hAnsi="Century Gothic"/>
          <w:sz w:val="18"/>
          <w:szCs w:val="18"/>
          <w:lang w:val="es-CO"/>
        </w:rPr>
        <w:t xml:space="preserve">    </w:t>
      </w:r>
      <w:r w:rsidRPr="00257193">
        <w:rPr>
          <w:rFonts w:ascii="Century Gothic" w:hAnsi="Century Gothic"/>
          <w:sz w:val="18"/>
          <w:szCs w:val="18"/>
          <w:lang w:val="es-CO"/>
        </w:rPr>
        <w:t xml:space="preserve"> del archivo denominado 8. prop del medio magnético.</w:t>
      </w:r>
    </w:p>
  </w:footnote>
  <w:footnote w:id="8">
    <w:p w14:paraId="42304E21" w14:textId="77777777" w:rsidR="004631B9" w:rsidRPr="00182A20" w:rsidRDefault="004631B9" w:rsidP="004631B9">
      <w:pPr>
        <w:pStyle w:val="Textonotapie"/>
        <w:jc w:val="both"/>
        <w:rPr>
          <w:rFonts w:ascii="Century Gothic" w:hAnsi="Century Gothic"/>
          <w:sz w:val="18"/>
          <w:szCs w:val="18"/>
        </w:rPr>
      </w:pPr>
      <w:r w:rsidRPr="00182A20">
        <w:rPr>
          <w:rStyle w:val="Refdenotaalpie"/>
          <w:rFonts w:ascii="Century Gothic" w:hAnsi="Century Gothic"/>
          <w:sz w:val="18"/>
          <w:szCs w:val="18"/>
        </w:rPr>
        <w:footnoteRef/>
      </w:r>
      <w:r w:rsidRPr="00182A20">
        <w:rPr>
          <w:rFonts w:ascii="Century Gothic" w:hAnsi="Century Gothic"/>
          <w:sz w:val="18"/>
          <w:szCs w:val="18"/>
        </w:rPr>
        <w:t xml:space="preserve"> Según </w:t>
      </w:r>
      <w:r>
        <w:rPr>
          <w:rFonts w:ascii="Century Gothic" w:hAnsi="Century Gothic"/>
          <w:sz w:val="18"/>
          <w:szCs w:val="18"/>
        </w:rPr>
        <w:t>la definición que se encuentra en “</w:t>
      </w:r>
      <w:hyperlink r:id="rId1" w:history="1">
        <w:r w:rsidRPr="004631B9">
          <w:rPr>
            <w:rStyle w:val="Hipervnculo"/>
            <w:rFonts w:ascii="Century Gothic" w:hAnsi="Century Gothic"/>
            <w:color w:val="auto"/>
            <w:sz w:val="18"/>
            <w:szCs w:val="18"/>
          </w:rPr>
          <w:t>http://dle.rae.es</w:t>
        </w:r>
      </w:hyperlink>
      <w:r w:rsidRPr="004631B9">
        <w:rPr>
          <w:rStyle w:val="Hipervnculo"/>
          <w:rFonts w:ascii="Century Gothic" w:hAnsi="Century Gothic"/>
          <w:color w:val="auto"/>
          <w:sz w:val="18"/>
          <w:szCs w:val="18"/>
        </w:rPr>
        <w:t>”</w:t>
      </w:r>
      <w:r w:rsidRPr="004631B9">
        <w:rPr>
          <w:rFonts w:ascii="Century Gothic" w:hAnsi="Century Gothic"/>
          <w:sz w:val="18"/>
          <w:szCs w:val="18"/>
        </w:rPr>
        <w:t>.</w:t>
      </w:r>
    </w:p>
  </w:footnote>
  <w:footnote w:id="9">
    <w:p w14:paraId="52322E44" w14:textId="77777777" w:rsidR="00182A20" w:rsidRPr="00CE685C" w:rsidRDefault="00182A20" w:rsidP="00CE685C">
      <w:pPr>
        <w:pStyle w:val="Textonotapie"/>
        <w:jc w:val="both"/>
        <w:rPr>
          <w:rFonts w:ascii="Century Gothic" w:hAnsi="Century Gothic"/>
          <w:sz w:val="18"/>
          <w:szCs w:val="18"/>
          <w:lang w:val="es-CO"/>
        </w:rPr>
      </w:pPr>
      <w:r w:rsidRPr="00CE685C">
        <w:rPr>
          <w:rStyle w:val="Refdenotaalpie"/>
          <w:rFonts w:ascii="Century Gothic" w:hAnsi="Century Gothic"/>
          <w:sz w:val="18"/>
          <w:szCs w:val="18"/>
        </w:rPr>
        <w:footnoteRef/>
      </w:r>
      <w:r w:rsidRPr="00CE685C">
        <w:rPr>
          <w:rFonts w:ascii="Century Gothic" w:hAnsi="Century Gothic"/>
          <w:sz w:val="18"/>
          <w:szCs w:val="18"/>
        </w:rPr>
        <w:t xml:space="preserve"> </w:t>
      </w:r>
      <w:r w:rsidRPr="00CE685C">
        <w:rPr>
          <w:rFonts w:ascii="Century Gothic" w:hAnsi="Century Gothic"/>
          <w:sz w:val="18"/>
          <w:szCs w:val="18"/>
          <w:lang w:val="es-CO"/>
        </w:rPr>
        <w:t xml:space="preserve">Fl. 290, c. </w:t>
      </w:r>
      <w:r>
        <w:rPr>
          <w:rFonts w:ascii="Century Gothic" w:hAnsi="Century Gothic"/>
          <w:sz w:val="18"/>
          <w:szCs w:val="18"/>
          <w:lang w:val="es-CO"/>
        </w:rPr>
        <w:t>1</w:t>
      </w:r>
      <w:r w:rsidRPr="00CE685C">
        <w:rPr>
          <w:rFonts w:ascii="Century Gothic" w:hAnsi="Century Gothic"/>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505D" w14:textId="77777777" w:rsidR="00182A20" w:rsidRDefault="00182A20" w:rsidP="00B172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27E3BE" w14:textId="77777777" w:rsidR="00182A20" w:rsidRDefault="00182A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E"/>
    <w:rsid w:val="0000069B"/>
    <w:rsid w:val="0000075C"/>
    <w:rsid w:val="00000BAF"/>
    <w:rsid w:val="00000EA5"/>
    <w:rsid w:val="000011A4"/>
    <w:rsid w:val="00001726"/>
    <w:rsid w:val="00001745"/>
    <w:rsid w:val="00001D81"/>
    <w:rsid w:val="00001E9B"/>
    <w:rsid w:val="0000267D"/>
    <w:rsid w:val="0000279F"/>
    <w:rsid w:val="0000295B"/>
    <w:rsid w:val="000029EE"/>
    <w:rsid w:val="0000312A"/>
    <w:rsid w:val="000032A6"/>
    <w:rsid w:val="00003490"/>
    <w:rsid w:val="00003AD3"/>
    <w:rsid w:val="00004046"/>
    <w:rsid w:val="00004541"/>
    <w:rsid w:val="00004684"/>
    <w:rsid w:val="0000483B"/>
    <w:rsid w:val="00004925"/>
    <w:rsid w:val="0000517D"/>
    <w:rsid w:val="00005946"/>
    <w:rsid w:val="00005AD5"/>
    <w:rsid w:val="00006005"/>
    <w:rsid w:val="000060D5"/>
    <w:rsid w:val="000062ED"/>
    <w:rsid w:val="000065F4"/>
    <w:rsid w:val="000067D9"/>
    <w:rsid w:val="00006CB3"/>
    <w:rsid w:val="00006DD5"/>
    <w:rsid w:val="00006F18"/>
    <w:rsid w:val="000071AB"/>
    <w:rsid w:val="0000755B"/>
    <w:rsid w:val="00007680"/>
    <w:rsid w:val="000079C8"/>
    <w:rsid w:val="00007B6B"/>
    <w:rsid w:val="00007DD3"/>
    <w:rsid w:val="00010597"/>
    <w:rsid w:val="00010AA1"/>
    <w:rsid w:val="000112D9"/>
    <w:rsid w:val="0001133A"/>
    <w:rsid w:val="00011950"/>
    <w:rsid w:val="00011A9E"/>
    <w:rsid w:val="00011C41"/>
    <w:rsid w:val="00011EFD"/>
    <w:rsid w:val="00012522"/>
    <w:rsid w:val="0001272E"/>
    <w:rsid w:val="000129EC"/>
    <w:rsid w:val="00012C5B"/>
    <w:rsid w:val="00012C74"/>
    <w:rsid w:val="00012EA4"/>
    <w:rsid w:val="00012FDF"/>
    <w:rsid w:val="000131F0"/>
    <w:rsid w:val="0001371A"/>
    <w:rsid w:val="000139FC"/>
    <w:rsid w:val="00013B29"/>
    <w:rsid w:val="00013BA8"/>
    <w:rsid w:val="00013DEF"/>
    <w:rsid w:val="0001457D"/>
    <w:rsid w:val="000145A0"/>
    <w:rsid w:val="000145CA"/>
    <w:rsid w:val="000147D9"/>
    <w:rsid w:val="00014C94"/>
    <w:rsid w:val="00014CAC"/>
    <w:rsid w:val="000150F1"/>
    <w:rsid w:val="0001522B"/>
    <w:rsid w:val="0001538B"/>
    <w:rsid w:val="000158A1"/>
    <w:rsid w:val="000159B3"/>
    <w:rsid w:val="00015A1A"/>
    <w:rsid w:val="00015A88"/>
    <w:rsid w:val="00015B2C"/>
    <w:rsid w:val="00015EE1"/>
    <w:rsid w:val="0001620E"/>
    <w:rsid w:val="00016258"/>
    <w:rsid w:val="000162D6"/>
    <w:rsid w:val="00016447"/>
    <w:rsid w:val="00016563"/>
    <w:rsid w:val="000169EA"/>
    <w:rsid w:val="00016B46"/>
    <w:rsid w:val="00016BB0"/>
    <w:rsid w:val="00016D10"/>
    <w:rsid w:val="0001755B"/>
    <w:rsid w:val="000175D1"/>
    <w:rsid w:val="000176F4"/>
    <w:rsid w:val="00017B6C"/>
    <w:rsid w:val="00017EB3"/>
    <w:rsid w:val="00020097"/>
    <w:rsid w:val="000200CF"/>
    <w:rsid w:val="000203D6"/>
    <w:rsid w:val="000203E3"/>
    <w:rsid w:val="00020756"/>
    <w:rsid w:val="00020A6C"/>
    <w:rsid w:val="00020E29"/>
    <w:rsid w:val="00020FC5"/>
    <w:rsid w:val="00021298"/>
    <w:rsid w:val="000216B0"/>
    <w:rsid w:val="000219CA"/>
    <w:rsid w:val="00021C0B"/>
    <w:rsid w:val="00021E84"/>
    <w:rsid w:val="000222A7"/>
    <w:rsid w:val="00022396"/>
    <w:rsid w:val="00022577"/>
    <w:rsid w:val="000225EB"/>
    <w:rsid w:val="00022AFF"/>
    <w:rsid w:val="00022CA6"/>
    <w:rsid w:val="00022F53"/>
    <w:rsid w:val="000232F1"/>
    <w:rsid w:val="000236BD"/>
    <w:rsid w:val="00023769"/>
    <w:rsid w:val="000237CB"/>
    <w:rsid w:val="00023C4F"/>
    <w:rsid w:val="00023C52"/>
    <w:rsid w:val="00024294"/>
    <w:rsid w:val="00024298"/>
    <w:rsid w:val="000248A9"/>
    <w:rsid w:val="000248BC"/>
    <w:rsid w:val="00024979"/>
    <w:rsid w:val="00024AEA"/>
    <w:rsid w:val="00024E89"/>
    <w:rsid w:val="00025025"/>
    <w:rsid w:val="000254F4"/>
    <w:rsid w:val="000258E3"/>
    <w:rsid w:val="00025BFA"/>
    <w:rsid w:val="0002651D"/>
    <w:rsid w:val="00026799"/>
    <w:rsid w:val="00027240"/>
    <w:rsid w:val="00027A19"/>
    <w:rsid w:val="00027FF4"/>
    <w:rsid w:val="0003025D"/>
    <w:rsid w:val="000302F8"/>
    <w:rsid w:val="00030456"/>
    <w:rsid w:val="000308E1"/>
    <w:rsid w:val="0003091C"/>
    <w:rsid w:val="00030949"/>
    <w:rsid w:val="00030BBE"/>
    <w:rsid w:val="000312AD"/>
    <w:rsid w:val="00031846"/>
    <w:rsid w:val="0003191C"/>
    <w:rsid w:val="00032B0A"/>
    <w:rsid w:val="00032CB5"/>
    <w:rsid w:val="00032D86"/>
    <w:rsid w:val="00032DCB"/>
    <w:rsid w:val="00033265"/>
    <w:rsid w:val="00033709"/>
    <w:rsid w:val="000339A8"/>
    <w:rsid w:val="00033BC3"/>
    <w:rsid w:val="00033E58"/>
    <w:rsid w:val="0003419E"/>
    <w:rsid w:val="0003438A"/>
    <w:rsid w:val="00034606"/>
    <w:rsid w:val="00034617"/>
    <w:rsid w:val="0003488E"/>
    <w:rsid w:val="00034BFD"/>
    <w:rsid w:val="00034D8D"/>
    <w:rsid w:val="00034E10"/>
    <w:rsid w:val="0003558C"/>
    <w:rsid w:val="000357EA"/>
    <w:rsid w:val="00035AA4"/>
    <w:rsid w:val="00035BB4"/>
    <w:rsid w:val="00035DC1"/>
    <w:rsid w:val="00035E45"/>
    <w:rsid w:val="00036122"/>
    <w:rsid w:val="00037614"/>
    <w:rsid w:val="00037643"/>
    <w:rsid w:val="00037750"/>
    <w:rsid w:val="00037A94"/>
    <w:rsid w:val="00037F73"/>
    <w:rsid w:val="00037FD3"/>
    <w:rsid w:val="00040972"/>
    <w:rsid w:val="00040B49"/>
    <w:rsid w:val="00040F5C"/>
    <w:rsid w:val="00041901"/>
    <w:rsid w:val="00042011"/>
    <w:rsid w:val="00042093"/>
    <w:rsid w:val="000420C1"/>
    <w:rsid w:val="00042337"/>
    <w:rsid w:val="00042B7C"/>
    <w:rsid w:val="00042C38"/>
    <w:rsid w:val="00042C56"/>
    <w:rsid w:val="000430D1"/>
    <w:rsid w:val="00043165"/>
    <w:rsid w:val="00043273"/>
    <w:rsid w:val="000432A8"/>
    <w:rsid w:val="00043549"/>
    <w:rsid w:val="000436D6"/>
    <w:rsid w:val="000436FB"/>
    <w:rsid w:val="0004371B"/>
    <w:rsid w:val="000438D6"/>
    <w:rsid w:val="00043925"/>
    <w:rsid w:val="00043B38"/>
    <w:rsid w:val="00043BF3"/>
    <w:rsid w:val="00043C3F"/>
    <w:rsid w:val="00043D6F"/>
    <w:rsid w:val="00043FAF"/>
    <w:rsid w:val="000442FA"/>
    <w:rsid w:val="00044E62"/>
    <w:rsid w:val="00044E6A"/>
    <w:rsid w:val="0004592F"/>
    <w:rsid w:val="00045A30"/>
    <w:rsid w:val="00045A6F"/>
    <w:rsid w:val="00045D70"/>
    <w:rsid w:val="00045D96"/>
    <w:rsid w:val="00045E10"/>
    <w:rsid w:val="00045EA5"/>
    <w:rsid w:val="00046132"/>
    <w:rsid w:val="00046273"/>
    <w:rsid w:val="0004632A"/>
    <w:rsid w:val="0004644B"/>
    <w:rsid w:val="00046BCD"/>
    <w:rsid w:val="00046C42"/>
    <w:rsid w:val="00047128"/>
    <w:rsid w:val="00047A53"/>
    <w:rsid w:val="00047BBB"/>
    <w:rsid w:val="00047D86"/>
    <w:rsid w:val="00050217"/>
    <w:rsid w:val="00050419"/>
    <w:rsid w:val="000509FA"/>
    <w:rsid w:val="00050FFD"/>
    <w:rsid w:val="00051151"/>
    <w:rsid w:val="00051613"/>
    <w:rsid w:val="000519CC"/>
    <w:rsid w:val="00051D5C"/>
    <w:rsid w:val="00051E4E"/>
    <w:rsid w:val="00051F3C"/>
    <w:rsid w:val="0005242C"/>
    <w:rsid w:val="00052FE9"/>
    <w:rsid w:val="00053BAA"/>
    <w:rsid w:val="00053EE8"/>
    <w:rsid w:val="00053F03"/>
    <w:rsid w:val="00054160"/>
    <w:rsid w:val="00054343"/>
    <w:rsid w:val="000543F5"/>
    <w:rsid w:val="00054640"/>
    <w:rsid w:val="000546E3"/>
    <w:rsid w:val="0005475F"/>
    <w:rsid w:val="00054AE0"/>
    <w:rsid w:val="00054CB4"/>
    <w:rsid w:val="00054EB9"/>
    <w:rsid w:val="000550DC"/>
    <w:rsid w:val="00055228"/>
    <w:rsid w:val="0005525F"/>
    <w:rsid w:val="00055396"/>
    <w:rsid w:val="00055417"/>
    <w:rsid w:val="000559FD"/>
    <w:rsid w:val="00055F1F"/>
    <w:rsid w:val="00055F67"/>
    <w:rsid w:val="000564F3"/>
    <w:rsid w:val="00056C71"/>
    <w:rsid w:val="00056FB3"/>
    <w:rsid w:val="00057CE1"/>
    <w:rsid w:val="00057DD4"/>
    <w:rsid w:val="00057F24"/>
    <w:rsid w:val="00057FE1"/>
    <w:rsid w:val="000601A4"/>
    <w:rsid w:val="0006029C"/>
    <w:rsid w:val="00060D60"/>
    <w:rsid w:val="00060DE1"/>
    <w:rsid w:val="00060FE4"/>
    <w:rsid w:val="0006104E"/>
    <w:rsid w:val="0006124C"/>
    <w:rsid w:val="0006124F"/>
    <w:rsid w:val="00061844"/>
    <w:rsid w:val="00061CA8"/>
    <w:rsid w:val="00061F3E"/>
    <w:rsid w:val="00062692"/>
    <w:rsid w:val="00062834"/>
    <w:rsid w:val="00062BE6"/>
    <w:rsid w:val="00062F1F"/>
    <w:rsid w:val="0006349A"/>
    <w:rsid w:val="00063626"/>
    <w:rsid w:val="0006375E"/>
    <w:rsid w:val="000638CF"/>
    <w:rsid w:val="00063A6A"/>
    <w:rsid w:val="00063B3B"/>
    <w:rsid w:val="00063F96"/>
    <w:rsid w:val="00064122"/>
    <w:rsid w:val="00064B30"/>
    <w:rsid w:val="00064EEB"/>
    <w:rsid w:val="0006521C"/>
    <w:rsid w:val="00065350"/>
    <w:rsid w:val="00065584"/>
    <w:rsid w:val="0006579B"/>
    <w:rsid w:val="0006595F"/>
    <w:rsid w:val="00065B4F"/>
    <w:rsid w:val="00065D7E"/>
    <w:rsid w:val="0006607B"/>
    <w:rsid w:val="00066339"/>
    <w:rsid w:val="00066773"/>
    <w:rsid w:val="000667F5"/>
    <w:rsid w:val="00066BC3"/>
    <w:rsid w:val="00066F24"/>
    <w:rsid w:val="0006711E"/>
    <w:rsid w:val="0006714B"/>
    <w:rsid w:val="00067381"/>
    <w:rsid w:val="000673BB"/>
    <w:rsid w:val="000675B1"/>
    <w:rsid w:val="00067600"/>
    <w:rsid w:val="000677DD"/>
    <w:rsid w:val="0006794A"/>
    <w:rsid w:val="00067AE7"/>
    <w:rsid w:val="00067BC7"/>
    <w:rsid w:val="000702D0"/>
    <w:rsid w:val="0007065B"/>
    <w:rsid w:val="00070690"/>
    <w:rsid w:val="000706D3"/>
    <w:rsid w:val="00070814"/>
    <w:rsid w:val="000710E4"/>
    <w:rsid w:val="0007131B"/>
    <w:rsid w:val="0007143F"/>
    <w:rsid w:val="0007174D"/>
    <w:rsid w:val="00071967"/>
    <w:rsid w:val="00071EF7"/>
    <w:rsid w:val="00072518"/>
    <w:rsid w:val="00072864"/>
    <w:rsid w:val="000728B6"/>
    <w:rsid w:val="00072A69"/>
    <w:rsid w:val="00073094"/>
    <w:rsid w:val="0007333A"/>
    <w:rsid w:val="0007379E"/>
    <w:rsid w:val="000737AD"/>
    <w:rsid w:val="000738EC"/>
    <w:rsid w:val="0007395F"/>
    <w:rsid w:val="00073BD6"/>
    <w:rsid w:val="00073DC4"/>
    <w:rsid w:val="00074076"/>
    <w:rsid w:val="00074382"/>
    <w:rsid w:val="0007477A"/>
    <w:rsid w:val="00075292"/>
    <w:rsid w:val="000754E1"/>
    <w:rsid w:val="0007556B"/>
    <w:rsid w:val="0007594A"/>
    <w:rsid w:val="0007595E"/>
    <w:rsid w:val="000759DF"/>
    <w:rsid w:val="00075F05"/>
    <w:rsid w:val="0007602E"/>
    <w:rsid w:val="00076AA3"/>
    <w:rsid w:val="00076AE0"/>
    <w:rsid w:val="00076BED"/>
    <w:rsid w:val="00076BFC"/>
    <w:rsid w:val="00076C4E"/>
    <w:rsid w:val="00076E95"/>
    <w:rsid w:val="0007728F"/>
    <w:rsid w:val="000774BC"/>
    <w:rsid w:val="000779FC"/>
    <w:rsid w:val="00077C93"/>
    <w:rsid w:val="00080292"/>
    <w:rsid w:val="000805E8"/>
    <w:rsid w:val="0008068E"/>
    <w:rsid w:val="0008093E"/>
    <w:rsid w:val="00080A09"/>
    <w:rsid w:val="00080D2B"/>
    <w:rsid w:val="00080E2B"/>
    <w:rsid w:val="000812D1"/>
    <w:rsid w:val="00081A07"/>
    <w:rsid w:val="00081E9A"/>
    <w:rsid w:val="00081F98"/>
    <w:rsid w:val="000823B2"/>
    <w:rsid w:val="000829EE"/>
    <w:rsid w:val="00082A76"/>
    <w:rsid w:val="00082E91"/>
    <w:rsid w:val="00082E96"/>
    <w:rsid w:val="00082F18"/>
    <w:rsid w:val="00082FD8"/>
    <w:rsid w:val="00083136"/>
    <w:rsid w:val="000836D8"/>
    <w:rsid w:val="00083C29"/>
    <w:rsid w:val="00083F4D"/>
    <w:rsid w:val="00083FA5"/>
    <w:rsid w:val="0008407F"/>
    <w:rsid w:val="0008426A"/>
    <w:rsid w:val="00084393"/>
    <w:rsid w:val="00084841"/>
    <w:rsid w:val="0008494C"/>
    <w:rsid w:val="00084EC2"/>
    <w:rsid w:val="0008512E"/>
    <w:rsid w:val="000855B1"/>
    <w:rsid w:val="000856FD"/>
    <w:rsid w:val="0008651E"/>
    <w:rsid w:val="00086860"/>
    <w:rsid w:val="0008697D"/>
    <w:rsid w:val="000869F1"/>
    <w:rsid w:val="00086BAC"/>
    <w:rsid w:val="00086CD2"/>
    <w:rsid w:val="00086E05"/>
    <w:rsid w:val="000875A5"/>
    <w:rsid w:val="00087721"/>
    <w:rsid w:val="00087BF4"/>
    <w:rsid w:val="0009000C"/>
    <w:rsid w:val="0009015F"/>
    <w:rsid w:val="000903D8"/>
    <w:rsid w:val="0009048C"/>
    <w:rsid w:val="00090820"/>
    <w:rsid w:val="00090A32"/>
    <w:rsid w:val="000910DC"/>
    <w:rsid w:val="000910E5"/>
    <w:rsid w:val="00091711"/>
    <w:rsid w:val="00091841"/>
    <w:rsid w:val="00091934"/>
    <w:rsid w:val="00091D7F"/>
    <w:rsid w:val="0009201B"/>
    <w:rsid w:val="00092284"/>
    <w:rsid w:val="000922BA"/>
    <w:rsid w:val="00092363"/>
    <w:rsid w:val="000923A4"/>
    <w:rsid w:val="00092961"/>
    <w:rsid w:val="00092999"/>
    <w:rsid w:val="000929D3"/>
    <w:rsid w:val="00092D18"/>
    <w:rsid w:val="00092E76"/>
    <w:rsid w:val="00093211"/>
    <w:rsid w:val="000933A2"/>
    <w:rsid w:val="0009342B"/>
    <w:rsid w:val="00093486"/>
    <w:rsid w:val="00093754"/>
    <w:rsid w:val="000938DF"/>
    <w:rsid w:val="00093F38"/>
    <w:rsid w:val="00094234"/>
    <w:rsid w:val="000943FA"/>
    <w:rsid w:val="000945BA"/>
    <w:rsid w:val="00094C77"/>
    <w:rsid w:val="00094D9D"/>
    <w:rsid w:val="0009530D"/>
    <w:rsid w:val="000953F1"/>
    <w:rsid w:val="000957C6"/>
    <w:rsid w:val="000958C6"/>
    <w:rsid w:val="000958E3"/>
    <w:rsid w:val="00095D8A"/>
    <w:rsid w:val="00095E0A"/>
    <w:rsid w:val="00095E80"/>
    <w:rsid w:val="00096009"/>
    <w:rsid w:val="0009635F"/>
    <w:rsid w:val="000965B7"/>
    <w:rsid w:val="00096753"/>
    <w:rsid w:val="0009694D"/>
    <w:rsid w:val="00096FD4"/>
    <w:rsid w:val="0009717F"/>
    <w:rsid w:val="00097640"/>
    <w:rsid w:val="0009769C"/>
    <w:rsid w:val="00097A26"/>
    <w:rsid w:val="00097EAE"/>
    <w:rsid w:val="000A00BF"/>
    <w:rsid w:val="000A09FB"/>
    <w:rsid w:val="000A0C52"/>
    <w:rsid w:val="000A0CD0"/>
    <w:rsid w:val="000A0DFE"/>
    <w:rsid w:val="000A0FE5"/>
    <w:rsid w:val="000A1085"/>
    <w:rsid w:val="000A1658"/>
    <w:rsid w:val="000A17A3"/>
    <w:rsid w:val="000A19BB"/>
    <w:rsid w:val="000A1A03"/>
    <w:rsid w:val="000A1CC5"/>
    <w:rsid w:val="000A20D7"/>
    <w:rsid w:val="000A2506"/>
    <w:rsid w:val="000A2556"/>
    <w:rsid w:val="000A2AB9"/>
    <w:rsid w:val="000A2D01"/>
    <w:rsid w:val="000A2D6A"/>
    <w:rsid w:val="000A2E2F"/>
    <w:rsid w:val="000A3410"/>
    <w:rsid w:val="000A35CC"/>
    <w:rsid w:val="000A37A0"/>
    <w:rsid w:val="000A385C"/>
    <w:rsid w:val="000A3B18"/>
    <w:rsid w:val="000A3CA6"/>
    <w:rsid w:val="000A3D7C"/>
    <w:rsid w:val="000A412F"/>
    <w:rsid w:val="000A4FB8"/>
    <w:rsid w:val="000A59F2"/>
    <w:rsid w:val="000A5CF0"/>
    <w:rsid w:val="000A5D5F"/>
    <w:rsid w:val="000A5E1A"/>
    <w:rsid w:val="000A5EF6"/>
    <w:rsid w:val="000A6072"/>
    <w:rsid w:val="000A60B6"/>
    <w:rsid w:val="000A6260"/>
    <w:rsid w:val="000A627F"/>
    <w:rsid w:val="000A6416"/>
    <w:rsid w:val="000A65F3"/>
    <w:rsid w:val="000A661D"/>
    <w:rsid w:val="000A6958"/>
    <w:rsid w:val="000A6BA7"/>
    <w:rsid w:val="000A6BAE"/>
    <w:rsid w:val="000A6C20"/>
    <w:rsid w:val="000A6C5A"/>
    <w:rsid w:val="000A710A"/>
    <w:rsid w:val="000A76C5"/>
    <w:rsid w:val="000A76CE"/>
    <w:rsid w:val="000A787F"/>
    <w:rsid w:val="000A79CD"/>
    <w:rsid w:val="000A7A07"/>
    <w:rsid w:val="000A7B1F"/>
    <w:rsid w:val="000A7DB8"/>
    <w:rsid w:val="000A7F5A"/>
    <w:rsid w:val="000B0281"/>
    <w:rsid w:val="000B0311"/>
    <w:rsid w:val="000B057D"/>
    <w:rsid w:val="000B0699"/>
    <w:rsid w:val="000B06A1"/>
    <w:rsid w:val="000B06AF"/>
    <w:rsid w:val="000B0A63"/>
    <w:rsid w:val="000B16E3"/>
    <w:rsid w:val="000B17F0"/>
    <w:rsid w:val="000B1B1B"/>
    <w:rsid w:val="000B1C34"/>
    <w:rsid w:val="000B20DF"/>
    <w:rsid w:val="000B22A8"/>
    <w:rsid w:val="000B22B4"/>
    <w:rsid w:val="000B26DD"/>
    <w:rsid w:val="000B271A"/>
    <w:rsid w:val="000B2DBD"/>
    <w:rsid w:val="000B2FC5"/>
    <w:rsid w:val="000B3718"/>
    <w:rsid w:val="000B3A86"/>
    <w:rsid w:val="000B3E1C"/>
    <w:rsid w:val="000B44C3"/>
    <w:rsid w:val="000B4607"/>
    <w:rsid w:val="000B466A"/>
    <w:rsid w:val="000B4716"/>
    <w:rsid w:val="000B4B99"/>
    <w:rsid w:val="000B4BBF"/>
    <w:rsid w:val="000B4BC4"/>
    <w:rsid w:val="000B4DEC"/>
    <w:rsid w:val="000B5961"/>
    <w:rsid w:val="000B5BDC"/>
    <w:rsid w:val="000B5CA2"/>
    <w:rsid w:val="000B63DB"/>
    <w:rsid w:val="000B64A1"/>
    <w:rsid w:val="000B65A5"/>
    <w:rsid w:val="000B6608"/>
    <w:rsid w:val="000B6755"/>
    <w:rsid w:val="000B67BD"/>
    <w:rsid w:val="000B68B0"/>
    <w:rsid w:val="000B69E9"/>
    <w:rsid w:val="000B6AB3"/>
    <w:rsid w:val="000B6DAB"/>
    <w:rsid w:val="000B73B2"/>
    <w:rsid w:val="000B73D9"/>
    <w:rsid w:val="000B755F"/>
    <w:rsid w:val="000B7773"/>
    <w:rsid w:val="000B77A3"/>
    <w:rsid w:val="000B77E3"/>
    <w:rsid w:val="000B78F8"/>
    <w:rsid w:val="000B792A"/>
    <w:rsid w:val="000B7DF5"/>
    <w:rsid w:val="000B7EEA"/>
    <w:rsid w:val="000C0528"/>
    <w:rsid w:val="000C06D1"/>
    <w:rsid w:val="000C0742"/>
    <w:rsid w:val="000C0849"/>
    <w:rsid w:val="000C09C7"/>
    <w:rsid w:val="000C105C"/>
    <w:rsid w:val="000C113E"/>
    <w:rsid w:val="000C1235"/>
    <w:rsid w:val="000C1239"/>
    <w:rsid w:val="000C13B0"/>
    <w:rsid w:val="000C1A1F"/>
    <w:rsid w:val="000C1AB8"/>
    <w:rsid w:val="000C1FF9"/>
    <w:rsid w:val="000C2499"/>
    <w:rsid w:val="000C271B"/>
    <w:rsid w:val="000C2745"/>
    <w:rsid w:val="000C2AB0"/>
    <w:rsid w:val="000C2ADF"/>
    <w:rsid w:val="000C2B3A"/>
    <w:rsid w:val="000C2C1B"/>
    <w:rsid w:val="000C2E5E"/>
    <w:rsid w:val="000C2FE2"/>
    <w:rsid w:val="000C3127"/>
    <w:rsid w:val="000C331D"/>
    <w:rsid w:val="000C3507"/>
    <w:rsid w:val="000C39A7"/>
    <w:rsid w:val="000C3BAF"/>
    <w:rsid w:val="000C4024"/>
    <w:rsid w:val="000C40C4"/>
    <w:rsid w:val="000C4D5D"/>
    <w:rsid w:val="000C4DA2"/>
    <w:rsid w:val="000C4F3A"/>
    <w:rsid w:val="000C557A"/>
    <w:rsid w:val="000C561E"/>
    <w:rsid w:val="000C58D0"/>
    <w:rsid w:val="000C600F"/>
    <w:rsid w:val="000C62C3"/>
    <w:rsid w:val="000C62CE"/>
    <w:rsid w:val="000C63E2"/>
    <w:rsid w:val="000C67E3"/>
    <w:rsid w:val="000C69EE"/>
    <w:rsid w:val="000C6CAE"/>
    <w:rsid w:val="000C6D57"/>
    <w:rsid w:val="000C71FA"/>
    <w:rsid w:val="000C7255"/>
    <w:rsid w:val="000C7428"/>
    <w:rsid w:val="000C7B9A"/>
    <w:rsid w:val="000D0839"/>
    <w:rsid w:val="000D08D5"/>
    <w:rsid w:val="000D09AA"/>
    <w:rsid w:val="000D09EA"/>
    <w:rsid w:val="000D0E19"/>
    <w:rsid w:val="000D1256"/>
    <w:rsid w:val="000D139B"/>
    <w:rsid w:val="000D16A5"/>
    <w:rsid w:val="000D1CB4"/>
    <w:rsid w:val="000D1ED8"/>
    <w:rsid w:val="000D20A5"/>
    <w:rsid w:val="000D21C1"/>
    <w:rsid w:val="000D2289"/>
    <w:rsid w:val="000D24A3"/>
    <w:rsid w:val="000D25C9"/>
    <w:rsid w:val="000D294F"/>
    <w:rsid w:val="000D2CE0"/>
    <w:rsid w:val="000D2FC1"/>
    <w:rsid w:val="000D32B1"/>
    <w:rsid w:val="000D36B4"/>
    <w:rsid w:val="000D3D1B"/>
    <w:rsid w:val="000D40E5"/>
    <w:rsid w:val="000D4142"/>
    <w:rsid w:val="000D42C7"/>
    <w:rsid w:val="000D42FE"/>
    <w:rsid w:val="000D43DD"/>
    <w:rsid w:val="000D45B6"/>
    <w:rsid w:val="000D45C5"/>
    <w:rsid w:val="000D4B74"/>
    <w:rsid w:val="000D4F73"/>
    <w:rsid w:val="000D4F75"/>
    <w:rsid w:val="000D4F9D"/>
    <w:rsid w:val="000D54C2"/>
    <w:rsid w:val="000D577C"/>
    <w:rsid w:val="000D59E9"/>
    <w:rsid w:val="000D5A6C"/>
    <w:rsid w:val="000D5F11"/>
    <w:rsid w:val="000D5F70"/>
    <w:rsid w:val="000D6065"/>
    <w:rsid w:val="000D607A"/>
    <w:rsid w:val="000D6174"/>
    <w:rsid w:val="000D6231"/>
    <w:rsid w:val="000D640A"/>
    <w:rsid w:val="000D6AE1"/>
    <w:rsid w:val="000D6B86"/>
    <w:rsid w:val="000D6C95"/>
    <w:rsid w:val="000D6F1E"/>
    <w:rsid w:val="000D738E"/>
    <w:rsid w:val="000D77C5"/>
    <w:rsid w:val="000D7922"/>
    <w:rsid w:val="000D7986"/>
    <w:rsid w:val="000D7F9F"/>
    <w:rsid w:val="000E00F4"/>
    <w:rsid w:val="000E01DC"/>
    <w:rsid w:val="000E03A9"/>
    <w:rsid w:val="000E04A6"/>
    <w:rsid w:val="000E0698"/>
    <w:rsid w:val="000E0A57"/>
    <w:rsid w:val="000E0C8E"/>
    <w:rsid w:val="000E0FD7"/>
    <w:rsid w:val="000E10C5"/>
    <w:rsid w:val="000E11C4"/>
    <w:rsid w:val="000E13F2"/>
    <w:rsid w:val="000E19A1"/>
    <w:rsid w:val="000E1E77"/>
    <w:rsid w:val="000E1EFB"/>
    <w:rsid w:val="000E35AB"/>
    <w:rsid w:val="000E3815"/>
    <w:rsid w:val="000E397A"/>
    <w:rsid w:val="000E40E1"/>
    <w:rsid w:val="000E42E3"/>
    <w:rsid w:val="000E433D"/>
    <w:rsid w:val="000E4355"/>
    <w:rsid w:val="000E4394"/>
    <w:rsid w:val="000E459A"/>
    <w:rsid w:val="000E4962"/>
    <w:rsid w:val="000E52F8"/>
    <w:rsid w:val="000E54A4"/>
    <w:rsid w:val="000E56E2"/>
    <w:rsid w:val="000E678F"/>
    <w:rsid w:val="000E6849"/>
    <w:rsid w:val="000E6CD6"/>
    <w:rsid w:val="000E6E02"/>
    <w:rsid w:val="000E6FF6"/>
    <w:rsid w:val="000E71A9"/>
    <w:rsid w:val="000E71AC"/>
    <w:rsid w:val="000E747B"/>
    <w:rsid w:val="000E7734"/>
    <w:rsid w:val="000E794D"/>
    <w:rsid w:val="000E7BFB"/>
    <w:rsid w:val="000E7D8C"/>
    <w:rsid w:val="000F01F9"/>
    <w:rsid w:val="000F03CA"/>
    <w:rsid w:val="000F0457"/>
    <w:rsid w:val="000F0679"/>
    <w:rsid w:val="000F071C"/>
    <w:rsid w:val="000F0837"/>
    <w:rsid w:val="000F1567"/>
    <w:rsid w:val="000F1A43"/>
    <w:rsid w:val="000F1CAE"/>
    <w:rsid w:val="000F2021"/>
    <w:rsid w:val="000F217B"/>
    <w:rsid w:val="000F254B"/>
    <w:rsid w:val="000F272D"/>
    <w:rsid w:val="000F27C9"/>
    <w:rsid w:val="000F2D29"/>
    <w:rsid w:val="000F2E72"/>
    <w:rsid w:val="000F3009"/>
    <w:rsid w:val="000F3010"/>
    <w:rsid w:val="000F3229"/>
    <w:rsid w:val="000F33B9"/>
    <w:rsid w:val="000F3732"/>
    <w:rsid w:val="000F4539"/>
    <w:rsid w:val="000F4815"/>
    <w:rsid w:val="000F4CA4"/>
    <w:rsid w:val="000F4D82"/>
    <w:rsid w:val="000F4F20"/>
    <w:rsid w:val="000F5024"/>
    <w:rsid w:val="000F5174"/>
    <w:rsid w:val="000F5253"/>
    <w:rsid w:val="000F54D8"/>
    <w:rsid w:val="000F5608"/>
    <w:rsid w:val="000F5BAF"/>
    <w:rsid w:val="000F5C88"/>
    <w:rsid w:val="000F6370"/>
    <w:rsid w:val="000F6396"/>
    <w:rsid w:val="000F65AC"/>
    <w:rsid w:val="000F673B"/>
    <w:rsid w:val="000F6A03"/>
    <w:rsid w:val="000F6A44"/>
    <w:rsid w:val="000F6E41"/>
    <w:rsid w:val="000F7484"/>
    <w:rsid w:val="000F756F"/>
    <w:rsid w:val="000F7714"/>
    <w:rsid w:val="000F7982"/>
    <w:rsid w:val="00100198"/>
    <w:rsid w:val="00100510"/>
    <w:rsid w:val="001005A7"/>
    <w:rsid w:val="0010064B"/>
    <w:rsid w:val="00100917"/>
    <w:rsid w:val="00100A04"/>
    <w:rsid w:val="00100BB6"/>
    <w:rsid w:val="00100DA4"/>
    <w:rsid w:val="0010101F"/>
    <w:rsid w:val="00101995"/>
    <w:rsid w:val="00101C35"/>
    <w:rsid w:val="00101D23"/>
    <w:rsid w:val="00102478"/>
    <w:rsid w:val="001024CE"/>
    <w:rsid w:val="00102796"/>
    <w:rsid w:val="00102A0B"/>
    <w:rsid w:val="00102A38"/>
    <w:rsid w:val="00102E5A"/>
    <w:rsid w:val="00102E5E"/>
    <w:rsid w:val="001031E5"/>
    <w:rsid w:val="00103537"/>
    <w:rsid w:val="001038D5"/>
    <w:rsid w:val="00103BF0"/>
    <w:rsid w:val="0010407E"/>
    <w:rsid w:val="00104284"/>
    <w:rsid w:val="001042D0"/>
    <w:rsid w:val="001044B1"/>
    <w:rsid w:val="00104F17"/>
    <w:rsid w:val="00105116"/>
    <w:rsid w:val="001058E5"/>
    <w:rsid w:val="00105BAD"/>
    <w:rsid w:val="001064E6"/>
    <w:rsid w:val="00106D6A"/>
    <w:rsid w:val="00106E5C"/>
    <w:rsid w:val="00106F71"/>
    <w:rsid w:val="001070DF"/>
    <w:rsid w:val="00107436"/>
    <w:rsid w:val="00107653"/>
    <w:rsid w:val="0010789A"/>
    <w:rsid w:val="0010796E"/>
    <w:rsid w:val="00107A12"/>
    <w:rsid w:val="00107B0C"/>
    <w:rsid w:val="00107F31"/>
    <w:rsid w:val="00110286"/>
    <w:rsid w:val="001106AB"/>
    <w:rsid w:val="00110A2E"/>
    <w:rsid w:val="00110A45"/>
    <w:rsid w:val="00110BAF"/>
    <w:rsid w:val="00110D50"/>
    <w:rsid w:val="0011126C"/>
    <w:rsid w:val="0011187A"/>
    <w:rsid w:val="00111EB6"/>
    <w:rsid w:val="00112347"/>
    <w:rsid w:val="001128FC"/>
    <w:rsid w:val="00112BA3"/>
    <w:rsid w:val="0011329C"/>
    <w:rsid w:val="00113454"/>
    <w:rsid w:val="00113596"/>
    <w:rsid w:val="00113B9A"/>
    <w:rsid w:val="00113C1C"/>
    <w:rsid w:val="00113F5E"/>
    <w:rsid w:val="00113FF0"/>
    <w:rsid w:val="00114081"/>
    <w:rsid w:val="001140A7"/>
    <w:rsid w:val="0011414C"/>
    <w:rsid w:val="00114243"/>
    <w:rsid w:val="00114386"/>
    <w:rsid w:val="00114413"/>
    <w:rsid w:val="00114631"/>
    <w:rsid w:val="00114793"/>
    <w:rsid w:val="001147AB"/>
    <w:rsid w:val="001147D5"/>
    <w:rsid w:val="00114B99"/>
    <w:rsid w:val="00115182"/>
    <w:rsid w:val="0011523E"/>
    <w:rsid w:val="001153B6"/>
    <w:rsid w:val="0011591C"/>
    <w:rsid w:val="001159E1"/>
    <w:rsid w:val="00115AC8"/>
    <w:rsid w:val="00115F80"/>
    <w:rsid w:val="00116058"/>
    <w:rsid w:val="00116133"/>
    <w:rsid w:val="001167CF"/>
    <w:rsid w:val="00116EA5"/>
    <w:rsid w:val="001172F2"/>
    <w:rsid w:val="0011788B"/>
    <w:rsid w:val="0011792F"/>
    <w:rsid w:val="00117BEE"/>
    <w:rsid w:val="00117D6A"/>
    <w:rsid w:val="001200A7"/>
    <w:rsid w:val="00120193"/>
    <w:rsid w:val="00120B6A"/>
    <w:rsid w:val="00120E2F"/>
    <w:rsid w:val="001213A5"/>
    <w:rsid w:val="001214CC"/>
    <w:rsid w:val="00121B35"/>
    <w:rsid w:val="00121D2D"/>
    <w:rsid w:val="00121E1E"/>
    <w:rsid w:val="00121EDC"/>
    <w:rsid w:val="00122375"/>
    <w:rsid w:val="001225B9"/>
    <w:rsid w:val="00122FE7"/>
    <w:rsid w:val="001231BE"/>
    <w:rsid w:val="00123316"/>
    <w:rsid w:val="00123370"/>
    <w:rsid w:val="001233AD"/>
    <w:rsid w:val="001238C1"/>
    <w:rsid w:val="001238F2"/>
    <w:rsid w:val="001239CF"/>
    <w:rsid w:val="00123B6A"/>
    <w:rsid w:val="00123E13"/>
    <w:rsid w:val="00123F34"/>
    <w:rsid w:val="0012402D"/>
    <w:rsid w:val="00124177"/>
    <w:rsid w:val="00124224"/>
    <w:rsid w:val="0012451C"/>
    <w:rsid w:val="00124965"/>
    <w:rsid w:val="001251A4"/>
    <w:rsid w:val="001251A8"/>
    <w:rsid w:val="00125845"/>
    <w:rsid w:val="00125867"/>
    <w:rsid w:val="00125D0F"/>
    <w:rsid w:val="0012615D"/>
    <w:rsid w:val="001265E1"/>
    <w:rsid w:val="00126923"/>
    <w:rsid w:val="00127017"/>
    <w:rsid w:val="0012742D"/>
    <w:rsid w:val="001277BC"/>
    <w:rsid w:val="0012789F"/>
    <w:rsid w:val="00127965"/>
    <w:rsid w:val="001279DF"/>
    <w:rsid w:val="00127AE3"/>
    <w:rsid w:val="00127B68"/>
    <w:rsid w:val="00127DA7"/>
    <w:rsid w:val="001303B9"/>
    <w:rsid w:val="001307ED"/>
    <w:rsid w:val="00130A83"/>
    <w:rsid w:val="00130B40"/>
    <w:rsid w:val="00130D6A"/>
    <w:rsid w:val="00130EEB"/>
    <w:rsid w:val="00131B90"/>
    <w:rsid w:val="00131D7D"/>
    <w:rsid w:val="00131F28"/>
    <w:rsid w:val="001321D0"/>
    <w:rsid w:val="001325D0"/>
    <w:rsid w:val="00132A78"/>
    <w:rsid w:val="00132E0B"/>
    <w:rsid w:val="00132F53"/>
    <w:rsid w:val="00133395"/>
    <w:rsid w:val="00133504"/>
    <w:rsid w:val="00133787"/>
    <w:rsid w:val="00133810"/>
    <w:rsid w:val="00133844"/>
    <w:rsid w:val="00133C26"/>
    <w:rsid w:val="00133CE3"/>
    <w:rsid w:val="00133D73"/>
    <w:rsid w:val="00133D97"/>
    <w:rsid w:val="00133E0D"/>
    <w:rsid w:val="00133F99"/>
    <w:rsid w:val="00133FCD"/>
    <w:rsid w:val="00134351"/>
    <w:rsid w:val="00134357"/>
    <w:rsid w:val="001344F1"/>
    <w:rsid w:val="00134507"/>
    <w:rsid w:val="001348C4"/>
    <w:rsid w:val="00134CC7"/>
    <w:rsid w:val="00134E78"/>
    <w:rsid w:val="00134F91"/>
    <w:rsid w:val="00135079"/>
    <w:rsid w:val="0013509F"/>
    <w:rsid w:val="0013538A"/>
    <w:rsid w:val="001361DB"/>
    <w:rsid w:val="001362F0"/>
    <w:rsid w:val="00136E55"/>
    <w:rsid w:val="00136EB2"/>
    <w:rsid w:val="00137168"/>
    <w:rsid w:val="001371F3"/>
    <w:rsid w:val="001371F6"/>
    <w:rsid w:val="00137459"/>
    <w:rsid w:val="00137852"/>
    <w:rsid w:val="00137912"/>
    <w:rsid w:val="00137A8C"/>
    <w:rsid w:val="00137B88"/>
    <w:rsid w:val="001401ED"/>
    <w:rsid w:val="00140325"/>
    <w:rsid w:val="001404CE"/>
    <w:rsid w:val="00140E3C"/>
    <w:rsid w:val="001411C4"/>
    <w:rsid w:val="0014160C"/>
    <w:rsid w:val="001416FE"/>
    <w:rsid w:val="001418FA"/>
    <w:rsid w:val="00141921"/>
    <w:rsid w:val="00141C4E"/>
    <w:rsid w:val="00141FF4"/>
    <w:rsid w:val="00142220"/>
    <w:rsid w:val="001424CC"/>
    <w:rsid w:val="00142A1A"/>
    <w:rsid w:val="00142A45"/>
    <w:rsid w:val="00142A4B"/>
    <w:rsid w:val="00142C5C"/>
    <w:rsid w:val="00142C9C"/>
    <w:rsid w:val="00142DCA"/>
    <w:rsid w:val="0014352A"/>
    <w:rsid w:val="00143788"/>
    <w:rsid w:val="001437B1"/>
    <w:rsid w:val="00143838"/>
    <w:rsid w:val="00143BAA"/>
    <w:rsid w:val="00143CF8"/>
    <w:rsid w:val="00143D4B"/>
    <w:rsid w:val="0014462E"/>
    <w:rsid w:val="00144BDC"/>
    <w:rsid w:val="001450F2"/>
    <w:rsid w:val="0014518E"/>
    <w:rsid w:val="001455A0"/>
    <w:rsid w:val="00146222"/>
    <w:rsid w:val="0014642E"/>
    <w:rsid w:val="0014652F"/>
    <w:rsid w:val="00146ABD"/>
    <w:rsid w:val="00146ACD"/>
    <w:rsid w:val="00146AE7"/>
    <w:rsid w:val="00146E1C"/>
    <w:rsid w:val="00146F49"/>
    <w:rsid w:val="001474BE"/>
    <w:rsid w:val="00147643"/>
    <w:rsid w:val="00147A67"/>
    <w:rsid w:val="00147BC4"/>
    <w:rsid w:val="00150196"/>
    <w:rsid w:val="001502CB"/>
    <w:rsid w:val="001502D4"/>
    <w:rsid w:val="001506A1"/>
    <w:rsid w:val="001506D8"/>
    <w:rsid w:val="0015084F"/>
    <w:rsid w:val="001508E2"/>
    <w:rsid w:val="00150B39"/>
    <w:rsid w:val="00151053"/>
    <w:rsid w:val="0015122D"/>
    <w:rsid w:val="0015141C"/>
    <w:rsid w:val="0015185B"/>
    <w:rsid w:val="00151FB5"/>
    <w:rsid w:val="0015237A"/>
    <w:rsid w:val="00152461"/>
    <w:rsid w:val="00152547"/>
    <w:rsid w:val="00152923"/>
    <w:rsid w:val="00152B26"/>
    <w:rsid w:val="001531D0"/>
    <w:rsid w:val="001537B5"/>
    <w:rsid w:val="00153C38"/>
    <w:rsid w:val="00153E99"/>
    <w:rsid w:val="00154486"/>
    <w:rsid w:val="00154B3D"/>
    <w:rsid w:val="00154CFF"/>
    <w:rsid w:val="00154E34"/>
    <w:rsid w:val="00154F42"/>
    <w:rsid w:val="00155198"/>
    <w:rsid w:val="001551A1"/>
    <w:rsid w:val="001556BE"/>
    <w:rsid w:val="001557A7"/>
    <w:rsid w:val="00155A2C"/>
    <w:rsid w:val="00156209"/>
    <w:rsid w:val="00156225"/>
    <w:rsid w:val="00156A36"/>
    <w:rsid w:val="00156B7A"/>
    <w:rsid w:val="00156BE1"/>
    <w:rsid w:val="00156F36"/>
    <w:rsid w:val="0015716F"/>
    <w:rsid w:val="00157403"/>
    <w:rsid w:val="0015750E"/>
    <w:rsid w:val="001577F4"/>
    <w:rsid w:val="00157AFA"/>
    <w:rsid w:val="001601A0"/>
    <w:rsid w:val="001604F1"/>
    <w:rsid w:val="0016067D"/>
    <w:rsid w:val="001606AB"/>
    <w:rsid w:val="001607A2"/>
    <w:rsid w:val="00160CE7"/>
    <w:rsid w:val="00160CF1"/>
    <w:rsid w:val="00160E67"/>
    <w:rsid w:val="0016116C"/>
    <w:rsid w:val="001611AA"/>
    <w:rsid w:val="00161217"/>
    <w:rsid w:val="001612CA"/>
    <w:rsid w:val="001612EB"/>
    <w:rsid w:val="00161609"/>
    <w:rsid w:val="00161B2C"/>
    <w:rsid w:val="00161BAA"/>
    <w:rsid w:val="00161D81"/>
    <w:rsid w:val="00161EBA"/>
    <w:rsid w:val="0016204F"/>
    <w:rsid w:val="0016229D"/>
    <w:rsid w:val="001622EF"/>
    <w:rsid w:val="00162B6D"/>
    <w:rsid w:val="00162BF7"/>
    <w:rsid w:val="00162CB0"/>
    <w:rsid w:val="00163BE0"/>
    <w:rsid w:val="00163C4A"/>
    <w:rsid w:val="00164004"/>
    <w:rsid w:val="0016410F"/>
    <w:rsid w:val="00164546"/>
    <w:rsid w:val="00164A4B"/>
    <w:rsid w:val="00164CA4"/>
    <w:rsid w:val="00164CAF"/>
    <w:rsid w:val="00164D6F"/>
    <w:rsid w:val="001651F2"/>
    <w:rsid w:val="00165722"/>
    <w:rsid w:val="001658A7"/>
    <w:rsid w:val="00165E66"/>
    <w:rsid w:val="00166091"/>
    <w:rsid w:val="001666D2"/>
    <w:rsid w:val="00166737"/>
    <w:rsid w:val="0016681F"/>
    <w:rsid w:val="001668E3"/>
    <w:rsid w:val="001668EC"/>
    <w:rsid w:val="00166D0C"/>
    <w:rsid w:val="001670E8"/>
    <w:rsid w:val="00167D20"/>
    <w:rsid w:val="00167E4C"/>
    <w:rsid w:val="00170395"/>
    <w:rsid w:val="00171071"/>
    <w:rsid w:val="00171271"/>
    <w:rsid w:val="00171563"/>
    <w:rsid w:val="001715F1"/>
    <w:rsid w:val="00171814"/>
    <w:rsid w:val="00171D6E"/>
    <w:rsid w:val="00172132"/>
    <w:rsid w:val="00172500"/>
    <w:rsid w:val="00172527"/>
    <w:rsid w:val="00172565"/>
    <w:rsid w:val="0017266E"/>
    <w:rsid w:val="00173047"/>
    <w:rsid w:val="00173123"/>
    <w:rsid w:val="00173684"/>
    <w:rsid w:val="001738DA"/>
    <w:rsid w:val="00173923"/>
    <w:rsid w:val="00173969"/>
    <w:rsid w:val="00173A7D"/>
    <w:rsid w:val="00173D2C"/>
    <w:rsid w:val="001741A8"/>
    <w:rsid w:val="00174680"/>
    <w:rsid w:val="001747FD"/>
    <w:rsid w:val="00174AEC"/>
    <w:rsid w:val="0017531B"/>
    <w:rsid w:val="00175526"/>
    <w:rsid w:val="0017579B"/>
    <w:rsid w:val="00175856"/>
    <w:rsid w:val="00175864"/>
    <w:rsid w:val="00175B26"/>
    <w:rsid w:val="00175B38"/>
    <w:rsid w:val="00175BD9"/>
    <w:rsid w:val="00176087"/>
    <w:rsid w:val="0017608C"/>
    <w:rsid w:val="001760B5"/>
    <w:rsid w:val="0017627E"/>
    <w:rsid w:val="00176311"/>
    <w:rsid w:val="001764F6"/>
    <w:rsid w:val="001765AE"/>
    <w:rsid w:val="00176DDE"/>
    <w:rsid w:val="00176EAE"/>
    <w:rsid w:val="00177004"/>
    <w:rsid w:val="001771D3"/>
    <w:rsid w:val="001773E0"/>
    <w:rsid w:val="00177BF0"/>
    <w:rsid w:val="00177F15"/>
    <w:rsid w:val="00180488"/>
    <w:rsid w:val="00180616"/>
    <w:rsid w:val="0018073A"/>
    <w:rsid w:val="00180C1D"/>
    <w:rsid w:val="00180F08"/>
    <w:rsid w:val="00181318"/>
    <w:rsid w:val="00181F5C"/>
    <w:rsid w:val="00182180"/>
    <w:rsid w:val="001828E5"/>
    <w:rsid w:val="00182A20"/>
    <w:rsid w:val="00182AC6"/>
    <w:rsid w:val="00182B8B"/>
    <w:rsid w:val="00182D74"/>
    <w:rsid w:val="001833F7"/>
    <w:rsid w:val="00183545"/>
    <w:rsid w:val="0018364D"/>
    <w:rsid w:val="001836ED"/>
    <w:rsid w:val="0018395F"/>
    <w:rsid w:val="00183BD2"/>
    <w:rsid w:val="00183E1C"/>
    <w:rsid w:val="00184336"/>
    <w:rsid w:val="00184379"/>
    <w:rsid w:val="00184394"/>
    <w:rsid w:val="00184425"/>
    <w:rsid w:val="001844F5"/>
    <w:rsid w:val="001849AE"/>
    <w:rsid w:val="00184BC6"/>
    <w:rsid w:val="00184E63"/>
    <w:rsid w:val="00184E70"/>
    <w:rsid w:val="00184E9C"/>
    <w:rsid w:val="00184FDF"/>
    <w:rsid w:val="00185110"/>
    <w:rsid w:val="00185371"/>
    <w:rsid w:val="0018592D"/>
    <w:rsid w:val="0018618C"/>
    <w:rsid w:val="0018626D"/>
    <w:rsid w:val="00186346"/>
    <w:rsid w:val="00186570"/>
    <w:rsid w:val="001867E0"/>
    <w:rsid w:val="00186952"/>
    <w:rsid w:val="00186AE4"/>
    <w:rsid w:val="00186C5F"/>
    <w:rsid w:val="00186C83"/>
    <w:rsid w:val="00187483"/>
    <w:rsid w:val="00187586"/>
    <w:rsid w:val="00187764"/>
    <w:rsid w:val="00187780"/>
    <w:rsid w:val="00190D97"/>
    <w:rsid w:val="00190E61"/>
    <w:rsid w:val="00191018"/>
    <w:rsid w:val="001911B8"/>
    <w:rsid w:val="00191411"/>
    <w:rsid w:val="0019147A"/>
    <w:rsid w:val="00191940"/>
    <w:rsid w:val="00191B1C"/>
    <w:rsid w:val="00191D51"/>
    <w:rsid w:val="0019200B"/>
    <w:rsid w:val="001922CC"/>
    <w:rsid w:val="001923C4"/>
    <w:rsid w:val="00192468"/>
    <w:rsid w:val="0019294A"/>
    <w:rsid w:val="001929C9"/>
    <w:rsid w:val="00192B65"/>
    <w:rsid w:val="00192BD8"/>
    <w:rsid w:val="00193026"/>
    <w:rsid w:val="0019334A"/>
    <w:rsid w:val="00193696"/>
    <w:rsid w:val="00193A2D"/>
    <w:rsid w:val="00193A99"/>
    <w:rsid w:val="00193ADA"/>
    <w:rsid w:val="00193BB0"/>
    <w:rsid w:val="001943F2"/>
    <w:rsid w:val="0019441C"/>
    <w:rsid w:val="001944C7"/>
    <w:rsid w:val="00194730"/>
    <w:rsid w:val="0019493D"/>
    <w:rsid w:val="00195404"/>
    <w:rsid w:val="00195F7B"/>
    <w:rsid w:val="001962E1"/>
    <w:rsid w:val="001964A7"/>
    <w:rsid w:val="00196651"/>
    <w:rsid w:val="001967EB"/>
    <w:rsid w:val="00196A6C"/>
    <w:rsid w:val="00196CB1"/>
    <w:rsid w:val="00196CC2"/>
    <w:rsid w:val="00196FC3"/>
    <w:rsid w:val="001970A5"/>
    <w:rsid w:val="001971AE"/>
    <w:rsid w:val="00197816"/>
    <w:rsid w:val="00197A1B"/>
    <w:rsid w:val="00197A85"/>
    <w:rsid w:val="00197DC6"/>
    <w:rsid w:val="00197FB7"/>
    <w:rsid w:val="001A0102"/>
    <w:rsid w:val="001A0113"/>
    <w:rsid w:val="001A0462"/>
    <w:rsid w:val="001A05DC"/>
    <w:rsid w:val="001A06DD"/>
    <w:rsid w:val="001A070A"/>
    <w:rsid w:val="001A0B07"/>
    <w:rsid w:val="001A111F"/>
    <w:rsid w:val="001A1247"/>
    <w:rsid w:val="001A1272"/>
    <w:rsid w:val="001A14E4"/>
    <w:rsid w:val="001A1A68"/>
    <w:rsid w:val="001A1AF0"/>
    <w:rsid w:val="001A1E39"/>
    <w:rsid w:val="001A219A"/>
    <w:rsid w:val="001A2234"/>
    <w:rsid w:val="001A2B52"/>
    <w:rsid w:val="001A2FE4"/>
    <w:rsid w:val="001A31BE"/>
    <w:rsid w:val="001A3572"/>
    <w:rsid w:val="001A35F5"/>
    <w:rsid w:val="001A3F7B"/>
    <w:rsid w:val="001A4708"/>
    <w:rsid w:val="001A47C3"/>
    <w:rsid w:val="001A5329"/>
    <w:rsid w:val="001A539C"/>
    <w:rsid w:val="001A5412"/>
    <w:rsid w:val="001A55D4"/>
    <w:rsid w:val="001A5DF3"/>
    <w:rsid w:val="001A5FB9"/>
    <w:rsid w:val="001A60B7"/>
    <w:rsid w:val="001A615C"/>
    <w:rsid w:val="001A68E2"/>
    <w:rsid w:val="001A697A"/>
    <w:rsid w:val="001A7255"/>
    <w:rsid w:val="001A7532"/>
    <w:rsid w:val="001A766F"/>
    <w:rsid w:val="001A78DC"/>
    <w:rsid w:val="001A7A13"/>
    <w:rsid w:val="001A7ED9"/>
    <w:rsid w:val="001B00DC"/>
    <w:rsid w:val="001B0113"/>
    <w:rsid w:val="001B097E"/>
    <w:rsid w:val="001B0A7D"/>
    <w:rsid w:val="001B0CE8"/>
    <w:rsid w:val="001B1175"/>
    <w:rsid w:val="001B1342"/>
    <w:rsid w:val="001B136A"/>
    <w:rsid w:val="001B138D"/>
    <w:rsid w:val="001B1821"/>
    <w:rsid w:val="001B1D0D"/>
    <w:rsid w:val="001B1DAD"/>
    <w:rsid w:val="001B263A"/>
    <w:rsid w:val="001B28B4"/>
    <w:rsid w:val="001B2AF0"/>
    <w:rsid w:val="001B2FE2"/>
    <w:rsid w:val="001B3221"/>
    <w:rsid w:val="001B33CD"/>
    <w:rsid w:val="001B33FF"/>
    <w:rsid w:val="001B36F3"/>
    <w:rsid w:val="001B373D"/>
    <w:rsid w:val="001B38DD"/>
    <w:rsid w:val="001B3EB3"/>
    <w:rsid w:val="001B4165"/>
    <w:rsid w:val="001B4283"/>
    <w:rsid w:val="001B4599"/>
    <w:rsid w:val="001B4F64"/>
    <w:rsid w:val="001B51CE"/>
    <w:rsid w:val="001B5264"/>
    <w:rsid w:val="001B534A"/>
    <w:rsid w:val="001B59F0"/>
    <w:rsid w:val="001B60CF"/>
    <w:rsid w:val="001B618B"/>
    <w:rsid w:val="001B6370"/>
    <w:rsid w:val="001B63D8"/>
    <w:rsid w:val="001B6438"/>
    <w:rsid w:val="001B715B"/>
    <w:rsid w:val="001B72A0"/>
    <w:rsid w:val="001B79D0"/>
    <w:rsid w:val="001B7A30"/>
    <w:rsid w:val="001B7BC3"/>
    <w:rsid w:val="001C003E"/>
    <w:rsid w:val="001C02CD"/>
    <w:rsid w:val="001C05D7"/>
    <w:rsid w:val="001C0DB4"/>
    <w:rsid w:val="001C0ED5"/>
    <w:rsid w:val="001C0FBC"/>
    <w:rsid w:val="001C0FD0"/>
    <w:rsid w:val="001C1053"/>
    <w:rsid w:val="001C110F"/>
    <w:rsid w:val="001C1277"/>
    <w:rsid w:val="001C1498"/>
    <w:rsid w:val="001C16F1"/>
    <w:rsid w:val="001C19C8"/>
    <w:rsid w:val="001C19E5"/>
    <w:rsid w:val="001C1C3C"/>
    <w:rsid w:val="001C1DA3"/>
    <w:rsid w:val="001C1E81"/>
    <w:rsid w:val="001C1FA8"/>
    <w:rsid w:val="001C20A3"/>
    <w:rsid w:val="001C273C"/>
    <w:rsid w:val="001C2771"/>
    <w:rsid w:val="001C2A47"/>
    <w:rsid w:val="001C31DC"/>
    <w:rsid w:val="001C3764"/>
    <w:rsid w:val="001C3AF0"/>
    <w:rsid w:val="001C3EE6"/>
    <w:rsid w:val="001C4331"/>
    <w:rsid w:val="001C44D4"/>
    <w:rsid w:val="001C45D1"/>
    <w:rsid w:val="001C4728"/>
    <w:rsid w:val="001C48CD"/>
    <w:rsid w:val="001C499D"/>
    <w:rsid w:val="001C49EF"/>
    <w:rsid w:val="001C4DDD"/>
    <w:rsid w:val="001C4E7B"/>
    <w:rsid w:val="001C4FC1"/>
    <w:rsid w:val="001C534B"/>
    <w:rsid w:val="001C598D"/>
    <w:rsid w:val="001C599C"/>
    <w:rsid w:val="001C5A4F"/>
    <w:rsid w:val="001C5D1B"/>
    <w:rsid w:val="001C5EB7"/>
    <w:rsid w:val="001C61EC"/>
    <w:rsid w:val="001C62B6"/>
    <w:rsid w:val="001C6522"/>
    <w:rsid w:val="001C65A6"/>
    <w:rsid w:val="001C678C"/>
    <w:rsid w:val="001C6843"/>
    <w:rsid w:val="001C6ACB"/>
    <w:rsid w:val="001C6BDE"/>
    <w:rsid w:val="001C6C0C"/>
    <w:rsid w:val="001C6ED6"/>
    <w:rsid w:val="001C70E6"/>
    <w:rsid w:val="001C70EB"/>
    <w:rsid w:val="001C71BB"/>
    <w:rsid w:val="001C768F"/>
    <w:rsid w:val="001C7BF7"/>
    <w:rsid w:val="001C7CA4"/>
    <w:rsid w:val="001D0109"/>
    <w:rsid w:val="001D01DB"/>
    <w:rsid w:val="001D022C"/>
    <w:rsid w:val="001D029F"/>
    <w:rsid w:val="001D03EE"/>
    <w:rsid w:val="001D05FC"/>
    <w:rsid w:val="001D0946"/>
    <w:rsid w:val="001D0A22"/>
    <w:rsid w:val="001D0A83"/>
    <w:rsid w:val="001D0C1D"/>
    <w:rsid w:val="001D1012"/>
    <w:rsid w:val="001D1332"/>
    <w:rsid w:val="001D1439"/>
    <w:rsid w:val="001D15CB"/>
    <w:rsid w:val="001D1621"/>
    <w:rsid w:val="001D1B3B"/>
    <w:rsid w:val="001D2493"/>
    <w:rsid w:val="001D2504"/>
    <w:rsid w:val="001D28D6"/>
    <w:rsid w:val="001D2B0E"/>
    <w:rsid w:val="001D2B27"/>
    <w:rsid w:val="001D2C90"/>
    <w:rsid w:val="001D3060"/>
    <w:rsid w:val="001D317D"/>
    <w:rsid w:val="001D3757"/>
    <w:rsid w:val="001D3A2F"/>
    <w:rsid w:val="001D3CB0"/>
    <w:rsid w:val="001D3F03"/>
    <w:rsid w:val="001D4030"/>
    <w:rsid w:val="001D413B"/>
    <w:rsid w:val="001D431C"/>
    <w:rsid w:val="001D45BB"/>
    <w:rsid w:val="001D45FB"/>
    <w:rsid w:val="001D4670"/>
    <w:rsid w:val="001D4C6E"/>
    <w:rsid w:val="001D4E7A"/>
    <w:rsid w:val="001D53CF"/>
    <w:rsid w:val="001D567C"/>
    <w:rsid w:val="001D5711"/>
    <w:rsid w:val="001D5B70"/>
    <w:rsid w:val="001D5BED"/>
    <w:rsid w:val="001D5E80"/>
    <w:rsid w:val="001D63B7"/>
    <w:rsid w:val="001D64B9"/>
    <w:rsid w:val="001D689C"/>
    <w:rsid w:val="001D6AD4"/>
    <w:rsid w:val="001D6B14"/>
    <w:rsid w:val="001D6CC0"/>
    <w:rsid w:val="001D6CCD"/>
    <w:rsid w:val="001D6D0A"/>
    <w:rsid w:val="001D6E82"/>
    <w:rsid w:val="001D6EF6"/>
    <w:rsid w:val="001D6EFE"/>
    <w:rsid w:val="001D7386"/>
    <w:rsid w:val="001D74A6"/>
    <w:rsid w:val="001D7511"/>
    <w:rsid w:val="001D752A"/>
    <w:rsid w:val="001D755B"/>
    <w:rsid w:val="001D7932"/>
    <w:rsid w:val="001D7B0E"/>
    <w:rsid w:val="001D7F6D"/>
    <w:rsid w:val="001E001D"/>
    <w:rsid w:val="001E0239"/>
    <w:rsid w:val="001E03DA"/>
    <w:rsid w:val="001E0585"/>
    <w:rsid w:val="001E05D6"/>
    <w:rsid w:val="001E16F0"/>
    <w:rsid w:val="001E1E44"/>
    <w:rsid w:val="001E1EED"/>
    <w:rsid w:val="001E223F"/>
    <w:rsid w:val="001E22EF"/>
    <w:rsid w:val="001E286F"/>
    <w:rsid w:val="001E2871"/>
    <w:rsid w:val="001E29E7"/>
    <w:rsid w:val="001E2A7E"/>
    <w:rsid w:val="001E2AF7"/>
    <w:rsid w:val="001E3643"/>
    <w:rsid w:val="001E366D"/>
    <w:rsid w:val="001E3716"/>
    <w:rsid w:val="001E38D6"/>
    <w:rsid w:val="001E3AB6"/>
    <w:rsid w:val="001E3BC3"/>
    <w:rsid w:val="001E3ED6"/>
    <w:rsid w:val="001E41CE"/>
    <w:rsid w:val="001E4298"/>
    <w:rsid w:val="001E4831"/>
    <w:rsid w:val="001E4E4C"/>
    <w:rsid w:val="001E50BC"/>
    <w:rsid w:val="001E5203"/>
    <w:rsid w:val="001E5300"/>
    <w:rsid w:val="001E535C"/>
    <w:rsid w:val="001E5765"/>
    <w:rsid w:val="001E5B11"/>
    <w:rsid w:val="001E5B83"/>
    <w:rsid w:val="001E5EFA"/>
    <w:rsid w:val="001E5F65"/>
    <w:rsid w:val="001E620C"/>
    <w:rsid w:val="001E62BB"/>
    <w:rsid w:val="001E6973"/>
    <w:rsid w:val="001E6B83"/>
    <w:rsid w:val="001E6F64"/>
    <w:rsid w:val="001E73EB"/>
    <w:rsid w:val="001E74D1"/>
    <w:rsid w:val="001E7594"/>
    <w:rsid w:val="001E761E"/>
    <w:rsid w:val="001E7922"/>
    <w:rsid w:val="001E7C9A"/>
    <w:rsid w:val="001E7E1C"/>
    <w:rsid w:val="001E7F9A"/>
    <w:rsid w:val="001E7FBE"/>
    <w:rsid w:val="001F02EB"/>
    <w:rsid w:val="001F0342"/>
    <w:rsid w:val="001F04D9"/>
    <w:rsid w:val="001F07B0"/>
    <w:rsid w:val="001F0A91"/>
    <w:rsid w:val="001F0B7E"/>
    <w:rsid w:val="001F0BFF"/>
    <w:rsid w:val="001F0E6F"/>
    <w:rsid w:val="001F0EDC"/>
    <w:rsid w:val="001F14C8"/>
    <w:rsid w:val="001F181B"/>
    <w:rsid w:val="001F1CEB"/>
    <w:rsid w:val="001F1DB4"/>
    <w:rsid w:val="001F2574"/>
    <w:rsid w:val="001F2575"/>
    <w:rsid w:val="001F2845"/>
    <w:rsid w:val="001F2887"/>
    <w:rsid w:val="001F2935"/>
    <w:rsid w:val="001F2C1B"/>
    <w:rsid w:val="001F2D8E"/>
    <w:rsid w:val="001F2E23"/>
    <w:rsid w:val="001F2F6D"/>
    <w:rsid w:val="001F31D8"/>
    <w:rsid w:val="001F3220"/>
    <w:rsid w:val="001F3625"/>
    <w:rsid w:val="001F367F"/>
    <w:rsid w:val="001F389A"/>
    <w:rsid w:val="001F3D1B"/>
    <w:rsid w:val="001F3EB7"/>
    <w:rsid w:val="001F3FD4"/>
    <w:rsid w:val="001F459B"/>
    <w:rsid w:val="001F4D67"/>
    <w:rsid w:val="001F4E22"/>
    <w:rsid w:val="001F4E29"/>
    <w:rsid w:val="001F5117"/>
    <w:rsid w:val="001F541C"/>
    <w:rsid w:val="001F57AE"/>
    <w:rsid w:val="001F5C2B"/>
    <w:rsid w:val="001F6076"/>
    <w:rsid w:val="001F62D0"/>
    <w:rsid w:val="001F63AF"/>
    <w:rsid w:val="001F66A4"/>
    <w:rsid w:val="001F6CA4"/>
    <w:rsid w:val="001F6CB4"/>
    <w:rsid w:val="001F6CC4"/>
    <w:rsid w:val="001F6EC8"/>
    <w:rsid w:val="001F6F29"/>
    <w:rsid w:val="001F715B"/>
    <w:rsid w:val="001F74CB"/>
    <w:rsid w:val="001F7687"/>
    <w:rsid w:val="001F780F"/>
    <w:rsid w:val="001F78E1"/>
    <w:rsid w:val="001F79E7"/>
    <w:rsid w:val="001F7A39"/>
    <w:rsid w:val="001F7E0B"/>
    <w:rsid w:val="001F7EB6"/>
    <w:rsid w:val="002001A2"/>
    <w:rsid w:val="002001B5"/>
    <w:rsid w:val="002002FA"/>
    <w:rsid w:val="00200331"/>
    <w:rsid w:val="00200332"/>
    <w:rsid w:val="002008D8"/>
    <w:rsid w:val="00200C69"/>
    <w:rsid w:val="00200D5E"/>
    <w:rsid w:val="00201374"/>
    <w:rsid w:val="002015FB"/>
    <w:rsid w:val="00201628"/>
    <w:rsid w:val="00201909"/>
    <w:rsid w:val="00201A5F"/>
    <w:rsid w:val="00201CAD"/>
    <w:rsid w:val="00201F15"/>
    <w:rsid w:val="00201F85"/>
    <w:rsid w:val="00202165"/>
    <w:rsid w:val="002021BF"/>
    <w:rsid w:val="00202445"/>
    <w:rsid w:val="00202D2C"/>
    <w:rsid w:val="0020313D"/>
    <w:rsid w:val="0020321D"/>
    <w:rsid w:val="00203679"/>
    <w:rsid w:val="002037CC"/>
    <w:rsid w:val="00203D61"/>
    <w:rsid w:val="00203F6B"/>
    <w:rsid w:val="00203FA1"/>
    <w:rsid w:val="00204A5D"/>
    <w:rsid w:val="00204BAC"/>
    <w:rsid w:val="00204F58"/>
    <w:rsid w:val="0020507B"/>
    <w:rsid w:val="002052AE"/>
    <w:rsid w:val="0020551B"/>
    <w:rsid w:val="0020560A"/>
    <w:rsid w:val="00206010"/>
    <w:rsid w:val="002060DA"/>
    <w:rsid w:val="002063E1"/>
    <w:rsid w:val="00206431"/>
    <w:rsid w:val="00206AE9"/>
    <w:rsid w:val="00206CEA"/>
    <w:rsid w:val="00206F6B"/>
    <w:rsid w:val="002071B1"/>
    <w:rsid w:val="00207528"/>
    <w:rsid w:val="002078B5"/>
    <w:rsid w:val="00207D40"/>
    <w:rsid w:val="0021027F"/>
    <w:rsid w:val="0021053B"/>
    <w:rsid w:val="00210871"/>
    <w:rsid w:val="002109C6"/>
    <w:rsid w:val="00210A02"/>
    <w:rsid w:val="00210D24"/>
    <w:rsid w:val="00210F3A"/>
    <w:rsid w:val="00211729"/>
    <w:rsid w:val="00211882"/>
    <w:rsid w:val="00211AE0"/>
    <w:rsid w:val="00211C18"/>
    <w:rsid w:val="00211FA3"/>
    <w:rsid w:val="002121DB"/>
    <w:rsid w:val="002122EE"/>
    <w:rsid w:val="00212424"/>
    <w:rsid w:val="0021258E"/>
    <w:rsid w:val="00212763"/>
    <w:rsid w:val="00212AD9"/>
    <w:rsid w:val="00212AE4"/>
    <w:rsid w:val="002139A8"/>
    <w:rsid w:val="002139F6"/>
    <w:rsid w:val="00213C32"/>
    <w:rsid w:val="00213D43"/>
    <w:rsid w:val="00213EBE"/>
    <w:rsid w:val="00214174"/>
    <w:rsid w:val="002141A4"/>
    <w:rsid w:val="002144F1"/>
    <w:rsid w:val="0021480A"/>
    <w:rsid w:val="00214AA4"/>
    <w:rsid w:val="00214CF8"/>
    <w:rsid w:val="00214E36"/>
    <w:rsid w:val="0021519E"/>
    <w:rsid w:val="0021561D"/>
    <w:rsid w:val="0021562F"/>
    <w:rsid w:val="00215984"/>
    <w:rsid w:val="00215B54"/>
    <w:rsid w:val="00216030"/>
    <w:rsid w:val="00216140"/>
    <w:rsid w:val="00216273"/>
    <w:rsid w:val="0021689E"/>
    <w:rsid w:val="00216A5C"/>
    <w:rsid w:val="00216BB3"/>
    <w:rsid w:val="00216F75"/>
    <w:rsid w:val="00217371"/>
    <w:rsid w:val="00217A16"/>
    <w:rsid w:val="00217E1B"/>
    <w:rsid w:val="002200AE"/>
    <w:rsid w:val="00220115"/>
    <w:rsid w:val="002204CA"/>
    <w:rsid w:val="002207B4"/>
    <w:rsid w:val="00220A0F"/>
    <w:rsid w:val="00220C96"/>
    <w:rsid w:val="00220F81"/>
    <w:rsid w:val="00221267"/>
    <w:rsid w:val="00221524"/>
    <w:rsid w:val="00221A36"/>
    <w:rsid w:val="00221B9D"/>
    <w:rsid w:val="00221F01"/>
    <w:rsid w:val="00221FEC"/>
    <w:rsid w:val="0022228C"/>
    <w:rsid w:val="00222818"/>
    <w:rsid w:val="00222C6E"/>
    <w:rsid w:val="00222F78"/>
    <w:rsid w:val="00222FEE"/>
    <w:rsid w:val="00223615"/>
    <w:rsid w:val="002237EF"/>
    <w:rsid w:val="0022394C"/>
    <w:rsid w:val="00223CE2"/>
    <w:rsid w:val="0022409C"/>
    <w:rsid w:val="002244B4"/>
    <w:rsid w:val="00224D49"/>
    <w:rsid w:val="00224F8A"/>
    <w:rsid w:val="0022515A"/>
    <w:rsid w:val="00225ACF"/>
    <w:rsid w:val="00225C48"/>
    <w:rsid w:val="00225EBD"/>
    <w:rsid w:val="00226278"/>
    <w:rsid w:val="00226453"/>
    <w:rsid w:val="002264F9"/>
    <w:rsid w:val="00226502"/>
    <w:rsid w:val="0022696A"/>
    <w:rsid w:val="0022698A"/>
    <w:rsid w:val="00226C28"/>
    <w:rsid w:val="0022759C"/>
    <w:rsid w:val="00227B16"/>
    <w:rsid w:val="00227D3A"/>
    <w:rsid w:val="00227F2B"/>
    <w:rsid w:val="00227F4A"/>
    <w:rsid w:val="002300D7"/>
    <w:rsid w:val="00230380"/>
    <w:rsid w:val="00230859"/>
    <w:rsid w:val="00230DCC"/>
    <w:rsid w:val="002310A0"/>
    <w:rsid w:val="00231422"/>
    <w:rsid w:val="0023180B"/>
    <w:rsid w:val="00231DAB"/>
    <w:rsid w:val="00231F03"/>
    <w:rsid w:val="00232205"/>
    <w:rsid w:val="00232363"/>
    <w:rsid w:val="0023264B"/>
    <w:rsid w:val="00232F38"/>
    <w:rsid w:val="00232F4E"/>
    <w:rsid w:val="0023316C"/>
    <w:rsid w:val="002331ED"/>
    <w:rsid w:val="002334CB"/>
    <w:rsid w:val="002334E1"/>
    <w:rsid w:val="00233542"/>
    <w:rsid w:val="00233DBF"/>
    <w:rsid w:val="00233EC6"/>
    <w:rsid w:val="00233FA8"/>
    <w:rsid w:val="002341F5"/>
    <w:rsid w:val="00234909"/>
    <w:rsid w:val="00234A62"/>
    <w:rsid w:val="00234B94"/>
    <w:rsid w:val="00234BF5"/>
    <w:rsid w:val="00234F80"/>
    <w:rsid w:val="00235063"/>
    <w:rsid w:val="00235A0C"/>
    <w:rsid w:val="00235C1F"/>
    <w:rsid w:val="00235C31"/>
    <w:rsid w:val="00235C41"/>
    <w:rsid w:val="00236055"/>
    <w:rsid w:val="00236258"/>
    <w:rsid w:val="002368C5"/>
    <w:rsid w:val="00236922"/>
    <w:rsid w:val="00236A74"/>
    <w:rsid w:val="002371AC"/>
    <w:rsid w:val="00237468"/>
    <w:rsid w:val="0023749D"/>
    <w:rsid w:val="00237E1D"/>
    <w:rsid w:val="00240143"/>
    <w:rsid w:val="0024016E"/>
    <w:rsid w:val="00240241"/>
    <w:rsid w:val="00240598"/>
    <w:rsid w:val="00240895"/>
    <w:rsid w:val="00240AC3"/>
    <w:rsid w:val="00240E37"/>
    <w:rsid w:val="0024104D"/>
    <w:rsid w:val="0024114E"/>
    <w:rsid w:val="00241717"/>
    <w:rsid w:val="00241ABC"/>
    <w:rsid w:val="00241B48"/>
    <w:rsid w:val="00241C29"/>
    <w:rsid w:val="00241D59"/>
    <w:rsid w:val="00241E35"/>
    <w:rsid w:val="00241FCC"/>
    <w:rsid w:val="002424D4"/>
    <w:rsid w:val="00242693"/>
    <w:rsid w:val="0024288F"/>
    <w:rsid w:val="00242C79"/>
    <w:rsid w:val="00243047"/>
    <w:rsid w:val="002430F2"/>
    <w:rsid w:val="00243269"/>
    <w:rsid w:val="00243DD1"/>
    <w:rsid w:val="00243EA4"/>
    <w:rsid w:val="00243F18"/>
    <w:rsid w:val="0024418E"/>
    <w:rsid w:val="002441C3"/>
    <w:rsid w:val="0024471D"/>
    <w:rsid w:val="002448E7"/>
    <w:rsid w:val="0024494E"/>
    <w:rsid w:val="00244C5E"/>
    <w:rsid w:val="002451AF"/>
    <w:rsid w:val="002452A9"/>
    <w:rsid w:val="002456DD"/>
    <w:rsid w:val="002458CA"/>
    <w:rsid w:val="0024591A"/>
    <w:rsid w:val="00246105"/>
    <w:rsid w:val="00246181"/>
    <w:rsid w:val="002461BB"/>
    <w:rsid w:val="002462E6"/>
    <w:rsid w:val="002465FB"/>
    <w:rsid w:val="0024688D"/>
    <w:rsid w:val="002469A6"/>
    <w:rsid w:val="00246CDC"/>
    <w:rsid w:val="00246FD5"/>
    <w:rsid w:val="00247074"/>
    <w:rsid w:val="0024725E"/>
    <w:rsid w:val="00247778"/>
    <w:rsid w:val="00247BAE"/>
    <w:rsid w:val="0025037E"/>
    <w:rsid w:val="00250A00"/>
    <w:rsid w:val="00250C4E"/>
    <w:rsid w:val="00250D4F"/>
    <w:rsid w:val="002514CC"/>
    <w:rsid w:val="0025163F"/>
    <w:rsid w:val="00251D22"/>
    <w:rsid w:val="00251E31"/>
    <w:rsid w:val="00251F2D"/>
    <w:rsid w:val="00252167"/>
    <w:rsid w:val="00252301"/>
    <w:rsid w:val="00252494"/>
    <w:rsid w:val="0025264C"/>
    <w:rsid w:val="00252774"/>
    <w:rsid w:val="0025281A"/>
    <w:rsid w:val="00252917"/>
    <w:rsid w:val="00252DF0"/>
    <w:rsid w:val="00252EA8"/>
    <w:rsid w:val="00253085"/>
    <w:rsid w:val="00253117"/>
    <w:rsid w:val="0025316F"/>
    <w:rsid w:val="0025321D"/>
    <w:rsid w:val="002535FF"/>
    <w:rsid w:val="00253D8C"/>
    <w:rsid w:val="00253EF4"/>
    <w:rsid w:val="00253FFB"/>
    <w:rsid w:val="0025413F"/>
    <w:rsid w:val="002547FB"/>
    <w:rsid w:val="00254A89"/>
    <w:rsid w:val="00254D14"/>
    <w:rsid w:val="00254EA4"/>
    <w:rsid w:val="00255426"/>
    <w:rsid w:val="00255851"/>
    <w:rsid w:val="002559F0"/>
    <w:rsid w:val="002559F2"/>
    <w:rsid w:val="00255A21"/>
    <w:rsid w:val="00255F96"/>
    <w:rsid w:val="00255FAB"/>
    <w:rsid w:val="00256157"/>
    <w:rsid w:val="0025659F"/>
    <w:rsid w:val="002567EF"/>
    <w:rsid w:val="00256DB4"/>
    <w:rsid w:val="0025713B"/>
    <w:rsid w:val="00257193"/>
    <w:rsid w:val="002572DD"/>
    <w:rsid w:val="002573C1"/>
    <w:rsid w:val="0025749B"/>
    <w:rsid w:val="00257726"/>
    <w:rsid w:val="002577BD"/>
    <w:rsid w:val="002578E2"/>
    <w:rsid w:val="0025794A"/>
    <w:rsid w:val="00257AE9"/>
    <w:rsid w:val="00257B93"/>
    <w:rsid w:val="00257F84"/>
    <w:rsid w:val="00257FBA"/>
    <w:rsid w:val="0026015A"/>
    <w:rsid w:val="0026016D"/>
    <w:rsid w:val="002603E2"/>
    <w:rsid w:val="0026040E"/>
    <w:rsid w:val="0026043F"/>
    <w:rsid w:val="002605B9"/>
    <w:rsid w:val="0026078B"/>
    <w:rsid w:val="0026096E"/>
    <w:rsid w:val="002609B5"/>
    <w:rsid w:val="00260E61"/>
    <w:rsid w:val="00260F64"/>
    <w:rsid w:val="00261072"/>
    <w:rsid w:val="00261460"/>
    <w:rsid w:val="002614D0"/>
    <w:rsid w:val="002619D0"/>
    <w:rsid w:val="00261AD2"/>
    <w:rsid w:val="00261FD4"/>
    <w:rsid w:val="002624A3"/>
    <w:rsid w:val="00262C52"/>
    <w:rsid w:val="00262DA5"/>
    <w:rsid w:val="00262F71"/>
    <w:rsid w:val="002636A2"/>
    <w:rsid w:val="00263810"/>
    <w:rsid w:val="002640B0"/>
    <w:rsid w:val="00264667"/>
    <w:rsid w:val="00264A55"/>
    <w:rsid w:val="00264A73"/>
    <w:rsid w:val="00264AFA"/>
    <w:rsid w:val="00264B3E"/>
    <w:rsid w:val="00265128"/>
    <w:rsid w:val="002653BF"/>
    <w:rsid w:val="002653E4"/>
    <w:rsid w:val="002658C6"/>
    <w:rsid w:val="002658E3"/>
    <w:rsid w:val="00265B6C"/>
    <w:rsid w:val="00265F45"/>
    <w:rsid w:val="00266350"/>
    <w:rsid w:val="002664C6"/>
    <w:rsid w:val="002664E1"/>
    <w:rsid w:val="00266698"/>
    <w:rsid w:val="00266758"/>
    <w:rsid w:val="002668B7"/>
    <w:rsid w:val="002669A4"/>
    <w:rsid w:val="0026715E"/>
    <w:rsid w:val="00267355"/>
    <w:rsid w:val="0026743C"/>
    <w:rsid w:val="00267659"/>
    <w:rsid w:val="00267AB2"/>
    <w:rsid w:val="00267BEF"/>
    <w:rsid w:val="00267F0F"/>
    <w:rsid w:val="00270278"/>
    <w:rsid w:val="002705BB"/>
    <w:rsid w:val="00270676"/>
    <w:rsid w:val="002709EB"/>
    <w:rsid w:val="00270A48"/>
    <w:rsid w:val="00270F7E"/>
    <w:rsid w:val="002712F9"/>
    <w:rsid w:val="0027135A"/>
    <w:rsid w:val="002713CA"/>
    <w:rsid w:val="002719F6"/>
    <w:rsid w:val="00271A38"/>
    <w:rsid w:val="00271FEE"/>
    <w:rsid w:val="0027261E"/>
    <w:rsid w:val="002726B7"/>
    <w:rsid w:val="00272CFC"/>
    <w:rsid w:val="00272DFE"/>
    <w:rsid w:val="00272FAF"/>
    <w:rsid w:val="00272FB3"/>
    <w:rsid w:val="00273AB5"/>
    <w:rsid w:val="00273D34"/>
    <w:rsid w:val="00274295"/>
    <w:rsid w:val="00274337"/>
    <w:rsid w:val="002746C6"/>
    <w:rsid w:val="00274C10"/>
    <w:rsid w:val="00274D2C"/>
    <w:rsid w:val="0027516B"/>
    <w:rsid w:val="0027557C"/>
    <w:rsid w:val="0027573C"/>
    <w:rsid w:val="002757BF"/>
    <w:rsid w:val="00275F19"/>
    <w:rsid w:val="00276105"/>
    <w:rsid w:val="002761BD"/>
    <w:rsid w:val="00276309"/>
    <w:rsid w:val="00276717"/>
    <w:rsid w:val="002767F2"/>
    <w:rsid w:val="00276864"/>
    <w:rsid w:val="00276ABC"/>
    <w:rsid w:val="00276BC9"/>
    <w:rsid w:val="00276EDE"/>
    <w:rsid w:val="002775F4"/>
    <w:rsid w:val="00277740"/>
    <w:rsid w:val="002779FB"/>
    <w:rsid w:val="00277AAA"/>
    <w:rsid w:val="00277BD3"/>
    <w:rsid w:val="00277E4B"/>
    <w:rsid w:val="00277F09"/>
    <w:rsid w:val="0028023A"/>
    <w:rsid w:val="0028045F"/>
    <w:rsid w:val="002806F0"/>
    <w:rsid w:val="00280BCB"/>
    <w:rsid w:val="00280D36"/>
    <w:rsid w:val="00280F24"/>
    <w:rsid w:val="00281387"/>
    <w:rsid w:val="00281672"/>
    <w:rsid w:val="0028188F"/>
    <w:rsid w:val="00281B13"/>
    <w:rsid w:val="00281E21"/>
    <w:rsid w:val="00281F87"/>
    <w:rsid w:val="00282017"/>
    <w:rsid w:val="00282175"/>
    <w:rsid w:val="002825B9"/>
    <w:rsid w:val="002826DA"/>
    <w:rsid w:val="00282895"/>
    <w:rsid w:val="00282BDB"/>
    <w:rsid w:val="00282E17"/>
    <w:rsid w:val="00282EEE"/>
    <w:rsid w:val="00283069"/>
    <w:rsid w:val="00283084"/>
    <w:rsid w:val="00283A6B"/>
    <w:rsid w:val="00283AC0"/>
    <w:rsid w:val="00284077"/>
    <w:rsid w:val="0028432E"/>
    <w:rsid w:val="0028471E"/>
    <w:rsid w:val="00284895"/>
    <w:rsid w:val="002848EF"/>
    <w:rsid w:val="00284A69"/>
    <w:rsid w:val="00284C49"/>
    <w:rsid w:val="0028526D"/>
    <w:rsid w:val="002854CA"/>
    <w:rsid w:val="002856BC"/>
    <w:rsid w:val="002857C6"/>
    <w:rsid w:val="0028586E"/>
    <w:rsid w:val="002858DA"/>
    <w:rsid w:val="00285BE9"/>
    <w:rsid w:val="00285E36"/>
    <w:rsid w:val="00286486"/>
    <w:rsid w:val="00286667"/>
    <w:rsid w:val="00286740"/>
    <w:rsid w:val="0028702C"/>
    <w:rsid w:val="0028714C"/>
    <w:rsid w:val="00287386"/>
    <w:rsid w:val="0028752B"/>
    <w:rsid w:val="0028753E"/>
    <w:rsid w:val="00287636"/>
    <w:rsid w:val="00287671"/>
    <w:rsid w:val="00287773"/>
    <w:rsid w:val="002878EE"/>
    <w:rsid w:val="00287A57"/>
    <w:rsid w:val="00287AD0"/>
    <w:rsid w:val="00287CBA"/>
    <w:rsid w:val="0029001B"/>
    <w:rsid w:val="002908D9"/>
    <w:rsid w:val="00290B09"/>
    <w:rsid w:val="002917D0"/>
    <w:rsid w:val="00291B38"/>
    <w:rsid w:val="00291D44"/>
    <w:rsid w:val="00292003"/>
    <w:rsid w:val="0029231D"/>
    <w:rsid w:val="00292385"/>
    <w:rsid w:val="00292418"/>
    <w:rsid w:val="0029246F"/>
    <w:rsid w:val="0029265A"/>
    <w:rsid w:val="00292744"/>
    <w:rsid w:val="00292B39"/>
    <w:rsid w:val="00292B4B"/>
    <w:rsid w:val="00292BEB"/>
    <w:rsid w:val="00292FFD"/>
    <w:rsid w:val="002933E0"/>
    <w:rsid w:val="00293996"/>
    <w:rsid w:val="00293A5C"/>
    <w:rsid w:val="00293D1E"/>
    <w:rsid w:val="00293F77"/>
    <w:rsid w:val="0029428E"/>
    <w:rsid w:val="0029446A"/>
    <w:rsid w:val="00294529"/>
    <w:rsid w:val="002946AF"/>
    <w:rsid w:val="00294801"/>
    <w:rsid w:val="00294AFE"/>
    <w:rsid w:val="00294CA1"/>
    <w:rsid w:val="00294E2B"/>
    <w:rsid w:val="00295129"/>
    <w:rsid w:val="00295237"/>
    <w:rsid w:val="00295311"/>
    <w:rsid w:val="00295532"/>
    <w:rsid w:val="0029556A"/>
    <w:rsid w:val="00295E51"/>
    <w:rsid w:val="00296AB6"/>
    <w:rsid w:val="00296ABF"/>
    <w:rsid w:val="00296CD0"/>
    <w:rsid w:val="00297374"/>
    <w:rsid w:val="00297421"/>
    <w:rsid w:val="002976E8"/>
    <w:rsid w:val="002977B3"/>
    <w:rsid w:val="0029791D"/>
    <w:rsid w:val="00297C8D"/>
    <w:rsid w:val="002A0187"/>
    <w:rsid w:val="002A06F2"/>
    <w:rsid w:val="002A07BF"/>
    <w:rsid w:val="002A088E"/>
    <w:rsid w:val="002A09C4"/>
    <w:rsid w:val="002A0DFE"/>
    <w:rsid w:val="002A1959"/>
    <w:rsid w:val="002A19DC"/>
    <w:rsid w:val="002A2760"/>
    <w:rsid w:val="002A2BBD"/>
    <w:rsid w:val="002A2E6F"/>
    <w:rsid w:val="002A2F62"/>
    <w:rsid w:val="002A2FE2"/>
    <w:rsid w:val="002A3123"/>
    <w:rsid w:val="002A3401"/>
    <w:rsid w:val="002A35CA"/>
    <w:rsid w:val="002A37D8"/>
    <w:rsid w:val="002A3FBD"/>
    <w:rsid w:val="002A3FE2"/>
    <w:rsid w:val="002A42DB"/>
    <w:rsid w:val="002A4821"/>
    <w:rsid w:val="002A48E2"/>
    <w:rsid w:val="002A4A5C"/>
    <w:rsid w:val="002A50DC"/>
    <w:rsid w:val="002A5DAC"/>
    <w:rsid w:val="002A5FE1"/>
    <w:rsid w:val="002A6182"/>
    <w:rsid w:val="002A6262"/>
    <w:rsid w:val="002A631E"/>
    <w:rsid w:val="002A6363"/>
    <w:rsid w:val="002A641E"/>
    <w:rsid w:val="002A65E0"/>
    <w:rsid w:val="002A6A87"/>
    <w:rsid w:val="002A6C32"/>
    <w:rsid w:val="002A6C60"/>
    <w:rsid w:val="002A6CDB"/>
    <w:rsid w:val="002A7026"/>
    <w:rsid w:val="002A750D"/>
    <w:rsid w:val="002A7543"/>
    <w:rsid w:val="002A756C"/>
    <w:rsid w:val="002A75FB"/>
    <w:rsid w:val="002A765D"/>
    <w:rsid w:val="002A79A6"/>
    <w:rsid w:val="002A7D08"/>
    <w:rsid w:val="002A7D4E"/>
    <w:rsid w:val="002A7F0F"/>
    <w:rsid w:val="002B015C"/>
    <w:rsid w:val="002B07FC"/>
    <w:rsid w:val="002B08E1"/>
    <w:rsid w:val="002B1046"/>
    <w:rsid w:val="002B1364"/>
    <w:rsid w:val="002B199C"/>
    <w:rsid w:val="002B1FCC"/>
    <w:rsid w:val="002B1FFF"/>
    <w:rsid w:val="002B2EDC"/>
    <w:rsid w:val="002B311F"/>
    <w:rsid w:val="002B3457"/>
    <w:rsid w:val="002B36BE"/>
    <w:rsid w:val="002B3732"/>
    <w:rsid w:val="002B37E0"/>
    <w:rsid w:val="002B382F"/>
    <w:rsid w:val="002B39C5"/>
    <w:rsid w:val="002B39E8"/>
    <w:rsid w:val="002B3A8F"/>
    <w:rsid w:val="002B3B44"/>
    <w:rsid w:val="002B3F32"/>
    <w:rsid w:val="002B3FE9"/>
    <w:rsid w:val="002B43BF"/>
    <w:rsid w:val="002B4870"/>
    <w:rsid w:val="002B4892"/>
    <w:rsid w:val="002B496E"/>
    <w:rsid w:val="002B49F9"/>
    <w:rsid w:val="002B4C35"/>
    <w:rsid w:val="002B4E34"/>
    <w:rsid w:val="002B4E8E"/>
    <w:rsid w:val="002B4EF9"/>
    <w:rsid w:val="002B4EFC"/>
    <w:rsid w:val="002B5193"/>
    <w:rsid w:val="002B523F"/>
    <w:rsid w:val="002B52A3"/>
    <w:rsid w:val="002B5483"/>
    <w:rsid w:val="002B58E6"/>
    <w:rsid w:val="002B5D1F"/>
    <w:rsid w:val="002B5E31"/>
    <w:rsid w:val="002B5E5E"/>
    <w:rsid w:val="002B600E"/>
    <w:rsid w:val="002B62A5"/>
    <w:rsid w:val="002B6335"/>
    <w:rsid w:val="002B647A"/>
    <w:rsid w:val="002B669F"/>
    <w:rsid w:val="002B66D5"/>
    <w:rsid w:val="002B6799"/>
    <w:rsid w:val="002B6A50"/>
    <w:rsid w:val="002B6F8C"/>
    <w:rsid w:val="002B700E"/>
    <w:rsid w:val="002B7216"/>
    <w:rsid w:val="002B72F2"/>
    <w:rsid w:val="002B736E"/>
    <w:rsid w:val="002B75A6"/>
    <w:rsid w:val="002B7855"/>
    <w:rsid w:val="002B785B"/>
    <w:rsid w:val="002C0164"/>
    <w:rsid w:val="002C0227"/>
    <w:rsid w:val="002C0293"/>
    <w:rsid w:val="002C0741"/>
    <w:rsid w:val="002C0749"/>
    <w:rsid w:val="002C0917"/>
    <w:rsid w:val="002C098E"/>
    <w:rsid w:val="002C099A"/>
    <w:rsid w:val="002C0AAE"/>
    <w:rsid w:val="002C0D01"/>
    <w:rsid w:val="002C0F37"/>
    <w:rsid w:val="002C121C"/>
    <w:rsid w:val="002C12A1"/>
    <w:rsid w:val="002C1353"/>
    <w:rsid w:val="002C1806"/>
    <w:rsid w:val="002C1832"/>
    <w:rsid w:val="002C1BEA"/>
    <w:rsid w:val="002C1F1C"/>
    <w:rsid w:val="002C2137"/>
    <w:rsid w:val="002C2203"/>
    <w:rsid w:val="002C24B8"/>
    <w:rsid w:val="002C272B"/>
    <w:rsid w:val="002C2798"/>
    <w:rsid w:val="002C3132"/>
    <w:rsid w:val="002C35EF"/>
    <w:rsid w:val="002C3756"/>
    <w:rsid w:val="002C3981"/>
    <w:rsid w:val="002C3AC7"/>
    <w:rsid w:val="002C3B0C"/>
    <w:rsid w:val="002C3F7E"/>
    <w:rsid w:val="002C41AA"/>
    <w:rsid w:val="002C41BE"/>
    <w:rsid w:val="002C4215"/>
    <w:rsid w:val="002C424F"/>
    <w:rsid w:val="002C4923"/>
    <w:rsid w:val="002C49A2"/>
    <w:rsid w:val="002C4A7A"/>
    <w:rsid w:val="002C5272"/>
    <w:rsid w:val="002C54BB"/>
    <w:rsid w:val="002C5626"/>
    <w:rsid w:val="002C56BB"/>
    <w:rsid w:val="002C5EC1"/>
    <w:rsid w:val="002C63E8"/>
    <w:rsid w:val="002C6AA5"/>
    <w:rsid w:val="002C6B05"/>
    <w:rsid w:val="002C6BE2"/>
    <w:rsid w:val="002C6C99"/>
    <w:rsid w:val="002C6E79"/>
    <w:rsid w:val="002C6E91"/>
    <w:rsid w:val="002C6F05"/>
    <w:rsid w:val="002C7CCC"/>
    <w:rsid w:val="002C7D22"/>
    <w:rsid w:val="002C7DDC"/>
    <w:rsid w:val="002D02F4"/>
    <w:rsid w:val="002D08F6"/>
    <w:rsid w:val="002D1489"/>
    <w:rsid w:val="002D152A"/>
    <w:rsid w:val="002D18AB"/>
    <w:rsid w:val="002D1FB8"/>
    <w:rsid w:val="002D2121"/>
    <w:rsid w:val="002D21EA"/>
    <w:rsid w:val="002D2341"/>
    <w:rsid w:val="002D239B"/>
    <w:rsid w:val="002D28DD"/>
    <w:rsid w:val="002D2A14"/>
    <w:rsid w:val="002D2A1A"/>
    <w:rsid w:val="002D2B0D"/>
    <w:rsid w:val="002D2F26"/>
    <w:rsid w:val="002D4031"/>
    <w:rsid w:val="002D406A"/>
    <w:rsid w:val="002D4107"/>
    <w:rsid w:val="002D4195"/>
    <w:rsid w:val="002D4432"/>
    <w:rsid w:val="002D443E"/>
    <w:rsid w:val="002D4554"/>
    <w:rsid w:val="002D4A5C"/>
    <w:rsid w:val="002D5087"/>
    <w:rsid w:val="002D50C6"/>
    <w:rsid w:val="002D519C"/>
    <w:rsid w:val="002D53F6"/>
    <w:rsid w:val="002D58F4"/>
    <w:rsid w:val="002D5A77"/>
    <w:rsid w:val="002D5FCF"/>
    <w:rsid w:val="002D6137"/>
    <w:rsid w:val="002D637C"/>
    <w:rsid w:val="002D6781"/>
    <w:rsid w:val="002D6851"/>
    <w:rsid w:val="002D6871"/>
    <w:rsid w:val="002D6C86"/>
    <w:rsid w:val="002D6E8E"/>
    <w:rsid w:val="002D6E99"/>
    <w:rsid w:val="002D72F0"/>
    <w:rsid w:val="002D7372"/>
    <w:rsid w:val="002D73B8"/>
    <w:rsid w:val="002D74DB"/>
    <w:rsid w:val="002D7692"/>
    <w:rsid w:val="002D7D6E"/>
    <w:rsid w:val="002E004E"/>
    <w:rsid w:val="002E01B3"/>
    <w:rsid w:val="002E043D"/>
    <w:rsid w:val="002E0694"/>
    <w:rsid w:val="002E0B0E"/>
    <w:rsid w:val="002E0DEE"/>
    <w:rsid w:val="002E117F"/>
    <w:rsid w:val="002E16ED"/>
    <w:rsid w:val="002E1855"/>
    <w:rsid w:val="002E1FD2"/>
    <w:rsid w:val="002E20D4"/>
    <w:rsid w:val="002E28F0"/>
    <w:rsid w:val="002E2AAF"/>
    <w:rsid w:val="002E2AD7"/>
    <w:rsid w:val="002E3211"/>
    <w:rsid w:val="002E333C"/>
    <w:rsid w:val="002E370C"/>
    <w:rsid w:val="002E3953"/>
    <w:rsid w:val="002E3C57"/>
    <w:rsid w:val="002E3E47"/>
    <w:rsid w:val="002E4037"/>
    <w:rsid w:val="002E40EC"/>
    <w:rsid w:val="002E411E"/>
    <w:rsid w:val="002E427E"/>
    <w:rsid w:val="002E49B2"/>
    <w:rsid w:val="002E4C62"/>
    <w:rsid w:val="002E5239"/>
    <w:rsid w:val="002E58ED"/>
    <w:rsid w:val="002E5D2D"/>
    <w:rsid w:val="002E5EF0"/>
    <w:rsid w:val="002E5F16"/>
    <w:rsid w:val="002E6203"/>
    <w:rsid w:val="002E6378"/>
    <w:rsid w:val="002E644A"/>
    <w:rsid w:val="002E67C1"/>
    <w:rsid w:val="002E6A65"/>
    <w:rsid w:val="002E6A8B"/>
    <w:rsid w:val="002E6CC8"/>
    <w:rsid w:val="002E6D60"/>
    <w:rsid w:val="002E6DD7"/>
    <w:rsid w:val="002E74AD"/>
    <w:rsid w:val="002E7675"/>
    <w:rsid w:val="002E79D3"/>
    <w:rsid w:val="002F057A"/>
    <w:rsid w:val="002F0D8C"/>
    <w:rsid w:val="002F12AB"/>
    <w:rsid w:val="002F137F"/>
    <w:rsid w:val="002F151C"/>
    <w:rsid w:val="002F176F"/>
    <w:rsid w:val="002F1786"/>
    <w:rsid w:val="002F18B6"/>
    <w:rsid w:val="002F1A45"/>
    <w:rsid w:val="002F1C39"/>
    <w:rsid w:val="002F1FA8"/>
    <w:rsid w:val="002F2091"/>
    <w:rsid w:val="002F20D8"/>
    <w:rsid w:val="002F23EE"/>
    <w:rsid w:val="002F2F7C"/>
    <w:rsid w:val="002F359D"/>
    <w:rsid w:val="002F39DA"/>
    <w:rsid w:val="002F39EB"/>
    <w:rsid w:val="002F41D4"/>
    <w:rsid w:val="002F4532"/>
    <w:rsid w:val="002F48F1"/>
    <w:rsid w:val="002F4B9C"/>
    <w:rsid w:val="002F4D14"/>
    <w:rsid w:val="002F4E2A"/>
    <w:rsid w:val="002F512E"/>
    <w:rsid w:val="002F524B"/>
    <w:rsid w:val="002F52B1"/>
    <w:rsid w:val="002F5429"/>
    <w:rsid w:val="002F554B"/>
    <w:rsid w:val="002F5768"/>
    <w:rsid w:val="002F57E7"/>
    <w:rsid w:val="002F5A2C"/>
    <w:rsid w:val="002F5CEB"/>
    <w:rsid w:val="002F5CEC"/>
    <w:rsid w:val="002F5F87"/>
    <w:rsid w:val="002F60D5"/>
    <w:rsid w:val="002F61D3"/>
    <w:rsid w:val="002F6417"/>
    <w:rsid w:val="002F668D"/>
    <w:rsid w:val="002F7173"/>
    <w:rsid w:val="002F7232"/>
    <w:rsid w:val="002F7235"/>
    <w:rsid w:val="002F742D"/>
    <w:rsid w:val="002F7686"/>
    <w:rsid w:val="002F76EB"/>
    <w:rsid w:val="002F78C7"/>
    <w:rsid w:val="002F7A3D"/>
    <w:rsid w:val="002F7D01"/>
    <w:rsid w:val="002F7DE8"/>
    <w:rsid w:val="002F7F81"/>
    <w:rsid w:val="003000F4"/>
    <w:rsid w:val="003003C6"/>
    <w:rsid w:val="003003FD"/>
    <w:rsid w:val="00300425"/>
    <w:rsid w:val="00300A11"/>
    <w:rsid w:val="00300C24"/>
    <w:rsid w:val="00300EF1"/>
    <w:rsid w:val="00300F08"/>
    <w:rsid w:val="003010C5"/>
    <w:rsid w:val="00301850"/>
    <w:rsid w:val="00301A05"/>
    <w:rsid w:val="00302048"/>
    <w:rsid w:val="003022A2"/>
    <w:rsid w:val="003022E8"/>
    <w:rsid w:val="00302A89"/>
    <w:rsid w:val="00302B7F"/>
    <w:rsid w:val="00302FBB"/>
    <w:rsid w:val="003039FC"/>
    <w:rsid w:val="00304321"/>
    <w:rsid w:val="0030458C"/>
    <w:rsid w:val="003045CC"/>
    <w:rsid w:val="00305533"/>
    <w:rsid w:val="003056E0"/>
    <w:rsid w:val="003059BA"/>
    <w:rsid w:val="00305BD2"/>
    <w:rsid w:val="00305E04"/>
    <w:rsid w:val="00305F2A"/>
    <w:rsid w:val="00306201"/>
    <w:rsid w:val="0030649D"/>
    <w:rsid w:val="0030650C"/>
    <w:rsid w:val="00306732"/>
    <w:rsid w:val="003067E2"/>
    <w:rsid w:val="00306B3D"/>
    <w:rsid w:val="00306C2D"/>
    <w:rsid w:val="00306E36"/>
    <w:rsid w:val="00306EF8"/>
    <w:rsid w:val="00306FEE"/>
    <w:rsid w:val="003074F1"/>
    <w:rsid w:val="0030779D"/>
    <w:rsid w:val="00307860"/>
    <w:rsid w:val="00307CC2"/>
    <w:rsid w:val="00307DAC"/>
    <w:rsid w:val="00307FE0"/>
    <w:rsid w:val="00310147"/>
    <w:rsid w:val="003101E5"/>
    <w:rsid w:val="00310A40"/>
    <w:rsid w:val="00310B4A"/>
    <w:rsid w:val="003110C2"/>
    <w:rsid w:val="00311174"/>
    <w:rsid w:val="0031140D"/>
    <w:rsid w:val="00311481"/>
    <w:rsid w:val="00311617"/>
    <w:rsid w:val="00311928"/>
    <w:rsid w:val="00311E33"/>
    <w:rsid w:val="00311EA7"/>
    <w:rsid w:val="00312B7E"/>
    <w:rsid w:val="0031306A"/>
    <w:rsid w:val="003136D4"/>
    <w:rsid w:val="003137C8"/>
    <w:rsid w:val="00313825"/>
    <w:rsid w:val="00313F3B"/>
    <w:rsid w:val="003145A8"/>
    <w:rsid w:val="00314735"/>
    <w:rsid w:val="003147C5"/>
    <w:rsid w:val="00314853"/>
    <w:rsid w:val="00314AC8"/>
    <w:rsid w:val="00314AE7"/>
    <w:rsid w:val="00314C3B"/>
    <w:rsid w:val="00314FD5"/>
    <w:rsid w:val="00315142"/>
    <w:rsid w:val="00315363"/>
    <w:rsid w:val="003157E9"/>
    <w:rsid w:val="00315840"/>
    <w:rsid w:val="00315ADD"/>
    <w:rsid w:val="00315CA3"/>
    <w:rsid w:val="0031616C"/>
    <w:rsid w:val="003161D5"/>
    <w:rsid w:val="00316377"/>
    <w:rsid w:val="003165EE"/>
    <w:rsid w:val="003169B0"/>
    <w:rsid w:val="00316C22"/>
    <w:rsid w:val="00316D56"/>
    <w:rsid w:val="003171FE"/>
    <w:rsid w:val="0031747E"/>
    <w:rsid w:val="0031785F"/>
    <w:rsid w:val="00317A29"/>
    <w:rsid w:val="003203DF"/>
    <w:rsid w:val="00320518"/>
    <w:rsid w:val="00320A6F"/>
    <w:rsid w:val="00320BC5"/>
    <w:rsid w:val="00320DE9"/>
    <w:rsid w:val="00320ED0"/>
    <w:rsid w:val="00321318"/>
    <w:rsid w:val="003213D1"/>
    <w:rsid w:val="00321426"/>
    <w:rsid w:val="0032160A"/>
    <w:rsid w:val="00321BAE"/>
    <w:rsid w:val="00322085"/>
    <w:rsid w:val="0032215B"/>
    <w:rsid w:val="0032227F"/>
    <w:rsid w:val="00322293"/>
    <w:rsid w:val="003222C2"/>
    <w:rsid w:val="00322975"/>
    <w:rsid w:val="003229E7"/>
    <w:rsid w:val="00322C0F"/>
    <w:rsid w:val="003230AF"/>
    <w:rsid w:val="00323285"/>
    <w:rsid w:val="003232D3"/>
    <w:rsid w:val="0032334A"/>
    <w:rsid w:val="00323363"/>
    <w:rsid w:val="00323A2F"/>
    <w:rsid w:val="00323BB2"/>
    <w:rsid w:val="00324175"/>
    <w:rsid w:val="003241BA"/>
    <w:rsid w:val="00324291"/>
    <w:rsid w:val="00324713"/>
    <w:rsid w:val="00324768"/>
    <w:rsid w:val="00324B71"/>
    <w:rsid w:val="00324BBF"/>
    <w:rsid w:val="00324E42"/>
    <w:rsid w:val="00325BD2"/>
    <w:rsid w:val="00325DF5"/>
    <w:rsid w:val="00325EC3"/>
    <w:rsid w:val="003261BC"/>
    <w:rsid w:val="00326299"/>
    <w:rsid w:val="003262DD"/>
    <w:rsid w:val="003265EA"/>
    <w:rsid w:val="003267FC"/>
    <w:rsid w:val="00326A69"/>
    <w:rsid w:val="00326B1C"/>
    <w:rsid w:val="00327023"/>
    <w:rsid w:val="00327025"/>
    <w:rsid w:val="0032703E"/>
    <w:rsid w:val="00327058"/>
    <w:rsid w:val="00327603"/>
    <w:rsid w:val="003279C7"/>
    <w:rsid w:val="00327B25"/>
    <w:rsid w:val="00327D20"/>
    <w:rsid w:val="003305DC"/>
    <w:rsid w:val="003307EF"/>
    <w:rsid w:val="00330D8C"/>
    <w:rsid w:val="0033103E"/>
    <w:rsid w:val="0033122E"/>
    <w:rsid w:val="00331561"/>
    <w:rsid w:val="003316DB"/>
    <w:rsid w:val="00331821"/>
    <w:rsid w:val="003318E3"/>
    <w:rsid w:val="00331AA9"/>
    <w:rsid w:val="00331E15"/>
    <w:rsid w:val="0033265A"/>
    <w:rsid w:val="003327DA"/>
    <w:rsid w:val="00332CBB"/>
    <w:rsid w:val="0033311C"/>
    <w:rsid w:val="00333199"/>
    <w:rsid w:val="00333B8B"/>
    <w:rsid w:val="00333DFF"/>
    <w:rsid w:val="003341AC"/>
    <w:rsid w:val="00334365"/>
    <w:rsid w:val="003343FE"/>
    <w:rsid w:val="00334418"/>
    <w:rsid w:val="003344A7"/>
    <w:rsid w:val="003344DF"/>
    <w:rsid w:val="0033460B"/>
    <w:rsid w:val="0033463F"/>
    <w:rsid w:val="003346D6"/>
    <w:rsid w:val="003349D5"/>
    <w:rsid w:val="00334DE3"/>
    <w:rsid w:val="00334DF3"/>
    <w:rsid w:val="00334EC4"/>
    <w:rsid w:val="0033516C"/>
    <w:rsid w:val="0033584B"/>
    <w:rsid w:val="00335BB4"/>
    <w:rsid w:val="00335FF1"/>
    <w:rsid w:val="00336089"/>
    <w:rsid w:val="0033610A"/>
    <w:rsid w:val="0033626C"/>
    <w:rsid w:val="00336E1F"/>
    <w:rsid w:val="003370EB"/>
    <w:rsid w:val="0033747C"/>
    <w:rsid w:val="003379AB"/>
    <w:rsid w:val="00337A36"/>
    <w:rsid w:val="00337DD7"/>
    <w:rsid w:val="00337FCC"/>
    <w:rsid w:val="003406E4"/>
    <w:rsid w:val="003407B5"/>
    <w:rsid w:val="00340954"/>
    <w:rsid w:val="00340E1B"/>
    <w:rsid w:val="0034100C"/>
    <w:rsid w:val="00341182"/>
    <w:rsid w:val="003413E3"/>
    <w:rsid w:val="0034175B"/>
    <w:rsid w:val="00341C54"/>
    <w:rsid w:val="00341CE5"/>
    <w:rsid w:val="00342206"/>
    <w:rsid w:val="00342270"/>
    <w:rsid w:val="00342292"/>
    <w:rsid w:val="0034249A"/>
    <w:rsid w:val="0034265D"/>
    <w:rsid w:val="003428AF"/>
    <w:rsid w:val="003428EB"/>
    <w:rsid w:val="00343454"/>
    <w:rsid w:val="003434BB"/>
    <w:rsid w:val="0034370B"/>
    <w:rsid w:val="00343935"/>
    <w:rsid w:val="00343C87"/>
    <w:rsid w:val="00343F47"/>
    <w:rsid w:val="00344058"/>
    <w:rsid w:val="00344455"/>
    <w:rsid w:val="0034488E"/>
    <w:rsid w:val="00344977"/>
    <w:rsid w:val="00344D88"/>
    <w:rsid w:val="00344F2F"/>
    <w:rsid w:val="0034515C"/>
    <w:rsid w:val="003452A6"/>
    <w:rsid w:val="00345539"/>
    <w:rsid w:val="003458DE"/>
    <w:rsid w:val="0034602A"/>
    <w:rsid w:val="0034628B"/>
    <w:rsid w:val="003463B4"/>
    <w:rsid w:val="003463F8"/>
    <w:rsid w:val="00346472"/>
    <w:rsid w:val="0034647B"/>
    <w:rsid w:val="003464E8"/>
    <w:rsid w:val="00346889"/>
    <w:rsid w:val="00346F67"/>
    <w:rsid w:val="003470D9"/>
    <w:rsid w:val="00347134"/>
    <w:rsid w:val="00347661"/>
    <w:rsid w:val="00347796"/>
    <w:rsid w:val="00347D10"/>
    <w:rsid w:val="00350623"/>
    <w:rsid w:val="003506DD"/>
    <w:rsid w:val="00350AE4"/>
    <w:rsid w:val="00350CFB"/>
    <w:rsid w:val="00350E1C"/>
    <w:rsid w:val="003510E8"/>
    <w:rsid w:val="00351B2E"/>
    <w:rsid w:val="00351BCF"/>
    <w:rsid w:val="00351CCA"/>
    <w:rsid w:val="00351E9D"/>
    <w:rsid w:val="00352202"/>
    <w:rsid w:val="003525A4"/>
    <w:rsid w:val="00352D12"/>
    <w:rsid w:val="00352E30"/>
    <w:rsid w:val="0035312C"/>
    <w:rsid w:val="003532E4"/>
    <w:rsid w:val="0035364B"/>
    <w:rsid w:val="003536F8"/>
    <w:rsid w:val="0035386C"/>
    <w:rsid w:val="003538E4"/>
    <w:rsid w:val="00353DCE"/>
    <w:rsid w:val="0035433A"/>
    <w:rsid w:val="00354693"/>
    <w:rsid w:val="00354C8B"/>
    <w:rsid w:val="00354F47"/>
    <w:rsid w:val="00354FFF"/>
    <w:rsid w:val="0035501C"/>
    <w:rsid w:val="003551BF"/>
    <w:rsid w:val="003554B7"/>
    <w:rsid w:val="003559B3"/>
    <w:rsid w:val="00356280"/>
    <w:rsid w:val="003563F7"/>
    <w:rsid w:val="00356E85"/>
    <w:rsid w:val="003574CD"/>
    <w:rsid w:val="00357750"/>
    <w:rsid w:val="00357824"/>
    <w:rsid w:val="00357BE4"/>
    <w:rsid w:val="00357C1D"/>
    <w:rsid w:val="00357D29"/>
    <w:rsid w:val="00357D7F"/>
    <w:rsid w:val="003601E9"/>
    <w:rsid w:val="003603A6"/>
    <w:rsid w:val="00360800"/>
    <w:rsid w:val="00360FAC"/>
    <w:rsid w:val="0036125F"/>
    <w:rsid w:val="00361302"/>
    <w:rsid w:val="00361503"/>
    <w:rsid w:val="00361C31"/>
    <w:rsid w:val="00361DA2"/>
    <w:rsid w:val="00361E8F"/>
    <w:rsid w:val="00362553"/>
    <w:rsid w:val="00362893"/>
    <w:rsid w:val="003633FE"/>
    <w:rsid w:val="003636F1"/>
    <w:rsid w:val="00363858"/>
    <w:rsid w:val="003638F5"/>
    <w:rsid w:val="00363991"/>
    <w:rsid w:val="00364142"/>
    <w:rsid w:val="003641F3"/>
    <w:rsid w:val="00364268"/>
    <w:rsid w:val="0036438B"/>
    <w:rsid w:val="00364AA4"/>
    <w:rsid w:val="00364CD7"/>
    <w:rsid w:val="00364D20"/>
    <w:rsid w:val="00364E60"/>
    <w:rsid w:val="00365317"/>
    <w:rsid w:val="003657FF"/>
    <w:rsid w:val="0036588A"/>
    <w:rsid w:val="003659CB"/>
    <w:rsid w:val="00365A24"/>
    <w:rsid w:val="00365D8F"/>
    <w:rsid w:val="00366381"/>
    <w:rsid w:val="0036643F"/>
    <w:rsid w:val="003664D6"/>
    <w:rsid w:val="003664FA"/>
    <w:rsid w:val="0036670C"/>
    <w:rsid w:val="003667E5"/>
    <w:rsid w:val="00366DF9"/>
    <w:rsid w:val="00367342"/>
    <w:rsid w:val="003673D8"/>
    <w:rsid w:val="003677F9"/>
    <w:rsid w:val="003678E9"/>
    <w:rsid w:val="00367A68"/>
    <w:rsid w:val="00367FE3"/>
    <w:rsid w:val="0037019D"/>
    <w:rsid w:val="003707E7"/>
    <w:rsid w:val="00370BA0"/>
    <w:rsid w:val="00370BF9"/>
    <w:rsid w:val="00370C24"/>
    <w:rsid w:val="00370D8D"/>
    <w:rsid w:val="00370EB5"/>
    <w:rsid w:val="00370F63"/>
    <w:rsid w:val="003710DC"/>
    <w:rsid w:val="0037125E"/>
    <w:rsid w:val="003714F5"/>
    <w:rsid w:val="003719FA"/>
    <w:rsid w:val="00371A17"/>
    <w:rsid w:val="00371D14"/>
    <w:rsid w:val="00372105"/>
    <w:rsid w:val="0037215D"/>
    <w:rsid w:val="003723A4"/>
    <w:rsid w:val="0037243B"/>
    <w:rsid w:val="00372505"/>
    <w:rsid w:val="00372565"/>
    <w:rsid w:val="00372640"/>
    <w:rsid w:val="00372852"/>
    <w:rsid w:val="00372C8A"/>
    <w:rsid w:val="003733D9"/>
    <w:rsid w:val="0037370A"/>
    <w:rsid w:val="003738D2"/>
    <w:rsid w:val="00373AB4"/>
    <w:rsid w:val="00373B1D"/>
    <w:rsid w:val="00373E03"/>
    <w:rsid w:val="00373EC1"/>
    <w:rsid w:val="00373ECF"/>
    <w:rsid w:val="00373FAA"/>
    <w:rsid w:val="00374028"/>
    <w:rsid w:val="003740ED"/>
    <w:rsid w:val="00374173"/>
    <w:rsid w:val="0037456A"/>
    <w:rsid w:val="00374714"/>
    <w:rsid w:val="00374828"/>
    <w:rsid w:val="00374CB8"/>
    <w:rsid w:val="00374E11"/>
    <w:rsid w:val="00375411"/>
    <w:rsid w:val="00375461"/>
    <w:rsid w:val="00375643"/>
    <w:rsid w:val="00375894"/>
    <w:rsid w:val="00375BD6"/>
    <w:rsid w:val="0037602C"/>
    <w:rsid w:val="0037639C"/>
    <w:rsid w:val="00376838"/>
    <w:rsid w:val="00376A0F"/>
    <w:rsid w:val="00376C1D"/>
    <w:rsid w:val="00376EFC"/>
    <w:rsid w:val="00376F81"/>
    <w:rsid w:val="00377070"/>
    <w:rsid w:val="00377327"/>
    <w:rsid w:val="003773D3"/>
    <w:rsid w:val="0037741E"/>
    <w:rsid w:val="003774A9"/>
    <w:rsid w:val="003775B3"/>
    <w:rsid w:val="003776AF"/>
    <w:rsid w:val="00377941"/>
    <w:rsid w:val="003779EB"/>
    <w:rsid w:val="00377CB6"/>
    <w:rsid w:val="00377EFE"/>
    <w:rsid w:val="00377F0B"/>
    <w:rsid w:val="003800A3"/>
    <w:rsid w:val="003803C5"/>
    <w:rsid w:val="00380689"/>
    <w:rsid w:val="003806F5"/>
    <w:rsid w:val="00380752"/>
    <w:rsid w:val="00380C2A"/>
    <w:rsid w:val="00381432"/>
    <w:rsid w:val="00381828"/>
    <w:rsid w:val="00381981"/>
    <w:rsid w:val="00381E8B"/>
    <w:rsid w:val="003827A6"/>
    <w:rsid w:val="003830FA"/>
    <w:rsid w:val="0038316F"/>
    <w:rsid w:val="003835F4"/>
    <w:rsid w:val="00383A04"/>
    <w:rsid w:val="00383C89"/>
    <w:rsid w:val="0038407B"/>
    <w:rsid w:val="003842A0"/>
    <w:rsid w:val="00384723"/>
    <w:rsid w:val="00384A96"/>
    <w:rsid w:val="00384BFD"/>
    <w:rsid w:val="00384CF6"/>
    <w:rsid w:val="00384E37"/>
    <w:rsid w:val="00384F81"/>
    <w:rsid w:val="00385091"/>
    <w:rsid w:val="003850C2"/>
    <w:rsid w:val="003854F1"/>
    <w:rsid w:val="00385D20"/>
    <w:rsid w:val="0038620C"/>
    <w:rsid w:val="00386A9A"/>
    <w:rsid w:val="00386BD9"/>
    <w:rsid w:val="00386C52"/>
    <w:rsid w:val="00386CD6"/>
    <w:rsid w:val="00386D61"/>
    <w:rsid w:val="00386FF0"/>
    <w:rsid w:val="0038739C"/>
    <w:rsid w:val="00387450"/>
    <w:rsid w:val="0038750E"/>
    <w:rsid w:val="00387E98"/>
    <w:rsid w:val="00390285"/>
    <w:rsid w:val="00390298"/>
    <w:rsid w:val="00390478"/>
    <w:rsid w:val="00390526"/>
    <w:rsid w:val="00390589"/>
    <w:rsid w:val="0039074E"/>
    <w:rsid w:val="00390BFC"/>
    <w:rsid w:val="00390E7A"/>
    <w:rsid w:val="00390FA3"/>
    <w:rsid w:val="003911C0"/>
    <w:rsid w:val="00391B49"/>
    <w:rsid w:val="00391C69"/>
    <w:rsid w:val="00391F17"/>
    <w:rsid w:val="00392162"/>
    <w:rsid w:val="0039225D"/>
    <w:rsid w:val="00392521"/>
    <w:rsid w:val="0039298D"/>
    <w:rsid w:val="00392EB1"/>
    <w:rsid w:val="00392FC1"/>
    <w:rsid w:val="00393B85"/>
    <w:rsid w:val="00393EA5"/>
    <w:rsid w:val="00394221"/>
    <w:rsid w:val="0039463B"/>
    <w:rsid w:val="00394676"/>
    <w:rsid w:val="0039467D"/>
    <w:rsid w:val="0039483A"/>
    <w:rsid w:val="003949F3"/>
    <w:rsid w:val="00394DD9"/>
    <w:rsid w:val="003952EA"/>
    <w:rsid w:val="00395763"/>
    <w:rsid w:val="003959BA"/>
    <w:rsid w:val="00395B5A"/>
    <w:rsid w:val="00395FFE"/>
    <w:rsid w:val="00396315"/>
    <w:rsid w:val="00396AAF"/>
    <w:rsid w:val="00396BB6"/>
    <w:rsid w:val="003974F3"/>
    <w:rsid w:val="00397AB5"/>
    <w:rsid w:val="00397D3E"/>
    <w:rsid w:val="00397E34"/>
    <w:rsid w:val="00397EF4"/>
    <w:rsid w:val="00397F5F"/>
    <w:rsid w:val="003A047C"/>
    <w:rsid w:val="003A08C0"/>
    <w:rsid w:val="003A0BA5"/>
    <w:rsid w:val="003A0C13"/>
    <w:rsid w:val="003A14DD"/>
    <w:rsid w:val="003A1BDA"/>
    <w:rsid w:val="003A1C1E"/>
    <w:rsid w:val="003A1DEF"/>
    <w:rsid w:val="003A2299"/>
    <w:rsid w:val="003A277A"/>
    <w:rsid w:val="003A28AC"/>
    <w:rsid w:val="003A2C30"/>
    <w:rsid w:val="003A3830"/>
    <w:rsid w:val="003A3C93"/>
    <w:rsid w:val="003A3DEF"/>
    <w:rsid w:val="003A3EEF"/>
    <w:rsid w:val="003A3FD3"/>
    <w:rsid w:val="003A41A8"/>
    <w:rsid w:val="003A4397"/>
    <w:rsid w:val="003A4686"/>
    <w:rsid w:val="003A48C0"/>
    <w:rsid w:val="003A48FD"/>
    <w:rsid w:val="003A4956"/>
    <w:rsid w:val="003A4B15"/>
    <w:rsid w:val="003A4B50"/>
    <w:rsid w:val="003A4BB7"/>
    <w:rsid w:val="003A4BC7"/>
    <w:rsid w:val="003A4C26"/>
    <w:rsid w:val="003A4CFA"/>
    <w:rsid w:val="003A4DB5"/>
    <w:rsid w:val="003A50A2"/>
    <w:rsid w:val="003A510F"/>
    <w:rsid w:val="003A55C3"/>
    <w:rsid w:val="003A5701"/>
    <w:rsid w:val="003A5822"/>
    <w:rsid w:val="003A6077"/>
    <w:rsid w:val="003A64BE"/>
    <w:rsid w:val="003A6A32"/>
    <w:rsid w:val="003A6B5A"/>
    <w:rsid w:val="003A6C97"/>
    <w:rsid w:val="003A6E01"/>
    <w:rsid w:val="003A6E4F"/>
    <w:rsid w:val="003A6F13"/>
    <w:rsid w:val="003A7422"/>
    <w:rsid w:val="003A779D"/>
    <w:rsid w:val="003A77B9"/>
    <w:rsid w:val="003A79D8"/>
    <w:rsid w:val="003A7BE2"/>
    <w:rsid w:val="003A7C29"/>
    <w:rsid w:val="003B0025"/>
    <w:rsid w:val="003B026E"/>
    <w:rsid w:val="003B0538"/>
    <w:rsid w:val="003B05D8"/>
    <w:rsid w:val="003B09D1"/>
    <w:rsid w:val="003B0BFE"/>
    <w:rsid w:val="003B0CC0"/>
    <w:rsid w:val="003B0D23"/>
    <w:rsid w:val="003B0DEE"/>
    <w:rsid w:val="003B0F87"/>
    <w:rsid w:val="003B16CD"/>
    <w:rsid w:val="003B2A7F"/>
    <w:rsid w:val="003B2C3D"/>
    <w:rsid w:val="003B3327"/>
    <w:rsid w:val="003B3419"/>
    <w:rsid w:val="003B347D"/>
    <w:rsid w:val="003B3B53"/>
    <w:rsid w:val="003B3D51"/>
    <w:rsid w:val="003B4300"/>
    <w:rsid w:val="003B4A76"/>
    <w:rsid w:val="003B4B6F"/>
    <w:rsid w:val="003B4E14"/>
    <w:rsid w:val="003B5001"/>
    <w:rsid w:val="003B50D2"/>
    <w:rsid w:val="003B528F"/>
    <w:rsid w:val="003B5428"/>
    <w:rsid w:val="003B5619"/>
    <w:rsid w:val="003B58A2"/>
    <w:rsid w:val="003B5B2F"/>
    <w:rsid w:val="003B6432"/>
    <w:rsid w:val="003B66A4"/>
    <w:rsid w:val="003B6935"/>
    <w:rsid w:val="003B6D0D"/>
    <w:rsid w:val="003B6E74"/>
    <w:rsid w:val="003B7D05"/>
    <w:rsid w:val="003B7D79"/>
    <w:rsid w:val="003C09FA"/>
    <w:rsid w:val="003C0BD4"/>
    <w:rsid w:val="003C0DA4"/>
    <w:rsid w:val="003C0DEB"/>
    <w:rsid w:val="003C0EFE"/>
    <w:rsid w:val="003C1473"/>
    <w:rsid w:val="003C14A7"/>
    <w:rsid w:val="003C1A0D"/>
    <w:rsid w:val="003C1C8D"/>
    <w:rsid w:val="003C1CE5"/>
    <w:rsid w:val="003C2681"/>
    <w:rsid w:val="003C2765"/>
    <w:rsid w:val="003C27A1"/>
    <w:rsid w:val="003C2905"/>
    <w:rsid w:val="003C2DC4"/>
    <w:rsid w:val="003C2F5E"/>
    <w:rsid w:val="003C2F6C"/>
    <w:rsid w:val="003C355E"/>
    <w:rsid w:val="003C372B"/>
    <w:rsid w:val="003C3776"/>
    <w:rsid w:val="003C3C2B"/>
    <w:rsid w:val="003C3CF7"/>
    <w:rsid w:val="003C422F"/>
    <w:rsid w:val="003C43C6"/>
    <w:rsid w:val="003C44A5"/>
    <w:rsid w:val="003C4DC9"/>
    <w:rsid w:val="003C50A4"/>
    <w:rsid w:val="003C50B6"/>
    <w:rsid w:val="003C51FA"/>
    <w:rsid w:val="003C57A7"/>
    <w:rsid w:val="003C58CC"/>
    <w:rsid w:val="003C5954"/>
    <w:rsid w:val="003C5AC9"/>
    <w:rsid w:val="003C5EDE"/>
    <w:rsid w:val="003C6064"/>
    <w:rsid w:val="003C63DF"/>
    <w:rsid w:val="003C64C7"/>
    <w:rsid w:val="003C64E7"/>
    <w:rsid w:val="003C658D"/>
    <w:rsid w:val="003C666A"/>
    <w:rsid w:val="003C66F6"/>
    <w:rsid w:val="003C68CC"/>
    <w:rsid w:val="003C6C10"/>
    <w:rsid w:val="003C760E"/>
    <w:rsid w:val="003C77CE"/>
    <w:rsid w:val="003C7825"/>
    <w:rsid w:val="003C794A"/>
    <w:rsid w:val="003C7A62"/>
    <w:rsid w:val="003C7BE3"/>
    <w:rsid w:val="003D01D7"/>
    <w:rsid w:val="003D0A16"/>
    <w:rsid w:val="003D0A38"/>
    <w:rsid w:val="003D0BE4"/>
    <w:rsid w:val="003D0F54"/>
    <w:rsid w:val="003D10B5"/>
    <w:rsid w:val="003D1145"/>
    <w:rsid w:val="003D121F"/>
    <w:rsid w:val="003D1BE7"/>
    <w:rsid w:val="003D1E8D"/>
    <w:rsid w:val="003D204F"/>
    <w:rsid w:val="003D217F"/>
    <w:rsid w:val="003D21EF"/>
    <w:rsid w:val="003D267C"/>
    <w:rsid w:val="003D27A2"/>
    <w:rsid w:val="003D2D56"/>
    <w:rsid w:val="003D3166"/>
    <w:rsid w:val="003D317C"/>
    <w:rsid w:val="003D31D9"/>
    <w:rsid w:val="003D3D3C"/>
    <w:rsid w:val="003D40AE"/>
    <w:rsid w:val="003D4644"/>
    <w:rsid w:val="003D4A58"/>
    <w:rsid w:val="003D4F34"/>
    <w:rsid w:val="003D506D"/>
    <w:rsid w:val="003D508B"/>
    <w:rsid w:val="003D515D"/>
    <w:rsid w:val="003D539D"/>
    <w:rsid w:val="003D5628"/>
    <w:rsid w:val="003D569A"/>
    <w:rsid w:val="003D56BB"/>
    <w:rsid w:val="003D571A"/>
    <w:rsid w:val="003D58BB"/>
    <w:rsid w:val="003D618F"/>
    <w:rsid w:val="003D6266"/>
    <w:rsid w:val="003D69C8"/>
    <w:rsid w:val="003D6A5A"/>
    <w:rsid w:val="003D6A86"/>
    <w:rsid w:val="003D7278"/>
    <w:rsid w:val="003D7379"/>
    <w:rsid w:val="003D7B87"/>
    <w:rsid w:val="003D7C10"/>
    <w:rsid w:val="003D7EFD"/>
    <w:rsid w:val="003E002B"/>
    <w:rsid w:val="003E0106"/>
    <w:rsid w:val="003E0129"/>
    <w:rsid w:val="003E0198"/>
    <w:rsid w:val="003E05B2"/>
    <w:rsid w:val="003E0620"/>
    <w:rsid w:val="003E08A6"/>
    <w:rsid w:val="003E0C0B"/>
    <w:rsid w:val="003E10DB"/>
    <w:rsid w:val="003E173C"/>
    <w:rsid w:val="003E1986"/>
    <w:rsid w:val="003E1A0A"/>
    <w:rsid w:val="003E1D81"/>
    <w:rsid w:val="003E1FDF"/>
    <w:rsid w:val="003E20B9"/>
    <w:rsid w:val="003E28E1"/>
    <w:rsid w:val="003E2BEE"/>
    <w:rsid w:val="003E2C0C"/>
    <w:rsid w:val="003E2E6D"/>
    <w:rsid w:val="003E3171"/>
    <w:rsid w:val="003E318B"/>
    <w:rsid w:val="003E34F3"/>
    <w:rsid w:val="003E3508"/>
    <w:rsid w:val="003E374C"/>
    <w:rsid w:val="003E3B9F"/>
    <w:rsid w:val="003E3C8C"/>
    <w:rsid w:val="003E3CB1"/>
    <w:rsid w:val="003E3D2C"/>
    <w:rsid w:val="003E3E81"/>
    <w:rsid w:val="003E443D"/>
    <w:rsid w:val="003E4593"/>
    <w:rsid w:val="003E4EDD"/>
    <w:rsid w:val="003E5345"/>
    <w:rsid w:val="003E5B07"/>
    <w:rsid w:val="003E609D"/>
    <w:rsid w:val="003E60E4"/>
    <w:rsid w:val="003E6121"/>
    <w:rsid w:val="003E6850"/>
    <w:rsid w:val="003E68C5"/>
    <w:rsid w:val="003E69EC"/>
    <w:rsid w:val="003E6C4B"/>
    <w:rsid w:val="003E6C6A"/>
    <w:rsid w:val="003E72EB"/>
    <w:rsid w:val="003E79D3"/>
    <w:rsid w:val="003E7EEC"/>
    <w:rsid w:val="003F0205"/>
    <w:rsid w:val="003F0493"/>
    <w:rsid w:val="003F0641"/>
    <w:rsid w:val="003F06BD"/>
    <w:rsid w:val="003F088F"/>
    <w:rsid w:val="003F09B9"/>
    <w:rsid w:val="003F0AA8"/>
    <w:rsid w:val="003F0CE6"/>
    <w:rsid w:val="003F1547"/>
    <w:rsid w:val="003F241E"/>
    <w:rsid w:val="003F2642"/>
    <w:rsid w:val="003F29C4"/>
    <w:rsid w:val="003F2A62"/>
    <w:rsid w:val="003F2F77"/>
    <w:rsid w:val="003F30D1"/>
    <w:rsid w:val="003F3465"/>
    <w:rsid w:val="003F35DD"/>
    <w:rsid w:val="003F3ADF"/>
    <w:rsid w:val="003F3B4C"/>
    <w:rsid w:val="003F3B9D"/>
    <w:rsid w:val="003F3DBF"/>
    <w:rsid w:val="003F3E11"/>
    <w:rsid w:val="003F4038"/>
    <w:rsid w:val="003F4315"/>
    <w:rsid w:val="003F43BC"/>
    <w:rsid w:val="003F4535"/>
    <w:rsid w:val="003F461E"/>
    <w:rsid w:val="003F51CC"/>
    <w:rsid w:val="003F55FF"/>
    <w:rsid w:val="003F5AB4"/>
    <w:rsid w:val="003F5B78"/>
    <w:rsid w:val="003F5E68"/>
    <w:rsid w:val="003F5ED3"/>
    <w:rsid w:val="003F5EF5"/>
    <w:rsid w:val="003F618C"/>
    <w:rsid w:val="003F637F"/>
    <w:rsid w:val="003F638B"/>
    <w:rsid w:val="003F63CA"/>
    <w:rsid w:val="003F6AE0"/>
    <w:rsid w:val="003F6BB8"/>
    <w:rsid w:val="003F6DC5"/>
    <w:rsid w:val="003F6F0B"/>
    <w:rsid w:val="003F773C"/>
    <w:rsid w:val="003F7838"/>
    <w:rsid w:val="003F7985"/>
    <w:rsid w:val="003F7D0A"/>
    <w:rsid w:val="003F7F6D"/>
    <w:rsid w:val="004000FD"/>
    <w:rsid w:val="004003DE"/>
    <w:rsid w:val="0040076F"/>
    <w:rsid w:val="00400781"/>
    <w:rsid w:val="004009A2"/>
    <w:rsid w:val="00400AAE"/>
    <w:rsid w:val="00400BC4"/>
    <w:rsid w:val="00400FA2"/>
    <w:rsid w:val="00401146"/>
    <w:rsid w:val="00401A4C"/>
    <w:rsid w:val="00401FAF"/>
    <w:rsid w:val="004021F7"/>
    <w:rsid w:val="00402380"/>
    <w:rsid w:val="00402611"/>
    <w:rsid w:val="00402B64"/>
    <w:rsid w:val="00402C71"/>
    <w:rsid w:val="00402CD8"/>
    <w:rsid w:val="00402D32"/>
    <w:rsid w:val="004031F8"/>
    <w:rsid w:val="0040331A"/>
    <w:rsid w:val="00403BBC"/>
    <w:rsid w:val="0040405F"/>
    <w:rsid w:val="004040F0"/>
    <w:rsid w:val="004046D7"/>
    <w:rsid w:val="00404872"/>
    <w:rsid w:val="00404C06"/>
    <w:rsid w:val="00404CA6"/>
    <w:rsid w:val="00404EE9"/>
    <w:rsid w:val="00404F05"/>
    <w:rsid w:val="00404FDC"/>
    <w:rsid w:val="004050E4"/>
    <w:rsid w:val="004052ED"/>
    <w:rsid w:val="004053E7"/>
    <w:rsid w:val="004054E6"/>
    <w:rsid w:val="0040560C"/>
    <w:rsid w:val="00405657"/>
    <w:rsid w:val="00405AC5"/>
    <w:rsid w:val="00406573"/>
    <w:rsid w:val="00406D7A"/>
    <w:rsid w:val="0040756B"/>
    <w:rsid w:val="0040784A"/>
    <w:rsid w:val="00407876"/>
    <w:rsid w:val="00407E73"/>
    <w:rsid w:val="004104FC"/>
    <w:rsid w:val="00410952"/>
    <w:rsid w:val="0041114E"/>
    <w:rsid w:val="0041132D"/>
    <w:rsid w:val="0041160B"/>
    <w:rsid w:val="004117A0"/>
    <w:rsid w:val="00411DB3"/>
    <w:rsid w:val="004127C7"/>
    <w:rsid w:val="00412923"/>
    <w:rsid w:val="00412B1A"/>
    <w:rsid w:val="00412F16"/>
    <w:rsid w:val="00412F71"/>
    <w:rsid w:val="0041334F"/>
    <w:rsid w:val="0041350C"/>
    <w:rsid w:val="00413597"/>
    <w:rsid w:val="00413825"/>
    <w:rsid w:val="004138D3"/>
    <w:rsid w:val="00413C01"/>
    <w:rsid w:val="00413E89"/>
    <w:rsid w:val="004142C5"/>
    <w:rsid w:val="0041584D"/>
    <w:rsid w:val="0041588A"/>
    <w:rsid w:val="004158AD"/>
    <w:rsid w:val="00415DA6"/>
    <w:rsid w:val="00415DBC"/>
    <w:rsid w:val="00416256"/>
    <w:rsid w:val="00416478"/>
    <w:rsid w:val="00416597"/>
    <w:rsid w:val="0041682E"/>
    <w:rsid w:val="004169B2"/>
    <w:rsid w:val="00416EED"/>
    <w:rsid w:val="0041766B"/>
    <w:rsid w:val="0041779D"/>
    <w:rsid w:val="0041794C"/>
    <w:rsid w:val="00417E9F"/>
    <w:rsid w:val="0042023A"/>
    <w:rsid w:val="00420497"/>
    <w:rsid w:val="004204AF"/>
    <w:rsid w:val="004204B8"/>
    <w:rsid w:val="00420706"/>
    <w:rsid w:val="00420889"/>
    <w:rsid w:val="00420A71"/>
    <w:rsid w:val="00420D48"/>
    <w:rsid w:val="004217C1"/>
    <w:rsid w:val="004219A6"/>
    <w:rsid w:val="00421A37"/>
    <w:rsid w:val="00421F92"/>
    <w:rsid w:val="00422235"/>
    <w:rsid w:val="0042289E"/>
    <w:rsid w:val="00422ABD"/>
    <w:rsid w:val="00423063"/>
    <w:rsid w:val="00423703"/>
    <w:rsid w:val="004238B4"/>
    <w:rsid w:val="00424030"/>
    <w:rsid w:val="004244F3"/>
    <w:rsid w:val="0042457C"/>
    <w:rsid w:val="004247C1"/>
    <w:rsid w:val="00424B4A"/>
    <w:rsid w:val="00424FF0"/>
    <w:rsid w:val="004250EE"/>
    <w:rsid w:val="004253F6"/>
    <w:rsid w:val="00425460"/>
    <w:rsid w:val="00425587"/>
    <w:rsid w:val="0042580C"/>
    <w:rsid w:val="004262D6"/>
    <w:rsid w:val="0042653C"/>
    <w:rsid w:val="00426543"/>
    <w:rsid w:val="004265D0"/>
    <w:rsid w:val="0042678F"/>
    <w:rsid w:val="00426A90"/>
    <w:rsid w:val="00426C05"/>
    <w:rsid w:val="00427139"/>
    <w:rsid w:val="0042740A"/>
    <w:rsid w:val="004275D5"/>
    <w:rsid w:val="0042776D"/>
    <w:rsid w:val="00427821"/>
    <w:rsid w:val="00427C7C"/>
    <w:rsid w:val="00427EA0"/>
    <w:rsid w:val="00430695"/>
    <w:rsid w:val="00430A5F"/>
    <w:rsid w:val="00430FEF"/>
    <w:rsid w:val="004311D0"/>
    <w:rsid w:val="00431542"/>
    <w:rsid w:val="0043159D"/>
    <w:rsid w:val="004315EC"/>
    <w:rsid w:val="00431DF0"/>
    <w:rsid w:val="0043255B"/>
    <w:rsid w:val="00432684"/>
    <w:rsid w:val="004328CA"/>
    <w:rsid w:val="00432B3C"/>
    <w:rsid w:val="00432BB2"/>
    <w:rsid w:val="00432C02"/>
    <w:rsid w:val="00432E1A"/>
    <w:rsid w:val="0043337F"/>
    <w:rsid w:val="00433504"/>
    <w:rsid w:val="0043360F"/>
    <w:rsid w:val="004339BA"/>
    <w:rsid w:val="0043412E"/>
    <w:rsid w:val="00434486"/>
    <w:rsid w:val="00434519"/>
    <w:rsid w:val="00434663"/>
    <w:rsid w:val="00434775"/>
    <w:rsid w:val="00434828"/>
    <w:rsid w:val="00435093"/>
    <w:rsid w:val="0043595A"/>
    <w:rsid w:val="00435E8D"/>
    <w:rsid w:val="004360EB"/>
    <w:rsid w:val="00436173"/>
    <w:rsid w:val="004361EA"/>
    <w:rsid w:val="004364CF"/>
    <w:rsid w:val="004366E1"/>
    <w:rsid w:val="00436C15"/>
    <w:rsid w:val="00436C99"/>
    <w:rsid w:val="00436D4D"/>
    <w:rsid w:val="00436E48"/>
    <w:rsid w:val="00436F6A"/>
    <w:rsid w:val="00437753"/>
    <w:rsid w:val="00437B1D"/>
    <w:rsid w:val="00437BB7"/>
    <w:rsid w:val="00437C3B"/>
    <w:rsid w:val="00440450"/>
    <w:rsid w:val="00440FB8"/>
    <w:rsid w:val="00441013"/>
    <w:rsid w:val="0044102A"/>
    <w:rsid w:val="00441370"/>
    <w:rsid w:val="0044194C"/>
    <w:rsid w:val="00441C47"/>
    <w:rsid w:val="00441FE4"/>
    <w:rsid w:val="00441FFD"/>
    <w:rsid w:val="0044210E"/>
    <w:rsid w:val="00442438"/>
    <w:rsid w:val="0044269A"/>
    <w:rsid w:val="00442723"/>
    <w:rsid w:val="00442BD1"/>
    <w:rsid w:val="00442BEF"/>
    <w:rsid w:val="00442CE1"/>
    <w:rsid w:val="00442EFE"/>
    <w:rsid w:val="00443433"/>
    <w:rsid w:val="004434CE"/>
    <w:rsid w:val="004436AA"/>
    <w:rsid w:val="00443B00"/>
    <w:rsid w:val="00443B84"/>
    <w:rsid w:val="00443FE0"/>
    <w:rsid w:val="00444204"/>
    <w:rsid w:val="004447AC"/>
    <w:rsid w:val="00444817"/>
    <w:rsid w:val="00444870"/>
    <w:rsid w:val="0044534D"/>
    <w:rsid w:val="0044545F"/>
    <w:rsid w:val="004454D7"/>
    <w:rsid w:val="00445883"/>
    <w:rsid w:val="00445D47"/>
    <w:rsid w:val="004461E8"/>
    <w:rsid w:val="004462E2"/>
    <w:rsid w:val="00446479"/>
    <w:rsid w:val="004465B8"/>
    <w:rsid w:val="00446A63"/>
    <w:rsid w:val="00446C88"/>
    <w:rsid w:val="00447758"/>
    <w:rsid w:val="00447871"/>
    <w:rsid w:val="004478BA"/>
    <w:rsid w:val="00447911"/>
    <w:rsid w:val="00450EF7"/>
    <w:rsid w:val="00450F1B"/>
    <w:rsid w:val="00451209"/>
    <w:rsid w:val="0045133B"/>
    <w:rsid w:val="00451353"/>
    <w:rsid w:val="004515BE"/>
    <w:rsid w:val="00451678"/>
    <w:rsid w:val="00451A17"/>
    <w:rsid w:val="00451A40"/>
    <w:rsid w:val="00451AB2"/>
    <w:rsid w:val="00452377"/>
    <w:rsid w:val="004523F1"/>
    <w:rsid w:val="0045249B"/>
    <w:rsid w:val="0045292C"/>
    <w:rsid w:val="00452BD9"/>
    <w:rsid w:val="00452C61"/>
    <w:rsid w:val="00452E51"/>
    <w:rsid w:val="004530F2"/>
    <w:rsid w:val="0045315B"/>
    <w:rsid w:val="00453D56"/>
    <w:rsid w:val="00453FE2"/>
    <w:rsid w:val="00454D73"/>
    <w:rsid w:val="00454D92"/>
    <w:rsid w:val="00454E5A"/>
    <w:rsid w:val="00454EE1"/>
    <w:rsid w:val="00455092"/>
    <w:rsid w:val="00455221"/>
    <w:rsid w:val="004552B9"/>
    <w:rsid w:val="004557B6"/>
    <w:rsid w:val="0045627D"/>
    <w:rsid w:val="00456414"/>
    <w:rsid w:val="00456522"/>
    <w:rsid w:val="00456E21"/>
    <w:rsid w:val="004577D3"/>
    <w:rsid w:val="0045786B"/>
    <w:rsid w:val="00460163"/>
    <w:rsid w:val="0046018E"/>
    <w:rsid w:val="0046051C"/>
    <w:rsid w:val="00460533"/>
    <w:rsid w:val="0046094F"/>
    <w:rsid w:val="00460EB5"/>
    <w:rsid w:val="00460EDA"/>
    <w:rsid w:val="00460F49"/>
    <w:rsid w:val="00461391"/>
    <w:rsid w:val="00461617"/>
    <w:rsid w:val="00461A3F"/>
    <w:rsid w:val="00461C21"/>
    <w:rsid w:val="00461E54"/>
    <w:rsid w:val="00462173"/>
    <w:rsid w:val="0046229C"/>
    <w:rsid w:val="00462B54"/>
    <w:rsid w:val="0046319E"/>
    <w:rsid w:val="004631B9"/>
    <w:rsid w:val="004631D8"/>
    <w:rsid w:val="0046344A"/>
    <w:rsid w:val="00463463"/>
    <w:rsid w:val="004635AF"/>
    <w:rsid w:val="004635B2"/>
    <w:rsid w:val="00463624"/>
    <w:rsid w:val="0046391C"/>
    <w:rsid w:val="00463B6D"/>
    <w:rsid w:val="00463D66"/>
    <w:rsid w:val="00463DB4"/>
    <w:rsid w:val="00463E2E"/>
    <w:rsid w:val="00463F21"/>
    <w:rsid w:val="00464273"/>
    <w:rsid w:val="00464978"/>
    <w:rsid w:val="00465105"/>
    <w:rsid w:val="004656B2"/>
    <w:rsid w:val="00465990"/>
    <w:rsid w:val="004659B2"/>
    <w:rsid w:val="00465C1C"/>
    <w:rsid w:val="00465E85"/>
    <w:rsid w:val="00466230"/>
    <w:rsid w:val="00466507"/>
    <w:rsid w:val="0046677C"/>
    <w:rsid w:val="004667B8"/>
    <w:rsid w:val="00466E64"/>
    <w:rsid w:val="00467047"/>
    <w:rsid w:val="00467608"/>
    <w:rsid w:val="004676E8"/>
    <w:rsid w:val="00467889"/>
    <w:rsid w:val="00467AF0"/>
    <w:rsid w:val="00467FA6"/>
    <w:rsid w:val="004701A2"/>
    <w:rsid w:val="00470E03"/>
    <w:rsid w:val="00471533"/>
    <w:rsid w:val="0047162C"/>
    <w:rsid w:val="00471959"/>
    <w:rsid w:val="00471A7C"/>
    <w:rsid w:val="00471BA9"/>
    <w:rsid w:val="00471C0E"/>
    <w:rsid w:val="0047223C"/>
    <w:rsid w:val="00472457"/>
    <w:rsid w:val="00472ACF"/>
    <w:rsid w:val="00472F71"/>
    <w:rsid w:val="0047321C"/>
    <w:rsid w:val="0047377F"/>
    <w:rsid w:val="00473782"/>
    <w:rsid w:val="0047382F"/>
    <w:rsid w:val="004738AC"/>
    <w:rsid w:val="00473951"/>
    <w:rsid w:val="00473A0E"/>
    <w:rsid w:val="00473BC3"/>
    <w:rsid w:val="00473D12"/>
    <w:rsid w:val="0047400C"/>
    <w:rsid w:val="00474604"/>
    <w:rsid w:val="004746CB"/>
    <w:rsid w:val="00474796"/>
    <w:rsid w:val="004747C3"/>
    <w:rsid w:val="004748CF"/>
    <w:rsid w:val="00474AA8"/>
    <w:rsid w:val="00474B49"/>
    <w:rsid w:val="00474CEA"/>
    <w:rsid w:val="00474E52"/>
    <w:rsid w:val="00474EA0"/>
    <w:rsid w:val="00474F7B"/>
    <w:rsid w:val="00475057"/>
    <w:rsid w:val="004751A2"/>
    <w:rsid w:val="00475453"/>
    <w:rsid w:val="00475832"/>
    <w:rsid w:val="00475D28"/>
    <w:rsid w:val="0047626A"/>
    <w:rsid w:val="004762C2"/>
    <w:rsid w:val="00476441"/>
    <w:rsid w:val="004768F3"/>
    <w:rsid w:val="00476B66"/>
    <w:rsid w:val="00476BDF"/>
    <w:rsid w:val="00476E5F"/>
    <w:rsid w:val="00476EE6"/>
    <w:rsid w:val="0047715C"/>
    <w:rsid w:val="004779A7"/>
    <w:rsid w:val="004808A1"/>
    <w:rsid w:val="00480C81"/>
    <w:rsid w:val="00480D6F"/>
    <w:rsid w:val="00480D94"/>
    <w:rsid w:val="0048104C"/>
    <w:rsid w:val="00481085"/>
    <w:rsid w:val="00481161"/>
    <w:rsid w:val="00481E37"/>
    <w:rsid w:val="00482063"/>
    <w:rsid w:val="00482FF0"/>
    <w:rsid w:val="0048307D"/>
    <w:rsid w:val="00483082"/>
    <w:rsid w:val="00483959"/>
    <w:rsid w:val="004839CD"/>
    <w:rsid w:val="00483ABB"/>
    <w:rsid w:val="00483BD1"/>
    <w:rsid w:val="00484183"/>
    <w:rsid w:val="00484495"/>
    <w:rsid w:val="00484818"/>
    <w:rsid w:val="00484FE8"/>
    <w:rsid w:val="0048504B"/>
    <w:rsid w:val="00485179"/>
    <w:rsid w:val="004855E3"/>
    <w:rsid w:val="004859A8"/>
    <w:rsid w:val="00485EEE"/>
    <w:rsid w:val="00485F82"/>
    <w:rsid w:val="00485FA3"/>
    <w:rsid w:val="0048635D"/>
    <w:rsid w:val="0048636F"/>
    <w:rsid w:val="0048659C"/>
    <w:rsid w:val="0048669F"/>
    <w:rsid w:val="00486F28"/>
    <w:rsid w:val="00486F5F"/>
    <w:rsid w:val="0048736C"/>
    <w:rsid w:val="004875B5"/>
    <w:rsid w:val="004877CA"/>
    <w:rsid w:val="00487EEA"/>
    <w:rsid w:val="0049018A"/>
    <w:rsid w:val="004901B2"/>
    <w:rsid w:val="0049044E"/>
    <w:rsid w:val="0049164A"/>
    <w:rsid w:val="00491A38"/>
    <w:rsid w:val="00491F2E"/>
    <w:rsid w:val="0049225C"/>
    <w:rsid w:val="00492267"/>
    <w:rsid w:val="004922F5"/>
    <w:rsid w:val="004924EE"/>
    <w:rsid w:val="00492621"/>
    <w:rsid w:val="00492772"/>
    <w:rsid w:val="00492E0E"/>
    <w:rsid w:val="00492F5C"/>
    <w:rsid w:val="004931F7"/>
    <w:rsid w:val="0049358F"/>
    <w:rsid w:val="00493621"/>
    <w:rsid w:val="00493819"/>
    <w:rsid w:val="00493853"/>
    <w:rsid w:val="00493873"/>
    <w:rsid w:val="00493E79"/>
    <w:rsid w:val="00493F66"/>
    <w:rsid w:val="004942F8"/>
    <w:rsid w:val="004945E2"/>
    <w:rsid w:val="0049460F"/>
    <w:rsid w:val="004946B2"/>
    <w:rsid w:val="0049471D"/>
    <w:rsid w:val="00494797"/>
    <w:rsid w:val="00494E11"/>
    <w:rsid w:val="00495233"/>
    <w:rsid w:val="004953F0"/>
    <w:rsid w:val="00495AB0"/>
    <w:rsid w:val="00495ABC"/>
    <w:rsid w:val="00495ADD"/>
    <w:rsid w:val="00495BEC"/>
    <w:rsid w:val="0049610F"/>
    <w:rsid w:val="0049635C"/>
    <w:rsid w:val="00496CB8"/>
    <w:rsid w:val="00496E80"/>
    <w:rsid w:val="004975D6"/>
    <w:rsid w:val="00497638"/>
    <w:rsid w:val="00497A2E"/>
    <w:rsid w:val="004A0918"/>
    <w:rsid w:val="004A0A52"/>
    <w:rsid w:val="004A0A85"/>
    <w:rsid w:val="004A0ACC"/>
    <w:rsid w:val="004A0C3E"/>
    <w:rsid w:val="004A0CA4"/>
    <w:rsid w:val="004A0E07"/>
    <w:rsid w:val="004A0E6C"/>
    <w:rsid w:val="004A1108"/>
    <w:rsid w:val="004A139D"/>
    <w:rsid w:val="004A164F"/>
    <w:rsid w:val="004A1A8C"/>
    <w:rsid w:val="004A2125"/>
    <w:rsid w:val="004A2433"/>
    <w:rsid w:val="004A2611"/>
    <w:rsid w:val="004A289F"/>
    <w:rsid w:val="004A2927"/>
    <w:rsid w:val="004A2AA9"/>
    <w:rsid w:val="004A2B4F"/>
    <w:rsid w:val="004A2D2B"/>
    <w:rsid w:val="004A3059"/>
    <w:rsid w:val="004A3563"/>
    <w:rsid w:val="004A3A19"/>
    <w:rsid w:val="004A3A36"/>
    <w:rsid w:val="004A3CC2"/>
    <w:rsid w:val="004A3F56"/>
    <w:rsid w:val="004A42D7"/>
    <w:rsid w:val="004A43E6"/>
    <w:rsid w:val="004A4606"/>
    <w:rsid w:val="004A46AF"/>
    <w:rsid w:val="004A4824"/>
    <w:rsid w:val="004A4A34"/>
    <w:rsid w:val="004A4B36"/>
    <w:rsid w:val="004A4E18"/>
    <w:rsid w:val="004A51A7"/>
    <w:rsid w:val="004A5212"/>
    <w:rsid w:val="004A61D1"/>
    <w:rsid w:val="004A6397"/>
    <w:rsid w:val="004A6448"/>
    <w:rsid w:val="004A64B4"/>
    <w:rsid w:val="004A6F01"/>
    <w:rsid w:val="004A70E5"/>
    <w:rsid w:val="004A71BB"/>
    <w:rsid w:val="004A746F"/>
    <w:rsid w:val="004A768B"/>
    <w:rsid w:val="004A79B7"/>
    <w:rsid w:val="004A7DC2"/>
    <w:rsid w:val="004B03DD"/>
    <w:rsid w:val="004B0443"/>
    <w:rsid w:val="004B0669"/>
    <w:rsid w:val="004B06D9"/>
    <w:rsid w:val="004B09CD"/>
    <w:rsid w:val="004B0BE3"/>
    <w:rsid w:val="004B0F70"/>
    <w:rsid w:val="004B1070"/>
    <w:rsid w:val="004B162A"/>
    <w:rsid w:val="004B16A9"/>
    <w:rsid w:val="004B183C"/>
    <w:rsid w:val="004B1F5C"/>
    <w:rsid w:val="004B20C0"/>
    <w:rsid w:val="004B25BA"/>
    <w:rsid w:val="004B2783"/>
    <w:rsid w:val="004B2CF4"/>
    <w:rsid w:val="004B3693"/>
    <w:rsid w:val="004B3BAC"/>
    <w:rsid w:val="004B3E30"/>
    <w:rsid w:val="004B45EB"/>
    <w:rsid w:val="004B465F"/>
    <w:rsid w:val="004B4794"/>
    <w:rsid w:val="004B499E"/>
    <w:rsid w:val="004B51D1"/>
    <w:rsid w:val="004B526E"/>
    <w:rsid w:val="004B552B"/>
    <w:rsid w:val="004B5736"/>
    <w:rsid w:val="004B5B72"/>
    <w:rsid w:val="004B62D7"/>
    <w:rsid w:val="004B64B5"/>
    <w:rsid w:val="004B64CA"/>
    <w:rsid w:val="004B6861"/>
    <w:rsid w:val="004B69AA"/>
    <w:rsid w:val="004B7101"/>
    <w:rsid w:val="004B710A"/>
    <w:rsid w:val="004B76D0"/>
    <w:rsid w:val="004B7D16"/>
    <w:rsid w:val="004B7DAC"/>
    <w:rsid w:val="004C0088"/>
    <w:rsid w:val="004C075B"/>
    <w:rsid w:val="004C07F9"/>
    <w:rsid w:val="004C0960"/>
    <w:rsid w:val="004C0A39"/>
    <w:rsid w:val="004C0CE5"/>
    <w:rsid w:val="004C0DD2"/>
    <w:rsid w:val="004C0E8A"/>
    <w:rsid w:val="004C0F12"/>
    <w:rsid w:val="004C0FA1"/>
    <w:rsid w:val="004C10F9"/>
    <w:rsid w:val="004C1112"/>
    <w:rsid w:val="004C1403"/>
    <w:rsid w:val="004C1613"/>
    <w:rsid w:val="004C16A3"/>
    <w:rsid w:val="004C21A3"/>
    <w:rsid w:val="004C24ED"/>
    <w:rsid w:val="004C2A93"/>
    <w:rsid w:val="004C2B5F"/>
    <w:rsid w:val="004C2F11"/>
    <w:rsid w:val="004C3050"/>
    <w:rsid w:val="004C33E3"/>
    <w:rsid w:val="004C34E2"/>
    <w:rsid w:val="004C35CE"/>
    <w:rsid w:val="004C3D8D"/>
    <w:rsid w:val="004C4056"/>
    <w:rsid w:val="004C4463"/>
    <w:rsid w:val="004C45C6"/>
    <w:rsid w:val="004C48D6"/>
    <w:rsid w:val="004C4D57"/>
    <w:rsid w:val="004C548E"/>
    <w:rsid w:val="004C571F"/>
    <w:rsid w:val="004C5A88"/>
    <w:rsid w:val="004C5B0F"/>
    <w:rsid w:val="004C6081"/>
    <w:rsid w:val="004C6376"/>
    <w:rsid w:val="004C6668"/>
    <w:rsid w:val="004C668E"/>
    <w:rsid w:val="004C6840"/>
    <w:rsid w:val="004C70C7"/>
    <w:rsid w:val="004C7768"/>
    <w:rsid w:val="004C7EF3"/>
    <w:rsid w:val="004D0005"/>
    <w:rsid w:val="004D0497"/>
    <w:rsid w:val="004D051B"/>
    <w:rsid w:val="004D065D"/>
    <w:rsid w:val="004D06C3"/>
    <w:rsid w:val="004D0770"/>
    <w:rsid w:val="004D099D"/>
    <w:rsid w:val="004D09BD"/>
    <w:rsid w:val="004D0A8D"/>
    <w:rsid w:val="004D0C3F"/>
    <w:rsid w:val="004D0CA6"/>
    <w:rsid w:val="004D0DDD"/>
    <w:rsid w:val="004D0DE5"/>
    <w:rsid w:val="004D0FD6"/>
    <w:rsid w:val="004D10AF"/>
    <w:rsid w:val="004D177F"/>
    <w:rsid w:val="004D1C62"/>
    <w:rsid w:val="004D23CA"/>
    <w:rsid w:val="004D25B9"/>
    <w:rsid w:val="004D290F"/>
    <w:rsid w:val="004D2B8B"/>
    <w:rsid w:val="004D2C1D"/>
    <w:rsid w:val="004D2F4D"/>
    <w:rsid w:val="004D30B7"/>
    <w:rsid w:val="004D3342"/>
    <w:rsid w:val="004D334A"/>
    <w:rsid w:val="004D3DC9"/>
    <w:rsid w:val="004D3E4E"/>
    <w:rsid w:val="004D4065"/>
    <w:rsid w:val="004D416F"/>
    <w:rsid w:val="004D4560"/>
    <w:rsid w:val="004D4776"/>
    <w:rsid w:val="004D4AAF"/>
    <w:rsid w:val="004D503E"/>
    <w:rsid w:val="004D5063"/>
    <w:rsid w:val="004D52CF"/>
    <w:rsid w:val="004D5620"/>
    <w:rsid w:val="004D5647"/>
    <w:rsid w:val="004D56B4"/>
    <w:rsid w:val="004D583B"/>
    <w:rsid w:val="004D5947"/>
    <w:rsid w:val="004D6356"/>
    <w:rsid w:val="004D63C9"/>
    <w:rsid w:val="004D65C1"/>
    <w:rsid w:val="004D65F2"/>
    <w:rsid w:val="004D676B"/>
    <w:rsid w:val="004D6B8D"/>
    <w:rsid w:val="004D6C1C"/>
    <w:rsid w:val="004D6D49"/>
    <w:rsid w:val="004D70C5"/>
    <w:rsid w:val="004D7109"/>
    <w:rsid w:val="004D7A55"/>
    <w:rsid w:val="004D7E1C"/>
    <w:rsid w:val="004D7F96"/>
    <w:rsid w:val="004E010D"/>
    <w:rsid w:val="004E01DA"/>
    <w:rsid w:val="004E0209"/>
    <w:rsid w:val="004E03B7"/>
    <w:rsid w:val="004E04AF"/>
    <w:rsid w:val="004E057D"/>
    <w:rsid w:val="004E07B7"/>
    <w:rsid w:val="004E0874"/>
    <w:rsid w:val="004E092D"/>
    <w:rsid w:val="004E0D20"/>
    <w:rsid w:val="004E0DFB"/>
    <w:rsid w:val="004E0F41"/>
    <w:rsid w:val="004E1590"/>
    <w:rsid w:val="004E18D4"/>
    <w:rsid w:val="004E1984"/>
    <w:rsid w:val="004E19D8"/>
    <w:rsid w:val="004E1C0B"/>
    <w:rsid w:val="004E1C8D"/>
    <w:rsid w:val="004E1CA2"/>
    <w:rsid w:val="004E2147"/>
    <w:rsid w:val="004E221B"/>
    <w:rsid w:val="004E258F"/>
    <w:rsid w:val="004E31A8"/>
    <w:rsid w:val="004E35F6"/>
    <w:rsid w:val="004E38A5"/>
    <w:rsid w:val="004E3A08"/>
    <w:rsid w:val="004E3A12"/>
    <w:rsid w:val="004E3E5F"/>
    <w:rsid w:val="004E3E7F"/>
    <w:rsid w:val="004E3F1C"/>
    <w:rsid w:val="004E40B7"/>
    <w:rsid w:val="004E4122"/>
    <w:rsid w:val="004E4605"/>
    <w:rsid w:val="004E466E"/>
    <w:rsid w:val="004E481F"/>
    <w:rsid w:val="004E48E7"/>
    <w:rsid w:val="004E4926"/>
    <w:rsid w:val="004E4A71"/>
    <w:rsid w:val="004E4C78"/>
    <w:rsid w:val="004E5168"/>
    <w:rsid w:val="004E541E"/>
    <w:rsid w:val="004E545B"/>
    <w:rsid w:val="004E5734"/>
    <w:rsid w:val="004E5806"/>
    <w:rsid w:val="004E5818"/>
    <w:rsid w:val="004E58A7"/>
    <w:rsid w:val="004E58C9"/>
    <w:rsid w:val="004E5A4E"/>
    <w:rsid w:val="004E5C02"/>
    <w:rsid w:val="004E5E81"/>
    <w:rsid w:val="004E5F7C"/>
    <w:rsid w:val="004E60E4"/>
    <w:rsid w:val="004E6279"/>
    <w:rsid w:val="004E66D4"/>
    <w:rsid w:val="004E6CC4"/>
    <w:rsid w:val="004E6CCE"/>
    <w:rsid w:val="004E6D1F"/>
    <w:rsid w:val="004E7079"/>
    <w:rsid w:val="004E72A7"/>
    <w:rsid w:val="004E7A17"/>
    <w:rsid w:val="004E7A40"/>
    <w:rsid w:val="004E7C7F"/>
    <w:rsid w:val="004E7E63"/>
    <w:rsid w:val="004F012C"/>
    <w:rsid w:val="004F034A"/>
    <w:rsid w:val="004F03FB"/>
    <w:rsid w:val="004F05CB"/>
    <w:rsid w:val="004F0C1E"/>
    <w:rsid w:val="004F0CA2"/>
    <w:rsid w:val="004F0FCE"/>
    <w:rsid w:val="004F1444"/>
    <w:rsid w:val="004F1554"/>
    <w:rsid w:val="004F15AF"/>
    <w:rsid w:val="004F15F9"/>
    <w:rsid w:val="004F169A"/>
    <w:rsid w:val="004F1866"/>
    <w:rsid w:val="004F18CF"/>
    <w:rsid w:val="004F18EB"/>
    <w:rsid w:val="004F1993"/>
    <w:rsid w:val="004F19E9"/>
    <w:rsid w:val="004F20D6"/>
    <w:rsid w:val="004F2317"/>
    <w:rsid w:val="004F2833"/>
    <w:rsid w:val="004F2A27"/>
    <w:rsid w:val="004F2C82"/>
    <w:rsid w:val="004F2E0A"/>
    <w:rsid w:val="004F2E17"/>
    <w:rsid w:val="004F304D"/>
    <w:rsid w:val="004F347C"/>
    <w:rsid w:val="004F39DF"/>
    <w:rsid w:val="004F3DEB"/>
    <w:rsid w:val="004F4001"/>
    <w:rsid w:val="004F403C"/>
    <w:rsid w:val="004F4359"/>
    <w:rsid w:val="004F4884"/>
    <w:rsid w:val="004F4BB1"/>
    <w:rsid w:val="004F4CE9"/>
    <w:rsid w:val="004F507E"/>
    <w:rsid w:val="004F5280"/>
    <w:rsid w:val="004F58C2"/>
    <w:rsid w:val="004F5A56"/>
    <w:rsid w:val="004F5CCE"/>
    <w:rsid w:val="004F5FB8"/>
    <w:rsid w:val="004F61F1"/>
    <w:rsid w:val="004F67CB"/>
    <w:rsid w:val="004F6C48"/>
    <w:rsid w:val="004F6F25"/>
    <w:rsid w:val="004F7131"/>
    <w:rsid w:val="004F7323"/>
    <w:rsid w:val="004F7F88"/>
    <w:rsid w:val="005000BF"/>
    <w:rsid w:val="00500236"/>
    <w:rsid w:val="005004FE"/>
    <w:rsid w:val="00500BC5"/>
    <w:rsid w:val="00500EDD"/>
    <w:rsid w:val="005012C6"/>
    <w:rsid w:val="00501575"/>
    <w:rsid w:val="005015FB"/>
    <w:rsid w:val="005015FD"/>
    <w:rsid w:val="005019C4"/>
    <w:rsid w:val="00501A5B"/>
    <w:rsid w:val="00501A8F"/>
    <w:rsid w:val="00501BBF"/>
    <w:rsid w:val="00501D80"/>
    <w:rsid w:val="00501F86"/>
    <w:rsid w:val="00502605"/>
    <w:rsid w:val="0050286D"/>
    <w:rsid w:val="005029AD"/>
    <w:rsid w:val="00502A4B"/>
    <w:rsid w:val="00503012"/>
    <w:rsid w:val="005030D0"/>
    <w:rsid w:val="0050312C"/>
    <w:rsid w:val="005032C3"/>
    <w:rsid w:val="005034F9"/>
    <w:rsid w:val="00503694"/>
    <w:rsid w:val="00503DC4"/>
    <w:rsid w:val="00503EA2"/>
    <w:rsid w:val="0050424C"/>
    <w:rsid w:val="00504279"/>
    <w:rsid w:val="0050468B"/>
    <w:rsid w:val="005049A9"/>
    <w:rsid w:val="00504E36"/>
    <w:rsid w:val="00504F73"/>
    <w:rsid w:val="0050537F"/>
    <w:rsid w:val="00505DA0"/>
    <w:rsid w:val="00505FF1"/>
    <w:rsid w:val="005061B5"/>
    <w:rsid w:val="005061B8"/>
    <w:rsid w:val="00506217"/>
    <w:rsid w:val="005063A2"/>
    <w:rsid w:val="00506672"/>
    <w:rsid w:val="00506924"/>
    <w:rsid w:val="00506F48"/>
    <w:rsid w:val="00506FD8"/>
    <w:rsid w:val="00507095"/>
    <w:rsid w:val="005072C6"/>
    <w:rsid w:val="005073ED"/>
    <w:rsid w:val="0050746F"/>
    <w:rsid w:val="005076B7"/>
    <w:rsid w:val="00507766"/>
    <w:rsid w:val="0050776D"/>
    <w:rsid w:val="005106B1"/>
    <w:rsid w:val="00510867"/>
    <w:rsid w:val="00510CAB"/>
    <w:rsid w:val="00510CAD"/>
    <w:rsid w:val="0051121B"/>
    <w:rsid w:val="005113AF"/>
    <w:rsid w:val="00511517"/>
    <w:rsid w:val="00511721"/>
    <w:rsid w:val="00511F3D"/>
    <w:rsid w:val="00512375"/>
    <w:rsid w:val="00512549"/>
    <w:rsid w:val="005128C7"/>
    <w:rsid w:val="00512B90"/>
    <w:rsid w:val="00512D9A"/>
    <w:rsid w:val="00512F36"/>
    <w:rsid w:val="00512FDC"/>
    <w:rsid w:val="0051310E"/>
    <w:rsid w:val="005133E6"/>
    <w:rsid w:val="00513664"/>
    <w:rsid w:val="00513D4C"/>
    <w:rsid w:val="00513DFC"/>
    <w:rsid w:val="00513EB5"/>
    <w:rsid w:val="005142FD"/>
    <w:rsid w:val="00514879"/>
    <w:rsid w:val="00514D98"/>
    <w:rsid w:val="00514DAF"/>
    <w:rsid w:val="005154BC"/>
    <w:rsid w:val="005155F1"/>
    <w:rsid w:val="00515B38"/>
    <w:rsid w:val="00516092"/>
    <w:rsid w:val="005161B5"/>
    <w:rsid w:val="00516BBF"/>
    <w:rsid w:val="00516FB5"/>
    <w:rsid w:val="005171A7"/>
    <w:rsid w:val="0051723B"/>
    <w:rsid w:val="00517723"/>
    <w:rsid w:val="00517D79"/>
    <w:rsid w:val="00517F04"/>
    <w:rsid w:val="00517F2F"/>
    <w:rsid w:val="0052009C"/>
    <w:rsid w:val="00520181"/>
    <w:rsid w:val="0052023E"/>
    <w:rsid w:val="0052047C"/>
    <w:rsid w:val="005205B3"/>
    <w:rsid w:val="0052090D"/>
    <w:rsid w:val="00520ED6"/>
    <w:rsid w:val="00521776"/>
    <w:rsid w:val="00521C68"/>
    <w:rsid w:val="00522304"/>
    <w:rsid w:val="005223EE"/>
    <w:rsid w:val="0052244E"/>
    <w:rsid w:val="00522574"/>
    <w:rsid w:val="00522717"/>
    <w:rsid w:val="005230F2"/>
    <w:rsid w:val="00523F3F"/>
    <w:rsid w:val="00524209"/>
    <w:rsid w:val="005243F3"/>
    <w:rsid w:val="005249FE"/>
    <w:rsid w:val="00524BE6"/>
    <w:rsid w:val="0052543C"/>
    <w:rsid w:val="00525668"/>
    <w:rsid w:val="00525F86"/>
    <w:rsid w:val="0052668B"/>
    <w:rsid w:val="005266E4"/>
    <w:rsid w:val="0052685F"/>
    <w:rsid w:val="005269BD"/>
    <w:rsid w:val="00526ACB"/>
    <w:rsid w:val="00526FE7"/>
    <w:rsid w:val="0052719C"/>
    <w:rsid w:val="005272D3"/>
    <w:rsid w:val="0052738E"/>
    <w:rsid w:val="0052742A"/>
    <w:rsid w:val="005276FF"/>
    <w:rsid w:val="00527799"/>
    <w:rsid w:val="005277E2"/>
    <w:rsid w:val="005277FF"/>
    <w:rsid w:val="005278A7"/>
    <w:rsid w:val="005278FF"/>
    <w:rsid w:val="00527A23"/>
    <w:rsid w:val="00527A56"/>
    <w:rsid w:val="00527ACE"/>
    <w:rsid w:val="005300C0"/>
    <w:rsid w:val="00530619"/>
    <w:rsid w:val="005308D2"/>
    <w:rsid w:val="005309B8"/>
    <w:rsid w:val="005309CD"/>
    <w:rsid w:val="00530A44"/>
    <w:rsid w:val="00530B87"/>
    <w:rsid w:val="00530CDC"/>
    <w:rsid w:val="00530E81"/>
    <w:rsid w:val="005312AB"/>
    <w:rsid w:val="00531328"/>
    <w:rsid w:val="005315E6"/>
    <w:rsid w:val="00531E1E"/>
    <w:rsid w:val="005321D9"/>
    <w:rsid w:val="005325DA"/>
    <w:rsid w:val="00532661"/>
    <w:rsid w:val="005327DD"/>
    <w:rsid w:val="005328F4"/>
    <w:rsid w:val="00532AAA"/>
    <w:rsid w:val="00532B60"/>
    <w:rsid w:val="00532B8D"/>
    <w:rsid w:val="00532C0A"/>
    <w:rsid w:val="00532E05"/>
    <w:rsid w:val="00533027"/>
    <w:rsid w:val="005331A7"/>
    <w:rsid w:val="005333F2"/>
    <w:rsid w:val="00533412"/>
    <w:rsid w:val="00533451"/>
    <w:rsid w:val="005335CB"/>
    <w:rsid w:val="005335FF"/>
    <w:rsid w:val="005339AE"/>
    <w:rsid w:val="00533AB2"/>
    <w:rsid w:val="00533B47"/>
    <w:rsid w:val="00533E43"/>
    <w:rsid w:val="00533EB4"/>
    <w:rsid w:val="00533ECA"/>
    <w:rsid w:val="0053405A"/>
    <w:rsid w:val="005340FE"/>
    <w:rsid w:val="005343A8"/>
    <w:rsid w:val="005346F7"/>
    <w:rsid w:val="00534A06"/>
    <w:rsid w:val="00534EE4"/>
    <w:rsid w:val="00534F40"/>
    <w:rsid w:val="0053518B"/>
    <w:rsid w:val="0053548A"/>
    <w:rsid w:val="00535B44"/>
    <w:rsid w:val="00535CD9"/>
    <w:rsid w:val="00535DE4"/>
    <w:rsid w:val="00535E42"/>
    <w:rsid w:val="00535E52"/>
    <w:rsid w:val="00535FAE"/>
    <w:rsid w:val="00536070"/>
    <w:rsid w:val="0053623C"/>
    <w:rsid w:val="0053640C"/>
    <w:rsid w:val="00536EAB"/>
    <w:rsid w:val="00536F4F"/>
    <w:rsid w:val="005370FF"/>
    <w:rsid w:val="005373EC"/>
    <w:rsid w:val="00537773"/>
    <w:rsid w:val="00537D14"/>
    <w:rsid w:val="00537EB6"/>
    <w:rsid w:val="0054023C"/>
    <w:rsid w:val="005402E1"/>
    <w:rsid w:val="00540356"/>
    <w:rsid w:val="005404E9"/>
    <w:rsid w:val="005409C6"/>
    <w:rsid w:val="00540CDC"/>
    <w:rsid w:val="00540EF0"/>
    <w:rsid w:val="00540F8E"/>
    <w:rsid w:val="005413D3"/>
    <w:rsid w:val="0054163F"/>
    <w:rsid w:val="0054172F"/>
    <w:rsid w:val="00541860"/>
    <w:rsid w:val="00541BD7"/>
    <w:rsid w:val="00541C0B"/>
    <w:rsid w:val="00541DD3"/>
    <w:rsid w:val="0054247A"/>
    <w:rsid w:val="005424CF"/>
    <w:rsid w:val="005425B0"/>
    <w:rsid w:val="005426C9"/>
    <w:rsid w:val="00542735"/>
    <w:rsid w:val="00542773"/>
    <w:rsid w:val="00542814"/>
    <w:rsid w:val="00542E88"/>
    <w:rsid w:val="00542F0C"/>
    <w:rsid w:val="0054313C"/>
    <w:rsid w:val="00543302"/>
    <w:rsid w:val="00543571"/>
    <w:rsid w:val="00543665"/>
    <w:rsid w:val="0054369F"/>
    <w:rsid w:val="00543734"/>
    <w:rsid w:val="00543AA8"/>
    <w:rsid w:val="005440EA"/>
    <w:rsid w:val="005448EE"/>
    <w:rsid w:val="00544B4F"/>
    <w:rsid w:val="00544E81"/>
    <w:rsid w:val="005452DC"/>
    <w:rsid w:val="00545372"/>
    <w:rsid w:val="00546287"/>
    <w:rsid w:val="005462E3"/>
    <w:rsid w:val="00546894"/>
    <w:rsid w:val="0054695B"/>
    <w:rsid w:val="005469D3"/>
    <w:rsid w:val="00546AAE"/>
    <w:rsid w:val="00546B06"/>
    <w:rsid w:val="00546C55"/>
    <w:rsid w:val="00546D36"/>
    <w:rsid w:val="00546F5C"/>
    <w:rsid w:val="00546F68"/>
    <w:rsid w:val="005471D6"/>
    <w:rsid w:val="005472DB"/>
    <w:rsid w:val="00547699"/>
    <w:rsid w:val="00547742"/>
    <w:rsid w:val="0054798D"/>
    <w:rsid w:val="00547B2D"/>
    <w:rsid w:val="00547B5A"/>
    <w:rsid w:val="00547CDE"/>
    <w:rsid w:val="0055031D"/>
    <w:rsid w:val="00550A1C"/>
    <w:rsid w:val="00550F6B"/>
    <w:rsid w:val="00551117"/>
    <w:rsid w:val="00551280"/>
    <w:rsid w:val="005515E0"/>
    <w:rsid w:val="005517C8"/>
    <w:rsid w:val="005517DE"/>
    <w:rsid w:val="005517F8"/>
    <w:rsid w:val="00551AB9"/>
    <w:rsid w:val="00551CD1"/>
    <w:rsid w:val="00551F19"/>
    <w:rsid w:val="00552145"/>
    <w:rsid w:val="00552207"/>
    <w:rsid w:val="00552511"/>
    <w:rsid w:val="00552643"/>
    <w:rsid w:val="00552E4B"/>
    <w:rsid w:val="00552F66"/>
    <w:rsid w:val="005534B9"/>
    <w:rsid w:val="005536EA"/>
    <w:rsid w:val="0055384B"/>
    <w:rsid w:val="00553CCA"/>
    <w:rsid w:val="00553EC3"/>
    <w:rsid w:val="0055443A"/>
    <w:rsid w:val="00554502"/>
    <w:rsid w:val="00554738"/>
    <w:rsid w:val="00554913"/>
    <w:rsid w:val="00554E54"/>
    <w:rsid w:val="0055511B"/>
    <w:rsid w:val="00555999"/>
    <w:rsid w:val="00555F15"/>
    <w:rsid w:val="00555F61"/>
    <w:rsid w:val="00555FF2"/>
    <w:rsid w:val="00556023"/>
    <w:rsid w:val="005562D6"/>
    <w:rsid w:val="00556968"/>
    <w:rsid w:val="00556B78"/>
    <w:rsid w:val="00556C3C"/>
    <w:rsid w:val="00556D1B"/>
    <w:rsid w:val="00556EA4"/>
    <w:rsid w:val="0055716E"/>
    <w:rsid w:val="005574DD"/>
    <w:rsid w:val="00557504"/>
    <w:rsid w:val="00557763"/>
    <w:rsid w:val="00557A3C"/>
    <w:rsid w:val="00557C1E"/>
    <w:rsid w:val="00557DAB"/>
    <w:rsid w:val="00560261"/>
    <w:rsid w:val="00560794"/>
    <w:rsid w:val="0056088E"/>
    <w:rsid w:val="00560AB1"/>
    <w:rsid w:val="00560C38"/>
    <w:rsid w:val="00560DBA"/>
    <w:rsid w:val="0056102F"/>
    <w:rsid w:val="00561222"/>
    <w:rsid w:val="005612CE"/>
    <w:rsid w:val="00561443"/>
    <w:rsid w:val="0056151C"/>
    <w:rsid w:val="005616B2"/>
    <w:rsid w:val="0056195D"/>
    <w:rsid w:val="00561A52"/>
    <w:rsid w:val="00562219"/>
    <w:rsid w:val="00562417"/>
    <w:rsid w:val="0056252A"/>
    <w:rsid w:val="0056291E"/>
    <w:rsid w:val="00562C00"/>
    <w:rsid w:val="00562CB7"/>
    <w:rsid w:val="00563069"/>
    <w:rsid w:val="005632DE"/>
    <w:rsid w:val="00563473"/>
    <w:rsid w:val="00563D4D"/>
    <w:rsid w:val="0056464A"/>
    <w:rsid w:val="0056480C"/>
    <w:rsid w:val="005656BB"/>
    <w:rsid w:val="0056571A"/>
    <w:rsid w:val="00565D64"/>
    <w:rsid w:val="00565EF8"/>
    <w:rsid w:val="0056610C"/>
    <w:rsid w:val="0056647E"/>
    <w:rsid w:val="005665D3"/>
    <w:rsid w:val="005666C8"/>
    <w:rsid w:val="0056674C"/>
    <w:rsid w:val="00566884"/>
    <w:rsid w:val="005668FD"/>
    <w:rsid w:val="00566A1D"/>
    <w:rsid w:val="00566D0D"/>
    <w:rsid w:val="0056703F"/>
    <w:rsid w:val="0056707A"/>
    <w:rsid w:val="005673EB"/>
    <w:rsid w:val="005673F2"/>
    <w:rsid w:val="00567502"/>
    <w:rsid w:val="0057020E"/>
    <w:rsid w:val="00570277"/>
    <w:rsid w:val="005705DF"/>
    <w:rsid w:val="00570612"/>
    <w:rsid w:val="00570732"/>
    <w:rsid w:val="00570C04"/>
    <w:rsid w:val="005710E4"/>
    <w:rsid w:val="00571119"/>
    <w:rsid w:val="00571886"/>
    <w:rsid w:val="00571D2A"/>
    <w:rsid w:val="00572121"/>
    <w:rsid w:val="005721D3"/>
    <w:rsid w:val="005724F4"/>
    <w:rsid w:val="00572864"/>
    <w:rsid w:val="005729A7"/>
    <w:rsid w:val="00572BAE"/>
    <w:rsid w:val="00572EDB"/>
    <w:rsid w:val="00573599"/>
    <w:rsid w:val="00573A73"/>
    <w:rsid w:val="00573E1B"/>
    <w:rsid w:val="0057435E"/>
    <w:rsid w:val="005743D9"/>
    <w:rsid w:val="0057494A"/>
    <w:rsid w:val="00574A87"/>
    <w:rsid w:val="00574C53"/>
    <w:rsid w:val="00574E24"/>
    <w:rsid w:val="00574E87"/>
    <w:rsid w:val="00574FAB"/>
    <w:rsid w:val="005759ED"/>
    <w:rsid w:val="00575BA2"/>
    <w:rsid w:val="00575DA9"/>
    <w:rsid w:val="005761BA"/>
    <w:rsid w:val="005763ED"/>
    <w:rsid w:val="0057649B"/>
    <w:rsid w:val="0057669B"/>
    <w:rsid w:val="00576844"/>
    <w:rsid w:val="005769E1"/>
    <w:rsid w:val="00576A31"/>
    <w:rsid w:val="00576A82"/>
    <w:rsid w:val="00576C7C"/>
    <w:rsid w:val="00576D94"/>
    <w:rsid w:val="00576E36"/>
    <w:rsid w:val="0057710D"/>
    <w:rsid w:val="005772AE"/>
    <w:rsid w:val="0057755F"/>
    <w:rsid w:val="0057759D"/>
    <w:rsid w:val="005775BF"/>
    <w:rsid w:val="005802A6"/>
    <w:rsid w:val="0058039B"/>
    <w:rsid w:val="00580519"/>
    <w:rsid w:val="00580935"/>
    <w:rsid w:val="00580E35"/>
    <w:rsid w:val="00581099"/>
    <w:rsid w:val="005810CD"/>
    <w:rsid w:val="00581153"/>
    <w:rsid w:val="00581749"/>
    <w:rsid w:val="0058181C"/>
    <w:rsid w:val="0058187C"/>
    <w:rsid w:val="00581D3B"/>
    <w:rsid w:val="00581EAA"/>
    <w:rsid w:val="005820E6"/>
    <w:rsid w:val="0058220D"/>
    <w:rsid w:val="005823AB"/>
    <w:rsid w:val="00582513"/>
    <w:rsid w:val="0058288A"/>
    <w:rsid w:val="00582A9C"/>
    <w:rsid w:val="00582C45"/>
    <w:rsid w:val="00582E60"/>
    <w:rsid w:val="00583151"/>
    <w:rsid w:val="00583291"/>
    <w:rsid w:val="0058347C"/>
    <w:rsid w:val="0058361E"/>
    <w:rsid w:val="005837D1"/>
    <w:rsid w:val="00583C4A"/>
    <w:rsid w:val="00583F49"/>
    <w:rsid w:val="005840A5"/>
    <w:rsid w:val="005848CD"/>
    <w:rsid w:val="005848D6"/>
    <w:rsid w:val="00584C36"/>
    <w:rsid w:val="00584D41"/>
    <w:rsid w:val="00584FAC"/>
    <w:rsid w:val="00585C34"/>
    <w:rsid w:val="00585D5D"/>
    <w:rsid w:val="005860A2"/>
    <w:rsid w:val="0058611A"/>
    <w:rsid w:val="0058669B"/>
    <w:rsid w:val="005867BD"/>
    <w:rsid w:val="0058689A"/>
    <w:rsid w:val="00586A6C"/>
    <w:rsid w:val="00586C89"/>
    <w:rsid w:val="00586D11"/>
    <w:rsid w:val="00586E4A"/>
    <w:rsid w:val="0058750F"/>
    <w:rsid w:val="00587597"/>
    <w:rsid w:val="00587867"/>
    <w:rsid w:val="005879E8"/>
    <w:rsid w:val="00590136"/>
    <w:rsid w:val="00590835"/>
    <w:rsid w:val="005909AD"/>
    <w:rsid w:val="00590EE5"/>
    <w:rsid w:val="00591176"/>
    <w:rsid w:val="0059192B"/>
    <w:rsid w:val="00591C1C"/>
    <w:rsid w:val="00591C58"/>
    <w:rsid w:val="00591C61"/>
    <w:rsid w:val="0059206D"/>
    <w:rsid w:val="00592594"/>
    <w:rsid w:val="00592950"/>
    <w:rsid w:val="00592A92"/>
    <w:rsid w:val="005930B9"/>
    <w:rsid w:val="005933E1"/>
    <w:rsid w:val="005933FB"/>
    <w:rsid w:val="0059373E"/>
    <w:rsid w:val="0059388C"/>
    <w:rsid w:val="00593C04"/>
    <w:rsid w:val="00593D87"/>
    <w:rsid w:val="00593D88"/>
    <w:rsid w:val="00593F1E"/>
    <w:rsid w:val="00594002"/>
    <w:rsid w:val="005941DD"/>
    <w:rsid w:val="005943CD"/>
    <w:rsid w:val="00594426"/>
    <w:rsid w:val="00594766"/>
    <w:rsid w:val="00594891"/>
    <w:rsid w:val="00594A59"/>
    <w:rsid w:val="00594C03"/>
    <w:rsid w:val="00594C99"/>
    <w:rsid w:val="00594EC8"/>
    <w:rsid w:val="00594ECA"/>
    <w:rsid w:val="00594FE0"/>
    <w:rsid w:val="0059584D"/>
    <w:rsid w:val="00595994"/>
    <w:rsid w:val="00595F6B"/>
    <w:rsid w:val="0059606D"/>
    <w:rsid w:val="00596108"/>
    <w:rsid w:val="0059619F"/>
    <w:rsid w:val="00596569"/>
    <w:rsid w:val="00596847"/>
    <w:rsid w:val="00596914"/>
    <w:rsid w:val="00596A25"/>
    <w:rsid w:val="00596AD8"/>
    <w:rsid w:val="00596BC1"/>
    <w:rsid w:val="00596D54"/>
    <w:rsid w:val="00596DF7"/>
    <w:rsid w:val="00596EB1"/>
    <w:rsid w:val="00597063"/>
    <w:rsid w:val="00597445"/>
    <w:rsid w:val="00597710"/>
    <w:rsid w:val="0059781D"/>
    <w:rsid w:val="005978B0"/>
    <w:rsid w:val="00597A89"/>
    <w:rsid w:val="00597A90"/>
    <w:rsid w:val="00597E1A"/>
    <w:rsid w:val="00597E37"/>
    <w:rsid w:val="005A0352"/>
    <w:rsid w:val="005A042C"/>
    <w:rsid w:val="005A06F5"/>
    <w:rsid w:val="005A07DD"/>
    <w:rsid w:val="005A08CE"/>
    <w:rsid w:val="005A0A87"/>
    <w:rsid w:val="005A0A96"/>
    <w:rsid w:val="005A0BEE"/>
    <w:rsid w:val="005A0E45"/>
    <w:rsid w:val="005A12D5"/>
    <w:rsid w:val="005A1AD5"/>
    <w:rsid w:val="005A1B72"/>
    <w:rsid w:val="005A1D51"/>
    <w:rsid w:val="005A1ED7"/>
    <w:rsid w:val="005A25B0"/>
    <w:rsid w:val="005A25CA"/>
    <w:rsid w:val="005A264D"/>
    <w:rsid w:val="005A2B70"/>
    <w:rsid w:val="005A2DAE"/>
    <w:rsid w:val="005A2F78"/>
    <w:rsid w:val="005A30B7"/>
    <w:rsid w:val="005A3CD1"/>
    <w:rsid w:val="005A3CD5"/>
    <w:rsid w:val="005A43F3"/>
    <w:rsid w:val="005A4632"/>
    <w:rsid w:val="005A48B2"/>
    <w:rsid w:val="005A4A57"/>
    <w:rsid w:val="005A4BBF"/>
    <w:rsid w:val="005A4C4E"/>
    <w:rsid w:val="005A4CC6"/>
    <w:rsid w:val="005A4EE4"/>
    <w:rsid w:val="005A523E"/>
    <w:rsid w:val="005A55AD"/>
    <w:rsid w:val="005A5AB6"/>
    <w:rsid w:val="005A5E68"/>
    <w:rsid w:val="005A5F47"/>
    <w:rsid w:val="005A675E"/>
    <w:rsid w:val="005A6961"/>
    <w:rsid w:val="005A6B0C"/>
    <w:rsid w:val="005A6E06"/>
    <w:rsid w:val="005A720E"/>
    <w:rsid w:val="005A7228"/>
    <w:rsid w:val="005A73A8"/>
    <w:rsid w:val="005A7548"/>
    <w:rsid w:val="005A7589"/>
    <w:rsid w:val="005A76D3"/>
    <w:rsid w:val="005A7ACD"/>
    <w:rsid w:val="005A7EDB"/>
    <w:rsid w:val="005B013C"/>
    <w:rsid w:val="005B0225"/>
    <w:rsid w:val="005B0500"/>
    <w:rsid w:val="005B0685"/>
    <w:rsid w:val="005B0687"/>
    <w:rsid w:val="005B092D"/>
    <w:rsid w:val="005B0A01"/>
    <w:rsid w:val="005B11A8"/>
    <w:rsid w:val="005B1288"/>
    <w:rsid w:val="005B1289"/>
    <w:rsid w:val="005B156D"/>
    <w:rsid w:val="005B160C"/>
    <w:rsid w:val="005B180D"/>
    <w:rsid w:val="005B1A8A"/>
    <w:rsid w:val="005B2005"/>
    <w:rsid w:val="005B2500"/>
    <w:rsid w:val="005B2BAB"/>
    <w:rsid w:val="005B30F4"/>
    <w:rsid w:val="005B3283"/>
    <w:rsid w:val="005B382C"/>
    <w:rsid w:val="005B3851"/>
    <w:rsid w:val="005B3AC8"/>
    <w:rsid w:val="005B3BE4"/>
    <w:rsid w:val="005B475E"/>
    <w:rsid w:val="005B4A01"/>
    <w:rsid w:val="005B560C"/>
    <w:rsid w:val="005B5615"/>
    <w:rsid w:val="005B5C35"/>
    <w:rsid w:val="005B5D7D"/>
    <w:rsid w:val="005B6064"/>
    <w:rsid w:val="005B60F8"/>
    <w:rsid w:val="005B64F3"/>
    <w:rsid w:val="005B6980"/>
    <w:rsid w:val="005B6A75"/>
    <w:rsid w:val="005B6B1C"/>
    <w:rsid w:val="005B726C"/>
    <w:rsid w:val="005B758E"/>
    <w:rsid w:val="005B7596"/>
    <w:rsid w:val="005B763C"/>
    <w:rsid w:val="005B7BEB"/>
    <w:rsid w:val="005B7DCB"/>
    <w:rsid w:val="005C0133"/>
    <w:rsid w:val="005C01B0"/>
    <w:rsid w:val="005C064B"/>
    <w:rsid w:val="005C0949"/>
    <w:rsid w:val="005C0A4E"/>
    <w:rsid w:val="005C0B64"/>
    <w:rsid w:val="005C1B7C"/>
    <w:rsid w:val="005C1BC1"/>
    <w:rsid w:val="005C1C14"/>
    <w:rsid w:val="005C20C1"/>
    <w:rsid w:val="005C2102"/>
    <w:rsid w:val="005C2D9C"/>
    <w:rsid w:val="005C2ED4"/>
    <w:rsid w:val="005C3079"/>
    <w:rsid w:val="005C3277"/>
    <w:rsid w:val="005C3611"/>
    <w:rsid w:val="005C3727"/>
    <w:rsid w:val="005C398A"/>
    <w:rsid w:val="005C3E14"/>
    <w:rsid w:val="005C41F8"/>
    <w:rsid w:val="005C43D6"/>
    <w:rsid w:val="005C4B7C"/>
    <w:rsid w:val="005C4E2A"/>
    <w:rsid w:val="005C4E2E"/>
    <w:rsid w:val="005C4EC1"/>
    <w:rsid w:val="005C4F91"/>
    <w:rsid w:val="005C500A"/>
    <w:rsid w:val="005C52C4"/>
    <w:rsid w:val="005C547D"/>
    <w:rsid w:val="005C54EC"/>
    <w:rsid w:val="005C596E"/>
    <w:rsid w:val="005C5A13"/>
    <w:rsid w:val="005C5B34"/>
    <w:rsid w:val="005C6108"/>
    <w:rsid w:val="005C638A"/>
    <w:rsid w:val="005C6490"/>
    <w:rsid w:val="005C6A95"/>
    <w:rsid w:val="005C6BA4"/>
    <w:rsid w:val="005C6C44"/>
    <w:rsid w:val="005C7026"/>
    <w:rsid w:val="005C7218"/>
    <w:rsid w:val="005C7675"/>
    <w:rsid w:val="005C7A40"/>
    <w:rsid w:val="005C7B94"/>
    <w:rsid w:val="005C7FB9"/>
    <w:rsid w:val="005D018C"/>
    <w:rsid w:val="005D058E"/>
    <w:rsid w:val="005D0602"/>
    <w:rsid w:val="005D0845"/>
    <w:rsid w:val="005D09CD"/>
    <w:rsid w:val="005D0A82"/>
    <w:rsid w:val="005D0B80"/>
    <w:rsid w:val="005D0CE6"/>
    <w:rsid w:val="005D11BE"/>
    <w:rsid w:val="005D1315"/>
    <w:rsid w:val="005D1508"/>
    <w:rsid w:val="005D156A"/>
    <w:rsid w:val="005D18E7"/>
    <w:rsid w:val="005D1D68"/>
    <w:rsid w:val="005D1DC8"/>
    <w:rsid w:val="005D2150"/>
    <w:rsid w:val="005D2427"/>
    <w:rsid w:val="005D25F4"/>
    <w:rsid w:val="005D26B3"/>
    <w:rsid w:val="005D28EA"/>
    <w:rsid w:val="005D2A71"/>
    <w:rsid w:val="005D2D3A"/>
    <w:rsid w:val="005D312A"/>
    <w:rsid w:val="005D3626"/>
    <w:rsid w:val="005D414E"/>
    <w:rsid w:val="005D42AC"/>
    <w:rsid w:val="005D4459"/>
    <w:rsid w:val="005D46B0"/>
    <w:rsid w:val="005D46F0"/>
    <w:rsid w:val="005D4742"/>
    <w:rsid w:val="005D488B"/>
    <w:rsid w:val="005D4900"/>
    <w:rsid w:val="005D4964"/>
    <w:rsid w:val="005D4C75"/>
    <w:rsid w:val="005D4F58"/>
    <w:rsid w:val="005D54CB"/>
    <w:rsid w:val="005D557D"/>
    <w:rsid w:val="005D5A38"/>
    <w:rsid w:val="005D5CF2"/>
    <w:rsid w:val="005D5EAD"/>
    <w:rsid w:val="005D5F4D"/>
    <w:rsid w:val="005D5F65"/>
    <w:rsid w:val="005D645E"/>
    <w:rsid w:val="005D668A"/>
    <w:rsid w:val="005D66F5"/>
    <w:rsid w:val="005D67B7"/>
    <w:rsid w:val="005D684D"/>
    <w:rsid w:val="005D6985"/>
    <w:rsid w:val="005D6B67"/>
    <w:rsid w:val="005D6DCD"/>
    <w:rsid w:val="005D6EA3"/>
    <w:rsid w:val="005D6EB2"/>
    <w:rsid w:val="005D761A"/>
    <w:rsid w:val="005D76B9"/>
    <w:rsid w:val="005D778A"/>
    <w:rsid w:val="005D7821"/>
    <w:rsid w:val="005D782D"/>
    <w:rsid w:val="005D788D"/>
    <w:rsid w:val="005D798C"/>
    <w:rsid w:val="005D7998"/>
    <w:rsid w:val="005D7C8A"/>
    <w:rsid w:val="005E0043"/>
    <w:rsid w:val="005E0274"/>
    <w:rsid w:val="005E02BC"/>
    <w:rsid w:val="005E0391"/>
    <w:rsid w:val="005E05E1"/>
    <w:rsid w:val="005E0687"/>
    <w:rsid w:val="005E0E03"/>
    <w:rsid w:val="005E0E61"/>
    <w:rsid w:val="005E0FC6"/>
    <w:rsid w:val="005E14DC"/>
    <w:rsid w:val="005E1A16"/>
    <w:rsid w:val="005E213C"/>
    <w:rsid w:val="005E2215"/>
    <w:rsid w:val="005E25F3"/>
    <w:rsid w:val="005E2657"/>
    <w:rsid w:val="005E26D4"/>
    <w:rsid w:val="005E277E"/>
    <w:rsid w:val="005E2888"/>
    <w:rsid w:val="005E2925"/>
    <w:rsid w:val="005E29A4"/>
    <w:rsid w:val="005E2C70"/>
    <w:rsid w:val="005E3330"/>
    <w:rsid w:val="005E36C2"/>
    <w:rsid w:val="005E37F6"/>
    <w:rsid w:val="005E387F"/>
    <w:rsid w:val="005E3AAF"/>
    <w:rsid w:val="005E3ADB"/>
    <w:rsid w:val="005E3BD9"/>
    <w:rsid w:val="005E43EB"/>
    <w:rsid w:val="005E44C2"/>
    <w:rsid w:val="005E467F"/>
    <w:rsid w:val="005E47E9"/>
    <w:rsid w:val="005E48D0"/>
    <w:rsid w:val="005E4D7F"/>
    <w:rsid w:val="005E4E7E"/>
    <w:rsid w:val="005E5202"/>
    <w:rsid w:val="005E5549"/>
    <w:rsid w:val="005E633F"/>
    <w:rsid w:val="005E6573"/>
    <w:rsid w:val="005E6707"/>
    <w:rsid w:val="005E694B"/>
    <w:rsid w:val="005E69CC"/>
    <w:rsid w:val="005E6AD2"/>
    <w:rsid w:val="005E6EAD"/>
    <w:rsid w:val="005E7014"/>
    <w:rsid w:val="005E71F6"/>
    <w:rsid w:val="005E74A3"/>
    <w:rsid w:val="005E79E1"/>
    <w:rsid w:val="005E7EFB"/>
    <w:rsid w:val="005E7F81"/>
    <w:rsid w:val="005F00C4"/>
    <w:rsid w:val="005F0197"/>
    <w:rsid w:val="005F022B"/>
    <w:rsid w:val="005F0534"/>
    <w:rsid w:val="005F061D"/>
    <w:rsid w:val="005F0816"/>
    <w:rsid w:val="005F0940"/>
    <w:rsid w:val="005F10C9"/>
    <w:rsid w:val="005F11D3"/>
    <w:rsid w:val="005F1764"/>
    <w:rsid w:val="005F17C4"/>
    <w:rsid w:val="005F1855"/>
    <w:rsid w:val="005F1AFC"/>
    <w:rsid w:val="005F1D7C"/>
    <w:rsid w:val="005F287F"/>
    <w:rsid w:val="005F2939"/>
    <w:rsid w:val="005F2DF4"/>
    <w:rsid w:val="005F2E73"/>
    <w:rsid w:val="005F2F78"/>
    <w:rsid w:val="005F2F86"/>
    <w:rsid w:val="005F35CF"/>
    <w:rsid w:val="005F361E"/>
    <w:rsid w:val="005F376F"/>
    <w:rsid w:val="005F3B66"/>
    <w:rsid w:val="005F3CC6"/>
    <w:rsid w:val="005F418A"/>
    <w:rsid w:val="005F42CA"/>
    <w:rsid w:val="005F4383"/>
    <w:rsid w:val="005F4535"/>
    <w:rsid w:val="005F48A5"/>
    <w:rsid w:val="005F48D0"/>
    <w:rsid w:val="005F4A3B"/>
    <w:rsid w:val="005F4C53"/>
    <w:rsid w:val="005F4F3E"/>
    <w:rsid w:val="005F568D"/>
    <w:rsid w:val="005F581B"/>
    <w:rsid w:val="005F5B00"/>
    <w:rsid w:val="005F6213"/>
    <w:rsid w:val="005F6539"/>
    <w:rsid w:val="005F6BF7"/>
    <w:rsid w:val="005F72C7"/>
    <w:rsid w:val="005F7843"/>
    <w:rsid w:val="005F7CC4"/>
    <w:rsid w:val="005F7EC6"/>
    <w:rsid w:val="00600024"/>
    <w:rsid w:val="006004DC"/>
    <w:rsid w:val="00600551"/>
    <w:rsid w:val="00600DC2"/>
    <w:rsid w:val="006011C1"/>
    <w:rsid w:val="00601570"/>
    <w:rsid w:val="00601575"/>
    <w:rsid w:val="00601653"/>
    <w:rsid w:val="00601D80"/>
    <w:rsid w:val="00602195"/>
    <w:rsid w:val="00602199"/>
    <w:rsid w:val="006021C8"/>
    <w:rsid w:val="0060238C"/>
    <w:rsid w:val="00602988"/>
    <w:rsid w:val="006029E3"/>
    <w:rsid w:val="00602E43"/>
    <w:rsid w:val="00603049"/>
    <w:rsid w:val="00603271"/>
    <w:rsid w:val="0060364F"/>
    <w:rsid w:val="0060382C"/>
    <w:rsid w:val="00603D42"/>
    <w:rsid w:val="00603FE2"/>
    <w:rsid w:val="00604393"/>
    <w:rsid w:val="00604488"/>
    <w:rsid w:val="00604599"/>
    <w:rsid w:val="006048E2"/>
    <w:rsid w:val="00604D78"/>
    <w:rsid w:val="00604DBE"/>
    <w:rsid w:val="006053C1"/>
    <w:rsid w:val="006054FD"/>
    <w:rsid w:val="00605F63"/>
    <w:rsid w:val="00606091"/>
    <w:rsid w:val="0060610A"/>
    <w:rsid w:val="00606396"/>
    <w:rsid w:val="00606508"/>
    <w:rsid w:val="00606528"/>
    <w:rsid w:val="006065E1"/>
    <w:rsid w:val="0060687A"/>
    <w:rsid w:val="00606BEC"/>
    <w:rsid w:val="00606CDE"/>
    <w:rsid w:val="00606E87"/>
    <w:rsid w:val="00606F5C"/>
    <w:rsid w:val="006071B7"/>
    <w:rsid w:val="0060745D"/>
    <w:rsid w:val="0061090C"/>
    <w:rsid w:val="006111C9"/>
    <w:rsid w:val="0061129A"/>
    <w:rsid w:val="00612240"/>
    <w:rsid w:val="006122E0"/>
    <w:rsid w:val="00612375"/>
    <w:rsid w:val="00612408"/>
    <w:rsid w:val="006126EB"/>
    <w:rsid w:val="0061283A"/>
    <w:rsid w:val="00612864"/>
    <w:rsid w:val="00612F11"/>
    <w:rsid w:val="00612FF6"/>
    <w:rsid w:val="006130D4"/>
    <w:rsid w:val="00613511"/>
    <w:rsid w:val="00613639"/>
    <w:rsid w:val="00613787"/>
    <w:rsid w:val="00613937"/>
    <w:rsid w:val="0061397B"/>
    <w:rsid w:val="00614671"/>
    <w:rsid w:val="00614924"/>
    <w:rsid w:val="00614ADB"/>
    <w:rsid w:val="00614BD1"/>
    <w:rsid w:val="00614E47"/>
    <w:rsid w:val="00614EB3"/>
    <w:rsid w:val="00615167"/>
    <w:rsid w:val="006155C4"/>
    <w:rsid w:val="006158D1"/>
    <w:rsid w:val="00615C89"/>
    <w:rsid w:val="00615D43"/>
    <w:rsid w:val="00616565"/>
    <w:rsid w:val="00616B25"/>
    <w:rsid w:val="00616C6D"/>
    <w:rsid w:val="00616FC8"/>
    <w:rsid w:val="00617055"/>
    <w:rsid w:val="006170ED"/>
    <w:rsid w:val="006170FC"/>
    <w:rsid w:val="00617227"/>
    <w:rsid w:val="006175AE"/>
    <w:rsid w:val="006175E1"/>
    <w:rsid w:val="006176B6"/>
    <w:rsid w:val="00617FDC"/>
    <w:rsid w:val="006208E2"/>
    <w:rsid w:val="006209FE"/>
    <w:rsid w:val="00620D65"/>
    <w:rsid w:val="00620FFD"/>
    <w:rsid w:val="006210A4"/>
    <w:rsid w:val="006210C1"/>
    <w:rsid w:val="00621222"/>
    <w:rsid w:val="00621C78"/>
    <w:rsid w:val="00621EAD"/>
    <w:rsid w:val="00622498"/>
    <w:rsid w:val="006226B4"/>
    <w:rsid w:val="006226CA"/>
    <w:rsid w:val="0062281C"/>
    <w:rsid w:val="00622A09"/>
    <w:rsid w:val="00622A89"/>
    <w:rsid w:val="0062317F"/>
    <w:rsid w:val="006231A8"/>
    <w:rsid w:val="00623389"/>
    <w:rsid w:val="00623401"/>
    <w:rsid w:val="0062353B"/>
    <w:rsid w:val="006235B2"/>
    <w:rsid w:val="006235D2"/>
    <w:rsid w:val="00623E81"/>
    <w:rsid w:val="00623F97"/>
    <w:rsid w:val="00623FFE"/>
    <w:rsid w:val="00624005"/>
    <w:rsid w:val="00624370"/>
    <w:rsid w:val="006244C6"/>
    <w:rsid w:val="00624536"/>
    <w:rsid w:val="00624552"/>
    <w:rsid w:val="0062459E"/>
    <w:rsid w:val="00624818"/>
    <w:rsid w:val="00624B30"/>
    <w:rsid w:val="00624C57"/>
    <w:rsid w:val="00624E20"/>
    <w:rsid w:val="00624E63"/>
    <w:rsid w:val="0062529B"/>
    <w:rsid w:val="00625DB0"/>
    <w:rsid w:val="00625DC2"/>
    <w:rsid w:val="00626EF6"/>
    <w:rsid w:val="0062717F"/>
    <w:rsid w:val="0062736A"/>
    <w:rsid w:val="00627371"/>
    <w:rsid w:val="006273CA"/>
    <w:rsid w:val="006274FF"/>
    <w:rsid w:val="00627AB5"/>
    <w:rsid w:val="00627ABE"/>
    <w:rsid w:val="00627C50"/>
    <w:rsid w:val="00627C92"/>
    <w:rsid w:val="00627FD1"/>
    <w:rsid w:val="0063003A"/>
    <w:rsid w:val="0063006F"/>
    <w:rsid w:val="0063036A"/>
    <w:rsid w:val="006303D3"/>
    <w:rsid w:val="006304DA"/>
    <w:rsid w:val="00630501"/>
    <w:rsid w:val="006305CF"/>
    <w:rsid w:val="006305ED"/>
    <w:rsid w:val="00630C59"/>
    <w:rsid w:val="00631170"/>
    <w:rsid w:val="0063117F"/>
    <w:rsid w:val="0063135F"/>
    <w:rsid w:val="006314E7"/>
    <w:rsid w:val="00631798"/>
    <w:rsid w:val="006320AA"/>
    <w:rsid w:val="006329A3"/>
    <w:rsid w:val="00632CA6"/>
    <w:rsid w:val="00632D9F"/>
    <w:rsid w:val="0063329C"/>
    <w:rsid w:val="0063332F"/>
    <w:rsid w:val="0063337A"/>
    <w:rsid w:val="006334F1"/>
    <w:rsid w:val="006339BF"/>
    <w:rsid w:val="00633ACA"/>
    <w:rsid w:val="00633CEF"/>
    <w:rsid w:val="00633F53"/>
    <w:rsid w:val="00634137"/>
    <w:rsid w:val="0063464D"/>
    <w:rsid w:val="006347DC"/>
    <w:rsid w:val="0063524E"/>
    <w:rsid w:val="00635320"/>
    <w:rsid w:val="00635633"/>
    <w:rsid w:val="0063579E"/>
    <w:rsid w:val="00635C38"/>
    <w:rsid w:val="00635C89"/>
    <w:rsid w:val="00635D2E"/>
    <w:rsid w:val="006362F5"/>
    <w:rsid w:val="006365A7"/>
    <w:rsid w:val="00636C6D"/>
    <w:rsid w:val="00636CF2"/>
    <w:rsid w:val="00636F47"/>
    <w:rsid w:val="00636F60"/>
    <w:rsid w:val="00636F78"/>
    <w:rsid w:val="006370F1"/>
    <w:rsid w:val="0063724E"/>
    <w:rsid w:val="00637304"/>
    <w:rsid w:val="0063738C"/>
    <w:rsid w:val="0063744E"/>
    <w:rsid w:val="006379E3"/>
    <w:rsid w:val="00637FA5"/>
    <w:rsid w:val="006400AB"/>
    <w:rsid w:val="00640397"/>
    <w:rsid w:val="006404DC"/>
    <w:rsid w:val="00640545"/>
    <w:rsid w:val="00640E9E"/>
    <w:rsid w:val="00640F22"/>
    <w:rsid w:val="00640FB8"/>
    <w:rsid w:val="00641242"/>
    <w:rsid w:val="00641245"/>
    <w:rsid w:val="00641298"/>
    <w:rsid w:val="0064131C"/>
    <w:rsid w:val="0064134E"/>
    <w:rsid w:val="00641418"/>
    <w:rsid w:val="00641489"/>
    <w:rsid w:val="0064156A"/>
    <w:rsid w:val="00641700"/>
    <w:rsid w:val="00641C26"/>
    <w:rsid w:val="00641F0C"/>
    <w:rsid w:val="00641F51"/>
    <w:rsid w:val="00642219"/>
    <w:rsid w:val="00642477"/>
    <w:rsid w:val="006424E3"/>
    <w:rsid w:val="00642795"/>
    <w:rsid w:val="00642A68"/>
    <w:rsid w:val="00642C30"/>
    <w:rsid w:val="00643703"/>
    <w:rsid w:val="00643965"/>
    <w:rsid w:val="00643CC5"/>
    <w:rsid w:val="00644329"/>
    <w:rsid w:val="006446A9"/>
    <w:rsid w:val="00644C24"/>
    <w:rsid w:val="00645424"/>
    <w:rsid w:val="0064549E"/>
    <w:rsid w:val="006454B6"/>
    <w:rsid w:val="00645513"/>
    <w:rsid w:val="00645755"/>
    <w:rsid w:val="00645881"/>
    <w:rsid w:val="006458E6"/>
    <w:rsid w:val="00645A6D"/>
    <w:rsid w:val="00645AA5"/>
    <w:rsid w:val="00645E2D"/>
    <w:rsid w:val="00645F5E"/>
    <w:rsid w:val="00645FEB"/>
    <w:rsid w:val="006460DD"/>
    <w:rsid w:val="006460F6"/>
    <w:rsid w:val="0064620F"/>
    <w:rsid w:val="0064625D"/>
    <w:rsid w:val="0064629A"/>
    <w:rsid w:val="006466A7"/>
    <w:rsid w:val="00646757"/>
    <w:rsid w:val="00646A30"/>
    <w:rsid w:val="00646AF7"/>
    <w:rsid w:val="00646E26"/>
    <w:rsid w:val="00647027"/>
    <w:rsid w:val="006475B9"/>
    <w:rsid w:val="00647783"/>
    <w:rsid w:val="00647E94"/>
    <w:rsid w:val="0065089A"/>
    <w:rsid w:val="006509EA"/>
    <w:rsid w:val="00650D69"/>
    <w:rsid w:val="00650F6B"/>
    <w:rsid w:val="00650F8B"/>
    <w:rsid w:val="00651243"/>
    <w:rsid w:val="00651359"/>
    <w:rsid w:val="00651645"/>
    <w:rsid w:val="00651858"/>
    <w:rsid w:val="00651910"/>
    <w:rsid w:val="00651BE3"/>
    <w:rsid w:val="00651E1B"/>
    <w:rsid w:val="00651E9C"/>
    <w:rsid w:val="00652188"/>
    <w:rsid w:val="0065277E"/>
    <w:rsid w:val="0065287D"/>
    <w:rsid w:val="00653243"/>
    <w:rsid w:val="006533B2"/>
    <w:rsid w:val="006535F2"/>
    <w:rsid w:val="0065369A"/>
    <w:rsid w:val="006536D3"/>
    <w:rsid w:val="0065382F"/>
    <w:rsid w:val="006538B5"/>
    <w:rsid w:val="006538D8"/>
    <w:rsid w:val="0065392F"/>
    <w:rsid w:val="00653B26"/>
    <w:rsid w:val="00653C01"/>
    <w:rsid w:val="00653C3C"/>
    <w:rsid w:val="00653D29"/>
    <w:rsid w:val="00653D32"/>
    <w:rsid w:val="00653F5D"/>
    <w:rsid w:val="00653F64"/>
    <w:rsid w:val="0065434C"/>
    <w:rsid w:val="006544F9"/>
    <w:rsid w:val="00654798"/>
    <w:rsid w:val="006547F3"/>
    <w:rsid w:val="006548D0"/>
    <w:rsid w:val="0065496D"/>
    <w:rsid w:val="00654A59"/>
    <w:rsid w:val="00654AD2"/>
    <w:rsid w:val="00654C44"/>
    <w:rsid w:val="00654CE2"/>
    <w:rsid w:val="00654DBC"/>
    <w:rsid w:val="00654DF9"/>
    <w:rsid w:val="00654E9D"/>
    <w:rsid w:val="00655697"/>
    <w:rsid w:val="00655729"/>
    <w:rsid w:val="006558CB"/>
    <w:rsid w:val="00655FA9"/>
    <w:rsid w:val="00656046"/>
    <w:rsid w:val="00656972"/>
    <w:rsid w:val="00656CBA"/>
    <w:rsid w:val="006570AD"/>
    <w:rsid w:val="0065732C"/>
    <w:rsid w:val="00657432"/>
    <w:rsid w:val="006574E7"/>
    <w:rsid w:val="0065761A"/>
    <w:rsid w:val="00657807"/>
    <w:rsid w:val="00657937"/>
    <w:rsid w:val="0065794A"/>
    <w:rsid w:val="00657A08"/>
    <w:rsid w:val="00657B72"/>
    <w:rsid w:val="006607A5"/>
    <w:rsid w:val="006608B0"/>
    <w:rsid w:val="00660985"/>
    <w:rsid w:val="00660AE9"/>
    <w:rsid w:val="00660D75"/>
    <w:rsid w:val="00661082"/>
    <w:rsid w:val="00661246"/>
    <w:rsid w:val="006612F4"/>
    <w:rsid w:val="006615E5"/>
    <w:rsid w:val="006618FE"/>
    <w:rsid w:val="00661AEF"/>
    <w:rsid w:val="00661C6B"/>
    <w:rsid w:val="00661F18"/>
    <w:rsid w:val="00662304"/>
    <w:rsid w:val="00662348"/>
    <w:rsid w:val="00662355"/>
    <w:rsid w:val="006624AB"/>
    <w:rsid w:val="006624D5"/>
    <w:rsid w:val="0066260F"/>
    <w:rsid w:val="006626FA"/>
    <w:rsid w:val="0066287D"/>
    <w:rsid w:val="00662AE1"/>
    <w:rsid w:val="006631E5"/>
    <w:rsid w:val="0066349B"/>
    <w:rsid w:val="006636DD"/>
    <w:rsid w:val="0066391F"/>
    <w:rsid w:val="00663FDE"/>
    <w:rsid w:val="006640EB"/>
    <w:rsid w:val="0066416F"/>
    <w:rsid w:val="0066427C"/>
    <w:rsid w:val="00664384"/>
    <w:rsid w:val="006646F0"/>
    <w:rsid w:val="00664E2C"/>
    <w:rsid w:val="00664F38"/>
    <w:rsid w:val="00664F4F"/>
    <w:rsid w:val="00664F8E"/>
    <w:rsid w:val="00664FAA"/>
    <w:rsid w:val="006651A3"/>
    <w:rsid w:val="00665234"/>
    <w:rsid w:val="00665243"/>
    <w:rsid w:val="0066580A"/>
    <w:rsid w:val="00665812"/>
    <w:rsid w:val="00665D4D"/>
    <w:rsid w:val="00665E1A"/>
    <w:rsid w:val="00666014"/>
    <w:rsid w:val="00666091"/>
    <w:rsid w:val="0066609C"/>
    <w:rsid w:val="00666A4E"/>
    <w:rsid w:val="00666A5B"/>
    <w:rsid w:val="00666B0E"/>
    <w:rsid w:val="00666E68"/>
    <w:rsid w:val="006672EB"/>
    <w:rsid w:val="006674BB"/>
    <w:rsid w:val="00667701"/>
    <w:rsid w:val="00667A84"/>
    <w:rsid w:val="00670AF1"/>
    <w:rsid w:val="00670B46"/>
    <w:rsid w:val="00670B68"/>
    <w:rsid w:val="00670FA3"/>
    <w:rsid w:val="006711F4"/>
    <w:rsid w:val="0067177D"/>
    <w:rsid w:val="006717B2"/>
    <w:rsid w:val="00672088"/>
    <w:rsid w:val="0067260D"/>
    <w:rsid w:val="00672706"/>
    <w:rsid w:val="006729A2"/>
    <w:rsid w:val="00672E27"/>
    <w:rsid w:val="00672E2F"/>
    <w:rsid w:val="00672EB4"/>
    <w:rsid w:val="00672FF2"/>
    <w:rsid w:val="006731B5"/>
    <w:rsid w:val="006731F2"/>
    <w:rsid w:val="0067397A"/>
    <w:rsid w:val="00673CFB"/>
    <w:rsid w:val="00673D8F"/>
    <w:rsid w:val="00673E78"/>
    <w:rsid w:val="00673F9C"/>
    <w:rsid w:val="00674009"/>
    <w:rsid w:val="00674178"/>
    <w:rsid w:val="006747B4"/>
    <w:rsid w:val="00674A66"/>
    <w:rsid w:val="00674B2E"/>
    <w:rsid w:val="00674B62"/>
    <w:rsid w:val="00674E3C"/>
    <w:rsid w:val="00675498"/>
    <w:rsid w:val="006755C5"/>
    <w:rsid w:val="00675933"/>
    <w:rsid w:val="006759ED"/>
    <w:rsid w:val="00675A21"/>
    <w:rsid w:val="00675A74"/>
    <w:rsid w:val="00675D58"/>
    <w:rsid w:val="006761D3"/>
    <w:rsid w:val="00676A6A"/>
    <w:rsid w:val="00676BB2"/>
    <w:rsid w:val="00676CE6"/>
    <w:rsid w:val="00676F55"/>
    <w:rsid w:val="00676FAF"/>
    <w:rsid w:val="006772FF"/>
    <w:rsid w:val="00677E74"/>
    <w:rsid w:val="00677F22"/>
    <w:rsid w:val="00680C5D"/>
    <w:rsid w:val="00680FB1"/>
    <w:rsid w:val="00681302"/>
    <w:rsid w:val="0068179A"/>
    <w:rsid w:val="00681B82"/>
    <w:rsid w:val="006820C7"/>
    <w:rsid w:val="00682562"/>
    <w:rsid w:val="00682F04"/>
    <w:rsid w:val="00682FA2"/>
    <w:rsid w:val="00683009"/>
    <w:rsid w:val="00683153"/>
    <w:rsid w:val="00683653"/>
    <w:rsid w:val="006837E4"/>
    <w:rsid w:val="00684637"/>
    <w:rsid w:val="00684715"/>
    <w:rsid w:val="00684CA4"/>
    <w:rsid w:val="0068532E"/>
    <w:rsid w:val="00685415"/>
    <w:rsid w:val="00685506"/>
    <w:rsid w:val="0068553C"/>
    <w:rsid w:val="00685701"/>
    <w:rsid w:val="00685AF6"/>
    <w:rsid w:val="00685B19"/>
    <w:rsid w:val="00685CF7"/>
    <w:rsid w:val="00685DE2"/>
    <w:rsid w:val="00685F3F"/>
    <w:rsid w:val="006860BA"/>
    <w:rsid w:val="00686143"/>
    <w:rsid w:val="00686494"/>
    <w:rsid w:val="006868EA"/>
    <w:rsid w:val="00686BB3"/>
    <w:rsid w:val="00686BD6"/>
    <w:rsid w:val="00686CEF"/>
    <w:rsid w:val="0068717C"/>
    <w:rsid w:val="006873E1"/>
    <w:rsid w:val="006874F3"/>
    <w:rsid w:val="006878A3"/>
    <w:rsid w:val="0068793F"/>
    <w:rsid w:val="0068799D"/>
    <w:rsid w:val="00687F1F"/>
    <w:rsid w:val="0069066F"/>
    <w:rsid w:val="00691290"/>
    <w:rsid w:val="00691621"/>
    <w:rsid w:val="006917BC"/>
    <w:rsid w:val="00691B78"/>
    <w:rsid w:val="00691F29"/>
    <w:rsid w:val="00692331"/>
    <w:rsid w:val="00692431"/>
    <w:rsid w:val="00692472"/>
    <w:rsid w:val="00692817"/>
    <w:rsid w:val="00692959"/>
    <w:rsid w:val="00692BE5"/>
    <w:rsid w:val="00692EE3"/>
    <w:rsid w:val="006930A0"/>
    <w:rsid w:val="006931A5"/>
    <w:rsid w:val="0069337E"/>
    <w:rsid w:val="006935D6"/>
    <w:rsid w:val="00693A61"/>
    <w:rsid w:val="00693F55"/>
    <w:rsid w:val="006941E0"/>
    <w:rsid w:val="006945F4"/>
    <w:rsid w:val="00694790"/>
    <w:rsid w:val="0069484C"/>
    <w:rsid w:val="0069484E"/>
    <w:rsid w:val="00695260"/>
    <w:rsid w:val="00695469"/>
    <w:rsid w:val="0069549D"/>
    <w:rsid w:val="006954F5"/>
    <w:rsid w:val="00695E84"/>
    <w:rsid w:val="00695EB9"/>
    <w:rsid w:val="0069668D"/>
    <w:rsid w:val="006967BD"/>
    <w:rsid w:val="00696959"/>
    <w:rsid w:val="00696B98"/>
    <w:rsid w:val="00696C17"/>
    <w:rsid w:val="006970C4"/>
    <w:rsid w:val="006972ED"/>
    <w:rsid w:val="00697915"/>
    <w:rsid w:val="00697970"/>
    <w:rsid w:val="006A07C3"/>
    <w:rsid w:val="006A0C86"/>
    <w:rsid w:val="006A0D68"/>
    <w:rsid w:val="006A15AD"/>
    <w:rsid w:val="006A16CC"/>
    <w:rsid w:val="006A18FC"/>
    <w:rsid w:val="006A1AA9"/>
    <w:rsid w:val="006A21FD"/>
    <w:rsid w:val="006A25F3"/>
    <w:rsid w:val="006A2727"/>
    <w:rsid w:val="006A2B4B"/>
    <w:rsid w:val="006A2DB8"/>
    <w:rsid w:val="006A2DE6"/>
    <w:rsid w:val="006A2ECD"/>
    <w:rsid w:val="006A33F8"/>
    <w:rsid w:val="006A37D3"/>
    <w:rsid w:val="006A388D"/>
    <w:rsid w:val="006A3BE2"/>
    <w:rsid w:val="006A3C7C"/>
    <w:rsid w:val="006A3D0C"/>
    <w:rsid w:val="006A3FC4"/>
    <w:rsid w:val="006A42E2"/>
    <w:rsid w:val="006A44A9"/>
    <w:rsid w:val="006A4726"/>
    <w:rsid w:val="006A4A51"/>
    <w:rsid w:val="006A56FC"/>
    <w:rsid w:val="006A58A6"/>
    <w:rsid w:val="006A58CE"/>
    <w:rsid w:val="006A5F3B"/>
    <w:rsid w:val="006A656D"/>
    <w:rsid w:val="006A6674"/>
    <w:rsid w:val="006A6737"/>
    <w:rsid w:val="006A6B94"/>
    <w:rsid w:val="006A6E92"/>
    <w:rsid w:val="006A709F"/>
    <w:rsid w:val="006A74A6"/>
    <w:rsid w:val="006A7D6E"/>
    <w:rsid w:val="006A7FEF"/>
    <w:rsid w:val="006B0819"/>
    <w:rsid w:val="006B0BEE"/>
    <w:rsid w:val="006B0D0F"/>
    <w:rsid w:val="006B1152"/>
    <w:rsid w:val="006B18B4"/>
    <w:rsid w:val="006B1A21"/>
    <w:rsid w:val="006B1C61"/>
    <w:rsid w:val="006B22DE"/>
    <w:rsid w:val="006B281D"/>
    <w:rsid w:val="006B2F2D"/>
    <w:rsid w:val="006B344D"/>
    <w:rsid w:val="006B365F"/>
    <w:rsid w:val="006B38B5"/>
    <w:rsid w:val="006B3E8E"/>
    <w:rsid w:val="006B3F63"/>
    <w:rsid w:val="006B3F6A"/>
    <w:rsid w:val="006B3FBE"/>
    <w:rsid w:val="006B40AA"/>
    <w:rsid w:val="006B43C9"/>
    <w:rsid w:val="006B48CB"/>
    <w:rsid w:val="006B4C73"/>
    <w:rsid w:val="006B4DA1"/>
    <w:rsid w:val="006B5044"/>
    <w:rsid w:val="006B50AE"/>
    <w:rsid w:val="006B51BE"/>
    <w:rsid w:val="006B560F"/>
    <w:rsid w:val="006B5B89"/>
    <w:rsid w:val="006B5CAB"/>
    <w:rsid w:val="006B5D42"/>
    <w:rsid w:val="006B5E70"/>
    <w:rsid w:val="006B5F0F"/>
    <w:rsid w:val="006B61F3"/>
    <w:rsid w:val="006B6656"/>
    <w:rsid w:val="006B6B06"/>
    <w:rsid w:val="006B6C4A"/>
    <w:rsid w:val="006B783D"/>
    <w:rsid w:val="006C0096"/>
    <w:rsid w:val="006C0143"/>
    <w:rsid w:val="006C0145"/>
    <w:rsid w:val="006C0591"/>
    <w:rsid w:val="006C10A6"/>
    <w:rsid w:val="006C11BD"/>
    <w:rsid w:val="006C15C7"/>
    <w:rsid w:val="006C1C06"/>
    <w:rsid w:val="006C20D2"/>
    <w:rsid w:val="006C2160"/>
    <w:rsid w:val="006C21CE"/>
    <w:rsid w:val="006C25BA"/>
    <w:rsid w:val="006C28C2"/>
    <w:rsid w:val="006C29DF"/>
    <w:rsid w:val="006C2A21"/>
    <w:rsid w:val="006C2DFF"/>
    <w:rsid w:val="006C2EE2"/>
    <w:rsid w:val="006C2F02"/>
    <w:rsid w:val="006C3043"/>
    <w:rsid w:val="006C3429"/>
    <w:rsid w:val="006C34EA"/>
    <w:rsid w:val="006C356D"/>
    <w:rsid w:val="006C365C"/>
    <w:rsid w:val="006C3D4E"/>
    <w:rsid w:val="006C4412"/>
    <w:rsid w:val="006C45A9"/>
    <w:rsid w:val="006C4831"/>
    <w:rsid w:val="006C4AAE"/>
    <w:rsid w:val="006C5015"/>
    <w:rsid w:val="006C529E"/>
    <w:rsid w:val="006C55A7"/>
    <w:rsid w:val="006C59FB"/>
    <w:rsid w:val="006C5E09"/>
    <w:rsid w:val="006C5EF0"/>
    <w:rsid w:val="006C68A2"/>
    <w:rsid w:val="006C6F8D"/>
    <w:rsid w:val="006C6FF9"/>
    <w:rsid w:val="006C736F"/>
    <w:rsid w:val="006C753E"/>
    <w:rsid w:val="006C78D0"/>
    <w:rsid w:val="006C7907"/>
    <w:rsid w:val="006C79FF"/>
    <w:rsid w:val="006C7EB2"/>
    <w:rsid w:val="006D0009"/>
    <w:rsid w:val="006D00B6"/>
    <w:rsid w:val="006D035A"/>
    <w:rsid w:val="006D04B1"/>
    <w:rsid w:val="006D069E"/>
    <w:rsid w:val="006D08DE"/>
    <w:rsid w:val="006D0B7E"/>
    <w:rsid w:val="006D101D"/>
    <w:rsid w:val="006D104B"/>
    <w:rsid w:val="006D11F0"/>
    <w:rsid w:val="006D15B9"/>
    <w:rsid w:val="006D1646"/>
    <w:rsid w:val="006D17F4"/>
    <w:rsid w:val="006D1934"/>
    <w:rsid w:val="006D1BAD"/>
    <w:rsid w:val="006D1CC6"/>
    <w:rsid w:val="006D1E3E"/>
    <w:rsid w:val="006D225B"/>
    <w:rsid w:val="006D2373"/>
    <w:rsid w:val="006D25F3"/>
    <w:rsid w:val="006D2B3C"/>
    <w:rsid w:val="006D2BC5"/>
    <w:rsid w:val="006D2D1E"/>
    <w:rsid w:val="006D2E7E"/>
    <w:rsid w:val="006D37FE"/>
    <w:rsid w:val="006D3869"/>
    <w:rsid w:val="006D43F8"/>
    <w:rsid w:val="006D44CE"/>
    <w:rsid w:val="006D4A43"/>
    <w:rsid w:val="006D4E54"/>
    <w:rsid w:val="006D4E9F"/>
    <w:rsid w:val="006D50EB"/>
    <w:rsid w:val="006D51DD"/>
    <w:rsid w:val="006D524E"/>
    <w:rsid w:val="006D55B5"/>
    <w:rsid w:val="006D567F"/>
    <w:rsid w:val="006D5A44"/>
    <w:rsid w:val="006D5B0F"/>
    <w:rsid w:val="006D5ED3"/>
    <w:rsid w:val="006D5FF1"/>
    <w:rsid w:val="006D604E"/>
    <w:rsid w:val="006D62AA"/>
    <w:rsid w:val="006D6423"/>
    <w:rsid w:val="006D65EC"/>
    <w:rsid w:val="006D6A35"/>
    <w:rsid w:val="006D6AD3"/>
    <w:rsid w:val="006D6B97"/>
    <w:rsid w:val="006D6E55"/>
    <w:rsid w:val="006D6FA3"/>
    <w:rsid w:val="006D7190"/>
    <w:rsid w:val="006D7208"/>
    <w:rsid w:val="006D7C90"/>
    <w:rsid w:val="006E00FD"/>
    <w:rsid w:val="006E01EB"/>
    <w:rsid w:val="006E03E2"/>
    <w:rsid w:val="006E06FD"/>
    <w:rsid w:val="006E0750"/>
    <w:rsid w:val="006E075F"/>
    <w:rsid w:val="006E0B3F"/>
    <w:rsid w:val="006E1321"/>
    <w:rsid w:val="006E182A"/>
    <w:rsid w:val="006E1D2C"/>
    <w:rsid w:val="006E1EA7"/>
    <w:rsid w:val="006E2065"/>
    <w:rsid w:val="006E229E"/>
    <w:rsid w:val="006E231C"/>
    <w:rsid w:val="006E2383"/>
    <w:rsid w:val="006E257F"/>
    <w:rsid w:val="006E2645"/>
    <w:rsid w:val="006E27B5"/>
    <w:rsid w:val="006E2871"/>
    <w:rsid w:val="006E2979"/>
    <w:rsid w:val="006E29CD"/>
    <w:rsid w:val="006E2C79"/>
    <w:rsid w:val="006E2E84"/>
    <w:rsid w:val="006E3068"/>
    <w:rsid w:val="006E3AF6"/>
    <w:rsid w:val="006E4040"/>
    <w:rsid w:val="006E460A"/>
    <w:rsid w:val="006E4CF3"/>
    <w:rsid w:val="006E4E9E"/>
    <w:rsid w:val="006E507D"/>
    <w:rsid w:val="006E509E"/>
    <w:rsid w:val="006E510A"/>
    <w:rsid w:val="006E55A2"/>
    <w:rsid w:val="006E5632"/>
    <w:rsid w:val="006E5A6E"/>
    <w:rsid w:val="006E5DA5"/>
    <w:rsid w:val="006E60B9"/>
    <w:rsid w:val="006E6330"/>
    <w:rsid w:val="006E644B"/>
    <w:rsid w:val="006E6510"/>
    <w:rsid w:val="006E67EF"/>
    <w:rsid w:val="006E6832"/>
    <w:rsid w:val="006E6848"/>
    <w:rsid w:val="006E69EE"/>
    <w:rsid w:val="006E6AE6"/>
    <w:rsid w:val="006E6B9F"/>
    <w:rsid w:val="006E729E"/>
    <w:rsid w:val="006E7763"/>
    <w:rsid w:val="006E796B"/>
    <w:rsid w:val="006E7CB5"/>
    <w:rsid w:val="006F0455"/>
    <w:rsid w:val="006F09C2"/>
    <w:rsid w:val="006F0BFD"/>
    <w:rsid w:val="006F0F0D"/>
    <w:rsid w:val="006F1009"/>
    <w:rsid w:val="006F120E"/>
    <w:rsid w:val="006F16C4"/>
    <w:rsid w:val="006F18AD"/>
    <w:rsid w:val="006F1B1C"/>
    <w:rsid w:val="006F1C9A"/>
    <w:rsid w:val="006F1D66"/>
    <w:rsid w:val="006F1DA0"/>
    <w:rsid w:val="006F20BE"/>
    <w:rsid w:val="006F29A3"/>
    <w:rsid w:val="006F2C02"/>
    <w:rsid w:val="006F30B3"/>
    <w:rsid w:val="006F326E"/>
    <w:rsid w:val="006F338C"/>
    <w:rsid w:val="006F351E"/>
    <w:rsid w:val="006F356B"/>
    <w:rsid w:val="006F3692"/>
    <w:rsid w:val="006F371F"/>
    <w:rsid w:val="006F37A4"/>
    <w:rsid w:val="006F3912"/>
    <w:rsid w:val="006F3C31"/>
    <w:rsid w:val="006F3ED7"/>
    <w:rsid w:val="006F421D"/>
    <w:rsid w:val="006F48E1"/>
    <w:rsid w:val="006F4BB2"/>
    <w:rsid w:val="006F5BD6"/>
    <w:rsid w:val="006F5D50"/>
    <w:rsid w:val="006F5EEF"/>
    <w:rsid w:val="006F62FF"/>
    <w:rsid w:val="006F64C6"/>
    <w:rsid w:val="006F6D89"/>
    <w:rsid w:val="006F7049"/>
    <w:rsid w:val="006F70D0"/>
    <w:rsid w:val="006F72E3"/>
    <w:rsid w:val="006F7371"/>
    <w:rsid w:val="006F73F9"/>
    <w:rsid w:val="006F7670"/>
    <w:rsid w:val="006F78F3"/>
    <w:rsid w:val="006F7D3D"/>
    <w:rsid w:val="00700205"/>
    <w:rsid w:val="007009F1"/>
    <w:rsid w:val="0070129F"/>
    <w:rsid w:val="00701327"/>
    <w:rsid w:val="0070143D"/>
    <w:rsid w:val="0070155D"/>
    <w:rsid w:val="00701846"/>
    <w:rsid w:val="00701910"/>
    <w:rsid w:val="00701D75"/>
    <w:rsid w:val="00701DD9"/>
    <w:rsid w:val="00702267"/>
    <w:rsid w:val="007024C4"/>
    <w:rsid w:val="007028BB"/>
    <w:rsid w:val="00702B0A"/>
    <w:rsid w:val="00702D48"/>
    <w:rsid w:val="0070307A"/>
    <w:rsid w:val="00703166"/>
    <w:rsid w:val="007036BC"/>
    <w:rsid w:val="00703A4E"/>
    <w:rsid w:val="00703C95"/>
    <w:rsid w:val="00704026"/>
    <w:rsid w:val="00704117"/>
    <w:rsid w:val="0070436F"/>
    <w:rsid w:val="007044DB"/>
    <w:rsid w:val="00704BBF"/>
    <w:rsid w:val="00704D51"/>
    <w:rsid w:val="00705107"/>
    <w:rsid w:val="00705215"/>
    <w:rsid w:val="00705312"/>
    <w:rsid w:val="0070536A"/>
    <w:rsid w:val="007054E3"/>
    <w:rsid w:val="0070568E"/>
    <w:rsid w:val="007058A1"/>
    <w:rsid w:val="00705B58"/>
    <w:rsid w:val="00705CFF"/>
    <w:rsid w:val="00706274"/>
    <w:rsid w:val="00706472"/>
    <w:rsid w:val="007065A6"/>
    <w:rsid w:val="0070692B"/>
    <w:rsid w:val="00706DCB"/>
    <w:rsid w:val="00706FB9"/>
    <w:rsid w:val="007070EC"/>
    <w:rsid w:val="0070713F"/>
    <w:rsid w:val="007073A1"/>
    <w:rsid w:val="007073F3"/>
    <w:rsid w:val="007075B7"/>
    <w:rsid w:val="0070798E"/>
    <w:rsid w:val="00707ADD"/>
    <w:rsid w:val="0071033D"/>
    <w:rsid w:val="007109F9"/>
    <w:rsid w:val="00710C08"/>
    <w:rsid w:val="00711134"/>
    <w:rsid w:val="00711328"/>
    <w:rsid w:val="007113C8"/>
    <w:rsid w:val="0071163B"/>
    <w:rsid w:val="00711AD4"/>
    <w:rsid w:val="00711C0D"/>
    <w:rsid w:val="00712A38"/>
    <w:rsid w:val="00712CD2"/>
    <w:rsid w:val="00712E40"/>
    <w:rsid w:val="00713308"/>
    <w:rsid w:val="00713435"/>
    <w:rsid w:val="00713952"/>
    <w:rsid w:val="00713A63"/>
    <w:rsid w:val="007140C7"/>
    <w:rsid w:val="007143B9"/>
    <w:rsid w:val="00714571"/>
    <w:rsid w:val="0071489A"/>
    <w:rsid w:val="0071490C"/>
    <w:rsid w:val="00714E44"/>
    <w:rsid w:val="00715259"/>
    <w:rsid w:val="007153A2"/>
    <w:rsid w:val="00715450"/>
    <w:rsid w:val="00715523"/>
    <w:rsid w:val="007156C2"/>
    <w:rsid w:val="00715902"/>
    <w:rsid w:val="00715C01"/>
    <w:rsid w:val="00715DAA"/>
    <w:rsid w:val="00715E7C"/>
    <w:rsid w:val="00715EA3"/>
    <w:rsid w:val="00715EA6"/>
    <w:rsid w:val="00715FB2"/>
    <w:rsid w:val="00716329"/>
    <w:rsid w:val="007163D0"/>
    <w:rsid w:val="00716922"/>
    <w:rsid w:val="00716B3A"/>
    <w:rsid w:val="007170E6"/>
    <w:rsid w:val="0071729C"/>
    <w:rsid w:val="00717506"/>
    <w:rsid w:val="0071771C"/>
    <w:rsid w:val="00717B17"/>
    <w:rsid w:val="00717CB2"/>
    <w:rsid w:val="00717F20"/>
    <w:rsid w:val="0072022E"/>
    <w:rsid w:val="007206CB"/>
    <w:rsid w:val="007209D6"/>
    <w:rsid w:val="007209F4"/>
    <w:rsid w:val="00720AE8"/>
    <w:rsid w:val="00720C51"/>
    <w:rsid w:val="00720EBE"/>
    <w:rsid w:val="00720FC1"/>
    <w:rsid w:val="00721038"/>
    <w:rsid w:val="00721169"/>
    <w:rsid w:val="007212BF"/>
    <w:rsid w:val="00721712"/>
    <w:rsid w:val="007217AB"/>
    <w:rsid w:val="00721B4A"/>
    <w:rsid w:val="00721E08"/>
    <w:rsid w:val="007222C1"/>
    <w:rsid w:val="00722841"/>
    <w:rsid w:val="00722937"/>
    <w:rsid w:val="00722AF0"/>
    <w:rsid w:val="00722B1B"/>
    <w:rsid w:val="00722C35"/>
    <w:rsid w:val="00722EB2"/>
    <w:rsid w:val="00723140"/>
    <w:rsid w:val="00723168"/>
    <w:rsid w:val="007235E5"/>
    <w:rsid w:val="007239A6"/>
    <w:rsid w:val="00723B0E"/>
    <w:rsid w:val="00723E2F"/>
    <w:rsid w:val="00723F44"/>
    <w:rsid w:val="007241B2"/>
    <w:rsid w:val="007241E7"/>
    <w:rsid w:val="007245AA"/>
    <w:rsid w:val="00724642"/>
    <w:rsid w:val="007247A2"/>
    <w:rsid w:val="00724C2E"/>
    <w:rsid w:val="00724C39"/>
    <w:rsid w:val="00725000"/>
    <w:rsid w:val="007250E0"/>
    <w:rsid w:val="00725991"/>
    <w:rsid w:val="00725B54"/>
    <w:rsid w:val="00726129"/>
    <w:rsid w:val="00726309"/>
    <w:rsid w:val="007263E6"/>
    <w:rsid w:val="007266D2"/>
    <w:rsid w:val="007267BB"/>
    <w:rsid w:val="007269D7"/>
    <w:rsid w:val="007269E0"/>
    <w:rsid w:val="00726ADE"/>
    <w:rsid w:val="00726B65"/>
    <w:rsid w:val="00726D22"/>
    <w:rsid w:val="00726D9B"/>
    <w:rsid w:val="0072710A"/>
    <w:rsid w:val="0072758D"/>
    <w:rsid w:val="00727BB3"/>
    <w:rsid w:val="00727BC1"/>
    <w:rsid w:val="00727D5B"/>
    <w:rsid w:val="00730423"/>
    <w:rsid w:val="00730631"/>
    <w:rsid w:val="00730B69"/>
    <w:rsid w:val="00730D7D"/>
    <w:rsid w:val="007313BA"/>
    <w:rsid w:val="0073140E"/>
    <w:rsid w:val="007315C9"/>
    <w:rsid w:val="007316E6"/>
    <w:rsid w:val="00731910"/>
    <w:rsid w:val="00731D1B"/>
    <w:rsid w:val="00731FA7"/>
    <w:rsid w:val="0073213F"/>
    <w:rsid w:val="0073224C"/>
    <w:rsid w:val="00732483"/>
    <w:rsid w:val="00732501"/>
    <w:rsid w:val="007325AB"/>
    <w:rsid w:val="00732727"/>
    <w:rsid w:val="00732781"/>
    <w:rsid w:val="00732BE3"/>
    <w:rsid w:val="0073304B"/>
    <w:rsid w:val="00733093"/>
    <w:rsid w:val="00733219"/>
    <w:rsid w:val="007334A5"/>
    <w:rsid w:val="00733671"/>
    <w:rsid w:val="00733760"/>
    <w:rsid w:val="00733A69"/>
    <w:rsid w:val="00733B4E"/>
    <w:rsid w:val="00733E89"/>
    <w:rsid w:val="00734651"/>
    <w:rsid w:val="0073484E"/>
    <w:rsid w:val="00734D9A"/>
    <w:rsid w:val="00734E6C"/>
    <w:rsid w:val="00734F62"/>
    <w:rsid w:val="0073540F"/>
    <w:rsid w:val="007355A7"/>
    <w:rsid w:val="00735706"/>
    <w:rsid w:val="00735C4C"/>
    <w:rsid w:val="00735CE8"/>
    <w:rsid w:val="00735E2A"/>
    <w:rsid w:val="00735EED"/>
    <w:rsid w:val="00736224"/>
    <w:rsid w:val="00736274"/>
    <w:rsid w:val="007363E0"/>
    <w:rsid w:val="00736B60"/>
    <w:rsid w:val="00736D03"/>
    <w:rsid w:val="00736E7B"/>
    <w:rsid w:val="00736F60"/>
    <w:rsid w:val="007371AB"/>
    <w:rsid w:val="0073740C"/>
    <w:rsid w:val="007374DC"/>
    <w:rsid w:val="007375A9"/>
    <w:rsid w:val="0073769E"/>
    <w:rsid w:val="0073773D"/>
    <w:rsid w:val="007378E8"/>
    <w:rsid w:val="007379E6"/>
    <w:rsid w:val="00737A2C"/>
    <w:rsid w:val="00737DB2"/>
    <w:rsid w:val="00737F44"/>
    <w:rsid w:val="007404A6"/>
    <w:rsid w:val="007406DD"/>
    <w:rsid w:val="0074095E"/>
    <w:rsid w:val="00740DEA"/>
    <w:rsid w:val="007412C7"/>
    <w:rsid w:val="0074141E"/>
    <w:rsid w:val="007415A6"/>
    <w:rsid w:val="00741FE6"/>
    <w:rsid w:val="007427F0"/>
    <w:rsid w:val="00742840"/>
    <w:rsid w:val="00742B32"/>
    <w:rsid w:val="00742B3F"/>
    <w:rsid w:val="00742CEC"/>
    <w:rsid w:val="0074328F"/>
    <w:rsid w:val="00743521"/>
    <w:rsid w:val="00743610"/>
    <w:rsid w:val="0074376D"/>
    <w:rsid w:val="0074377C"/>
    <w:rsid w:val="007437E7"/>
    <w:rsid w:val="00743B1B"/>
    <w:rsid w:val="00743E28"/>
    <w:rsid w:val="00744558"/>
    <w:rsid w:val="007445E2"/>
    <w:rsid w:val="00744768"/>
    <w:rsid w:val="007449FA"/>
    <w:rsid w:val="007450BB"/>
    <w:rsid w:val="007451D3"/>
    <w:rsid w:val="007451F9"/>
    <w:rsid w:val="0074537D"/>
    <w:rsid w:val="0074540B"/>
    <w:rsid w:val="00745482"/>
    <w:rsid w:val="00745A55"/>
    <w:rsid w:val="00745D07"/>
    <w:rsid w:val="00746526"/>
    <w:rsid w:val="0074663F"/>
    <w:rsid w:val="00746691"/>
    <w:rsid w:val="00746A6D"/>
    <w:rsid w:val="00746C17"/>
    <w:rsid w:val="0074717A"/>
    <w:rsid w:val="007471E3"/>
    <w:rsid w:val="00747460"/>
    <w:rsid w:val="0074758E"/>
    <w:rsid w:val="00747974"/>
    <w:rsid w:val="00747F14"/>
    <w:rsid w:val="00750082"/>
    <w:rsid w:val="00750095"/>
    <w:rsid w:val="00750262"/>
    <w:rsid w:val="007503EF"/>
    <w:rsid w:val="007505DB"/>
    <w:rsid w:val="0075138C"/>
    <w:rsid w:val="007514A9"/>
    <w:rsid w:val="007514BC"/>
    <w:rsid w:val="007518EE"/>
    <w:rsid w:val="00751AF7"/>
    <w:rsid w:val="00751B7F"/>
    <w:rsid w:val="00751BED"/>
    <w:rsid w:val="007521BC"/>
    <w:rsid w:val="007523C2"/>
    <w:rsid w:val="007525C9"/>
    <w:rsid w:val="00752D80"/>
    <w:rsid w:val="00752F40"/>
    <w:rsid w:val="00752FA7"/>
    <w:rsid w:val="007535E0"/>
    <w:rsid w:val="007536A4"/>
    <w:rsid w:val="00753755"/>
    <w:rsid w:val="00753C2B"/>
    <w:rsid w:val="00754377"/>
    <w:rsid w:val="007544B9"/>
    <w:rsid w:val="007544DD"/>
    <w:rsid w:val="00754C26"/>
    <w:rsid w:val="00754DF3"/>
    <w:rsid w:val="00754DF9"/>
    <w:rsid w:val="00754EA7"/>
    <w:rsid w:val="00754EE7"/>
    <w:rsid w:val="00755018"/>
    <w:rsid w:val="007558F8"/>
    <w:rsid w:val="00755A8C"/>
    <w:rsid w:val="00755BE3"/>
    <w:rsid w:val="00755F9C"/>
    <w:rsid w:val="007560C9"/>
    <w:rsid w:val="00756169"/>
    <w:rsid w:val="007563AB"/>
    <w:rsid w:val="007563EC"/>
    <w:rsid w:val="00756DEE"/>
    <w:rsid w:val="00756F33"/>
    <w:rsid w:val="00756F76"/>
    <w:rsid w:val="007571A2"/>
    <w:rsid w:val="00757FE2"/>
    <w:rsid w:val="007600A5"/>
    <w:rsid w:val="007602D7"/>
    <w:rsid w:val="0076066C"/>
    <w:rsid w:val="00760A05"/>
    <w:rsid w:val="00760D9C"/>
    <w:rsid w:val="007612F4"/>
    <w:rsid w:val="007613A9"/>
    <w:rsid w:val="00761553"/>
    <w:rsid w:val="00761683"/>
    <w:rsid w:val="00761A91"/>
    <w:rsid w:val="00761AC9"/>
    <w:rsid w:val="00761C68"/>
    <w:rsid w:val="00762053"/>
    <w:rsid w:val="00762727"/>
    <w:rsid w:val="0076291E"/>
    <w:rsid w:val="00762A1F"/>
    <w:rsid w:val="00762EFF"/>
    <w:rsid w:val="007631C8"/>
    <w:rsid w:val="0076325B"/>
    <w:rsid w:val="00763460"/>
    <w:rsid w:val="007636B0"/>
    <w:rsid w:val="00763A1E"/>
    <w:rsid w:val="00763A6D"/>
    <w:rsid w:val="007643D6"/>
    <w:rsid w:val="007646AC"/>
    <w:rsid w:val="0076473C"/>
    <w:rsid w:val="0076508B"/>
    <w:rsid w:val="00765497"/>
    <w:rsid w:val="0076553F"/>
    <w:rsid w:val="00765B17"/>
    <w:rsid w:val="00765CE8"/>
    <w:rsid w:val="0076631C"/>
    <w:rsid w:val="007679F7"/>
    <w:rsid w:val="0077039F"/>
    <w:rsid w:val="007708AA"/>
    <w:rsid w:val="00770AE0"/>
    <w:rsid w:val="00770B3C"/>
    <w:rsid w:val="00770F94"/>
    <w:rsid w:val="00771322"/>
    <w:rsid w:val="00771556"/>
    <w:rsid w:val="00771770"/>
    <w:rsid w:val="0077179C"/>
    <w:rsid w:val="00771B64"/>
    <w:rsid w:val="00771E96"/>
    <w:rsid w:val="0077221C"/>
    <w:rsid w:val="00772254"/>
    <w:rsid w:val="0077247B"/>
    <w:rsid w:val="00772766"/>
    <w:rsid w:val="007727A2"/>
    <w:rsid w:val="00772A65"/>
    <w:rsid w:val="00772DE8"/>
    <w:rsid w:val="00772E49"/>
    <w:rsid w:val="0077304E"/>
    <w:rsid w:val="0077309D"/>
    <w:rsid w:val="00773868"/>
    <w:rsid w:val="00773BB9"/>
    <w:rsid w:val="00773CBC"/>
    <w:rsid w:val="00773CC1"/>
    <w:rsid w:val="00774342"/>
    <w:rsid w:val="007747AF"/>
    <w:rsid w:val="00774EDC"/>
    <w:rsid w:val="00774F0E"/>
    <w:rsid w:val="00774FDC"/>
    <w:rsid w:val="00775338"/>
    <w:rsid w:val="00775364"/>
    <w:rsid w:val="00775843"/>
    <w:rsid w:val="00775E9C"/>
    <w:rsid w:val="0077602E"/>
    <w:rsid w:val="007767B5"/>
    <w:rsid w:val="00776913"/>
    <w:rsid w:val="0077787C"/>
    <w:rsid w:val="00777A34"/>
    <w:rsid w:val="00777D91"/>
    <w:rsid w:val="00777E48"/>
    <w:rsid w:val="00777E52"/>
    <w:rsid w:val="00780117"/>
    <w:rsid w:val="007803C3"/>
    <w:rsid w:val="00780676"/>
    <w:rsid w:val="00780A05"/>
    <w:rsid w:val="0078101D"/>
    <w:rsid w:val="0078118A"/>
    <w:rsid w:val="00781231"/>
    <w:rsid w:val="00781C8E"/>
    <w:rsid w:val="00781E09"/>
    <w:rsid w:val="00781F84"/>
    <w:rsid w:val="007820E6"/>
    <w:rsid w:val="007823B0"/>
    <w:rsid w:val="0078241E"/>
    <w:rsid w:val="00782638"/>
    <w:rsid w:val="00782A3A"/>
    <w:rsid w:val="00782B67"/>
    <w:rsid w:val="00782F38"/>
    <w:rsid w:val="0078348D"/>
    <w:rsid w:val="0078364E"/>
    <w:rsid w:val="007837AD"/>
    <w:rsid w:val="007839BC"/>
    <w:rsid w:val="00783B5A"/>
    <w:rsid w:val="00783E22"/>
    <w:rsid w:val="00783F67"/>
    <w:rsid w:val="00783FC7"/>
    <w:rsid w:val="00784424"/>
    <w:rsid w:val="00784707"/>
    <w:rsid w:val="00784C5A"/>
    <w:rsid w:val="007851F1"/>
    <w:rsid w:val="007853D2"/>
    <w:rsid w:val="00785804"/>
    <w:rsid w:val="007859BD"/>
    <w:rsid w:val="007863CB"/>
    <w:rsid w:val="007864D4"/>
    <w:rsid w:val="00786A9A"/>
    <w:rsid w:val="00786B74"/>
    <w:rsid w:val="00786E2B"/>
    <w:rsid w:val="00787178"/>
    <w:rsid w:val="00787750"/>
    <w:rsid w:val="00787C8D"/>
    <w:rsid w:val="00790141"/>
    <w:rsid w:val="00790423"/>
    <w:rsid w:val="0079051B"/>
    <w:rsid w:val="0079065C"/>
    <w:rsid w:val="007906F0"/>
    <w:rsid w:val="00790738"/>
    <w:rsid w:val="00790CFD"/>
    <w:rsid w:val="00790D73"/>
    <w:rsid w:val="00791423"/>
    <w:rsid w:val="0079147F"/>
    <w:rsid w:val="0079185E"/>
    <w:rsid w:val="00791B8E"/>
    <w:rsid w:val="00791F43"/>
    <w:rsid w:val="00792059"/>
    <w:rsid w:val="00792080"/>
    <w:rsid w:val="0079209C"/>
    <w:rsid w:val="007925FF"/>
    <w:rsid w:val="007927DF"/>
    <w:rsid w:val="007928D2"/>
    <w:rsid w:val="00792A40"/>
    <w:rsid w:val="00792CD1"/>
    <w:rsid w:val="00792CDB"/>
    <w:rsid w:val="00793190"/>
    <w:rsid w:val="00793471"/>
    <w:rsid w:val="0079355C"/>
    <w:rsid w:val="00793656"/>
    <w:rsid w:val="007936EE"/>
    <w:rsid w:val="007938FB"/>
    <w:rsid w:val="00793CEE"/>
    <w:rsid w:val="0079400B"/>
    <w:rsid w:val="007942B1"/>
    <w:rsid w:val="0079439F"/>
    <w:rsid w:val="00794438"/>
    <w:rsid w:val="0079457A"/>
    <w:rsid w:val="00794626"/>
    <w:rsid w:val="00794BD1"/>
    <w:rsid w:val="00794CE4"/>
    <w:rsid w:val="00794D0E"/>
    <w:rsid w:val="00794EB2"/>
    <w:rsid w:val="007952BA"/>
    <w:rsid w:val="00795BBE"/>
    <w:rsid w:val="00795CE0"/>
    <w:rsid w:val="00796581"/>
    <w:rsid w:val="00796740"/>
    <w:rsid w:val="00796B6C"/>
    <w:rsid w:val="00796BC4"/>
    <w:rsid w:val="00796DFE"/>
    <w:rsid w:val="0079719F"/>
    <w:rsid w:val="00797540"/>
    <w:rsid w:val="00797FDC"/>
    <w:rsid w:val="007A0343"/>
    <w:rsid w:val="007A0540"/>
    <w:rsid w:val="007A06FB"/>
    <w:rsid w:val="007A09D8"/>
    <w:rsid w:val="007A0ABB"/>
    <w:rsid w:val="007A0CB4"/>
    <w:rsid w:val="007A0EC8"/>
    <w:rsid w:val="007A1595"/>
    <w:rsid w:val="007A17B2"/>
    <w:rsid w:val="007A1CF1"/>
    <w:rsid w:val="007A1D20"/>
    <w:rsid w:val="007A1E90"/>
    <w:rsid w:val="007A28DA"/>
    <w:rsid w:val="007A2D93"/>
    <w:rsid w:val="007A2FBB"/>
    <w:rsid w:val="007A2FCA"/>
    <w:rsid w:val="007A308E"/>
    <w:rsid w:val="007A30AB"/>
    <w:rsid w:val="007A317C"/>
    <w:rsid w:val="007A3259"/>
    <w:rsid w:val="007A368D"/>
    <w:rsid w:val="007A37D4"/>
    <w:rsid w:val="007A3B81"/>
    <w:rsid w:val="007A3F68"/>
    <w:rsid w:val="007A4EC9"/>
    <w:rsid w:val="007A4FDC"/>
    <w:rsid w:val="007A5436"/>
    <w:rsid w:val="007A5517"/>
    <w:rsid w:val="007A5560"/>
    <w:rsid w:val="007A5C41"/>
    <w:rsid w:val="007A64B5"/>
    <w:rsid w:val="007A6571"/>
    <w:rsid w:val="007A6778"/>
    <w:rsid w:val="007A6BFC"/>
    <w:rsid w:val="007A7193"/>
    <w:rsid w:val="007A7581"/>
    <w:rsid w:val="007A77A0"/>
    <w:rsid w:val="007A7AD7"/>
    <w:rsid w:val="007A7C80"/>
    <w:rsid w:val="007A7CCA"/>
    <w:rsid w:val="007A7F98"/>
    <w:rsid w:val="007B0357"/>
    <w:rsid w:val="007B052C"/>
    <w:rsid w:val="007B0761"/>
    <w:rsid w:val="007B0C09"/>
    <w:rsid w:val="007B0CC3"/>
    <w:rsid w:val="007B0EB9"/>
    <w:rsid w:val="007B125F"/>
    <w:rsid w:val="007B1390"/>
    <w:rsid w:val="007B14D5"/>
    <w:rsid w:val="007B1A46"/>
    <w:rsid w:val="007B1D72"/>
    <w:rsid w:val="007B1E18"/>
    <w:rsid w:val="007B254F"/>
    <w:rsid w:val="007B260B"/>
    <w:rsid w:val="007B27F3"/>
    <w:rsid w:val="007B2C60"/>
    <w:rsid w:val="007B2C96"/>
    <w:rsid w:val="007B2D8C"/>
    <w:rsid w:val="007B2F7C"/>
    <w:rsid w:val="007B3447"/>
    <w:rsid w:val="007B34AA"/>
    <w:rsid w:val="007B35B4"/>
    <w:rsid w:val="007B36AB"/>
    <w:rsid w:val="007B3790"/>
    <w:rsid w:val="007B37B3"/>
    <w:rsid w:val="007B3DCB"/>
    <w:rsid w:val="007B40CC"/>
    <w:rsid w:val="007B413B"/>
    <w:rsid w:val="007B415D"/>
    <w:rsid w:val="007B5025"/>
    <w:rsid w:val="007B5338"/>
    <w:rsid w:val="007B533A"/>
    <w:rsid w:val="007B5AC3"/>
    <w:rsid w:val="007B638F"/>
    <w:rsid w:val="007B655D"/>
    <w:rsid w:val="007B669C"/>
    <w:rsid w:val="007B67BA"/>
    <w:rsid w:val="007B69B4"/>
    <w:rsid w:val="007B6A66"/>
    <w:rsid w:val="007B6B77"/>
    <w:rsid w:val="007B6CAB"/>
    <w:rsid w:val="007B6D86"/>
    <w:rsid w:val="007B72D9"/>
    <w:rsid w:val="007B7462"/>
    <w:rsid w:val="007B7736"/>
    <w:rsid w:val="007B7941"/>
    <w:rsid w:val="007B795F"/>
    <w:rsid w:val="007B7B0C"/>
    <w:rsid w:val="007B7CBE"/>
    <w:rsid w:val="007B7D4E"/>
    <w:rsid w:val="007C050A"/>
    <w:rsid w:val="007C05C5"/>
    <w:rsid w:val="007C06B1"/>
    <w:rsid w:val="007C0B8F"/>
    <w:rsid w:val="007C0D28"/>
    <w:rsid w:val="007C0D73"/>
    <w:rsid w:val="007C0DBA"/>
    <w:rsid w:val="007C0FDF"/>
    <w:rsid w:val="007C10B5"/>
    <w:rsid w:val="007C10E0"/>
    <w:rsid w:val="007C1253"/>
    <w:rsid w:val="007C153E"/>
    <w:rsid w:val="007C171E"/>
    <w:rsid w:val="007C18A7"/>
    <w:rsid w:val="007C2336"/>
    <w:rsid w:val="007C2388"/>
    <w:rsid w:val="007C2576"/>
    <w:rsid w:val="007C26F6"/>
    <w:rsid w:val="007C26F9"/>
    <w:rsid w:val="007C27D4"/>
    <w:rsid w:val="007C2861"/>
    <w:rsid w:val="007C2A7E"/>
    <w:rsid w:val="007C2C50"/>
    <w:rsid w:val="007C2DE0"/>
    <w:rsid w:val="007C3330"/>
    <w:rsid w:val="007C38B3"/>
    <w:rsid w:val="007C3913"/>
    <w:rsid w:val="007C3CE0"/>
    <w:rsid w:val="007C3D01"/>
    <w:rsid w:val="007C41FB"/>
    <w:rsid w:val="007C442B"/>
    <w:rsid w:val="007C4983"/>
    <w:rsid w:val="007C49EE"/>
    <w:rsid w:val="007C4E6F"/>
    <w:rsid w:val="007C50B0"/>
    <w:rsid w:val="007C53AC"/>
    <w:rsid w:val="007C5794"/>
    <w:rsid w:val="007C6301"/>
    <w:rsid w:val="007C679A"/>
    <w:rsid w:val="007C694F"/>
    <w:rsid w:val="007C7122"/>
    <w:rsid w:val="007C71C3"/>
    <w:rsid w:val="007C7293"/>
    <w:rsid w:val="007C760F"/>
    <w:rsid w:val="007C7673"/>
    <w:rsid w:val="007C7941"/>
    <w:rsid w:val="007C7A9D"/>
    <w:rsid w:val="007C7B93"/>
    <w:rsid w:val="007C7DF6"/>
    <w:rsid w:val="007C7E51"/>
    <w:rsid w:val="007C7F34"/>
    <w:rsid w:val="007D0274"/>
    <w:rsid w:val="007D0379"/>
    <w:rsid w:val="007D03D3"/>
    <w:rsid w:val="007D0474"/>
    <w:rsid w:val="007D0A73"/>
    <w:rsid w:val="007D0C3F"/>
    <w:rsid w:val="007D0DF8"/>
    <w:rsid w:val="007D0FA7"/>
    <w:rsid w:val="007D1477"/>
    <w:rsid w:val="007D1813"/>
    <w:rsid w:val="007D1D9B"/>
    <w:rsid w:val="007D25A2"/>
    <w:rsid w:val="007D2A4C"/>
    <w:rsid w:val="007D2D9B"/>
    <w:rsid w:val="007D3064"/>
    <w:rsid w:val="007D31EC"/>
    <w:rsid w:val="007D3758"/>
    <w:rsid w:val="007D389F"/>
    <w:rsid w:val="007D38CC"/>
    <w:rsid w:val="007D3FAA"/>
    <w:rsid w:val="007D42AB"/>
    <w:rsid w:val="007D436F"/>
    <w:rsid w:val="007D4EAC"/>
    <w:rsid w:val="007D50B8"/>
    <w:rsid w:val="007D5193"/>
    <w:rsid w:val="007D52A2"/>
    <w:rsid w:val="007D5928"/>
    <w:rsid w:val="007D5A73"/>
    <w:rsid w:val="007D5AEF"/>
    <w:rsid w:val="007D5FE5"/>
    <w:rsid w:val="007D6091"/>
    <w:rsid w:val="007D68C3"/>
    <w:rsid w:val="007D69D4"/>
    <w:rsid w:val="007D6A0E"/>
    <w:rsid w:val="007D6B68"/>
    <w:rsid w:val="007D6C3D"/>
    <w:rsid w:val="007D6C6D"/>
    <w:rsid w:val="007D6DC4"/>
    <w:rsid w:val="007D7073"/>
    <w:rsid w:val="007D7219"/>
    <w:rsid w:val="007D7CE6"/>
    <w:rsid w:val="007D7DB3"/>
    <w:rsid w:val="007D7F50"/>
    <w:rsid w:val="007D7F66"/>
    <w:rsid w:val="007E0259"/>
    <w:rsid w:val="007E06A8"/>
    <w:rsid w:val="007E09B6"/>
    <w:rsid w:val="007E09D8"/>
    <w:rsid w:val="007E0B0F"/>
    <w:rsid w:val="007E0C4A"/>
    <w:rsid w:val="007E0C65"/>
    <w:rsid w:val="007E1276"/>
    <w:rsid w:val="007E138D"/>
    <w:rsid w:val="007E1537"/>
    <w:rsid w:val="007E158C"/>
    <w:rsid w:val="007E176C"/>
    <w:rsid w:val="007E1A65"/>
    <w:rsid w:val="007E1BDB"/>
    <w:rsid w:val="007E22F4"/>
    <w:rsid w:val="007E23A9"/>
    <w:rsid w:val="007E2BD0"/>
    <w:rsid w:val="007E2C19"/>
    <w:rsid w:val="007E2EDB"/>
    <w:rsid w:val="007E375C"/>
    <w:rsid w:val="007E3862"/>
    <w:rsid w:val="007E3DC4"/>
    <w:rsid w:val="007E42AA"/>
    <w:rsid w:val="007E4693"/>
    <w:rsid w:val="007E49C9"/>
    <w:rsid w:val="007E4AD3"/>
    <w:rsid w:val="007E4AFA"/>
    <w:rsid w:val="007E4CCB"/>
    <w:rsid w:val="007E4D7F"/>
    <w:rsid w:val="007E4F82"/>
    <w:rsid w:val="007E5101"/>
    <w:rsid w:val="007E52C9"/>
    <w:rsid w:val="007E5770"/>
    <w:rsid w:val="007E57FD"/>
    <w:rsid w:val="007E5BB3"/>
    <w:rsid w:val="007E5E1F"/>
    <w:rsid w:val="007E6204"/>
    <w:rsid w:val="007E63C2"/>
    <w:rsid w:val="007E662E"/>
    <w:rsid w:val="007E6752"/>
    <w:rsid w:val="007E6A34"/>
    <w:rsid w:val="007E6C03"/>
    <w:rsid w:val="007E6C76"/>
    <w:rsid w:val="007E6C77"/>
    <w:rsid w:val="007E6E40"/>
    <w:rsid w:val="007E7276"/>
    <w:rsid w:val="007E730A"/>
    <w:rsid w:val="007E76ED"/>
    <w:rsid w:val="007E77BF"/>
    <w:rsid w:val="007E7905"/>
    <w:rsid w:val="007E7C4A"/>
    <w:rsid w:val="007E7CF4"/>
    <w:rsid w:val="007E7D20"/>
    <w:rsid w:val="007E7FA6"/>
    <w:rsid w:val="007F06BF"/>
    <w:rsid w:val="007F0891"/>
    <w:rsid w:val="007F1065"/>
    <w:rsid w:val="007F1234"/>
    <w:rsid w:val="007F16DE"/>
    <w:rsid w:val="007F1BD3"/>
    <w:rsid w:val="007F1CA5"/>
    <w:rsid w:val="007F1D69"/>
    <w:rsid w:val="007F21CC"/>
    <w:rsid w:val="007F264E"/>
    <w:rsid w:val="007F2764"/>
    <w:rsid w:val="007F2A49"/>
    <w:rsid w:val="007F2CA1"/>
    <w:rsid w:val="007F2CDF"/>
    <w:rsid w:val="007F2CED"/>
    <w:rsid w:val="007F2EA2"/>
    <w:rsid w:val="007F346A"/>
    <w:rsid w:val="007F36A4"/>
    <w:rsid w:val="007F3974"/>
    <w:rsid w:val="007F40D9"/>
    <w:rsid w:val="007F412F"/>
    <w:rsid w:val="007F4676"/>
    <w:rsid w:val="007F46EE"/>
    <w:rsid w:val="007F477D"/>
    <w:rsid w:val="007F4C59"/>
    <w:rsid w:val="007F4F08"/>
    <w:rsid w:val="007F5091"/>
    <w:rsid w:val="007F510A"/>
    <w:rsid w:val="007F568C"/>
    <w:rsid w:val="007F569E"/>
    <w:rsid w:val="007F5AD5"/>
    <w:rsid w:val="007F645A"/>
    <w:rsid w:val="007F6624"/>
    <w:rsid w:val="007F6847"/>
    <w:rsid w:val="007F6961"/>
    <w:rsid w:val="007F6A47"/>
    <w:rsid w:val="007F6A7E"/>
    <w:rsid w:val="007F6C6B"/>
    <w:rsid w:val="007F7B3A"/>
    <w:rsid w:val="007F7F53"/>
    <w:rsid w:val="008000F9"/>
    <w:rsid w:val="0080031F"/>
    <w:rsid w:val="008009DD"/>
    <w:rsid w:val="00800ABC"/>
    <w:rsid w:val="00800F93"/>
    <w:rsid w:val="00801161"/>
    <w:rsid w:val="008013CF"/>
    <w:rsid w:val="0080141C"/>
    <w:rsid w:val="00801622"/>
    <w:rsid w:val="00801866"/>
    <w:rsid w:val="00801E6E"/>
    <w:rsid w:val="00801EB0"/>
    <w:rsid w:val="00801EE8"/>
    <w:rsid w:val="00801F29"/>
    <w:rsid w:val="00801F2F"/>
    <w:rsid w:val="00801FAB"/>
    <w:rsid w:val="00801FF3"/>
    <w:rsid w:val="0080204F"/>
    <w:rsid w:val="0080208B"/>
    <w:rsid w:val="008022BF"/>
    <w:rsid w:val="0080232E"/>
    <w:rsid w:val="0080237A"/>
    <w:rsid w:val="008026B4"/>
    <w:rsid w:val="0080287F"/>
    <w:rsid w:val="0080291C"/>
    <w:rsid w:val="00802D9E"/>
    <w:rsid w:val="00803035"/>
    <w:rsid w:val="0080330E"/>
    <w:rsid w:val="00803330"/>
    <w:rsid w:val="00803409"/>
    <w:rsid w:val="0080344A"/>
    <w:rsid w:val="0080369F"/>
    <w:rsid w:val="008036B6"/>
    <w:rsid w:val="008037FD"/>
    <w:rsid w:val="00803937"/>
    <w:rsid w:val="00803CFB"/>
    <w:rsid w:val="00803FFF"/>
    <w:rsid w:val="00804069"/>
    <w:rsid w:val="008042D3"/>
    <w:rsid w:val="0080441A"/>
    <w:rsid w:val="00804447"/>
    <w:rsid w:val="00805449"/>
    <w:rsid w:val="008057FE"/>
    <w:rsid w:val="00805C37"/>
    <w:rsid w:val="00805DED"/>
    <w:rsid w:val="00806042"/>
    <w:rsid w:val="00806929"/>
    <w:rsid w:val="008069AC"/>
    <w:rsid w:val="00806A5D"/>
    <w:rsid w:val="00806B18"/>
    <w:rsid w:val="00806C1C"/>
    <w:rsid w:val="00806F09"/>
    <w:rsid w:val="00806FC5"/>
    <w:rsid w:val="00807418"/>
    <w:rsid w:val="0080770C"/>
    <w:rsid w:val="00807942"/>
    <w:rsid w:val="00807DFD"/>
    <w:rsid w:val="00807F53"/>
    <w:rsid w:val="00810439"/>
    <w:rsid w:val="0081062B"/>
    <w:rsid w:val="00810671"/>
    <w:rsid w:val="00810885"/>
    <w:rsid w:val="00810968"/>
    <w:rsid w:val="00810B63"/>
    <w:rsid w:val="008111FB"/>
    <w:rsid w:val="0081135C"/>
    <w:rsid w:val="00811514"/>
    <w:rsid w:val="008118ED"/>
    <w:rsid w:val="00811A94"/>
    <w:rsid w:val="00811A99"/>
    <w:rsid w:val="00811AB0"/>
    <w:rsid w:val="00811BCF"/>
    <w:rsid w:val="00811C6C"/>
    <w:rsid w:val="00811CC2"/>
    <w:rsid w:val="00811FBD"/>
    <w:rsid w:val="00812B64"/>
    <w:rsid w:val="00812BA6"/>
    <w:rsid w:val="008132B6"/>
    <w:rsid w:val="00813565"/>
    <w:rsid w:val="008137AF"/>
    <w:rsid w:val="00814126"/>
    <w:rsid w:val="00814365"/>
    <w:rsid w:val="008144B2"/>
    <w:rsid w:val="008146F3"/>
    <w:rsid w:val="0081472C"/>
    <w:rsid w:val="00814751"/>
    <w:rsid w:val="00814F3E"/>
    <w:rsid w:val="00815194"/>
    <w:rsid w:val="00815234"/>
    <w:rsid w:val="00815955"/>
    <w:rsid w:val="00815A2C"/>
    <w:rsid w:val="00815E3A"/>
    <w:rsid w:val="00815FE1"/>
    <w:rsid w:val="008162BB"/>
    <w:rsid w:val="00816581"/>
    <w:rsid w:val="0081680A"/>
    <w:rsid w:val="00816B2B"/>
    <w:rsid w:val="00816B70"/>
    <w:rsid w:val="00816BF7"/>
    <w:rsid w:val="00816D8A"/>
    <w:rsid w:val="00817055"/>
    <w:rsid w:val="00817228"/>
    <w:rsid w:val="0081729E"/>
    <w:rsid w:val="0081732D"/>
    <w:rsid w:val="008175A0"/>
    <w:rsid w:val="00817A94"/>
    <w:rsid w:val="00817FF1"/>
    <w:rsid w:val="008201F3"/>
    <w:rsid w:val="008203B9"/>
    <w:rsid w:val="00820492"/>
    <w:rsid w:val="00820C49"/>
    <w:rsid w:val="00820F04"/>
    <w:rsid w:val="008210C9"/>
    <w:rsid w:val="00821146"/>
    <w:rsid w:val="008213D3"/>
    <w:rsid w:val="00821764"/>
    <w:rsid w:val="00821C3A"/>
    <w:rsid w:val="00821DD3"/>
    <w:rsid w:val="00821E23"/>
    <w:rsid w:val="00822196"/>
    <w:rsid w:val="00822197"/>
    <w:rsid w:val="008226B2"/>
    <w:rsid w:val="0082282D"/>
    <w:rsid w:val="00822A96"/>
    <w:rsid w:val="00822BA5"/>
    <w:rsid w:val="00822CE7"/>
    <w:rsid w:val="00822D72"/>
    <w:rsid w:val="00822DFF"/>
    <w:rsid w:val="00822EC0"/>
    <w:rsid w:val="00822F14"/>
    <w:rsid w:val="00823136"/>
    <w:rsid w:val="0082361E"/>
    <w:rsid w:val="008237DD"/>
    <w:rsid w:val="00823B31"/>
    <w:rsid w:val="00823FC7"/>
    <w:rsid w:val="00824297"/>
    <w:rsid w:val="0082446A"/>
    <w:rsid w:val="0082480A"/>
    <w:rsid w:val="008249C6"/>
    <w:rsid w:val="00824A51"/>
    <w:rsid w:val="00824C34"/>
    <w:rsid w:val="0082503F"/>
    <w:rsid w:val="0082550A"/>
    <w:rsid w:val="008255A3"/>
    <w:rsid w:val="00825665"/>
    <w:rsid w:val="008256BB"/>
    <w:rsid w:val="0082631F"/>
    <w:rsid w:val="00826487"/>
    <w:rsid w:val="00826597"/>
    <w:rsid w:val="00826DCE"/>
    <w:rsid w:val="00826ED3"/>
    <w:rsid w:val="00826F87"/>
    <w:rsid w:val="00827430"/>
    <w:rsid w:val="008279B8"/>
    <w:rsid w:val="00827BE6"/>
    <w:rsid w:val="00827DB7"/>
    <w:rsid w:val="00827F25"/>
    <w:rsid w:val="00830217"/>
    <w:rsid w:val="008302C0"/>
    <w:rsid w:val="00830706"/>
    <w:rsid w:val="00830927"/>
    <w:rsid w:val="00830A1A"/>
    <w:rsid w:val="00830DC0"/>
    <w:rsid w:val="00830DD8"/>
    <w:rsid w:val="00831226"/>
    <w:rsid w:val="008314DE"/>
    <w:rsid w:val="0083153A"/>
    <w:rsid w:val="00831721"/>
    <w:rsid w:val="00831838"/>
    <w:rsid w:val="00831E7F"/>
    <w:rsid w:val="00832249"/>
    <w:rsid w:val="008323F6"/>
    <w:rsid w:val="0083256A"/>
    <w:rsid w:val="0083259B"/>
    <w:rsid w:val="00832967"/>
    <w:rsid w:val="00832994"/>
    <w:rsid w:val="00832B1B"/>
    <w:rsid w:val="0083384D"/>
    <w:rsid w:val="00833AE7"/>
    <w:rsid w:val="00833CD5"/>
    <w:rsid w:val="00834103"/>
    <w:rsid w:val="00834297"/>
    <w:rsid w:val="00834382"/>
    <w:rsid w:val="008343F4"/>
    <w:rsid w:val="0083479E"/>
    <w:rsid w:val="00834A49"/>
    <w:rsid w:val="00834B88"/>
    <w:rsid w:val="00835497"/>
    <w:rsid w:val="00835548"/>
    <w:rsid w:val="008356CE"/>
    <w:rsid w:val="0083598D"/>
    <w:rsid w:val="00835AA9"/>
    <w:rsid w:val="00836051"/>
    <w:rsid w:val="008360AC"/>
    <w:rsid w:val="0083691E"/>
    <w:rsid w:val="00836B63"/>
    <w:rsid w:val="008376DB"/>
    <w:rsid w:val="00837755"/>
    <w:rsid w:val="00837802"/>
    <w:rsid w:val="00837A10"/>
    <w:rsid w:val="00837AB5"/>
    <w:rsid w:val="00837CD3"/>
    <w:rsid w:val="00837D8A"/>
    <w:rsid w:val="008400F9"/>
    <w:rsid w:val="008400FE"/>
    <w:rsid w:val="00840677"/>
    <w:rsid w:val="00840A80"/>
    <w:rsid w:val="00840AC8"/>
    <w:rsid w:val="00840C25"/>
    <w:rsid w:val="00840C52"/>
    <w:rsid w:val="00840DF1"/>
    <w:rsid w:val="00840E0B"/>
    <w:rsid w:val="008410C5"/>
    <w:rsid w:val="0084176D"/>
    <w:rsid w:val="0084191F"/>
    <w:rsid w:val="00842305"/>
    <w:rsid w:val="00842352"/>
    <w:rsid w:val="00842397"/>
    <w:rsid w:val="008423EF"/>
    <w:rsid w:val="00842640"/>
    <w:rsid w:val="008426E0"/>
    <w:rsid w:val="008427E7"/>
    <w:rsid w:val="00842EED"/>
    <w:rsid w:val="00843258"/>
    <w:rsid w:val="0084392B"/>
    <w:rsid w:val="00843B2C"/>
    <w:rsid w:val="00843DBE"/>
    <w:rsid w:val="0084486B"/>
    <w:rsid w:val="008448C5"/>
    <w:rsid w:val="00844BCE"/>
    <w:rsid w:val="00844D19"/>
    <w:rsid w:val="00844FDE"/>
    <w:rsid w:val="0084519F"/>
    <w:rsid w:val="0084541F"/>
    <w:rsid w:val="00845667"/>
    <w:rsid w:val="0084579D"/>
    <w:rsid w:val="00845C62"/>
    <w:rsid w:val="00845F59"/>
    <w:rsid w:val="0084608B"/>
    <w:rsid w:val="008460C2"/>
    <w:rsid w:val="00846247"/>
    <w:rsid w:val="00846836"/>
    <w:rsid w:val="008468FE"/>
    <w:rsid w:val="00846DE6"/>
    <w:rsid w:val="00846EC3"/>
    <w:rsid w:val="008470AF"/>
    <w:rsid w:val="00847146"/>
    <w:rsid w:val="0084728C"/>
    <w:rsid w:val="008473A6"/>
    <w:rsid w:val="008475A8"/>
    <w:rsid w:val="00847884"/>
    <w:rsid w:val="008478C4"/>
    <w:rsid w:val="00847D7B"/>
    <w:rsid w:val="00847D8B"/>
    <w:rsid w:val="00847FAB"/>
    <w:rsid w:val="0085064D"/>
    <w:rsid w:val="008508DE"/>
    <w:rsid w:val="00851268"/>
    <w:rsid w:val="008515C8"/>
    <w:rsid w:val="008517E3"/>
    <w:rsid w:val="00851868"/>
    <w:rsid w:val="00851ACC"/>
    <w:rsid w:val="00851C61"/>
    <w:rsid w:val="00851E6B"/>
    <w:rsid w:val="00851F24"/>
    <w:rsid w:val="0085240E"/>
    <w:rsid w:val="008527F8"/>
    <w:rsid w:val="00852825"/>
    <w:rsid w:val="0085293C"/>
    <w:rsid w:val="00852991"/>
    <w:rsid w:val="008529C9"/>
    <w:rsid w:val="008529F7"/>
    <w:rsid w:val="00852EDD"/>
    <w:rsid w:val="00852F1A"/>
    <w:rsid w:val="008530CB"/>
    <w:rsid w:val="0085312B"/>
    <w:rsid w:val="00853310"/>
    <w:rsid w:val="008538E3"/>
    <w:rsid w:val="00853E84"/>
    <w:rsid w:val="00854C16"/>
    <w:rsid w:val="00854EEB"/>
    <w:rsid w:val="00855727"/>
    <w:rsid w:val="00855BF8"/>
    <w:rsid w:val="00855DEA"/>
    <w:rsid w:val="008560C7"/>
    <w:rsid w:val="00856149"/>
    <w:rsid w:val="0085646F"/>
    <w:rsid w:val="00856708"/>
    <w:rsid w:val="00856B5D"/>
    <w:rsid w:val="00856BF5"/>
    <w:rsid w:val="00856D8C"/>
    <w:rsid w:val="008575F1"/>
    <w:rsid w:val="008576BD"/>
    <w:rsid w:val="0085772A"/>
    <w:rsid w:val="0085772E"/>
    <w:rsid w:val="0085785D"/>
    <w:rsid w:val="008579BB"/>
    <w:rsid w:val="00857C53"/>
    <w:rsid w:val="00857DF1"/>
    <w:rsid w:val="00857E50"/>
    <w:rsid w:val="00857FD6"/>
    <w:rsid w:val="00860CFC"/>
    <w:rsid w:val="00860EB1"/>
    <w:rsid w:val="00860EBD"/>
    <w:rsid w:val="008613EB"/>
    <w:rsid w:val="008614F0"/>
    <w:rsid w:val="008617A9"/>
    <w:rsid w:val="00861BF7"/>
    <w:rsid w:val="00861D70"/>
    <w:rsid w:val="00861E71"/>
    <w:rsid w:val="00861E77"/>
    <w:rsid w:val="00861F3E"/>
    <w:rsid w:val="0086200A"/>
    <w:rsid w:val="008622D4"/>
    <w:rsid w:val="008629BA"/>
    <w:rsid w:val="0086334D"/>
    <w:rsid w:val="0086395B"/>
    <w:rsid w:val="00864285"/>
    <w:rsid w:val="00864383"/>
    <w:rsid w:val="00864413"/>
    <w:rsid w:val="008647EC"/>
    <w:rsid w:val="00864854"/>
    <w:rsid w:val="008651E0"/>
    <w:rsid w:val="008654CE"/>
    <w:rsid w:val="0086584A"/>
    <w:rsid w:val="008659D3"/>
    <w:rsid w:val="00865B10"/>
    <w:rsid w:val="0086609F"/>
    <w:rsid w:val="00866318"/>
    <w:rsid w:val="008663F2"/>
    <w:rsid w:val="00866569"/>
    <w:rsid w:val="0086661E"/>
    <w:rsid w:val="0086662A"/>
    <w:rsid w:val="00866730"/>
    <w:rsid w:val="00867787"/>
    <w:rsid w:val="00867AE6"/>
    <w:rsid w:val="00867B32"/>
    <w:rsid w:val="00867C8F"/>
    <w:rsid w:val="0087076A"/>
    <w:rsid w:val="0087090D"/>
    <w:rsid w:val="00870AF8"/>
    <w:rsid w:val="00870D95"/>
    <w:rsid w:val="00870F5D"/>
    <w:rsid w:val="00871372"/>
    <w:rsid w:val="008714AB"/>
    <w:rsid w:val="0087187D"/>
    <w:rsid w:val="00871AB7"/>
    <w:rsid w:val="00871BF2"/>
    <w:rsid w:val="00871CA7"/>
    <w:rsid w:val="00872542"/>
    <w:rsid w:val="00872569"/>
    <w:rsid w:val="00872799"/>
    <w:rsid w:val="00872A79"/>
    <w:rsid w:val="00872FC6"/>
    <w:rsid w:val="008734DC"/>
    <w:rsid w:val="008734E8"/>
    <w:rsid w:val="00873570"/>
    <w:rsid w:val="00873721"/>
    <w:rsid w:val="00873A73"/>
    <w:rsid w:val="00873BC6"/>
    <w:rsid w:val="00873D21"/>
    <w:rsid w:val="00873FEE"/>
    <w:rsid w:val="00874081"/>
    <w:rsid w:val="008741AB"/>
    <w:rsid w:val="008741E0"/>
    <w:rsid w:val="008745B7"/>
    <w:rsid w:val="00874803"/>
    <w:rsid w:val="0087485F"/>
    <w:rsid w:val="00874948"/>
    <w:rsid w:val="00874D77"/>
    <w:rsid w:val="00874F25"/>
    <w:rsid w:val="0087500C"/>
    <w:rsid w:val="00875144"/>
    <w:rsid w:val="0087534C"/>
    <w:rsid w:val="008758F0"/>
    <w:rsid w:val="0087590D"/>
    <w:rsid w:val="00875AFD"/>
    <w:rsid w:val="00875BB9"/>
    <w:rsid w:val="00875EBC"/>
    <w:rsid w:val="0087626B"/>
    <w:rsid w:val="008762BF"/>
    <w:rsid w:val="008762EB"/>
    <w:rsid w:val="008767B5"/>
    <w:rsid w:val="00876879"/>
    <w:rsid w:val="00876927"/>
    <w:rsid w:val="00876C35"/>
    <w:rsid w:val="0087713B"/>
    <w:rsid w:val="00877219"/>
    <w:rsid w:val="0087738A"/>
    <w:rsid w:val="00877575"/>
    <w:rsid w:val="00877C35"/>
    <w:rsid w:val="00880103"/>
    <w:rsid w:val="00880207"/>
    <w:rsid w:val="00880236"/>
    <w:rsid w:val="00880445"/>
    <w:rsid w:val="008805D1"/>
    <w:rsid w:val="0088064A"/>
    <w:rsid w:val="0088079E"/>
    <w:rsid w:val="00880B52"/>
    <w:rsid w:val="00880B72"/>
    <w:rsid w:val="00880C40"/>
    <w:rsid w:val="00880C47"/>
    <w:rsid w:val="0088148A"/>
    <w:rsid w:val="00881548"/>
    <w:rsid w:val="00881900"/>
    <w:rsid w:val="00881D54"/>
    <w:rsid w:val="00881DD7"/>
    <w:rsid w:val="0088243A"/>
    <w:rsid w:val="00882488"/>
    <w:rsid w:val="00882682"/>
    <w:rsid w:val="00882853"/>
    <w:rsid w:val="00882B0F"/>
    <w:rsid w:val="008831B2"/>
    <w:rsid w:val="0088343E"/>
    <w:rsid w:val="008837D1"/>
    <w:rsid w:val="00883826"/>
    <w:rsid w:val="00883C5B"/>
    <w:rsid w:val="0088406E"/>
    <w:rsid w:val="008840B0"/>
    <w:rsid w:val="0088429F"/>
    <w:rsid w:val="008843DD"/>
    <w:rsid w:val="008846D5"/>
    <w:rsid w:val="008847DC"/>
    <w:rsid w:val="0088498F"/>
    <w:rsid w:val="00884A1E"/>
    <w:rsid w:val="00884A3E"/>
    <w:rsid w:val="00884B53"/>
    <w:rsid w:val="00884BEE"/>
    <w:rsid w:val="00884CC6"/>
    <w:rsid w:val="00884F07"/>
    <w:rsid w:val="0088502D"/>
    <w:rsid w:val="0088539A"/>
    <w:rsid w:val="00885539"/>
    <w:rsid w:val="00885565"/>
    <w:rsid w:val="008858EA"/>
    <w:rsid w:val="00885CF3"/>
    <w:rsid w:val="00885E3A"/>
    <w:rsid w:val="00885F15"/>
    <w:rsid w:val="0088670E"/>
    <w:rsid w:val="00886791"/>
    <w:rsid w:val="00886C18"/>
    <w:rsid w:val="00886F04"/>
    <w:rsid w:val="00886F9B"/>
    <w:rsid w:val="0088716E"/>
    <w:rsid w:val="0088749D"/>
    <w:rsid w:val="0088773A"/>
    <w:rsid w:val="00887DE4"/>
    <w:rsid w:val="008900F5"/>
    <w:rsid w:val="008901CE"/>
    <w:rsid w:val="0089077D"/>
    <w:rsid w:val="008909B2"/>
    <w:rsid w:val="00890D1E"/>
    <w:rsid w:val="00890D93"/>
    <w:rsid w:val="00890DA4"/>
    <w:rsid w:val="00891A6D"/>
    <w:rsid w:val="00891CAE"/>
    <w:rsid w:val="00891FEF"/>
    <w:rsid w:val="0089275A"/>
    <w:rsid w:val="00892925"/>
    <w:rsid w:val="00892C17"/>
    <w:rsid w:val="00892CBE"/>
    <w:rsid w:val="00892FF1"/>
    <w:rsid w:val="0089315F"/>
    <w:rsid w:val="0089329F"/>
    <w:rsid w:val="008935BE"/>
    <w:rsid w:val="00893731"/>
    <w:rsid w:val="00893916"/>
    <w:rsid w:val="008939C2"/>
    <w:rsid w:val="00893AD5"/>
    <w:rsid w:val="00893D01"/>
    <w:rsid w:val="00893D22"/>
    <w:rsid w:val="00893FE8"/>
    <w:rsid w:val="008947D5"/>
    <w:rsid w:val="0089485F"/>
    <w:rsid w:val="00894C18"/>
    <w:rsid w:val="00894DCE"/>
    <w:rsid w:val="00894E81"/>
    <w:rsid w:val="00894F49"/>
    <w:rsid w:val="00895932"/>
    <w:rsid w:val="0089599B"/>
    <w:rsid w:val="00895A0F"/>
    <w:rsid w:val="00895B90"/>
    <w:rsid w:val="00895E0C"/>
    <w:rsid w:val="00895E7C"/>
    <w:rsid w:val="0089605E"/>
    <w:rsid w:val="008960BB"/>
    <w:rsid w:val="008960DF"/>
    <w:rsid w:val="00896301"/>
    <w:rsid w:val="00896680"/>
    <w:rsid w:val="008967D6"/>
    <w:rsid w:val="00896904"/>
    <w:rsid w:val="00896938"/>
    <w:rsid w:val="00896A5F"/>
    <w:rsid w:val="00896B39"/>
    <w:rsid w:val="00896DEF"/>
    <w:rsid w:val="00896F6E"/>
    <w:rsid w:val="00896F7C"/>
    <w:rsid w:val="00897281"/>
    <w:rsid w:val="008973F0"/>
    <w:rsid w:val="008977DF"/>
    <w:rsid w:val="0089787A"/>
    <w:rsid w:val="00897BA9"/>
    <w:rsid w:val="008A010F"/>
    <w:rsid w:val="008A0329"/>
    <w:rsid w:val="008A09C8"/>
    <w:rsid w:val="008A0D2A"/>
    <w:rsid w:val="008A1078"/>
    <w:rsid w:val="008A1F48"/>
    <w:rsid w:val="008A22BE"/>
    <w:rsid w:val="008A22EB"/>
    <w:rsid w:val="008A22ED"/>
    <w:rsid w:val="008A2354"/>
    <w:rsid w:val="008A263F"/>
    <w:rsid w:val="008A3277"/>
    <w:rsid w:val="008A329F"/>
    <w:rsid w:val="008A332B"/>
    <w:rsid w:val="008A3419"/>
    <w:rsid w:val="008A434F"/>
    <w:rsid w:val="008A465F"/>
    <w:rsid w:val="008A4D64"/>
    <w:rsid w:val="008A4E8E"/>
    <w:rsid w:val="008A4F93"/>
    <w:rsid w:val="008A4FA1"/>
    <w:rsid w:val="008A515C"/>
    <w:rsid w:val="008A5634"/>
    <w:rsid w:val="008A5881"/>
    <w:rsid w:val="008A5AD7"/>
    <w:rsid w:val="008A5C60"/>
    <w:rsid w:val="008A5D82"/>
    <w:rsid w:val="008A64D0"/>
    <w:rsid w:val="008A6517"/>
    <w:rsid w:val="008A664E"/>
    <w:rsid w:val="008A6D61"/>
    <w:rsid w:val="008A6D73"/>
    <w:rsid w:val="008A6F0B"/>
    <w:rsid w:val="008A6F34"/>
    <w:rsid w:val="008A6F89"/>
    <w:rsid w:val="008A6FAD"/>
    <w:rsid w:val="008A72AA"/>
    <w:rsid w:val="008A7583"/>
    <w:rsid w:val="008A7B88"/>
    <w:rsid w:val="008B0181"/>
    <w:rsid w:val="008B01F7"/>
    <w:rsid w:val="008B043F"/>
    <w:rsid w:val="008B07CA"/>
    <w:rsid w:val="008B0B42"/>
    <w:rsid w:val="008B0E17"/>
    <w:rsid w:val="008B143D"/>
    <w:rsid w:val="008B1518"/>
    <w:rsid w:val="008B1725"/>
    <w:rsid w:val="008B1807"/>
    <w:rsid w:val="008B2029"/>
    <w:rsid w:val="008B2265"/>
    <w:rsid w:val="008B31FB"/>
    <w:rsid w:val="008B32D3"/>
    <w:rsid w:val="008B36D2"/>
    <w:rsid w:val="008B3CE2"/>
    <w:rsid w:val="008B3EE6"/>
    <w:rsid w:val="008B424D"/>
    <w:rsid w:val="008B44B8"/>
    <w:rsid w:val="008B44EA"/>
    <w:rsid w:val="008B4655"/>
    <w:rsid w:val="008B4825"/>
    <w:rsid w:val="008B4A66"/>
    <w:rsid w:val="008B542F"/>
    <w:rsid w:val="008B57B3"/>
    <w:rsid w:val="008B57C7"/>
    <w:rsid w:val="008B58E2"/>
    <w:rsid w:val="008B5989"/>
    <w:rsid w:val="008B5AAA"/>
    <w:rsid w:val="008B5D25"/>
    <w:rsid w:val="008B5DF0"/>
    <w:rsid w:val="008B6106"/>
    <w:rsid w:val="008B67A2"/>
    <w:rsid w:val="008B68AD"/>
    <w:rsid w:val="008B6F6A"/>
    <w:rsid w:val="008B7A2B"/>
    <w:rsid w:val="008B7A74"/>
    <w:rsid w:val="008B7DD8"/>
    <w:rsid w:val="008B7E4F"/>
    <w:rsid w:val="008C0027"/>
    <w:rsid w:val="008C0271"/>
    <w:rsid w:val="008C05F1"/>
    <w:rsid w:val="008C0CA9"/>
    <w:rsid w:val="008C0D69"/>
    <w:rsid w:val="008C0E2E"/>
    <w:rsid w:val="008C0FFA"/>
    <w:rsid w:val="008C1305"/>
    <w:rsid w:val="008C1341"/>
    <w:rsid w:val="008C187F"/>
    <w:rsid w:val="008C1ECB"/>
    <w:rsid w:val="008C20FE"/>
    <w:rsid w:val="008C25D1"/>
    <w:rsid w:val="008C2768"/>
    <w:rsid w:val="008C2A07"/>
    <w:rsid w:val="008C2E43"/>
    <w:rsid w:val="008C2FFF"/>
    <w:rsid w:val="008C342A"/>
    <w:rsid w:val="008C37F4"/>
    <w:rsid w:val="008C3A5E"/>
    <w:rsid w:val="008C3B65"/>
    <w:rsid w:val="008C3D6E"/>
    <w:rsid w:val="008C4402"/>
    <w:rsid w:val="008C4532"/>
    <w:rsid w:val="008C47DD"/>
    <w:rsid w:val="008C48EC"/>
    <w:rsid w:val="008C4EB3"/>
    <w:rsid w:val="008C51ED"/>
    <w:rsid w:val="008C53F3"/>
    <w:rsid w:val="008C5633"/>
    <w:rsid w:val="008C58CC"/>
    <w:rsid w:val="008C5CAE"/>
    <w:rsid w:val="008C5D5F"/>
    <w:rsid w:val="008C5E9A"/>
    <w:rsid w:val="008C5EE1"/>
    <w:rsid w:val="008C655B"/>
    <w:rsid w:val="008C6686"/>
    <w:rsid w:val="008C6DEA"/>
    <w:rsid w:val="008C6EC2"/>
    <w:rsid w:val="008C72D0"/>
    <w:rsid w:val="008C7505"/>
    <w:rsid w:val="008C761C"/>
    <w:rsid w:val="008C7737"/>
    <w:rsid w:val="008C7C40"/>
    <w:rsid w:val="008C7E9C"/>
    <w:rsid w:val="008D00CE"/>
    <w:rsid w:val="008D010F"/>
    <w:rsid w:val="008D041C"/>
    <w:rsid w:val="008D0719"/>
    <w:rsid w:val="008D07C9"/>
    <w:rsid w:val="008D093F"/>
    <w:rsid w:val="008D09BD"/>
    <w:rsid w:val="008D0EA1"/>
    <w:rsid w:val="008D0F14"/>
    <w:rsid w:val="008D0FF9"/>
    <w:rsid w:val="008D1321"/>
    <w:rsid w:val="008D135A"/>
    <w:rsid w:val="008D1E03"/>
    <w:rsid w:val="008D270C"/>
    <w:rsid w:val="008D2CA6"/>
    <w:rsid w:val="008D2D0F"/>
    <w:rsid w:val="008D315F"/>
    <w:rsid w:val="008D318E"/>
    <w:rsid w:val="008D31D9"/>
    <w:rsid w:val="008D33B3"/>
    <w:rsid w:val="008D367C"/>
    <w:rsid w:val="008D3779"/>
    <w:rsid w:val="008D411E"/>
    <w:rsid w:val="008D428E"/>
    <w:rsid w:val="008D45B9"/>
    <w:rsid w:val="008D46F0"/>
    <w:rsid w:val="008D5452"/>
    <w:rsid w:val="008D54A8"/>
    <w:rsid w:val="008D555D"/>
    <w:rsid w:val="008D59CA"/>
    <w:rsid w:val="008D5A71"/>
    <w:rsid w:val="008D5AB0"/>
    <w:rsid w:val="008D5D96"/>
    <w:rsid w:val="008D5F01"/>
    <w:rsid w:val="008D60B5"/>
    <w:rsid w:val="008D63B3"/>
    <w:rsid w:val="008D66AD"/>
    <w:rsid w:val="008D69C7"/>
    <w:rsid w:val="008D6CBC"/>
    <w:rsid w:val="008D71FF"/>
    <w:rsid w:val="008D77F9"/>
    <w:rsid w:val="008D7C66"/>
    <w:rsid w:val="008E00BE"/>
    <w:rsid w:val="008E06E1"/>
    <w:rsid w:val="008E089F"/>
    <w:rsid w:val="008E0B90"/>
    <w:rsid w:val="008E0C9E"/>
    <w:rsid w:val="008E0F74"/>
    <w:rsid w:val="008E0F79"/>
    <w:rsid w:val="008E1194"/>
    <w:rsid w:val="008E16F3"/>
    <w:rsid w:val="008E18B5"/>
    <w:rsid w:val="008E1A1A"/>
    <w:rsid w:val="008E1B12"/>
    <w:rsid w:val="008E1B55"/>
    <w:rsid w:val="008E1FB7"/>
    <w:rsid w:val="008E2943"/>
    <w:rsid w:val="008E2A75"/>
    <w:rsid w:val="008E2E08"/>
    <w:rsid w:val="008E3053"/>
    <w:rsid w:val="008E314A"/>
    <w:rsid w:val="008E322D"/>
    <w:rsid w:val="008E3886"/>
    <w:rsid w:val="008E3977"/>
    <w:rsid w:val="008E3A70"/>
    <w:rsid w:val="008E3C09"/>
    <w:rsid w:val="008E3FAC"/>
    <w:rsid w:val="008E3FF1"/>
    <w:rsid w:val="008E40DB"/>
    <w:rsid w:val="008E4183"/>
    <w:rsid w:val="008E4219"/>
    <w:rsid w:val="008E476C"/>
    <w:rsid w:val="008E4BD2"/>
    <w:rsid w:val="008E4C90"/>
    <w:rsid w:val="008E4CC5"/>
    <w:rsid w:val="008E51D9"/>
    <w:rsid w:val="008E5BE8"/>
    <w:rsid w:val="008E5E99"/>
    <w:rsid w:val="008E62CE"/>
    <w:rsid w:val="008E65AC"/>
    <w:rsid w:val="008E65AE"/>
    <w:rsid w:val="008E6AB0"/>
    <w:rsid w:val="008E6ABC"/>
    <w:rsid w:val="008E6C5F"/>
    <w:rsid w:val="008E6C85"/>
    <w:rsid w:val="008E6CF8"/>
    <w:rsid w:val="008E7251"/>
    <w:rsid w:val="008E753E"/>
    <w:rsid w:val="008E7DB4"/>
    <w:rsid w:val="008F00F9"/>
    <w:rsid w:val="008F032E"/>
    <w:rsid w:val="008F0490"/>
    <w:rsid w:val="008F0595"/>
    <w:rsid w:val="008F08A4"/>
    <w:rsid w:val="008F0DE1"/>
    <w:rsid w:val="008F12F3"/>
    <w:rsid w:val="008F17DA"/>
    <w:rsid w:val="008F1B70"/>
    <w:rsid w:val="008F1B94"/>
    <w:rsid w:val="008F1CEF"/>
    <w:rsid w:val="008F1D31"/>
    <w:rsid w:val="008F1E0D"/>
    <w:rsid w:val="008F20DB"/>
    <w:rsid w:val="008F2201"/>
    <w:rsid w:val="008F24CA"/>
    <w:rsid w:val="008F250B"/>
    <w:rsid w:val="008F2C32"/>
    <w:rsid w:val="008F2F50"/>
    <w:rsid w:val="008F3930"/>
    <w:rsid w:val="008F3CDC"/>
    <w:rsid w:val="008F3D8D"/>
    <w:rsid w:val="008F401E"/>
    <w:rsid w:val="008F47D0"/>
    <w:rsid w:val="008F492A"/>
    <w:rsid w:val="008F495B"/>
    <w:rsid w:val="008F4B64"/>
    <w:rsid w:val="008F4BA2"/>
    <w:rsid w:val="008F4D1E"/>
    <w:rsid w:val="008F4F21"/>
    <w:rsid w:val="008F5E8E"/>
    <w:rsid w:val="008F5F7A"/>
    <w:rsid w:val="008F632F"/>
    <w:rsid w:val="008F6386"/>
    <w:rsid w:val="008F6765"/>
    <w:rsid w:val="008F68E1"/>
    <w:rsid w:val="008F6B3F"/>
    <w:rsid w:val="008F6FFA"/>
    <w:rsid w:val="008F704C"/>
    <w:rsid w:val="008F7690"/>
    <w:rsid w:val="008F77A1"/>
    <w:rsid w:val="008F7ED9"/>
    <w:rsid w:val="008F7EEA"/>
    <w:rsid w:val="00900491"/>
    <w:rsid w:val="00900520"/>
    <w:rsid w:val="00900750"/>
    <w:rsid w:val="009008F4"/>
    <w:rsid w:val="00900C8F"/>
    <w:rsid w:val="0090112E"/>
    <w:rsid w:val="0090120D"/>
    <w:rsid w:val="009013A7"/>
    <w:rsid w:val="0090167C"/>
    <w:rsid w:val="00901AD3"/>
    <w:rsid w:val="00901AF2"/>
    <w:rsid w:val="00901C21"/>
    <w:rsid w:val="00901E9E"/>
    <w:rsid w:val="00901F64"/>
    <w:rsid w:val="009025D6"/>
    <w:rsid w:val="00903363"/>
    <w:rsid w:val="009034EC"/>
    <w:rsid w:val="00903818"/>
    <w:rsid w:val="0090392C"/>
    <w:rsid w:val="00903A3B"/>
    <w:rsid w:val="00904044"/>
    <w:rsid w:val="009044AA"/>
    <w:rsid w:val="00904829"/>
    <w:rsid w:val="00904A70"/>
    <w:rsid w:val="00904C0D"/>
    <w:rsid w:val="00904D30"/>
    <w:rsid w:val="009050D0"/>
    <w:rsid w:val="009051B9"/>
    <w:rsid w:val="009053DD"/>
    <w:rsid w:val="009055C6"/>
    <w:rsid w:val="00905EFA"/>
    <w:rsid w:val="00906003"/>
    <w:rsid w:val="009063F9"/>
    <w:rsid w:val="0090652D"/>
    <w:rsid w:val="009066D9"/>
    <w:rsid w:val="00907183"/>
    <w:rsid w:val="00907233"/>
    <w:rsid w:val="009073F8"/>
    <w:rsid w:val="0090765A"/>
    <w:rsid w:val="00907A6A"/>
    <w:rsid w:val="00907FC7"/>
    <w:rsid w:val="009101FB"/>
    <w:rsid w:val="00910399"/>
    <w:rsid w:val="0091039E"/>
    <w:rsid w:val="009105BA"/>
    <w:rsid w:val="009107CB"/>
    <w:rsid w:val="0091091C"/>
    <w:rsid w:val="0091098D"/>
    <w:rsid w:val="00910A12"/>
    <w:rsid w:val="00910DF3"/>
    <w:rsid w:val="00910FD4"/>
    <w:rsid w:val="009113CD"/>
    <w:rsid w:val="009113D1"/>
    <w:rsid w:val="0091144B"/>
    <w:rsid w:val="00911469"/>
    <w:rsid w:val="009114F1"/>
    <w:rsid w:val="009118D8"/>
    <w:rsid w:val="009119E6"/>
    <w:rsid w:val="00911B51"/>
    <w:rsid w:val="00911C7B"/>
    <w:rsid w:val="00911CB3"/>
    <w:rsid w:val="00912260"/>
    <w:rsid w:val="00912373"/>
    <w:rsid w:val="009129B0"/>
    <w:rsid w:val="00912B70"/>
    <w:rsid w:val="00912B9F"/>
    <w:rsid w:val="00912BFE"/>
    <w:rsid w:val="00912EB7"/>
    <w:rsid w:val="00912F5D"/>
    <w:rsid w:val="009131A5"/>
    <w:rsid w:val="0091357B"/>
    <w:rsid w:val="0091389C"/>
    <w:rsid w:val="009138B2"/>
    <w:rsid w:val="00913A42"/>
    <w:rsid w:val="0091464B"/>
    <w:rsid w:val="00914B95"/>
    <w:rsid w:val="00914CD0"/>
    <w:rsid w:val="00914DF3"/>
    <w:rsid w:val="00915228"/>
    <w:rsid w:val="0091562D"/>
    <w:rsid w:val="00915B4B"/>
    <w:rsid w:val="00915CB0"/>
    <w:rsid w:val="00915CDB"/>
    <w:rsid w:val="00915E44"/>
    <w:rsid w:val="009163F2"/>
    <w:rsid w:val="009164BE"/>
    <w:rsid w:val="009165BF"/>
    <w:rsid w:val="0091675F"/>
    <w:rsid w:val="00917099"/>
    <w:rsid w:val="009174F8"/>
    <w:rsid w:val="00917637"/>
    <w:rsid w:val="00917A10"/>
    <w:rsid w:val="00917DE9"/>
    <w:rsid w:val="00920089"/>
    <w:rsid w:val="00920641"/>
    <w:rsid w:val="009207D1"/>
    <w:rsid w:val="00920B5B"/>
    <w:rsid w:val="00920FCB"/>
    <w:rsid w:val="00921015"/>
    <w:rsid w:val="0092102F"/>
    <w:rsid w:val="009210D8"/>
    <w:rsid w:val="00921142"/>
    <w:rsid w:val="009215CC"/>
    <w:rsid w:val="00921726"/>
    <w:rsid w:val="0092196D"/>
    <w:rsid w:val="00921979"/>
    <w:rsid w:val="00921BC2"/>
    <w:rsid w:val="00921DD2"/>
    <w:rsid w:val="00921EDE"/>
    <w:rsid w:val="00921F39"/>
    <w:rsid w:val="0092250E"/>
    <w:rsid w:val="00922763"/>
    <w:rsid w:val="00922A8F"/>
    <w:rsid w:val="00922D70"/>
    <w:rsid w:val="00922F0C"/>
    <w:rsid w:val="00923301"/>
    <w:rsid w:val="00923B43"/>
    <w:rsid w:val="00923BE7"/>
    <w:rsid w:val="00923F44"/>
    <w:rsid w:val="009241B0"/>
    <w:rsid w:val="00924537"/>
    <w:rsid w:val="009246F4"/>
    <w:rsid w:val="009248B3"/>
    <w:rsid w:val="0092493B"/>
    <w:rsid w:val="00925198"/>
    <w:rsid w:val="009251F8"/>
    <w:rsid w:val="00925270"/>
    <w:rsid w:val="0092529C"/>
    <w:rsid w:val="0092570E"/>
    <w:rsid w:val="0092579D"/>
    <w:rsid w:val="00925869"/>
    <w:rsid w:val="009262CB"/>
    <w:rsid w:val="00926815"/>
    <w:rsid w:val="0092688C"/>
    <w:rsid w:val="009268DC"/>
    <w:rsid w:val="00926AEF"/>
    <w:rsid w:val="00926B94"/>
    <w:rsid w:val="00926D3C"/>
    <w:rsid w:val="00927673"/>
    <w:rsid w:val="00927710"/>
    <w:rsid w:val="009277F0"/>
    <w:rsid w:val="00927A3D"/>
    <w:rsid w:val="00927C2F"/>
    <w:rsid w:val="00930064"/>
    <w:rsid w:val="0093076A"/>
    <w:rsid w:val="00930BDA"/>
    <w:rsid w:val="00930F23"/>
    <w:rsid w:val="009314AE"/>
    <w:rsid w:val="00931681"/>
    <w:rsid w:val="009318CA"/>
    <w:rsid w:val="00931F04"/>
    <w:rsid w:val="00932383"/>
    <w:rsid w:val="00932560"/>
    <w:rsid w:val="0093278C"/>
    <w:rsid w:val="009328D8"/>
    <w:rsid w:val="00932C65"/>
    <w:rsid w:val="00932EBB"/>
    <w:rsid w:val="009331AD"/>
    <w:rsid w:val="00933309"/>
    <w:rsid w:val="00933814"/>
    <w:rsid w:val="00933A54"/>
    <w:rsid w:val="00933AB2"/>
    <w:rsid w:val="00933BB6"/>
    <w:rsid w:val="00933DEE"/>
    <w:rsid w:val="00933E17"/>
    <w:rsid w:val="00934340"/>
    <w:rsid w:val="009343FA"/>
    <w:rsid w:val="00934A98"/>
    <w:rsid w:val="00934CA3"/>
    <w:rsid w:val="00934ECC"/>
    <w:rsid w:val="00935083"/>
    <w:rsid w:val="009352F0"/>
    <w:rsid w:val="00935382"/>
    <w:rsid w:val="009355B9"/>
    <w:rsid w:val="00935B5E"/>
    <w:rsid w:val="00935B73"/>
    <w:rsid w:val="00935B75"/>
    <w:rsid w:val="00935D46"/>
    <w:rsid w:val="00935FC3"/>
    <w:rsid w:val="009365BC"/>
    <w:rsid w:val="009366EE"/>
    <w:rsid w:val="00936730"/>
    <w:rsid w:val="00936DDD"/>
    <w:rsid w:val="00936E67"/>
    <w:rsid w:val="00936F7C"/>
    <w:rsid w:val="00936FA1"/>
    <w:rsid w:val="00937302"/>
    <w:rsid w:val="00937A02"/>
    <w:rsid w:val="00937CDF"/>
    <w:rsid w:val="009400ED"/>
    <w:rsid w:val="009407F1"/>
    <w:rsid w:val="00940904"/>
    <w:rsid w:val="00940A8C"/>
    <w:rsid w:val="00940AA5"/>
    <w:rsid w:val="00940F75"/>
    <w:rsid w:val="0094102F"/>
    <w:rsid w:val="00941079"/>
    <w:rsid w:val="00941148"/>
    <w:rsid w:val="009412E0"/>
    <w:rsid w:val="0094162D"/>
    <w:rsid w:val="00941957"/>
    <w:rsid w:val="0094199E"/>
    <w:rsid w:val="00941A85"/>
    <w:rsid w:val="00941E0E"/>
    <w:rsid w:val="0094204F"/>
    <w:rsid w:val="00942C1E"/>
    <w:rsid w:val="00942C96"/>
    <w:rsid w:val="00942D7F"/>
    <w:rsid w:val="00942E6E"/>
    <w:rsid w:val="0094311B"/>
    <w:rsid w:val="00943357"/>
    <w:rsid w:val="00943385"/>
    <w:rsid w:val="00943501"/>
    <w:rsid w:val="009437D9"/>
    <w:rsid w:val="00943941"/>
    <w:rsid w:val="00943ADD"/>
    <w:rsid w:val="00943D05"/>
    <w:rsid w:val="00943E77"/>
    <w:rsid w:val="00943EE4"/>
    <w:rsid w:val="00943F68"/>
    <w:rsid w:val="009444EA"/>
    <w:rsid w:val="009446E9"/>
    <w:rsid w:val="00944D29"/>
    <w:rsid w:val="00944E6C"/>
    <w:rsid w:val="00944E9F"/>
    <w:rsid w:val="0094504A"/>
    <w:rsid w:val="0094520C"/>
    <w:rsid w:val="00945271"/>
    <w:rsid w:val="0094533E"/>
    <w:rsid w:val="009454FB"/>
    <w:rsid w:val="00945A0C"/>
    <w:rsid w:val="0094626F"/>
    <w:rsid w:val="00946545"/>
    <w:rsid w:val="0094660E"/>
    <w:rsid w:val="00946668"/>
    <w:rsid w:val="009466E3"/>
    <w:rsid w:val="009467C7"/>
    <w:rsid w:val="0094686A"/>
    <w:rsid w:val="00946980"/>
    <w:rsid w:val="00946AA0"/>
    <w:rsid w:val="00946C8D"/>
    <w:rsid w:val="009470A8"/>
    <w:rsid w:val="009475D5"/>
    <w:rsid w:val="009476C0"/>
    <w:rsid w:val="00947C4D"/>
    <w:rsid w:val="00947DBC"/>
    <w:rsid w:val="00947DC4"/>
    <w:rsid w:val="0095093E"/>
    <w:rsid w:val="00950C17"/>
    <w:rsid w:val="009512CA"/>
    <w:rsid w:val="00951B2B"/>
    <w:rsid w:val="00951C56"/>
    <w:rsid w:val="00951DA2"/>
    <w:rsid w:val="009521A4"/>
    <w:rsid w:val="009522BD"/>
    <w:rsid w:val="00952735"/>
    <w:rsid w:val="00952FD7"/>
    <w:rsid w:val="0095315E"/>
    <w:rsid w:val="00953383"/>
    <w:rsid w:val="0095344C"/>
    <w:rsid w:val="0095353B"/>
    <w:rsid w:val="00953667"/>
    <w:rsid w:val="00953982"/>
    <w:rsid w:val="0095408E"/>
    <w:rsid w:val="00954510"/>
    <w:rsid w:val="009545AC"/>
    <w:rsid w:val="00954E04"/>
    <w:rsid w:val="00954E74"/>
    <w:rsid w:val="00955169"/>
    <w:rsid w:val="0095523D"/>
    <w:rsid w:val="009553A6"/>
    <w:rsid w:val="0095542D"/>
    <w:rsid w:val="0095567E"/>
    <w:rsid w:val="009557BA"/>
    <w:rsid w:val="00955812"/>
    <w:rsid w:val="00955DDC"/>
    <w:rsid w:val="009563D9"/>
    <w:rsid w:val="0095640D"/>
    <w:rsid w:val="009565E1"/>
    <w:rsid w:val="009569A7"/>
    <w:rsid w:val="00956F9D"/>
    <w:rsid w:val="009572C2"/>
    <w:rsid w:val="00957511"/>
    <w:rsid w:val="00957615"/>
    <w:rsid w:val="0096024C"/>
    <w:rsid w:val="0096042D"/>
    <w:rsid w:val="009609B8"/>
    <w:rsid w:val="00960E46"/>
    <w:rsid w:val="00961196"/>
    <w:rsid w:val="0096129B"/>
    <w:rsid w:val="009614A0"/>
    <w:rsid w:val="00961509"/>
    <w:rsid w:val="00961C73"/>
    <w:rsid w:val="00961F35"/>
    <w:rsid w:val="0096227B"/>
    <w:rsid w:val="009624F2"/>
    <w:rsid w:val="009626E6"/>
    <w:rsid w:val="00962714"/>
    <w:rsid w:val="00962AE1"/>
    <w:rsid w:val="00962BA3"/>
    <w:rsid w:val="00962FF5"/>
    <w:rsid w:val="009630F8"/>
    <w:rsid w:val="00963331"/>
    <w:rsid w:val="00963768"/>
    <w:rsid w:val="00963F2A"/>
    <w:rsid w:val="0096446C"/>
    <w:rsid w:val="00964F68"/>
    <w:rsid w:val="009651E0"/>
    <w:rsid w:val="0096523E"/>
    <w:rsid w:val="0096560A"/>
    <w:rsid w:val="00965697"/>
    <w:rsid w:val="00965857"/>
    <w:rsid w:val="00965AF8"/>
    <w:rsid w:val="009666A3"/>
    <w:rsid w:val="00966752"/>
    <w:rsid w:val="00966E4D"/>
    <w:rsid w:val="00966F18"/>
    <w:rsid w:val="00966F83"/>
    <w:rsid w:val="0096707E"/>
    <w:rsid w:val="00967163"/>
    <w:rsid w:val="00967502"/>
    <w:rsid w:val="00967A9A"/>
    <w:rsid w:val="00967EFF"/>
    <w:rsid w:val="0097023F"/>
    <w:rsid w:val="0097038F"/>
    <w:rsid w:val="009703F7"/>
    <w:rsid w:val="009707CA"/>
    <w:rsid w:val="009707D5"/>
    <w:rsid w:val="00970A82"/>
    <w:rsid w:val="00970E0A"/>
    <w:rsid w:val="0097131A"/>
    <w:rsid w:val="0097134B"/>
    <w:rsid w:val="009713A7"/>
    <w:rsid w:val="009713E9"/>
    <w:rsid w:val="0097196C"/>
    <w:rsid w:val="00971A29"/>
    <w:rsid w:val="00971A6A"/>
    <w:rsid w:val="00971C3D"/>
    <w:rsid w:val="00971D3A"/>
    <w:rsid w:val="00971F5B"/>
    <w:rsid w:val="009722C4"/>
    <w:rsid w:val="009722D4"/>
    <w:rsid w:val="009727C8"/>
    <w:rsid w:val="00972B02"/>
    <w:rsid w:val="00972E71"/>
    <w:rsid w:val="00973ABA"/>
    <w:rsid w:val="00973E8E"/>
    <w:rsid w:val="00973EDE"/>
    <w:rsid w:val="009742D5"/>
    <w:rsid w:val="00974325"/>
    <w:rsid w:val="00974456"/>
    <w:rsid w:val="00974653"/>
    <w:rsid w:val="0097476F"/>
    <w:rsid w:val="0097487F"/>
    <w:rsid w:val="00975396"/>
    <w:rsid w:val="009753CB"/>
    <w:rsid w:val="00975813"/>
    <w:rsid w:val="00975C72"/>
    <w:rsid w:val="00976006"/>
    <w:rsid w:val="00976317"/>
    <w:rsid w:val="0097669B"/>
    <w:rsid w:val="00976838"/>
    <w:rsid w:val="00976AE7"/>
    <w:rsid w:val="00976D0F"/>
    <w:rsid w:val="00976E47"/>
    <w:rsid w:val="00976E9C"/>
    <w:rsid w:val="00977077"/>
    <w:rsid w:val="009770B5"/>
    <w:rsid w:val="00977616"/>
    <w:rsid w:val="009779E1"/>
    <w:rsid w:val="00977C04"/>
    <w:rsid w:val="00977E4D"/>
    <w:rsid w:val="009804DC"/>
    <w:rsid w:val="00980531"/>
    <w:rsid w:val="00980536"/>
    <w:rsid w:val="00980B2B"/>
    <w:rsid w:val="0098108E"/>
    <w:rsid w:val="00981359"/>
    <w:rsid w:val="009819C9"/>
    <w:rsid w:val="00981D53"/>
    <w:rsid w:val="00981E0B"/>
    <w:rsid w:val="00982158"/>
    <w:rsid w:val="009823CD"/>
    <w:rsid w:val="00982424"/>
    <w:rsid w:val="009825C8"/>
    <w:rsid w:val="0098294F"/>
    <w:rsid w:val="009829A1"/>
    <w:rsid w:val="009829DF"/>
    <w:rsid w:val="00982B28"/>
    <w:rsid w:val="00982E19"/>
    <w:rsid w:val="009832F4"/>
    <w:rsid w:val="0098354E"/>
    <w:rsid w:val="00983750"/>
    <w:rsid w:val="009837A3"/>
    <w:rsid w:val="0098393B"/>
    <w:rsid w:val="00983A3A"/>
    <w:rsid w:val="00983CD5"/>
    <w:rsid w:val="009851A9"/>
    <w:rsid w:val="009854D4"/>
    <w:rsid w:val="00985A5A"/>
    <w:rsid w:val="00985B97"/>
    <w:rsid w:val="00985C46"/>
    <w:rsid w:val="00985DEE"/>
    <w:rsid w:val="00985F01"/>
    <w:rsid w:val="00985F12"/>
    <w:rsid w:val="00985FCD"/>
    <w:rsid w:val="00986574"/>
    <w:rsid w:val="009866D9"/>
    <w:rsid w:val="00986ADD"/>
    <w:rsid w:val="00986BE2"/>
    <w:rsid w:val="00986E46"/>
    <w:rsid w:val="00986EDF"/>
    <w:rsid w:val="00987113"/>
    <w:rsid w:val="009871EC"/>
    <w:rsid w:val="00987285"/>
    <w:rsid w:val="00987485"/>
    <w:rsid w:val="00987CEB"/>
    <w:rsid w:val="009900C4"/>
    <w:rsid w:val="00990184"/>
    <w:rsid w:val="009902C7"/>
    <w:rsid w:val="009908A8"/>
    <w:rsid w:val="009908FA"/>
    <w:rsid w:val="00990995"/>
    <w:rsid w:val="009909DE"/>
    <w:rsid w:val="00990B38"/>
    <w:rsid w:val="00990E06"/>
    <w:rsid w:val="00991448"/>
    <w:rsid w:val="0099185B"/>
    <w:rsid w:val="00991C81"/>
    <w:rsid w:val="00991CB5"/>
    <w:rsid w:val="00991D0D"/>
    <w:rsid w:val="009920F1"/>
    <w:rsid w:val="009925A4"/>
    <w:rsid w:val="00992657"/>
    <w:rsid w:val="009928AF"/>
    <w:rsid w:val="00992C58"/>
    <w:rsid w:val="00993213"/>
    <w:rsid w:val="009935CF"/>
    <w:rsid w:val="00993862"/>
    <w:rsid w:val="00993897"/>
    <w:rsid w:val="0099391E"/>
    <w:rsid w:val="00993AF6"/>
    <w:rsid w:val="00993E72"/>
    <w:rsid w:val="0099423D"/>
    <w:rsid w:val="0099454F"/>
    <w:rsid w:val="009947ED"/>
    <w:rsid w:val="00994A40"/>
    <w:rsid w:val="00994B9C"/>
    <w:rsid w:val="00995165"/>
    <w:rsid w:val="009951CC"/>
    <w:rsid w:val="00995929"/>
    <w:rsid w:val="00995A71"/>
    <w:rsid w:val="00995A7B"/>
    <w:rsid w:val="00996816"/>
    <w:rsid w:val="00996859"/>
    <w:rsid w:val="00996D4A"/>
    <w:rsid w:val="009970BF"/>
    <w:rsid w:val="00997340"/>
    <w:rsid w:val="0099751C"/>
    <w:rsid w:val="00997772"/>
    <w:rsid w:val="009978AE"/>
    <w:rsid w:val="00997FAC"/>
    <w:rsid w:val="009A02C0"/>
    <w:rsid w:val="009A0314"/>
    <w:rsid w:val="009A0429"/>
    <w:rsid w:val="009A05B2"/>
    <w:rsid w:val="009A08C8"/>
    <w:rsid w:val="009A0B53"/>
    <w:rsid w:val="009A0DC8"/>
    <w:rsid w:val="009A0E5C"/>
    <w:rsid w:val="009A0EF1"/>
    <w:rsid w:val="009A14D8"/>
    <w:rsid w:val="009A164E"/>
    <w:rsid w:val="009A185E"/>
    <w:rsid w:val="009A185F"/>
    <w:rsid w:val="009A190D"/>
    <w:rsid w:val="009A1952"/>
    <w:rsid w:val="009A1C02"/>
    <w:rsid w:val="009A1D08"/>
    <w:rsid w:val="009A2347"/>
    <w:rsid w:val="009A23CF"/>
    <w:rsid w:val="009A256A"/>
    <w:rsid w:val="009A2619"/>
    <w:rsid w:val="009A268E"/>
    <w:rsid w:val="009A282E"/>
    <w:rsid w:val="009A2A35"/>
    <w:rsid w:val="009A2E0C"/>
    <w:rsid w:val="009A2EBE"/>
    <w:rsid w:val="009A323A"/>
    <w:rsid w:val="009A3474"/>
    <w:rsid w:val="009A35E4"/>
    <w:rsid w:val="009A37B0"/>
    <w:rsid w:val="009A39E0"/>
    <w:rsid w:val="009A4291"/>
    <w:rsid w:val="009A44D7"/>
    <w:rsid w:val="009A4556"/>
    <w:rsid w:val="009A4A9E"/>
    <w:rsid w:val="009A4B54"/>
    <w:rsid w:val="009A4E59"/>
    <w:rsid w:val="009A4F1F"/>
    <w:rsid w:val="009A4F95"/>
    <w:rsid w:val="009A501F"/>
    <w:rsid w:val="009A53E7"/>
    <w:rsid w:val="009A54E6"/>
    <w:rsid w:val="009A577C"/>
    <w:rsid w:val="009A57A9"/>
    <w:rsid w:val="009A5D6E"/>
    <w:rsid w:val="009A5F2D"/>
    <w:rsid w:val="009A6329"/>
    <w:rsid w:val="009A66DA"/>
    <w:rsid w:val="009A6E7D"/>
    <w:rsid w:val="009A6F17"/>
    <w:rsid w:val="009A707B"/>
    <w:rsid w:val="009A746F"/>
    <w:rsid w:val="009A7517"/>
    <w:rsid w:val="009A78A2"/>
    <w:rsid w:val="009A7A0E"/>
    <w:rsid w:val="009B0033"/>
    <w:rsid w:val="009B0403"/>
    <w:rsid w:val="009B0C07"/>
    <w:rsid w:val="009B0D25"/>
    <w:rsid w:val="009B0DA9"/>
    <w:rsid w:val="009B1450"/>
    <w:rsid w:val="009B16C1"/>
    <w:rsid w:val="009B1BA2"/>
    <w:rsid w:val="009B1D7B"/>
    <w:rsid w:val="009B1DA0"/>
    <w:rsid w:val="009B1F13"/>
    <w:rsid w:val="009B2785"/>
    <w:rsid w:val="009B2D16"/>
    <w:rsid w:val="009B2E3C"/>
    <w:rsid w:val="009B2F50"/>
    <w:rsid w:val="009B3303"/>
    <w:rsid w:val="009B3777"/>
    <w:rsid w:val="009B3A21"/>
    <w:rsid w:val="009B4021"/>
    <w:rsid w:val="009B4079"/>
    <w:rsid w:val="009B40FC"/>
    <w:rsid w:val="009B42A4"/>
    <w:rsid w:val="009B433A"/>
    <w:rsid w:val="009B448A"/>
    <w:rsid w:val="009B487A"/>
    <w:rsid w:val="009B4936"/>
    <w:rsid w:val="009B4960"/>
    <w:rsid w:val="009B4F76"/>
    <w:rsid w:val="009B5414"/>
    <w:rsid w:val="009B573B"/>
    <w:rsid w:val="009B5839"/>
    <w:rsid w:val="009B5AA2"/>
    <w:rsid w:val="009B5AFD"/>
    <w:rsid w:val="009B5CDD"/>
    <w:rsid w:val="009B641F"/>
    <w:rsid w:val="009B64EA"/>
    <w:rsid w:val="009B65AC"/>
    <w:rsid w:val="009B6B23"/>
    <w:rsid w:val="009B74BC"/>
    <w:rsid w:val="009B79C7"/>
    <w:rsid w:val="009B7ADD"/>
    <w:rsid w:val="009B7BA4"/>
    <w:rsid w:val="009B7C52"/>
    <w:rsid w:val="009C0411"/>
    <w:rsid w:val="009C08AA"/>
    <w:rsid w:val="009C0BA0"/>
    <w:rsid w:val="009C1191"/>
    <w:rsid w:val="009C12E1"/>
    <w:rsid w:val="009C13E4"/>
    <w:rsid w:val="009C140C"/>
    <w:rsid w:val="009C177E"/>
    <w:rsid w:val="009C1834"/>
    <w:rsid w:val="009C1ABD"/>
    <w:rsid w:val="009C1E96"/>
    <w:rsid w:val="009C1F0A"/>
    <w:rsid w:val="009C1F2C"/>
    <w:rsid w:val="009C1FA3"/>
    <w:rsid w:val="009C21ED"/>
    <w:rsid w:val="009C2776"/>
    <w:rsid w:val="009C2787"/>
    <w:rsid w:val="009C2A4A"/>
    <w:rsid w:val="009C2E0B"/>
    <w:rsid w:val="009C2EEB"/>
    <w:rsid w:val="009C2FC9"/>
    <w:rsid w:val="009C373D"/>
    <w:rsid w:val="009C3DC6"/>
    <w:rsid w:val="009C3FBB"/>
    <w:rsid w:val="009C414F"/>
    <w:rsid w:val="009C4427"/>
    <w:rsid w:val="009C5217"/>
    <w:rsid w:val="009C5389"/>
    <w:rsid w:val="009C5458"/>
    <w:rsid w:val="009C54C3"/>
    <w:rsid w:val="009C5626"/>
    <w:rsid w:val="009C5E0C"/>
    <w:rsid w:val="009C63A2"/>
    <w:rsid w:val="009C63C8"/>
    <w:rsid w:val="009C65E3"/>
    <w:rsid w:val="009C66CD"/>
    <w:rsid w:val="009C67BD"/>
    <w:rsid w:val="009C6A89"/>
    <w:rsid w:val="009C6C1A"/>
    <w:rsid w:val="009C6DEC"/>
    <w:rsid w:val="009C6F25"/>
    <w:rsid w:val="009C70A7"/>
    <w:rsid w:val="009C711D"/>
    <w:rsid w:val="009C744E"/>
    <w:rsid w:val="009C7702"/>
    <w:rsid w:val="009C776E"/>
    <w:rsid w:val="009C78EA"/>
    <w:rsid w:val="009C7B86"/>
    <w:rsid w:val="009C7DC0"/>
    <w:rsid w:val="009D00E6"/>
    <w:rsid w:val="009D0297"/>
    <w:rsid w:val="009D039C"/>
    <w:rsid w:val="009D07D3"/>
    <w:rsid w:val="009D0813"/>
    <w:rsid w:val="009D0B2D"/>
    <w:rsid w:val="009D0F3E"/>
    <w:rsid w:val="009D102D"/>
    <w:rsid w:val="009D148E"/>
    <w:rsid w:val="009D1A8E"/>
    <w:rsid w:val="009D1BDB"/>
    <w:rsid w:val="009D1DF0"/>
    <w:rsid w:val="009D2262"/>
    <w:rsid w:val="009D26BF"/>
    <w:rsid w:val="009D2F0C"/>
    <w:rsid w:val="009D324A"/>
    <w:rsid w:val="009D3550"/>
    <w:rsid w:val="009D3B24"/>
    <w:rsid w:val="009D3C64"/>
    <w:rsid w:val="009D3DB9"/>
    <w:rsid w:val="009D3E9E"/>
    <w:rsid w:val="009D40E3"/>
    <w:rsid w:val="009D4129"/>
    <w:rsid w:val="009D431F"/>
    <w:rsid w:val="009D4450"/>
    <w:rsid w:val="009D47A6"/>
    <w:rsid w:val="009D5108"/>
    <w:rsid w:val="009D510C"/>
    <w:rsid w:val="009D51B4"/>
    <w:rsid w:val="009D5210"/>
    <w:rsid w:val="009D56EC"/>
    <w:rsid w:val="009D5798"/>
    <w:rsid w:val="009D5C4C"/>
    <w:rsid w:val="009D5FDC"/>
    <w:rsid w:val="009D634E"/>
    <w:rsid w:val="009D6445"/>
    <w:rsid w:val="009D646A"/>
    <w:rsid w:val="009D6582"/>
    <w:rsid w:val="009D66E5"/>
    <w:rsid w:val="009D679F"/>
    <w:rsid w:val="009D6A4D"/>
    <w:rsid w:val="009D6A57"/>
    <w:rsid w:val="009D6F9C"/>
    <w:rsid w:val="009D6FF5"/>
    <w:rsid w:val="009D7137"/>
    <w:rsid w:val="009D72AD"/>
    <w:rsid w:val="009D7CA5"/>
    <w:rsid w:val="009D7E97"/>
    <w:rsid w:val="009D7EC7"/>
    <w:rsid w:val="009E02EB"/>
    <w:rsid w:val="009E03D0"/>
    <w:rsid w:val="009E0B78"/>
    <w:rsid w:val="009E0D24"/>
    <w:rsid w:val="009E1001"/>
    <w:rsid w:val="009E118E"/>
    <w:rsid w:val="009E125B"/>
    <w:rsid w:val="009E162E"/>
    <w:rsid w:val="009E1C9A"/>
    <w:rsid w:val="009E2047"/>
    <w:rsid w:val="009E2B0E"/>
    <w:rsid w:val="009E2B8B"/>
    <w:rsid w:val="009E2BE6"/>
    <w:rsid w:val="009E2C44"/>
    <w:rsid w:val="009E2D53"/>
    <w:rsid w:val="009E2DEA"/>
    <w:rsid w:val="009E33C7"/>
    <w:rsid w:val="009E3472"/>
    <w:rsid w:val="009E3918"/>
    <w:rsid w:val="009E3B27"/>
    <w:rsid w:val="009E3BFB"/>
    <w:rsid w:val="009E43BB"/>
    <w:rsid w:val="009E44A6"/>
    <w:rsid w:val="009E45B0"/>
    <w:rsid w:val="009E4980"/>
    <w:rsid w:val="009E4A38"/>
    <w:rsid w:val="009E5013"/>
    <w:rsid w:val="009E5063"/>
    <w:rsid w:val="009E5546"/>
    <w:rsid w:val="009E554D"/>
    <w:rsid w:val="009E5776"/>
    <w:rsid w:val="009E6159"/>
    <w:rsid w:val="009E62AD"/>
    <w:rsid w:val="009E62C5"/>
    <w:rsid w:val="009E65ED"/>
    <w:rsid w:val="009E68DC"/>
    <w:rsid w:val="009E6BEA"/>
    <w:rsid w:val="009E70E7"/>
    <w:rsid w:val="009E76B0"/>
    <w:rsid w:val="009E779A"/>
    <w:rsid w:val="009E79B1"/>
    <w:rsid w:val="009E7BB2"/>
    <w:rsid w:val="009E7C96"/>
    <w:rsid w:val="009E7CFA"/>
    <w:rsid w:val="009F000F"/>
    <w:rsid w:val="009F03D7"/>
    <w:rsid w:val="009F0478"/>
    <w:rsid w:val="009F0780"/>
    <w:rsid w:val="009F07BA"/>
    <w:rsid w:val="009F0F44"/>
    <w:rsid w:val="009F16D9"/>
    <w:rsid w:val="009F1B6F"/>
    <w:rsid w:val="009F2338"/>
    <w:rsid w:val="009F23F7"/>
    <w:rsid w:val="009F274C"/>
    <w:rsid w:val="009F2FCC"/>
    <w:rsid w:val="009F307C"/>
    <w:rsid w:val="009F3195"/>
    <w:rsid w:val="009F3352"/>
    <w:rsid w:val="009F335E"/>
    <w:rsid w:val="009F353D"/>
    <w:rsid w:val="009F357F"/>
    <w:rsid w:val="009F35E7"/>
    <w:rsid w:val="009F3AF6"/>
    <w:rsid w:val="009F3D86"/>
    <w:rsid w:val="009F41FB"/>
    <w:rsid w:val="009F43F6"/>
    <w:rsid w:val="009F44E3"/>
    <w:rsid w:val="009F46EF"/>
    <w:rsid w:val="009F49B9"/>
    <w:rsid w:val="009F4C8E"/>
    <w:rsid w:val="009F4CDE"/>
    <w:rsid w:val="009F50BF"/>
    <w:rsid w:val="009F5194"/>
    <w:rsid w:val="009F549B"/>
    <w:rsid w:val="009F5575"/>
    <w:rsid w:val="009F55E3"/>
    <w:rsid w:val="009F577A"/>
    <w:rsid w:val="009F578A"/>
    <w:rsid w:val="009F58F4"/>
    <w:rsid w:val="009F5DD8"/>
    <w:rsid w:val="009F5E6E"/>
    <w:rsid w:val="009F5F33"/>
    <w:rsid w:val="009F6539"/>
    <w:rsid w:val="009F6970"/>
    <w:rsid w:val="009F698F"/>
    <w:rsid w:val="009F69AA"/>
    <w:rsid w:val="009F6A7E"/>
    <w:rsid w:val="009F6C1B"/>
    <w:rsid w:val="009F6ECA"/>
    <w:rsid w:val="009F7A20"/>
    <w:rsid w:val="009F7E96"/>
    <w:rsid w:val="00A002D7"/>
    <w:rsid w:val="00A00A6F"/>
    <w:rsid w:val="00A00CCD"/>
    <w:rsid w:val="00A00D68"/>
    <w:rsid w:val="00A00E8E"/>
    <w:rsid w:val="00A00FDD"/>
    <w:rsid w:val="00A019CC"/>
    <w:rsid w:val="00A01C19"/>
    <w:rsid w:val="00A01F3E"/>
    <w:rsid w:val="00A0221B"/>
    <w:rsid w:val="00A02310"/>
    <w:rsid w:val="00A02648"/>
    <w:rsid w:val="00A029EC"/>
    <w:rsid w:val="00A02A21"/>
    <w:rsid w:val="00A02B09"/>
    <w:rsid w:val="00A02BBE"/>
    <w:rsid w:val="00A02E70"/>
    <w:rsid w:val="00A02F89"/>
    <w:rsid w:val="00A030F7"/>
    <w:rsid w:val="00A0353A"/>
    <w:rsid w:val="00A03655"/>
    <w:rsid w:val="00A036B8"/>
    <w:rsid w:val="00A040C1"/>
    <w:rsid w:val="00A040C2"/>
    <w:rsid w:val="00A04135"/>
    <w:rsid w:val="00A04A9B"/>
    <w:rsid w:val="00A0504C"/>
    <w:rsid w:val="00A050F6"/>
    <w:rsid w:val="00A05100"/>
    <w:rsid w:val="00A05376"/>
    <w:rsid w:val="00A053EB"/>
    <w:rsid w:val="00A05488"/>
    <w:rsid w:val="00A05645"/>
    <w:rsid w:val="00A05884"/>
    <w:rsid w:val="00A05A96"/>
    <w:rsid w:val="00A05B8D"/>
    <w:rsid w:val="00A05B96"/>
    <w:rsid w:val="00A05BCD"/>
    <w:rsid w:val="00A05DB4"/>
    <w:rsid w:val="00A062D1"/>
    <w:rsid w:val="00A0648F"/>
    <w:rsid w:val="00A0666B"/>
    <w:rsid w:val="00A06D3D"/>
    <w:rsid w:val="00A075CA"/>
    <w:rsid w:val="00A1024D"/>
    <w:rsid w:val="00A10269"/>
    <w:rsid w:val="00A104C9"/>
    <w:rsid w:val="00A10A1B"/>
    <w:rsid w:val="00A10D69"/>
    <w:rsid w:val="00A10F32"/>
    <w:rsid w:val="00A11329"/>
    <w:rsid w:val="00A11477"/>
    <w:rsid w:val="00A1166E"/>
    <w:rsid w:val="00A11801"/>
    <w:rsid w:val="00A11BD1"/>
    <w:rsid w:val="00A123E8"/>
    <w:rsid w:val="00A1243E"/>
    <w:rsid w:val="00A12486"/>
    <w:rsid w:val="00A1267F"/>
    <w:rsid w:val="00A1299F"/>
    <w:rsid w:val="00A12A08"/>
    <w:rsid w:val="00A12A86"/>
    <w:rsid w:val="00A12AC6"/>
    <w:rsid w:val="00A12BA2"/>
    <w:rsid w:val="00A12C99"/>
    <w:rsid w:val="00A12CBC"/>
    <w:rsid w:val="00A12DD7"/>
    <w:rsid w:val="00A12E87"/>
    <w:rsid w:val="00A13534"/>
    <w:rsid w:val="00A13553"/>
    <w:rsid w:val="00A13644"/>
    <w:rsid w:val="00A138F9"/>
    <w:rsid w:val="00A13CAC"/>
    <w:rsid w:val="00A13E78"/>
    <w:rsid w:val="00A140F8"/>
    <w:rsid w:val="00A142F7"/>
    <w:rsid w:val="00A14E38"/>
    <w:rsid w:val="00A1504A"/>
    <w:rsid w:val="00A1530D"/>
    <w:rsid w:val="00A15B45"/>
    <w:rsid w:val="00A15D86"/>
    <w:rsid w:val="00A15DD0"/>
    <w:rsid w:val="00A163C6"/>
    <w:rsid w:val="00A16876"/>
    <w:rsid w:val="00A16AA3"/>
    <w:rsid w:val="00A16DFF"/>
    <w:rsid w:val="00A16ECE"/>
    <w:rsid w:val="00A17398"/>
    <w:rsid w:val="00A17B25"/>
    <w:rsid w:val="00A17EB7"/>
    <w:rsid w:val="00A17F05"/>
    <w:rsid w:val="00A17F0C"/>
    <w:rsid w:val="00A20174"/>
    <w:rsid w:val="00A201CF"/>
    <w:rsid w:val="00A202EB"/>
    <w:rsid w:val="00A202EC"/>
    <w:rsid w:val="00A20AFD"/>
    <w:rsid w:val="00A2133D"/>
    <w:rsid w:val="00A215BD"/>
    <w:rsid w:val="00A218E7"/>
    <w:rsid w:val="00A21D8B"/>
    <w:rsid w:val="00A22049"/>
    <w:rsid w:val="00A22136"/>
    <w:rsid w:val="00A223BD"/>
    <w:rsid w:val="00A229A5"/>
    <w:rsid w:val="00A22A90"/>
    <w:rsid w:val="00A22AD5"/>
    <w:rsid w:val="00A22D37"/>
    <w:rsid w:val="00A22E38"/>
    <w:rsid w:val="00A22FA8"/>
    <w:rsid w:val="00A23001"/>
    <w:rsid w:val="00A23074"/>
    <w:rsid w:val="00A231ED"/>
    <w:rsid w:val="00A23542"/>
    <w:rsid w:val="00A23624"/>
    <w:rsid w:val="00A2373F"/>
    <w:rsid w:val="00A239BA"/>
    <w:rsid w:val="00A23ADA"/>
    <w:rsid w:val="00A23D3B"/>
    <w:rsid w:val="00A240DE"/>
    <w:rsid w:val="00A240EC"/>
    <w:rsid w:val="00A24238"/>
    <w:rsid w:val="00A243D1"/>
    <w:rsid w:val="00A24417"/>
    <w:rsid w:val="00A249DD"/>
    <w:rsid w:val="00A24E73"/>
    <w:rsid w:val="00A24E9B"/>
    <w:rsid w:val="00A25032"/>
    <w:rsid w:val="00A25119"/>
    <w:rsid w:val="00A255AB"/>
    <w:rsid w:val="00A25955"/>
    <w:rsid w:val="00A259C8"/>
    <w:rsid w:val="00A259CD"/>
    <w:rsid w:val="00A25C0D"/>
    <w:rsid w:val="00A260D6"/>
    <w:rsid w:val="00A2615E"/>
    <w:rsid w:val="00A261FC"/>
    <w:rsid w:val="00A26356"/>
    <w:rsid w:val="00A266D6"/>
    <w:rsid w:val="00A26720"/>
    <w:rsid w:val="00A26C4E"/>
    <w:rsid w:val="00A271F8"/>
    <w:rsid w:val="00A2758B"/>
    <w:rsid w:val="00A2779E"/>
    <w:rsid w:val="00A27AC2"/>
    <w:rsid w:val="00A30311"/>
    <w:rsid w:val="00A30423"/>
    <w:rsid w:val="00A30559"/>
    <w:rsid w:val="00A30B66"/>
    <w:rsid w:val="00A30BD7"/>
    <w:rsid w:val="00A30F59"/>
    <w:rsid w:val="00A310AB"/>
    <w:rsid w:val="00A310F4"/>
    <w:rsid w:val="00A3115E"/>
    <w:rsid w:val="00A31270"/>
    <w:rsid w:val="00A31295"/>
    <w:rsid w:val="00A31590"/>
    <w:rsid w:val="00A31B10"/>
    <w:rsid w:val="00A31B5E"/>
    <w:rsid w:val="00A31BD9"/>
    <w:rsid w:val="00A31C70"/>
    <w:rsid w:val="00A3258C"/>
    <w:rsid w:val="00A326E8"/>
    <w:rsid w:val="00A329AE"/>
    <w:rsid w:val="00A32D88"/>
    <w:rsid w:val="00A32DAE"/>
    <w:rsid w:val="00A3327C"/>
    <w:rsid w:val="00A338BB"/>
    <w:rsid w:val="00A33FEB"/>
    <w:rsid w:val="00A340DD"/>
    <w:rsid w:val="00A347F3"/>
    <w:rsid w:val="00A34897"/>
    <w:rsid w:val="00A34B5B"/>
    <w:rsid w:val="00A34C02"/>
    <w:rsid w:val="00A34CC9"/>
    <w:rsid w:val="00A34EE9"/>
    <w:rsid w:val="00A350AC"/>
    <w:rsid w:val="00A350CE"/>
    <w:rsid w:val="00A35618"/>
    <w:rsid w:val="00A356AE"/>
    <w:rsid w:val="00A357DF"/>
    <w:rsid w:val="00A35F69"/>
    <w:rsid w:val="00A3626D"/>
    <w:rsid w:val="00A363CE"/>
    <w:rsid w:val="00A3642B"/>
    <w:rsid w:val="00A3650A"/>
    <w:rsid w:val="00A3651C"/>
    <w:rsid w:val="00A365C0"/>
    <w:rsid w:val="00A36BD7"/>
    <w:rsid w:val="00A36CFB"/>
    <w:rsid w:val="00A371C4"/>
    <w:rsid w:val="00A37436"/>
    <w:rsid w:val="00A3776E"/>
    <w:rsid w:val="00A37853"/>
    <w:rsid w:val="00A37979"/>
    <w:rsid w:val="00A37A4B"/>
    <w:rsid w:val="00A37B46"/>
    <w:rsid w:val="00A37BCC"/>
    <w:rsid w:val="00A403CE"/>
    <w:rsid w:val="00A40C27"/>
    <w:rsid w:val="00A40D7C"/>
    <w:rsid w:val="00A41242"/>
    <w:rsid w:val="00A413DD"/>
    <w:rsid w:val="00A4144B"/>
    <w:rsid w:val="00A414DC"/>
    <w:rsid w:val="00A4164B"/>
    <w:rsid w:val="00A4195C"/>
    <w:rsid w:val="00A41999"/>
    <w:rsid w:val="00A41AA2"/>
    <w:rsid w:val="00A41BBA"/>
    <w:rsid w:val="00A41E3D"/>
    <w:rsid w:val="00A42086"/>
    <w:rsid w:val="00A420F5"/>
    <w:rsid w:val="00A421BD"/>
    <w:rsid w:val="00A42422"/>
    <w:rsid w:val="00A4250B"/>
    <w:rsid w:val="00A42710"/>
    <w:rsid w:val="00A42970"/>
    <w:rsid w:val="00A42ED4"/>
    <w:rsid w:val="00A42EF3"/>
    <w:rsid w:val="00A43053"/>
    <w:rsid w:val="00A4308B"/>
    <w:rsid w:val="00A43174"/>
    <w:rsid w:val="00A4322D"/>
    <w:rsid w:val="00A437D1"/>
    <w:rsid w:val="00A43A5E"/>
    <w:rsid w:val="00A43B11"/>
    <w:rsid w:val="00A44124"/>
    <w:rsid w:val="00A44325"/>
    <w:rsid w:val="00A44681"/>
    <w:rsid w:val="00A45065"/>
    <w:rsid w:val="00A4507A"/>
    <w:rsid w:val="00A4543C"/>
    <w:rsid w:val="00A4546D"/>
    <w:rsid w:val="00A45586"/>
    <w:rsid w:val="00A4568D"/>
    <w:rsid w:val="00A45A83"/>
    <w:rsid w:val="00A461C0"/>
    <w:rsid w:val="00A461ED"/>
    <w:rsid w:val="00A46221"/>
    <w:rsid w:val="00A462D7"/>
    <w:rsid w:val="00A467C7"/>
    <w:rsid w:val="00A46A0B"/>
    <w:rsid w:val="00A46E55"/>
    <w:rsid w:val="00A46EC5"/>
    <w:rsid w:val="00A47389"/>
    <w:rsid w:val="00A47BFB"/>
    <w:rsid w:val="00A47DCE"/>
    <w:rsid w:val="00A501D1"/>
    <w:rsid w:val="00A507E9"/>
    <w:rsid w:val="00A50830"/>
    <w:rsid w:val="00A50858"/>
    <w:rsid w:val="00A5085E"/>
    <w:rsid w:val="00A50AE1"/>
    <w:rsid w:val="00A50F7F"/>
    <w:rsid w:val="00A51144"/>
    <w:rsid w:val="00A513BA"/>
    <w:rsid w:val="00A513F3"/>
    <w:rsid w:val="00A513F8"/>
    <w:rsid w:val="00A51575"/>
    <w:rsid w:val="00A51BA0"/>
    <w:rsid w:val="00A520D1"/>
    <w:rsid w:val="00A52283"/>
    <w:rsid w:val="00A52560"/>
    <w:rsid w:val="00A5256B"/>
    <w:rsid w:val="00A528CA"/>
    <w:rsid w:val="00A528D0"/>
    <w:rsid w:val="00A52F07"/>
    <w:rsid w:val="00A52F8E"/>
    <w:rsid w:val="00A5357B"/>
    <w:rsid w:val="00A54633"/>
    <w:rsid w:val="00A54674"/>
    <w:rsid w:val="00A54872"/>
    <w:rsid w:val="00A5491F"/>
    <w:rsid w:val="00A54C96"/>
    <w:rsid w:val="00A557D3"/>
    <w:rsid w:val="00A55B28"/>
    <w:rsid w:val="00A55B3E"/>
    <w:rsid w:val="00A55D8A"/>
    <w:rsid w:val="00A56828"/>
    <w:rsid w:val="00A56C7F"/>
    <w:rsid w:val="00A575DD"/>
    <w:rsid w:val="00A57A19"/>
    <w:rsid w:val="00A57CB8"/>
    <w:rsid w:val="00A600D9"/>
    <w:rsid w:val="00A6065C"/>
    <w:rsid w:val="00A60B4F"/>
    <w:rsid w:val="00A60E91"/>
    <w:rsid w:val="00A616A4"/>
    <w:rsid w:val="00A61799"/>
    <w:rsid w:val="00A618FD"/>
    <w:rsid w:val="00A61908"/>
    <w:rsid w:val="00A61962"/>
    <w:rsid w:val="00A61BDC"/>
    <w:rsid w:val="00A61C42"/>
    <w:rsid w:val="00A61DC9"/>
    <w:rsid w:val="00A6229E"/>
    <w:rsid w:val="00A6259B"/>
    <w:rsid w:val="00A62D52"/>
    <w:rsid w:val="00A62D58"/>
    <w:rsid w:val="00A62D95"/>
    <w:rsid w:val="00A62E0B"/>
    <w:rsid w:val="00A62F75"/>
    <w:rsid w:val="00A630E1"/>
    <w:rsid w:val="00A6352D"/>
    <w:rsid w:val="00A63BAD"/>
    <w:rsid w:val="00A63F22"/>
    <w:rsid w:val="00A63F67"/>
    <w:rsid w:val="00A643E9"/>
    <w:rsid w:val="00A646B5"/>
    <w:rsid w:val="00A64BDC"/>
    <w:rsid w:val="00A655B3"/>
    <w:rsid w:val="00A655BC"/>
    <w:rsid w:val="00A65CF7"/>
    <w:rsid w:val="00A66469"/>
    <w:rsid w:val="00A6652C"/>
    <w:rsid w:val="00A66868"/>
    <w:rsid w:val="00A6687C"/>
    <w:rsid w:val="00A668B4"/>
    <w:rsid w:val="00A66A72"/>
    <w:rsid w:val="00A66B43"/>
    <w:rsid w:val="00A66CC8"/>
    <w:rsid w:val="00A66D99"/>
    <w:rsid w:val="00A670A5"/>
    <w:rsid w:val="00A670F2"/>
    <w:rsid w:val="00A676DB"/>
    <w:rsid w:val="00A67889"/>
    <w:rsid w:val="00A67C94"/>
    <w:rsid w:val="00A67ECD"/>
    <w:rsid w:val="00A704C9"/>
    <w:rsid w:val="00A70508"/>
    <w:rsid w:val="00A7055A"/>
    <w:rsid w:val="00A708F7"/>
    <w:rsid w:val="00A70F1E"/>
    <w:rsid w:val="00A71E3B"/>
    <w:rsid w:val="00A720BC"/>
    <w:rsid w:val="00A720F3"/>
    <w:rsid w:val="00A7214E"/>
    <w:rsid w:val="00A72237"/>
    <w:rsid w:val="00A725B8"/>
    <w:rsid w:val="00A72729"/>
    <w:rsid w:val="00A72BD7"/>
    <w:rsid w:val="00A72D72"/>
    <w:rsid w:val="00A72D95"/>
    <w:rsid w:val="00A72FF5"/>
    <w:rsid w:val="00A73124"/>
    <w:rsid w:val="00A733E3"/>
    <w:rsid w:val="00A734FF"/>
    <w:rsid w:val="00A736F4"/>
    <w:rsid w:val="00A73706"/>
    <w:rsid w:val="00A73BB6"/>
    <w:rsid w:val="00A73CB6"/>
    <w:rsid w:val="00A73CFB"/>
    <w:rsid w:val="00A73D19"/>
    <w:rsid w:val="00A73DA7"/>
    <w:rsid w:val="00A73F89"/>
    <w:rsid w:val="00A741DE"/>
    <w:rsid w:val="00A744B5"/>
    <w:rsid w:val="00A74702"/>
    <w:rsid w:val="00A74837"/>
    <w:rsid w:val="00A7494E"/>
    <w:rsid w:val="00A74BFA"/>
    <w:rsid w:val="00A74C4E"/>
    <w:rsid w:val="00A74F4A"/>
    <w:rsid w:val="00A75052"/>
    <w:rsid w:val="00A75133"/>
    <w:rsid w:val="00A751F1"/>
    <w:rsid w:val="00A754DE"/>
    <w:rsid w:val="00A75881"/>
    <w:rsid w:val="00A75934"/>
    <w:rsid w:val="00A75E8B"/>
    <w:rsid w:val="00A76643"/>
    <w:rsid w:val="00A766A4"/>
    <w:rsid w:val="00A766DD"/>
    <w:rsid w:val="00A76749"/>
    <w:rsid w:val="00A76798"/>
    <w:rsid w:val="00A7681A"/>
    <w:rsid w:val="00A768CE"/>
    <w:rsid w:val="00A7745F"/>
    <w:rsid w:val="00A776B4"/>
    <w:rsid w:val="00A77713"/>
    <w:rsid w:val="00A777B1"/>
    <w:rsid w:val="00A777ED"/>
    <w:rsid w:val="00A77C63"/>
    <w:rsid w:val="00A80002"/>
    <w:rsid w:val="00A80110"/>
    <w:rsid w:val="00A80253"/>
    <w:rsid w:val="00A803EA"/>
    <w:rsid w:val="00A805E8"/>
    <w:rsid w:val="00A8062A"/>
    <w:rsid w:val="00A80A6C"/>
    <w:rsid w:val="00A80BD1"/>
    <w:rsid w:val="00A8103D"/>
    <w:rsid w:val="00A810E6"/>
    <w:rsid w:val="00A819EF"/>
    <w:rsid w:val="00A82020"/>
    <w:rsid w:val="00A82920"/>
    <w:rsid w:val="00A82B67"/>
    <w:rsid w:val="00A83113"/>
    <w:rsid w:val="00A83348"/>
    <w:rsid w:val="00A8351E"/>
    <w:rsid w:val="00A835F3"/>
    <w:rsid w:val="00A83778"/>
    <w:rsid w:val="00A83876"/>
    <w:rsid w:val="00A83A49"/>
    <w:rsid w:val="00A83CF8"/>
    <w:rsid w:val="00A83F51"/>
    <w:rsid w:val="00A83FF7"/>
    <w:rsid w:val="00A841E1"/>
    <w:rsid w:val="00A843DF"/>
    <w:rsid w:val="00A849C9"/>
    <w:rsid w:val="00A849FD"/>
    <w:rsid w:val="00A84E97"/>
    <w:rsid w:val="00A8522E"/>
    <w:rsid w:val="00A854B7"/>
    <w:rsid w:val="00A8564E"/>
    <w:rsid w:val="00A857A0"/>
    <w:rsid w:val="00A857A7"/>
    <w:rsid w:val="00A85814"/>
    <w:rsid w:val="00A85BAB"/>
    <w:rsid w:val="00A85D8E"/>
    <w:rsid w:val="00A85EE1"/>
    <w:rsid w:val="00A85F4D"/>
    <w:rsid w:val="00A861A3"/>
    <w:rsid w:val="00A861C4"/>
    <w:rsid w:val="00A86205"/>
    <w:rsid w:val="00A86446"/>
    <w:rsid w:val="00A8658F"/>
    <w:rsid w:val="00A865BB"/>
    <w:rsid w:val="00A865F2"/>
    <w:rsid w:val="00A867F0"/>
    <w:rsid w:val="00A868EB"/>
    <w:rsid w:val="00A86963"/>
    <w:rsid w:val="00A86CC0"/>
    <w:rsid w:val="00A86E38"/>
    <w:rsid w:val="00A86E9C"/>
    <w:rsid w:val="00A8710C"/>
    <w:rsid w:val="00A872B2"/>
    <w:rsid w:val="00A87677"/>
    <w:rsid w:val="00A876B7"/>
    <w:rsid w:val="00A8798C"/>
    <w:rsid w:val="00A87D64"/>
    <w:rsid w:val="00A90327"/>
    <w:rsid w:val="00A9040D"/>
    <w:rsid w:val="00A904F1"/>
    <w:rsid w:val="00A9074E"/>
    <w:rsid w:val="00A90B7D"/>
    <w:rsid w:val="00A90BC7"/>
    <w:rsid w:val="00A91400"/>
    <w:rsid w:val="00A9146D"/>
    <w:rsid w:val="00A915CF"/>
    <w:rsid w:val="00A9174F"/>
    <w:rsid w:val="00A91CF8"/>
    <w:rsid w:val="00A91DE7"/>
    <w:rsid w:val="00A91F4A"/>
    <w:rsid w:val="00A9217F"/>
    <w:rsid w:val="00A921D0"/>
    <w:rsid w:val="00A9236C"/>
    <w:rsid w:val="00A9269A"/>
    <w:rsid w:val="00A92C33"/>
    <w:rsid w:val="00A92DFF"/>
    <w:rsid w:val="00A93131"/>
    <w:rsid w:val="00A9347B"/>
    <w:rsid w:val="00A93D98"/>
    <w:rsid w:val="00A93EB8"/>
    <w:rsid w:val="00A93F02"/>
    <w:rsid w:val="00A943D6"/>
    <w:rsid w:val="00A94688"/>
    <w:rsid w:val="00A949A3"/>
    <w:rsid w:val="00A94ABB"/>
    <w:rsid w:val="00A952AE"/>
    <w:rsid w:val="00A952B7"/>
    <w:rsid w:val="00A955F3"/>
    <w:rsid w:val="00A95B9B"/>
    <w:rsid w:val="00A96069"/>
    <w:rsid w:val="00A961AB"/>
    <w:rsid w:val="00A9647E"/>
    <w:rsid w:val="00A96804"/>
    <w:rsid w:val="00A96970"/>
    <w:rsid w:val="00A96F7F"/>
    <w:rsid w:val="00A97143"/>
    <w:rsid w:val="00A97188"/>
    <w:rsid w:val="00A979B9"/>
    <w:rsid w:val="00A979E6"/>
    <w:rsid w:val="00A97A5E"/>
    <w:rsid w:val="00A97ACF"/>
    <w:rsid w:val="00A97D0D"/>
    <w:rsid w:val="00AA0335"/>
    <w:rsid w:val="00AA0380"/>
    <w:rsid w:val="00AA049E"/>
    <w:rsid w:val="00AA07EA"/>
    <w:rsid w:val="00AA09F4"/>
    <w:rsid w:val="00AA0BC6"/>
    <w:rsid w:val="00AA0E37"/>
    <w:rsid w:val="00AA1DB4"/>
    <w:rsid w:val="00AA1EA9"/>
    <w:rsid w:val="00AA21E8"/>
    <w:rsid w:val="00AA282E"/>
    <w:rsid w:val="00AA29C8"/>
    <w:rsid w:val="00AA2B5B"/>
    <w:rsid w:val="00AA2BD3"/>
    <w:rsid w:val="00AA2CD5"/>
    <w:rsid w:val="00AA315E"/>
    <w:rsid w:val="00AA397F"/>
    <w:rsid w:val="00AA3A93"/>
    <w:rsid w:val="00AA3E2C"/>
    <w:rsid w:val="00AA468E"/>
    <w:rsid w:val="00AA489C"/>
    <w:rsid w:val="00AA496E"/>
    <w:rsid w:val="00AA4CBB"/>
    <w:rsid w:val="00AA4F60"/>
    <w:rsid w:val="00AA4FBC"/>
    <w:rsid w:val="00AA530C"/>
    <w:rsid w:val="00AA5403"/>
    <w:rsid w:val="00AA57FF"/>
    <w:rsid w:val="00AA586B"/>
    <w:rsid w:val="00AA5CC6"/>
    <w:rsid w:val="00AA5EF1"/>
    <w:rsid w:val="00AA6090"/>
    <w:rsid w:val="00AA6170"/>
    <w:rsid w:val="00AA6579"/>
    <w:rsid w:val="00AA666D"/>
    <w:rsid w:val="00AA6B6C"/>
    <w:rsid w:val="00AA74D5"/>
    <w:rsid w:val="00AA75F4"/>
    <w:rsid w:val="00AA7668"/>
    <w:rsid w:val="00AA7A27"/>
    <w:rsid w:val="00AA7BE1"/>
    <w:rsid w:val="00AB05E0"/>
    <w:rsid w:val="00AB0A6F"/>
    <w:rsid w:val="00AB13FD"/>
    <w:rsid w:val="00AB1846"/>
    <w:rsid w:val="00AB1DD6"/>
    <w:rsid w:val="00AB1EDC"/>
    <w:rsid w:val="00AB1F10"/>
    <w:rsid w:val="00AB20C8"/>
    <w:rsid w:val="00AB2302"/>
    <w:rsid w:val="00AB298C"/>
    <w:rsid w:val="00AB2AE5"/>
    <w:rsid w:val="00AB2C45"/>
    <w:rsid w:val="00AB2D09"/>
    <w:rsid w:val="00AB3475"/>
    <w:rsid w:val="00AB39B3"/>
    <w:rsid w:val="00AB3BDC"/>
    <w:rsid w:val="00AB4125"/>
    <w:rsid w:val="00AB415C"/>
    <w:rsid w:val="00AB426E"/>
    <w:rsid w:val="00AB462A"/>
    <w:rsid w:val="00AB4658"/>
    <w:rsid w:val="00AB4673"/>
    <w:rsid w:val="00AB467A"/>
    <w:rsid w:val="00AB4723"/>
    <w:rsid w:val="00AB4786"/>
    <w:rsid w:val="00AB57B0"/>
    <w:rsid w:val="00AB585D"/>
    <w:rsid w:val="00AB5B90"/>
    <w:rsid w:val="00AB5C70"/>
    <w:rsid w:val="00AB65A1"/>
    <w:rsid w:val="00AB65C1"/>
    <w:rsid w:val="00AB6614"/>
    <w:rsid w:val="00AB6ADB"/>
    <w:rsid w:val="00AB6F32"/>
    <w:rsid w:val="00AB7168"/>
    <w:rsid w:val="00AB7841"/>
    <w:rsid w:val="00AB79A8"/>
    <w:rsid w:val="00AB7C10"/>
    <w:rsid w:val="00AC022B"/>
    <w:rsid w:val="00AC024D"/>
    <w:rsid w:val="00AC096D"/>
    <w:rsid w:val="00AC09F1"/>
    <w:rsid w:val="00AC0D2A"/>
    <w:rsid w:val="00AC0DA5"/>
    <w:rsid w:val="00AC1272"/>
    <w:rsid w:val="00AC1916"/>
    <w:rsid w:val="00AC1E87"/>
    <w:rsid w:val="00AC26F0"/>
    <w:rsid w:val="00AC290E"/>
    <w:rsid w:val="00AC3013"/>
    <w:rsid w:val="00AC303A"/>
    <w:rsid w:val="00AC3084"/>
    <w:rsid w:val="00AC325E"/>
    <w:rsid w:val="00AC34DC"/>
    <w:rsid w:val="00AC362C"/>
    <w:rsid w:val="00AC3A15"/>
    <w:rsid w:val="00AC3BD9"/>
    <w:rsid w:val="00AC3C83"/>
    <w:rsid w:val="00AC3F47"/>
    <w:rsid w:val="00AC4449"/>
    <w:rsid w:val="00AC444D"/>
    <w:rsid w:val="00AC515A"/>
    <w:rsid w:val="00AC5501"/>
    <w:rsid w:val="00AC56AF"/>
    <w:rsid w:val="00AC583B"/>
    <w:rsid w:val="00AC58ED"/>
    <w:rsid w:val="00AC5C18"/>
    <w:rsid w:val="00AC5FF5"/>
    <w:rsid w:val="00AC611E"/>
    <w:rsid w:val="00AC630E"/>
    <w:rsid w:val="00AC66E6"/>
    <w:rsid w:val="00AC6725"/>
    <w:rsid w:val="00AC6A3E"/>
    <w:rsid w:val="00AC6B5F"/>
    <w:rsid w:val="00AC6F26"/>
    <w:rsid w:val="00AC7233"/>
    <w:rsid w:val="00AC72B3"/>
    <w:rsid w:val="00AC742E"/>
    <w:rsid w:val="00AC74DA"/>
    <w:rsid w:val="00AC7A44"/>
    <w:rsid w:val="00AC7C39"/>
    <w:rsid w:val="00AC7F35"/>
    <w:rsid w:val="00AD058B"/>
    <w:rsid w:val="00AD0642"/>
    <w:rsid w:val="00AD0666"/>
    <w:rsid w:val="00AD08A6"/>
    <w:rsid w:val="00AD0A65"/>
    <w:rsid w:val="00AD0CF7"/>
    <w:rsid w:val="00AD0D23"/>
    <w:rsid w:val="00AD0E37"/>
    <w:rsid w:val="00AD0E4D"/>
    <w:rsid w:val="00AD0F59"/>
    <w:rsid w:val="00AD1458"/>
    <w:rsid w:val="00AD147A"/>
    <w:rsid w:val="00AD14B9"/>
    <w:rsid w:val="00AD1CD4"/>
    <w:rsid w:val="00AD1F2B"/>
    <w:rsid w:val="00AD2011"/>
    <w:rsid w:val="00AD216A"/>
    <w:rsid w:val="00AD21E4"/>
    <w:rsid w:val="00AD22C8"/>
    <w:rsid w:val="00AD2366"/>
    <w:rsid w:val="00AD2B6B"/>
    <w:rsid w:val="00AD2EAC"/>
    <w:rsid w:val="00AD30A1"/>
    <w:rsid w:val="00AD3493"/>
    <w:rsid w:val="00AD3898"/>
    <w:rsid w:val="00AD3952"/>
    <w:rsid w:val="00AD42DD"/>
    <w:rsid w:val="00AD432F"/>
    <w:rsid w:val="00AD496A"/>
    <w:rsid w:val="00AD4EE6"/>
    <w:rsid w:val="00AD5293"/>
    <w:rsid w:val="00AD52EC"/>
    <w:rsid w:val="00AD53E4"/>
    <w:rsid w:val="00AD550E"/>
    <w:rsid w:val="00AD5A2A"/>
    <w:rsid w:val="00AD6078"/>
    <w:rsid w:val="00AD60C3"/>
    <w:rsid w:val="00AD60D9"/>
    <w:rsid w:val="00AD7516"/>
    <w:rsid w:val="00AD751C"/>
    <w:rsid w:val="00AE0199"/>
    <w:rsid w:val="00AE0206"/>
    <w:rsid w:val="00AE06CE"/>
    <w:rsid w:val="00AE0BEF"/>
    <w:rsid w:val="00AE12B2"/>
    <w:rsid w:val="00AE1729"/>
    <w:rsid w:val="00AE1937"/>
    <w:rsid w:val="00AE1B4E"/>
    <w:rsid w:val="00AE1BFC"/>
    <w:rsid w:val="00AE1C4E"/>
    <w:rsid w:val="00AE2136"/>
    <w:rsid w:val="00AE213E"/>
    <w:rsid w:val="00AE245E"/>
    <w:rsid w:val="00AE26D8"/>
    <w:rsid w:val="00AE2869"/>
    <w:rsid w:val="00AE2B7A"/>
    <w:rsid w:val="00AE2C63"/>
    <w:rsid w:val="00AE2DCE"/>
    <w:rsid w:val="00AE3556"/>
    <w:rsid w:val="00AE3611"/>
    <w:rsid w:val="00AE3686"/>
    <w:rsid w:val="00AE39D1"/>
    <w:rsid w:val="00AE3D58"/>
    <w:rsid w:val="00AE41C9"/>
    <w:rsid w:val="00AE461E"/>
    <w:rsid w:val="00AE47E9"/>
    <w:rsid w:val="00AE49D6"/>
    <w:rsid w:val="00AE4F9C"/>
    <w:rsid w:val="00AE510C"/>
    <w:rsid w:val="00AE5171"/>
    <w:rsid w:val="00AE51FC"/>
    <w:rsid w:val="00AE5EED"/>
    <w:rsid w:val="00AE5F81"/>
    <w:rsid w:val="00AE60ED"/>
    <w:rsid w:val="00AE65D8"/>
    <w:rsid w:val="00AE6653"/>
    <w:rsid w:val="00AE66EC"/>
    <w:rsid w:val="00AE6C31"/>
    <w:rsid w:val="00AE70D8"/>
    <w:rsid w:val="00AE7102"/>
    <w:rsid w:val="00AE7756"/>
    <w:rsid w:val="00AE789A"/>
    <w:rsid w:val="00AE79BD"/>
    <w:rsid w:val="00AE79F9"/>
    <w:rsid w:val="00AE7C9C"/>
    <w:rsid w:val="00AE7EDD"/>
    <w:rsid w:val="00AF00EC"/>
    <w:rsid w:val="00AF0241"/>
    <w:rsid w:val="00AF0270"/>
    <w:rsid w:val="00AF0433"/>
    <w:rsid w:val="00AF0659"/>
    <w:rsid w:val="00AF065A"/>
    <w:rsid w:val="00AF0B9C"/>
    <w:rsid w:val="00AF0BE8"/>
    <w:rsid w:val="00AF12C6"/>
    <w:rsid w:val="00AF149E"/>
    <w:rsid w:val="00AF1545"/>
    <w:rsid w:val="00AF1565"/>
    <w:rsid w:val="00AF178B"/>
    <w:rsid w:val="00AF18F9"/>
    <w:rsid w:val="00AF1B7F"/>
    <w:rsid w:val="00AF1C9E"/>
    <w:rsid w:val="00AF2310"/>
    <w:rsid w:val="00AF2AD5"/>
    <w:rsid w:val="00AF2CE3"/>
    <w:rsid w:val="00AF2E32"/>
    <w:rsid w:val="00AF3105"/>
    <w:rsid w:val="00AF34A0"/>
    <w:rsid w:val="00AF3572"/>
    <w:rsid w:val="00AF357B"/>
    <w:rsid w:val="00AF3E43"/>
    <w:rsid w:val="00AF4106"/>
    <w:rsid w:val="00AF41DB"/>
    <w:rsid w:val="00AF41EE"/>
    <w:rsid w:val="00AF46A2"/>
    <w:rsid w:val="00AF4DE7"/>
    <w:rsid w:val="00AF4EBD"/>
    <w:rsid w:val="00AF504F"/>
    <w:rsid w:val="00AF5318"/>
    <w:rsid w:val="00AF5A11"/>
    <w:rsid w:val="00AF5B34"/>
    <w:rsid w:val="00AF5B46"/>
    <w:rsid w:val="00AF5DC8"/>
    <w:rsid w:val="00AF5EED"/>
    <w:rsid w:val="00AF6127"/>
    <w:rsid w:val="00AF616E"/>
    <w:rsid w:val="00AF6243"/>
    <w:rsid w:val="00AF6266"/>
    <w:rsid w:val="00AF6673"/>
    <w:rsid w:val="00AF692D"/>
    <w:rsid w:val="00AF6965"/>
    <w:rsid w:val="00AF724F"/>
    <w:rsid w:val="00AF7426"/>
    <w:rsid w:val="00AF785B"/>
    <w:rsid w:val="00AF7DC2"/>
    <w:rsid w:val="00B008BE"/>
    <w:rsid w:val="00B00A45"/>
    <w:rsid w:val="00B00B0F"/>
    <w:rsid w:val="00B00E33"/>
    <w:rsid w:val="00B00E95"/>
    <w:rsid w:val="00B00FBC"/>
    <w:rsid w:val="00B01173"/>
    <w:rsid w:val="00B01235"/>
    <w:rsid w:val="00B016BB"/>
    <w:rsid w:val="00B017BC"/>
    <w:rsid w:val="00B017DC"/>
    <w:rsid w:val="00B017E1"/>
    <w:rsid w:val="00B0199A"/>
    <w:rsid w:val="00B01AD5"/>
    <w:rsid w:val="00B01BB0"/>
    <w:rsid w:val="00B01D44"/>
    <w:rsid w:val="00B01E02"/>
    <w:rsid w:val="00B01E78"/>
    <w:rsid w:val="00B01FFB"/>
    <w:rsid w:val="00B0219C"/>
    <w:rsid w:val="00B02477"/>
    <w:rsid w:val="00B02886"/>
    <w:rsid w:val="00B02E52"/>
    <w:rsid w:val="00B03371"/>
    <w:rsid w:val="00B038C7"/>
    <w:rsid w:val="00B03FA4"/>
    <w:rsid w:val="00B043B4"/>
    <w:rsid w:val="00B046E8"/>
    <w:rsid w:val="00B04752"/>
    <w:rsid w:val="00B047E2"/>
    <w:rsid w:val="00B04DA4"/>
    <w:rsid w:val="00B04FE7"/>
    <w:rsid w:val="00B050F6"/>
    <w:rsid w:val="00B05A92"/>
    <w:rsid w:val="00B05F55"/>
    <w:rsid w:val="00B06144"/>
    <w:rsid w:val="00B06974"/>
    <w:rsid w:val="00B069D2"/>
    <w:rsid w:val="00B06C30"/>
    <w:rsid w:val="00B06F64"/>
    <w:rsid w:val="00B075F2"/>
    <w:rsid w:val="00B07755"/>
    <w:rsid w:val="00B078F6"/>
    <w:rsid w:val="00B0799A"/>
    <w:rsid w:val="00B07B6D"/>
    <w:rsid w:val="00B10772"/>
    <w:rsid w:val="00B107EC"/>
    <w:rsid w:val="00B10AB5"/>
    <w:rsid w:val="00B11560"/>
    <w:rsid w:val="00B118F2"/>
    <w:rsid w:val="00B11913"/>
    <w:rsid w:val="00B121B2"/>
    <w:rsid w:val="00B122CF"/>
    <w:rsid w:val="00B1258D"/>
    <w:rsid w:val="00B125CD"/>
    <w:rsid w:val="00B12710"/>
    <w:rsid w:val="00B129F1"/>
    <w:rsid w:val="00B12CB9"/>
    <w:rsid w:val="00B1317B"/>
    <w:rsid w:val="00B131E8"/>
    <w:rsid w:val="00B13288"/>
    <w:rsid w:val="00B13650"/>
    <w:rsid w:val="00B13A42"/>
    <w:rsid w:val="00B14021"/>
    <w:rsid w:val="00B140A4"/>
    <w:rsid w:val="00B1439B"/>
    <w:rsid w:val="00B14747"/>
    <w:rsid w:val="00B14B8E"/>
    <w:rsid w:val="00B14EE2"/>
    <w:rsid w:val="00B14F7F"/>
    <w:rsid w:val="00B15070"/>
    <w:rsid w:val="00B1522A"/>
    <w:rsid w:val="00B15539"/>
    <w:rsid w:val="00B15AEE"/>
    <w:rsid w:val="00B15B44"/>
    <w:rsid w:val="00B15B72"/>
    <w:rsid w:val="00B15E5D"/>
    <w:rsid w:val="00B15E6A"/>
    <w:rsid w:val="00B16012"/>
    <w:rsid w:val="00B16242"/>
    <w:rsid w:val="00B1672B"/>
    <w:rsid w:val="00B16790"/>
    <w:rsid w:val="00B16971"/>
    <w:rsid w:val="00B16AA0"/>
    <w:rsid w:val="00B16C52"/>
    <w:rsid w:val="00B16D51"/>
    <w:rsid w:val="00B16F02"/>
    <w:rsid w:val="00B16F8D"/>
    <w:rsid w:val="00B1722B"/>
    <w:rsid w:val="00B172DF"/>
    <w:rsid w:val="00B17527"/>
    <w:rsid w:val="00B175F3"/>
    <w:rsid w:val="00B17929"/>
    <w:rsid w:val="00B17EA2"/>
    <w:rsid w:val="00B17EED"/>
    <w:rsid w:val="00B20242"/>
    <w:rsid w:val="00B2039E"/>
    <w:rsid w:val="00B20E32"/>
    <w:rsid w:val="00B20EE8"/>
    <w:rsid w:val="00B20F61"/>
    <w:rsid w:val="00B210B0"/>
    <w:rsid w:val="00B210DD"/>
    <w:rsid w:val="00B2122D"/>
    <w:rsid w:val="00B21740"/>
    <w:rsid w:val="00B22015"/>
    <w:rsid w:val="00B222DF"/>
    <w:rsid w:val="00B2261D"/>
    <w:rsid w:val="00B22793"/>
    <w:rsid w:val="00B2287C"/>
    <w:rsid w:val="00B22B58"/>
    <w:rsid w:val="00B22E68"/>
    <w:rsid w:val="00B230A2"/>
    <w:rsid w:val="00B23126"/>
    <w:rsid w:val="00B23888"/>
    <w:rsid w:val="00B2395D"/>
    <w:rsid w:val="00B23DA0"/>
    <w:rsid w:val="00B23F61"/>
    <w:rsid w:val="00B24244"/>
    <w:rsid w:val="00B24509"/>
    <w:rsid w:val="00B2454A"/>
    <w:rsid w:val="00B24F70"/>
    <w:rsid w:val="00B250D1"/>
    <w:rsid w:val="00B25510"/>
    <w:rsid w:val="00B256A2"/>
    <w:rsid w:val="00B256F8"/>
    <w:rsid w:val="00B2571A"/>
    <w:rsid w:val="00B25B6F"/>
    <w:rsid w:val="00B26CF3"/>
    <w:rsid w:val="00B26D24"/>
    <w:rsid w:val="00B26D87"/>
    <w:rsid w:val="00B26D8E"/>
    <w:rsid w:val="00B26DE1"/>
    <w:rsid w:val="00B26E43"/>
    <w:rsid w:val="00B26EC7"/>
    <w:rsid w:val="00B27052"/>
    <w:rsid w:val="00B2754C"/>
    <w:rsid w:val="00B27563"/>
    <w:rsid w:val="00B2758C"/>
    <w:rsid w:val="00B278F1"/>
    <w:rsid w:val="00B27BDF"/>
    <w:rsid w:val="00B3010B"/>
    <w:rsid w:val="00B30120"/>
    <w:rsid w:val="00B30669"/>
    <w:rsid w:val="00B30734"/>
    <w:rsid w:val="00B308B2"/>
    <w:rsid w:val="00B30AF7"/>
    <w:rsid w:val="00B30DE3"/>
    <w:rsid w:val="00B30F92"/>
    <w:rsid w:val="00B31474"/>
    <w:rsid w:val="00B318A7"/>
    <w:rsid w:val="00B31C9C"/>
    <w:rsid w:val="00B31CFA"/>
    <w:rsid w:val="00B31D9D"/>
    <w:rsid w:val="00B320B1"/>
    <w:rsid w:val="00B321BA"/>
    <w:rsid w:val="00B322A4"/>
    <w:rsid w:val="00B322B2"/>
    <w:rsid w:val="00B32680"/>
    <w:rsid w:val="00B327F4"/>
    <w:rsid w:val="00B328A0"/>
    <w:rsid w:val="00B328FD"/>
    <w:rsid w:val="00B3292D"/>
    <w:rsid w:val="00B329B7"/>
    <w:rsid w:val="00B32B7F"/>
    <w:rsid w:val="00B331A9"/>
    <w:rsid w:val="00B331F2"/>
    <w:rsid w:val="00B3462C"/>
    <w:rsid w:val="00B347B1"/>
    <w:rsid w:val="00B34A66"/>
    <w:rsid w:val="00B34E08"/>
    <w:rsid w:val="00B35041"/>
    <w:rsid w:val="00B35380"/>
    <w:rsid w:val="00B3578A"/>
    <w:rsid w:val="00B35D24"/>
    <w:rsid w:val="00B35D78"/>
    <w:rsid w:val="00B3625B"/>
    <w:rsid w:val="00B363BB"/>
    <w:rsid w:val="00B36615"/>
    <w:rsid w:val="00B36B44"/>
    <w:rsid w:val="00B36E05"/>
    <w:rsid w:val="00B36E50"/>
    <w:rsid w:val="00B37211"/>
    <w:rsid w:val="00B373F6"/>
    <w:rsid w:val="00B376EC"/>
    <w:rsid w:val="00B37807"/>
    <w:rsid w:val="00B37E3F"/>
    <w:rsid w:val="00B37ECB"/>
    <w:rsid w:val="00B37F53"/>
    <w:rsid w:val="00B37F70"/>
    <w:rsid w:val="00B402B0"/>
    <w:rsid w:val="00B40554"/>
    <w:rsid w:val="00B40A20"/>
    <w:rsid w:val="00B40AD1"/>
    <w:rsid w:val="00B40E7D"/>
    <w:rsid w:val="00B4135E"/>
    <w:rsid w:val="00B416FF"/>
    <w:rsid w:val="00B4197A"/>
    <w:rsid w:val="00B41AE3"/>
    <w:rsid w:val="00B41C4B"/>
    <w:rsid w:val="00B42387"/>
    <w:rsid w:val="00B426F3"/>
    <w:rsid w:val="00B42892"/>
    <w:rsid w:val="00B428EE"/>
    <w:rsid w:val="00B42BA2"/>
    <w:rsid w:val="00B42CFB"/>
    <w:rsid w:val="00B42E6A"/>
    <w:rsid w:val="00B42F2B"/>
    <w:rsid w:val="00B43122"/>
    <w:rsid w:val="00B4358D"/>
    <w:rsid w:val="00B435C9"/>
    <w:rsid w:val="00B436FF"/>
    <w:rsid w:val="00B43985"/>
    <w:rsid w:val="00B43CB5"/>
    <w:rsid w:val="00B43ECB"/>
    <w:rsid w:val="00B43F30"/>
    <w:rsid w:val="00B4401C"/>
    <w:rsid w:val="00B444A5"/>
    <w:rsid w:val="00B44647"/>
    <w:rsid w:val="00B44B35"/>
    <w:rsid w:val="00B44B43"/>
    <w:rsid w:val="00B44B4F"/>
    <w:rsid w:val="00B44BD9"/>
    <w:rsid w:val="00B45083"/>
    <w:rsid w:val="00B450D8"/>
    <w:rsid w:val="00B4527D"/>
    <w:rsid w:val="00B45306"/>
    <w:rsid w:val="00B45932"/>
    <w:rsid w:val="00B4612F"/>
    <w:rsid w:val="00B46577"/>
    <w:rsid w:val="00B46606"/>
    <w:rsid w:val="00B46904"/>
    <w:rsid w:val="00B46AA8"/>
    <w:rsid w:val="00B46BEE"/>
    <w:rsid w:val="00B46FAE"/>
    <w:rsid w:val="00B47408"/>
    <w:rsid w:val="00B475EF"/>
    <w:rsid w:val="00B47622"/>
    <w:rsid w:val="00B47651"/>
    <w:rsid w:val="00B477E2"/>
    <w:rsid w:val="00B478F3"/>
    <w:rsid w:val="00B47B70"/>
    <w:rsid w:val="00B47DD9"/>
    <w:rsid w:val="00B47E64"/>
    <w:rsid w:val="00B50016"/>
    <w:rsid w:val="00B503A1"/>
    <w:rsid w:val="00B505B8"/>
    <w:rsid w:val="00B5088B"/>
    <w:rsid w:val="00B50C19"/>
    <w:rsid w:val="00B50D8B"/>
    <w:rsid w:val="00B50FBF"/>
    <w:rsid w:val="00B50FC0"/>
    <w:rsid w:val="00B51469"/>
    <w:rsid w:val="00B5158D"/>
    <w:rsid w:val="00B516F6"/>
    <w:rsid w:val="00B51901"/>
    <w:rsid w:val="00B51A78"/>
    <w:rsid w:val="00B51CC3"/>
    <w:rsid w:val="00B51DCF"/>
    <w:rsid w:val="00B5202C"/>
    <w:rsid w:val="00B523E2"/>
    <w:rsid w:val="00B5244C"/>
    <w:rsid w:val="00B52A03"/>
    <w:rsid w:val="00B531CE"/>
    <w:rsid w:val="00B53241"/>
    <w:rsid w:val="00B532D1"/>
    <w:rsid w:val="00B53370"/>
    <w:rsid w:val="00B5375A"/>
    <w:rsid w:val="00B537E0"/>
    <w:rsid w:val="00B540CA"/>
    <w:rsid w:val="00B54444"/>
    <w:rsid w:val="00B544EF"/>
    <w:rsid w:val="00B548C3"/>
    <w:rsid w:val="00B54966"/>
    <w:rsid w:val="00B55124"/>
    <w:rsid w:val="00B5522A"/>
    <w:rsid w:val="00B552EF"/>
    <w:rsid w:val="00B55528"/>
    <w:rsid w:val="00B55ACF"/>
    <w:rsid w:val="00B566BC"/>
    <w:rsid w:val="00B5685C"/>
    <w:rsid w:val="00B56A38"/>
    <w:rsid w:val="00B56AD8"/>
    <w:rsid w:val="00B57256"/>
    <w:rsid w:val="00B5762D"/>
    <w:rsid w:val="00B57663"/>
    <w:rsid w:val="00B577D1"/>
    <w:rsid w:val="00B5791A"/>
    <w:rsid w:val="00B57961"/>
    <w:rsid w:val="00B579DA"/>
    <w:rsid w:val="00B57F21"/>
    <w:rsid w:val="00B600A1"/>
    <w:rsid w:val="00B60767"/>
    <w:rsid w:val="00B6087A"/>
    <w:rsid w:val="00B60C24"/>
    <w:rsid w:val="00B60E6D"/>
    <w:rsid w:val="00B6107A"/>
    <w:rsid w:val="00B6118A"/>
    <w:rsid w:val="00B61199"/>
    <w:rsid w:val="00B61472"/>
    <w:rsid w:val="00B6179E"/>
    <w:rsid w:val="00B62247"/>
    <w:rsid w:val="00B622EF"/>
    <w:rsid w:val="00B6240B"/>
    <w:rsid w:val="00B62547"/>
    <w:rsid w:val="00B62751"/>
    <w:rsid w:val="00B627B3"/>
    <w:rsid w:val="00B63195"/>
    <w:rsid w:val="00B631E6"/>
    <w:rsid w:val="00B63250"/>
    <w:rsid w:val="00B632C0"/>
    <w:rsid w:val="00B63673"/>
    <w:rsid w:val="00B63732"/>
    <w:rsid w:val="00B638DC"/>
    <w:rsid w:val="00B63B99"/>
    <w:rsid w:val="00B63BCE"/>
    <w:rsid w:val="00B63C4A"/>
    <w:rsid w:val="00B64673"/>
    <w:rsid w:val="00B648C1"/>
    <w:rsid w:val="00B64B3B"/>
    <w:rsid w:val="00B64FA5"/>
    <w:rsid w:val="00B650B0"/>
    <w:rsid w:val="00B65221"/>
    <w:rsid w:val="00B65464"/>
    <w:rsid w:val="00B65707"/>
    <w:rsid w:val="00B657E5"/>
    <w:rsid w:val="00B65B65"/>
    <w:rsid w:val="00B65E95"/>
    <w:rsid w:val="00B66178"/>
    <w:rsid w:val="00B661A3"/>
    <w:rsid w:val="00B661EC"/>
    <w:rsid w:val="00B66271"/>
    <w:rsid w:val="00B66573"/>
    <w:rsid w:val="00B66624"/>
    <w:rsid w:val="00B6663D"/>
    <w:rsid w:val="00B6681C"/>
    <w:rsid w:val="00B6684B"/>
    <w:rsid w:val="00B669FA"/>
    <w:rsid w:val="00B66D18"/>
    <w:rsid w:val="00B66D7D"/>
    <w:rsid w:val="00B66E89"/>
    <w:rsid w:val="00B6708A"/>
    <w:rsid w:val="00B67265"/>
    <w:rsid w:val="00B6752F"/>
    <w:rsid w:val="00B675AA"/>
    <w:rsid w:val="00B67706"/>
    <w:rsid w:val="00B67770"/>
    <w:rsid w:val="00B67A13"/>
    <w:rsid w:val="00B70344"/>
    <w:rsid w:val="00B7068B"/>
    <w:rsid w:val="00B706F5"/>
    <w:rsid w:val="00B70841"/>
    <w:rsid w:val="00B708EE"/>
    <w:rsid w:val="00B70AB7"/>
    <w:rsid w:val="00B70ED9"/>
    <w:rsid w:val="00B7133F"/>
    <w:rsid w:val="00B715BC"/>
    <w:rsid w:val="00B7181E"/>
    <w:rsid w:val="00B71E1F"/>
    <w:rsid w:val="00B71E75"/>
    <w:rsid w:val="00B7206A"/>
    <w:rsid w:val="00B720A3"/>
    <w:rsid w:val="00B720C0"/>
    <w:rsid w:val="00B72782"/>
    <w:rsid w:val="00B72BF9"/>
    <w:rsid w:val="00B72D59"/>
    <w:rsid w:val="00B72D5A"/>
    <w:rsid w:val="00B73060"/>
    <w:rsid w:val="00B73260"/>
    <w:rsid w:val="00B73494"/>
    <w:rsid w:val="00B7353C"/>
    <w:rsid w:val="00B74701"/>
    <w:rsid w:val="00B74C16"/>
    <w:rsid w:val="00B74EBF"/>
    <w:rsid w:val="00B75089"/>
    <w:rsid w:val="00B75226"/>
    <w:rsid w:val="00B75569"/>
    <w:rsid w:val="00B757E5"/>
    <w:rsid w:val="00B75A73"/>
    <w:rsid w:val="00B75AE1"/>
    <w:rsid w:val="00B75BA2"/>
    <w:rsid w:val="00B75C3A"/>
    <w:rsid w:val="00B75EF7"/>
    <w:rsid w:val="00B75FAB"/>
    <w:rsid w:val="00B762FB"/>
    <w:rsid w:val="00B7647C"/>
    <w:rsid w:val="00B76661"/>
    <w:rsid w:val="00B76754"/>
    <w:rsid w:val="00B76A47"/>
    <w:rsid w:val="00B774D0"/>
    <w:rsid w:val="00B774DE"/>
    <w:rsid w:val="00B77793"/>
    <w:rsid w:val="00B77950"/>
    <w:rsid w:val="00B7796D"/>
    <w:rsid w:val="00B77BD4"/>
    <w:rsid w:val="00B77EA8"/>
    <w:rsid w:val="00B80140"/>
    <w:rsid w:val="00B80231"/>
    <w:rsid w:val="00B80845"/>
    <w:rsid w:val="00B80A24"/>
    <w:rsid w:val="00B80ABF"/>
    <w:rsid w:val="00B8126B"/>
    <w:rsid w:val="00B81300"/>
    <w:rsid w:val="00B8158F"/>
    <w:rsid w:val="00B8169D"/>
    <w:rsid w:val="00B817C3"/>
    <w:rsid w:val="00B81834"/>
    <w:rsid w:val="00B81F68"/>
    <w:rsid w:val="00B81FC5"/>
    <w:rsid w:val="00B82142"/>
    <w:rsid w:val="00B82235"/>
    <w:rsid w:val="00B82259"/>
    <w:rsid w:val="00B82547"/>
    <w:rsid w:val="00B8255A"/>
    <w:rsid w:val="00B825C2"/>
    <w:rsid w:val="00B82B45"/>
    <w:rsid w:val="00B82ECB"/>
    <w:rsid w:val="00B830EF"/>
    <w:rsid w:val="00B8313A"/>
    <w:rsid w:val="00B832BD"/>
    <w:rsid w:val="00B83587"/>
    <w:rsid w:val="00B83A8A"/>
    <w:rsid w:val="00B83D73"/>
    <w:rsid w:val="00B83F06"/>
    <w:rsid w:val="00B84082"/>
    <w:rsid w:val="00B8474D"/>
    <w:rsid w:val="00B84B11"/>
    <w:rsid w:val="00B84BBC"/>
    <w:rsid w:val="00B84C4B"/>
    <w:rsid w:val="00B84CBF"/>
    <w:rsid w:val="00B84F5C"/>
    <w:rsid w:val="00B84FA3"/>
    <w:rsid w:val="00B84FDB"/>
    <w:rsid w:val="00B852A3"/>
    <w:rsid w:val="00B85334"/>
    <w:rsid w:val="00B859FB"/>
    <w:rsid w:val="00B859FF"/>
    <w:rsid w:val="00B85A41"/>
    <w:rsid w:val="00B85A97"/>
    <w:rsid w:val="00B85AE1"/>
    <w:rsid w:val="00B85B0B"/>
    <w:rsid w:val="00B86008"/>
    <w:rsid w:val="00B862FF"/>
    <w:rsid w:val="00B86389"/>
    <w:rsid w:val="00B86BB7"/>
    <w:rsid w:val="00B86C07"/>
    <w:rsid w:val="00B86E9D"/>
    <w:rsid w:val="00B870A1"/>
    <w:rsid w:val="00B8713A"/>
    <w:rsid w:val="00B87A04"/>
    <w:rsid w:val="00B901E9"/>
    <w:rsid w:val="00B90441"/>
    <w:rsid w:val="00B90668"/>
    <w:rsid w:val="00B90F41"/>
    <w:rsid w:val="00B910DA"/>
    <w:rsid w:val="00B910F1"/>
    <w:rsid w:val="00B911C5"/>
    <w:rsid w:val="00B913C7"/>
    <w:rsid w:val="00B9161E"/>
    <w:rsid w:val="00B91680"/>
    <w:rsid w:val="00B916DB"/>
    <w:rsid w:val="00B91859"/>
    <w:rsid w:val="00B91986"/>
    <w:rsid w:val="00B91C21"/>
    <w:rsid w:val="00B91D79"/>
    <w:rsid w:val="00B920D9"/>
    <w:rsid w:val="00B92139"/>
    <w:rsid w:val="00B92481"/>
    <w:rsid w:val="00B92B1F"/>
    <w:rsid w:val="00B92B4E"/>
    <w:rsid w:val="00B92ECD"/>
    <w:rsid w:val="00B92FB3"/>
    <w:rsid w:val="00B93387"/>
    <w:rsid w:val="00B93B10"/>
    <w:rsid w:val="00B93D48"/>
    <w:rsid w:val="00B93E83"/>
    <w:rsid w:val="00B9436C"/>
    <w:rsid w:val="00B948D8"/>
    <w:rsid w:val="00B94907"/>
    <w:rsid w:val="00B949FD"/>
    <w:rsid w:val="00B94D1E"/>
    <w:rsid w:val="00B94DC1"/>
    <w:rsid w:val="00B95073"/>
    <w:rsid w:val="00B9544F"/>
    <w:rsid w:val="00B95488"/>
    <w:rsid w:val="00B954F3"/>
    <w:rsid w:val="00B95E5D"/>
    <w:rsid w:val="00B95E95"/>
    <w:rsid w:val="00B95F49"/>
    <w:rsid w:val="00B9619B"/>
    <w:rsid w:val="00B961EA"/>
    <w:rsid w:val="00B96CF4"/>
    <w:rsid w:val="00B97141"/>
    <w:rsid w:val="00B97651"/>
    <w:rsid w:val="00B979F1"/>
    <w:rsid w:val="00B97C43"/>
    <w:rsid w:val="00B97D89"/>
    <w:rsid w:val="00B97ECD"/>
    <w:rsid w:val="00BA036B"/>
    <w:rsid w:val="00BA07D2"/>
    <w:rsid w:val="00BA0AA2"/>
    <w:rsid w:val="00BA0B55"/>
    <w:rsid w:val="00BA14FF"/>
    <w:rsid w:val="00BA172F"/>
    <w:rsid w:val="00BA1A2D"/>
    <w:rsid w:val="00BA1B24"/>
    <w:rsid w:val="00BA1C99"/>
    <w:rsid w:val="00BA1F29"/>
    <w:rsid w:val="00BA221B"/>
    <w:rsid w:val="00BA2340"/>
    <w:rsid w:val="00BA27E0"/>
    <w:rsid w:val="00BA27F1"/>
    <w:rsid w:val="00BA28B1"/>
    <w:rsid w:val="00BA2907"/>
    <w:rsid w:val="00BA2B3C"/>
    <w:rsid w:val="00BA2BDE"/>
    <w:rsid w:val="00BA2D4A"/>
    <w:rsid w:val="00BA2E68"/>
    <w:rsid w:val="00BA3750"/>
    <w:rsid w:val="00BA380F"/>
    <w:rsid w:val="00BA3890"/>
    <w:rsid w:val="00BA3948"/>
    <w:rsid w:val="00BA3AE7"/>
    <w:rsid w:val="00BA3F01"/>
    <w:rsid w:val="00BA3F2A"/>
    <w:rsid w:val="00BA4415"/>
    <w:rsid w:val="00BA443B"/>
    <w:rsid w:val="00BA4A54"/>
    <w:rsid w:val="00BA4D8B"/>
    <w:rsid w:val="00BA4FCE"/>
    <w:rsid w:val="00BA54CC"/>
    <w:rsid w:val="00BA557B"/>
    <w:rsid w:val="00BA5720"/>
    <w:rsid w:val="00BA58A8"/>
    <w:rsid w:val="00BA59CB"/>
    <w:rsid w:val="00BA5F46"/>
    <w:rsid w:val="00BA5FE8"/>
    <w:rsid w:val="00BA60AF"/>
    <w:rsid w:val="00BA6172"/>
    <w:rsid w:val="00BA6EB2"/>
    <w:rsid w:val="00BA79CB"/>
    <w:rsid w:val="00BA7BFA"/>
    <w:rsid w:val="00BA7E20"/>
    <w:rsid w:val="00BB021B"/>
    <w:rsid w:val="00BB03DF"/>
    <w:rsid w:val="00BB066A"/>
    <w:rsid w:val="00BB0707"/>
    <w:rsid w:val="00BB0A64"/>
    <w:rsid w:val="00BB0ED6"/>
    <w:rsid w:val="00BB1078"/>
    <w:rsid w:val="00BB151C"/>
    <w:rsid w:val="00BB19D9"/>
    <w:rsid w:val="00BB1B78"/>
    <w:rsid w:val="00BB1BE1"/>
    <w:rsid w:val="00BB1D92"/>
    <w:rsid w:val="00BB1EC2"/>
    <w:rsid w:val="00BB21B3"/>
    <w:rsid w:val="00BB234C"/>
    <w:rsid w:val="00BB2B0A"/>
    <w:rsid w:val="00BB2B25"/>
    <w:rsid w:val="00BB2CB4"/>
    <w:rsid w:val="00BB2D52"/>
    <w:rsid w:val="00BB2E4C"/>
    <w:rsid w:val="00BB335A"/>
    <w:rsid w:val="00BB3400"/>
    <w:rsid w:val="00BB362B"/>
    <w:rsid w:val="00BB3939"/>
    <w:rsid w:val="00BB3FA1"/>
    <w:rsid w:val="00BB42EC"/>
    <w:rsid w:val="00BB479C"/>
    <w:rsid w:val="00BB4DBB"/>
    <w:rsid w:val="00BB5211"/>
    <w:rsid w:val="00BB54D7"/>
    <w:rsid w:val="00BB54FF"/>
    <w:rsid w:val="00BB5B59"/>
    <w:rsid w:val="00BB5E1E"/>
    <w:rsid w:val="00BB60C8"/>
    <w:rsid w:val="00BB6101"/>
    <w:rsid w:val="00BB6954"/>
    <w:rsid w:val="00BB6BBD"/>
    <w:rsid w:val="00BB6C97"/>
    <w:rsid w:val="00BB6EE7"/>
    <w:rsid w:val="00BB7595"/>
    <w:rsid w:val="00BB79A5"/>
    <w:rsid w:val="00BB7B68"/>
    <w:rsid w:val="00BB7C5E"/>
    <w:rsid w:val="00BB7EE6"/>
    <w:rsid w:val="00BC0319"/>
    <w:rsid w:val="00BC03AF"/>
    <w:rsid w:val="00BC0AF6"/>
    <w:rsid w:val="00BC0C32"/>
    <w:rsid w:val="00BC0D8A"/>
    <w:rsid w:val="00BC0F9C"/>
    <w:rsid w:val="00BC187B"/>
    <w:rsid w:val="00BC1C3F"/>
    <w:rsid w:val="00BC2034"/>
    <w:rsid w:val="00BC2615"/>
    <w:rsid w:val="00BC2735"/>
    <w:rsid w:val="00BC2C64"/>
    <w:rsid w:val="00BC2CC7"/>
    <w:rsid w:val="00BC2D07"/>
    <w:rsid w:val="00BC322A"/>
    <w:rsid w:val="00BC336A"/>
    <w:rsid w:val="00BC3789"/>
    <w:rsid w:val="00BC37BC"/>
    <w:rsid w:val="00BC3C00"/>
    <w:rsid w:val="00BC3C66"/>
    <w:rsid w:val="00BC3CBC"/>
    <w:rsid w:val="00BC3F28"/>
    <w:rsid w:val="00BC3F67"/>
    <w:rsid w:val="00BC3FAC"/>
    <w:rsid w:val="00BC4365"/>
    <w:rsid w:val="00BC458C"/>
    <w:rsid w:val="00BC46ED"/>
    <w:rsid w:val="00BC4C77"/>
    <w:rsid w:val="00BC4DFC"/>
    <w:rsid w:val="00BC5177"/>
    <w:rsid w:val="00BC53CC"/>
    <w:rsid w:val="00BC571D"/>
    <w:rsid w:val="00BC57DF"/>
    <w:rsid w:val="00BC5918"/>
    <w:rsid w:val="00BC599F"/>
    <w:rsid w:val="00BC618A"/>
    <w:rsid w:val="00BC646A"/>
    <w:rsid w:val="00BC64A9"/>
    <w:rsid w:val="00BC6EE1"/>
    <w:rsid w:val="00BC735B"/>
    <w:rsid w:val="00BC7712"/>
    <w:rsid w:val="00BC7AE2"/>
    <w:rsid w:val="00BC7CBF"/>
    <w:rsid w:val="00BD00E5"/>
    <w:rsid w:val="00BD0327"/>
    <w:rsid w:val="00BD05C9"/>
    <w:rsid w:val="00BD06DD"/>
    <w:rsid w:val="00BD0C2B"/>
    <w:rsid w:val="00BD0CDA"/>
    <w:rsid w:val="00BD0D3B"/>
    <w:rsid w:val="00BD11BA"/>
    <w:rsid w:val="00BD1256"/>
    <w:rsid w:val="00BD14C3"/>
    <w:rsid w:val="00BD15F6"/>
    <w:rsid w:val="00BD192F"/>
    <w:rsid w:val="00BD1A4E"/>
    <w:rsid w:val="00BD1F65"/>
    <w:rsid w:val="00BD1F6B"/>
    <w:rsid w:val="00BD22B5"/>
    <w:rsid w:val="00BD2373"/>
    <w:rsid w:val="00BD2C69"/>
    <w:rsid w:val="00BD2D71"/>
    <w:rsid w:val="00BD2E54"/>
    <w:rsid w:val="00BD32A3"/>
    <w:rsid w:val="00BD34AD"/>
    <w:rsid w:val="00BD35ED"/>
    <w:rsid w:val="00BD36C6"/>
    <w:rsid w:val="00BD3786"/>
    <w:rsid w:val="00BD37D3"/>
    <w:rsid w:val="00BD38C1"/>
    <w:rsid w:val="00BD38D9"/>
    <w:rsid w:val="00BD3AAA"/>
    <w:rsid w:val="00BD3C2B"/>
    <w:rsid w:val="00BD3D9B"/>
    <w:rsid w:val="00BD426F"/>
    <w:rsid w:val="00BD45FB"/>
    <w:rsid w:val="00BD4856"/>
    <w:rsid w:val="00BD489E"/>
    <w:rsid w:val="00BD48DC"/>
    <w:rsid w:val="00BD4941"/>
    <w:rsid w:val="00BD4C4B"/>
    <w:rsid w:val="00BD51A5"/>
    <w:rsid w:val="00BD5375"/>
    <w:rsid w:val="00BD539F"/>
    <w:rsid w:val="00BD53D7"/>
    <w:rsid w:val="00BD579F"/>
    <w:rsid w:val="00BD5B02"/>
    <w:rsid w:val="00BD5EB0"/>
    <w:rsid w:val="00BD5EC1"/>
    <w:rsid w:val="00BD6199"/>
    <w:rsid w:val="00BD630D"/>
    <w:rsid w:val="00BD648A"/>
    <w:rsid w:val="00BD65BA"/>
    <w:rsid w:val="00BD663F"/>
    <w:rsid w:val="00BD66A8"/>
    <w:rsid w:val="00BD6846"/>
    <w:rsid w:val="00BD72CA"/>
    <w:rsid w:val="00BD74CF"/>
    <w:rsid w:val="00BD7551"/>
    <w:rsid w:val="00BD78C9"/>
    <w:rsid w:val="00BD7C95"/>
    <w:rsid w:val="00BD7C9E"/>
    <w:rsid w:val="00BD7CB0"/>
    <w:rsid w:val="00BE00CA"/>
    <w:rsid w:val="00BE045D"/>
    <w:rsid w:val="00BE073A"/>
    <w:rsid w:val="00BE096F"/>
    <w:rsid w:val="00BE14A7"/>
    <w:rsid w:val="00BE174D"/>
    <w:rsid w:val="00BE17FB"/>
    <w:rsid w:val="00BE19FE"/>
    <w:rsid w:val="00BE1DF8"/>
    <w:rsid w:val="00BE1E31"/>
    <w:rsid w:val="00BE2798"/>
    <w:rsid w:val="00BE2948"/>
    <w:rsid w:val="00BE2C1A"/>
    <w:rsid w:val="00BE315C"/>
    <w:rsid w:val="00BE3174"/>
    <w:rsid w:val="00BE3271"/>
    <w:rsid w:val="00BE3895"/>
    <w:rsid w:val="00BE39FA"/>
    <w:rsid w:val="00BE3B0C"/>
    <w:rsid w:val="00BE3D74"/>
    <w:rsid w:val="00BE3F5A"/>
    <w:rsid w:val="00BE3F90"/>
    <w:rsid w:val="00BE473C"/>
    <w:rsid w:val="00BE4C7C"/>
    <w:rsid w:val="00BE4DE6"/>
    <w:rsid w:val="00BE5027"/>
    <w:rsid w:val="00BE5554"/>
    <w:rsid w:val="00BE5650"/>
    <w:rsid w:val="00BE5A32"/>
    <w:rsid w:val="00BE5DB9"/>
    <w:rsid w:val="00BE691F"/>
    <w:rsid w:val="00BE6E23"/>
    <w:rsid w:val="00BE6F9B"/>
    <w:rsid w:val="00BE6FAE"/>
    <w:rsid w:val="00BE7ACA"/>
    <w:rsid w:val="00BE7C61"/>
    <w:rsid w:val="00BE7CA1"/>
    <w:rsid w:val="00BE7E5D"/>
    <w:rsid w:val="00BE7ECF"/>
    <w:rsid w:val="00BF02F5"/>
    <w:rsid w:val="00BF04CA"/>
    <w:rsid w:val="00BF0DAB"/>
    <w:rsid w:val="00BF0F4B"/>
    <w:rsid w:val="00BF10C7"/>
    <w:rsid w:val="00BF11F0"/>
    <w:rsid w:val="00BF12B0"/>
    <w:rsid w:val="00BF1482"/>
    <w:rsid w:val="00BF15D1"/>
    <w:rsid w:val="00BF17C0"/>
    <w:rsid w:val="00BF1A9B"/>
    <w:rsid w:val="00BF1D37"/>
    <w:rsid w:val="00BF200D"/>
    <w:rsid w:val="00BF2451"/>
    <w:rsid w:val="00BF24EE"/>
    <w:rsid w:val="00BF2735"/>
    <w:rsid w:val="00BF295F"/>
    <w:rsid w:val="00BF2C7F"/>
    <w:rsid w:val="00BF32D6"/>
    <w:rsid w:val="00BF3D67"/>
    <w:rsid w:val="00BF3ED6"/>
    <w:rsid w:val="00BF3FEC"/>
    <w:rsid w:val="00BF40B0"/>
    <w:rsid w:val="00BF432D"/>
    <w:rsid w:val="00BF442C"/>
    <w:rsid w:val="00BF475A"/>
    <w:rsid w:val="00BF4770"/>
    <w:rsid w:val="00BF4F9E"/>
    <w:rsid w:val="00BF5A0B"/>
    <w:rsid w:val="00BF5B61"/>
    <w:rsid w:val="00BF5BCF"/>
    <w:rsid w:val="00BF5C41"/>
    <w:rsid w:val="00BF5E48"/>
    <w:rsid w:val="00BF5EB1"/>
    <w:rsid w:val="00BF6016"/>
    <w:rsid w:val="00BF60C2"/>
    <w:rsid w:val="00BF6206"/>
    <w:rsid w:val="00BF6855"/>
    <w:rsid w:val="00BF6865"/>
    <w:rsid w:val="00BF6924"/>
    <w:rsid w:val="00BF69FE"/>
    <w:rsid w:val="00BF6A6A"/>
    <w:rsid w:val="00BF6AB1"/>
    <w:rsid w:val="00BF705E"/>
    <w:rsid w:val="00BF725B"/>
    <w:rsid w:val="00BF7994"/>
    <w:rsid w:val="00BF7C2D"/>
    <w:rsid w:val="00BF7DD1"/>
    <w:rsid w:val="00BF7F92"/>
    <w:rsid w:val="00BF7FAF"/>
    <w:rsid w:val="00C0013E"/>
    <w:rsid w:val="00C001E3"/>
    <w:rsid w:val="00C00912"/>
    <w:rsid w:val="00C01264"/>
    <w:rsid w:val="00C016ED"/>
    <w:rsid w:val="00C01760"/>
    <w:rsid w:val="00C01A87"/>
    <w:rsid w:val="00C01E3A"/>
    <w:rsid w:val="00C022DB"/>
    <w:rsid w:val="00C028D4"/>
    <w:rsid w:val="00C0325F"/>
    <w:rsid w:val="00C032DF"/>
    <w:rsid w:val="00C0346B"/>
    <w:rsid w:val="00C035E2"/>
    <w:rsid w:val="00C03877"/>
    <w:rsid w:val="00C038E6"/>
    <w:rsid w:val="00C03B64"/>
    <w:rsid w:val="00C040F4"/>
    <w:rsid w:val="00C0466D"/>
    <w:rsid w:val="00C04BBE"/>
    <w:rsid w:val="00C04C3D"/>
    <w:rsid w:val="00C05315"/>
    <w:rsid w:val="00C05372"/>
    <w:rsid w:val="00C053A6"/>
    <w:rsid w:val="00C05973"/>
    <w:rsid w:val="00C0620D"/>
    <w:rsid w:val="00C063D9"/>
    <w:rsid w:val="00C068F4"/>
    <w:rsid w:val="00C069F4"/>
    <w:rsid w:val="00C06A06"/>
    <w:rsid w:val="00C06A74"/>
    <w:rsid w:val="00C06D96"/>
    <w:rsid w:val="00C06E47"/>
    <w:rsid w:val="00C07029"/>
    <w:rsid w:val="00C07250"/>
    <w:rsid w:val="00C073D7"/>
    <w:rsid w:val="00C0756C"/>
    <w:rsid w:val="00C07ECD"/>
    <w:rsid w:val="00C10145"/>
    <w:rsid w:val="00C10723"/>
    <w:rsid w:val="00C10ACD"/>
    <w:rsid w:val="00C10D12"/>
    <w:rsid w:val="00C10EE7"/>
    <w:rsid w:val="00C11577"/>
    <w:rsid w:val="00C11594"/>
    <w:rsid w:val="00C115DF"/>
    <w:rsid w:val="00C11AC1"/>
    <w:rsid w:val="00C12780"/>
    <w:rsid w:val="00C1296D"/>
    <w:rsid w:val="00C12A49"/>
    <w:rsid w:val="00C12C53"/>
    <w:rsid w:val="00C12CB0"/>
    <w:rsid w:val="00C12F1F"/>
    <w:rsid w:val="00C13608"/>
    <w:rsid w:val="00C13A02"/>
    <w:rsid w:val="00C13AB6"/>
    <w:rsid w:val="00C13D2A"/>
    <w:rsid w:val="00C13DA3"/>
    <w:rsid w:val="00C14439"/>
    <w:rsid w:val="00C1447D"/>
    <w:rsid w:val="00C1456D"/>
    <w:rsid w:val="00C1466A"/>
    <w:rsid w:val="00C146D5"/>
    <w:rsid w:val="00C14987"/>
    <w:rsid w:val="00C149E7"/>
    <w:rsid w:val="00C149EB"/>
    <w:rsid w:val="00C14A53"/>
    <w:rsid w:val="00C14AB8"/>
    <w:rsid w:val="00C14EB0"/>
    <w:rsid w:val="00C14EEB"/>
    <w:rsid w:val="00C1511C"/>
    <w:rsid w:val="00C1549E"/>
    <w:rsid w:val="00C15AAF"/>
    <w:rsid w:val="00C15D36"/>
    <w:rsid w:val="00C15D3F"/>
    <w:rsid w:val="00C1624B"/>
    <w:rsid w:val="00C16493"/>
    <w:rsid w:val="00C166C0"/>
    <w:rsid w:val="00C166F8"/>
    <w:rsid w:val="00C168B2"/>
    <w:rsid w:val="00C16A3B"/>
    <w:rsid w:val="00C16A85"/>
    <w:rsid w:val="00C16B41"/>
    <w:rsid w:val="00C16BDA"/>
    <w:rsid w:val="00C1700E"/>
    <w:rsid w:val="00C1705B"/>
    <w:rsid w:val="00C17234"/>
    <w:rsid w:val="00C1737E"/>
    <w:rsid w:val="00C17912"/>
    <w:rsid w:val="00C179E5"/>
    <w:rsid w:val="00C201D7"/>
    <w:rsid w:val="00C2038A"/>
    <w:rsid w:val="00C203CF"/>
    <w:rsid w:val="00C2042C"/>
    <w:rsid w:val="00C20674"/>
    <w:rsid w:val="00C20676"/>
    <w:rsid w:val="00C2074E"/>
    <w:rsid w:val="00C20867"/>
    <w:rsid w:val="00C20A5F"/>
    <w:rsid w:val="00C20D58"/>
    <w:rsid w:val="00C2106E"/>
    <w:rsid w:val="00C21446"/>
    <w:rsid w:val="00C21891"/>
    <w:rsid w:val="00C21CA2"/>
    <w:rsid w:val="00C21E26"/>
    <w:rsid w:val="00C21F08"/>
    <w:rsid w:val="00C21F6B"/>
    <w:rsid w:val="00C22345"/>
    <w:rsid w:val="00C224B0"/>
    <w:rsid w:val="00C22607"/>
    <w:rsid w:val="00C22AB1"/>
    <w:rsid w:val="00C22C6A"/>
    <w:rsid w:val="00C22E34"/>
    <w:rsid w:val="00C23217"/>
    <w:rsid w:val="00C233C4"/>
    <w:rsid w:val="00C234FA"/>
    <w:rsid w:val="00C236F2"/>
    <w:rsid w:val="00C23780"/>
    <w:rsid w:val="00C2383E"/>
    <w:rsid w:val="00C239A4"/>
    <w:rsid w:val="00C23A2F"/>
    <w:rsid w:val="00C240FC"/>
    <w:rsid w:val="00C2435C"/>
    <w:rsid w:val="00C24373"/>
    <w:rsid w:val="00C245DF"/>
    <w:rsid w:val="00C24A4B"/>
    <w:rsid w:val="00C24E0F"/>
    <w:rsid w:val="00C24E1C"/>
    <w:rsid w:val="00C24E59"/>
    <w:rsid w:val="00C254BF"/>
    <w:rsid w:val="00C26542"/>
    <w:rsid w:val="00C26BC4"/>
    <w:rsid w:val="00C26E2E"/>
    <w:rsid w:val="00C26F09"/>
    <w:rsid w:val="00C2729B"/>
    <w:rsid w:val="00C272A5"/>
    <w:rsid w:val="00C27317"/>
    <w:rsid w:val="00C2741D"/>
    <w:rsid w:val="00C27448"/>
    <w:rsid w:val="00C2758C"/>
    <w:rsid w:val="00C27673"/>
    <w:rsid w:val="00C277D7"/>
    <w:rsid w:val="00C278C7"/>
    <w:rsid w:val="00C30152"/>
    <w:rsid w:val="00C30476"/>
    <w:rsid w:val="00C30686"/>
    <w:rsid w:val="00C30902"/>
    <w:rsid w:val="00C30AF5"/>
    <w:rsid w:val="00C30B78"/>
    <w:rsid w:val="00C30C38"/>
    <w:rsid w:val="00C31780"/>
    <w:rsid w:val="00C32093"/>
    <w:rsid w:val="00C320AA"/>
    <w:rsid w:val="00C320EC"/>
    <w:rsid w:val="00C3231E"/>
    <w:rsid w:val="00C3238B"/>
    <w:rsid w:val="00C3254B"/>
    <w:rsid w:val="00C32569"/>
    <w:rsid w:val="00C3267B"/>
    <w:rsid w:val="00C32A4B"/>
    <w:rsid w:val="00C32FAB"/>
    <w:rsid w:val="00C3328C"/>
    <w:rsid w:val="00C3331C"/>
    <w:rsid w:val="00C333B4"/>
    <w:rsid w:val="00C333F6"/>
    <w:rsid w:val="00C334E8"/>
    <w:rsid w:val="00C3370E"/>
    <w:rsid w:val="00C33718"/>
    <w:rsid w:val="00C338C2"/>
    <w:rsid w:val="00C338E9"/>
    <w:rsid w:val="00C33D03"/>
    <w:rsid w:val="00C3405E"/>
    <w:rsid w:val="00C34140"/>
    <w:rsid w:val="00C34635"/>
    <w:rsid w:val="00C34639"/>
    <w:rsid w:val="00C3470C"/>
    <w:rsid w:val="00C348AE"/>
    <w:rsid w:val="00C34B58"/>
    <w:rsid w:val="00C35594"/>
    <w:rsid w:val="00C35631"/>
    <w:rsid w:val="00C35B66"/>
    <w:rsid w:val="00C35D90"/>
    <w:rsid w:val="00C35FC6"/>
    <w:rsid w:val="00C3614B"/>
    <w:rsid w:val="00C3626C"/>
    <w:rsid w:val="00C36314"/>
    <w:rsid w:val="00C36412"/>
    <w:rsid w:val="00C368D3"/>
    <w:rsid w:val="00C36E35"/>
    <w:rsid w:val="00C36EDE"/>
    <w:rsid w:val="00C3733A"/>
    <w:rsid w:val="00C375B5"/>
    <w:rsid w:val="00C37814"/>
    <w:rsid w:val="00C379F5"/>
    <w:rsid w:val="00C37E78"/>
    <w:rsid w:val="00C40926"/>
    <w:rsid w:val="00C40B9F"/>
    <w:rsid w:val="00C412FB"/>
    <w:rsid w:val="00C414E4"/>
    <w:rsid w:val="00C415D7"/>
    <w:rsid w:val="00C417AF"/>
    <w:rsid w:val="00C42279"/>
    <w:rsid w:val="00C423ED"/>
    <w:rsid w:val="00C42A54"/>
    <w:rsid w:val="00C42B5F"/>
    <w:rsid w:val="00C42C43"/>
    <w:rsid w:val="00C42C46"/>
    <w:rsid w:val="00C42D2B"/>
    <w:rsid w:val="00C42D46"/>
    <w:rsid w:val="00C434A1"/>
    <w:rsid w:val="00C43672"/>
    <w:rsid w:val="00C43AB9"/>
    <w:rsid w:val="00C43CDE"/>
    <w:rsid w:val="00C43D5C"/>
    <w:rsid w:val="00C43D6A"/>
    <w:rsid w:val="00C4407C"/>
    <w:rsid w:val="00C44080"/>
    <w:rsid w:val="00C4419B"/>
    <w:rsid w:val="00C441E9"/>
    <w:rsid w:val="00C44E0E"/>
    <w:rsid w:val="00C450DA"/>
    <w:rsid w:val="00C45190"/>
    <w:rsid w:val="00C451E1"/>
    <w:rsid w:val="00C45521"/>
    <w:rsid w:val="00C45D3E"/>
    <w:rsid w:val="00C45DD8"/>
    <w:rsid w:val="00C45ECC"/>
    <w:rsid w:val="00C45EFC"/>
    <w:rsid w:val="00C4608F"/>
    <w:rsid w:val="00C4636A"/>
    <w:rsid w:val="00C463D8"/>
    <w:rsid w:val="00C4643B"/>
    <w:rsid w:val="00C4679A"/>
    <w:rsid w:val="00C4698D"/>
    <w:rsid w:val="00C46D8B"/>
    <w:rsid w:val="00C46F2C"/>
    <w:rsid w:val="00C47309"/>
    <w:rsid w:val="00C47500"/>
    <w:rsid w:val="00C4765D"/>
    <w:rsid w:val="00C47CFE"/>
    <w:rsid w:val="00C47F8F"/>
    <w:rsid w:val="00C50147"/>
    <w:rsid w:val="00C5027F"/>
    <w:rsid w:val="00C50B21"/>
    <w:rsid w:val="00C50B87"/>
    <w:rsid w:val="00C51421"/>
    <w:rsid w:val="00C5167C"/>
    <w:rsid w:val="00C517C2"/>
    <w:rsid w:val="00C51AA8"/>
    <w:rsid w:val="00C51B07"/>
    <w:rsid w:val="00C51C60"/>
    <w:rsid w:val="00C52337"/>
    <w:rsid w:val="00C5247A"/>
    <w:rsid w:val="00C524C4"/>
    <w:rsid w:val="00C524E8"/>
    <w:rsid w:val="00C5271C"/>
    <w:rsid w:val="00C52842"/>
    <w:rsid w:val="00C52917"/>
    <w:rsid w:val="00C5291F"/>
    <w:rsid w:val="00C52E87"/>
    <w:rsid w:val="00C530B2"/>
    <w:rsid w:val="00C531BC"/>
    <w:rsid w:val="00C53324"/>
    <w:rsid w:val="00C53AD7"/>
    <w:rsid w:val="00C53B0E"/>
    <w:rsid w:val="00C53E18"/>
    <w:rsid w:val="00C53E8F"/>
    <w:rsid w:val="00C53FF6"/>
    <w:rsid w:val="00C54063"/>
    <w:rsid w:val="00C54342"/>
    <w:rsid w:val="00C547EF"/>
    <w:rsid w:val="00C54A2C"/>
    <w:rsid w:val="00C54A9B"/>
    <w:rsid w:val="00C54C39"/>
    <w:rsid w:val="00C54E7D"/>
    <w:rsid w:val="00C55034"/>
    <w:rsid w:val="00C55275"/>
    <w:rsid w:val="00C553D1"/>
    <w:rsid w:val="00C558E2"/>
    <w:rsid w:val="00C55931"/>
    <w:rsid w:val="00C55A00"/>
    <w:rsid w:val="00C55C9B"/>
    <w:rsid w:val="00C56294"/>
    <w:rsid w:val="00C562CC"/>
    <w:rsid w:val="00C5656F"/>
    <w:rsid w:val="00C566FB"/>
    <w:rsid w:val="00C569C1"/>
    <w:rsid w:val="00C56A17"/>
    <w:rsid w:val="00C56C73"/>
    <w:rsid w:val="00C56FA1"/>
    <w:rsid w:val="00C5708E"/>
    <w:rsid w:val="00C57113"/>
    <w:rsid w:val="00C57152"/>
    <w:rsid w:val="00C5718E"/>
    <w:rsid w:val="00C573BE"/>
    <w:rsid w:val="00C57537"/>
    <w:rsid w:val="00C602D7"/>
    <w:rsid w:val="00C60801"/>
    <w:rsid w:val="00C60AE1"/>
    <w:rsid w:val="00C60DB9"/>
    <w:rsid w:val="00C610CD"/>
    <w:rsid w:val="00C611A5"/>
    <w:rsid w:val="00C6133C"/>
    <w:rsid w:val="00C614CA"/>
    <w:rsid w:val="00C6188F"/>
    <w:rsid w:val="00C61C80"/>
    <w:rsid w:val="00C61DBD"/>
    <w:rsid w:val="00C622EA"/>
    <w:rsid w:val="00C6265A"/>
    <w:rsid w:val="00C62741"/>
    <w:rsid w:val="00C62745"/>
    <w:rsid w:val="00C62756"/>
    <w:rsid w:val="00C62C39"/>
    <w:rsid w:val="00C62D36"/>
    <w:rsid w:val="00C62D57"/>
    <w:rsid w:val="00C62F48"/>
    <w:rsid w:val="00C63124"/>
    <w:rsid w:val="00C6317D"/>
    <w:rsid w:val="00C631EE"/>
    <w:rsid w:val="00C635EE"/>
    <w:rsid w:val="00C63A94"/>
    <w:rsid w:val="00C63E09"/>
    <w:rsid w:val="00C63E3A"/>
    <w:rsid w:val="00C64524"/>
    <w:rsid w:val="00C64586"/>
    <w:rsid w:val="00C645C3"/>
    <w:rsid w:val="00C649D0"/>
    <w:rsid w:val="00C64B75"/>
    <w:rsid w:val="00C64C30"/>
    <w:rsid w:val="00C65125"/>
    <w:rsid w:val="00C65179"/>
    <w:rsid w:val="00C65306"/>
    <w:rsid w:val="00C653A9"/>
    <w:rsid w:val="00C65702"/>
    <w:rsid w:val="00C65959"/>
    <w:rsid w:val="00C65C63"/>
    <w:rsid w:val="00C66289"/>
    <w:rsid w:val="00C6629D"/>
    <w:rsid w:val="00C663EE"/>
    <w:rsid w:val="00C66704"/>
    <w:rsid w:val="00C66885"/>
    <w:rsid w:val="00C66E3B"/>
    <w:rsid w:val="00C672DD"/>
    <w:rsid w:val="00C67658"/>
    <w:rsid w:val="00C677F6"/>
    <w:rsid w:val="00C67A49"/>
    <w:rsid w:val="00C70220"/>
    <w:rsid w:val="00C707D4"/>
    <w:rsid w:val="00C70B17"/>
    <w:rsid w:val="00C712BF"/>
    <w:rsid w:val="00C712DB"/>
    <w:rsid w:val="00C71516"/>
    <w:rsid w:val="00C71725"/>
    <w:rsid w:val="00C71865"/>
    <w:rsid w:val="00C71AB1"/>
    <w:rsid w:val="00C71BA8"/>
    <w:rsid w:val="00C71E87"/>
    <w:rsid w:val="00C71F01"/>
    <w:rsid w:val="00C720E5"/>
    <w:rsid w:val="00C72184"/>
    <w:rsid w:val="00C7245F"/>
    <w:rsid w:val="00C724D9"/>
    <w:rsid w:val="00C72540"/>
    <w:rsid w:val="00C72E62"/>
    <w:rsid w:val="00C7328B"/>
    <w:rsid w:val="00C734D2"/>
    <w:rsid w:val="00C73725"/>
    <w:rsid w:val="00C737E8"/>
    <w:rsid w:val="00C73CD6"/>
    <w:rsid w:val="00C73CF0"/>
    <w:rsid w:val="00C73D57"/>
    <w:rsid w:val="00C73FFE"/>
    <w:rsid w:val="00C74080"/>
    <w:rsid w:val="00C743C6"/>
    <w:rsid w:val="00C74712"/>
    <w:rsid w:val="00C74F04"/>
    <w:rsid w:val="00C751E4"/>
    <w:rsid w:val="00C75424"/>
    <w:rsid w:val="00C7563F"/>
    <w:rsid w:val="00C75B43"/>
    <w:rsid w:val="00C75B4A"/>
    <w:rsid w:val="00C75B9B"/>
    <w:rsid w:val="00C75C7C"/>
    <w:rsid w:val="00C75EEC"/>
    <w:rsid w:val="00C75F4F"/>
    <w:rsid w:val="00C766D1"/>
    <w:rsid w:val="00C7688F"/>
    <w:rsid w:val="00C76A12"/>
    <w:rsid w:val="00C76D33"/>
    <w:rsid w:val="00C76DB4"/>
    <w:rsid w:val="00C770E0"/>
    <w:rsid w:val="00C7719C"/>
    <w:rsid w:val="00C775BA"/>
    <w:rsid w:val="00C776D4"/>
    <w:rsid w:val="00C77938"/>
    <w:rsid w:val="00C77FEE"/>
    <w:rsid w:val="00C802D0"/>
    <w:rsid w:val="00C804C4"/>
    <w:rsid w:val="00C80937"/>
    <w:rsid w:val="00C809C9"/>
    <w:rsid w:val="00C80CA3"/>
    <w:rsid w:val="00C815D4"/>
    <w:rsid w:val="00C81934"/>
    <w:rsid w:val="00C81D8E"/>
    <w:rsid w:val="00C8207D"/>
    <w:rsid w:val="00C820C2"/>
    <w:rsid w:val="00C8243A"/>
    <w:rsid w:val="00C8244B"/>
    <w:rsid w:val="00C8249D"/>
    <w:rsid w:val="00C824DE"/>
    <w:rsid w:val="00C82512"/>
    <w:rsid w:val="00C82530"/>
    <w:rsid w:val="00C825B2"/>
    <w:rsid w:val="00C82937"/>
    <w:rsid w:val="00C82AA2"/>
    <w:rsid w:val="00C82DE5"/>
    <w:rsid w:val="00C83002"/>
    <w:rsid w:val="00C8360E"/>
    <w:rsid w:val="00C8394F"/>
    <w:rsid w:val="00C83C4C"/>
    <w:rsid w:val="00C84179"/>
    <w:rsid w:val="00C842D6"/>
    <w:rsid w:val="00C8433D"/>
    <w:rsid w:val="00C846AF"/>
    <w:rsid w:val="00C847BF"/>
    <w:rsid w:val="00C84912"/>
    <w:rsid w:val="00C84CE6"/>
    <w:rsid w:val="00C8529C"/>
    <w:rsid w:val="00C852BE"/>
    <w:rsid w:val="00C85388"/>
    <w:rsid w:val="00C85CA8"/>
    <w:rsid w:val="00C86166"/>
    <w:rsid w:val="00C86318"/>
    <w:rsid w:val="00C864DF"/>
    <w:rsid w:val="00C8679E"/>
    <w:rsid w:val="00C868C3"/>
    <w:rsid w:val="00C86960"/>
    <w:rsid w:val="00C86A72"/>
    <w:rsid w:val="00C86BCB"/>
    <w:rsid w:val="00C86EAA"/>
    <w:rsid w:val="00C86FA7"/>
    <w:rsid w:val="00C87300"/>
    <w:rsid w:val="00C87465"/>
    <w:rsid w:val="00C87557"/>
    <w:rsid w:val="00C87CDF"/>
    <w:rsid w:val="00C87D03"/>
    <w:rsid w:val="00C901F6"/>
    <w:rsid w:val="00C9032B"/>
    <w:rsid w:val="00C903B0"/>
    <w:rsid w:val="00C90454"/>
    <w:rsid w:val="00C9099C"/>
    <w:rsid w:val="00C90A28"/>
    <w:rsid w:val="00C90A8A"/>
    <w:rsid w:val="00C90D50"/>
    <w:rsid w:val="00C90E36"/>
    <w:rsid w:val="00C91233"/>
    <w:rsid w:val="00C914ED"/>
    <w:rsid w:val="00C91A9B"/>
    <w:rsid w:val="00C923E1"/>
    <w:rsid w:val="00C923FA"/>
    <w:rsid w:val="00C92456"/>
    <w:rsid w:val="00C926B7"/>
    <w:rsid w:val="00C92857"/>
    <w:rsid w:val="00C928FC"/>
    <w:rsid w:val="00C92EBD"/>
    <w:rsid w:val="00C93298"/>
    <w:rsid w:val="00C9357C"/>
    <w:rsid w:val="00C93766"/>
    <w:rsid w:val="00C93BB4"/>
    <w:rsid w:val="00C93C71"/>
    <w:rsid w:val="00C93C8C"/>
    <w:rsid w:val="00C93E85"/>
    <w:rsid w:val="00C94017"/>
    <w:rsid w:val="00C94328"/>
    <w:rsid w:val="00C94337"/>
    <w:rsid w:val="00C943D6"/>
    <w:rsid w:val="00C94625"/>
    <w:rsid w:val="00C94CFD"/>
    <w:rsid w:val="00C951BC"/>
    <w:rsid w:val="00C95C57"/>
    <w:rsid w:val="00C95D17"/>
    <w:rsid w:val="00C96303"/>
    <w:rsid w:val="00C96EB3"/>
    <w:rsid w:val="00C96F1D"/>
    <w:rsid w:val="00C97264"/>
    <w:rsid w:val="00C9757C"/>
    <w:rsid w:val="00C9785C"/>
    <w:rsid w:val="00C97990"/>
    <w:rsid w:val="00C97A6D"/>
    <w:rsid w:val="00C97CB9"/>
    <w:rsid w:val="00C97F6B"/>
    <w:rsid w:val="00CA02B4"/>
    <w:rsid w:val="00CA034B"/>
    <w:rsid w:val="00CA0502"/>
    <w:rsid w:val="00CA0692"/>
    <w:rsid w:val="00CA0A7D"/>
    <w:rsid w:val="00CA0F3B"/>
    <w:rsid w:val="00CA121F"/>
    <w:rsid w:val="00CA124D"/>
    <w:rsid w:val="00CA16C5"/>
    <w:rsid w:val="00CA1B7D"/>
    <w:rsid w:val="00CA1B90"/>
    <w:rsid w:val="00CA1C2E"/>
    <w:rsid w:val="00CA243D"/>
    <w:rsid w:val="00CA254C"/>
    <w:rsid w:val="00CA299A"/>
    <w:rsid w:val="00CA2B10"/>
    <w:rsid w:val="00CA2E0D"/>
    <w:rsid w:val="00CA31F4"/>
    <w:rsid w:val="00CA3445"/>
    <w:rsid w:val="00CA3497"/>
    <w:rsid w:val="00CA35F1"/>
    <w:rsid w:val="00CA361D"/>
    <w:rsid w:val="00CA3690"/>
    <w:rsid w:val="00CA3786"/>
    <w:rsid w:val="00CA3D36"/>
    <w:rsid w:val="00CA3F92"/>
    <w:rsid w:val="00CA42D3"/>
    <w:rsid w:val="00CA4456"/>
    <w:rsid w:val="00CA4537"/>
    <w:rsid w:val="00CA4751"/>
    <w:rsid w:val="00CA487C"/>
    <w:rsid w:val="00CA50D6"/>
    <w:rsid w:val="00CA5535"/>
    <w:rsid w:val="00CA5590"/>
    <w:rsid w:val="00CA5768"/>
    <w:rsid w:val="00CA57A1"/>
    <w:rsid w:val="00CA5B78"/>
    <w:rsid w:val="00CA5C82"/>
    <w:rsid w:val="00CA5C92"/>
    <w:rsid w:val="00CA5D61"/>
    <w:rsid w:val="00CA6192"/>
    <w:rsid w:val="00CA6352"/>
    <w:rsid w:val="00CA6447"/>
    <w:rsid w:val="00CA6A4C"/>
    <w:rsid w:val="00CA6EED"/>
    <w:rsid w:val="00CA6F47"/>
    <w:rsid w:val="00CA7064"/>
    <w:rsid w:val="00CA70A2"/>
    <w:rsid w:val="00CA7176"/>
    <w:rsid w:val="00CA7374"/>
    <w:rsid w:val="00CA76E4"/>
    <w:rsid w:val="00CA7833"/>
    <w:rsid w:val="00CA7BA8"/>
    <w:rsid w:val="00CB0321"/>
    <w:rsid w:val="00CB048E"/>
    <w:rsid w:val="00CB050D"/>
    <w:rsid w:val="00CB070B"/>
    <w:rsid w:val="00CB0BBD"/>
    <w:rsid w:val="00CB12EA"/>
    <w:rsid w:val="00CB14C5"/>
    <w:rsid w:val="00CB1AE7"/>
    <w:rsid w:val="00CB1D53"/>
    <w:rsid w:val="00CB226E"/>
    <w:rsid w:val="00CB2647"/>
    <w:rsid w:val="00CB2A62"/>
    <w:rsid w:val="00CB2E68"/>
    <w:rsid w:val="00CB30CB"/>
    <w:rsid w:val="00CB30F8"/>
    <w:rsid w:val="00CB3890"/>
    <w:rsid w:val="00CB4207"/>
    <w:rsid w:val="00CB427B"/>
    <w:rsid w:val="00CB449B"/>
    <w:rsid w:val="00CB47A3"/>
    <w:rsid w:val="00CB47B0"/>
    <w:rsid w:val="00CB491A"/>
    <w:rsid w:val="00CB4D36"/>
    <w:rsid w:val="00CB4D82"/>
    <w:rsid w:val="00CB4E2B"/>
    <w:rsid w:val="00CB52CB"/>
    <w:rsid w:val="00CB540E"/>
    <w:rsid w:val="00CB5462"/>
    <w:rsid w:val="00CB5E68"/>
    <w:rsid w:val="00CB5FD7"/>
    <w:rsid w:val="00CB61AC"/>
    <w:rsid w:val="00CB636C"/>
    <w:rsid w:val="00CB6404"/>
    <w:rsid w:val="00CB6877"/>
    <w:rsid w:val="00CB6A21"/>
    <w:rsid w:val="00CB6BF2"/>
    <w:rsid w:val="00CB6D99"/>
    <w:rsid w:val="00CB6F80"/>
    <w:rsid w:val="00CB7088"/>
    <w:rsid w:val="00CB7230"/>
    <w:rsid w:val="00CB7962"/>
    <w:rsid w:val="00CB7E05"/>
    <w:rsid w:val="00CC0228"/>
    <w:rsid w:val="00CC079B"/>
    <w:rsid w:val="00CC092C"/>
    <w:rsid w:val="00CC0B26"/>
    <w:rsid w:val="00CC0C92"/>
    <w:rsid w:val="00CC0E29"/>
    <w:rsid w:val="00CC0E33"/>
    <w:rsid w:val="00CC0EDF"/>
    <w:rsid w:val="00CC15AF"/>
    <w:rsid w:val="00CC1699"/>
    <w:rsid w:val="00CC19B9"/>
    <w:rsid w:val="00CC2031"/>
    <w:rsid w:val="00CC20AA"/>
    <w:rsid w:val="00CC210A"/>
    <w:rsid w:val="00CC2B29"/>
    <w:rsid w:val="00CC3208"/>
    <w:rsid w:val="00CC347B"/>
    <w:rsid w:val="00CC3551"/>
    <w:rsid w:val="00CC35E0"/>
    <w:rsid w:val="00CC374F"/>
    <w:rsid w:val="00CC389F"/>
    <w:rsid w:val="00CC3970"/>
    <w:rsid w:val="00CC3BFE"/>
    <w:rsid w:val="00CC3D8C"/>
    <w:rsid w:val="00CC3EF4"/>
    <w:rsid w:val="00CC4433"/>
    <w:rsid w:val="00CC4451"/>
    <w:rsid w:val="00CC4537"/>
    <w:rsid w:val="00CC4686"/>
    <w:rsid w:val="00CC4D43"/>
    <w:rsid w:val="00CC5203"/>
    <w:rsid w:val="00CC5278"/>
    <w:rsid w:val="00CC53FE"/>
    <w:rsid w:val="00CC5747"/>
    <w:rsid w:val="00CC5856"/>
    <w:rsid w:val="00CC588F"/>
    <w:rsid w:val="00CC5992"/>
    <w:rsid w:val="00CC5A82"/>
    <w:rsid w:val="00CC5B36"/>
    <w:rsid w:val="00CC666F"/>
    <w:rsid w:val="00CC6879"/>
    <w:rsid w:val="00CC6B82"/>
    <w:rsid w:val="00CC6E47"/>
    <w:rsid w:val="00CC6E4B"/>
    <w:rsid w:val="00CC734A"/>
    <w:rsid w:val="00CC73A1"/>
    <w:rsid w:val="00CC7DDF"/>
    <w:rsid w:val="00CD076A"/>
    <w:rsid w:val="00CD07FF"/>
    <w:rsid w:val="00CD0B2C"/>
    <w:rsid w:val="00CD0D65"/>
    <w:rsid w:val="00CD0EEE"/>
    <w:rsid w:val="00CD128A"/>
    <w:rsid w:val="00CD1317"/>
    <w:rsid w:val="00CD1487"/>
    <w:rsid w:val="00CD14C1"/>
    <w:rsid w:val="00CD17BC"/>
    <w:rsid w:val="00CD18F4"/>
    <w:rsid w:val="00CD1B53"/>
    <w:rsid w:val="00CD1BEF"/>
    <w:rsid w:val="00CD1ED3"/>
    <w:rsid w:val="00CD208F"/>
    <w:rsid w:val="00CD2386"/>
    <w:rsid w:val="00CD246C"/>
    <w:rsid w:val="00CD2A97"/>
    <w:rsid w:val="00CD2C06"/>
    <w:rsid w:val="00CD3065"/>
    <w:rsid w:val="00CD348B"/>
    <w:rsid w:val="00CD34AE"/>
    <w:rsid w:val="00CD38B6"/>
    <w:rsid w:val="00CD3A8D"/>
    <w:rsid w:val="00CD3D68"/>
    <w:rsid w:val="00CD3E27"/>
    <w:rsid w:val="00CD3ED3"/>
    <w:rsid w:val="00CD4036"/>
    <w:rsid w:val="00CD4191"/>
    <w:rsid w:val="00CD44EC"/>
    <w:rsid w:val="00CD44F5"/>
    <w:rsid w:val="00CD5175"/>
    <w:rsid w:val="00CD52E3"/>
    <w:rsid w:val="00CD57CE"/>
    <w:rsid w:val="00CD5A3D"/>
    <w:rsid w:val="00CD5B6F"/>
    <w:rsid w:val="00CD5C3B"/>
    <w:rsid w:val="00CD5C74"/>
    <w:rsid w:val="00CD5EEF"/>
    <w:rsid w:val="00CD5F10"/>
    <w:rsid w:val="00CD604C"/>
    <w:rsid w:val="00CD64F9"/>
    <w:rsid w:val="00CD65E3"/>
    <w:rsid w:val="00CD671E"/>
    <w:rsid w:val="00CD6BA8"/>
    <w:rsid w:val="00CD7151"/>
    <w:rsid w:val="00CD719E"/>
    <w:rsid w:val="00CD759A"/>
    <w:rsid w:val="00CD7A2B"/>
    <w:rsid w:val="00CD7A7E"/>
    <w:rsid w:val="00CD7BDF"/>
    <w:rsid w:val="00CD7D77"/>
    <w:rsid w:val="00CE006D"/>
    <w:rsid w:val="00CE0186"/>
    <w:rsid w:val="00CE0356"/>
    <w:rsid w:val="00CE068F"/>
    <w:rsid w:val="00CE085D"/>
    <w:rsid w:val="00CE0E36"/>
    <w:rsid w:val="00CE0FC6"/>
    <w:rsid w:val="00CE1500"/>
    <w:rsid w:val="00CE1792"/>
    <w:rsid w:val="00CE1951"/>
    <w:rsid w:val="00CE1970"/>
    <w:rsid w:val="00CE1E2A"/>
    <w:rsid w:val="00CE1F31"/>
    <w:rsid w:val="00CE1F9B"/>
    <w:rsid w:val="00CE2174"/>
    <w:rsid w:val="00CE22E6"/>
    <w:rsid w:val="00CE259C"/>
    <w:rsid w:val="00CE274A"/>
    <w:rsid w:val="00CE275D"/>
    <w:rsid w:val="00CE2C34"/>
    <w:rsid w:val="00CE2E8A"/>
    <w:rsid w:val="00CE2FDB"/>
    <w:rsid w:val="00CE3064"/>
    <w:rsid w:val="00CE35CA"/>
    <w:rsid w:val="00CE3782"/>
    <w:rsid w:val="00CE3871"/>
    <w:rsid w:val="00CE39EC"/>
    <w:rsid w:val="00CE3E54"/>
    <w:rsid w:val="00CE401A"/>
    <w:rsid w:val="00CE41B9"/>
    <w:rsid w:val="00CE4E1B"/>
    <w:rsid w:val="00CE4F53"/>
    <w:rsid w:val="00CE4F94"/>
    <w:rsid w:val="00CE523C"/>
    <w:rsid w:val="00CE5659"/>
    <w:rsid w:val="00CE56C2"/>
    <w:rsid w:val="00CE5757"/>
    <w:rsid w:val="00CE5B6A"/>
    <w:rsid w:val="00CE5D10"/>
    <w:rsid w:val="00CE6148"/>
    <w:rsid w:val="00CE65F9"/>
    <w:rsid w:val="00CE685C"/>
    <w:rsid w:val="00CE6C54"/>
    <w:rsid w:val="00CE6CA1"/>
    <w:rsid w:val="00CE6F43"/>
    <w:rsid w:val="00CE717B"/>
    <w:rsid w:val="00CE71EB"/>
    <w:rsid w:val="00CE76D2"/>
    <w:rsid w:val="00CE782B"/>
    <w:rsid w:val="00CE784C"/>
    <w:rsid w:val="00CE7A3E"/>
    <w:rsid w:val="00CE7BAF"/>
    <w:rsid w:val="00CE7BBA"/>
    <w:rsid w:val="00CF031A"/>
    <w:rsid w:val="00CF071F"/>
    <w:rsid w:val="00CF0801"/>
    <w:rsid w:val="00CF0919"/>
    <w:rsid w:val="00CF0CEE"/>
    <w:rsid w:val="00CF0F32"/>
    <w:rsid w:val="00CF0F3E"/>
    <w:rsid w:val="00CF1011"/>
    <w:rsid w:val="00CF1038"/>
    <w:rsid w:val="00CF1080"/>
    <w:rsid w:val="00CF1527"/>
    <w:rsid w:val="00CF152D"/>
    <w:rsid w:val="00CF1530"/>
    <w:rsid w:val="00CF168E"/>
    <w:rsid w:val="00CF1CB6"/>
    <w:rsid w:val="00CF1D3B"/>
    <w:rsid w:val="00CF1E28"/>
    <w:rsid w:val="00CF1F44"/>
    <w:rsid w:val="00CF29B6"/>
    <w:rsid w:val="00CF2D52"/>
    <w:rsid w:val="00CF2ED8"/>
    <w:rsid w:val="00CF3162"/>
    <w:rsid w:val="00CF355C"/>
    <w:rsid w:val="00CF3707"/>
    <w:rsid w:val="00CF3C53"/>
    <w:rsid w:val="00CF3C6B"/>
    <w:rsid w:val="00CF3E4E"/>
    <w:rsid w:val="00CF4337"/>
    <w:rsid w:val="00CF4960"/>
    <w:rsid w:val="00CF4A38"/>
    <w:rsid w:val="00CF4A70"/>
    <w:rsid w:val="00CF4C76"/>
    <w:rsid w:val="00CF4EC2"/>
    <w:rsid w:val="00CF53C6"/>
    <w:rsid w:val="00CF617E"/>
    <w:rsid w:val="00CF64B3"/>
    <w:rsid w:val="00CF66FF"/>
    <w:rsid w:val="00CF70F6"/>
    <w:rsid w:val="00CF76B2"/>
    <w:rsid w:val="00CF776B"/>
    <w:rsid w:val="00CF7971"/>
    <w:rsid w:val="00D00038"/>
    <w:rsid w:val="00D00150"/>
    <w:rsid w:val="00D005B2"/>
    <w:rsid w:val="00D00AC0"/>
    <w:rsid w:val="00D01064"/>
    <w:rsid w:val="00D01076"/>
    <w:rsid w:val="00D01519"/>
    <w:rsid w:val="00D018F1"/>
    <w:rsid w:val="00D01A08"/>
    <w:rsid w:val="00D02213"/>
    <w:rsid w:val="00D022E2"/>
    <w:rsid w:val="00D022ED"/>
    <w:rsid w:val="00D02325"/>
    <w:rsid w:val="00D02537"/>
    <w:rsid w:val="00D02557"/>
    <w:rsid w:val="00D02808"/>
    <w:rsid w:val="00D02CF2"/>
    <w:rsid w:val="00D02E13"/>
    <w:rsid w:val="00D03202"/>
    <w:rsid w:val="00D033EB"/>
    <w:rsid w:val="00D033FF"/>
    <w:rsid w:val="00D03444"/>
    <w:rsid w:val="00D03628"/>
    <w:rsid w:val="00D03B8F"/>
    <w:rsid w:val="00D03D99"/>
    <w:rsid w:val="00D03FFA"/>
    <w:rsid w:val="00D04235"/>
    <w:rsid w:val="00D04519"/>
    <w:rsid w:val="00D04682"/>
    <w:rsid w:val="00D04719"/>
    <w:rsid w:val="00D04788"/>
    <w:rsid w:val="00D04822"/>
    <w:rsid w:val="00D04D18"/>
    <w:rsid w:val="00D0536A"/>
    <w:rsid w:val="00D054AA"/>
    <w:rsid w:val="00D0552E"/>
    <w:rsid w:val="00D055B7"/>
    <w:rsid w:val="00D05741"/>
    <w:rsid w:val="00D05CEC"/>
    <w:rsid w:val="00D05D97"/>
    <w:rsid w:val="00D05EF9"/>
    <w:rsid w:val="00D061CE"/>
    <w:rsid w:val="00D062B7"/>
    <w:rsid w:val="00D06301"/>
    <w:rsid w:val="00D063A9"/>
    <w:rsid w:val="00D064EC"/>
    <w:rsid w:val="00D06B41"/>
    <w:rsid w:val="00D06DEF"/>
    <w:rsid w:val="00D06F91"/>
    <w:rsid w:val="00D07145"/>
    <w:rsid w:val="00D071EF"/>
    <w:rsid w:val="00D07938"/>
    <w:rsid w:val="00D07CBC"/>
    <w:rsid w:val="00D07F11"/>
    <w:rsid w:val="00D101E6"/>
    <w:rsid w:val="00D1023A"/>
    <w:rsid w:val="00D1037F"/>
    <w:rsid w:val="00D104D6"/>
    <w:rsid w:val="00D105C7"/>
    <w:rsid w:val="00D10CF9"/>
    <w:rsid w:val="00D10CFA"/>
    <w:rsid w:val="00D10F88"/>
    <w:rsid w:val="00D1112A"/>
    <w:rsid w:val="00D11240"/>
    <w:rsid w:val="00D114DA"/>
    <w:rsid w:val="00D119B7"/>
    <w:rsid w:val="00D11FA1"/>
    <w:rsid w:val="00D12048"/>
    <w:rsid w:val="00D12064"/>
    <w:rsid w:val="00D1207F"/>
    <w:rsid w:val="00D1268C"/>
    <w:rsid w:val="00D12E0F"/>
    <w:rsid w:val="00D13476"/>
    <w:rsid w:val="00D136DE"/>
    <w:rsid w:val="00D13758"/>
    <w:rsid w:val="00D137EF"/>
    <w:rsid w:val="00D13A5B"/>
    <w:rsid w:val="00D13B50"/>
    <w:rsid w:val="00D13C01"/>
    <w:rsid w:val="00D14101"/>
    <w:rsid w:val="00D1455A"/>
    <w:rsid w:val="00D1468E"/>
    <w:rsid w:val="00D14833"/>
    <w:rsid w:val="00D14EB7"/>
    <w:rsid w:val="00D1508B"/>
    <w:rsid w:val="00D15155"/>
    <w:rsid w:val="00D153FA"/>
    <w:rsid w:val="00D1548E"/>
    <w:rsid w:val="00D15764"/>
    <w:rsid w:val="00D1641B"/>
    <w:rsid w:val="00D16802"/>
    <w:rsid w:val="00D168CF"/>
    <w:rsid w:val="00D16A13"/>
    <w:rsid w:val="00D16BC2"/>
    <w:rsid w:val="00D16BD8"/>
    <w:rsid w:val="00D16EE5"/>
    <w:rsid w:val="00D16F9D"/>
    <w:rsid w:val="00D1739A"/>
    <w:rsid w:val="00D173AB"/>
    <w:rsid w:val="00D175E2"/>
    <w:rsid w:val="00D1773C"/>
    <w:rsid w:val="00D17787"/>
    <w:rsid w:val="00D17852"/>
    <w:rsid w:val="00D17A4E"/>
    <w:rsid w:val="00D17EE4"/>
    <w:rsid w:val="00D20049"/>
    <w:rsid w:val="00D2004F"/>
    <w:rsid w:val="00D20643"/>
    <w:rsid w:val="00D20B9D"/>
    <w:rsid w:val="00D20DF1"/>
    <w:rsid w:val="00D20DF2"/>
    <w:rsid w:val="00D20E24"/>
    <w:rsid w:val="00D20EC4"/>
    <w:rsid w:val="00D2155E"/>
    <w:rsid w:val="00D21585"/>
    <w:rsid w:val="00D2196E"/>
    <w:rsid w:val="00D219B2"/>
    <w:rsid w:val="00D21A17"/>
    <w:rsid w:val="00D21DCE"/>
    <w:rsid w:val="00D220FC"/>
    <w:rsid w:val="00D2216B"/>
    <w:rsid w:val="00D22319"/>
    <w:rsid w:val="00D2271D"/>
    <w:rsid w:val="00D228D2"/>
    <w:rsid w:val="00D22950"/>
    <w:rsid w:val="00D22B91"/>
    <w:rsid w:val="00D22BF7"/>
    <w:rsid w:val="00D23198"/>
    <w:rsid w:val="00D23516"/>
    <w:rsid w:val="00D2379F"/>
    <w:rsid w:val="00D23CDD"/>
    <w:rsid w:val="00D23DFA"/>
    <w:rsid w:val="00D240A7"/>
    <w:rsid w:val="00D2411A"/>
    <w:rsid w:val="00D2428B"/>
    <w:rsid w:val="00D242A0"/>
    <w:rsid w:val="00D242D3"/>
    <w:rsid w:val="00D24343"/>
    <w:rsid w:val="00D24707"/>
    <w:rsid w:val="00D248E9"/>
    <w:rsid w:val="00D24A70"/>
    <w:rsid w:val="00D24FA5"/>
    <w:rsid w:val="00D2534C"/>
    <w:rsid w:val="00D25B78"/>
    <w:rsid w:val="00D25F38"/>
    <w:rsid w:val="00D262ED"/>
    <w:rsid w:val="00D263A1"/>
    <w:rsid w:val="00D26442"/>
    <w:rsid w:val="00D26673"/>
    <w:rsid w:val="00D2672E"/>
    <w:rsid w:val="00D26840"/>
    <w:rsid w:val="00D269C3"/>
    <w:rsid w:val="00D269FC"/>
    <w:rsid w:val="00D26A39"/>
    <w:rsid w:val="00D26AD5"/>
    <w:rsid w:val="00D27232"/>
    <w:rsid w:val="00D2745E"/>
    <w:rsid w:val="00D27859"/>
    <w:rsid w:val="00D27B8A"/>
    <w:rsid w:val="00D27D21"/>
    <w:rsid w:val="00D27ECF"/>
    <w:rsid w:val="00D30007"/>
    <w:rsid w:val="00D30378"/>
    <w:rsid w:val="00D303AC"/>
    <w:rsid w:val="00D30582"/>
    <w:rsid w:val="00D30C45"/>
    <w:rsid w:val="00D30E6B"/>
    <w:rsid w:val="00D3129F"/>
    <w:rsid w:val="00D31317"/>
    <w:rsid w:val="00D31519"/>
    <w:rsid w:val="00D31573"/>
    <w:rsid w:val="00D31632"/>
    <w:rsid w:val="00D318C6"/>
    <w:rsid w:val="00D31E3C"/>
    <w:rsid w:val="00D31E7E"/>
    <w:rsid w:val="00D32187"/>
    <w:rsid w:val="00D321CD"/>
    <w:rsid w:val="00D3245B"/>
    <w:rsid w:val="00D327AE"/>
    <w:rsid w:val="00D32803"/>
    <w:rsid w:val="00D32830"/>
    <w:rsid w:val="00D32A88"/>
    <w:rsid w:val="00D3331B"/>
    <w:rsid w:val="00D335CF"/>
    <w:rsid w:val="00D33CB3"/>
    <w:rsid w:val="00D33E3D"/>
    <w:rsid w:val="00D33F64"/>
    <w:rsid w:val="00D340B6"/>
    <w:rsid w:val="00D34A21"/>
    <w:rsid w:val="00D34E44"/>
    <w:rsid w:val="00D3509D"/>
    <w:rsid w:val="00D3545C"/>
    <w:rsid w:val="00D3580A"/>
    <w:rsid w:val="00D35D0C"/>
    <w:rsid w:val="00D35ED1"/>
    <w:rsid w:val="00D3604D"/>
    <w:rsid w:val="00D36415"/>
    <w:rsid w:val="00D36552"/>
    <w:rsid w:val="00D36733"/>
    <w:rsid w:val="00D3693E"/>
    <w:rsid w:val="00D36D1C"/>
    <w:rsid w:val="00D36EE6"/>
    <w:rsid w:val="00D3732B"/>
    <w:rsid w:val="00D37438"/>
    <w:rsid w:val="00D40003"/>
    <w:rsid w:val="00D4017A"/>
    <w:rsid w:val="00D4083B"/>
    <w:rsid w:val="00D408A4"/>
    <w:rsid w:val="00D41584"/>
    <w:rsid w:val="00D415B5"/>
    <w:rsid w:val="00D41A15"/>
    <w:rsid w:val="00D41CAA"/>
    <w:rsid w:val="00D41EB9"/>
    <w:rsid w:val="00D41EC5"/>
    <w:rsid w:val="00D41F74"/>
    <w:rsid w:val="00D42150"/>
    <w:rsid w:val="00D42193"/>
    <w:rsid w:val="00D423C1"/>
    <w:rsid w:val="00D4312A"/>
    <w:rsid w:val="00D431B3"/>
    <w:rsid w:val="00D437B2"/>
    <w:rsid w:val="00D43B75"/>
    <w:rsid w:val="00D43B92"/>
    <w:rsid w:val="00D440A9"/>
    <w:rsid w:val="00D44466"/>
    <w:rsid w:val="00D445CE"/>
    <w:rsid w:val="00D4498A"/>
    <w:rsid w:val="00D44A09"/>
    <w:rsid w:val="00D44DB4"/>
    <w:rsid w:val="00D44F68"/>
    <w:rsid w:val="00D45043"/>
    <w:rsid w:val="00D45A5F"/>
    <w:rsid w:val="00D45D5B"/>
    <w:rsid w:val="00D46408"/>
    <w:rsid w:val="00D466E8"/>
    <w:rsid w:val="00D46ADD"/>
    <w:rsid w:val="00D46BDC"/>
    <w:rsid w:val="00D46F65"/>
    <w:rsid w:val="00D47904"/>
    <w:rsid w:val="00D479D8"/>
    <w:rsid w:val="00D47B3B"/>
    <w:rsid w:val="00D47D17"/>
    <w:rsid w:val="00D47F4D"/>
    <w:rsid w:val="00D47F61"/>
    <w:rsid w:val="00D47FED"/>
    <w:rsid w:val="00D501C4"/>
    <w:rsid w:val="00D5021B"/>
    <w:rsid w:val="00D502E0"/>
    <w:rsid w:val="00D503E7"/>
    <w:rsid w:val="00D506FF"/>
    <w:rsid w:val="00D50843"/>
    <w:rsid w:val="00D509B6"/>
    <w:rsid w:val="00D50C07"/>
    <w:rsid w:val="00D50C18"/>
    <w:rsid w:val="00D50C22"/>
    <w:rsid w:val="00D50DA1"/>
    <w:rsid w:val="00D50F5E"/>
    <w:rsid w:val="00D50FA2"/>
    <w:rsid w:val="00D50FB1"/>
    <w:rsid w:val="00D510DE"/>
    <w:rsid w:val="00D5123E"/>
    <w:rsid w:val="00D514D3"/>
    <w:rsid w:val="00D5159A"/>
    <w:rsid w:val="00D515E2"/>
    <w:rsid w:val="00D515E7"/>
    <w:rsid w:val="00D51A64"/>
    <w:rsid w:val="00D51FA9"/>
    <w:rsid w:val="00D51FCC"/>
    <w:rsid w:val="00D520EF"/>
    <w:rsid w:val="00D52232"/>
    <w:rsid w:val="00D5235F"/>
    <w:rsid w:val="00D525BD"/>
    <w:rsid w:val="00D530B4"/>
    <w:rsid w:val="00D530C5"/>
    <w:rsid w:val="00D53376"/>
    <w:rsid w:val="00D53583"/>
    <w:rsid w:val="00D53EE4"/>
    <w:rsid w:val="00D54162"/>
    <w:rsid w:val="00D5420C"/>
    <w:rsid w:val="00D545A3"/>
    <w:rsid w:val="00D5482E"/>
    <w:rsid w:val="00D54943"/>
    <w:rsid w:val="00D5496A"/>
    <w:rsid w:val="00D54FA6"/>
    <w:rsid w:val="00D54FF7"/>
    <w:rsid w:val="00D5505D"/>
    <w:rsid w:val="00D553F8"/>
    <w:rsid w:val="00D554C9"/>
    <w:rsid w:val="00D5555B"/>
    <w:rsid w:val="00D558AE"/>
    <w:rsid w:val="00D55ABF"/>
    <w:rsid w:val="00D55CBC"/>
    <w:rsid w:val="00D55D9F"/>
    <w:rsid w:val="00D562B0"/>
    <w:rsid w:val="00D56A91"/>
    <w:rsid w:val="00D56C8C"/>
    <w:rsid w:val="00D57023"/>
    <w:rsid w:val="00D57062"/>
    <w:rsid w:val="00D570B6"/>
    <w:rsid w:val="00D57111"/>
    <w:rsid w:val="00D5749F"/>
    <w:rsid w:val="00D574BB"/>
    <w:rsid w:val="00D57787"/>
    <w:rsid w:val="00D577E8"/>
    <w:rsid w:val="00D57ACD"/>
    <w:rsid w:val="00D60006"/>
    <w:rsid w:val="00D60116"/>
    <w:rsid w:val="00D602D6"/>
    <w:rsid w:val="00D604FB"/>
    <w:rsid w:val="00D605E6"/>
    <w:rsid w:val="00D60DB0"/>
    <w:rsid w:val="00D60F7A"/>
    <w:rsid w:val="00D61231"/>
    <w:rsid w:val="00D618E4"/>
    <w:rsid w:val="00D61D20"/>
    <w:rsid w:val="00D61DE1"/>
    <w:rsid w:val="00D620D2"/>
    <w:rsid w:val="00D62C72"/>
    <w:rsid w:val="00D62F6F"/>
    <w:rsid w:val="00D6301F"/>
    <w:rsid w:val="00D63081"/>
    <w:rsid w:val="00D6326D"/>
    <w:rsid w:val="00D63728"/>
    <w:rsid w:val="00D63790"/>
    <w:rsid w:val="00D6385E"/>
    <w:rsid w:val="00D64536"/>
    <w:rsid w:val="00D645A6"/>
    <w:rsid w:val="00D64743"/>
    <w:rsid w:val="00D64841"/>
    <w:rsid w:val="00D64B53"/>
    <w:rsid w:val="00D64C65"/>
    <w:rsid w:val="00D64E42"/>
    <w:rsid w:val="00D65163"/>
    <w:rsid w:val="00D651A6"/>
    <w:rsid w:val="00D652BD"/>
    <w:rsid w:val="00D655A9"/>
    <w:rsid w:val="00D657D2"/>
    <w:rsid w:val="00D65ACD"/>
    <w:rsid w:val="00D65C2D"/>
    <w:rsid w:val="00D65D1A"/>
    <w:rsid w:val="00D66552"/>
    <w:rsid w:val="00D66C45"/>
    <w:rsid w:val="00D66C9E"/>
    <w:rsid w:val="00D66D5E"/>
    <w:rsid w:val="00D66DBC"/>
    <w:rsid w:val="00D66ECC"/>
    <w:rsid w:val="00D6707C"/>
    <w:rsid w:val="00D671E8"/>
    <w:rsid w:val="00D67633"/>
    <w:rsid w:val="00D67755"/>
    <w:rsid w:val="00D67AB4"/>
    <w:rsid w:val="00D67B20"/>
    <w:rsid w:val="00D67BB4"/>
    <w:rsid w:val="00D67E29"/>
    <w:rsid w:val="00D67FFD"/>
    <w:rsid w:val="00D70046"/>
    <w:rsid w:val="00D7013B"/>
    <w:rsid w:val="00D70432"/>
    <w:rsid w:val="00D7056C"/>
    <w:rsid w:val="00D707E8"/>
    <w:rsid w:val="00D70948"/>
    <w:rsid w:val="00D70BDD"/>
    <w:rsid w:val="00D70BF6"/>
    <w:rsid w:val="00D715FE"/>
    <w:rsid w:val="00D719A6"/>
    <w:rsid w:val="00D71A19"/>
    <w:rsid w:val="00D71C8A"/>
    <w:rsid w:val="00D71DE9"/>
    <w:rsid w:val="00D71E3A"/>
    <w:rsid w:val="00D71F8D"/>
    <w:rsid w:val="00D720E9"/>
    <w:rsid w:val="00D72274"/>
    <w:rsid w:val="00D72310"/>
    <w:rsid w:val="00D7262C"/>
    <w:rsid w:val="00D72E92"/>
    <w:rsid w:val="00D7344D"/>
    <w:rsid w:val="00D7348A"/>
    <w:rsid w:val="00D734D8"/>
    <w:rsid w:val="00D73D58"/>
    <w:rsid w:val="00D74248"/>
    <w:rsid w:val="00D748EC"/>
    <w:rsid w:val="00D74A02"/>
    <w:rsid w:val="00D74AE8"/>
    <w:rsid w:val="00D74ED0"/>
    <w:rsid w:val="00D74F6B"/>
    <w:rsid w:val="00D750A1"/>
    <w:rsid w:val="00D755BB"/>
    <w:rsid w:val="00D7560D"/>
    <w:rsid w:val="00D75EF5"/>
    <w:rsid w:val="00D76713"/>
    <w:rsid w:val="00D769F2"/>
    <w:rsid w:val="00D76C81"/>
    <w:rsid w:val="00D76D36"/>
    <w:rsid w:val="00D77272"/>
    <w:rsid w:val="00D7787B"/>
    <w:rsid w:val="00D779E8"/>
    <w:rsid w:val="00D77A21"/>
    <w:rsid w:val="00D77C3E"/>
    <w:rsid w:val="00D77FF9"/>
    <w:rsid w:val="00D80590"/>
    <w:rsid w:val="00D8082A"/>
    <w:rsid w:val="00D80B6F"/>
    <w:rsid w:val="00D80D79"/>
    <w:rsid w:val="00D80E49"/>
    <w:rsid w:val="00D8116A"/>
    <w:rsid w:val="00D8134A"/>
    <w:rsid w:val="00D8144B"/>
    <w:rsid w:val="00D81C71"/>
    <w:rsid w:val="00D820CF"/>
    <w:rsid w:val="00D8264C"/>
    <w:rsid w:val="00D826A5"/>
    <w:rsid w:val="00D827F2"/>
    <w:rsid w:val="00D82827"/>
    <w:rsid w:val="00D8329E"/>
    <w:rsid w:val="00D83351"/>
    <w:rsid w:val="00D8339C"/>
    <w:rsid w:val="00D83579"/>
    <w:rsid w:val="00D835EF"/>
    <w:rsid w:val="00D83895"/>
    <w:rsid w:val="00D83A17"/>
    <w:rsid w:val="00D83B09"/>
    <w:rsid w:val="00D83EC1"/>
    <w:rsid w:val="00D84861"/>
    <w:rsid w:val="00D84914"/>
    <w:rsid w:val="00D84A81"/>
    <w:rsid w:val="00D84D2B"/>
    <w:rsid w:val="00D84DCD"/>
    <w:rsid w:val="00D84EC3"/>
    <w:rsid w:val="00D8549E"/>
    <w:rsid w:val="00D85548"/>
    <w:rsid w:val="00D8569D"/>
    <w:rsid w:val="00D85CE1"/>
    <w:rsid w:val="00D85DE7"/>
    <w:rsid w:val="00D85EB0"/>
    <w:rsid w:val="00D85F95"/>
    <w:rsid w:val="00D85FBF"/>
    <w:rsid w:val="00D8617E"/>
    <w:rsid w:val="00D86395"/>
    <w:rsid w:val="00D86434"/>
    <w:rsid w:val="00D86603"/>
    <w:rsid w:val="00D867C6"/>
    <w:rsid w:val="00D86D3B"/>
    <w:rsid w:val="00D86DDC"/>
    <w:rsid w:val="00D86DF7"/>
    <w:rsid w:val="00D87086"/>
    <w:rsid w:val="00D870C2"/>
    <w:rsid w:val="00D871C2"/>
    <w:rsid w:val="00D874A9"/>
    <w:rsid w:val="00D874C5"/>
    <w:rsid w:val="00D876F3"/>
    <w:rsid w:val="00D87794"/>
    <w:rsid w:val="00D877E8"/>
    <w:rsid w:val="00D8789D"/>
    <w:rsid w:val="00D90104"/>
    <w:rsid w:val="00D9019E"/>
    <w:rsid w:val="00D901F9"/>
    <w:rsid w:val="00D903BC"/>
    <w:rsid w:val="00D909A2"/>
    <w:rsid w:val="00D909C2"/>
    <w:rsid w:val="00D90C06"/>
    <w:rsid w:val="00D90EA3"/>
    <w:rsid w:val="00D90FF0"/>
    <w:rsid w:val="00D91283"/>
    <w:rsid w:val="00D91D8F"/>
    <w:rsid w:val="00D91FDA"/>
    <w:rsid w:val="00D92446"/>
    <w:rsid w:val="00D92939"/>
    <w:rsid w:val="00D929F4"/>
    <w:rsid w:val="00D92B83"/>
    <w:rsid w:val="00D92C54"/>
    <w:rsid w:val="00D93066"/>
    <w:rsid w:val="00D93555"/>
    <w:rsid w:val="00D9364D"/>
    <w:rsid w:val="00D93786"/>
    <w:rsid w:val="00D93AAC"/>
    <w:rsid w:val="00D9403E"/>
    <w:rsid w:val="00D94155"/>
    <w:rsid w:val="00D94412"/>
    <w:rsid w:val="00D94518"/>
    <w:rsid w:val="00D945BF"/>
    <w:rsid w:val="00D9460F"/>
    <w:rsid w:val="00D94858"/>
    <w:rsid w:val="00D949BC"/>
    <w:rsid w:val="00D95117"/>
    <w:rsid w:val="00D95622"/>
    <w:rsid w:val="00D9562E"/>
    <w:rsid w:val="00D95B23"/>
    <w:rsid w:val="00D95D9F"/>
    <w:rsid w:val="00D9614C"/>
    <w:rsid w:val="00D9653F"/>
    <w:rsid w:val="00D966F3"/>
    <w:rsid w:val="00D96946"/>
    <w:rsid w:val="00D96A02"/>
    <w:rsid w:val="00D96EDD"/>
    <w:rsid w:val="00D974BE"/>
    <w:rsid w:val="00D976C7"/>
    <w:rsid w:val="00D977BF"/>
    <w:rsid w:val="00D97886"/>
    <w:rsid w:val="00D9788B"/>
    <w:rsid w:val="00D97BFD"/>
    <w:rsid w:val="00D97C8B"/>
    <w:rsid w:val="00D97C8C"/>
    <w:rsid w:val="00D97D8B"/>
    <w:rsid w:val="00D97FD0"/>
    <w:rsid w:val="00DA0063"/>
    <w:rsid w:val="00DA01F3"/>
    <w:rsid w:val="00DA04A9"/>
    <w:rsid w:val="00DA07F5"/>
    <w:rsid w:val="00DA08BF"/>
    <w:rsid w:val="00DA0906"/>
    <w:rsid w:val="00DA0DFB"/>
    <w:rsid w:val="00DA1160"/>
    <w:rsid w:val="00DA1281"/>
    <w:rsid w:val="00DA1664"/>
    <w:rsid w:val="00DA16EA"/>
    <w:rsid w:val="00DA170E"/>
    <w:rsid w:val="00DA1791"/>
    <w:rsid w:val="00DA17C6"/>
    <w:rsid w:val="00DA191F"/>
    <w:rsid w:val="00DA193D"/>
    <w:rsid w:val="00DA1F80"/>
    <w:rsid w:val="00DA23B8"/>
    <w:rsid w:val="00DA2618"/>
    <w:rsid w:val="00DA2909"/>
    <w:rsid w:val="00DA2D15"/>
    <w:rsid w:val="00DA2D46"/>
    <w:rsid w:val="00DA2FEC"/>
    <w:rsid w:val="00DA3179"/>
    <w:rsid w:val="00DA394C"/>
    <w:rsid w:val="00DA3E8B"/>
    <w:rsid w:val="00DA3EB0"/>
    <w:rsid w:val="00DA3F66"/>
    <w:rsid w:val="00DA4376"/>
    <w:rsid w:val="00DA45B8"/>
    <w:rsid w:val="00DA47D0"/>
    <w:rsid w:val="00DA4811"/>
    <w:rsid w:val="00DA48A9"/>
    <w:rsid w:val="00DA4CC0"/>
    <w:rsid w:val="00DA4E1F"/>
    <w:rsid w:val="00DA52E5"/>
    <w:rsid w:val="00DA56DA"/>
    <w:rsid w:val="00DA5C35"/>
    <w:rsid w:val="00DA6106"/>
    <w:rsid w:val="00DA670E"/>
    <w:rsid w:val="00DA6795"/>
    <w:rsid w:val="00DA6864"/>
    <w:rsid w:val="00DA68AB"/>
    <w:rsid w:val="00DA693B"/>
    <w:rsid w:val="00DA73C6"/>
    <w:rsid w:val="00DA76BD"/>
    <w:rsid w:val="00DA79A0"/>
    <w:rsid w:val="00DA7E34"/>
    <w:rsid w:val="00DA7E77"/>
    <w:rsid w:val="00DA7F8E"/>
    <w:rsid w:val="00DB0168"/>
    <w:rsid w:val="00DB0210"/>
    <w:rsid w:val="00DB0992"/>
    <w:rsid w:val="00DB0C47"/>
    <w:rsid w:val="00DB1177"/>
    <w:rsid w:val="00DB1534"/>
    <w:rsid w:val="00DB1AD9"/>
    <w:rsid w:val="00DB1E91"/>
    <w:rsid w:val="00DB2030"/>
    <w:rsid w:val="00DB2BE4"/>
    <w:rsid w:val="00DB2DE9"/>
    <w:rsid w:val="00DB3027"/>
    <w:rsid w:val="00DB3397"/>
    <w:rsid w:val="00DB348F"/>
    <w:rsid w:val="00DB34DD"/>
    <w:rsid w:val="00DB3650"/>
    <w:rsid w:val="00DB3923"/>
    <w:rsid w:val="00DB3AAA"/>
    <w:rsid w:val="00DB3BF3"/>
    <w:rsid w:val="00DB3BF7"/>
    <w:rsid w:val="00DB3C30"/>
    <w:rsid w:val="00DB4354"/>
    <w:rsid w:val="00DB492C"/>
    <w:rsid w:val="00DB49DF"/>
    <w:rsid w:val="00DB4AD6"/>
    <w:rsid w:val="00DB4BD1"/>
    <w:rsid w:val="00DB4E0B"/>
    <w:rsid w:val="00DB5207"/>
    <w:rsid w:val="00DB542E"/>
    <w:rsid w:val="00DB5474"/>
    <w:rsid w:val="00DB59F8"/>
    <w:rsid w:val="00DB5A02"/>
    <w:rsid w:val="00DB5D7B"/>
    <w:rsid w:val="00DB63AB"/>
    <w:rsid w:val="00DB648B"/>
    <w:rsid w:val="00DB64B6"/>
    <w:rsid w:val="00DB6616"/>
    <w:rsid w:val="00DB6677"/>
    <w:rsid w:val="00DB66D5"/>
    <w:rsid w:val="00DB6909"/>
    <w:rsid w:val="00DB6B9F"/>
    <w:rsid w:val="00DB6CEB"/>
    <w:rsid w:val="00DB7061"/>
    <w:rsid w:val="00DB7229"/>
    <w:rsid w:val="00DB7439"/>
    <w:rsid w:val="00DB7993"/>
    <w:rsid w:val="00DB7CC6"/>
    <w:rsid w:val="00DB7D55"/>
    <w:rsid w:val="00DC08BC"/>
    <w:rsid w:val="00DC0B1F"/>
    <w:rsid w:val="00DC0B8A"/>
    <w:rsid w:val="00DC0E09"/>
    <w:rsid w:val="00DC0EB0"/>
    <w:rsid w:val="00DC0FA5"/>
    <w:rsid w:val="00DC1166"/>
    <w:rsid w:val="00DC13EF"/>
    <w:rsid w:val="00DC14F2"/>
    <w:rsid w:val="00DC1BC2"/>
    <w:rsid w:val="00DC1BD0"/>
    <w:rsid w:val="00DC2097"/>
    <w:rsid w:val="00DC214F"/>
    <w:rsid w:val="00DC22C3"/>
    <w:rsid w:val="00DC2541"/>
    <w:rsid w:val="00DC2729"/>
    <w:rsid w:val="00DC2799"/>
    <w:rsid w:val="00DC27DE"/>
    <w:rsid w:val="00DC301E"/>
    <w:rsid w:val="00DC309A"/>
    <w:rsid w:val="00DC356D"/>
    <w:rsid w:val="00DC35B5"/>
    <w:rsid w:val="00DC36D5"/>
    <w:rsid w:val="00DC3759"/>
    <w:rsid w:val="00DC38A3"/>
    <w:rsid w:val="00DC3995"/>
    <w:rsid w:val="00DC3C1B"/>
    <w:rsid w:val="00DC3EA5"/>
    <w:rsid w:val="00DC4690"/>
    <w:rsid w:val="00DC4CB7"/>
    <w:rsid w:val="00DC5130"/>
    <w:rsid w:val="00DC51BB"/>
    <w:rsid w:val="00DC5299"/>
    <w:rsid w:val="00DC57DF"/>
    <w:rsid w:val="00DC58B7"/>
    <w:rsid w:val="00DC5B8D"/>
    <w:rsid w:val="00DC5CAE"/>
    <w:rsid w:val="00DC5D3F"/>
    <w:rsid w:val="00DC64E4"/>
    <w:rsid w:val="00DC656B"/>
    <w:rsid w:val="00DC65F8"/>
    <w:rsid w:val="00DC667F"/>
    <w:rsid w:val="00DC69FC"/>
    <w:rsid w:val="00DC6B7A"/>
    <w:rsid w:val="00DC71D8"/>
    <w:rsid w:val="00DC7D6B"/>
    <w:rsid w:val="00DC7DCF"/>
    <w:rsid w:val="00DC7E4A"/>
    <w:rsid w:val="00DD06A9"/>
    <w:rsid w:val="00DD0799"/>
    <w:rsid w:val="00DD09E3"/>
    <w:rsid w:val="00DD0CD3"/>
    <w:rsid w:val="00DD0DAA"/>
    <w:rsid w:val="00DD10D8"/>
    <w:rsid w:val="00DD127B"/>
    <w:rsid w:val="00DD13C0"/>
    <w:rsid w:val="00DD1D4E"/>
    <w:rsid w:val="00DD1D77"/>
    <w:rsid w:val="00DD2027"/>
    <w:rsid w:val="00DD2136"/>
    <w:rsid w:val="00DD2222"/>
    <w:rsid w:val="00DD23A7"/>
    <w:rsid w:val="00DD255C"/>
    <w:rsid w:val="00DD2641"/>
    <w:rsid w:val="00DD27BF"/>
    <w:rsid w:val="00DD27E6"/>
    <w:rsid w:val="00DD2AB2"/>
    <w:rsid w:val="00DD2E26"/>
    <w:rsid w:val="00DD31A8"/>
    <w:rsid w:val="00DD32CA"/>
    <w:rsid w:val="00DD3693"/>
    <w:rsid w:val="00DD3815"/>
    <w:rsid w:val="00DD3A6B"/>
    <w:rsid w:val="00DD3ABC"/>
    <w:rsid w:val="00DD3BFD"/>
    <w:rsid w:val="00DD3C89"/>
    <w:rsid w:val="00DD3CF9"/>
    <w:rsid w:val="00DD3E8A"/>
    <w:rsid w:val="00DD400C"/>
    <w:rsid w:val="00DD4184"/>
    <w:rsid w:val="00DD4191"/>
    <w:rsid w:val="00DD44D0"/>
    <w:rsid w:val="00DD4A46"/>
    <w:rsid w:val="00DD4E6E"/>
    <w:rsid w:val="00DD5102"/>
    <w:rsid w:val="00DD51D6"/>
    <w:rsid w:val="00DD5420"/>
    <w:rsid w:val="00DD55CE"/>
    <w:rsid w:val="00DD571B"/>
    <w:rsid w:val="00DD5A9F"/>
    <w:rsid w:val="00DD5ACF"/>
    <w:rsid w:val="00DD6392"/>
    <w:rsid w:val="00DD6652"/>
    <w:rsid w:val="00DD666C"/>
    <w:rsid w:val="00DD6686"/>
    <w:rsid w:val="00DD6790"/>
    <w:rsid w:val="00DD6948"/>
    <w:rsid w:val="00DD69B5"/>
    <w:rsid w:val="00DD6A14"/>
    <w:rsid w:val="00DD6A5A"/>
    <w:rsid w:val="00DD6D24"/>
    <w:rsid w:val="00DD6F5F"/>
    <w:rsid w:val="00DD7155"/>
    <w:rsid w:val="00DD76A2"/>
    <w:rsid w:val="00DD78F0"/>
    <w:rsid w:val="00DD7B0C"/>
    <w:rsid w:val="00DD7B13"/>
    <w:rsid w:val="00DD7D62"/>
    <w:rsid w:val="00DE00DE"/>
    <w:rsid w:val="00DE02D7"/>
    <w:rsid w:val="00DE0E07"/>
    <w:rsid w:val="00DE15C0"/>
    <w:rsid w:val="00DE15D9"/>
    <w:rsid w:val="00DE1915"/>
    <w:rsid w:val="00DE19EA"/>
    <w:rsid w:val="00DE1C73"/>
    <w:rsid w:val="00DE2004"/>
    <w:rsid w:val="00DE225A"/>
    <w:rsid w:val="00DE2D10"/>
    <w:rsid w:val="00DE2F57"/>
    <w:rsid w:val="00DE309B"/>
    <w:rsid w:val="00DE329B"/>
    <w:rsid w:val="00DE3423"/>
    <w:rsid w:val="00DE3673"/>
    <w:rsid w:val="00DE36E0"/>
    <w:rsid w:val="00DE372C"/>
    <w:rsid w:val="00DE376E"/>
    <w:rsid w:val="00DE3A47"/>
    <w:rsid w:val="00DE3AB2"/>
    <w:rsid w:val="00DE4381"/>
    <w:rsid w:val="00DE43A7"/>
    <w:rsid w:val="00DE4400"/>
    <w:rsid w:val="00DE4B71"/>
    <w:rsid w:val="00DE4DB8"/>
    <w:rsid w:val="00DE5586"/>
    <w:rsid w:val="00DE578C"/>
    <w:rsid w:val="00DE5E8B"/>
    <w:rsid w:val="00DE5FA3"/>
    <w:rsid w:val="00DE6223"/>
    <w:rsid w:val="00DE6542"/>
    <w:rsid w:val="00DE6BC9"/>
    <w:rsid w:val="00DE70BC"/>
    <w:rsid w:val="00DE72E2"/>
    <w:rsid w:val="00DE76B4"/>
    <w:rsid w:val="00DE7A15"/>
    <w:rsid w:val="00DE7A7E"/>
    <w:rsid w:val="00DE7E05"/>
    <w:rsid w:val="00DE7FDF"/>
    <w:rsid w:val="00DE7FE4"/>
    <w:rsid w:val="00DF0771"/>
    <w:rsid w:val="00DF07B1"/>
    <w:rsid w:val="00DF089B"/>
    <w:rsid w:val="00DF0E51"/>
    <w:rsid w:val="00DF15E0"/>
    <w:rsid w:val="00DF16A4"/>
    <w:rsid w:val="00DF1A0A"/>
    <w:rsid w:val="00DF1D7A"/>
    <w:rsid w:val="00DF1E18"/>
    <w:rsid w:val="00DF226D"/>
    <w:rsid w:val="00DF24C7"/>
    <w:rsid w:val="00DF2580"/>
    <w:rsid w:val="00DF2744"/>
    <w:rsid w:val="00DF286F"/>
    <w:rsid w:val="00DF2905"/>
    <w:rsid w:val="00DF29F3"/>
    <w:rsid w:val="00DF3876"/>
    <w:rsid w:val="00DF3B36"/>
    <w:rsid w:val="00DF3E9E"/>
    <w:rsid w:val="00DF4259"/>
    <w:rsid w:val="00DF4426"/>
    <w:rsid w:val="00DF4665"/>
    <w:rsid w:val="00DF46C7"/>
    <w:rsid w:val="00DF4964"/>
    <w:rsid w:val="00DF4FB8"/>
    <w:rsid w:val="00DF5054"/>
    <w:rsid w:val="00DF50D4"/>
    <w:rsid w:val="00DF51BE"/>
    <w:rsid w:val="00DF5609"/>
    <w:rsid w:val="00DF5AB4"/>
    <w:rsid w:val="00DF5D06"/>
    <w:rsid w:val="00DF5E4E"/>
    <w:rsid w:val="00DF65D7"/>
    <w:rsid w:val="00DF6820"/>
    <w:rsid w:val="00DF6F0A"/>
    <w:rsid w:val="00DF7185"/>
    <w:rsid w:val="00DF7562"/>
    <w:rsid w:val="00DF75C1"/>
    <w:rsid w:val="00DF775D"/>
    <w:rsid w:val="00DF7836"/>
    <w:rsid w:val="00DF7AF2"/>
    <w:rsid w:val="00E0027C"/>
    <w:rsid w:val="00E008B7"/>
    <w:rsid w:val="00E00CC4"/>
    <w:rsid w:val="00E01048"/>
    <w:rsid w:val="00E013AD"/>
    <w:rsid w:val="00E013BE"/>
    <w:rsid w:val="00E016EC"/>
    <w:rsid w:val="00E018A3"/>
    <w:rsid w:val="00E018FB"/>
    <w:rsid w:val="00E01B72"/>
    <w:rsid w:val="00E0222E"/>
    <w:rsid w:val="00E02342"/>
    <w:rsid w:val="00E02483"/>
    <w:rsid w:val="00E025AB"/>
    <w:rsid w:val="00E026B6"/>
    <w:rsid w:val="00E028E0"/>
    <w:rsid w:val="00E02973"/>
    <w:rsid w:val="00E02F04"/>
    <w:rsid w:val="00E0352D"/>
    <w:rsid w:val="00E03A9A"/>
    <w:rsid w:val="00E044CE"/>
    <w:rsid w:val="00E0456E"/>
    <w:rsid w:val="00E04FCB"/>
    <w:rsid w:val="00E05324"/>
    <w:rsid w:val="00E05429"/>
    <w:rsid w:val="00E05438"/>
    <w:rsid w:val="00E05463"/>
    <w:rsid w:val="00E054A9"/>
    <w:rsid w:val="00E05501"/>
    <w:rsid w:val="00E056AB"/>
    <w:rsid w:val="00E0597C"/>
    <w:rsid w:val="00E0597E"/>
    <w:rsid w:val="00E05B2E"/>
    <w:rsid w:val="00E05EB0"/>
    <w:rsid w:val="00E05F6A"/>
    <w:rsid w:val="00E060E9"/>
    <w:rsid w:val="00E06910"/>
    <w:rsid w:val="00E06DE6"/>
    <w:rsid w:val="00E074C4"/>
    <w:rsid w:val="00E077AF"/>
    <w:rsid w:val="00E07958"/>
    <w:rsid w:val="00E07C5C"/>
    <w:rsid w:val="00E10192"/>
    <w:rsid w:val="00E102D2"/>
    <w:rsid w:val="00E10367"/>
    <w:rsid w:val="00E10724"/>
    <w:rsid w:val="00E10E4A"/>
    <w:rsid w:val="00E11046"/>
    <w:rsid w:val="00E113C2"/>
    <w:rsid w:val="00E11770"/>
    <w:rsid w:val="00E117B8"/>
    <w:rsid w:val="00E11A5C"/>
    <w:rsid w:val="00E11AE2"/>
    <w:rsid w:val="00E11CDC"/>
    <w:rsid w:val="00E11EAD"/>
    <w:rsid w:val="00E12154"/>
    <w:rsid w:val="00E1224F"/>
    <w:rsid w:val="00E122FC"/>
    <w:rsid w:val="00E1247B"/>
    <w:rsid w:val="00E12633"/>
    <w:rsid w:val="00E1278C"/>
    <w:rsid w:val="00E1289E"/>
    <w:rsid w:val="00E12BB3"/>
    <w:rsid w:val="00E12F47"/>
    <w:rsid w:val="00E1304B"/>
    <w:rsid w:val="00E1352C"/>
    <w:rsid w:val="00E141E3"/>
    <w:rsid w:val="00E14272"/>
    <w:rsid w:val="00E144B5"/>
    <w:rsid w:val="00E1453A"/>
    <w:rsid w:val="00E146D3"/>
    <w:rsid w:val="00E14A95"/>
    <w:rsid w:val="00E14AC1"/>
    <w:rsid w:val="00E15A7A"/>
    <w:rsid w:val="00E15A91"/>
    <w:rsid w:val="00E15C65"/>
    <w:rsid w:val="00E15C7C"/>
    <w:rsid w:val="00E15D74"/>
    <w:rsid w:val="00E15FEB"/>
    <w:rsid w:val="00E1617D"/>
    <w:rsid w:val="00E16498"/>
    <w:rsid w:val="00E16554"/>
    <w:rsid w:val="00E16588"/>
    <w:rsid w:val="00E1680B"/>
    <w:rsid w:val="00E16A10"/>
    <w:rsid w:val="00E170C6"/>
    <w:rsid w:val="00E174EA"/>
    <w:rsid w:val="00E17A4A"/>
    <w:rsid w:val="00E17BAD"/>
    <w:rsid w:val="00E17C07"/>
    <w:rsid w:val="00E17D6E"/>
    <w:rsid w:val="00E17DBF"/>
    <w:rsid w:val="00E2078C"/>
    <w:rsid w:val="00E20842"/>
    <w:rsid w:val="00E20BD8"/>
    <w:rsid w:val="00E20FE3"/>
    <w:rsid w:val="00E211D3"/>
    <w:rsid w:val="00E2154C"/>
    <w:rsid w:val="00E2163A"/>
    <w:rsid w:val="00E216B9"/>
    <w:rsid w:val="00E2175B"/>
    <w:rsid w:val="00E218E7"/>
    <w:rsid w:val="00E21D17"/>
    <w:rsid w:val="00E21E47"/>
    <w:rsid w:val="00E21FAF"/>
    <w:rsid w:val="00E21FE2"/>
    <w:rsid w:val="00E220A0"/>
    <w:rsid w:val="00E223F1"/>
    <w:rsid w:val="00E22716"/>
    <w:rsid w:val="00E22CF2"/>
    <w:rsid w:val="00E22EFC"/>
    <w:rsid w:val="00E22FA2"/>
    <w:rsid w:val="00E22FF1"/>
    <w:rsid w:val="00E2303D"/>
    <w:rsid w:val="00E23221"/>
    <w:rsid w:val="00E237F6"/>
    <w:rsid w:val="00E238A5"/>
    <w:rsid w:val="00E2433F"/>
    <w:rsid w:val="00E245E9"/>
    <w:rsid w:val="00E2474C"/>
    <w:rsid w:val="00E24819"/>
    <w:rsid w:val="00E248BA"/>
    <w:rsid w:val="00E249C7"/>
    <w:rsid w:val="00E24C48"/>
    <w:rsid w:val="00E251BA"/>
    <w:rsid w:val="00E251BE"/>
    <w:rsid w:val="00E252AB"/>
    <w:rsid w:val="00E25302"/>
    <w:rsid w:val="00E253C2"/>
    <w:rsid w:val="00E25955"/>
    <w:rsid w:val="00E25BE2"/>
    <w:rsid w:val="00E25C35"/>
    <w:rsid w:val="00E25E0D"/>
    <w:rsid w:val="00E260A5"/>
    <w:rsid w:val="00E265B5"/>
    <w:rsid w:val="00E26713"/>
    <w:rsid w:val="00E26993"/>
    <w:rsid w:val="00E26C34"/>
    <w:rsid w:val="00E26CB6"/>
    <w:rsid w:val="00E26D53"/>
    <w:rsid w:val="00E273EA"/>
    <w:rsid w:val="00E27700"/>
    <w:rsid w:val="00E2792A"/>
    <w:rsid w:val="00E27AEE"/>
    <w:rsid w:val="00E27EFD"/>
    <w:rsid w:val="00E30235"/>
    <w:rsid w:val="00E30533"/>
    <w:rsid w:val="00E30773"/>
    <w:rsid w:val="00E30915"/>
    <w:rsid w:val="00E30AEE"/>
    <w:rsid w:val="00E313FB"/>
    <w:rsid w:val="00E316AC"/>
    <w:rsid w:val="00E31C56"/>
    <w:rsid w:val="00E31EB3"/>
    <w:rsid w:val="00E320DA"/>
    <w:rsid w:val="00E32211"/>
    <w:rsid w:val="00E32425"/>
    <w:rsid w:val="00E32529"/>
    <w:rsid w:val="00E32701"/>
    <w:rsid w:val="00E32A90"/>
    <w:rsid w:val="00E32D60"/>
    <w:rsid w:val="00E330A0"/>
    <w:rsid w:val="00E331B5"/>
    <w:rsid w:val="00E331FC"/>
    <w:rsid w:val="00E33437"/>
    <w:rsid w:val="00E33593"/>
    <w:rsid w:val="00E33B5D"/>
    <w:rsid w:val="00E33F3E"/>
    <w:rsid w:val="00E344B3"/>
    <w:rsid w:val="00E34762"/>
    <w:rsid w:val="00E34A22"/>
    <w:rsid w:val="00E356B5"/>
    <w:rsid w:val="00E3582D"/>
    <w:rsid w:val="00E3585B"/>
    <w:rsid w:val="00E35BC3"/>
    <w:rsid w:val="00E35DA6"/>
    <w:rsid w:val="00E35F59"/>
    <w:rsid w:val="00E36288"/>
    <w:rsid w:val="00E362D5"/>
    <w:rsid w:val="00E36334"/>
    <w:rsid w:val="00E3649F"/>
    <w:rsid w:val="00E36C5D"/>
    <w:rsid w:val="00E36D11"/>
    <w:rsid w:val="00E36EDD"/>
    <w:rsid w:val="00E37798"/>
    <w:rsid w:val="00E378EE"/>
    <w:rsid w:val="00E37A20"/>
    <w:rsid w:val="00E37B79"/>
    <w:rsid w:val="00E37E2E"/>
    <w:rsid w:val="00E37EF4"/>
    <w:rsid w:val="00E37F3B"/>
    <w:rsid w:val="00E40457"/>
    <w:rsid w:val="00E408B5"/>
    <w:rsid w:val="00E40935"/>
    <w:rsid w:val="00E41088"/>
    <w:rsid w:val="00E410A7"/>
    <w:rsid w:val="00E41248"/>
    <w:rsid w:val="00E41272"/>
    <w:rsid w:val="00E41AC6"/>
    <w:rsid w:val="00E42490"/>
    <w:rsid w:val="00E4270B"/>
    <w:rsid w:val="00E42A27"/>
    <w:rsid w:val="00E42A62"/>
    <w:rsid w:val="00E42B9A"/>
    <w:rsid w:val="00E42E76"/>
    <w:rsid w:val="00E42E7E"/>
    <w:rsid w:val="00E4370F"/>
    <w:rsid w:val="00E43ABD"/>
    <w:rsid w:val="00E43F81"/>
    <w:rsid w:val="00E44015"/>
    <w:rsid w:val="00E44025"/>
    <w:rsid w:val="00E441DC"/>
    <w:rsid w:val="00E444BD"/>
    <w:rsid w:val="00E444E0"/>
    <w:rsid w:val="00E449C3"/>
    <w:rsid w:val="00E44A6C"/>
    <w:rsid w:val="00E44DD5"/>
    <w:rsid w:val="00E44E3D"/>
    <w:rsid w:val="00E450F0"/>
    <w:rsid w:val="00E456ED"/>
    <w:rsid w:val="00E4583C"/>
    <w:rsid w:val="00E45A44"/>
    <w:rsid w:val="00E45A77"/>
    <w:rsid w:val="00E45BED"/>
    <w:rsid w:val="00E45EFE"/>
    <w:rsid w:val="00E4705B"/>
    <w:rsid w:val="00E4710E"/>
    <w:rsid w:val="00E47204"/>
    <w:rsid w:val="00E47E43"/>
    <w:rsid w:val="00E47FF6"/>
    <w:rsid w:val="00E50029"/>
    <w:rsid w:val="00E50115"/>
    <w:rsid w:val="00E50370"/>
    <w:rsid w:val="00E5075B"/>
    <w:rsid w:val="00E508B3"/>
    <w:rsid w:val="00E50A89"/>
    <w:rsid w:val="00E50B41"/>
    <w:rsid w:val="00E50B90"/>
    <w:rsid w:val="00E50C2E"/>
    <w:rsid w:val="00E50E71"/>
    <w:rsid w:val="00E51517"/>
    <w:rsid w:val="00E51581"/>
    <w:rsid w:val="00E51637"/>
    <w:rsid w:val="00E5175D"/>
    <w:rsid w:val="00E51876"/>
    <w:rsid w:val="00E51AEC"/>
    <w:rsid w:val="00E51C24"/>
    <w:rsid w:val="00E51C4D"/>
    <w:rsid w:val="00E51CAD"/>
    <w:rsid w:val="00E52127"/>
    <w:rsid w:val="00E521C7"/>
    <w:rsid w:val="00E5232B"/>
    <w:rsid w:val="00E523C2"/>
    <w:rsid w:val="00E52659"/>
    <w:rsid w:val="00E5273C"/>
    <w:rsid w:val="00E52773"/>
    <w:rsid w:val="00E52817"/>
    <w:rsid w:val="00E52919"/>
    <w:rsid w:val="00E52DF2"/>
    <w:rsid w:val="00E5314F"/>
    <w:rsid w:val="00E5323D"/>
    <w:rsid w:val="00E532E2"/>
    <w:rsid w:val="00E534D3"/>
    <w:rsid w:val="00E53990"/>
    <w:rsid w:val="00E539BE"/>
    <w:rsid w:val="00E539E2"/>
    <w:rsid w:val="00E5406C"/>
    <w:rsid w:val="00E54087"/>
    <w:rsid w:val="00E54610"/>
    <w:rsid w:val="00E547AB"/>
    <w:rsid w:val="00E548A5"/>
    <w:rsid w:val="00E548AC"/>
    <w:rsid w:val="00E54B13"/>
    <w:rsid w:val="00E55016"/>
    <w:rsid w:val="00E550F5"/>
    <w:rsid w:val="00E5532D"/>
    <w:rsid w:val="00E553ED"/>
    <w:rsid w:val="00E55941"/>
    <w:rsid w:val="00E55A5D"/>
    <w:rsid w:val="00E55B37"/>
    <w:rsid w:val="00E55F8A"/>
    <w:rsid w:val="00E566E2"/>
    <w:rsid w:val="00E56E00"/>
    <w:rsid w:val="00E5764E"/>
    <w:rsid w:val="00E57C13"/>
    <w:rsid w:val="00E57D3B"/>
    <w:rsid w:val="00E6002E"/>
    <w:rsid w:val="00E60109"/>
    <w:rsid w:val="00E6043F"/>
    <w:rsid w:val="00E607F4"/>
    <w:rsid w:val="00E6090D"/>
    <w:rsid w:val="00E60C06"/>
    <w:rsid w:val="00E60C6E"/>
    <w:rsid w:val="00E60FA6"/>
    <w:rsid w:val="00E61796"/>
    <w:rsid w:val="00E61A7C"/>
    <w:rsid w:val="00E61C09"/>
    <w:rsid w:val="00E61CC3"/>
    <w:rsid w:val="00E623E5"/>
    <w:rsid w:val="00E6272F"/>
    <w:rsid w:val="00E62752"/>
    <w:rsid w:val="00E6296D"/>
    <w:rsid w:val="00E62A93"/>
    <w:rsid w:val="00E62AB1"/>
    <w:rsid w:val="00E62ADB"/>
    <w:rsid w:val="00E62D63"/>
    <w:rsid w:val="00E63281"/>
    <w:rsid w:val="00E636CA"/>
    <w:rsid w:val="00E639F8"/>
    <w:rsid w:val="00E63B3A"/>
    <w:rsid w:val="00E63C55"/>
    <w:rsid w:val="00E63D25"/>
    <w:rsid w:val="00E63D2B"/>
    <w:rsid w:val="00E63F9B"/>
    <w:rsid w:val="00E640B0"/>
    <w:rsid w:val="00E64164"/>
    <w:rsid w:val="00E646B6"/>
    <w:rsid w:val="00E64FDD"/>
    <w:rsid w:val="00E65080"/>
    <w:rsid w:val="00E656A3"/>
    <w:rsid w:val="00E656B4"/>
    <w:rsid w:val="00E65A0A"/>
    <w:rsid w:val="00E6684D"/>
    <w:rsid w:val="00E66DE3"/>
    <w:rsid w:val="00E66FC8"/>
    <w:rsid w:val="00E670FC"/>
    <w:rsid w:val="00E67140"/>
    <w:rsid w:val="00E67634"/>
    <w:rsid w:val="00E67917"/>
    <w:rsid w:val="00E6799A"/>
    <w:rsid w:val="00E67C85"/>
    <w:rsid w:val="00E67D1F"/>
    <w:rsid w:val="00E67DDD"/>
    <w:rsid w:val="00E67F73"/>
    <w:rsid w:val="00E70424"/>
    <w:rsid w:val="00E70CC2"/>
    <w:rsid w:val="00E70F7C"/>
    <w:rsid w:val="00E71153"/>
    <w:rsid w:val="00E71401"/>
    <w:rsid w:val="00E7215C"/>
    <w:rsid w:val="00E721A4"/>
    <w:rsid w:val="00E72533"/>
    <w:rsid w:val="00E725EA"/>
    <w:rsid w:val="00E726A9"/>
    <w:rsid w:val="00E7295F"/>
    <w:rsid w:val="00E72A19"/>
    <w:rsid w:val="00E72CE8"/>
    <w:rsid w:val="00E73133"/>
    <w:rsid w:val="00E73623"/>
    <w:rsid w:val="00E73709"/>
    <w:rsid w:val="00E73773"/>
    <w:rsid w:val="00E737E0"/>
    <w:rsid w:val="00E73913"/>
    <w:rsid w:val="00E74028"/>
    <w:rsid w:val="00E74230"/>
    <w:rsid w:val="00E74342"/>
    <w:rsid w:val="00E74521"/>
    <w:rsid w:val="00E74AA7"/>
    <w:rsid w:val="00E74D36"/>
    <w:rsid w:val="00E75599"/>
    <w:rsid w:val="00E75CD8"/>
    <w:rsid w:val="00E75D0D"/>
    <w:rsid w:val="00E75E12"/>
    <w:rsid w:val="00E76029"/>
    <w:rsid w:val="00E760A2"/>
    <w:rsid w:val="00E76682"/>
    <w:rsid w:val="00E76A85"/>
    <w:rsid w:val="00E76D82"/>
    <w:rsid w:val="00E76F5F"/>
    <w:rsid w:val="00E77252"/>
    <w:rsid w:val="00E772DD"/>
    <w:rsid w:val="00E776F0"/>
    <w:rsid w:val="00E77715"/>
    <w:rsid w:val="00E77EA0"/>
    <w:rsid w:val="00E8063B"/>
    <w:rsid w:val="00E808E0"/>
    <w:rsid w:val="00E80A6A"/>
    <w:rsid w:val="00E8107F"/>
    <w:rsid w:val="00E8137A"/>
    <w:rsid w:val="00E81459"/>
    <w:rsid w:val="00E81473"/>
    <w:rsid w:val="00E81914"/>
    <w:rsid w:val="00E8195C"/>
    <w:rsid w:val="00E81963"/>
    <w:rsid w:val="00E81C65"/>
    <w:rsid w:val="00E81CF3"/>
    <w:rsid w:val="00E81D32"/>
    <w:rsid w:val="00E825F4"/>
    <w:rsid w:val="00E82D8C"/>
    <w:rsid w:val="00E83469"/>
    <w:rsid w:val="00E838EE"/>
    <w:rsid w:val="00E83BEA"/>
    <w:rsid w:val="00E840AA"/>
    <w:rsid w:val="00E8428E"/>
    <w:rsid w:val="00E84831"/>
    <w:rsid w:val="00E84F1B"/>
    <w:rsid w:val="00E8545A"/>
    <w:rsid w:val="00E855BB"/>
    <w:rsid w:val="00E85625"/>
    <w:rsid w:val="00E856E1"/>
    <w:rsid w:val="00E857DC"/>
    <w:rsid w:val="00E85AB3"/>
    <w:rsid w:val="00E85ACE"/>
    <w:rsid w:val="00E85E36"/>
    <w:rsid w:val="00E85F6A"/>
    <w:rsid w:val="00E86D18"/>
    <w:rsid w:val="00E86E23"/>
    <w:rsid w:val="00E86EEE"/>
    <w:rsid w:val="00E87841"/>
    <w:rsid w:val="00E879CC"/>
    <w:rsid w:val="00E87E1B"/>
    <w:rsid w:val="00E87F74"/>
    <w:rsid w:val="00E903BF"/>
    <w:rsid w:val="00E9046B"/>
    <w:rsid w:val="00E904DE"/>
    <w:rsid w:val="00E904EA"/>
    <w:rsid w:val="00E9056B"/>
    <w:rsid w:val="00E90782"/>
    <w:rsid w:val="00E90B48"/>
    <w:rsid w:val="00E90BE4"/>
    <w:rsid w:val="00E90C6A"/>
    <w:rsid w:val="00E90D2A"/>
    <w:rsid w:val="00E911B6"/>
    <w:rsid w:val="00E91388"/>
    <w:rsid w:val="00E917C3"/>
    <w:rsid w:val="00E91C81"/>
    <w:rsid w:val="00E9205A"/>
    <w:rsid w:val="00E92185"/>
    <w:rsid w:val="00E922FA"/>
    <w:rsid w:val="00E92564"/>
    <w:rsid w:val="00E928FA"/>
    <w:rsid w:val="00E92A47"/>
    <w:rsid w:val="00E92D90"/>
    <w:rsid w:val="00E92DF8"/>
    <w:rsid w:val="00E930C2"/>
    <w:rsid w:val="00E933A6"/>
    <w:rsid w:val="00E937AB"/>
    <w:rsid w:val="00E93905"/>
    <w:rsid w:val="00E93917"/>
    <w:rsid w:val="00E93C28"/>
    <w:rsid w:val="00E93C91"/>
    <w:rsid w:val="00E93FF1"/>
    <w:rsid w:val="00E941BA"/>
    <w:rsid w:val="00E941EA"/>
    <w:rsid w:val="00E943EF"/>
    <w:rsid w:val="00E946CA"/>
    <w:rsid w:val="00E95260"/>
    <w:rsid w:val="00E95631"/>
    <w:rsid w:val="00E95774"/>
    <w:rsid w:val="00E957F6"/>
    <w:rsid w:val="00E95940"/>
    <w:rsid w:val="00E959E2"/>
    <w:rsid w:val="00E95CA7"/>
    <w:rsid w:val="00E95CAF"/>
    <w:rsid w:val="00E9600B"/>
    <w:rsid w:val="00E96022"/>
    <w:rsid w:val="00E960FF"/>
    <w:rsid w:val="00E9617A"/>
    <w:rsid w:val="00E9637E"/>
    <w:rsid w:val="00E9637F"/>
    <w:rsid w:val="00E9657C"/>
    <w:rsid w:val="00E9673B"/>
    <w:rsid w:val="00E96CB9"/>
    <w:rsid w:val="00E96E04"/>
    <w:rsid w:val="00E96ED3"/>
    <w:rsid w:val="00E97216"/>
    <w:rsid w:val="00E972B5"/>
    <w:rsid w:val="00E97338"/>
    <w:rsid w:val="00E973DA"/>
    <w:rsid w:val="00E97493"/>
    <w:rsid w:val="00E974A5"/>
    <w:rsid w:val="00E97667"/>
    <w:rsid w:val="00E9780B"/>
    <w:rsid w:val="00E97832"/>
    <w:rsid w:val="00E978E6"/>
    <w:rsid w:val="00E97AFB"/>
    <w:rsid w:val="00E97DCB"/>
    <w:rsid w:val="00EA02EC"/>
    <w:rsid w:val="00EA0445"/>
    <w:rsid w:val="00EA0ACB"/>
    <w:rsid w:val="00EA0AE8"/>
    <w:rsid w:val="00EA0C7F"/>
    <w:rsid w:val="00EA0D5D"/>
    <w:rsid w:val="00EA1266"/>
    <w:rsid w:val="00EA12C6"/>
    <w:rsid w:val="00EA1442"/>
    <w:rsid w:val="00EA16FF"/>
    <w:rsid w:val="00EA1AEA"/>
    <w:rsid w:val="00EA1BA4"/>
    <w:rsid w:val="00EA1BCE"/>
    <w:rsid w:val="00EA23A7"/>
    <w:rsid w:val="00EA23E0"/>
    <w:rsid w:val="00EA2564"/>
    <w:rsid w:val="00EA262F"/>
    <w:rsid w:val="00EA2C88"/>
    <w:rsid w:val="00EA2C8E"/>
    <w:rsid w:val="00EA2FBE"/>
    <w:rsid w:val="00EA307C"/>
    <w:rsid w:val="00EA32D6"/>
    <w:rsid w:val="00EA3561"/>
    <w:rsid w:val="00EA3598"/>
    <w:rsid w:val="00EA37A2"/>
    <w:rsid w:val="00EA3897"/>
    <w:rsid w:val="00EA3B78"/>
    <w:rsid w:val="00EA3C8E"/>
    <w:rsid w:val="00EA4273"/>
    <w:rsid w:val="00EA44F0"/>
    <w:rsid w:val="00EA4518"/>
    <w:rsid w:val="00EA454C"/>
    <w:rsid w:val="00EA454D"/>
    <w:rsid w:val="00EA4862"/>
    <w:rsid w:val="00EA4F03"/>
    <w:rsid w:val="00EA4F6F"/>
    <w:rsid w:val="00EA4FAC"/>
    <w:rsid w:val="00EA516E"/>
    <w:rsid w:val="00EA545F"/>
    <w:rsid w:val="00EA590D"/>
    <w:rsid w:val="00EA5E2B"/>
    <w:rsid w:val="00EA5ED3"/>
    <w:rsid w:val="00EA5FC1"/>
    <w:rsid w:val="00EA627F"/>
    <w:rsid w:val="00EA68F3"/>
    <w:rsid w:val="00EA715F"/>
    <w:rsid w:val="00EA73BB"/>
    <w:rsid w:val="00EA7660"/>
    <w:rsid w:val="00EA79D0"/>
    <w:rsid w:val="00EA7ACE"/>
    <w:rsid w:val="00EA7BF7"/>
    <w:rsid w:val="00EA7C04"/>
    <w:rsid w:val="00EA7C91"/>
    <w:rsid w:val="00EA7F09"/>
    <w:rsid w:val="00EB025A"/>
    <w:rsid w:val="00EB0447"/>
    <w:rsid w:val="00EB07ED"/>
    <w:rsid w:val="00EB0A12"/>
    <w:rsid w:val="00EB0A7D"/>
    <w:rsid w:val="00EB0C52"/>
    <w:rsid w:val="00EB121A"/>
    <w:rsid w:val="00EB1255"/>
    <w:rsid w:val="00EB14A0"/>
    <w:rsid w:val="00EB1615"/>
    <w:rsid w:val="00EB1729"/>
    <w:rsid w:val="00EB1861"/>
    <w:rsid w:val="00EB1A4C"/>
    <w:rsid w:val="00EB1BC2"/>
    <w:rsid w:val="00EB1D6C"/>
    <w:rsid w:val="00EB1DE9"/>
    <w:rsid w:val="00EB1FAB"/>
    <w:rsid w:val="00EB21E4"/>
    <w:rsid w:val="00EB24E9"/>
    <w:rsid w:val="00EB264C"/>
    <w:rsid w:val="00EB2B14"/>
    <w:rsid w:val="00EB2C0D"/>
    <w:rsid w:val="00EB2CA1"/>
    <w:rsid w:val="00EB2E97"/>
    <w:rsid w:val="00EB2EAE"/>
    <w:rsid w:val="00EB30F7"/>
    <w:rsid w:val="00EB363D"/>
    <w:rsid w:val="00EB376E"/>
    <w:rsid w:val="00EB389B"/>
    <w:rsid w:val="00EB39D5"/>
    <w:rsid w:val="00EB3B6D"/>
    <w:rsid w:val="00EB3BC8"/>
    <w:rsid w:val="00EB3CD0"/>
    <w:rsid w:val="00EB406C"/>
    <w:rsid w:val="00EB413F"/>
    <w:rsid w:val="00EB42E4"/>
    <w:rsid w:val="00EB44B9"/>
    <w:rsid w:val="00EB47C9"/>
    <w:rsid w:val="00EB49BC"/>
    <w:rsid w:val="00EB4A1E"/>
    <w:rsid w:val="00EB4B11"/>
    <w:rsid w:val="00EB4BE7"/>
    <w:rsid w:val="00EB503B"/>
    <w:rsid w:val="00EB51C8"/>
    <w:rsid w:val="00EB544C"/>
    <w:rsid w:val="00EB5569"/>
    <w:rsid w:val="00EB5E1B"/>
    <w:rsid w:val="00EB5E37"/>
    <w:rsid w:val="00EB6145"/>
    <w:rsid w:val="00EB6184"/>
    <w:rsid w:val="00EB6218"/>
    <w:rsid w:val="00EB65E9"/>
    <w:rsid w:val="00EB67BF"/>
    <w:rsid w:val="00EB69C3"/>
    <w:rsid w:val="00EB6C14"/>
    <w:rsid w:val="00EB6D0B"/>
    <w:rsid w:val="00EB7020"/>
    <w:rsid w:val="00EB7D73"/>
    <w:rsid w:val="00EB7FF7"/>
    <w:rsid w:val="00EC0045"/>
    <w:rsid w:val="00EC045F"/>
    <w:rsid w:val="00EC0482"/>
    <w:rsid w:val="00EC057D"/>
    <w:rsid w:val="00EC05F1"/>
    <w:rsid w:val="00EC06D3"/>
    <w:rsid w:val="00EC08BB"/>
    <w:rsid w:val="00EC0E16"/>
    <w:rsid w:val="00EC0F8F"/>
    <w:rsid w:val="00EC16EB"/>
    <w:rsid w:val="00EC199D"/>
    <w:rsid w:val="00EC1E2F"/>
    <w:rsid w:val="00EC2407"/>
    <w:rsid w:val="00EC3126"/>
    <w:rsid w:val="00EC31FB"/>
    <w:rsid w:val="00EC32CA"/>
    <w:rsid w:val="00EC3867"/>
    <w:rsid w:val="00EC3960"/>
    <w:rsid w:val="00EC3AA8"/>
    <w:rsid w:val="00EC3FCD"/>
    <w:rsid w:val="00EC4483"/>
    <w:rsid w:val="00EC46C9"/>
    <w:rsid w:val="00EC471D"/>
    <w:rsid w:val="00EC485E"/>
    <w:rsid w:val="00EC4B3E"/>
    <w:rsid w:val="00EC4D16"/>
    <w:rsid w:val="00EC4E6A"/>
    <w:rsid w:val="00EC4F82"/>
    <w:rsid w:val="00EC4FFE"/>
    <w:rsid w:val="00EC506F"/>
    <w:rsid w:val="00EC5244"/>
    <w:rsid w:val="00EC5727"/>
    <w:rsid w:val="00EC57DF"/>
    <w:rsid w:val="00EC5B19"/>
    <w:rsid w:val="00EC5C10"/>
    <w:rsid w:val="00EC5E31"/>
    <w:rsid w:val="00EC614D"/>
    <w:rsid w:val="00EC61F3"/>
    <w:rsid w:val="00EC650E"/>
    <w:rsid w:val="00EC68AD"/>
    <w:rsid w:val="00EC6D0F"/>
    <w:rsid w:val="00EC6DBE"/>
    <w:rsid w:val="00EC7059"/>
    <w:rsid w:val="00EC7533"/>
    <w:rsid w:val="00EC7726"/>
    <w:rsid w:val="00EC7892"/>
    <w:rsid w:val="00EC7C1F"/>
    <w:rsid w:val="00ED01BA"/>
    <w:rsid w:val="00ED046B"/>
    <w:rsid w:val="00ED0482"/>
    <w:rsid w:val="00ED0490"/>
    <w:rsid w:val="00ED06B4"/>
    <w:rsid w:val="00ED0C93"/>
    <w:rsid w:val="00ED0D7B"/>
    <w:rsid w:val="00ED0DE3"/>
    <w:rsid w:val="00ED0E4A"/>
    <w:rsid w:val="00ED0F39"/>
    <w:rsid w:val="00ED0FDF"/>
    <w:rsid w:val="00ED11C2"/>
    <w:rsid w:val="00ED164B"/>
    <w:rsid w:val="00ED16B0"/>
    <w:rsid w:val="00ED16C3"/>
    <w:rsid w:val="00ED17A6"/>
    <w:rsid w:val="00ED1A8C"/>
    <w:rsid w:val="00ED1B09"/>
    <w:rsid w:val="00ED1F0A"/>
    <w:rsid w:val="00ED1FA5"/>
    <w:rsid w:val="00ED1FDA"/>
    <w:rsid w:val="00ED28DC"/>
    <w:rsid w:val="00ED2FF3"/>
    <w:rsid w:val="00ED353C"/>
    <w:rsid w:val="00ED3C10"/>
    <w:rsid w:val="00ED3EFF"/>
    <w:rsid w:val="00ED40F4"/>
    <w:rsid w:val="00ED4A84"/>
    <w:rsid w:val="00ED4D6F"/>
    <w:rsid w:val="00ED5092"/>
    <w:rsid w:val="00ED51E4"/>
    <w:rsid w:val="00ED5347"/>
    <w:rsid w:val="00ED558C"/>
    <w:rsid w:val="00ED55E7"/>
    <w:rsid w:val="00ED5615"/>
    <w:rsid w:val="00ED5A9D"/>
    <w:rsid w:val="00ED5BBC"/>
    <w:rsid w:val="00ED5CD0"/>
    <w:rsid w:val="00ED5D9D"/>
    <w:rsid w:val="00ED5E6C"/>
    <w:rsid w:val="00ED5E71"/>
    <w:rsid w:val="00ED6016"/>
    <w:rsid w:val="00ED62DD"/>
    <w:rsid w:val="00ED62E2"/>
    <w:rsid w:val="00ED651A"/>
    <w:rsid w:val="00ED6625"/>
    <w:rsid w:val="00ED6955"/>
    <w:rsid w:val="00ED6F7C"/>
    <w:rsid w:val="00ED6FB4"/>
    <w:rsid w:val="00ED7250"/>
    <w:rsid w:val="00ED76DD"/>
    <w:rsid w:val="00ED7982"/>
    <w:rsid w:val="00ED7A18"/>
    <w:rsid w:val="00ED7D32"/>
    <w:rsid w:val="00ED7DE3"/>
    <w:rsid w:val="00EE0789"/>
    <w:rsid w:val="00EE0993"/>
    <w:rsid w:val="00EE0DC0"/>
    <w:rsid w:val="00EE1093"/>
    <w:rsid w:val="00EE1194"/>
    <w:rsid w:val="00EE1415"/>
    <w:rsid w:val="00EE1DC0"/>
    <w:rsid w:val="00EE206F"/>
    <w:rsid w:val="00EE2575"/>
    <w:rsid w:val="00EE3000"/>
    <w:rsid w:val="00EE3058"/>
    <w:rsid w:val="00EE37C8"/>
    <w:rsid w:val="00EE3C5E"/>
    <w:rsid w:val="00EE3E33"/>
    <w:rsid w:val="00EE3F4E"/>
    <w:rsid w:val="00EE408B"/>
    <w:rsid w:val="00EE4217"/>
    <w:rsid w:val="00EE42CD"/>
    <w:rsid w:val="00EE4BB8"/>
    <w:rsid w:val="00EE4D34"/>
    <w:rsid w:val="00EE4E13"/>
    <w:rsid w:val="00EE4E3E"/>
    <w:rsid w:val="00EE5ABC"/>
    <w:rsid w:val="00EE5AD3"/>
    <w:rsid w:val="00EE5D6E"/>
    <w:rsid w:val="00EE5F78"/>
    <w:rsid w:val="00EE63ED"/>
    <w:rsid w:val="00EE6949"/>
    <w:rsid w:val="00EE6A24"/>
    <w:rsid w:val="00EE6AA8"/>
    <w:rsid w:val="00EE6AD6"/>
    <w:rsid w:val="00EE6BDB"/>
    <w:rsid w:val="00EE6D1F"/>
    <w:rsid w:val="00EE7027"/>
    <w:rsid w:val="00EE7124"/>
    <w:rsid w:val="00EE7599"/>
    <w:rsid w:val="00EE76BF"/>
    <w:rsid w:val="00EE7758"/>
    <w:rsid w:val="00EE7B52"/>
    <w:rsid w:val="00EE7E5B"/>
    <w:rsid w:val="00EF003A"/>
    <w:rsid w:val="00EF063E"/>
    <w:rsid w:val="00EF0708"/>
    <w:rsid w:val="00EF0A20"/>
    <w:rsid w:val="00EF0B99"/>
    <w:rsid w:val="00EF0DB7"/>
    <w:rsid w:val="00EF1002"/>
    <w:rsid w:val="00EF166B"/>
    <w:rsid w:val="00EF17F2"/>
    <w:rsid w:val="00EF1828"/>
    <w:rsid w:val="00EF197E"/>
    <w:rsid w:val="00EF1C97"/>
    <w:rsid w:val="00EF1FD7"/>
    <w:rsid w:val="00EF209A"/>
    <w:rsid w:val="00EF2599"/>
    <w:rsid w:val="00EF2983"/>
    <w:rsid w:val="00EF2C4B"/>
    <w:rsid w:val="00EF2E6C"/>
    <w:rsid w:val="00EF325C"/>
    <w:rsid w:val="00EF3A81"/>
    <w:rsid w:val="00EF3C1E"/>
    <w:rsid w:val="00EF3C35"/>
    <w:rsid w:val="00EF4193"/>
    <w:rsid w:val="00EF4321"/>
    <w:rsid w:val="00EF4926"/>
    <w:rsid w:val="00EF4DE3"/>
    <w:rsid w:val="00EF57B6"/>
    <w:rsid w:val="00EF5C2D"/>
    <w:rsid w:val="00EF5CA5"/>
    <w:rsid w:val="00EF5CE0"/>
    <w:rsid w:val="00EF5F0D"/>
    <w:rsid w:val="00EF60F1"/>
    <w:rsid w:val="00EF61DF"/>
    <w:rsid w:val="00EF69FE"/>
    <w:rsid w:val="00EF6A1D"/>
    <w:rsid w:val="00EF6A8A"/>
    <w:rsid w:val="00EF6D6D"/>
    <w:rsid w:val="00EF731E"/>
    <w:rsid w:val="00F00394"/>
    <w:rsid w:val="00F0043D"/>
    <w:rsid w:val="00F0048A"/>
    <w:rsid w:val="00F007FD"/>
    <w:rsid w:val="00F00888"/>
    <w:rsid w:val="00F00C3B"/>
    <w:rsid w:val="00F011D3"/>
    <w:rsid w:val="00F011FF"/>
    <w:rsid w:val="00F013A0"/>
    <w:rsid w:val="00F015C8"/>
    <w:rsid w:val="00F01707"/>
    <w:rsid w:val="00F01A5B"/>
    <w:rsid w:val="00F01BD6"/>
    <w:rsid w:val="00F01F5A"/>
    <w:rsid w:val="00F022C8"/>
    <w:rsid w:val="00F022D6"/>
    <w:rsid w:val="00F0232B"/>
    <w:rsid w:val="00F025CA"/>
    <w:rsid w:val="00F025E7"/>
    <w:rsid w:val="00F02842"/>
    <w:rsid w:val="00F02910"/>
    <w:rsid w:val="00F02B7D"/>
    <w:rsid w:val="00F02C07"/>
    <w:rsid w:val="00F02E2F"/>
    <w:rsid w:val="00F02E64"/>
    <w:rsid w:val="00F02E6C"/>
    <w:rsid w:val="00F03043"/>
    <w:rsid w:val="00F03060"/>
    <w:rsid w:val="00F033C1"/>
    <w:rsid w:val="00F038BD"/>
    <w:rsid w:val="00F04209"/>
    <w:rsid w:val="00F0464C"/>
    <w:rsid w:val="00F04780"/>
    <w:rsid w:val="00F04AD8"/>
    <w:rsid w:val="00F04B1E"/>
    <w:rsid w:val="00F04E94"/>
    <w:rsid w:val="00F05004"/>
    <w:rsid w:val="00F05220"/>
    <w:rsid w:val="00F058B5"/>
    <w:rsid w:val="00F060AC"/>
    <w:rsid w:val="00F063D3"/>
    <w:rsid w:val="00F0657D"/>
    <w:rsid w:val="00F06658"/>
    <w:rsid w:val="00F06B9C"/>
    <w:rsid w:val="00F06F42"/>
    <w:rsid w:val="00F07181"/>
    <w:rsid w:val="00F07D93"/>
    <w:rsid w:val="00F07E0A"/>
    <w:rsid w:val="00F07E28"/>
    <w:rsid w:val="00F07EE8"/>
    <w:rsid w:val="00F1064E"/>
    <w:rsid w:val="00F10F0A"/>
    <w:rsid w:val="00F1119E"/>
    <w:rsid w:val="00F117AC"/>
    <w:rsid w:val="00F11A19"/>
    <w:rsid w:val="00F11BA1"/>
    <w:rsid w:val="00F11C10"/>
    <w:rsid w:val="00F11CFB"/>
    <w:rsid w:val="00F1215F"/>
    <w:rsid w:val="00F121D3"/>
    <w:rsid w:val="00F12289"/>
    <w:rsid w:val="00F1244A"/>
    <w:rsid w:val="00F1286C"/>
    <w:rsid w:val="00F12B79"/>
    <w:rsid w:val="00F12C8A"/>
    <w:rsid w:val="00F133AD"/>
    <w:rsid w:val="00F137A3"/>
    <w:rsid w:val="00F13C3F"/>
    <w:rsid w:val="00F13D6F"/>
    <w:rsid w:val="00F13EE1"/>
    <w:rsid w:val="00F141FA"/>
    <w:rsid w:val="00F1422A"/>
    <w:rsid w:val="00F1489F"/>
    <w:rsid w:val="00F148E1"/>
    <w:rsid w:val="00F149BC"/>
    <w:rsid w:val="00F14B33"/>
    <w:rsid w:val="00F14B5B"/>
    <w:rsid w:val="00F14E21"/>
    <w:rsid w:val="00F15285"/>
    <w:rsid w:val="00F15631"/>
    <w:rsid w:val="00F1564F"/>
    <w:rsid w:val="00F15A97"/>
    <w:rsid w:val="00F1613F"/>
    <w:rsid w:val="00F16206"/>
    <w:rsid w:val="00F166CE"/>
    <w:rsid w:val="00F16852"/>
    <w:rsid w:val="00F16937"/>
    <w:rsid w:val="00F16DCE"/>
    <w:rsid w:val="00F16DEF"/>
    <w:rsid w:val="00F17B2F"/>
    <w:rsid w:val="00F17BEC"/>
    <w:rsid w:val="00F17DE3"/>
    <w:rsid w:val="00F17F0F"/>
    <w:rsid w:val="00F20063"/>
    <w:rsid w:val="00F200B4"/>
    <w:rsid w:val="00F200C3"/>
    <w:rsid w:val="00F202EF"/>
    <w:rsid w:val="00F20BC3"/>
    <w:rsid w:val="00F20CA8"/>
    <w:rsid w:val="00F20F00"/>
    <w:rsid w:val="00F20F59"/>
    <w:rsid w:val="00F21147"/>
    <w:rsid w:val="00F212A7"/>
    <w:rsid w:val="00F212D5"/>
    <w:rsid w:val="00F212D6"/>
    <w:rsid w:val="00F21591"/>
    <w:rsid w:val="00F2177E"/>
    <w:rsid w:val="00F2188E"/>
    <w:rsid w:val="00F2198F"/>
    <w:rsid w:val="00F21B00"/>
    <w:rsid w:val="00F21B6F"/>
    <w:rsid w:val="00F21D37"/>
    <w:rsid w:val="00F21D4D"/>
    <w:rsid w:val="00F222E7"/>
    <w:rsid w:val="00F2245B"/>
    <w:rsid w:val="00F224E6"/>
    <w:rsid w:val="00F22534"/>
    <w:rsid w:val="00F22566"/>
    <w:rsid w:val="00F22948"/>
    <w:rsid w:val="00F22D43"/>
    <w:rsid w:val="00F22EE1"/>
    <w:rsid w:val="00F23095"/>
    <w:rsid w:val="00F23187"/>
    <w:rsid w:val="00F232BA"/>
    <w:rsid w:val="00F23849"/>
    <w:rsid w:val="00F238BD"/>
    <w:rsid w:val="00F23BB3"/>
    <w:rsid w:val="00F23EAF"/>
    <w:rsid w:val="00F23ECD"/>
    <w:rsid w:val="00F23F84"/>
    <w:rsid w:val="00F240F9"/>
    <w:rsid w:val="00F2416E"/>
    <w:rsid w:val="00F24445"/>
    <w:rsid w:val="00F24657"/>
    <w:rsid w:val="00F24900"/>
    <w:rsid w:val="00F249EC"/>
    <w:rsid w:val="00F24B05"/>
    <w:rsid w:val="00F24B44"/>
    <w:rsid w:val="00F24DBE"/>
    <w:rsid w:val="00F2508B"/>
    <w:rsid w:val="00F251F4"/>
    <w:rsid w:val="00F25274"/>
    <w:rsid w:val="00F25579"/>
    <w:rsid w:val="00F255C5"/>
    <w:rsid w:val="00F25646"/>
    <w:rsid w:val="00F25A16"/>
    <w:rsid w:val="00F25A38"/>
    <w:rsid w:val="00F25C2A"/>
    <w:rsid w:val="00F25F32"/>
    <w:rsid w:val="00F25F85"/>
    <w:rsid w:val="00F26182"/>
    <w:rsid w:val="00F2650C"/>
    <w:rsid w:val="00F2651C"/>
    <w:rsid w:val="00F265D4"/>
    <w:rsid w:val="00F265D8"/>
    <w:rsid w:val="00F26626"/>
    <w:rsid w:val="00F268DB"/>
    <w:rsid w:val="00F2735C"/>
    <w:rsid w:val="00F274CD"/>
    <w:rsid w:val="00F277D1"/>
    <w:rsid w:val="00F27881"/>
    <w:rsid w:val="00F278FA"/>
    <w:rsid w:val="00F27FCB"/>
    <w:rsid w:val="00F3014F"/>
    <w:rsid w:val="00F301FA"/>
    <w:rsid w:val="00F30319"/>
    <w:rsid w:val="00F30427"/>
    <w:rsid w:val="00F3053F"/>
    <w:rsid w:val="00F305D5"/>
    <w:rsid w:val="00F30AFF"/>
    <w:rsid w:val="00F30BED"/>
    <w:rsid w:val="00F3102F"/>
    <w:rsid w:val="00F31096"/>
    <w:rsid w:val="00F31377"/>
    <w:rsid w:val="00F314F0"/>
    <w:rsid w:val="00F3175A"/>
    <w:rsid w:val="00F31AE4"/>
    <w:rsid w:val="00F31BAC"/>
    <w:rsid w:val="00F32479"/>
    <w:rsid w:val="00F32BAF"/>
    <w:rsid w:val="00F32F61"/>
    <w:rsid w:val="00F33076"/>
    <w:rsid w:val="00F332DB"/>
    <w:rsid w:val="00F333E3"/>
    <w:rsid w:val="00F336BD"/>
    <w:rsid w:val="00F33886"/>
    <w:rsid w:val="00F33912"/>
    <w:rsid w:val="00F33B3B"/>
    <w:rsid w:val="00F340BF"/>
    <w:rsid w:val="00F3410C"/>
    <w:rsid w:val="00F34702"/>
    <w:rsid w:val="00F34826"/>
    <w:rsid w:val="00F34EBF"/>
    <w:rsid w:val="00F34F5F"/>
    <w:rsid w:val="00F35314"/>
    <w:rsid w:val="00F3546F"/>
    <w:rsid w:val="00F35506"/>
    <w:rsid w:val="00F35550"/>
    <w:rsid w:val="00F3594B"/>
    <w:rsid w:val="00F36025"/>
    <w:rsid w:val="00F36802"/>
    <w:rsid w:val="00F36989"/>
    <w:rsid w:val="00F36BDE"/>
    <w:rsid w:val="00F36D05"/>
    <w:rsid w:val="00F36ECD"/>
    <w:rsid w:val="00F37133"/>
    <w:rsid w:val="00F374B0"/>
    <w:rsid w:val="00F37821"/>
    <w:rsid w:val="00F37E0E"/>
    <w:rsid w:val="00F37FCA"/>
    <w:rsid w:val="00F40172"/>
    <w:rsid w:val="00F40361"/>
    <w:rsid w:val="00F40667"/>
    <w:rsid w:val="00F406AD"/>
    <w:rsid w:val="00F409E4"/>
    <w:rsid w:val="00F40C01"/>
    <w:rsid w:val="00F410A8"/>
    <w:rsid w:val="00F4153E"/>
    <w:rsid w:val="00F41596"/>
    <w:rsid w:val="00F41822"/>
    <w:rsid w:val="00F418D2"/>
    <w:rsid w:val="00F4199D"/>
    <w:rsid w:val="00F41A2C"/>
    <w:rsid w:val="00F41C50"/>
    <w:rsid w:val="00F41D1D"/>
    <w:rsid w:val="00F41D33"/>
    <w:rsid w:val="00F42360"/>
    <w:rsid w:val="00F423D2"/>
    <w:rsid w:val="00F42FFC"/>
    <w:rsid w:val="00F4301E"/>
    <w:rsid w:val="00F434AF"/>
    <w:rsid w:val="00F438BB"/>
    <w:rsid w:val="00F43C17"/>
    <w:rsid w:val="00F43F01"/>
    <w:rsid w:val="00F440E3"/>
    <w:rsid w:val="00F44243"/>
    <w:rsid w:val="00F44280"/>
    <w:rsid w:val="00F442B6"/>
    <w:rsid w:val="00F44452"/>
    <w:rsid w:val="00F44689"/>
    <w:rsid w:val="00F446BD"/>
    <w:rsid w:val="00F455E1"/>
    <w:rsid w:val="00F4579C"/>
    <w:rsid w:val="00F457A0"/>
    <w:rsid w:val="00F45BF9"/>
    <w:rsid w:val="00F45F3E"/>
    <w:rsid w:val="00F46339"/>
    <w:rsid w:val="00F4666F"/>
    <w:rsid w:val="00F46AD6"/>
    <w:rsid w:val="00F46BDC"/>
    <w:rsid w:val="00F46D29"/>
    <w:rsid w:val="00F46D96"/>
    <w:rsid w:val="00F46FB1"/>
    <w:rsid w:val="00F47694"/>
    <w:rsid w:val="00F477FB"/>
    <w:rsid w:val="00F479BD"/>
    <w:rsid w:val="00F47F63"/>
    <w:rsid w:val="00F50C11"/>
    <w:rsid w:val="00F50D30"/>
    <w:rsid w:val="00F50D3E"/>
    <w:rsid w:val="00F50E3F"/>
    <w:rsid w:val="00F51108"/>
    <w:rsid w:val="00F511B5"/>
    <w:rsid w:val="00F5151A"/>
    <w:rsid w:val="00F516CB"/>
    <w:rsid w:val="00F51D2A"/>
    <w:rsid w:val="00F5218B"/>
    <w:rsid w:val="00F521CA"/>
    <w:rsid w:val="00F523AB"/>
    <w:rsid w:val="00F524A9"/>
    <w:rsid w:val="00F52532"/>
    <w:rsid w:val="00F52650"/>
    <w:rsid w:val="00F5332B"/>
    <w:rsid w:val="00F535B7"/>
    <w:rsid w:val="00F53BC1"/>
    <w:rsid w:val="00F53C29"/>
    <w:rsid w:val="00F5465C"/>
    <w:rsid w:val="00F54A76"/>
    <w:rsid w:val="00F54A9D"/>
    <w:rsid w:val="00F54ECE"/>
    <w:rsid w:val="00F550B5"/>
    <w:rsid w:val="00F55275"/>
    <w:rsid w:val="00F559DE"/>
    <w:rsid w:val="00F55B5D"/>
    <w:rsid w:val="00F5620E"/>
    <w:rsid w:val="00F56423"/>
    <w:rsid w:val="00F567DC"/>
    <w:rsid w:val="00F5693E"/>
    <w:rsid w:val="00F56AB2"/>
    <w:rsid w:val="00F56F73"/>
    <w:rsid w:val="00F574EC"/>
    <w:rsid w:val="00F57652"/>
    <w:rsid w:val="00F57736"/>
    <w:rsid w:val="00F57DE2"/>
    <w:rsid w:val="00F57F07"/>
    <w:rsid w:val="00F6013E"/>
    <w:rsid w:val="00F60286"/>
    <w:rsid w:val="00F6039D"/>
    <w:rsid w:val="00F60471"/>
    <w:rsid w:val="00F60580"/>
    <w:rsid w:val="00F60738"/>
    <w:rsid w:val="00F6093D"/>
    <w:rsid w:val="00F60D92"/>
    <w:rsid w:val="00F61281"/>
    <w:rsid w:val="00F613AC"/>
    <w:rsid w:val="00F61678"/>
    <w:rsid w:val="00F61893"/>
    <w:rsid w:val="00F61961"/>
    <w:rsid w:val="00F61C82"/>
    <w:rsid w:val="00F61F46"/>
    <w:rsid w:val="00F6219F"/>
    <w:rsid w:val="00F6223B"/>
    <w:rsid w:val="00F6246B"/>
    <w:rsid w:val="00F6278F"/>
    <w:rsid w:val="00F62C8A"/>
    <w:rsid w:val="00F62F19"/>
    <w:rsid w:val="00F63634"/>
    <w:rsid w:val="00F639B4"/>
    <w:rsid w:val="00F63D19"/>
    <w:rsid w:val="00F63EB0"/>
    <w:rsid w:val="00F6425D"/>
    <w:rsid w:val="00F649EA"/>
    <w:rsid w:val="00F649FE"/>
    <w:rsid w:val="00F64B8C"/>
    <w:rsid w:val="00F64E74"/>
    <w:rsid w:val="00F64FCD"/>
    <w:rsid w:val="00F65304"/>
    <w:rsid w:val="00F65399"/>
    <w:rsid w:val="00F6550A"/>
    <w:rsid w:val="00F65D12"/>
    <w:rsid w:val="00F65DC3"/>
    <w:rsid w:val="00F65E35"/>
    <w:rsid w:val="00F66295"/>
    <w:rsid w:val="00F66338"/>
    <w:rsid w:val="00F66467"/>
    <w:rsid w:val="00F6658B"/>
    <w:rsid w:val="00F6664B"/>
    <w:rsid w:val="00F66A33"/>
    <w:rsid w:val="00F670EB"/>
    <w:rsid w:val="00F67168"/>
    <w:rsid w:val="00F67178"/>
    <w:rsid w:val="00F6732C"/>
    <w:rsid w:val="00F67431"/>
    <w:rsid w:val="00F678E3"/>
    <w:rsid w:val="00F67A44"/>
    <w:rsid w:val="00F70876"/>
    <w:rsid w:val="00F714CA"/>
    <w:rsid w:val="00F7160E"/>
    <w:rsid w:val="00F71687"/>
    <w:rsid w:val="00F71891"/>
    <w:rsid w:val="00F719B8"/>
    <w:rsid w:val="00F71B51"/>
    <w:rsid w:val="00F720CE"/>
    <w:rsid w:val="00F72411"/>
    <w:rsid w:val="00F7288B"/>
    <w:rsid w:val="00F7295C"/>
    <w:rsid w:val="00F729BB"/>
    <w:rsid w:val="00F72D6D"/>
    <w:rsid w:val="00F72E52"/>
    <w:rsid w:val="00F72ED5"/>
    <w:rsid w:val="00F731F9"/>
    <w:rsid w:val="00F73282"/>
    <w:rsid w:val="00F733CD"/>
    <w:rsid w:val="00F734DF"/>
    <w:rsid w:val="00F73814"/>
    <w:rsid w:val="00F738CB"/>
    <w:rsid w:val="00F73972"/>
    <w:rsid w:val="00F73F7B"/>
    <w:rsid w:val="00F74069"/>
    <w:rsid w:val="00F7453E"/>
    <w:rsid w:val="00F7467E"/>
    <w:rsid w:val="00F74917"/>
    <w:rsid w:val="00F758E0"/>
    <w:rsid w:val="00F75937"/>
    <w:rsid w:val="00F75E64"/>
    <w:rsid w:val="00F75F06"/>
    <w:rsid w:val="00F76077"/>
    <w:rsid w:val="00F7634B"/>
    <w:rsid w:val="00F763EF"/>
    <w:rsid w:val="00F76A93"/>
    <w:rsid w:val="00F76A9C"/>
    <w:rsid w:val="00F77804"/>
    <w:rsid w:val="00F77B2B"/>
    <w:rsid w:val="00F77B47"/>
    <w:rsid w:val="00F77B74"/>
    <w:rsid w:val="00F77E3B"/>
    <w:rsid w:val="00F77F97"/>
    <w:rsid w:val="00F801CB"/>
    <w:rsid w:val="00F805B8"/>
    <w:rsid w:val="00F80A27"/>
    <w:rsid w:val="00F80C62"/>
    <w:rsid w:val="00F80F61"/>
    <w:rsid w:val="00F81038"/>
    <w:rsid w:val="00F8109B"/>
    <w:rsid w:val="00F81432"/>
    <w:rsid w:val="00F8158F"/>
    <w:rsid w:val="00F8191C"/>
    <w:rsid w:val="00F81CC5"/>
    <w:rsid w:val="00F81DEF"/>
    <w:rsid w:val="00F82008"/>
    <w:rsid w:val="00F8242A"/>
    <w:rsid w:val="00F82A68"/>
    <w:rsid w:val="00F82AFA"/>
    <w:rsid w:val="00F82BC7"/>
    <w:rsid w:val="00F834E8"/>
    <w:rsid w:val="00F83685"/>
    <w:rsid w:val="00F8384B"/>
    <w:rsid w:val="00F83A80"/>
    <w:rsid w:val="00F83C86"/>
    <w:rsid w:val="00F83D32"/>
    <w:rsid w:val="00F846B3"/>
    <w:rsid w:val="00F84842"/>
    <w:rsid w:val="00F84959"/>
    <w:rsid w:val="00F84E17"/>
    <w:rsid w:val="00F84E1B"/>
    <w:rsid w:val="00F8510B"/>
    <w:rsid w:val="00F8527B"/>
    <w:rsid w:val="00F85326"/>
    <w:rsid w:val="00F85756"/>
    <w:rsid w:val="00F85D48"/>
    <w:rsid w:val="00F86157"/>
    <w:rsid w:val="00F86194"/>
    <w:rsid w:val="00F866DD"/>
    <w:rsid w:val="00F86789"/>
    <w:rsid w:val="00F86E9E"/>
    <w:rsid w:val="00F871F2"/>
    <w:rsid w:val="00F872BF"/>
    <w:rsid w:val="00F877B7"/>
    <w:rsid w:val="00F87816"/>
    <w:rsid w:val="00F878AF"/>
    <w:rsid w:val="00F879CF"/>
    <w:rsid w:val="00F87A05"/>
    <w:rsid w:val="00F87E4E"/>
    <w:rsid w:val="00F904B5"/>
    <w:rsid w:val="00F908B3"/>
    <w:rsid w:val="00F90B85"/>
    <w:rsid w:val="00F90E12"/>
    <w:rsid w:val="00F9180A"/>
    <w:rsid w:val="00F91FB6"/>
    <w:rsid w:val="00F923F1"/>
    <w:rsid w:val="00F924D0"/>
    <w:rsid w:val="00F927CD"/>
    <w:rsid w:val="00F92BB1"/>
    <w:rsid w:val="00F92D77"/>
    <w:rsid w:val="00F92DC6"/>
    <w:rsid w:val="00F92FAB"/>
    <w:rsid w:val="00F9328B"/>
    <w:rsid w:val="00F93599"/>
    <w:rsid w:val="00F93697"/>
    <w:rsid w:val="00F9373C"/>
    <w:rsid w:val="00F93841"/>
    <w:rsid w:val="00F93892"/>
    <w:rsid w:val="00F93897"/>
    <w:rsid w:val="00F938FA"/>
    <w:rsid w:val="00F939B7"/>
    <w:rsid w:val="00F93C25"/>
    <w:rsid w:val="00F93CAC"/>
    <w:rsid w:val="00F93E3A"/>
    <w:rsid w:val="00F93FA2"/>
    <w:rsid w:val="00F93FCC"/>
    <w:rsid w:val="00F940C1"/>
    <w:rsid w:val="00F94412"/>
    <w:rsid w:val="00F94AC1"/>
    <w:rsid w:val="00F95869"/>
    <w:rsid w:val="00F95988"/>
    <w:rsid w:val="00F95A83"/>
    <w:rsid w:val="00F96399"/>
    <w:rsid w:val="00F96E68"/>
    <w:rsid w:val="00F97396"/>
    <w:rsid w:val="00F979D5"/>
    <w:rsid w:val="00F97F53"/>
    <w:rsid w:val="00FA0148"/>
    <w:rsid w:val="00FA019B"/>
    <w:rsid w:val="00FA01FE"/>
    <w:rsid w:val="00FA034F"/>
    <w:rsid w:val="00FA0494"/>
    <w:rsid w:val="00FA0724"/>
    <w:rsid w:val="00FA0793"/>
    <w:rsid w:val="00FA0A64"/>
    <w:rsid w:val="00FA0CD6"/>
    <w:rsid w:val="00FA0E9E"/>
    <w:rsid w:val="00FA0F2C"/>
    <w:rsid w:val="00FA0FC1"/>
    <w:rsid w:val="00FA1A30"/>
    <w:rsid w:val="00FA1BE1"/>
    <w:rsid w:val="00FA2321"/>
    <w:rsid w:val="00FA2575"/>
    <w:rsid w:val="00FA2A20"/>
    <w:rsid w:val="00FA2B08"/>
    <w:rsid w:val="00FA32BB"/>
    <w:rsid w:val="00FA33EA"/>
    <w:rsid w:val="00FA344E"/>
    <w:rsid w:val="00FA3852"/>
    <w:rsid w:val="00FA3C04"/>
    <w:rsid w:val="00FA3C25"/>
    <w:rsid w:val="00FA3FC0"/>
    <w:rsid w:val="00FA44C5"/>
    <w:rsid w:val="00FA455D"/>
    <w:rsid w:val="00FA45EA"/>
    <w:rsid w:val="00FA489F"/>
    <w:rsid w:val="00FA48F6"/>
    <w:rsid w:val="00FA4DE0"/>
    <w:rsid w:val="00FA4E38"/>
    <w:rsid w:val="00FA519E"/>
    <w:rsid w:val="00FA536F"/>
    <w:rsid w:val="00FA56A2"/>
    <w:rsid w:val="00FA5721"/>
    <w:rsid w:val="00FA5E93"/>
    <w:rsid w:val="00FA6075"/>
    <w:rsid w:val="00FA6189"/>
    <w:rsid w:val="00FA6397"/>
    <w:rsid w:val="00FA63D0"/>
    <w:rsid w:val="00FA6630"/>
    <w:rsid w:val="00FA672B"/>
    <w:rsid w:val="00FA6D7E"/>
    <w:rsid w:val="00FA6DDC"/>
    <w:rsid w:val="00FA6E25"/>
    <w:rsid w:val="00FA7402"/>
    <w:rsid w:val="00FA7AD0"/>
    <w:rsid w:val="00FB0302"/>
    <w:rsid w:val="00FB04EF"/>
    <w:rsid w:val="00FB07B5"/>
    <w:rsid w:val="00FB0A08"/>
    <w:rsid w:val="00FB0C32"/>
    <w:rsid w:val="00FB0E1A"/>
    <w:rsid w:val="00FB133F"/>
    <w:rsid w:val="00FB15E3"/>
    <w:rsid w:val="00FB1901"/>
    <w:rsid w:val="00FB1A79"/>
    <w:rsid w:val="00FB1E80"/>
    <w:rsid w:val="00FB1EC3"/>
    <w:rsid w:val="00FB2070"/>
    <w:rsid w:val="00FB2128"/>
    <w:rsid w:val="00FB230B"/>
    <w:rsid w:val="00FB25F7"/>
    <w:rsid w:val="00FB2A7E"/>
    <w:rsid w:val="00FB2D34"/>
    <w:rsid w:val="00FB2EB9"/>
    <w:rsid w:val="00FB30ED"/>
    <w:rsid w:val="00FB3694"/>
    <w:rsid w:val="00FB3748"/>
    <w:rsid w:val="00FB38C1"/>
    <w:rsid w:val="00FB3B80"/>
    <w:rsid w:val="00FB3CC2"/>
    <w:rsid w:val="00FB3D2C"/>
    <w:rsid w:val="00FB3D7B"/>
    <w:rsid w:val="00FB3DFA"/>
    <w:rsid w:val="00FB3EB3"/>
    <w:rsid w:val="00FB3EB5"/>
    <w:rsid w:val="00FB4365"/>
    <w:rsid w:val="00FB458E"/>
    <w:rsid w:val="00FB4717"/>
    <w:rsid w:val="00FB4A92"/>
    <w:rsid w:val="00FB50E6"/>
    <w:rsid w:val="00FB5224"/>
    <w:rsid w:val="00FB6026"/>
    <w:rsid w:val="00FB633E"/>
    <w:rsid w:val="00FB65E6"/>
    <w:rsid w:val="00FB6760"/>
    <w:rsid w:val="00FB6974"/>
    <w:rsid w:val="00FB6BD1"/>
    <w:rsid w:val="00FB6E68"/>
    <w:rsid w:val="00FB75B4"/>
    <w:rsid w:val="00FB7942"/>
    <w:rsid w:val="00FB7D52"/>
    <w:rsid w:val="00FB7DD0"/>
    <w:rsid w:val="00FC02BA"/>
    <w:rsid w:val="00FC070D"/>
    <w:rsid w:val="00FC08FF"/>
    <w:rsid w:val="00FC0A64"/>
    <w:rsid w:val="00FC0B37"/>
    <w:rsid w:val="00FC0B5B"/>
    <w:rsid w:val="00FC0D19"/>
    <w:rsid w:val="00FC0F04"/>
    <w:rsid w:val="00FC11F4"/>
    <w:rsid w:val="00FC16BD"/>
    <w:rsid w:val="00FC17E5"/>
    <w:rsid w:val="00FC1C5E"/>
    <w:rsid w:val="00FC2101"/>
    <w:rsid w:val="00FC214A"/>
    <w:rsid w:val="00FC22A2"/>
    <w:rsid w:val="00FC2A2B"/>
    <w:rsid w:val="00FC2D13"/>
    <w:rsid w:val="00FC2E5B"/>
    <w:rsid w:val="00FC2F69"/>
    <w:rsid w:val="00FC3063"/>
    <w:rsid w:val="00FC3238"/>
    <w:rsid w:val="00FC367D"/>
    <w:rsid w:val="00FC3686"/>
    <w:rsid w:val="00FC37C0"/>
    <w:rsid w:val="00FC3866"/>
    <w:rsid w:val="00FC3B36"/>
    <w:rsid w:val="00FC4314"/>
    <w:rsid w:val="00FC4513"/>
    <w:rsid w:val="00FC4716"/>
    <w:rsid w:val="00FC4822"/>
    <w:rsid w:val="00FC4AC5"/>
    <w:rsid w:val="00FC4B01"/>
    <w:rsid w:val="00FC4C92"/>
    <w:rsid w:val="00FC4EEA"/>
    <w:rsid w:val="00FC4F27"/>
    <w:rsid w:val="00FC4FD4"/>
    <w:rsid w:val="00FC5085"/>
    <w:rsid w:val="00FC50B1"/>
    <w:rsid w:val="00FC5347"/>
    <w:rsid w:val="00FC5413"/>
    <w:rsid w:val="00FC5A72"/>
    <w:rsid w:val="00FC5B97"/>
    <w:rsid w:val="00FC5BE4"/>
    <w:rsid w:val="00FC5D27"/>
    <w:rsid w:val="00FC6012"/>
    <w:rsid w:val="00FC6A1C"/>
    <w:rsid w:val="00FC6A4B"/>
    <w:rsid w:val="00FC7167"/>
    <w:rsid w:val="00FC7168"/>
    <w:rsid w:val="00FC7267"/>
    <w:rsid w:val="00FC72BB"/>
    <w:rsid w:val="00FC773B"/>
    <w:rsid w:val="00FC7925"/>
    <w:rsid w:val="00FC7DCE"/>
    <w:rsid w:val="00FD0606"/>
    <w:rsid w:val="00FD0B37"/>
    <w:rsid w:val="00FD0CBE"/>
    <w:rsid w:val="00FD11F7"/>
    <w:rsid w:val="00FD14F8"/>
    <w:rsid w:val="00FD172C"/>
    <w:rsid w:val="00FD1A96"/>
    <w:rsid w:val="00FD2082"/>
    <w:rsid w:val="00FD2398"/>
    <w:rsid w:val="00FD24C8"/>
    <w:rsid w:val="00FD34F4"/>
    <w:rsid w:val="00FD3655"/>
    <w:rsid w:val="00FD374A"/>
    <w:rsid w:val="00FD3ABD"/>
    <w:rsid w:val="00FD3CEE"/>
    <w:rsid w:val="00FD3E89"/>
    <w:rsid w:val="00FD3EBE"/>
    <w:rsid w:val="00FD42F5"/>
    <w:rsid w:val="00FD43F5"/>
    <w:rsid w:val="00FD458D"/>
    <w:rsid w:val="00FD4880"/>
    <w:rsid w:val="00FD4C40"/>
    <w:rsid w:val="00FD4D67"/>
    <w:rsid w:val="00FD4F1C"/>
    <w:rsid w:val="00FD52E3"/>
    <w:rsid w:val="00FD552A"/>
    <w:rsid w:val="00FD5E7B"/>
    <w:rsid w:val="00FD5F1F"/>
    <w:rsid w:val="00FD64B7"/>
    <w:rsid w:val="00FD6610"/>
    <w:rsid w:val="00FD6631"/>
    <w:rsid w:val="00FD68D5"/>
    <w:rsid w:val="00FD6BA2"/>
    <w:rsid w:val="00FD6ED0"/>
    <w:rsid w:val="00FD7049"/>
    <w:rsid w:val="00FD7065"/>
    <w:rsid w:val="00FD78D1"/>
    <w:rsid w:val="00FD7D31"/>
    <w:rsid w:val="00FE0178"/>
    <w:rsid w:val="00FE0191"/>
    <w:rsid w:val="00FE01DC"/>
    <w:rsid w:val="00FE01EF"/>
    <w:rsid w:val="00FE037C"/>
    <w:rsid w:val="00FE0854"/>
    <w:rsid w:val="00FE0A36"/>
    <w:rsid w:val="00FE0ADC"/>
    <w:rsid w:val="00FE0D25"/>
    <w:rsid w:val="00FE0E21"/>
    <w:rsid w:val="00FE0F7F"/>
    <w:rsid w:val="00FE143C"/>
    <w:rsid w:val="00FE17EB"/>
    <w:rsid w:val="00FE1D0A"/>
    <w:rsid w:val="00FE1D5C"/>
    <w:rsid w:val="00FE220E"/>
    <w:rsid w:val="00FE2283"/>
    <w:rsid w:val="00FE253A"/>
    <w:rsid w:val="00FE25D3"/>
    <w:rsid w:val="00FE266C"/>
    <w:rsid w:val="00FE26E5"/>
    <w:rsid w:val="00FE286C"/>
    <w:rsid w:val="00FE2883"/>
    <w:rsid w:val="00FE2C9C"/>
    <w:rsid w:val="00FE2CD0"/>
    <w:rsid w:val="00FE2D11"/>
    <w:rsid w:val="00FE2E1D"/>
    <w:rsid w:val="00FE2E20"/>
    <w:rsid w:val="00FE2EF4"/>
    <w:rsid w:val="00FE310F"/>
    <w:rsid w:val="00FE3199"/>
    <w:rsid w:val="00FE321D"/>
    <w:rsid w:val="00FE3509"/>
    <w:rsid w:val="00FE4242"/>
    <w:rsid w:val="00FE4B27"/>
    <w:rsid w:val="00FE4BF7"/>
    <w:rsid w:val="00FE4C5F"/>
    <w:rsid w:val="00FE502E"/>
    <w:rsid w:val="00FE508D"/>
    <w:rsid w:val="00FE53D2"/>
    <w:rsid w:val="00FE57DB"/>
    <w:rsid w:val="00FE5A8A"/>
    <w:rsid w:val="00FE5C63"/>
    <w:rsid w:val="00FE5DFE"/>
    <w:rsid w:val="00FE60A1"/>
    <w:rsid w:val="00FE6A09"/>
    <w:rsid w:val="00FE6A42"/>
    <w:rsid w:val="00FE6E91"/>
    <w:rsid w:val="00FE6F10"/>
    <w:rsid w:val="00FE767F"/>
    <w:rsid w:val="00FE76D4"/>
    <w:rsid w:val="00FE7F1A"/>
    <w:rsid w:val="00FF0287"/>
    <w:rsid w:val="00FF0677"/>
    <w:rsid w:val="00FF099F"/>
    <w:rsid w:val="00FF0AFF"/>
    <w:rsid w:val="00FF108C"/>
    <w:rsid w:val="00FF1893"/>
    <w:rsid w:val="00FF18D1"/>
    <w:rsid w:val="00FF1C5F"/>
    <w:rsid w:val="00FF1E86"/>
    <w:rsid w:val="00FF22ED"/>
    <w:rsid w:val="00FF24FD"/>
    <w:rsid w:val="00FF25DC"/>
    <w:rsid w:val="00FF266F"/>
    <w:rsid w:val="00FF2903"/>
    <w:rsid w:val="00FF2B51"/>
    <w:rsid w:val="00FF2DF3"/>
    <w:rsid w:val="00FF2EEC"/>
    <w:rsid w:val="00FF3196"/>
    <w:rsid w:val="00FF3327"/>
    <w:rsid w:val="00FF3425"/>
    <w:rsid w:val="00FF3583"/>
    <w:rsid w:val="00FF38A1"/>
    <w:rsid w:val="00FF38F6"/>
    <w:rsid w:val="00FF3928"/>
    <w:rsid w:val="00FF3EA3"/>
    <w:rsid w:val="00FF4969"/>
    <w:rsid w:val="00FF499B"/>
    <w:rsid w:val="00FF50CB"/>
    <w:rsid w:val="00FF51AA"/>
    <w:rsid w:val="00FF5DF0"/>
    <w:rsid w:val="00FF634B"/>
    <w:rsid w:val="00FF64F1"/>
    <w:rsid w:val="00FF6603"/>
    <w:rsid w:val="00FF662D"/>
    <w:rsid w:val="00FF6D4E"/>
    <w:rsid w:val="00FF6F8B"/>
    <w:rsid w:val="00FF7003"/>
    <w:rsid w:val="00FF71E6"/>
    <w:rsid w:val="00FF7297"/>
    <w:rsid w:val="00FF7314"/>
    <w:rsid w:val="00FF7417"/>
    <w:rsid w:val="00FF74FB"/>
    <w:rsid w:val="00FF764E"/>
    <w:rsid w:val="00FF7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D8667"/>
  <w15:chartTrackingRefBased/>
  <w15:docId w15:val="{36617059-719B-47D1-BD35-D05D7A8C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jc w:val="center"/>
      <w:outlineLvl w:val="0"/>
    </w:pPr>
    <w:rPr>
      <w:rFonts w:ascii="Garamond" w:hAnsi="Garamond"/>
      <w:bCs/>
      <w:sz w:val="28"/>
    </w:rPr>
  </w:style>
  <w:style w:type="paragraph" w:styleId="Ttulo2">
    <w:name w:val="heading 2"/>
    <w:basedOn w:val="Normal"/>
    <w:next w:val="Normal"/>
    <w:qFormat/>
    <w:pPr>
      <w:keepNext/>
      <w:spacing w:line="360" w:lineRule="auto"/>
      <w:ind w:right="-32"/>
      <w:jc w:val="both"/>
      <w:outlineLvl w:val="1"/>
    </w:pPr>
    <w:rPr>
      <w:rFonts w:ascii="Garamond" w:hAnsi="Garamond"/>
      <w:sz w:val="28"/>
    </w:rPr>
  </w:style>
  <w:style w:type="paragraph" w:styleId="Ttulo3">
    <w:name w:val="heading 3"/>
    <w:basedOn w:val="Normal"/>
    <w:next w:val="Normal"/>
    <w:qFormat/>
    <w:pPr>
      <w:keepNext/>
      <w:spacing w:line="360" w:lineRule="auto"/>
      <w:ind w:right="-1"/>
      <w:jc w:val="both"/>
      <w:outlineLvl w:val="2"/>
    </w:pPr>
    <w:rPr>
      <w:rFonts w:ascii="Garamond" w:hAnsi="Garamond"/>
      <w:bCs/>
      <w:sz w:val="28"/>
    </w:rPr>
  </w:style>
  <w:style w:type="paragraph" w:styleId="Ttulo4">
    <w:name w:val="heading 4"/>
    <w:basedOn w:val="Normal"/>
    <w:next w:val="Normal"/>
    <w:link w:val="Ttulo4Car"/>
    <w:qFormat/>
    <w:rsid w:val="00C417AF"/>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11414C"/>
    <w:pPr>
      <w:keepNext/>
      <w:keepLines/>
      <w:spacing w:before="200"/>
      <w:outlineLvl w:val="4"/>
    </w:pPr>
    <w:rPr>
      <w:rFonts w:ascii="Cambria" w:hAnsi="Cambria"/>
      <w:color w:val="243F60"/>
    </w:rPr>
  </w:style>
  <w:style w:type="paragraph" w:styleId="Ttulo6">
    <w:name w:val="heading 6"/>
    <w:basedOn w:val="Normal"/>
    <w:next w:val="Normal"/>
    <w:qFormat/>
    <w:pPr>
      <w:keepNext/>
      <w:spacing w:line="360" w:lineRule="auto"/>
      <w:ind w:right="328"/>
      <w:jc w:val="center"/>
      <w:outlineLvl w:val="5"/>
    </w:pPr>
    <w:rPr>
      <w:rFonts w:ascii="Garamond" w:hAnsi="Garamond"/>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paragraph" w:customStyle="1" w:styleId="Textoindependiente212">
    <w:name w:val="Texto independiente 212"/>
    <w:basedOn w:val="Normal"/>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pPr>
      <w:spacing w:line="360" w:lineRule="auto"/>
      <w:ind w:right="-1"/>
      <w:jc w:val="both"/>
    </w:pPr>
    <w:rPr>
      <w:rFonts w:ascii="Garamond" w:hAnsi="Garamond"/>
      <w:bCs/>
    </w:rPr>
  </w:style>
  <w:style w:type="paragraph" w:styleId="Textoindependiente3">
    <w:name w:val="Body Text 3"/>
    <w:basedOn w:val="Normal"/>
    <w:link w:val="Textoindependiente3Car"/>
    <w:uiPriority w:val="99"/>
    <w:pPr>
      <w:tabs>
        <w:tab w:val="left" w:pos="426"/>
      </w:tabs>
      <w:spacing w:line="360" w:lineRule="auto"/>
      <w:jc w:val="both"/>
    </w:pPr>
    <w:rPr>
      <w:rFonts w:ascii="Garamond" w:hAnsi="Garamond"/>
      <w:bCs/>
      <w:sz w:val="28"/>
    </w:rPr>
  </w:style>
  <w:style w:type="paragraph" w:styleId="Textoindependiente2">
    <w:name w:val="Body Text 2"/>
    <w:basedOn w:val="Normal"/>
    <w:pPr>
      <w:tabs>
        <w:tab w:val="left" w:pos="426"/>
      </w:tabs>
      <w:spacing w:line="360" w:lineRule="auto"/>
      <w:ind w:right="-1"/>
      <w:jc w:val="both"/>
    </w:pPr>
    <w:rPr>
      <w:rFonts w:ascii="Garamond" w:hAnsi="Garamond"/>
      <w:sz w:val="28"/>
    </w:rPr>
  </w:style>
  <w:style w:type="paragraph" w:styleId="Textodebloque">
    <w:name w:val="Block Text"/>
    <w:basedOn w:val="Normal"/>
    <w:uiPriority w:val="99"/>
    <w:pPr>
      <w:ind w:left="540" w:right="508"/>
      <w:jc w:val="both"/>
    </w:pPr>
    <w:rPr>
      <w:rFonts w:ascii="Garamond" w:hAnsi="Garamond"/>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rPr>
      <w:vertAlign w:val="superscript"/>
    </w:rPr>
  </w:style>
  <w:style w:type="paragraph" w:customStyle="1" w:styleId="Textodebloque1">
    <w:name w:val="Texto de bloque1"/>
    <w:basedOn w:val="Normal"/>
    <w:link w:val="BlockTextCar"/>
    <w:pPr>
      <w:overflowPunct w:val="0"/>
      <w:autoSpaceDE w:val="0"/>
      <w:autoSpaceDN w:val="0"/>
      <w:adjustRightInd w:val="0"/>
      <w:ind w:left="567" w:right="283"/>
      <w:jc w:val="both"/>
      <w:textAlignment w:val="baseline"/>
    </w:pPr>
    <w:rPr>
      <w:rFonts w:ascii="Arial" w:hAnsi="Arial"/>
      <w:sz w:val="20"/>
      <w:szCs w:val="20"/>
      <w:lang w:val="es-ES_tradnl"/>
    </w:rPr>
  </w:style>
  <w:style w:type="paragraph" w:customStyle="1" w:styleId="Textoindependiente31">
    <w:name w:val="Texto independiente 31"/>
    <w:basedOn w:val="Normal"/>
    <w:uiPriority w:val="99"/>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pPr>
      <w:overflowPunct w:val="0"/>
      <w:autoSpaceDE w:val="0"/>
      <w:autoSpaceDN w:val="0"/>
      <w:adjustRightInd w:val="0"/>
      <w:textAlignment w:val="baseline"/>
    </w:pPr>
    <w:rPr>
      <w:rFonts w:ascii="Arial" w:hAnsi="Arial"/>
      <w:sz w:val="20"/>
      <w:szCs w:val="20"/>
      <w:lang w:val="es-ES_tradnl"/>
    </w:rPr>
  </w:style>
  <w:style w:type="character" w:styleId="Nmerodepgina">
    <w:name w:val="page number"/>
    <w:basedOn w:val="Fuentedeprrafopredeter"/>
    <w:uiPriority w:val="99"/>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rFonts w:ascii="Arial" w:hAnsi="Arial"/>
      <w:szCs w:val="20"/>
      <w:lang w:val="es-ES_tradnl"/>
    </w:rPr>
  </w:style>
  <w:style w:type="table" w:styleId="Tablaconcuadrcula">
    <w:name w:val="Table Grid"/>
    <w:basedOn w:val="Tablanormal"/>
    <w:rsid w:val="00E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7B2C60"/>
    <w:rPr>
      <w:sz w:val="24"/>
      <w:szCs w:val="24"/>
      <w:lang w:val="es-ES" w:eastAsia="es-ES"/>
    </w:rPr>
  </w:style>
  <w:style w:type="character" w:customStyle="1" w:styleId="BlockTextCar">
    <w:name w:val="Block Text Car"/>
    <w:link w:val="Textodebloque1"/>
    <w:locked/>
    <w:rsid w:val="007B2C60"/>
    <w:rPr>
      <w:rFonts w:ascii="Arial"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locked/>
    <w:rsid w:val="00856B5D"/>
    <w:rPr>
      <w:rFonts w:ascii="Arial" w:hAnsi="Arial"/>
      <w:lang w:val="es-ES_tradnl" w:eastAsia="es-ES"/>
    </w:rPr>
  </w:style>
  <w:style w:type="paragraph" w:styleId="NormalWeb">
    <w:name w:val="Normal (Web)"/>
    <w:basedOn w:val="Normal"/>
    <w:uiPriority w:val="99"/>
    <w:unhideWhenUsed/>
    <w:rsid w:val="006B5E70"/>
    <w:pPr>
      <w:spacing w:before="100" w:beforeAutospacing="1" w:after="100" w:afterAutospacing="1"/>
    </w:pPr>
    <w:rPr>
      <w:rFonts w:ascii="Arial" w:hAnsi="Arial" w:cs="Arial"/>
      <w:color w:val="000000"/>
      <w:lang w:val="es-CO" w:eastAsia="es-CO"/>
    </w:rPr>
  </w:style>
  <w:style w:type="character" w:customStyle="1" w:styleId="Ttulo4Car">
    <w:name w:val="Título 4 Car"/>
    <w:link w:val="Ttulo4"/>
    <w:semiHidden/>
    <w:rsid w:val="00C417AF"/>
    <w:rPr>
      <w:rFonts w:ascii="Calibri" w:eastAsia="Times New Roman" w:hAnsi="Calibri" w:cs="Times New Roman"/>
      <w:b/>
      <w:bCs/>
      <w:sz w:val="28"/>
      <w:szCs w:val="28"/>
      <w:lang w:val="es-ES" w:eastAsia="es-ES"/>
    </w:rPr>
  </w:style>
  <w:style w:type="character" w:customStyle="1" w:styleId="txtpreto">
    <w:name w:val="txt_preto"/>
    <w:basedOn w:val="Fuentedeprrafopredeter"/>
    <w:rsid w:val="00F21147"/>
  </w:style>
  <w:style w:type="character" w:styleId="Textoennegrita">
    <w:name w:val="Strong"/>
    <w:uiPriority w:val="22"/>
    <w:qFormat/>
    <w:rsid w:val="00E4710E"/>
    <w:rPr>
      <w:b/>
      <w:bCs/>
    </w:rPr>
  </w:style>
  <w:style w:type="character" w:styleId="nfasis">
    <w:name w:val="Emphasis"/>
    <w:uiPriority w:val="20"/>
    <w:qFormat/>
    <w:rsid w:val="00E4710E"/>
    <w:rPr>
      <w:i/>
      <w:iCs/>
    </w:rPr>
  </w:style>
  <w:style w:type="paragraph" w:styleId="Prrafodelista">
    <w:name w:val="List Paragraph"/>
    <w:basedOn w:val="Normal"/>
    <w:uiPriority w:val="34"/>
    <w:qFormat/>
    <w:rsid w:val="001A2234"/>
    <w:pPr>
      <w:ind w:left="708"/>
    </w:pPr>
  </w:style>
  <w:style w:type="character" w:styleId="Hipervnculo">
    <w:name w:val="Hyperlink"/>
    <w:rsid w:val="00F731F9"/>
    <w:rPr>
      <w:color w:val="0000FF"/>
      <w:u w:val="single"/>
    </w:rPr>
  </w:style>
  <w:style w:type="paragraph" w:styleId="Sangra2detindependiente">
    <w:name w:val="Body Text Indent 2"/>
    <w:basedOn w:val="Normal"/>
    <w:rsid w:val="00F731F9"/>
    <w:pPr>
      <w:spacing w:after="120" w:line="480" w:lineRule="auto"/>
      <w:ind w:left="283"/>
    </w:pPr>
  </w:style>
  <w:style w:type="paragraph" w:styleId="Sangradetextonormal">
    <w:name w:val="Body Text Indent"/>
    <w:basedOn w:val="Normal"/>
    <w:link w:val="SangradetextonormalCar"/>
    <w:rsid w:val="00F731F9"/>
    <w:pPr>
      <w:spacing w:after="120"/>
      <w:ind w:left="283"/>
    </w:pPr>
  </w:style>
  <w:style w:type="character" w:customStyle="1" w:styleId="textonavy1">
    <w:name w:val="texto_navy1"/>
    <w:rsid w:val="00F731F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85293C"/>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6C20D2"/>
    <w:rPr>
      <w:lang w:val="es-ES" w:eastAsia="es-ES" w:bidi="ar-SA"/>
    </w:rPr>
  </w:style>
  <w:style w:type="paragraph" w:styleId="Lista2">
    <w:name w:val="List 2"/>
    <w:basedOn w:val="Normal"/>
    <w:rsid w:val="00CC5856"/>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rsid w:val="002C12A1"/>
    <w:pPr>
      <w:spacing w:before="100" w:beforeAutospacing="1" w:after="100" w:afterAutospacing="1"/>
    </w:pPr>
  </w:style>
  <w:style w:type="character" w:customStyle="1" w:styleId="textonavy">
    <w:name w:val="texto_navy"/>
    <w:basedOn w:val="Fuentedeprrafopredeter"/>
    <w:rsid w:val="00D05EF9"/>
  </w:style>
  <w:style w:type="paragraph" w:customStyle="1" w:styleId="Textoindependiente21">
    <w:name w:val="Texto independiente 21"/>
    <w:basedOn w:val="Normal"/>
    <w:rsid w:val="00631170"/>
    <w:pPr>
      <w:spacing w:line="360" w:lineRule="auto"/>
      <w:ind w:right="79" w:firstLine="1416"/>
      <w:jc w:val="both"/>
    </w:pPr>
    <w:rPr>
      <w:rFonts w:ascii="CG Times" w:hAnsi="CG Times"/>
      <w:sz w:val="32"/>
      <w:szCs w:val="20"/>
    </w:rPr>
  </w:style>
  <w:style w:type="character" w:customStyle="1" w:styleId="TextonotapieCarCarCar1">
    <w:name w:val="Texto nota pie Car Car Car1"/>
    <w:aliases w:val="Texto nota pie Car1 Car,Texto nota pie Car2,Texto nota pie Car1 Car Car Car,Texto nota pie Car Car Car Car"/>
    <w:rsid w:val="002F39EB"/>
    <w:rPr>
      <w:rFonts w:eastAsia="Batang"/>
      <w:lang w:val="es-ES" w:eastAsia="es-ES" w:bidi="ar-SA"/>
    </w:rPr>
  </w:style>
  <w:style w:type="paragraph" w:customStyle="1" w:styleId="Ed">
    <w:name w:val="Ed"/>
    <w:basedOn w:val="Normal"/>
    <w:rsid w:val="002F39EB"/>
    <w:pPr>
      <w:overflowPunct w:val="0"/>
      <w:autoSpaceDE w:val="0"/>
      <w:autoSpaceDN w:val="0"/>
      <w:adjustRightInd w:val="0"/>
      <w:spacing w:line="480" w:lineRule="auto"/>
      <w:jc w:val="both"/>
      <w:textAlignment w:val="baseline"/>
    </w:pPr>
    <w:rPr>
      <w:rFonts w:ascii="Arial" w:hAnsi="Arial"/>
      <w:szCs w:val="20"/>
      <w:lang w:val="es-ES_tradnl" w:eastAsia="es-CO"/>
    </w:rPr>
  </w:style>
  <w:style w:type="character" w:customStyle="1" w:styleId="TextoindependienteCar">
    <w:name w:val="Texto independiente Car"/>
    <w:link w:val="Textoindependiente"/>
    <w:rsid w:val="00B06974"/>
    <w:rPr>
      <w:rFonts w:ascii="Garamond" w:hAnsi="Garamond"/>
      <w:bCs/>
      <w:sz w:val="24"/>
      <w:szCs w:val="24"/>
      <w:lang w:val="es-ES" w:eastAsia="es-ES"/>
    </w:rPr>
  </w:style>
  <w:style w:type="paragraph" w:styleId="Ttulo">
    <w:name w:val="Title"/>
    <w:basedOn w:val="Normal"/>
    <w:link w:val="TtuloCar"/>
    <w:uiPriority w:val="99"/>
    <w:qFormat/>
    <w:rsid w:val="000B3718"/>
    <w:pPr>
      <w:autoSpaceDE w:val="0"/>
      <w:autoSpaceDN w:val="0"/>
      <w:adjustRightInd w:val="0"/>
      <w:spacing w:line="360" w:lineRule="auto"/>
      <w:jc w:val="center"/>
    </w:pPr>
    <w:rPr>
      <w:rFonts w:ascii="Arial" w:hAnsi="Arial"/>
      <w:b/>
      <w:bCs/>
      <w:i/>
      <w:iCs/>
      <w:sz w:val="28"/>
      <w:szCs w:val="28"/>
    </w:rPr>
  </w:style>
  <w:style w:type="character" w:customStyle="1" w:styleId="TtuloCar">
    <w:name w:val="Título Car"/>
    <w:link w:val="Ttulo"/>
    <w:uiPriority w:val="99"/>
    <w:rsid w:val="000B3718"/>
    <w:rPr>
      <w:rFonts w:ascii="Arial" w:hAnsi="Arial" w:cs="Arial"/>
      <w:b/>
      <w:bCs/>
      <w:i/>
      <w:iCs/>
      <w:sz w:val="28"/>
      <w:szCs w:val="28"/>
      <w:lang w:val="es-ES" w:eastAsia="es-ES"/>
    </w:rPr>
  </w:style>
  <w:style w:type="character" w:customStyle="1" w:styleId="EncabezadoCar">
    <w:name w:val="Encabezado Car"/>
    <w:link w:val="Encabezado"/>
    <w:rsid w:val="00325DF5"/>
    <w:rPr>
      <w:rFonts w:ascii="Arial" w:hAnsi="Arial"/>
      <w:sz w:val="24"/>
      <w:lang w:val="es-ES_tradnl" w:eastAsia="es-ES"/>
    </w:rPr>
  </w:style>
  <w:style w:type="character" w:customStyle="1" w:styleId="Textoindependiente3Car">
    <w:name w:val="Texto independiente 3 Car"/>
    <w:link w:val="Textoindependiente3"/>
    <w:uiPriority w:val="99"/>
    <w:rsid w:val="00BB0707"/>
    <w:rPr>
      <w:rFonts w:ascii="Garamond" w:hAnsi="Garamond"/>
      <w:bCs/>
      <w:sz w:val="28"/>
      <w:szCs w:val="24"/>
      <w:lang w:val="es-ES" w:eastAsia="es-ES"/>
    </w:rPr>
  </w:style>
  <w:style w:type="paragraph" w:styleId="Textosinformato">
    <w:name w:val="Plain Text"/>
    <w:basedOn w:val="Normal"/>
    <w:link w:val="TextosinformatoCar"/>
    <w:rsid w:val="00AF785B"/>
    <w:pPr>
      <w:overflowPunct w:val="0"/>
      <w:adjustRightInd w:val="0"/>
    </w:pPr>
    <w:rPr>
      <w:rFonts w:ascii="Courier New" w:hAnsi="Courier New"/>
      <w:sz w:val="20"/>
      <w:szCs w:val="20"/>
    </w:rPr>
  </w:style>
  <w:style w:type="character" w:customStyle="1" w:styleId="TextosinformatoCar">
    <w:name w:val="Texto sin formato Car"/>
    <w:link w:val="Textosinformato"/>
    <w:rsid w:val="00AF785B"/>
    <w:rPr>
      <w:rFonts w:ascii="Courier New" w:hAnsi="Courier New"/>
      <w:lang w:val="es-ES" w:eastAsia="es-ES"/>
    </w:rPr>
  </w:style>
  <w:style w:type="paragraph" w:customStyle="1" w:styleId="PlainText1">
    <w:name w:val="Plain Text1"/>
    <w:basedOn w:val="Normal"/>
    <w:rsid w:val="00AF785B"/>
    <w:rPr>
      <w:rFonts w:ascii="Courier New" w:hAnsi="Courier New"/>
      <w:sz w:val="20"/>
      <w:szCs w:val="20"/>
      <w:lang w:val="es-ES_tradnl"/>
    </w:rPr>
  </w:style>
  <w:style w:type="character" w:customStyle="1" w:styleId="eordenaceplema1">
    <w:name w:val="eordenaceplema1"/>
    <w:rsid w:val="00AF785B"/>
    <w:rPr>
      <w:color w:val="0000FF"/>
    </w:rPr>
  </w:style>
  <w:style w:type="character" w:customStyle="1" w:styleId="eabrv1">
    <w:name w:val="eabrv1"/>
    <w:rsid w:val="00AF785B"/>
    <w:rPr>
      <w:color w:val="0000FF"/>
    </w:rPr>
  </w:style>
  <w:style w:type="character" w:customStyle="1" w:styleId="eacep1">
    <w:name w:val="eacep1"/>
    <w:rsid w:val="00AF785B"/>
    <w:rPr>
      <w:color w:val="000000"/>
    </w:rPr>
  </w:style>
  <w:style w:type="character" w:customStyle="1" w:styleId="eabrvnoedit1">
    <w:name w:val="eabrvnoedit1"/>
    <w:rsid w:val="00AF785B"/>
    <w:rPr>
      <w:color w:val="B3B3B3"/>
    </w:rPr>
  </w:style>
  <w:style w:type="character" w:customStyle="1" w:styleId="eejemplo1">
    <w:name w:val="eejemplo1"/>
    <w:rsid w:val="00AF785B"/>
    <w:rPr>
      <w:color w:val="800080"/>
    </w:rPr>
  </w:style>
  <w:style w:type="paragraph" w:styleId="Textodeglobo">
    <w:name w:val="Balloon Text"/>
    <w:basedOn w:val="Normal"/>
    <w:link w:val="TextodegloboCar"/>
    <w:rsid w:val="00BE7E5D"/>
    <w:rPr>
      <w:rFonts w:ascii="Tahoma" w:hAnsi="Tahoma"/>
      <w:sz w:val="16"/>
      <w:szCs w:val="16"/>
    </w:rPr>
  </w:style>
  <w:style w:type="character" w:customStyle="1" w:styleId="TextodegloboCar">
    <w:name w:val="Texto de globo Car"/>
    <w:link w:val="Textodeglobo"/>
    <w:rsid w:val="00BE7E5D"/>
    <w:rPr>
      <w:rFonts w:ascii="Tahoma" w:hAnsi="Tahoma" w:cs="Tahoma"/>
      <w:sz w:val="16"/>
      <w:szCs w:val="16"/>
      <w:lang w:val="es-ES" w:eastAsia="es-ES"/>
    </w:rPr>
  </w:style>
  <w:style w:type="character" w:customStyle="1" w:styleId="SangradetextonormalCar">
    <w:name w:val="Sangría de texto normal Car"/>
    <w:link w:val="Sangradetextonormal"/>
    <w:rsid w:val="00773BB9"/>
    <w:rPr>
      <w:sz w:val="24"/>
      <w:szCs w:val="24"/>
      <w:lang w:val="es-ES" w:eastAsia="es-ES"/>
    </w:rPr>
  </w:style>
  <w:style w:type="paragraph" w:customStyle="1" w:styleId="Textoindependiente211">
    <w:name w:val="Texto independiente 211"/>
    <w:basedOn w:val="Normal"/>
    <w:uiPriority w:val="99"/>
    <w:rsid w:val="00B70AB7"/>
    <w:pPr>
      <w:spacing w:line="360" w:lineRule="auto"/>
      <w:ind w:right="79" w:firstLine="1416"/>
      <w:jc w:val="both"/>
    </w:pPr>
    <w:rPr>
      <w:rFonts w:ascii="CG Times" w:hAnsi="CG Times"/>
      <w:sz w:val="32"/>
      <w:szCs w:val="20"/>
    </w:rPr>
  </w:style>
  <w:style w:type="paragraph" w:customStyle="1" w:styleId="BodyText22">
    <w:name w:val="Body Text 22"/>
    <w:basedOn w:val="Normal"/>
    <w:rsid w:val="00226453"/>
    <w:pPr>
      <w:overflowPunct w:val="0"/>
      <w:autoSpaceDE w:val="0"/>
      <w:autoSpaceDN w:val="0"/>
      <w:adjustRightInd w:val="0"/>
      <w:spacing w:line="360" w:lineRule="auto"/>
      <w:ind w:firstLine="709"/>
      <w:jc w:val="both"/>
    </w:pPr>
    <w:rPr>
      <w:rFonts w:ascii="Century Gothic" w:hAnsi="Century Gothic"/>
      <w:kern w:val="28"/>
      <w:sz w:val="22"/>
      <w:szCs w:val="20"/>
      <w:lang w:val="es-ES_tradnl"/>
    </w:rPr>
  </w:style>
  <w:style w:type="character" w:customStyle="1" w:styleId="apple-converted-space">
    <w:name w:val="apple-converted-space"/>
    <w:basedOn w:val="Fuentedeprrafopredeter"/>
    <w:rsid w:val="00645A6D"/>
  </w:style>
  <w:style w:type="character" w:customStyle="1" w:styleId="baj">
    <w:name w:val="b_aj"/>
    <w:basedOn w:val="Fuentedeprrafopredeter"/>
    <w:rsid w:val="007D0FA7"/>
  </w:style>
  <w:style w:type="paragraph" w:customStyle="1" w:styleId="Textoindependiente22">
    <w:name w:val="Texto independiente 22"/>
    <w:basedOn w:val="Normal"/>
    <w:rsid w:val="00102A38"/>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Textonormal">
    <w:name w:val="Texto normal"/>
    <w:basedOn w:val="Normal"/>
    <w:rsid w:val="00102A38"/>
    <w:pPr>
      <w:spacing w:line="360" w:lineRule="atLeast"/>
      <w:jc w:val="both"/>
    </w:pPr>
    <w:rPr>
      <w:rFonts w:ascii="Arial" w:hAnsi="Arial"/>
      <w:szCs w:val="20"/>
      <w:lang w:val="es-CO"/>
    </w:rPr>
  </w:style>
  <w:style w:type="character" w:customStyle="1" w:styleId="Ttulo5Car">
    <w:name w:val="Título 5 Car"/>
    <w:link w:val="Ttulo5"/>
    <w:semiHidden/>
    <w:rsid w:val="0011414C"/>
    <w:rPr>
      <w:rFonts w:ascii="Cambria" w:eastAsia="Times New Roman" w:hAnsi="Cambria" w:cs="Times New Roman"/>
      <w:color w:val="243F60"/>
      <w:sz w:val="24"/>
      <w:szCs w:val="24"/>
      <w:lang w:val="es-ES" w:eastAsia="es-ES"/>
    </w:rPr>
  </w:style>
  <w:style w:type="character" w:customStyle="1" w:styleId="Caracteresdenotaalpie">
    <w:name w:val="Caracteres de nota al pie"/>
    <w:rsid w:val="00426A90"/>
    <w:rPr>
      <w:vertAlign w:val="superscript"/>
    </w:rPr>
  </w:style>
  <w:style w:type="paragraph" w:customStyle="1" w:styleId="Textoindependiente23">
    <w:name w:val="Texto independiente 23"/>
    <w:basedOn w:val="Normal"/>
    <w:rsid w:val="00985A5A"/>
    <w:pPr>
      <w:spacing w:line="360" w:lineRule="auto"/>
      <w:jc w:val="both"/>
    </w:pPr>
    <w:rPr>
      <w:rFonts w:ascii="Arial" w:hAnsi="Arial"/>
      <w:sz w:val="32"/>
      <w:szCs w:val="20"/>
      <w:lang w:val="es-CO"/>
    </w:rPr>
  </w:style>
  <w:style w:type="paragraph" w:customStyle="1" w:styleId="Textoindependiente24">
    <w:name w:val="Texto independiente 24"/>
    <w:basedOn w:val="Normal"/>
    <w:rsid w:val="00E63F9B"/>
    <w:pPr>
      <w:overflowPunct w:val="0"/>
      <w:autoSpaceDE w:val="0"/>
      <w:autoSpaceDN w:val="0"/>
      <w:adjustRightInd w:val="0"/>
      <w:spacing w:line="480" w:lineRule="auto"/>
      <w:jc w:val="both"/>
      <w:textAlignment w:val="baseline"/>
    </w:pPr>
    <w:rPr>
      <w:rFonts w:ascii="Arial" w:hAnsi="Arial"/>
      <w:szCs w:val="20"/>
    </w:rPr>
  </w:style>
  <w:style w:type="paragraph" w:styleId="Sinespaciado">
    <w:name w:val="No Spacing"/>
    <w:link w:val="SinespaciadoCar"/>
    <w:qFormat/>
    <w:rsid w:val="00E63F9B"/>
    <w:rPr>
      <w:rFonts w:ascii="Calibri" w:eastAsia="Calibri" w:hAnsi="Calibri"/>
      <w:sz w:val="22"/>
      <w:szCs w:val="22"/>
      <w:lang w:val="es-ES" w:eastAsia="en-US"/>
    </w:rPr>
  </w:style>
  <w:style w:type="character" w:customStyle="1" w:styleId="SinespaciadoCar">
    <w:name w:val="Sin espaciado Car"/>
    <w:link w:val="Sinespaciado"/>
    <w:rsid w:val="00E63F9B"/>
    <w:rPr>
      <w:rFonts w:ascii="Calibri" w:eastAsia="Calibri" w:hAnsi="Calibri"/>
      <w:sz w:val="22"/>
      <w:szCs w:val="22"/>
      <w:lang w:val="es-ES" w:eastAsia="en-US"/>
    </w:rPr>
  </w:style>
  <w:style w:type="paragraph" w:customStyle="1" w:styleId="PARRAFO">
    <w:name w:val="PARRAFO"/>
    <w:basedOn w:val="Normal"/>
    <w:rsid w:val="005B6B1C"/>
    <w:pPr>
      <w:overflowPunct w:val="0"/>
      <w:autoSpaceDE w:val="0"/>
      <w:autoSpaceDN w:val="0"/>
      <w:adjustRightInd w:val="0"/>
      <w:spacing w:line="360" w:lineRule="auto"/>
      <w:ind w:firstLine="1418"/>
      <w:jc w:val="both"/>
    </w:pPr>
    <w:rPr>
      <w:rFonts w:ascii="Arial" w:hAnsi="Arial"/>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2983">
      <w:bodyDiv w:val="1"/>
      <w:marLeft w:val="0"/>
      <w:marRight w:val="0"/>
      <w:marTop w:val="0"/>
      <w:marBottom w:val="0"/>
      <w:divBdr>
        <w:top w:val="none" w:sz="0" w:space="0" w:color="auto"/>
        <w:left w:val="none" w:sz="0" w:space="0" w:color="auto"/>
        <w:bottom w:val="none" w:sz="0" w:space="0" w:color="auto"/>
        <w:right w:val="none" w:sz="0" w:space="0" w:color="auto"/>
      </w:divBdr>
    </w:div>
    <w:div w:id="18246022">
      <w:bodyDiv w:val="1"/>
      <w:marLeft w:val="0"/>
      <w:marRight w:val="0"/>
      <w:marTop w:val="0"/>
      <w:marBottom w:val="0"/>
      <w:divBdr>
        <w:top w:val="none" w:sz="0" w:space="0" w:color="auto"/>
        <w:left w:val="none" w:sz="0" w:space="0" w:color="auto"/>
        <w:bottom w:val="none" w:sz="0" w:space="0" w:color="auto"/>
        <w:right w:val="none" w:sz="0" w:space="0" w:color="auto"/>
      </w:divBdr>
    </w:div>
    <w:div w:id="63644408">
      <w:bodyDiv w:val="1"/>
      <w:marLeft w:val="0"/>
      <w:marRight w:val="0"/>
      <w:marTop w:val="0"/>
      <w:marBottom w:val="0"/>
      <w:divBdr>
        <w:top w:val="none" w:sz="0" w:space="0" w:color="auto"/>
        <w:left w:val="none" w:sz="0" w:space="0" w:color="auto"/>
        <w:bottom w:val="none" w:sz="0" w:space="0" w:color="auto"/>
        <w:right w:val="none" w:sz="0" w:space="0" w:color="auto"/>
      </w:divBdr>
    </w:div>
    <w:div w:id="124929821">
      <w:bodyDiv w:val="1"/>
      <w:marLeft w:val="0"/>
      <w:marRight w:val="0"/>
      <w:marTop w:val="0"/>
      <w:marBottom w:val="0"/>
      <w:divBdr>
        <w:top w:val="none" w:sz="0" w:space="0" w:color="auto"/>
        <w:left w:val="none" w:sz="0" w:space="0" w:color="auto"/>
        <w:bottom w:val="none" w:sz="0" w:space="0" w:color="auto"/>
        <w:right w:val="none" w:sz="0" w:space="0" w:color="auto"/>
      </w:divBdr>
    </w:div>
    <w:div w:id="146215519">
      <w:bodyDiv w:val="1"/>
      <w:marLeft w:val="0"/>
      <w:marRight w:val="0"/>
      <w:marTop w:val="0"/>
      <w:marBottom w:val="0"/>
      <w:divBdr>
        <w:top w:val="none" w:sz="0" w:space="0" w:color="auto"/>
        <w:left w:val="none" w:sz="0" w:space="0" w:color="auto"/>
        <w:bottom w:val="none" w:sz="0" w:space="0" w:color="auto"/>
        <w:right w:val="none" w:sz="0" w:space="0" w:color="auto"/>
      </w:divBdr>
    </w:div>
    <w:div w:id="146484214">
      <w:bodyDiv w:val="1"/>
      <w:marLeft w:val="0"/>
      <w:marRight w:val="0"/>
      <w:marTop w:val="0"/>
      <w:marBottom w:val="0"/>
      <w:divBdr>
        <w:top w:val="none" w:sz="0" w:space="0" w:color="auto"/>
        <w:left w:val="none" w:sz="0" w:space="0" w:color="auto"/>
        <w:bottom w:val="none" w:sz="0" w:space="0" w:color="auto"/>
        <w:right w:val="none" w:sz="0" w:space="0" w:color="auto"/>
      </w:divBdr>
      <w:divsChild>
        <w:div w:id="1982347912">
          <w:marLeft w:val="0"/>
          <w:marRight w:val="0"/>
          <w:marTop w:val="0"/>
          <w:marBottom w:val="0"/>
          <w:divBdr>
            <w:top w:val="none" w:sz="0" w:space="0" w:color="auto"/>
            <w:left w:val="none" w:sz="0" w:space="0" w:color="auto"/>
            <w:bottom w:val="none" w:sz="0" w:space="0" w:color="auto"/>
            <w:right w:val="none" w:sz="0" w:space="0" w:color="auto"/>
          </w:divBdr>
          <w:divsChild>
            <w:div w:id="7770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426">
      <w:bodyDiv w:val="1"/>
      <w:marLeft w:val="0"/>
      <w:marRight w:val="0"/>
      <w:marTop w:val="0"/>
      <w:marBottom w:val="0"/>
      <w:divBdr>
        <w:top w:val="none" w:sz="0" w:space="0" w:color="auto"/>
        <w:left w:val="none" w:sz="0" w:space="0" w:color="auto"/>
        <w:bottom w:val="none" w:sz="0" w:space="0" w:color="auto"/>
        <w:right w:val="none" w:sz="0" w:space="0" w:color="auto"/>
      </w:divBdr>
    </w:div>
    <w:div w:id="232588746">
      <w:bodyDiv w:val="1"/>
      <w:marLeft w:val="0"/>
      <w:marRight w:val="0"/>
      <w:marTop w:val="0"/>
      <w:marBottom w:val="0"/>
      <w:divBdr>
        <w:top w:val="none" w:sz="0" w:space="0" w:color="auto"/>
        <w:left w:val="none" w:sz="0" w:space="0" w:color="auto"/>
        <w:bottom w:val="none" w:sz="0" w:space="0" w:color="auto"/>
        <w:right w:val="none" w:sz="0" w:space="0" w:color="auto"/>
      </w:divBdr>
    </w:div>
    <w:div w:id="256330158">
      <w:bodyDiv w:val="1"/>
      <w:marLeft w:val="0"/>
      <w:marRight w:val="0"/>
      <w:marTop w:val="0"/>
      <w:marBottom w:val="0"/>
      <w:divBdr>
        <w:top w:val="none" w:sz="0" w:space="0" w:color="auto"/>
        <w:left w:val="none" w:sz="0" w:space="0" w:color="auto"/>
        <w:bottom w:val="none" w:sz="0" w:space="0" w:color="auto"/>
        <w:right w:val="none" w:sz="0" w:space="0" w:color="auto"/>
      </w:divBdr>
    </w:div>
    <w:div w:id="324208957">
      <w:bodyDiv w:val="1"/>
      <w:marLeft w:val="0"/>
      <w:marRight w:val="0"/>
      <w:marTop w:val="0"/>
      <w:marBottom w:val="0"/>
      <w:divBdr>
        <w:top w:val="none" w:sz="0" w:space="0" w:color="auto"/>
        <w:left w:val="none" w:sz="0" w:space="0" w:color="auto"/>
        <w:bottom w:val="none" w:sz="0" w:space="0" w:color="auto"/>
        <w:right w:val="none" w:sz="0" w:space="0" w:color="auto"/>
      </w:divBdr>
    </w:div>
    <w:div w:id="333149478">
      <w:bodyDiv w:val="1"/>
      <w:marLeft w:val="0"/>
      <w:marRight w:val="0"/>
      <w:marTop w:val="0"/>
      <w:marBottom w:val="0"/>
      <w:divBdr>
        <w:top w:val="none" w:sz="0" w:space="0" w:color="auto"/>
        <w:left w:val="none" w:sz="0" w:space="0" w:color="auto"/>
        <w:bottom w:val="none" w:sz="0" w:space="0" w:color="auto"/>
        <w:right w:val="none" w:sz="0" w:space="0" w:color="auto"/>
      </w:divBdr>
    </w:div>
    <w:div w:id="3545801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49716649">
          <w:marLeft w:val="0"/>
          <w:marRight w:val="0"/>
          <w:marTop w:val="0"/>
          <w:marBottom w:val="0"/>
          <w:divBdr>
            <w:top w:val="none" w:sz="0" w:space="0" w:color="auto"/>
            <w:left w:val="none" w:sz="0" w:space="0" w:color="auto"/>
            <w:bottom w:val="none" w:sz="0" w:space="0" w:color="auto"/>
            <w:right w:val="none" w:sz="0" w:space="0" w:color="auto"/>
          </w:divBdr>
        </w:div>
      </w:divsChild>
    </w:div>
    <w:div w:id="363677196">
      <w:bodyDiv w:val="1"/>
      <w:marLeft w:val="0"/>
      <w:marRight w:val="0"/>
      <w:marTop w:val="0"/>
      <w:marBottom w:val="0"/>
      <w:divBdr>
        <w:top w:val="none" w:sz="0" w:space="0" w:color="auto"/>
        <w:left w:val="none" w:sz="0" w:space="0" w:color="auto"/>
        <w:bottom w:val="none" w:sz="0" w:space="0" w:color="auto"/>
        <w:right w:val="none" w:sz="0" w:space="0" w:color="auto"/>
      </w:divBdr>
    </w:div>
    <w:div w:id="379717385">
      <w:bodyDiv w:val="1"/>
      <w:marLeft w:val="0"/>
      <w:marRight w:val="0"/>
      <w:marTop w:val="0"/>
      <w:marBottom w:val="0"/>
      <w:divBdr>
        <w:top w:val="none" w:sz="0" w:space="0" w:color="auto"/>
        <w:left w:val="none" w:sz="0" w:space="0" w:color="auto"/>
        <w:bottom w:val="none" w:sz="0" w:space="0" w:color="auto"/>
        <w:right w:val="none" w:sz="0" w:space="0" w:color="auto"/>
      </w:divBdr>
    </w:div>
    <w:div w:id="407918853">
      <w:bodyDiv w:val="1"/>
      <w:marLeft w:val="0"/>
      <w:marRight w:val="0"/>
      <w:marTop w:val="0"/>
      <w:marBottom w:val="0"/>
      <w:divBdr>
        <w:top w:val="none" w:sz="0" w:space="0" w:color="auto"/>
        <w:left w:val="none" w:sz="0" w:space="0" w:color="auto"/>
        <w:bottom w:val="none" w:sz="0" w:space="0" w:color="auto"/>
        <w:right w:val="none" w:sz="0" w:space="0" w:color="auto"/>
      </w:divBdr>
    </w:div>
    <w:div w:id="4084281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6680719">
          <w:marLeft w:val="0"/>
          <w:marRight w:val="0"/>
          <w:marTop w:val="0"/>
          <w:marBottom w:val="0"/>
          <w:divBdr>
            <w:top w:val="none" w:sz="0" w:space="0" w:color="auto"/>
            <w:left w:val="none" w:sz="0" w:space="0" w:color="auto"/>
            <w:bottom w:val="none" w:sz="0" w:space="0" w:color="auto"/>
            <w:right w:val="none" w:sz="0" w:space="0" w:color="auto"/>
          </w:divBdr>
        </w:div>
      </w:divsChild>
    </w:div>
    <w:div w:id="448204668">
      <w:bodyDiv w:val="1"/>
      <w:marLeft w:val="0"/>
      <w:marRight w:val="0"/>
      <w:marTop w:val="0"/>
      <w:marBottom w:val="0"/>
      <w:divBdr>
        <w:top w:val="none" w:sz="0" w:space="0" w:color="auto"/>
        <w:left w:val="none" w:sz="0" w:space="0" w:color="auto"/>
        <w:bottom w:val="none" w:sz="0" w:space="0" w:color="auto"/>
        <w:right w:val="none" w:sz="0" w:space="0" w:color="auto"/>
      </w:divBdr>
      <w:divsChild>
        <w:div w:id="327709131">
          <w:marLeft w:val="0"/>
          <w:marRight w:val="0"/>
          <w:marTop w:val="0"/>
          <w:marBottom w:val="0"/>
          <w:divBdr>
            <w:top w:val="none" w:sz="0" w:space="0" w:color="auto"/>
            <w:left w:val="none" w:sz="0" w:space="0" w:color="auto"/>
            <w:bottom w:val="none" w:sz="0" w:space="0" w:color="auto"/>
            <w:right w:val="none" w:sz="0" w:space="0" w:color="auto"/>
          </w:divBdr>
        </w:div>
        <w:div w:id="820655358">
          <w:marLeft w:val="0"/>
          <w:marRight w:val="0"/>
          <w:marTop w:val="0"/>
          <w:marBottom w:val="0"/>
          <w:divBdr>
            <w:top w:val="none" w:sz="0" w:space="0" w:color="auto"/>
            <w:left w:val="none" w:sz="0" w:space="0" w:color="auto"/>
            <w:bottom w:val="none" w:sz="0" w:space="0" w:color="auto"/>
            <w:right w:val="none" w:sz="0" w:space="0" w:color="auto"/>
          </w:divBdr>
        </w:div>
      </w:divsChild>
    </w:div>
    <w:div w:id="524708351">
      <w:bodyDiv w:val="1"/>
      <w:marLeft w:val="0"/>
      <w:marRight w:val="0"/>
      <w:marTop w:val="0"/>
      <w:marBottom w:val="0"/>
      <w:divBdr>
        <w:top w:val="none" w:sz="0" w:space="0" w:color="auto"/>
        <w:left w:val="none" w:sz="0" w:space="0" w:color="auto"/>
        <w:bottom w:val="none" w:sz="0" w:space="0" w:color="auto"/>
        <w:right w:val="none" w:sz="0" w:space="0" w:color="auto"/>
      </w:divBdr>
    </w:div>
    <w:div w:id="613707604">
      <w:bodyDiv w:val="1"/>
      <w:marLeft w:val="0"/>
      <w:marRight w:val="0"/>
      <w:marTop w:val="0"/>
      <w:marBottom w:val="0"/>
      <w:divBdr>
        <w:top w:val="none" w:sz="0" w:space="0" w:color="auto"/>
        <w:left w:val="none" w:sz="0" w:space="0" w:color="auto"/>
        <w:bottom w:val="none" w:sz="0" w:space="0" w:color="auto"/>
        <w:right w:val="none" w:sz="0" w:space="0" w:color="auto"/>
      </w:divBdr>
    </w:div>
    <w:div w:id="657340401">
      <w:bodyDiv w:val="1"/>
      <w:marLeft w:val="0"/>
      <w:marRight w:val="0"/>
      <w:marTop w:val="0"/>
      <w:marBottom w:val="0"/>
      <w:divBdr>
        <w:top w:val="none" w:sz="0" w:space="0" w:color="auto"/>
        <w:left w:val="none" w:sz="0" w:space="0" w:color="auto"/>
        <w:bottom w:val="none" w:sz="0" w:space="0" w:color="auto"/>
        <w:right w:val="none" w:sz="0" w:space="0" w:color="auto"/>
      </w:divBdr>
    </w:div>
    <w:div w:id="657424115">
      <w:bodyDiv w:val="1"/>
      <w:marLeft w:val="0"/>
      <w:marRight w:val="0"/>
      <w:marTop w:val="0"/>
      <w:marBottom w:val="0"/>
      <w:divBdr>
        <w:top w:val="none" w:sz="0" w:space="0" w:color="auto"/>
        <w:left w:val="none" w:sz="0" w:space="0" w:color="auto"/>
        <w:bottom w:val="none" w:sz="0" w:space="0" w:color="auto"/>
        <w:right w:val="none" w:sz="0" w:space="0" w:color="auto"/>
      </w:divBdr>
    </w:div>
    <w:div w:id="691996493">
      <w:bodyDiv w:val="1"/>
      <w:marLeft w:val="0"/>
      <w:marRight w:val="0"/>
      <w:marTop w:val="0"/>
      <w:marBottom w:val="0"/>
      <w:divBdr>
        <w:top w:val="none" w:sz="0" w:space="0" w:color="auto"/>
        <w:left w:val="none" w:sz="0" w:space="0" w:color="auto"/>
        <w:bottom w:val="none" w:sz="0" w:space="0" w:color="auto"/>
        <w:right w:val="none" w:sz="0" w:space="0" w:color="auto"/>
      </w:divBdr>
    </w:div>
    <w:div w:id="720716947">
      <w:bodyDiv w:val="1"/>
      <w:marLeft w:val="0"/>
      <w:marRight w:val="0"/>
      <w:marTop w:val="0"/>
      <w:marBottom w:val="0"/>
      <w:divBdr>
        <w:top w:val="none" w:sz="0" w:space="0" w:color="auto"/>
        <w:left w:val="none" w:sz="0" w:space="0" w:color="auto"/>
        <w:bottom w:val="none" w:sz="0" w:space="0" w:color="auto"/>
        <w:right w:val="none" w:sz="0" w:space="0" w:color="auto"/>
      </w:divBdr>
    </w:div>
    <w:div w:id="796950526">
      <w:bodyDiv w:val="1"/>
      <w:marLeft w:val="0"/>
      <w:marRight w:val="0"/>
      <w:marTop w:val="0"/>
      <w:marBottom w:val="0"/>
      <w:divBdr>
        <w:top w:val="none" w:sz="0" w:space="0" w:color="auto"/>
        <w:left w:val="none" w:sz="0" w:space="0" w:color="auto"/>
        <w:bottom w:val="none" w:sz="0" w:space="0" w:color="auto"/>
        <w:right w:val="none" w:sz="0" w:space="0" w:color="auto"/>
      </w:divBdr>
    </w:div>
    <w:div w:id="808091070">
      <w:bodyDiv w:val="1"/>
      <w:marLeft w:val="0"/>
      <w:marRight w:val="0"/>
      <w:marTop w:val="0"/>
      <w:marBottom w:val="0"/>
      <w:divBdr>
        <w:top w:val="none" w:sz="0" w:space="0" w:color="auto"/>
        <w:left w:val="none" w:sz="0" w:space="0" w:color="auto"/>
        <w:bottom w:val="none" w:sz="0" w:space="0" w:color="auto"/>
        <w:right w:val="none" w:sz="0" w:space="0" w:color="auto"/>
      </w:divBdr>
    </w:div>
    <w:div w:id="850875450">
      <w:bodyDiv w:val="1"/>
      <w:marLeft w:val="0"/>
      <w:marRight w:val="0"/>
      <w:marTop w:val="0"/>
      <w:marBottom w:val="0"/>
      <w:divBdr>
        <w:top w:val="none" w:sz="0" w:space="0" w:color="auto"/>
        <w:left w:val="none" w:sz="0" w:space="0" w:color="auto"/>
        <w:bottom w:val="none" w:sz="0" w:space="0" w:color="auto"/>
        <w:right w:val="none" w:sz="0" w:space="0" w:color="auto"/>
      </w:divBdr>
    </w:div>
    <w:div w:id="865337346">
      <w:bodyDiv w:val="1"/>
      <w:marLeft w:val="0"/>
      <w:marRight w:val="0"/>
      <w:marTop w:val="0"/>
      <w:marBottom w:val="0"/>
      <w:divBdr>
        <w:top w:val="none" w:sz="0" w:space="0" w:color="auto"/>
        <w:left w:val="none" w:sz="0" w:space="0" w:color="auto"/>
        <w:bottom w:val="none" w:sz="0" w:space="0" w:color="auto"/>
        <w:right w:val="none" w:sz="0" w:space="0" w:color="auto"/>
      </w:divBdr>
    </w:div>
    <w:div w:id="898513984">
      <w:bodyDiv w:val="1"/>
      <w:marLeft w:val="0"/>
      <w:marRight w:val="0"/>
      <w:marTop w:val="0"/>
      <w:marBottom w:val="0"/>
      <w:divBdr>
        <w:top w:val="none" w:sz="0" w:space="0" w:color="auto"/>
        <w:left w:val="none" w:sz="0" w:space="0" w:color="auto"/>
        <w:bottom w:val="none" w:sz="0" w:space="0" w:color="auto"/>
        <w:right w:val="none" w:sz="0" w:space="0" w:color="auto"/>
      </w:divBdr>
    </w:div>
    <w:div w:id="1042247235">
      <w:bodyDiv w:val="1"/>
      <w:marLeft w:val="0"/>
      <w:marRight w:val="0"/>
      <w:marTop w:val="0"/>
      <w:marBottom w:val="0"/>
      <w:divBdr>
        <w:top w:val="none" w:sz="0" w:space="0" w:color="auto"/>
        <w:left w:val="none" w:sz="0" w:space="0" w:color="auto"/>
        <w:bottom w:val="none" w:sz="0" w:space="0" w:color="auto"/>
        <w:right w:val="none" w:sz="0" w:space="0" w:color="auto"/>
      </w:divBdr>
    </w:div>
    <w:div w:id="1062366402">
      <w:bodyDiv w:val="1"/>
      <w:marLeft w:val="0"/>
      <w:marRight w:val="0"/>
      <w:marTop w:val="0"/>
      <w:marBottom w:val="0"/>
      <w:divBdr>
        <w:top w:val="none" w:sz="0" w:space="0" w:color="auto"/>
        <w:left w:val="none" w:sz="0" w:space="0" w:color="auto"/>
        <w:bottom w:val="none" w:sz="0" w:space="0" w:color="auto"/>
        <w:right w:val="none" w:sz="0" w:space="0" w:color="auto"/>
      </w:divBdr>
    </w:div>
    <w:div w:id="1100372252">
      <w:bodyDiv w:val="1"/>
      <w:marLeft w:val="0"/>
      <w:marRight w:val="0"/>
      <w:marTop w:val="0"/>
      <w:marBottom w:val="0"/>
      <w:divBdr>
        <w:top w:val="none" w:sz="0" w:space="0" w:color="auto"/>
        <w:left w:val="none" w:sz="0" w:space="0" w:color="auto"/>
        <w:bottom w:val="none" w:sz="0" w:space="0" w:color="auto"/>
        <w:right w:val="none" w:sz="0" w:space="0" w:color="auto"/>
      </w:divBdr>
    </w:div>
    <w:div w:id="1139616036">
      <w:bodyDiv w:val="1"/>
      <w:marLeft w:val="0"/>
      <w:marRight w:val="0"/>
      <w:marTop w:val="0"/>
      <w:marBottom w:val="0"/>
      <w:divBdr>
        <w:top w:val="none" w:sz="0" w:space="0" w:color="auto"/>
        <w:left w:val="none" w:sz="0" w:space="0" w:color="auto"/>
        <w:bottom w:val="none" w:sz="0" w:space="0" w:color="auto"/>
        <w:right w:val="none" w:sz="0" w:space="0" w:color="auto"/>
      </w:divBdr>
    </w:div>
    <w:div w:id="1151213856">
      <w:bodyDiv w:val="1"/>
      <w:marLeft w:val="0"/>
      <w:marRight w:val="0"/>
      <w:marTop w:val="0"/>
      <w:marBottom w:val="0"/>
      <w:divBdr>
        <w:top w:val="none" w:sz="0" w:space="0" w:color="auto"/>
        <w:left w:val="none" w:sz="0" w:space="0" w:color="auto"/>
        <w:bottom w:val="none" w:sz="0" w:space="0" w:color="auto"/>
        <w:right w:val="none" w:sz="0" w:space="0" w:color="auto"/>
      </w:divBdr>
    </w:div>
    <w:div w:id="1208760500">
      <w:bodyDiv w:val="1"/>
      <w:marLeft w:val="0"/>
      <w:marRight w:val="0"/>
      <w:marTop w:val="0"/>
      <w:marBottom w:val="0"/>
      <w:divBdr>
        <w:top w:val="none" w:sz="0" w:space="0" w:color="auto"/>
        <w:left w:val="none" w:sz="0" w:space="0" w:color="auto"/>
        <w:bottom w:val="none" w:sz="0" w:space="0" w:color="auto"/>
        <w:right w:val="none" w:sz="0" w:space="0" w:color="auto"/>
      </w:divBdr>
    </w:div>
    <w:div w:id="12935565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23643008">
          <w:marLeft w:val="0"/>
          <w:marRight w:val="0"/>
          <w:marTop w:val="0"/>
          <w:marBottom w:val="0"/>
          <w:divBdr>
            <w:top w:val="none" w:sz="0" w:space="0" w:color="auto"/>
            <w:left w:val="none" w:sz="0" w:space="0" w:color="auto"/>
            <w:bottom w:val="none" w:sz="0" w:space="0" w:color="auto"/>
            <w:right w:val="none" w:sz="0" w:space="0" w:color="auto"/>
          </w:divBdr>
        </w:div>
      </w:divsChild>
    </w:div>
    <w:div w:id="1342198163">
      <w:bodyDiv w:val="1"/>
      <w:marLeft w:val="0"/>
      <w:marRight w:val="0"/>
      <w:marTop w:val="0"/>
      <w:marBottom w:val="0"/>
      <w:divBdr>
        <w:top w:val="none" w:sz="0" w:space="0" w:color="auto"/>
        <w:left w:val="none" w:sz="0" w:space="0" w:color="auto"/>
        <w:bottom w:val="none" w:sz="0" w:space="0" w:color="auto"/>
        <w:right w:val="none" w:sz="0" w:space="0" w:color="auto"/>
      </w:divBdr>
    </w:div>
    <w:div w:id="1428572067">
      <w:bodyDiv w:val="1"/>
      <w:marLeft w:val="0"/>
      <w:marRight w:val="0"/>
      <w:marTop w:val="0"/>
      <w:marBottom w:val="0"/>
      <w:divBdr>
        <w:top w:val="none" w:sz="0" w:space="0" w:color="auto"/>
        <w:left w:val="none" w:sz="0" w:space="0" w:color="auto"/>
        <w:bottom w:val="none" w:sz="0" w:space="0" w:color="auto"/>
        <w:right w:val="none" w:sz="0" w:space="0" w:color="auto"/>
      </w:divBdr>
    </w:div>
    <w:div w:id="1464696651">
      <w:bodyDiv w:val="1"/>
      <w:marLeft w:val="0"/>
      <w:marRight w:val="0"/>
      <w:marTop w:val="0"/>
      <w:marBottom w:val="0"/>
      <w:divBdr>
        <w:top w:val="none" w:sz="0" w:space="0" w:color="auto"/>
        <w:left w:val="none" w:sz="0" w:space="0" w:color="auto"/>
        <w:bottom w:val="none" w:sz="0" w:space="0" w:color="auto"/>
        <w:right w:val="none" w:sz="0" w:space="0" w:color="auto"/>
      </w:divBdr>
    </w:div>
    <w:div w:id="1466005761">
      <w:bodyDiv w:val="1"/>
      <w:marLeft w:val="0"/>
      <w:marRight w:val="0"/>
      <w:marTop w:val="0"/>
      <w:marBottom w:val="0"/>
      <w:divBdr>
        <w:top w:val="none" w:sz="0" w:space="0" w:color="auto"/>
        <w:left w:val="none" w:sz="0" w:space="0" w:color="auto"/>
        <w:bottom w:val="none" w:sz="0" w:space="0" w:color="auto"/>
        <w:right w:val="none" w:sz="0" w:space="0" w:color="auto"/>
      </w:divBdr>
    </w:div>
    <w:div w:id="1562788877">
      <w:bodyDiv w:val="1"/>
      <w:marLeft w:val="0"/>
      <w:marRight w:val="0"/>
      <w:marTop w:val="0"/>
      <w:marBottom w:val="0"/>
      <w:divBdr>
        <w:top w:val="none" w:sz="0" w:space="0" w:color="auto"/>
        <w:left w:val="none" w:sz="0" w:space="0" w:color="auto"/>
        <w:bottom w:val="none" w:sz="0" w:space="0" w:color="auto"/>
        <w:right w:val="none" w:sz="0" w:space="0" w:color="auto"/>
      </w:divBdr>
    </w:div>
    <w:div w:id="1564490116">
      <w:bodyDiv w:val="1"/>
      <w:marLeft w:val="0"/>
      <w:marRight w:val="0"/>
      <w:marTop w:val="0"/>
      <w:marBottom w:val="0"/>
      <w:divBdr>
        <w:top w:val="none" w:sz="0" w:space="0" w:color="auto"/>
        <w:left w:val="none" w:sz="0" w:space="0" w:color="auto"/>
        <w:bottom w:val="none" w:sz="0" w:space="0" w:color="auto"/>
        <w:right w:val="none" w:sz="0" w:space="0" w:color="auto"/>
      </w:divBdr>
    </w:div>
    <w:div w:id="1618219356">
      <w:bodyDiv w:val="1"/>
      <w:marLeft w:val="0"/>
      <w:marRight w:val="0"/>
      <w:marTop w:val="0"/>
      <w:marBottom w:val="0"/>
      <w:divBdr>
        <w:top w:val="none" w:sz="0" w:space="0" w:color="auto"/>
        <w:left w:val="none" w:sz="0" w:space="0" w:color="auto"/>
        <w:bottom w:val="none" w:sz="0" w:space="0" w:color="auto"/>
        <w:right w:val="none" w:sz="0" w:space="0" w:color="auto"/>
      </w:divBdr>
    </w:div>
    <w:div w:id="1649358509">
      <w:bodyDiv w:val="1"/>
      <w:marLeft w:val="0"/>
      <w:marRight w:val="0"/>
      <w:marTop w:val="0"/>
      <w:marBottom w:val="0"/>
      <w:divBdr>
        <w:top w:val="none" w:sz="0" w:space="0" w:color="auto"/>
        <w:left w:val="none" w:sz="0" w:space="0" w:color="auto"/>
        <w:bottom w:val="none" w:sz="0" w:space="0" w:color="auto"/>
        <w:right w:val="none" w:sz="0" w:space="0" w:color="auto"/>
      </w:divBdr>
    </w:div>
    <w:div w:id="1690370903">
      <w:bodyDiv w:val="1"/>
      <w:marLeft w:val="0"/>
      <w:marRight w:val="0"/>
      <w:marTop w:val="0"/>
      <w:marBottom w:val="0"/>
      <w:divBdr>
        <w:top w:val="none" w:sz="0" w:space="0" w:color="auto"/>
        <w:left w:val="none" w:sz="0" w:space="0" w:color="auto"/>
        <w:bottom w:val="none" w:sz="0" w:space="0" w:color="auto"/>
        <w:right w:val="none" w:sz="0" w:space="0" w:color="auto"/>
      </w:divBdr>
    </w:div>
    <w:div w:id="1717729963">
      <w:bodyDiv w:val="1"/>
      <w:marLeft w:val="0"/>
      <w:marRight w:val="0"/>
      <w:marTop w:val="0"/>
      <w:marBottom w:val="0"/>
      <w:divBdr>
        <w:top w:val="none" w:sz="0" w:space="0" w:color="auto"/>
        <w:left w:val="none" w:sz="0" w:space="0" w:color="auto"/>
        <w:bottom w:val="none" w:sz="0" w:space="0" w:color="auto"/>
        <w:right w:val="none" w:sz="0" w:space="0" w:color="auto"/>
      </w:divBdr>
    </w:div>
    <w:div w:id="1731339479">
      <w:bodyDiv w:val="1"/>
      <w:marLeft w:val="100"/>
      <w:marRight w:val="100"/>
      <w:marTop w:val="100"/>
      <w:marBottom w:val="100"/>
      <w:divBdr>
        <w:top w:val="none" w:sz="0" w:space="0" w:color="auto"/>
        <w:left w:val="none" w:sz="0" w:space="0" w:color="auto"/>
        <w:bottom w:val="none" w:sz="0" w:space="0" w:color="auto"/>
        <w:right w:val="none" w:sz="0" w:space="0" w:color="auto"/>
      </w:divBdr>
      <w:divsChild>
        <w:div w:id="595479446">
          <w:marLeft w:val="0"/>
          <w:marRight w:val="0"/>
          <w:marTop w:val="0"/>
          <w:marBottom w:val="0"/>
          <w:divBdr>
            <w:top w:val="none" w:sz="0" w:space="0" w:color="auto"/>
            <w:left w:val="none" w:sz="0" w:space="0" w:color="auto"/>
            <w:bottom w:val="none" w:sz="0" w:space="0" w:color="auto"/>
            <w:right w:val="none" w:sz="0" w:space="0" w:color="auto"/>
          </w:divBdr>
        </w:div>
        <w:div w:id="1148935284">
          <w:marLeft w:val="0"/>
          <w:marRight w:val="0"/>
          <w:marTop w:val="0"/>
          <w:marBottom w:val="0"/>
          <w:divBdr>
            <w:top w:val="none" w:sz="0" w:space="0" w:color="auto"/>
            <w:left w:val="none" w:sz="0" w:space="0" w:color="auto"/>
            <w:bottom w:val="none" w:sz="0" w:space="0" w:color="auto"/>
            <w:right w:val="none" w:sz="0" w:space="0" w:color="auto"/>
          </w:divBdr>
        </w:div>
        <w:div w:id="1312056312">
          <w:marLeft w:val="0"/>
          <w:marRight w:val="0"/>
          <w:marTop w:val="0"/>
          <w:marBottom w:val="0"/>
          <w:divBdr>
            <w:top w:val="none" w:sz="0" w:space="0" w:color="auto"/>
            <w:left w:val="none" w:sz="0" w:space="0" w:color="auto"/>
            <w:bottom w:val="none" w:sz="0" w:space="0" w:color="auto"/>
            <w:right w:val="none" w:sz="0" w:space="0" w:color="auto"/>
          </w:divBdr>
        </w:div>
        <w:div w:id="1396664724">
          <w:marLeft w:val="0"/>
          <w:marRight w:val="0"/>
          <w:marTop w:val="0"/>
          <w:marBottom w:val="0"/>
          <w:divBdr>
            <w:top w:val="none" w:sz="0" w:space="0" w:color="auto"/>
            <w:left w:val="none" w:sz="0" w:space="0" w:color="auto"/>
            <w:bottom w:val="none" w:sz="0" w:space="0" w:color="auto"/>
            <w:right w:val="none" w:sz="0" w:space="0" w:color="auto"/>
          </w:divBdr>
        </w:div>
        <w:div w:id="1577126043">
          <w:marLeft w:val="0"/>
          <w:marRight w:val="0"/>
          <w:marTop w:val="0"/>
          <w:marBottom w:val="0"/>
          <w:divBdr>
            <w:top w:val="none" w:sz="0" w:space="0" w:color="auto"/>
            <w:left w:val="none" w:sz="0" w:space="0" w:color="auto"/>
            <w:bottom w:val="none" w:sz="0" w:space="0" w:color="auto"/>
            <w:right w:val="none" w:sz="0" w:space="0" w:color="auto"/>
          </w:divBdr>
        </w:div>
        <w:div w:id="1757556427">
          <w:marLeft w:val="0"/>
          <w:marRight w:val="0"/>
          <w:marTop w:val="0"/>
          <w:marBottom w:val="0"/>
          <w:divBdr>
            <w:top w:val="none" w:sz="0" w:space="0" w:color="auto"/>
            <w:left w:val="none" w:sz="0" w:space="0" w:color="auto"/>
            <w:bottom w:val="none" w:sz="0" w:space="0" w:color="auto"/>
            <w:right w:val="none" w:sz="0" w:space="0" w:color="auto"/>
          </w:divBdr>
        </w:div>
      </w:divsChild>
    </w:div>
    <w:div w:id="1740010709">
      <w:bodyDiv w:val="1"/>
      <w:marLeft w:val="0"/>
      <w:marRight w:val="0"/>
      <w:marTop w:val="0"/>
      <w:marBottom w:val="0"/>
      <w:divBdr>
        <w:top w:val="none" w:sz="0" w:space="0" w:color="auto"/>
        <w:left w:val="none" w:sz="0" w:space="0" w:color="auto"/>
        <w:bottom w:val="none" w:sz="0" w:space="0" w:color="auto"/>
        <w:right w:val="none" w:sz="0" w:space="0" w:color="auto"/>
      </w:divBdr>
    </w:div>
    <w:div w:id="1794593050">
      <w:bodyDiv w:val="1"/>
      <w:marLeft w:val="0"/>
      <w:marRight w:val="0"/>
      <w:marTop w:val="0"/>
      <w:marBottom w:val="0"/>
      <w:divBdr>
        <w:top w:val="none" w:sz="0" w:space="0" w:color="auto"/>
        <w:left w:val="none" w:sz="0" w:space="0" w:color="auto"/>
        <w:bottom w:val="none" w:sz="0" w:space="0" w:color="auto"/>
        <w:right w:val="none" w:sz="0" w:space="0" w:color="auto"/>
      </w:divBdr>
    </w:div>
    <w:div w:id="1796945976">
      <w:bodyDiv w:val="1"/>
      <w:marLeft w:val="0"/>
      <w:marRight w:val="0"/>
      <w:marTop w:val="0"/>
      <w:marBottom w:val="0"/>
      <w:divBdr>
        <w:top w:val="none" w:sz="0" w:space="0" w:color="auto"/>
        <w:left w:val="none" w:sz="0" w:space="0" w:color="auto"/>
        <w:bottom w:val="none" w:sz="0" w:space="0" w:color="auto"/>
        <w:right w:val="none" w:sz="0" w:space="0" w:color="auto"/>
      </w:divBdr>
    </w:div>
    <w:div w:id="1820488839">
      <w:bodyDiv w:val="1"/>
      <w:marLeft w:val="0"/>
      <w:marRight w:val="0"/>
      <w:marTop w:val="0"/>
      <w:marBottom w:val="0"/>
      <w:divBdr>
        <w:top w:val="none" w:sz="0" w:space="0" w:color="auto"/>
        <w:left w:val="none" w:sz="0" w:space="0" w:color="auto"/>
        <w:bottom w:val="none" w:sz="0" w:space="0" w:color="auto"/>
        <w:right w:val="none" w:sz="0" w:space="0" w:color="auto"/>
      </w:divBdr>
    </w:div>
    <w:div w:id="1847984954">
      <w:bodyDiv w:val="1"/>
      <w:marLeft w:val="0"/>
      <w:marRight w:val="0"/>
      <w:marTop w:val="0"/>
      <w:marBottom w:val="0"/>
      <w:divBdr>
        <w:top w:val="none" w:sz="0" w:space="0" w:color="auto"/>
        <w:left w:val="none" w:sz="0" w:space="0" w:color="auto"/>
        <w:bottom w:val="none" w:sz="0" w:space="0" w:color="auto"/>
        <w:right w:val="none" w:sz="0" w:space="0" w:color="auto"/>
      </w:divBdr>
    </w:div>
    <w:div w:id="1863593947">
      <w:bodyDiv w:val="1"/>
      <w:marLeft w:val="0"/>
      <w:marRight w:val="0"/>
      <w:marTop w:val="0"/>
      <w:marBottom w:val="0"/>
      <w:divBdr>
        <w:top w:val="none" w:sz="0" w:space="0" w:color="auto"/>
        <w:left w:val="none" w:sz="0" w:space="0" w:color="auto"/>
        <w:bottom w:val="none" w:sz="0" w:space="0" w:color="auto"/>
        <w:right w:val="none" w:sz="0" w:space="0" w:color="auto"/>
      </w:divBdr>
    </w:div>
    <w:div w:id="1907061075">
      <w:bodyDiv w:val="1"/>
      <w:marLeft w:val="0"/>
      <w:marRight w:val="0"/>
      <w:marTop w:val="0"/>
      <w:marBottom w:val="0"/>
      <w:divBdr>
        <w:top w:val="none" w:sz="0" w:space="0" w:color="auto"/>
        <w:left w:val="none" w:sz="0" w:space="0" w:color="auto"/>
        <w:bottom w:val="none" w:sz="0" w:space="0" w:color="auto"/>
        <w:right w:val="none" w:sz="0" w:space="0" w:color="auto"/>
      </w:divBdr>
    </w:div>
    <w:div w:id="1920557740">
      <w:bodyDiv w:val="1"/>
      <w:marLeft w:val="0"/>
      <w:marRight w:val="0"/>
      <w:marTop w:val="0"/>
      <w:marBottom w:val="0"/>
      <w:divBdr>
        <w:top w:val="none" w:sz="0" w:space="0" w:color="auto"/>
        <w:left w:val="none" w:sz="0" w:space="0" w:color="auto"/>
        <w:bottom w:val="none" w:sz="0" w:space="0" w:color="auto"/>
        <w:right w:val="none" w:sz="0" w:space="0" w:color="auto"/>
      </w:divBdr>
      <w:divsChild>
        <w:div w:id="47461761">
          <w:marLeft w:val="0"/>
          <w:marRight w:val="0"/>
          <w:marTop w:val="0"/>
          <w:marBottom w:val="0"/>
          <w:divBdr>
            <w:top w:val="none" w:sz="0" w:space="0" w:color="auto"/>
            <w:left w:val="none" w:sz="0" w:space="0" w:color="auto"/>
            <w:bottom w:val="none" w:sz="0" w:space="0" w:color="auto"/>
            <w:right w:val="none" w:sz="0" w:space="0" w:color="auto"/>
          </w:divBdr>
        </w:div>
        <w:div w:id="108821894">
          <w:marLeft w:val="0"/>
          <w:marRight w:val="0"/>
          <w:marTop w:val="0"/>
          <w:marBottom w:val="0"/>
          <w:divBdr>
            <w:top w:val="none" w:sz="0" w:space="0" w:color="auto"/>
            <w:left w:val="none" w:sz="0" w:space="0" w:color="auto"/>
            <w:bottom w:val="none" w:sz="0" w:space="0" w:color="auto"/>
            <w:right w:val="none" w:sz="0" w:space="0" w:color="auto"/>
          </w:divBdr>
        </w:div>
        <w:div w:id="371661979">
          <w:marLeft w:val="0"/>
          <w:marRight w:val="0"/>
          <w:marTop w:val="0"/>
          <w:marBottom w:val="0"/>
          <w:divBdr>
            <w:top w:val="none" w:sz="0" w:space="0" w:color="auto"/>
            <w:left w:val="none" w:sz="0" w:space="0" w:color="auto"/>
            <w:bottom w:val="none" w:sz="0" w:space="0" w:color="auto"/>
            <w:right w:val="none" w:sz="0" w:space="0" w:color="auto"/>
          </w:divBdr>
        </w:div>
        <w:div w:id="474761051">
          <w:marLeft w:val="0"/>
          <w:marRight w:val="0"/>
          <w:marTop w:val="0"/>
          <w:marBottom w:val="0"/>
          <w:divBdr>
            <w:top w:val="none" w:sz="0" w:space="0" w:color="auto"/>
            <w:left w:val="none" w:sz="0" w:space="0" w:color="auto"/>
            <w:bottom w:val="none" w:sz="0" w:space="0" w:color="auto"/>
            <w:right w:val="none" w:sz="0" w:space="0" w:color="auto"/>
          </w:divBdr>
        </w:div>
        <w:div w:id="774054365">
          <w:marLeft w:val="0"/>
          <w:marRight w:val="0"/>
          <w:marTop w:val="0"/>
          <w:marBottom w:val="0"/>
          <w:divBdr>
            <w:top w:val="none" w:sz="0" w:space="0" w:color="auto"/>
            <w:left w:val="none" w:sz="0" w:space="0" w:color="auto"/>
            <w:bottom w:val="none" w:sz="0" w:space="0" w:color="auto"/>
            <w:right w:val="none" w:sz="0" w:space="0" w:color="auto"/>
          </w:divBdr>
        </w:div>
        <w:div w:id="1021593037">
          <w:marLeft w:val="0"/>
          <w:marRight w:val="0"/>
          <w:marTop w:val="0"/>
          <w:marBottom w:val="0"/>
          <w:divBdr>
            <w:top w:val="none" w:sz="0" w:space="0" w:color="auto"/>
            <w:left w:val="none" w:sz="0" w:space="0" w:color="auto"/>
            <w:bottom w:val="none" w:sz="0" w:space="0" w:color="auto"/>
            <w:right w:val="none" w:sz="0" w:space="0" w:color="auto"/>
          </w:divBdr>
        </w:div>
        <w:div w:id="1771125531">
          <w:marLeft w:val="0"/>
          <w:marRight w:val="0"/>
          <w:marTop w:val="0"/>
          <w:marBottom w:val="0"/>
          <w:divBdr>
            <w:top w:val="none" w:sz="0" w:space="0" w:color="auto"/>
            <w:left w:val="none" w:sz="0" w:space="0" w:color="auto"/>
            <w:bottom w:val="none" w:sz="0" w:space="0" w:color="auto"/>
            <w:right w:val="none" w:sz="0" w:space="0" w:color="auto"/>
          </w:divBdr>
        </w:div>
        <w:div w:id="1929848675">
          <w:marLeft w:val="0"/>
          <w:marRight w:val="0"/>
          <w:marTop w:val="0"/>
          <w:marBottom w:val="0"/>
          <w:divBdr>
            <w:top w:val="none" w:sz="0" w:space="0" w:color="auto"/>
            <w:left w:val="none" w:sz="0" w:space="0" w:color="auto"/>
            <w:bottom w:val="none" w:sz="0" w:space="0" w:color="auto"/>
            <w:right w:val="none" w:sz="0" w:space="0" w:color="auto"/>
          </w:divBdr>
        </w:div>
      </w:divsChild>
    </w:div>
    <w:div w:id="1985235961">
      <w:bodyDiv w:val="1"/>
      <w:marLeft w:val="0"/>
      <w:marRight w:val="0"/>
      <w:marTop w:val="0"/>
      <w:marBottom w:val="0"/>
      <w:divBdr>
        <w:top w:val="none" w:sz="0" w:space="0" w:color="auto"/>
        <w:left w:val="none" w:sz="0" w:space="0" w:color="auto"/>
        <w:bottom w:val="none" w:sz="0" w:space="0" w:color="auto"/>
        <w:right w:val="none" w:sz="0" w:space="0" w:color="auto"/>
      </w:divBdr>
    </w:div>
    <w:div w:id="1987128040">
      <w:bodyDiv w:val="1"/>
      <w:marLeft w:val="0"/>
      <w:marRight w:val="0"/>
      <w:marTop w:val="0"/>
      <w:marBottom w:val="0"/>
      <w:divBdr>
        <w:top w:val="none" w:sz="0" w:space="0" w:color="auto"/>
        <w:left w:val="none" w:sz="0" w:space="0" w:color="auto"/>
        <w:bottom w:val="none" w:sz="0" w:space="0" w:color="auto"/>
        <w:right w:val="none" w:sz="0" w:space="0" w:color="auto"/>
      </w:divBdr>
    </w:div>
    <w:div w:id="1998921718">
      <w:bodyDiv w:val="1"/>
      <w:marLeft w:val="0"/>
      <w:marRight w:val="0"/>
      <w:marTop w:val="0"/>
      <w:marBottom w:val="0"/>
      <w:divBdr>
        <w:top w:val="none" w:sz="0" w:space="0" w:color="auto"/>
        <w:left w:val="none" w:sz="0" w:space="0" w:color="auto"/>
        <w:bottom w:val="none" w:sz="0" w:space="0" w:color="auto"/>
        <w:right w:val="none" w:sz="0" w:space="0" w:color="auto"/>
      </w:divBdr>
    </w:div>
    <w:div w:id="2010130514">
      <w:bodyDiv w:val="1"/>
      <w:marLeft w:val="0"/>
      <w:marRight w:val="0"/>
      <w:marTop w:val="0"/>
      <w:marBottom w:val="0"/>
      <w:divBdr>
        <w:top w:val="none" w:sz="0" w:space="0" w:color="auto"/>
        <w:left w:val="none" w:sz="0" w:space="0" w:color="auto"/>
        <w:bottom w:val="none" w:sz="0" w:space="0" w:color="auto"/>
        <w:right w:val="none" w:sz="0" w:space="0" w:color="auto"/>
      </w:divBdr>
    </w:div>
    <w:div w:id="2026052338">
      <w:bodyDiv w:val="1"/>
      <w:marLeft w:val="0"/>
      <w:marRight w:val="0"/>
      <w:marTop w:val="0"/>
      <w:marBottom w:val="0"/>
      <w:divBdr>
        <w:top w:val="none" w:sz="0" w:space="0" w:color="auto"/>
        <w:left w:val="none" w:sz="0" w:space="0" w:color="auto"/>
        <w:bottom w:val="none" w:sz="0" w:space="0" w:color="auto"/>
        <w:right w:val="none" w:sz="0" w:space="0" w:color="auto"/>
      </w:divBdr>
    </w:div>
    <w:div w:id="2045515924">
      <w:bodyDiv w:val="1"/>
      <w:marLeft w:val="0"/>
      <w:marRight w:val="0"/>
      <w:marTop w:val="0"/>
      <w:marBottom w:val="0"/>
      <w:divBdr>
        <w:top w:val="none" w:sz="0" w:space="0" w:color="auto"/>
        <w:left w:val="none" w:sz="0" w:space="0" w:color="auto"/>
        <w:bottom w:val="none" w:sz="0" w:space="0" w:color="auto"/>
        <w:right w:val="none" w:sz="0" w:space="0" w:color="auto"/>
      </w:divBdr>
    </w:div>
    <w:div w:id="2062249041">
      <w:bodyDiv w:val="1"/>
      <w:marLeft w:val="0"/>
      <w:marRight w:val="0"/>
      <w:marTop w:val="0"/>
      <w:marBottom w:val="0"/>
      <w:divBdr>
        <w:top w:val="none" w:sz="0" w:space="0" w:color="auto"/>
        <w:left w:val="none" w:sz="0" w:space="0" w:color="auto"/>
        <w:bottom w:val="none" w:sz="0" w:space="0" w:color="auto"/>
        <w:right w:val="none" w:sz="0" w:space="0" w:color="auto"/>
      </w:divBdr>
    </w:div>
    <w:div w:id="21433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dle.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F363-CD48-45F0-8206-516474DB0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F5A39-D170-484A-AC25-BA1C6BC28BF9}">
  <ds:schemaRefs>
    <ds:schemaRef ds:uri="http://schemas.microsoft.com/sharepoint/v3/contenttype/forms"/>
  </ds:schemaRefs>
</ds:datastoreItem>
</file>

<file path=customXml/itemProps3.xml><?xml version="1.0" encoding="utf-8"?>
<ds:datastoreItem xmlns:ds="http://schemas.openxmlformats.org/officeDocument/2006/customXml" ds:itemID="{7F809348-1684-4E51-ACB2-38A395F0BF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1C5230-488D-406D-8274-6E690E70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10972</Words>
  <Characters>60352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71182</CharactersWithSpaces>
  <SharedDoc>false</SharedDoc>
  <HLinks>
    <vt:vector size="6" baseType="variant">
      <vt:variant>
        <vt:i4>7798903</vt:i4>
      </vt:variant>
      <vt:variant>
        <vt:i4>0</vt:i4>
      </vt:variant>
      <vt:variant>
        <vt:i4>0</vt:i4>
      </vt:variant>
      <vt:variant>
        <vt:i4>5</vt:i4>
      </vt:variant>
      <vt:variant>
        <vt:lpwstr>http://dle.rae.es/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2017-04-24T21:11:00Z</cp:lastPrinted>
  <dcterms:created xsi:type="dcterms:W3CDTF">2020-06-30T21:54:00Z</dcterms:created>
  <dcterms:modified xsi:type="dcterms:W3CDTF">2020-06-30T21:54:00Z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89600441</vt:i4>
  </property>
  <property fmtid="{D5CDD505-2E9C-101B-9397-08002B2CF9AE}" pid="3" name="ContentTypeId">
    <vt:lpwstr>0x010100F2E0F32964D9B84EA054B84E5D4157A0</vt:lpwstr>
  </property>
</Properties>
</file>