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BDE27" w14:textId="44C09B21" w:rsidR="00D321F3" w:rsidRPr="001D4BA9" w:rsidRDefault="00D321F3" w:rsidP="006D6472">
      <w:pPr>
        <w:spacing w:after="0" w:line="240" w:lineRule="auto"/>
        <w:jc w:val="both"/>
        <w:rPr>
          <w:rFonts w:ascii="Arial" w:eastAsia="Times New Roman" w:hAnsi="Arial" w:cs="Arial"/>
          <w:lang w:val="es-ES" w:eastAsia="es-ES"/>
        </w:rPr>
      </w:pPr>
      <w:r w:rsidRPr="001D4BA9">
        <w:rPr>
          <w:rFonts w:ascii="Arial" w:eastAsia="Times New Roman" w:hAnsi="Arial" w:cs="Arial"/>
          <w:b/>
          <w:lang w:val="es-ES" w:eastAsia="es-ES"/>
        </w:rPr>
        <w:t>FONADE</w:t>
      </w:r>
      <w:r w:rsidR="000371C2" w:rsidRPr="001D4BA9">
        <w:rPr>
          <w:rFonts w:ascii="Arial" w:eastAsia="Times New Roman" w:hAnsi="Arial" w:cs="Arial"/>
          <w:b/>
          <w:lang w:val="es-ES" w:eastAsia="es-ES"/>
        </w:rPr>
        <w:t xml:space="preserve"> ‒ Naturaleza jurídica</w:t>
      </w:r>
      <w:r w:rsidR="00531955" w:rsidRPr="001D4BA9">
        <w:rPr>
          <w:rFonts w:ascii="Arial" w:eastAsia="Times New Roman" w:hAnsi="Arial" w:cs="Arial"/>
          <w:b/>
          <w:lang w:val="es-ES" w:eastAsia="es-ES"/>
        </w:rPr>
        <w:t xml:space="preserve"> ‒ Empresa industrial y comercial del Estado</w:t>
      </w:r>
    </w:p>
    <w:p w14:paraId="76C64C04" w14:textId="77777777" w:rsidR="00D321F3" w:rsidRPr="001D4BA9" w:rsidRDefault="00D321F3" w:rsidP="00D321F3">
      <w:pPr>
        <w:spacing w:after="0" w:line="240" w:lineRule="auto"/>
        <w:jc w:val="both"/>
        <w:rPr>
          <w:rFonts w:ascii="Arial" w:eastAsia="Times New Roman" w:hAnsi="Arial" w:cs="Arial"/>
          <w:i/>
          <w:lang w:eastAsia="es-ES"/>
        </w:rPr>
      </w:pPr>
    </w:p>
    <w:p w14:paraId="305F2B18" w14:textId="77777777" w:rsidR="00D321F3" w:rsidRPr="001D4BA9" w:rsidRDefault="004E1701" w:rsidP="00D321F3">
      <w:pPr>
        <w:spacing w:after="0" w:line="240" w:lineRule="auto"/>
        <w:jc w:val="both"/>
        <w:rPr>
          <w:rFonts w:ascii="Arial" w:eastAsia="Times New Roman" w:hAnsi="Arial" w:cs="Arial"/>
          <w:lang w:eastAsia="es-ES"/>
        </w:rPr>
      </w:pPr>
      <w:r w:rsidRPr="001D4BA9">
        <w:rPr>
          <w:rFonts w:ascii="Arial" w:eastAsia="Times New Roman" w:hAnsi="Arial" w:cs="Arial"/>
          <w:lang w:eastAsia="es-ES"/>
        </w:rPr>
        <w:t>De</w:t>
      </w:r>
      <w:r w:rsidR="00D321F3" w:rsidRPr="001D4BA9">
        <w:rPr>
          <w:rFonts w:ascii="Arial" w:eastAsia="Times New Roman" w:hAnsi="Arial" w:cs="Arial"/>
          <w:lang w:eastAsia="es-ES"/>
        </w:rPr>
        <w:t xml:space="preserve"> conformidad con lo expuesto en la jurisprudencia, no remite a duda que el </w:t>
      </w:r>
      <w:proofErr w:type="spellStart"/>
      <w:r w:rsidR="00D321F3" w:rsidRPr="001D4BA9">
        <w:rPr>
          <w:rFonts w:ascii="Arial" w:eastAsia="Times New Roman" w:hAnsi="Arial" w:cs="Arial"/>
          <w:lang w:eastAsia="es-ES"/>
        </w:rPr>
        <w:t>Fonade</w:t>
      </w:r>
      <w:proofErr w:type="spellEnd"/>
      <w:r w:rsidR="00D321F3" w:rsidRPr="001D4BA9">
        <w:rPr>
          <w:rFonts w:ascii="Arial" w:eastAsia="Times New Roman" w:hAnsi="Arial" w:cs="Arial"/>
          <w:lang w:eastAsia="es-ES"/>
        </w:rPr>
        <w:t xml:space="preserve"> ostenta una naturaleza jurídica especial, toda vez que es una empresa industrial y comercial del Estado, de carácter financiero y no societaria </w:t>
      </w:r>
      <w:r w:rsidR="00D321F3" w:rsidRPr="001D4BA9">
        <w:rPr>
          <w:rFonts w:ascii="Arial" w:eastAsia="Times New Roman" w:hAnsi="Arial" w:cs="Arial"/>
          <w:lang w:val="es-ES" w:eastAsia="es-ES"/>
        </w:rPr>
        <w:t>y en tal virtud, su régimen presupuestal es de naturaleza especial. Asimismo,</w:t>
      </w:r>
      <w:r w:rsidR="00D321F3" w:rsidRPr="001D4BA9">
        <w:rPr>
          <w:rFonts w:ascii="Arial" w:eastAsia="Times New Roman" w:hAnsi="Arial" w:cs="Arial"/>
          <w:lang w:eastAsia="es-ES"/>
        </w:rPr>
        <w:t xml:space="preserve"> que el </w:t>
      </w:r>
      <w:proofErr w:type="spellStart"/>
      <w:r w:rsidR="00D321F3" w:rsidRPr="001D4BA9">
        <w:rPr>
          <w:rFonts w:ascii="Arial" w:eastAsia="Times New Roman" w:hAnsi="Arial" w:cs="Arial"/>
          <w:lang w:eastAsia="es-ES"/>
        </w:rPr>
        <w:t>Fonade</w:t>
      </w:r>
      <w:proofErr w:type="spellEnd"/>
      <w:r w:rsidR="00D321F3" w:rsidRPr="001D4BA9">
        <w:rPr>
          <w:rFonts w:ascii="Arial" w:eastAsia="Times New Roman" w:hAnsi="Arial" w:cs="Arial"/>
          <w:lang w:eastAsia="es-ES"/>
        </w:rPr>
        <w:t xml:space="preserve"> está vinculado al Fondo Nacional de Planeación y que cuenta con personería jurídica, patrimonio propio y autonomía administrativa. Por último, en cuanto a su objeto hay que decir que esta entidad, es agente en materia de proyectos de desarrollo mediante la financiación y administración de estudios, coordinando y financiando la fase de preparación de proyectos de desarrollo</w:t>
      </w:r>
      <w:r w:rsidRPr="001D4BA9">
        <w:rPr>
          <w:rFonts w:ascii="Arial" w:eastAsia="Times New Roman" w:hAnsi="Arial" w:cs="Arial"/>
          <w:lang w:eastAsia="es-ES"/>
        </w:rPr>
        <w:t>.</w:t>
      </w:r>
    </w:p>
    <w:p w14:paraId="2EC822F0" w14:textId="66E2E1D6" w:rsidR="004E1701" w:rsidRPr="001D4BA9" w:rsidRDefault="004E1701" w:rsidP="00D321F3">
      <w:pPr>
        <w:spacing w:after="0" w:line="240" w:lineRule="auto"/>
        <w:jc w:val="both"/>
        <w:rPr>
          <w:rFonts w:ascii="Arial" w:eastAsia="Times New Roman" w:hAnsi="Arial" w:cs="Arial"/>
          <w:lang w:eastAsia="es-ES"/>
        </w:rPr>
      </w:pPr>
    </w:p>
    <w:p w14:paraId="28FEBA6A" w14:textId="2DEF4F75" w:rsidR="00FA1A31" w:rsidRPr="001D4BA9" w:rsidRDefault="009A0EBD" w:rsidP="00D321F3">
      <w:pPr>
        <w:spacing w:after="0" w:line="240" w:lineRule="auto"/>
        <w:jc w:val="both"/>
        <w:rPr>
          <w:rFonts w:ascii="Arial" w:eastAsia="Times New Roman" w:hAnsi="Arial" w:cs="Arial"/>
          <w:b/>
          <w:bCs/>
          <w:lang w:eastAsia="es-ES"/>
        </w:rPr>
      </w:pPr>
      <w:r w:rsidRPr="001D4BA9">
        <w:rPr>
          <w:rFonts w:ascii="Arial" w:eastAsia="Times New Roman" w:hAnsi="Arial" w:cs="Arial"/>
          <w:b/>
          <w:bCs/>
          <w:lang w:eastAsia="es-ES"/>
        </w:rPr>
        <w:t xml:space="preserve">FONDO DE INVERSIÓN PARA LA PAZ ‒ </w:t>
      </w:r>
      <w:r w:rsidR="00EC36CB" w:rsidRPr="001D4BA9">
        <w:rPr>
          <w:rFonts w:ascii="Arial" w:eastAsia="Times New Roman" w:hAnsi="Arial" w:cs="Arial"/>
          <w:b/>
          <w:bCs/>
          <w:lang w:eastAsia="es-ES"/>
        </w:rPr>
        <w:t xml:space="preserve">Administración ‒ Departamento para la Prosperidad Social ‒ </w:t>
      </w:r>
      <w:r w:rsidRPr="001D4BA9">
        <w:rPr>
          <w:rFonts w:ascii="Arial" w:eastAsia="Times New Roman" w:hAnsi="Arial" w:cs="Arial"/>
          <w:b/>
          <w:bCs/>
          <w:lang w:eastAsia="es-ES"/>
        </w:rPr>
        <w:t>Régimen especial de contratación</w:t>
      </w:r>
    </w:p>
    <w:p w14:paraId="15A7B63C" w14:textId="77777777" w:rsidR="00D321F3" w:rsidRPr="001D4BA9" w:rsidRDefault="00D321F3" w:rsidP="00D321F3">
      <w:pPr>
        <w:spacing w:after="0" w:line="240" w:lineRule="auto"/>
        <w:jc w:val="both"/>
        <w:rPr>
          <w:rFonts w:ascii="Arial" w:eastAsia="Times New Roman" w:hAnsi="Arial" w:cs="Arial"/>
          <w:lang w:eastAsia="es-ES"/>
        </w:rPr>
      </w:pPr>
    </w:p>
    <w:p w14:paraId="475E75B0" w14:textId="1C75987F" w:rsidR="00D321F3" w:rsidRPr="001D4BA9" w:rsidRDefault="00D321F3" w:rsidP="00D321F3">
      <w:pPr>
        <w:spacing w:after="0" w:line="240" w:lineRule="auto"/>
        <w:jc w:val="both"/>
        <w:rPr>
          <w:rFonts w:ascii="Arial" w:eastAsia="Times New Roman" w:hAnsi="Arial" w:cs="Arial"/>
          <w:b/>
          <w:lang w:eastAsia="es-ES"/>
        </w:rPr>
      </w:pPr>
      <w:r w:rsidRPr="001D4BA9">
        <w:rPr>
          <w:rFonts w:ascii="Arial" w:eastAsia="Times New Roman" w:hAnsi="Arial" w:cs="Arial"/>
          <w:lang w:val="es-ES_tradnl" w:eastAsia="es-ES"/>
        </w:rPr>
        <w:t xml:space="preserve">En desarrollo de su objeto social FONADE puede celebrar contratos con otras entidades públicas con el propósito de desarrollar los </w:t>
      </w:r>
      <w:r w:rsidRPr="001D4BA9">
        <w:rPr>
          <w:rFonts w:ascii="Arial" w:eastAsia="Times New Roman" w:hAnsi="Arial" w:cs="Arial"/>
          <w:lang w:eastAsia="es-ES"/>
        </w:rPr>
        <w:t>principios de cooperación, coordinación y apoyo y de esta manera dar cumplimiento a fines mutuos y a las funciones que le han sido encomendadas.</w:t>
      </w:r>
      <w:r w:rsidR="0026431E" w:rsidRPr="001D4BA9">
        <w:rPr>
          <w:rFonts w:ascii="Arial" w:eastAsia="Times New Roman" w:hAnsi="Arial" w:cs="Arial"/>
          <w:lang w:eastAsia="es-ES"/>
        </w:rPr>
        <w:t xml:space="preserve"> </w:t>
      </w:r>
      <w:r w:rsidRPr="001D4BA9">
        <w:rPr>
          <w:rFonts w:ascii="Arial" w:eastAsia="Times New Roman" w:hAnsi="Arial" w:cs="Arial"/>
          <w:lang w:val="es-ES_tradnl" w:eastAsia="es-ES"/>
        </w:rPr>
        <w:t>Corresponde ahora determinar si la prohibición contenida en la parte final del parágrafo del artículo 40 de la Ley 80 de 1993, es aplicable a los convenios interadministrativos</w:t>
      </w:r>
      <w:r w:rsidR="0026431E" w:rsidRPr="001D4BA9">
        <w:rPr>
          <w:rFonts w:ascii="Arial" w:eastAsia="Times New Roman" w:hAnsi="Arial" w:cs="Arial"/>
          <w:lang w:val="es-ES_tradnl" w:eastAsia="es-ES"/>
        </w:rPr>
        <w:t>.</w:t>
      </w:r>
      <w:r w:rsidR="00FA1A31" w:rsidRPr="001D4BA9">
        <w:rPr>
          <w:rFonts w:ascii="Arial" w:eastAsia="Times New Roman" w:hAnsi="Arial" w:cs="Arial"/>
          <w:lang w:val="es-ES_tradnl" w:eastAsia="es-ES"/>
        </w:rPr>
        <w:t xml:space="preserve"> (</w:t>
      </w:r>
      <w:r w:rsidRPr="001D4BA9">
        <w:rPr>
          <w:rFonts w:ascii="Arial" w:eastAsia="Times New Roman" w:hAnsi="Arial" w:cs="Arial"/>
          <w:lang w:val="es-ES_tradnl" w:eastAsia="es-ES"/>
        </w:rPr>
        <w:t>…</w:t>
      </w:r>
      <w:r w:rsidR="0026431E" w:rsidRPr="001D4BA9">
        <w:rPr>
          <w:rFonts w:ascii="Arial" w:eastAsia="Times New Roman" w:hAnsi="Arial" w:cs="Arial"/>
          <w:lang w:val="es-ES_tradnl" w:eastAsia="es-ES"/>
        </w:rPr>
        <w:t xml:space="preserve">) </w:t>
      </w:r>
      <w:r w:rsidRPr="001D4BA9">
        <w:rPr>
          <w:rFonts w:ascii="Arial" w:eastAsia="Times New Roman" w:hAnsi="Arial" w:cs="Arial"/>
          <w:lang w:eastAsia="es-ES"/>
        </w:rPr>
        <w:t>Sin embargo, debe tenerse en cuenta que el convenio interadministrativo No. 040 de 2012, fue suscrito por el Departamento para la Prosperidad Social en su condición de administrador del Fondo de Inversión para la Paz, y en cuanto a la naturaleza de los contratos que celebren en relación con dicho Fondo el artículo 8 de la Ley 487 de 1998 los sujetó a las normas del derecho privad</w:t>
      </w:r>
      <w:r w:rsidR="009D02F2" w:rsidRPr="001D4BA9">
        <w:rPr>
          <w:rFonts w:ascii="Arial" w:eastAsia="Times New Roman" w:hAnsi="Arial" w:cs="Arial"/>
          <w:lang w:eastAsia="es-ES"/>
        </w:rPr>
        <w:t>o.</w:t>
      </w:r>
    </w:p>
    <w:p w14:paraId="0DD5AE58" w14:textId="77777777" w:rsidR="004E1701" w:rsidRPr="001D4BA9" w:rsidRDefault="004E1701" w:rsidP="00D321F3">
      <w:pPr>
        <w:spacing w:after="0" w:line="240" w:lineRule="auto"/>
        <w:jc w:val="both"/>
        <w:rPr>
          <w:rFonts w:ascii="Arial" w:eastAsia="Times New Roman" w:hAnsi="Arial" w:cs="Arial"/>
          <w:b/>
          <w:lang w:eastAsia="es-ES"/>
        </w:rPr>
      </w:pPr>
    </w:p>
    <w:p w14:paraId="598E0B6F" w14:textId="2A1F430D" w:rsidR="00D321F3" w:rsidRPr="001D4BA9" w:rsidRDefault="009D02F2" w:rsidP="00D321F3">
      <w:pPr>
        <w:spacing w:after="0" w:line="240" w:lineRule="auto"/>
        <w:jc w:val="both"/>
        <w:rPr>
          <w:rFonts w:ascii="Arial" w:eastAsia="Times New Roman" w:hAnsi="Arial" w:cs="Arial"/>
          <w:lang w:val="es-ES_tradnl" w:eastAsia="es-ES"/>
        </w:rPr>
      </w:pPr>
      <w:r w:rsidRPr="001D4BA9">
        <w:rPr>
          <w:rFonts w:ascii="Arial" w:eastAsia="Times New Roman" w:hAnsi="Arial" w:cs="Arial"/>
          <w:b/>
          <w:lang w:val="es-ES_tradnl" w:eastAsia="es-ES"/>
        </w:rPr>
        <w:t>CONVENIOS INTERADMINISTRATIVOS ‒ F</w:t>
      </w:r>
      <w:r w:rsidR="001D4BA9" w:rsidRPr="001D4BA9">
        <w:rPr>
          <w:rFonts w:ascii="Arial" w:eastAsia="Times New Roman" w:hAnsi="Arial" w:cs="Arial"/>
          <w:b/>
          <w:lang w:val="es-ES_tradnl" w:eastAsia="es-ES"/>
        </w:rPr>
        <w:t>ONADE</w:t>
      </w:r>
      <w:r w:rsidRPr="001D4BA9">
        <w:rPr>
          <w:rFonts w:ascii="Arial" w:eastAsia="Times New Roman" w:hAnsi="Arial" w:cs="Arial"/>
          <w:b/>
          <w:lang w:val="es-ES_tradnl" w:eastAsia="es-ES"/>
        </w:rPr>
        <w:t xml:space="preserve"> ‒ Autonomía de la voluntad</w:t>
      </w:r>
      <w:r w:rsidR="00342248" w:rsidRPr="001D4BA9">
        <w:rPr>
          <w:rFonts w:ascii="Arial" w:eastAsia="Times New Roman" w:hAnsi="Arial" w:cs="Arial"/>
          <w:b/>
          <w:lang w:val="es-ES_tradnl" w:eastAsia="es-ES"/>
        </w:rPr>
        <w:t xml:space="preserve"> ‒ Rendimientos financieros ‒ Titular</w:t>
      </w:r>
    </w:p>
    <w:p w14:paraId="39597445" w14:textId="77777777" w:rsidR="00880B47" w:rsidRPr="001D4BA9" w:rsidRDefault="00880B47" w:rsidP="00D321F3">
      <w:pPr>
        <w:spacing w:after="0" w:line="240" w:lineRule="auto"/>
        <w:jc w:val="both"/>
        <w:rPr>
          <w:rFonts w:ascii="Arial" w:eastAsia="Times New Roman" w:hAnsi="Arial" w:cs="Arial"/>
          <w:lang w:val="es-ES_tradnl" w:eastAsia="es-ES"/>
        </w:rPr>
      </w:pPr>
    </w:p>
    <w:p w14:paraId="51119606" w14:textId="77777777" w:rsidR="001045A3" w:rsidRPr="001D4BA9" w:rsidRDefault="00880B47" w:rsidP="00880B47">
      <w:pPr>
        <w:spacing w:after="0" w:line="240" w:lineRule="auto"/>
        <w:jc w:val="both"/>
        <w:rPr>
          <w:rFonts w:ascii="Arial" w:eastAsia="Times New Roman" w:hAnsi="Arial" w:cs="Arial"/>
          <w:lang w:eastAsia="es-ES"/>
        </w:rPr>
      </w:pPr>
      <w:r w:rsidRPr="001D4BA9">
        <w:rPr>
          <w:rFonts w:ascii="Arial" w:eastAsia="Times New Roman" w:hAnsi="Arial" w:cs="Arial"/>
          <w:lang w:val="es-ES_tradnl" w:eastAsia="es-ES"/>
        </w:rPr>
        <w:t>Aunque la presente consulta se refiere al convenio interadministrativo No. 040 de 2012,  suscrito entre el Departamento Administrativo para la Prosperidad Social – Fondo de Inversión para la Paz y el Fondo Nacional de Desarrollo –FONADE- del cual no se infiere claramente el alcance de la obligación de resultado de FONADE, a que alude  el concepto de esta sala del 30 de abril de 2008, mencionado en los antecedentes, se considera importante para emitir el concepto otorgar plenos efectos al principio de la autonomía de la voluntad, en cuanto a la disponibilidad de los rendimientos en los contratos de obra en los cuales FONADE realice la obra por su cuenta y riesgo.</w:t>
      </w:r>
      <w:r w:rsidR="009D02F2" w:rsidRPr="001D4BA9">
        <w:rPr>
          <w:rFonts w:ascii="Arial" w:eastAsia="Times New Roman" w:hAnsi="Arial" w:cs="Arial"/>
          <w:lang w:val="es-ES_tradnl" w:eastAsia="es-ES"/>
        </w:rPr>
        <w:t xml:space="preserve"> </w:t>
      </w:r>
      <w:r w:rsidRPr="001D4BA9">
        <w:rPr>
          <w:rFonts w:ascii="Arial" w:eastAsia="Times New Roman" w:hAnsi="Arial" w:cs="Arial"/>
          <w:lang w:eastAsia="es-ES"/>
        </w:rPr>
        <w:t>En virtud al principio de la autonomía de la voluntad, en la cláusula séptima del Convenio No. 040 de 2012, se pactó claramente que FONADE aportará los rendimientos financieros en los proyectos objeto del presente convenio e igualmente en los adicionales que sean propuestos por el DPS, motivo por el  cual se debe modificar el convenio para adicionar los rendimientos al valor inicialmente fijado. Con fundamento en lo anterior, es claro</w:t>
      </w:r>
      <w:r w:rsidR="004E1701" w:rsidRPr="001D4BA9">
        <w:rPr>
          <w:rFonts w:ascii="Arial" w:eastAsia="Times New Roman" w:hAnsi="Arial" w:cs="Arial"/>
          <w:lang w:eastAsia="es-ES"/>
        </w:rPr>
        <w:t xml:space="preserve"> </w:t>
      </w:r>
      <w:r w:rsidRPr="001D4BA9">
        <w:rPr>
          <w:rFonts w:ascii="Arial" w:eastAsia="Times New Roman" w:hAnsi="Arial" w:cs="Arial"/>
          <w:lang w:eastAsia="es-ES"/>
        </w:rPr>
        <w:t>que surge una obligación a cargo de FONADE, la que debe ser cumplida y se presume legal, en cuanto ninguna autoridad la ha declarado nula.</w:t>
      </w:r>
      <w:r w:rsidR="004E1701" w:rsidRPr="001D4BA9">
        <w:rPr>
          <w:rFonts w:ascii="Arial" w:eastAsia="Times New Roman" w:hAnsi="Arial" w:cs="Arial"/>
          <w:lang w:eastAsia="es-ES"/>
        </w:rPr>
        <w:t xml:space="preserve"> </w:t>
      </w:r>
      <w:r w:rsidRPr="001D4BA9">
        <w:rPr>
          <w:rFonts w:ascii="Arial" w:eastAsia="Times New Roman" w:hAnsi="Arial" w:cs="Arial"/>
          <w:lang w:eastAsia="es-ES"/>
        </w:rPr>
        <w:t>Según lo convenido, es evidente que los rendimientos financieros que se generan como producto del pago realizado a FONADE pueden ser reintegrados para financiar  los proyectos que se desarrollen como objeto del convenio, así como los adicionales que sean propuestos por el DPS, lo cual efectivamente ocurrió mediante la suscripción de los respectivos otro sí. Todo ello en virtud de lo pactado por esta entidad en ejercicio de la autonomía de la voluntad, dado que el convenio se desarrolla en ejercicio de los principios de coordinación y colaboración que orienta la actividad estatal. Es importante aclarar que los rendimientos financieros pertenecen a FONADE en cuanto correspondan al pago de un precio, solo para aquellos contratos que impliquen una obligación de resultado, de tal manera que responda por su ejecución bajo su cuenta y riesgo, con sujeción a los límites de la ley. Por tanto, en virtud a la fuerza obligatoria que emana de dicha relación contractual, las obligaciones pactadas en el  contrato deben ser cumplidas en virtud al principio de “</w:t>
      </w:r>
      <w:r w:rsidRPr="001D4BA9">
        <w:rPr>
          <w:rFonts w:ascii="Arial" w:eastAsia="Times New Roman" w:hAnsi="Arial" w:cs="Arial"/>
          <w:i/>
          <w:lang w:eastAsia="es-ES"/>
        </w:rPr>
        <w:t xml:space="preserve">pacta sunt </w:t>
      </w:r>
      <w:proofErr w:type="spellStart"/>
      <w:r w:rsidRPr="001D4BA9">
        <w:rPr>
          <w:rFonts w:ascii="Arial" w:eastAsia="Times New Roman" w:hAnsi="Arial" w:cs="Arial"/>
          <w:i/>
          <w:lang w:eastAsia="es-ES"/>
        </w:rPr>
        <w:t>servanda</w:t>
      </w:r>
      <w:proofErr w:type="spellEnd"/>
      <w:r w:rsidRPr="001D4BA9">
        <w:rPr>
          <w:rFonts w:ascii="Arial" w:eastAsia="Times New Roman" w:hAnsi="Arial" w:cs="Arial"/>
          <w:i/>
          <w:lang w:eastAsia="es-ES"/>
        </w:rPr>
        <w:t xml:space="preserve">” previsto en el </w:t>
      </w:r>
      <w:r w:rsidRPr="001D4BA9">
        <w:rPr>
          <w:rFonts w:ascii="Arial" w:eastAsia="Times New Roman" w:hAnsi="Arial" w:cs="Arial"/>
          <w:lang w:eastAsia="es-ES"/>
        </w:rPr>
        <w:t>artículo 1602</w:t>
      </w:r>
      <w:r w:rsidRPr="001D4BA9">
        <w:rPr>
          <w:rFonts w:ascii="Arial" w:eastAsia="Times New Roman" w:hAnsi="Arial" w:cs="Arial"/>
          <w:i/>
          <w:lang w:eastAsia="es-ES"/>
        </w:rPr>
        <w:t xml:space="preserve"> del Código Civil </w:t>
      </w:r>
      <w:r w:rsidRPr="001D4BA9">
        <w:rPr>
          <w:rFonts w:ascii="Arial" w:eastAsia="Times New Roman" w:hAnsi="Arial" w:cs="Arial"/>
          <w:lang w:eastAsia="es-ES"/>
        </w:rPr>
        <w:t>según el cual el contrato válidamente celebrado es ley para las partes.</w:t>
      </w:r>
    </w:p>
    <w:p w14:paraId="04DCE5B8" w14:textId="4C436931" w:rsidR="001045A3" w:rsidRPr="001D4BA9" w:rsidRDefault="001045A3" w:rsidP="00880B47">
      <w:pPr>
        <w:spacing w:after="0" w:line="240" w:lineRule="auto"/>
        <w:jc w:val="both"/>
        <w:rPr>
          <w:rFonts w:ascii="Arial" w:eastAsia="Times New Roman" w:hAnsi="Arial" w:cs="Arial"/>
          <w:lang w:eastAsia="es-ES"/>
        </w:rPr>
      </w:pPr>
    </w:p>
    <w:p w14:paraId="51274BED" w14:textId="6C24CB31" w:rsidR="001045A3" w:rsidRPr="001D4BA9" w:rsidRDefault="00A539F7" w:rsidP="00880B47">
      <w:pPr>
        <w:spacing w:after="0" w:line="240" w:lineRule="auto"/>
        <w:jc w:val="both"/>
        <w:rPr>
          <w:rFonts w:ascii="Arial" w:eastAsia="Times New Roman" w:hAnsi="Arial" w:cs="Arial"/>
          <w:b/>
          <w:bCs/>
          <w:lang w:eastAsia="es-ES"/>
        </w:rPr>
      </w:pPr>
      <w:r w:rsidRPr="001D4BA9">
        <w:rPr>
          <w:rFonts w:ascii="Arial" w:eastAsia="Times New Roman" w:hAnsi="Arial" w:cs="Arial"/>
          <w:b/>
          <w:bCs/>
          <w:lang w:eastAsia="es-ES"/>
        </w:rPr>
        <w:t>CONTRATO ESTATAL</w:t>
      </w:r>
      <w:r w:rsidR="00707C48" w:rsidRPr="001D4BA9">
        <w:rPr>
          <w:rFonts w:ascii="Arial" w:eastAsia="Times New Roman" w:hAnsi="Arial" w:cs="Arial"/>
          <w:b/>
          <w:bCs/>
          <w:lang w:eastAsia="es-ES"/>
        </w:rPr>
        <w:t xml:space="preserve"> ‒ Adición ‒ límites ‒</w:t>
      </w:r>
      <w:r w:rsidR="00A074B3" w:rsidRPr="001D4BA9">
        <w:rPr>
          <w:rFonts w:ascii="Arial" w:eastAsia="Times New Roman" w:hAnsi="Arial" w:cs="Arial"/>
          <w:b/>
          <w:bCs/>
          <w:lang w:eastAsia="es-ES"/>
        </w:rPr>
        <w:t xml:space="preserve"> Exc</w:t>
      </w:r>
      <w:r w:rsidR="00005828" w:rsidRPr="001D4BA9">
        <w:rPr>
          <w:rFonts w:ascii="Arial" w:eastAsia="Times New Roman" w:hAnsi="Arial" w:cs="Arial"/>
          <w:b/>
          <w:bCs/>
          <w:lang w:eastAsia="es-ES"/>
        </w:rPr>
        <w:t>epción ‒</w:t>
      </w:r>
      <w:r w:rsidR="00707C48" w:rsidRPr="001D4BA9">
        <w:rPr>
          <w:rFonts w:ascii="Arial" w:eastAsia="Times New Roman" w:hAnsi="Arial" w:cs="Arial"/>
          <w:b/>
          <w:bCs/>
          <w:lang w:eastAsia="es-ES"/>
        </w:rPr>
        <w:t xml:space="preserve"> Régimen especial de contratación</w:t>
      </w:r>
    </w:p>
    <w:p w14:paraId="337FE365" w14:textId="77777777" w:rsidR="001045A3" w:rsidRPr="001D4BA9" w:rsidRDefault="001045A3" w:rsidP="00880B47">
      <w:pPr>
        <w:spacing w:after="0" w:line="240" w:lineRule="auto"/>
        <w:jc w:val="both"/>
        <w:rPr>
          <w:rFonts w:ascii="Arial" w:eastAsia="Times New Roman" w:hAnsi="Arial" w:cs="Arial"/>
          <w:lang w:eastAsia="es-ES"/>
        </w:rPr>
      </w:pPr>
    </w:p>
    <w:p w14:paraId="020C34EA" w14:textId="4D1C2946" w:rsidR="00880B47" w:rsidRDefault="00880B47" w:rsidP="00880B47">
      <w:pPr>
        <w:spacing w:after="0" w:line="240" w:lineRule="auto"/>
        <w:jc w:val="both"/>
        <w:rPr>
          <w:rFonts w:ascii="Arial" w:eastAsia="Times New Roman" w:hAnsi="Arial" w:cs="Arial"/>
          <w:lang w:val="es-ES_tradnl" w:eastAsia="es-ES"/>
        </w:rPr>
      </w:pPr>
      <w:r w:rsidRPr="001D4BA9">
        <w:rPr>
          <w:rFonts w:ascii="Arial" w:eastAsia="Times New Roman" w:hAnsi="Arial" w:cs="Arial"/>
          <w:lang w:val="es-ES_tradnl" w:eastAsia="es-ES"/>
        </w:rPr>
        <w:lastRenderedPageBreak/>
        <w:t>Como se analizó en precedencia, atendiendo a la naturaleza del contrato que  celebró el DPS,  en su condición de administrador del Fondo de Inversión para la Paz y de acuerdo con lo previsto  en el artículo 8 de la Ley 487 de 1998,  se rige por las normas del derecho privado. Esta circunstancia permite colegir que no se aplica la limitación establecida en el artículo 40 de la Ley 80 de 1993, razón por la cual podrá adicionarse el convenio en más del cincuenta por ciento (50%) del valor inicialmente estipulado, con la suma que incluyan los rendimientos financieros, los que podrán ser destinados a financiar los proyectos objeto de ese convenio según lo pactado entre el DPS y FONADE.</w:t>
      </w:r>
    </w:p>
    <w:p w14:paraId="4C6845C9" w14:textId="77777777" w:rsidR="008A1F8C" w:rsidRPr="001D4BA9" w:rsidRDefault="008A1F8C" w:rsidP="00880B47">
      <w:pPr>
        <w:spacing w:after="0" w:line="240" w:lineRule="auto"/>
        <w:jc w:val="both"/>
        <w:rPr>
          <w:rFonts w:ascii="Arial" w:eastAsia="Times New Roman" w:hAnsi="Arial" w:cs="Arial"/>
          <w:lang w:val="es-ES_tradnl" w:eastAsia="es-ES"/>
        </w:rPr>
      </w:pPr>
    </w:p>
    <w:p w14:paraId="2956A0C5" w14:textId="77777777" w:rsidR="006D6472" w:rsidRPr="006D6472" w:rsidRDefault="006D6472" w:rsidP="006D6472">
      <w:pPr>
        <w:widowControl w:val="0"/>
        <w:spacing w:after="0" w:line="240" w:lineRule="auto"/>
        <w:jc w:val="center"/>
        <w:rPr>
          <w:rFonts w:ascii="Arial" w:eastAsia="Times New Roman" w:hAnsi="Arial" w:cs="Arial"/>
          <w:b/>
          <w:sz w:val="24"/>
          <w:szCs w:val="24"/>
          <w:lang w:val="es-ES_tradnl" w:eastAsia="es-ES"/>
        </w:rPr>
      </w:pPr>
    </w:p>
    <w:p w14:paraId="7B625C0A" w14:textId="77777777" w:rsidR="006D6472" w:rsidRPr="006D6472" w:rsidRDefault="006D6472" w:rsidP="006D6472">
      <w:pPr>
        <w:widowControl w:val="0"/>
        <w:spacing w:after="0" w:line="240" w:lineRule="auto"/>
        <w:jc w:val="center"/>
        <w:rPr>
          <w:rFonts w:ascii="Arial" w:eastAsia="Times New Roman" w:hAnsi="Arial" w:cs="Arial"/>
          <w:b/>
          <w:sz w:val="24"/>
          <w:szCs w:val="24"/>
          <w:lang w:val="es-ES" w:eastAsia="es-ES"/>
        </w:rPr>
      </w:pPr>
      <w:r w:rsidRPr="006D6472">
        <w:rPr>
          <w:rFonts w:ascii="Arial" w:eastAsia="Times New Roman" w:hAnsi="Arial" w:cs="Arial"/>
          <w:b/>
          <w:sz w:val="24"/>
          <w:szCs w:val="24"/>
          <w:lang w:val="es-ES" w:eastAsia="es-ES"/>
        </w:rPr>
        <w:t>CONSEJO DE ESTADO</w:t>
      </w:r>
    </w:p>
    <w:p w14:paraId="0771DE80" w14:textId="77777777" w:rsidR="006D6472" w:rsidRPr="006D6472" w:rsidRDefault="006D6472" w:rsidP="006D6472">
      <w:pPr>
        <w:widowControl w:val="0"/>
        <w:spacing w:after="0" w:line="240" w:lineRule="auto"/>
        <w:jc w:val="center"/>
        <w:outlineLvl w:val="0"/>
        <w:rPr>
          <w:rFonts w:ascii="Arial" w:eastAsia="Times New Roman" w:hAnsi="Arial" w:cs="Arial"/>
          <w:b/>
          <w:bCs/>
          <w:sz w:val="24"/>
          <w:szCs w:val="24"/>
          <w:lang w:val="es-ES_tradnl" w:eastAsia="es-ES"/>
        </w:rPr>
      </w:pPr>
    </w:p>
    <w:p w14:paraId="36719983" w14:textId="77777777" w:rsidR="006D6472" w:rsidRPr="006D6472" w:rsidRDefault="006D6472" w:rsidP="006D6472">
      <w:pPr>
        <w:widowControl w:val="0"/>
        <w:spacing w:after="0" w:line="240" w:lineRule="auto"/>
        <w:jc w:val="center"/>
        <w:outlineLvl w:val="0"/>
        <w:rPr>
          <w:rFonts w:ascii="Arial" w:eastAsia="Times New Roman" w:hAnsi="Arial" w:cs="Arial"/>
          <w:b/>
          <w:bCs/>
          <w:sz w:val="24"/>
          <w:szCs w:val="24"/>
          <w:lang w:val="es-ES_tradnl" w:eastAsia="es-ES"/>
        </w:rPr>
      </w:pPr>
      <w:r w:rsidRPr="006D6472">
        <w:rPr>
          <w:rFonts w:ascii="Arial" w:eastAsia="Times New Roman" w:hAnsi="Arial" w:cs="Arial"/>
          <w:b/>
          <w:bCs/>
          <w:sz w:val="24"/>
          <w:szCs w:val="24"/>
          <w:lang w:val="es-ES_tradnl" w:eastAsia="es-ES"/>
        </w:rPr>
        <w:t>SALA DE CONSULTA Y SERVICIO CIVIL</w:t>
      </w:r>
    </w:p>
    <w:p w14:paraId="3F1AF53B" w14:textId="77777777" w:rsidR="006D6472" w:rsidRPr="006D6472" w:rsidRDefault="006D6472" w:rsidP="006D6472">
      <w:pPr>
        <w:widowControl w:val="0"/>
        <w:spacing w:after="0" w:line="240" w:lineRule="auto"/>
        <w:outlineLvl w:val="0"/>
        <w:rPr>
          <w:rFonts w:ascii="Arial" w:eastAsia="Times New Roman" w:hAnsi="Arial" w:cs="Arial"/>
          <w:b/>
          <w:bCs/>
          <w:sz w:val="24"/>
          <w:szCs w:val="24"/>
          <w:lang w:val="es-ES_tradnl" w:eastAsia="es-ES"/>
        </w:rPr>
      </w:pPr>
    </w:p>
    <w:p w14:paraId="083EAC95" w14:textId="77777777" w:rsidR="006D6472" w:rsidRPr="006D6472" w:rsidRDefault="006D6472" w:rsidP="006D6472">
      <w:pPr>
        <w:widowControl w:val="0"/>
        <w:spacing w:after="0" w:line="240" w:lineRule="auto"/>
        <w:jc w:val="center"/>
        <w:outlineLvl w:val="0"/>
        <w:rPr>
          <w:rFonts w:ascii="Arial" w:eastAsia="Times New Roman" w:hAnsi="Arial" w:cs="Arial"/>
          <w:bCs/>
          <w:sz w:val="24"/>
          <w:szCs w:val="24"/>
          <w:lang w:val="es-ES_tradnl" w:eastAsia="es-ES"/>
        </w:rPr>
      </w:pPr>
      <w:r w:rsidRPr="006D6472">
        <w:rPr>
          <w:rFonts w:ascii="Arial" w:eastAsia="Times New Roman" w:hAnsi="Arial" w:cs="Arial"/>
          <w:b/>
          <w:bCs/>
          <w:sz w:val="24"/>
          <w:szCs w:val="24"/>
          <w:lang w:val="es-ES_tradnl" w:eastAsia="es-ES"/>
        </w:rPr>
        <w:t>Consejero ponente: ÓSCAR DARÍO AMAYA NAVAS</w:t>
      </w:r>
    </w:p>
    <w:p w14:paraId="676F82EE" w14:textId="77777777" w:rsidR="006D6472" w:rsidRPr="006D6472" w:rsidRDefault="006D6472" w:rsidP="006D6472">
      <w:pPr>
        <w:widowControl w:val="0"/>
        <w:spacing w:after="0" w:line="240" w:lineRule="auto"/>
        <w:jc w:val="center"/>
        <w:rPr>
          <w:rFonts w:ascii="Arial" w:eastAsia="Times New Roman" w:hAnsi="Arial" w:cs="Arial"/>
          <w:sz w:val="24"/>
          <w:szCs w:val="24"/>
          <w:lang w:val="es-ES_tradnl" w:eastAsia="es-ES"/>
        </w:rPr>
      </w:pPr>
    </w:p>
    <w:p w14:paraId="3BFEC425" w14:textId="77777777" w:rsidR="006D6472" w:rsidRPr="006D6472" w:rsidRDefault="006D6472" w:rsidP="006D6472">
      <w:pPr>
        <w:spacing w:after="0" w:line="240" w:lineRule="auto"/>
        <w:ind w:right="51"/>
        <w:rPr>
          <w:rFonts w:ascii="Arial" w:eastAsia="Times New Roman" w:hAnsi="Arial" w:cs="Arial"/>
          <w:sz w:val="24"/>
          <w:szCs w:val="24"/>
          <w:lang w:val="es-ES" w:eastAsia="es-ES"/>
        </w:rPr>
      </w:pPr>
      <w:r w:rsidRPr="006D6472">
        <w:rPr>
          <w:rFonts w:ascii="Arial" w:eastAsia="Times New Roman" w:hAnsi="Arial" w:cs="Arial"/>
          <w:sz w:val="24"/>
          <w:szCs w:val="24"/>
          <w:lang w:val="es-ES_tradnl" w:eastAsia="es-ES"/>
        </w:rPr>
        <w:t xml:space="preserve">Bogotá D.C., </w:t>
      </w:r>
      <w:r w:rsidRPr="006D6472">
        <w:rPr>
          <w:rFonts w:ascii="Arial" w:eastAsia="Times New Roman" w:hAnsi="Arial" w:cs="Arial"/>
          <w:sz w:val="24"/>
          <w:szCs w:val="24"/>
          <w:lang w:val="es-ES" w:eastAsia="es-ES"/>
        </w:rPr>
        <w:t>doce (12) de diciembre de dos mil diecisiete (2017)</w:t>
      </w:r>
    </w:p>
    <w:p w14:paraId="37B7978F" w14:textId="77777777" w:rsidR="006D6472" w:rsidRPr="006D6472" w:rsidRDefault="006D6472" w:rsidP="006D6472">
      <w:pPr>
        <w:spacing w:after="0" w:line="240" w:lineRule="auto"/>
        <w:ind w:right="51"/>
        <w:rPr>
          <w:rFonts w:ascii="Arial" w:eastAsia="Times New Roman" w:hAnsi="Arial" w:cs="Arial"/>
          <w:b/>
          <w:sz w:val="24"/>
          <w:szCs w:val="24"/>
          <w:lang w:val="es-ES_tradnl" w:eastAsia="es-ES"/>
        </w:rPr>
      </w:pPr>
    </w:p>
    <w:p w14:paraId="193E13CE" w14:textId="77777777" w:rsidR="006D6472" w:rsidRPr="006D6472" w:rsidRDefault="006D6472" w:rsidP="006D6472">
      <w:pPr>
        <w:widowControl w:val="0"/>
        <w:spacing w:after="0" w:line="240" w:lineRule="auto"/>
        <w:rPr>
          <w:rFonts w:ascii="Arial" w:eastAsia="Times New Roman" w:hAnsi="Arial" w:cs="Arial"/>
          <w:b/>
          <w:sz w:val="24"/>
          <w:szCs w:val="24"/>
          <w:lang w:val="es-ES_tradnl" w:eastAsia="es-ES"/>
        </w:rPr>
      </w:pPr>
      <w:r w:rsidRPr="006D6472">
        <w:rPr>
          <w:rFonts w:ascii="Arial" w:eastAsia="Times New Roman" w:hAnsi="Arial" w:cs="Arial"/>
          <w:b/>
          <w:sz w:val="24"/>
          <w:szCs w:val="24"/>
          <w:lang w:val="es-ES_tradnl" w:eastAsia="es-ES"/>
        </w:rPr>
        <w:t>Radicación número: 11001-03-06-000-201</w:t>
      </w:r>
      <w:r>
        <w:rPr>
          <w:rFonts w:ascii="Arial" w:eastAsia="Times New Roman" w:hAnsi="Arial" w:cs="Arial"/>
          <w:b/>
          <w:sz w:val="24"/>
          <w:szCs w:val="24"/>
          <w:lang w:val="es-ES_tradnl" w:eastAsia="es-ES"/>
        </w:rPr>
        <w:t>6</w:t>
      </w:r>
      <w:r w:rsidRPr="006D6472">
        <w:rPr>
          <w:rFonts w:ascii="Arial" w:eastAsia="Times New Roman" w:hAnsi="Arial" w:cs="Arial"/>
          <w:b/>
          <w:sz w:val="24"/>
          <w:szCs w:val="24"/>
          <w:lang w:val="es-ES_tradnl" w:eastAsia="es-ES"/>
        </w:rPr>
        <w:t>-00</w:t>
      </w:r>
      <w:r>
        <w:rPr>
          <w:rFonts w:ascii="Arial" w:eastAsia="Times New Roman" w:hAnsi="Arial" w:cs="Arial"/>
          <w:b/>
          <w:sz w:val="24"/>
          <w:szCs w:val="24"/>
          <w:lang w:val="es-ES_tradnl" w:eastAsia="es-ES"/>
        </w:rPr>
        <w:t>106</w:t>
      </w:r>
      <w:r w:rsidRPr="006D6472">
        <w:rPr>
          <w:rFonts w:ascii="Arial" w:eastAsia="Times New Roman" w:hAnsi="Arial" w:cs="Arial"/>
          <w:b/>
          <w:sz w:val="24"/>
          <w:szCs w:val="24"/>
          <w:lang w:val="es-ES_tradnl" w:eastAsia="es-ES"/>
        </w:rPr>
        <w:t>-00(2</w:t>
      </w:r>
      <w:r>
        <w:rPr>
          <w:rFonts w:ascii="Arial" w:eastAsia="Times New Roman" w:hAnsi="Arial" w:cs="Arial"/>
          <w:b/>
          <w:sz w:val="24"/>
          <w:szCs w:val="24"/>
          <w:lang w:val="es-ES_tradnl" w:eastAsia="es-ES"/>
        </w:rPr>
        <w:t>299</w:t>
      </w:r>
      <w:r w:rsidRPr="006D6472">
        <w:rPr>
          <w:rFonts w:ascii="Arial" w:eastAsia="Times New Roman" w:hAnsi="Arial" w:cs="Arial"/>
          <w:b/>
          <w:sz w:val="24"/>
          <w:szCs w:val="24"/>
          <w:lang w:val="es-ES_tradnl" w:eastAsia="es-ES"/>
        </w:rPr>
        <w:t>)</w:t>
      </w:r>
    </w:p>
    <w:p w14:paraId="7D8A8AEB" w14:textId="77777777" w:rsidR="006D6472" w:rsidRPr="006D6472" w:rsidRDefault="006D6472" w:rsidP="006D6472">
      <w:pPr>
        <w:widowControl w:val="0"/>
        <w:spacing w:after="0" w:line="240" w:lineRule="auto"/>
        <w:jc w:val="both"/>
        <w:rPr>
          <w:rFonts w:ascii="Arial" w:eastAsia="Times New Roman" w:hAnsi="Arial" w:cs="Arial"/>
          <w:b/>
          <w:sz w:val="24"/>
          <w:szCs w:val="24"/>
          <w:lang w:val="es-ES_tradnl" w:eastAsia="es-ES"/>
        </w:rPr>
      </w:pPr>
    </w:p>
    <w:p w14:paraId="47004558" w14:textId="77777777" w:rsidR="006D6472" w:rsidRPr="006D6472" w:rsidRDefault="006D6472" w:rsidP="006D6472">
      <w:pPr>
        <w:widowControl w:val="0"/>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Actor: DEPARTAMENTO ADMINISTRATIVO PARA LA PROSPERIDAD SOCIAL</w:t>
      </w:r>
    </w:p>
    <w:p w14:paraId="70711111" w14:textId="77777777" w:rsidR="006D6472" w:rsidRPr="006D6472" w:rsidRDefault="006D6472" w:rsidP="006D6472">
      <w:pPr>
        <w:widowControl w:val="0"/>
        <w:spacing w:after="0" w:line="240" w:lineRule="auto"/>
        <w:jc w:val="both"/>
        <w:rPr>
          <w:rFonts w:ascii="Arial" w:eastAsia="Times New Roman" w:hAnsi="Arial" w:cs="Arial"/>
          <w:sz w:val="24"/>
          <w:szCs w:val="24"/>
          <w:lang w:val="es-ES_tradnl" w:eastAsia="es-ES"/>
        </w:rPr>
      </w:pPr>
    </w:p>
    <w:p w14:paraId="3CA899AF" w14:textId="77777777" w:rsidR="006D6472" w:rsidRPr="006D6472" w:rsidRDefault="006D6472" w:rsidP="006D6472">
      <w:pPr>
        <w:widowControl w:val="0"/>
        <w:spacing w:after="0" w:line="240" w:lineRule="auto"/>
        <w:jc w:val="both"/>
        <w:rPr>
          <w:rFonts w:ascii="Arial" w:eastAsia="Times New Roman" w:hAnsi="Arial" w:cs="Arial"/>
          <w:sz w:val="24"/>
          <w:szCs w:val="24"/>
          <w:lang w:val="es-ES_tradnl" w:eastAsia="es-ES"/>
        </w:rPr>
      </w:pPr>
    </w:p>
    <w:p w14:paraId="2B1CA69E" w14:textId="77777777" w:rsidR="006D6472" w:rsidRDefault="006D6472" w:rsidP="003E7FF8">
      <w:pPr>
        <w:spacing w:after="0" w:line="240" w:lineRule="auto"/>
        <w:ind w:right="-93"/>
        <w:jc w:val="both"/>
        <w:rPr>
          <w:rFonts w:ascii="Arial" w:hAnsi="Arial" w:cs="Arial"/>
          <w:bCs/>
          <w:sz w:val="24"/>
          <w:szCs w:val="24"/>
        </w:rPr>
      </w:pPr>
    </w:p>
    <w:p w14:paraId="0530BF4A" w14:textId="77777777" w:rsidR="006D6472" w:rsidRDefault="006D6472" w:rsidP="003E7FF8">
      <w:pPr>
        <w:spacing w:after="0" w:line="240" w:lineRule="auto"/>
        <w:jc w:val="both"/>
        <w:rPr>
          <w:rFonts w:ascii="Arial" w:hAnsi="Arial" w:cs="Arial"/>
          <w:bCs/>
          <w:sz w:val="24"/>
          <w:szCs w:val="24"/>
        </w:rPr>
      </w:pPr>
    </w:p>
    <w:p w14:paraId="3A271CBA" w14:textId="77777777" w:rsidR="00972798" w:rsidRPr="003E7FF8" w:rsidRDefault="00972798" w:rsidP="003E7FF8">
      <w:pPr>
        <w:spacing w:after="0" w:line="240" w:lineRule="auto"/>
        <w:jc w:val="both"/>
        <w:rPr>
          <w:rFonts w:ascii="Arial" w:hAnsi="Arial" w:cs="Arial"/>
          <w:bCs/>
          <w:sz w:val="24"/>
          <w:szCs w:val="24"/>
          <w:lang w:val="es-ES_tradnl"/>
        </w:rPr>
      </w:pPr>
      <w:r w:rsidRPr="003E7FF8">
        <w:rPr>
          <w:rFonts w:ascii="Arial" w:hAnsi="Arial" w:cs="Arial"/>
          <w:sz w:val="24"/>
          <w:szCs w:val="24"/>
          <w:lang w:val="es-ES_tradnl"/>
        </w:rPr>
        <w:t xml:space="preserve">El </w:t>
      </w:r>
      <w:r w:rsidRPr="003E7FF8">
        <w:rPr>
          <w:rFonts w:ascii="Arial" w:hAnsi="Arial" w:cs="Arial"/>
          <w:bCs/>
          <w:sz w:val="24"/>
          <w:szCs w:val="24"/>
          <w:lang w:val="es-ES_tradnl"/>
        </w:rPr>
        <w:t>Departamento Administrativo para la Prosperidad Social (</w:t>
      </w:r>
      <w:r w:rsidRPr="003E7FF8">
        <w:rPr>
          <w:rFonts w:ascii="Arial" w:hAnsi="Arial" w:cs="Arial"/>
          <w:bCs/>
          <w:i/>
          <w:sz w:val="24"/>
          <w:szCs w:val="24"/>
          <w:lang w:val="es-ES_tradnl"/>
        </w:rPr>
        <w:t>en adelante, “DPS”</w:t>
      </w:r>
      <w:r w:rsidR="00E14009" w:rsidRPr="003E7FF8">
        <w:rPr>
          <w:rFonts w:ascii="Arial" w:hAnsi="Arial" w:cs="Arial"/>
          <w:bCs/>
          <w:sz w:val="24"/>
          <w:szCs w:val="24"/>
          <w:lang w:val="es-ES_tradnl"/>
        </w:rPr>
        <w:t xml:space="preserve">) consulta a la Sala acerca de cuál es la destinación que se le debe dar a los rendimientos financieros que no puedan adicionarse al </w:t>
      </w:r>
      <w:r w:rsidRPr="003E7FF8">
        <w:rPr>
          <w:rFonts w:ascii="Arial" w:hAnsi="Arial" w:cs="Arial"/>
          <w:bCs/>
          <w:sz w:val="24"/>
          <w:szCs w:val="24"/>
          <w:lang w:val="es-ES_tradnl"/>
        </w:rPr>
        <w:t>convenio interadministrativo</w:t>
      </w:r>
      <w:r w:rsidR="00E14009" w:rsidRPr="003E7FF8">
        <w:rPr>
          <w:rFonts w:ascii="Arial" w:hAnsi="Arial" w:cs="Arial"/>
          <w:bCs/>
          <w:sz w:val="24"/>
          <w:szCs w:val="24"/>
          <w:lang w:val="es-ES_tradnl"/>
        </w:rPr>
        <w:t xml:space="preserve"> de gerencia integral de </w:t>
      </w:r>
      <w:r w:rsidR="00B96FB8" w:rsidRPr="003E7FF8">
        <w:rPr>
          <w:rFonts w:ascii="Arial" w:hAnsi="Arial" w:cs="Arial"/>
          <w:bCs/>
          <w:sz w:val="24"/>
          <w:szCs w:val="24"/>
          <w:lang w:val="es-ES_tradnl"/>
        </w:rPr>
        <w:t>proyectos celebrados</w:t>
      </w:r>
      <w:r w:rsidRPr="003E7FF8">
        <w:rPr>
          <w:rFonts w:ascii="Arial" w:hAnsi="Arial" w:cs="Arial"/>
          <w:bCs/>
          <w:sz w:val="24"/>
          <w:szCs w:val="24"/>
          <w:lang w:val="es-ES_tradnl"/>
        </w:rPr>
        <w:t xml:space="preserve"> con el Fondo Financiero de Proyectos de Desarrollo (</w:t>
      </w:r>
      <w:r w:rsidRPr="003E7FF8">
        <w:rPr>
          <w:rFonts w:ascii="Arial" w:hAnsi="Arial" w:cs="Arial"/>
          <w:bCs/>
          <w:i/>
          <w:sz w:val="24"/>
          <w:szCs w:val="24"/>
          <w:lang w:val="es-ES_tradnl"/>
        </w:rPr>
        <w:t>en adelante “FONADE”</w:t>
      </w:r>
      <w:r w:rsidRPr="003E7FF8">
        <w:rPr>
          <w:rFonts w:ascii="Arial" w:hAnsi="Arial" w:cs="Arial"/>
          <w:bCs/>
          <w:sz w:val="24"/>
          <w:szCs w:val="24"/>
          <w:lang w:val="es-ES_tradnl"/>
        </w:rPr>
        <w:t>)</w:t>
      </w:r>
      <w:r w:rsidR="00E14009" w:rsidRPr="003E7FF8">
        <w:rPr>
          <w:rFonts w:ascii="Arial" w:hAnsi="Arial" w:cs="Arial"/>
          <w:bCs/>
          <w:sz w:val="24"/>
          <w:szCs w:val="24"/>
          <w:lang w:val="es-ES_tradnl"/>
        </w:rPr>
        <w:t xml:space="preserve"> y si los mismos podrán ser destinados a otros proyectos de la entidad contratante bajo un nuevo convenio de gerencia</w:t>
      </w:r>
      <w:r w:rsidR="001B42D2" w:rsidRPr="003E7FF8">
        <w:rPr>
          <w:rFonts w:ascii="Arial" w:hAnsi="Arial" w:cs="Arial"/>
          <w:bCs/>
          <w:sz w:val="24"/>
          <w:szCs w:val="24"/>
          <w:lang w:val="es-ES_tradnl"/>
        </w:rPr>
        <w:t>.</w:t>
      </w:r>
    </w:p>
    <w:p w14:paraId="0985D0CF" w14:textId="77777777" w:rsidR="001B42D2" w:rsidRPr="003E7FF8" w:rsidRDefault="001B42D2" w:rsidP="003E7FF8">
      <w:pPr>
        <w:spacing w:after="0" w:line="240" w:lineRule="auto"/>
        <w:jc w:val="both"/>
        <w:rPr>
          <w:rFonts w:ascii="Arial" w:hAnsi="Arial" w:cs="Arial"/>
          <w:bCs/>
          <w:sz w:val="24"/>
          <w:szCs w:val="24"/>
          <w:lang w:val="es-ES_tradnl"/>
        </w:rPr>
      </w:pPr>
    </w:p>
    <w:p w14:paraId="6DA84261" w14:textId="77777777" w:rsidR="001B42D2" w:rsidRPr="003E7FF8" w:rsidRDefault="001B42D2" w:rsidP="003E7FF8">
      <w:pPr>
        <w:spacing w:after="0" w:line="240" w:lineRule="auto"/>
        <w:jc w:val="center"/>
        <w:rPr>
          <w:rFonts w:ascii="Arial" w:hAnsi="Arial" w:cs="Arial"/>
          <w:bCs/>
          <w:sz w:val="24"/>
          <w:szCs w:val="24"/>
          <w:lang w:val="es-ES_tradnl"/>
        </w:rPr>
      </w:pPr>
      <w:r w:rsidRPr="003E7FF8">
        <w:rPr>
          <w:rFonts w:ascii="Arial" w:hAnsi="Arial" w:cs="Arial"/>
          <w:b/>
          <w:bCs/>
          <w:sz w:val="24"/>
          <w:szCs w:val="24"/>
          <w:lang w:val="es-ES_tradnl"/>
        </w:rPr>
        <w:t>I. ANTECEDENTES</w:t>
      </w:r>
    </w:p>
    <w:p w14:paraId="6B077161" w14:textId="77777777" w:rsidR="00157323" w:rsidRPr="003E7FF8" w:rsidRDefault="00157323" w:rsidP="003E7FF8">
      <w:pPr>
        <w:spacing w:after="0" w:line="240" w:lineRule="auto"/>
        <w:jc w:val="center"/>
        <w:rPr>
          <w:rFonts w:ascii="Arial" w:hAnsi="Arial" w:cs="Arial"/>
          <w:bCs/>
          <w:sz w:val="24"/>
          <w:szCs w:val="24"/>
          <w:lang w:val="es-ES_tradnl"/>
        </w:rPr>
      </w:pPr>
    </w:p>
    <w:p w14:paraId="1795970B" w14:textId="77777777" w:rsidR="00191D9B" w:rsidRPr="003E7FF8" w:rsidRDefault="00FF6508"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E</w:t>
      </w:r>
      <w:r w:rsidR="006D3FF4" w:rsidRPr="003E7FF8">
        <w:rPr>
          <w:rFonts w:ascii="Arial" w:hAnsi="Arial" w:cs="Arial"/>
          <w:sz w:val="24"/>
          <w:szCs w:val="24"/>
          <w:lang w:val="es-ES_tradnl"/>
        </w:rPr>
        <w:t xml:space="preserve">l asunto </w:t>
      </w:r>
      <w:r w:rsidR="001222BD" w:rsidRPr="003E7FF8">
        <w:rPr>
          <w:rFonts w:ascii="Arial" w:hAnsi="Arial" w:cs="Arial"/>
          <w:sz w:val="24"/>
          <w:szCs w:val="24"/>
          <w:lang w:val="es-ES_tradnl"/>
        </w:rPr>
        <w:t xml:space="preserve">tiene como fundamento </w:t>
      </w:r>
      <w:r w:rsidR="00133207" w:rsidRPr="003E7FF8">
        <w:rPr>
          <w:rFonts w:ascii="Arial" w:hAnsi="Arial" w:cs="Arial"/>
          <w:sz w:val="24"/>
          <w:szCs w:val="24"/>
          <w:lang w:val="es-ES_tradnl"/>
        </w:rPr>
        <w:t>los siguientes</w:t>
      </w:r>
      <w:r w:rsidR="00086D2D" w:rsidRPr="003E7FF8">
        <w:rPr>
          <w:rFonts w:ascii="Arial" w:hAnsi="Arial" w:cs="Arial"/>
          <w:sz w:val="24"/>
          <w:szCs w:val="24"/>
          <w:lang w:val="es-ES_tradnl"/>
        </w:rPr>
        <w:t xml:space="preserve"> antecedentes</w:t>
      </w:r>
      <w:r w:rsidR="006D3FF4" w:rsidRPr="003E7FF8">
        <w:rPr>
          <w:rFonts w:ascii="Arial" w:hAnsi="Arial" w:cs="Arial"/>
          <w:sz w:val="24"/>
          <w:szCs w:val="24"/>
          <w:lang w:val="es-ES_tradnl"/>
        </w:rPr>
        <w:t>:</w:t>
      </w:r>
      <w:r w:rsidR="00086D2D" w:rsidRPr="003E7FF8">
        <w:rPr>
          <w:rFonts w:ascii="Arial" w:hAnsi="Arial" w:cs="Arial"/>
          <w:sz w:val="24"/>
          <w:szCs w:val="24"/>
          <w:lang w:val="es-ES_tradnl"/>
        </w:rPr>
        <w:t xml:space="preserve"> </w:t>
      </w:r>
    </w:p>
    <w:p w14:paraId="60D03DC3" w14:textId="77777777" w:rsidR="005A0150" w:rsidRPr="003E7FF8" w:rsidRDefault="005A0150"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 xml:space="preserve"> </w:t>
      </w:r>
    </w:p>
    <w:p w14:paraId="2FDE4798" w14:textId="77777777" w:rsidR="007C692E" w:rsidRPr="00EB0677" w:rsidRDefault="00B40174" w:rsidP="00B40174">
      <w:pPr>
        <w:pStyle w:val="Prrafodelista"/>
        <w:spacing w:after="0" w:line="240" w:lineRule="auto"/>
        <w:ind w:left="0"/>
        <w:jc w:val="both"/>
        <w:rPr>
          <w:rFonts w:ascii="Arial" w:hAnsi="Arial" w:cs="Arial"/>
          <w:color w:val="FF0000"/>
          <w:sz w:val="24"/>
          <w:szCs w:val="24"/>
          <w:highlight w:val="yellow"/>
          <w:lang w:val="es-ES_tradnl"/>
        </w:rPr>
      </w:pPr>
      <w:r>
        <w:rPr>
          <w:rFonts w:ascii="Arial" w:hAnsi="Arial" w:cs="Arial"/>
          <w:sz w:val="24"/>
          <w:szCs w:val="24"/>
          <w:lang w:val="es-ES_tradnl"/>
        </w:rPr>
        <w:t xml:space="preserve">1.1. </w:t>
      </w:r>
      <w:r w:rsidR="00D31720" w:rsidRPr="00B40174">
        <w:rPr>
          <w:rFonts w:ascii="Arial" w:hAnsi="Arial" w:cs="Arial"/>
          <w:sz w:val="24"/>
          <w:szCs w:val="24"/>
          <w:lang w:val="es-ES_tradnl"/>
        </w:rPr>
        <w:t>L</w:t>
      </w:r>
      <w:r w:rsidR="00D93032" w:rsidRPr="00B40174">
        <w:rPr>
          <w:rFonts w:ascii="Arial" w:hAnsi="Arial" w:cs="Arial"/>
          <w:sz w:val="24"/>
          <w:szCs w:val="24"/>
          <w:lang w:val="es-ES_tradnl"/>
        </w:rPr>
        <w:t>a</w:t>
      </w:r>
      <w:r w:rsidR="00D93032" w:rsidRPr="00F35886">
        <w:rPr>
          <w:rFonts w:ascii="Arial" w:hAnsi="Arial" w:cs="Arial"/>
          <w:sz w:val="24"/>
          <w:szCs w:val="24"/>
          <w:lang w:val="es-ES_tradnl"/>
        </w:rPr>
        <w:t xml:space="preserve"> </w:t>
      </w:r>
      <w:r w:rsidR="00D93032" w:rsidRPr="006D00B2">
        <w:rPr>
          <w:rFonts w:ascii="Arial" w:hAnsi="Arial" w:cs="Arial"/>
          <w:sz w:val="24"/>
          <w:szCs w:val="24"/>
          <w:lang w:val="es-ES_tradnl"/>
        </w:rPr>
        <w:t>entidad consultante</w:t>
      </w:r>
      <w:r w:rsidR="00BE52B5" w:rsidRPr="006D00B2">
        <w:rPr>
          <w:rFonts w:ascii="Arial" w:hAnsi="Arial" w:cs="Arial"/>
          <w:sz w:val="24"/>
          <w:szCs w:val="24"/>
          <w:lang w:val="es-ES_tradnl"/>
        </w:rPr>
        <w:t xml:space="preserve"> (DPS)</w:t>
      </w:r>
      <w:r w:rsidR="00845565" w:rsidRPr="006D00B2">
        <w:rPr>
          <w:rFonts w:ascii="Arial" w:hAnsi="Arial" w:cs="Arial"/>
          <w:sz w:val="24"/>
          <w:szCs w:val="24"/>
          <w:lang w:val="es-ES_tradnl"/>
        </w:rPr>
        <w:t>,</w:t>
      </w:r>
      <w:r w:rsidR="00D93032" w:rsidRPr="006D00B2">
        <w:rPr>
          <w:rFonts w:ascii="Arial" w:hAnsi="Arial" w:cs="Arial"/>
          <w:sz w:val="24"/>
          <w:szCs w:val="24"/>
          <w:lang w:val="es-ES_tradnl"/>
        </w:rPr>
        <w:t xml:space="preserve"> hace relación </w:t>
      </w:r>
      <w:r w:rsidR="00B657FB" w:rsidRPr="006D00B2">
        <w:rPr>
          <w:rFonts w:ascii="Arial" w:hAnsi="Arial" w:cs="Arial"/>
          <w:sz w:val="24"/>
          <w:szCs w:val="24"/>
          <w:lang w:val="es-ES_tradnl"/>
        </w:rPr>
        <w:t>en primer lugar</w:t>
      </w:r>
      <w:r w:rsidR="00E85B12" w:rsidRPr="006D00B2">
        <w:rPr>
          <w:rFonts w:ascii="Arial" w:hAnsi="Arial" w:cs="Arial"/>
          <w:sz w:val="24"/>
          <w:szCs w:val="24"/>
          <w:lang w:val="es-ES_tradnl"/>
        </w:rPr>
        <w:t>,</w:t>
      </w:r>
      <w:r w:rsidR="00D31720" w:rsidRPr="006D00B2">
        <w:rPr>
          <w:rFonts w:ascii="Arial" w:hAnsi="Arial" w:cs="Arial"/>
          <w:sz w:val="24"/>
          <w:szCs w:val="24"/>
          <w:lang w:val="es-ES_tradnl"/>
        </w:rPr>
        <w:t xml:space="preserve"> </w:t>
      </w:r>
      <w:r w:rsidR="00D93032" w:rsidRPr="006D00B2">
        <w:rPr>
          <w:rFonts w:ascii="Arial" w:hAnsi="Arial" w:cs="Arial"/>
          <w:sz w:val="24"/>
          <w:szCs w:val="24"/>
          <w:lang w:val="es-ES_tradnl"/>
        </w:rPr>
        <w:t>al concepto</w:t>
      </w:r>
      <w:r w:rsidR="00C22BDD" w:rsidRPr="006D00B2">
        <w:rPr>
          <w:rFonts w:ascii="Arial" w:hAnsi="Arial" w:cs="Arial"/>
          <w:sz w:val="24"/>
          <w:szCs w:val="24"/>
          <w:lang w:val="es-ES_tradnl"/>
        </w:rPr>
        <w:t xml:space="preserve"> emitido por esta </w:t>
      </w:r>
      <w:r w:rsidR="00FB1CD5" w:rsidRPr="006D00B2">
        <w:rPr>
          <w:rFonts w:ascii="Arial" w:hAnsi="Arial" w:cs="Arial"/>
          <w:sz w:val="24"/>
          <w:szCs w:val="24"/>
          <w:lang w:val="es-ES_tradnl"/>
        </w:rPr>
        <w:t>Sala el</w:t>
      </w:r>
      <w:r w:rsidR="00754C76" w:rsidRPr="006D00B2">
        <w:rPr>
          <w:rFonts w:ascii="Arial" w:hAnsi="Arial" w:cs="Arial"/>
          <w:sz w:val="24"/>
          <w:szCs w:val="24"/>
          <w:lang w:val="es-ES_tradnl"/>
        </w:rPr>
        <w:t xml:space="preserve"> 30 de abril de 2008,</w:t>
      </w:r>
      <w:r w:rsidR="007C692E" w:rsidRPr="006D00B2">
        <w:rPr>
          <w:rFonts w:ascii="Arial" w:hAnsi="Arial" w:cs="Arial"/>
          <w:sz w:val="24"/>
          <w:szCs w:val="24"/>
          <w:lang w:val="es-ES_tradnl"/>
        </w:rPr>
        <w:t xml:space="preserve"> radicación </w:t>
      </w:r>
      <w:r w:rsidR="00754C76" w:rsidRPr="006D00B2">
        <w:rPr>
          <w:rFonts w:ascii="Arial" w:hAnsi="Arial" w:cs="Arial"/>
          <w:sz w:val="24"/>
          <w:szCs w:val="24"/>
          <w:lang w:val="es-ES_tradnl"/>
        </w:rPr>
        <w:t xml:space="preserve">No. </w:t>
      </w:r>
      <w:r w:rsidR="007C692E" w:rsidRPr="006D00B2">
        <w:rPr>
          <w:rFonts w:ascii="Arial" w:hAnsi="Arial" w:cs="Arial"/>
          <w:sz w:val="24"/>
          <w:szCs w:val="24"/>
          <w:lang w:val="es-ES_tradnl"/>
        </w:rPr>
        <w:t>1881,</w:t>
      </w:r>
      <w:r w:rsidR="00C22BDD" w:rsidRPr="006D00B2">
        <w:rPr>
          <w:rFonts w:ascii="Arial" w:hAnsi="Arial" w:cs="Arial"/>
          <w:sz w:val="24"/>
          <w:szCs w:val="24"/>
          <w:lang w:val="es-ES_tradnl"/>
        </w:rPr>
        <w:t xml:space="preserve"> en donde </w:t>
      </w:r>
      <w:r w:rsidR="00FB1CD5" w:rsidRPr="006D00B2">
        <w:rPr>
          <w:rFonts w:ascii="Arial" w:hAnsi="Arial" w:cs="Arial"/>
          <w:sz w:val="24"/>
          <w:szCs w:val="24"/>
          <w:lang w:val="es-ES_tradnl"/>
        </w:rPr>
        <w:t>se precisó</w:t>
      </w:r>
      <w:r w:rsidR="001222BD" w:rsidRPr="006D00B2">
        <w:rPr>
          <w:rFonts w:ascii="Arial" w:hAnsi="Arial" w:cs="Arial"/>
          <w:sz w:val="24"/>
          <w:szCs w:val="24"/>
          <w:lang w:val="es-ES_tradnl"/>
        </w:rPr>
        <w:t xml:space="preserve"> </w:t>
      </w:r>
      <w:r w:rsidR="007C692E" w:rsidRPr="006D00B2">
        <w:rPr>
          <w:rFonts w:ascii="Arial" w:hAnsi="Arial" w:cs="Arial"/>
          <w:sz w:val="24"/>
          <w:szCs w:val="24"/>
          <w:lang w:val="es-ES_tradnl"/>
        </w:rPr>
        <w:t xml:space="preserve">que en el caso de los contratos de gerencia integral de proyectos, el dinero que se entrega a la entidad que asume ese encargo (para el caso, FONADE) debe tenerse como el pago de un precio por la labor contratada, motivo por el </w:t>
      </w:r>
      <w:r w:rsidR="00754C76" w:rsidRPr="006D00B2">
        <w:rPr>
          <w:rFonts w:ascii="Arial" w:hAnsi="Arial" w:cs="Arial"/>
          <w:sz w:val="24"/>
          <w:szCs w:val="24"/>
          <w:lang w:val="es-ES_tradnl"/>
        </w:rPr>
        <w:t xml:space="preserve">cual </w:t>
      </w:r>
      <w:r w:rsidR="007C692E" w:rsidRPr="006D00B2">
        <w:rPr>
          <w:rFonts w:ascii="Arial" w:hAnsi="Arial" w:cs="Arial"/>
          <w:sz w:val="24"/>
          <w:szCs w:val="24"/>
          <w:lang w:val="es-ES_tradnl"/>
        </w:rPr>
        <w:t>su titularidad corresponde a la entidad que los recibe. Así las cosas, los rendimientos que se causen por los dineros entregados son, de igual manera, de propiedad de la entidad que re</w:t>
      </w:r>
      <w:r w:rsidR="0072516C" w:rsidRPr="006D00B2">
        <w:rPr>
          <w:rFonts w:ascii="Arial" w:hAnsi="Arial" w:cs="Arial"/>
          <w:sz w:val="24"/>
          <w:szCs w:val="24"/>
          <w:lang w:val="es-ES_tradnl"/>
        </w:rPr>
        <w:t>cibió el “precio” y</w:t>
      </w:r>
      <w:r w:rsidR="009E1952" w:rsidRPr="006D00B2">
        <w:rPr>
          <w:rFonts w:ascii="Arial" w:hAnsi="Arial" w:cs="Arial"/>
          <w:sz w:val="24"/>
          <w:szCs w:val="24"/>
          <w:lang w:val="es-ES_tradnl"/>
        </w:rPr>
        <w:t>,</w:t>
      </w:r>
      <w:r w:rsidR="0072516C" w:rsidRPr="006D00B2">
        <w:rPr>
          <w:rFonts w:ascii="Arial" w:hAnsi="Arial" w:cs="Arial"/>
          <w:sz w:val="24"/>
          <w:szCs w:val="24"/>
          <w:lang w:val="es-ES_tradnl"/>
        </w:rPr>
        <w:t xml:space="preserve"> por lo tanto,</w:t>
      </w:r>
      <w:r w:rsidR="007C692E" w:rsidRPr="006D00B2">
        <w:rPr>
          <w:rFonts w:ascii="Arial" w:hAnsi="Arial" w:cs="Arial"/>
          <w:sz w:val="24"/>
          <w:szCs w:val="24"/>
          <w:lang w:val="es-ES_tradnl"/>
        </w:rPr>
        <w:t xml:space="preserve"> estos rendimientos pueden ser aplicados al mismo convenio.</w:t>
      </w:r>
      <w:r w:rsidR="006D00B2" w:rsidRPr="006D00B2">
        <w:rPr>
          <w:rFonts w:ascii="Arial" w:hAnsi="Arial" w:cs="Arial"/>
          <w:sz w:val="24"/>
          <w:szCs w:val="24"/>
          <w:lang w:val="es-ES_tradnl"/>
        </w:rPr>
        <w:t xml:space="preserve"> </w:t>
      </w:r>
      <w:r w:rsidR="006D00B2" w:rsidRPr="00D55DC3">
        <w:rPr>
          <w:rFonts w:ascii="Arial" w:hAnsi="Arial" w:cs="Arial"/>
          <w:sz w:val="24"/>
          <w:szCs w:val="24"/>
          <w:lang w:val="es-ES_tradnl"/>
        </w:rPr>
        <w:t>Lo anterior, siempre y cuando FONADE tenga la obligación “… de entregar ple</w:t>
      </w:r>
      <w:r w:rsidR="006A7096" w:rsidRPr="00D55DC3">
        <w:rPr>
          <w:rFonts w:ascii="Arial" w:hAnsi="Arial" w:cs="Arial"/>
          <w:sz w:val="24"/>
          <w:szCs w:val="24"/>
          <w:lang w:val="es-ES_tradnl"/>
        </w:rPr>
        <w:t>namente ejecutado un</w:t>
      </w:r>
      <w:r w:rsidR="006D00B2" w:rsidRPr="00D55DC3">
        <w:rPr>
          <w:rFonts w:ascii="Arial" w:hAnsi="Arial" w:cs="Arial"/>
          <w:sz w:val="24"/>
          <w:szCs w:val="24"/>
          <w:lang w:val="es-ES_tradnl"/>
        </w:rPr>
        <w:t xml:space="preserve"> proyecto y por lo mismo responda de su ejecución por su cuenta y riesgo”</w:t>
      </w:r>
      <w:r w:rsidR="00536558" w:rsidRPr="00D55DC3">
        <w:rPr>
          <w:rStyle w:val="Refdenotaalpie"/>
          <w:rFonts w:ascii="Arial" w:hAnsi="Arial" w:cs="Arial"/>
          <w:sz w:val="24"/>
          <w:szCs w:val="24"/>
          <w:lang w:val="es-ES_tradnl"/>
        </w:rPr>
        <w:footnoteReference w:id="1"/>
      </w:r>
      <w:r w:rsidR="006D00B2" w:rsidRPr="00D55DC3">
        <w:rPr>
          <w:rFonts w:ascii="Arial" w:hAnsi="Arial" w:cs="Arial"/>
          <w:sz w:val="24"/>
          <w:szCs w:val="24"/>
          <w:lang w:val="es-ES_tradnl"/>
        </w:rPr>
        <w:t>.</w:t>
      </w:r>
    </w:p>
    <w:p w14:paraId="7D6D5F51" w14:textId="77777777" w:rsidR="006D00B2" w:rsidRPr="006D00B2" w:rsidRDefault="006D00B2" w:rsidP="006D00B2">
      <w:pPr>
        <w:pStyle w:val="Prrafodelista"/>
        <w:spacing w:after="0" w:line="240" w:lineRule="auto"/>
        <w:jc w:val="both"/>
        <w:rPr>
          <w:rFonts w:ascii="Arial" w:hAnsi="Arial" w:cs="Arial"/>
          <w:sz w:val="24"/>
          <w:szCs w:val="24"/>
          <w:lang w:val="es-ES_tradnl"/>
        </w:rPr>
      </w:pPr>
    </w:p>
    <w:p w14:paraId="67EEA31B" w14:textId="77777777" w:rsidR="00E21D14" w:rsidRPr="003E7FF8" w:rsidRDefault="007C692E"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1.2.</w:t>
      </w:r>
      <w:r w:rsidR="00754C76" w:rsidRPr="003E7FF8">
        <w:rPr>
          <w:rFonts w:ascii="Arial" w:hAnsi="Arial" w:cs="Arial"/>
          <w:sz w:val="24"/>
          <w:szCs w:val="24"/>
          <w:lang w:val="es-ES_tradnl"/>
        </w:rPr>
        <w:t xml:space="preserve"> </w:t>
      </w:r>
      <w:r w:rsidR="001222BD" w:rsidRPr="003E7FF8">
        <w:rPr>
          <w:rFonts w:ascii="Arial" w:hAnsi="Arial" w:cs="Arial"/>
          <w:sz w:val="24"/>
          <w:szCs w:val="24"/>
          <w:lang w:val="es-ES_tradnl"/>
        </w:rPr>
        <w:t>Q</w:t>
      </w:r>
      <w:r w:rsidRPr="003E7FF8">
        <w:rPr>
          <w:rFonts w:ascii="Arial" w:hAnsi="Arial" w:cs="Arial"/>
          <w:sz w:val="24"/>
          <w:szCs w:val="24"/>
          <w:lang w:val="es-ES_tradnl"/>
        </w:rPr>
        <w:t>ue el Ministerio de Hacienda y Crédito Público, en concepto de 2007, con referencia 1-2007-013684, indicó que</w:t>
      </w:r>
      <w:r w:rsidR="00E21D14" w:rsidRPr="003E7FF8">
        <w:rPr>
          <w:rFonts w:ascii="Arial" w:hAnsi="Arial" w:cs="Arial"/>
          <w:sz w:val="24"/>
          <w:szCs w:val="24"/>
          <w:lang w:val="es-ES_tradnl"/>
        </w:rPr>
        <w:t xml:space="preserve"> los dineros dados a título de</w:t>
      </w:r>
      <w:r w:rsidR="001222BD" w:rsidRPr="003E7FF8">
        <w:rPr>
          <w:rFonts w:ascii="Arial" w:hAnsi="Arial" w:cs="Arial"/>
          <w:sz w:val="24"/>
          <w:szCs w:val="24"/>
          <w:lang w:val="es-ES_tradnl"/>
        </w:rPr>
        <w:t xml:space="preserve"> pago por los servicios o bines recibidos, o como pago anticipado</w:t>
      </w:r>
      <w:r w:rsidR="00E21D14" w:rsidRPr="003E7FF8">
        <w:rPr>
          <w:rFonts w:ascii="Arial" w:hAnsi="Arial" w:cs="Arial"/>
          <w:sz w:val="24"/>
          <w:szCs w:val="24"/>
          <w:lang w:val="es-ES_tradnl"/>
        </w:rPr>
        <w:t xml:space="preserve"> pertenecen a FONADE, hacen parte de su patrimonio y, por ende, se someten a las normas propias de las empresas industriales y comerciales del Estado.</w:t>
      </w:r>
    </w:p>
    <w:p w14:paraId="48F4263D" w14:textId="77777777" w:rsidR="007C692E" w:rsidRPr="003E7FF8" w:rsidRDefault="00E21D14"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lastRenderedPageBreak/>
        <w:t>1.3.</w:t>
      </w:r>
      <w:r w:rsidR="00BE52B5" w:rsidRPr="003E7FF8">
        <w:rPr>
          <w:rFonts w:ascii="Arial" w:hAnsi="Arial" w:cs="Arial"/>
          <w:sz w:val="24"/>
          <w:szCs w:val="24"/>
          <w:lang w:val="es-ES_tradnl"/>
        </w:rPr>
        <w:t xml:space="preserve"> </w:t>
      </w:r>
      <w:r w:rsidR="00D321A1" w:rsidRPr="003E7FF8">
        <w:rPr>
          <w:rFonts w:ascii="Arial" w:hAnsi="Arial" w:cs="Arial"/>
          <w:sz w:val="24"/>
          <w:szCs w:val="24"/>
          <w:lang w:val="es-ES_tradnl"/>
        </w:rPr>
        <w:t>El DPS cit</w:t>
      </w:r>
      <w:r w:rsidR="00026AE6" w:rsidRPr="003E7FF8">
        <w:rPr>
          <w:rFonts w:ascii="Arial" w:hAnsi="Arial" w:cs="Arial"/>
          <w:sz w:val="24"/>
          <w:szCs w:val="24"/>
          <w:lang w:val="es-ES_tradnl"/>
        </w:rPr>
        <w:t>a</w:t>
      </w:r>
      <w:r w:rsidR="006B5704" w:rsidRPr="003E7FF8">
        <w:rPr>
          <w:rFonts w:ascii="Arial" w:hAnsi="Arial" w:cs="Arial"/>
          <w:sz w:val="24"/>
          <w:szCs w:val="24"/>
          <w:lang w:val="es-ES_tradnl"/>
        </w:rPr>
        <w:t xml:space="preserve"> el parágrafo del </w:t>
      </w:r>
      <w:r w:rsidRPr="003E7FF8">
        <w:rPr>
          <w:rFonts w:ascii="Arial" w:hAnsi="Arial" w:cs="Arial"/>
          <w:sz w:val="24"/>
          <w:szCs w:val="24"/>
          <w:lang w:val="es-ES_tradnl"/>
        </w:rPr>
        <w:t xml:space="preserve">artículo 40 de la Ley 80 de </w:t>
      </w:r>
      <w:r w:rsidR="00227672" w:rsidRPr="003E7FF8">
        <w:rPr>
          <w:rFonts w:ascii="Arial" w:hAnsi="Arial" w:cs="Arial"/>
          <w:sz w:val="24"/>
          <w:szCs w:val="24"/>
          <w:lang w:val="es-ES_tradnl"/>
        </w:rPr>
        <w:t>1993 que</w:t>
      </w:r>
      <w:r w:rsidR="006B5704" w:rsidRPr="003E7FF8">
        <w:rPr>
          <w:rFonts w:ascii="Arial" w:hAnsi="Arial" w:cs="Arial"/>
          <w:sz w:val="24"/>
          <w:szCs w:val="24"/>
          <w:lang w:val="es-ES_tradnl"/>
        </w:rPr>
        <w:t xml:space="preserve"> dispone: </w:t>
      </w:r>
      <w:r w:rsidRPr="003E7FF8">
        <w:rPr>
          <w:rFonts w:ascii="Arial" w:hAnsi="Arial" w:cs="Arial"/>
          <w:sz w:val="24"/>
          <w:szCs w:val="24"/>
          <w:lang w:val="es-ES_tradnl"/>
        </w:rPr>
        <w:t>“</w:t>
      </w:r>
      <w:r w:rsidRPr="003E7FF8">
        <w:rPr>
          <w:rFonts w:ascii="Arial" w:hAnsi="Arial" w:cs="Arial"/>
          <w:i/>
          <w:sz w:val="24"/>
          <w:szCs w:val="24"/>
          <w:lang w:val="es-ES_tradnl"/>
        </w:rPr>
        <w:t>los contratos no podrán adicionarse en más del cincuenta por ciento (50%) de su valor inicial, expresado este en salarios mínimos legales mensuales</w:t>
      </w:r>
      <w:r w:rsidRPr="003E7FF8">
        <w:rPr>
          <w:rFonts w:ascii="Arial" w:hAnsi="Arial" w:cs="Arial"/>
          <w:sz w:val="24"/>
          <w:szCs w:val="24"/>
          <w:lang w:val="es-ES_tradnl"/>
        </w:rPr>
        <w:t>”.</w:t>
      </w:r>
    </w:p>
    <w:p w14:paraId="596BCD6C" w14:textId="77777777" w:rsidR="006D00B2" w:rsidRDefault="006D00B2" w:rsidP="003E7FF8">
      <w:pPr>
        <w:spacing w:after="0" w:line="240" w:lineRule="auto"/>
        <w:jc w:val="both"/>
        <w:rPr>
          <w:rFonts w:ascii="Arial" w:hAnsi="Arial" w:cs="Arial"/>
          <w:sz w:val="24"/>
          <w:szCs w:val="24"/>
          <w:lang w:val="es-ES_tradnl"/>
        </w:rPr>
      </w:pPr>
    </w:p>
    <w:p w14:paraId="17B48B38" w14:textId="77777777" w:rsidR="00E21D14" w:rsidRPr="003E7FF8" w:rsidRDefault="00E21D14"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 xml:space="preserve">1.4. </w:t>
      </w:r>
      <w:r w:rsidR="006B5704" w:rsidRPr="003E7FF8">
        <w:rPr>
          <w:rFonts w:ascii="Arial" w:hAnsi="Arial" w:cs="Arial"/>
          <w:sz w:val="24"/>
          <w:szCs w:val="24"/>
          <w:lang w:val="es-ES_tradnl"/>
        </w:rPr>
        <w:t xml:space="preserve">Menciona </w:t>
      </w:r>
      <w:r w:rsidR="002566FD" w:rsidRPr="003E7FF8">
        <w:rPr>
          <w:rFonts w:ascii="Arial" w:hAnsi="Arial" w:cs="Arial"/>
          <w:sz w:val="24"/>
          <w:szCs w:val="24"/>
          <w:lang w:val="es-ES_tradnl"/>
        </w:rPr>
        <w:t xml:space="preserve">que </w:t>
      </w:r>
      <w:r w:rsidRPr="003E7FF8">
        <w:rPr>
          <w:rFonts w:ascii="Arial" w:hAnsi="Arial" w:cs="Arial"/>
          <w:sz w:val="24"/>
          <w:szCs w:val="24"/>
          <w:lang w:val="es-ES_tradnl"/>
        </w:rPr>
        <w:t xml:space="preserve">la naturaleza jurídica de los contratos que celebra FONADE, </w:t>
      </w:r>
      <w:r w:rsidR="002566FD" w:rsidRPr="003E7FF8">
        <w:rPr>
          <w:rFonts w:ascii="Arial" w:hAnsi="Arial" w:cs="Arial"/>
          <w:sz w:val="24"/>
          <w:szCs w:val="24"/>
          <w:lang w:val="es-ES_tradnl"/>
        </w:rPr>
        <w:t>se rigen por las reglas del derecho privado y en principio, no son aplicables las normas de la Le</w:t>
      </w:r>
      <w:r w:rsidR="004D498D" w:rsidRPr="003E7FF8">
        <w:rPr>
          <w:rFonts w:ascii="Arial" w:hAnsi="Arial" w:cs="Arial"/>
          <w:sz w:val="24"/>
          <w:szCs w:val="24"/>
          <w:lang w:val="es-ES_tradnl"/>
        </w:rPr>
        <w:t>y 80 de 1993, pero deben tenerse en cuenta</w:t>
      </w:r>
      <w:r w:rsidR="002566FD" w:rsidRPr="003E7FF8">
        <w:rPr>
          <w:rFonts w:ascii="Arial" w:hAnsi="Arial" w:cs="Arial"/>
          <w:sz w:val="24"/>
          <w:szCs w:val="24"/>
          <w:lang w:val="es-ES_tradnl"/>
        </w:rPr>
        <w:t xml:space="preserve"> los principios de la </w:t>
      </w:r>
      <w:r w:rsidRPr="003E7FF8">
        <w:rPr>
          <w:rFonts w:ascii="Arial" w:hAnsi="Arial" w:cs="Arial"/>
          <w:sz w:val="24"/>
          <w:szCs w:val="24"/>
          <w:lang w:val="es-ES_tradnl"/>
        </w:rPr>
        <w:t>función administrativa</w:t>
      </w:r>
      <w:r w:rsidR="002566FD" w:rsidRPr="003E7FF8">
        <w:rPr>
          <w:rFonts w:ascii="Arial" w:hAnsi="Arial" w:cs="Arial"/>
          <w:sz w:val="24"/>
          <w:szCs w:val="24"/>
          <w:lang w:val="es-ES_tradnl"/>
        </w:rPr>
        <w:t xml:space="preserve"> y la gestión fiscal</w:t>
      </w:r>
      <w:r w:rsidRPr="003E7FF8">
        <w:rPr>
          <w:rFonts w:ascii="Arial" w:hAnsi="Arial" w:cs="Arial"/>
          <w:sz w:val="24"/>
          <w:szCs w:val="24"/>
          <w:lang w:val="es-ES_tradnl"/>
        </w:rPr>
        <w:t>, entre ellas, el artículo 209 de la Constitución Política.</w:t>
      </w:r>
    </w:p>
    <w:p w14:paraId="044D94CD" w14:textId="77777777" w:rsidR="00E21D14" w:rsidRPr="003E7FF8" w:rsidRDefault="00E21D14" w:rsidP="003E7FF8">
      <w:pPr>
        <w:spacing w:after="0" w:line="240" w:lineRule="auto"/>
        <w:jc w:val="both"/>
        <w:rPr>
          <w:rFonts w:ascii="Arial" w:hAnsi="Arial" w:cs="Arial"/>
          <w:sz w:val="24"/>
          <w:szCs w:val="24"/>
          <w:lang w:val="es-ES_tradnl"/>
        </w:rPr>
      </w:pPr>
    </w:p>
    <w:p w14:paraId="2F522B74" w14:textId="77777777" w:rsidR="00E21D14" w:rsidRPr="003E7FF8" w:rsidRDefault="00E21D14"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 xml:space="preserve">1.5. </w:t>
      </w:r>
      <w:r w:rsidR="00772DCC" w:rsidRPr="003E7FF8">
        <w:rPr>
          <w:rFonts w:ascii="Arial" w:hAnsi="Arial" w:cs="Arial"/>
          <w:sz w:val="24"/>
          <w:szCs w:val="24"/>
          <w:lang w:val="es-ES_tradnl"/>
        </w:rPr>
        <w:t>Además</w:t>
      </w:r>
      <w:r w:rsidR="004E7E43" w:rsidRPr="003E7FF8">
        <w:rPr>
          <w:rFonts w:ascii="Arial" w:hAnsi="Arial" w:cs="Arial"/>
          <w:sz w:val="24"/>
          <w:szCs w:val="24"/>
          <w:lang w:val="es-ES_tradnl"/>
        </w:rPr>
        <w:t>, invoca</w:t>
      </w:r>
      <w:r w:rsidR="00A33CA1" w:rsidRPr="003E7FF8">
        <w:rPr>
          <w:rFonts w:ascii="Arial" w:hAnsi="Arial" w:cs="Arial"/>
          <w:sz w:val="24"/>
          <w:szCs w:val="24"/>
          <w:lang w:val="es-ES_tradnl"/>
        </w:rPr>
        <w:t xml:space="preserve"> los términos de la cláusula séptima del Convenio 040 de 2012, celebrado entre el DPS, el Fondo de Inversión para la Paz (</w:t>
      </w:r>
      <w:r w:rsidR="00A33CA1" w:rsidRPr="003E7FF8">
        <w:rPr>
          <w:rFonts w:ascii="Arial" w:hAnsi="Arial" w:cs="Arial"/>
          <w:i/>
          <w:sz w:val="24"/>
          <w:szCs w:val="24"/>
          <w:lang w:val="es-ES_tradnl"/>
        </w:rPr>
        <w:t>en adelante, “FIP”</w:t>
      </w:r>
      <w:r w:rsidR="00E521D8" w:rsidRPr="003E7FF8">
        <w:rPr>
          <w:rFonts w:ascii="Arial" w:hAnsi="Arial" w:cs="Arial"/>
          <w:sz w:val="24"/>
          <w:szCs w:val="24"/>
          <w:lang w:val="es-ES_tradnl"/>
        </w:rPr>
        <w:t>) y FONADE. Así</w:t>
      </w:r>
      <w:r w:rsidR="00A33CA1" w:rsidRPr="003E7FF8">
        <w:rPr>
          <w:rFonts w:ascii="Arial" w:hAnsi="Arial" w:cs="Arial"/>
          <w:sz w:val="24"/>
          <w:szCs w:val="24"/>
          <w:lang w:val="es-ES_tradnl"/>
        </w:rPr>
        <w:t>:</w:t>
      </w:r>
    </w:p>
    <w:p w14:paraId="7E59D6B5" w14:textId="77777777" w:rsidR="003E7FF8" w:rsidRDefault="003E7FF8" w:rsidP="003E7FF8">
      <w:pPr>
        <w:spacing w:after="0" w:line="240" w:lineRule="auto"/>
        <w:ind w:left="567"/>
        <w:jc w:val="both"/>
        <w:rPr>
          <w:rFonts w:ascii="Arial" w:hAnsi="Arial" w:cs="Arial"/>
          <w:lang w:val="es-ES_tradnl"/>
        </w:rPr>
      </w:pPr>
    </w:p>
    <w:p w14:paraId="578EC83A" w14:textId="77777777" w:rsidR="00A33CA1" w:rsidRPr="003E7FF8" w:rsidRDefault="00A33CA1" w:rsidP="003E7FF8">
      <w:pPr>
        <w:spacing w:after="0" w:line="240" w:lineRule="auto"/>
        <w:ind w:left="567"/>
        <w:jc w:val="both"/>
        <w:rPr>
          <w:rFonts w:ascii="Arial" w:hAnsi="Arial" w:cs="Arial"/>
          <w:lang w:val="es-ES_tradnl"/>
        </w:rPr>
      </w:pPr>
      <w:r w:rsidRPr="003E7FF8">
        <w:rPr>
          <w:rFonts w:ascii="Arial" w:hAnsi="Arial" w:cs="Arial"/>
          <w:lang w:val="es-ES_tradnl"/>
        </w:rPr>
        <w:t>“</w:t>
      </w:r>
      <w:r w:rsidRPr="003E7FF8">
        <w:rPr>
          <w:rFonts w:ascii="Arial" w:hAnsi="Arial" w:cs="Arial"/>
          <w:i/>
          <w:lang w:val="es-ES_tradnl"/>
        </w:rPr>
        <w:t xml:space="preserve">Séptima.- Destinación de los rendimientos financieros. En todo caso, </w:t>
      </w:r>
      <w:proofErr w:type="spellStart"/>
      <w:r w:rsidRPr="003E7FF8">
        <w:rPr>
          <w:rFonts w:ascii="Arial" w:hAnsi="Arial" w:cs="Arial"/>
          <w:i/>
          <w:lang w:val="es-ES_tradnl"/>
        </w:rPr>
        <w:t>Fonade</w:t>
      </w:r>
      <w:proofErr w:type="spellEnd"/>
      <w:r w:rsidRPr="003E7FF8">
        <w:rPr>
          <w:rFonts w:ascii="Arial" w:hAnsi="Arial" w:cs="Arial"/>
          <w:i/>
          <w:lang w:val="es-ES_tradnl"/>
        </w:rPr>
        <w:t xml:space="preserve"> aportará los rendimientos financieros en los proyectos objeto del presente convenio, así como en aquellos adicionales, que con cargo al mismo, sean propuestos por el Departamento Administrativo para la Prosperidad Social, a instancias de la aprobación del Comité de Seguimiento, para lo cual se requiere la modificación del convenio en el sentido de adicionar estos al valor del convenio</w:t>
      </w:r>
      <w:r w:rsidRPr="003E7FF8">
        <w:rPr>
          <w:rFonts w:ascii="Arial" w:hAnsi="Arial" w:cs="Arial"/>
          <w:lang w:val="es-ES_tradnl"/>
        </w:rPr>
        <w:t>”.</w:t>
      </w:r>
    </w:p>
    <w:p w14:paraId="1BA43742" w14:textId="77777777" w:rsidR="003E7FF8" w:rsidRDefault="003E7FF8" w:rsidP="003E7FF8">
      <w:pPr>
        <w:spacing w:after="0" w:line="240" w:lineRule="auto"/>
        <w:jc w:val="both"/>
        <w:rPr>
          <w:rFonts w:ascii="Arial" w:hAnsi="Arial" w:cs="Arial"/>
          <w:sz w:val="24"/>
          <w:szCs w:val="24"/>
          <w:lang w:val="es-ES_tradnl"/>
        </w:rPr>
      </w:pPr>
    </w:p>
    <w:p w14:paraId="05E89ED2" w14:textId="77777777" w:rsidR="003E7FF8" w:rsidRDefault="00A33CA1"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 xml:space="preserve">1.6. </w:t>
      </w:r>
      <w:r w:rsidR="00772DCC" w:rsidRPr="003E7FF8">
        <w:rPr>
          <w:rFonts w:ascii="Arial" w:hAnsi="Arial" w:cs="Arial"/>
          <w:sz w:val="24"/>
          <w:szCs w:val="24"/>
          <w:lang w:val="es-ES_tradnl"/>
        </w:rPr>
        <w:t>Por último, y de manera previa a formular las preguntas concretas, el DPS aclara que “</w:t>
      </w:r>
      <w:r w:rsidR="00772DCC" w:rsidRPr="003E7FF8">
        <w:rPr>
          <w:rFonts w:ascii="Arial" w:hAnsi="Arial" w:cs="Arial"/>
          <w:i/>
          <w:sz w:val="24"/>
          <w:szCs w:val="24"/>
          <w:lang w:val="es-ES_tradnl"/>
        </w:rPr>
        <w:t>la consulta no está dirigida a definir la propiedad de los rendimientos financieros en los convenios interadministrativos de gerencia integral de proyectos con FONADE</w:t>
      </w:r>
      <w:r w:rsidR="00772DCC" w:rsidRPr="003E7FF8">
        <w:rPr>
          <w:rFonts w:ascii="Arial" w:hAnsi="Arial" w:cs="Arial"/>
          <w:sz w:val="24"/>
          <w:szCs w:val="24"/>
          <w:lang w:val="es-ES_tradnl"/>
        </w:rPr>
        <w:t>”.</w:t>
      </w:r>
    </w:p>
    <w:p w14:paraId="48218879" w14:textId="77777777" w:rsidR="003E7FF8" w:rsidRDefault="003E7FF8" w:rsidP="003E7FF8">
      <w:pPr>
        <w:spacing w:after="0" w:line="240" w:lineRule="auto"/>
        <w:jc w:val="both"/>
        <w:rPr>
          <w:rFonts w:ascii="Arial" w:hAnsi="Arial" w:cs="Arial"/>
          <w:sz w:val="24"/>
          <w:szCs w:val="24"/>
          <w:lang w:val="es-ES_tradnl"/>
        </w:rPr>
      </w:pPr>
    </w:p>
    <w:p w14:paraId="497D6DE9" w14:textId="77777777" w:rsidR="00A33CA1" w:rsidRPr="003E7FF8" w:rsidRDefault="00A33CA1" w:rsidP="003E7FF8">
      <w:pPr>
        <w:spacing w:after="0" w:line="240" w:lineRule="auto"/>
        <w:jc w:val="center"/>
        <w:rPr>
          <w:rFonts w:ascii="Arial" w:hAnsi="Arial" w:cs="Arial"/>
          <w:sz w:val="24"/>
          <w:szCs w:val="24"/>
          <w:lang w:val="es-ES_tradnl"/>
        </w:rPr>
      </w:pPr>
      <w:r w:rsidRPr="003E7FF8">
        <w:rPr>
          <w:rFonts w:ascii="Arial" w:hAnsi="Arial" w:cs="Arial"/>
          <w:b/>
          <w:sz w:val="24"/>
          <w:szCs w:val="24"/>
          <w:lang w:val="es-ES_tradnl"/>
        </w:rPr>
        <w:t>II. LA CONSULTA</w:t>
      </w:r>
    </w:p>
    <w:p w14:paraId="6BEE6952" w14:textId="77777777" w:rsidR="00157323" w:rsidRPr="003E7FF8" w:rsidRDefault="00157323" w:rsidP="003E7FF8">
      <w:pPr>
        <w:spacing w:after="0" w:line="240" w:lineRule="auto"/>
        <w:jc w:val="both"/>
        <w:rPr>
          <w:rFonts w:ascii="Arial" w:hAnsi="Arial" w:cs="Arial"/>
          <w:sz w:val="24"/>
          <w:szCs w:val="24"/>
          <w:lang w:val="es-ES_tradnl"/>
        </w:rPr>
      </w:pPr>
    </w:p>
    <w:p w14:paraId="344B5B49" w14:textId="77777777" w:rsidR="00A33CA1" w:rsidRPr="003E7FF8" w:rsidRDefault="00411684"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Formulados</w:t>
      </w:r>
      <w:r w:rsidR="00A33CA1" w:rsidRPr="003E7FF8">
        <w:rPr>
          <w:rFonts w:ascii="Arial" w:hAnsi="Arial" w:cs="Arial"/>
          <w:sz w:val="24"/>
          <w:szCs w:val="24"/>
          <w:lang w:val="es-ES_tradnl"/>
        </w:rPr>
        <w:t xml:space="preserve"> </w:t>
      </w:r>
      <w:r w:rsidR="00227672" w:rsidRPr="003E7FF8">
        <w:rPr>
          <w:rFonts w:ascii="Arial" w:hAnsi="Arial" w:cs="Arial"/>
          <w:sz w:val="24"/>
          <w:szCs w:val="24"/>
          <w:lang w:val="es-ES_tradnl"/>
        </w:rPr>
        <w:t>los antecedentes</w:t>
      </w:r>
      <w:r w:rsidR="00A33CA1" w:rsidRPr="003E7FF8">
        <w:rPr>
          <w:rFonts w:ascii="Arial" w:hAnsi="Arial" w:cs="Arial"/>
          <w:sz w:val="24"/>
          <w:szCs w:val="24"/>
          <w:lang w:val="es-ES_tradnl"/>
        </w:rPr>
        <w:t xml:space="preserve"> ante</w:t>
      </w:r>
      <w:r w:rsidRPr="003E7FF8">
        <w:rPr>
          <w:rFonts w:ascii="Arial" w:hAnsi="Arial" w:cs="Arial"/>
          <w:sz w:val="24"/>
          <w:szCs w:val="24"/>
          <w:lang w:val="es-ES_tradnl"/>
        </w:rPr>
        <w:t>riores</w:t>
      </w:r>
      <w:r w:rsidR="00FB1CD5" w:rsidRPr="003E7FF8">
        <w:rPr>
          <w:rFonts w:ascii="Arial" w:hAnsi="Arial" w:cs="Arial"/>
          <w:sz w:val="24"/>
          <w:szCs w:val="24"/>
          <w:lang w:val="es-ES_tradnl"/>
        </w:rPr>
        <w:t>, pregunta</w:t>
      </w:r>
      <w:r w:rsidRPr="003E7FF8">
        <w:rPr>
          <w:rFonts w:ascii="Arial" w:hAnsi="Arial" w:cs="Arial"/>
          <w:sz w:val="24"/>
          <w:szCs w:val="24"/>
          <w:lang w:val="es-ES_tradnl"/>
        </w:rPr>
        <w:t xml:space="preserve"> la entidad consultante</w:t>
      </w:r>
      <w:r w:rsidR="00A33CA1" w:rsidRPr="003E7FF8">
        <w:rPr>
          <w:rFonts w:ascii="Arial" w:hAnsi="Arial" w:cs="Arial"/>
          <w:sz w:val="24"/>
          <w:szCs w:val="24"/>
          <w:lang w:val="es-ES_tradnl"/>
        </w:rPr>
        <w:t>:</w:t>
      </w:r>
      <w:r w:rsidR="0063755F" w:rsidRPr="003E7FF8">
        <w:rPr>
          <w:rFonts w:ascii="Arial" w:hAnsi="Arial" w:cs="Arial"/>
          <w:sz w:val="24"/>
          <w:szCs w:val="24"/>
          <w:lang w:val="es-ES_tradnl"/>
        </w:rPr>
        <w:t xml:space="preserve"> </w:t>
      </w:r>
    </w:p>
    <w:p w14:paraId="49F9D9F5" w14:textId="77777777" w:rsidR="00772DCC" w:rsidRPr="003E7FF8" w:rsidRDefault="00772DCC" w:rsidP="003E7FF8">
      <w:pPr>
        <w:spacing w:after="0" w:line="240" w:lineRule="auto"/>
        <w:jc w:val="both"/>
        <w:rPr>
          <w:rFonts w:ascii="Arial" w:hAnsi="Arial" w:cs="Arial"/>
          <w:sz w:val="24"/>
          <w:szCs w:val="24"/>
          <w:lang w:val="es-ES_tradnl"/>
        </w:rPr>
      </w:pPr>
    </w:p>
    <w:p w14:paraId="112B6F10" w14:textId="77777777" w:rsidR="00772DCC" w:rsidRPr="003E7FF8" w:rsidRDefault="00772DCC" w:rsidP="003E7FF8">
      <w:pPr>
        <w:spacing w:after="0" w:line="240" w:lineRule="auto"/>
        <w:ind w:left="567"/>
        <w:jc w:val="both"/>
        <w:rPr>
          <w:rFonts w:ascii="Arial" w:hAnsi="Arial" w:cs="Arial"/>
          <w:i/>
          <w:sz w:val="24"/>
          <w:szCs w:val="24"/>
          <w:lang w:val="es-ES_tradnl"/>
        </w:rPr>
      </w:pPr>
      <w:r w:rsidRPr="003E7FF8">
        <w:rPr>
          <w:rFonts w:ascii="Arial" w:hAnsi="Arial" w:cs="Arial"/>
          <w:i/>
          <w:sz w:val="24"/>
          <w:szCs w:val="24"/>
          <w:lang w:val="es-ES_tradnl"/>
        </w:rPr>
        <w:t>“1. ¿Los rendimientos financieros que excedan el límite señalado en el artículo 40 de la Ley 80 de 1993, y en consecuencia no puedan adicionarse al Convenio Interadministrativo de Gerencia Integral de Proyectos suscrito con FONADE, podrán ser destinados a otros proyectos de la entidad contratante bajo un nuevo convenio de gerencia?</w:t>
      </w:r>
    </w:p>
    <w:p w14:paraId="4A50713C" w14:textId="77777777" w:rsidR="00772DCC" w:rsidRPr="003E7FF8" w:rsidRDefault="00772DCC" w:rsidP="003E7FF8">
      <w:pPr>
        <w:spacing w:after="0" w:line="240" w:lineRule="auto"/>
        <w:ind w:left="567"/>
        <w:jc w:val="both"/>
        <w:rPr>
          <w:rFonts w:ascii="Arial" w:hAnsi="Arial" w:cs="Arial"/>
          <w:i/>
          <w:sz w:val="24"/>
          <w:szCs w:val="24"/>
          <w:lang w:val="es-ES_tradnl"/>
        </w:rPr>
      </w:pPr>
    </w:p>
    <w:p w14:paraId="0B14DC06" w14:textId="77777777" w:rsidR="00772DCC" w:rsidRPr="003E7FF8" w:rsidRDefault="00772DCC" w:rsidP="003E7FF8">
      <w:pPr>
        <w:spacing w:after="0" w:line="240" w:lineRule="auto"/>
        <w:ind w:left="567"/>
        <w:jc w:val="both"/>
        <w:rPr>
          <w:rFonts w:ascii="Arial" w:hAnsi="Arial" w:cs="Arial"/>
          <w:i/>
          <w:sz w:val="24"/>
          <w:szCs w:val="24"/>
          <w:lang w:val="es-ES_tradnl"/>
        </w:rPr>
      </w:pPr>
      <w:r w:rsidRPr="003E7FF8">
        <w:rPr>
          <w:rFonts w:ascii="Arial" w:hAnsi="Arial" w:cs="Arial"/>
          <w:i/>
          <w:sz w:val="24"/>
          <w:szCs w:val="24"/>
          <w:lang w:val="es-ES_tradnl"/>
        </w:rPr>
        <w:t>“2. En caso de una respuesta negativa al interrogante anterior, se consulta si: ¿Los rendimientos financieros que no pueden adicionarse en aplicación de la restricción consagrada en el artículo 40 de la Ley 80 de 1993 deben ser entregados a la Dirección General de Crédito Público y del Tesoro Nacional?”</w:t>
      </w:r>
    </w:p>
    <w:p w14:paraId="3A4981C3" w14:textId="77777777" w:rsidR="00D7677F" w:rsidRPr="003E7FF8" w:rsidRDefault="00D7677F" w:rsidP="003E7FF8">
      <w:pPr>
        <w:spacing w:after="0" w:line="240" w:lineRule="auto"/>
        <w:jc w:val="both"/>
        <w:rPr>
          <w:rFonts w:ascii="Arial" w:hAnsi="Arial" w:cs="Arial"/>
          <w:sz w:val="24"/>
          <w:szCs w:val="24"/>
          <w:lang w:val="es-ES_tradnl"/>
        </w:rPr>
      </w:pPr>
    </w:p>
    <w:p w14:paraId="3103D66E" w14:textId="77777777" w:rsidR="00772DCC" w:rsidRPr="003E7FF8" w:rsidRDefault="00D7677F" w:rsidP="003E7FF8">
      <w:pPr>
        <w:spacing w:after="0" w:line="240" w:lineRule="auto"/>
        <w:jc w:val="center"/>
        <w:rPr>
          <w:rFonts w:ascii="Arial" w:hAnsi="Arial" w:cs="Arial"/>
          <w:sz w:val="24"/>
          <w:szCs w:val="24"/>
          <w:lang w:val="es-ES_tradnl"/>
        </w:rPr>
      </w:pPr>
      <w:r w:rsidRPr="003E7FF8">
        <w:rPr>
          <w:rFonts w:ascii="Arial" w:hAnsi="Arial" w:cs="Arial"/>
          <w:b/>
          <w:sz w:val="24"/>
          <w:szCs w:val="24"/>
          <w:lang w:val="es-ES_tradnl"/>
        </w:rPr>
        <w:t>III. CONSIDERACIONES</w:t>
      </w:r>
    </w:p>
    <w:p w14:paraId="7B460376" w14:textId="77777777" w:rsidR="00157323" w:rsidRPr="003E7FF8" w:rsidRDefault="00157323" w:rsidP="003E7FF8">
      <w:pPr>
        <w:spacing w:after="0" w:line="240" w:lineRule="auto"/>
        <w:jc w:val="center"/>
        <w:rPr>
          <w:rFonts w:ascii="Arial" w:hAnsi="Arial" w:cs="Arial"/>
          <w:sz w:val="24"/>
          <w:szCs w:val="24"/>
          <w:lang w:val="es-ES_tradnl"/>
        </w:rPr>
      </w:pPr>
    </w:p>
    <w:p w14:paraId="47FFCD56" w14:textId="77777777" w:rsidR="00387897" w:rsidRPr="00C51CDB" w:rsidRDefault="00C51CDB" w:rsidP="00387897">
      <w:pPr>
        <w:keepNext/>
        <w:spacing w:after="0" w:line="240" w:lineRule="auto"/>
        <w:jc w:val="both"/>
        <w:rPr>
          <w:rFonts w:ascii="Arial" w:hAnsi="Arial" w:cs="Arial"/>
          <w:sz w:val="24"/>
          <w:szCs w:val="24"/>
          <w:lang w:val="es-ES_tradnl"/>
        </w:rPr>
      </w:pPr>
      <w:r w:rsidRPr="00C51CDB">
        <w:rPr>
          <w:rFonts w:ascii="Arial" w:hAnsi="Arial" w:cs="Arial"/>
          <w:sz w:val="24"/>
          <w:szCs w:val="24"/>
          <w:lang w:val="es-ES_tradnl"/>
        </w:rPr>
        <w:t>La Sala procederá a pronunciarse respecto de la consulta planteada, con fundamento en</w:t>
      </w:r>
      <w:r>
        <w:rPr>
          <w:rFonts w:ascii="Arial" w:hAnsi="Arial" w:cs="Arial"/>
          <w:sz w:val="24"/>
          <w:szCs w:val="24"/>
          <w:lang w:val="es-ES_tradnl"/>
        </w:rPr>
        <w:t xml:space="preserve"> el  análisis de los siguientes temas: </w:t>
      </w:r>
      <w:r w:rsidR="00055C23">
        <w:rPr>
          <w:rFonts w:ascii="Arial" w:hAnsi="Arial" w:cs="Arial"/>
          <w:sz w:val="24"/>
          <w:szCs w:val="24"/>
          <w:lang w:val="es-ES_tradnl"/>
        </w:rPr>
        <w:t>i) D</w:t>
      </w:r>
      <w:r w:rsidR="00387897">
        <w:rPr>
          <w:rFonts w:ascii="Arial" w:hAnsi="Arial" w:cs="Arial"/>
          <w:sz w:val="24"/>
          <w:szCs w:val="24"/>
          <w:lang w:val="es-ES_tradnl"/>
        </w:rPr>
        <w:t>e</w:t>
      </w:r>
      <w:r w:rsidR="00055C23">
        <w:rPr>
          <w:rFonts w:ascii="Arial" w:hAnsi="Arial" w:cs="Arial"/>
          <w:sz w:val="24"/>
          <w:szCs w:val="24"/>
          <w:lang w:val="es-ES_tradnl"/>
        </w:rPr>
        <w:t xml:space="preserve"> la</w:t>
      </w:r>
      <w:r w:rsidR="00387897" w:rsidRPr="003E7FF8">
        <w:rPr>
          <w:rFonts w:ascii="Arial" w:hAnsi="Arial" w:cs="Arial"/>
          <w:sz w:val="24"/>
          <w:szCs w:val="24"/>
          <w:lang w:val="es-ES_tradnl"/>
        </w:rPr>
        <w:t xml:space="preserve"> naturaleza jurídica de FONADE,</w:t>
      </w:r>
      <w:r w:rsidR="00387897">
        <w:rPr>
          <w:rFonts w:ascii="Arial" w:hAnsi="Arial" w:cs="Arial"/>
          <w:sz w:val="24"/>
          <w:szCs w:val="24"/>
          <w:lang w:val="es-ES_tradnl"/>
        </w:rPr>
        <w:t xml:space="preserve"> ii) </w:t>
      </w:r>
      <w:r w:rsidR="00387897" w:rsidRPr="00697F5D">
        <w:rPr>
          <w:rFonts w:ascii="Arial" w:hAnsi="Arial" w:cs="Arial"/>
          <w:sz w:val="24"/>
          <w:szCs w:val="24"/>
        </w:rPr>
        <w:t xml:space="preserve">Régimen jurídico aplicable al convenio Interadministrativo 040 suscrito por el Departamento para la Prosperidad Social en </w:t>
      </w:r>
      <w:r w:rsidR="003B3BD0">
        <w:rPr>
          <w:rFonts w:ascii="Arial" w:hAnsi="Arial" w:cs="Arial"/>
          <w:sz w:val="24"/>
          <w:szCs w:val="24"/>
        </w:rPr>
        <w:t>su condició</w:t>
      </w:r>
      <w:r w:rsidR="00387897" w:rsidRPr="00697F5D">
        <w:rPr>
          <w:rFonts w:ascii="Arial" w:hAnsi="Arial" w:cs="Arial"/>
          <w:sz w:val="24"/>
          <w:szCs w:val="24"/>
        </w:rPr>
        <w:t>n de administrador del Fondo de Inversión para la Paz</w:t>
      </w:r>
      <w:r w:rsidR="00387897" w:rsidRPr="003E7FF8">
        <w:rPr>
          <w:rFonts w:ascii="Arial" w:hAnsi="Arial" w:cs="Arial"/>
          <w:sz w:val="24"/>
          <w:szCs w:val="24"/>
          <w:lang w:val="es-ES_tradnl"/>
        </w:rPr>
        <w:t xml:space="preserve"> i</w:t>
      </w:r>
      <w:r w:rsidR="00387897">
        <w:rPr>
          <w:rFonts w:ascii="Arial" w:hAnsi="Arial" w:cs="Arial"/>
          <w:sz w:val="24"/>
          <w:szCs w:val="24"/>
          <w:lang w:val="es-ES_tradnl"/>
        </w:rPr>
        <w:t>ii)</w:t>
      </w:r>
      <w:r w:rsidR="00387897" w:rsidRPr="003E7FF8">
        <w:rPr>
          <w:rFonts w:ascii="Arial" w:hAnsi="Arial" w:cs="Arial"/>
          <w:sz w:val="24"/>
          <w:szCs w:val="24"/>
          <w:lang w:val="es-ES_tradnl"/>
        </w:rPr>
        <w:t xml:space="preserve"> </w:t>
      </w:r>
      <w:r w:rsidR="00387897">
        <w:rPr>
          <w:rFonts w:ascii="Arial" w:hAnsi="Arial" w:cs="Arial"/>
          <w:sz w:val="24"/>
          <w:szCs w:val="24"/>
          <w:lang w:val="es-ES_tradnl"/>
        </w:rPr>
        <w:t xml:space="preserve"> del </w:t>
      </w:r>
      <w:r w:rsidR="00387897" w:rsidRPr="003E7FF8">
        <w:rPr>
          <w:rFonts w:ascii="Arial" w:hAnsi="Arial" w:cs="Arial"/>
          <w:sz w:val="24"/>
          <w:szCs w:val="24"/>
          <w:lang w:val="es-ES_tradnl"/>
        </w:rPr>
        <w:t>caso concreto y conclusiones.</w:t>
      </w:r>
    </w:p>
    <w:p w14:paraId="3B7545AB" w14:textId="77777777" w:rsidR="00B54B47" w:rsidRPr="00E112C4" w:rsidRDefault="00B54B47" w:rsidP="00E112C4">
      <w:pPr>
        <w:keepNext/>
        <w:spacing w:after="0" w:line="240" w:lineRule="auto"/>
        <w:jc w:val="both"/>
        <w:rPr>
          <w:rFonts w:ascii="Arial" w:hAnsi="Arial" w:cs="Arial"/>
          <w:sz w:val="24"/>
          <w:szCs w:val="24"/>
          <w:lang w:val="es-ES_tradnl"/>
        </w:rPr>
      </w:pPr>
    </w:p>
    <w:p w14:paraId="1CFE7A67" w14:textId="77777777" w:rsidR="00B54B47" w:rsidRPr="00387897" w:rsidRDefault="00387897" w:rsidP="00387897">
      <w:pPr>
        <w:pStyle w:val="Prrafodelista"/>
        <w:numPr>
          <w:ilvl w:val="0"/>
          <w:numId w:val="7"/>
        </w:numPr>
        <w:spacing w:after="0" w:line="240" w:lineRule="auto"/>
        <w:rPr>
          <w:rFonts w:ascii="Arial" w:hAnsi="Arial" w:cs="Arial"/>
          <w:b/>
          <w:i/>
          <w:sz w:val="24"/>
          <w:szCs w:val="24"/>
          <w:lang w:val="es-ES_tradnl"/>
        </w:rPr>
      </w:pPr>
      <w:r>
        <w:rPr>
          <w:rFonts w:ascii="Arial" w:hAnsi="Arial" w:cs="Arial"/>
          <w:b/>
          <w:i/>
          <w:sz w:val="24"/>
          <w:szCs w:val="24"/>
          <w:lang w:val="es-ES_tradnl"/>
        </w:rPr>
        <w:t>D</w:t>
      </w:r>
      <w:r w:rsidRPr="00387897">
        <w:rPr>
          <w:rFonts w:ascii="Arial" w:hAnsi="Arial" w:cs="Arial"/>
          <w:b/>
          <w:i/>
          <w:sz w:val="24"/>
          <w:szCs w:val="24"/>
          <w:lang w:val="es-ES_tradnl"/>
        </w:rPr>
        <w:t>e naturaleza jurídica de FONADE</w:t>
      </w:r>
    </w:p>
    <w:p w14:paraId="69AA8D9E" w14:textId="77777777" w:rsidR="00387897" w:rsidRPr="00387897" w:rsidRDefault="00387897" w:rsidP="00387897">
      <w:pPr>
        <w:pStyle w:val="Prrafodelista"/>
        <w:spacing w:after="0" w:line="240" w:lineRule="auto"/>
        <w:ind w:left="1080"/>
        <w:rPr>
          <w:rFonts w:ascii="Arial" w:hAnsi="Arial" w:cs="Arial"/>
          <w:b/>
          <w:i/>
          <w:sz w:val="24"/>
          <w:szCs w:val="24"/>
          <w:lang w:val="es-ES_tradnl"/>
        </w:rPr>
      </w:pPr>
    </w:p>
    <w:p w14:paraId="4F07DC2F" w14:textId="77777777" w:rsidR="00B54B47" w:rsidRPr="003E7FF8" w:rsidRDefault="00B54B47" w:rsidP="003E7FF8">
      <w:pPr>
        <w:spacing w:after="0" w:line="240" w:lineRule="auto"/>
        <w:jc w:val="both"/>
        <w:rPr>
          <w:rFonts w:ascii="Arial" w:hAnsi="Arial" w:cs="Arial"/>
          <w:sz w:val="24"/>
          <w:szCs w:val="24"/>
        </w:rPr>
      </w:pPr>
      <w:r w:rsidRPr="003E7FF8">
        <w:rPr>
          <w:rFonts w:ascii="Arial" w:hAnsi="Arial" w:cs="Arial"/>
          <w:sz w:val="24"/>
          <w:szCs w:val="24"/>
        </w:rPr>
        <w:t xml:space="preserve">Sobre la naturaleza jurídica del Fondo Financiero de Proyectos de Desarrollo, </w:t>
      </w:r>
      <w:proofErr w:type="spellStart"/>
      <w:r w:rsidRPr="003E7FF8">
        <w:rPr>
          <w:rFonts w:ascii="Arial" w:hAnsi="Arial" w:cs="Arial"/>
          <w:sz w:val="24"/>
          <w:szCs w:val="24"/>
        </w:rPr>
        <w:t>Fonade</w:t>
      </w:r>
      <w:proofErr w:type="spellEnd"/>
      <w:r w:rsidRPr="003E7FF8">
        <w:rPr>
          <w:rFonts w:ascii="Arial" w:hAnsi="Arial" w:cs="Arial"/>
          <w:sz w:val="24"/>
          <w:szCs w:val="24"/>
        </w:rPr>
        <w:t>, el Consejo de Estado ha afirmado en su jurisprudencia que:</w:t>
      </w:r>
    </w:p>
    <w:p w14:paraId="7B96E597" w14:textId="77777777" w:rsidR="00B54B47" w:rsidRPr="003E7FF8" w:rsidRDefault="00B54B47" w:rsidP="003E7FF8">
      <w:pPr>
        <w:spacing w:after="0" w:line="240" w:lineRule="auto"/>
        <w:jc w:val="both"/>
        <w:rPr>
          <w:rFonts w:ascii="Arial" w:hAnsi="Arial" w:cs="Arial"/>
          <w:sz w:val="24"/>
          <w:szCs w:val="24"/>
        </w:rPr>
      </w:pPr>
    </w:p>
    <w:p w14:paraId="66F2CEFC" w14:textId="77777777" w:rsidR="003E7FF8" w:rsidRDefault="00B54B47" w:rsidP="003E7FF8">
      <w:pPr>
        <w:spacing w:after="0" w:line="240" w:lineRule="auto"/>
        <w:ind w:left="567" w:right="49"/>
        <w:jc w:val="both"/>
        <w:rPr>
          <w:rFonts w:ascii="Arial" w:hAnsi="Arial" w:cs="Arial"/>
          <w:i/>
        </w:rPr>
      </w:pPr>
      <w:r w:rsidRPr="003E7FF8">
        <w:rPr>
          <w:rFonts w:ascii="Arial" w:hAnsi="Arial" w:cs="Arial"/>
          <w:i/>
        </w:rPr>
        <w:lastRenderedPageBreak/>
        <w:t xml:space="preserve">“… </w:t>
      </w:r>
      <w:proofErr w:type="spellStart"/>
      <w:r w:rsidRPr="003E7FF8">
        <w:rPr>
          <w:rFonts w:ascii="Arial" w:hAnsi="Arial" w:cs="Arial"/>
          <w:i/>
        </w:rPr>
        <w:t>Fonade</w:t>
      </w:r>
      <w:proofErr w:type="spellEnd"/>
      <w:r w:rsidRPr="003E7FF8">
        <w:rPr>
          <w:rFonts w:ascii="Arial" w:hAnsi="Arial" w:cs="Arial"/>
          <w:i/>
        </w:rPr>
        <w:t xml:space="preserve">, institución que nació como establecimiento público del orden nacional, mediante el Decreto No. 3068 de 1968, bajo  la denominación de Fondo Nacional de Proyectos de Desarrollo, adscrito al Departamento Nacional de Planeación. </w:t>
      </w:r>
    </w:p>
    <w:p w14:paraId="0BFB8094" w14:textId="77777777" w:rsidR="003E7FF8" w:rsidRPr="003E7FF8" w:rsidRDefault="003E7FF8" w:rsidP="003E7FF8">
      <w:pPr>
        <w:spacing w:after="0" w:line="240" w:lineRule="auto"/>
        <w:ind w:left="567" w:right="49"/>
        <w:jc w:val="both"/>
        <w:rPr>
          <w:rFonts w:ascii="Arial" w:hAnsi="Arial" w:cs="Arial"/>
          <w:i/>
        </w:rPr>
      </w:pPr>
    </w:p>
    <w:p w14:paraId="4A8057E0" w14:textId="77777777" w:rsidR="00B54B47" w:rsidRDefault="00B54B47" w:rsidP="003E7FF8">
      <w:pPr>
        <w:spacing w:after="0" w:line="240" w:lineRule="auto"/>
        <w:ind w:left="567" w:right="49"/>
        <w:jc w:val="both"/>
        <w:rPr>
          <w:rFonts w:ascii="Arial" w:hAnsi="Arial" w:cs="Arial"/>
          <w:i/>
        </w:rPr>
      </w:pPr>
      <w:r w:rsidRPr="003E7FF8">
        <w:rPr>
          <w:rFonts w:ascii="Arial" w:hAnsi="Arial" w:cs="Arial"/>
          <w:i/>
        </w:rPr>
        <w:t>Con la entrada en vigencia de la Constitución Política de 1991, y en ejercicio de las atribuciones conferidas por el artículo 20 transitorio, el Presidente de la República reestructuró la entidad, mediante el Decreto 2168 de 1992, pasando a ser una Empresa Industrial y Comercial del Estado, de carácter financiero, denominada Fondo Financiero de Proyectos de Desarrollo, con personería jurídica, patrimonio propio, autonomía administrativa y vinculada al Departamento Nacional de Planeación, así que le asignó carácter financiero. Igualmente, estableció como objeto principal ser agente en el ciclo de proyectos de desarrollo mediante la financiación y administración de estudios, y  la coordinación y financiación de la fase de preparación de proyectos de desarrollo.</w:t>
      </w:r>
    </w:p>
    <w:p w14:paraId="38B8095D" w14:textId="77777777" w:rsidR="003E7FF8" w:rsidRPr="003E7FF8" w:rsidRDefault="003E7FF8" w:rsidP="003E7FF8">
      <w:pPr>
        <w:spacing w:after="0" w:line="240" w:lineRule="auto"/>
        <w:ind w:left="567" w:right="49"/>
        <w:jc w:val="both"/>
        <w:rPr>
          <w:rFonts w:ascii="Arial" w:hAnsi="Arial" w:cs="Arial"/>
          <w:i/>
        </w:rPr>
      </w:pPr>
    </w:p>
    <w:p w14:paraId="074BF839" w14:textId="77777777" w:rsidR="00B54B47" w:rsidRPr="003E7FF8" w:rsidRDefault="00B54B47" w:rsidP="003E7FF8">
      <w:pPr>
        <w:spacing w:after="0" w:line="240" w:lineRule="auto"/>
        <w:ind w:left="567" w:right="49"/>
        <w:jc w:val="both"/>
        <w:rPr>
          <w:rFonts w:ascii="Arial" w:hAnsi="Arial" w:cs="Arial"/>
          <w:i/>
        </w:rPr>
      </w:pPr>
      <w:r w:rsidRPr="003E7FF8">
        <w:rPr>
          <w:rFonts w:ascii="Arial" w:hAnsi="Arial" w:cs="Arial"/>
          <w:i/>
        </w:rPr>
        <w:t>Posteriormente, en el 2004, mediante el Decreto No. 288, se modificó su estructura, pero se conservó la naturaleza jurídica asignada en la anterior norma, y se añadió a la lista de entidades vigiladas por la Superintendencia Bancaria, hoy Superintendencia Financiera</w:t>
      </w:r>
      <w:r w:rsidRPr="003E7FF8">
        <w:rPr>
          <w:rStyle w:val="Refdenotaalpie"/>
          <w:rFonts w:ascii="Arial" w:hAnsi="Arial" w:cs="Arial"/>
          <w:i/>
        </w:rPr>
        <w:footnoteReference w:id="2"/>
      </w:r>
      <w:r w:rsidRPr="003E7FF8">
        <w:rPr>
          <w:rFonts w:ascii="Arial" w:hAnsi="Arial" w:cs="Arial"/>
          <w:i/>
        </w:rPr>
        <w:t xml:space="preserve">. </w:t>
      </w:r>
      <w:r w:rsidRPr="003E7FF8">
        <w:rPr>
          <w:rFonts w:ascii="Arial" w:hAnsi="Arial" w:cs="Arial"/>
          <w:b/>
          <w:i/>
        </w:rPr>
        <w:t>En estos términos, actualmente FONADE es una empresa industrial y comercial del Estado, de carácter financiero, vinculada al Departamento Nacional de Planeación, vigilada por la Superintendencia Financiera. Hecha esta precisión, hay que indagar si esta jurisdicción conoce el litigio planteado o se debe remitir a la justicia ordinaria</w:t>
      </w:r>
      <w:r w:rsidRPr="003E7FF8">
        <w:rPr>
          <w:rFonts w:ascii="Arial" w:hAnsi="Arial" w:cs="Arial"/>
          <w:i/>
        </w:rPr>
        <w:t>.”</w:t>
      </w:r>
      <w:r w:rsidRPr="003E7FF8">
        <w:rPr>
          <w:rStyle w:val="Refdenotaalpie"/>
          <w:rFonts w:ascii="Arial" w:hAnsi="Arial" w:cs="Arial"/>
          <w:i/>
        </w:rPr>
        <w:footnoteReference w:id="3"/>
      </w:r>
      <w:r w:rsidRPr="003E7FF8">
        <w:rPr>
          <w:rFonts w:ascii="Arial" w:hAnsi="Arial" w:cs="Arial"/>
          <w:i/>
        </w:rPr>
        <w:t>(Subraya la Sala)</w:t>
      </w:r>
    </w:p>
    <w:p w14:paraId="087E6878" w14:textId="77777777" w:rsidR="003E7FF8" w:rsidRDefault="003E7FF8" w:rsidP="003E7FF8">
      <w:pPr>
        <w:pStyle w:val="Textoindependiente"/>
        <w:spacing w:line="240" w:lineRule="auto"/>
        <w:rPr>
          <w:rFonts w:cs="Arial"/>
          <w:sz w:val="24"/>
        </w:rPr>
      </w:pPr>
    </w:p>
    <w:p w14:paraId="747A7B30" w14:textId="77777777" w:rsidR="00B54B47" w:rsidRPr="003E7FF8" w:rsidRDefault="00B54B47" w:rsidP="003E7FF8">
      <w:pPr>
        <w:pStyle w:val="Textoindependiente"/>
        <w:spacing w:line="240" w:lineRule="auto"/>
        <w:rPr>
          <w:rFonts w:cs="Arial"/>
          <w:sz w:val="24"/>
        </w:rPr>
      </w:pPr>
      <w:r w:rsidRPr="003E7FF8">
        <w:rPr>
          <w:rFonts w:cs="Arial"/>
          <w:sz w:val="24"/>
        </w:rPr>
        <w:t>De otro lado, la jurisprudencia  del Consejo de Estado también afirmó sobre  el objeto de la institución, así:</w:t>
      </w:r>
    </w:p>
    <w:p w14:paraId="19D4D81A" w14:textId="77777777" w:rsidR="00B54B47" w:rsidRPr="003E7FF8" w:rsidRDefault="00B54B47" w:rsidP="003E7FF8">
      <w:pPr>
        <w:pStyle w:val="Textoindependiente"/>
        <w:spacing w:line="240" w:lineRule="auto"/>
        <w:rPr>
          <w:rFonts w:cs="Arial"/>
          <w:i/>
          <w:sz w:val="24"/>
        </w:rPr>
      </w:pPr>
    </w:p>
    <w:p w14:paraId="15731412" w14:textId="77777777" w:rsidR="00B54B47" w:rsidRPr="003E7FF8" w:rsidRDefault="00B54B47" w:rsidP="003E7FF8">
      <w:pPr>
        <w:pStyle w:val="Textoindependiente"/>
        <w:spacing w:line="240" w:lineRule="auto"/>
        <w:ind w:left="567"/>
        <w:rPr>
          <w:rFonts w:cs="Arial"/>
          <w:sz w:val="22"/>
          <w:szCs w:val="22"/>
        </w:rPr>
      </w:pPr>
      <w:r w:rsidRPr="003E7FF8">
        <w:rPr>
          <w:rFonts w:cs="Arial"/>
          <w:i/>
          <w:sz w:val="22"/>
          <w:szCs w:val="22"/>
        </w:rPr>
        <w:t>“corresponde con una actividad de servicios financieros, se encuentra prevista la gerencia y ejecución de proyectos de desarrollo, en la cual, con recursos de presupuestos públicos y privados, FONADE despliega una capacidad ejecutora, que puede expresarse a través de la denominada contratación derivada, de la más diversa índole. Se denomina contratación derivada, en cuanto se trata de contratos que se originan en convenios interadministrativos, convenios de financiación, convenios de cooperación y cualquier otro tipo de contrato que funciona como acuerdo matriz o principal.”</w:t>
      </w:r>
      <w:r w:rsidRPr="003E7FF8">
        <w:rPr>
          <w:rStyle w:val="Refdenotaalpie"/>
          <w:rFonts w:cs="Arial"/>
          <w:i/>
          <w:sz w:val="22"/>
          <w:szCs w:val="22"/>
        </w:rPr>
        <w:footnoteReference w:id="4"/>
      </w:r>
    </w:p>
    <w:p w14:paraId="7AD5B9F9" w14:textId="77777777" w:rsidR="00B54B47" w:rsidRPr="003E7FF8" w:rsidRDefault="00B54B47" w:rsidP="003E7FF8">
      <w:pPr>
        <w:spacing w:after="0" w:line="240" w:lineRule="auto"/>
        <w:jc w:val="both"/>
        <w:rPr>
          <w:rFonts w:ascii="Arial" w:hAnsi="Arial" w:cs="Arial"/>
          <w:color w:val="7030A0"/>
          <w:sz w:val="24"/>
          <w:szCs w:val="24"/>
        </w:rPr>
      </w:pPr>
    </w:p>
    <w:p w14:paraId="744C7193" w14:textId="77777777" w:rsidR="00B54B47" w:rsidRPr="003E7FF8" w:rsidRDefault="00B54B47" w:rsidP="003E7FF8">
      <w:pPr>
        <w:spacing w:after="0" w:line="240" w:lineRule="auto"/>
        <w:jc w:val="both"/>
        <w:rPr>
          <w:rFonts w:ascii="Arial" w:hAnsi="Arial" w:cs="Arial"/>
          <w:sz w:val="24"/>
          <w:szCs w:val="24"/>
        </w:rPr>
      </w:pPr>
      <w:r w:rsidRPr="003E7FF8">
        <w:rPr>
          <w:rFonts w:ascii="Arial" w:hAnsi="Arial" w:cs="Arial"/>
          <w:sz w:val="24"/>
          <w:szCs w:val="24"/>
        </w:rPr>
        <w:t>Asimismo,</w:t>
      </w:r>
      <w:r w:rsidRPr="003E7FF8">
        <w:rPr>
          <w:rFonts w:ascii="Arial" w:hAnsi="Arial" w:cs="Arial"/>
          <w:color w:val="7030A0"/>
          <w:sz w:val="24"/>
          <w:szCs w:val="24"/>
        </w:rPr>
        <w:t xml:space="preserve"> </w:t>
      </w:r>
      <w:r w:rsidR="00055C23">
        <w:rPr>
          <w:rFonts w:ascii="Arial" w:hAnsi="Arial" w:cs="Arial"/>
          <w:sz w:val="24"/>
          <w:szCs w:val="24"/>
        </w:rPr>
        <w:t>l</w:t>
      </w:r>
      <w:r w:rsidRPr="003E7FF8">
        <w:rPr>
          <w:rFonts w:ascii="Arial" w:hAnsi="Arial" w:cs="Arial"/>
          <w:sz w:val="24"/>
          <w:szCs w:val="24"/>
        </w:rPr>
        <w:t>a estructura del Fondo Financiero de Proyectos de Desarrollo (FONADE), fue modificada mediante el Decreto 288 de 2004, el cual estableció respecto de su naturaleza jurídica lo siguiente:</w:t>
      </w:r>
    </w:p>
    <w:p w14:paraId="33AE18CD" w14:textId="77777777" w:rsidR="003E7FF8" w:rsidRDefault="003E7FF8" w:rsidP="003E7FF8">
      <w:pPr>
        <w:spacing w:after="0" w:line="240" w:lineRule="auto"/>
        <w:ind w:left="567"/>
        <w:jc w:val="both"/>
        <w:rPr>
          <w:rFonts w:ascii="Arial" w:hAnsi="Arial" w:cs="Arial"/>
          <w:i/>
        </w:rPr>
      </w:pPr>
    </w:p>
    <w:p w14:paraId="38FA48D0" w14:textId="77777777" w:rsidR="00B54B47" w:rsidRPr="003E7FF8" w:rsidRDefault="00B54B47" w:rsidP="003E7FF8">
      <w:pPr>
        <w:spacing w:after="0" w:line="240" w:lineRule="auto"/>
        <w:ind w:left="567"/>
        <w:jc w:val="both"/>
        <w:rPr>
          <w:rFonts w:ascii="Arial" w:hAnsi="Arial" w:cs="Arial"/>
          <w:i/>
        </w:rPr>
      </w:pPr>
      <w:r w:rsidRPr="003E7FF8">
        <w:rPr>
          <w:rFonts w:ascii="Arial" w:hAnsi="Arial" w:cs="Arial"/>
          <w:i/>
        </w:rPr>
        <w:t xml:space="preserve">“El Fondo Financiero de Proyectos de Desarrollo, </w:t>
      </w:r>
      <w:proofErr w:type="spellStart"/>
      <w:r w:rsidRPr="003E7FF8">
        <w:rPr>
          <w:rFonts w:ascii="Arial" w:hAnsi="Arial" w:cs="Arial"/>
          <w:i/>
        </w:rPr>
        <w:t>Fonade</w:t>
      </w:r>
      <w:proofErr w:type="spellEnd"/>
      <w:r w:rsidRPr="003E7FF8">
        <w:rPr>
          <w:rFonts w:ascii="Arial" w:hAnsi="Arial" w:cs="Arial"/>
          <w:i/>
        </w:rPr>
        <w:t xml:space="preserve">, es una Empresa Industrial y Comercial del Estado, de carácter financiero, dotada de personería jurídica, patrimonio propio, autonomía administrativa y vinculada al Departamento Nacional de Planeación y vigilada por la Superintendencia, </w:t>
      </w:r>
      <w:proofErr w:type="spellStart"/>
      <w:r w:rsidRPr="003E7FF8">
        <w:rPr>
          <w:rFonts w:ascii="Arial" w:hAnsi="Arial" w:cs="Arial"/>
          <w:i/>
        </w:rPr>
        <w:t>Bancaria.“Tendrá</w:t>
      </w:r>
      <w:proofErr w:type="spellEnd"/>
      <w:r w:rsidRPr="003E7FF8">
        <w:rPr>
          <w:rFonts w:ascii="Arial" w:hAnsi="Arial" w:cs="Arial"/>
          <w:i/>
        </w:rPr>
        <w:t xml:space="preserve"> su domicilio en la Ciudad de Bogotá”.</w:t>
      </w:r>
    </w:p>
    <w:p w14:paraId="74C83351" w14:textId="77777777" w:rsidR="003E7FF8" w:rsidRDefault="003E7FF8" w:rsidP="003E7FF8">
      <w:pPr>
        <w:spacing w:after="0" w:line="240" w:lineRule="auto"/>
        <w:jc w:val="both"/>
        <w:rPr>
          <w:rFonts w:ascii="Arial" w:hAnsi="Arial" w:cs="Arial"/>
          <w:sz w:val="24"/>
          <w:szCs w:val="24"/>
          <w:lang w:val="es-ES_tradnl"/>
        </w:rPr>
      </w:pPr>
    </w:p>
    <w:p w14:paraId="3F65AFE0" w14:textId="77777777" w:rsidR="00B54B47" w:rsidRPr="003E7FF8" w:rsidRDefault="00B54B47" w:rsidP="003E7FF8">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En el pronunciamiento realizado por esta Corporación el 26 de febrero de 2015 y que ya fue mencionado, se dijo en cuanto a la naturaleza jurídica de FONADE:</w:t>
      </w:r>
    </w:p>
    <w:p w14:paraId="3B18EB2F" w14:textId="77777777" w:rsidR="003E7FF8" w:rsidRDefault="003E7FF8" w:rsidP="003E7FF8">
      <w:pPr>
        <w:spacing w:after="0" w:line="240" w:lineRule="auto"/>
        <w:ind w:left="567"/>
        <w:jc w:val="both"/>
        <w:rPr>
          <w:rFonts w:ascii="Arial" w:hAnsi="Arial" w:cs="Arial"/>
          <w:lang w:val="es-ES_tradnl"/>
        </w:rPr>
      </w:pPr>
    </w:p>
    <w:p w14:paraId="46033680" w14:textId="77777777" w:rsidR="00B54B47" w:rsidRPr="003E7FF8" w:rsidRDefault="00B54B47" w:rsidP="003E7FF8">
      <w:pPr>
        <w:spacing w:after="0" w:line="240" w:lineRule="auto"/>
        <w:ind w:left="567"/>
        <w:jc w:val="both"/>
        <w:rPr>
          <w:rFonts w:ascii="Arial" w:hAnsi="Arial" w:cs="Arial"/>
          <w:i/>
        </w:rPr>
      </w:pPr>
      <w:r w:rsidRPr="003E7FF8">
        <w:rPr>
          <w:rFonts w:ascii="Arial" w:hAnsi="Arial" w:cs="Arial"/>
          <w:lang w:val="es-ES_tradnl"/>
        </w:rPr>
        <w:t>“</w:t>
      </w:r>
      <w:r w:rsidRPr="003E7FF8">
        <w:rPr>
          <w:rFonts w:ascii="Arial" w:hAnsi="Arial" w:cs="Arial"/>
          <w:i/>
        </w:rPr>
        <w:t>La naturaleza jurídica de FONADE está determinada por el estatuto orgánico del sistema financiero contenido en el Decreto-ley No. 663 de 1993, dentro del cual el Fondo Financiero de Proyectos de Desarrollo FONADE fue contemplado como una las entidades financieras con régimen especial, reguladas en la Parte X del referido estatuto, organizada bajo la estructura de empresa industrial y comercial del estado vinculada al Departamento Nacional de Planeación. En ese cuerpo legal la citada entidad financiera conservó la naturaleza de empresa industrial y comercial que se le había determinado a partir del Decreto 2168 de 1992, cuya vigencia se reiteró en el citado estatuto orgánico del sistema financiero. (…) la Sala observa que FONADE podía realizar convenios de cooperación de los referidos en el Decreto No. 393 de 1991, en la medida en que las actividades asumidas por virtud del respectivo convenio se encontraran dentro del marco de su objeto social como agente en materia de proyectos de desarrollo mediante la financiación y administración de estudios, y la coordinación y financiación de la fase de preparación de proyectos de desarrollo, y encuentra que también existió fundamento jurídico para contratos de cooperación, por la vía de las funciones definidas a FONADE en el Estatuto Orgánico del Sistema Financiero, dentro de las cuales se destaca, para los propósitos de este análisis, la realización de contratos de fomento de actividades científicas, tecnológicas y ambientales y los demás contratos “necesarios dentro de los límites de su objeto”</w:t>
      </w:r>
      <w:r w:rsidRPr="003E7FF8">
        <w:rPr>
          <w:rStyle w:val="Refdenotaalpie"/>
          <w:rFonts w:ascii="Arial" w:hAnsi="Arial" w:cs="Arial"/>
          <w:i/>
        </w:rPr>
        <w:footnoteReference w:id="5"/>
      </w:r>
      <w:r w:rsidRPr="003E7FF8">
        <w:rPr>
          <w:rFonts w:ascii="Arial" w:hAnsi="Arial" w:cs="Arial"/>
          <w:i/>
        </w:rPr>
        <w:t>.</w:t>
      </w:r>
    </w:p>
    <w:p w14:paraId="044EB0D5" w14:textId="77777777" w:rsidR="00F86521" w:rsidRPr="003E7FF8" w:rsidRDefault="00F86521" w:rsidP="003E7FF8">
      <w:pPr>
        <w:spacing w:after="0" w:line="240" w:lineRule="auto"/>
        <w:ind w:left="567"/>
        <w:jc w:val="both"/>
        <w:rPr>
          <w:rFonts w:ascii="Arial" w:hAnsi="Arial" w:cs="Arial"/>
          <w:i/>
        </w:rPr>
      </w:pPr>
    </w:p>
    <w:p w14:paraId="59E2972C" w14:textId="77777777" w:rsidR="00B54B47" w:rsidRDefault="00B54B47" w:rsidP="003E7FF8">
      <w:pPr>
        <w:spacing w:after="0" w:line="240" w:lineRule="auto"/>
        <w:jc w:val="both"/>
        <w:rPr>
          <w:rFonts w:ascii="Arial" w:hAnsi="Arial" w:cs="Arial"/>
          <w:sz w:val="24"/>
          <w:szCs w:val="24"/>
        </w:rPr>
      </w:pPr>
      <w:r w:rsidRPr="003E7FF8">
        <w:rPr>
          <w:rFonts w:ascii="Arial" w:hAnsi="Arial" w:cs="Arial"/>
          <w:sz w:val="24"/>
          <w:szCs w:val="24"/>
        </w:rPr>
        <w:t xml:space="preserve">De conformidad con lo expuesto en la jurisprudencia, no remite a duda que el </w:t>
      </w:r>
      <w:proofErr w:type="spellStart"/>
      <w:r w:rsidRPr="003E7FF8">
        <w:rPr>
          <w:rFonts w:ascii="Arial" w:hAnsi="Arial" w:cs="Arial"/>
          <w:sz w:val="24"/>
          <w:szCs w:val="24"/>
        </w:rPr>
        <w:t>Fonade</w:t>
      </w:r>
      <w:proofErr w:type="spellEnd"/>
      <w:r w:rsidRPr="003E7FF8">
        <w:rPr>
          <w:rFonts w:ascii="Arial" w:hAnsi="Arial" w:cs="Arial"/>
          <w:sz w:val="24"/>
          <w:szCs w:val="24"/>
        </w:rPr>
        <w:t xml:space="preserve"> ostenta una naturaleza jurídica especial, toda vez que es una empresa industrial y comercial del Estado, de carácter financiero y no societaria </w:t>
      </w:r>
      <w:r w:rsidRPr="003E7FF8">
        <w:rPr>
          <w:rFonts w:ascii="Arial" w:hAnsi="Arial" w:cs="Arial"/>
          <w:sz w:val="24"/>
          <w:szCs w:val="24"/>
          <w:lang w:val="es-ES"/>
        </w:rPr>
        <w:t>y en tal virtud, su régimen presupuestal es de naturaleza especial. Asimismo,</w:t>
      </w:r>
      <w:r w:rsidRPr="003E7FF8">
        <w:rPr>
          <w:rFonts w:ascii="Arial" w:hAnsi="Arial" w:cs="Arial"/>
          <w:sz w:val="24"/>
          <w:szCs w:val="24"/>
        </w:rPr>
        <w:t xml:space="preserve">  que el </w:t>
      </w:r>
      <w:proofErr w:type="spellStart"/>
      <w:r w:rsidRPr="003E7FF8">
        <w:rPr>
          <w:rFonts w:ascii="Arial" w:hAnsi="Arial" w:cs="Arial"/>
          <w:sz w:val="24"/>
          <w:szCs w:val="24"/>
        </w:rPr>
        <w:t>Fonade</w:t>
      </w:r>
      <w:proofErr w:type="spellEnd"/>
      <w:r w:rsidRPr="003E7FF8">
        <w:rPr>
          <w:rFonts w:ascii="Arial" w:hAnsi="Arial" w:cs="Arial"/>
          <w:sz w:val="24"/>
          <w:szCs w:val="24"/>
        </w:rPr>
        <w:t xml:space="preserve"> está vinculado al Fondo Nacional de Planeación y que cuenta con personería jurídica, patrimonio propio y autonomía administrativa. Por último, en cuanto a su objeto hay que decir que esta entidad, es agente en materia de proyectos de desarrollo mediante la financiación y  administración de estudios, coordinando y financiando la fase de preparación de proyectos de desarrollo.</w:t>
      </w:r>
    </w:p>
    <w:p w14:paraId="64CE4AE0" w14:textId="77777777" w:rsidR="003E7FF8" w:rsidRPr="003E7FF8" w:rsidRDefault="003E7FF8" w:rsidP="003E7FF8">
      <w:pPr>
        <w:spacing w:after="0" w:line="240" w:lineRule="auto"/>
        <w:jc w:val="both"/>
        <w:rPr>
          <w:rFonts w:ascii="Arial" w:hAnsi="Arial" w:cs="Arial"/>
          <w:sz w:val="24"/>
          <w:szCs w:val="24"/>
        </w:rPr>
      </w:pPr>
    </w:p>
    <w:p w14:paraId="591B4FAF" w14:textId="77777777" w:rsidR="00B54B47" w:rsidRDefault="00B54B47" w:rsidP="003E7FF8">
      <w:pPr>
        <w:keepNext/>
        <w:spacing w:after="0" w:line="240" w:lineRule="auto"/>
        <w:jc w:val="both"/>
        <w:rPr>
          <w:rFonts w:ascii="Arial" w:hAnsi="Arial" w:cs="Arial"/>
          <w:b/>
          <w:i/>
          <w:sz w:val="24"/>
          <w:szCs w:val="24"/>
        </w:rPr>
      </w:pPr>
      <w:r w:rsidRPr="003E7FF8">
        <w:rPr>
          <w:rFonts w:ascii="Arial" w:hAnsi="Arial" w:cs="Arial"/>
          <w:b/>
          <w:i/>
          <w:sz w:val="24"/>
          <w:szCs w:val="24"/>
        </w:rPr>
        <w:t>i</w:t>
      </w:r>
      <w:r w:rsidR="009B01B8" w:rsidRPr="003E7FF8">
        <w:rPr>
          <w:rFonts w:ascii="Arial" w:hAnsi="Arial" w:cs="Arial"/>
          <w:b/>
          <w:i/>
          <w:sz w:val="24"/>
          <w:szCs w:val="24"/>
        </w:rPr>
        <w:t>i) Régimen jurídico aplicable a</w:t>
      </w:r>
      <w:r w:rsidRPr="003E7FF8">
        <w:rPr>
          <w:rFonts w:ascii="Arial" w:hAnsi="Arial" w:cs="Arial"/>
          <w:b/>
          <w:i/>
          <w:sz w:val="24"/>
          <w:szCs w:val="24"/>
        </w:rPr>
        <w:t>l convenio</w:t>
      </w:r>
      <w:r w:rsidR="00E112C4">
        <w:rPr>
          <w:rFonts w:ascii="Arial" w:hAnsi="Arial" w:cs="Arial"/>
          <w:b/>
          <w:i/>
          <w:sz w:val="24"/>
          <w:szCs w:val="24"/>
        </w:rPr>
        <w:t xml:space="preserve"> 040 suscrito por el Departamento para la Prosperidad Social en su </w:t>
      </w:r>
      <w:proofErr w:type="spellStart"/>
      <w:r w:rsidR="00E112C4">
        <w:rPr>
          <w:rFonts w:ascii="Arial" w:hAnsi="Arial" w:cs="Arial"/>
          <w:b/>
          <w:i/>
          <w:sz w:val="24"/>
          <w:szCs w:val="24"/>
        </w:rPr>
        <w:t>condicion</w:t>
      </w:r>
      <w:proofErr w:type="spellEnd"/>
      <w:r w:rsidR="00E112C4">
        <w:rPr>
          <w:rFonts w:ascii="Arial" w:hAnsi="Arial" w:cs="Arial"/>
          <w:b/>
          <w:i/>
          <w:sz w:val="24"/>
          <w:szCs w:val="24"/>
        </w:rPr>
        <w:t xml:space="preserve"> de administrador del Fondo de Inversión para la Paz</w:t>
      </w:r>
      <w:r w:rsidR="00055C23">
        <w:rPr>
          <w:rFonts w:ascii="Arial" w:hAnsi="Arial" w:cs="Arial"/>
          <w:b/>
          <w:i/>
          <w:sz w:val="24"/>
          <w:szCs w:val="24"/>
        </w:rPr>
        <w:t>.</w:t>
      </w:r>
    </w:p>
    <w:p w14:paraId="07CCE463" w14:textId="77777777" w:rsidR="0049771E" w:rsidRDefault="0049771E" w:rsidP="003E7FF8">
      <w:pPr>
        <w:keepNext/>
        <w:spacing w:after="0" w:line="240" w:lineRule="auto"/>
        <w:jc w:val="both"/>
        <w:rPr>
          <w:rFonts w:ascii="Arial" w:hAnsi="Arial" w:cs="Arial"/>
          <w:b/>
          <w:i/>
          <w:sz w:val="24"/>
          <w:szCs w:val="24"/>
        </w:rPr>
      </w:pPr>
    </w:p>
    <w:p w14:paraId="5A626E73" w14:textId="77777777" w:rsidR="0049771E" w:rsidRPr="00731953" w:rsidRDefault="0049771E" w:rsidP="0049771E">
      <w:pPr>
        <w:keepNext/>
        <w:spacing w:after="0" w:line="240" w:lineRule="auto"/>
        <w:jc w:val="both"/>
        <w:rPr>
          <w:rFonts w:ascii="Arial" w:hAnsi="Arial" w:cs="Arial"/>
          <w:sz w:val="24"/>
          <w:szCs w:val="24"/>
          <w:lang w:val="es-ES_tradnl"/>
        </w:rPr>
      </w:pPr>
      <w:r w:rsidRPr="00731953">
        <w:rPr>
          <w:rFonts w:ascii="Arial" w:hAnsi="Arial" w:cs="Arial"/>
          <w:sz w:val="24"/>
          <w:szCs w:val="24"/>
          <w:lang w:val="es-ES_tradnl"/>
        </w:rPr>
        <w:t xml:space="preserve">En desarrollo de su objeto social FONADE puede  celebrar contratos con otras entidades públicas con el propósito de desarrollar  los </w:t>
      </w:r>
      <w:r w:rsidRPr="00731953">
        <w:rPr>
          <w:rFonts w:ascii="Arial" w:hAnsi="Arial" w:cs="Arial"/>
          <w:sz w:val="24"/>
          <w:szCs w:val="24"/>
        </w:rPr>
        <w:t>principios de cooperación, coordinación y apoyo y de esta manera dar cumplimiento a fines mutuos y a las funciones que le han sido encomendadas.</w:t>
      </w:r>
    </w:p>
    <w:p w14:paraId="0D340C5E" w14:textId="77777777" w:rsidR="0049771E" w:rsidRPr="00731953" w:rsidRDefault="0049771E" w:rsidP="0049771E">
      <w:pPr>
        <w:keepNext/>
        <w:spacing w:after="0" w:line="240" w:lineRule="auto"/>
        <w:jc w:val="both"/>
        <w:rPr>
          <w:rFonts w:ascii="Arial" w:hAnsi="Arial" w:cs="Arial"/>
          <w:sz w:val="24"/>
          <w:szCs w:val="24"/>
        </w:rPr>
      </w:pPr>
    </w:p>
    <w:p w14:paraId="20CB3CC7" w14:textId="77777777" w:rsidR="0049771E" w:rsidRPr="00731953" w:rsidRDefault="0049771E" w:rsidP="0049771E">
      <w:pPr>
        <w:spacing w:after="0" w:line="240" w:lineRule="auto"/>
        <w:jc w:val="both"/>
        <w:rPr>
          <w:rFonts w:ascii="Arial" w:hAnsi="Arial" w:cs="Arial"/>
          <w:sz w:val="24"/>
          <w:szCs w:val="24"/>
          <w:lang w:val="es-ES_tradnl"/>
        </w:rPr>
      </w:pPr>
      <w:r w:rsidRPr="00731953">
        <w:rPr>
          <w:rFonts w:ascii="Arial" w:hAnsi="Arial" w:cs="Arial"/>
          <w:sz w:val="24"/>
          <w:szCs w:val="24"/>
          <w:lang w:val="es-ES_tradnl"/>
        </w:rPr>
        <w:t>Corresponde ahora determinar si la prohibición contenida en la parte final del parágrafo del artículo 40 de la Ley 80 de 1993, es aplicable a los convenios interadministrativos.</w:t>
      </w:r>
    </w:p>
    <w:p w14:paraId="2FE774D6" w14:textId="77777777" w:rsidR="0049771E" w:rsidRPr="002D24B1" w:rsidRDefault="0049771E" w:rsidP="0049771E">
      <w:pPr>
        <w:spacing w:after="0" w:line="240" w:lineRule="auto"/>
        <w:jc w:val="both"/>
        <w:rPr>
          <w:rFonts w:ascii="Arial" w:hAnsi="Arial" w:cs="Arial"/>
          <w:color w:val="FF0000"/>
          <w:sz w:val="24"/>
          <w:szCs w:val="24"/>
          <w:lang w:val="es-ES_tradnl"/>
        </w:rPr>
      </w:pPr>
    </w:p>
    <w:p w14:paraId="5D7A07B6" w14:textId="77777777" w:rsidR="0049771E" w:rsidRPr="003E7FF8" w:rsidRDefault="0049771E" w:rsidP="0049771E">
      <w:pPr>
        <w:spacing w:after="0" w:line="240" w:lineRule="auto"/>
        <w:jc w:val="both"/>
        <w:rPr>
          <w:rFonts w:ascii="Arial" w:hAnsi="Arial" w:cs="Arial"/>
          <w:sz w:val="24"/>
          <w:szCs w:val="24"/>
          <w:lang w:val="es-ES_tradnl"/>
        </w:rPr>
      </w:pPr>
      <w:r w:rsidRPr="003E7FF8">
        <w:rPr>
          <w:rFonts w:ascii="Arial" w:hAnsi="Arial" w:cs="Arial"/>
          <w:sz w:val="24"/>
          <w:szCs w:val="24"/>
          <w:lang w:val="es-ES_tradnl"/>
        </w:rPr>
        <w:t>Al respecto la citada norma dispone:</w:t>
      </w:r>
    </w:p>
    <w:p w14:paraId="2D86C662" w14:textId="77777777" w:rsidR="0049771E" w:rsidRDefault="0049771E" w:rsidP="0049771E">
      <w:pPr>
        <w:spacing w:after="0" w:line="240" w:lineRule="auto"/>
        <w:ind w:left="567"/>
        <w:jc w:val="both"/>
        <w:rPr>
          <w:rFonts w:ascii="Arial" w:hAnsi="Arial" w:cs="Arial"/>
          <w:lang w:val="es-ES_tradnl"/>
        </w:rPr>
      </w:pPr>
    </w:p>
    <w:p w14:paraId="26755B58" w14:textId="77777777" w:rsidR="0049771E" w:rsidRPr="003E7FF8" w:rsidRDefault="0049771E" w:rsidP="0049771E">
      <w:pPr>
        <w:spacing w:after="0" w:line="240" w:lineRule="auto"/>
        <w:ind w:left="567"/>
        <w:jc w:val="both"/>
        <w:rPr>
          <w:rFonts w:ascii="Arial" w:hAnsi="Arial" w:cs="Arial"/>
          <w:lang w:val="es-ES_tradnl"/>
        </w:rPr>
      </w:pPr>
      <w:r w:rsidRPr="003E7FF8">
        <w:rPr>
          <w:rFonts w:ascii="Arial" w:hAnsi="Arial" w:cs="Arial"/>
          <w:lang w:val="es-ES_tradnl"/>
        </w:rPr>
        <w:t>“</w:t>
      </w:r>
      <w:r w:rsidRPr="003E7FF8">
        <w:rPr>
          <w:rFonts w:ascii="Arial" w:hAnsi="Arial" w:cs="Arial"/>
          <w:i/>
          <w:lang w:val="es-ES_tradnl"/>
        </w:rPr>
        <w:t>Los contratos no podrán adicionarse en más del cincuenta por ciento (50%) de su valor inicial, expresado éste en salarios mínimos legales mensuales</w:t>
      </w:r>
      <w:r w:rsidRPr="003E7FF8">
        <w:rPr>
          <w:rFonts w:ascii="Arial" w:hAnsi="Arial" w:cs="Arial"/>
          <w:lang w:val="es-ES_tradnl"/>
        </w:rPr>
        <w:t>”.</w:t>
      </w:r>
    </w:p>
    <w:p w14:paraId="7F3E0C37" w14:textId="77777777" w:rsidR="0049771E" w:rsidRDefault="0049771E" w:rsidP="003E7FF8">
      <w:pPr>
        <w:spacing w:after="0" w:line="240" w:lineRule="auto"/>
        <w:jc w:val="both"/>
        <w:rPr>
          <w:rFonts w:ascii="Arial" w:hAnsi="Arial" w:cs="Arial"/>
          <w:sz w:val="24"/>
          <w:szCs w:val="24"/>
        </w:rPr>
      </w:pPr>
    </w:p>
    <w:p w14:paraId="0A67A49A" w14:textId="77777777" w:rsidR="00637B5F" w:rsidRPr="00731953" w:rsidRDefault="00A961E0" w:rsidP="003E7FF8">
      <w:pPr>
        <w:spacing w:after="0" w:line="240" w:lineRule="auto"/>
        <w:jc w:val="both"/>
        <w:rPr>
          <w:rFonts w:ascii="Arial" w:hAnsi="Arial" w:cs="Arial"/>
          <w:sz w:val="24"/>
          <w:szCs w:val="24"/>
        </w:rPr>
      </w:pPr>
      <w:r w:rsidRPr="00731953">
        <w:rPr>
          <w:rFonts w:ascii="Arial" w:hAnsi="Arial" w:cs="Arial"/>
          <w:sz w:val="24"/>
          <w:szCs w:val="24"/>
        </w:rPr>
        <w:t>Sin embargo</w:t>
      </w:r>
      <w:r w:rsidR="003B3BD0" w:rsidRPr="00731953">
        <w:rPr>
          <w:rFonts w:ascii="Arial" w:hAnsi="Arial" w:cs="Arial"/>
          <w:sz w:val="24"/>
          <w:szCs w:val="24"/>
        </w:rPr>
        <w:t>,</w:t>
      </w:r>
      <w:r w:rsidRPr="00731953">
        <w:rPr>
          <w:rFonts w:ascii="Arial" w:hAnsi="Arial" w:cs="Arial"/>
          <w:sz w:val="24"/>
          <w:szCs w:val="24"/>
        </w:rPr>
        <w:t xml:space="preserve"> d</w:t>
      </w:r>
      <w:r w:rsidR="00FF39B0" w:rsidRPr="00731953">
        <w:rPr>
          <w:rFonts w:ascii="Arial" w:hAnsi="Arial" w:cs="Arial"/>
          <w:sz w:val="24"/>
          <w:szCs w:val="24"/>
        </w:rPr>
        <w:t>ebe tenerse en cuenta que el convenio interadministrativo No. 040 de 2012</w:t>
      </w:r>
      <w:r w:rsidR="003B3BD0" w:rsidRPr="00731953">
        <w:rPr>
          <w:rFonts w:ascii="Arial" w:hAnsi="Arial" w:cs="Arial"/>
          <w:sz w:val="24"/>
          <w:szCs w:val="24"/>
        </w:rPr>
        <w:t>,</w:t>
      </w:r>
      <w:r w:rsidR="00FF39B0" w:rsidRPr="00731953">
        <w:rPr>
          <w:rFonts w:ascii="Arial" w:hAnsi="Arial" w:cs="Arial"/>
          <w:sz w:val="24"/>
          <w:szCs w:val="24"/>
        </w:rPr>
        <w:t xml:space="preserve"> fue suscrito por el Departamento para la Prosperidad Social en su </w:t>
      </w:r>
      <w:r w:rsidR="00FF39B0" w:rsidRPr="00731953">
        <w:rPr>
          <w:rFonts w:ascii="Arial" w:hAnsi="Arial" w:cs="Arial"/>
          <w:sz w:val="24"/>
          <w:szCs w:val="24"/>
        </w:rPr>
        <w:lastRenderedPageBreak/>
        <w:t>condición de administrador del Fondo de Inversión para la Paz</w:t>
      </w:r>
      <w:r w:rsidR="00637B5F" w:rsidRPr="00731953">
        <w:rPr>
          <w:rFonts w:ascii="Arial" w:hAnsi="Arial" w:cs="Arial"/>
          <w:sz w:val="24"/>
          <w:szCs w:val="24"/>
        </w:rPr>
        <w:t xml:space="preserve">, </w:t>
      </w:r>
      <w:r w:rsidR="00FF39B0" w:rsidRPr="00731953">
        <w:rPr>
          <w:rFonts w:ascii="Arial" w:hAnsi="Arial" w:cs="Arial"/>
          <w:sz w:val="24"/>
          <w:szCs w:val="24"/>
        </w:rPr>
        <w:t xml:space="preserve"> y en cuanto a la naturaleza de los contratos </w:t>
      </w:r>
      <w:r w:rsidR="00637B5F" w:rsidRPr="00731953">
        <w:rPr>
          <w:rFonts w:ascii="Arial" w:hAnsi="Arial" w:cs="Arial"/>
          <w:sz w:val="24"/>
          <w:szCs w:val="24"/>
        </w:rPr>
        <w:t xml:space="preserve">que celebren en relación con dicho Fondo </w:t>
      </w:r>
      <w:r w:rsidR="00FF39B0" w:rsidRPr="00731953">
        <w:rPr>
          <w:rFonts w:ascii="Arial" w:hAnsi="Arial" w:cs="Arial"/>
          <w:sz w:val="24"/>
          <w:szCs w:val="24"/>
        </w:rPr>
        <w:t xml:space="preserve">el artículo </w:t>
      </w:r>
      <w:r w:rsidR="00F86521" w:rsidRPr="00731953">
        <w:rPr>
          <w:rFonts w:ascii="Arial" w:hAnsi="Arial" w:cs="Arial"/>
          <w:sz w:val="24"/>
          <w:szCs w:val="24"/>
        </w:rPr>
        <w:t>8 de la Ley 487 de 1998</w:t>
      </w:r>
      <w:r w:rsidR="00637B5F" w:rsidRPr="00731953">
        <w:rPr>
          <w:rFonts w:ascii="Arial" w:hAnsi="Arial" w:cs="Arial"/>
          <w:sz w:val="24"/>
          <w:szCs w:val="24"/>
        </w:rPr>
        <w:t xml:space="preserve"> los sujetó a las normas del derecho privado.</w:t>
      </w:r>
    </w:p>
    <w:p w14:paraId="45225CEB" w14:textId="77777777" w:rsidR="00637B5F" w:rsidRPr="00731953" w:rsidRDefault="00637B5F" w:rsidP="003E7FF8">
      <w:pPr>
        <w:spacing w:after="0" w:line="240" w:lineRule="auto"/>
        <w:jc w:val="both"/>
        <w:rPr>
          <w:rFonts w:ascii="Arial" w:hAnsi="Arial" w:cs="Arial"/>
          <w:sz w:val="24"/>
          <w:szCs w:val="24"/>
        </w:rPr>
      </w:pPr>
    </w:p>
    <w:p w14:paraId="52538D52" w14:textId="77777777" w:rsidR="00DB36A6" w:rsidRDefault="00637B5F" w:rsidP="003E7FF8">
      <w:pPr>
        <w:spacing w:after="0" w:line="240" w:lineRule="auto"/>
        <w:jc w:val="both"/>
        <w:rPr>
          <w:rFonts w:ascii="Arial" w:hAnsi="Arial" w:cs="Arial"/>
          <w:sz w:val="24"/>
          <w:szCs w:val="24"/>
        </w:rPr>
      </w:pPr>
      <w:r w:rsidRPr="003E7FF8">
        <w:rPr>
          <w:rFonts w:ascii="Arial" w:hAnsi="Arial" w:cs="Arial"/>
          <w:sz w:val="24"/>
          <w:szCs w:val="24"/>
        </w:rPr>
        <w:t xml:space="preserve">Al respecto la norma en comento establece: </w:t>
      </w:r>
      <w:r w:rsidR="00FF39B0" w:rsidRPr="003E7FF8">
        <w:rPr>
          <w:rFonts w:ascii="Arial" w:hAnsi="Arial" w:cs="Arial"/>
          <w:sz w:val="24"/>
          <w:szCs w:val="24"/>
        </w:rPr>
        <w:t xml:space="preserve">   </w:t>
      </w:r>
    </w:p>
    <w:p w14:paraId="6A61567B" w14:textId="77777777" w:rsidR="003E7FF8" w:rsidRPr="003E7FF8" w:rsidRDefault="003E7FF8" w:rsidP="003E7FF8">
      <w:pPr>
        <w:spacing w:after="0" w:line="240" w:lineRule="auto"/>
        <w:jc w:val="both"/>
        <w:rPr>
          <w:rFonts w:ascii="Arial" w:hAnsi="Arial" w:cs="Arial"/>
          <w:sz w:val="24"/>
          <w:szCs w:val="24"/>
        </w:rPr>
      </w:pPr>
    </w:p>
    <w:p w14:paraId="333FA8C4" w14:textId="77777777" w:rsidR="00637B5F" w:rsidRDefault="00637B5F" w:rsidP="003E7FF8">
      <w:pPr>
        <w:pStyle w:val="NormalWeb"/>
        <w:spacing w:before="0" w:beforeAutospacing="0" w:after="0" w:afterAutospacing="0"/>
        <w:ind w:left="567"/>
        <w:jc w:val="both"/>
        <w:rPr>
          <w:rFonts w:ascii="Arial" w:hAnsi="Arial" w:cs="Arial"/>
          <w:i/>
          <w:sz w:val="22"/>
          <w:szCs w:val="22"/>
        </w:rPr>
      </w:pPr>
      <w:bookmarkStart w:id="0" w:name="8"/>
      <w:r w:rsidRPr="003E7FF8">
        <w:rPr>
          <w:rFonts w:ascii="Arial" w:hAnsi="Arial" w:cs="Arial"/>
          <w:b/>
          <w:bCs/>
          <w:i/>
          <w:sz w:val="22"/>
          <w:szCs w:val="22"/>
        </w:rPr>
        <w:t>“ARTÍCULO 8o. FONDO DE INVERSIÓN PARA LA PAZ.</w:t>
      </w:r>
      <w:bookmarkEnd w:id="0"/>
      <w:r w:rsidRPr="003E7FF8">
        <w:rPr>
          <w:rFonts w:ascii="Arial" w:hAnsi="Arial" w:cs="Arial"/>
          <w:i/>
          <w:sz w:val="22"/>
          <w:szCs w:val="22"/>
        </w:rPr>
        <w:t> Créase el Fondo de Inversión para la Paz como principal instrumento de financiación de programas y proyectos estructurados para la obtención de la Paz.</w:t>
      </w:r>
    </w:p>
    <w:p w14:paraId="2C3A3940" w14:textId="77777777" w:rsidR="003E7FF8" w:rsidRPr="003E7FF8" w:rsidRDefault="003E7FF8" w:rsidP="003E7FF8">
      <w:pPr>
        <w:pStyle w:val="NormalWeb"/>
        <w:spacing w:before="0" w:beforeAutospacing="0" w:after="0" w:afterAutospacing="0"/>
        <w:ind w:left="567"/>
        <w:jc w:val="both"/>
        <w:rPr>
          <w:rFonts w:ascii="Arial" w:hAnsi="Arial" w:cs="Arial"/>
          <w:i/>
          <w:sz w:val="22"/>
          <w:szCs w:val="22"/>
        </w:rPr>
      </w:pPr>
    </w:p>
    <w:p w14:paraId="50B3221E" w14:textId="77777777" w:rsidR="00637B5F" w:rsidRDefault="00637B5F" w:rsidP="003E7FF8">
      <w:pPr>
        <w:spacing w:after="0" w:line="240" w:lineRule="auto"/>
        <w:ind w:left="567"/>
        <w:jc w:val="both"/>
        <w:rPr>
          <w:rFonts w:ascii="Arial" w:eastAsia="Times New Roman" w:hAnsi="Arial" w:cs="Arial"/>
          <w:i/>
          <w:lang w:val="es-ES" w:eastAsia="es-ES"/>
        </w:rPr>
      </w:pPr>
      <w:r w:rsidRPr="003E7FF8">
        <w:rPr>
          <w:rFonts w:ascii="Arial" w:eastAsia="Times New Roman" w:hAnsi="Arial" w:cs="Arial"/>
          <w:i/>
          <w:lang w:val="es-ES" w:eastAsia="es-ES"/>
        </w:rPr>
        <w:t>Este Fondo será una cuenta especial sin personería jurídica, adscrita a la Presidencia de la República, administrada por un consejo directivo y sujeta a la inspección y vigilancia de una veeduría especial, sin perjuicio de las facultades a cargo de la Contraloría General de la República.</w:t>
      </w:r>
    </w:p>
    <w:p w14:paraId="0330B8E3" w14:textId="77777777" w:rsidR="003E7FF8" w:rsidRPr="003E7FF8" w:rsidRDefault="003E7FF8" w:rsidP="003E7FF8">
      <w:pPr>
        <w:spacing w:after="0" w:line="240" w:lineRule="auto"/>
        <w:ind w:left="567"/>
        <w:jc w:val="both"/>
        <w:rPr>
          <w:rFonts w:ascii="Arial" w:eastAsia="Times New Roman" w:hAnsi="Arial" w:cs="Arial"/>
          <w:i/>
          <w:lang w:val="es-ES" w:eastAsia="es-ES"/>
        </w:rPr>
      </w:pPr>
    </w:p>
    <w:p w14:paraId="7F3183B9" w14:textId="77777777" w:rsidR="00637B5F" w:rsidRPr="003E7FF8" w:rsidRDefault="00637B5F" w:rsidP="003E7FF8">
      <w:pPr>
        <w:spacing w:after="0" w:line="240" w:lineRule="auto"/>
        <w:ind w:left="567"/>
        <w:jc w:val="both"/>
        <w:rPr>
          <w:rFonts w:ascii="Arial" w:eastAsia="Times New Roman" w:hAnsi="Arial" w:cs="Arial"/>
          <w:i/>
          <w:lang w:val="es-ES" w:eastAsia="es-ES"/>
        </w:rPr>
      </w:pPr>
      <w:r w:rsidRPr="003E7FF8">
        <w:rPr>
          <w:rFonts w:ascii="Arial" w:eastAsia="Times New Roman" w:hAnsi="Arial" w:cs="Arial"/>
          <w:i/>
          <w:lang w:val="es-ES" w:eastAsia="es-ES"/>
        </w:rPr>
        <w:t xml:space="preserve">Las funciones relativas a la administración del fondo tanto del Departamento Administrativo de la Presidencia de la República como del </w:t>
      </w:r>
      <w:r w:rsidR="003A0FDE" w:rsidRPr="003E7FF8">
        <w:rPr>
          <w:rFonts w:ascii="Arial" w:eastAsia="Times New Roman" w:hAnsi="Arial" w:cs="Arial"/>
          <w:i/>
          <w:lang w:val="es-ES" w:eastAsia="es-ES"/>
        </w:rPr>
        <w:t>Órgano</w:t>
      </w:r>
      <w:r w:rsidRPr="003E7FF8">
        <w:rPr>
          <w:rFonts w:ascii="Arial" w:eastAsia="Times New Roman" w:hAnsi="Arial" w:cs="Arial"/>
          <w:i/>
          <w:lang w:val="es-ES" w:eastAsia="es-ES"/>
        </w:rPr>
        <w:t xml:space="preserve"> de Administración del Fondo, se ejercerán en coordinación con el Departamento Nacional de Planeación.</w:t>
      </w:r>
    </w:p>
    <w:p w14:paraId="2997574F" w14:textId="77777777" w:rsidR="00637B5F" w:rsidRDefault="00637B5F" w:rsidP="003E7FF8">
      <w:pPr>
        <w:spacing w:after="0" w:line="240" w:lineRule="auto"/>
        <w:ind w:left="567"/>
        <w:jc w:val="both"/>
        <w:rPr>
          <w:rFonts w:ascii="Arial" w:eastAsia="Times New Roman" w:hAnsi="Arial" w:cs="Arial"/>
          <w:b/>
          <w:i/>
          <w:u w:val="single"/>
          <w:lang w:val="es-ES" w:eastAsia="es-ES"/>
        </w:rPr>
      </w:pPr>
      <w:r w:rsidRPr="003E7FF8">
        <w:rPr>
          <w:rFonts w:ascii="Arial" w:eastAsia="Times New Roman" w:hAnsi="Arial" w:cs="Arial"/>
          <w:i/>
          <w:lang w:val="es-ES" w:eastAsia="es-ES"/>
        </w:rPr>
        <w:t xml:space="preserve">Para el desarrollo de la finalidad del Fondo se podrán crear Fondos Fiduciarios, celebrar contratos de fiducia y encargos fiduciarios, contratos de administración y de mandato y la demás clases de negocios jurídicos que sean necesarios. </w:t>
      </w:r>
      <w:r w:rsidRPr="003E7FF8">
        <w:rPr>
          <w:rFonts w:ascii="Arial" w:eastAsia="Times New Roman" w:hAnsi="Arial" w:cs="Arial"/>
          <w:b/>
          <w:i/>
          <w:u w:val="single"/>
          <w:lang w:val="es-ES" w:eastAsia="es-ES"/>
        </w:rPr>
        <w:t>Para todos los efectos, los contratos que se celebren en relación con el Fondo, para arbitrar recursos o para la ejecución o inversión de los mismos se regirán por las reglas del derecho privado.</w:t>
      </w:r>
    </w:p>
    <w:p w14:paraId="2DFD28EC" w14:textId="77777777" w:rsidR="003E7FF8" w:rsidRPr="003E7FF8" w:rsidRDefault="003E7FF8" w:rsidP="003E7FF8">
      <w:pPr>
        <w:spacing w:after="0" w:line="240" w:lineRule="auto"/>
        <w:ind w:left="567"/>
        <w:jc w:val="both"/>
        <w:rPr>
          <w:rFonts w:ascii="Arial" w:eastAsia="Times New Roman" w:hAnsi="Arial" w:cs="Arial"/>
          <w:b/>
          <w:i/>
          <w:u w:val="single"/>
          <w:lang w:val="es-ES" w:eastAsia="es-ES"/>
        </w:rPr>
      </w:pPr>
    </w:p>
    <w:p w14:paraId="6417BA8D" w14:textId="77777777" w:rsidR="00637B5F" w:rsidRDefault="00637B5F" w:rsidP="003E7FF8">
      <w:pPr>
        <w:spacing w:after="0" w:line="240" w:lineRule="auto"/>
        <w:ind w:left="567"/>
        <w:jc w:val="both"/>
        <w:rPr>
          <w:rFonts w:ascii="Arial" w:eastAsia="Times New Roman" w:hAnsi="Arial" w:cs="Arial"/>
          <w:i/>
          <w:lang w:val="es-ES" w:eastAsia="es-ES"/>
        </w:rPr>
      </w:pPr>
      <w:r w:rsidRPr="003E7FF8">
        <w:rPr>
          <w:rFonts w:ascii="Arial" w:eastAsia="Times New Roman" w:hAnsi="Arial" w:cs="Arial"/>
          <w:i/>
          <w:lang w:val="es-ES" w:eastAsia="es-ES"/>
        </w:rPr>
        <w:t>Los recursos provenientes de los Bonos de Paz que se crean en la presente ley, estarán destinados exclusivamente al Fondo a que se refiere este artículo.</w:t>
      </w:r>
    </w:p>
    <w:p w14:paraId="7D5CA4BC" w14:textId="77777777" w:rsidR="003E7FF8" w:rsidRPr="003E7FF8" w:rsidRDefault="003E7FF8" w:rsidP="003E7FF8">
      <w:pPr>
        <w:spacing w:after="0" w:line="240" w:lineRule="auto"/>
        <w:ind w:left="567"/>
        <w:jc w:val="both"/>
        <w:rPr>
          <w:rFonts w:ascii="Arial" w:eastAsia="Times New Roman" w:hAnsi="Arial" w:cs="Arial"/>
          <w:i/>
          <w:lang w:val="es-ES" w:eastAsia="es-ES"/>
        </w:rPr>
      </w:pPr>
    </w:p>
    <w:p w14:paraId="6628C79E" w14:textId="77777777" w:rsidR="00637B5F" w:rsidRDefault="00637B5F" w:rsidP="003E7FF8">
      <w:pPr>
        <w:spacing w:after="0" w:line="240" w:lineRule="auto"/>
        <w:ind w:left="567"/>
        <w:jc w:val="both"/>
        <w:rPr>
          <w:rFonts w:ascii="Arial" w:eastAsia="Times New Roman" w:hAnsi="Arial" w:cs="Arial"/>
          <w:i/>
          <w:lang w:val="es-ES" w:eastAsia="es-ES"/>
        </w:rPr>
      </w:pPr>
      <w:r w:rsidRPr="003E7FF8">
        <w:rPr>
          <w:rFonts w:ascii="Arial" w:eastAsia="Times New Roman" w:hAnsi="Arial" w:cs="Arial"/>
          <w:i/>
          <w:lang w:val="es-ES" w:eastAsia="es-ES"/>
        </w:rPr>
        <w:t>El Fondo podrá nutrirse con recursos de otras fuentes de conformidad con lo que disponga el Gobierno Nacional.</w:t>
      </w:r>
    </w:p>
    <w:p w14:paraId="457ED409" w14:textId="77777777" w:rsidR="003E7FF8" w:rsidRPr="003E7FF8" w:rsidRDefault="003E7FF8" w:rsidP="003E7FF8">
      <w:pPr>
        <w:spacing w:after="0" w:line="240" w:lineRule="auto"/>
        <w:ind w:left="567"/>
        <w:jc w:val="both"/>
        <w:rPr>
          <w:rFonts w:ascii="Arial" w:eastAsia="Times New Roman" w:hAnsi="Arial" w:cs="Arial"/>
          <w:i/>
          <w:lang w:val="es-ES" w:eastAsia="es-ES"/>
        </w:rPr>
      </w:pPr>
    </w:p>
    <w:p w14:paraId="2D993CBB" w14:textId="77777777" w:rsidR="00637B5F" w:rsidRDefault="00637B5F" w:rsidP="003E7FF8">
      <w:pPr>
        <w:spacing w:after="0" w:line="240" w:lineRule="auto"/>
        <w:ind w:left="567"/>
        <w:jc w:val="both"/>
        <w:rPr>
          <w:rFonts w:ascii="Arial" w:eastAsia="Times New Roman" w:hAnsi="Arial" w:cs="Arial"/>
          <w:i/>
          <w:lang w:val="es-ES" w:eastAsia="es-ES"/>
        </w:rPr>
      </w:pPr>
      <w:r w:rsidRPr="003E7FF8">
        <w:rPr>
          <w:rFonts w:ascii="Arial" w:eastAsia="Times New Roman" w:hAnsi="Arial" w:cs="Arial"/>
          <w:b/>
          <w:bCs/>
          <w:i/>
          <w:lang w:val="es-ES" w:eastAsia="es-ES"/>
        </w:rPr>
        <w:t>PARÁGRAFO 1o.</w:t>
      </w:r>
      <w:r w:rsidRPr="003E7FF8">
        <w:rPr>
          <w:rFonts w:ascii="Arial" w:eastAsia="Times New Roman" w:hAnsi="Arial" w:cs="Arial"/>
          <w:i/>
          <w:lang w:val="es-ES" w:eastAsia="es-ES"/>
        </w:rPr>
        <w:t> De los recursos provenientes del Fondo de Inversión para la Paz, se asignará y apropiará un porcentaje suficiente para fortalecer el desarrollo de los proyectos de reforma agraria integral, a través de las entidades competentes y que ejecuten los programas de paz.</w:t>
      </w:r>
    </w:p>
    <w:p w14:paraId="6ABB9524" w14:textId="77777777" w:rsidR="003E7FF8" w:rsidRPr="003E7FF8" w:rsidRDefault="003E7FF8" w:rsidP="003E7FF8">
      <w:pPr>
        <w:spacing w:after="0" w:line="240" w:lineRule="auto"/>
        <w:ind w:left="567"/>
        <w:jc w:val="both"/>
        <w:rPr>
          <w:rFonts w:ascii="Arial" w:eastAsia="Times New Roman" w:hAnsi="Arial" w:cs="Arial"/>
          <w:i/>
          <w:lang w:val="es-ES" w:eastAsia="es-ES"/>
        </w:rPr>
      </w:pPr>
    </w:p>
    <w:p w14:paraId="395583A9" w14:textId="77777777" w:rsidR="00995989" w:rsidRDefault="00637B5F" w:rsidP="003E7FF8">
      <w:pPr>
        <w:spacing w:after="0" w:line="240" w:lineRule="auto"/>
        <w:ind w:left="567"/>
        <w:jc w:val="both"/>
        <w:rPr>
          <w:rFonts w:ascii="Arial" w:eastAsia="Times New Roman" w:hAnsi="Arial" w:cs="Arial"/>
          <w:i/>
          <w:lang w:val="es-ES" w:eastAsia="es-ES"/>
        </w:rPr>
      </w:pPr>
      <w:r w:rsidRPr="003E7FF8">
        <w:rPr>
          <w:rFonts w:ascii="Arial" w:eastAsia="Times New Roman" w:hAnsi="Arial" w:cs="Arial"/>
          <w:b/>
          <w:bCs/>
          <w:i/>
          <w:lang w:val="es-ES" w:eastAsia="es-ES"/>
        </w:rPr>
        <w:t>PARÁGRAFO 2o.</w:t>
      </w:r>
      <w:r w:rsidRPr="003E7FF8">
        <w:rPr>
          <w:rFonts w:ascii="Arial" w:eastAsia="Times New Roman" w:hAnsi="Arial" w:cs="Arial"/>
          <w:i/>
          <w:lang w:val="es-ES" w:eastAsia="es-ES"/>
        </w:rPr>
        <w:t> El Gobierno Nacional deberá presentar un informe semestral al Congreso de la República sobre la aplicación de los bonos de solidaridad para la paz en el fondo de inversión creado para tal efecto.” (Negrillas y subrayas fuera de texto)</w:t>
      </w:r>
    </w:p>
    <w:p w14:paraId="20A8AE5B" w14:textId="77777777" w:rsidR="003E7FF8" w:rsidRPr="003E7FF8" w:rsidRDefault="003E7FF8" w:rsidP="003E7FF8">
      <w:pPr>
        <w:spacing w:after="0" w:line="240" w:lineRule="auto"/>
        <w:ind w:left="567"/>
        <w:jc w:val="both"/>
        <w:rPr>
          <w:rFonts w:ascii="Arial" w:eastAsia="Times New Roman" w:hAnsi="Arial" w:cs="Arial"/>
          <w:i/>
          <w:lang w:val="es-ES" w:eastAsia="es-ES"/>
        </w:rPr>
      </w:pPr>
    </w:p>
    <w:p w14:paraId="0235A93C" w14:textId="77777777" w:rsidR="008E392E" w:rsidRDefault="003A0FDE" w:rsidP="003E7FF8">
      <w:pPr>
        <w:spacing w:after="0" w:line="240" w:lineRule="auto"/>
        <w:jc w:val="both"/>
        <w:rPr>
          <w:rFonts w:ascii="Arial" w:hAnsi="Arial" w:cs="Arial"/>
          <w:b/>
          <w:i/>
          <w:sz w:val="24"/>
          <w:szCs w:val="24"/>
          <w:lang w:val="es-ES_tradnl"/>
        </w:rPr>
      </w:pPr>
      <w:r w:rsidRPr="003E7FF8">
        <w:rPr>
          <w:rFonts w:ascii="Arial" w:hAnsi="Arial" w:cs="Arial"/>
          <w:b/>
          <w:i/>
          <w:sz w:val="24"/>
          <w:szCs w:val="24"/>
          <w:lang w:val="es-ES_tradnl"/>
        </w:rPr>
        <w:t>I</w:t>
      </w:r>
      <w:r>
        <w:rPr>
          <w:rFonts w:ascii="Arial" w:hAnsi="Arial" w:cs="Arial"/>
          <w:b/>
          <w:i/>
          <w:sz w:val="24"/>
          <w:szCs w:val="24"/>
          <w:lang w:val="es-ES_tradnl"/>
        </w:rPr>
        <w:t>I</w:t>
      </w:r>
      <w:r w:rsidR="00387897">
        <w:rPr>
          <w:rFonts w:ascii="Arial" w:hAnsi="Arial" w:cs="Arial"/>
          <w:b/>
          <w:i/>
          <w:sz w:val="24"/>
          <w:szCs w:val="24"/>
          <w:lang w:val="es-ES_tradnl"/>
        </w:rPr>
        <w:t>I</w:t>
      </w:r>
      <w:r>
        <w:rPr>
          <w:rFonts w:ascii="Arial" w:hAnsi="Arial" w:cs="Arial"/>
          <w:b/>
          <w:i/>
          <w:sz w:val="24"/>
          <w:szCs w:val="24"/>
          <w:lang w:val="es-ES_tradnl"/>
        </w:rPr>
        <w:t>)</w:t>
      </w:r>
      <w:r w:rsidR="00CD7B30" w:rsidRPr="003E7FF8">
        <w:rPr>
          <w:rFonts w:ascii="Arial" w:hAnsi="Arial" w:cs="Arial"/>
          <w:b/>
          <w:i/>
          <w:sz w:val="24"/>
          <w:szCs w:val="24"/>
          <w:lang w:val="es-ES_tradnl"/>
        </w:rPr>
        <w:t xml:space="preserve"> </w:t>
      </w:r>
      <w:r w:rsidR="00E769CC" w:rsidRPr="003E7FF8">
        <w:rPr>
          <w:rFonts w:ascii="Arial" w:hAnsi="Arial" w:cs="Arial"/>
          <w:b/>
          <w:i/>
          <w:sz w:val="24"/>
          <w:szCs w:val="24"/>
          <w:lang w:val="es-ES_tradnl"/>
        </w:rPr>
        <w:t xml:space="preserve">Del caso concreto </w:t>
      </w:r>
      <w:r w:rsidR="007F2B99" w:rsidRPr="003E7FF8">
        <w:rPr>
          <w:rFonts w:ascii="Arial" w:hAnsi="Arial" w:cs="Arial"/>
          <w:b/>
          <w:i/>
          <w:sz w:val="24"/>
          <w:szCs w:val="24"/>
          <w:lang w:val="es-ES_tradnl"/>
        </w:rPr>
        <w:t>y Conclusiones</w:t>
      </w:r>
      <w:r w:rsidR="008E392E" w:rsidRPr="003E7FF8">
        <w:rPr>
          <w:rFonts w:ascii="Arial" w:hAnsi="Arial" w:cs="Arial"/>
          <w:b/>
          <w:i/>
          <w:sz w:val="24"/>
          <w:szCs w:val="24"/>
          <w:lang w:val="es-ES_tradnl"/>
        </w:rPr>
        <w:t>.</w:t>
      </w:r>
    </w:p>
    <w:p w14:paraId="5FAA23E8" w14:textId="77777777" w:rsidR="003E7FF8" w:rsidRPr="003E7FF8" w:rsidRDefault="003E7FF8" w:rsidP="003E7FF8">
      <w:pPr>
        <w:spacing w:after="0" w:line="240" w:lineRule="auto"/>
        <w:jc w:val="both"/>
        <w:rPr>
          <w:rFonts w:ascii="Arial" w:hAnsi="Arial" w:cs="Arial"/>
          <w:b/>
          <w:i/>
          <w:sz w:val="24"/>
          <w:szCs w:val="24"/>
          <w:lang w:val="es-ES_tradnl"/>
        </w:rPr>
      </w:pPr>
    </w:p>
    <w:p w14:paraId="1D307592" w14:textId="77777777" w:rsidR="00ED02CA" w:rsidRPr="00440B4C" w:rsidRDefault="002A0D3E" w:rsidP="002A0D3E">
      <w:pPr>
        <w:spacing w:after="0" w:line="240" w:lineRule="auto"/>
        <w:jc w:val="both"/>
        <w:rPr>
          <w:rFonts w:ascii="Arial" w:hAnsi="Arial" w:cs="Arial"/>
          <w:sz w:val="24"/>
          <w:szCs w:val="24"/>
          <w:lang w:val="es-ES_tradnl"/>
        </w:rPr>
      </w:pPr>
      <w:r w:rsidRPr="00440B4C">
        <w:rPr>
          <w:rFonts w:ascii="Arial" w:hAnsi="Arial" w:cs="Arial"/>
          <w:sz w:val="24"/>
          <w:szCs w:val="24"/>
          <w:lang w:val="es-ES_tradnl"/>
        </w:rPr>
        <w:t>Aunque</w:t>
      </w:r>
      <w:r w:rsidR="00ED02CA" w:rsidRPr="00731953">
        <w:rPr>
          <w:rFonts w:ascii="Arial" w:hAnsi="Arial" w:cs="Arial"/>
          <w:sz w:val="24"/>
          <w:szCs w:val="24"/>
          <w:lang w:val="es-ES_tradnl"/>
        </w:rPr>
        <w:t xml:space="preserve"> la presente consulta </w:t>
      </w:r>
      <w:r w:rsidR="0049040F" w:rsidRPr="00731953">
        <w:rPr>
          <w:rFonts w:ascii="Arial" w:hAnsi="Arial" w:cs="Arial"/>
          <w:sz w:val="24"/>
          <w:szCs w:val="24"/>
          <w:lang w:val="es-ES_tradnl"/>
        </w:rPr>
        <w:t xml:space="preserve">se </w:t>
      </w:r>
      <w:r w:rsidR="006D00B2">
        <w:rPr>
          <w:rFonts w:ascii="Arial" w:hAnsi="Arial" w:cs="Arial"/>
          <w:sz w:val="24"/>
          <w:szCs w:val="24"/>
          <w:lang w:val="es-ES_tradnl"/>
        </w:rPr>
        <w:t>refiere</w:t>
      </w:r>
      <w:r w:rsidR="00ED02CA" w:rsidRPr="00731953">
        <w:rPr>
          <w:rFonts w:ascii="Arial" w:hAnsi="Arial" w:cs="Arial"/>
          <w:sz w:val="24"/>
          <w:szCs w:val="24"/>
          <w:lang w:val="es-ES_tradnl"/>
        </w:rPr>
        <w:t xml:space="preserve"> al convenio interadministrativo No. 040 de 2012</w:t>
      </w:r>
      <w:r w:rsidR="0049040F" w:rsidRPr="00731953">
        <w:rPr>
          <w:rFonts w:ascii="Arial" w:hAnsi="Arial" w:cs="Arial"/>
          <w:sz w:val="24"/>
          <w:szCs w:val="24"/>
          <w:lang w:val="es-ES_tradnl"/>
        </w:rPr>
        <w:t>,</w:t>
      </w:r>
      <w:r w:rsidR="00ED02CA" w:rsidRPr="00731953">
        <w:rPr>
          <w:rFonts w:ascii="Arial" w:hAnsi="Arial" w:cs="Arial"/>
          <w:sz w:val="24"/>
          <w:szCs w:val="24"/>
          <w:lang w:val="es-ES_tradnl"/>
        </w:rPr>
        <w:t xml:space="preserve">  suscrito entre el Departamento Administrativo para la Prosperidad Social – </w:t>
      </w:r>
      <w:r w:rsidR="006D00B2">
        <w:rPr>
          <w:rFonts w:ascii="Arial" w:hAnsi="Arial" w:cs="Arial"/>
          <w:sz w:val="24"/>
          <w:szCs w:val="24"/>
          <w:lang w:val="es-ES_tradnl"/>
        </w:rPr>
        <w:t xml:space="preserve">Fondo de Inversión para la Paz </w:t>
      </w:r>
      <w:r w:rsidR="00ED02CA" w:rsidRPr="00731953">
        <w:rPr>
          <w:rFonts w:ascii="Arial" w:hAnsi="Arial" w:cs="Arial"/>
          <w:sz w:val="24"/>
          <w:szCs w:val="24"/>
          <w:lang w:val="es-ES_tradnl"/>
        </w:rPr>
        <w:t xml:space="preserve">y el Fondo Nacional de Desarrollo –FONADE- </w:t>
      </w:r>
      <w:r w:rsidRPr="00440B4C">
        <w:rPr>
          <w:rFonts w:ascii="Arial" w:hAnsi="Arial" w:cs="Arial"/>
          <w:sz w:val="24"/>
          <w:szCs w:val="24"/>
          <w:lang w:val="es-ES_tradnl"/>
        </w:rPr>
        <w:t>del cual no se infiere claramente el alcance de la obligación de resultado de FONADE</w:t>
      </w:r>
      <w:r w:rsidR="00FE2C39" w:rsidRPr="00440B4C">
        <w:rPr>
          <w:rFonts w:ascii="Arial" w:hAnsi="Arial" w:cs="Arial"/>
          <w:sz w:val="24"/>
          <w:szCs w:val="24"/>
          <w:lang w:val="es-ES_tradnl"/>
        </w:rPr>
        <w:t>, a que</w:t>
      </w:r>
      <w:r w:rsidR="00D0526A" w:rsidRPr="00440B4C">
        <w:rPr>
          <w:rFonts w:ascii="Arial" w:hAnsi="Arial" w:cs="Arial"/>
          <w:sz w:val="24"/>
          <w:szCs w:val="24"/>
          <w:lang w:val="es-ES_tradnl"/>
        </w:rPr>
        <w:t xml:space="preserve"> alude </w:t>
      </w:r>
      <w:r w:rsidRPr="00440B4C">
        <w:rPr>
          <w:rFonts w:ascii="Arial" w:hAnsi="Arial" w:cs="Arial"/>
          <w:sz w:val="24"/>
          <w:szCs w:val="24"/>
          <w:lang w:val="es-ES_tradnl"/>
        </w:rPr>
        <w:t xml:space="preserve"> </w:t>
      </w:r>
      <w:r w:rsidR="00D0526A" w:rsidRPr="00440B4C">
        <w:rPr>
          <w:rFonts w:ascii="Arial" w:hAnsi="Arial" w:cs="Arial"/>
          <w:sz w:val="24"/>
          <w:szCs w:val="24"/>
          <w:lang w:val="es-ES_tradnl"/>
        </w:rPr>
        <w:t xml:space="preserve">el concepto de esta sala del 30 de abril de 2008, mencionado en los antecedentes, se considera importante para emitir el concepto otorgar plenos efectos al principio de la autonomía de la voluntad, en cuanto a la disponibilidad de los rendimientos en los contratos de obra en los cuales FONADE realice la obra por </w:t>
      </w:r>
      <w:r w:rsidR="001558C2" w:rsidRPr="00440B4C">
        <w:rPr>
          <w:rFonts w:ascii="Arial" w:hAnsi="Arial" w:cs="Arial"/>
          <w:sz w:val="24"/>
          <w:szCs w:val="24"/>
          <w:lang w:val="es-ES_tradnl"/>
        </w:rPr>
        <w:t xml:space="preserve">su </w:t>
      </w:r>
      <w:r w:rsidR="00D0526A" w:rsidRPr="00440B4C">
        <w:rPr>
          <w:rFonts w:ascii="Arial" w:hAnsi="Arial" w:cs="Arial"/>
          <w:sz w:val="24"/>
          <w:szCs w:val="24"/>
          <w:lang w:val="es-ES_tradnl"/>
        </w:rPr>
        <w:t>cuenta y riesgo.</w:t>
      </w:r>
    </w:p>
    <w:p w14:paraId="671B16F0" w14:textId="77777777" w:rsidR="00C405E8" w:rsidRPr="00440B4C" w:rsidRDefault="00C405E8" w:rsidP="002A0D3E">
      <w:pPr>
        <w:spacing w:after="0" w:line="240" w:lineRule="auto"/>
        <w:jc w:val="both"/>
        <w:rPr>
          <w:rFonts w:ascii="Arial" w:hAnsi="Arial" w:cs="Arial"/>
          <w:sz w:val="24"/>
          <w:szCs w:val="24"/>
        </w:rPr>
      </w:pPr>
    </w:p>
    <w:p w14:paraId="154BD82C" w14:textId="77777777" w:rsidR="00ED02CA" w:rsidRPr="00731953" w:rsidRDefault="00ED02CA" w:rsidP="00ED02CA">
      <w:pPr>
        <w:keepNext/>
        <w:spacing w:after="0" w:line="240" w:lineRule="auto"/>
        <w:jc w:val="both"/>
        <w:rPr>
          <w:rFonts w:ascii="Arial" w:hAnsi="Arial" w:cs="Arial"/>
          <w:sz w:val="24"/>
          <w:szCs w:val="24"/>
        </w:rPr>
      </w:pPr>
      <w:r w:rsidRPr="00731953">
        <w:rPr>
          <w:rFonts w:ascii="Arial" w:hAnsi="Arial" w:cs="Arial"/>
          <w:sz w:val="24"/>
          <w:szCs w:val="24"/>
        </w:rPr>
        <w:t>En virtud al principio de</w:t>
      </w:r>
      <w:r w:rsidR="00055C23" w:rsidRPr="00731953">
        <w:rPr>
          <w:rFonts w:ascii="Arial" w:hAnsi="Arial" w:cs="Arial"/>
          <w:sz w:val="24"/>
          <w:szCs w:val="24"/>
        </w:rPr>
        <w:t xml:space="preserve"> la</w:t>
      </w:r>
      <w:r w:rsidRPr="00731953">
        <w:rPr>
          <w:rFonts w:ascii="Arial" w:hAnsi="Arial" w:cs="Arial"/>
          <w:sz w:val="24"/>
          <w:szCs w:val="24"/>
        </w:rPr>
        <w:t xml:space="preserve"> autonomía de la voluntad, en la cláusula séptima del Convenio No. 040 de 2012, se pactó claramente que FONADE aportará los rendimientos financieros en los proyectos objeto</w:t>
      </w:r>
      <w:r w:rsidR="0049040F" w:rsidRPr="00731953">
        <w:rPr>
          <w:rFonts w:ascii="Arial" w:hAnsi="Arial" w:cs="Arial"/>
          <w:sz w:val="24"/>
          <w:szCs w:val="24"/>
        </w:rPr>
        <w:t xml:space="preserve"> del presente convenio e igualmente</w:t>
      </w:r>
      <w:r w:rsidRPr="00731953">
        <w:rPr>
          <w:rFonts w:ascii="Arial" w:hAnsi="Arial" w:cs="Arial"/>
          <w:sz w:val="24"/>
          <w:szCs w:val="24"/>
        </w:rPr>
        <w:t xml:space="preserve"> en los adicionales que </w:t>
      </w:r>
      <w:r w:rsidR="0049040F" w:rsidRPr="00731953">
        <w:rPr>
          <w:rFonts w:ascii="Arial" w:hAnsi="Arial" w:cs="Arial"/>
          <w:sz w:val="24"/>
          <w:szCs w:val="24"/>
        </w:rPr>
        <w:t xml:space="preserve">sean propuestos por el DPS, motivo por el </w:t>
      </w:r>
      <w:r w:rsidRPr="00731953">
        <w:rPr>
          <w:rFonts w:ascii="Arial" w:hAnsi="Arial" w:cs="Arial"/>
          <w:sz w:val="24"/>
          <w:szCs w:val="24"/>
        </w:rPr>
        <w:t xml:space="preserve"> cual se debe </w:t>
      </w:r>
      <w:r w:rsidRPr="00731953">
        <w:rPr>
          <w:rFonts w:ascii="Arial" w:hAnsi="Arial" w:cs="Arial"/>
          <w:sz w:val="24"/>
          <w:szCs w:val="24"/>
        </w:rPr>
        <w:lastRenderedPageBreak/>
        <w:t xml:space="preserve">modificar el convenio para adicionar los rendimientos al valor inicialmente fijado. Así quedó consignada dicha estipulación: </w:t>
      </w:r>
    </w:p>
    <w:p w14:paraId="19B0C171" w14:textId="77777777" w:rsidR="00ED02CA" w:rsidRPr="00731953" w:rsidRDefault="00ED02CA" w:rsidP="00ED02CA">
      <w:pPr>
        <w:keepNext/>
        <w:spacing w:after="0" w:line="240" w:lineRule="auto"/>
        <w:jc w:val="both"/>
        <w:rPr>
          <w:rFonts w:ascii="Arial" w:hAnsi="Arial" w:cs="Arial"/>
          <w:sz w:val="24"/>
          <w:szCs w:val="24"/>
        </w:rPr>
      </w:pPr>
    </w:p>
    <w:p w14:paraId="2CF9BB08" w14:textId="77777777" w:rsidR="00ED02CA" w:rsidRPr="00731953" w:rsidRDefault="00ED02CA" w:rsidP="00ED02CA">
      <w:pPr>
        <w:spacing w:after="0" w:line="240" w:lineRule="auto"/>
        <w:ind w:left="567"/>
        <w:jc w:val="both"/>
        <w:rPr>
          <w:rFonts w:ascii="Arial" w:hAnsi="Arial" w:cs="Arial"/>
          <w:i/>
        </w:rPr>
      </w:pPr>
      <w:r w:rsidRPr="00731953">
        <w:rPr>
          <w:rFonts w:ascii="Arial" w:hAnsi="Arial" w:cs="Arial"/>
          <w:i/>
        </w:rPr>
        <w:t>“</w:t>
      </w:r>
      <w:r w:rsidRPr="00731953">
        <w:rPr>
          <w:rFonts w:ascii="Arial" w:hAnsi="Arial" w:cs="Arial"/>
          <w:b/>
          <w:i/>
        </w:rPr>
        <w:t xml:space="preserve">CLAUSULA SEPTIMA.- DESTINACIÓN DE LOS RENDIMIENTOS FINANCIEROS. </w:t>
      </w:r>
      <w:r w:rsidRPr="00731953">
        <w:rPr>
          <w:rFonts w:ascii="Arial" w:hAnsi="Arial" w:cs="Arial"/>
          <w:i/>
        </w:rPr>
        <w:t>En todo caso, FONADE, aportará los rendimientos financieros en los proyectos objeto del presente convenio, así como aquellos adicionales, que con cargo al mismo, sean propuestos por el Departamento de la Prosperidad Social, a instancias de la aprobación del Comité de seguimiento, para lo cual se requiere la modificación del convenio en el sentido de adicionar estos al valor del convenio.”</w:t>
      </w:r>
    </w:p>
    <w:p w14:paraId="0388F77A" w14:textId="77777777" w:rsidR="00ED02CA" w:rsidRPr="00731953" w:rsidRDefault="00ED02CA" w:rsidP="00ED02CA">
      <w:pPr>
        <w:spacing w:after="0" w:line="240" w:lineRule="auto"/>
        <w:ind w:left="567"/>
        <w:jc w:val="both"/>
        <w:rPr>
          <w:rFonts w:ascii="Arial" w:hAnsi="Arial" w:cs="Arial"/>
          <w:i/>
        </w:rPr>
      </w:pPr>
    </w:p>
    <w:p w14:paraId="388AC76E" w14:textId="77777777" w:rsidR="00ED02CA" w:rsidRPr="00731953" w:rsidRDefault="00ED02CA" w:rsidP="00ED02CA">
      <w:pPr>
        <w:spacing w:after="0" w:line="240" w:lineRule="auto"/>
        <w:jc w:val="both"/>
        <w:rPr>
          <w:rFonts w:ascii="Arial" w:hAnsi="Arial" w:cs="Arial"/>
          <w:sz w:val="24"/>
          <w:szCs w:val="24"/>
          <w:lang w:val="es-ES_tradnl"/>
        </w:rPr>
      </w:pPr>
      <w:r w:rsidRPr="00731953">
        <w:rPr>
          <w:rFonts w:ascii="Arial" w:hAnsi="Arial" w:cs="Arial"/>
          <w:sz w:val="24"/>
          <w:szCs w:val="24"/>
        </w:rPr>
        <w:t>Con fundam</w:t>
      </w:r>
      <w:r w:rsidR="009E454A" w:rsidRPr="00731953">
        <w:rPr>
          <w:rFonts w:ascii="Arial" w:hAnsi="Arial" w:cs="Arial"/>
          <w:sz w:val="24"/>
          <w:szCs w:val="24"/>
        </w:rPr>
        <w:t>ento en lo anterior, es claro</w:t>
      </w:r>
      <w:r w:rsidRPr="00731953">
        <w:rPr>
          <w:rFonts w:ascii="Arial" w:hAnsi="Arial" w:cs="Arial"/>
          <w:sz w:val="24"/>
          <w:szCs w:val="24"/>
        </w:rPr>
        <w:t xml:space="preserve">  que surge una obli</w:t>
      </w:r>
      <w:r w:rsidR="009E454A" w:rsidRPr="00731953">
        <w:rPr>
          <w:rFonts w:ascii="Arial" w:hAnsi="Arial" w:cs="Arial"/>
          <w:sz w:val="24"/>
          <w:szCs w:val="24"/>
        </w:rPr>
        <w:t>gación a cargo de FONADE, la que</w:t>
      </w:r>
      <w:r w:rsidRPr="00731953">
        <w:rPr>
          <w:rFonts w:ascii="Arial" w:hAnsi="Arial" w:cs="Arial"/>
          <w:sz w:val="24"/>
          <w:szCs w:val="24"/>
        </w:rPr>
        <w:t xml:space="preserve"> debe ser cumplida y se presume legal, en cuanto ninguna autoridad la ha declarado nula.    </w:t>
      </w:r>
    </w:p>
    <w:p w14:paraId="3F11A512" w14:textId="77777777" w:rsidR="00B9688E" w:rsidRPr="00731953" w:rsidRDefault="00B9688E" w:rsidP="003E7FF8">
      <w:pPr>
        <w:spacing w:after="0" w:line="240" w:lineRule="auto"/>
        <w:jc w:val="both"/>
        <w:rPr>
          <w:rFonts w:ascii="Arial" w:hAnsi="Arial" w:cs="Arial"/>
          <w:sz w:val="24"/>
          <w:szCs w:val="24"/>
          <w:lang w:val="es-ES_tradnl"/>
        </w:rPr>
      </w:pPr>
    </w:p>
    <w:p w14:paraId="22F682C6" w14:textId="77777777" w:rsidR="00C405E8" w:rsidRDefault="00055C23" w:rsidP="003E7FF8">
      <w:pPr>
        <w:spacing w:after="0" w:line="240" w:lineRule="auto"/>
        <w:jc w:val="both"/>
        <w:rPr>
          <w:rFonts w:ascii="Arial" w:hAnsi="Arial" w:cs="Arial"/>
          <w:sz w:val="24"/>
          <w:szCs w:val="24"/>
        </w:rPr>
      </w:pPr>
      <w:r w:rsidRPr="00731953">
        <w:rPr>
          <w:rFonts w:ascii="Arial" w:hAnsi="Arial" w:cs="Arial"/>
          <w:sz w:val="24"/>
          <w:szCs w:val="24"/>
        </w:rPr>
        <w:t xml:space="preserve">Según lo convenido, </w:t>
      </w:r>
      <w:r w:rsidR="000B67A6" w:rsidRPr="00731953">
        <w:rPr>
          <w:rFonts w:ascii="Arial" w:hAnsi="Arial" w:cs="Arial"/>
          <w:sz w:val="24"/>
          <w:szCs w:val="24"/>
        </w:rPr>
        <w:t xml:space="preserve">es evidente que </w:t>
      </w:r>
      <w:r w:rsidR="001578E9" w:rsidRPr="00731953">
        <w:rPr>
          <w:rFonts w:ascii="Arial" w:hAnsi="Arial" w:cs="Arial"/>
          <w:sz w:val="24"/>
          <w:szCs w:val="24"/>
        </w:rPr>
        <w:t>los rendimientos financieros que se genera</w:t>
      </w:r>
      <w:r w:rsidR="00D67335" w:rsidRPr="00731953">
        <w:rPr>
          <w:rFonts w:ascii="Arial" w:hAnsi="Arial" w:cs="Arial"/>
          <w:sz w:val="24"/>
          <w:szCs w:val="24"/>
        </w:rPr>
        <w:t>n</w:t>
      </w:r>
      <w:r w:rsidR="001578E9" w:rsidRPr="00731953">
        <w:rPr>
          <w:rFonts w:ascii="Arial" w:hAnsi="Arial" w:cs="Arial"/>
          <w:sz w:val="24"/>
          <w:szCs w:val="24"/>
        </w:rPr>
        <w:t xml:space="preserve"> como producto del pago</w:t>
      </w:r>
      <w:r w:rsidR="000227CB" w:rsidRPr="00731953">
        <w:rPr>
          <w:rFonts w:ascii="Arial" w:hAnsi="Arial" w:cs="Arial"/>
          <w:sz w:val="24"/>
          <w:szCs w:val="24"/>
        </w:rPr>
        <w:t xml:space="preserve"> </w:t>
      </w:r>
      <w:r w:rsidR="001578E9" w:rsidRPr="00731953">
        <w:rPr>
          <w:rFonts w:ascii="Arial" w:hAnsi="Arial" w:cs="Arial"/>
          <w:sz w:val="24"/>
          <w:szCs w:val="24"/>
        </w:rPr>
        <w:t>realizado a FONADE puede</w:t>
      </w:r>
      <w:r w:rsidR="00D67335" w:rsidRPr="00731953">
        <w:rPr>
          <w:rFonts w:ascii="Arial" w:hAnsi="Arial" w:cs="Arial"/>
          <w:sz w:val="24"/>
          <w:szCs w:val="24"/>
        </w:rPr>
        <w:t>n</w:t>
      </w:r>
      <w:r w:rsidR="001578E9" w:rsidRPr="00731953">
        <w:rPr>
          <w:rFonts w:ascii="Arial" w:hAnsi="Arial" w:cs="Arial"/>
          <w:sz w:val="24"/>
          <w:szCs w:val="24"/>
        </w:rPr>
        <w:t xml:space="preserve"> ser reintegrado</w:t>
      </w:r>
      <w:r w:rsidR="00D67335" w:rsidRPr="00731953">
        <w:rPr>
          <w:rFonts w:ascii="Arial" w:hAnsi="Arial" w:cs="Arial"/>
          <w:sz w:val="24"/>
          <w:szCs w:val="24"/>
        </w:rPr>
        <w:t>s</w:t>
      </w:r>
      <w:r w:rsidR="001578E9" w:rsidRPr="00731953">
        <w:rPr>
          <w:rFonts w:ascii="Arial" w:hAnsi="Arial" w:cs="Arial"/>
          <w:sz w:val="24"/>
          <w:szCs w:val="24"/>
        </w:rPr>
        <w:t xml:space="preserve"> para financiar </w:t>
      </w:r>
      <w:r w:rsidR="00C5306B" w:rsidRPr="00731953">
        <w:rPr>
          <w:rFonts w:ascii="Arial" w:hAnsi="Arial" w:cs="Arial"/>
          <w:sz w:val="24"/>
          <w:szCs w:val="24"/>
        </w:rPr>
        <w:t xml:space="preserve"> los proyectos que se desarrollen como objeto del convenio, así como los adicionales que sean propuestos por el DPS, lo cual efectivamente ocurrió mediante la suscrip</w:t>
      </w:r>
      <w:r w:rsidR="00C405E8">
        <w:rPr>
          <w:rFonts w:ascii="Arial" w:hAnsi="Arial" w:cs="Arial"/>
          <w:sz w:val="24"/>
          <w:szCs w:val="24"/>
        </w:rPr>
        <w:t xml:space="preserve">ción de los respectivos otro sí. </w:t>
      </w:r>
      <w:r w:rsidR="00C405E8" w:rsidRPr="00440B4C">
        <w:rPr>
          <w:rFonts w:ascii="Arial" w:hAnsi="Arial" w:cs="Arial"/>
          <w:sz w:val="24"/>
          <w:szCs w:val="24"/>
        </w:rPr>
        <w:t>Todo ello</w:t>
      </w:r>
      <w:r w:rsidR="00C405E8">
        <w:rPr>
          <w:rFonts w:ascii="Arial" w:hAnsi="Arial" w:cs="Arial"/>
          <w:color w:val="FF0000"/>
          <w:sz w:val="24"/>
          <w:szCs w:val="24"/>
        </w:rPr>
        <w:t xml:space="preserve"> </w:t>
      </w:r>
      <w:r w:rsidR="00D67335" w:rsidRPr="00731953">
        <w:rPr>
          <w:rFonts w:ascii="Arial" w:hAnsi="Arial" w:cs="Arial"/>
          <w:sz w:val="24"/>
          <w:szCs w:val="24"/>
        </w:rPr>
        <w:t xml:space="preserve">en virtud </w:t>
      </w:r>
      <w:r w:rsidR="00CD3769" w:rsidRPr="00731953">
        <w:rPr>
          <w:rFonts w:ascii="Arial" w:hAnsi="Arial" w:cs="Arial"/>
          <w:sz w:val="24"/>
          <w:szCs w:val="24"/>
        </w:rPr>
        <w:t>de lo pactado por</w:t>
      </w:r>
      <w:r w:rsidR="000227CB" w:rsidRPr="00731953">
        <w:rPr>
          <w:rFonts w:ascii="Arial" w:hAnsi="Arial" w:cs="Arial"/>
          <w:sz w:val="24"/>
          <w:szCs w:val="24"/>
        </w:rPr>
        <w:t xml:space="preserve"> esta entidad</w:t>
      </w:r>
      <w:r w:rsidRPr="00731953">
        <w:rPr>
          <w:rFonts w:ascii="Arial" w:hAnsi="Arial" w:cs="Arial"/>
          <w:sz w:val="24"/>
          <w:szCs w:val="24"/>
        </w:rPr>
        <w:t xml:space="preserve"> en ejercicio de la</w:t>
      </w:r>
      <w:r w:rsidR="008905A9" w:rsidRPr="00731953">
        <w:rPr>
          <w:rFonts w:ascii="Arial" w:hAnsi="Arial" w:cs="Arial"/>
          <w:sz w:val="24"/>
          <w:szCs w:val="24"/>
        </w:rPr>
        <w:t xml:space="preserve"> autonomía</w:t>
      </w:r>
      <w:r w:rsidR="00B9688E" w:rsidRPr="00731953">
        <w:rPr>
          <w:rFonts w:ascii="Arial" w:hAnsi="Arial" w:cs="Arial"/>
          <w:sz w:val="24"/>
          <w:szCs w:val="24"/>
        </w:rPr>
        <w:t xml:space="preserve"> de la voluntad</w:t>
      </w:r>
      <w:r w:rsidR="000E0764" w:rsidRPr="00731953">
        <w:rPr>
          <w:rFonts w:ascii="Arial" w:hAnsi="Arial" w:cs="Arial"/>
          <w:sz w:val="24"/>
          <w:szCs w:val="24"/>
        </w:rPr>
        <w:t>, dado que el convenio se desarrolla en ejercicio de los principios de coordinación y colaboración que orienta la actividad estatal</w:t>
      </w:r>
      <w:r w:rsidR="000227CB" w:rsidRPr="00731953">
        <w:rPr>
          <w:rFonts w:ascii="Arial" w:hAnsi="Arial" w:cs="Arial"/>
          <w:sz w:val="24"/>
          <w:szCs w:val="24"/>
        </w:rPr>
        <w:t>.</w:t>
      </w:r>
      <w:r w:rsidR="001578E9" w:rsidRPr="00731953">
        <w:rPr>
          <w:rFonts w:ascii="Arial" w:hAnsi="Arial" w:cs="Arial"/>
          <w:sz w:val="24"/>
          <w:szCs w:val="24"/>
        </w:rPr>
        <w:t xml:space="preserve"> </w:t>
      </w:r>
    </w:p>
    <w:p w14:paraId="6603BA99" w14:textId="77777777" w:rsidR="00C405E8" w:rsidRDefault="00C405E8" w:rsidP="003E7FF8">
      <w:pPr>
        <w:spacing w:after="0" w:line="240" w:lineRule="auto"/>
        <w:jc w:val="both"/>
        <w:rPr>
          <w:rFonts w:ascii="Arial" w:hAnsi="Arial" w:cs="Arial"/>
          <w:sz w:val="24"/>
          <w:szCs w:val="24"/>
        </w:rPr>
      </w:pPr>
    </w:p>
    <w:p w14:paraId="381A632A" w14:textId="77777777" w:rsidR="000B67A6" w:rsidRPr="00440B4C" w:rsidRDefault="005042FE" w:rsidP="003E7FF8">
      <w:pPr>
        <w:spacing w:after="0" w:line="240" w:lineRule="auto"/>
        <w:jc w:val="both"/>
        <w:rPr>
          <w:rFonts w:ascii="Arial" w:hAnsi="Arial" w:cs="Arial"/>
          <w:sz w:val="24"/>
          <w:szCs w:val="24"/>
        </w:rPr>
      </w:pPr>
      <w:r w:rsidRPr="00440B4C">
        <w:rPr>
          <w:rFonts w:ascii="Arial" w:hAnsi="Arial" w:cs="Arial"/>
          <w:sz w:val="24"/>
          <w:szCs w:val="24"/>
        </w:rPr>
        <w:t>Es importante aclarar que los r</w:t>
      </w:r>
      <w:r w:rsidR="00440B4C">
        <w:rPr>
          <w:rFonts w:ascii="Arial" w:hAnsi="Arial" w:cs="Arial"/>
          <w:sz w:val="24"/>
          <w:szCs w:val="24"/>
        </w:rPr>
        <w:t>endimientos financieros pertenec</w:t>
      </w:r>
      <w:r w:rsidRPr="00440B4C">
        <w:rPr>
          <w:rFonts w:ascii="Arial" w:hAnsi="Arial" w:cs="Arial"/>
          <w:sz w:val="24"/>
          <w:szCs w:val="24"/>
        </w:rPr>
        <w:t>en a FONADE en cuanto correspondan al pago de un precio</w:t>
      </w:r>
      <w:r w:rsidR="00FE2C39" w:rsidRPr="00440B4C">
        <w:rPr>
          <w:rFonts w:ascii="Arial" w:hAnsi="Arial" w:cs="Arial"/>
          <w:sz w:val="24"/>
          <w:szCs w:val="24"/>
        </w:rPr>
        <w:t>,</w:t>
      </w:r>
      <w:r w:rsidRPr="00440B4C">
        <w:rPr>
          <w:rFonts w:ascii="Arial" w:hAnsi="Arial" w:cs="Arial"/>
          <w:sz w:val="24"/>
          <w:szCs w:val="24"/>
        </w:rPr>
        <w:t xml:space="preserve"> solo para aquellos contratos que impliquen una </w:t>
      </w:r>
      <w:proofErr w:type="spellStart"/>
      <w:r w:rsidRPr="00440B4C">
        <w:rPr>
          <w:rFonts w:ascii="Arial" w:hAnsi="Arial" w:cs="Arial"/>
          <w:sz w:val="24"/>
          <w:szCs w:val="24"/>
        </w:rPr>
        <w:t>obligacion</w:t>
      </w:r>
      <w:proofErr w:type="spellEnd"/>
      <w:r w:rsidRPr="00440B4C">
        <w:rPr>
          <w:rFonts w:ascii="Arial" w:hAnsi="Arial" w:cs="Arial"/>
          <w:sz w:val="24"/>
          <w:szCs w:val="24"/>
        </w:rPr>
        <w:t xml:space="preserve"> de resultado</w:t>
      </w:r>
      <w:r w:rsidR="00FE2C39" w:rsidRPr="00440B4C">
        <w:rPr>
          <w:rFonts w:ascii="Arial" w:hAnsi="Arial" w:cs="Arial"/>
          <w:sz w:val="24"/>
          <w:szCs w:val="24"/>
        </w:rPr>
        <w:t>,</w:t>
      </w:r>
      <w:r w:rsidRPr="00440B4C">
        <w:rPr>
          <w:rFonts w:ascii="Arial" w:hAnsi="Arial" w:cs="Arial"/>
          <w:sz w:val="24"/>
          <w:szCs w:val="24"/>
        </w:rPr>
        <w:t xml:space="preserve"> de tal manera q</w:t>
      </w:r>
      <w:r w:rsidR="00FE2C39" w:rsidRPr="00440B4C">
        <w:rPr>
          <w:rFonts w:ascii="Arial" w:hAnsi="Arial" w:cs="Arial"/>
          <w:sz w:val="24"/>
          <w:szCs w:val="24"/>
        </w:rPr>
        <w:t>ue responda por su ejecución bajo su cuenta y ries</w:t>
      </w:r>
      <w:r w:rsidRPr="00440B4C">
        <w:rPr>
          <w:rFonts w:ascii="Arial" w:hAnsi="Arial" w:cs="Arial"/>
          <w:sz w:val="24"/>
          <w:szCs w:val="24"/>
        </w:rPr>
        <w:t>go</w:t>
      </w:r>
      <w:r w:rsidR="00FE2C39" w:rsidRPr="00440B4C">
        <w:rPr>
          <w:rFonts w:ascii="Arial" w:hAnsi="Arial" w:cs="Arial"/>
          <w:sz w:val="24"/>
          <w:szCs w:val="24"/>
        </w:rPr>
        <w:t>, con sujeción a los límites de la ley.</w:t>
      </w:r>
      <w:r w:rsidRPr="00440B4C">
        <w:rPr>
          <w:rFonts w:ascii="Arial" w:hAnsi="Arial" w:cs="Arial"/>
          <w:sz w:val="24"/>
          <w:szCs w:val="24"/>
        </w:rPr>
        <w:t xml:space="preserve"> </w:t>
      </w:r>
    </w:p>
    <w:p w14:paraId="675B0517" w14:textId="77777777" w:rsidR="00C5306B" w:rsidRPr="00731953" w:rsidRDefault="00C5306B" w:rsidP="003E7FF8">
      <w:pPr>
        <w:spacing w:after="0" w:line="240" w:lineRule="auto"/>
        <w:jc w:val="both"/>
        <w:rPr>
          <w:rFonts w:ascii="Arial" w:hAnsi="Arial" w:cs="Arial"/>
          <w:sz w:val="24"/>
          <w:szCs w:val="24"/>
          <w:lang w:val="es-ES_tradnl"/>
        </w:rPr>
      </w:pPr>
    </w:p>
    <w:p w14:paraId="29DF4475" w14:textId="77777777" w:rsidR="00B9688E" w:rsidRPr="00731953" w:rsidRDefault="00B9688E" w:rsidP="003E7FF8">
      <w:pPr>
        <w:spacing w:after="0" w:line="240" w:lineRule="auto"/>
        <w:jc w:val="both"/>
        <w:rPr>
          <w:rFonts w:ascii="Arial" w:hAnsi="Arial" w:cs="Arial"/>
          <w:sz w:val="24"/>
          <w:szCs w:val="24"/>
        </w:rPr>
      </w:pPr>
      <w:r w:rsidRPr="00731953">
        <w:rPr>
          <w:rFonts w:ascii="Arial" w:hAnsi="Arial" w:cs="Arial"/>
          <w:sz w:val="24"/>
          <w:szCs w:val="24"/>
        </w:rPr>
        <w:t xml:space="preserve">Por tanto, en virtud a la fuerza obligatoria </w:t>
      </w:r>
      <w:r w:rsidR="00B978AE" w:rsidRPr="00731953">
        <w:rPr>
          <w:rFonts w:ascii="Arial" w:hAnsi="Arial" w:cs="Arial"/>
          <w:sz w:val="24"/>
          <w:szCs w:val="24"/>
        </w:rPr>
        <w:t>que emana de dicha relación contractual, las obligaciones pactadas en el  contrato deben ser cumplidas en virtud al principio de “</w:t>
      </w:r>
      <w:r w:rsidR="00ED02CA" w:rsidRPr="00731953">
        <w:rPr>
          <w:rFonts w:ascii="Arial" w:hAnsi="Arial" w:cs="Arial"/>
          <w:i/>
          <w:sz w:val="24"/>
          <w:szCs w:val="24"/>
        </w:rPr>
        <w:t xml:space="preserve">pacta sunt </w:t>
      </w:r>
      <w:proofErr w:type="spellStart"/>
      <w:r w:rsidR="00ED02CA" w:rsidRPr="00731953">
        <w:rPr>
          <w:rFonts w:ascii="Arial" w:hAnsi="Arial" w:cs="Arial"/>
          <w:i/>
          <w:sz w:val="24"/>
          <w:szCs w:val="24"/>
        </w:rPr>
        <w:t>servanda</w:t>
      </w:r>
      <w:proofErr w:type="spellEnd"/>
      <w:r w:rsidR="00ED02CA" w:rsidRPr="00731953">
        <w:rPr>
          <w:rFonts w:ascii="Arial" w:hAnsi="Arial" w:cs="Arial"/>
          <w:i/>
          <w:sz w:val="24"/>
          <w:szCs w:val="24"/>
        </w:rPr>
        <w:t>”</w:t>
      </w:r>
      <w:r w:rsidR="00C5306B" w:rsidRPr="00731953">
        <w:rPr>
          <w:rFonts w:ascii="Arial" w:hAnsi="Arial" w:cs="Arial"/>
          <w:i/>
          <w:sz w:val="24"/>
          <w:szCs w:val="24"/>
        </w:rPr>
        <w:t xml:space="preserve"> previsto en el</w:t>
      </w:r>
      <w:r w:rsidR="00255456" w:rsidRPr="00731953">
        <w:rPr>
          <w:rFonts w:ascii="Arial" w:hAnsi="Arial" w:cs="Arial"/>
          <w:i/>
          <w:sz w:val="24"/>
          <w:szCs w:val="24"/>
        </w:rPr>
        <w:t xml:space="preserve"> </w:t>
      </w:r>
      <w:proofErr w:type="spellStart"/>
      <w:r w:rsidR="00C5306B" w:rsidRPr="00731953">
        <w:rPr>
          <w:rFonts w:ascii="Arial" w:hAnsi="Arial" w:cs="Arial"/>
          <w:sz w:val="24"/>
          <w:szCs w:val="24"/>
        </w:rPr>
        <w:t>articulo</w:t>
      </w:r>
      <w:proofErr w:type="spellEnd"/>
      <w:r w:rsidR="00C5306B" w:rsidRPr="00731953">
        <w:rPr>
          <w:rFonts w:ascii="Arial" w:hAnsi="Arial" w:cs="Arial"/>
          <w:sz w:val="24"/>
          <w:szCs w:val="24"/>
        </w:rPr>
        <w:t xml:space="preserve"> 1602</w:t>
      </w:r>
      <w:r w:rsidR="00C5306B" w:rsidRPr="00731953">
        <w:rPr>
          <w:rFonts w:ascii="Arial" w:hAnsi="Arial" w:cs="Arial"/>
          <w:i/>
          <w:sz w:val="24"/>
          <w:szCs w:val="24"/>
        </w:rPr>
        <w:t xml:space="preserve"> del Código Civil </w:t>
      </w:r>
      <w:r w:rsidR="00B978AE" w:rsidRPr="00731953">
        <w:rPr>
          <w:rFonts w:ascii="Arial" w:hAnsi="Arial" w:cs="Arial"/>
          <w:sz w:val="24"/>
          <w:szCs w:val="24"/>
        </w:rPr>
        <w:t>según el cual el contrato válidamente celebrado es ley para las partes.</w:t>
      </w:r>
    </w:p>
    <w:p w14:paraId="75521511" w14:textId="77777777" w:rsidR="000E0764" w:rsidRPr="00731953" w:rsidRDefault="000E0764" w:rsidP="00F87998">
      <w:pPr>
        <w:spacing w:after="0" w:line="240" w:lineRule="auto"/>
        <w:jc w:val="both"/>
        <w:rPr>
          <w:rFonts w:ascii="Arial" w:hAnsi="Arial" w:cs="Arial"/>
          <w:sz w:val="24"/>
          <w:szCs w:val="24"/>
          <w:lang w:val="es-ES_tradnl"/>
        </w:rPr>
      </w:pPr>
    </w:p>
    <w:p w14:paraId="68FF21D6" w14:textId="77777777" w:rsidR="00F87998" w:rsidRPr="00440B4C" w:rsidRDefault="000E0764" w:rsidP="00F87998">
      <w:pPr>
        <w:spacing w:after="0" w:line="240" w:lineRule="auto"/>
        <w:jc w:val="both"/>
        <w:rPr>
          <w:rFonts w:ascii="Arial" w:hAnsi="Arial" w:cs="Arial"/>
          <w:sz w:val="24"/>
          <w:szCs w:val="24"/>
          <w:lang w:val="es-ES_tradnl"/>
        </w:rPr>
      </w:pPr>
      <w:r w:rsidRPr="00731953">
        <w:rPr>
          <w:rFonts w:ascii="Arial" w:hAnsi="Arial" w:cs="Arial"/>
          <w:sz w:val="24"/>
          <w:szCs w:val="24"/>
          <w:lang w:val="es-ES_tradnl"/>
        </w:rPr>
        <w:t>Como se analizó en precedencia, atendiendo a</w:t>
      </w:r>
      <w:r w:rsidR="002C1A78" w:rsidRPr="00731953">
        <w:rPr>
          <w:rFonts w:ascii="Arial" w:hAnsi="Arial" w:cs="Arial"/>
          <w:sz w:val="24"/>
          <w:szCs w:val="24"/>
          <w:lang w:val="es-ES_tradnl"/>
        </w:rPr>
        <w:t xml:space="preserve"> la naturaleza del contrato </w:t>
      </w:r>
      <w:r w:rsidR="00337E21" w:rsidRPr="00731953">
        <w:rPr>
          <w:rFonts w:ascii="Arial" w:hAnsi="Arial" w:cs="Arial"/>
          <w:sz w:val="24"/>
          <w:szCs w:val="24"/>
          <w:lang w:val="es-ES_tradnl"/>
        </w:rPr>
        <w:t xml:space="preserve">que  celebró el DPS, </w:t>
      </w:r>
      <w:r w:rsidR="00114D32" w:rsidRPr="00731953">
        <w:rPr>
          <w:rFonts w:ascii="Arial" w:hAnsi="Arial" w:cs="Arial"/>
          <w:sz w:val="24"/>
          <w:szCs w:val="24"/>
          <w:lang w:val="es-ES_tradnl"/>
        </w:rPr>
        <w:t xml:space="preserve"> en su condición de administrador del </w:t>
      </w:r>
      <w:r w:rsidR="00A2685E" w:rsidRPr="00731953">
        <w:rPr>
          <w:rFonts w:ascii="Arial" w:hAnsi="Arial" w:cs="Arial"/>
          <w:sz w:val="24"/>
          <w:szCs w:val="24"/>
          <w:lang w:val="es-ES_tradnl"/>
        </w:rPr>
        <w:t xml:space="preserve">Fondo de Inversión para la Paz y de acuerdo con lo previsto </w:t>
      </w:r>
      <w:r w:rsidRPr="00731953">
        <w:rPr>
          <w:rFonts w:ascii="Arial" w:hAnsi="Arial" w:cs="Arial"/>
          <w:sz w:val="24"/>
          <w:szCs w:val="24"/>
          <w:lang w:val="es-ES_tradnl"/>
        </w:rPr>
        <w:t xml:space="preserve"> en el artículo 8 de l</w:t>
      </w:r>
      <w:r w:rsidR="00A2685E" w:rsidRPr="00731953">
        <w:rPr>
          <w:rFonts w:ascii="Arial" w:hAnsi="Arial" w:cs="Arial"/>
          <w:sz w:val="24"/>
          <w:szCs w:val="24"/>
          <w:lang w:val="es-ES_tradnl"/>
        </w:rPr>
        <w:t xml:space="preserve">a Ley 487 de 1998, </w:t>
      </w:r>
      <w:r w:rsidRPr="00731953">
        <w:rPr>
          <w:rFonts w:ascii="Arial" w:hAnsi="Arial" w:cs="Arial"/>
          <w:sz w:val="24"/>
          <w:szCs w:val="24"/>
          <w:lang w:val="es-ES_tradnl"/>
        </w:rPr>
        <w:t xml:space="preserve"> se rige por</w:t>
      </w:r>
      <w:r w:rsidR="00A2685E" w:rsidRPr="00731953">
        <w:rPr>
          <w:rFonts w:ascii="Arial" w:hAnsi="Arial" w:cs="Arial"/>
          <w:sz w:val="24"/>
          <w:szCs w:val="24"/>
          <w:lang w:val="es-ES_tradnl"/>
        </w:rPr>
        <w:t xml:space="preserve"> las normas del derecho privado. Esta </w:t>
      </w:r>
      <w:r w:rsidRPr="00731953">
        <w:rPr>
          <w:rFonts w:ascii="Arial" w:hAnsi="Arial" w:cs="Arial"/>
          <w:sz w:val="24"/>
          <w:szCs w:val="24"/>
          <w:lang w:val="es-ES_tradnl"/>
        </w:rPr>
        <w:t>circunstancia permite colegir que n</w:t>
      </w:r>
      <w:r w:rsidR="005F3E05" w:rsidRPr="00731953">
        <w:rPr>
          <w:rFonts w:ascii="Arial" w:hAnsi="Arial" w:cs="Arial"/>
          <w:sz w:val="24"/>
          <w:szCs w:val="24"/>
          <w:lang w:val="es-ES_tradnl"/>
        </w:rPr>
        <w:t xml:space="preserve">o se aplica la limitación establecida en el artículo 40 de la Ley 80 de 1993, razón por la cual </w:t>
      </w:r>
      <w:r w:rsidR="00607BFD" w:rsidRPr="00731953">
        <w:rPr>
          <w:rFonts w:ascii="Arial" w:hAnsi="Arial" w:cs="Arial"/>
          <w:sz w:val="24"/>
          <w:szCs w:val="24"/>
          <w:lang w:val="es-ES_tradnl"/>
        </w:rPr>
        <w:t>podrá adicionarse el convenio en más del cincuenta por ciento (50%</w:t>
      </w:r>
      <w:r w:rsidR="00A2685E" w:rsidRPr="00731953">
        <w:rPr>
          <w:rFonts w:ascii="Arial" w:hAnsi="Arial" w:cs="Arial"/>
          <w:sz w:val="24"/>
          <w:szCs w:val="24"/>
          <w:lang w:val="es-ES_tradnl"/>
        </w:rPr>
        <w:t>) del valor inicialmente estipulado</w:t>
      </w:r>
      <w:r w:rsidR="00607BFD" w:rsidRPr="00731953">
        <w:rPr>
          <w:rFonts w:ascii="Arial" w:hAnsi="Arial" w:cs="Arial"/>
          <w:sz w:val="24"/>
          <w:szCs w:val="24"/>
          <w:lang w:val="es-ES_tradnl"/>
        </w:rPr>
        <w:t>, con la suma que incluyan los rend</w:t>
      </w:r>
      <w:r w:rsidR="00A2685E" w:rsidRPr="00731953">
        <w:rPr>
          <w:rFonts w:ascii="Arial" w:hAnsi="Arial" w:cs="Arial"/>
          <w:sz w:val="24"/>
          <w:szCs w:val="24"/>
          <w:lang w:val="es-ES_tradnl"/>
        </w:rPr>
        <w:t>imientos financieros, los que</w:t>
      </w:r>
      <w:r w:rsidR="00607BFD" w:rsidRPr="00731953">
        <w:rPr>
          <w:rFonts w:ascii="Arial" w:hAnsi="Arial" w:cs="Arial"/>
          <w:sz w:val="24"/>
          <w:szCs w:val="24"/>
          <w:lang w:val="es-ES_tradnl"/>
        </w:rPr>
        <w:t xml:space="preserve"> podrán ser destinados a financiar los proyectos objeto de ese conven</w:t>
      </w:r>
      <w:r w:rsidR="00A2685E" w:rsidRPr="00731953">
        <w:rPr>
          <w:rFonts w:ascii="Arial" w:hAnsi="Arial" w:cs="Arial"/>
          <w:sz w:val="24"/>
          <w:szCs w:val="24"/>
          <w:lang w:val="es-ES_tradnl"/>
        </w:rPr>
        <w:t>io seg</w:t>
      </w:r>
      <w:r w:rsidR="00337E21" w:rsidRPr="00731953">
        <w:rPr>
          <w:rFonts w:ascii="Arial" w:hAnsi="Arial" w:cs="Arial"/>
          <w:sz w:val="24"/>
          <w:szCs w:val="24"/>
          <w:lang w:val="es-ES_tradnl"/>
        </w:rPr>
        <w:t>ún lo pactado</w:t>
      </w:r>
      <w:r w:rsidR="00E15738">
        <w:rPr>
          <w:rFonts w:ascii="Arial" w:hAnsi="Arial" w:cs="Arial"/>
          <w:sz w:val="24"/>
          <w:szCs w:val="24"/>
          <w:lang w:val="es-ES_tradnl"/>
        </w:rPr>
        <w:t xml:space="preserve"> </w:t>
      </w:r>
      <w:r w:rsidR="00E15738" w:rsidRPr="00440B4C">
        <w:rPr>
          <w:rFonts w:ascii="Arial" w:hAnsi="Arial" w:cs="Arial"/>
          <w:sz w:val="24"/>
          <w:szCs w:val="24"/>
          <w:lang w:val="es-ES_tradnl"/>
        </w:rPr>
        <w:t>entre el DPS y FONADE</w:t>
      </w:r>
      <w:r w:rsidR="00337E21" w:rsidRPr="00440B4C">
        <w:rPr>
          <w:rFonts w:ascii="Arial" w:hAnsi="Arial" w:cs="Arial"/>
          <w:sz w:val="24"/>
          <w:szCs w:val="24"/>
          <w:lang w:val="es-ES_tradnl"/>
        </w:rPr>
        <w:t>.</w:t>
      </w:r>
      <w:r w:rsidR="000A264E" w:rsidRPr="00440B4C">
        <w:rPr>
          <w:rFonts w:ascii="Arial" w:hAnsi="Arial" w:cs="Arial"/>
          <w:sz w:val="24"/>
          <w:szCs w:val="24"/>
          <w:lang w:val="es-ES_tradnl"/>
        </w:rPr>
        <w:t xml:space="preserve"> </w:t>
      </w:r>
    </w:p>
    <w:p w14:paraId="1EC207E7" w14:textId="77777777" w:rsidR="001473FF" w:rsidRPr="00440B4C" w:rsidRDefault="001473FF" w:rsidP="00F87998">
      <w:pPr>
        <w:spacing w:after="0" w:line="240" w:lineRule="auto"/>
        <w:jc w:val="both"/>
        <w:rPr>
          <w:rFonts w:ascii="Arial" w:hAnsi="Arial" w:cs="Arial"/>
          <w:sz w:val="24"/>
          <w:szCs w:val="24"/>
          <w:lang w:val="es-ES_tradnl"/>
        </w:rPr>
      </w:pPr>
    </w:p>
    <w:p w14:paraId="14B5F7BF" w14:textId="77777777" w:rsidR="001473FF" w:rsidRPr="00440B4C" w:rsidRDefault="00555A82" w:rsidP="00F87998">
      <w:pPr>
        <w:spacing w:after="0" w:line="240" w:lineRule="auto"/>
        <w:jc w:val="both"/>
        <w:rPr>
          <w:rFonts w:ascii="Arial" w:hAnsi="Arial" w:cs="Arial"/>
          <w:sz w:val="24"/>
          <w:szCs w:val="24"/>
          <w:lang w:val="es-ES_tradnl"/>
        </w:rPr>
      </w:pPr>
      <w:r w:rsidRPr="00440B4C">
        <w:rPr>
          <w:rFonts w:ascii="Arial" w:hAnsi="Arial" w:cs="Arial"/>
          <w:sz w:val="24"/>
          <w:szCs w:val="24"/>
          <w:lang w:val="es-ES_tradnl"/>
        </w:rPr>
        <w:t>Finalmente la Sala se permite e</w:t>
      </w:r>
      <w:r w:rsidR="000A264E" w:rsidRPr="00440B4C">
        <w:rPr>
          <w:rFonts w:ascii="Arial" w:hAnsi="Arial" w:cs="Arial"/>
          <w:sz w:val="24"/>
          <w:szCs w:val="24"/>
          <w:lang w:val="es-ES_tradnl"/>
        </w:rPr>
        <w:t>xhortar a FONADE</w:t>
      </w:r>
      <w:r w:rsidR="001558C2" w:rsidRPr="00440B4C">
        <w:rPr>
          <w:rFonts w:ascii="Arial" w:hAnsi="Arial" w:cs="Arial"/>
          <w:sz w:val="24"/>
          <w:szCs w:val="24"/>
          <w:lang w:val="es-ES_tradnl"/>
        </w:rPr>
        <w:t xml:space="preserve"> sobre la obligación que tiene</w:t>
      </w:r>
      <w:r w:rsidRPr="00440B4C">
        <w:rPr>
          <w:rFonts w:ascii="Arial" w:hAnsi="Arial" w:cs="Arial"/>
          <w:sz w:val="24"/>
          <w:szCs w:val="24"/>
          <w:lang w:val="es-ES_tradnl"/>
        </w:rPr>
        <w:t xml:space="preserve"> de precisar claramente el objeto </w:t>
      </w:r>
      <w:r w:rsidR="000A264E" w:rsidRPr="00440B4C">
        <w:rPr>
          <w:rFonts w:ascii="Arial" w:hAnsi="Arial" w:cs="Arial"/>
          <w:sz w:val="24"/>
          <w:szCs w:val="24"/>
          <w:lang w:val="es-ES_tradnl"/>
        </w:rPr>
        <w:t xml:space="preserve">y alcance de sus obligaciones  contractuales. En ese sentido, recomienda que en los contratos denominados </w:t>
      </w:r>
      <w:r w:rsidR="001558C2" w:rsidRPr="00440B4C">
        <w:rPr>
          <w:rFonts w:ascii="Arial" w:hAnsi="Arial" w:cs="Arial"/>
          <w:sz w:val="24"/>
          <w:szCs w:val="24"/>
          <w:lang w:val="es-ES_tradnl"/>
        </w:rPr>
        <w:t>“</w:t>
      </w:r>
      <w:r w:rsidR="000A264E" w:rsidRPr="00440B4C">
        <w:rPr>
          <w:rFonts w:ascii="Arial" w:hAnsi="Arial" w:cs="Arial"/>
          <w:sz w:val="24"/>
          <w:szCs w:val="24"/>
          <w:lang w:val="es-ES_tradnl"/>
        </w:rPr>
        <w:t>gerencia de proyectos</w:t>
      </w:r>
      <w:r w:rsidR="001558C2" w:rsidRPr="00440B4C">
        <w:rPr>
          <w:rFonts w:ascii="Arial" w:hAnsi="Arial" w:cs="Arial"/>
          <w:sz w:val="24"/>
          <w:szCs w:val="24"/>
          <w:lang w:val="es-ES_tradnl"/>
        </w:rPr>
        <w:t>”</w:t>
      </w:r>
      <w:r w:rsidR="00773756" w:rsidRPr="00440B4C">
        <w:rPr>
          <w:rFonts w:ascii="Arial" w:hAnsi="Arial" w:cs="Arial"/>
          <w:sz w:val="24"/>
          <w:szCs w:val="24"/>
          <w:lang w:val="es-ES_tradnl"/>
        </w:rPr>
        <w:t xml:space="preserve"> se establezca claramente</w:t>
      </w:r>
      <w:r w:rsidR="000A264E" w:rsidRPr="00440B4C">
        <w:rPr>
          <w:rFonts w:ascii="Arial" w:hAnsi="Arial" w:cs="Arial"/>
          <w:sz w:val="24"/>
          <w:szCs w:val="24"/>
          <w:lang w:val="es-ES_tradnl"/>
        </w:rPr>
        <w:t xml:space="preserve"> el objeto </w:t>
      </w:r>
      <w:r w:rsidR="001558C2" w:rsidRPr="00440B4C">
        <w:rPr>
          <w:rFonts w:ascii="Arial" w:hAnsi="Arial" w:cs="Arial"/>
          <w:sz w:val="24"/>
          <w:szCs w:val="24"/>
          <w:lang w:val="es-ES_tradnl"/>
        </w:rPr>
        <w:t>y las obligaciones de</w:t>
      </w:r>
      <w:r w:rsidR="000C07E9" w:rsidRPr="00440B4C">
        <w:rPr>
          <w:rFonts w:ascii="Arial" w:hAnsi="Arial" w:cs="Arial"/>
          <w:sz w:val="24"/>
          <w:szCs w:val="24"/>
          <w:lang w:val="es-ES_tradnl"/>
        </w:rPr>
        <w:t xml:space="preserve"> FONADE, </w:t>
      </w:r>
      <w:r w:rsidR="00440B4C">
        <w:rPr>
          <w:rFonts w:ascii="Arial" w:hAnsi="Arial" w:cs="Arial"/>
          <w:sz w:val="24"/>
          <w:szCs w:val="24"/>
          <w:lang w:val="es-ES_tradnl"/>
        </w:rPr>
        <w:t>(</w:t>
      </w:r>
      <w:r w:rsidR="000C07E9" w:rsidRPr="00440B4C">
        <w:rPr>
          <w:rFonts w:ascii="Arial" w:hAnsi="Arial" w:cs="Arial"/>
          <w:sz w:val="24"/>
          <w:szCs w:val="24"/>
          <w:lang w:val="es-ES_tradnl"/>
        </w:rPr>
        <w:t>clausulas primera y tercera</w:t>
      </w:r>
      <w:r w:rsidR="00440B4C">
        <w:rPr>
          <w:rFonts w:ascii="Arial" w:hAnsi="Arial" w:cs="Arial"/>
          <w:sz w:val="24"/>
          <w:szCs w:val="24"/>
          <w:lang w:val="es-ES_tradnl"/>
        </w:rPr>
        <w:t>)</w:t>
      </w:r>
      <w:r w:rsidR="001558C2" w:rsidRPr="00440B4C">
        <w:rPr>
          <w:rFonts w:ascii="Arial" w:hAnsi="Arial" w:cs="Arial"/>
          <w:sz w:val="24"/>
          <w:szCs w:val="24"/>
          <w:lang w:val="es-ES_tradnl"/>
        </w:rPr>
        <w:t>,</w:t>
      </w:r>
      <w:r w:rsidR="000C07E9" w:rsidRPr="00440B4C">
        <w:rPr>
          <w:rFonts w:ascii="Arial" w:hAnsi="Arial" w:cs="Arial"/>
          <w:sz w:val="24"/>
          <w:szCs w:val="24"/>
          <w:lang w:val="es-ES_tradnl"/>
        </w:rPr>
        <w:t xml:space="preserve"> su responsabilidad por la ejecución de la</w:t>
      </w:r>
      <w:r w:rsidR="00440B4C">
        <w:rPr>
          <w:rFonts w:ascii="Arial" w:hAnsi="Arial" w:cs="Arial"/>
          <w:sz w:val="24"/>
          <w:szCs w:val="24"/>
          <w:lang w:val="es-ES_tradnl"/>
        </w:rPr>
        <w:t>s</w:t>
      </w:r>
      <w:r w:rsidR="000C07E9" w:rsidRPr="00440B4C">
        <w:rPr>
          <w:rFonts w:ascii="Arial" w:hAnsi="Arial" w:cs="Arial"/>
          <w:sz w:val="24"/>
          <w:szCs w:val="24"/>
          <w:lang w:val="es-ES_tradnl"/>
        </w:rPr>
        <w:t xml:space="preserve"> obra</w:t>
      </w:r>
      <w:r w:rsidR="00440B4C">
        <w:rPr>
          <w:rFonts w:ascii="Arial" w:hAnsi="Arial" w:cs="Arial"/>
          <w:sz w:val="24"/>
          <w:szCs w:val="24"/>
          <w:lang w:val="es-ES_tradnl"/>
        </w:rPr>
        <w:t>s</w:t>
      </w:r>
      <w:r w:rsidR="005B6283" w:rsidRPr="00440B4C">
        <w:rPr>
          <w:rFonts w:ascii="Arial" w:hAnsi="Arial" w:cs="Arial"/>
          <w:sz w:val="24"/>
          <w:szCs w:val="24"/>
          <w:lang w:val="es-ES_tradnl"/>
        </w:rPr>
        <w:t xml:space="preserve"> </w:t>
      </w:r>
      <w:r w:rsidR="000C07E9" w:rsidRPr="00440B4C">
        <w:rPr>
          <w:rFonts w:ascii="Arial" w:hAnsi="Arial" w:cs="Arial"/>
          <w:sz w:val="24"/>
          <w:szCs w:val="24"/>
          <w:lang w:val="es-ES_tradnl"/>
        </w:rPr>
        <w:t>por su cuenta y riesgo o simplemente de adelantar una</w:t>
      </w:r>
      <w:r w:rsidR="001558C2" w:rsidRPr="00440B4C">
        <w:rPr>
          <w:rFonts w:ascii="Arial" w:hAnsi="Arial" w:cs="Arial"/>
          <w:sz w:val="24"/>
          <w:szCs w:val="24"/>
          <w:lang w:val="es-ES_tradnl"/>
        </w:rPr>
        <w:t xml:space="preserve"> gerencia del proyecto.</w:t>
      </w:r>
      <w:r w:rsidR="000C07E9" w:rsidRPr="00440B4C">
        <w:rPr>
          <w:rFonts w:ascii="Arial" w:hAnsi="Arial" w:cs="Arial"/>
          <w:sz w:val="24"/>
          <w:szCs w:val="24"/>
          <w:lang w:val="es-ES_tradnl"/>
        </w:rPr>
        <w:t xml:space="preserve"> </w:t>
      </w:r>
      <w:r w:rsidR="000A264E" w:rsidRPr="00440B4C">
        <w:rPr>
          <w:rFonts w:ascii="Arial" w:hAnsi="Arial" w:cs="Arial"/>
          <w:sz w:val="24"/>
          <w:szCs w:val="24"/>
          <w:lang w:val="es-ES_tradnl"/>
        </w:rPr>
        <w:t xml:space="preserve"> </w:t>
      </w:r>
      <w:r w:rsidR="00440B4C" w:rsidRPr="00440B4C">
        <w:rPr>
          <w:rFonts w:ascii="Arial" w:hAnsi="Arial" w:cs="Arial"/>
          <w:sz w:val="24"/>
          <w:szCs w:val="24"/>
          <w:lang w:val="es-ES_tradnl"/>
        </w:rPr>
        <w:t>Asimismo</w:t>
      </w:r>
      <w:r w:rsidR="00553CAD" w:rsidRPr="00440B4C">
        <w:rPr>
          <w:rFonts w:ascii="Arial" w:hAnsi="Arial" w:cs="Arial"/>
          <w:sz w:val="24"/>
          <w:szCs w:val="24"/>
          <w:lang w:val="es-ES_tradnl"/>
        </w:rPr>
        <w:t>,</w:t>
      </w:r>
      <w:r w:rsidR="009D6F09" w:rsidRPr="00440B4C">
        <w:rPr>
          <w:rFonts w:ascii="Arial" w:hAnsi="Arial" w:cs="Arial"/>
          <w:sz w:val="24"/>
          <w:szCs w:val="24"/>
          <w:lang w:val="es-ES_tradnl"/>
        </w:rPr>
        <w:t xml:space="preserve"> para advertir que</w:t>
      </w:r>
      <w:r w:rsidR="00553CAD" w:rsidRPr="00440B4C">
        <w:rPr>
          <w:rFonts w:ascii="Arial" w:hAnsi="Arial" w:cs="Arial"/>
          <w:sz w:val="24"/>
          <w:szCs w:val="24"/>
          <w:lang w:val="es-ES_tradnl"/>
        </w:rPr>
        <w:t xml:space="preserve"> ni</w:t>
      </w:r>
      <w:r w:rsidR="000C07E9" w:rsidRPr="00440B4C">
        <w:rPr>
          <w:rFonts w:ascii="Arial" w:hAnsi="Arial" w:cs="Arial"/>
          <w:sz w:val="24"/>
          <w:szCs w:val="24"/>
          <w:lang w:val="es-ES_tradnl"/>
        </w:rPr>
        <w:t xml:space="preserve"> la clase</w:t>
      </w:r>
      <w:r w:rsidR="00553CAD" w:rsidRPr="00440B4C">
        <w:rPr>
          <w:rFonts w:ascii="Arial" w:hAnsi="Arial" w:cs="Arial"/>
          <w:sz w:val="24"/>
          <w:szCs w:val="24"/>
          <w:lang w:val="es-ES_tradnl"/>
        </w:rPr>
        <w:t xml:space="preserve"> ni el</w:t>
      </w:r>
      <w:r w:rsidR="000C07E9" w:rsidRPr="00440B4C">
        <w:rPr>
          <w:rFonts w:ascii="Arial" w:hAnsi="Arial" w:cs="Arial"/>
          <w:sz w:val="24"/>
          <w:szCs w:val="24"/>
          <w:lang w:val="es-ES_tradnl"/>
        </w:rPr>
        <w:t xml:space="preserve"> objeto de los contratos estatales puede</w:t>
      </w:r>
      <w:r w:rsidR="00553CAD" w:rsidRPr="00440B4C">
        <w:rPr>
          <w:rFonts w:ascii="Arial" w:hAnsi="Arial" w:cs="Arial"/>
          <w:sz w:val="24"/>
          <w:szCs w:val="24"/>
          <w:lang w:val="es-ES_tradnl"/>
        </w:rPr>
        <w:t>n</w:t>
      </w:r>
      <w:r w:rsidR="000C07E9" w:rsidRPr="00440B4C">
        <w:rPr>
          <w:rFonts w:ascii="Arial" w:hAnsi="Arial" w:cs="Arial"/>
          <w:sz w:val="24"/>
          <w:szCs w:val="24"/>
          <w:lang w:val="es-ES_tradnl"/>
        </w:rPr>
        <w:t xml:space="preserve"> ser modificado</w:t>
      </w:r>
      <w:r w:rsidR="00553CAD" w:rsidRPr="00440B4C">
        <w:rPr>
          <w:rFonts w:ascii="Arial" w:hAnsi="Arial" w:cs="Arial"/>
          <w:sz w:val="24"/>
          <w:szCs w:val="24"/>
          <w:lang w:val="es-ES_tradnl"/>
        </w:rPr>
        <w:t>s</w:t>
      </w:r>
      <w:r w:rsidR="000C07E9" w:rsidRPr="00440B4C">
        <w:rPr>
          <w:rFonts w:ascii="Arial" w:hAnsi="Arial" w:cs="Arial"/>
          <w:sz w:val="24"/>
          <w:szCs w:val="24"/>
          <w:lang w:val="es-ES_tradnl"/>
        </w:rPr>
        <w:t xml:space="preserve"> durante su ejecución</w:t>
      </w:r>
      <w:r w:rsidR="001558C2" w:rsidRPr="00440B4C">
        <w:rPr>
          <w:rFonts w:ascii="Arial" w:hAnsi="Arial" w:cs="Arial"/>
          <w:sz w:val="24"/>
          <w:szCs w:val="24"/>
          <w:lang w:val="es-ES_tradnl"/>
        </w:rPr>
        <w:t xml:space="preserve"> </w:t>
      </w:r>
      <w:r w:rsidR="00E15738" w:rsidRPr="00440B4C">
        <w:rPr>
          <w:rFonts w:ascii="Arial" w:hAnsi="Arial" w:cs="Arial"/>
          <w:sz w:val="24"/>
          <w:szCs w:val="24"/>
          <w:lang w:val="es-ES_tradnl"/>
        </w:rPr>
        <w:t>(</w:t>
      </w:r>
      <w:r w:rsidR="001558C2" w:rsidRPr="00440B4C">
        <w:rPr>
          <w:rFonts w:ascii="Arial" w:hAnsi="Arial" w:cs="Arial"/>
          <w:sz w:val="24"/>
          <w:szCs w:val="24"/>
          <w:lang w:val="es-ES_tradnl"/>
        </w:rPr>
        <w:t xml:space="preserve">cláusula </w:t>
      </w:r>
      <w:r w:rsidR="000C07E9" w:rsidRPr="00440B4C">
        <w:rPr>
          <w:rFonts w:ascii="Arial" w:hAnsi="Arial" w:cs="Arial"/>
          <w:sz w:val="24"/>
          <w:szCs w:val="24"/>
          <w:lang w:val="es-ES_tradnl"/>
        </w:rPr>
        <w:t>4 parágrafo</w:t>
      </w:r>
      <w:r w:rsidR="001558C2" w:rsidRPr="00440B4C">
        <w:rPr>
          <w:rFonts w:ascii="Arial" w:hAnsi="Arial" w:cs="Arial"/>
          <w:sz w:val="24"/>
          <w:szCs w:val="24"/>
          <w:lang w:val="es-ES_tradnl"/>
        </w:rPr>
        <w:t xml:space="preserve"> 2º</w:t>
      </w:r>
      <w:r w:rsidR="00E15738" w:rsidRPr="00440B4C">
        <w:rPr>
          <w:rFonts w:ascii="Arial" w:hAnsi="Arial" w:cs="Arial"/>
          <w:sz w:val="24"/>
          <w:szCs w:val="24"/>
          <w:lang w:val="es-ES_tradnl"/>
        </w:rPr>
        <w:t>)</w:t>
      </w:r>
      <w:r w:rsidR="001558C2" w:rsidRPr="00440B4C">
        <w:rPr>
          <w:rFonts w:ascii="Arial" w:hAnsi="Arial" w:cs="Arial"/>
          <w:sz w:val="24"/>
          <w:szCs w:val="24"/>
          <w:lang w:val="es-ES_tradnl"/>
        </w:rPr>
        <w:t xml:space="preserve"> </w:t>
      </w:r>
      <w:r w:rsidRPr="00440B4C">
        <w:rPr>
          <w:rFonts w:ascii="Arial" w:hAnsi="Arial" w:cs="Arial"/>
          <w:sz w:val="24"/>
          <w:szCs w:val="24"/>
          <w:lang w:val="es-ES_tradnl"/>
        </w:rPr>
        <w:t>.</w:t>
      </w:r>
      <w:r w:rsidR="001473FF" w:rsidRPr="00440B4C">
        <w:rPr>
          <w:rFonts w:ascii="Arial" w:hAnsi="Arial" w:cs="Arial"/>
          <w:sz w:val="24"/>
          <w:szCs w:val="24"/>
          <w:lang w:val="es-ES_tradnl"/>
        </w:rPr>
        <w:t xml:space="preserve"> </w:t>
      </w:r>
    </w:p>
    <w:p w14:paraId="23EE1129" w14:textId="77777777" w:rsidR="00F87998" w:rsidRPr="00731953" w:rsidRDefault="00F87998" w:rsidP="00F87998">
      <w:pPr>
        <w:spacing w:after="0" w:line="240" w:lineRule="auto"/>
        <w:jc w:val="both"/>
        <w:rPr>
          <w:rFonts w:ascii="Arial" w:hAnsi="Arial" w:cs="Arial"/>
          <w:sz w:val="24"/>
          <w:szCs w:val="24"/>
          <w:lang w:val="es-ES_tradnl"/>
        </w:rPr>
      </w:pPr>
    </w:p>
    <w:p w14:paraId="7F152343" w14:textId="77777777" w:rsidR="006B2EAB" w:rsidRPr="00731953" w:rsidRDefault="001E3165" w:rsidP="00F87998">
      <w:pPr>
        <w:spacing w:after="0" w:line="240" w:lineRule="auto"/>
        <w:jc w:val="center"/>
        <w:rPr>
          <w:rFonts w:ascii="Arial" w:hAnsi="Arial" w:cs="Arial"/>
          <w:b/>
          <w:sz w:val="24"/>
          <w:szCs w:val="24"/>
          <w:lang w:val="es-ES_tradnl"/>
        </w:rPr>
      </w:pPr>
      <w:r w:rsidRPr="00731953">
        <w:rPr>
          <w:rFonts w:ascii="Arial" w:hAnsi="Arial" w:cs="Arial"/>
          <w:b/>
          <w:sz w:val="24"/>
          <w:szCs w:val="24"/>
          <w:lang w:val="es-ES_tradnl"/>
        </w:rPr>
        <w:t xml:space="preserve">IV. </w:t>
      </w:r>
      <w:r w:rsidR="00B96FB8" w:rsidRPr="00731953">
        <w:rPr>
          <w:rFonts w:ascii="Arial" w:hAnsi="Arial" w:cs="Arial"/>
          <w:b/>
          <w:sz w:val="24"/>
          <w:szCs w:val="24"/>
          <w:lang w:val="es-ES_tradnl"/>
        </w:rPr>
        <w:t>La Sala</w:t>
      </w:r>
      <w:r w:rsidR="006B2EAB" w:rsidRPr="00731953">
        <w:rPr>
          <w:rFonts w:ascii="Arial" w:hAnsi="Arial" w:cs="Arial"/>
          <w:b/>
          <w:sz w:val="24"/>
          <w:szCs w:val="24"/>
          <w:lang w:val="es-ES_tradnl"/>
        </w:rPr>
        <w:t xml:space="preserve"> RESPONDE:</w:t>
      </w:r>
    </w:p>
    <w:p w14:paraId="68F6CB95" w14:textId="77777777" w:rsidR="00157323" w:rsidRPr="00731953" w:rsidRDefault="00157323" w:rsidP="003E7FF8">
      <w:pPr>
        <w:keepNext/>
        <w:spacing w:after="0" w:line="240" w:lineRule="auto"/>
        <w:rPr>
          <w:rFonts w:ascii="Arial" w:hAnsi="Arial" w:cs="Arial"/>
          <w:sz w:val="24"/>
          <w:szCs w:val="24"/>
          <w:lang w:val="es-ES_tradnl"/>
        </w:rPr>
      </w:pPr>
    </w:p>
    <w:p w14:paraId="5EECF1E9" w14:textId="77777777" w:rsidR="007A1E99" w:rsidRPr="00731953" w:rsidRDefault="007A1E99" w:rsidP="003E7FF8">
      <w:pPr>
        <w:spacing w:after="0" w:line="240" w:lineRule="auto"/>
        <w:jc w:val="both"/>
        <w:rPr>
          <w:rFonts w:ascii="Arial" w:hAnsi="Arial" w:cs="Arial"/>
          <w:i/>
          <w:sz w:val="24"/>
          <w:szCs w:val="24"/>
          <w:lang w:val="es-ES_tradnl"/>
        </w:rPr>
      </w:pPr>
      <w:r w:rsidRPr="00731953">
        <w:rPr>
          <w:rFonts w:ascii="Arial" w:hAnsi="Arial" w:cs="Arial"/>
          <w:i/>
          <w:sz w:val="24"/>
          <w:szCs w:val="24"/>
          <w:lang w:val="es-ES_tradnl"/>
        </w:rPr>
        <w:t xml:space="preserve">“1. ¿Los rendimientos financieros que excedan el límite señalado en el artículo 40 de la Ley 80 de 1993, y en consecuencia no puedan adicionarse al Convenio </w:t>
      </w:r>
      <w:r w:rsidRPr="00731953">
        <w:rPr>
          <w:rFonts w:ascii="Arial" w:hAnsi="Arial" w:cs="Arial"/>
          <w:i/>
          <w:sz w:val="24"/>
          <w:szCs w:val="24"/>
          <w:lang w:val="es-ES_tradnl"/>
        </w:rPr>
        <w:lastRenderedPageBreak/>
        <w:t>Interadministrativo de Gerencia Integral de Proyectos suscrito con FONADE, podrán ser destinados a otros proyectos de la entidad contratante bajo un nuevo convenio de gerencia?</w:t>
      </w:r>
      <w:r w:rsidR="007F2B99" w:rsidRPr="00731953">
        <w:rPr>
          <w:rFonts w:ascii="Arial" w:hAnsi="Arial" w:cs="Arial"/>
          <w:i/>
          <w:sz w:val="24"/>
          <w:szCs w:val="24"/>
          <w:lang w:val="es-ES_tradnl"/>
        </w:rPr>
        <w:t>”</w:t>
      </w:r>
    </w:p>
    <w:p w14:paraId="43096F3B" w14:textId="77777777" w:rsidR="00326DBA" w:rsidRPr="00731953" w:rsidRDefault="00326DBA" w:rsidP="003E7FF8">
      <w:pPr>
        <w:spacing w:after="0" w:line="240" w:lineRule="auto"/>
        <w:jc w:val="both"/>
        <w:rPr>
          <w:rFonts w:ascii="Arial" w:hAnsi="Arial" w:cs="Arial"/>
          <w:i/>
          <w:sz w:val="24"/>
          <w:szCs w:val="24"/>
          <w:lang w:val="es-ES_tradnl"/>
        </w:rPr>
      </w:pPr>
    </w:p>
    <w:p w14:paraId="5BFD0060" w14:textId="77777777" w:rsidR="007076A2" w:rsidRPr="00731953" w:rsidRDefault="00326DBA" w:rsidP="003E7FF8">
      <w:pPr>
        <w:spacing w:after="0" w:line="240" w:lineRule="auto"/>
        <w:jc w:val="both"/>
        <w:rPr>
          <w:rFonts w:ascii="Arial" w:hAnsi="Arial" w:cs="Arial"/>
          <w:i/>
          <w:sz w:val="24"/>
          <w:szCs w:val="24"/>
          <w:lang w:val="es-ES_tradnl"/>
        </w:rPr>
      </w:pPr>
      <w:r w:rsidRPr="00731953">
        <w:rPr>
          <w:rFonts w:ascii="Arial" w:hAnsi="Arial" w:cs="Arial"/>
          <w:i/>
          <w:sz w:val="24"/>
          <w:szCs w:val="24"/>
          <w:lang w:val="es-ES_tradnl"/>
        </w:rPr>
        <w:t>“2. En caso de una respuesta negativa al interrogante anterior, se consulta si: ¿Los rendimientos financieros que no pueden adicionarse en aplicación de la restricción consagrada en el artículo 40 de la Ley 80 de 1993 deben ser entregados a la Dirección General de Crédito Público y del Tesoro Nacional?</w:t>
      </w:r>
    </w:p>
    <w:p w14:paraId="140449D4" w14:textId="77777777" w:rsidR="007076A2" w:rsidRPr="00731953" w:rsidRDefault="007076A2" w:rsidP="007076A2">
      <w:pPr>
        <w:keepNext/>
        <w:spacing w:after="0" w:line="240" w:lineRule="auto"/>
        <w:jc w:val="both"/>
        <w:rPr>
          <w:rFonts w:ascii="Arial" w:hAnsi="Arial" w:cs="Arial"/>
          <w:sz w:val="24"/>
          <w:szCs w:val="24"/>
        </w:rPr>
      </w:pPr>
    </w:p>
    <w:p w14:paraId="03911386" w14:textId="77777777" w:rsidR="007076A2" w:rsidRPr="00731953" w:rsidRDefault="007076A2" w:rsidP="003E7FF8">
      <w:pPr>
        <w:spacing w:after="0" w:line="240" w:lineRule="auto"/>
        <w:jc w:val="both"/>
        <w:rPr>
          <w:rFonts w:ascii="Arial" w:hAnsi="Arial" w:cs="Arial"/>
          <w:i/>
          <w:sz w:val="24"/>
          <w:szCs w:val="24"/>
          <w:lang w:val="es-ES_tradnl"/>
        </w:rPr>
      </w:pPr>
    </w:p>
    <w:p w14:paraId="6FA6B66C" w14:textId="77777777" w:rsidR="00DD5129" w:rsidRPr="00731953" w:rsidRDefault="0079604A" w:rsidP="003E7FF8">
      <w:pPr>
        <w:spacing w:after="0" w:line="240" w:lineRule="auto"/>
        <w:jc w:val="both"/>
        <w:rPr>
          <w:rFonts w:ascii="Arial" w:hAnsi="Arial" w:cs="Arial"/>
          <w:sz w:val="24"/>
          <w:szCs w:val="24"/>
          <w:lang w:val="es-ES_tradnl"/>
        </w:rPr>
      </w:pPr>
      <w:r w:rsidRPr="00731953">
        <w:rPr>
          <w:rFonts w:ascii="Arial" w:hAnsi="Arial" w:cs="Arial"/>
          <w:sz w:val="24"/>
          <w:szCs w:val="24"/>
          <w:lang w:val="es-ES_tradnl"/>
        </w:rPr>
        <w:t>En ejercicio de la autonomía de la voluntad, FONADE en condición de titular de los rendimientos financieros</w:t>
      </w:r>
      <w:r w:rsidR="007076A2" w:rsidRPr="00731953">
        <w:rPr>
          <w:rFonts w:ascii="Arial" w:hAnsi="Arial" w:cs="Arial"/>
          <w:sz w:val="24"/>
          <w:szCs w:val="24"/>
          <w:lang w:val="es-ES_tradnl"/>
        </w:rPr>
        <w:t>,</w:t>
      </w:r>
      <w:r w:rsidR="00DD5129" w:rsidRPr="00731953">
        <w:rPr>
          <w:rFonts w:ascii="Arial" w:hAnsi="Arial" w:cs="Arial"/>
          <w:sz w:val="24"/>
          <w:szCs w:val="24"/>
          <w:lang w:val="es-ES_tradnl"/>
        </w:rPr>
        <w:t xml:space="preserve"> tiene la facultad de </w:t>
      </w:r>
      <w:r w:rsidR="00B42116" w:rsidRPr="00731953">
        <w:rPr>
          <w:rFonts w:ascii="Arial" w:hAnsi="Arial" w:cs="Arial"/>
          <w:sz w:val="24"/>
          <w:szCs w:val="24"/>
          <w:lang w:val="es-ES_tradnl"/>
        </w:rPr>
        <w:t xml:space="preserve">disponer </w:t>
      </w:r>
      <w:r w:rsidR="00726070" w:rsidRPr="00731953">
        <w:rPr>
          <w:rFonts w:ascii="Arial" w:hAnsi="Arial" w:cs="Arial"/>
          <w:sz w:val="24"/>
          <w:szCs w:val="24"/>
          <w:lang w:val="es-ES_tradnl"/>
        </w:rPr>
        <w:t>sobre el</w:t>
      </w:r>
      <w:r w:rsidR="00B42116" w:rsidRPr="00731953">
        <w:rPr>
          <w:rFonts w:ascii="Arial" w:hAnsi="Arial" w:cs="Arial"/>
          <w:sz w:val="24"/>
          <w:szCs w:val="24"/>
          <w:lang w:val="es-ES_tradnl"/>
        </w:rPr>
        <w:t xml:space="preserve"> destino final</w:t>
      </w:r>
      <w:r w:rsidR="002D24B1" w:rsidRPr="00731953">
        <w:rPr>
          <w:rFonts w:ascii="Arial" w:hAnsi="Arial" w:cs="Arial"/>
          <w:sz w:val="24"/>
          <w:szCs w:val="24"/>
          <w:lang w:val="es-ES_tradnl"/>
        </w:rPr>
        <w:t xml:space="preserve"> de estos,</w:t>
      </w:r>
      <w:r w:rsidR="00B42116" w:rsidRPr="00731953">
        <w:rPr>
          <w:rFonts w:ascii="Arial" w:hAnsi="Arial" w:cs="Arial"/>
          <w:sz w:val="24"/>
          <w:szCs w:val="24"/>
          <w:lang w:val="es-ES_tradnl"/>
        </w:rPr>
        <w:t xml:space="preserve"> en</w:t>
      </w:r>
      <w:r w:rsidR="002D24B1" w:rsidRPr="00731953">
        <w:rPr>
          <w:rFonts w:ascii="Arial" w:hAnsi="Arial" w:cs="Arial"/>
          <w:sz w:val="24"/>
          <w:szCs w:val="24"/>
          <w:lang w:val="es-ES_tradnl"/>
        </w:rPr>
        <w:t xml:space="preserve">   aquellos</w:t>
      </w:r>
      <w:r w:rsidR="00B42116" w:rsidRPr="00731953">
        <w:rPr>
          <w:rFonts w:ascii="Arial" w:hAnsi="Arial" w:cs="Arial"/>
          <w:sz w:val="24"/>
          <w:szCs w:val="24"/>
          <w:lang w:val="es-ES_tradnl"/>
        </w:rPr>
        <w:t xml:space="preserve"> contratos q</w:t>
      </w:r>
      <w:r w:rsidR="00DD5129" w:rsidRPr="00731953">
        <w:rPr>
          <w:rFonts w:ascii="Arial" w:hAnsi="Arial" w:cs="Arial"/>
          <w:sz w:val="24"/>
          <w:szCs w:val="24"/>
          <w:lang w:val="es-ES_tradnl"/>
        </w:rPr>
        <w:t>ue implique</w:t>
      </w:r>
      <w:r w:rsidR="00326DBA" w:rsidRPr="00731953">
        <w:rPr>
          <w:rFonts w:ascii="Arial" w:hAnsi="Arial" w:cs="Arial"/>
          <w:sz w:val="24"/>
          <w:szCs w:val="24"/>
          <w:lang w:val="es-ES_tradnl"/>
        </w:rPr>
        <w:t>n</w:t>
      </w:r>
      <w:r w:rsidR="00DD5129" w:rsidRPr="00731953">
        <w:rPr>
          <w:rFonts w:ascii="Arial" w:hAnsi="Arial" w:cs="Arial"/>
          <w:sz w:val="24"/>
          <w:szCs w:val="24"/>
          <w:lang w:val="es-ES_tradnl"/>
        </w:rPr>
        <w:t xml:space="preserve"> una  obligació</w:t>
      </w:r>
      <w:r w:rsidR="003A0FDE" w:rsidRPr="00731953">
        <w:rPr>
          <w:rFonts w:ascii="Arial" w:hAnsi="Arial" w:cs="Arial"/>
          <w:sz w:val="24"/>
          <w:szCs w:val="24"/>
          <w:lang w:val="es-ES_tradnl"/>
        </w:rPr>
        <w:t>n d</w:t>
      </w:r>
      <w:r w:rsidR="00326DBA" w:rsidRPr="00731953">
        <w:rPr>
          <w:rFonts w:ascii="Arial" w:hAnsi="Arial" w:cs="Arial"/>
          <w:sz w:val="24"/>
          <w:szCs w:val="24"/>
          <w:lang w:val="es-ES_tradnl"/>
        </w:rPr>
        <w:t>e resultado</w:t>
      </w:r>
      <w:r w:rsidR="00726070" w:rsidRPr="00731953">
        <w:rPr>
          <w:rFonts w:ascii="Arial" w:hAnsi="Arial" w:cs="Arial"/>
          <w:sz w:val="24"/>
          <w:szCs w:val="24"/>
          <w:lang w:val="es-ES_tradnl"/>
        </w:rPr>
        <w:t xml:space="preserve"> en los que </w:t>
      </w:r>
      <w:r w:rsidR="00520C1B" w:rsidRPr="00731953">
        <w:rPr>
          <w:rFonts w:ascii="Arial" w:hAnsi="Arial" w:cs="Arial"/>
          <w:sz w:val="24"/>
          <w:szCs w:val="24"/>
          <w:lang w:val="es-ES_tradnl"/>
        </w:rPr>
        <w:t xml:space="preserve">responda por </w:t>
      </w:r>
      <w:r w:rsidR="00921365" w:rsidRPr="00731953">
        <w:rPr>
          <w:rFonts w:ascii="Arial" w:hAnsi="Arial" w:cs="Arial"/>
          <w:sz w:val="24"/>
          <w:szCs w:val="24"/>
          <w:lang w:val="es-ES_tradnl"/>
        </w:rPr>
        <w:t>su ejecución</w:t>
      </w:r>
      <w:r w:rsidR="00726070" w:rsidRPr="00731953">
        <w:rPr>
          <w:rFonts w:ascii="Arial" w:hAnsi="Arial" w:cs="Arial"/>
          <w:sz w:val="24"/>
          <w:szCs w:val="24"/>
          <w:lang w:val="es-ES_tradnl"/>
        </w:rPr>
        <w:t xml:space="preserve">, bajo su  </w:t>
      </w:r>
      <w:r w:rsidR="00921365" w:rsidRPr="00731953">
        <w:rPr>
          <w:rFonts w:ascii="Arial" w:hAnsi="Arial" w:cs="Arial"/>
          <w:sz w:val="24"/>
          <w:szCs w:val="24"/>
          <w:lang w:val="es-ES_tradnl"/>
        </w:rPr>
        <w:t>cuenta y riesgo</w:t>
      </w:r>
      <w:r w:rsidR="00726070" w:rsidRPr="00731953">
        <w:rPr>
          <w:rFonts w:ascii="Arial" w:hAnsi="Arial" w:cs="Arial"/>
          <w:sz w:val="24"/>
          <w:szCs w:val="24"/>
          <w:lang w:val="es-ES_tradnl"/>
        </w:rPr>
        <w:t>,</w:t>
      </w:r>
      <w:r w:rsidR="00921365" w:rsidRPr="00731953">
        <w:rPr>
          <w:rFonts w:ascii="Arial" w:hAnsi="Arial" w:cs="Arial"/>
          <w:sz w:val="24"/>
          <w:szCs w:val="24"/>
          <w:lang w:val="es-ES_tradnl"/>
        </w:rPr>
        <w:t xml:space="preserve"> </w:t>
      </w:r>
      <w:r w:rsidR="00520C1B" w:rsidRPr="00731953">
        <w:rPr>
          <w:rFonts w:ascii="Arial" w:hAnsi="Arial" w:cs="Arial"/>
          <w:sz w:val="24"/>
          <w:szCs w:val="24"/>
          <w:lang w:val="es-ES_tradnl"/>
        </w:rPr>
        <w:t xml:space="preserve">con sujeción a los </w:t>
      </w:r>
      <w:proofErr w:type="spellStart"/>
      <w:r w:rsidR="00520C1B" w:rsidRPr="00731953">
        <w:rPr>
          <w:rFonts w:ascii="Arial" w:hAnsi="Arial" w:cs="Arial"/>
          <w:sz w:val="24"/>
          <w:szCs w:val="24"/>
          <w:lang w:val="es-ES_tradnl"/>
        </w:rPr>
        <w:t>limites</w:t>
      </w:r>
      <w:proofErr w:type="spellEnd"/>
      <w:r w:rsidR="00520C1B" w:rsidRPr="00731953">
        <w:rPr>
          <w:rFonts w:ascii="Arial" w:hAnsi="Arial" w:cs="Arial"/>
          <w:sz w:val="24"/>
          <w:szCs w:val="24"/>
          <w:lang w:val="es-ES_tradnl"/>
        </w:rPr>
        <w:t xml:space="preserve"> de la ley</w:t>
      </w:r>
      <w:r w:rsidR="00726070" w:rsidRPr="00731953">
        <w:rPr>
          <w:rFonts w:ascii="Arial" w:hAnsi="Arial" w:cs="Arial"/>
          <w:sz w:val="24"/>
          <w:szCs w:val="24"/>
          <w:lang w:val="es-ES_tradnl"/>
        </w:rPr>
        <w:t>.</w:t>
      </w:r>
    </w:p>
    <w:p w14:paraId="69B136A8" w14:textId="77777777" w:rsidR="00DD5129" w:rsidRPr="00731953" w:rsidRDefault="00DD5129" w:rsidP="003E7FF8">
      <w:pPr>
        <w:spacing w:after="0" w:line="240" w:lineRule="auto"/>
        <w:jc w:val="both"/>
        <w:rPr>
          <w:rFonts w:ascii="Arial" w:hAnsi="Arial" w:cs="Arial"/>
          <w:sz w:val="24"/>
          <w:szCs w:val="24"/>
          <w:lang w:val="es-ES_tradnl"/>
        </w:rPr>
      </w:pPr>
    </w:p>
    <w:p w14:paraId="4E8ABAC0" w14:textId="77777777" w:rsidR="00DD5129" w:rsidRPr="00731953" w:rsidRDefault="00B42116" w:rsidP="00520C1B">
      <w:pPr>
        <w:spacing w:after="0" w:line="240" w:lineRule="auto"/>
        <w:jc w:val="both"/>
        <w:rPr>
          <w:rFonts w:ascii="Arial" w:hAnsi="Arial" w:cs="Arial"/>
          <w:sz w:val="24"/>
          <w:szCs w:val="24"/>
        </w:rPr>
      </w:pPr>
      <w:r w:rsidRPr="00731953">
        <w:rPr>
          <w:rFonts w:ascii="Arial" w:hAnsi="Arial" w:cs="Arial"/>
          <w:sz w:val="24"/>
          <w:szCs w:val="24"/>
          <w:lang w:val="es-ES_tradnl"/>
        </w:rPr>
        <w:t>En</w:t>
      </w:r>
      <w:r w:rsidR="00921365" w:rsidRPr="00731953">
        <w:rPr>
          <w:rFonts w:ascii="Arial" w:hAnsi="Arial" w:cs="Arial"/>
          <w:sz w:val="24"/>
          <w:szCs w:val="24"/>
          <w:lang w:val="es-ES_tradnl"/>
        </w:rPr>
        <w:t xml:space="preserve"> importante advertir que en el presente caso no se aplica la limitación contenida en el </w:t>
      </w:r>
      <w:proofErr w:type="spellStart"/>
      <w:r w:rsidR="00921365" w:rsidRPr="00731953">
        <w:rPr>
          <w:rFonts w:ascii="Arial" w:hAnsi="Arial" w:cs="Arial"/>
          <w:sz w:val="24"/>
          <w:szCs w:val="24"/>
          <w:lang w:val="es-ES_tradnl"/>
        </w:rPr>
        <w:t>articulo</w:t>
      </w:r>
      <w:proofErr w:type="spellEnd"/>
      <w:r w:rsidR="00387897" w:rsidRPr="00731953">
        <w:rPr>
          <w:rFonts w:ascii="Arial" w:hAnsi="Arial" w:cs="Arial"/>
          <w:sz w:val="24"/>
          <w:szCs w:val="24"/>
          <w:lang w:val="es-ES_tradnl"/>
        </w:rPr>
        <w:t xml:space="preserve">  40 de la ley 80</w:t>
      </w:r>
      <w:r w:rsidR="00726070" w:rsidRPr="00731953">
        <w:rPr>
          <w:rFonts w:ascii="Arial" w:hAnsi="Arial" w:cs="Arial"/>
          <w:sz w:val="24"/>
          <w:szCs w:val="24"/>
          <w:lang w:val="es-ES_tradnl"/>
        </w:rPr>
        <w:t xml:space="preserve"> de 1993,</w:t>
      </w:r>
      <w:r w:rsidR="00E95F93" w:rsidRPr="00731953">
        <w:rPr>
          <w:rFonts w:ascii="Arial" w:hAnsi="Arial" w:cs="Arial"/>
          <w:sz w:val="24"/>
          <w:szCs w:val="24"/>
          <w:lang w:val="es-ES_tradnl"/>
        </w:rPr>
        <w:t xml:space="preserve"> teniendo en cuenta las consideraciones expuestas.</w:t>
      </w:r>
    </w:p>
    <w:p w14:paraId="3B2B2AEC" w14:textId="77777777" w:rsidR="00B96FB8" w:rsidRPr="00731953" w:rsidRDefault="00B96FB8" w:rsidP="003E7FF8">
      <w:pPr>
        <w:spacing w:after="0" w:line="240" w:lineRule="auto"/>
        <w:ind w:right="51"/>
        <w:jc w:val="center"/>
        <w:rPr>
          <w:rFonts w:ascii="Arial" w:hAnsi="Arial" w:cs="Arial"/>
          <w:b/>
          <w:sz w:val="24"/>
          <w:szCs w:val="24"/>
          <w:lang w:val="it-IT"/>
        </w:rPr>
      </w:pPr>
    </w:p>
    <w:p w14:paraId="021A6B0B" w14:textId="77777777" w:rsidR="00881348" w:rsidRPr="00881348" w:rsidRDefault="00881348" w:rsidP="00881348">
      <w:pPr>
        <w:jc w:val="both"/>
        <w:rPr>
          <w:rFonts w:ascii="Arial" w:hAnsi="Arial" w:cs="Arial"/>
          <w:color w:val="000000"/>
          <w:sz w:val="24"/>
          <w:szCs w:val="24"/>
        </w:rPr>
      </w:pPr>
      <w:r w:rsidRPr="00881348">
        <w:rPr>
          <w:rFonts w:ascii="Arial" w:hAnsi="Arial" w:cs="Arial"/>
          <w:color w:val="000000"/>
          <w:sz w:val="24"/>
          <w:szCs w:val="24"/>
        </w:rPr>
        <w:t xml:space="preserve">Remítase al </w:t>
      </w:r>
      <w:r>
        <w:rPr>
          <w:rFonts w:ascii="Arial" w:hAnsi="Arial" w:cs="Arial"/>
          <w:color w:val="000000"/>
          <w:sz w:val="24"/>
          <w:szCs w:val="24"/>
        </w:rPr>
        <w:t>Departamento Administrativo para la Prosperidad Social</w:t>
      </w:r>
      <w:r w:rsidRPr="00881348">
        <w:rPr>
          <w:rFonts w:ascii="Arial" w:hAnsi="Arial" w:cs="Arial"/>
          <w:color w:val="000000"/>
          <w:sz w:val="24"/>
          <w:szCs w:val="24"/>
        </w:rPr>
        <w:t xml:space="preserve"> y a la Secretaría Jurídica de la Presidencia de la República.</w:t>
      </w:r>
    </w:p>
    <w:p w14:paraId="4A89272A" w14:textId="77777777" w:rsidR="00B978AE" w:rsidRPr="001A3E10" w:rsidRDefault="00B978AE" w:rsidP="003E7FF8">
      <w:pPr>
        <w:spacing w:after="0" w:line="240" w:lineRule="auto"/>
        <w:ind w:right="51"/>
        <w:jc w:val="center"/>
        <w:rPr>
          <w:rFonts w:ascii="Arial" w:hAnsi="Arial" w:cs="Arial"/>
          <w:b/>
          <w:sz w:val="24"/>
          <w:szCs w:val="24"/>
          <w:lang w:val="it-IT"/>
        </w:rPr>
      </w:pPr>
    </w:p>
    <w:p w14:paraId="0AB04982" w14:textId="77777777" w:rsidR="00AB3FD2" w:rsidRPr="001A3E10" w:rsidRDefault="00AB3FD2" w:rsidP="003E7FF8">
      <w:pPr>
        <w:spacing w:after="0" w:line="240" w:lineRule="auto"/>
        <w:ind w:right="51"/>
        <w:jc w:val="center"/>
        <w:rPr>
          <w:rFonts w:ascii="Arial" w:hAnsi="Arial" w:cs="Arial"/>
          <w:b/>
          <w:sz w:val="24"/>
          <w:szCs w:val="24"/>
          <w:lang w:val="it-IT"/>
        </w:rPr>
      </w:pPr>
    </w:p>
    <w:p w14:paraId="2800C324" w14:textId="77777777" w:rsidR="00AB3FD2" w:rsidRPr="001A3E10" w:rsidRDefault="00AB3FD2" w:rsidP="00AB3FD2">
      <w:pPr>
        <w:jc w:val="both"/>
        <w:rPr>
          <w:rFonts w:ascii="Arial" w:hAnsi="Arial" w:cs="Arial"/>
        </w:rPr>
      </w:pPr>
    </w:p>
    <w:p w14:paraId="404AF76C" w14:textId="77777777" w:rsidR="00AB3FD2" w:rsidRPr="001A3E10" w:rsidRDefault="00AB3FD2" w:rsidP="00AB3FD2">
      <w:pPr>
        <w:jc w:val="both"/>
        <w:rPr>
          <w:rFonts w:ascii="Arial" w:hAnsi="Arial" w:cs="Arial"/>
          <w:b/>
          <w:sz w:val="24"/>
          <w:szCs w:val="24"/>
        </w:rPr>
      </w:pPr>
      <w:r w:rsidRPr="001A3E10">
        <w:rPr>
          <w:rFonts w:ascii="Arial" w:hAnsi="Arial" w:cs="Arial"/>
          <w:b/>
          <w:sz w:val="24"/>
          <w:szCs w:val="24"/>
        </w:rPr>
        <w:t>OSCAR DARÍO AMAYA NAVAS</w:t>
      </w:r>
      <w:r w:rsidRPr="001A3E10">
        <w:rPr>
          <w:rFonts w:ascii="Arial" w:hAnsi="Arial" w:cs="Arial"/>
          <w:b/>
          <w:sz w:val="24"/>
          <w:szCs w:val="24"/>
        </w:rPr>
        <w:tab/>
        <w:t xml:space="preserve">    GERMÁN ALBERTO BULA ESCOBAR</w:t>
      </w:r>
    </w:p>
    <w:p w14:paraId="1702BEAE" w14:textId="77777777" w:rsidR="00AB3FD2" w:rsidRPr="001A3E10" w:rsidRDefault="00AB3FD2" w:rsidP="00AB3FD2">
      <w:pPr>
        <w:jc w:val="both"/>
        <w:rPr>
          <w:rFonts w:ascii="Arial" w:hAnsi="Arial" w:cs="Arial"/>
          <w:b/>
          <w:sz w:val="24"/>
          <w:szCs w:val="24"/>
        </w:rPr>
      </w:pPr>
      <w:r w:rsidRPr="001A3E10">
        <w:rPr>
          <w:rFonts w:ascii="Arial" w:hAnsi="Arial" w:cs="Arial"/>
          <w:sz w:val="24"/>
          <w:szCs w:val="24"/>
        </w:rPr>
        <w:t xml:space="preserve">     Presidente de la Sala</w:t>
      </w:r>
      <w:r w:rsidRPr="001A3E10">
        <w:rPr>
          <w:rFonts w:ascii="Arial" w:hAnsi="Arial" w:cs="Arial"/>
          <w:sz w:val="24"/>
          <w:szCs w:val="24"/>
        </w:rPr>
        <w:tab/>
      </w:r>
      <w:r w:rsidRPr="001A3E10">
        <w:rPr>
          <w:rFonts w:ascii="Arial" w:hAnsi="Arial" w:cs="Arial"/>
          <w:sz w:val="24"/>
          <w:szCs w:val="24"/>
        </w:rPr>
        <w:tab/>
      </w:r>
      <w:r w:rsidRPr="001A3E10">
        <w:rPr>
          <w:rFonts w:ascii="Arial" w:hAnsi="Arial" w:cs="Arial"/>
          <w:sz w:val="24"/>
          <w:szCs w:val="24"/>
        </w:rPr>
        <w:tab/>
      </w:r>
      <w:r w:rsidRPr="001A3E10">
        <w:rPr>
          <w:rFonts w:ascii="Arial" w:hAnsi="Arial" w:cs="Arial"/>
          <w:sz w:val="24"/>
          <w:szCs w:val="24"/>
        </w:rPr>
        <w:tab/>
        <w:t xml:space="preserve">      Consejero de Estado</w:t>
      </w:r>
    </w:p>
    <w:p w14:paraId="5F59E7E2" w14:textId="77777777" w:rsidR="00AB3FD2" w:rsidRPr="001A3E10" w:rsidRDefault="00AB3FD2" w:rsidP="00AB3FD2">
      <w:pPr>
        <w:jc w:val="both"/>
        <w:rPr>
          <w:rFonts w:ascii="Arial" w:hAnsi="Arial" w:cs="Arial"/>
          <w:sz w:val="24"/>
          <w:szCs w:val="24"/>
        </w:rPr>
      </w:pPr>
    </w:p>
    <w:p w14:paraId="1721BEAB" w14:textId="77777777" w:rsidR="00AB3FD2" w:rsidRPr="001A3E10" w:rsidRDefault="00AB3FD2" w:rsidP="00AB3FD2">
      <w:pPr>
        <w:jc w:val="both"/>
        <w:rPr>
          <w:rFonts w:ascii="Arial" w:hAnsi="Arial" w:cs="Arial"/>
          <w:sz w:val="24"/>
          <w:szCs w:val="24"/>
        </w:rPr>
      </w:pPr>
    </w:p>
    <w:p w14:paraId="049C5960" w14:textId="77777777" w:rsidR="00AB3FD2" w:rsidRPr="001A3E10" w:rsidRDefault="00AB3FD2" w:rsidP="00AB3FD2">
      <w:pPr>
        <w:jc w:val="both"/>
        <w:rPr>
          <w:rFonts w:ascii="Arial" w:hAnsi="Arial" w:cs="Arial"/>
          <w:sz w:val="24"/>
          <w:szCs w:val="24"/>
        </w:rPr>
      </w:pPr>
      <w:r w:rsidRPr="001A3E10">
        <w:rPr>
          <w:rFonts w:ascii="Arial" w:hAnsi="Arial" w:cs="Arial"/>
          <w:b/>
          <w:sz w:val="24"/>
          <w:szCs w:val="24"/>
        </w:rPr>
        <w:t>EDGAR GONZÁLEZ LÓPEZ                                ÁLVARO NAMÉN VARGAS</w:t>
      </w:r>
    </w:p>
    <w:p w14:paraId="7D1D74A3" w14:textId="77777777" w:rsidR="00AB3FD2" w:rsidRPr="001A3E10" w:rsidRDefault="00AB3FD2" w:rsidP="00AB3FD2">
      <w:pPr>
        <w:jc w:val="both"/>
        <w:rPr>
          <w:rFonts w:ascii="Arial" w:hAnsi="Arial" w:cs="Arial"/>
          <w:sz w:val="24"/>
          <w:szCs w:val="24"/>
        </w:rPr>
      </w:pPr>
      <w:r w:rsidRPr="001A3E10">
        <w:rPr>
          <w:rFonts w:ascii="Arial" w:hAnsi="Arial" w:cs="Arial"/>
          <w:sz w:val="24"/>
          <w:szCs w:val="24"/>
        </w:rPr>
        <w:t xml:space="preserve">        Consejero de Estado</w:t>
      </w:r>
      <w:r w:rsidRPr="001A3E10">
        <w:rPr>
          <w:rFonts w:ascii="Arial" w:hAnsi="Arial" w:cs="Arial"/>
          <w:sz w:val="24"/>
          <w:szCs w:val="24"/>
        </w:rPr>
        <w:tab/>
      </w:r>
      <w:r w:rsidRPr="001A3E10">
        <w:rPr>
          <w:rFonts w:ascii="Arial" w:hAnsi="Arial" w:cs="Arial"/>
          <w:sz w:val="24"/>
          <w:szCs w:val="24"/>
        </w:rPr>
        <w:tab/>
      </w:r>
      <w:r w:rsidRPr="001A3E10">
        <w:rPr>
          <w:rFonts w:ascii="Arial" w:hAnsi="Arial" w:cs="Arial"/>
          <w:sz w:val="24"/>
          <w:szCs w:val="24"/>
        </w:rPr>
        <w:tab/>
      </w:r>
      <w:r w:rsidRPr="001A3E10">
        <w:rPr>
          <w:rFonts w:ascii="Arial" w:hAnsi="Arial" w:cs="Arial"/>
          <w:sz w:val="24"/>
          <w:szCs w:val="24"/>
        </w:rPr>
        <w:tab/>
      </w:r>
      <w:r w:rsidRPr="001A3E10">
        <w:rPr>
          <w:rFonts w:ascii="Arial" w:hAnsi="Arial" w:cs="Arial"/>
          <w:sz w:val="24"/>
          <w:szCs w:val="24"/>
        </w:rPr>
        <w:tab/>
        <w:t>Consejero de Estado</w:t>
      </w:r>
    </w:p>
    <w:p w14:paraId="6E109D54" w14:textId="77777777" w:rsidR="00AB3FD2" w:rsidRPr="001A3E10" w:rsidRDefault="00AB3FD2" w:rsidP="00AB3FD2">
      <w:pPr>
        <w:rPr>
          <w:rFonts w:ascii="Arial" w:hAnsi="Arial" w:cs="Arial"/>
          <w:sz w:val="24"/>
          <w:szCs w:val="24"/>
        </w:rPr>
      </w:pPr>
    </w:p>
    <w:p w14:paraId="0E709322" w14:textId="77777777" w:rsidR="00AB3FD2" w:rsidRPr="001A3E10" w:rsidRDefault="00AB3FD2" w:rsidP="00AB3FD2">
      <w:pPr>
        <w:rPr>
          <w:rFonts w:ascii="Arial" w:hAnsi="Arial" w:cs="Arial"/>
          <w:sz w:val="24"/>
          <w:szCs w:val="24"/>
        </w:rPr>
      </w:pPr>
    </w:p>
    <w:p w14:paraId="0FC93D52" w14:textId="77777777" w:rsidR="00AB3FD2" w:rsidRPr="001A3E10" w:rsidRDefault="00AB3FD2" w:rsidP="00AB3FD2">
      <w:pPr>
        <w:spacing w:after="0" w:line="240" w:lineRule="auto"/>
        <w:ind w:right="51"/>
        <w:jc w:val="center"/>
        <w:rPr>
          <w:rFonts w:ascii="Arial" w:hAnsi="Arial" w:cs="Arial"/>
          <w:b/>
          <w:sz w:val="24"/>
          <w:szCs w:val="24"/>
        </w:rPr>
      </w:pPr>
      <w:r w:rsidRPr="001A3E10">
        <w:rPr>
          <w:rFonts w:ascii="Arial" w:hAnsi="Arial" w:cs="Arial"/>
          <w:b/>
          <w:sz w:val="24"/>
          <w:szCs w:val="24"/>
        </w:rPr>
        <w:t>LUCÍA MAZUERA ROMERO</w:t>
      </w:r>
    </w:p>
    <w:p w14:paraId="36422E95" w14:textId="77777777" w:rsidR="00AB3FD2" w:rsidRPr="001A3E10" w:rsidRDefault="00AB3FD2" w:rsidP="00AB3FD2">
      <w:pPr>
        <w:spacing w:after="0" w:line="240" w:lineRule="auto"/>
        <w:ind w:right="51"/>
        <w:jc w:val="center"/>
        <w:rPr>
          <w:rFonts w:ascii="Arial" w:hAnsi="Arial" w:cs="Arial"/>
          <w:vanish/>
          <w:spacing w:val="-3"/>
          <w:sz w:val="24"/>
          <w:szCs w:val="24"/>
        </w:rPr>
      </w:pPr>
      <w:r w:rsidRPr="001A3E10">
        <w:rPr>
          <w:rFonts w:ascii="Arial" w:hAnsi="Arial" w:cs="Arial"/>
          <w:sz w:val="24"/>
          <w:szCs w:val="24"/>
        </w:rPr>
        <w:t>Secretaria de la Sala</w:t>
      </w:r>
    </w:p>
    <w:p w14:paraId="2401E206" w14:textId="77777777" w:rsidR="00AB3FD2" w:rsidRPr="001A3E10" w:rsidRDefault="00AB3FD2" w:rsidP="00AB3FD2">
      <w:pPr>
        <w:spacing w:after="0" w:line="240" w:lineRule="auto"/>
        <w:jc w:val="center"/>
        <w:rPr>
          <w:rFonts w:ascii="Arial" w:hAnsi="Arial" w:cs="Arial"/>
          <w:sz w:val="24"/>
          <w:szCs w:val="24"/>
        </w:rPr>
      </w:pPr>
    </w:p>
    <w:p w14:paraId="7748B620" w14:textId="77777777" w:rsidR="00AB3FD2" w:rsidRPr="001A3E10" w:rsidRDefault="00AB3FD2" w:rsidP="00AB3FD2">
      <w:pPr>
        <w:rPr>
          <w:rFonts w:ascii="Arial" w:hAnsi="Arial" w:cs="Arial"/>
        </w:rPr>
      </w:pPr>
    </w:p>
    <w:p w14:paraId="3B7FE170" w14:textId="77777777" w:rsidR="00B96FB8" w:rsidRPr="001A3E10" w:rsidRDefault="00B96FB8" w:rsidP="003E7FF8">
      <w:pPr>
        <w:spacing w:after="0" w:line="240" w:lineRule="auto"/>
        <w:jc w:val="both"/>
        <w:rPr>
          <w:rFonts w:ascii="Arial" w:hAnsi="Arial" w:cs="Arial"/>
          <w:sz w:val="24"/>
          <w:szCs w:val="24"/>
        </w:rPr>
      </w:pPr>
    </w:p>
    <w:sectPr w:rsidR="00B96FB8" w:rsidRPr="001A3E10" w:rsidSect="004E273A">
      <w:pgSz w:w="12242" w:h="18722" w:code="120"/>
      <w:pgMar w:top="1701" w:right="1701" w:bottom="1701" w:left="1701" w:header="709" w:footer="709"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56F9E" w14:textId="77777777" w:rsidR="00BF2E1C" w:rsidRDefault="00BF2E1C" w:rsidP="004E2F6F">
      <w:pPr>
        <w:spacing w:after="0" w:line="240" w:lineRule="auto"/>
      </w:pPr>
      <w:r>
        <w:separator/>
      </w:r>
    </w:p>
  </w:endnote>
  <w:endnote w:type="continuationSeparator" w:id="0">
    <w:p w14:paraId="4699D4E5" w14:textId="77777777" w:rsidR="00BF2E1C" w:rsidRDefault="00BF2E1C" w:rsidP="004E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D334D" w14:textId="77777777" w:rsidR="00BF2E1C" w:rsidRDefault="00BF2E1C" w:rsidP="004E2F6F">
      <w:pPr>
        <w:spacing w:after="0" w:line="240" w:lineRule="auto"/>
      </w:pPr>
      <w:r>
        <w:separator/>
      </w:r>
    </w:p>
  </w:footnote>
  <w:footnote w:type="continuationSeparator" w:id="0">
    <w:p w14:paraId="528E2ABE" w14:textId="77777777" w:rsidR="00BF2E1C" w:rsidRDefault="00BF2E1C" w:rsidP="004E2F6F">
      <w:pPr>
        <w:spacing w:after="0" w:line="240" w:lineRule="auto"/>
      </w:pPr>
      <w:r>
        <w:continuationSeparator/>
      </w:r>
    </w:p>
  </w:footnote>
  <w:footnote w:id="1">
    <w:p w14:paraId="39A28F34" w14:textId="77777777" w:rsidR="00536558" w:rsidRPr="00CB6D3C" w:rsidRDefault="00536558" w:rsidP="00CB6D3C">
      <w:pPr>
        <w:pStyle w:val="Textonotapie"/>
        <w:jc w:val="both"/>
        <w:rPr>
          <w:rFonts w:ascii="Arial" w:hAnsi="Arial"/>
          <w:lang w:val="es-ES_tradnl"/>
        </w:rPr>
      </w:pPr>
      <w:r w:rsidRPr="00CB6D3C">
        <w:rPr>
          <w:rStyle w:val="Refdenotaalpie"/>
          <w:rFonts w:ascii="Arial" w:hAnsi="Arial"/>
        </w:rPr>
        <w:footnoteRef/>
      </w:r>
      <w:r w:rsidRPr="00CB6D3C">
        <w:rPr>
          <w:rFonts w:ascii="Arial" w:hAnsi="Arial"/>
        </w:rPr>
        <w:t xml:space="preserve"> </w:t>
      </w:r>
      <w:r w:rsidRPr="00CB6D3C">
        <w:rPr>
          <w:rFonts w:ascii="Arial" w:hAnsi="Arial"/>
          <w:lang w:val="es-ES_tradnl"/>
        </w:rPr>
        <w:t>Consejo de Estado, Sala de Consulta y Servicio Civil. Consulta No. 1881 del 30 de abril de 2008.</w:t>
      </w:r>
    </w:p>
  </w:footnote>
  <w:footnote w:id="2">
    <w:p w14:paraId="2C5C8693" w14:textId="77777777" w:rsidR="009D6F09" w:rsidRPr="00CB6D3C" w:rsidRDefault="009D6F09" w:rsidP="00CB6D3C">
      <w:pPr>
        <w:autoSpaceDE w:val="0"/>
        <w:autoSpaceDN w:val="0"/>
        <w:adjustRightInd w:val="0"/>
        <w:ind w:right="49"/>
        <w:jc w:val="both"/>
        <w:rPr>
          <w:rFonts w:ascii="Arial" w:hAnsi="Arial" w:cs="Arial"/>
          <w:sz w:val="20"/>
          <w:szCs w:val="20"/>
          <w:lang w:eastAsia="es-CO"/>
        </w:rPr>
      </w:pPr>
      <w:r w:rsidRPr="00CB6D3C">
        <w:rPr>
          <w:rStyle w:val="Refdenotaalpie"/>
          <w:rFonts w:ascii="Arial" w:hAnsi="Arial" w:cs="Arial"/>
          <w:sz w:val="20"/>
          <w:szCs w:val="20"/>
        </w:rPr>
        <w:footnoteRef/>
      </w:r>
      <w:r w:rsidRPr="00CB6D3C">
        <w:rPr>
          <w:rFonts w:ascii="Arial" w:hAnsi="Arial" w:cs="Arial"/>
          <w:sz w:val="20"/>
          <w:szCs w:val="20"/>
        </w:rPr>
        <w:t xml:space="preserve"> </w:t>
      </w:r>
      <w:r w:rsidRPr="00CB6D3C">
        <w:rPr>
          <w:rFonts w:ascii="Arial" w:hAnsi="Arial" w:cs="Arial"/>
          <w:color w:val="7030A0"/>
          <w:sz w:val="20"/>
          <w:szCs w:val="20"/>
          <w:lang w:eastAsia="es-CO"/>
        </w:rPr>
        <w:t>“</w:t>
      </w:r>
      <w:r w:rsidRPr="00CB6D3C">
        <w:rPr>
          <w:rFonts w:ascii="Arial" w:hAnsi="Arial" w:cs="Arial"/>
          <w:sz w:val="20"/>
          <w:szCs w:val="20"/>
          <w:lang w:eastAsia="es-CO"/>
        </w:rPr>
        <w:t xml:space="preserve">Artículo 1. </w:t>
      </w:r>
      <w:r w:rsidRPr="00CB6D3C">
        <w:rPr>
          <w:rFonts w:ascii="Arial" w:hAnsi="Arial" w:cs="Arial"/>
          <w:i/>
          <w:iCs/>
          <w:sz w:val="20"/>
          <w:szCs w:val="20"/>
          <w:lang w:eastAsia="es-CO"/>
        </w:rPr>
        <w:t xml:space="preserve">Nombre, Naturaleza y Domicilio. </w:t>
      </w:r>
      <w:r w:rsidRPr="00CB6D3C">
        <w:rPr>
          <w:rFonts w:ascii="Arial" w:hAnsi="Arial" w:cs="Arial"/>
          <w:sz w:val="20"/>
          <w:szCs w:val="20"/>
          <w:lang w:eastAsia="es-CO"/>
        </w:rPr>
        <w:t xml:space="preserve">El Fondo Financiero de Proyectos de Desarrollo, </w:t>
      </w:r>
      <w:proofErr w:type="spellStart"/>
      <w:r w:rsidRPr="00CB6D3C">
        <w:rPr>
          <w:rFonts w:ascii="Arial" w:hAnsi="Arial" w:cs="Arial"/>
          <w:sz w:val="20"/>
          <w:szCs w:val="20"/>
          <w:lang w:eastAsia="es-CO"/>
        </w:rPr>
        <w:t>Fonade</w:t>
      </w:r>
      <w:proofErr w:type="spellEnd"/>
      <w:r w:rsidRPr="00CB6D3C">
        <w:rPr>
          <w:rFonts w:ascii="Arial" w:hAnsi="Arial" w:cs="Arial"/>
          <w:sz w:val="20"/>
          <w:szCs w:val="20"/>
          <w:lang w:eastAsia="es-CO"/>
        </w:rPr>
        <w:t xml:space="preserve">, es una Empresa Industrial y Comercial del Estado, </w:t>
      </w:r>
      <w:r w:rsidRPr="00CB6D3C">
        <w:rPr>
          <w:rFonts w:ascii="Arial" w:hAnsi="Arial" w:cs="Arial"/>
          <w:b/>
          <w:i/>
          <w:sz w:val="20"/>
          <w:szCs w:val="20"/>
          <w:lang w:eastAsia="es-CO"/>
        </w:rPr>
        <w:t>de carácter financiero</w:t>
      </w:r>
      <w:r w:rsidRPr="00CB6D3C">
        <w:rPr>
          <w:rFonts w:ascii="Arial" w:hAnsi="Arial" w:cs="Arial"/>
          <w:sz w:val="20"/>
          <w:szCs w:val="20"/>
          <w:lang w:eastAsia="es-CO"/>
        </w:rPr>
        <w:t xml:space="preserve">, dotada de personería jurídica, patrimonio propio, autonomía administrativa y vinculada al Departamento Nacional de Planeación y vigilada por la Superintendencia, Bancaria. Tendrá su domicilio en la Ciudad de Bogotá.” </w:t>
      </w:r>
      <w:r w:rsidRPr="00CB6D3C">
        <w:rPr>
          <w:rFonts w:ascii="Arial" w:hAnsi="Arial" w:cs="Arial"/>
          <w:sz w:val="20"/>
          <w:szCs w:val="20"/>
        </w:rPr>
        <w:t>(Resaltado fuera del texto)</w:t>
      </w:r>
    </w:p>
  </w:footnote>
  <w:footnote w:id="3">
    <w:p w14:paraId="74A37038" w14:textId="77777777" w:rsidR="009D6F09" w:rsidRPr="00CB6D3C" w:rsidRDefault="009D6F09" w:rsidP="00CB6D3C">
      <w:pPr>
        <w:ind w:left="142" w:hanging="142"/>
        <w:jc w:val="both"/>
        <w:rPr>
          <w:rFonts w:ascii="Arial" w:hAnsi="Arial" w:cs="Arial"/>
          <w:sz w:val="20"/>
          <w:szCs w:val="20"/>
        </w:rPr>
      </w:pPr>
      <w:r w:rsidRPr="00CB6D3C">
        <w:rPr>
          <w:rStyle w:val="Refdenotaalpie"/>
          <w:rFonts w:ascii="Arial" w:hAnsi="Arial" w:cs="Arial"/>
          <w:sz w:val="20"/>
          <w:szCs w:val="20"/>
        </w:rPr>
        <w:footnoteRef/>
      </w:r>
      <w:r w:rsidRPr="00CB6D3C">
        <w:rPr>
          <w:rFonts w:ascii="Arial" w:hAnsi="Arial" w:cs="Arial"/>
          <w:sz w:val="20"/>
          <w:szCs w:val="20"/>
        </w:rPr>
        <w:t xml:space="preserve"> Consejo de </w:t>
      </w:r>
      <w:proofErr w:type="gramStart"/>
      <w:r w:rsidRPr="00CB6D3C">
        <w:rPr>
          <w:rFonts w:ascii="Arial" w:hAnsi="Arial" w:cs="Arial"/>
          <w:sz w:val="20"/>
          <w:szCs w:val="20"/>
        </w:rPr>
        <w:t>Estado ,</w:t>
      </w:r>
      <w:proofErr w:type="gramEnd"/>
      <w:r w:rsidRPr="00CB6D3C">
        <w:rPr>
          <w:rFonts w:ascii="Arial" w:hAnsi="Arial" w:cs="Arial"/>
          <w:sz w:val="20"/>
          <w:szCs w:val="20"/>
        </w:rPr>
        <w:t xml:space="preserve"> Sala de lo Contencioso Administrativo, Sección Tercera, Subsección C</w:t>
      </w:r>
      <w:r w:rsidRPr="00CB6D3C">
        <w:rPr>
          <w:rFonts w:ascii="Arial" w:hAnsi="Arial" w:cs="Arial"/>
          <w:b/>
          <w:bCs/>
          <w:sz w:val="20"/>
          <w:szCs w:val="20"/>
        </w:rPr>
        <w:t>,</w:t>
      </w:r>
      <w:r w:rsidRPr="00CB6D3C">
        <w:rPr>
          <w:rFonts w:ascii="Arial" w:hAnsi="Arial" w:cs="Arial"/>
          <w:bCs/>
          <w:sz w:val="20"/>
          <w:szCs w:val="20"/>
          <w:lang w:val="es-ES"/>
        </w:rPr>
        <w:t xml:space="preserve">Bogotá D.C., doce (12) de febrero de dos mil catorce (2014), Radicado No. </w:t>
      </w:r>
      <w:r w:rsidRPr="00CB6D3C">
        <w:rPr>
          <w:rFonts w:ascii="Arial" w:hAnsi="Arial" w:cs="Arial"/>
          <w:bCs/>
          <w:sz w:val="20"/>
          <w:szCs w:val="20"/>
        </w:rPr>
        <w:t>25000-23-36-000-2012-00679-01 (47.083)</w:t>
      </w:r>
    </w:p>
  </w:footnote>
  <w:footnote w:id="4">
    <w:p w14:paraId="3D1504BD" w14:textId="77777777" w:rsidR="009D6F09" w:rsidRPr="00CB6D3C" w:rsidRDefault="009D6F09" w:rsidP="00CB6D3C">
      <w:pPr>
        <w:pStyle w:val="Ttulo"/>
        <w:ind w:left="142" w:hanging="142"/>
        <w:jc w:val="both"/>
        <w:rPr>
          <w:rFonts w:ascii="Arial" w:hAnsi="Arial" w:cs="Arial"/>
          <w:b w:val="0"/>
          <w:sz w:val="20"/>
          <w:szCs w:val="20"/>
        </w:rPr>
      </w:pPr>
      <w:r w:rsidRPr="00CB6D3C">
        <w:rPr>
          <w:rStyle w:val="Refdenotaalpie"/>
          <w:rFonts w:ascii="Arial" w:hAnsi="Arial" w:cs="Arial"/>
          <w:b w:val="0"/>
          <w:sz w:val="20"/>
          <w:szCs w:val="20"/>
        </w:rPr>
        <w:footnoteRef/>
      </w:r>
      <w:r w:rsidRPr="00CB6D3C">
        <w:rPr>
          <w:rFonts w:ascii="Arial" w:hAnsi="Arial" w:cs="Arial"/>
          <w:b w:val="0"/>
          <w:sz w:val="20"/>
          <w:szCs w:val="20"/>
        </w:rPr>
        <w:t xml:space="preserve"> Consejo de Estado, Sala de lo Contencioso Administrativo, Sección Tercera, Subsección A, Bogotá, D.C., tres (3) de agosto de dos mil diecisiete (2017), Radicación No. 68001-23-33-000-2012-00322-01(52531)</w:t>
      </w:r>
    </w:p>
    <w:p w14:paraId="6A638BD1" w14:textId="77777777" w:rsidR="009D6F09" w:rsidRPr="00CB6D3C" w:rsidRDefault="009D6F09" w:rsidP="00CB6D3C">
      <w:pPr>
        <w:pStyle w:val="Textonotapie"/>
        <w:jc w:val="both"/>
        <w:rPr>
          <w:rFonts w:ascii="Arial" w:hAnsi="Arial" w:cs="Arial"/>
        </w:rPr>
      </w:pPr>
    </w:p>
  </w:footnote>
  <w:footnote w:id="5">
    <w:p w14:paraId="07F7C3DF" w14:textId="77777777" w:rsidR="009D6F09" w:rsidRPr="00CB6D3C" w:rsidRDefault="009D6F09" w:rsidP="00CB6D3C">
      <w:pPr>
        <w:pStyle w:val="Textonotapie"/>
        <w:jc w:val="both"/>
        <w:rPr>
          <w:rFonts w:ascii="Arial" w:hAnsi="Arial" w:cs="Arial"/>
          <w:lang w:val="es-ES"/>
        </w:rPr>
      </w:pPr>
      <w:r w:rsidRPr="00CB6D3C">
        <w:rPr>
          <w:rStyle w:val="Refdenotaalpie"/>
          <w:rFonts w:ascii="Arial" w:hAnsi="Arial" w:cs="Arial"/>
        </w:rPr>
        <w:footnoteRef/>
      </w:r>
      <w:r w:rsidRPr="00CB6D3C">
        <w:rPr>
          <w:rFonts w:ascii="Arial" w:hAnsi="Arial" w:cs="Arial"/>
        </w:rPr>
        <w:t xml:space="preserve"> Consejo de Estado, Sala de lo Contencioso – Administrativo, Sección Tercera, Subsección A, Sentencia del veintiséis (26) de febrero de dos mil quince (2015), Radicación 25000-23-26-000-2005-02761-01(38245).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79E8"/>
    <w:multiLevelType w:val="multilevel"/>
    <w:tmpl w:val="B27EFCCE"/>
    <w:lvl w:ilvl="0">
      <w:start w:val="1"/>
      <w:numFmt w:val="decimal"/>
      <w:lvlText w:val="%1."/>
      <w:lvlJc w:val="left"/>
      <w:pPr>
        <w:ind w:left="400" w:hanging="400"/>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9645CC"/>
    <w:multiLevelType w:val="hybridMultilevel"/>
    <w:tmpl w:val="91026FBC"/>
    <w:lvl w:ilvl="0" w:tplc="B4DE31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083083"/>
    <w:multiLevelType w:val="multilevel"/>
    <w:tmpl w:val="B27EFCC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282D3A"/>
    <w:multiLevelType w:val="multilevel"/>
    <w:tmpl w:val="73E4658C"/>
    <w:lvl w:ilvl="0">
      <w:start w:val="1"/>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AF6082"/>
    <w:multiLevelType w:val="hybridMultilevel"/>
    <w:tmpl w:val="3F88D6E0"/>
    <w:lvl w:ilvl="0" w:tplc="CCDA4D50">
      <w:start w:val="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314F47"/>
    <w:multiLevelType w:val="hybridMultilevel"/>
    <w:tmpl w:val="43CA242C"/>
    <w:lvl w:ilvl="0" w:tplc="725A419E">
      <w:numFmt w:val="bullet"/>
      <w:lvlText w:val="-"/>
      <w:lvlJc w:val="left"/>
      <w:pPr>
        <w:ind w:left="360" w:hanging="360"/>
      </w:pPr>
      <w:rPr>
        <w:rFonts w:ascii="Arial Unicode MS" w:eastAsia="Arial Unicode MS" w:hAnsi="Arial Unicode MS" w:cs="Arial Unicode MS"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D332DDD"/>
    <w:multiLevelType w:val="hybridMultilevel"/>
    <w:tmpl w:val="713ECB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3B0DF6"/>
    <w:multiLevelType w:val="hybridMultilevel"/>
    <w:tmpl w:val="81D8BEA8"/>
    <w:lvl w:ilvl="0" w:tplc="DE422FDE">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D9418B4"/>
    <w:multiLevelType w:val="hybridMultilevel"/>
    <w:tmpl w:val="BF9E9D06"/>
    <w:lvl w:ilvl="0" w:tplc="725A419E">
      <w:numFmt w:val="bullet"/>
      <w:lvlText w:val="-"/>
      <w:lvlJc w:val="left"/>
      <w:pPr>
        <w:ind w:left="360" w:hanging="360"/>
      </w:pPr>
      <w:rPr>
        <w:rFonts w:ascii="Arial Unicode MS" w:eastAsia="Arial Unicode MS" w:hAnsi="Arial Unicode MS" w:cs="Arial Unicode MS" w:hint="eastAsia"/>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6151063"/>
    <w:multiLevelType w:val="hybridMultilevel"/>
    <w:tmpl w:val="625E32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6"/>
  </w:num>
  <w:num w:numId="6">
    <w:abstractNumId w:val="9"/>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98"/>
    <w:rsid w:val="00004E55"/>
    <w:rsid w:val="000050AB"/>
    <w:rsid w:val="00005828"/>
    <w:rsid w:val="00007E38"/>
    <w:rsid w:val="000135F6"/>
    <w:rsid w:val="000142ED"/>
    <w:rsid w:val="00015BFA"/>
    <w:rsid w:val="000227CB"/>
    <w:rsid w:val="000239CD"/>
    <w:rsid w:val="0002547E"/>
    <w:rsid w:val="00026AE6"/>
    <w:rsid w:val="00031283"/>
    <w:rsid w:val="00031DD4"/>
    <w:rsid w:val="000371C2"/>
    <w:rsid w:val="00037AA6"/>
    <w:rsid w:val="000438A4"/>
    <w:rsid w:val="00047263"/>
    <w:rsid w:val="000530B9"/>
    <w:rsid w:val="00055A20"/>
    <w:rsid w:val="00055C23"/>
    <w:rsid w:val="00057DEC"/>
    <w:rsid w:val="000627EA"/>
    <w:rsid w:val="000770AC"/>
    <w:rsid w:val="00086D2D"/>
    <w:rsid w:val="00087B01"/>
    <w:rsid w:val="000A264E"/>
    <w:rsid w:val="000A4D36"/>
    <w:rsid w:val="000B1FF5"/>
    <w:rsid w:val="000B3444"/>
    <w:rsid w:val="000B4E91"/>
    <w:rsid w:val="000B67A6"/>
    <w:rsid w:val="000C03DF"/>
    <w:rsid w:val="000C07E9"/>
    <w:rsid w:val="000C136F"/>
    <w:rsid w:val="000C4286"/>
    <w:rsid w:val="000C4338"/>
    <w:rsid w:val="000D1834"/>
    <w:rsid w:val="000D5D53"/>
    <w:rsid w:val="000D6D0F"/>
    <w:rsid w:val="000D6E70"/>
    <w:rsid w:val="000E0764"/>
    <w:rsid w:val="000E3657"/>
    <w:rsid w:val="000F3BF6"/>
    <w:rsid w:val="001045A3"/>
    <w:rsid w:val="00110715"/>
    <w:rsid w:val="00112126"/>
    <w:rsid w:val="00112EA2"/>
    <w:rsid w:val="00114D32"/>
    <w:rsid w:val="001222BD"/>
    <w:rsid w:val="00133207"/>
    <w:rsid w:val="00134232"/>
    <w:rsid w:val="00137990"/>
    <w:rsid w:val="00143973"/>
    <w:rsid w:val="001463C0"/>
    <w:rsid w:val="001473FF"/>
    <w:rsid w:val="001474F1"/>
    <w:rsid w:val="0015510E"/>
    <w:rsid w:val="001558C2"/>
    <w:rsid w:val="0015715F"/>
    <w:rsid w:val="00157323"/>
    <w:rsid w:val="001578E9"/>
    <w:rsid w:val="001604D8"/>
    <w:rsid w:val="00166243"/>
    <w:rsid w:val="0016745D"/>
    <w:rsid w:val="00167787"/>
    <w:rsid w:val="00170B6E"/>
    <w:rsid w:val="00172201"/>
    <w:rsid w:val="0018355A"/>
    <w:rsid w:val="00184DBD"/>
    <w:rsid w:val="00185E8B"/>
    <w:rsid w:val="00191D9B"/>
    <w:rsid w:val="001A3E10"/>
    <w:rsid w:val="001A401C"/>
    <w:rsid w:val="001A59BA"/>
    <w:rsid w:val="001A7AED"/>
    <w:rsid w:val="001B08D2"/>
    <w:rsid w:val="001B17EE"/>
    <w:rsid w:val="001B42D2"/>
    <w:rsid w:val="001B69C6"/>
    <w:rsid w:val="001C38C4"/>
    <w:rsid w:val="001C437E"/>
    <w:rsid w:val="001C510E"/>
    <w:rsid w:val="001C623B"/>
    <w:rsid w:val="001D3D29"/>
    <w:rsid w:val="001D4BA9"/>
    <w:rsid w:val="001D5CC2"/>
    <w:rsid w:val="001D659B"/>
    <w:rsid w:val="001D6BA3"/>
    <w:rsid w:val="001E3165"/>
    <w:rsid w:val="001E55FD"/>
    <w:rsid w:val="001E79D6"/>
    <w:rsid w:val="001F3A1A"/>
    <w:rsid w:val="001F6BB7"/>
    <w:rsid w:val="001F6CBA"/>
    <w:rsid w:val="00202C9A"/>
    <w:rsid w:val="002041C6"/>
    <w:rsid w:val="002044F2"/>
    <w:rsid w:val="0021071E"/>
    <w:rsid w:val="00224EE4"/>
    <w:rsid w:val="00225F73"/>
    <w:rsid w:val="00227672"/>
    <w:rsid w:val="00235BAB"/>
    <w:rsid w:val="002363A1"/>
    <w:rsid w:val="0024455C"/>
    <w:rsid w:val="00246B84"/>
    <w:rsid w:val="00251A18"/>
    <w:rsid w:val="00255456"/>
    <w:rsid w:val="002566FD"/>
    <w:rsid w:val="00257CD7"/>
    <w:rsid w:val="002625EF"/>
    <w:rsid w:val="0026431E"/>
    <w:rsid w:val="00264869"/>
    <w:rsid w:val="00265507"/>
    <w:rsid w:val="0026568C"/>
    <w:rsid w:val="00266260"/>
    <w:rsid w:val="00271B3F"/>
    <w:rsid w:val="00273A1E"/>
    <w:rsid w:val="00274602"/>
    <w:rsid w:val="00274A98"/>
    <w:rsid w:val="002800A8"/>
    <w:rsid w:val="00281C3F"/>
    <w:rsid w:val="002838C7"/>
    <w:rsid w:val="00290D95"/>
    <w:rsid w:val="00292994"/>
    <w:rsid w:val="002931AF"/>
    <w:rsid w:val="002948C5"/>
    <w:rsid w:val="002A0708"/>
    <w:rsid w:val="002A07A7"/>
    <w:rsid w:val="002A0D3E"/>
    <w:rsid w:val="002A56DC"/>
    <w:rsid w:val="002A7EA3"/>
    <w:rsid w:val="002B04CB"/>
    <w:rsid w:val="002B389B"/>
    <w:rsid w:val="002C1A78"/>
    <w:rsid w:val="002C5CF6"/>
    <w:rsid w:val="002C6805"/>
    <w:rsid w:val="002D24B1"/>
    <w:rsid w:val="002D7760"/>
    <w:rsid w:val="002F3A68"/>
    <w:rsid w:val="002F491A"/>
    <w:rsid w:val="002F5371"/>
    <w:rsid w:val="00310189"/>
    <w:rsid w:val="003101F7"/>
    <w:rsid w:val="00310AD5"/>
    <w:rsid w:val="003119FA"/>
    <w:rsid w:val="00325CA9"/>
    <w:rsid w:val="00326DBA"/>
    <w:rsid w:val="00327426"/>
    <w:rsid w:val="0032756E"/>
    <w:rsid w:val="00331617"/>
    <w:rsid w:val="00334536"/>
    <w:rsid w:val="00337E21"/>
    <w:rsid w:val="003415B2"/>
    <w:rsid w:val="00341853"/>
    <w:rsid w:val="00342248"/>
    <w:rsid w:val="00344627"/>
    <w:rsid w:val="00344C0C"/>
    <w:rsid w:val="0034539C"/>
    <w:rsid w:val="00347D58"/>
    <w:rsid w:val="00356151"/>
    <w:rsid w:val="00360BDC"/>
    <w:rsid w:val="003668CD"/>
    <w:rsid w:val="003752BB"/>
    <w:rsid w:val="0037659C"/>
    <w:rsid w:val="00387897"/>
    <w:rsid w:val="00387B9B"/>
    <w:rsid w:val="00396CD2"/>
    <w:rsid w:val="003A0422"/>
    <w:rsid w:val="003A0FDE"/>
    <w:rsid w:val="003A23CB"/>
    <w:rsid w:val="003A266A"/>
    <w:rsid w:val="003A3B8F"/>
    <w:rsid w:val="003B3B6D"/>
    <w:rsid w:val="003B3BD0"/>
    <w:rsid w:val="003B52C2"/>
    <w:rsid w:val="003B76A9"/>
    <w:rsid w:val="003C4713"/>
    <w:rsid w:val="003C4FCE"/>
    <w:rsid w:val="003E7FF8"/>
    <w:rsid w:val="00401232"/>
    <w:rsid w:val="004039CE"/>
    <w:rsid w:val="0040505D"/>
    <w:rsid w:val="00411684"/>
    <w:rsid w:val="004124FB"/>
    <w:rsid w:val="00412A8C"/>
    <w:rsid w:val="00413BC2"/>
    <w:rsid w:val="004145C3"/>
    <w:rsid w:val="0042606D"/>
    <w:rsid w:val="00426B1B"/>
    <w:rsid w:val="0042753D"/>
    <w:rsid w:val="00440B4C"/>
    <w:rsid w:val="00447071"/>
    <w:rsid w:val="0044719F"/>
    <w:rsid w:val="004476CF"/>
    <w:rsid w:val="00454B50"/>
    <w:rsid w:val="004601FA"/>
    <w:rsid w:val="00462F70"/>
    <w:rsid w:val="004777C9"/>
    <w:rsid w:val="0048798B"/>
    <w:rsid w:val="0049040F"/>
    <w:rsid w:val="00491EB4"/>
    <w:rsid w:val="00492C77"/>
    <w:rsid w:val="00494826"/>
    <w:rsid w:val="00495AD7"/>
    <w:rsid w:val="00497084"/>
    <w:rsid w:val="0049771E"/>
    <w:rsid w:val="00497AA3"/>
    <w:rsid w:val="004A212D"/>
    <w:rsid w:val="004A7F68"/>
    <w:rsid w:val="004B50C6"/>
    <w:rsid w:val="004D2C89"/>
    <w:rsid w:val="004D498D"/>
    <w:rsid w:val="004D622C"/>
    <w:rsid w:val="004D6702"/>
    <w:rsid w:val="004E0727"/>
    <w:rsid w:val="004E1701"/>
    <w:rsid w:val="004E273A"/>
    <w:rsid w:val="004E2F6F"/>
    <w:rsid w:val="004E7E43"/>
    <w:rsid w:val="004E7F7E"/>
    <w:rsid w:val="004F1355"/>
    <w:rsid w:val="004F2B9C"/>
    <w:rsid w:val="004F3A64"/>
    <w:rsid w:val="004F3FA1"/>
    <w:rsid w:val="004F545B"/>
    <w:rsid w:val="004F5AE0"/>
    <w:rsid w:val="0050049B"/>
    <w:rsid w:val="0050052F"/>
    <w:rsid w:val="0050290C"/>
    <w:rsid w:val="00503FE5"/>
    <w:rsid w:val="005042FE"/>
    <w:rsid w:val="005062EE"/>
    <w:rsid w:val="005163B7"/>
    <w:rsid w:val="00520C1B"/>
    <w:rsid w:val="00526E06"/>
    <w:rsid w:val="00530972"/>
    <w:rsid w:val="00531252"/>
    <w:rsid w:val="00531955"/>
    <w:rsid w:val="00536558"/>
    <w:rsid w:val="005366A5"/>
    <w:rsid w:val="00536BBF"/>
    <w:rsid w:val="00536DEB"/>
    <w:rsid w:val="0054283B"/>
    <w:rsid w:val="00553CAD"/>
    <w:rsid w:val="00555258"/>
    <w:rsid w:val="00555A82"/>
    <w:rsid w:val="005600EC"/>
    <w:rsid w:val="00571B0E"/>
    <w:rsid w:val="0057258A"/>
    <w:rsid w:val="00576410"/>
    <w:rsid w:val="005764C3"/>
    <w:rsid w:val="00577F44"/>
    <w:rsid w:val="0058518A"/>
    <w:rsid w:val="00586253"/>
    <w:rsid w:val="00595617"/>
    <w:rsid w:val="005A0150"/>
    <w:rsid w:val="005A0C51"/>
    <w:rsid w:val="005A211A"/>
    <w:rsid w:val="005A5F5A"/>
    <w:rsid w:val="005A5FF8"/>
    <w:rsid w:val="005B2900"/>
    <w:rsid w:val="005B4468"/>
    <w:rsid w:val="005B6283"/>
    <w:rsid w:val="005B79A2"/>
    <w:rsid w:val="005C3304"/>
    <w:rsid w:val="005C3BCE"/>
    <w:rsid w:val="005C54B1"/>
    <w:rsid w:val="005D1549"/>
    <w:rsid w:val="005D179F"/>
    <w:rsid w:val="005D4831"/>
    <w:rsid w:val="005E0366"/>
    <w:rsid w:val="005F3E05"/>
    <w:rsid w:val="005F5F16"/>
    <w:rsid w:val="0060378F"/>
    <w:rsid w:val="00607BFD"/>
    <w:rsid w:val="006125A1"/>
    <w:rsid w:val="00616868"/>
    <w:rsid w:val="006201F4"/>
    <w:rsid w:val="00622C71"/>
    <w:rsid w:val="00625290"/>
    <w:rsid w:val="006303B6"/>
    <w:rsid w:val="0063755F"/>
    <w:rsid w:val="00637B5F"/>
    <w:rsid w:val="006408DE"/>
    <w:rsid w:val="00642612"/>
    <w:rsid w:val="006458BB"/>
    <w:rsid w:val="006469A5"/>
    <w:rsid w:val="00646E71"/>
    <w:rsid w:val="0065193D"/>
    <w:rsid w:val="0065695E"/>
    <w:rsid w:val="00666188"/>
    <w:rsid w:val="006938D4"/>
    <w:rsid w:val="006A1E5D"/>
    <w:rsid w:val="006A355E"/>
    <w:rsid w:val="006A7096"/>
    <w:rsid w:val="006B16F3"/>
    <w:rsid w:val="006B2864"/>
    <w:rsid w:val="006B2EAB"/>
    <w:rsid w:val="006B3A31"/>
    <w:rsid w:val="006B5704"/>
    <w:rsid w:val="006D00B2"/>
    <w:rsid w:val="006D3FF4"/>
    <w:rsid w:val="006D6472"/>
    <w:rsid w:val="006D6A0C"/>
    <w:rsid w:val="006D704A"/>
    <w:rsid w:val="006E63A8"/>
    <w:rsid w:val="006F5A93"/>
    <w:rsid w:val="007010FC"/>
    <w:rsid w:val="007076A2"/>
    <w:rsid w:val="00707C48"/>
    <w:rsid w:val="00713BF4"/>
    <w:rsid w:val="00714904"/>
    <w:rsid w:val="00714DFC"/>
    <w:rsid w:val="00723494"/>
    <w:rsid w:val="0072516C"/>
    <w:rsid w:val="00726070"/>
    <w:rsid w:val="00731953"/>
    <w:rsid w:val="0073288C"/>
    <w:rsid w:val="00737A92"/>
    <w:rsid w:val="00740EB0"/>
    <w:rsid w:val="00742FF2"/>
    <w:rsid w:val="00743A83"/>
    <w:rsid w:val="00754C76"/>
    <w:rsid w:val="007658DE"/>
    <w:rsid w:val="00771BE6"/>
    <w:rsid w:val="00772DCC"/>
    <w:rsid w:val="00773756"/>
    <w:rsid w:val="007835A4"/>
    <w:rsid w:val="00785F7A"/>
    <w:rsid w:val="0079604A"/>
    <w:rsid w:val="00796E0E"/>
    <w:rsid w:val="007A1E99"/>
    <w:rsid w:val="007A2243"/>
    <w:rsid w:val="007B36CC"/>
    <w:rsid w:val="007B65E1"/>
    <w:rsid w:val="007B7389"/>
    <w:rsid w:val="007C117B"/>
    <w:rsid w:val="007C4E56"/>
    <w:rsid w:val="007C692E"/>
    <w:rsid w:val="007C6A95"/>
    <w:rsid w:val="007D043B"/>
    <w:rsid w:val="007D1D24"/>
    <w:rsid w:val="007D42E0"/>
    <w:rsid w:val="007E00D1"/>
    <w:rsid w:val="007E0F63"/>
    <w:rsid w:val="007E52A3"/>
    <w:rsid w:val="007F197F"/>
    <w:rsid w:val="007F2B99"/>
    <w:rsid w:val="00801D60"/>
    <w:rsid w:val="00814454"/>
    <w:rsid w:val="008167FB"/>
    <w:rsid w:val="00823DE9"/>
    <w:rsid w:val="008378C2"/>
    <w:rsid w:val="00841A38"/>
    <w:rsid w:val="008442CE"/>
    <w:rsid w:val="00845565"/>
    <w:rsid w:val="00846DA4"/>
    <w:rsid w:val="00873CF1"/>
    <w:rsid w:val="008742F9"/>
    <w:rsid w:val="00880B47"/>
    <w:rsid w:val="00880B92"/>
    <w:rsid w:val="00881348"/>
    <w:rsid w:val="008844A6"/>
    <w:rsid w:val="008905A9"/>
    <w:rsid w:val="008914FC"/>
    <w:rsid w:val="008922F6"/>
    <w:rsid w:val="00895F01"/>
    <w:rsid w:val="008A1CD9"/>
    <w:rsid w:val="008A1F8C"/>
    <w:rsid w:val="008A2691"/>
    <w:rsid w:val="008A290D"/>
    <w:rsid w:val="008A676F"/>
    <w:rsid w:val="008B7CC0"/>
    <w:rsid w:val="008C1A83"/>
    <w:rsid w:val="008C42A0"/>
    <w:rsid w:val="008D1F89"/>
    <w:rsid w:val="008E392E"/>
    <w:rsid w:val="008F10E9"/>
    <w:rsid w:val="008F45B0"/>
    <w:rsid w:val="008F64CA"/>
    <w:rsid w:val="008F683B"/>
    <w:rsid w:val="008F77C1"/>
    <w:rsid w:val="00904015"/>
    <w:rsid w:val="00921365"/>
    <w:rsid w:val="00937C94"/>
    <w:rsid w:val="0094194A"/>
    <w:rsid w:val="00943EC8"/>
    <w:rsid w:val="009451A1"/>
    <w:rsid w:val="00950033"/>
    <w:rsid w:val="0095396E"/>
    <w:rsid w:val="00955029"/>
    <w:rsid w:val="00955CDF"/>
    <w:rsid w:val="00963892"/>
    <w:rsid w:val="00963D5D"/>
    <w:rsid w:val="00964497"/>
    <w:rsid w:val="00964EB9"/>
    <w:rsid w:val="0097003A"/>
    <w:rsid w:val="00972798"/>
    <w:rsid w:val="0098449E"/>
    <w:rsid w:val="00985BD3"/>
    <w:rsid w:val="00987307"/>
    <w:rsid w:val="00990C38"/>
    <w:rsid w:val="00991882"/>
    <w:rsid w:val="00995989"/>
    <w:rsid w:val="009A0EBD"/>
    <w:rsid w:val="009B01B8"/>
    <w:rsid w:val="009B1934"/>
    <w:rsid w:val="009C0B7D"/>
    <w:rsid w:val="009D02F2"/>
    <w:rsid w:val="009D3D3D"/>
    <w:rsid w:val="009D6F09"/>
    <w:rsid w:val="009E1952"/>
    <w:rsid w:val="009E454A"/>
    <w:rsid w:val="009F3B9C"/>
    <w:rsid w:val="009F4B4A"/>
    <w:rsid w:val="009F5BAD"/>
    <w:rsid w:val="009F64C3"/>
    <w:rsid w:val="009F6F84"/>
    <w:rsid w:val="00A074B3"/>
    <w:rsid w:val="00A10EAC"/>
    <w:rsid w:val="00A173B5"/>
    <w:rsid w:val="00A221A3"/>
    <w:rsid w:val="00A2685E"/>
    <w:rsid w:val="00A32784"/>
    <w:rsid w:val="00A33CA1"/>
    <w:rsid w:val="00A35CDA"/>
    <w:rsid w:val="00A47B0F"/>
    <w:rsid w:val="00A539F7"/>
    <w:rsid w:val="00A67042"/>
    <w:rsid w:val="00A67048"/>
    <w:rsid w:val="00A7078E"/>
    <w:rsid w:val="00A7558B"/>
    <w:rsid w:val="00A770DE"/>
    <w:rsid w:val="00A833D8"/>
    <w:rsid w:val="00A8438D"/>
    <w:rsid w:val="00A84B33"/>
    <w:rsid w:val="00A84B35"/>
    <w:rsid w:val="00A903C4"/>
    <w:rsid w:val="00A961E0"/>
    <w:rsid w:val="00AA309D"/>
    <w:rsid w:val="00AA5297"/>
    <w:rsid w:val="00AB3FD2"/>
    <w:rsid w:val="00AD4AFD"/>
    <w:rsid w:val="00AD6221"/>
    <w:rsid w:val="00AE4F1A"/>
    <w:rsid w:val="00B00897"/>
    <w:rsid w:val="00B00BDC"/>
    <w:rsid w:val="00B05D4C"/>
    <w:rsid w:val="00B0680A"/>
    <w:rsid w:val="00B121B7"/>
    <w:rsid w:val="00B12F88"/>
    <w:rsid w:val="00B1714A"/>
    <w:rsid w:val="00B40174"/>
    <w:rsid w:val="00B411EE"/>
    <w:rsid w:val="00B42116"/>
    <w:rsid w:val="00B45B5E"/>
    <w:rsid w:val="00B467BA"/>
    <w:rsid w:val="00B54B47"/>
    <w:rsid w:val="00B639E0"/>
    <w:rsid w:val="00B641D7"/>
    <w:rsid w:val="00B64C6B"/>
    <w:rsid w:val="00B657FB"/>
    <w:rsid w:val="00B81025"/>
    <w:rsid w:val="00B834D6"/>
    <w:rsid w:val="00B90D86"/>
    <w:rsid w:val="00B9688E"/>
    <w:rsid w:val="00B96FB8"/>
    <w:rsid w:val="00B978AE"/>
    <w:rsid w:val="00B97B9C"/>
    <w:rsid w:val="00BA08F1"/>
    <w:rsid w:val="00BA15CC"/>
    <w:rsid w:val="00BA1847"/>
    <w:rsid w:val="00BA5C51"/>
    <w:rsid w:val="00BA6CCC"/>
    <w:rsid w:val="00BB0316"/>
    <w:rsid w:val="00BB104B"/>
    <w:rsid w:val="00BB125B"/>
    <w:rsid w:val="00BB23C5"/>
    <w:rsid w:val="00BB39CA"/>
    <w:rsid w:val="00BB5DFE"/>
    <w:rsid w:val="00BB6DDA"/>
    <w:rsid w:val="00BD4DDA"/>
    <w:rsid w:val="00BE52B5"/>
    <w:rsid w:val="00BF2E1C"/>
    <w:rsid w:val="00C143F3"/>
    <w:rsid w:val="00C1784A"/>
    <w:rsid w:val="00C22BDD"/>
    <w:rsid w:val="00C31486"/>
    <w:rsid w:val="00C405E8"/>
    <w:rsid w:val="00C40742"/>
    <w:rsid w:val="00C40B0B"/>
    <w:rsid w:val="00C5029E"/>
    <w:rsid w:val="00C51CDB"/>
    <w:rsid w:val="00C5306B"/>
    <w:rsid w:val="00C53512"/>
    <w:rsid w:val="00C65588"/>
    <w:rsid w:val="00C66C1E"/>
    <w:rsid w:val="00C70AAD"/>
    <w:rsid w:val="00C74E98"/>
    <w:rsid w:val="00C77366"/>
    <w:rsid w:val="00C86AEE"/>
    <w:rsid w:val="00C94052"/>
    <w:rsid w:val="00CA03C0"/>
    <w:rsid w:val="00CA540B"/>
    <w:rsid w:val="00CA7E1B"/>
    <w:rsid w:val="00CB2B5D"/>
    <w:rsid w:val="00CB30A9"/>
    <w:rsid w:val="00CB5362"/>
    <w:rsid w:val="00CB6D3C"/>
    <w:rsid w:val="00CB74C7"/>
    <w:rsid w:val="00CB78BC"/>
    <w:rsid w:val="00CD3769"/>
    <w:rsid w:val="00CD642D"/>
    <w:rsid w:val="00CD7B30"/>
    <w:rsid w:val="00CE2E82"/>
    <w:rsid w:val="00CF56C6"/>
    <w:rsid w:val="00CF7106"/>
    <w:rsid w:val="00D03DA5"/>
    <w:rsid w:val="00D0526A"/>
    <w:rsid w:val="00D12603"/>
    <w:rsid w:val="00D24FF7"/>
    <w:rsid w:val="00D31720"/>
    <w:rsid w:val="00D321A1"/>
    <w:rsid w:val="00D321F3"/>
    <w:rsid w:val="00D324B2"/>
    <w:rsid w:val="00D339EF"/>
    <w:rsid w:val="00D35F27"/>
    <w:rsid w:val="00D400E6"/>
    <w:rsid w:val="00D454B9"/>
    <w:rsid w:val="00D46953"/>
    <w:rsid w:val="00D46C53"/>
    <w:rsid w:val="00D53EF2"/>
    <w:rsid w:val="00D55DC3"/>
    <w:rsid w:val="00D67335"/>
    <w:rsid w:val="00D7677F"/>
    <w:rsid w:val="00D76905"/>
    <w:rsid w:val="00D826E8"/>
    <w:rsid w:val="00D85F11"/>
    <w:rsid w:val="00D8702D"/>
    <w:rsid w:val="00D93032"/>
    <w:rsid w:val="00DA107A"/>
    <w:rsid w:val="00DB0C70"/>
    <w:rsid w:val="00DB36A6"/>
    <w:rsid w:val="00DC36D6"/>
    <w:rsid w:val="00DC3887"/>
    <w:rsid w:val="00DC424A"/>
    <w:rsid w:val="00DC6111"/>
    <w:rsid w:val="00DD195B"/>
    <w:rsid w:val="00DD5129"/>
    <w:rsid w:val="00DD764B"/>
    <w:rsid w:val="00DE68BA"/>
    <w:rsid w:val="00DF259A"/>
    <w:rsid w:val="00DF34FD"/>
    <w:rsid w:val="00E03688"/>
    <w:rsid w:val="00E06579"/>
    <w:rsid w:val="00E112C4"/>
    <w:rsid w:val="00E12C1D"/>
    <w:rsid w:val="00E14009"/>
    <w:rsid w:val="00E15738"/>
    <w:rsid w:val="00E209C4"/>
    <w:rsid w:val="00E211D4"/>
    <w:rsid w:val="00E21D14"/>
    <w:rsid w:val="00E26F2F"/>
    <w:rsid w:val="00E32D18"/>
    <w:rsid w:val="00E37D5C"/>
    <w:rsid w:val="00E44733"/>
    <w:rsid w:val="00E44F91"/>
    <w:rsid w:val="00E45722"/>
    <w:rsid w:val="00E471F0"/>
    <w:rsid w:val="00E521D8"/>
    <w:rsid w:val="00E55274"/>
    <w:rsid w:val="00E56BAE"/>
    <w:rsid w:val="00E644CE"/>
    <w:rsid w:val="00E6512D"/>
    <w:rsid w:val="00E769CC"/>
    <w:rsid w:val="00E85B12"/>
    <w:rsid w:val="00E95F93"/>
    <w:rsid w:val="00EB0677"/>
    <w:rsid w:val="00EB1200"/>
    <w:rsid w:val="00EB6BF2"/>
    <w:rsid w:val="00EC17DB"/>
    <w:rsid w:val="00EC36CB"/>
    <w:rsid w:val="00EC5730"/>
    <w:rsid w:val="00ED02CA"/>
    <w:rsid w:val="00ED04C8"/>
    <w:rsid w:val="00ED087F"/>
    <w:rsid w:val="00ED7777"/>
    <w:rsid w:val="00EE06DB"/>
    <w:rsid w:val="00EE165B"/>
    <w:rsid w:val="00EE7629"/>
    <w:rsid w:val="00EF1C54"/>
    <w:rsid w:val="00F23CBE"/>
    <w:rsid w:val="00F35886"/>
    <w:rsid w:val="00F42EF8"/>
    <w:rsid w:val="00F43BA5"/>
    <w:rsid w:val="00F47182"/>
    <w:rsid w:val="00F63469"/>
    <w:rsid w:val="00F80BD7"/>
    <w:rsid w:val="00F86521"/>
    <w:rsid w:val="00F87998"/>
    <w:rsid w:val="00F9364B"/>
    <w:rsid w:val="00F94065"/>
    <w:rsid w:val="00FA1A31"/>
    <w:rsid w:val="00FB1CD5"/>
    <w:rsid w:val="00FB258E"/>
    <w:rsid w:val="00FB31C6"/>
    <w:rsid w:val="00FD0B64"/>
    <w:rsid w:val="00FD60C7"/>
    <w:rsid w:val="00FD7093"/>
    <w:rsid w:val="00FE2C39"/>
    <w:rsid w:val="00FE3748"/>
    <w:rsid w:val="00FE57FC"/>
    <w:rsid w:val="00FF0959"/>
    <w:rsid w:val="00FF0DF7"/>
    <w:rsid w:val="00FF39B0"/>
    <w:rsid w:val="00FF6508"/>
    <w:rsid w:val="00FF6550"/>
    <w:rsid w:val="1CFA333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5A55B"/>
  <w15:docId w15:val="{F7E913F5-5887-48D0-BF86-3332A0E5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98"/>
    <w:pPr>
      <w:spacing w:after="200" w:line="276" w:lineRule="auto"/>
    </w:pPr>
    <w:rPr>
      <w:sz w:val="22"/>
      <w:szCs w:val="22"/>
      <w:lang w:eastAsia="en-US"/>
    </w:rPr>
  </w:style>
  <w:style w:type="paragraph" w:styleId="Ttulo1">
    <w:name w:val="heading 1"/>
    <w:basedOn w:val="Normal"/>
    <w:next w:val="Normal"/>
    <w:link w:val="Ttulo1Car"/>
    <w:uiPriority w:val="9"/>
    <w:qFormat/>
    <w:rsid w:val="006D6472"/>
    <w:pPr>
      <w:keepNext/>
      <w:keepLines/>
      <w:spacing w:before="240" w:after="0"/>
      <w:outlineLvl w:val="0"/>
    </w:pPr>
    <w:rPr>
      <w:rFonts w:ascii="Cambria" w:eastAsia="MS Gothic" w:hAnsi="Cambria"/>
      <w:color w:val="365F91"/>
      <w:sz w:val="32"/>
      <w:szCs w:val="32"/>
    </w:rPr>
  </w:style>
  <w:style w:type="paragraph" w:styleId="Ttulo2">
    <w:name w:val="heading 2"/>
    <w:basedOn w:val="Normal"/>
    <w:next w:val="Normal"/>
    <w:link w:val="Ttulo2Car"/>
    <w:qFormat/>
    <w:rsid w:val="001D5CC2"/>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2D2"/>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Text Cha,f,Footnote referenc"/>
    <w:basedOn w:val="Normal"/>
    <w:link w:val="TextonotapieCar"/>
    <w:unhideWhenUsed/>
    <w:qFormat/>
    <w:rsid w:val="004E2F6F"/>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2,Footnote Text Char Char Char Car Car1,f Car"/>
    <w:link w:val="Textonotapie"/>
    <w:uiPriority w:val="99"/>
    <w:rsid w:val="004E2F6F"/>
    <w:rPr>
      <w:rFonts w:ascii="Calibri" w:eastAsia="Calibri" w:hAnsi="Calibri" w:cs="Times New Roman"/>
      <w:sz w:val="20"/>
      <w:szCs w:val="20"/>
    </w:rPr>
  </w:style>
  <w:style w:type="character" w:styleId="Refdenotaalpie">
    <w:name w:val="footnote reference"/>
    <w:aliases w:val="Texto de nota al pie,referencia nota al pie,Footnotes refss,Appel note de bas de page,Footnote number,BVI fnr,Ref. de nota al pie 2,4_G,16 Point,Superscript 6 Point,Texto nota al pie,Fago Fußnotenzeichen,Footnote symbol,Footnote,Re,F"/>
    <w:unhideWhenUsed/>
    <w:qFormat/>
    <w:rsid w:val="004E2F6F"/>
    <w:rPr>
      <w:vertAlign w:val="superscript"/>
    </w:rPr>
  </w:style>
  <w:style w:type="character" w:customStyle="1" w:styleId="apple-converted-space">
    <w:name w:val="apple-converted-space"/>
    <w:basedOn w:val="Fuentedeprrafopredeter"/>
    <w:rsid w:val="00955CDF"/>
  </w:style>
  <w:style w:type="paragraph" w:styleId="NormalWeb">
    <w:name w:val="Normal (Web)"/>
    <w:basedOn w:val="Normal"/>
    <w:uiPriority w:val="99"/>
    <w:semiHidden/>
    <w:unhideWhenUsed/>
    <w:rsid w:val="00FF6508"/>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327426"/>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327426"/>
    <w:rPr>
      <w:rFonts w:ascii="Times New Roman" w:eastAsia="Times New Roman" w:hAnsi="Times New Roman" w:cs="Times New Roman"/>
      <w:sz w:val="24"/>
      <w:szCs w:val="24"/>
      <w:lang w:val="es-ES" w:eastAsia="es-ES"/>
    </w:rPr>
  </w:style>
  <w:style w:type="paragraph" w:styleId="Ttulo">
    <w:name w:val="Title"/>
    <w:aliases w:val=" Car"/>
    <w:basedOn w:val="Normal"/>
    <w:link w:val="TtuloCar"/>
    <w:qFormat/>
    <w:rsid w:val="00327426"/>
    <w:pPr>
      <w:spacing w:after="0" w:line="240" w:lineRule="auto"/>
      <w:ind w:left="708" w:hanging="708"/>
      <w:jc w:val="center"/>
    </w:pPr>
    <w:rPr>
      <w:rFonts w:ascii="Times New Roman" w:eastAsia="Times New Roman" w:hAnsi="Times New Roman"/>
      <w:b/>
      <w:bCs/>
      <w:sz w:val="24"/>
      <w:szCs w:val="24"/>
      <w:lang w:val="es-ES" w:eastAsia="es-ES"/>
    </w:rPr>
  </w:style>
  <w:style w:type="character" w:customStyle="1" w:styleId="TtuloCar">
    <w:name w:val="Título Car"/>
    <w:aliases w:val=" Car Car"/>
    <w:link w:val="Ttulo"/>
    <w:rsid w:val="0032742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B96FB8"/>
    <w:pPr>
      <w:spacing w:after="0" w:line="360" w:lineRule="auto"/>
      <w:jc w:val="both"/>
    </w:pPr>
    <w:rPr>
      <w:rFonts w:ascii="Arial" w:eastAsia="Times New Roman" w:hAnsi="Arial"/>
      <w:sz w:val="28"/>
      <w:szCs w:val="24"/>
      <w:lang w:eastAsia="es-ES"/>
    </w:rPr>
  </w:style>
  <w:style w:type="character" w:customStyle="1" w:styleId="TextoindependienteCar">
    <w:name w:val="Texto independiente Car"/>
    <w:link w:val="Textoindependiente"/>
    <w:rsid w:val="00B96FB8"/>
    <w:rPr>
      <w:rFonts w:ascii="Arial" w:eastAsia="Times New Roman" w:hAnsi="Arial" w:cs="Times New Roman"/>
      <w:sz w:val="28"/>
      <w:szCs w:val="24"/>
      <w:lang w:eastAsia="es-ES"/>
    </w:rPr>
  </w:style>
  <w:style w:type="paragraph" w:styleId="Piedepgina">
    <w:name w:val="footer"/>
    <w:basedOn w:val="Normal"/>
    <w:link w:val="PiedepginaCar"/>
    <w:uiPriority w:val="99"/>
    <w:unhideWhenUsed/>
    <w:rsid w:val="00227672"/>
    <w:pPr>
      <w:tabs>
        <w:tab w:val="center" w:pos="4252"/>
        <w:tab w:val="right" w:pos="8504"/>
      </w:tabs>
      <w:spacing w:after="0" w:line="240" w:lineRule="auto"/>
    </w:pPr>
  </w:style>
  <w:style w:type="character" w:customStyle="1" w:styleId="PiedepginaCar">
    <w:name w:val="Pie de página Car"/>
    <w:link w:val="Piedepgina"/>
    <w:uiPriority w:val="99"/>
    <w:rsid w:val="00227672"/>
    <w:rPr>
      <w:rFonts w:ascii="Calibri" w:eastAsia="Calibri" w:hAnsi="Calibri" w:cs="Times New Roman"/>
    </w:rPr>
  </w:style>
  <w:style w:type="paragraph" w:styleId="Textodeglobo">
    <w:name w:val="Balloon Text"/>
    <w:basedOn w:val="Normal"/>
    <w:link w:val="TextodegloboCar"/>
    <w:uiPriority w:val="99"/>
    <w:semiHidden/>
    <w:unhideWhenUsed/>
    <w:rsid w:val="006303B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303B6"/>
    <w:rPr>
      <w:rFonts w:ascii="Segoe UI" w:eastAsia="Calibri" w:hAnsi="Segoe UI" w:cs="Segoe UI"/>
      <w:sz w:val="18"/>
      <w:szCs w:val="18"/>
    </w:rPr>
  </w:style>
  <w:style w:type="character" w:customStyle="1" w:styleId="baj">
    <w:name w:val="b_aj"/>
    <w:basedOn w:val="Fuentedeprrafopredeter"/>
    <w:rsid w:val="00B64C6B"/>
  </w:style>
  <w:style w:type="table" w:styleId="Tablaconcuadrcula">
    <w:name w:val="Table Grid"/>
    <w:basedOn w:val="Tablanormal"/>
    <w:uiPriority w:val="59"/>
    <w:rsid w:val="00225F7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texto de nota al pie Car,Texto nota pie Car Car,Footnote Text Char Char Char Car1,Footnote Text Char Char Char Car Car"/>
    <w:semiHidden/>
    <w:rsid w:val="001D659B"/>
    <w:rPr>
      <w:rFonts w:ascii="Times New Roman" w:eastAsia="Times New Roman" w:hAnsi="Times New Roman" w:cs="Times New Roman"/>
      <w:sz w:val="20"/>
      <w:szCs w:val="20"/>
      <w:lang w:eastAsia="es-ES"/>
    </w:rPr>
  </w:style>
  <w:style w:type="character" w:customStyle="1" w:styleId="Ttulo2Car">
    <w:name w:val="Título 2 Car"/>
    <w:link w:val="Ttulo2"/>
    <w:rsid w:val="001D5CC2"/>
    <w:rPr>
      <w:rFonts w:ascii="Cambria" w:eastAsia="Times New Roman" w:hAnsi="Cambria" w:cs="Times New Roman"/>
      <w:b/>
      <w:bCs/>
      <w:color w:val="4F81BD"/>
      <w:sz w:val="26"/>
      <w:szCs w:val="26"/>
    </w:rPr>
  </w:style>
  <w:style w:type="paragraph" w:styleId="Saludo">
    <w:name w:val="Salutation"/>
    <w:basedOn w:val="Normal"/>
    <w:next w:val="Normal"/>
    <w:link w:val="SaludoCar"/>
    <w:uiPriority w:val="99"/>
    <w:semiHidden/>
    <w:unhideWhenUsed/>
    <w:rsid w:val="00AD4AFD"/>
    <w:pPr>
      <w:spacing w:after="0"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semiHidden/>
    <w:rsid w:val="00AD4AFD"/>
    <w:rPr>
      <w:rFonts w:ascii="Arial" w:eastAsia="Times New Roman" w:hAnsi="Arial" w:cs="Times New Roman"/>
      <w:sz w:val="24"/>
      <w:szCs w:val="24"/>
      <w:lang w:val="es-ES" w:eastAsia="es-ES"/>
    </w:rPr>
  </w:style>
  <w:style w:type="character" w:customStyle="1" w:styleId="Ttulo1Car">
    <w:name w:val="Título 1 Car"/>
    <w:link w:val="Ttulo1"/>
    <w:uiPriority w:val="9"/>
    <w:rsid w:val="006D6472"/>
    <w:rPr>
      <w:rFonts w:ascii="Cambria" w:eastAsia="MS Gothic"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940913">
      <w:bodyDiv w:val="1"/>
      <w:marLeft w:val="0"/>
      <w:marRight w:val="0"/>
      <w:marTop w:val="0"/>
      <w:marBottom w:val="0"/>
      <w:divBdr>
        <w:top w:val="none" w:sz="0" w:space="0" w:color="auto"/>
        <w:left w:val="none" w:sz="0" w:space="0" w:color="auto"/>
        <w:bottom w:val="none" w:sz="0" w:space="0" w:color="auto"/>
        <w:right w:val="none" w:sz="0" w:space="0" w:color="auto"/>
      </w:divBdr>
    </w:div>
    <w:div w:id="479925315">
      <w:bodyDiv w:val="1"/>
      <w:marLeft w:val="0"/>
      <w:marRight w:val="0"/>
      <w:marTop w:val="0"/>
      <w:marBottom w:val="0"/>
      <w:divBdr>
        <w:top w:val="none" w:sz="0" w:space="0" w:color="auto"/>
        <w:left w:val="none" w:sz="0" w:space="0" w:color="auto"/>
        <w:bottom w:val="none" w:sz="0" w:space="0" w:color="auto"/>
        <w:right w:val="none" w:sz="0" w:space="0" w:color="auto"/>
      </w:divBdr>
    </w:div>
    <w:div w:id="587546268">
      <w:bodyDiv w:val="1"/>
      <w:marLeft w:val="0"/>
      <w:marRight w:val="0"/>
      <w:marTop w:val="0"/>
      <w:marBottom w:val="0"/>
      <w:divBdr>
        <w:top w:val="none" w:sz="0" w:space="0" w:color="auto"/>
        <w:left w:val="none" w:sz="0" w:space="0" w:color="auto"/>
        <w:bottom w:val="none" w:sz="0" w:space="0" w:color="auto"/>
        <w:right w:val="none" w:sz="0" w:space="0" w:color="auto"/>
      </w:divBdr>
    </w:div>
    <w:div w:id="597376228">
      <w:bodyDiv w:val="1"/>
      <w:marLeft w:val="0"/>
      <w:marRight w:val="0"/>
      <w:marTop w:val="0"/>
      <w:marBottom w:val="0"/>
      <w:divBdr>
        <w:top w:val="none" w:sz="0" w:space="0" w:color="auto"/>
        <w:left w:val="none" w:sz="0" w:space="0" w:color="auto"/>
        <w:bottom w:val="none" w:sz="0" w:space="0" w:color="auto"/>
        <w:right w:val="none" w:sz="0" w:space="0" w:color="auto"/>
      </w:divBdr>
    </w:div>
    <w:div w:id="611523115">
      <w:bodyDiv w:val="1"/>
      <w:marLeft w:val="0"/>
      <w:marRight w:val="0"/>
      <w:marTop w:val="0"/>
      <w:marBottom w:val="0"/>
      <w:divBdr>
        <w:top w:val="none" w:sz="0" w:space="0" w:color="auto"/>
        <w:left w:val="none" w:sz="0" w:space="0" w:color="auto"/>
        <w:bottom w:val="none" w:sz="0" w:space="0" w:color="auto"/>
        <w:right w:val="none" w:sz="0" w:space="0" w:color="auto"/>
      </w:divBdr>
    </w:div>
    <w:div w:id="809709784">
      <w:bodyDiv w:val="1"/>
      <w:marLeft w:val="0"/>
      <w:marRight w:val="0"/>
      <w:marTop w:val="0"/>
      <w:marBottom w:val="0"/>
      <w:divBdr>
        <w:top w:val="none" w:sz="0" w:space="0" w:color="auto"/>
        <w:left w:val="none" w:sz="0" w:space="0" w:color="auto"/>
        <w:bottom w:val="none" w:sz="0" w:space="0" w:color="auto"/>
        <w:right w:val="none" w:sz="0" w:space="0" w:color="auto"/>
      </w:divBdr>
    </w:div>
    <w:div w:id="913974897">
      <w:bodyDiv w:val="1"/>
      <w:marLeft w:val="0"/>
      <w:marRight w:val="0"/>
      <w:marTop w:val="0"/>
      <w:marBottom w:val="0"/>
      <w:divBdr>
        <w:top w:val="none" w:sz="0" w:space="0" w:color="auto"/>
        <w:left w:val="none" w:sz="0" w:space="0" w:color="auto"/>
        <w:bottom w:val="none" w:sz="0" w:space="0" w:color="auto"/>
        <w:right w:val="none" w:sz="0" w:space="0" w:color="auto"/>
      </w:divBdr>
    </w:div>
    <w:div w:id="1367096791">
      <w:bodyDiv w:val="1"/>
      <w:marLeft w:val="0"/>
      <w:marRight w:val="0"/>
      <w:marTop w:val="0"/>
      <w:marBottom w:val="0"/>
      <w:divBdr>
        <w:top w:val="none" w:sz="0" w:space="0" w:color="auto"/>
        <w:left w:val="none" w:sz="0" w:space="0" w:color="auto"/>
        <w:bottom w:val="none" w:sz="0" w:space="0" w:color="auto"/>
        <w:right w:val="none" w:sz="0" w:space="0" w:color="auto"/>
      </w:divBdr>
    </w:div>
    <w:div w:id="1428889458">
      <w:bodyDiv w:val="1"/>
      <w:marLeft w:val="0"/>
      <w:marRight w:val="0"/>
      <w:marTop w:val="0"/>
      <w:marBottom w:val="0"/>
      <w:divBdr>
        <w:top w:val="none" w:sz="0" w:space="0" w:color="auto"/>
        <w:left w:val="none" w:sz="0" w:space="0" w:color="auto"/>
        <w:bottom w:val="none" w:sz="0" w:space="0" w:color="auto"/>
        <w:right w:val="none" w:sz="0" w:space="0" w:color="auto"/>
      </w:divBdr>
    </w:div>
    <w:div w:id="1873568271">
      <w:bodyDiv w:val="1"/>
      <w:marLeft w:val="0"/>
      <w:marRight w:val="0"/>
      <w:marTop w:val="0"/>
      <w:marBottom w:val="0"/>
      <w:divBdr>
        <w:top w:val="none" w:sz="0" w:space="0" w:color="auto"/>
        <w:left w:val="none" w:sz="0" w:space="0" w:color="auto"/>
        <w:bottom w:val="none" w:sz="0" w:space="0" w:color="auto"/>
        <w:right w:val="none" w:sz="0" w:space="0" w:color="auto"/>
      </w:divBdr>
    </w:div>
    <w:div w:id="19897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ABFDA-BED7-4A07-BE43-053E4DC59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26571-5489-4229-B487-1B47A1D4EB20}">
  <ds:schemaRefs>
    <ds:schemaRef ds:uri="http://schemas.openxmlformats.org/officeDocument/2006/bibliography"/>
  </ds:schemaRefs>
</ds:datastoreItem>
</file>

<file path=customXml/itemProps3.xml><?xml version="1.0" encoding="utf-8"?>
<ds:datastoreItem xmlns:ds="http://schemas.openxmlformats.org/officeDocument/2006/customXml" ds:itemID="{FF7C2F79-FAEB-4E92-B816-B42F44164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17C7D-C1FC-43CF-816D-F461236D1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3750</Words>
  <Characters>20626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Castro Manrique (C)</dc:creator>
  <cp:keywords/>
  <cp:lastModifiedBy>Carlos Mario Castrillón Endo</cp:lastModifiedBy>
  <cp:revision>2</cp:revision>
  <cp:lastPrinted>2017-12-19T15:54:00Z</cp:lastPrinted>
  <dcterms:created xsi:type="dcterms:W3CDTF">2020-07-01T13:58:00Z</dcterms:created>
  <dcterms:modified xsi:type="dcterms:W3CDTF">2020-07-01T13:58:00Z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