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30072" w14:textId="6D3BA4A3" w:rsidR="00DD0886" w:rsidRPr="009D33BE" w:rsidRDefault="00D71818" w:rsidP="009D33BE">
      <w:pPr>
        <w:spacing w:after="0" w:line="240" w:lineRule="auto"/>
        <w:jc w:val="both"/>
        <w:rPr>
          <w:rFonts w:ascii="Arial" w:hAnsi="Arial" w:cs="Arial"/>
          <w:b/>
          <w:iCs/>
        </w:rPr>
      </w:pPr>
      <w:r w:rsidRPr="009D33BE">
        <w:rPr>
          <w:rFonts w:ascii="Arial" w:hAnsi="Arial" w:cs="Arial"/>
          <w:b/>
          <w:iCs/>
        </w:rPr>
        <w:t>AUXILIOS PARLAMENTARIOS</w:t>
      </w:r>
      <w:r w:rsidR="009647E4">
        <w:rPr>
          <w:rFonts w:ascii="Arial" w:hAnsi="Arial" w:cs="Arial"/>
          <w:b/>
          <w:iCs/>
        </w:rPr>
        <w:t xml:space="preserve"> ‒ Prohibición </w:t>
      </w:r>
      <w:r w:rsidR="000F59E5">
        <w:rPr>
          <w:rFonts w:ascii="Arial" w:hAnsi="Arial" w:cs="Arial"/>
          <w:b/>
          <w:iCs/>
        </w:rPr>
        <w:t xml:space="preserve">‒ Donaciones ‒ Personas naturales ‒ Personas jurídicas ‒ Derecho privado </w:t>
      </w:r>
    </w:p>
    <w:p w14:paraId="7F94F5C5" w14:textId="77777777" w:rsidR="00DD0886" w:rsidRPr="009D33BE" w:rsidRDefault="00DD0886" w:rsidP="009D33BE">
      <w:pPr>
        <w:spacing w:after="0" w:line="240" w:lineRule="auto"/>
        <w:jc w:val="both"/>
        <w:rPr>
          <w:rFonts w:ascii="Arial" w:hAnsi="Arial" w:cs="Arial"/>
          <w:b/>
          <w:iCs/>
        </w:rPr>
      </w:pPr>
    </w:p>
    <w:p w14:paraId="10A57709" w14:textId="77777777" w:rsidR="002E6D46" w:rsidRPr="009D33BE" w:rsidRDefault="002C6E65" w:rsidP="009D33BE">
      <w:pPr>
        <w:spacing w:after="0" w:line="240" w:lineRule="auto"/>
        <w:ind w:right="49"/>
        <w:jc w:val="both"/>
        <w:rPr>
          <w:rFonts w:ascii="Arial" w:hAnsi="Arial" w:cs="Arial"/>
        </w:rPr>
      </w:pPr>
      <w:r w:rsidRPr="009D33BE">
        <w:rPr>
          <w:rFonts w:ascii="Arial" w:hAnsi="Arial" w:cs="Arial"/>
          <w:lang w:val="es-ES_tradnl"/>
        </w:rPr>
        <w:t>El artículo 355 de la Constitución eliminó los llamados “auxilios parlamentarios”, y reguló la ayuda del Estado para asuntos de interés público, en la siguiente forma:</w:t>
      </w:r>
      <w:r w:rsidR="00FF4347" w:rsidRPr="009D33BE">
        <w:rPr>
          <w:rFonts w:ascii="Arial" w:hAnsi="Arial" w:cs="Arial"/>
          <w:lang w:val="es-ES_tradnl"/>
        </w:rPr>
        <w:t xml:space="preserve"> </w:t>
      </w:r>
      <w:r w:rsidRPr="009D33BE">
        <w:rPr>
          <w:rFonts w:ascii="Arial" w:hAnsi="Arial" w:cs="Arial"/>
          <w:bCs/>
        </w:rPr>
        <w:t xml:space="preserve">“Artículo 355. </w:t>
      </w:r>
      <w:r w:rsidRPr="009D33BE">
        <w:rPr>
          <w:rFonts w:ascii="Arial" w:hAnsi="Arial" w:cs="Arial"/>
        </w:rPr>
        <w:t>Ninguna de las ramas u órganos del poder público podrá decretar auxilios o donaciones en favor de personas naturales o jurídicas de derecho privado.</w:t>
      </w:r>
      <w:r w:rsidR="00FF4347" w:rsidRPr="009D33BE">
        <w:rPr>
          <w:rFonts w:ascii="Arial" w:hAnsi="Arial" w:cs="Arial"/>
        </w:rPr>
        <w:t xml:space="preserve"> </w:t>
      </w:r>
      <w:r w:rsidRPr="009D33BE">
        <w:rPr>
          <w:rFonts w:ascii="Arial" w:hAnsi="Arial" w:cs="Arial"/>
        </w:rPr>
        <w:t xml:space="preserve">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w:t>
      </w:r>
    </w:p>
    <w:p w14:paraId="36D46079" w14:textId="77777777" w:rsidR="002E6D46" w:rsidRPr="009D33BE" w:rsidRDefault="002E6D46" w:rsidP="009D33BE">
      <w:pPr>
        <w:spacing w:after="0" w:line="240" w:lineRule="auto"/>
        <w:ind w:right="49"/>
        <w:jc w:val="both"/>
        <w:rPr>
          <w:rFonts w:ascii="Arial" w:hAnsi="Arial" w:cs="Arial"/>
        </w:rPr>
      </w:pPr>
    </w:p>
    <w:p w14:paraId="04BE64C3" w14:textId="5CCF614C" w:rsidR="002E6D46" w:rsidRPr="00F03AAA" w:rsidRDefault="00F03AAA" w:rsidP="009D33BE">
      <w:pPr>
        <w:spacing w:after="0" w:line="240" w:lineRule="auto"/>
        <w:ind w:right="49"/>
        <w:jc w:val="both"/>
        <w:rPr>
          <w:rFonts w:ascii="Arial" w:hAnsi="Arial" w:cs="Arial"/>
          <w:b/>
          <w:bCs/>
        </w:rPr>
      </w:pPr>
      <w:r>
        <w:rPr>
          <w:rFonts w:ascii="Arial" w:hAnsi="Arial" w:cs="Arial"/>
          <w:b/>
          <w:bCs/>
        </w:rPr>
        <w:t>CON</w:t>
      </w:r>
      <w:r w:rsidR="008F3B17">
        <w:rPr>
          <w:rFonts w:ascii="Arial" w:hAnsi="Arial" w:cs="Arial"/>
          <w:b/>
          <w:bCs/>
        </w:rPr>
        <w:t>TRATOS DE APOYO</w:t>
      </w:r>
      <w:r>
        <w:rPr>
          <w:rFonts w:ascii="Arial" w:hAnsi="Arial" w:cs="Arial"/>
          <w:b/>
          <w:bCs/>
        </w:rPr>
        <w:t xml:space="preserve"> ‒ Contrato</w:t>
      </w:r>
      <w:r w:rsidR="00E22458">
        <w:rPr>
          <w:rFonts w:ascii="Arial" w:hAnsi="Arial" w:cs="Arial"/>
          <w:b/>
          <w:bCs/>
        </w:rPr>
        <w:t>s</w:t>
      </w:r>
      <w:r w:rsidR="00EE39CF">
        <w:rPr>
          <w:rFonts w:ascii="Arial" w:hAnsi="Arial" w:cs="Arial"/>
          <w:b/>
          <w:bCs/>
        </w:rPr>
        <w:t xml:space="preserve"> estatales</w:t>
      </w:r>
      <w:r w:rsidR="00E22458">
        <w:rPr>
          <w:rFonts w:ascii="Arial" w:hAnsi="Arial" w:cs="Arial"/>
          <w:b/>
          <w:bCs/>
        </w:rPr>
        <w:t xml:space="preserve"> ‒ Entidades privadas sin ánimo de lucro ‒ Requisitos</w:t>
      </w:r>
    </w:p>
    <w:p w14:paraId="0886F8B3" w14:textId="77777777" w:rsidR="00F03AAA" w:rsidRPr="009D33BE" w:rsidRDefault="00F03AAA" w:rsidP="009D33BE">
      <w:pPr>
        <w:spacing w:after="0" w:line="240" w:lineRule="auto"/>
        <w:ind w:right="49"/>
        <w:jc w:val="both"/>
        <w:rPr>
          <w:rFonts w:ascii="Arial" w:hAnsi="Arial" w:cs="Arial"/>
        </w:rPr>
      </w:pPr>
    </w:p>
    <w:p w14:paraId="172C3D3F" w14:textId="77777777" w:rsidR="002C6E65" w:rsidRPr="009D33BE" w:rsidRDefault="002C6E65" w:rsidP="009D33BE">
      <w:pPr>
        <w:spacing w:after="0" w:line="240" w:lineRule="auto"/>
        <w:ind w:right="49"/>
        <w:jc w:val="both"/>
        <w:rPr>
          <w:rStyle w:val="FontStyle45"/>
          <w:rFonts w:ascii="Arial" w:hAnsi="Arial" w:cs="Arial"/>
          <w:sz w:val="22"/>
          <w:szCs w:val="22"/>
          <w:lang w:val="es-ES_tradnl" w:eastAsia="es-ES_tradnl"/>
        </w:rPr>
      </w:pPr>
      <w:r w:rsidRPr="009D33BE">
        <w:rPr>
          <w:rStyle w:val="FontStyle45"/>
          <w:rFonts w:ascii="Arial" w:hAnsi="Arial" w:cs="Arial"/>
          <w:sz w:val="22"/>
          <w:szCs w:val="22"/>
          <w:lang w:val="es-ES_tradnl" w:eastAsia="es-ES_tradnl"/>
        </w:rPr>
        <w:t>En síntesis, el artículo 355 de la Carta prohíbe los auxilios o donaciones estatales a personas naturales o jurídicas privadas, pero establece la posibilidad para las entidades públicas de celebrar contratos con los siguientes requisitos:</w:t>
      </w:r>
      <w:r w:rsidR="00FF4347" w:rsidRPr="009D33BE">
        <w:rPr>
          <w:rStyle w:val="FontStyle45"/>
          <w:rFonts w:ascii="Arial" w:hAnsi="Arial" w:cs="Arial"/>
          <w:sz w:val="22"/>
          <w:szCs w:val="22"/>
          <w:lang w:val="es-ES_tradnl" w:eastAsia="es-ES_tradnl"/>
        </w:rPr>
        <w:t xml:space="preserve"> </w:t>
      </w:r>
      <w:r w:rsidRPr="009D33BE">
        <w:rPr>
          <w:rStyle w:val="FontStyle45"/>
          <w:rFonts w:ascii="Arial" w:hAnsi="Arial" w:cs="Arial"/>
          <w:sz w:val="22"/>
          <w:szCs w:val="22"/>
          <w:lang w:val="es-ES_tradnl" w:eastAsia="es-ES_tradnl"/>
        </w:rPr>
        <w:t>1. Que se utilicen los recursos de los respectivos presupuestos.</w:t>
      </w:r>
      <w:r w:rsidR="00FF4347" w:rsidRPr="009D33BE">
        <w:rPr>
          <w:rStyle w:val="FontStyle45"/>
          <w:rFonts w:ascii="Arial" w:hAnsi="Arial" w:cs="Arial"/>
          <w:sz w:val="22"/>
          <w:szCs w:val="22"/>
          <w:lang w:val="es-ES_tradnl" w:eastAsia="es-ES_tradnl"/>
        </w:rPr>
        <w:t xml:space="preserve"> </w:t>
      </w:r>
      <w:r w:rsidRPr="009D33BE">
        <w:rPr>
          <w:rStyle w:val="FontStyle45"/>
          <w:rFonts w:ascii="Arial" w:hAnsi="Arial" w:cs="Arial"/>
          <w:sz w:val="22"/>
          <w:szCs w:val="22"/>
          <w:lang w:val="es-ES_tradnl" w:eastAsia="es-ES_tradnl"/>
        </w:rPr>
        <w:t>2. Que se celebren con entidades privadas sin ánimo de lucro.</w:t>
      </w:r>
      <w:r w:rsidR="00FF4347" w:rsidRPr="009D33BE">
        <w:rPr>
          <w:rStyle w:val="FontStyle45"/>
          <w:rFonts w:ascii="Arial" w:hAnsi="Arial" w:cs="Arial"/>
          <w:sz w:val="22"/>
          <w:szCs w:val="22"/>
          <w:lang w:val="es-ES_tradnl" w:eastAsia="es-ES_tradnl"/>
        </w:rPr>
        <w:t xml:space="preserve"> </w:t>
      </w:r>
      <w:r w:rsidRPr="009D33BE">
        <w:rPr>
          <w:rStyle w:val="FontStyle45"/>
          <w:rFonts w:ascii="Arial" w:hAnsi="Arial" w:cs="Arial"/>
          <w:sz w:val="22"/>
          <w:szCs w:val="22"/>
          <w:lang w:val="es-ES_tradnl" w:eastAsia="es-ES_tradnl"/>
        </w:rPr>
        <w:t>3. Que se realicen con la finalidad de impulsar programas y actividades de interés público.</w:t>
      </w:r>
      <w:r w:rsidR="00FF4347" w:rsidRPr="009D33BE">
        <w:rPr>
          <w:rStyle w:val="FontStyle45"/>
          <w:rFonts w:ascii="Arial" w:hAnsi="Arial" w:cs="Arial"/>
          <w:sz w:val="22"/>
          <w:szCs w:val="22"/>
          <w:lang w:val="es-ES_tradnl" w:eastAsia="es-ES_tradnl"/>
        </w:rPr>
        <w:t xml:space="preserve"> </w:t>
      </w:r>
      <w:r w:rsidRPr="009D33BE">
        <w:rPr>
          <w:rStyle w:val="FontStyle45"/>
          <w:rFonts w:ascii="Arial" w:hAnsi="Arial" w:cs="Arial"/>
          <w:sz w:val="22"/>
          <w:szCs w:val="22"/>
          <w:lang w:val="es-ES_tradnl" w:eastAsia="es-ES_tradnl"/>
        </w:rPr>
        <w:t>4. Que tales programas y actividades estén acordes con el Plan Nacional y los Planes Seccionales de Desarrollo.</w:t>
      </w:r>
    </w:p>
    <w:p w14:paraId="17365A67" w14:textId="77777777" w:rsidR="005756B1" w:rsidRPr="009D33BE" w:rsidRDefault="005756B1" w:rsidP="009D33BE">
      <w:pPr>
        <w:spacing w:after="0" w:line="240" w:lineRule="auto"/>
        <w:jc w:val="both"/>
        <w:rPr>
          <w:rFonts w:ascii="Arial" w:eastAsia="Times New Roman" w:hAnsi="Arial" w:cs="Arial"/>
          <w:lang w:eastAsia="x-none"/>
        </w:rPr>
      </w:pPr>
    </w:p>
    <w:p w14:paraId="23D3ECDF" w14:textId="58CED419" w:rsidR="00D71818" w:rsidRPr="00E45B65" w:rsidRDefault="00E45B65" w:rsidP="009D33BE">
      <w:pPr>
        <w:widowControl w:val="0"/>
        <w:spacing w:after="0" w:line="240" w:lineRule="auto"/>
        <w:jc w:val="both"/>
        <w:rPr>
          <w:rFonts w:ascii="Arial" w:eastAsia="Times New Roman" w:hAnsi="Arial" w:cs="Arial"/>
          <w:b/>
          <w:bCs/>
          <w:lang w:eastAsia="x-none"/>
        </w:rPr>
      </w:pPr>
      <w:r>
        <w:rPr>
          <w:rFonts w:ascii="Arial" w:eastAsia="Times New Roman" w:hAnsi="Arial" w:cs="Arial"/>
          <w:b/>
          <w:bCs/>
          <w:lang w:eastAsia="x-none"/>
        </w:rPr>
        <w:t xml:space="preserve">REGLAMENTOS AUTÓNOMOS CONSTITUCIONALES ‒ </w:t>
      </w:r>
      <w:r w:rsidR="00C01A08">
        <w:rPr>
          <w:rFonts w:ascii="Arial" w:eastAsia="Times New Roman" w:hAnsi="Arial" w:cs="Arial"/>
          <w:b/>
          <w:bCs/>
          <w:lang w:eastAsia="x-none"/>
        </w:rPr>
        <w:t xml:space="preserve">Competencia ‒ </w:t>
      </w:r>
      <w:r>
        <w:rPr>
          <w:rFonts w:ascii="Arial" w:eastAsia="Times New Roman" w:hAnsi="Arial" w:cs="Arial"/>
          <w:b/>
          <w:bCs/>
          <w:lang w:eastAsia="x-none"/>
        </w:rPr>
        <w:t xml:space="preserve">Alcance ‒ </w:t>
      </w:r>
      <w:r w:rsidR="00CD7787">
        <w:rPr>
          <w:rFonts w:ascii="Arial" w:eastAsia="Times New Roman" w:hAnsi="Arial" w:cs="Arial"/>
          <w:b/>
          <w:bCs/>
          <w:lang w:eastAsia="x-none"/>
        </w:rPr>
        <w:t xml:space="preserve">Límites ‒ Especificidad material </w:t>
      </w:r>
      <w:r w:rsidR="00302DE8">
        <w:rPr>
          <w:rFonts w:ascii="Arial" w:eastAsia="Times New Roman" w:hAnsi="Arial" w:cs="Arial"/>
          <w:b/>
          <w:bCs/>
          <w:lang w:eastAsia="x-none"/>
        </w:rPr>
        <w:t>‒ Excepcionalidad ‒ Interpretación restrictiva</w:t>
      </w:r>
    </w:p>
    <w:p w14:paraId="50D841E9" w14:textId="77777777" w:rsidR="00E22458" w:rsidRPr="009D33BE" w:rsidRDefault="00E22458" w:rsidP="009D33BE">
      <w:pPr>
        <w:widowControl w:val="0"/>
        <w:spacing w:after="0" w:line="240" w:lineRule="auto"/>
        <w:jc w:val="both"/>
        <w:rPr>
          <w:rFonts w:ascii="Arial" w:eastAsia="Times New Roman" w:hAnsi="Arial" w:cs="Arial"/>
          <w:lang w:eastAsia="x-none"/>
        </w:rPr>
      </w:pPr>
    </w:p>
    <w:p w14:paraId="1432E9B3" w14:textId="40A9EB84" w:rsidR="00F26DA8" w:rsidRPr="009D33BE" w:rsidRDefault="00C01A08" w:rsidP="009D33BE">
      <w:pPr>
        <w:pStyle w:val="Textoindependiente"/>
        <w:spacing w:line="240" w:lineRule="auto"/>
        <w:ind w:right="49"/>
        <w:rPr>
          <w:rFonts w:ascii="Arial" w:hAnsi="Arial" w:cs="Arial"/>
          <w:sz w:val="22"/>
          <w:szCs w:val="22"/>
          <w:lang w:val="es-CO"/>
        </w:rPr>
      </w:pPr>
      <w:r w:rsidRPr="00C01A08">
        <w:rPr>
          <w:rFonts w:ascii="Arial" w:hAnsi="Arial" w:cs="Arial"/>
          <w:sz w:val="22"/>
          <w:szCs w:val="22"/>
          <w:lang w:val="es-CO"/>
        </w:rPr>
        <w:t>i) Existen reglamentos autónomos constitucionales que emanan de la competencia otorgada directamente por la Constitución a diversas autoridades, para regular una materia específica, generalmente de carácter técnico u operativo, en forma exclusiva, y que son, por tanto, impenetrables para la ley</w:t>
      </w:r>
      <w:r>
        <w:rPr>
          <w:rFonts w:ascii="Arial" w:hAnsi="Arial" w:cs="Arial"/>
          <w:sz w:val="22"/>
          <w:szCs w:val="22"/>
          <w:lang w:val="es-CO"/>
        </w:rPr>
        <w:t xml:space="preserve">. </w:t>
      </w:r>
      <w:proofErr w:type="spellStart"/>
      <w:r>
        <w:rPr>
          <w:rFonts w:ascii="Arial" w:hAnsi="Arial" w:cs="Arial"/>
          <w:sz w:val="22"/>
          <w:szCs w:val="22"/>
          <w:lang w:val="es-CO"/>
        </w:rPr>
        <w:t>ii</w:t>
      </w:r>
      <w:proofErr w:type="spellEnd"/>
      <w:r>
        <w:rPr>
          <w:rFonts w:ascii="Arial" w:hAnsi="Arial" w:cs="Arial"/>
          <w:sz w:val="22"/>
          <w:szCs w:val="22"/>
          <w:lang w:val="es-CO"/>
        </w:rPr>
        <w:t xml:space="preserve">) </w:t>
      </w:r>
      <w:r w:rsidR="002C6E65" w:rsidRPr="009D33BE">
        <w:rPr>
          <w:rFonts w:ascii="Arial" w:hAnsi="Arial" w:cs="Arial"/>
          <w:sz w:val="22"/>
          <w:szCs w:val="22"/>
          <w:lang w:val="es-CO"/>
        </w:rPr>
        <w:t>Los reglamentos autónomos constitucionales difieren de los reglamentos dictados en virtud de la potestad reglamentaria general otorgada al Presidente de la República por el numeral 11 del artículo 189 de la Constitución, que se realiza respecto de las leyes para darles a estas operatividad efectiva en la práctica.</w:t>
      </w:r>
      <w:r w:rsidR="00FF4347" w:rsidRPr="009D33BE">
        <w:rPr>
          <w:rFonts w:ascii="Arial" w:hAnsi="Arial" w:cs="Arial"/>
          <w:sz w:val="22"/>
          <w:szCs w:val="22"/>
          <w:lang w:val="es-CO"/>
        </w:rPr>
        <w:t xml:space="preserve"> </w:t>
      </w:r>
      <w:proofErr w:type="spellStart"/>
      <w:r w:rsidR="002C6E65" w:rsidRPr="009D33BE">
        <w:rPr>
          <w:rFonts w:ascii="Arial" w:hAnsi="Arial" w:cs="Arial"/>
          <w:sz w:val="22"/>
          <w:szCs w:val="22"/>
          <w:lang w:val="es-CO"/>
        </w:rPr>
        <w:t>iii</w:t>
      </w:r>
      <w:proofErr w:type="spellEnd"/>
      <w:r w:rsidR="002C6E65" w:rsidRPr="009D33BE">
        <w:rPr>
          <w:rFonts w:ascii="Arial" w:hAnsi="Arial" w:cs="Arial"/>
          <w:sz w:val="22"/>
          <w:szCs w:val="22"/>
          <w:lang w:val="es-CO"/>
        </w:rPr>
        <w:t>) Debe haber criterios de especificidad para aclarar las “zonas grises” o de conflicto de las respectivas competencias del Gobierno o la autoridad administrativa reguladora y el Congreso, que se pudieran presentar entre los reglamentos autónomos y las leyes, como se explicó en la citada Sentencia C-1250 de 2001 de la Corte Constitucional.</w:t>
      </w:r>
      <w:r w:rsidR="00FF4347" w:rsidRPr="009D33BE">
        <w:rPr>
          <w:rFonts w:ascii="Arial" w:hAnsi="Arial" w:cs="Arial"/>
          <w:sz w:val="22"/>
          <w:szCs w:val="22"/>
          <w:lang w:val="es-CO"/>
        </w:rPr>
        <w:t xml:space="preserve"> </w:t>
      </w:r>
      <w:r w:rsidR="002C6E65" w:rsidRPr="009D33BE">
        <w:rPr>
          <w:rFonts w:ascii="Arial" w:hAnsi="Arial" w:cs="Arial"/>
          <w:sz w:val="22"/>
          <w:szCs w:val="22"/>
          <w:lang w:val="es-CO"/>
        </w:rPr>
        <w:t>Tales criterios son el de la especificidad material en el sentido de que el Gobierno o la autoridad administrativa reguladora se ciña efectivamente a la materia específica mencionada en la Constitución, el criterio de control de cumplimiento de la regulación referente a que se cumpla efectivamente con el objeto de la regulación del reglamento autónomo, y el criterio de excepcionalidad que comprende la interpretación restrictiva de la competencia del Gobierno o la autoridad administrativa reguladora, para dictar el reglamento autónomo.</w:t>
      </w:r>
    </w:p>
    <w:p w14:paraId="003C44D5" w14:textId="77777777" w:rsidR="00F26DA8" w:rsidRPr="009D33BE" w:rsidRDefault="00F26DA8" w:rsidP="009D33BE">
      <w:pPr>
        <w:pStyle w:val="Textoindependiente"/>
        <w:spacing w:line="240" w:lineRule="auto"/>
        <w:ind w:right="49"/>
        <w:rPr>
          <w:rFonts w:ascii="Arial" w:hAnsi="Arial" w:cs="Arial"/>
          <w:sz w:val="22"/>
          <w:szCs w:val="22"/>
          <w:lang w:val="es-CO"/>
        </w:rPr>
      </w:pPr>
    </w:p>
    <w:p w14:paraId="232959D3" w14:textId="503DD288" w:rsidR="00F26DA8" w:rsidRPr="00692B38" w:rsidRDefault="00F26DA8" w:rsidP="009D33BE">
      <w:pPr>
        <w:pStyle w:val="Textoindependiente"/>
        <w:spacing w:line="240" w:lineRule="auto"/>
        <w:ind w:right="49"/>
        <w:rPr>
          <w:rFonts w:ascii="Arial" w:hAnsi="Arial" w:cs="Arial"/>
          <w:b/>
          <w:sz w:val="22"/>
          <w:szCs w:val="22"/>
          <w:lang w:val="es-CO"/>
        </w:rPr>
      </w:pPr>
      <w:r w:rsidRPr="009D33BE">
        <w:rPr>
          <w:rFonts w:ascii="Arial" w:hAnsi="Arial" w:cs="Arial"/>
          <w:b/>
          <w:sz w:val="22"/>
          <w:szCs w:val="22"/>
          <w:lang w:val="es-CO"/>
        </w:rPr>
        <w:t>REGLAMENTOS AUTÓNOMOS</w:t>
      </w:r>
      <w:r w:rsidR="00302DE8">
        <w:rPr>
          <w:rFonts w:ascii="Arial" w:hAnsi="Arial" w:cs="Arial"/>
          <w:b/>
          <w:sz w:val="22"/>
          <w:szCs w:val="22"/>
          <w:lang w:val="es-CO"/>
        </w:rPr>
        <w:t xml:space="preserve"> CONSTITUCIONALES</w:t>
      </w:r>
      <w:r w:rsidRPr="009D33BE">
        <w:rPr>
          <w:rFonts w:ascii="Arial" w:hAnsi="Arial" w:cs="Arial"/>
          <w:b/>
          <w:sz w:val="22"/>
          <w:szCs w:val="22"/>
          <w:lang w:val="es-CO"/>
        </w:rPr>
        <w:t xml:space="preserve"> </w:t>
      </w:r>
      <w:r w:rsidR="009F75BF">
        <w:rPr>
          <w:rFonts w:ascii="Arial" w:hAnsi="Arial" w:cs="Arial"/>
          <w:b/>
          <w:sz w:val="22"/>
          <w:szCs w:val="22"/>
          <w:lang w:val="es-CO"/>
        </w:rPr>
        <w:t>‒ Competencia ‒ Límites</w:t>
      </w:r>
      <w:r w:rsidR="006A7F36">
        <w:rPr>
          <w:rFonts w:ascii="Arial" w:hAnsi="Arial" w:cs="Arial"/>
          <w:b/>
          <w:sz w:val="22"/>
          <w:szCs w:val="22"/>
          <w:lang w:val="es-CO"/>
        </w:rPr>
        <w:t xml:space="preserve"> ‒ Especificidad</w:t>
      </w:r>
      <w:r w:rsidR="006F6DE0">
        <w:rPr>
          <w:rFonts w:ascii="Arial" w:hAnsi="Arial" w:cs="Arial"/>
          <w:b/>
          <w:sz w:val="22"/>
          <w:szCs w:val="22"/>
          <w:lang w:val="es-CO"/>
        </w:rPr>
        <w:t xml:space="preserve"> material</w:t>
      </w:r>
      <w:r w:rsidR="006A7F36">
        <w:rPr>
          <w:rFonts w:ascii="Arial" w:hAnsi="Arial" w:cs="Arial"/>
          <w:b/>
          <w:sz w:val="22"/>
          <w:szCs w:val="22"/>
          <w:lang w:val="es-CO"/>
        </w:rPr>
        <w:t xml:space="preserve"> ‒ Elementos ‒ </w:t>
      </w:r>
      <w:r w:rsidR="00E10064">
        <w:rPr>
          <w:rFonts w:ascii="Arial" w:hAnsi="Arial" w:cs="Arial"/>
          <w:b/>
          <w:sz w:val="22"/>
          <w:szCs w:val="22"/>
          <w:lang w:val="es-CO"/>
        </w:rPr>
        <w:t>Núcleo competencial propio ‒ Núcleo exclusivo</w:t>
      </w:r>
    </w:p>
    <w:p w14:paraId="0467C135" w14:textId="77777777" w:rsidR="00F26DA8" w:rsidRPr="009D33BE" w:rsidRDefault="00F26DA8" w:rsidP="009D33BE">
      <w:pPr>
        <w:pStyle w:val="Textoindependiente"/>
        <w:spacing w:line="240" w:lineRule="auto"/>
        <w:ind w:right="49"/>
        <w:rPr>
          <w:rFonts w:ascii="Arial" w:hAnsi="Arial" w:cs="Arial"/>
          <w:b/>
          <w:sz w:val="22"/>
          <w:szCs w:val="22"/>
          <w:lang w:val="es-CO"/>
        </w:rPr>
      </w:pPr>
    </w:p>
    <w:p w14:paraId="1B6BD00B" w14:textId="77777777" w:rsidR="00024593" w:rsidRPr="009D33BE" w:rsidRDefault="002C6E65" w:rsidP="009D33BE">
      <w:pPr>
        <w:pStyle w:val="Textoindependiente"/>
        <w:spacing w:line="240" w:lineRule="auto"/>
        <w:ind w:right="49"/>
        <w:rPr>
          <w:rFonts w:ascii="Arial" w:hAnsi="Arial" w:cs="Arial"/>
          <w:sz w:val="22"/>
          <w:szCs w:val="22"/>
          <w:lang w:val="es-CO"/>
        </w:rPr>
      </w:pPr>
      <w:r w:rsidRPr="009D33BE">
        <w:rPr>
          <w:rFonts w:ascii="Arial" w:hAnsi="Arial" w:cs="Arial"/>
          <w:sz w:val="22"/>
          <w:szCs w:val="22"/>
          <w:lang w:val="es-CO"/>
        </w:rPr>
        <w:t>La facultad conferida al Gobierno Nacional por el artículo 355 de la Constitución, para dictar un reglamento autónomo, no puede desconocer la facultad general del Congreso de hacer las leyes, conforme al primer inciso del artículo 150 de la Carta.</w:t>
      </w:r>
      <w:r w:rsidR="00FF4347" w:rsidRPr="009D33BE">
        <w:rPr>
          <w:rFonts w:ascii="Arial" w:hAnsi="Arial" w:cs="Arial"/>
          <w:sz w:val="22"/>
          <w:szCs w:val="22"/>
          <w:lang w:val="es-CO"/>
        </w:rPr>
        <w:t xml:space="preserve"> </w:t>
      </w:r>
      <w:r w:rsidRPr="009D33BE">
        <w:rPr>
          <w:rFonts w:ascii="Arial" w:hAnsi="Arial" w:cs="Arial"/>
          <w:sz w:val="22"/>
          <w:szCs w:val="22"/>
          <w:lang w:val="es-CO"/>
        </w:rPr>
        <w:t>La cláusula de competencia del Congreso para dictar las leyes, lo mismo que la competencia del último inciso del citado artículo 150, para expedir el estatuto general de contratación de la administración pública y en especial de la administración nacional, en su marco general, no puede desconocerse y resulta aplicable bajo el principio de jerarquía normativa.</w:t>
      </w:r>
      <w:r w:rsidR="00FF4347" w:rsidRPr="009D33BE">
        <w:rPr>
          <w:rFonts w:ascii="Arial" w:hAnsi="Arial" w:cs="Arial"/>
          <w:sz w:val="22"/>
          <w:szCs w:val="22"/>
          <w:lang w:val="es-CO"/>
        </w:rPr>
        <w:t xml:space="preserve"> </w:t>
      </w:r>
      <w:r w:rsidRPr="009D33BE">
        <w:rPr>
          <w:rFonts w:ascii="Arial" w:hAnsi="Arial" w:cs="Arial"/>
          <w:sz w:val="22"/>
          <w:szCs w:val="22"/>
          <w:lang w:val="es-CO"/>
        </w:rPr>
        <w:t>De otra parte, la especificidad del reglamento autónomo constitucional, que la doctrina denomina “el núcleo competencial propio y exclusivo de los reglamentos”, se refiere concretamente a la materia objeto del reglamento, la cual delimita la competencia del Gobierno para expedirlo, lo cual corresponde al principio de competencia, pero en los demás aspectos se debe seguir la regulación establecida por la legislación general, dictada por el Congreso.</w:t>
      </w:r>
      <w:r w:rsidR="00FF4347" w:rsidRPr="009D33BE">
        <w:rPr>
          <w:rFonts w:ascii="Arial" w:hAnsi="Arial" w:cs="Arial"/>
          <w:sz w:val="22"/>
          <w:szCs w:val="22"/>
          <w:lang w:val="es-CO"/>
        </w:rPr>
        <w:t xml:space="preserve"> </w:t>
      </w:r>
      <w:r w:rsidRPr="009D33BE">
        <w:rPr>
          <w:rFonts w:ascii="Arial" w:hAnsi="Arial" w:cs="Arial"/>
          <w:sz w:val="22"/>
          <w:szCs w:val="22"/>
          <w:lang w:val="es-CO"/>
        </w:rPr>
        <w:t xml:space="preserve">v) Se debe pues, compatibilizar el principio de competencia con el principio de jerarquía normativa: la </w:t>
      </w:r>
      <w:r w:rsidRPr="009D33BE">
        <w:rPr>
          <w:rFonts w:ascii="Arial" w:hAnsi="Arial" w:cs="Arial"/>
          <w:sz w:val="22"/>
          <w:szCs w:val="22"/>
          <w:lang w:val="es-CO"/>
        </w:rPr>
        <w:lastRenderedPageBreak/>
        <w:t>competencia para dictar el reglamento autónomo radica exclusivamente en el Gobierno Nacional sobre la materia específica objeto del mismo, pero en los aspectos diferentes a esta, debe prevalecer la aplicación de la ley, como norma jerárquica superior.</w:t>
      </w:r>
      <w:r w:rsidR="00FF4347" w:rsidRPr="009D33BE">
        <w:rPr>
          <w:rFonts w:ascii="Arial" w:hAnsi="Arial" w:cs="Arial"/>
          <w:sz w:val="22"/>
          <w:szCs w:val="22"/>
          <w:lang w:val="es-CO"/>
        </w:rPr>
        <w:t xml:space="preserve"> </w:t>
      </w:r>
    </w:p>
    <w:p w14:paraId="1218FBE8" w14:textId="77777777" w:rsidR="00024593" w:rsidRPr="009D33BE" w:rsidRDefault="00024593" w:rsidP="009D33BE">
      <w:pPr>
        <w:pStyle w:val="Textoindependiente"/>
        <w:spacing w:line="240" w:lineRule="auto"/>
        <w:ind w:right="49"/>
        <w:rPr>
          <w:rFonts w:ascii="Arial" w:hAnsi="Arial" w:cs="Arial"/>
          <w:sz w:val="22"/>
          <w:szCs w:val="22"/>
          <w:lang w:val="es-CO"/>
        </w:rPr>
      </w:pPr>
    </w:p>
    <w:p w14:paraId="6384B8D0" w14:textId="71AE91E4" w:rsidR="00024593" w:rsidRPr="009D33BE" w:rsidRDefault="00007A8B" w:rsidP="009D33BE">
      <w:pPr>
        <w:pStyle w:val="Textoindependiente"/>
        <w:spacing w:line="240" w:lineRule="auto"/>
        <w:ind w:right="49"/>
        <w:rPr>
          <w:rFonts w:ascii="Arial" w:hAnsi="Arial" w:cs="Arial"/>
          <w:b/>
          <w:sz w:val="22"/>
          <w:szCs w:val="22"/>
          <w:lang w:val="es-CO"/>
        </w:rPr>
      </w:pPr>
      <w:r w:rsidRPr="009D33BE">
        <w:rPr>
          <w:rFonts w:ascii="Arial" w:hAnsi="Arial" w:cs="Arial"/>
          <w:b/>
          <w:sz w:val="22"/>
          <w:szCs w:val="22"/>
          <w:lang w:val="es-CO"/>
        </w:rPr>
        <w:t>REGLAMENTO</w:t>
      </w:r>
      <w:r w:rsidR="0068774A" w:rsidRPr="009D33BE">
        <w:rPr>
          <w:rFonts w:ascii="Arial" w:hAnsi="Arial" w:cs="Arial"/>
          <w:b/>
          <w:sz w:val="22"/>
          <w:szCs w:val="22"/>
          <w:lang w:val="es-CO"/>
        </w:rPr>
        <w:t>S</w:t>
      </w:r>
      <w:r w:rsidRPr="009D33BE">
        <w:rPr>
          <w:rFonts w:ascii="Arial" w:hAnsi="Arial" w:cs="Arial"/>
          <w:b/>
          <w:sz w:val="22"/>
          <w:szCs w:val="22"/>
          <w:lang w:val="es-CO"/>
        </w:rPr>
        <w:t xml:space="preserve"> AUTÓNOMO</w:t>
      </w:r>
      <w:r w:rsidR="0068774A" w:rsidRPr="009D33BE">
        <w:rPr>
          <w:rFonts w:ascii="Arial" w:hAnsi="Arial" w:cs="Arial"/>
          <w:b/>
          <w:sz w:val="22"/>
          <w:szCs w:val="22"/>
          <w:lang w:val="es-CO"/>
        </w:rPr>
        <w:t>S</w:t>
      </w:r>
      <w:r w:rsidR="00E10064">
        <w:rPr>
          <w:rFonts w:ascii="Arial" w:hAnsi="Arial" w:cs="Arial"/>
          <w:b/>
          <w:sz w:val="22"/>
          <w:szCs w:val="22"/>
          <w:lang w:val="es-CO"/>
        </w:rPr>
        <w:t xml:space="preserve"> CONSTITUCIONALES ‒ </w:t>
      </w:r>
      <w:r w:rsidR="00BB6DF9">
        <w:rPr>
          <w:rFonts w:ascii="Arial" w:hAnsi="Arial" w:cs="Arial"/>
          <w:b/>
          <w:sz w:val="22"/>
          <w:szCs w:val="22"/>
          <w:lang w:val="es-CO"/>
        </w:rPr>
        <w:t>Constitución Política de Colombia ‒ Artículo 355 ‒ Contratos</w:t>
      </w:r>
      <w:r w:rsidR="008F3B17">
        <w:rPr>
          <w:rFonts w:ascii="Arial" w:hAnsi="Arial" w:cs="Arial"/>
          <w:b/>
          <w:sz w:val="22"/>
          <w:szCs w:val="22"/>
          <w:lang w:val="es-CO"/>
        </w:rPr>
        <w:t xml:space="preserve"> de apoyo</w:t>
      </w:r>
      <w:r w:rsidR="00BB6DF9">
        <w:rPr>
          <w:rFonts w:ascii="Arial" w:hAnsi="Arial" w:cs="Arial"/>
          <w:b/>
          <w:sz w:val="22"/>
          <w:szCs w:val="22"/>
          <w:lang w:val="es-CO"/>
        </w:rPr>
        <w:t xml:space="preserve"> ‒ Entidades </w:t>
      </w:r>
      <w:r w:rsidR="008F3B17">
        <w:rPr>
          <w:rFonts w:ascii="Arial" w:hAnsi="Arial" w:cs="Arial"/>
          <w:b/>
          <w:sz w:val="22"/>
          <w:szCs w:val="22"/>
          <w:lang w:val="es-CO"/>
        </w:rPr>
        <w:t>privadas sin ánimo de lucro ‒ Régimen jurídico</w:t>
      </w:r>
    </w:p>
    <w:p w14:paraId="75B2F2FA" w14:textId="77777777" w:rsidR="00F26DA8" w:rsidRPr="009D33BE" w:rsidRDefault="00F26DA8" w:rsidP="009D33BE">
      <w:pPr>
        <w:pStyle w:val="Textoindependiente"/>
        <w:spacing w:line="240" w:lineRule="auto"/>
        <w:ind w:right="49"/>
        <w:rPr>
          <w:rFonts w:ascii="Arial" w:hAnsi="Arial" w:cs="Arial"/>
          <w:sz w:val="22"/>
          <w:szCs w:val="22"/>
          <w:lang w:val="es-CO"/>
        </w:rPr>
      </w:pPr>
    </w:p>
    <w:p w14:paraId="6D2064D7" w14:textId="77777777" w:rsidR="002C6E65" w:rsidRPr="009D33BE" w:rsidRDefault="002C6E65" w:rsidP="009D33BE">
      <w:pPr>
        <w:pStyle w:val="Textoindependiente"/>
        <w:spacing w:line="240" w:lineRule="auto"/>
        <w:ind w:right="49"/>
        <w:rPr>
          <w:rFonts w:ascii="Arial" w:hAnsi="Arial" w:cs="Arial"/>
          <w:bCs/>
          <w:iCs/>
          <w:sz w:val="22"/>
          <w:szCs w:val="22"/>
          <w:lang w:val="es-MX"/>
        </w:rPr>
      </w:pPr>
      <w:r w:rsidRPr="009D33BE">
        <w:rPr>
          <w:rFonts w:ascii="Arial" w:hAnsi="Arial" w:cs="Arial"/>
          <w:sz w:val="22"/>
          <w:szCs w:val="22"/>
          <w:lang w:val="es-CO"/>
        </w:rPr>
        <w:t>Como conclusiones de lo expuesto en este punto, la Sala deduce las siguientes:</w:t>
      </w:r>
      <w:r w:rsidR="00FF4347" w:rsidRPr="009D33BE">
        <w:rPr>
          <w:rFonts w:ascii="Arial" w:hAnsi="Arial" w:cs="Arial"/>
          <w:sz w:val="22"/>
          <w:szCs w:val="22"/>
          <w:lang w:val="es-CO"/>
        </w:rPr>
        <w:t xml:space="preserve"> </w:t>
      </w:r>
      <w:r w:rsidRPr="009D33BE">
        <w:rPr>
          <w:rFonts w:ascii="Arial" w:hAnsi="Arial" w:cs="Arial"/>
          <w:sz w:val="22"/>
          <w:szCs w:val="22"/>
          <w:lang w:val="es-CO"/>
        </w:rPr>
        <w:t>1ª) El inciso segundo del artículo 355 de la Constitución colombiana de 1991 le otorga al Gobierno Nacional un espacio para dictar un reglamento autónomo, atendiendo el criterio de especificidad y con interpretación restrictiva, que regule todo lo concerniente a la modalidad contractual prevista en dicha norma, esto es, la celebración por parte de las entidades estatales, con recursos de los respectivos presupuestos, de “contratos con entidades privadas sin ánimo de lucro y de reconocida idoneidad con el fin de impulsar programas y actividades de interés público acordes con el Plan Nacional y los Planes Seccionales de Desarrollo”.</w:t>
      </w:r>
      <w:r w:rsidR="00FF4347" w:rsidRPr="009D33BE">
        <w:rPr>
          <w:rFonts w:ascii="Arial" w:hAnsi="Arial" w:cs="Arial"/>
          <w:sz w:val="22"/>
          <w:szCs w:val="22"/>
          <w:lang w:val="es-CO"/>
        </w:rPr>
        <w:t xml:space="preserve"> </w:t>
      </w:r>
      <w:r w:rsidRPr="009D33BE">
        <w:rPr>
          <w:rFonts w:ascii="Arial" w:hAnsi="Arial" w:cs="Arial"/>
          <w:sz w:val="22"/>
          <w:szCs w:val="22"/>
          <w:lang w:val="es-CO"/>
        </w:rPr>
        <w:t>El Gobierno Nacional ha ejercido la mencionada facultad mediante la expedición de los Decretos 777 y 1403 de 1992 y 2459 de 1993, y más recientemente, el Decreto 92 de 2017, que constituyen entonces, una clase de estos reglamentos autónomos.</w:t>
      </w:r>
      <w:r w:rsidR="00FF4347" w:rsidRPr="009D33BE">
        <w:rPr>
          <w:rFonts w:ascii="Arial" w:hAnsi="Arial" w:cs="Arial"/>
          <w:sz w:val="22"/>
          <w:szCs w:val="22"/>
          <w:lang w:val="es-CO"/>
        </w:rPr>
        <w:t xml:space="preserve"> </w:t>
      </w:r>
      <w:r w:rsidRPr="009D33BE">
        <w:rPr>
          <w:rFonts w:ascii="Arial" w:hAnsi="Arial" w:cs="Arial"/>
          <w:sz w:val="22"/>
          <w:szCs w:val="22"/>
          <w:lang w:val="es-CO"/>
        </w:rPr>
        <w:t>2ª) En los demás espacios no regulados expresamente por el mencionado reglamento autónomo de contratación, le corresponde la regulación al Congreso de la República, en virtud de su competencia general para “hacer las leyes”, y más concretamente, para “expedir el estatuto general de contratación de la administración pública y en especial de la administración nacional”, de conformidad con lo dispuesto por los incisos primero y último del artículo 150 de la Constitución.</w:t>
      </w:r>
    </w:p>
    <w:p w14:paraId="0EC98E69" w14:textId="77777777" w:rsidR="002C6E65" w:rsidRPr="009D33BE" w:rsidRDefault="002C6E65" w:rsidP="009D33BE">
      <w:pPr>
        <w:pStyle w:val="Textoindependiente"/>
        <w:spacing w:line="240" w:lineRule="auto"/>
        <w:ind w:right="49"/>
        <w:rPr>
          <w:rFonts w:ascii="Arial" w:hAnsi="Arial" w:cs="Arial"/>
          <w:b/>
          <w:bCs/>
          <w:iCs/>
          <w:sz w:val="22"/>
          <w:szCs w:val="22"/>
          <w:lang w:val="es-MX"/>
        </w:rPr>
      </w:pPr>
    </w:p>
    <w:p w14:paraId="656900D3" w14:textId="706C5867" w:rsidR="00FD5E62" w:rsidRPr="009D33BE" w:rsidRDefault="00D71818" w:rsidP="009D33BE">
      <w:pPr>
        <w:widowControl w:val="0"/>
        <w:spacing w:after="0" w:line="240" w:lineRule="auto"/>
        <w:jc w:val="both"/>
        <w:rPr>
          <w:rFonts w:ascii="Arial" w:eastAsia="Times New Roman" w:hAnsi="Arial" w:cs="Arial"/>
          <w:lang w:eastAsia="x-none"/>
        </w:rPr>
      </w:pPr>
      <w:r w:rsidRPr="009D33BE">
        <w:rPr>
          <w:rFonts w:ascii="Arial" w:eastAsia="Times New Roman" w:hAnsi="Arial" w:cs="Arial"/>
          <w:b/>
          <w:lang w:eastAsia="x-none"/>
        </w:rPr>
        <w:t xml:space="preserve">CONTRATOS DE APOYO </w:t>
      </w:r>
      <w:r w:rsidR="008F3B17">
        <w:rPr>
          <w:rFonts w:ascii="Arial" w:eastAsia="Times New Roman" w:hAnsi="Arial" w:cs="Arial"/>
          <w:b/>
          <w:lang w:eastAsia="x-none"/>
        </w:rPr>
        <w:t xml:space="preserve">‒ Objeto ‒ Programas de interés público </w:t>
      </w:r>
      <w:r w:rsidR="00696E09">
        <w:rPr>
          <w:rFonts w:ascii="Arial" w:eastAsia="Times New Roman" w:hAnsi="Arial" w:cs="Arial"/>
          <w:b/>
          <w:lang w:eastAsia="x-none"/>
        </w:rPr>
        <w:t>‒ Actividades de interés público ‒ Régimen jurídico</w:t>
      </w:r>
    </w:p>
    <w:p w14:paraId="08517EB7" w14:textId="77777777" w:rsidR="00233985" w:rsidRPr="009D33BE" w:rsidRDefault="00233985" w:rsidP="009D33BE">
      <w:pPr>
        <w:widowControl w:val="0"/>
        <w:spacing w:after="0" w:line="240" w:lineRule="auto"/>
        <w:jc w:val="both"/>
        <w:rPr>
          <w:rFonts w:ascii="Arial" w:eastAsia="Times New Roman" w:hAnsi="Arial" w:cs="Arial"/>
          <w:lang w:eastAsia="x-none"/>
        </w:rPr>
      </w:pPr>
    </w:p>
    <w:p w14:paraId="3976E0B6" w14:textId="77777777" w:rsidR="00EE01BA" w:rsidRPr="009D33BE" w:rsidRDefault="00233985" w:rsidP="009D33BE">
      <w:pPr>
        <w:widowControl w:val="0"/>
        <w:spacing w:after="0" w:line="240" w:lineRule="auto"/>
        <w:jc w:val="both"/>
        <w:rPr>
          <w:rFonts w:ascii="Arial" w:hAnsi="Arial" w:cs="Arial"/>
          <w:bCs/>
          <w:iCs/>
          <w:lang w:val="es-MX"/>
        </w:rPr>
      </w:pPr>
      <w:r w:rsidRPr="009D33BE">
        <w:rPr>
          <w:rFonts w:ascii="Arial" w:hAnsi="Arial" w:cs="Arial"/>
          <w:bCs/>
          <w:iCs/>
          <w:lang w:val="es-MX"/>
        </w:rPr>
        <w:t xml:space="preserve">Los contratos estatales establecidos en el inciso segundo del artículo 355 del ordenamiento superior, se han considerado especiales por sus características y se han denominado comúnmente “contratos de apoyo a programas y actividades de interés público” o simplemente “contratos de apoyo”. </w:t>
      </w:r>
      <w:r w:rsidRPr="009D33BE">
        <w:rPr>
          <w:rFonts w:ascii="Arial" w:hAnsi="Arial" w:cs="Arial"/>
          <w:lang w:val="es-ES_tradnl"/>
        </w:rPr>
        <w:t xml:space="preserve">El Gobierno Nacional ejerció la facultad conferida por el artículo 355 constitucional, de reglamentación directa de la contratación especial prevista en ese artículo y con base en ella, expidió el Decreto 777 del 16 de mayo de 1992, “Por el cual se reglamenta la celebración de los contratos a que se refiere el inciso segundo del artículo 355 de la Constitución Política”, modificado después por los Decretos 1403 de 1992 y 2459 de 1993. El Decreto 777 de 1992 reguló entonces, los contratos con entidades privadas sin ánimo de lucro para impulsar programas y actividades de interés público, o más sencillamente, los contratos de apoyo. El artículo 1º de este estableció los requisitos y formalidades generales de tales contratos. </w:t>
      </w:r>
      <w:r w:rsidR="00FF4347" w:rsidRPr="009D33BE">
        <w:rPr>
          <w:rFonts w:ascii="Arial" w:hAnsi="Arial" w:cs="Arial"/>
          <w:lang w:val="es-ES_tradnl"/>
        </w:rPr>
        <w:t>(</w:t>
      </w:r>
      <w:r w:rsidR="002C6E65" w:rsidRPr="009D33BE">
        <w:rPr>
          <w:rFonts w:ascii="Arial" w:hAnsi="Arial" w:cs="Arial"/>
          <w:lang w:val="es-ES_tradnl"/>
        </w:rPr>
        <w:t>…)</w:t>
      </w:r>
      <w:r w:rsidR="00E073F8" w:rsidRPr="009D33BE">
        <w:rPr>
          <w:rFonts w:ascii="Arial" w:hAnsi="Arial" w:cs="Arial"/>
          <w:lang w:val="es-ES_tradnl"/>
        </w:rPr>
        <w:t xml:space="preserve"> </w:t>
      </w:r>
      <w:r w:rsidR="002C6E65" w:rsidRPr="009D33BE">
        <w:rPr>
          <w:rFonts w:ascii="Arial" w:hAnsi="Arial" w:cs="Arial"/>
          <w:bCs/>
          <w:iCs/>
          <w:lang w:val="es-MX"/>
        </w:rPr>
        <w:t xml:space="preserve">Así, por ejemplo, en el Concepto No. 1129 del 16 de septiembre de 1998 se refirió a la característica de que las entidades públicas de los niveles nacional, departamental, distrital y municipal pueden celebrar dichos contratos “con recursos de los respectivos presupuestos” y deben tener como fin impulsar programas y actividades de interés público acordes con los planes de desarrollo. En el evento que impliquen una contraprestación directa a favor de la entidad pública, no constituyen contratos de apoyo, sino que se encuentran excluidos del régimen de estos, por disposición del numeral 1º del artículo 2º del citado decreto. </w:t>
      </w:r>
      <w:r w:rsidR="007B70FB" w:rsidRPr="009D33BE">
        <w:rPr>
          <w:rFonts w:ascii="Arial" w:hAnsi="Arial" w:cs="Arial"/>
          <w:lang w:val="es-MX"/>
        </w:rPr>
        <w:t xml:space="preserve">(…) </w:t>
      </w:r>
      <w:r w:rsidR="002C6E65" w:rsidRPr="009D33BE">
        <w:rPr>
          <w:rFonts w:ascii="Arial" w:hAnsi="Arial" w:cs="Arial"/>
          <w:bCs/>
          <w:iCs/>
          <w:lang w:val="es-MX"/>
        </w:rPr>
        <w:t>En síntesis, los organismos y entidades públicos de los niveles nacional, departamental, distrital y municipal pueden celebrar los contratos de apoyo de programas y actividades de interés público, establecidos por el inciso segundo del artículo 355 de la Constitución y reglamentados por el Decreto 777 de 1992 con sus modificatorios</w:t>
      </w:r>
      <w:r w:rsidR="00A003EA" w:rsidRPr="009D33BE">
        <w:rPr>
          <w:rFonts w:ascii="Arial" w:hAnsi="Arial" w:cs="Arial"/>
          <w:bCs/>
          <w:iCs/>
          <w:lang w:val="es-MX"/>
        </w:rPr>
        <w:t>.</w:t>
      </w:r>
    </w:p>
    <w:p w14:paraId="209782BB" w14:textId="77777777" w:rsidR="00A003EA" w:rsidRPr="009D33BE" w:rsidRDefault="00A003EA" w:rsidP="009D33BE">
      <w:pPr>
        <w:widowControl w:val="0"/>
        <w:spacing w:after="0" w:line="240" w:lineRule="auto"/>
        <w:jc w:val="both"/>
        <w:rPr>
          <w:rFonts w:ascii="Arial" w:hAnsi="Arial" w:cs="Arial"/>
          <w:bCs/>
          <w:iCs/>
          <w:lang w:val="es-MX"/>
        </w:rPr>
      </w:pPr>
    </w:p>
    <w:p w14:paraId="6F7F06E3" w14:textId="139AD783" w:rsidR="00EE01BA" w:rsidRPr="009D33BE" w:rsidRDefault="00EE01BA" w:rsidP="009D33BE">
      <w:pPr>
        <w:widowControl w:val="0"/>
        <w:spacing w:after="0" w:line="240" w:lineRule="auto"/>
        <w:jc w:val="both"/>
        <w:rPr>
          <w:rFonts w:ascii="Arial" w:eastAsia="Times New Roman" w:hAnsi="Arial" w:cs="Arial"/>
          <w:b/>
          <w:lang w:eastAsia="x-none"/>
        </w:rPr>
      </w:pPr>
      <w:r w:rsidRPr="009D33BE">
        <w:rPr>
          <w:rFonts w:ascii="Arial" w:eastAsia="Times New Roman" w:hAnsi="Arial" w:cs="Arial"/>
          <w:b/>
          <w:lang w:eastAsia="x-none"/>
        </w:rPr>
        <w:t xml:space="preserve">CONTRATOS DE APOYO </w:t>
      </w:r>
      <w:r w:rsidR="00696E09">
        <w:rPr>
          <w:rFonts w:ascii="Arial" w:eastAsia="Times New Roman" w:hAnsi="Arial" w:cs="Arial"/>
          <w:b/>
          <w:lang w:eastAsia="x-none"/>
        </w:rPr>
        <w:t>‒</w:t>
      </w:r>
      <w:r w:rsidRPr="009D33BE">
        <w:rPr>
          <w:rFonts w:ascii="Arial" w:eastAsia="Times New Roman" w:hAnsi="Arial" w:cs="Arial"/>
          <w:b/>
          <w:lang w:eastAsia="x-none"/>
        </w:rPr>
        <w:t xml:space="preserve"> </w:t>
      </w:r>
      <w:r w:rsidRPr="00692B38">
        <w:rPr>
          <w:rFonts w:ascii="Arial" w:eastAsia="Times New Roman" w:hAnsi="Arial" w:cs="Arial"/>
          <w:b/>
          <w:lang w:eastAsia="x-none"/>
        </w:rPr>
        <w:t>Características</w:t>
      </w:r>
    </w:p>
    <w:p w14:paraId="77383330" w14:textId="77777777" w:rsidR="00EE01BA" w:rsidRPr="009D33BE" w:rsidRDefault="00EE01BA" w:rsidP="009D33BE">
      <w:pPr>
        <w:pStyle w:val="Textoindependiente"/>
        <w:spacing w:line="240" w:lineRule="auto"/>
        <w:ind w:right="49"/>
        <w:rPr>
          <w:rFonts w:ascii="Arial" w:hAnsi="Arial" w:cs="Arial"/>
          <w:bCs/>
          <w:iCs/>
          <w:sz w:val="22"/>
          <w:szCs w:val="22"/>
          <w:lang w:val="es-MX"/>
        </w:rPr>
      </w:pPr>
    </w:p>
    <w:p w14:paraId="4210BB0A" w14:textId="77777777" w:rsidR="002C6E65" w:rsidRPr="009D33BE" w:rsidRDefault="002C6E65" w:rsidP="009D33BE">
      <w:pPr>
        <w:pStyle w:val="Textoindependiente"/>
        <w:spacing w:line="240" w:lineRule="auto"/>
        <w:ind w:right="49"/>
        <w:rPr>
          <w:rStyle w:val="FontStyle45"/>
          <w:rFonts w:ascii="Arial" w:hAnsi="Arial" w:cs="Arial"/>
          <w:sz w:val="22"/>
          <w:szCs w:val="22"/>
          <w:lang w:val="es-ES_tradnl" w:eastAsia="es-ES_tradnl"/>
        </w:rPr>
      </w:pPr>
      <w:r w:rsidRPr="009D33BE">
        <w:rPr>
          <w:rStyle w:val="FontStyle45"/>
          <w:rFonts w:ascii="Arial" w:hAnsi="Arial" w:cs="Arial"/>
          <w:sz w:val="22"/>
          <w:szCs w:val="22"/>
          <w:lang w:val="es-ES_tradnl" w:eastAsia="es-ES_tradnl"/>
        </w:rPr>
        <w:t>1. Deben constar por escrito (art. 1º Decreto 777/92).</w:t>
      </w:r>
      <w:r w:rsidR="00FF4347" w:rsidRPr="009D33BE">
        <w:rPr>
          <w:rStyle w:val="FontStyle45"/>
          <w:rFonts w:ascii="Arial" w:hAnsi="Arial" w:cs="Arial"/>
          <w:sz w:val="22"/>
          <w:szCs w:val="22"/>
          <w:lang w:val="es-ES_tradnl" w:eastAsia="es-ES_tradnl"/>
        </w:rPr>
        <w:t xml:space="preserve"> </w:t>
      </w:r>
      <w:r w:rsidRPr="009D33BE">
        <w:rPr>
          <w:rStyle w:val="FontStyle45"/>
          <w:rFonts w:ascii="Arial" w:hAnsi="Arial" w:cs="Arial"/>
          <w:sz w:val="22"/>
          <w:szCs w:val="22"/>
          <w:lang w:val="es-ES_tradnl" w:eastAsia="es-ES_tradnl"/>
        </w:rPr>
        <w:t>2. Se deben sujetar a los requisitos y formalidades que exige la ley para la contratación entre particulares, y la normativa del citado decreto (art. 1º ib.).</w:t>
      </w:r>
      <w:r w:rsidR="00FF4347" w:rsidRPr="009D33BE">
        <w:rPr>
          <w:rStyle w:val="FontStyle45"/>
          <w:rFonts w:ascii="Arial" w:hAnsi="Arial" w:cs="Arial"/>
          <w:sz w:val="22"/>
          <w:szCs w:val="22"/>
          <w:lang w:val="es-ES_tradnl" w:eastAsia="es-ES_tradnl"/>
        </w:rPr>
        <w:t xml:space="preserve"> </w:t>
      </w:r>
      <w:r w:rsidRPr="009D33BE">
        <w:rPr>
          <w:rStyle w:val="FontStyle45"/>
          <w:rFonts w:ascii="Arial" w:hAnsi="Arial" w:cs="Arial"/>
          <w:sz w:val="22"/>
          <w:szCs w:val="22"/>
          <w:lang w:val="es-ES_tradnl" w:eastAsia="es-ES_tradnl"/>
        </w:rPr>
        <w:t>3. Pueden incluir las cláusulas exorbitantes o mejor, excepcionales previstas en la Ley 80 de 1993 y normas complementarias (art. 1º ib.).</w:t>
      </w:r>
      <w:r w:rsidR="00FF4347" w:rsidRPr="009D33BE">
        <w:rPr>
          <w:rStyle w:val="FontStyle45"/>
          <w:rFonts w:ascii="Arial" w:hAnsi="Arial" w:cs="Arial"/>
          <w:sz w:val="22"/>
          <w:szCs w:val="22"/>
          <w:lang w:val="es-ES_tradnl" w:eastAsia="es-ES_tradnl"/>
        </w:rPr>
        <w:t xml:space="preserve"> </w:t>
      </w:r>
      <w:r w:rsidRPr="009D33BE">
        <w:rPr>
          <w:rStyle w:val="FontStyle45"/>
          <w:rFonts w:ascii="Arial" w:hAnsi="Arial" w:cs="Arial"/>
          <w:sz w:val="22"/>
          <w:szCs w:val="22"/>
          <w:lang w:val="es-ES_tradnl" w:eastAsia="es-ES_tradnl"/>
        </w:rPr>
        <w:t xml:space="preserve">4. Se deben celebrar con recursos de los respectivos presupuestos, y por tanto, deben contar </w:t>
      </w:r>
      <w:r w:rsidRPr="009D33BE">
        <w:rPr>
          <w:rStyle w:val="FontStyle45"/>
          <w:rFonts w:ascii="Arial" w:hAnsi="Arial" w:cs="Arial"/>
          <w:sz w:val="22"/>
          <w:szCs w:val="22"/>
          <w:lang w:val="es-ES_tradnl" w:eastAsia="es-ES_tradnl"/>
        </w:rPr>
        <w:lastRenderedPageBreak/>
        <w:t>con el Certificado de Disponibilidad Presupuestal antes de la celebración del contrato, y después, con el Registro Presupuestal (arts. 7º y 14 ib.).</w:t>
      </w:r>
      <w:r w:rsidR="00FF4347" w:rsidRPr="009D33BE">
        <w:rPr>
          <w:rStyle w:val="FontStyle45"/>
          <w:rFonts w:ascii="Arial" w:hAnsi="Arial" w:cs="Arial"/>
          <w:sz w:val="22"/>
          <w:szCs w:val="22"/>
          <w:lang w:val="es-ES_tradnl" w:eastAsia="es-ES_tradnl"/>
        </w:rPr>
        <w:t xml:space="preserve"> </w:t>
      </w:r>
      <w:r w:rsidRPr="009D33BE">
        <w:rPr>
          <w:rStyle w:val="FontStyle45"/>
          <w:rFonts w:ascii="Arial" w:hAnsi="Arial" w:cs="Arial"/>
          <w:sz w:val="22"/>
          <w:szCs w:val="22"/>
          <w:lang w:val="es-ES_tradnl" w:eastAsia="es-ES_tradnl"/>
        </w:rPr>
        <w:t>5. Se deben celebrar con entidades privadas sin ánimo de lucro, de reconocida idoneidad, entendida esta como “la experiencia con resultados satisfactorios que acreditan la capacidad técnica y administrativa de las entidades sin ánimo de lucro para realizar el objeto del contrato” (art. 1º inciso tercero ib., modificado por el art. 1º Decreto 1403/92). Entidades constituidas por lo menos con seis (6) meses de antelación a la celebración del contrato, con su personería jurídica vigente y cuya duración no sea inferior al término del contrato y un (1) año más (arts. 12 y 13 ib.).</w:t>
      </w:r>
      <w:r w:rsidR="00FF4347" w:rsidRPr="009D33BE">
        <w:rPr>
          <w:rStyle w:val="FontStyle45"/>
          <w:rFonts w:ascii="Arial" w:hAnsi="Arial" w:cs="Arial"/>
          <w:sz w:val="22"/>
          <w:szCs w:val="22"/>
          <w:lang w:val="es-ES_tradnl" w:eastAsia="es-ES_tradnl"/>
        </w:rPr>
        <w:t xml:space="preserve"> </w:t>
      </w:r>
      <w:r w:rsidRPr="009D33BE">
        <w:rPr>
          <w:rStyle w:val="FontStyle45"/>
          <w:rFonts w:ascii="Arial" w:hAnsi="Arial" w:cs="Arial"/>
          <w:sz w:val="22"/>
          <w:szCs w:val="22"/>
          <w:lang w:val="es-ES_tradnl" w:eastAsia="es-ES_tradnl"/>
        </w:rPr>
        <w:t>6. Se deben realizar con la finalidad de impulsar programas y actividades de interés público (art. 1º ib.).</w:t>
      </w:r>
      <w:r w:rsidR="00FF4347" w:rsidRPr="009D33BE">
        <w:rPr>
          <w:rStyle w:val="FontStyle45"/>
          <w:rFonts w:ascii="Arial" w:hAnsi="Arial" w:cs="Arial"/>
          <w:sz w:val="22"/>
          <w:szCs w:val="22"/>
          <w:lang w:val="es-ES_tradnl" w:eastAsia="es-ES_tradnl"/>
        </w:rPr>
        <w:t xml:space="preserve"> </w:t>
      </w:r>
      <w:r w:rsidRPr="009D33BE">
        <w:rPr>
          <w:rStyle w:val="FontStyle45"/>
          <w:rFonts w:ascii="Arial" w:hAnsi="Arial" w:cs="Arial"/>
          <w:sz w:val="22"/>
          <w:szCs w:val="22"/>
          <w:lang w:val="es-ES_tradnl" w:eastAsia="es-ES_tradnl"/>
        </w:rPr>
        <w:t>7. Tales programas y actividades deben estar acordes con el Plan Nacional y los Planes Seccionales de Desarrollo (art. 355 Constitución).</w:t>
      </w:r>
      <w:r w:rsidR="00FF4347" w:rsidRPr="009D33BE">
        <w:rPr>
          <w:rStyle w:val="FontStyle45"/>
          <w:rFonts w:ascii="Arial" w:hAnsi="Arial" w:cs="Arial"/>
          <w:sz w:val="22"/>
          <w:szCs w:val="22"/>
          <w:lang w:val="es-ES_tradnl" w:eastAsia="es-ES_tradnl"/>
        </w:rPr>
        <w:t xml:space="preserve"> </w:t>
      </w:r>
      <w:r w:rsidRPr="009D33BE">
        <w:rPr>
          <w:rStyle w:val="FontStyle45"/>
          <w:rFonts w:ascii="Arial" w:hAnsi="Arial" w:cs="Arial"/>
          <w:sz w:val="22"/>
          <w:szCs w:val="22"/>
          <w:lang w:val="es-ES_tradnl" w:eastAsia="es-ES_tradnl"/>
        </w:rPr>
        <w:t>8. Si el contrato es celebrado por una entidad descentralizada, debe contar con la autorización del representante legal de la entidad territorial respectiva o su delegatario en materia contractual (art. 4º ib., modificado por el art. 4º Decreto 1403/92). La misma autorización se requiere cuando una entidad fiduciaria deba celebrar el contrato por cuenta de una entidad pública (art. 5º Decreto 1403/92).</w:t>
      </w:r>
      <w:r w:rsidR="00FF4347" w:rsidRPr="009D33BE">
        <w:rPr>
          <w:rStyle w:val="FontStyle45"/>
          <w:rFonts w:ascii="Arial" w:hAnsi="Arial" w:cs="Arial"/>
          <w:sz w:val="22"/>
          <w:szCs w:val="22"/>
          <w:lang w:val="es-ES_tradnl" w:eastAsia="es-ES_tradnl"/>
        </w:rPr>
        <w:t xml:space="preserve"> </w:t>
      </w:r>
      <w:r w:rsidRPr="009D33BE">
        <w:rPr>
          <w:rStyle w:val="FontStyle45"/>
          <w:rFonts w:ascii="Arial" w:hAnsi="Arial" w:cs="Arial"/>
          <w:sz w:val="22"/>
          <w:szCs w:val="22"/>
          <w:lang w:val="es-ES_tradnl" w:eastAsia="es-ES_tradnl"/>
        </w:rPr>
        <w:t>9. Se deben pactar garantías adecuadas de manejo y cumplimiento (art. 5º ib.).</w:t>
      </w:r>
      <w:r w:rsidR="00FF4347" w:rsidRPr="009D33BE">
        <w:rPr>
          <w:rStyle w:val="FontStyle45"/>
          <w:rFonts w:ascii="Arial" w:hAnsi="Arial" w:cs="Arial"/>
          <w:sz w:val="22"/>
          <w:szCs w:val="22"/>
          <w:lang w:val="es-ES_tradnl" w:eastAsia="es-ES_tradnl"/>
        </w:rPr>
        <w:t xml:space="preserve"> </w:t>
      </w:r>
      <w:r w:rsidRPr="009D33BE">
        <w:rPr>
          <w:rStyle w:val="FontStyle45"/>
          <w:rFonts w:ascii="Arial" w:hAnsi="Arial" w:cs="Arial"/>
          <w:sz w:val="22"/>
          <w:szCs w:val="22"/>
          <w:lang w:val="es-ES_tradnl" w:eastAsia="es-ES_tradnl"/>
        </w:rPr>
        <w:t>10. Un interventor debe verificar la ejecución y cumplimiento del contrato (art. 6º ib.).</w:t>
      </w:r>
      <w:r w:rsidR="00FF4347" w:rsidRPr="009D33BE">
        <w:rPr>
          <w:rStyle w:val="FontStyle45"/>
          <w:rFonts w:ascii="Arial" w:hAnsi="Arial" w:cs="Arial"/>
          <w:sz w:val="22"/>
          <w:szCs w:val="22"/>
          <w:lang w:val="es-ES_tradnl" w:eastAsia="es-ES_tradnl"/>
        </w:rPr>
        <w:t xml:space="preserve"> </w:t>
      </w:r>
      <w:r w:rsidRPr="009D33BE">
        <w:rPr>
          <w:rStyle w:val="FontStyle45"/>
          <w:rFonts w:ascii="Arial" w:hAnsi="Arial" w:cs="Arial"/>
          <w:sz w:val="22"/>
          <w:szCs w:val="22"/>
          <w:lang w:val="es-ES_tradnl" w:eastAsia="es-ES_tradnl"/>
        </w:rPr>
        <w:t>11. No hay vínculo laboral entre la entidad pública y el personal del contratista (art. 8º ib.).</w:t>
      </w:r>
      <w:r w:rsidR="00FF4347" w:rsidRPr="009D33BE">
        <w:rPr>
          <w:rStyle w:val="FontStyle45"/>
          <w:rFonts w:ascii="Arial" w:hAnsi="Arial" w:cs="Arial"/>
          <w:sz w:val="22"/>
          <w:szCs w:val="22"/>
          <w:lang w:val="es-ES_tradnl" w:eastAsia="es-ES_tradnl"/>
        </w:rPr>
        <w:t xml:space="preserve"> </w:t>
      </w:r>
      <w:r w:rsidRPr="009D33BE">
        <w:rPr>
          <w:rStyle w:val="FontStyle45"/>
          <w:rFonts w:ascii="Arial" w:hAnsi="Arial" w:cs="Arial"/>
          <w:sz w:val="22"/>
          <w:szCs w:val="22"/>
          <w:lang w:val="es-ES_tradnl" w:eastAsia="es-ES_tradnl"/>
        </w:rPr>
        <w:t>12. En caso de incumplimiento del contratista, la entidad pública puede dar por terminado unilateralmente el contrato y exigir el pago de los perjuicios (art. 15 ib.).</w:t>
      </w:r>
    </w:p>
    <w:p w14:paraId="16E43930" w14:textId="77777777" w:rsidR="002C6E65" w:rsidRPr="009D33BE" w:rsidRDefault="002C6E65" w:rsidP="009D33BE">
      <w:pPr>
        <w:pStyle w:val="Style10"/>
        <w:widowControl/>
        <w:spacing w:line="240" w:lineRule="auto"/>
        <w:ind w:firstLine="0"/>
        <w:rPr>
          <w:rStyle w:val="FontStyle45"/>
          <w:rFonts w:ascii="Arial" w:hAnsi="Arial" w:cs="Arial"/>
          <w:sz w:val="22"/>
          <w:szCs w:val="22"/>
          <w:lang w:val="es-ES_tradnl" w:eastAsia="es-ES_tradnl"/>
        </w:rPr>
      </w:pPr>
    </w:p>
    <w:p w14:paraId="4C72B603" w14:textId="6C46506B" w:rsidR="00D71818" w:rsidRPr="009D33BE" w:rsidRDefault="00D71818" w:rsidP="009D33BE">
      <w:pPr>
        <w:widowControl w:val="0"/>
        <w:spacing w:after="0" w:line="240" w:lineRule="auto"/>
        <w:jc w:val="both"/>
        <w:rPr>
          <w:rFonts w:ascii="Arial" w:eastAsia="Times New Roman" w:hAnsi="Arial" w:cs="Arial"/>
          <w:b/>
          <w:lang w:eastAsia="x-none"/>
        </w:rPr>
      </w:pPr>
      <w:r w:rsidRPr="009D33BE">
        <w:rPr>
          <w:rFonts w:ascii="Arial" w:eastAsia="Times New Roman" w:hAnsi="Arial" w:cs="Arial"/>
          <w:b/>
          <w:lang w:eastAsia="x-none"/>
        </w:rPr>
        <w:t>CONVENIOS DE ASOCIACI</w:t>
      </w:r>
      <w:r w:rsidR="009E0A3D" w:rsidRPr="009D33BE">
        <w:rPr>
          <w:rFonts w:ascii="Arial" w:eastAsia="Times New Roman" w:hAnsi="Arial" w:cs="Arial"/>
          <w:b/>
          <w:lang w:eastAsia="x-none"/>
        </w:rPr>
        <w:t>Ó</w:t>
      </w:r>
      <w:r w:rsidRPr="009D33BE">
        <w:rPr>
          <w:rFonts w:ascii="Arial" w:eastAsia="Times New Roman" w:hAnsi="Arial" w:cs="Arial"/>
          <w:b/>
          <w:lang w:eastAsia="x-none"/>
        </w:rPr>
        <w:t xml:space="preserve">N </w:t>
      </w:r>
      <w:r w:rsidR="00D1044D">
        <w:rPr>
          <w:rFonts w:ascii="Arial" w:eastAsia="Times New Roman" w:hAnsi="Arial" w:cs="Arial"/>
          <w:b/>
          <w:lang w:eastAsia="x-none"/>
        </w:rPr>
        <w:t>‒ Régimen jurídico ‒ Objeto ‒ Límites</w:t>
      </w:r>
    </w:p>
    <w:p w14:paraId="67BD672E" w14:textId="77777777" w:rsidR="00D71818" w:rsidRPr="009D33BE" w:rsidRDefault="002C6E65" w:rsidP="009D33BE">
      <w:pPr>
        <w:widowControl w:val="0"/>
        <w:tabs>
          <w:tab w:val="left" w:pos="6059"/>
        </w:tabs>
        <w:spacing w:after="0" w:line="240" w:lineRule="auto"/>
        <w:jc w:val="both"/>
        <w:rPr>
          <w:rFonts w:ascii="Arial" w:eastAsia="Times New Roman" w:hAnsi="Arial" w:cs="Arial"/>
          <w:lang w:eastAsia="x-none"/>
        </w:rPr>
      </w:pPr>
      <w:r w:rsidRPr="009D33BE">
        <w:rPr>
          <w:rFonts w:ascii="Arial" w:eastAsia="Times New Roman" w:hAnsi="Arial" w:cs="Arial"/>
          <w:lang w:eastAsia="x-none"/>
        </w:rPr>
        <w:tab/>
      </w:r>
    </w:p>
    <w:p w14:paraId="682C4499" w14:textId="77777777" w:rsidR="00CE6F88" w:rsidRPr="009D33BE" w:rsidRDefault="00FF4347" w:rsidP="009D33BE">
      <w:pPr>
        <w:pStyle w:val="Textoindependiente"/>
        <w:spacing w:line="240" w:lineRule="auto"/>
        <w:ind w:right="49"/>
        <w:rPr>
          <w:rFonts w:ascii="Arial" w:hAnsi="Arial" w:cs="Arial"/>
          <w:sz w:val="22"/>
          <w:szCs w:val="22"/>
        </w:rPr>
      </w:pPr>
      <w:r w:rsidRPr="009D33BE">
        <w:rPr>
          <w:rFonts w:ascii="Arial" w:hAnsi="Arial" w:cs="Arial"/>
          <w:bCs/>
          <w:iCs/>
          <w:sz w:val="22"/>
          <w:szCs w:val="22"/>
          <w:lang w:val="es-CO"/>
        </w:rPr>
        <w:t>E</w:t>
      </w:r>
      <w:r w:rsidR="002C6E65" w:rsidRPr="009D33BE">
        <w:rPr>
          <w:rFonts w:ascii="Arial" w:hAnsi="Arial" w:cs="Arial"/>
          <w:bCs/>
          <w:iCs/>
          <w:sz w:val="22"/>
          <w:szCs w:val="22"/>
          <w:lang w:val="es-CO"/>
        </w:rPr>
        <w:t xml:space="preserve">n el inciso segundo del artículo 96 de la Ley 489 de 1998, se prevé que los convenios de asociación se deben celebrar de acuerdo con el artículo 355 de la Constitución, y la Corte Constitucional en la sentencia citada, señala en qué consiste la referencia a la norma constitucional, para decir que no podrán consistir en auxilios o donaciones a favor de personas naturales o jurídicas de derecho privado y se deberán celebrar con entidades privadas sin ánimo de lucro de reconocida idoneidad, para impulsar programas y actividades de interés público acordes con los planes de desarrollo. Sin embargo, se advierte que en el primer inciso del artículo 96 de la Ley 489 de 1998 se fijaron legalmente dos variantes, consistentes en que la norma dice expresamente que se podrán celebrar convenios de asociación “con personas jurídicas particulares”, lo cual significa que se refiere tanto a las personas jurídicas privadas con ánimo de lucro, vale decir, las sociedades comerciales, como a las personas jurídicas privadas sin ánimo de lucro, y dispone que tales convenios se realizan “para el desarrollo conjunto de actividades en relación con los cometidos y funciones que les asigna a aquellas (se alude a las entidades estatales) la ley”, de forma que el ámbito de aplicación legal de los mencionados convenios de asociación es más amplio que el establecido por el artículo 355 de la Constitución y reglamentado por el Decreto 777 de 1992 y sus decretos modificatorios. En una necesaria interpretación de la norma, habrá que entender que el segundo inciso cuando alude al artículo 355 de la Carta, está regulando los convenios de asociación celebrados con las entidades privadas sin ánimo de lucro, en los términos y con los requisitos descritos en ella. Por lo tanto, los convenios o contratos de asociación celebrados con otros contratistas diferentes a los previstos en la norma constitucional, se regularán, como regla general, por lo dispuesto en el primer inciso de este artículo 96, y por el Estatuto General de Contratación de la Ley 80 de 1993 y sus modificaciones, salvo norma legal especial en contrario. </w:t>
      </w:r>
    </w:p>
    <w:p w14:paraId="05508936" w14:textId="77777777" w:rsidR="00CE6F88" w:rsidRPr="009D33BE" w:rsidRDefault="00CE6F88" w:rsidP="009D33BE">
      <w:pPr>
        <w:pStyle w:val="Textoindependiente"/>
        <w:spacing w:line="240" w:lineRule="auto"/>
        <w:ind w:right="49"/>
        <w:rPr>
          <w:rFonts w:ascii="Arial" w:hAnsi="Arial" w:cs="Arial"/>
          <w:sz w:val="22"/>
          <w:szCs w:val="22"/>
        </w:rPr>
      </w:pPr>
    </w:p>
    <w:p w14:paraId="7DAC981B" w14:textId="05DA40FE" w:rsidR="00D71818" w:rsidRPr="009D33BE" w:rsidRDefault="00D71818" w:rsidP="009D33BE">
      <w:pPr>
        <w:widowControl w:val="0"/>
        <w:spacing w:after="0" w:line="240" w:lineRule="auto"/>
        <w:jc w:val="both"/>
        <w:rPr>
          <w:rFonts w:ascii="Arial" w:eastAsia="Times New Roman" w:hAnsi="Arial" w:cs="Arial"/>
          <w:lang w:eastAsia="x-none"/>
        </w:rPr>
      </w:pPr>
      <w:r w:rsidRPr="009D33BE">
        <w:rPr>
          <w:rFonts w:ascii="Arial" w:eastAsia="Times New Roman" w:hAnsi="Arial" w:cs="Arial"/>
          <w:b/>
          <w:lang w:eastAsia="x-none"/>
        </w:rPr>
        <w:t>CONVENIOS DE ASOCIACI</w:t>
      </w:r>
      <w:r w:rsidR="000F5B32" w:rsidRPr="009D33BE">
        <w:rPr>
          <w:rFonts w:ascii="Arial" w:eastAsia="Times New Roman" w:hAnsi="Arial" w:cs="Arial"/>
          <w:b/>
          <w:lang w:eastAsia="x-none"/>
        </w:rPr>
        <w:t>Ó</w:t>
      </w:r>
      <w:r w:rsidRPr="009D33BE">
        <w:rPr>
          <w:rFonts w:ascii="Arial" w:eastAsia="Times New Roman" w:hAnsi="Arial" w:cs="Arial"/>
          <w:b/>
          <w:lang w:eastAsia="x-none"/>
        </w:rPr>
        <w:t>N</w:t>
      </w:r>
      <w:r w:rsidR="00650CAA">
        <w:rPr>
          <w:rFonts w:ascii="Arial" w:eastAsia="Times New Roman" w:hAnsi="Arial" w:cs="Arial"/>
          <w:b/>
          <w:lang w:eastAsia="x-none"/>
        </w:rPr>
        <w:t xml:space="preserve"> ‒ CONTRATOS DE APOYO ‒ Diferencias</w:t>
      </w:r>
    </w:p>
    <w:p w14:paraId="61544C8D" w14:textId="77777777" w:rsidR="00D71818" w:rsidRPr="009D33BE" w:rsidRDefault="00D71818" w:rsidP="009D33BE">
      <w:pPr>
        <w:widowControl w:val="0"/>
        <w:spacing w:after="0" w:line="240" w:lineRule="auto"/>
        <w:jc w:val="both"/>
        <w:rPr>
          <w:rFonts w:ascii="Arial" w:eastAsia="Times New Roman" w:hAnsi="Arial" w:cs="Arial"/>
          <w:lang w:eastAsia="x-none"/>
        </w:rPr>
      </w:pPr>
    </w:p>
    <w:p w14:paraId="7A09AA17" w14:textId="77777777" w:rsidR="005F2403" w:rsidRPr="009D33BE" w:rsidRDefault="002C6E65" w:rsidP="009D33BE">
      <w:pPr>
        <w:pStyle w:val="Textoindependiente"/>
        <w:spacing w:line="240" w:lineRule="auto"/>
        <w:ind w:right="49"/>
        <w:rPr>
          <w:rFonts w:ascii="Arial" w:hAnsi="Arial" w:cs="Arial"/>
          <w:bCs/>
          <w:iCs/>
          <w:sz w:val="22"/>
          <w:szCs w:val="22"/>
          <w:lang w:val="es-CO"/>
        </w:rPr>
      </w:pPr>
      <w:r w:rsidRPr="009D33BE">
        <w:rPr>
          <w:rFonts w:ascii="Arial" w:hAnsi="Arial" w:cs="Arial"/>
          <w:bCs/>
          <w:iCs/>
          <w:sz w:val="22"/>
          <w:szCs w:val="22"/>
          <w:lang w:val="es-CO"/>
        </w:rPr>
        <w:t xml:space="preserve">La consulta pregunta acerca de la diferencia entre los contratos de apoyo reglamentados por el Decreto 777 de 1992 y los convenios de asociación. Se pueden establecer las siguientes diferencias: 1ª) Los contratos de apoyo se celebran con personas jurídicas privadas sin ánimo de lucro. Los contratos de asociación se celebran con personas jurídicas privadas con o sin ánimo de lucro. 2ª) Los contratos de apoyo se celebran para impulsar programas y actividades de interés público acordes con los planes de desarrollo. Los contratos de asociación se pueden celebrar con esa finalidad, pero también para el desarrollo conjunto de actividades en relación con los cometidos y funciones asignadas legalmente a las entidades estatales. 3ª) Los contratos de apoyo se celebran con cargo al </w:t>
      </w:r>
      <w:r w:rsidRPr="009D33BE">
        <w:rPr>
          <w:rFonts w:ascii="Arial" w:hAnsi="Arial" w:cs="Arial"/>
          <w:bCs/>
          <w:iCs/>
          <w:sz w:val="22"/>
          <w:szCs w:val="22"/>
          <w:lang w:val="es-CO"/>
        </w:rPr>
        <w:lastRenderedPageBreak/>
        <w:t xml:space="preserve">respectivo presupuesto de la entidad pública. En los contratos de asociación se deben determinar, como señala el inciso segundo del citado artículo 96, los “aportes” tanto de la entidad pública como de la persona jurídica particular. </w:t>
      </w:r>
    </w:p>
    <w:p w14:paraId="5FCF31A2" w14:textId="77777777" w:rsidR="005F2403" w:rsidRPr="009D33BE" w:rsidRDefault="005F2403" w:rsidP="009D33BE">
      <w:pPr>
        <w:pStyle w:val="Textoindependiente"/>
        <w:spacing w:line="240" w:lineRule="auto"/>
        <w:ind w:right="49"/>
        <w:rPr>
          <w:rFonts w:ascii="Arial" w:hAnsi="Arial" w:cs="Arial"/>
          <w:bCs/>
          <w:iCs/>
          <w:sz w:val="22"/>
          <w:szCs w:val="22"/>
          <w:lang w:val="es-CO"/>
        </w:rPr>
      </w:pPr>
    </w:p>
    <w:p w14:paraId="2AB008AB" w14:textId="0ABDD1A3" w:rsidR="005F2403" w:rsidRPr="00692B38" w:rsidRDefault="006F22F0" w:rsidP="009D33BE">
      <w:pPr>
        <w:pStyle w:val="Textoindependiente"/>
        <w:spacing w:line="240" w:lineRule="auto"/>
        <w:ind w:right="49"/>
        <w:rPr>
          <w:rFonts w:ascii="Arial" w:hAnsi="Arial" w:cs="Arial"/>
          <w:b/>
          <w:bCs/>
          <w:iCs/>
          <w:sz w:val="22"/>
          <w:szCs w:val="22"/>
          <w:lang w:val="es-CO"/>
        </w:rPr>
      </w:pPr>
      <w:r>
        <w:rPr>
          <w:rFonts w:ascii="Arial" w:hAnsi="Arial" w:cs="Arial"/>
          <w:b/>
          <w:bCs/>
          <w:iCs/>
          <w:sz w:val="22"/>
          <w:szCs w:val="22"/>
          <w:lang w:val="es-CO"/>
        </w:rPr>
        <w:t>CONTRATO ESTATAL</w:t>
      </w:r>
      <w:r w:rsidR="0007133F">
        <w:rPr>
          <w:rFonts w:ascii="Arial" w:hAnsi="Arial" w:cs="Arial"/>
          <w:b/>
          <w:bCs/>
          <w:iCs/>
          <w:sz w:val="22"/>
          <w:szCs w:val="22"/>
          <w:lang w:val="es-CO"/>
        </w:rPr>
        <w:t xml:space="preserve"> ‒ M</w:t>
      </w:r>
      <w:r w:rsidR="0007133F" w:rsidRPr="009D33BE">
        <w:rPr>
          <w:rFonts w:ascii="Arial" w:hAnsi="Arial" w:cs="Arial"/>
          <w:b/>
          <w:bCs/>
          <w:iCs/>
          <w:sz w:val="22"/>
          <w:szCs w:val="22"/>
          <w:lang w:val="es-CO"/>
        </w:rPr>
        <w:t>odalidades especiales de contra</w:t>
      </w:r>
      <w:r w:rsidR="0007133F">
        <w:rPr>
          <w:rFonts w:ascii="Arial" w:hAnsi="Arial" w:cs="Arial"/>
          <w:b/>
          <w:bCs/>
          <w:iCs/>
          <w:sz w:val="22"/>
          <w:szCs w:val="22"/>
          <w:lang w:val="es-CO"/>
        </w:rPr>
        <w:t>ta</w:t>
      </w:r>
      <w:r w:rsidR="0007133F" w:rsidRPr="009D33BE">
        <w:rPr>
          <w:rFonts w:ascii="Arial" w:hAnsi="Arial" w:cs="Arial"/>
          <w:b/>
          <w:bCs/>
          <w:iCs/>
          <w:sz w:val="22"/>
          <w:szCs w:val="22"/>
          <w:lang w:val="es-CO"/>
        </w:rPr>
        <w:t>ción</w:t>
      </w:r>
      <w:r w:rsidR="00EC2956">
        <w:rPr>
          <w:rFonts w:ascii="Arial" w:hAnsi="Arial" w:cs="Arial"/>
          <w:b/>
          <w:bCs/>
          <w:iCs/>
          <w:sz w:val="22"/>
          <w:szCs w:val="22"/>
          <w:lang w:val="es-CO"/>
        </w:rPr>
        <w:t xml:space="preserve"> ‒ Contratos de apoyo ‒ Convenios de asociación</w:t>
      </w:r>
      <w:r w:rsidR="005F2403" w:rsidRPr="009D33BE">
        <w:rPr>
          <w:rFonts w:ascii="Arial" w:hAnsi="Arial" w:cs="Arial"/>
          <w:b/>
          <w:bCs/>
          <w:iCs/>
          <w:sz w:val="22"/>
          <w:szCs w:val="22"/>
          <w:lang w:val="es-CO"/>
        </w:rPr>
        <w:t xml:space="preserve"> </w:t>
      </w:r>
    </w:p>
    <w:p w14:paraId="3E49426A" w14:textId="77777777" w:rsidR="005F2403" w:rsidRPr="009D33BE" w:rsidRDefault="005F2403" w:rsidP="009D33BE">
      <w:pPr>
        <w:pStyle w:val="Textoindependiente"/>
        <w:spacing w:line="240" w:lineRule="auto"/>
        <w:ind w:right="49"/>
        <w:rPr>
          <w:rFonts w:ascii="Arial" w:hAnsi="Arial" w:cs="Arial"/>
          <w:bCs/>
          <w:iCs/>
          <w:sz w:val="22"/>
          <w:szCs w:val="22"/>
          <w:lang w:val="es-CO"/>
        </w:rPr>
      </w:pPr>
    </w:p>
    <w:p w14:paraId="1B85C27D" w14:textId="77777777" w:rsidR="002C6E65" w:rsidRPr="009D33BE" w:rsidRDefault="002C6E65" w:rsidP="009D33BE">
      <w:pPr>
        <w:pStyle w:val="Textoindependiente"/>
        <w:spacing w:line="240" w:lineRule="auto"/>
        <w:ind w:right="49"/>
        <w:rPr>
          <w:rFonts w:ascii="Arial" w:hAnsi="Arial" w:cs="Arial"/>
          <w:bCs/>
          <w:iCs/>
          <w:sz w:val="22"/>
          <w:szCs w:val="22"/>
          <w:lang w:val="es-CO"/>
        </w:rPr>
      </w:pPr>
      <w:r w:rsidRPr="009D33BE">
        <w:rPr>
          <w:rFonts w:ascii="Arial" w:hAnsi="Arial" w:cs="Arial"/>
          <w:bCs/>
          <w:iCs/>
          <w:sz w:val="22"/>
          <w:szCs w:val="22"/>
          <w:lang w:val="es-CO"/>
        </w:rPr>
        <w:t>Se trata de dos modalidades especiales de contratos estatales: los contratos de apoyo reglamentados por el Decreto 777 de 1992 y sus decretos modificatorios y los convenios de asociación regulados por el artículo 96 de la Ley 489 de 1998, sin que la diferencia sea por el origen de sus normas, sino por sus características y elementos normativos, debiéndose entender que las exclusiones (que no prohibiciones, como dice la cuarta pregunta) mencionadas en los numerales 1º y 5º del artículo 2º del Decreto 777 de 1992, son para los contratos que este reglamenta: los contratos de apoyo.</w:t>
      </w:r>
    </w:p>
    <w:p w14:paraId="7582F10D" w14:textId="77777777" w:rsidR="002C6E65" w:rsidRPr="009D33BE" w:rsidRDefault="002C6E65" w:rsidP="009D33BE">
      <w:pPr>
        <w:pStyle w:val="Textoindependiente"/>
        <w:spacing w:line="240" w:lineRule="auto"/>
        <w:ind w:right="49"/>
        <w:rPr>
          <w:rFonts w:ascii="Arial" w:hAnsi="Arial" w:cs="Arial"/>
          <w:bCs/>
          <w:iCs/>
          <w:sz w:val="22"/>
          <w:szCs w:val="22"/>
          <w:lang w:val="es-CO"/>
        </w:rPr>
      </w:pPr>
    </w:p>
    <w:p w14:paraId="3B66700A" w14:textId="6A443ED9" w:rsidR="00D71818" w:rsidRPr="00692B38" w:rsidRDefault="00D71818" w:rsidP="009D33BE">
      <w:pPr>
        <w:widowControl w:val="0"/>
        <w:spacing w:after="0" w:line="240" w:lineRule="auto"/>
        <w:jc w:val="both"/>
        <w:rPr>
          <w:rFonts w:ascii="Arial" w:eastAsia="Times New Roman" w:hAnsi="Arial" w:cs="Arial"/>
          <w:b/>
          <w:lang w:eastAsia="x-none"/>
        </w:rPr>
      </w:pPr>
      <w:r w:rsidRPr="009D33BE">
        <w:rPr>
          <w:rFonts w:ascii="Arial" w:eastAsia="Times New Roman" w:hAnsi="Arial" w:cs="Arial"/>
          <w:b/>
          <w:lang w:eastAsia="x-none"/>
        </w:rPr>
        <w:t>CONTRATOS DE APOYO</w:t>
      </w:r>
      <w:r w:rsidR="006342E4">
        <w:rPr>
          <w:rFonts w:ascii="Arial" w:eastAsia="Times New Roman" w:hAnsi="Arial" w:cs="Arial"/>
          <w:b/>
          <w:lang w:eastAsia="x-none"/>
        </w:rPr>
        <w:t xml:space="preserve"> ‒ Inexistencia de contraprestación ‒ Exclusi</w:t>
      </w:r>
      <w:r w:rsidR="00D81ED0">
        <w:rPr>
          <w:rFonts w:ascii="Arial" w:eastAsia="Times New Roman" w:hAnsi="Arial" w:cs="Arial"/>
          <w:b/>
          <w:lang w:eastAsia="x-none"/>
        </w:rPr>
        <w:t>ones</w:t>
      </w:r>
    </w:p>
    <w:p w14:paraId="63E51442" w14:textId="77777777" w:rsidR="00D71818" w:rsidRPr="009D33BE" w:rsidRDefault="00D71818" w:rsidP="009D33BE">
      <w:pPr>
        <w:widowControl w:val="0"/>
        <w:spacing w:after="0" w:line="240" w:lineRule="auto"/>
        <w:jc w:val="both"/>
        <w:rPr>
          <w:rFonts w:ascii="Arial" w:eastAsia="Times New Roman" w:hAnsi="Arial" w:cs="Arial"/>
          <w:lang w:eastAsia="x-none"/>
        </w:rPr>
      </w:pPr>
    </w:p>
    <w:p w14:paraId="66472601" w14:textId="77777777" w:rsidR="002C6E65" w:rsidRPr="009D33BE" w:rsidRDefault="002C6E65" w:rsidP="009D33BE">
      <w:pPr>
        <w:widowControl w:val="0"/>
        <w:spacing w:after="0" w:line="240" w:lineRule="auto"/>
        <w:jc w:val="both"/>
        <w:rPr>
          <w:rFonts w:ascii="Arial" w:hAnsi="Arial" w:cs="Arial"/>
        </w:rPr>
      </w:pPr>
      <w:r w:rsidRPr="009D33BE">
        <w:rPr>
          <w:rFonts w:ascii="Arial" w:hAnsi="Arial" w:cs="Arial"/>
        </w:rPr>
        <w:t>El Diccionario de la Real Academia de la Lengua Española define la palabra “Contraprestación” como “Prestación que debe una parte contratante por razón de la que ha recibido o debe recibir de la otra” y “Prestación” como “Cosa o servicio que alguien recibe o debe recibir de otra persona en virtud de un contrato o de una obligación legal”, de manera que una contraprestación directa en este caso, es el bien, obra o servicio que recibe directamente la entidad pública por causa de un contrato celebrado con una persona privada sin ánimo de lucro, lo cual significa que dicho contrato se encuentra excluido del régimen de los contratos de apoyo establecido por el inciso segundo del artículo 355 de la Constitución y reglamentado por el Decreto 777 de 1992 y sus decretos modificatorios.</w:t>
      </w:r>
      <w:r w:rsidR="00C306EA" w:rsidRPr="009D33BE">
        <w:rPr>
          <w:rFonts w:ascii="Arial" w:hAnsi="Arial" w:cs="Arial"/>
        </w:rPr>
        <w:t xml:space="preserve"> La Sala se refirió en el mismo sentido de que la contraprestación directa a la cual aludía el numeral 1 del artículo 2º del Decreto 777 de 1992, implica que la beneficiaria de la prestación a cargo de la entidad privada sin ánimo de </w:t>
      </w:r>
      <w:r w:rsidR="004E615C" w:rsidRPr="009D33BE">
        <w:rPr>
          <w:rFonts w:ascii="Arial" w:hAnsi="Arial" w:cs="Arial"/>
        </w:rPr>
        <w:t>lucro</w:t>
      </w:r>
      <w:r w:rsidR="00C306EA" w:rsidRPr="009D33BE">
        <w:rPr>
          <w:rFonts w:ascii="Arial" w:hAnsi="Arial" w:cs="Arial"/>
        </w:rPr>
        <w:t xml:space="preserve"> sea la entidad pública y no la comunidad</w:t>
      </w:r>
      <w:r w:rsidR="008214AD" w:rsidRPr="009D33BE">
        <w:rPr>
          <w:rFonts w:ascii="Arial" w:hAnsi="Arial" w:cs="Arial"/>
        </w:rPr>
        <w:t xml:space="preserve">. </w:t>
      </w:r>
    </w:p>
    <w:p w14:paraId="5A07B502" w14:textId="77777777" w:rsidR="004E615C" w:rsidRPr="008F451E" w:rsidRDefault="004E615C" w:rsidP="008F451E">
      <w:pPr>
        <w:widowControl w:val="0"/>
        <w:spacing w:after="0" w:line="240" w:lineRule="auto"/>
        <w:jc w:val="both"/>
        <w:rPr>
          <w:rFonts w:ascii="Arial" w:eastAsia="Times New Roman" w:hAnsi="Arial" w:cs="Arial"/>
          <w:lang w:eastAsia="x-none"/>
        </w:rPr>
      </w:pPr>
    </w:p>
    <w:p w14:paraId="53985EB6" w14:textId="77777777" w:rsidR="0077021B" w:rsidRDefault="0077021B" w:rsidP="003844F1">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es-ES_tradnl" w:eastAsia="es-ES"/>
        </w:rPr>
      </w:pPr>
    </w:p>
    <w:p w14:paraId="74B7FDBE" w14:textId="133AD8B5" w:rsidR="005756B1" w:rsidRPr="003844F1" w:rsidRDefault="005756B1" w:rsidP="003844F1">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es-ES_tradnl" w:eastAsia="es-ES"/>
        </w:rPr>
      </w:pPr>
      <w:r w:rsidRPr="003844F1">
        <w:rPr>
          <w:rFonts w:ascii="Arial" w:eastAsia="Times New Roman" w:hAnsi="Arial" w:cs="Arial"/>
          <w:b/>
          <w:sz w:val="24"/>
          <w:szCs w:val="24"/>
          <w:lang w:val="es-ES_tradnl" w:eastAsia="es-ES"/>
        </w:rPr>
        <w:t>CONSEJO DE ESTADO</w:t>
      </w:r>
    </w:p>
    <w:p w14:paraId="518E5111" w14:textId="77777777" w:rsidR="005756B1" w:rsidRPr="003844F1" w:rsidRDefault="005756B1" w:rsidP="003844F1">
      <w:pPr>
        <w:widowControl w:val="0"/>
        <w:spacing w:after="0" w:line="240" w:lineRule="auto"/>
        <w:jc w:val="center"/>
        <w:outlineLvl w:val="0"/>
        <w:rPr>
          <w:rFonts w:ascii="Arial" w:eastAsia="Times New Roman" w:hAnsi="Arial" w:cs="Arial"/>
          <w:b/>
          <w:bCs/>
          <w:sz w:val="24"/>
          <w:szCs w:val="24"/>
          <w:lang w:val="x-none" w:eastAsia="x-none"/>
        </w:rPr>
      </w:pPr>
    </w:p>
    <w:p w14:paraId="5BC8DA82" w14:textId="77777777" w:rsidR="005756B1" w:rsidRPr="003844F1" w:rsidRDefault="005756B1" w:rsidP="003844F1">
      <w:pPr>
        <w:widowControl w:val="0"/>
        <w:spacing w:after="0" w:line="240" w:lineRule="auto"/>
        <w:jc w:val="center"/>
        <w:outlineLvl w:val="0"/>
        <w:rPr>
          <w:rFonts w:ascii="Arial" w:eastAsia="Times New Roman" w:hAnsi="Arial" w:cs="Arial"/>
          <w:b/>
          <w:bCs/>
          <w:sz w:val="24"/>
          <w:szCs w:val="24"/>
          <w:lang w:val="x-none" w:eastAsia="x-none"/>
        </w:rPr>
      </w:pPr>
      <w:r w:rsidRPr="003844F1">
        <w:rPr>
          <w:rFonts w:ascii="Arial" w:eastAsia="Times New Roman" w:hAnsi="Arial" w:cs="Arial"/>
          <w:b/>
          <w:bCs/>
          <w:sz w:val="24"/>
          <w:szCs w:val="24"/>
          <w:lang w:val="x-none" w:eastAsia="x-none"/>
        </w:rPr>
        <w:t>SALA DE CONSULTA Y SERVICIO CIVIL</w:t>
      </w:r>
    </w:p>
    <w:p w14:paraId="43738531" w14:textId="77777777" w:rsidR="005756B1" w:rsidRPr="003844F1" w:rsidRDefault="005756B1" w:rsidP="003844F1">
      <w:pPr>
        <w:widowControl w:val="0"/>
        <w:spacing w:after="0" w:line="240" w:lineRule="auto"/>
        <w:jc w:val="center"/>
        <w:outlineLvl w:val="0"/>
        <w:rPr>
          <w:rFonts w:ascii="Arial" w:eastAsia="Times New Roman" w:hAnsi="Arial" w:cs="Arial"/>
          <w:b/>
          <w:bCs/>
          <w:sz w:val="24"/>
          <w:szCs w:val="24"/>
          <w:lang w:val="x-none" w:eastAsia="x-none"/>
        </w:rPr>
      </w:pPr>
    </w:p>
    <w:p w14:paraId="41C98C15" w14:textId="77777777" w:rsidR="005756B1" w:rsidRPr="003844F1" w:rsidRDefault="005756B1" w:rsidP="003844F1">
      <w:pPr>
        <w:widowControl w:val="0"/>
        <w:spacing w:after="0" w:line="240" w:lineRule="auto"/>
        <w:jc w:val="center"/>
        <w:outlineLvl w:val="0"/>
        <w:rPr>
          <w:rFonts w:ascii="Arial" w:eastAsia="Times New Roman" w:hAnsi="Arial" w:cs="Arial"/>
          <w:b/>
          <w:bCs/>
          <w:sz w:val="24"/>
          <w:szCs w:val="24"/>
          <w:lang w:eastAsia="x-none"/>
        </w:rPr>
      </w:pPr>
      <w:r w:rsidRPr="003844F1">
        <w:rPr>
          <w:rFonts w:ascii="Arial" w:eastAsia="Times New Roman" w:hAnsi="Arial" w:cs="Arial"/>
          <w:b/>
          <w:bCs/>
          <w:sz w:val="24"/>
          <w:szCs w:val="24"/>
          <w:lang w:val="x-none" w:eastAsia="x-none"/>
        </w:rPr>
        <w:t xml:space="preserve">Consejero ponente: </w:t>
      </w:r>
      <w:r w:rsidRPr="003844F1">
        <w:rPr>
          <w:rFonts w:ascii="Arial" w:eastAsia="Times New Roman" w:hAnsi="Arial" w:cs="Arial"/>
          <w:b/>
          <w:bCs/>
          <w:sz w:val="24"/>
          <w:szCs w:val="24"/>
          <w:lang w:val="es-CO" w:eastAsia="x-none"/>
        </w:rPr>
        <w:t>ÉDGAR GONZÁLEZ LÓPEZ</w:t>
      </w:r>
    </w:p>
    <w:p w14:paraId="6C0FCEF4" w14:textId="77777777" w:rsidR="005756B1" w:rsidRPr="003844F1" w:rsidRDefault="005756B1" w:rsidP="003844F1">
      <w:pPr>
        <w:widowControl w:val="0"/>
        <w:spacing w:after="0" w:line="240" w:lineRule="auto"/>
        <w:rPr>
          <w:rFonts w:ascii="Arial" w:eastAsia="Arial Unicode MS" w:hAnsi="Arial" w:cs="Arial"/>
          <w:sz w:val="24"/>
          <w:szCs w:val="24"/>
        </w:rPr>
      </w:pPr>
    </w:p>
    <w:p w14:paraId="358351DD" w14:textId="77777777" w:rsidR="005756B1" w:rsidRPr="003844F1" w:rsidRDefault="005756B1" w:rsidP="003844F1">
      <w:pPr>
        <w:spacing w:after="0" w:line="240" w:lineRule="auto"/>
        <w:ind w:right="49"/>
        <w:rPr>
          <w:rFonts w:ascii="Arial" w:eastAsia="Arial Unicode MS" w:hAnsi="Arial" w:cs="Arial"/>
          <w:sz w:val="24"/>
          <w:szCs w:val="24"/>
        </w:rPr>
      </w:pPr>
      <w:r w:rsidRPr="003844F1">
        <w:rPr>
          <w:rFonts w:ascii="Arial" w:eastAsia="Arial Unicode MS" w:hAnsi="Arial" w:cs="Arial"/>
          <w:sz w:val="24"/>
          <w:szCs w:val="24"/>
        </w:rPr>
        <w:t>Bogotá D.C., treinta (30) de mayo de dos mil diecisiete (2017)</w:t>
      </w:r>
    </w:p>
    <w:p w14:paraId="09E8626E" w14:textId="77777777" w:rsidR="005756B1" w:rsidRPr="003844F1" w:rsidRDefault="005756B1" w:rsidP="003844F1">
      <w:pPr>
        <w:spacing w:after="0" w:line="240" w:lineRule="auto"/>
        <w:ind w:right="49"/>
        <w:rPr>
          <w:rFonts w:ascii="Arial" w:hAnsi="Arial" w:cs="Arial"/>
          <w:b/>
          <w:bCs/>
          <w:sz w:val="24"/>
          <w:szCs w:val="24"/>
        </w:rPr>
      </w:pPr>
    </w:p>
    <w:p w14:paraId="3314D2F4" w14:textId="77777777" w:rsidR="005756B1" w:rsidRPr="009B75AE" w:rsidRDefault="005756B1" w:rsidP="003844F1">
      <w:pPr>
        <w:widowControl w:val="0"/>
        <w:spacing w:after="0" w:line="240" w:lineRule="auto"/>
        <w:jc w:val="both"/>
        <w:rPr>
          <w:rFonts w:ascii="Arial" w:hAnsi="Arial" w:cs="Arial"/>
          <w:b/>
          <w:sz w:val="24"/>
          <w:szCs w:val="24"/>
          <w:lang w:val="es-ES_tradnl"/>
        </w:rPr>
      </w:pPr>
      <w:r w:rsidRPr="003844F1">
        <w:rPr>
          <w:rFonts w:ascii="Arial" w:hAnsi="Arial" w:cs="Arial"/>
          <w:b/>
          <w:bCs/>
          <w:sz w:val="24"/>
          <w:szCs w:val="24"/>
          <w:lang w:val="es-ES_tradnl"/>
        </w:rPr>
        <w:t>Radicación número</w:t>
      </w:r>
      <w:r w:rsidRPr="003844F1">
        <w:rPr>
          <w:rFonts w:ascii="Arial" w:hAnsi="Arial" w:cs="Arial"/>
          <w:b/>
          <w:sz w:val="24"/>
          <w:szCs w:val="24"/>
          <w:lang w:val="es-ES_tradnl"/>
        </w:rPr>
        <w:t xml:space="preserve">: </w:t>
      </w:r>
      <w:r w:rsidRPr="003844F1">
        <w:rPr>
          <w:rFonts w:ascii="Arial" w:hAnsi="Arial" w:cs="Arial"/>
          <w:b/>
          <w:bCs/>
          <w:sz w:val="24"/>
          <w:szCs w:val="24"/>
          <w:lang w:val="es-ES_tradnl"/>
        </w:rPr>
        <w:t>11001-</w:t>
      </w:r>
      <w:r w:rsidRPr="003844F1">
        <w:rPr>
          <w:rFonts w:ascii="Arial" w:hAnsi="Arial" w:cs="Arial"/>
          <w:b/>
          <w:sz w:val="24"/>
          <w:szCs w:val="24"/>
          <w:lang w:val="es-ES_tradnl"/>
        </w:rPr>
        <w:t>03-06-000-2016-00221-00(</w:t>
      </w:r>
      <w:r w:rsidRPr="009B75AE">
        <w:rPr>
          <w:rFonts w:ascii="Arial" w:hAnsi="Arial" w:cs="Arial"/>
          <w:b/>
          <w:sz w:val="24"/>
          <w:szCs w:val="24"/>
          <w:lang w:val="es-ES_tradnl"/>
        </w:rPr>
        <w:t>23</w:t>
      </w:r>
      <w:r>
        <w:rPr>
          <w:rFonts w:ascii="Arial" w:hAnsi="Arial" w:cs="Arial"/>
          <w:b/>
          <w:sz w:val="24"/>
          <w:szCs w:val="24"/>
          <w:lang w:val="es-ES_tradnl"/>
        </w:rPr>
        <w:t>19</w:t>
      </w:r>
      <w:r w:rsidRPr="009B75AE">
        <w:rPr>
          <w:rFonts w:ascii="Arial" w:hAnsi="Arial" w:cs="Arial"/>
          <w:b/>
          <w:sz w:val="24"/>
          <w:szCs w:val="24"/>
          <w:lang w:val="es-ES_tradnl"/>
        </w:rPr>
        <w:t>)</w:t>
      </w:r>
    </w:p>
    <w:p w14:paraId="40EDAEEF" w14:textId="77777777" w:rsidR="005756B1" w:rsidRPr="009B75AE" w:rsidRDefault="005756B1" w:rsidP="005756B1">
      <w:pPr>
        <w:widowControl w:val="0"/>
        <w:spacing w:after="0" w:line="240" w:lineRule="auto"/>
        <w:jc w:val="both"/>
        <w:rPr>
          <w:rFonts w:ascii="Arial" w:hAnsi="Arial" w:cs="Arial"/>
          <w:b/>
          <w:bCs/>
          <w:sz w:val="24"/>
          <w:szCs w:val="24"/>
          <w:lang w:val="es-ES_tradnl"/>
        </w:rPr>
      </w:pPr>
    </w:p>
    <w:p w14:paraId="795CEDEC" w14:textId="77777777" w:rsidR="005756B1" w:rsidRPr="009B75AE" w:rsidRDefault="005756B1" w:rsidP="005756B1">
      <w:pPr>
        <w:widowControl w:val="0"/>
        <w:spacing w:after="0" w:line="240" w:lineRule="auto"/>
        <w:jc w:val="both"/>
        <w:rPr>
          <w:rFonts w:ascii="Arial" w:hAnsi="Arial" w:cs="Arial"/>
          <w:b/>
          <w:lang w:val="es-ES_tradnl"/>
        </w:rPr>
      </w:pPr>
      <w:r w:rsidRPr="009B75AE">
        <w:rPr>
          <w:rFonts w:ascii="Arial" w:hAnsi="Arial" w:cs="Arial"/>
          <w:b/>
          <w:bCs/>
          <w:sz w:val="24"/>
          <w:szCs w:val="24"/>
          <w:lang w:val="es-ES_tradnl"/>
        </w:rPr>
        <w:t xml:space="preserve">Actor: </w:t>
      </w:r>
      <w:r>
        <w:rPr>
          <w:rFonts w:ascii="Arial" w:hAnsi="Arial" w:cs="Arial"/>
          <w:b/>
          <w:bCs/>
          <w:sz w:val="24"/>
          <w:szCs w:val="24"/>
          <w:lang w:val="es-ES_tradnl"/>
        </w:rPr>
        <w:t>MINISTERIO DEL INTERIOR</w:t>
      </w:r>
    </w:p>
    <w:p w14:paraId="7D207489" w14:textId="77777777" w:rsidR="005756B1" w:rsidRPr="009B75AE" w:rsidRDefault="005756B1" w:rsidP="005756B1">
      <w:pPr>
        <w:widowControl w:val="0"/>
        <w:spacing w:after="0" w:line="240" w:lineRule="auto"/>
        <w:rPr>
          <w:rFonts w:ascii="Arial" w:hAnsi="Arial" w:cs="Arial"/>
          <w:sz w:val="24"/>
          <w:szCs w:val="24"/>
          <w:lang w:val="es-ES_tradnl"/>
        </w:rPr>
      </w:pPr>
    </w:p>
    <w:p w14:paraId="6123AB12" w14:textId="77777777" w:rsidR="005756B1" w:rsidRDefault="005756B1" w:rsidP="005756B1">
      <w:pPr>
        <w:spacing w:after="0" w:line="240" w:lineRule="auto"/>
        <w:ind w:right="-159"/>
        <w:rPr>
          <w:rFonts w:ascii="Arial" w:hAnsi="Arial" w:cs="Arial"/>
          <w:sz w:val="24"/>
          <w:szCs w:val="24"/>
          <w:lang w:val="es-ES_tradnl"/>
        </w:rPr>
      </w:pPr>
    </w:p>
    <w:p w14:paraId="3066C2C2" w14:textId="77777777" w:rsidR="005756B1" w:rsidRDefault="005756B1" w:rsidP="00964164">
      <w:pPr>
        <w:spacing w:after="0" w:line="240" w:lineRule="auto"/>
        <w:ind w:right="49"/>
        <w:jc w:val="both"/>
        <w:rPr>
          <w:rFonts w:ascii="Arial" w:hAnsi="Arial" w:cs="Arial"/>
          <w:bCs/>
          <w:sz w:val="20"/>
          <w:szCs w:val="20"/>
        </w:rPr>
      </w:pPr>
    </w:p>
    <w:p w14:paraId="714A518F" w14:textId="77777777" w:rsidR="005756B1" w:rsidRDefault="005756B1" w:rsidP="00964164">
      <w:pPr>
        <w:spacing w:after="0" w:line="240" w:lineRule="auto"/>
        <w:ind w:right="49"/>
        <w:jc w:val="both"/>
        <w:rPr>
          <w:rFonts w:ascii="Arial" w:hAnsi="Arial" w:cs="Arial"/>
          <w:bCs/>
          <w:sz w:val="20"/>
          <w:szCs w:val="20"/>
        </w:rPr>
      </w:pPr>
    </w:p>
    <w:p w14:paraId="4B27C6EC" w14:textId="77777777" w:rsidR="004767AD" w:rsidRPr="003C68DA" w:rsidRDefault="00B94CDE" w:rsidP="00964164">
      <w:pPr>
        <w:spacing w:after="0" w:line="240" w:lineRule="auto"/>
        <w:ind w:right="49"/>
        <w:jc w:val="both"/>
        <w:rPr>
          <w:rFonts w:ascii="Arial" w:hAnsi="Arial" w:cs="Arial"/>
          <w:sz w:val="24"/>
          <w:szCs w:val="24"/>
        </w:rPr>
      </w:pPr>
      <w:r w:rsidRPr="003C68DA">
        <w:rPr>
          <w:rFonts w:ascii="Arial" w:hAnsi="Arial" w:cs="Arial"/>
          <w:sz w:val="24"/>
          <w:szCs w:val="24"/>
        </w:rPr>
        <w:t xml:space="preserve">El </w:t>
      </w:r>
      <w:r w:rsidR="00556051" w:rsidRPr="003C68DA">
        <w:rPr>
          <w:rFonts w:ascii="Arial" w:hAnsi="Arial" w:cs="Arial"/>
          <w:sz w:val="24"/>
          <w:szCs w:val="24"/>
        </w:rPr>
        <w:t>Ministr</w:t>
      </w:r>
      <w:r w:rsidRPr="003C68DA">
        <w:rPr>
          <w:rFonts w:ascii="Arial" w:hAnsi="Arial" w:cs="Arial"/>
          <w:sz w:val="24"/>
          <w:szCs w:val="24"/>
        </w:rPr>
        <w:t xml:space="preserve">o </w:t>
      </w:r>
      <w:r w:rsidR="00B6077B" w:rsidRPr="003C68DA">
        <w:rPr>
          <w:rFonts w:ascii="Arial" w:hAnsi="Arial" w:cs="Arial"/>
          <w:sz w:val="24"/>
          <w:szCs w:val="24"/>
        </w:rPr>
        <w:t>de</w:t>
      </w:r>
      <w:r w:rsidR="009E43E9" w:rsidRPr="003C68DA">
        <w:rPr>
          <w:rFonts w:ascii="Arial" w:hAnsi="Arial" w:cs="Arial"/>
          <w:sz w:val="24"/>
          <w:szCs w:val="24"/>
        </w:rPr>
        <w:t>l Interior</w:t>
      </w:r>
      <w:r w:rsidR="003D66DF" w:rsidRPr="003C68DA">
        <w:rPr>
          <w:rFonts w:ascii="Arial" w:hAnsi="Arial" w:cs="Arial"/>
          <w:sz w:val="24"/>
          <w:szCs w:val="24"/>
        </w:rPr>
        <w:t xml:space="preserve"> formula a </w:t>
      </w:r>
      <w:r w:rsidR="004C5AAA" w:rsidRPr="003C68DA">
        <w:rPr>
          <w:rFonts w:ascii="Arial" w:hAnsi="Arial" w:cs="Arial"/>
          <w:sz w:val="24"/>
          <w:szCs w:val="24"/>
        </w:rPr>
        <w:t xml:space="preserve">la Sala una consulta </w:t>
      </w:r>
      <w:r w:rsidR="00B6077B" w:rsidRPr="003C68DA">
        <w:rPr>
          <w:rFonts w:ascii="Arial" w:hAnsi="Arial" w:cs="Arial"/>
          <w:sz w:val="24"/>
          <w:szCs w:val="24"/>
        </w:rPr>
        <w:t>acerca de</w:t>
      </w:r>
      <w:r w:rsidR="0050082A" w:rsidRPr="003C68DA">
        <w:rPr>
          <w:rFonts w:ascii="Arial" w:hAnsi="Arial" w:cs="Arial"/>
          <w:sz w:val="24"/>
          <w:szCs w:val="24"/>
        </w:rPr>
        <w:t xml:space="preserve"> </w:t>
      </w:r>
      <w:r w:rsidR="004767AD" w:rsidRPr="003C68DA">
        <w:rPr>
          <w:rFonts w:ascii="Arial" w:hAnsi="Arial" w:cs="Arial"/>
          <w:i/>
          <w:sz w:val="24"/>
          <w:szCs w:val="24"/>
        </w:rPr>
        <w:t>“</w:t>
      </w:r>
      <w:r w:rsidR="00C030ED" w:rsidRPr="003C68DA">
        <w:rPr>
          <w:rFonts w:ascii="Arial" w:hAnsi="Arial" w:cs="Arial"/>
          <w:i/>
          <w:sz w:val="24"/>
          <w:szCs w:val="24"/>
        </w:rPr>
        <w:t>la vi</w:t>
      </w:r>
      <w:r w:rsidR="004767AD" w:rsidRPr="003C68DA">
        <w:rPr>
          <w:rFonts w:ascii="Arial" w:hAnsi="Arial" w:cs="Arial"/>
          <w:i/>
          <w:sz w:val="24"/>
          <w:szCs w:val="24"/>
        </w:rPr>
        <w:t>abilidad jurídica de realizar convenios de asociación y contratos de apoyo e impulso de actividades de interés social”,</w:t>
      </w:r>
      <w:r w:rsidR="004767AD" w:rsidRPr="003C68DA">
        <w:rPr>
          <w:rFonts w:ascii="Arial" w:hAnsi="Arial" w:cs="Arial"/>
          <w:sz w:val="24"/>
          <w:szCs w:val="24"/>
        </w:rPr>
        <w:t xml:space="preserve"> con base en lo preceptuado por el artículo 96 de la Ley 489 de 1998 para los pr</w:t>
      </w:r>
      <w:r w:rsidR="0060638A" w:rsidRPr="003C68DA">
        <w:rPr>
          <w:rFonts w:ascii="Arial" w:hAnsi="Arial" w:cs="Arial"/>
          <w:sz w:val="24"/>
          <w:szCs w:val="24"/>
        </w:rPr>
        <w:t>imeros</w:t>
      </w:r>
      <w:r w:rsidR="003760F3" w:rsidRPr="003C68DA">
        <w:rPr>
          <w:rFonts w:ascii="Arial" w:hAnsi="Arial" w:cs="Arial"/>
          <w:sz w:val="24"/>
          <w:szCs w:val="24"/>
        </w:rPr>
        <w:t>,</w:t>
      </w:r>
      <w:r w:rsidR="0060638A" w:rsidRPr="003C68DA">
        <w:rPr>
          <w:rFonts w:ascii="Arial" w:hAnsi="Arial" w:cs="Arial"/>
          <w:sz w:val="24"/>
          <w:szCs w:val="24"/>
        </w:rPr>
        <w:t xml:space="preserve"> y el Decreto 777 de 1992 para los segundos.</w:t>
      </w:r>
    </w:p>
    <w:p w14:paraId="50071BD5" w14:textId="77777777" w:rsidR="008F3DD4" w:rsidRPr="003C68DA" w:rsidRDefault="008F3DD4" w:rsidP="008A693C">
      <w:pPr>
        <w:spacing w:after="0" w:line="240" w:lineRule="auto"/>
        <w:ind w:right="-160"/>
        <w:rPr>
          <w:rFonts w:ascii="Arial" w:hAnsi="Arial" w:cs="Arial"/>
          <w:sz w:val="24"/>
          <w:szCs w:val="24"/>
          <w:lang w:val="es-ES_tradnl"/>
        </w:rPr>
      </w:pPr>
    </w:p>
    <w:p w14:paraId="3BC39AE3" w14:textId="77777777" w:rsidR="009759A4" w:rsidRPr="003C68DA" w:rsidRDefault="009759A4" w:rsidP="008A693C">
      <w:pPr>
        <w:spacing w:after="0" w:line="240" w:lineRule="auto"/>
        <w:ind w:right="-160"/>
        <w:rPr>
          <w:rFonts w:ascii="Arial" w:hAnsi="Arial" w:cs="Arial"/>
          <w:b/>
          <w:sz w:val="24"/>
          <w:szCs w:val="24"/>
          <w:lang w:val="es-ES_tradnl"/>
        </w:rPr>
      </w:pPr>
    </w:p>
    <w:p w14:paraId="5A19CE81" w14:textId="77777777" w:rsidR="00B33C44" w:rsidRPr="003C68DA" w:rsidRDefault="00B33C44" w:rsidP="00302888">
      <w:pPr>
        <w:numPr>
          <w:ilvl w:val="0"/>
          <w:numId w:val="27"/>
        </w:numPr>
        <w:spacing w:after="0" w:line="240" w:lineRule="auto"/>
        <w:ind w:right="-160"/>
        <w:jc w:val="center"/>
        <w:rPr>
          <w:rFonts w:ascii="Arial" w:hAnsi="Arial" w:cs="Arial"/>
          <w:b/>
          <w:sz w:val="24"/>
          <w:szCs w:val="24"/>
          <w:lang w:val="es-ES_tradnl"/>
        </w:rPr>
      </w:pPr>
      <w:r w:rsidRPr="003C68DA">
        <w:rPr>
          <w:rFonts w:ascii="Arial" w:hAnsi="Arial" w:cs="Arial"/>
          <w:b/>
          <w:sz w:val="24"/>
          <w:szCs w:val="24"/>
          <w:lang w:val="es-ES_tradnl"/>
        </w:rPr>
        <w:t>ANTECEDENTES</w:t>
      </w:r>
    </w:p>
    <w:p w14:paraId="2B14151D" w14:textId="77777777" w:rsidR="00302888" w:rsidRPr="003C68DA" w:rsidRDefault="00302888" w:rsidP="00302888">
      <w:pPr>
        <w:spacing w:after="0" w:line="240" w:lineRule="auto"/>
        <w:ind w:right="-160"/>
        <w:rPr>
          <w:rFonts w:ascii="Arial" w:hAnsi="Arial" w:cs="Arial"/>
          <w:b/>
          <w:sz w:val="24"/>
          <w:szCs w:val="24"/>
          <w:lang w:val="es-ES_tradnl"/>
        </w:rPr>
      </w:pPr>
    </w:p>
    <w:p w14:paraId="3C7AC2BE" w14:textId="77777777" w:rsidR="009C635F" w:rsidRPr="003C68DA" w:rsidRDefault="009C635F" w:rsidP="00302888">
      <w:pPr>
        <w:spacing w:after="0" w:line="240" w:lineRule="auto"/>
        <w:ind w:right="-160"/>
        <w:rPr>
          <w:rFonts w:ascii="Arial" w:hAnsi="Arial" w:cs="Arial"/>
          <w:b/>
          <w:sz w:val="24"/>
          <w:szCs w:val="24"/>
          <w:lang w:val="es-ES_tradnl"/>
        </w:rPr>
      </w:pPr>
    </w:p>
    <w:p w14:paraId="4C8DB842" w14:textId="77777777" w:rsidR="005A7E7E" w:rsidRPr="003C68DA" w:rsidRDefault="0072251C" w:rsidP="00821A1A">
      <w:pPr>
        <w:spacing w:after="0" w:line="240" w:lineRule="auto"/>
        <w:ind w:right="49"/>
        <w:jc w:val="both"/>
        <w:rPr>
          <w:rFonts w:ascii="Arial" w:hAnsi="Arial" w:cs="Arial"/>
          <w:sz w:val="24"/>
          <w:szCs w:val="24"/>
          <w:lang w:val="es-ES_tradnl"/>
        </w:rPr>
      </w:pPr>
      <w:r w:rsidRPr="003C68DA">
        <w:rPr>
          <w:rFonts w:ascii="Arial" w:hAnsi="Arial" w:cs="Arial"/>
          <w:sz w:val="24"/>
          <w:szCs w:val="24"/>
          <w:lang w:val="es-ES_tradnl"/>
        </w:rPr>
        <w:t xml:space="preserve">El Ministro </w:t>
      </w:r>
      <w:r w:rsidR="00556051" w:rsidRPr="003C68DA">
        <w:rPr>
          <w:rFonts w:ascii="Arial" w:hAnsi="Arial" w:cs="Arial"/>
          <w:sz w:val="24"/>
          <w:szCs w:val="24"/>
          <w:lang w:val="es-ES_tradnl"/>
        </w:rPr>
        <w:t>de</w:t>
      </w:r>
      <w:r w:rsidR="009E43E9" w:rsidRPr="003C68DA">
        <w:rPr>
          <w:rFonts w:ascii="Arial" w:hAnsi="Arial" w:cs="Arial"/>
          <w:sz w:val="24"/>
          <w:szCs w:val="24"/>
          <w:lang w:val="es-ES_tradnl"/>
        </w:rPr>
        <w:t>l Interior</w:t>
      </w:r>
      <w:r w:rsidR="00AD0309" w:rsidRPr="003C68DA">
        <w:rPr>
          <w:rFonts w:ascii="Arial" w:hAnsi="Arial" w:cs="Arial"/>
          <w:sz w:val="24"/>
          <w:szCs w:val="24"/>
          <w:lang w:val="es-ES_tradnl"/>
        </w:rPr>
        <w:t xml:space="preserve"> </w:t>
      </w:r>
      <w:r w:rsidR="00A1375F" w:rsidRPr="003C68DA">
        <w:rPr>
          <w:rFonts w:ascii="Arial" w:hAnsi="Arial" w:cs="Arial"/>
          <w:sz w:val="24"/>
          <w:szCs w:val="24"/>
          <w:lang w:val="es-ES_tradnl"/>
        </w:rPr>
        <w:t>expone</w:t>
      </w:r>
      <w:r w:rsidR="005A7E7E" w:rsidRPr="003C68DA">
        <w:rPr>
          <w:rFonts w:ascii="Arial" w:hAnsi="Arial" w:cs="Arial"/>
          <w:sz w:val="24"/>
          <w:szCs w:val="24"/>
          <w:lang w:val="es-ES_tradnl"/>
        </w:rPr>
        <w:t xml:space="preserve"> los </w:t>
      </w:r>
      <w:r w:rsidR="00320145" w:rsidRPr="003C68DA">
        <w:rPr>
          <w:rFonts w:ascii="Arial" w:hAnsi="Arial" w:cs="Arial"/>
          <w:sz w:val="24"/>
          <w:szCs w:val="24"/>
          <w:lang w:val="es-ES_tradnl"/>
        </w:rPr>
        <w:t xml:space="preserve">siguientes </w:t>
      </w:r>
      <w:r w:rsidR="005A7E7E" w:rsidRPr="003C68DA">
        <w:rPr>
          <w:rFonts w:ascii="Arial" w:hAnsi="Arial" w:cs="Arial"/>
          <w:sz w:val="24"/>
          <w:szCs w:val="24"/>
          <w:lang w:val="es-ES_tradnl"/>
        </w:rPr>
        <w:t>antecedentes</w:t>
      </w:r>
      <w:r w:rsidR="009037F9" w:rsidRPr="003C68DA">
        <w:rPr>
          <w:rFonts w:ascii="Arial" w:hAnsi="Arial" w:cs="Arial"/>
          <w:sz w:val="24"/>
          <w:szCs w:val="24"/>
          <w:lang w:val="es-ES_tradnl"/>
        </w:rPr>
        <w:t xml:space="preserve"> y</w:t>
      </w:r>
      <w:r w:rsidR="00403D9A" w:rsidRPr="003C68DA">
        <w:rPr>
          <w:rFonts w:ascii="Arial" w:hAnsi="Arial" w:cs="Arial"/>
          <w:sz w:val="24"/>
          <w:szCs w:val="24"/>
          <w:lang w:val="es-ES_tradnl"/>
        </w:rPr>
        <w:t xml:space="preserve"> </w:t>
      </w:r>
      <w:r w:rsidR="009037F9" w:rsidRPr="003C68DA">
        <w:rPr>
          <w:rFonts w:ascii="Arial" w:hAnsi="Arial" w:cs="Arial"/>
          <w:sz w:val="24"/>
          <w:szCs w:val="24"/>
          <w:lang w:val="es-ES_tradnl"/>
        </w:rPr>
        <w:t>consideraciones sobre el asunto</w:t>
      </w:r>
      <w:r w:rsidR="00C64960" w:rsidRPr="003C68DA">
        <w:rPr>
          <w:rFonts w:ascii="Arial" w:hAnsi="Arial" w:cs="Arial"/>
          <w:sz w:val="24"/>
          <w:szCs w:val="24"/>
          <w:lang w:val="es-ES_tradnl"/>
        </w:rPr>
        <w:t>:</w:t>
      </w:r>
    </w:p>
    <w:p w14:paraId="73E28F85" w14:textId="77777777" w:rsidR="008171F2" w:rsidRPr="003C68DA" w:rsidRDefault="008171F2" w:rsidP="00821A1A">
      <w:pPr>
        <w:spacing w:after="0" w:line="240" w:lineRule="auto"/>
        <w:ind w:right="49"/>
        <w:jc w:val="both"/>
        <w:rPr>
          <w:rFonts w:ascii="Arial" w:hAnsi="Arial" w:cs="Arial"/>
          <w:sz w:val="24"/>
          <w:szCs w:val="24"/>
          <w:lang w:val="es-ES_tradnl"/>
        </w:rPr>
      </w:pPr>
    </w:p>
    <w:p w14:paraId="55A8CF76" w14:textId="77777777" w:rsidR="00B37701" w:rsidRPr="003C68DA" w:rsidRDefault="00B37701" w:rsidP="00821A1A">
      <w:pPr>
        <w:spacing w:after="0" w:line="240" w:lineRule="auto"/>
        <w:ind w:right="49"/>
        <w:jc w:val="both"/>
        <w:rPr>
          <w:rFonts w:ascii="Arial" w:hAnsi="Arial" w:cs="Arial"/>
          <w:sz w:val="24"/>
          <w:szCs w:val="24"/>
          <w:lang w:val="es-ES_tradnl"/>
        </w:rPr>
      </w:pPr>
    </w:p>
    <w:p w14:paraId="482BBC4E" w14:textId="77777777" w:rsidR="00AA46C9" w:rsidRPr="003C68DA" w:rsidRDefault="00AA46C9" w:rsidP="00AA46C9">
      <w:pPr>
        <w:spacing w:after="0" w:line="240" w:lineRule="auto"/>
        <w:ind w:right="49"/>
        <w:jc w:val="both"/>
        <w:rPr>
          <w:rFonts w:ascii="Arial" w:hAnsi="Arial" w:cs="Arial"/>
          <w:b/>
          <w:sz w:val="24"/>
          <w:szCs w:val="24"/>
          <w:lang w:val="es-ES_tradnl"/>
        </w:rPr>
      </w:pPr>
      <w:r w:rsidRPr="003C68DA">
        <w:rPr>
          <w:rFonts w:ascii="Arial" w:hAnsi="Arial" w:cs="Arial"/>
          <w:b/>
          <w:sz w:val="24"/>
          <w:szCs w:val="24"/>
          <w:lang w:val="es-ES_tradnl"/>
        </w:rPr>
        <w:t>A. Antecedentes normativos</w:t>
      </w:r>
    </w:p>
    <w:p w14:paraId="50E3DF64" w14:textId="77777777" w:rsidR="00854CCA" w:rsidRPr="003C68DA" w:rsidRDefault="00854CCA" w:rsidP="00AA46C9">
      <w:pPr>
        <w:spacing w:after="0" w:line="240" w:lineRule="auto"/>
        <w:ind w:right="49"/>
        <w:jc w:val="both"/>
        <w:rPr>
          <w:rFonts w:ascii="Arial" w:hAnsi="Arial" w:cs="Arial"/>
          <w:b/>
          <w:sz w:val="24"/>
          <w:szCs w:val="24"/>
          <w:lang w:val="es-ES_tradnl"/>
        </w:rPr>
      </w:pPr>
    </w:p>
    <w:p w14:paraId="50FDDE1D" w14:textId="77777777" w:rsidR="00057A52" w:rsidRPr="003C68DA" w:rsidRDefault="00AA46C9" w:rsidP="00821A1A">
      <w:pPr>
        <w:spacing w:after="0" w:line="240" w:lineRule="auto"/>
        <w:ind w:right="49"/>
        <w:jc w:val="both"/>
        <w:rPr>
          <w:rFonts w:ascii="Arial" w:hAnsi="Arial" w:cs="Arial"/>
          <w:b/>
          <w:sz w:val="24"/>
          <w:szCs w:val="24"/>
          <w:lang w:val="es-ES_tradnl"/>
        </w:rPr>
      </w:pPr>
      <w:r w:rsidRPr="003C68DA">
        <w:rPr>
          <w:rFonts w:ascii="Arial" w:hAnsi="Arial" w:cs="Arial"/>
          <w:b/>
          <w:sz w:val="24"/>
          <w:szCs w:val="24"/>
          <w:lang w:val="es-ES_tradnl"/>
        </w:rPr>
        <w:t xml:space="preserve">1. </w:t>
      </w:r>
      <w:r w:rsidR="00F909FA" w:rsidRPr="003C68DA">
        <w:rPr>
          <w:rFonts w:ascii="Arial" w:hAnsi="Arial" w:cs="Arial"/>
          <w:b/>
          <w:sz w:val="24"/>
          <w:szCs w:val="24"/>
          <w:lang w:val="es-ES_tradnl"/>
        </w:rPr>
        <w:t>Antecedentes constitucionales</w:t>
      </w:r>
    </w:p>
    <w:p w14:paraId="363ECFC2" w14:textId="77777777" w:rsidR="00057A52" w:rsidRPr="003C68DA" w:rsidRDefault="00057A52" w:rsidP="00821A1A">
      <w:pPr>
        <w:spacing w:after="0" w:line="240" w:lineRule="auto"/>
        <w:ind w:right="49"/>
        <w:jc w:val="both"/>
        <w:rPr>
          <w:rFonts w:ascii="Arial" w:hAnsi="Arial" w:cs="Arial"/>
          <w:sz w:val="24"/>
          <w:szCs w:val="24"/>
          <w:lang w:val="es-ES_tradnl"/>
        </w:rPr>
      </w:pPr>
    </w:p>
    <w:p w14:paraId="22B51B6C" w14:textId="77777777" w:rsidR="00E05BCF" w:rsidRPr="003C68DA" w:rsidRDefault="001B4FA1" w:rsidP="00821A1A">
      <w:pPr>
        <w:spacing w:after="0" w:line="240" w:lineRule="auto"/>
        <w:ind w:right="49"/>
        <w:jc w:val="both"/>
        <w:rPr>
          <w:rFonts w:ascii="Arial" w:hAnsi="Arial" w:cs="Arial"/>
          <w:sz w:val="24"/>
          <w:szCs w:val="24"/>
          <w:lang w:val="es-ES_tradnl"/>
        </w:rPr>
      </w:pPr>
      <w:r w:rsidRPr="003C68DA">
        <w:rPr>
          <w:rFonts w:ascii="Arial" w:hAnsi="Arial" w:cs="Arial"/>
          <w:sz w:val="24"/>
          <w:szCs w:val="24"/>
          <w:lang w:val="es-ES_tradnl"/>
        </w:rPr>
        <w:t xml:space="preserve">En primer lugar, el Ministro cita varias normas de la Constitución Política, como </w:t>
      </w:r>
      <w:r w:rsidR="00E05BCF" w:rsidRPr="003C68DA">
        <w:rPr>
          <w:rFonts w:ascii="Arial" w:hAnsi="Arial" w:cs="Arial"/>
          <w:sz w:val="24"/>
          <w:szCs w:val="24"/>
          <w:lang w:val="es-ES_tradnl"/>
        </w:rPr>
        <w:t xml:space="preserve">son </w:t>
      </w:r>
      <w:r w:rsidRPr="003C68DA">
        <w:rPr>
          <w:rFonts w:ascii="Arial" w:hAnsi="Arial" w:cs="Arial"/>
          <w:sz w:val="24"/>
          <w:szCs w:val="24"/>
          <w:lang w:val="es-ES_tradnl"/>
        </w:rPr>
        <w:t>los artículos 2º, sobre los fines esenciales del Estado, 127</w:t>
      </w:r>
      <w:r w:rsidR="00E05BCF" w:rsidRPr="003C68DA">
        <w:rPr>
          <w:rFonts w:ascii="Arial" w:hAnsi="Arial" w:cs="Arial"/>
          <w:sz w:val="24"/>
          <w:szCs w:val="24"/>
          <w:lang w:val="es-ES_tradnl"/>
        </w:rPr>
        <w:t xml:space="preserve"> </w:t>
      </w:r>
      <w:r w:rsidR="003760F3" w:rsidRPr="003C68DA">
        <w:rPr>
          <w:rFonts w:ascii="Arial" w:hAnsi="Arial" w:cs="Arial"/>
          <w:sz w:val="24"/>
          <w:szCs w:val="24"/>
          <w:lang w:val="es-ES_tradnl"/>
        </w:rPr>
        <w:t xml:space="preserve">referente a </w:t>
      </w:r>
      <w:r w:rsidRPr="003C68DA">
        <w:rPr>
          <w:rFonts w:ascii="Arial" w:hAnsi="Arial" w:cs="Arial"/>
          <w:sz w:val="24"/>
          <w:szCs w:val="24"/>
          <w:lang w:val="es-ES_tradnl"/>
        </w:rPr>
        <w:t>la prohibición a los servidores públicos de celebrar contratos con entidades públicas, salvo las excepciones legales</w:t>
      </w:r>
      <w:r w:rsidR="00E05BCF" w:rsidRPr="003C68DA">
        <w:rPr>
          <w:rFonts w:ascii="Arial" w:hAnsi="Arial" w:cs="Arial"/>
          <w:sz w:val="24"/>
          <w:szCs w:val="24"/>
          <w:lang w:val="es-ES_tradnl"/>
        </w:rPr>
        <w:t>,</w:t>
      </w:r>
      <w:r w:rsidRPr="003C68DA">
        <w:rPr>
          <w:rFonts w:ascii="Arial" w:hAnsi="Arial" w:cs="Arial"/>
          <w:sz w:val="24"/>
          <w:szCs w:val="24"/>
          <w:lang w:val="es-ES_tradnl"/>
        </w:rPr>
        <w:t xml:space="preserve"> y 209 </w:t>
      </w:r>
      <w:r w:rsidR="003760F3" w:rsidRPr="003C68DA">
        <w:rPr>
          <w:rFonts w:ascii="Arial" w:hAnsi="Arial" w:cs="Arial"/>
          <w:sz w:val="24"/>
          <w:szCs w:val="24"/>
          <w:lang w:val="es-ES_tradnl"/>
        </w:rPr>
        <w:t xml:space="preserve">relativo a </w:t>
      </w:r>
      <w:r w:rsidRPr="003C68DA">
        <w:rPr>
          <w:rFonts w:ascii="Arial" w:hAnsi="Arial" w:cs="Arial"/>
          <w:sz w:val="24"/>
          <w:szCs w:val="24"/>
          <w:lang w:val="es-ES_tradnl"/>
        </w:rPr>
        <w:t>la función administrativa del Estado</w:t>
      </w:r>
      <w:r w:rsidR="00E915B9" w:rsidRPr="003C68DA">
        <w:rPr>
          <w:rFonts w:ascii="Arial" w:hAnsi="Arial" w:cs="Arial"/>
          <w:sz w:val="24"/>
          <w:szCs w:val="24"/>
          <w:lang w:val="es-ES_tradnl"/>
        </w:rPr>
        <w:t xml:space="preserve">, la cual </w:t>
      </w:r>
      <w:r w:rsidRPr="003C68DA">
        <w:rPr>
          <w:rFonts w:ascii="Arial" w:hAnsi="Arial" w:cs="Arial"/>
          <w:sz w:val="24"/>
          <w:szCs w:val="24"/>
          <w:lang w:val="es-ES_tradnl"/>
        </w:rPr>
        <w:t>debe estar al serv</w:t>
      </w:r>
      <w:r w:rsidR="00E05BCF" w:rsidRPr="003C68DA">
        <w:rPr>
          <w:rFonts w:ascii="Arial" w:hAnsi="Arial" w:cs="Arial"/>
          <w:sz w:val="24"/>
          <w:szCs w:val="24"/>
          <w:lang w:val="es-ES_tradnl"/>
        </w:rPr>
        <w:t>i</w:t>
      </w:r>
      <w:r w:rsidRPr="003C68DA">
        <w:rPr>
          <w:rFonts w:ascii="Arial" w:hAnsi="Arial" w:cs="Arial"/>
          <w:sz w:val="24"/>
          <w:szCs w:val="24"/>
          <w:lang w:val="es-ES_tradnl"/>
        </w:rPr>
        <w:t>cio de</w:t>
      </w:r>
      <w:r w:rsidR="00E05BCF" w:rsidRPr="003C68DA">
        <w:rPr>
          <w:rFonts w:ascii="Arial" w:hAnsi="Arial" w:cs="Arial"/>
          <w:sz w:val="24"/>
          <w:szCs w:val="24"/>
          <w:lang w:val="es-ES_tradnl"/>
        </w:rPr>
        <w:t xml:space="preserve"> </w:t>
      </w:r>
      <w:r w:rsidRPr="003C68DA">
        <w:rPr>
          <w:rFonts w:ascii="Arial" w:hAnsi="Arial" w:cs="Arial"/>
          <w:sz w:val="24"/>
          <w:szCs w:val="24"/>
          <w:lang w:val="es-ES_tradnl"/>
        </w:rPr>
        <w:t>los</w:t>
      </w:r>
      <w:r w:rsidR="00E05BCF" w:rsidRPr="003C68DA">
        <w:rPr>
          <w:rFonts w:ascii="Arial" w:hAnsi="Arial" w:cs="Arial"/>
          <w:sz w:val="24"/>
          <w:szCs w:val="24"/>
          <w:lang w:val="es-ES_tradnl"/>
        </w:rPr>
        <w:t xml:space="preserve"> </w:t>
      </w:r>
      <w:r w:rsidRPr="003C68DA">
        <w:rPr>
          <w:rFonts w:ascii="Arial" w:hAnsi="Arial" w:cs="Arial"/>
          <w:sz w:val="24"/>
          <w:szCs w:val="24"/>
          <w:lang w:val="es-ES_tradnl"/>
        </w:rPr>
        <w:t>intereses generales y desarrollarse con sujeción a d</w:t>
      </w:r>
      <w:r w:rsidR="00E05BCF" w:rsidRPr="003C68DA">
        <w:rPr>
          <w:rFonts w:ascii="Arial" w:hAnsi="Arial" w:cs="Arial"/>
          <w:sz w:val="24"/>
          <w:szCs w:val="24"/>
          <w:lang w:val="es-ES_tradnl"/>
        </w:rPr>
        <w:t>e</w:t>
      </w:r>
      <w:r w:rsidRPr="003C68DA">
        <w:rPr>
          <w:rFonts w:ascii="Arial" w:hAnsi="Arial" w:cs="Arial"/>
          <w:sz w:val="24"/>
          <w:szCs w:val="24"/>
          <w:lang w:val="es-ES_tradnl"/>
        </w:rPr>
        <w:t>terminados principios</w:t>
      </w:r>
      <w:r w:rsidR="00E05BCF" w:rsidRPr="003C68DA">
        <w:rPr>
          <w:rFonts w:ascii="Arial" w:hAnsi="Arial" w:cs="Arial"/>
          <w:sz w:val="24"/>
          <w:szCs w:val="24"/>
          <w:lang w:val="es-ES_tradnl"/>
        </w:rPr>
        <w:t>,</w:t>
      </w:r>
      <w:r w:rsidRPr="003C68DA">
        <w:rPr>
          <w:rFonts w:ascii="Arial" w:hAnsi="Arial" w:cs="Arial"/>
          <w:sz w:val="24"/>
          <w:szCs w:val="24"/>
          <w:lang w:val="es-ES_tradnl"/>
        </w:rPr>
        <w:t xml:space="preserve"> </w:t>
      </w:r>
      <w:r w:rsidR="00E05BCF" w:rsidRPr="003C68DA">
        <w:rPr>
          <w:rFonts w:ascii="Arial" w:hAnsi="Arial" w:cs="Arial"/>
          <w:sz w:val="24"/>
          <w:szCs w:val="24"/>
          <w:lang w:val="es-ES_tradnl"/>
        </w:rPr>
        <w:t>como los de igualdad, moralidad y eficacia, mediante los sistemas administrativos de la descentralización, la delegación y la desconcentración de funciones.</w:t>
      </w:r>
    </w:p>
    <w:p w14:paraId="18E9BED3" w14:textId="77777777" w:rsidR="007F207B" w:rsidRPr="003C68DA" w:rsidRDefault="007F207B" w:rsidP="007F207B">
      <w:pPr>
        <w:shd w:val="clear" w:color="auto" w:fill="FFFFFF"/>
        <w:spacing w:after="0" w:line="240" w:lineRule="auto"/>
        <w:jc w:val="both"/>
        <w:rPr>
          <w:rFonts w:ascii="Arial" w:eastAsia="Times New Roman" w:hAnsi="Arial" w:cs="Arial"/>
          <w:color w:val="000000"/>
          <w:lang w:val="es-CO" w:eastAsia="es-CO"/>
        </w:rPr>
      </w:pPr>
    </w:p>
    <w:p w14:paraId="5A4A6E28" w14:textId="77777777" w:rsidR="00723F35" w:rsidRPr="003C68DA" w:rsidRDefault="00E05BCF" w:rsidP="00821A1A">
      <w:pPr>
        <w:spacing w:after="0" w:line="240" w:lineRule="auto"/>
        <w:ind w:right="49"/>
        <w:jc w:val="both"/>
        <w:rPr>
          <w:rFonts w:ascii="Arial" w:hAnsi="Arial" w:cs="Arial"/>
          <w:sz w:val="24"/>
          <w:szCs w:val="24"/>
          <w:lang w:val="es-ES_tradnl"/>
        </w:rPr>
      </w:pPr>
      <w:r w:rsidRPr="003C68DA">
        <w:rPr>
          <w:rFonts w:ascii="Arial" w:hAnsi="Arial" w:cs="Arial"/>
          <w:sz w:val="24"/>
          <w:szCs w:val="24"/>
          <w:lang w:val="es-ES_tradnl"/>
        </w:rPr>
        <w:t xml:space="preserve">Cita igualmente, </w:t>
      </w:r>
      <w:r w:rsidR="007F207B" w:rsidRPr="003C68DA">
        <w:rPr>
          <w:rFonts w:ascii="Arial" w:hAnsi="Arial" w:cs="Arial"/>
          <w:sz w:val="24"/>
          <w:szCs w:val="24"/>
          <w:lang w:val="es-ES_tradnl"/>
        </w:rPr>
        <w:t>el artículo 355 de la C</w:t>
      </w:r>
      <w:r w:rsidRPr="003C68DA">
        <w:rPr>
          <w:rFonts w:ascii="Arial" w:hAnsi="Arial" w:cs="Arial"/>
          <w:sz w:val="24"/>
          <w:szCs w:val="24"/>
          <w:lang w:val="es-ES_tradnl"/>
        </w:rPr>
        <w:t xml:space="preserve">arta </w:t>
      </w:r>
      <w:r w:rsidR="007F207B" w:rsidRPr="003C68DA">
        <w:rPr>
          <w:rFonts w:ascii="Arial" w:hAnsi="Arial" w:cs="Arial"/>
          <w:sz w:val="24"/>
          <w:szCs w:val="24"/>
          <w:lang w:val="es-ES_tradnl"/>
        </w:rPr>
        <w:t xml:space="preserve">que eliminó los llamados </w:t>
      </w:r>
      <w:r w:rsidR="007F207B" w:rsidRPr="003C68DA">
        <w:rPr>
          <w:rFonts w:ascii="Arial" w:hAnsi="Arial" w:cs="Arial"/>
          <w:i/>
          <w:sz w:val="24"/>
          <w:szCs w:val="24"/>
          <w:lang w:val="es-ES_tradnl"/>
        </w:rPr>
        <w:t>“auxilios parlamentarios”</w:t>
      </w:r>
      <w:r w:rsidRPr="003C68DA">
        <w:rPr>
          <w:rFonts w:ascii="Arial" w:hAnsi="Arial" w:cs="Arial"/>
          <w:i/>
          <w:sz w:val="24"/>
          <w:szCs w:val="24"/>
          <w:lang w:val="es-ES_tradnl"/>
        </w:rPr>
        <w:t xml:space="preserve"> </w:t>
      </w:r>
      <w:r w:rsidRPr="003C68DA">
        <w:rPr>
          <w:rFonts w:ascii="Arial" w:hAnsi="Arial" w:cs="Arial"/>
          <w:sz w:val="24"/>
          <w:szCs w:val="24"/>
          <w:lang w:val="es-ES_tradnl"/>
        </w:rPr>
        <w:t xml:space="preserve">y las donaciones de </w:t>
      </w:r>
      <w:r w:rsidR="00E71ABD" w:rsidRPr="003C68DA">
        <w:rPr>
          <w:rFonts w:ascii="Arial" w:hAnsi="Arial" w:cs="Arial"/>
          <w:sz w:val="24"/>
          <w:szCs w:val="24"/>
          <w:lang w:val="es-ES_tradnl"/>
        </w:rPr>
        <w:t xml:space="preserve">cualquier entidad </w:t>
      </w:r>
      <w:r w:rsidRPr="003C68DA">
        <w:rPr>
          <w:rFonts w:ascii="Arial" w:hAnsi="Arial" w:cs="Arial"/>
          <w:sz w:val="24"/>
          <w:szCs w:val="24"/>
          <w:lang w:val="es-ES_tradnl"/>
        </w:rPr>
        <w:t>pública en favor de personas</w:t>
      </w:r>
      <w:r w:rsidR="00E71ABD" w:rsidRPr="003C68DA">
        <w:rPr>
          <w:rFonts w:ascii="Arial" w:hAnsi="Arial" w:cs="Arial"/>
          <w:sz w:val="24"/>
          <w:szCs w:val="24"/>
          <w:lang w:val="es-ES_tradnl"/>
        </w:rPr>
        <w:t xml:space="preserve"> </w:t>
      </w:r>
      <w:r w:rsidRPr="003C68DA">
        <w:rPr>
          <w:rFonts w:ascii="Arial" w:hAnsi="Arial" w:cs="Arial"/>
          <w:sz w:val="24"/>
          <w:szCs w:val="24"/>
          <w:lang w:val="es-ES_tradnl"/>
        </w:rPr>
        <w:t>naturales o</w:t>
      </w:r>
      <w:r w:rsidR="00E71ABD" w:rsidRPr="003C68DA">
        <w:rPr>
          <w:rFonts w:ascii="Arial" w:hAnsi="Arial" w:cs="Arial"/>
          <w:sz w:val="24"/>
          <w:szCs w:val="24"/>
          <w:lang w:val="es-ES_tradnl"/>
        </w:rPr>
        <w:t xml:space="preserve"> </w:t>
      </w:r>
      <w:r w:rsidRPr="003C68DA">
        <w:rPr>
          <w:rFonts w:ascii="Arial" w:hAnsi="Arial" w:cs="Arial"/>
          <w:sz w:val="24"/>
          <w:szCs w:val="24"/>
          <w:lang w:val="es-ES_tradnl"/>
        </w:rPr>
        <w:t>jur</w:t>
      </w:r>
      <w:r w:rsidR="00E71ABD" w:rsidRPr="003C68DA">
        <w:rPr>
          <w:rFonts w:ascii="Arial" w:hAnsi="Arial" w:cs="Arial"/>
          <w:sz w:val="24"/>
          <w:szCs w:val="24"/>
          <w:lang w:val="es-ES_tradnl"/>
        </w:rPr>
        <w:t xml:space="preserve">ídicas privadas, </w:t>
      </w:r>
      <w:r w:rsidRPr="003C68DA">
        <w:rPr>
          <w:rFonts w:ascii="Arial" w:hAnsi="Arial" w:cs="Arial"/>
          <w:sz w:val="24"/>
          <w:szCs w:val="24"/>
          <w:lang w:val="es-ES_tradnl"/>
        </w:rPr>
        <w:t>pero</w:t>
      </w:r>
      <w:r w:rsidR="00E71ABD" w:rsidRPr="003C68DA">
        <w:rPr>
          <w:rFonts w:ascii="Arial" w:hAnsi="Arial" w:cs="Arial"/>
          <w:sz w:val="24"/>
          <w:szCs w:val="24"/>
          <w:lang w:val="es-ES_tradnl"/>
        </w:rPr>
        <w:t xml:space="preserve"> </w:t>
      </w:r>
      <w:r w:rsidRPr="003C68DA">
        <w:rPr>
          <w:rFonts w:ascii="Arial" w:hAnsi="Arial" w:cs="Arial"/>
          <w:sz w:val="24"/>
          <w:szCs w:val="24"/>
          <w:lang w:val="es-ES_tradnl"/>
        </w:rPr>
        <w:t>no</w:t>
      </w:r>
      <w:r w:rsidR="00E71ABD" w:rsidRPr="003C68DA">
        <w:rPr>
          <w:rFonts w:ascii="Arial" w:hAnsi="Arial" w:cs="Arial"/>
          <w:sz w:val="24"/>
          <w:szCs w:val="24"/>
          <w:lang w:val="es-ES_tradnl"/>
        </w:rPr>
        <w:t xml:space="preserve"> </w:t>
      </w:r>
      <w:r w:rsidR="003760F3" w:rsidRPr="003C68DA">
        <w:rPr>
          <w:rFonts w:ascii="Arial" w:hAnsi="Arial" w:cs="Arial"/>
          <w:sz w:val="24"/>
          <w:szCs w:val="24"/>
          <w:lang w:val="es-ES_tradnl"/>
        </w:rPr>
        <w:t>des</w:t>
      </w:r>
      <w:r w:rsidR="00267B99" w:rsidRPr="003C68DA">
        <w:rPr>
          <w:rFonts w:ascii="Arial" w:hAnsi="Arial" w:cs="Arial"/>
          <w:sz w:val="24"/>
          <w:szCs w:val="24"/>
          <w:lang w:val="es-ES_tradnl"/>
        </w:rPr>
        <w:t>cartó</w:t>
      </w:r>
      <w:r w:rsidRPr="003C68DA">
        <w:rPr>
          <w:rFonts w:ascii="Arial" w:hAnsi="Arial" w:cs="Arial"/>
          <w:sz w:val="24"/>
          <w:szCs w:val="24"/>
          <w:lang w:val="es-ES_tradnl"/>
        </w:rPr>
        <w:t xml:space="preserve"> la acción</w:t>
      </w:r>
      <w:r w:rsidR="00E71ABD" w:rsidRPr="003C68DA">
        <w:rPr>
          <w:rFonts w:ascii="Arial" w:hAnsi="Arial" w:cs="Arial"/>
          <w:sz w:val="24"/>
          <w:szCs w:val="24"/>
          <w:lang w:val="es-ES_tradnl"/>
        </w:rPr>
        <w:t xml:space="preserve"> </w:t>
      </w:r>
      <w:r w:rsidRPr="003C68DA">
        <w:rPr>
          <w:rFonts w:ascii="Arial" w:hAnsi="Arial" w:cs="Arial"/>
          <w:sz w:val="24"/>
          <w:szCs w:val="24"/>
          <w:lang w:val="es-ES_tradnl"/>
        </w:rPr>
        <w:t>ben</w:t>
      </w:r>
      <w:r w:rsidR="00E71ABD" w:rsidRPr="003C68DA">
        <w:rPr>
          <w:rFonts w:ascii="Arial" w:hAnsi="Arial" w:cs="Arial"/>
          <w:sz w:val="24"/>
          <w:szCs w:val="24"/>
          <w:lang w:val="es-ES_tradnl"/>
        </w:rPr>
        <w:t xml:space="preserve">éfica del Estado, </w:t>
      </w:r>
      <w:r w:rsidRPr="003C68DA">
        <w:rPr>
          <w:rFonts w:ascii="Arial" w:hAnsi="Arial" w:cs="Arial"/>
          <w:sz w:val="24"/>
          <w:szCs w:val="24"/>
          <w:lang w:val="es-ES_tradnl"/>
        </w:rPr>
        <w:t xml:space="preserve">ya que estableció </w:t>
      </w:r>
      <w:r w:rsidR="00E71ABD" w:rsidRPr="003C68DA">
        <w:rPr>
          <w:rFonts w:ascii="Arial" w:hAnsi="Arial" w:cs="Arial"/>
          <w:sz w:val="24"/>
          <w:szCs w:val="24"/>
          <w:lang w:val="es-ES_tradnl"/>
        </w:rPr>
        <w:t xml:space="preserve">una </w:t>
      </w:r>
      <w:r w:rsidRPr="003C68DA">
        <w:rPr>
          <w:rFonts w:ascii="Arial" w:hAnsi="Arial" w:cs="Arial"/>
          <w:sz w:val="24"/>
          <w:szCs w:val="24"/>
          <w:lang w:val="es-ES_tradnl"/>
        </w:rPr>
        <w:t>moda</w:t>
      </w:r>
      <w:r w:rsidR="00E71ABD" w:rsidRPr="003C68DA">
        <w:rPr>
          <w:rFonts w:ascii="Arial" w:hAnsi="Arial" w:cs="Arial"/>
          <w:sz w:val="24"/>
          <w:szCs w:val="24"/>
          <w:lang w:val="es-ES_tradnl"/>
        </w:rPr>
        <w:t>l</w:t>
      </w:r>
      <w:r w:rsidRPr="003C68DA">
        <w:rPr>
          <w:rFonts w:ascii="Arial" w:hAnsi="Arial" w:cs="Arial"/>
          <w:sz w:val="24"/>
          <w:szCs w:val="24"/>
          <w:lang w:val="es-ES_tradnl"/>
        </w:rPr>
        <w:t xml:space="preserve">idad </w:t>
      </w:r>
      <w:r w:rsidR="003760F3" w:rsidRPr="003C68DA">
        <w:rPr>
          <w:rFonts w:ascii="Arial" w:hAnsi="Arial" w:cs="Arial"/>
          <w:sz w:val="24"/>
          <w:szCs w:val="24"/>
          <w:lang w:val="es-ES_tradnl"/>
        </w:rPr>
        <w:t xml:space="preserve">especial </w:t>
      </w:r>
      <w:r w:rsidR="00E71ABD" w:rsidRPr="003C68DA">
        <w:rPr>
          <w:rFonts w:ascii="Arial" w:hAnsi="Arial" w:cs="Arial"/>
          <w:sz w:val="24"/>
          <w:szCs w:val="24"/>
          <w:lang w:val="es-ES_tradnl"/>
        </w:rPr>
        <w:t xml:space="preserve">de </w:t>
      </w:r>
      <w:r w:rsidRPr="003C68DA">
        <w:rPr>
          <w:rFonts w:ascii="Arial" w:hAnsi="Arial" w:cs="Arial"/>
          <w:sz w:val="24"/>
          <w:szCs w:val="24"/>
          <w:lang w:val="es-ES_tradnl"/>
        </w:rPr>
        <w:t xml:space="preserve">contratación </w:t>
      </w:r>
      <w:r w:rsidR="00E71ABD" w:rsidRPr="003C68DA">
        <w:rPr>
          <w:rFonts w:ascii="Arial" w:hAnsi="Arial" w:cs="Arial"/>
          <w:sz w:val="24"/>
          <w:szCs w:val="24"/>
          <w:lang w:val="es-ES_tradnl"/>
        </w:rPr>
        <w:t xml:space="preserve">estatal </w:t>
      </w:r>
      <w:r w:rsidRPr="003C68DA">
        <w:rPr>
          <w:rFonts w:ascii="Arial" w:hAnsi="Arial" w:cs="Arial"/>
          <w:sz w:val="24"/>
          <w:szCs w:val="24"/>
          <w:lang w:val="es-ES_tradnl"/>
        </w:rPr>
        <w:t>con</w:t>
      </w:r>
      <w:r w:rsidR="00E71ABD" w:rsidRPr="003C68DA">
        <w:rPr>
          <w:rFonts w:ascii="Arial" w:hAnsi="Arial" w:cs="Arial"/>
          <w:sz w:val="24"/>
          <w:szCs w:val="24"/>
          <w:lang w:val="es-ES_tradnl"/>
        </w:rPr>
        <w:t xml:space="preserve"> </w:t>
      </w:r>
      <w:r w:rsidRPr="003C68DA">
        <w:rPr>
          <w:rFonts w:ascii="Arial" w:hAnsi="Arial" w:cs="Arial"/>
          <w:sz w:val="24"/>
          <w:szCs w:val="24"/>
          <w:lang w:val="es-ES_tradnl"/>
        </w:rPr>
        <w:t>entidades privadas sin</w:t>
      </w:r>
      <w:r w:rsidR="00E71ABD" w:rsidRPr="003C68DA">
        <w:rPr>
          <w:rFonts w:ascii="Arial" w:hAnsi="Arial" w:cs="Arial"/>
          <w:sz w:val="24"/>
          <w:szCs w:val="24"/>
          <w:lang w:val="es-ES_tradnl"/>
        </w:rPr>
        <w:t xml:space="preserve"> </w:t>
      </w:r>
      <w:r w:rsidRPr="003C68DA">
        <w:rPr>
          <w:rFonts w:ascii="Arial" w:hAnsi="Arial" w:cs="Arial"/>
          <w:sz w:val="24"/>
          <w:szCs w:val="24"/>
          <w:lang w:val="es-ES_tradnl"/>
        </w:rPr>
        <w:t>ánimo</w:t>
      </w:r>
      <w:r w:rsidR="00E71ABD" w:rsidRPr="003C68DA">
        <w:rPr>
          <w:rFonts w:ascii="Arial" w:hAnsi="Arial" w:cs="Arial"/>
          <w:sz w:val="24"/>
          <w:szCs w:val="24"/>
          <w:lang w:val="es-ES_tradnl"/>
        </w:rPr>
        <w:t xml:space="preserve"> </w:t>
      </w:r>
      <w:r w:rsidRPr="003C68DA">
        <w:rPr>
          <w:rFonts w:ascii="Arial" w:hAnsi="Arial" w:cs="Arial"/>
          <w:sz w:val="24"/>
          <w:szCs w:val="24"/>
          <w:lang w:val="es-ES_tradnl"/>
        </w:rPr>
        <w:t>de</w:t>
      </w:r>
      <w:r w:rsidR="00E71ABD" w:rsidRPr="003C68DA">
        <w:rPr>
          <w:rFonts w:ascii="Arial" w:hAnsi="Arial" w:cs="Arial"/>
          <w:sz w:val="24"/>
          <w:szCs w:val="24"/>
          <w:lang w:val="es-ES_tradnl"/>
        </w:rPr>
        <w:t xml:space="preserve"> l</w:t>
      </w:r>
      <w:r w:rsidRPr="003C68DA">
        <w:rPr>
          <w:rFonts w:ascii="Arial" w:hAnsi="Arial" w:cs="Arial"/>
          <w:sz w:val="24"/>
          <w:szCs w:val="24"/>
          <w:lang w:val="es-ES_tradnl"/>
        </w:rPr>
        <w:t>ucro</w:t>
      </w:r>
      <w:r w:rsidR="00E71ABD" w:rsidRPr="003C68DA">
        <w:rPr>
          <w:rFonts w:ascii="Arial" w:hAnsi="Arial" w:cs="Arial"/>
          <w:sz w:val="24"/>
          <w:szCs w:val="24"/>
          <w:lang w:val="es-ES_tradnl"/>
        </w:rPr>
        <w:t xml:space="preserve">, para </w:t>
      </w:r>
      <w:r w:rsidRPr="003C68DA">
        <w:rPr>
          <w:rFonts w:ascii="Arial" w:hAnsi="Arial" w:cs="Arial"/>
          <w:sz w:val="24"/>
          <w:szCs w:val="24"/>
          <w:lang w:val="es-ES_tradnl"/>
        </w:rPr>
        <w:t>impu</w:t>
      </w:r>
      <w:r w:rsidR="00E71ABD" w:rsidRPr="003C68DA">
        <w:rPr>
          <w:rFonts w:ascii="Arial" w:hAnsi="Arial" w:cs="Arial"/>
          <w:sz w:val="24"/>
          <w:szCs w:val="24"/>
          <w:lang w:val="es-ES_tradnl"/>
        </w:rPr>
        <w:t xml:space="preserve">lsar programas y </w:t>
      </w:r>
      <w:r w:rsidRPr="003C68DA">
        <w:rPr>
          <w:rFonts w:ascii="Arial" w:hAnsi="Arial" w:cs="Arial"/>
          <w:sz w:val="24"/>
          <w:szCs w:val="24"/>
          <w:lang w:val="es-ES_tradnl"/>
        </w:rPr>
        <w:t>actividades de inter</w:t>
      </w:r>
      <w:r w:rsidR="00E71ABD" w:rsidRPr="003C68DA">
        <w:rPr>
          <w:rFonts w:ascii="Arial" w:hAnsi="Arial" w:cs="Arial"/>
          <w:sz w:val="24"/>
          <w:szCs w:val="24"/>
          <w:lang w:val="es-ES_tradnl"/>
        </w:rPr>
        <w:t xml:space="preserve">és </w:t>
      </w:r>
      <w:r w:rsidRPr="003C68DA">
        <w:rPr>
          <w:rFonts w:ascii="Arial" w:hAnsi="Arial" w:cs="Arial"/>
          <w:sz w:val="24"/>
          <w:szCs w:val="24"/>
          <w:lang w:val="es-ES_tradnl"/>
        </w:rPr>
        <w:t>público</w:t>
      </w:r>
      <w:r w:rsidR="00E71ABD" w:rsidRPr="003C68DA">
        <w:rPr>
          <w:rFonts w:ascii="Arial" w:hAnsi="Arial" w:cs="Arial"/>
          <w:sz w:val="24"/>
          <w:szCs w:val="24"/>
          <w:lang w:val="es-ES_tradnl"/>
        </w:rPr>
        <w:t xml:space="preserve">, acordes con los planes de desarrollo, la cual debía ser reglamentada directamente por el Gobierno Nacional, no por el Congreso. </w:t>
      </w:r>
      <w:r w:rsidRPr="003C68DA">
        <w:rPr>
          <w:rFonts w:ascii="Arial" w:hAnsi="Arial" w:cs="Arial"/>
          <w:sz w:val="24"/>
          <w:szCs w:val="24"/>
          <w:lang w:val="es-ES_tradnl"/>
        </w:rPr>
        <w:t xml:space="preserve"> </w:t>
      </w:r>
    </w:p>
    <w:p w14:paraId="7470D5A3" w14:textId="77777777" w:rsidR="0035588C" w:rsidRPr="003C68DA" w:rsidRDefault="0035588C" w:rsidP="004C7CD4">
      <w:pPr>
        <w:pStyle w:val="NormalWeb"/>
        <w:shd w:val="clear" w:color="auto" w:fill="FFFFFF"/>
        <w:spacing w:before="0" w:beforeAutospacing="0" w:after="0" w:afterAutospacing="0"/>
        <w:jc w:val="both"/>
        <w:rPr>
          <w:rFonts w:ascii="Arial" w:hAnsi="Arial" w:cs="Arial"/>
          <w:color w:val="000000"/>
          <w:lang w:val="es-ES"/>
        </w:rPr>
      </w:pPr>
    </w:p>
    <w:p w14:paraId="27C0B7A4" w14:textId="77777777" w:rsidR="0060146A" w:rsidRPr="003C68DA" w:rsidRDefault="0060146A" w:rsidP="004C7CD4">
      <w:pPr>
        <w:pStyle w:val="NormalWeb"/>
        <w:shd w:val="clear" w:color="auto" w:fill="FFFFFF"/>
        <w:spacing w:before="0" w:beforeAutospacing="0" w:after="0" w:afterAutospacing="0"/>
        <w:jc w:val="both"/>
        <w:rPr>
          <w:rFonts w:ascii="Arial" w:hAnsi="Arial" w:cs="Arial"/>
          <w:b/>
          <w:lang w:val="es-ES_tradnl"/>
        </w:rPr>
      </w:pPr>
      <w:r w:rsidRPr="003C68DA">
        <w:rPr>
          <w:rFonts w:ascii="Arial" w:hAnsi="Arial" w:cs="Arial"/>
          <w:b/>
          <w:lang w:val="es-ES_tradnl"/>
        </w:rPr>
        <w:t xml:space="preserve">2. </w:t>
      </w:r>
      <w:r w:rsidR="00BC3B73" w:rsidRPr="003C68DA">
        <w:rPr>
          <w:rFonts w:ascii="Arial" w:hAnsi="Arial" w:cs="Arial"/>
          <w:b/>
          <w:lang w:val="es-ES_tradnl"/>
        </w:rPr>
        <w:t>Antecedentes legales y reglamentarios</w:t>
      </w:r>
    </w:p>
    <w:p w14:paraId="2751D7EF" w14:textId="77777777" w:rsidR="00B26F04" w:rsidRPr="003C68DA" w:rsidRDefault="00B26F04" w:rsidP="0060146A">
      <w:pPr>
        <w:spacing w:after="0" w:line="240" w:lineRule="auto"/>
        <w:ind w:right="49"/>
        <w:jc w:val="both"/>
        <w:rPr>
          <w:rFonts w:ascii="Arial" w:hAnsi="Arial" w:cs="Arial"/>
          <w:b/>
          <w:sz w:val="24"/>
          <w:szCs w:val="24"/>
          <w:lang w:val="es-ES_tradnl"/>
        </w:rPr>
      </w:pPr>
    </w:p>
    <w:p w14:paraId="09D5BF00" w14:textId="77777777" w:rsidR="0010341D" w:rsidRPr="003C68DA" w:rsidRDefault="00BC3B73" w:rsidP="00BC3B73">
      <w:pPr>
        <w:spacing w:after="0" w:line="240" w:lineRule="auto"/>
        <w:ind w:right="49"/>
        <w:jc w:val="both"/>
        <w:rPr>
          <w:rFonts w:ascii="Arial" w:hAnsi="Arial" w:cs="Arial"/>
          <w:sz w:val="24"/>
          <w:szCs w:val="24"/>
          <w:lang w:val="es-ES_tradnl"/>
        </w:rPr>
      </w:pPr>
      <w:r w:rsidRPr="003C68DA">
        <w:rPr>
          <w:rFonts w:ascii="Arial" w:hAnsi="Arial" w:cs="Arial"/>
          <w:sz w:val="24"/>
          <w:szCs w:val="24"/>
          <w:lang w:val="es-ES_tradnl"/>
        </w:rPr>
        <w:t xml:space="preserve">El </w:t>
      </w:r>
      <w:r w:rsidR="0035588C" w:rsidRPr="003C68DA">
        <w:rPr>
          <w:rFonts w:ascii="Arial" w:hAnsi="Arial" w:cs="Arial"/>
          <w:sz w:val="24"/>
          <w:szCs w:val="24"/>
          <w:lang w:val="es-ES_tradnl"/>
        </w:rPr>
        <w:t xml:space="preserve">consultante </w:t>
      </w:r>
      <w:r w:rsidR="000D6354" w:rsidRPr="003C68DA">
        <w:rPr>
          <w:rFonts w:ascii="Arial" w:hAnsi="Arial" w:cs="Arial"/>
          <w:sz w:val="24"/>
          <w:szCs w:val="24"/>
          <w:lang w:val="es-ES_tradnl"/>
        </w:rPr>
        <w:t xml:space="preserve">indica </w:t>
      </w:r>
      <w:r w:rsidR="0046422D" w:rsidRPr="003C68DA">
        <w:rPr>
          <w:rFonts w:ascii="Arial" w:hAnsi="Arial" w:cs="Arial"/>
          <w:sz w:val="24"/>
          <w:szCs w:val="24"/>
          <w:lang w:val="es-ES_tradnl"/>
        </w:rPr>
        <w:t>a continuación</w:t>
      </w:r>
      <w:r w:rsidR="0091213A" w:rsidRPr="003C68DA">
        <w:rPr>
          <w:rFonts w:ascii="Arial" w:hAnsi="Arial" w:cs="Arial"/>
          <w:sz w:val="24"/>
          <w:szCs w:val="24"/>
          <w:lang w:val="es-ES_tradnl"/>
        </w:rPr>
        <w:t>,</w:t>
      </w:r>
      <w:r w:rsidR="0035588C" w:rsidRPr="003C68DA">
        <w:rPr>
          <w:rFonts w:ascii="Arial" w:hAnsi="Arial" w:cs="Arial"/>
          <w:sz w:val="24"/>
          <w:szCs w:val="24"/>
          <w:lang w:val="es-ES_tradnl"/>
        </w:rPr>
        <w:t xml:space="preserve"> </w:t>
      </w:r>
      <w:r w:rsidR="000D6354" w:rsidRPr="003C68DA">
        <w:rPr>
          <w:rFonts w:ascii="Arial" w:hAnsi="Arial" w:cs="Arial"/>
          <w:sz w:val="24"/>
          <w:szCs w:val="24"/>
          <w:lang w:val="es-ES_tradnl"/>
        </w:rPr>
        <w:t xml:space="preserve">que el artículo 96 de la Ley 489 de 1998 </w:t>
      </w:r>
      <w:r w:rsidR="0035588C" w:rsidRPr="003C68DA">
        <w:rPr>
          <w:rFonts w:ascii="Arial" w:hAnsi="Arial" w:cs="Arial"/>
          <w:sz w:val="24"/>
          <w:szCs w:val="24"/>
          <w:lang w:val="es-ES_tradnl"/>
        </w:rPr>
        <w:t xml:space="preserve">ha previsto </w:t>
      </w:r>
      <w:r w:rsidR="0091213A" w:rsidRPr="003C68DA">
        <w:rPr>
          <w:rFonts w:ascii="Arial" w:hAnsi="Arial" w:cs="Arial"/>
          <w:sz w:val="24"/>
          <w:szCs w:val="24"/>
          <w:lang w:val="es-ES_tradnl"/>
        </w:rPr>
        <w:t xml:space="preserve">la </w:t>
      </w:r>
      <w:r w:rsidR="000D6354" w:rsidRPr="003C68DA">
        <w:rPr>
          <w:rFonts w:ascii="Arial" w:hAnsi="Arial" w:cs="Arial"/>
          <w:sz w:val="24"/>
          <w:szCs w:val="24"/>
          <w:lang w:val="es-ES_tradnl"/>
        </w:rPr>
        <w:t>constitución de asociaciones y fundaciones para el cumplimiento de las actividades propias de las entidades públicas con personas jurídicas particulares,</w:t>
      </w:r>
      <w:r w:rsidR="000F78F5" w:rsidRPr="003C68DA">
        <w:rPr>
          <w:rFonts w:ascii="Arial" w:hAnsi="Arial" w:cs="Arial"/>
          <w:sz w:val="24"/>
          <w:szCs w:val="24"/>
          <w:lang w:val="es-ES_tradnl"/>
        </w:rPr>
        <w:t xml:space="preserve"> </w:t>
      </w:r>
      <w:r w:rsidR="00B17677" w:rsidRPr="003C68DA">
        <w:rPr>
          <w:rFonts w:ascii="Arial" w:hAnsi="Arial" w:cs="Arial"/>
          <w:sz w:val="24"/>
          <w:szCs w:val="24"/>
          <w:lang w:val="es-ES_tradnl"/>
        </w:rPr>
        <w:t>el cual cita, y menciona que el</w:t>
      </w:r>
      <w:r w:rsidR="000F78F5" w:rsidRPr="003C68DA">
        <w:rPr>
          <w:rFonts w:ascii="Arial" w:hAnsi="Arial" w:cs="Arial"/>
          <w:sz w:val="24"/>
          <w:szCs w:val="24"/>
          <w:lang w:val="es-ES_tradnl"/>
        </w:rPr>
        <w:t xml:space="preserve"> D</w:t>
      </w:r>
      <w:r w:rsidR="00B17677" w:rsidRPr="003C68DA">
        <w:rPr>
          <w:rFonts w:ascii="Arial" w:hAnsi="Arial" w:cs="Arial"/>
          <w:sz w:val="24"/>
          <w:szCs w:val="24"/>
          <w:lang w:val="es-ES_tradnl"/>
        </w:rPr>
        <w:t>ecreto 777 de</w:t>
      </w:r>
      <w:r w:rsidR="000F78F5" w:rsidRPr="003C68DA">
        <w:rPr>
          <w:rFonts w:ascii="Arial" w:hAnsi="Arial" w:cs="Arial"/>
          <w:sz w:val="24"/>
          <w:szCs w:val="24"/>
          <w:lang w:val="es-ES_tradnl"/>
        </w:rPr>
        <w:t xml:space="preserve"> 1992</w:t>
      </w:r>
      <w:r w:rsidR="00B17677" w:rsidRPr="003C68DA">
        <w:rPr>
          <w:rFonts w:ascii="Arial" w:hAnsi="Arial" w:cs="Arial"/>
          <w:sz w:val="24"/>
          <w:szCs w:val="24"/>
          <w:lang w:val="es-ES_tradnl"/>
        </w:rPr>
        <w:t>,</w:t>
      </w:r>
      <w:r w:rsidR="000F78F5" w:rsidRPr="003C68DA">
        <w:rPr>
          <w:rFonts w:ascii="Arial" w:hAnsi="Arial" w:cs="Arial"/>
          <w:sz w:val="24"/>
          <w:szCs w:val="24"/>
          <w:lang w:val="es-ES_tradnl"/>
        </w:rPr>
        <w:t xml:space="preserve"> m</w:t>
      </w:r>
      <w:r w:rsidR="00B17677" w:rsidRPr="003C68DA">
        <w:rPr>
          <w:rFonts w:ascii="Arial" w:hAnsi="Arial" w:cs="Arial"/>
          <w:sz w:val="24"/>
          <w:szCs w:val="24"/>
          <w:lang w:val="es-ES_tradnl"/>
        </w:rPr>
        <w:t>od</w:t>
      </w:r>
      <w:r w:rsidR="000F78F5" w:rsidRPr="003C68DA">
        <w:rPr>
          <w:rFonts w:ascii="Arial" w:hAnsi="Arial" w:cs="Arial"/>
          <w:sz w:val="24"/>
          <w:szCs w:val="24"/>
          <w:lang w:val="es-ES_tradnl"/>
        </w:rPr>
        <w:t>i</w:t>
      </w:r>
      <w:r w:rsidR="00B17677" w:rsidRPr="003C68DA">
        <w:rPr>
          <w:rFonts w:ascii="Arial" w:hAnsi="Arial" w:cs="Arial"/>
          <w:sz w:val="24"/>
          <w:szCs w:val="24"/>
          <w:lang w:val="es-ES_tradnl"/>
        </w:rPr>
        <w:t>ficado</w:t>
      </w:r>
      <w:r w:rsidR="000F78F5" w:rsidRPr="003C68DA">
        <w:rPr>
          <w:rFonts w:ascii="Arial" w:hAnsi="Arial" w:cs="Arial"/>
          <w:sz w:val="24"/>
          <w:szCs w:val="24"/>
          <w:lang w:val="es-ES_tradnl"/>
        </w:rPr>
        <w:t xml:space="preserve"> </w:t>
      </w:r>
      <w:r w:rsidR="00B17677" w:rsidRPr="003C68DA">
        <w:rPr>
          <w:rFonts w:ascii="Arial" w:hAnsi="Arial" w:cs="Arial"/>
          <w:sz w:val="24"/>
          <w:szCs w:val="24"/>
          <w:lang w:val="es-ES_tradnl"/>
        </w:rPr>
        <w:t>por</w:t>
      </w:r>
      <w:r w:rsidR="000F78F5" w:rsidRPr="003C68DA">
        <w:rPr>
          <w:rFonts w:ascii="Arial" w:hAnsi="Arial" w:cs="Arial"/>
          <w:sz w:val="24"/>
          <w:szCs w:val="24"/>
          <w:lang w:val="es-ES_tradnl"/>
        </w:rPr>
        <w:t xml:space="preserve"> </w:t>
      </w:r>
      <w:r w:rsidR="00B17677" w:rsidRPr="003C68DA">
        <w:rPr>
          <w:rFonts w:ascii="Arial" w:hAnsi="Arial" w:cs="Arial"/>
          <w:sz w:val="24"/>
          <w:szCs w:val="24"/>
          <w:lang w:val="es-ES_tradnl"/>
        </w:rPr>
        <w:t xml:space="preserve">el </w:t>
      </w:r>
      <w:r w:rsidR="000F78F5" w:rsidRPr="003C68DA">
        <w:rPr>
          <w:rFonts w:ascii="Arial" w:hAnsi="Arial" w:cs="Arial"/>
          <w:sz w:val="24"/>
          <w:szCs w:val="24"/>
          <w:lang w:val="es-ES_tradnl"/>
        </w:rPr>
        <w:t>D</w:t>
      </w:r>
      <w:r w:rsidR="00B17677" w:rsidRPr="003C68DA">
        <w:rPr>
          <w:rFonts w:ascii="Arial" w:hAnsi="Arial" w:cs="Arial"/>
          <w:sz w:val="24"/>
          <w:szCs w:val="24"/>
          <w:lang w:val="es-ES_tradnl"/>
        </w:rPr>
        <w:t>ecreto 1403 del</w:t>
      </w:r>
      <w:r w:rsidR="000F78F5" w:rsidRPr="003C68DA">
        <w:rPr>
          <w:rFonts w:ascii="Arial" w:hAnsi="Arial" w:cs="Arial"/>
          <w:sz w:val="24"/>
          <w:szCs w:val="24"/>
          <w:lang w:val="es-ES_tradnl"/>
        </w:rPr>
        <w:t xml:space="preserve"> m</w:t>
      </w:r>
      <w:r w:rsidR="00B17677" w:rsidRPr="003C68DA">
        <w:rPr>
          <w:rFonts w:ascii="Arial" w:hAnsi="Arial" w:cs="Arial"/>
          <w:sz w:val="24"/>
          <w:szCs w:val="24"/>
          <w:lang w:val="es-ES_tradnl"/>
        </w:rPr>
        <w:t>ismo año, estableció</w:t>
      </w:r>
      <w:r w:rsidR="000F78F5" w:rsidRPr="003C68DA">
        <w:rPr>
          <w:rFonts w:ascii="Arial" w:hAnsi="Arial" w:cs="Arial"/>
          <w:sz w:val="24"/>
          <w:szCs w:val="24"/>
          <w:lang w:val="es-ES_tradnl"/>
        </w:rPr>
        <w:t xml:space="preserve"> </w:t>
      </w:r>
      <w:r w:rsidR="00B17677" w:rsidRPr="003C68DA">
        <w:rPr>
          <w:rFonts w:ascii="Arial" w:hAnsi="Arial" w:cs="Arial"/>
          <w:sz w:val="24"/>
          <w:szCs w:val="24"/>
          <w:lang w:val="es-ES_tradnl"/>
        </w:rPr>
        <w:t>los</w:t>
      </w:r>
      <w:r w:rsidR="000F78F5" w:rsidRPr="003C68DA">
        <w:rPr>
          <w:rFonts w:ascii="Arial" w:hAnsi="Arial" w:cs="Arial"/>
          <w:sz w:val="24"/>
          <w:szCs w:val="24"/>
          <w:lang w:val="es-ES_tradnl"/>
        </w:rPr>
        <w:t xml:space="preserve"> p</w:t>
      </w:r>
      <w:r w:rsidR="00B17677" w:rsidRPr="003C68DA">
        <w:rPr>
          <w:rFonts w:ascii="Arial" w:hAnsi="Arial" w:cs="Arial"/>
          <w:sz w:val="24"/>
          <w:szCs w:val="24"/>
          <w:lang w:val="es-ES_tradnl"/>
        </w:rPr>
        <w:t>ar</w:t>
      </w:r>
      <w:r w:rsidR="000F78F5" w:rsidRPr="003C68DA">
        <w:rPr>
          <w:rFonts w:ascii="Arial" w:hAnsi="Arial" w:cs="Arial"/>
          <w:sz w:val="24"/>
          <w:szCs w:val="24"/>
          <w:lang w:val="es-ES_tradnl"/>
        </w:rPr>
        <w:t>á</w:t>
      </w:r>
      <w:r w:rsidR="00B17677" w:rsidRPr="003C68DA">
        <w:rPr>
          <w:rFonts w:ascii="Arial" w:hAnsi="Arial" w:cs="Arial"/>
          <w:sz w:val="24"/>
          <w:szCs w:val="24"/>
          <w:lang w:val="es-ES_tradnl"/>
        </w:rPr>
        <w:t>m</w:t>
      </w:r>
      <w:r w:rsidR="000F78F5" w:rsidRPr="003C68DA">
        <w:rPr>
          <w:rFonts w:ascii="Arial" w:hAnsi="Arial" w:cs="Arial"/>
          <w:sz w:val="24"/>
          <w:szCs w:val="24"/>
          <w:lang w:val="es-ES_tradnl"/>
        </w:rPr>
        <w:t xml:space="preserve">etros </w:t>
      </w:r>
      <w:r w:rsidR="00B17677" w:rsidRPr="003C68DA">
        <w:rPr>
          <w:rFonts w:ascii="Arial" w:hAnsi="Arial" w:cs="Arial"/>
          <w:sz w:val="24"/>
          <w:szCs w:val="24"/>
          <w:lang w:val="es-ES_tradnl"/>
        </w:rPr>
        <w:t>para</w:t>
      </w:r>
      <w:r w:rsidR="000F78F5" w:rsidRPr="003C68DA">
        <w:rPr>
          <w:rFonts w:ascii="Arial" w:hAnsi="Arial" w:cs="Arial"/>
          <w:sz w:val="24"/>
          <w:szCs w:val="24"/>
          <w:lang w:val="es-ES_tradnl"/>
        </w:rPr>
        <w:t xml:space="preserve"> </w:t>
      </w:r>
      <w:r w:rsidR="00B17677" w:rsidRPr="003C68DA">
        <w:rPr>
          <w:rFonts w:ascii="Arial" w:hAnsi="Arial" w:cs="Arial"/>
          <w:sz w:val="24"/>
          <w:szCs w:val="24"/>
          <w:lang w:val="es-ES_tradnl"/>
        </w:rPr>
        <w:t>que</w:t>
      </w:r>
      <w:r w:rsidR="000F78F5" w:rsidRPr="003C68DA">
        <w:rPr>
          <w:rFonts w:ascii="Arial" w:hAnsi="Arial" w:cs="Arial"/>
          <w:sz w:val="24"/>
          <w:szCs w:val="24"/>
          <w:lang w:val="es-ES_tradnl"/>
        </w:rPr>
        <w:t xml:space="preserve"> las autoridades admin</w:t>
      </w:r>
      <w:r w:rsidR="00B17677" w:rsidRPr="003C68DA">
        <w:rPr>
          <w:rFonts w:ascii="Arial" w:hAnsi="Arial" w:cs="Arial"/>
          <w:sz w:val="24"/>
          <w:szCs w:val="24"/>
          <w:lang w:val="es-ES_tradnl"/>
        </w:rPr>
        <w:t>i</w:t>
      </w:r>
      <w:r w:rsidR="000F78F5" w:rsidRPr="003C68DA">
        <w:rPr>
          <w:rFonts w:ascii="Arial" w:hAnsi="Arial" w:cs="Arial"/>
          <w:sz w:val="24"/>
          <w:szCs w:val="24"/>
          <w:lang w:val="es-ES_tradnl"/>
        </w:rPr>
        <w:t>s</w:t>
      </w:r>
      <w:r w:rsidR="00B17677" w:rsidRPr="003C68DA">
        <w:rPr>
          <w:rFonts w:ascii="Arial" w:hAnsi="Arial" w:cs="Arial"/>
          <w:sz w:val="24"/>
          <w:szCs w:val="24"/>
          <w:lang w:val="es-ES_tradnl"/>
        </w:rPr>
        <w:t>trativas celebr</w:t>
      </w:r>
      <w:r w:rsidR="00E915B9" w:rsidRPr="003C68DA">
        <w:rPr>
          <w:rFonts w:ascii="Arial" w:hAnsi="Arial" w:cs="Arial"/>
          <w:sz w:val="24"/>
          <w:szCs w:val="24"/>
          <w:lang w:val="es-ES_tradnl"/>
        </w:rPr>
        <w:t>aran</w:t>
      </w:r>
      <w:r w:rsidR="00B17677" w:rsidRPr="003C68DA">
        <w:rPr>
          <w:rFonts w:ascii="Arial" w:hAnsi="Arial" w:cs="Arial"/>
          <w:sz w:val="24"/>
          <w:szCs w:val="24"/>
          <w:lang w:val="es-ES_tradnl"/>
        </w:rPr>
        <w:t xml:space="preserve"> </w:t>
      </w:r>
      <w:r w:rsidR="0039460D" w:rsidRPr="003C68DA">
        <w:rPr>
          <w:rFonts w:ascii="Arial" w:hAnsi="Arial" w:cs="Arial"/>
          <w:sz w:val="24"/>
          <w:szCs w:val="24"/>
          <w:lang w:val="es-ES_tradnl"/>
        </w:rPr>
        <w:t>con entidades privadas</w:t>
      </w:r>
      <w:r w:rsidR="000F78F5" w:rsidRPr="003C68DA">
        <w:rPr>
          <w:rFonts w:ascii="Arial" w:hAnsi="Arial" w:cs="Arial"/>
          <w:sz w:val="24"/>
          <w:szCs w:val="24"/>
          <w:lang w:val="es-ES_tradnl"/>
        </w:rPr>
        <w:t xml:space="preserve"> </w:t>
      </w:r>
      <w:r w:rsidR="0039460D" w:rsidRPr="003C68DA">
        <w:rPr>
          <w:rFonts w:ascii="Arial" w:hAnsi="Arial" w:cs="Arial"/>
          <w:sz w:val="24"/>
          <w:szCs w:val="24"/>
          <w:lang w:val="es-ES_tradnl"/>
        </w:rPr>
        <w:t>sin ánimo de</w:t>
      </w:r>
      <w:r w:rsidR="000F78F5" w:rsidRPr="003C68DA">
        <w:rPr>
          <w:rFonts w:ascii="Arial" w:hAnsi="Arial" w:cs="Arial"/>
          <w:sz w:val="24"/>
          <w:szCs w:val="24"/>
          <w:lang w:val="es-ES_tradnl"/>
        </w:rPr>
        <w:t xml:space="preserve"> </w:t>
      </w:r>
      <w:r w:rsidR="0039460D" w:rsidRPr="003C68DA">
        <w:rPr>
          <w:rFonts w:ascii="Arial" w:hAnsi="Arial" w:cs="Arial"/>
          <w:sz w:val="24"/>
          <w:szCs w:val="24"/>
          <w:lang w:val="es-ES_tradnl"/>
        </w:rPr>
        <w:t xml:space="preserve">lucro, </w:t>
      </w:r>
      <w:r w:rsidR="00B17677" w:rsidRPr="003C68DA">
        <w:rPr>
          <w:rFonts w:ascii="Arial" w:hAnsi="Arial" w:cs="Arial"/>
          <w:sz w:val="24"/>
          <w:szCs w:val="24"/>
          <w:lang w:val="es-ES_tradnl"/>
        </w:rPr>
        <w:t>el</w:t>
      </w:r>
      <w:r w:rsidR="0039460D" w:rsidRPr="003C68DA">
        <w:rPr>
          <w:rFonts w:ascii="Arial" w:hAnsi="Arial" w:cs="Arial"/>
          <w:sz w:val="24"/>
          <w:szCs w:val="24"/>
          <w:lang w:val="es-ES_tradnl"/>
        </w:rPr>
        <w:t xml:space="preserve"> </w:t>
      </w:r>
      <w:r w:rsidR="000F78F5" w:rsidRPr="003C68DA">
        <w:rPr>
          <w:rFonts w:ascii="Arial" w:hAnsi="Arial" w:cs="Arial"/>
          <w:sz w:val="24"/>
          <w:szCs w:val="24"/>
          <w:lang w:val="es-ES_tradnl"/>
        </w:rPr>
        <w:t>tipo de contrato</w:t>
      </w:r>
      <w:r w:rsidR="00B17677" w:rsidRPr="003C68DA">
        <w:rPr>
          <w:rFonts w:ascii="Arial" w:hAnsi="Arial" w:cs="Arial"/>
          <w:sz w:val="24"/>
          <w:szCs w:val="24"/>
          <w:lang w:val="es-ES_tradnl"/>
        </w:rPr>
        <w:t xml:space="preserve"> </w:t>
      </w:r>
      <w:r w:rsidR="0039460D" w:rsidRPr="003C68DA">
        <w:rPr>
          <w:rFonts w:ascii="Arial" w:hAnsi="Arial" w:cs="Arial"/>
          <w:sz w:val="24"/>
          <w:szCs w:val="24"/>
          <w:lang w:val="es-ES_tradnl"/>
        </w:rPr>
        <w:t xml:space="preserve">establecido en el </w:t>
      </w:r>
      <w:r w:rsidR="00B17677" w:rsidRPr="003C68DA">
        <w:rPr>
          <w:rFonts w:ascii="Arial" w:hAnsi="Arial" w:cs="Arial"/>
          <w:sz w:val="24"/>
          <w:szCs w:val="24"/>
          <w:lang w:val="es-ES_tradnl"/>
        </w:rPr>
        <w:t>inciso segundo</w:t>
      </w:r>
      <w:r w:rsidR="0039460D" w:rsidRPr="003C68DA">
        <w:rPr>
          <w:rFonts w:ascii="Arial" w:hAnsi="Arial" w:cs="Arial"/>
          <w:sz w:val="24"/>
          <w:szCs w:val="24"/>
          <w:lang w:val="es-ES_tradnl"/>
        </w:rPr>
        <w:t xml:space="preserve"> </w:t>
      </w:r>
      <w:r w:rsidR="00B17677" w:rsidRPr="003C68DA">
        <w:rPr>
          <w:rFonts w:ascii="Arial" w:hAnsi="Arial" w:cs="Arial"/>
          <w:sz w:val="24"/>
          <w:szCs w:val="24"/>
          <w:lang w:val="es-ES_tradnl"/>
        </w:rPr>
        <w:t>del</w:t>
      </w:r>
      <w:r w:rsidR="0039460D" w:rsidRPr="003C68DA">
        <w:rPr>
          <w:rFonts w:ascii="Arial" w:hAnsi="Arial" w:cs="Arial"/>
          <w:sz w:val="24"/>
          <w:szCs w:val="24"/>
          <w:lang w:val="es-ES_tradnl"/>
        </w:rPr>
        <w:t xml:space="preserve"> </w:t>
      </w:r>
      <w:r w:rsidR="00B17677" w:rsidRPr="003C68DA">
        <w:rPr>
          <w:rFonts w:ascii="Arial" w:hAnsi="Arial" w:cs="Arial"/>
          <w:sz w:val="24"/>
          <w:szCs w:val="24"/>
          <w:lang w:val="es-ES_tradnl"/>
        </w:rPr>
        <w:t>artículo</w:t>
      </w:r>
      <w:r w:rsidR="0039460D" w:rsidRPr="003C68DA">
        <w:rPr>
          <w:rFonts w:ascii="Arial" w:hAnsi="Arial" w:cs="Arial"/>
          <w:sz w:val="24"/>
          <w:szCs w:val="24"/>
          <w:lang w:val="es-ES_tradnl"/>
        </w:rPr>
        <w:t xml:space="preserve"> </w:t>
      </w:r>
      <w:r w:rsidR="00B17677" w:rsidRPr="003C68DA">
        <w:rPr>
          <w:rFonts w:ascii="Arial" w:hAnsi="Arial" w:cs="Arial"/>
          <w:sz w:val="24"/>
          <w:szCs w:val="24"/>
          <w:lang w:val="es-ES_tradnl"/>
        </w:rPr>
        <w:t>355</w:t>
      </w:r>
      <w:r w:rsidR="0039460D" w:rsidRPr="003C68DA">
        <w:rPr>
          <w:rFonts w:ascii="Arial" w:hAnsi="Arial" w:cs="Arial"/>
          <w:sz w:val="24"/>
          <w:szCs w:val="24"/>
          <w:lang w:val="es-ES_tradnl"/>
        </w:rPr>
        <w:t xml:space="preserve"> de</w:t>
      </w:r>
      <w:r w:rsidR="000F78F5" w:rsidRPr="003C68DA">
        <w:rPr>
          <w:rFonts w:ascii="Arial" w:hAnsi="Arial" w:cs="Arial"/>
          <w:sz w:val="24"/>
          <w:szCs w:val="24"/>
          <w:lang w:val="es-ES_tradnl"/>
        </w:rPr>
        <w:t xml:space="preserve"> </w:t>
      </w:r>
      <w:r w:rsidR="0039460D" w:rsidRPr="003C68DA">
        <w:rPr>
          <w:rFonts w:ascii="Arial" w:hAnsi="Arial" w:cs="Arial"/>
          <w:sz w:val="24"/>
          <w:szCs w:val="24"/>
          <w:lang w:val="es-ES_tradnl"/>
        </w:rPr>
        <w:t>la</w:t>
      </w:r>
      <w:r w:rsidR="000F78F5" w:rsidRPr="003C68DA">
        <w:rPr>
          <w:rFonts w:ascii="Arial" w:hAnsi="Arial" w:cs="Arial"/>
          <w:sz w:val="24"/>
          <w:szCs w:val="24"/>
          <w:lang w:val="es-ES_tradnl"/>
        </w:rPr>
        <w:t xml:space="preserve"> C</w:t>
      </w:r>
      <w:r w:rsidR="0039460D" w:rsidRPr="003C68DA">
        <w:rPr>
          <w:rFonts w:ascii="Arial" w:hAnsi="Arial" w:cs="Arial"/>
          <w:sz w:val="24"/>
          <w:szCs w:val="24"/>
          <w:lang w:val="es-ES_tradnl"/>
        </w:rPr>
        <w:t>onstitución</w:t>
      </w:r>
      <w:r w:rsidR="000F78F5" w:rsidRPr="003C68DA">
        <w:rPr>
          <w:rFonts w:ascii="Arial" w:hAnsi="Arial" w:cs="Arial"/>
          <w:sz w:val="24"/>
          <w:szCs w:val="24"/>
          <w:lang w:val="es-ES_tradnl"/>
        </w:rPr>
        <w:t xml:space="preserve">, y cita igualmente, el artículo 1º del </w:t>
      </w:r>
      <w:r w:rsidR="0010341D" w:rsidRPr="003C68DA">
        <w:rPr>
          <w:rFonts w:ascii="Arial" w:hAnsi="Arial" w:cs="Arial"/>
          <w:sz w:val="24"/>
          <w:szCs w:val="24"/>
          <w:lang w:val="es-ES_tradnl"/>
        </w:rPr>
        <w:t>Decreto 777 que lo regula y el 2º que excluye determinados contratos de ese régimen.</w:t>
      </w:r>
    </w:p>
    <w:p w14:paraId="680D07F0" w14:textId="77777777" w:rsidR="0010341D" w:rsidRPr="003C68DA" w:rsidRDefault="0010341D" w:rsidP="00BC3B73">
      <w:pPr>
        <w:spacing w:after="0" w:line="240" w:lineRule="auto"/>
        <w:ind w:right="49"/>
        <w:jc w:val="both"/>
        <w:rPr>
          <w:rFonts w:ascii="Arial" w:hAnsi="Arial" w:cs="Arial"/>
          <w:sz w:val="24"/>
          <w:szCs w:val="24"/>
          <w:lang w:val="es-ES_tradnl"/>
        </w:rPr>
      </w:pPr>
    </w:p>
    <w:p w14:paraId="56F67115" w14:textId="77777777" w:rsidR="0010341D" w:rsidRPr="003C68DA" w:rsidRDefault="0010341D" w:rsidP="00BC3B73">
      <w:pPr>
        <w:spacing w:after="0" w:line="240" w:lineRule="auto"/>
        <w:ind w:right="49"/>
        <w:jc w:val="both"/>
        <w:rPr>
          <w:rFonts w:ascii="Arial" w:hAnsi="Arial" w:cs="Arial"/>
          <w:sz w:val="24"/>
          <w:szCs w:val="24"/>
          <w:lang w:val="es-ES_tradnl"/>
        </w:rPr>
      </w:pPr>
      <w:r w:rsidRPr="003C68DA">
        <w:rPr>
          <w:rFonts w:ascii="Arial" w:hAnsi="Arial" w:cs="Arial"/>
          <w:sz w:val="24"/>
          <w:szCs w:val="24"/>
          <w:lang w:val="es-ES_tradnl"/>
        </w:rPr>
        <w:t>Luego de tran</w:t>
      </w:r>
      <w:r w:rsidR="00C80112" w:rsidRPr="003C68DA">
        <w:rPr>
          <w:rFonts w:ascii="Arial" w:hAnsi="Arial" w:cs="Arial"/>
          <w:sz w:val="24"/>
          <w:szCs w:val="24"/>
          <w:lang w:val="es-ES_tradnl"/>
        </w:rPr>
        <w:t>s</w:t>
      </w:r>
      <w:r w:rsidRPr="003C68DA">
        <w:rPr>
          <w:rFonts w:ascii="Arial" w:hAnsi="Arial" w:cs="Arial"/>
          <w:sz w:val="24"/>
          <w:szCs w:val="24"/>
          <w:lang w:val="es-ES_tradnl"/>
        </w:rPr>
        <w:t>cribir las</w:t>
      </w:r>
      <w:r w:rsidR="00C80112" w:rsidRPr="003C68DA">
        <w:rPr>
          <w:rFonts w:ascii="Arial" w:hAnsi="Arial" w:cs="Arial"/>
          <w:sz w:val="24"/>
          <w:szCs w:val="24"/>
          <w:lang w:val="es-ES_tradnl"/>
        </w:rPr>
        <w:t xml:space="preserve"> </w:t>
      </w:r>
      <w:r w:rsidRPr="003C68DA">
        <w:rPr>
          <w:rFonts w:ascii="Arial" w:hAnsi="Arial" w:cs="Arial"/>
          <w:sz w:val="24"/>
          <w:szCs w:val="24"/>
          <w:lang w:val="es-ES_tradnl"/>
        </w:rPr>
        <w:t>normas mencionadas, el</w:t>
      </w:r>
      <w:r w:rsidR="00C80112" w:rsidRPr="003C68DA">
        <w:rPr>
          <w:rFonts w:ascii="Arial" w:hAnsi="Arial" w:cs="Arial"/>
          <w:sz w:val="24"/>
          <w:szCs w:val="24"/>
          <w:lang w:val="es-ES_tradnl"/>
        </w:rPr>
        <w:t xml:space="preserve"> </w:t>
      </w:r>
      <w:r w:rsidR="00D47A5C" w:rsidRPr="003C68DA">
        <w:rPr>
          <w:rFonts w:ascii="Arial" w:hAnsi="Arial" w:cs="Arial"/>
          <w:sz w:val="24"/>
          <w:szCs w:val="24"/>
          <w:lang w:val="es-ES_tradnl"/>
        </w:rPr>
        <w:t xml:space="preserve">Ministerio </w:t>
      </w:r>
      <w:r w:rsidRPr="003C68DA">
        <w:rPr>
          <w:rFonts w:ascii="Arial" w:hAnsi="Arial" w:cs="Arial"/>
          <w:sz w:val="24"/>
          <w:szCs w:val="24"/>
          <w:lang w:val="es-ES_tradnl"/>
        </w:rPr>
        <w:t xml:space="preserve">presenta </w:t>
      </w:r>
      <w:r w:rsidR="00B37701" w:rsidRPr="003C68DA">
        <w:rPr>
          <w:rFonts w:ascii="Arial" w:hAnsi="Arial" w:cs="Arial"/>
          <w:sz w:val="24"/>
          <w:szCs w:val="24"/>
          <w:lang w:val="es-ES_tradnl"/>
        </w:rPr>
        <w:t xml:space="preserve">sus </w:t>
      </w:r>
      <w:r w:rsidR="00D47A5C" w:rsidRPr="003C68DA">
        <w:rPr>
          <w:rFonts w:ascii="Arial" w:hAnsi="Arial" w:cs="Arial"/>
          <w:sz w:val="24"/>
          <w:szCs w:val="24"/>
          <w:lang w:val="es-ES_tradnl"/>
        </w:rPr>
        <w:t xml:space="preserve">consideraciones que </w:t>
      </w:r>
      <w:r w:rsidR="00B37701" w:rsidRPr="003C68DA">
        <w:rPr>
          <w:rFonts w:ascii="Arial" w:hAnsi="Arial" w:cs="Arial"/>
          <w:sz w:val="24"/>
          <w:szCs w:val="24"/>
          <w:lang w:val="es-ES_tradnl"/>
        </w:rPr>
        <w:t xml:space="preserve">son las que </w:t>
      </w:r>
      <w:r w:rsidR="00D47A5C" w:rsidRPr="003C68DA">
        <w:rPr>
          <w:rFonts w:ascii="Arial" w:hAnsi="Arial" w:cs="Arial"/>
          <w:sz w:val="24"/>
          <w:szCs w:val="24"/>
          <w:lang w:val="es-ES_tradnl"/>
        </w:rPr>
        <w:t>dan origen a la</w:t>
      </w:r>
      <w:r w:rsidRPr="003C68DA">
        <w:rPr>
          <w:rFonts w:ascii="Arial" w:hAnsi="Arial" w:cs="Arial"/>
          <w:sz w:val="24"/>
          <w:szCs w:val="24"/>
          <w:lang w:val="es-ES_tradnl"/>
        </w:rPr>
        <w:t>s</w:t>
      </w:r>
      <w:r w:rsidR="00D47A5C" w:rsidRPr="003C68DA">
        <w:rPr>
          <w:rFonts w:ascii="Arial" w:hAnsi="Arial" w:cs="Arial"/>
          <w:sz w:val="24"/>
          <w:szCs w:val="24"/>
          <w:lang w:val="es-ES_tradnl"/>
        </w:rPr>
        <w:t xml:space="preserve"> </w:t>
      </w:r>
      <w:r w:rsidRPr="003C68DA">
        <w:rPr>
          <w:rFonts w:ascii="Arial" w:hAnsi="Arial" w:cs="Arial"/>
          <w:sz w:val="24"/>
          <w:szCs w:val="24"/>
          <w:lang w:val="es-ES_tradnl"/>
        </w:rPr>
        <w:t>preguntas de</w:t>
      </w:r>
      <w:r w:rsidR="00D47A5C" w:rsidRPr="003C68DA">
        <w:rPr>
          <w:rFonts w:ascii="Arial" w:hAnsi="Arial" w:cs="Arial"/>
          <w:sz w:val="24"/>
          <w:szCs w:val="24"/>
          <w:lang w:val="es-ES_tradnl"/>
        </w:rPr>
        <w:t xml:space="preserve"> </w:t>
      </w:r>
      <w:r w:rsidRPr="003C68DA">
        <w:rPr>
          <w:rFonts w:ascii="Arial" w:hAnsi="Arial" w:cs="Arial"/>
          <w:sz w:val="24"/>
          <w:szCs w:val="24"/>
          <w:lang w:val="es-ES_tradnl"/>
        </w:rPr>
        <w:t>la</w:t>
      </w:r>
      <w:r w:rsidR="00D47A5C" w:rsidRPr="003C68DA">
        <w:rPr>
          <w:rFonts w:ascii="Arial" w:hAnsi="Arial" w:cs="Arial"/>
          <w:sz w:val="24"/>
          <w:szCs w:val="24"/>
          <w:lang w:val="es-ES_tradnl"/>
        </w:rPr>
        <w:t xml:space="preserve"> c</w:t>
      </w:r>
      <w:r w:rsidRPr="003C68DA">
        <w:rPr>
          <w:rFonts w:ascii="Arial" w:hAnsi="Arial" w:cs="Arial"/>
          <w:sz w:val="24"/>
          <w:szCs w:val="24"/>
          <w:lang w:val="es-ES_tradnl"/>
        </w:rPr>
        <w:t>onsulta.</w:t>
      </w:r>
    </w:p>
    <w:p w14:paraId="475D05E0" w14:textId="77777777" w:rsidR="00854CCA" w:rsidRPr="003C68DA" w:rsidRDefault="00854CCA" w:rsidP="007C6B70">
      <w:pPr>
        <w:pStyle w:val="NormalWeb"/>
        <w:spacing w:before="0" w:beforeAutospacing="0" w:after="0" w:afterAutospacing="0"/>
        <w:jc w:val="both"/>
        <w:rPr>
          <w:rFonts w:ascii="Arial" w:hAnsi="Arial" w:cs="Arial"/>
          <w:color w:val="4B4949"/>
          <w:lang w:val="es-ES"/>
        </w:rPr>
      </w:pPr>
    </w:p>
    <w:p w14:paraId="56B734A5" w14:textId="77777777" w:rsidR="00B37701" w:rsidRPr="003C68DA" w:rsidRDefault="00B37701" w:rsidP="007C6B70">
      <w:pPr>
        <w:pStyle w:val="NormalWeb"/>
        <w:spacing w:before="0" w:beforeAutospacing="0" w:after="0" w:afterAutospacing="0"/>
        <w:jc w:val="both"/>
        <w:rPr>
          <w:rFonts w:ascii="Arial" w:hAnsi="Arial" w:cs="Arial"/>
          <w:color w:val="4B4949"/>
          <w:lang w:val="es-ES"/>
        </w:rPr>
      </w:pPr>
    </w:p>
    <w:p w14:paraId="4D6B88B7" w14:textId="77777777" w:rsidR="009938D5" w:rsidRPr="003C68DA" w:rsidRDefault="009938D5" w:rsidP="007C6B70">
      <w:pPr>
        <w:pStyle w:val="Textoindependiente"/>
        <w:spacing w:line="240" w:lineRule="auto"/>
        <w:ind w:right="49"/>
        <w:rPr>
          <w:rFonts w:ascii="Arial" w:hAnsi="Arial"/>
          <w:b/>
          <w:sz w:val="24"/>
          <w:szCs w:val="24"/>
          <w:lang w:val="es-CO"/>
        </w:rPr>
      </w:pPr>
      <w:r w:rsidRPr="003C68DA">
        <w:rPr>
          <w:rFonts w:ascii="Arial" w:hAnsi="Arial"/>
          <w:b/>
          <w:sz w:val="24"/>
          <w:szCs w:val="24"/>
          <w:lang w:val="es-CO"/>
        </w:rPr>
        <w:t>B. Consideraciones de</w:t>
      </w:r>
      <w:r w:rsidR="004B672D" w:rsidRPr="003C68DA">
        <w:rPr>
          <w:rFonts w:ascii="Arial" w:hAnsi="Arial"/>
          <w:b/>
          <w:sz w:val="24"/>
          <w:szCs w:val="24"/>
          <w:lang w:val="es-CO"/>
        </w:rPr>
        <w:t>l Ministerio del Interior</w:t>
      </w:r>
    </w:p>
    <w:p w14:paraId="3168A81A" w14:textId="77777777" w:rsidR="009938D5" w:rsidRPr="003C68DA" w:rsidRDefault="009938D5" w:rsidP="007C6B70">
      <w:pPr>
        <w:pStyle w:val="Textoindependiente"/>
        <w:spacing w:line="240" w:lineRule="auto"/>
        <w:ind w:right="49"/>
        <w:rPr>
          <w:rFonts w:ascii="Arial" w:hAnsi="Arial"/>
          <w:b/>
          <w:sz w:val="24"/>
          <w:szCs w:val="24"/>
          <w:lang w:val="es-CO"/>
        </w:rPr>
      </w:pPr>
    </w:p>
    <w:p w14:paraId="1705BC33" w14:textId="77777777" w:rsidR="004B672D" w:rsidRPr="003C68DA" w:rsidRDefault="000E08CB" w:rsidP="00163E77">
      <w:pPr>
        <w:pStyle w:val="Textoindependiente"/>
        <w:spacing w:line="240" w:lineRule="auto"/>
        <w:ind w:right="49"/>
        <w:rPr>
          <w:rFonts w:ascii="Arial" w:hAnsi="Arial"/>
          <w:sz w:val="24"/>
          <w:szCs w:val="24"/>
          <w:lang w:val="es-CO"/>
        </w:rPr>
      </w:pPr>
      <w:r w:rsidRPr="003C68DA">
        <w:rPr>
          <w:rFonts w:ascii="Arial" w:hAnsi="Arial"/>
          <w:sz w:val="24"/>
          <w:szCs w:val="24"/>
          <w:lang w:val="es-CO"/>
        </w:rPr>
        <w:t xml:space="preserve">El </w:t>
      </w:r>
      <w:r w:rsidR="004B672D" w:rsidRPr="003C68DA">
        <w:rPr>
          <w:rFonts w:ascii="Arial" w:hAnsi="Arial"/>
          <w:sz w:val="24"/>
          <w:szCs w:val="24"/>
          <w:lang w:val="es-CO"/>
        </w:rPr>
        <w:t>Ministerio del Interior hace las siguientes consideraciones sobre el tema de la consulta:</w:t>
      </w:r>
    </w:p>
    <w:p w14:paraId="5211A055" w14:textId="77777777" w:rsidR="000E08CB" w:rsidRPr="003C68DA" w:rsidRDefault="000E08CB" w:rsidP="00163E77">
      <w:pPr>
        <w:pStyle w:val="Textoindependiente"/>
        <w:spacing w:line="240" w:lineRule="auto"/>
        <w:ind w:right="49"/>
        <w:rPr>
          <w:rFonts w:ascii="Arial" w:hAnsi="Arial"/>
          <w:sz w:val="24"/>
          <w:szCs w:val="24"/>
          <w:lang w:val="es-CO"/>
        </w:rPr>
      </w:pPr>
    </w:p>
    <w:p w14:paraId="0940B260" w14:textId="77777777" w:rsidR="00ED4297" w:rsidRPr="003C68DA" w:rsidRDefault="00092C10" w:rsidP="002B7B33">
      <w:pPr>
        <w:pStyle w:val="Textoindependiente"/>
        <w:spacing w:line="240" w:lineRule="auto"/>
        <w:ind w:left="567" w:right="49"/>
        <w:rPr>
          <w:rFonts w:ascii="Arial" w:hAnsi="Arial"/>
          <w:i/>
          <w:sz w:val="22"/>
          <w:szCs w:val="22"/>
          <w:lang w:val="es-CO"/>
        </w:rPr>
      </w:pPr>
      <w:r w:rsidRPr="003C68DA">
        <w:rPr>
          <w:rFonts w:ascii="Arial" w:hAnsi="Arial"/>
          <w:i/>
          <w:sz w:val="22"/>
          <w:szCs w:val="22"/>
          <w:lang w:val="es-CO"/>
        </w:rPr>
        <w:t xml:space="preserve">“En relación con los convenios de asociación y los contratos de apoyo, existen dos normas especiales y una general </w:t>
      </w:r>
      <w:r w:rsidR="0063103F" w:rsidRPr="003C68DA">
        <w:rPr>
          <w:rFonts w:ascii="Arial" w:hAnsi="Arial"/>
          <w:i/>
          <w:sz w:val="22"/>
          <w:szCs w:val="22"/>
          <w:lang w:val="es-CO"/>
        </w:rPr>
        <w:t xml:space="preserve">para las tipologías; como norma general </w:t>
      </w:r>
      <w:r w:rsidR="00ED4297" w:rsidRPr="003C68DA">
        <w:rPr>
          <w:rFonts w:ascii="Arial" w:hAnsi="Arial"/>
          <w:i/>
          <w:sz w:val="22"/>
          <w:szCs w:val="22"/>
          <w:lang w:val="es-CO"/>
        </w:rPr>
        <w:t>tenemos lo consagrado dentro del artículo 355 de</w:t>
      </w:r>
      <w:r w:rsidR="00045C1C" w:rsidRPr="003C68DA">
        <w:rPr>
          <w:rFonts w:ascii="Arial" w:hAnsi="Arial"/>
          <w:i/>
          <w:sz w:val="22"/>
          <w:szCs w:val="22"/>
          <w:lang w:val="es-CO"/>
        </w:rPr>
        <w:t xml:space="preserve"> </w:t>
      </w:r>
      <w:r w:rsidR="00ED4297" w:rsidRPr="003C68DA">
        <w:rPr>
          <w:rFonts w:ascii="Arial" w:hAnsi="Arial"/>
          <w:i/>
          <w:sz w:val="22"/>
          <w:szCs w:val="22"/>
          <w:lang w:val="es-CO"/>
        </w:rPr>
        <w:t>la</w:t>
      </w:r>
      <w:r w:rsidR="00045C1C" w:rsidRPr="003C68DA">
        <w:rPr>
          <w:rFonts w:ascii="Arial" w:hAnsi="Arial"/>
          <w:i/>
          <w:sz w:val="22"/>
          <w:szCs w:val="22"/>
          <w:lang w:val="es-CO"/>
        </w:rPr>
        <w:t xml:space="preserve"> C</w:t>
      </w:r>
      <w:r w:rsidR="00ED4297" w:rsidRPr="003C68DA">
        <w:rPr>
          <w:rFonts w:ascii="Arial" w:hAnsi="Arial"/>
          <w:i/>
          <w:sz w:val="22"/>
          <w:szCs w:val="22"/>
          <w:lang w:val="es-CO"/>
        </w:rPr>
        <w:t>onstitución Política, y como normas e</w:t>
      </w:r>
      <w:r w:rsidR="00045C1C" w:rsidRPr="003C68DA">
        <w:rPr>
          <w:rFonts w:ascii="Arial" w:hAnsi="Arial"/>
          <w:i/>
          <w:sz w:val="22"/>
          <w:szCs w:val="22"/>
          <w:lang w:val="es-CO"/>
        </w:rPr>
        <w:t>s</w:t>
      </w:r>
      <w:r w:rsidR="00ED4297" w:rsidRPr="003C68DA">
        <w:rPr>
          <w:rFonts w:ascii="Arial" w:hAnsi="Arial"/>
          <w:i/>
          <w:sz w:val="22"/>
          <w:szCs w:val="22"/>
          <w:lang w:val="es-CO"/>
        </w:rPr>
        <w:t>p</w:t>
      </w:r>
      <w:r w:rsidR="00045C1C" w:rsidRPr="003C68DA">
        <w:rPr>
          <w:rFonts w:ascii="Arial" w:hAnsi="Arial"/>
          <w:i/>
          <w:sz w:val="22"/>
          <w:szCs w:val="22"/>
          <w:lang w:val="es-CO"/>
        </w:rPr>
        <w:t>e</w:t>
      </w:r>
      <w:r w:rsidR="00ED4297" w:rsidRPr="003C68DA">
        <w:rPr>
          <w:rFonts w:ascii="Arial" w:hAnsi="Arial"/>
          <w:i/>
          <w:sz w:val="22"/>
          <w:szCs w:val="22"/>
          <w:lang w:val="es-CO"/>
        </w:rPr>
        <w:t>ciales la</w:t>
      </w:r>
      <w:r w:rsidR="00045C1C" w:rsidRPr="003C68DA">
        <w:rPr>
          <w:rFonts w:ascii="Arial" w:hAnsi="Arial"/>
          <w:i/>
          <w:sz w:val="22"/>
          <w:szCs w:val="22"/>
          <w:lang w:val="es-CO"/>
        </w:rPr>
        <w:t xml:space="preserve"> L</w:t>
      </w:r>
      <w:r w:rsidR="00ED4297" w:rsidRPr="003C68DA">
        <w:rPr>
          <w:rFonts w:ascii="Arial" w:hAnsi="Arial"/>
          <w:i/>
          <w:sz w:val="22"/>
          <w:szCs w:val="22"/>
          <w:lang w:val="es-CO"/>
        </w:rPr>
        <w:t>ey 489 de 1998 para los convenios de asociaci</w:t>
      </w:r>
      <w:r w:rsidR="00045C1C" w:rsidRPr="003C68DA">
        <w:rPr>
          <w:rFonts w:ascii="Arial" w:hAnsi="Arial"/>
          <w:i/>
          <w:sz w:val="22"/>
          <w:szCs w:val="22"/>
          <w:lang w:val="es-CO"/>
        </w:rPr>
        <w:t>ón, y el D</w:t>
      </w:r>
      <w:r w:rsidR="00ED4297" w:rsidRPr="003C68DA">
        <w:rPr>
          <w:rFonts w:ascii="Arial" w:hAnsi="Arial"/>
          <w:i/>
          <w:sz w:val="22"/>
          <w:szCs w:val="22"/>
          <w:lang w:val="es-CO"/>
        </w:rPr>
        <w:t>ecreto 777 de 1992 para los</w:t>
      </w:r>
      <w:r w:rsidR="00045C1C" w:rsidRPr="003C68DA">
        <w:rPr>
          <w:rFonts w:ascii="Arial" w:hAnsi="Arial"/>
          <w:i/>
          <w:sz w:val="22"/>
          <w:szCs w:val="22"/>
          <w:lang w:val="es-CO"/>
        </w:rPr>
        <w:t xml:space="preserve"> </w:t>
      </w:r>
      <w:r w:rsidR="00ED4297" w:rsidRPr="003C68DA">
        <w:rPr>
          <w:rFonts w:ascii="Arial" w:hAnsi="Arial"/>
          <w:i/>
          <w:sz w:val="22"/>
          <w:szCs w:val="22"/>
          <w:lang w:val="es-CO"/>
        </w:rPr>
        <w:t>contratos de</w:t>
      </w:r>
      <w:r w:rsidR="00045C1C" w:rsidRPr="003C68DA">
        <w:rPr>
          <w:rFonts w:ascii="Arial" w:hAnsi="Arial"/>
          <w:i/>
          <w:sz w:val="22"/>
          <w:szCs w:val="22"/>
          <w:lang w:val="es-CO"/>
        </w:rPr>
        <w:t xml:space="preserve"> </w:t>
      </w:r>
      <w:r w:rsidR="00ED4297" w:rsidRPr="003C68DA">
        <w:rPr>
          <w:rFonts w:ascii="Arial" w:hAnsi="Arial"/>
          <w:i/>
          <w:sz w:val="22"/>
          <w:szCs w:val="22"/>
          <w:lang w:val="es-CO"/>
        </w:rPr>
        <w:t>apoyo.</w:t>
      </w:r>
    </w:p>
    <w:p w14:paraId="1207CA05" w14:textId="77777777" w:rsidR="00ED4297" w:rsidRPr="003C68DA" w:rsidRDefault="00ED4297" w:rsidP="002B7B33">
      <w:pPr>
        <w:pStyle w:val="Textoindependiente"/>
        <w:spacing w:line="240" w:lineRule="auto"/>
        <w:ind w:left="567" w:right="49"/>
        <w:rPr>
          <w:rFonts w:ascii="Arial" w:hAnsi="Arial"/>
          <w:i/>
          <w:sz w:val="22"/>
          <w:szCs w:val="22"/>
          <w:lang w:val="es-CO"/>
        </w:rPr>
      </w:pPr>
    </w:p>
    <w:p w14:paraId="4FDDDDAF" w14:textId="77777777" w:rsidR="00045C1C" w:rsidRPr="003C68DA" w:rsidRDefault="00ED4297" w:rsidP="002B7B33">
      <w:pPr>
        <w:pStyle w:val="Textoindependiente"/>
        <w:spacing w:line="240" w:lineRule="auto"/>
        <w:ind w:left="567" w:right="49"/>
        <w:rPr>
          <w:rFonts w:ascii="Arial" w:hAnsi="Arial"/>
          <w:i/>
          <w:sz w:val="22"/>
          <w:szCs w:val="22"/>
          <w:lang w:val="es-CO"/>
        </w:rPr>
      </w:pPr>
      <w:r w:rsidRPr="003C68DA">
        <w:rPr>
          <w:rFonts w:ascii="Arial" w:hAnsi="Arial"/>
          <w:i/>
          <w:sz w:val="22"/>
          <w:szCs w:val="22"/>
          <w:lang w:val="es-CO"/>
        </w:rPr>
        <w:t>Los artículos 1 y 2 del Decreto 777 de 1992 se</w:t>
      </w:r>
      <w:r w:rsidR="00045C1C" w:rsidRPr="003C68DA">
        <w:rPr>
          <w:rFonts w:ascii="Arial" w:hAnsi="Arial"/>
          <w:i/>
          <w:sz w:val="22"/>
          <w:szCs w:val="22"/>
          <w:lang w:val="es-CO"/>
        </w:rPr>
        <w:t xml:space="preserve"> </w:t>
      </w:r>
      <w:r w:rsidRPr="003C68DA">
        <w:rPr>
          <w:rFonts w:ascii="Arial" w:hAnsi="Arial"/>
          <w:i/>
          <w:sz w:val="22"/>
          <w:szCs w:val="22"/>
          <w:lang w:val="es-CO"/>
        </w:rPr>
        <w:t xml:space="preserve">refieren a los </w:t>
      </w:r>
      <w:r w:rsidRPr="003C68DA">
        <w:rPr>
          <w:rFonts w:ascii="Arial" w:hAnsi="Arial"/>
          <w:b/>
          <w:i/>
          <w:sz w:val="22"/>
          <w:szCs w:val="22"/>
          <w:lang w:val="es-CO"/>
        </w:rPr>
        <w:t>‘contratos de apoyo’</w:t>
      </w:r>
      <w:r w:rsidRPr="003C68DA">
        <w:rPr>
          <w:rFonts w:ascii="Arial" w:hAnsi="Arial"/>
          <w:i/>
          <w:sz w:val="22"/>
          <w:szCs w:val="22"/>
          <w:lang w:val="es-CO"/>
        </w:rPr>
        <w:t>, los cuales consisten</w:t>
      </w:r>
      <w:r w:rsidR="00045C1C" w:rsidRPr="003C68DA">
        <w:rPr>
          <w:rFonts w:ascii="Arial" w:hAnsi="Arial"/>
          <w:i/>
          <w:sz w:val="22"/>
          <w:szCs w:val="22"/>
          <w:lang w:val="es-CO"/>
        </w:rPr>
        <w:t xml:space="preserve"> </w:t>
      </w:r>
      <w:r w:rsidRPr="003C68DA">
        <w:rPr>
          <w:rFonts w:ascii="Arial" w:hAnsi="Arial"/>
          <w:i/>
          <w:sz w:val="22"/>
          <w:szCs w:val="22"/>
          <w:lang w:val="es-CO"/>
        </w:rPr>
        <w:t>básicamente en el fomento de</w:t>
      </w:r>
      <w:r w:rsidR="00045C1C" w:rsidRPr="003C68DA">
        <w:rPr>
          <w:rFonts w:ascii="Arial" w:hAnsi="Arial"/>
          <w:i/>
          <w:sz w:val="22"/>
          <w:szCs w:val="22"/>
          <w:lang w:val="es-CO"/>
        </w:rPr>
        <w:t xml:space="preserve"> </w:t>
      </w:r>
      <w:r w:rsidRPr="003C68DA">
        <w:rPr>
          <w:rFonts w:ascii="Arial" w:hAnsi="Arial"/>
          <w:i/>
          <w:sz w:val="22"/>
          <w:szCs w:val="22"/>
          <w:lang w:val="es-CO"/>
        </w:rPr>
        <w:t>una actividad p</w:t>
      </w:r>
      <w:r w:rsidR="00045C1C" w:rsidRPr="003C68DA">
        <w:rPr>
          <w:rFonts w:ascii="Arial" w:hAnsi="Arial"/>
          <w:i/>
          <w:sz w:val="22"/>
          <w:szCs w:val="22"/>
          <w:lang w:val="es-CO"/>
        </w:rPr>
        <w:t>r</w:t>
      </w:r>
      <w:r w:rsidRPr="003C68DA">
        <w:rPr>
          <w:rFonts w:ascii="Arial" w:hAnsi="Arial"/>
          <w:i/>
          <w:sz w:val="22"/>
          <w:szCs w:val="22"/>
          <w:lang w:val="es-CO"/>
        </w:rPr>
        <w:t xml:space="preserve">opia </w:t>
      </w:r>
      <w:r w:rsidR="00045C1C" w:rsidRPr="003C68DA">
        <w:rPr>
          <w:rFonts w:ascii="Arial" w:hAnsi="Arial"/>
          <w:i/>
          <w:sz w:val="22"/>
          <w:szCs w:val="22"/>
          <w:lang w:val="es-CO"/>
        </w:rPr>
        <w:t>‘</w:t>
      </w:r>
      <w:r w:rsidRPr="003C68DA">
        <w:rPr>
          <w:rFonts w:ascii="Arial" w:hAnsi="Arial"/>
          <w:i/>
          <w:sz w:val="22"/>
          <w:szCs w:val="22"/>
          <w:lang w:val="es-CO"/>
        </w:rPr>
        <w:t>desarrollada de</w:t>
      </w:r>
      <w:r w:rsidR="00045C1C" w:rsidRPr="003C68DA">
        <w:rPr>
          <w:rFonts w:ascii="Arial" w:hAnsi="Arial"/>
          <w:i/>
          <w:sz w:val="22"/>
          <w:szCs w:val="22"/>
          <w:lang w:val="es-CO"/>
        </w:rPr>
        <w:t xml:space="preserve"> </w:t>
      </w:r>
      <w:r w:rsidRPr="003C68DA">
        <w:rPr>
          <w:rFonts w:ascii="Arial" w:hAnsi="Arial"/>
          <w:i/>
          <w:sz w:val="22"/>
          <w:szCs w:val="22"/>
          <w:lang w:val="es-CO"/>
        </w:rPr>
        <w:t>manera previa’</w:t>
      </w:r>
      <w:r w:rsidR="00045C1C" w:rsidRPr="003C68DA">
        <w:rPr>
          <w:rFonts w:ascii="Arial" w:hAnsi="Arial"/>
          <w:i/>
          <w:sz w:val="22"/>
          <w:szCs w:val="22"/>
          <w:lang w:val="es-CO"/>
        </w:rPr>
        <w:t xml:space="preserve"> por una entidad sin ánimo de lucro, la cual se encuentra en concordancia con un programa previsto en el plan de desarrollo de la entidad estatal contratante, por lo que se infiere que es debido a ello que no puede configurarse una contraprestación o beneficio directo en favor de la entidad estatal, así como tampoco </w:t>
      </w:r>
      <w:r w:rsidR="00045C1C" w:rsidRPr="003C68DA">
        <w:rPr>
          <w:rFonts w:ascii="Arial" w:hAnsi="Arial"/>
          <w:i/>
          <w:sz w:val="22"/>
          <w:szCs w:val="22"/>
          <w:lang w:val="es-CO"/>
        </w:rPr>
        <w:lastRenderedPageBreak/>
        <w:t>puede dar precisas instrucciones sobre la ejecución del mismo, dado que, como se dijo, lo que se pretende es apelar a la solidaridad o b</w:t>
      </w:r>
      <w:r w:rsidR="00857481" w:rsidRPr="003C68DA">
        <w:rPr>
          <w:rFonts w:ascii="Arial" w:hAnsi="Arial"/>
          <w:i/>
          <w:sz w:val="22"/>
          <w:szCs w:val="22"/>
          <w:lang w:val="es-CO"/>
        </w:rPr>
        <w:t>e</w:t>
      </w:r>
      <w:r w:rsidR="00045C1C" w:rsidRPr="003C68DA">
        <w:rPr>
          <w:rFonts w:ascii="Arial" w:hAnsi="Arial"/>
          <w:i/>
          <w:sz w:val="22"/>
          <w:szCs w:val="22"/>
          <w:lang w:val="es-CO"/>
        </w:rPr>
        <w:t>neficencia, a fin de</w:t>
      </w:r>
      <w:r w:rsidR="00857481" w:rsidRPr="003C68DA">
        <w:rPr>
          <w:rFonts w:ascii="Arial" w:hAnsi="Arial"/>
          <w:i/>
          <w:sz w:val="22"/>
          <w:szCs w:val="22"/>
          <w:lang w:val="es-CO"/>
        </w:rPr>
        <w:t xml:space="preserve"> </w:t>
      </w:r>
      <w:r w:rsidR="00045C1C" w:rsidRPr="003C68DA">
        <w:rPr>
          <w:rFonts w:ascii="Arial" w:hAnsi="Arial"/>
          <w:i/>
          <w:sz w:val="22"/>
          <w:szCs w:val="22"/>
          <w:lang w:val="es-CO"/>
        </w:rPr>
        <w:t>impulsar o fomentar una actividad de</w:t>
      </w:r>
      <w:r w:rsidR="00857481" w:rsidRPr="003C68DA">
        <w:rPr>
          <w:rFonts w:ascii="Arial" w:hAnsi="Arial"/>
          <w:i/>
          <w:sz w:val="22"/>
          <w:szCs w:val="22"/>
          <w:lang w:val="es-CO"/>
        </w:rPr>
        <w:t xml:space="preserve"> </w:t>
      </w:r>
      <w:r w:rsidR="00045C1C" w:rsidRPr="003C68DA">
        <w:rPr>
          <w:rFonts w:ascii="Arial" w:hAnsi="Arial"/>
          <w:i/>
          <w:sz w:val="22"/>
          <w:szCs w:val="22"/>
          <w:lang w:val="es-CO"/>
        </w:rPr>
        <w:t>una</w:t>
      </w:r>
      <w:r w:rsidR="00857481" w:rsidRPr="003C68DA">
        <w:rPr>
          <w:rFonts w:ascii="Arial" w:hAnsi="Arial"/>
          <w:i/>
          <w:sz w:val="22"/>
          <w:szCs w:val="22"/>
          <w:lang w:val="es-CO"/>
        </w:rPr>
        <w:t xml:space="preserve"> </w:t>
      </w:r>
      <w:r w:rsidR="00045C1C" w:rsidRPr="003C68DA">
        <w:rPr>
          <w:rFonts w:ascii="Arial" w:hAnsi="Arial"/>
          <w:i/>
          <w:sz w:val="22"/>
          <w:szCs w:val="22"/>
          <w:lang w:val="es-CO"/>
        </w:rPr>
        <w:t>entidad sin ánimo de</w:t>
      </w:r>
      <w:r w:rsidR="00857481" w:rsidRPr="003C68DA">
        <w:rPr>
          <w:rFonts w:ascii="Arial" w:hAnsi="Arial"/>
          <w:i/>
          <w:sz w:val="22"/>
          <w:szCs w:val="22"/>
          <w:lang w:val="es-CO"/>
        </w:rPr>
        <w:t xml:space="preserve"> </w:t>
      </w:r>
      <w:r w:rsidR="00045C1C" w:rsidRPr="003C68DA">
        <w:rPr>
          <w:rFonts w:ascii="Arial" w:hAnsi="Arial"/>
          <w:i/>
          <w:sz w:val="22"/>
          <w:szCs w:val="22"/>
          <w:lang w:val="es-CO"/>
        </w:rPr>
        <w:t>lucro.</w:t>
      </w:r>
    </w:p>
    <w:p w14:paraId="0D8E6170" w14:textId="77777777" w:rsidR="00045C1C" w:rsidRPr="003C68DA" w:rsidRDefault="00045C1C" w:rsidP="002B7B33">
      <w:pPr>
        <w:pStyle w:val="Textoindependiente"/>
        <w:spacing w:line="240" w:lineRule="auto"/>
        <w:ind w:left="567" w:right="49"/>
        <w:rPr>
          <w:rFonts w:ascii="Arial" w:hAnsi="Arial"/>
          <w:i/>
          <w:sz w:val="22"/>
          <w:szCs w:val="22"/>
          <w:lang w:val="es-CO"/>
        </w:rPr>
      </w:pPr>
    </w:p>
    <w:p w14:paraId="2A3CB784" w14:textId="77777777" w:rsidR="00E73504" w:rsidRPr="003C68DA" w:rsidRDefault="00045C1C" w:rsidP="002B7B33">
      <w:pPr>
        <w:pStyle w:val="Textoindependiente"/>
        <w:spacing w:line="240" w:lineRule="auto"/>
        <w:ind w:left="567" w:right="49"/>
        <w:rPr>
          <w:rFonts w:ascii="Arial" w:hAnsi="Arial"/>
          <w:i/>
          <w:sz w:val="22"/>
          <w:szCs w:val="22"/>
          <w:lang w:val="es-CO"/>
        </w:rPr>
      </w:pPr>
      <w:r w:rsidRPr="003C68DA">
        <w:rPr>
          <w:rFonts w:ascii="Arial" w:hAnsi="Arial"/>
          <w:i/>
          <w:sz w:val="22"/>
          <w:szCs w:val="22"/>
          <w:lang w:val="es-CO"/>
        </w:rPr>
        <w:t>Por el contrario, del artí</w:t>
      </w:r>
      <w:r w:rsidR="00857481" w:rsidRPr="003C68DA">
        <w:rPr>
          <w:rFonts w:ascii="Arial" w:hAnsi="Arial"/>
          <w:i/>
          <w:sz w:val="22"/>
          <w:szCs w:val="22"/>
          <w:lang w:val="es-CO"/>
        </w:rPr>
        <w:t>culo 96 de la Ley 489 de 1998 s</w:t>
      </w:r>
      <w:r w:rsidRPr="003C68DA">
        <w:rPr>
          <w:rFonts w:ascii="Arial" w:hAnsi="Arial"/>
          <w:i/>
          <w:sz w:val="22"/>
          <w:szCs w:val="22"/>
          <w:lang w:val="es-CO"/>
        </w:rPr>
        <w:t>e</w:t>
      </w:r>
      <w:r w:rsidR="00857481" w:rsidRPr="003C68DA">
        <w:rPr>
          <w:rFonts w:ascii="Arial" w:hAnsi="Arial"/>
          <w:i/>
          <w:sz w:val="22"/>
          <w:szCs w:val="22"/>
          <w:lang w:val="es-CO"/>
        </w:rPr>
        <w:t xml:space="preserve"> </w:t>
      </w:r>
      <w:r w:rsidRPr="003C68DA">
        <w:rPr>
          <w:rFonts w:ascii="Arial" w:hAnsi="Arial"/>
          <w:i/>
          <w:sz w:val="22"/>
          <w:szCs w:val="22"/>
          <w:lang w:val="es-CO"/>
        </w:rPr>
        <w:t xml:space="preserve">deduce que los </w:t>
      </w:r>
      <w:r w:rsidRPr="003C68DA">
        <w:rPr>
          <w:rFonts w:ascii="Arial" w:hAnsi="Arial"/>
          <w:b/>
          <w:i/>
          <w:sz w:val="22"/>
          <w:szCs w:val="22"/>
          <w:lang w:val="es-CO"/>
        </w:rPr>
        <w:t>‘</w:t>
      </w:r>
      <w:r w:rsidR="00857481" w:rsidRPr="003C68DA">
        <w:rPr>
          <w:rFonts w:ascii="Arial" w:hAnsi="Arial"/>
          <w:b/>
          <w:i/>
          <w:sz w:val="22"/>
          <w:szCs w:val="22"/>
          <w:lang w:val="es-CO"/>
        </w:rPr>
        <w:t>convenios d</w:t>
      </w:r>
      <w:r w:rsidRPr="003C68DA">
        <w:rPr>
          <w:rFonts w:ascii="Arial" w:hAnsi="Arial"/>
          <w:b/>
          <w:i/>
          <w:sz w:val="22"/>
          <w:szCs w:val="22"/>
          <w:lang w:val="es-CO"/>
        </w:rPr>
        <w:t>e</w:t>
      </w:r>
      <w:r w:rsidR="00857481" w:rsidRPr="003C68DA">
        <w:rPr>
          <w:rFonts w:ascii="Arial" w:hAnsi="Arial"/>
          <w:b/>
          <w:i/>
          <w:sz w:val="22"/>
          <w:szCs w:val="22"/>
          <w:lang w:val="es-CO"/>
        </w:rPr>
        <w:t xml:space="preserve"> </w:t>
      </w:r>
      <w:r w:rsidRPr="003C68DA">
        <w:rPr>
          <w:rFonts w:ascii="Arial" w:hAnsi="Arial"/>
          <w:b/>
          <w:i/>
          <w:sz w:val="22"/>
          <w:szCs w:val="22"/>
          <w:lang w:val="es-CO"/>
        </w:rPr>
        <w:t>asociación’</w:t>
      </w:r>
      <w:r w:rsidRPr="003C68DA">
        <w:rPr>
          <w:rFonts w:ascii="Arial" w:hAnsi="Arial"/>
          <w:i/>
          <w:sz w:val="22"/>
          <w:szCs w:val="22"/>
          <w:lang w:val="es-CO"/>
        </w:rPr>
        <w:t xml:space="preserve"> se</w:t>
      </w:r>
      <w:r w:rsidR="00857481" w:rsidRPr="003C68DA">
        <w:rPr>
          <w:rFonts w:ascii="Arial" w:hAnsi="Arial"/>
          <w:i/>
          <w:sz w:val="22"/>
          <w:szCs w:val="22"/>
          <w:lang w:val="es-CO"/>
        </w:rPr>
        <w:t xml:space="preserve"> </w:t>
      </w:r>
      <w:r w:rsidRPr="003C68DA">
        <w:rPr>
          <w:rFonts w:ascii="Arial" w:hAnsi="Arial"/>
          <w:i/>
          <w:sz w:val="22"/>
          <w:szCs w:val="22"/>
          <w:lang w:val="es-CO"/>
        </w:rPr>
        <w:t>caracterizan, no por la b</w:t>
      </w:r>
      <w:r w:rsidR="00857481" w:rsidRPr="003C68DA">
        <w:rPr>
          <w:rFonts w:ascii="Arial" w:hAnsi="Arial"/>
          <w:i/>
          <w:sz w:val="22"/>
          <w:szCs w:val="22"/>
          <w:lang w:val="es-CO"/>
        </w:rPr>
        <w:t>úsqueda d</w:t>
      </w:r>
      <w:r w:rsidRPr="003C68DA">
        <w:rPr>
          <w:rFonts w:ascii="Arial" w:hAnsi="Arial"/>
          <w:i/>
          <w:sz w:val="22"/>
          <w:szCs w:val="22"/>
          <w:lang w:val="es-CO"/>
        </w:rPr>
        <w:t>e</w:t>
      </w:r>
      <w:r w:rsidR="00857481" w:rsidRPr="003C68DA">
        <w:rPr>
          <w:rFonts w:ascii="Arial" w:hAnsi="Arial"/>
          <w:i/>
          <w:sz w:val="22"/>
          <w:szCs w:val="22"/>
          <w:lang w:val="es-CO"/>
        </w:rPr>
        <w:t xml:space="preserve"> </w:t>
      </w:r>
      <w:r w:rsidRPr="003C68DA">
        <w:rPr>
          <w:rFonts w:ascii="Arial" w:hAnsi="Arial"/>
          <w:i/>
          <w:sz w:val="22"/>
          <w:szCs w:val="22"/>
          <w:lang w:val="es-CO"/>
        </w:rPr>
        <w:t>fomentar una actividad p</w:t>
      </w:r>
      <w:r w:rsidR="00857481" w:rsidRPr="003C68DA">
        <w:rPr>
          <w:rFonts w:ascii="Arial" w:hAnsi="Arial"/>
          <w:i/>
          <w:sz w:val="22"/>
          <w:szCs w:val="22"/>
          <w:lang w:val="es-CO"/>
        </w:rPr>
        <w:t>r</w:t>
      </w:r>
      <w:r w:rsidRPr="003C68DA">
        <w:rPr>
          <w:rFonts w:ascii="Arial" w:hAnsi="Arial"/>
          <w:i/>
          <w:sz w:val="22"/>
          <w:szCs w:val="22"/>
          <w:lang w:val="es-CO"/>
        </w:rPr>
        <w:t>opia de</w:t>
      </w:r>
      <w:r w:rsidR="00857481" w:rsidRPr="003C68DA">
        <w:rPr>
          <w:rFonts w:ascii="Arial" w:hAnsi="Arial"/>
          <w:i/>
          <w:sz w:val="22"/>
          <w:szCs w:val="22"/>
          <w:lang w:val="es-CO"/>
        </w:rPr>
        <w:t xml:space="preserve"> </w:t>
      </w:r>
      <w:r w:rsidRPr="003C68DA">
        <w:rPr>
          <w:rFonts w:ascii="Arial" w:hAnsi="Arial"/>
          <w:i/>
          <w:sz w:val="22"/>
          <w:szCs w:val="22"/>
          <w:lang w:val="es-CO"/>
        </w:rPr>
        <w:t>una</w:t>
      </w:r>
      <w:r w:rsidR="00857481" w:rsidRPr="003C68DA">
        <w:rPr>
          <w:rFonts w:ascii="Arial" w:hAnsi="Arial"/>
          <w:i/>
          <w:sz w:val="22"/>
          <w:szCs w:val="22"/>
          <w:lang w:val="es-CO"/>
        </w:rPr>
        <w:t xml:space="preserve"> </w:t>
      </w:r>
      <w:r w:rsidRPr="003C68DA">
        <w:rPr>
          <w:rFonts w:ascii="Arial" w:hAnsi="Arial"/>
          <w:i/>
          <w:sz w:val="22"/>
          <w:szCs w:val="22"/>
          <w:lang w:val="es-CO"/>
        </w:rPr>
        <w:t>entidad sin ánimo de lucro</w:t>
      </w:r>
      <w:r w:rsidR="00857481" w:rsidRPr="003C68DA">
        <w:rPr>
          <w:rFonts w:ascii="Arial" w:hAnsi="Arial"/>
          <w:i/>
          <w:sz w:val="22"/>
          <w:szCs w:val="22"/>
          <w:lang w:val="es-CO"/>
        </w:rPr>
        <w:t>, ya que no existe tra</w:t>
      </w:r>
      <w:r w:rsidR="009A34C6" w:rsidRPr="003C68DA">
        <w:rPr>
          <w:rFonts w:ascii="Arial" w:hAnsi="Arial"/>
          <w:i/>
          <w:sz w:val="22"/>
          <w:szCs w:val="22"/>
          <w:lang w:val="es-CO"/>
        </w:rPr>
        <w:t>n</w:t>
      </w:r>
      <w:r w:rsidR="00857481" w:rsidRPr="003C68DA">
        <w:rPr>
          <w:rFonts w:ascii="Arial" w:hAnsi="Arial"/>
          <w:i/>
          <w:sz w:val="22"/>
          <w:szCs w:val="22"/>
          <w:lang w:val="es-CO"/>
        </w:rPr>
        <w:t>sferencia</w:t>
      </w:r>
      <w:r w:rsidR="009A34C6" w:rsidRPr="003C68DA">
        <w:rPr>
          <w:rFonts w:ascii="Arial" w:hAnsi="Arial"/>
          <w:i/>
          <w:sz w:val="22"/>
          <w:szCs w:val="22"/>
          <w:lang w:val="es-CO"/>
        </w:rPr>
        <w:t xml:space="preserve"> </w:t>
      </w:r>
      <w:r w:rsidR="00857481" w:rsidRPr="003C68DA">
        <w:rPr>
          <w:rFonts w:ascii="Arial" w:hAnsi="Arial"/>
          <w:i/>
          <w:sz w:val="22"/>
          <w:szCs w:val="22"/>
          <w:lang w:val="es-CO"/>
        </w:rPr>
        <w:t>de recursos públicos, porque se entiende que no se</w:t>
      </w:r>
      <w:r w:rsidR="009A34C6" w:rsidRPr="003C68DA">
        <w:rPr>
          <w:rFonts w:ascii="Arial" w:hAnsi="Arial"/>
          <w:i/>
          <w:sz w:val="22"/>
          <w:szCs w:val="22"/>
          <w:lang w:val="es-CO"/>
        </w:rPr>
        <w:t xml:space="preserve"> </w:t>
      </w:r>
      <w:r w:rsidR="00857481" w:rsidRPr="003C68DA">
        <w:rPr>
          <w:rFonts w:ascii="Arial" w:hAnsi="Arial"/>
          <w:i/>
          <w:sz w:val="22"/>
          <w:szCs w:val="22"/>
          <w:lang w:val="es-CO"/>
        </w:rPr>
        <w:t>busca llevar a cabo tal impulso, sino que la e</w:t>
      </w:r>
      <w:r w:rsidR="009A34C6" w:rsidRPr="003C68DA">
        <w:rPr>
          <w:rFonts w:ascii="Arial" w:hAnsi="Arial"/>
          <w:i/>
          <w:sz w:val="22"/>
          <w:szCs w:val="22"/>
          <w:lang w:val="es-CO"/>
        </w:rPr>
        <w:t>n</w:t>
      </w:r>
      <w:r w:rsidR="00857481" w:rsidRPr="003C68DA">
        <w:rPr>
          <w:rFonts w:ascii="Arial" w:hAnsi="Arial"/>
          <w:i/>
          <w:sz w:val="22"/>
          <w:szCs w:val="22"/>
          <w:lang w:val="es-CO"/>
        </w:rPr>
        <w:t>tidad estatal busca un socio estratégico, vale decir, el</w:t>
      </w:r>
      <w:r w:rsidR="009A34C6" w:rsidRPr="003C68DA">
        <w:rPr>
          <w:rFonts w:ascii="Arial" w:hAnsi="Arial"/>
          <w:i/>
          <w:sz w:val="22"/>
          <w:szCs w:val="22"/>
          <w:lang w:val="es-CO"/>
        </w:rPr>
        <w:t xml:space="preserve"> </w:t>
      </w:r>
      <w:r w:rsidR="00857481" w:rsidRPr="003C68DA">
        <w:rPr>
          <w:rFonts w:ascii="Arial" w:hAnsi="Arial"/>
          <w:i/>
          <w:sz w:val="22"/>
          <w:szCs w:val="22"/>
          <w:lang w:val="es-CO"/>
        </w:rPr>
        <w:t>p</w:t>
      </w:r>
      <w:r w:rsidR="009A34C6" w:rsidRPr="003C68DA">
        <w:rPr>
          <w:rFonts w:ascii="Arial" w:hAnsi="Arial"/>
          <w:i/>
          <w:sz w:val="22"/>
          <w:szCs w:val="22"/>
          <w:lang w:val="es-CO"/>
        </w:rPr>
        <w:t>articular que s</w:t>
      </w:r>
      <w:r w:rsidR="00857481" w:rsidRPr="003C68DA">
        <w:rPr>
          <w:rFonts w:ascii="Arial" w:hAnsi="Arial"/>
          <w:i/>
          <w:sz w:val="22"/>
          <w:szCs w:val="22"/>
          <w:lang w:val="es-CO"/>
        </w:rPr>
        <w:t>e</w:t>
      </w:r>
      <w:r w:rsidR="009A34C6" w:rsidRPr="003C68DA">
        <w:rPr>
          <w:rFonts w:ascii="Arial" w:hAnsi="Arial"/>
          <w:i/>
          <w:sz w:val="22"/>
          <w:szCs w:val="22"/>
          <w:lang w:val="es-CO"/>
        </w:rPr>
        <w:t xml:space="preserve"> </w:t>
      </w:r>
      <w:r w:rsidR="00857481" w:rsidRPr="003C68DA">
        <w:rPr>
          <w:rFonts w:ascii="Arial" w:hAnsi="Arial"/>
          <w:i/>
          <w:sz w:val="22"/>
          <w:szCs w:val="22"/>
          <w:lang w:val="es-CO"/>
        </w:rPr>
        <w:t>une o asocia al Estado, aportando igualmente recurso</w:t>
      </w:r>
      <w:r w:rsidR="009A34C6" w:rsidRPr="003C68DA">
        <w:rPr>
          <w:rFonts w:ascii="Arial" w:hAnsi="Arial"/>
          <w:i/>
          <w:sz w:val="22"/>
          <w:szCs w:val="22"/>
          <w:lang w:val="es-CO"/>
        </w:rPr>
        <w:t xml:space="preserve">s </w:t>
      </w:r>
      <w:r w:rsidR="00857481" w:rsidRPr="003C68DA">
        <w:rPr>
          <w:rFonts w:ascii="Arial" w:hAnsi="Arial"/>
          <w:i/>
          <w:sz w:val="22"/>
          <w:szCs w:val="22"/>
          <w:lang w:val="es-CO"/>
        </w:rPr>
        <w:t xml:space="preserve">económicos, </w:t>
      </w:r>
      <w:r w:rsidR="009A34C6" w:rsidRPr="003C68DA">
        <w:rPr>
          <w:rFonts w:ascii="Arial" w:hAnsi="Arial"/>
          <w:i/>
          <w:sz w:val="22"/>
          <w:szCs w:val="22"/>
          <w:lang w:val="es-CO"/>
        </w:rPr>
        <w:t>d</w:t>
      </w:r>
      <w:r w:rsidR="00857481" w:rsidRPr="003C68DA">
        <w:rPr>
          <w:rFonts w:ascii="Arial" w:hAnsi="Arial"/>
          <w:i/>
          <w:sz w:val="22"/>
          <w:szCs w:val="22"/>
          <w:lang w:val="es-CO"/>
        </w:rPr>
        <w:t>e</w:t>
      </w:r>
      <w:r w:rsidR="009A34C6" w:rsidRPr="003C68DA">
        <w:rPr>
          <w:rFonts w:ascii="Arial" w:hAnsi="Arial"/>
          <w:i/>
          <w:sz w:val="22"/>
          <w:szCs w:val="22"/>
          <w:lang w:val="es-CO"/>
        </w:rPr>
        <w:t xml:space="preserve"> </w:t>
      </w:r>
      <w:r w:rsidR="00857481" w:rsidRPr="003C68DA">
        <w:rPr>
          <w:rFonts w:ascii="Arial" w:hAnsi="Arial"/>
          <w:i/>
          <w:sz w:val="22"/>
          <w:szCs w:val="22"/>
          <w:lang w:val="es-CO"/>
        </w:rPr>
        <w:t>personal, conocimientos, etc., para, de esa forma, arribar a l</w:t>
      </w:r>
      <w:r w:rsidR="009A34C6" w:rsidRPr="003C68DA">
        <w:rPr>
          <w:rFonts w:ascii="Arial" w:hAnsi="Arial"/>
          <w:i/>
          <w:sz w:val="22"/>
          <w:szCs w:val="22"/>
          <w:lang w:val="es-CO"/>
        </w:rPr>
        <w:t xml:space="preserve">a </w:t>
      </w:r>
      <w:r w:rsidR="00857481" w:rsidRPr="003C68DA">
        <w:rPr>
          <w:rFonts w:ascii="Arial" w:hAnsi="Arial"/>
          <w:i/>
          <w:sz w:val="22"/>
          <w:szCs w:val="22"/>
          <w:lang w:val="es-CO"/>
        </w:rPr>
        <w:t>obtención de</w:t>
      </w:r>
      <w:r w:rsidR="009A34C6" w:rsidRPr="003C68DA">
        <w:rPr>
          <w:rFonts w:ascii="Arial" w:hAnsi="Arial"/>
          <w:i/>
          <w:sz w:val="22"/>
          <w:szCs w:val="22"/>
          <w:lang w:val="es-CO"/>
        </w:rPr>
        <w:t xml:space="preserve"> </w:t>
      </w:r>
      <w:r w:rsidR="00857481" w:rsidRPr="003C68DA">
        <w:rPr>
          <w:rFonts w:ascii="Arial" w:hAnsi="Arial"/>
          <w:i/>
          <w:sz w:val="22"/>
          <w:szCs w:val="22"/>
          <w:lang w:val="es-CO"/>
        </w:rPr>
        <w:t>los fines y funciones del ente estatal y no las suyas.</w:t>
      </w:r>
    </w:p>
    <w:p w14:paraId="765914C6" w14:textId="77777777" w:rsidR="00857481" w:rsidRPr="003C68DA" w:rsidRDefault="00857481" w:rsidP="002B7B33">
      <w:pPr>
        <w:pStyle w:val="Textoindependiente"/>
        <w:spacing w:line="240" w:lineRule="auto"/>
        <w:ind w:left="567" w:right="49"/>
        <w:rPr>
          <w:rFonts w:ascii="Arial" w:hAnsi="Arial"/>
          <w:i/>
          <w:sz w:val="22"/>
          <w:szCs w:val="22"/>
          <w:lang w:val="es-CO"/>
        </w:rPr>
      </w:pPr>
    </w:p>
    <w:p w14:paraId="527ED741" w14:textId="77777777" w:rsidR="00857481" w:rsidRPr="003C68DA" w:rsidRDefault="00857481" w:rsidP="002B7B33">
      <w:pPr>
        <w:pStyle w:val="Textoindependiente"/>
        <w:spacing w:line="240" w:lineRule="auto"/>
        <w:ind w:left="567" w:right="49"/>
        <w:rPr>
          <w:rFonts w:ascii="Arial" w:hAnsi="Arial"/>
          <w:i/>
          <w:sz w:val="22"/>
          <w:szCs w:val="22"/>
          <w:lang w:val="es-CO"/>
        </w:rPr>
      </w:pPr>
      <w:r w:rsidRPr="003C68DA">
        <w:rPr>
          <w:rFonts w:ascii="Arial" w:hAnsi="Arial"/>
          <w:i/>
          <w:sz w:val="22"/>
          <w:szCs w:val="22"/>
          <w:lang w:val="es-CO"/>
        </w:rPr>
        <w:t>Igualmente, de</w:t>
      </w:r>
      <w:r w:rsidR="009A34C6" w:rsidRPr="003C68DA">
        <w:rPr>
          <w:rFonts w:ascii="Arial" w:hAnsi="Arial"/>
          <w:i/>
          <w:sz w:val="22"/>
          <w:szCs w:val="22"/>
          <w:lang w:val="es-CO"/>
        </w:rPr>
        <w:t xml:space="preserve"> </w:t>
      </w:r>
      <w:r w:rsidRPr="003C68DA">
        <w:rPr>
          <w:rFonts w:ascii="Arial" w:hAnsi="Arial"/>
          <w:i/>
          <w:sz w:val="22"/>
          <w:szCs w:val="22"/>
          <w:lang w:val="es-CO"/>
        </w:rPr>
        <w:t>la</w:t>
      </w:r>
      <w:r w:rsidR="009A34C6" w:rsidRPr="003C68DA">
        <w:rPr>
          <w:rFonts w:ascii="Arial" w:hAnsi="Arial"/>
          <w:i/>
          <w:sz w:val="22"/>
          <w:szCs w:val="22"/>
          <w:lang w:val="es-CO"/>
        </w:rPr>
        <w:t xml:space="preserve"> </w:t>
      </w:r>
      <w:r w:rsidRPr="003C68DA">
        <w:rPr>
          <w:rFonts w:ascii="Arial" w:hAnsi="Arial"/>
          <w:i/>
          <w:sz w:val="22"/>
          <w:szCs w:val="22"/>
          <w:lang w:val="es-CO"/>
        </w:rPr>
        <w:t>normatividad precitada se concluye que el Gobierno, a través del Decreto 777 del 16 de</w:t>
      </w:r>
      <w:r w:rsidR="009A34C6" w:rsidRPr="003C68DA">
        <w:rPr>
          <w:rFonts w:ascii="Arial" w:hAnsi="Arial"/>
          <w:i/>
          <w:sz w:val="22"/>
          <w:szCs w:val="22"/>
          <w:lang w:val="es-CO"/>
        </w:rPr>
        <w:t xml:space="preserve"> </w:t>
      </w:r>
      <w:r w:rsidRPr="003C68DA">
        <w:rPr>
          <w:rFonts w:ascii="Arial" w:hAnsi="Arial"/>
          <w:i/>
          <w:sz w:val="22"/>
          <w:szCs w:val="22"/>
          <w:lang w:val="es-CO"/>
        </w:rPr>
        <w:t>m</w:t>
      </w:r>
      <w:r w:rsidR="009A34C6" w:rsidRPr="003C68DA">
        <w:rPr>
          <w:rFonts w:ascii="Arial" w:hAnsi="Arial"/>
          <w:i/>
          <w:sz w:val="22"/>
          <w:szCs w:val="22"/>
          <w:lang w:val="es-CO"/>
        </w:rPr>
        <w:t>a</w:t>
      </w:r>
      <w:r w:rsidRPr="003C68DA">
        <w:rPr>
          <w:rFonts w:ascii="Arial" w:hAnsi="Arial"/>
          <w:i/>
          <w:sz w:val="22"/>
          <w:szCs w:val="22"/>
          <w:lang w:val="es-CO"/>
        </w:rPr>
        <w:t>yo de 1992, reglam</w:t>
      </w:r>
      <w:r w:rsidR="009A34C6" w:rsidRPr="003C68DA">
        <w:rPr>
          <w:rFonts w:ascii="Arial" w:hAnsi="Arial"/>
          <w:i/>
          <w:sz w:val="22"/>
          <w:szCs w:val="22"/>
          <w:lang w:val="es-CO"/>
        </w:rPr>
        <w:t>e</w:t>
      </w:r>
      <w:r w:rsidRPr="003C68DA">
        <w:rPr>
          <w:rFonts w:ascii="Arial" w:hAnsi="Arial"/>
          <w:i/>
          <w:sz w:val="22"/>
          <w:szCs w:val="22"/>
          <w:lang w:val="es-CO"/>
        </w:rPr>
        <w:t>ntó la</w:t>
      </w:r>
      <w:r w:rsidR="009A34C6" w:rsidRPr="003C68DA">
        <w:rPr>
          <w:rFonts w:ascii="Arial" w:hAnsi="Arial"/>
          <w:i/>
          <w:sz w:val="22"/>
          <w:szCs w:val="22"/>
          <w:lang w:val="es-CO"/>
        </w:rPr>
        <w:t xml:space="preserve"> </w:t>
      </w:r>
      <w:r w:rsidRPr="003C68DA">
        <w:rPr>
          <w:rFonts w:ascii="Arial" w:hAnsi="Arial"/>
          <w:i/>
          <w:sz w:val="22"/>
          <w:szCs w:val="22"/>
          <w:lang w:val="es-CO"/>
        </w:rPr>
        <w:t>c</w:t>
      </w:r>
      <w:r w:rsidR="009A34C6" w:rsidRPr="003C68DA">
        <w:rPr>
          <w:rFonts w:ascii="Arial" w:hAnsi="Arial"/>
          <w:i/>
          <w:sz w:val="22"/>
          <w:szCs w:val="22"/>
          <w:lang w:val="es-CO"/>
        </w:rPr>
        <w:t>e</w:t>
      </w:r>
      <w:r w:rsidRPr="003C68DA">
        <w:rPr>
          <w:rFonts w:ascii="Arial" w:hAnsi="Arial"/>
          <w:i/>
          <w:sz w:val="22"/>
          <w:szCs w:val="22"/>
          <w:lang w:val="es-CO"/>
        </w:rPr>
        <w:t>lebración de</w:t>
      </w:r>
      <w:r w:rsidR="009A34C6" w:rsidRPr="003C68DA">
        <w:rPr>
          <w:rFonts w:ascii="Arial" w:hAnsi="Arial"/>
          <w:i/>
          <w:sz w:val="22"/>
          <w:szCs w:val="22"/>
          <w:lang w:val="es-CO"/>
        </w:rPr>
        <w:t xml:space="preserve"> </w:t>
      </w:r>
      <w:r w:rsidRPr="003C68DA">
        <w:rPr>
          <w:rFonts w:ascii="Arial" w:hAnsi="Arial"/>
          <w:i/>
          <w:sz w:val="22"/>
          <w:szCs w:val="22"/>
          <w:lang w:val="es-CO"/>
        </w:rPr>
        <w:t>los</w:t>
      </w:r>
      <w:r w:rsidR="009A34C6" w:rsidRPr="003C68DA">
        <w:rPr>
          <w:rFonts w:ascii="Arial" w:hAnsi="Arial"/>
          <w:i/>
          <w:sz w:val="22"/>
          <w:szCs w:val="22"/>
          <w:lang w:val="es-CO"/>
        </w:rPr>
        <w:t xml:space="preserve"> contratos a que s</w:t>
      </w:r>
      <w:r w:rsidRPr="003C68DA">
        <w:rPr>
          <w:rFonts w:ascii="Arial" w:hAnsi="Arial"/>
          <w:i/>
          <w:sz w:val="22"/>
          <w:szCs w:val="22"/>
          <w:lang w:val="es-CO"/>
        </w:rPr>
        <w:t>e</w:t>
      </w:r>
      <w:r w:rsidR="009A34C6" w:rsidRPr="003C68DA">
        <w:rPr>
          <w:rFonts w:ascii="Arial" w:hAnsi="Arial"/>
          <w:i/>
          <w:sz w:val="22"/>
          <w:szCs w:val="22"/>
          <w:lang w:val="es-CO"/>
        </w:rPr>
        <w:t xml:space="preserve"> </w:t>
      </w:r>
      <w:r w:rsidRPr="003C68DA">
        <w:rPr>
          <w:rFonts w:ascii="Arial" w:hAnsi="Arial"/>
          <w:i/>
          <w:sz w:val="22"/>
          <w:szCs w:val="22"/>
          <w:lang w:val="es-CO"/>
        </w:rPr>
        <w:t>refiere el inciso segundo del artículo 355 de</w:t>
      </w:r>
      <w:r w:rsidR="009A34C6" w:rsidRPr="003C68DA">
        <w:rPr>
          <w:rFonts w:ascii="Arial" w:hAnsi="Arial"/>
          <w:i/>
          <w:sz w:val="22"/>
          <w:szCs w:val="22"/>
          <w:lang w:val="es-CO"/>
        </w:rPr>
        <w:t xml:space="preserve"> </w:t>
      </w:r>
      <w:r w:rsidRPr="003C68DA">
        <w:rPr>
          <w:rFonts w:ascii="Arial" w:hAnsi="Arial"/>
          <w:i/>
          <w:sz w:val="22"/>
          <w:szCs w:val="22"/>
          <w:lang w:val="es-CO"/>
        </w:rPr>
        <w:t>la</w:t>
      </w:r>
      <w:r w:rsidR="009A34C6" w:rsidRPr="003C68DA">
        <w:rPr>
          <w:rFonts w:ascii="Arial" w:hAnsi="Arial"/>
          <w:i/>
          <w:sz w:val="22"/>
          <w:szCs w:val="22"/>
          <w:lang w:val="es-CO"/>
        </w:rPr>
        <w:t xml:space="preserve"> C</w:t>
      </w:r>
      <w:r w:rsidRPr="003C68DA">
        <w:rPr>
          <w:rFonts w:ascii="Arial" w:hAnsi="Arial"/>
          <w:i/>
          <w:sz w:val="22"/>
          <w:szCs w:val="22"/>
          <w:lang w:val="es-CO"/>
        </w:rPr>
        <w:t>ons</w:t>
      </w:r>
      <w:r w:rsidR="009A34C6" w:rsidRPr="003C68DA">
        <w:rPr>
          <w:rFonts w:ascii="Arial" w:hAnsi="Arial"/>
          <w:i/>
          <w:sz w:val="22"/>
          <w:szCs w:val="22"/>
          <w:lang w:val="es-CO"/>
        </w:rPr>
        <w:t>t</w:t>
      </w:r>
      <w:r w:rsidRPr="003C68DA">
        <w:rPr>
          <w:rFonts w:ascii="Arial" w:hAnsi="Arial"/>
          <w:i/>
          <w:sz w:val="22"/>
          <w:szCs w:val="22"/>
          <w:lang w:val="es-CO"/>
        </w:rPr>
        <w:t>itución Política, mientras que el Congreso</w:t>
      </w:r>
      <w:r w:rsidR="009A34C6" w:rsidRPr="003C68DA">
        <w:rPr>
          <w:rFonts w:ascii="Arial" w:hAnsi="Arial"/>
          <w:i/>
          <w:sz w:val="22"/>
          <w:szCs w:val="22"/>
          <w:lang w:val="es-CO"/>
        </w:rPr>
        <w:t xml:space="preserve"> </w:t>
      </w:r>
      <w:r w:rsidRPr="003C68DA">
        <w:rPr>
          <w:rFonts w:ascii="Arial" w:hAnsi="Arial"/>
          <w:i/>
          <w:sz w:val="22"/>
          <w:szCs w:val="22"/>
          <w:lang w:val="es-CO"/>
        </w:rPr>
        <w:t>de</w:t>
      </w:r>
      <w:r w:rsidR="009A34C6" w:rsidRPr="003C68DA">
        <w:rPr>
          <w:rFonts w:ascii="Arial" w:hAnsi="Arial"/>
          <w:i/>
          <w:sz w:val="22"/>
          <w:szCs w:val="22"/>
          <w:lang w:val="es-CO"/>
        </w:rPr>
        <w:t xml:space="preserve"> </w:t>
      </w:r>
      <w:r w:rsidRPr="003C68DA">
        <w:rPr>
          <w:rFonts w:ascii="Arial" w:hAnsi="Arial"/>
          <w:i/>
          <w:sz w:val="22"/>
          <w:szCs w:val="22"/>
          <w:lang w:val="es-CO"/>
        </w:rPr>
        <w:t xml:space="preserve">la </w:t>
      </w:r>
      <w:r w:rsidR="009A34C6" w:rsidRPr="003C68DA">
        <w:rPr>
          <w:rFonts w:ascii="Arial" w:hAnsi="Arial"/>
          <w:i/>
          <w:sz w:val="22"/>
          <w:szCs w:val="22"/>
          <w:lang w:val="es-CO"/>
        </w:rPr>
        <w:t>R</w:t>
      </w:r>
      <w:r w:rsidRPr="003C68DA">
        <w:rPr>
          <w:rFonts w:ascii="Arial" w:hAnsi="Arial"/>
          <w:i/>
          <w:sz w:val="22"/>
          <w:szCs w:val="22"/>
          <w:lang w:val="es-CO"/>
        </w:rPr>
        <w:t>epública creó una</w:t>
      </w:r>
      <w:r w:rsidR="009A34C6" w:rsidRPr="003C68DA">
        <w:rPr>
          <w:rFonts w:ascii="Arial" w:hAnsi="Arial"/>
          <w:i/>
          <w:sz w:val="22"/>
          <w:szCs w:val="22"/>
          <w:lang w:val="es-CO"/>
        </w:rPr>
        <w:t xml:space="preserve"> modalidad especial de</w:t>
      </w:r>
      <w:r w:rsidR="00FF6AA9" w:rsidRPr="003C68DA">
        <w:rPr>
          <w:rFonts w:ascii="Arial" w:hAnsi="Arial"/>
          <w:i/>
          <w:sz w:val="22"/>
          <w:szCs w:val="22"/>
          <w:lang w:val="es-CO"/>
        </w:rPr>
        <w:t xml:space="preserve"> </w:t>
      </w:r>
      <w:r w:rsidR="009A34C6" w:rsidRPr="003C68DA">
        <w:rPr>
          <w:rFonts w:ascii="Arial" w:hAnsi="Arial"/>
          <w:i/>
          <w:sz w:val="22"/>
          <w:szCs w:val="22"/>
          <w:lang w:val="es-CO"/>
        </w:rPr>
        <w:t>contratación, a trav</w:t>
      </w:r>
      <w:r w:rsidR="00FF6AA9" w:rsidRPr="003C68DA">
        <w:rPr>
          <w:rFonts w:ascii="Arial" w:hAnsi="Arial"/>
          <w:i/>
          <w:sz w:val="22"/>
          <w:szCs w:val="22"/>
          <w:lang w:val="es-CO"/>
        </w:rPr>
        <w:t xml:space="preserve">és de la </w:t>
      </w:r>
      <w:r w:rsidR="009A34C6" w:rsidRPr="003C68DA">
        <w:rPr>
          <w:rFonts w:ascii="Arial" w:hAnsi="Arial"/>
          <w:i/>
          <w:sz w:val="22"/>
          <w:szCs w:val="22"/>
          <w:lang w:val="es-CO"/>
        </w:rPr>
        <w:t>Ley 489 de 1998 en su artículo 96.</w:t>
      </w:r>
    </w:p>
    <w:p w14:paraId="6714C508" w14:textId="77777777" w:rsidR="00FF6AA9" w:rsidRPr="003C68DA" w:rsidRDefault="00FF6AA9" w:rsidP="002B7B33">
      <w:pPr>
        <w:pStyle w:val="Textoindependiente"/>
        <w:spacing w:line="240" w:lineRule="auto"/>
        <w:ind w:left="567" w:right="49"/>
        <w:rPr>
          <w:rFonts w:ascii="Arial" w:hAnsi="Arial"/>
          <w:i/>
          <w:sz w:val="22"/>
          <w:szCs w:val="22"/>
          <w:lang w:val="es-CO"/>
        </w:rPr>
      </w:pPr>
    </w:p>
    <w:p w14:paraId="22D7BDBE" w14:textId="77777777" w:rsidR="001B1550" w:rsidRPr="003C68DA" w:rsidRDefault="00FF6AA9" w:rsidP="002B7B33">
      <w:pPr>
        <w:pStyle w:val="Textoindependiente"/>
        <w:spacing w:line="240" w:lineRule="auto"/>
        <w:ind w:left="567" w:right="49"/>
        <w:rPr>
          <w:rFonts w:ascii="Arial" w:hAnsi="Arial"/>
          <w:i/>
          <w:sz w:val="22"/>
          <w:szCs w:val="22"/>
          <w:lang w:val="es-CO"/>
        </w:rPr>
      </w:pPr>
      <w:r w:rsidRPr="003C68DA">
        <w:rPr>
          <w:rFonts w:ascii="Arial" w:hAnsi="Arial"/>
          <w:i/>
          <w:sz w:val="22"/>
          <w:szCs w:val="22"/>
          <w:lang w:val="es-CO"/>
        </w:rPr>
        <w:t xml:space="preserve">Además de lo anterior, </w:t>
      </w:r>
      <w:r w:rsidR="006B78DC" w:rsidRPr="003C68DA">
        <w:rPr>
          <w:rFonts w:ascii="Arial" w:hAnsi="Arial"/>
          <w:i/>
          <w:sz w:val="22"/>
          <w:szCs w:val="22"/>
          <w:lang w:val="es-CO"/>
        </w:rPr>
        <w:t>es evidente que existe una diferenciación normativa</w:t>
      </w:r>
      <w:r w:rsidR="001B1550" w:rsidRPr="003C68DA">
        <w:rPr>
          <w:rFonts w:ascii="Arial" w:hAnsi="Arial"/>
          <w:i/>
          <w:sz w:val="22"/>
          <w:szCs w:val="22"/>
          <w:lang w:val="es-CO"/>
        </w:rPr>
        <w:t xml:space="preserve"> y de tipología, ya que en los </w:t>
      </w:r>
      <w:r w:rsidR="001B1550" w:rsidRPr="003C68DA">
        <w:rPr>
          <w:rFonts w:ascii="Arial" w:hAnsi="Arial"/>
          <w:b/>
          <w:i/>
          <w:sz w:val="22"/>
          <w:szCs w:val="22"/>
          <w:lang w:val="es-CO"/>
        </w:rPr>
        <w:t>‘contratos de apoyo’</w:t>
      </w:r>
      <w:r w:rsidR="001B1550" w:rsidRPr="003C68DA">
        <w:rPr>
          <w:rFonts w:ascii="Arial" w:hAnsi="Arial"/>
          <w:i/>
          <w:sz w:val="22"/>
          <w:szCs w:val="22"/>
          <w:lang w:val="es-CO"/>
        </w:rPr>
        <w:t xml:space="preserve"> solo hay transferencia de una sola vía, es decir, por parte del Estado hacia la entidad sin ánimo de lucro; por el contrario, en los </w:t>
      </w:r>
      <w:r w:rsidR="001B1550" w:rsidRPr="003C68DA">
        <w:rPr>
          <w:rFonts w:ascii="Arial" w:hAnsi="Arial"/>
          <w:b/>
          <w:i/>
          <w:sz w:val="22"/>
          <w:szCs w:val="22"/>
          <w:lang w:val="es-CO"/>
        </w:rPr>
        <w:t>‘convenios de asociación’</w:t>
      </w:r>
      <w:r w:rsidR="001B1550" w:rsidRPr="003C68DA">
        <w:rPr>
          <w:rFonts w:ascii="Arial" w:hAnsi="Arial"/>
          <w:i/>
          <w:sz w:val="22"/>
          <w:szCs w:val="22"/>
          <w:lang w:val="es-CO"/>
        </w:rPr>
        <w:t xml:space="preserve"> debe hablarse, más que de transferencias, de aportes; clara diferencia que de una lectura atenta de ambas normativas puede derivarse. Aspecto que abiertamente desconoce el precedente sentado por la Procuraduría General de la Nación</w:t>
      </w:r>
      <w:r w:rsidR="001B1550" w:rsidRPr="003C68DA">
        <w:rPr>
          <w:rStyle w:val="Refdenotaalpie"/>
          <w:rFonts w:ascii="Arial" w:hAnsi="Arial"/>
          <w:i/>
          <w:sz w:val="22"/>
          <w:szCs w:val="22"/>
          <w:lang w:val="es-CO"/>
        </w:rPr>
        <w:footnoteReference w:id="1"/>
      </w:r>
      <w:r w:rsidR="001B1550" w:rsidRPr="003C68DA">
        <w:rPr>
          <w:rFonts w:ascii="Arial" w:hAnsi="Arial"/>
          <w:i/>
          <w:sz w:val="22"/>
          <w:szCs w:val="22"/>
          <w:lang w:val="es-CO"/>
        </w:rPr>
        <w:t>, veamos:</w:t>
      </w:r>
    </w:p>
    <w:p w14:paraId="4996E2D6" w14:textId="77777777" w:rsidR="001B1550" w:rsidRPr="003C68DA" w:rsidRDefault="001B1550" w:rsidP="002B7B33">
      <w:pPr>
        <w:pStyle w:val="Textoindependiente"/>
        <w:spacing w:line="240" w:lineRule="auto"/>
        <w:ind w:left="567" w:right="49"/>
        <w:rPr>
          <w:rFonts w:ascii="Arial" w:hAnsi="Arial"/>
          <w:i/>
          <w:sz w:val="22"/>
          <w:szCs w:val="22"/>
          <w:lang w:val="es-CO"/>
        </w:rPr>
      </w:pPr>
    </w:p>
    <w:p w14:paraId="3C890A27" w14:textId="77777777" w:rsidR="00FF0B7A" w:rsidRPr="003C68DA" w:rsidRDefault="001B1550" w:rsidP="002B7B33">
      <w:pPr>
        <w:pStyle w:val="Textoindependiente"/>
        <w:spacing w:line="240" w:lineRule="auto"/>
        <w:ind w:left="1134" w:right="49"/>
        <w:rPr>
          <w:rFonts w:ascii="Arial" w:hAnsi="Arial"/>
          <w:i/>
          <w:sz w:val="22"/>
          <w:szCs w:val="22"/>
          <w:lang w:val="es-CO"/>
        </w:rPr>
      </w:pPr>
      <w:r w:rsidRPr="003C68DA">
        <w:rPr>
          <w:rFonts w:ascii="Arial" w:hAnsi="Arial"/>
          <w:i/>
          <w:sz w:val="22"/>
          <w:szCs w:val="22"/>
          <w:lang w:val="es-CO"/>
        </w:rPr>
        <w:t>‘En efecto, los convenios de asociación del artíc</w:t>
      </w:r>
      <w:r w:rsidR="00FF0B7A" w:rsidRPr="003C68DA">
        <w:rPr>
          <w:rFonts w:ascii="Arial" w:hAnsi="Arial"/>
          <w:i/>
          <w:sz w:val="22"/>
          <w:szCs w:val="22"/>
          <w:lang w:val="es-CO"/>
        </w:rPr>
        <w:t>ulo 96 d</w:t>
      </w:r>
      <w:r w:rsidRPr="003C68DA">
        <w:rPr>
          <w:rFonts w:ascii="Arial" w:hAnsi="Arial"/>
          <w:i/>
          <w:sz w:val="22"/>
          <w:szCs w:val="22"/>
          <w:lang w:val="es-CO"/>
        </w:rPr>
        <w:t>e</w:t>
      </w:r>
      <w:r w:rsidR="00FF0B7A" w:rsidRPr="003C68DA">
        <w:rPr>
          <w:rFonts w:ascii="Arial" w:hAnsi="Arial"/>
          <w:i/>
          <w:sz w:val="22"/>
          <w:szCs w:val="22"/>
          <w:lang w:val="es-CO"/>
        </w:rPr>
        <w:t xml:space="preserve"> </w:t>
      </w:r>
      <w:r w:rsidRPr="003C68DA">
        <w:rPr>
          <w:rFonts w:ascii="Arial" w:hAnsi="Arial"/>
          <w:i/>
          <w:sz w:val="22"/>
          <w:szCs w:val="22"/>
          <w:lang w:val="es-CO"/>
        </w:rPr>
        <w:t xml:space="preserve">la </w:t>
      </w:r>
      <w:r w:rsidR="00FF0B7A" w:rsidRPr="003C68DA">
        <w:rPr>
          <w:rFonts w:ascii="Arial" w:hAnsi="Arial"/>
          <w:i/>
          <w:sz w:val="22"/>
          <w:szCs w:val="22"/>
          <w:lang w:val="es-CO"/>
        </w:rPr>
        <w:t>L</w:t>
      </w:r>
      <w:r w:rsidRPr="003C68DA">
        <w:rPr>
          <w:rFonts w:ascii="Arial" w:hAnsi="Arial"/>
          <w:i/>
          <w:sz w:val="22"/>
          <w:szCs w:val="22"/>
          <w:lang w:val="es-CO"/>
        </w:rPr>
        <w:t xml:space="preserve">ey 489 de 1998 podrán celebrarse entre entidades públicas y personas jurídicas para el desarrollo conjunto de actividades </w:t>
      </w:r>
      <w:r w:rsidR="00FF0B7A" w:rsidRPr="003C68DA">
        <w:rPr>
          <w:rFonts w:ascii="Arial" w:hAnsi="Arial"/>
          <w:i/>
          <w:sz w:val="22"/>
          <w:szCs w:val="22"/>
          <w:lang w:val="es-CO"/>
        </w:rPr>
        <w:t>en relación con los cometidos y funciones que les asigna a aquellas la</w:t>
      </w:r>
      <w:r w:rsidR="002B7B33" w:rsidRPr="003C68DA">
        <w:rPr>
          <w:rFonts w:ascii="Arial" w:hAnsi="Arial"/>
          <w:i/>
          <w:sz w:val="22"/>
          <w:szCs w:val="22"/>
          <w:lang w:val="es-CO"/>
        </w:rPr>
        <w:t xml:space="preserve"> </w:t>
      </w:r>
      <w:r w:rsidR="00FF0B7A" w:rsidRPr="003C68DA">
        <w:rPr>
          <w:rFonts w:ascii="Arial" w:hAnsi="Arial"/>
          <w:i/>
          <w:sz w:val="22"/>
          <w:szCs w:val="22"/>
          <w:lang w:val="es-CO"/>
        </w:rPr>
        <w:t xml:space="preserve">ley; mientras que los contratos del artículo 355 de </w:t>
      </w:r>
      <w:r w:rsidR="002B7B33" w:rsidRPr="003C68DA">
        <w:rPr>
          <w:rFonts w:ascii="Arial" w:hAnsi="Arial"/>
          <w:i/>
          <w:sz w:val="22"/>
          <w:szCs w:val="22"/>
          <w:lang w:val="es-CO"/>
        </w:rPr>
        <w:t>l</w:t>
      </w:r>
      <w:r w:rsidR="00FF0B7A" w:rsidRPr="003C68DA">
        <w:rPr>
          <w:rFonts w:ascii="Arial" w:hAnsi="Arial"/>
          <w:i/>
          <w:sz w:val="22"/>
          <w:szCs w:val="22"/>
          <w:lang w:val="es-CO"/>
        </w:rPr>
        <w:t>a</w:t>
      </w:r>
      <w:r w:rsidR="002B7B33" w:rsidRPr="003C68DA">
        <w:rPr>
          <w:rFonts w:ascii="Arial" w:hAnsi="Arial"/>
          <w:i/>
          <w:sz w:val="22"/>
          <w:szCs w:val="22"/>
          <w:lang w:val="es-CO"/>
        </w:rPr>
        <w:t xml:space="preserve"> C</w:t>
      </w:r>
      <w:r w:rsidR="00FF0B7A" w:rsidRPr="003C68DA">
        <w:rPr>
          <w:rFonts w:ascii="Arial" w:hAnsi="Arial"/>
          <w:i/>
          <w:sz w:val="22"/>
          <w:szCs w:val="22"/>
          <w:lang w:val="es-CO"/>
        </w:rPr>
        <w:t>ons</w:t>
      </w:r>
      <w:r w:rsidR="002B7B33" w:rsidRPr="003C68DA">
        <w:rPr>
          <w:rFonts w:ascii="Arial" w:hAnsi="Arial"/>
          <w:i/>
          <w:sz w:val="22"/>
          <w:szCs w:val="22"/>
          <w:lang w:val="es-CO"/>
        </w:rPr>
        <w:t>t</w:t>
      </w:r>
      <w:r w:rsidR="00FF0B7A" w:rsidRPr="003C68DA">
        <w:rPr>
          <w:rFonts w:ascii="Arial" w:hAnsi="Arial"/>
          <w:i/>
          <w:sz w:val="22"/>
          <w:szCs w:val="22"/>
          <w:lang w:val="es-CO"/>
        </w:rPr>
        <w:t xml:space="preserve">itución </w:t>
      </w:r>
      <w:r w:rsidR="002B7B33" w:rsidRPr="003C68DA">
        <w:rPr>
          <w:rFonts w:ascii="Arial" w:hAnsi="Arial"/>
          <w:i/>
          <w:sz w:val="22"/>
          <w:szCs w:val="22"/>
          <w:lang w:val="es-CO"/>
        </w:rPr>
        <w:t>P</w:t>
      </w:r>
      <w:r w:rsidR="00FF0B7A" w:rsidRPr="003C68DA">
        <w:rPr>
          <w:rFonts w:ascii="Arial" w:hAnsi="Arial"/>
          <w:i/>
          <w:sz w:val="22"/>
          <w:szCs w:val="22"/>
          <w:lang w:val="es-CO"/>
        </w:rPr>
        <w:t>olítica podrán c</w:t>
      </w:r>
      <w:r w:rsidR="002B7B33" w:rsidRPr="003C68DA">
        <w:rPr>
          <w:rFonts w:ascii="Arial" w:hAnsi="Arial"/>
          <w:i/>
          <w:sz w:val="22"/>
          <w:szCs w:val="22"/>
          <w:lang w:val="es-CO"/>
        </w:rPr>
        <w:t>e</w:t>
      </w:r>
      <w:r w:rsidR="00FF0B7A" w:rsidRPr="003C68DA">
        <w:rPr>
          <w:rFonts w:ascii="Arial" w:hAnsi="Arial"/>
          <w:i/>
          <w:sz w:val="22"/>
          <w:szCs w:val="22"/>
          <w:lang w:val="es-CO"/>
        </w:rPr>
        <w:t>lebrarse entre entid</w:t>
      </w:r>
      <w:r w:rsidR="002B7B33" w:rsidRPr="003C68DA">
        <w:rPr>
          <w:rFonts w:ascii="Arial" w:hAnsi="Arial"/>
          <w:i/>
          <w:sz w:val="22"/>
          <w:szCs w:val="22"/>
          <w:lang w:val="es-CO"/>
        </w:rPr>
        <w:t>a</w:t>
      </w:r>
      <w:r w:rsidR="00FF0B7A" w:rsidRPr="003C68DA">
        <w:rPr>
          <w:rFonts w:ascii="Arial" w:hAnsi="Arial"/>
          <w:i/>
          <w:sz w:val="22"/>
          <w:szCs w:val="22"/>
          <w:lang w:val="es-CO"/>
        </w:rPr>
        <w:t>des p</w:t>
      </w:r>
      <w:r w:rsidR="002B7B33" w:rsidRPr="003C68DA">
        <w:rPr>
          <w:rFonts w:ascii="Arial" w:hAnsi="Arial"/>
          <w:i/>
          <w:sz w:val="22"/>
          <w:szCs w:val="22"/>
          <w:lang w:val="es-CO"/>
        </w:rPr>
        <w:t xml:space="preserve">úblicas </w:t>
      </w:r>
      <w:r w:rsidR="00FF0B7A" w:rsidRPr="003C68DA">
        <w:rPr>
          <w:rFonts w:ascii="Arial" w:hAnsi="Arial"/>
          <w:i/>
          <w:sz w:val="22"/>
          <w:szCs w:val="22"/>
          <w:lang w:val="es-CO"/>
        </w:rPr>
        <w:t>y entidades sin ánimo de</w:t>
      </w:r>
      <w:r w:rsidR="002B7B33" w:rsidRPr="003C68DA">
        <w:rPr>
          <w:rFonts w:ascii="Arial" w:hAnsi="Arial"/>
          <w:i/>
          <w:sz w:val="22"/>
          <w:szCs w:val="22"/>
          <w:lang w:val="es-CO"/>
        </w:rPr>
        <w:t xml:space="preserve"> lucro y de re</w:t>
      </w:r>
      <w:r w:rsidR="00FF0B7A" w:rsidRPr="003C68DA">
        <w:rPr>
          <w:rFonts w:ascii="Arial" w:hAnsi="Arial"/>
          <w:i/>
          <w:sz w:val="22"/>
          <w:szCs w:val="22"/>
          <w:lang w:val="es-CO"/>
        </w:rPr>
        <w:t>conocida idoneidad para</w:t>
      </w:r>
      <w:r w:rsidR="002B7B33" w:rsidRPr="003C68DA">
        <w:rPr>
          <w:rFonts w:ascii="Arial" w:hAnsi="Arial"/>
          <w:i/>
          <w:sz w:val="22"/>
          <w:szCs w:val="22"/>
          <w:lang w:val="es-CO"/>
        </w:rPr>
        <w:t xml:space="preserve"> </w:t>
      </w:r>
      <w:r w:rsidR="00FF0B7A" w:rsidRPr="003C68DA">
        <w:rPr>
          <w:rFonts w:ascii="Arial" w:hAnsi="Arial"/>
          <w:i/>
          <w:sz w:val="22"/>
          <w:szCs w:val="22"/>
          <w:lang w:val="es-CO"/>
        </w:rPr>
        <w:t>impulsar programas y actividades de</w:t>
      </w:r>
      <w:r w:rsidR="002B7B33" w:rsidRPr="003C68DA">
        <w:rPr>
          <w:rFonts w:ascii="Arial" w:hAnsi="Arial"/>
          <w:i/>
          <w:sz w:val="22"/>
          <w:szCs w:val="22"/>
          <w:lang w:val="es-CO"/>
        </w:rPr>
        <w:t xml:space="preserve"> </w:t>
      </w:r>
      <w:r w:rsidR="00FF0B7A" w:rsidRPr="003C68DA">
        <w:rPr>
          <w:rFonts w:ascii="Arial" w:hAnsi="Arial"/>
          <w:i/>
          <w:sz w:val="22"/>
          <w:szCs w:val="22"/>
          <w:lang w:val="es-CO"/>
        </w:rPr>
        <w:t>interés público acordes con los</w:t>
      </w:r>
      <w:r w:rsidR="002B7B33" w:rsidRPr="003C68DA">
        <w:rPr>
          <w:rFonts w:ascii="Arial" w:hAnsi="Arial"/>
          <w:i/>
          <w:sz w:val="22"/>
          <w:szCs w:val="22"/>
          <w:lang w:val="es-CO"/>
        </w:rPr>
        <w:t xml:space="preserve"> </w:t>
      </w:r>
      <w:r w:rsidR="00FF0B7A" w:rsidRPr="003C68DA">
        <w:rPr>
          <w:rFonts w:ascii="Arial" w:hAnsi="Arial"/>
          <w:i/>
          <w:sz w:val="22"/>
          <w:szCs w:val="22"/>
          <w:lang w:val="es-CO"/>
        </w:rPr>
        <w:t>planes de</w:t>
      </w:r>
      <w:r w:rsidR="002B7B33" w:rsidRPr="003C68DA">
        <w:rPr>
          <w:rFonts w:ascii="Arial" w:hAnsi="Arial"/>
          <w:i/>
          <w:sz w:val="22"/>
          <w:szCs w:val="22"/>
          <w:lang w:val="es-CO"/>
        </w:rPr>
        <w:t xml:space="preserve"> </w:t>
      </w:r>
      <w:r w:rsidR="00FF0B7A" w:rsidRPr="003C68DA">
        <w:rPr>
          <w:rFonts w:ascii="Arial" w:hAnsi="Arial"/>
          <w:i/>
          <w:sz w:val="22"/>
          <w:szCs w:val="22"/>
          <w:lang w:val="es-CO"/>
        </w:rPr>
        <w:t>desarrollo.</w:t>
      </w:r>
    </w:p>
    <w:p w14:paraId="70574EE9" w14:textId="77777777" w:rsidR="00FF0B7A" w:rsidRPr="003C68DA" w:rsidRDefault="00FF0B7A" w:rsidP="002B7B33">
      <w:pPr>
        <w:pStyle w:val="Textoindependiente"/>
        <w:spacing w:line="240" w:lineRule="auto"/>
        <w:ind w:left="1134" w:right="49"/>
        <w:rPr>
          <w:rFonts w:ascii="Arial" w:hAnsi="Arial"/>
          <w:i/>
          <w:sz w:val="22"/>
          <w:szCs w:val="22"/>
          <w:lang w:val="es-CO"/>
        </w:rPr>
      </w:pPr>
    </w:p>
    <w:p w14:paraId="607B2B31" w14:textId="77777777" w:rsidR="00FF6AA9" w:rsidRPr="003C68DA" w:rsidRDefault="00FF0B7A" w:rsidP="002B7B33">
      <w:pPr>
        <w:pStyle w:val="Textoindependiente"/>
        <w:spacing w:line="240" w:lineRule="auto"/>
        <w:ind w:left="1134" w:right="49"/>
        <w:rPr>
          <w:rFonts w:ascii="Arial" w:hAnsi="Arial"/>
          <w:i/>
          <w:sz w:val="22"/>
          <w:szCs w:val="22"/>
          <w:lang w:val="es-CO"/>
        </w:rPr>
      </w:pPr>
      <w:r w:rsidRPr="003C68DA">
        <w:rPr>
          <w:rFonts w:ascii="Arial" w:hAnsi="Arial"/>
          <w:i/>
          <w:sz w:val="22"/>
          <w:szCs w:val="22"/>
          <w:lang w:val="es-CO"/>
        </w:rPr>
        <w:t>Los</w:t>
      </w:r>
      <w:r w:rsidR="002B7B33" w:rsidRPr="003C68DA">
        <w:rPr>
          <w:rFonts w:ascii="Arial" w:hAnsi="Arial"/>
          <w:i/>
          <w:sz w:val="22"/>
          <w:szCs w:val="22"/>
          <w:lang w:val="es-CO"/>
        </w:rPr>
        <w:t xml:space="preserve"> </w:t>
      </w:r>
      <w:r w:rsidRPr="003C68DA">
        <w:rPr>
          <w:rFonts w:ascii="Arial" w:hAnsi="Arial"/>
          <w:i/>
          <w:sz w:val="22"/>
          <w:szCs w:val="22"/>
          <w:lang w:val="es-CO"/>
        </w:rPr>
        <w:t>convenios de asociación del</w:t>
      </w:r>
      <w:r w:rsidR="002B7B33" w:rsidRPr="003C68DA">
        <w:rPr>
          <w:rFonts w:ascii="Arial" w:hAnsi="Arial"/>
          <w:i/>
          <w:sz w:val="22"/>
          <w:szCs w:val="22"/>
          <w:lang w:val="es-CO"/>
        </w:rPr>
        <w:t xml:space="preserve"> </w:t>
      </w:r>
      <w:r w:rsidRPr="003C68DA">
        <w:rPr>
          <w:rFonts w:ascii="Arial" w:hAnsi="Arial"/>
          <w:i/>
          <w:sz w:val="22"/>
          <w:szCs w:val="22"/>
          <w:lang w:val="es-CO"/>
        </w:rPr>
        <w:t>artículo 96 de</w:t>
      </w:r>
      <w:r w:rsidR="002B7B33" w:rsidRPr="003C68DA">
        <w:rPr>
          <w:rFonts w:ascii="Arial" w:hAnsi="Arial"/>
          <w:i/>
          <w:sz w:val="22"/>
          <w:szCs w:val="22"/>
          <w:lang w:val="es-CO"/>
        </w:rPr>
        <w:t xml:space="preserve"> </w:t>
      </w:r>
      <w:r w:rsidRPr="003C68DA">
        <w:rPr>
          <w:rFonts w:ascii="Arial" w:hAnsi="Arial"/>
          <w:i/>
          <w:sz w:val="22"/>
          <w:szCs w:val="22"/>
          <w:lang w:val="es-CO"/>
        </w:rPr>
        <w:t>la</w:t>
      </w:r>
      <w:r w:rsidR="002B7B33" w:rsidRPr="003C68DA">
        <w:rPr>
          <w:rFonts w:ascii="Arial" w:hAnsi="Arial"/>
          <w:i/>
          <w:sz w:val="22"/>
          <w:szCs w:val="22"/>
          <w:lang w:val="es-CO"/>
        </w:rPr>
        <w:t xml:space="preserve"> L</w:t>
      </w:r>
      <w:r w:rsidRPr="003C68DA">
        <w:rPr>
          <w:rFonts w:ascii="Arial" w:hAnsi="Arial"/>
          <w:i/>
          <w:sz w:val="22"/>
          <w:szCs w:val="22"/>
          <w:lang w:val="es-CO"/>
        </w:rPr>
        <w:t xml:space="preserve">ey 489 de 1998 </w:t>
      </w:r>
      <w:r w:rsidRPr="003C68DA">
        <w:rPr>
          <w:rFonts w:ascii="Arial" w:hAnsi="Arial"/>
          <w:b/>
          <w:i/>
          <w:sz w:val="22"/>
          <w:szCs w:val="22"/>
          <w:u w:val="single"/>
          <w:lang w:val="es-CO"/>
        </w:rPr>
        <w:t>ben</w:t>
      </w:r>
      <w:r w:rsidR="002B7B33" w:rsidRPr="003C68DA">
        <w:rPr>
          <w:rFonts w:ascii="Arial" w:hAnsi="Arial"/>
          <w:b/>
          <w:i/>
          <w:sz w:val="22"/>
          <w:szCs w:val="22"/>
          <w:u w:val="single"/>
          <w:lang w:val="es-CO"/>
        </w:rPr>
        <w:t>e</w:t>
      </w:r>
      <w:r w:rsidRPr="003C68DA">
        <w:rPr>
          <w:rFonts w:ascii="Arial" w:hAnsi="Arial"/>
          <w:b/>
          <w:i/>
          <w:sz w:val="22"/>
          <w:szCs w:val="22"/>
          <w:u w:val="single"/>
          <w:lang w:val="es-CO"/>
        </w:rPr>
        <w:t>fician a la entidad p</w:t>
      </w:r>
      <w:r w:rsidR="002B7B33" w:rsidRPr="003C68DA">
        <w:rPr>
          <w:rFonts w:ascii="Arial" w:hAnsi="Arial"/>
          <w:b/>
          <w:i/>
          <w:sz w:val="22"/>
          <w:szCs w:val="22"/>
          <w:u w:val="single"/>
          <w:lang w:val="es-CO"/>
        </w:rPr>
        <w:t>ública</w:t>
      </w:r>
      <w:r w:rsidR="002B7B33" w:rsidRPr="003C68DA">
        <w:rPr>
          <w:rFonts w:ascii="Arial" w:hAnsi="Arial"/>
          <w:i/>
          <w:sz w:val="22"/>
          <w:szCs w:val="22"/>
          <w:lang w:val="es-CO"/>
        </w:rPr>
        <w:t>, pues se trata d</w:t>
      </w:r>
      <w:r w:rsidRPr="003C68DA">
        <w:rPr>
          <w:rFonts w:ascii="Arial" w:hAnsi="Arial"/>
          <w:i/>
          <w:sz w:val="22"/>
          <w:szCs w:val="22"/>
          <w:lang w:val="es-CO"/>
        </w:rPr>
        <w:t>e</w:t>
      </w:r>
      <w:r w:rsidR="002B7B33" w:rsidRPr="003C68DA">
        <w:rPr>
          <w:rFonts w:ascii="Arial" w:hAnsi="Arial"/>
          <w:i/>
          <w:sz w:val="22"/>
          <w:szCs w:val="22"/>
          <w:lang w:val="es-CO"/>
        </w:rPr>
        <w:t xml:space="preserve"> </w:t>
      </w:r>
      <w:r w:rsidRPr="003C68DA">
        <w:rPr>
          <w:rFonts w:ascii="Arial" w:hAnsi="Arial"/>
          <w:i/>
          <w:sz w:val="22"/>
          <w:szCs w:val="22"/>
          <w:lang w:val="es-CO"/>
        </w:rPr>
        <w:t>desarrollar conjuntamente actividades relacionadas con</w:t>
      </w:r>
      <w:r w:rsidR="002B7B33" w:rsidRPr="003C68DA">
        <w:rPr>
          <w:rFonts w:ascii="Arial" w:hAnsi="Arial"/>
          <w:i/>
          <w:sz w:val="22"/>
          <w:szCs w:val="22"/>
          <w:lang w:val="es-CO"/>
        </w:rPr>
        <w:t xml:space="preserve"> </w:t>
      </w:r>
      <w:r w:rsidRPr="003C68DA">
        <w:rPr>
          <w:rFonts w:ascii="Arial" w:hAnsi="Arial"/>
          <w:i/>
          <w:sz w:val="22"/>
          <w:szCs w:val="22"/>
          <w:lang w:val="es-CO"/>
        </w:rPr>
        <w:t>los cometidos y funciones de aquella, sin embargo, ese ben</w:t>
      </w:r>
      <w:r w:rsidR="002B7B33" w:rsidRPr="003C68DA">
        <w:rPr>
          <w:rFonts w:ascii="Arial" w:hAnsi="Arial"/>
          <w:i/>
          <w:sz w:val="22"/>
          <w:szCs w:val="22"/>
          <w:lang w:val="es-CO"/>
        </w:rPr>
        <w:t>e</w:t>
      </w:r>
      <w:r w:rsidRPr="003C68DA">
        <w:rPr>
          <w:rFonts w:ascii="Arial" w:hAnsi="Arial"/>
          <w:i/>
          <w:sz w:val="22"/>
          <w:szCs w:val="22"/>
          <w:lang w:val="es-CO"/>
        </w:rPr>
        <w:t>ficio no es el resultado de</w:t>
      </w:r>
      <w:r w:rsidR="002B7B33" w:rsidRPr="003C68DA">
        <w:rPr>
          <w:rFonts w:ascii="Arial" w:hAnsi="Arial"/>
          <w:i/>
          <w:sz w:val="22"/>
          <w:szCs w:val="22"/>
          <w:lang w:val="es-CO"/>
        </w:rPr>
        <w:t xml:space="preserve"> </w:t>
      </w:r>
      <w:r w:rsidRPr="003C68DA">
        <w:rPr>
          <w:rFonts w:ascii="Arial" w:hAnsi="Arial"/>
          <w:i/>
          <w:sz w:val="22"/>
          <w:szCs w:val="22"/>
          <w:lang w:val="es-CO"/>
        </w:rPr>
        <w:t>u</w:t>
      </w:r>
      <w:r w:rsidR="002B7B33" w:rsidRPr="003C68DA">
        <w:rPr>
          <w:rFonts w:ascii="Arial" w:hAnsi="Arial"/>
          <w:i/>
          <w:sz w:val="22"/>
          <w:szCs w:val="22"/>
          <w:lang w:val="es-CO"/>
        </w:rPr>
        <w:t>n</w:t>
      </w:r>
      <w:r w:rsidRPr="003C68DA">
        <w:rPr>
          <w:rFonts w:ascii="Arial" w:hAnsi="Arial"/>
          <w:i/>
          <w:sz w:val="22"/>
          <w:szCs w:val="22"/>
          <w:lang w:val="es-CO"/>
        </w:rPr>
        <w:t>a</w:t>
      </w:r>
      <w:r w:rsidR="002B7B33" w:rsidRPr="003C68DA">
        <w:rPr>
          <w:rFonts w:ascii="Arial" w:hAnsi="Arial"/>
          <w:i/>
          <w:sz w:val="22"/>
          <w:szCs w:val="22"/>
          <w:lang w:val="es-CO"/>
        </w:rPr>
        <w:t xml:space="preserve"> </w:t>
      </w:r>
      <w:r w:rsidRPr="003C68DA">
        <w:rPr>
          <w:rFonts w:ascii="Arial" w:hAnsi="Arial"/>
          <w:i/>
          <w:sz w:val="22"/>
          <w:szCs w:val="22"/>
          <w:lang w:val="es-CO"/>
        </w:rPr>
        <w:t>contraprestación directa</w:t>
      </w:r>
      <w:r w:rsidR="002B7B33" w:rsidRPr="003C68DA">
        <w:rPr>
          <w:rFonts w:ascii="Arial" w:hAnsi="Arial"/>
          <w:i/>
          <w:sz w:val="22"/>
          <w:szCs w:val="22"/>
          <w:lang w:val="es-CO"/>
        </w:rPr>
        <w:t xml:space="preserve"> </w:t>
      </w:r>
      <w:r w:rsidRPr="003C68DA">
        <w:rPr>
          <w:rFonts w:ascii="Arial" w:hAnsi="Arial"/>
          <w:i/>
          <w:sz w:val="22"/>
          <w:szCs w:val="22"/>
          <w:lang w:val="es-CO"/>
        </w:rPr>
        <w:t>que recibe la</w:t>
      </w:r>
      <w:r w:rsidR="002B7B33" w:rsidRPr="003C68DA">
        <w:rPr>
          <w:rFonts w:ascii="Arial" w:hAnsi="Arial"/>
          <w:i/>
          <w:sz w:val="22"/>
          <w:szCs w:val="22"/>
          <w:lang w:val="es-CO"/>
        </w:rPr>
        <w:t xml:space="preserve"> </w:t>
      </w:r>
      <w:r w:rsidRPr="003C68DA">
        <w:rPr>
          <w:rFonts w:ascii="Arial" w:hAnsi="Arial"/>
          <w:i/>
          <w:sz w:val="22"/>
          <w:szCs w:val="22"/>
          <w:lang w:val="es-CO"/>
        </w:rPr>
        <w:t>entidad pública a cambio de unos recursos que tran</w:t>
      </w:r>
      <w:r w:rsidR="002B7B33" w:rsidRPr="003C68DA">
        <w:rPr>
          <w:rFonts w:ascii="Arial" w:hAnsi="Arial"/>
          <w:i/>
          <w:sz w:val="22"/>
          <w:szCs w:val="22"/>
          <w:lang w:val="es-CO"/>
        </w:rPr>
        <w:t>s</w:t>
      </w:r>
      <w:r w:rsidRPr="003C68DA">
        <w:rPr>
          <w:rFonts w:ascii="Arial" w:hAnsi="Arial"/>
          <w:i/>
          <w:sz w:val="22"/>
          <w:szCs w:val="22"/>
          <w:lang w:val="es-CO"/>
        </w:rPr>
        <w:t>fiere a</w:t>
      </w:r>
      <w:r w:rsidR="002B7B33" w:rsidRPr="003C68DA">
        <w:rPr>
          <w:rFonts w:ascii="Arial" w:hAnsi="Arial"/>
          <w:i/>
          <w:sz w:val="22"/>
          <w:szCs w:val="22"/>
          <w:lang w:val="es-CO"/>
        </w:rPr>
        <w:t xml:space="preserve"> </w:t>
      </w:r>
      <w:r w:rsidRPr="003C68DA">
        <w:rPr>
          <w:rFonts w:ascii="Arial" w:hAnsi="Arial"/>
          <w:i/>
          <w:sz w:val="22"/>
          <w:szCs w:val="22"/>
          <w:lang w:val="es-CO"/>
        </w:rPr>
        <w:t>la</w:t>
      </w:r>
      <w:r w:rsidR="002B7B33" w:rsidRPr="003C68DA">
        <w:rPr>
          <w:rFonts w:ascii="Arial" w:hAnsi="Arial"/>
          <w:i/>
          <w:sz w:val="22"/>
          <w:szCs w:val="22"/>
          <w:lang w:val="es-CO"/>
        </w:rPr>
        <w:t xml:space="preserve"> </w:t>
      </w:r>
      <w:r w:rsidRPr="003C68DA">
        <w:rPr>
          <w:rFonts w:ascii="Arial" w:hAnsi="Arial"/>
          <w:i/>
          <w:sz w:val="22"/>
          <w:szCs w:val="22"/>
          <w:lang w:val="es-CO"/>
        </w:rPr>
        <w:t>persona jurídica particular, sino de</w:t>
      </w:r>
      <w:r w:rsidR="002B7B33" w:rsidRPr="003C68DA">
        <w:rPr>
          <w:rFonts w:ascii="Arial" w:hAnsi="Arial"/>
          <w:i/>
          <w:sz w:val="22"/>
          <w:szCs w:val="22"/>
          <w:lang w:val="es-CO"/>
        </w:rPr>
        <w:t xml:space="preserve"> </w:t>
      </w:r>
      <w:r w:rsidRPr="003C68DA">
        <w:rPr>
          <w:rFonts w:ascii="Arial" w:hAnsi="Arial"/>
          <w:i/>
          <w:sz w:val="22"/>
          <w:szCs w:val="22"/>
          <w:lang w:val="es-CO"/>
        </w:rPr>
        <w:t>la</w:t>
      </w:r>
      <w:r w:rsidR="002B7B33" w:rsidRPr="003C68DA">
        <w:rPr>
          <w:rFonts w:ascii="Arial" w:hAnsi="Arial"/>
          <w:i/>
          <w:sz w:val="22"/>
          <w:szCs w:val="22"/>
          <w:lang w:val="es-CO"/>
        </w:rPr>
        <w:t xml:space="preserve"> </w:t>
      </w:r>
      <w:r w:rsidRPr="003C68DA">
        <w:rPr>
          <w:rFonts w:ascii="Arial" w:hAnsi="Arial"/>
          <w:i/>
          <w:sz w:val="22"/>
          <w:szCs w:val="22"/>
          <w:lang w:val="es-CO"/>
        </w:rPr>
        <w:t>unión verdadera de esfuerzos entre las partes contratant</w:t>
      </w:r>
      <w:r w:rsidR="002B7B33" w:rsidRPr="003C68DA">
        <w:rPr>
          <w:rFonts w:ascii="Arial" w:hAnsi="Arial"/>
          <w:i/>
          <w:sz w:val="22"/>
          <w:szCs w:val="22"/>
          <w:lang w:val="es-CO"/>
        </w:rPr>
        <w:t>es para adelantar un proyecto d</w:t>
      </w:r>
      <w:r w:rsidRPr="003C68DA">
        <w:rPr>
          <w:rFonts w:ascii="Arial" w:hAnsi="Arial"/>
          <w:i/>
          <w:sz w:val="22"/>
          <w:szCs w:val="22"/>
          <w:lang w:val="es-CO"/>
        </w:rPr>
        <w:t>e</w:t>
      </w:r>
      <w:r w:rsidR="002B7B33" w:rsidRPr="003C68DA">
        <w:rPr>
          <w:rFonts w:ascii="Arial" w:hAnsi="Arial"/>
          <w:i/>
          <w:sz w:val="22"/>
          <w:szCs w:val="22"/>
          <w:lang w:val="es-CO"/>
        </w:rPr>
        <w:t xml:space="preserve"> </w:t>
      </w:r>
      <w:r w:rsidRPr="003C68DA">
        <w:rPr>
          <w:rFonts w:ascii="Arial" w:hAnsi="Arial"/>
          <w:i/>
          <w:sz w:val="22"/>
          <w:szCs w:val="22"/>
          <w:lang w:val="es-CO"/>
        </w:rPr>
        <w:t>interés público (…)’ (Subrayado fuera del texto).</w:t>
      </w:r>
    </w:p>
    <w:p w14:paraId="7034DC07" w14:textId="77777777" w:rsidR="00FF0B7A" w:rsidRPr="003C68DA" w:rsidRDefault="00FF0B7A" w:rsidP="002B7B33">
      <w:pPr>
        <w:pStyle w:val="Textoindependiente"/>
        <w:spacing w:line="240" w:lineRule="auto"/>
        <w:ind w:left="567" w:right="49"/>
        <w:rPr>
          <w:rFonts w:ascii="Arial" w:hAnsi="Arial"/>
          <w:i/>
          <w:sz w:val="22"/>
          <w:szCs w:val="22"/>
          <w:lang w:val="es-CO"/>
        </w:rPr>
      </w:pPr>
    </w:p>
    <w:p w14:paraId="36E9E198" w14:textId="77777777" w:rsidR="002B7B33" w:rsidRPr="003C68DA" w:rsidRDefault="00FF0B7A" w:rsidP="002B7B33">
      <w:pPr>
        <w:pStyle w:val="Textoindependiente"/>
        <w:spacing w:line="240" w:lineRule="auto"/>
        <w:ind w:left="567" w:right="49"/>
        <w:rPr>
          <w:rFonts w:ascii="Arial" w:hAnsi="Arial"/>
          <w:i/>
          <w:sz w:val="22"/>
          <w:szCs w:val="22"/>
          <w:lang w:val="es-CO"/>
        </w:rPr>
      </w:pPr>
      <w:r w:rsidRPr="003C68DA">
        <w:rPr>
          <w:rFonts w:ascii="Arial" w:hAnsi="Arial"/>
          <w:i/>
          <w:sz w:val="22"/>
          <w:szCs w:val="22"/>
          <w:lang w:val="es-CO"/>
        </w:rPr>
        <w:t xml:space="preserve">Con base en lo anterior, existen diversas interpretaciones respecto a </w:t>
      </w:r>
      <w:r w:rsidR="002B7B33" w:rsidRPr="003C68DA">
        <w:rPr>
          <w:rFonts w:ascii="Arial" w:hAnsi="Arial"/>
          <w:i/>
          <w:sz w:val="22"/>
          <w:szCs w:val="22"/>
          <w:lang w:val="es-CO"/>
        </w:rPr>
        <w:t>l</w:t>
      </w:r>
      <w:r w:rsidRPr="003C68DA">
        <w:rPr>
          <w:rFonts w:ascii="Arial" w:hAnsi="Arial"/>
          <w:i/>
          <w:sz w:val="22"/>
          <w:szCs w:val="22"/>
          <w:lang w:val="es-CO"/>
        </w:rPr>
        <w:t>as normas citadas, utilizadas, en ocasiones, indistintamente, por</w:t>
      </w:r>
      <w:r w:rsidR="002B7B33" w:rsidRPr="003C68DA">
        <w:rPr>
          <w:rFonts w:ascii="Arial" w:hAnsi="Arial"/>
          <w:i/>
          <w:sz w:val="22"/>
          <w:szCs w:val="22"/>
          <w:lang w:val="es-CO"/>
        </w:rPr>
        <w:t xml:space="preserve"> </w:t>
      </w:r>
      <w:r w:rsidRPr="003C68DA">
        <w:rPr>
          <w:rFonts w:ascii="Arial" w:hAnsi="Arial"/>
          <w:i/>
          <w:sz w:val="22"/>
          <w:szCs w:val="22"/>
          <w:lang w:val="es-CO"/>
        </w:rPr>
        <w:t>las diferentes entidades</w:t>
      </w:r>
      <w:r w:rsidR="002B7B33" w:rsidRPr="003C68DA">
        <w:rPr>
          <w:rFonts w:ascii="Arial" w:hAnsi="Arial"/>
          <w:i/>
          <w:sz w:val="22"/>
          <w:szCs w:val="22"/>
          <w:lang w:val="es-CO"/>
        </w:rPr>
        <w:t xml:space="preserve"> </w:t>
      </w:r>
      <w:r w:rsidRPr="003C68DA">
        <w:rPr>
          <w:rFonts w:ascii="Arial" w:hAnsi="Arial"/>
          <w:i/>
          <w:sz w:val="22"/>
          <w:szCs w:val="22"/>
          <w:lang w:val="es-CO"/>
        </w:rPr>
        <w:t>estatales y terri</w:t>
      </w:r>
      <w:r w:rsidR="002B7B33" w:rsidRPr="003C68DA">
        <w:rPr>
          <w:rFonts w:ascii="Arial" w:hAnsi="Arial"/>
          <w:i/>
          <w:sz w:val="22"/>
          <w:szCs w:val="22"/>
          <w:lang w:val="es-CO"/>
        </w:rPr>
        <w:t>t</w:t>
      </w:r>
      <w:r w:rsidRPr="003C68DA">
        <w:rPr>
          <w:rFonts w:ascii="Arial" w:hAnsi="Arial"/>
          <w:i/>
          <w:sz w:val="22"/>
          <w:szCs w:val="22"/>
          <w:lang w:val="es-CO"/>
        </w:rPr>
        <w:t>oriales, en especial las del Distr</w:t>
      </w:r>
      <w:r w:rsidR="002B7B33" w:rsidRPr="003C68DA">
        <w:rPr>
          <w:rFonts w:ascii="Arial" w:hAnsi="Arial"/>
          <w:i/>
          <w:sz w:val="22"/>
          <w:szCs w:val="22"/>
          <w:lang w:val="es-CO"/>
        </w:rPr>
        <w:t>i</w:t>
      </w:r>
      <w:r w:rsidRPr="003C68DA">
        <w:rPr>
          <w:rFonts w:ascii="Arial" w:hAnsi="Arial"/>
          <w:i/>
          <w:sz w:val="22"/>
          <w:szCs w:val="22"/>
          <w:lang w:val="es-CO"/>
        </w:rPr>
        <w:t xml:space="preserve">to </w:t>
      </w:r>
      <w:r w:rsidR="002B7B33" w:rsidRPr="003C68DA">
        <w:rPr>
          <w:rFonts w:ascii="Arial" w:hAnsi="Arial"/>
          <w:i/>
          <w:sz w:val="22"/>
          <w:szCs w:val="22"/>
          <w:lang w:val="es-CO"/>
        </w:rPr>
        <w:t>C</w:t>
      </w:r>
      <w:r w:rsidRPr="003C68DA">
        <w:rPr>
          <w:rFonts w:ascii="Arial" w:hAnsi="Arial"/>
          <w:i/>
          <w:sz w:val="22"/>
          <w:szCs w:val="22"/>
          <w:lang w:val="es-CO"/>
        </w:rPr>
        <w:t>apital, como</w:t>
      </w:r>
      <w:r w:rsidR="002B7B33" w:rsidRPr="003C68DA">
        <w:rPr>
          <w:rFonts w:ascii="Arial" w:hAnsi="Arial"/>
          <w:i/>
          <w:sz w:val="22"/>
          <w:szCs w:val="22"/>
          <w:lang w:val="es-CO"/>
        </w:rPr>
        <w:t xml:space="preserve"> </w:t>
      </w:r>
      <w:r w:rsidRPr="003C68DA">
        <w:rPr>
          <w:rFonts w:ascii="Arial" w:hAnsi="Arial"/>
          <w:i/>
          <w:sz w:val="22"/>
          <w:szCs w:val="22"/>
          <w:lang w:val="es-CO"/>
        </w:rPr>
        <w:t>las alcaldías locales, que</w:t>
      </w:r>
      <w:r w:rsidR="002B7B33" w:rsidRPr="003C68DA">
        <w:rPr>
          <w:rFonts w:ascii="Arial" w:hAnsi="Arial"/>
          <w:i/>
          <w:sz w:val="22"/>
          <w:szCs w:val="22"/>
          <w:lang w:val="es-CO"/>
        </w:rPr>
        <w:t xml:space="preserve"> </w:t>
      </w:r>
      <w:r w:rsidRPr="003C68DA">
        <w:rPr>
          <w:rFonts w:ascii="Arial" w:hAnsi="Arial"/>
          <w:i/>
          <w:sz w:val="22"/>
          <w:szCs w:val="22"/>
          <w:lang w:val="es-CO"/>
        </w:rPr>
        <w:t>las</w:t>
      </w:r>
      <w:r w:rsidR="002B7B33" w:rsidRPr="003C68DA">
        <w:rPr>
          <w:rFonts w:ascii="Arial" w:hAnsi="Arial"/>
          <w:i/>
          <w:sz w:val="22"/>
          <w:szCs w:val="22"/>
          <w:lang w:val="es-CO"/>
        </w:rPr>
        <w:t xml:space="preserve"> a</w:t>
      </w:r>
      <w:r w:rsidRPr="003C68DA">
        <w:rPr>
          <w:rFonts w:ascii="Arial" w:hAnsi="Arial"/>
          <w:i/>
          <w:sz w:val="22"/>
          <w:szCs w:val="22"/>
          <w:lang w:val="es-CO"/>
        </w:rPr>
        <w:t>p</w:t>
      </w:r>
      <w:r w:rsidR="002B7B33" w:rsidRPr="003C68DA">
        <w:rPr>
          <w:rFonts w:ascii="Arial" w:hAnsi="Arial"/>
          <w:i/>
          <w:sz w:val="22"/>
          <w:szCs w:val="22"/>
          <w:lang w:val="es-CO"/>
        </w:rPr>
        <w:t xml:space="preserve">lican </w:t>
      </w:r>
      <w:r w:rsidRPr="003C68DA">
        <w:rPr>
          <w:rFonts w:ascii="Arial" w:hAnsi="Arial"/>
          <w:i/>
          <w:sz w:val="22"/>
          <w:szCs w:val="22"/>
          <w:lang w:val="es-CO"/>
        </w:rPr>
        <w:t>para desarrollar contratos y convenios estatales que</w:t>
      </w:r>
      <w:r w:rsidR="002B7B33" w:rsidRPr="003C68DA">
        <w:rPr>
          <w:rFonts w:ascii="Arial" w:hAnsi="Arial"/>
          <w:i/>
          <w:sz w:val="22"/>
          <w:szCs w:val="22"/>
          <w:lang w:val="es-CO"/>
        </w:rPr>
        <w:t xml:space="preserve"> </w:t>
      </w:r>
      <w:r w:rsidRPr="003C68DA">
        <w:rPr>
          <w:rFonts w:ascii="Arial" w:hAnsi="Arial"/>
          <w:i/>
          <w:sz w:val="22"/>
          <w:szCs w:val="22"/>
          <w:lang w:val="es-CO"/>
        </w:rPr>
        <w:t>han servi</w:t>
      </w:r>
      <w:r w:rsidR="002B7B33" w:rsidRPr="003C68DA">
        <w:rPr>
          <w:rFonts w:ascii="Arial" w:hAnsi="Arial"/>
          <w:i/>
          <w:sz w:val="22"/>
          <w:szCs w:val="22"/>
          <w:lang w:val="es-CO"/>
        </w:rPr>
        <w:t>d</w:t>
      </w:r>
      <w:r w:rsidRPr="003C68DA">
        <w:rPr>
          <w:rFonts w:ascii="Arial" w:hAnsi="Arial"/>
          <w:i/>
          <w:sz w:val="22"/>
          <w:szCs w:val="22"/>
          <w:lang w:val="es-CO"/>
        </w:rPr>
        <w:t>o para apoyar las actividades de</w:t>
      </w:r>
      <w:r w:rsidR="002B7B33" w:rsidRPr="003C68DA">
        <w:rPr>
          <w:rFonts w:ascii="Arial" w:hAnsi="Arial"/>
          <w:i/>
          <w:sz w:val="22"/>
          <w:szCs w:val="22"/>
          <w:lang w:val="es-CO"/>
        </w:rPr>
        <w:t xml:space="preserve"> </w:t>
      </w:r>
      <w:r w:rsidRPr="003C68DA">
        <w:rPr>
          <w:rFonts w:ascii="Arial" w:hAnsi="Arial"/>
          <w:i/>
          <w:sz w:val="22"/>
          <w:szCs w:val="22"/>
          <w:lang w:val="es-CO"/>
        </w:rPr>
        <w:t>interés social de cada una de</w:t>
      </w:r>
      <w:r w:rsidR="002B7B33" w:rsidRPr="003C68DA">
        <w:rPr>
          <w:rFonts w:ascii="Arial" w:hAnsi="Arial"/>
          <w:i/>
          <w:sz w:val="22"/>
          <w:szCs w:val="22"/>
          <w:lang w:val="es-CO"/>
        </w:rPr>
        <w:t xml:space="preserve"> </w:t>
      </w:r>
      <w:r w:rsidRPr="003C68DA">
        <w:rPr>
          <w:rFonts w:ascii="Arial" w:hAnsi="Arial"/>
          <w:i/>
          <w:sz w:val="22"/>
          <w:szCs w:val="22"/>
          <w:lang w:val="es-CO"/>
        </w:rPr>
        <w:t>las comunidades que se</w:t>
      </w:r>
      <w:r w:rsidR="002B7B33" w:rsidRPr="003C68DA">
        <w:rPr>
          <w:rFonts w:ascii="Arial" w:hAnsi="Arial"/>
          <w:i/>
          <w:sz w:val="22"/>
          <w:szCs w:val="22"/>
          <w:lang w:val="es-CO"/>
        </w:rPr>
        <w:t xml:space="preserve"> </w:t>
      </w:r>
      <w:r w:rsidRPr="003C68DA">
        <w:rPr>
          <w:rFonts w:ascii="Arial" w:hAnsi="Arial"/>
          <w:i/>
          <w:sz w:val="22"/>
          <w:szCs w:val="22"/>
          <w:lang w:val="es-CO"/>
        </w:rPr>
        <w:t>benefician directa o</w:t>
      </w:r>
      <w:r w:rsidR="002B7B33" w:rsidRPr="003C68DA">
        <w:rPr>
          <w:rFonts w:ascii="Arial" w:hAnsi="Arial"/>
          <w:i/>
          <w:sz w:val="22"/>
          <w:szCs w:val="22"/>
          <w:lang w:val="es-CO"/>
        </w:rPr>
        <w:t xml:space="preserve"> </w:t>
      </w:r>
      <w:r w:rsidRPr="003C68DA">
        <w:rPr>
          <w:rFonts w:ascii="Arial" w:hAnsi="Arial"/>
          <w:i/>
          <w:sz w:val="22"/>
          <w:szCs w:val="22"/>
          <w:lang w:val="es-CO"/>
        </w:rPr>
        <w:t>indirectamente</w:t>
      </w:r>
      <w:r w:rsidR="002B7B33" w:rsidRPr="003C68DA">
        <w:rPr>
          <w:rFonts w:ascii="Arial" w:hAnsi="Arial"/>
          <w:i/>
          <w:sz w:val="22"/>
          <w:szCs w:val="22"/>
          <w:lang w:val="es-CO"/>
        </w:rPr>
        <w:t xml:space="preserve"> </w:t>
      </w:r>
      <w:r w:rsidRPr="003C68DA">
        <w:rPr>
          <w:rFonts w:ascii="Arial" w:hAnsi="Arial"/>
          <w:i/>
          <w:sz w:val="22"/>
          <w:szCs w:val="22"/>
          <w:lang w:val="es-CO"/>
        </w:rPr>
        <w:t>de ellos;</w:t>
      </w:r>
      <w:r w:rsidR="002B7B33" w:rsidRPr="003C68DA">
        <w:rPr>
          <w:rFonts w:ascii="Arial" w:hAnsi="Arial"/>
          <w:i/>
          <w:sz w:val="22"/>
          <w:szCs w:val="22"/>
          <w:lang w:val="es-CO"/>
        </w:rPr>
        <w:t xml:space="preserve"> </w:t>
      </w:r>
      <w:r w:rsidRPr="003C68DA">
        <w:rPr>
          <w:rFonts w:ascii="Arial" w:hAnsi="Arial"/>
          <w:i/>
          <w:sz w:val="22"/>
          <w:szCs w:val="22"/>
          <w:lang w:val="es-CO"/>
        </w:rPr>
        <w:t>es</w:t>
      </w:r>
      <w:r w:rsidR="002B7B33" w:rsidRPr="003C68DA">
        <w:rPr>
          <w:rFonts w:ascii="Arial" w:hAnsi="Arial"/>
          <w:i/>
          <w:sz w:val="22"/>
          <w:szCs w:val="22"/>
          <w:lang w:val="es-CO"/>
        </w:rPr>
        <w:t xml:space="preserve"> </w:t>
      </w:r>
      <w:r w:rsidRPr="003C68DA">
        <w:rPr>
          <w:rFonts w:ascii="Arial" w:hAnsi="Arial"/>
          <w:i/>
          <w:sz w:val="22"/>
          <w:szCs w:val="22"/>
          <w:lang w:val="es-CO"/>
        </w:rPr>
        <w:t>por</w:t>
      </w:r>
      <w:r w:rsidR="002B7B33" w:rsidRPr="003C68DA">
        <w:rPr>
          <w:rFonts w:ascii="Arial" w:hAnsi="Arial"/>
          <w:i/>
          <w:sz w:val="22"/>
          <w:szCs w:val="22"/>
          <w:lang w:val="es-CO"/>
        </w:rPr>
        <w:t xml:space="preserve"> </w:t>
      </w:r>
      <w:r w:rsidRPr="003C68DA">
        <w:rPr>
          <w:rFonts w:ascii="Arial" w:hAnsi="Arial"/>
          <w:i/>
          <w:sz w:val="22"/>
          <w:szCs w:val="22"/>
          <w:lang w:val="es-CO"/>
        </w:rPr>
        <w:t>ello que</w:t>
      </w:r>
      <w:r w:rsidR="002B7B33" w:rsidRPr="003C68DA">
        <w:rPr>
          <w:rFonts w:ascii="Arial" w:hAnsi="Arial"/>
          <w:i/>
          <w:sz w:val="22"/>
          <w:szCs w:val="22"/>
          <w:lang w:val="es-CO"/>
        </w:rPr>
        <w:t xml:space="preserve"> </w:t>
      </w:r>
      <w:r w:rsidRPr="003C68DA">
        <w:rPr>
          <w:rFonts w:ascii="Arial" w:hAnsi="Arial"/>
          <w:i/>
          <w:sz w:val="22"/>
          <w:szCs w:val="22"/>
          <w:lang w:val="es-CO"/>
        </w:rPr>
        <w:t>hoy surge la</w:t>
      </w:r>
      <w:r w:rsidR="002B7B33" w:rsidRPr="003C68DA">
        <w:rPr>
          <w:rFonts w:ascii="Arial" w:hAnsi="Arial"/>
          <w:i/>
          <w:sz w:val="22"/>
          <w:szCs w:val="22"/>
          <w:lang w:val="es-CO"/>
        </w:rPr>
        <w:t xml:space="preserve"> </w:t>
      </w:r>
      <w:r w:rsidRPr="003C68DA">
        <w:rPr>
          <w:rFonts w:ascii="Arial" w:hAnsi="Arial"/>
          <w:i/>
          <w:sz w:val="22"/>
          <w:szCs w:val="22"/>
          <w:lang w:val="es-CO"/>
        </w:rPr>
        <w:t>necesidad de esclarecer de</w:t>
      </w:r>
      <w:r w:rsidR="002B7B33" w:rsidRPr="003C68DA">
        <w:rPr>
          <w:rFonts w:ascii="Arial" w:hAnsi="Arial"/>
          <w:i/>
          <w:sz w:val="22"/>
          <w:szCs w:val="22"/>
          <w:lang w:val="es-CO"/>
        </w:rPr>
        <w:t xml:space="preserve"> </w:t>
      </w:r>
      <w:r w:rsidRPr="003C68DA">
        <w:rPr>
          <w:rFonts w:ascii="Arial" w:hAnsi="Arial"/>
          <w:i/>
          <w:sz w:val="22"/>
          <w:szCs w:val="22"/>
          <w:lang w:val="es-CO"/>
        </w:rPr>
        <w:t>manera</w:t>
      </w:r>
      <w:r w:rsidR="002B7B33" w:rsidRPr="003C68DA">
        <w:rPr>
          <w:rFonts w:ascii="Arial" w:hAnsi="Arial"/>
          <w:i/>
          <w:sz w:val="22"/>
          <w:szCs w:val="22"/>
          <w:lang w:val="es-CO"/>
        </w:rPr>
        <w:t xml:space="preserve"> </w:t>
      </w:r>
      <w:r w:rsidRPr="003C68DA">
        <w:rPr>
          <w:rFonts w:ascii="Arial" w:hAnsi="Arial"/>
          <w:i/>
          <w:sz w:val="22"/>
          <w:szCs w:val="22"/>
          <w:lang w:val="es-CO"/>
        </w:rPr>
        <w:t>directa estas</w:t>
      </w:r>
      <w:r w:rsidR="002B7B33" w:rsidRPr="003C68DA">
        <w:rPr>
          <w:rFonts w:ascii="Arial" w:hAnsi="Arial"/>
          <w:i/>
          <w:sz w:val="22"/>
          <w:szCs w:val="22"/>
          <w:lang w:val="es-CO"/>
        </w:rPr>
        <w:t xml:space="preserve"> </w:t>
      </w:r>
      <w:r w:rsidRPr="003C68DA">
        <w:rPr>
          <w:rFonts w:ascii="Arial" w:hAnsi="Arial"/>
          <w:i/>
          <w:sz w:val="22"/>
          <w:szCs w:val="22"/>
          <w:lang w:val="es-CO"/>
        </w:rPr>
        <w:t>tipologías contractuales, para</w:t>
      </w:r>
      <w:r w:rsidR="002B7B33" w:rsidRPr="003C68DA">
        <w:rPr>
          <w:rFonts w:ascii="Arial" w:hAnsi="Arial"/>
          <w:i/>
          <w:sz w:val="22"/>
          <w:szCs w:val="22"/>
          <w:lang w:val="es-CO"/>
        </w:rPr>
        <w:t xml:space="preserve"> </w:t>
      </w:r>
      <w:r w:rsidRPr="003C68DA">
        <w:rPr>
          <w:rFonts w:ascii="Arial" w:hAnsi="Arial"/>
          <w:i/>
          <w:sz w:val="22"/>
          <w:szCs w:val="22"/>
          <w:lang w:val="es-CO"/>
        </w:rPr>
        <w:t>que</w:t>
      </w:r>
      <w:r w:rsidR="002B7B33" w:rsidRPr="003C68DA">
        <w:rPr>
          <w:rFonts w:ascii="Arial" w:hAnsi="Arial"/>
          <w:i/>
          <w:sz w:val="22"/>
          <w:szCs w:val="22"/>
          <w:lang w:val="es-CO"/>
        </w:rPr>
        <w:t xml:space="preserve"> </w:t>
      </w:r>
      <w:r w:rsidRPr="003C68DA">
        <w:rPr>
          <w:rFonts w:ascii="Arial" w:hAnsi="Arial"/>
          <w:i/>
          <w:sz w:val="22"/>
          <w:szCs w:val="22"/>
          <w:lang w:val="es-CO"/>
        </w:rPr>
        <w:t>las entidades estatales adelanten de</w:t>
      </w:r>
      <w:r w:rsidR="002B7B33" w:rsidRPr="003C68DA">
        <w:rPr>
          <w:rFonts w:ascii="Arial" w:hAnsi="Arial"/>
          <w:i/>
          <w:sz w:val="22"/>
          <w:szCs w:val="22"/>
          <w:lang w:val="es-CO"/>
        </w:rPr>
        <w:t xml:space="preserve"> </w:t>
      </w:r>
      <w:r w:rsidRPr="003C68DA">
        <w:rPr>
          <w:rFonts w:ascii="Arial" w:hAnsi="Arial"/>
          <w:i/>
          <w:sz w:val="22"/>
          <w:szCs w:val="22"/>
          <w:lang w:val="es-CO"/>
        </w:rPr>
        <w:t>manera</w:t>
      </w:r>
      <w:r w:rsidR="002B7B33" w:rsidRPr="003C68DA">
        <w:rPr>
          <w:rFonts w:ascii="Arial" w:hAnsi="Arial"/>
          <w:i/>
          <w:sz w:val="22"/>
          <w:szCs w:val="22"/>
          <w:lang w:val="es-CO"/>
        </w:rPr>
        <w:t xml:space="preserve"> </w:t>
      </w:r>
      <w:r w:rsidRPr="003C68DA">
        <w:rPr>
          <w:rFonts w:ascii="Arial" w:hAnsi="Arial"/>
          <w:i/>
          <w:sz w:val="22"/>
          <w:szCs w:val="22"/>
          <w:lang w:val="es-CO"/>
        </w:rPr>
        <w:t>precisa los tr</w:t>
      </w:r>
      <w:r w:rsidR="002B7B33" w:rsidRPr="003C68DA">
        <w:rPr>
          <w:rFonts w:ascii="Arial" w:hAnsi="Arial"/>
          <w:i/>
          <w:sz w:val="22"/>
          <w:szCs w:val="22"/>
          <w:lang w:val="es-CO"/>
        </w:rPr>
        <w:t>ámite</w:t>
      </w:r>
      <w:r w:rsidRPr="003C68DA">
        <w:rPr>
          <w:rFonts w:ascii="Arial" w:hAnsi="Arial"/>
          <w:i/>
          <w:sz w:val="22"/>
          <w:szCs w:val="22"/>
          <w:lang w:val="es-CO"/>
        </w:rPr>
        <w:t>s</w:t>
      </w:r>
      <w:r w:rsidR="002B7B33" w:rsidRPr="003C68DA">
        <w:rPr>
          <w:rFonts w:ascii="Arial" w:hAnsi="Arial"/>
          <w:i/>
          <w:sz w:val="22"/>
          <w:szCs w:val="22"/>
          <w:lang w:val="es-CO"/>
        </w:rPr>
        <w:t xml:space="preserve"> </w:t>
      </w:r>
      <w:r w:rsidRPr="003C68DA">
        <w:rPr>
          <w:rFonts w:ascii="Arial" w:hAnsi="Arial"/>
          <w:i/>
          <w:sz w:val="22"/>
          <w:szCs w:val="22"/>
          <w:lang w:val="es-CO"/>
        </w:rPr>
        <w:t>contrac</w:t>
      </w:r>
      <w:r w:rsidR="002B7B33" w:rsidRPr="003C68DA">
        <w:rPr>
          <w:rFonts w:ascii="Arial" w:hAnsi="Arial"/>
          <w:i/>
          <w:sz w:val="22"/>
          <w:szCs w:val="22"/>
          <w:lang w:val="es-CO"/>
        </w:rPr>
        <w:t xml:space="preserve">tuales </w:t>
      </w:r>
      <w:r w:rsidRPr="003C68DA">
        <w:rPr>
          <w:rFonts w:ascii="Arial" w:hAnsi="Arial"/>
          <w:i/>
          <w:sz w:val="22"/>
          <w:szCs w:val="22"/>
          <w:lang w:val="es-CO"/>
        </w:rPr>
        <w:t>y presupuestales”.</w:t>
      </w:r>
    </w:p>
    <w:p w14:paraId="4580512C" w14:textId="77777777" w:rsidR="002B7B33" w:rsidRPr="003C68DA" w:rsidRDefault="002B7B33" w:rsidP="00AC0065">
      <w:pPr>
        <w:pStyle w:val="Textoindependiente"/>
        <w:spacing w:line="240" w:lineRule="auto"/>
        <w:ind w:right="49"/>
        <w:rPr>
          <w:rFonts w:ascii="Arial" w:hAnsi="Arial"/>
          <w:sz w:val="24"/>
          <w:szCs w:val="24"/>
          <w:lang w:val="es-CO"/>
        </w:rPr>
      </w:pPr>
    </w:p>
    <w:p w14:paraId="66B6CD5D" w14:textId="77777777" w:rsidR="007C6B70" w:rsidRPr="003C68DA" w:rsidRDefault="007C6B70" w:rsidP="00CD5A1D">
      <w:pPr>
        <w:spacing w:after="0" w:line="240" w:lineRule="auto"/>
        <w:ind w:right="49"/>
        <w:jc w:val="both"/>
        <w:rPr>
          <w:rFonts w:ascii="Arial" w:hAnsi="Arial"/>
          <w:sz w:val="24"/>
          <w:szCs w:val="24"/>
        </w:rPr>
      </w:pPr>
    </w:p>
    <w:p w14:paraId="0DF15476" w14:textId="77777777" w:rsidR="00CD5A1D" w:rsidRPr="003C68DA" w:rsidRDefault="00CD5A1D" w:rsidP="00CD5A1D">
      <w:pPr>
        <w:spacing w:after="0" w:line="240" w:lineRule="auto"/>
        <w:ind w:right="49"/>
        <w:jc w:val="both"/>
        <w:rPr>
          <w:rFonts w:ascii="Arial" w:hAnsi="Arial"/>
          <w:sz w:val="24"/>
          <w:szCs w:val="24"/>
          <w:lang w:val="es-MX"/>
        </w:rPr>
      </w:pPr>
      <w:r w:rsidRPr="003C68DA">
        <w:rPr>
          <w:rFonts w:ascii="Arial" w:hAnsi="Arial"/>
          <w:sz w:val="24"/>
          <w:szCs w:val="24"/>
        </w:rPr>
        <w:t>Con base en l</w:t>
      </w:r>
      <w:r w:rsidRPr="003C68DA">
        <w:rPr>
          <w:rFonts w:ascii="Arial" w:hAnsi="Arial"/>
          <w:sz w:val="24"/>
          <w:szCs w:val="24"/>
          <w:lang w:val="es-MX"/>
        </w:rPr>
        <w:t xml:space="preserve">o expuesto, el Ministro </w:t>
      </w:r>
      <w:r w:rsidR="00B6752A" w:rsidRPr="003C68DA">
        <w:rPr>
          <w:rFonts w:ascii="Arial" w:hAnsi="Arial"/>
          <w:sz w:val="24"/>
          <w:szCs w:val="24"/>
          <w:lang w:val="es-MX"/>
        </w:rPr>
        <w:t>de</w:t>
      </w:r>
      <w:r w:rsidR="001F7883" w:rsidRPr="003C68DA">
        <w:rPr>
          <w:rFonts w:ascii="Arial" w:hAnsi="Arial"/>
          <w:sz w:val="24"/>
          <w:szCs w:val="24"/>
          <w:lang w:val="es-MX"/>
        </w:rPr>
        <w:t>l Interior</w:t>
      </w:r>
      <w:r w:rsidRPr="003C68DA">
        <w:rPr>
          <w:rFonts w:ascii="Arial" w:hAnsi="Arial"/>
          <w:sz w:val="24"/>
          <w:szCs w:val="24"/>
          <w:lang w:val="es-MX"/>
        </w:rPr>
        <w:t xml:space="preserve"> </w:t>
      </w:r>
      <w:r w:rsidRPr="003C68DA">
        <w:rPr>
          <w:rFonts w:ascii="Arial" w:hAnsi="Arial"/>
          <w:sz w:val="24"/>
          <w:szCs w:val="24"/>
        </w:rPr>
        <w:t xml:space="preserve">formula </w:t>
      </w:r>
      <w:r w:rsidRPr="003C68DA">
        <w:rPr>
          <w:rFonts w:ascii="Arial" w:hAnsi="Arial"/>
          <w:sz w:val="24"/>
          <w:szCs w:val="24"/>
          <w:lang w:val="es-MX"/>
        </w:rPr>
        <w:t xml:space="preserve">las siguientes </w:t>
      </w:r>
    </w:p>
    <w:p w14:paraId="7E41E704" w14:textId="77777777" w:rsidR="007A360E" w:rsidRPr="003C68DA" w:rsidRDefault="003210DC" w:rsidP="003C1054">
      <w:pPr>
        <w:pStyle w:val="Textoindependiente"/>
        <w:spacing w:line="240" w:lineRule="auto"/>
        <w:ind w:right="49"/>
        <w:rPr>
          <w:rFonts w:ascii="Arial" w:hAnsi="Arial"/>
          <w:sz w:val="24"/>
          <w:szCs w:val="24"/>
          <w:lang w:val="es-MX"/>
        </w:rPr>
      </w:pPr>
      <w:r w:rsidRPr="003C68DA">
        <w:rPr>
          <w:rFonts w:ascii="Arial" w:hAnsi="Arial"/>
          <w:sz w:val="24"/>
          <w:szCs w:val="24"/>
          <w:lang w:val="es-MX"/>
        </w:rPr>
        <w:t xml:space="preserve"> </w:t>
      </w:r>
      <w:r w:rsidR="00510ED1" w:rsidRPr="003C68DA">
        <w:rPr>
          <w:rFonts w:ascii="Arial" w:hAnsi="Arial"/>
          <w:sz w:val="24"/>
          <w:szCs w:val="24"/>
          <w:lang w:val="es-MX"/>
        </w:rPr>
        <w:t xml:space="preserve"> </w:t>
      </w:r>
    </w:p>
    <w:p w14:paraId="41486E7A" w14:textId="77777777" w:rsidR="003C1054" w:rsidRPr="003C68DA" w:rsidRDefault="00800158" w:rsidP="00800158">
      <w:pPr>
        <w:pStyle w:val="Textoindependiente"/>
        <w:spacing w:line="240" w:lineRule="auto"/>
        <w:ind w:right="49"/>
        <w:jc w:val="center"/>
        <w:rPr>
          <w:rFonts w:ascii="Arial" w:hAnsi="Arial"/>
          <w:sz w:val="24"/>
          <w:szCs w:val="24"/>
          <w:lang w:val="es-MX"/>
        </w:rPr>
      </w:pPr>
      <w:r w:rsidRPr="003C68DA">
        <w:rPr>
          <w:rFonts w:ascii="Arial" w:hAnsi="Arial"/>
          <w:b/>
          <w:sz w:val="24"/>
          <w:szCs w:val="24"/>
          <w:lang w:val="es-MX"/>
        </w:rPr>
        <w:t>P</w:t>
      </w:r>
      <w:r w:rsidR="003C1054" w:rsidRPr="003C68DA">
        <w:rPr>
          <w:rFonts w:ascii="Arial" w:hAnsi="Arial"/>
          <w:b/>
          <w:sz w:val="24"/>
          <w:szCs w:val="24"/>
          <w:lang w:val="es-MX"/>
        </w:rPr>
        <w:t>reguntas</w:t>
      </w:r>
      <w:r w:rsidR="003C1054" w:rsidRPr="003C68DA">
        <w:rPr>
          <w:rFonts w:ascii="Arial" w:hAnsi="Arial"/>
          <w:sz w:val="24"/>
          <w:szCs w:val="24"/>
          <w:lang w:val="es-MX"/>
        </w:rPr>
        <w:t>:</w:t>
      </w:r>
    </w:p>
    <w:p w14:paraId="12C31910" w14:textId="77777777" w:rsidR="003C1054" w:rsidRPr="003C68DA" w:rsidRDefault="003C1054" w:rsidP="003C1054">
      <w:pPr>
        <w:pStyle w:val="Textoindependiente"/>
        <w:spacing w:line="240" w:lineRule="auto"/>
        <w:ind w:right="49"/>
        <w:rPr>
          <w:rFonts w:ascii="Arial" w:hAnsi="Arial"/>
          <w:sz w:val="24"/>
          <w:szCs w:val="24"/>
        </w:rPr>
      </w:pPr>
    </w:p>
    <w:p w14:paraId="61A52D03" w14:textId="77777777" w:rsidR="00E172E6" w:rsidRPr="003C68DA" w:rsidRDefault="00450E5C" w:rsidP="003C1054">
      <w:pPr>
        <w:pStyle w:val="Textoindependiente"/>
        <w:spacing w:line="240" w:lineRule="auto"/>
        <w:ind w:left="567" w:right="49"/>
        <w:rPr>
          <w:rFonts w:ascii="Arial" w:hAnsi="Arial"/>
          <w:i/>
          <w:sz w:val="22"/>
          <w:lang w:val="es-MX"/>
        </w:rPr>
      </w:pPr>
      <w:r w:rsidRPr="003C68DA">
        <w:rPr>
          <w:rFonts w:ascii="Arial" w:hAnsi="Arial"/>
          <w:i/>
          <w:sz w:val="22"/>
          <w:lang w:val="es-MX"/>
        </w:rPr>
        <w:t>“1</w:t>
      </w:r>
      <w:r w:rsidR="00063DFE" w:rsidRPr="003C68DA">
        <w:rPr>
          <w:rFonts w:ascii="Arial" w:hAnsi="Arial"/>
          <w:i/>
          <w:sz w:val="22"/>
          <w:lang w:val="es-MX"/>
        </w:rPr>
        <w:t>.</w:t>
      </w:r>
      <w:r w:rsidRPr="003C68DA">
        <w:rPr>
          <w:rFonts w:ascii="Arial" w:hAnsi="Arial"/>
          <w:i/>
          <w:sz w:val="22"/>
          <w:lang w:val="es-MX"/>
        </w:rPr>
        <w:t xml:space="preserve"> </w:t>
      </w:r>
      <w:r w:rsidR="00E172E6" w:rsidRPr="003C68DA">
        <w:rPr>
          <w:rFonts w:ascii="Arial" w:hAnsi="Arial"/>
          <w:i/>
          <w:sz w:val="22"/>
          <w:lang w:val="es-MX"/>
        </w:rPr>
        <w:t xml:space="preserve">A sabiendas de que ambas figuras tienen el mismo postulado general del artículo 355 de la Constitución Política, </w:t>
      </w:r>
      <w:r w:rsidR="0051600C" w:rsidRPr="003C68DA">
        <w:rPr>
          <w:rFonts w:ascii="Arial" w:hAnsi="Arial"/>
          <w:i/>
          <w:sz w:val="22"/>
          <w:lang w:val="es-MX"/>
        </w:rPr>
        <w:t>¿</w:t>
      </w:r>
      <w:r w:rsidR="0089785F" w:rsidRPr="003C68DA">
        <w:rPr>
          <w:rFonts w:ascii="Arial" w:hAnsi="Arial"/>
          <w:i/>
          <w:sz w:val="22"/>
          <w:lang w:val="es-MX"/>
        </w:rPr>
        <w:t>E</w:t>
      </w:r>
      <w:r w:rsidR="00E172E6" w:rsidRPr="003C68DA">
        <w:rPr>
          <w:rFonts w:ascii="Arial" w:hAnsi="Arial"/>
          <w:i/>
          <w:sz w:val="22"/>
          <w:lang w:val="es-MX"/>
        </w:rPr>
        <w:t>xiste diferencia legal y co</w:t>
      </w:r>
      <w:r w:rsidR="008D3784" w:rsidRPr="003C68DA">
        <w:rPr>
          <w:rFonts w:ascii="Arial" w:hAnsi="Arial"/>
          <w:i/>
          <w:sz w:val="22"/>
          <w:lang w:val="es-MX"/>
        </w:rPr>
        <w:t>ntractual entre los convenios d</w:t>
      </w:r>
      <w:r w:rsidR="00E172E6" w:rsidRPr="003C68DA">
        <w:rPr>
          <w:rFonts w:ascii="Arial" w:hAnsi="Arial"/>
          <w:i/>
          <w:sz w:val="22"/>
          <w:lang w:val="es-MX"/>
        </w:rPr>
        <w:t>e</w:t>
      </w:r>
      <w:r w:rsidR="008D3784" w:rsidRPr="003C68DA">
        <w:rPr>
          <w:rFonts w:ascii="Arial" w:hAnsi="Arial"/>
          <w:i/>
          <w:sz w:val="22"/>
          <w:lang w:val="es-MX"/>
        </w:rPr>
        <w:t xml:space="preserve"> </w:t>
      </w:r>
      <w:r w:rsidR="00E172E6" w:rsidRPr="003C68DA">
        <w:rPr>
          <w:rFonts w:ascii="Arial" w:hAnsi="Arial"/>
          <w:i/>
          <w:sz w:val="22"/>
          <w:lang w:val="es-MX"/>
        </w:rPr>
        <w:t>asociación (artículo 96 de la Ley 489 de 1998) y los contratos de</w:t>
      </w:r>
      <w:r w:rsidR="001F7883" w:rsidRPr="003C68DA">
        <w:rPr>
          <w:rFonts w:ascii="Arial" w:hAnsi="Arial"/>
          <w:i/>
          <w:sz w:val="22"/>
          <w:lang w:val="es-MX"/>
        </w:rPr>
        <w:t xml:space="preserve"> </w:t>
      </w:r>
      <w:r w:rsidR="00E172E6" w:rsidRPr="003C68DA">
        <w:rPr>
          <w:rFonts w:ascii="Arial" w:hAnsi="Arial"/>
          <w:i/>
          <w:sz w:val="22"/>
          <w:lang w:val="es-MX"/>
        </w:rPr>
        <w:t>apoyo e impulso a actividades de interés social (Decreto 777 de 1992)?</w:t>
      </w:r>
    </w:p>
    <w:p w14:paraId="18BCC0C2" w14:textId="77777777" w:rsidR="003C1054" w:rsidRPr="003C68DA" w:rsidRDefault="003C1054" w:rsidP="003C1054">
      <w:pPr>
        <w:pStyle w:val="Textoindependiente"/>
        <w:spacing w:line="240" w:lineRule="auto"/>
        <w:ind w:left="540" w:right="49"/>
        <w:rPr>
          <w:rFonts w:ascii="Arial" w:hAnsi="Arial"/>
          <w:i/>
          <w:sz w:val="22"/>
        </w:rPr>
      </w:pPr>
    </w:p>
    <w:p w14:paraId="1C3B7ED6" w14:textId="77777777" w:rsidR="0060086A" w:rsidRPr="003C68DA" w:rsidRDefault="00450E5C" w:rsidP="003C1054">
      <w:pPr>
        <w:pStyle w:val="Textoindependiente"/>
        <w:spacing w:line="240" w:lineRule="auto"/>
        <w:ind w:left="540" w:right="49"/>
        <w:rPr>
          <w:rFonts w:ascii="Arial" w:hAnsi="Arial"/>
          <w:i/>
          <w:sz w:val="22"/>
          <w:lang w:val="es-CO"/>
        </w:rPr>
      </w:pPr>
      <w:r w:rsidRPr="003C68DA">
        <w:rPr>
          <w:rFonts w:ascii="Arial" w:hAnsi="Arial"/>
          <w:i/>
          <w:sz w:val="22"/>
        </w:rPr>
        <w:t>2</w:t>
      </w:r>
      <w:r w:rsidR="00063DFE" w:rsidRPr="003C68DA">
        <w:rPr>
          <w:rFonts w:ascii="Arial" w:hAnsi="Arial"/>
          <w:i/>
          <w:sz w:val="22"/>
          <w:lang w:val="es-CO"/>
        </w:rPr>
        <w:t>.</w:t>
      </w:r>
      <w:r w:rsidR="003C1054" w:rsidRPr="003C68DA">
        <w:rPr>
          <w:rFonts w:ascii="Arial" w:hAnsi="Arial"/>
          <w:i/>
          <w:sz w:val="22"/>
        </w:rPr>
        <w:t xml:space="preserve"> </w:t>
      </w:r>
      <w:r w:rsidR="00B134E5" w:rsidRPr="003C68DA">
        <w:rPr>
          <w:rFonts w:ascii="Arial" w:hAnsi="Arial"/>
          <w:i/>
          <w:sz w:val="22"/>
          <w:lang w:val="es-CO"/>
        </w:rPr>
        <w:t>¿</w:t>
      </w:r>
      <w:r w:rsidR="00E172E6" w:rsidRPr="003C68DA">
        <w:rPr>
          <w:rFonts w:ascii="Arial" w:hAnsi="Arial"/>
          <w:i/>
          <w:sz w:val="22"/>
          <w:lang w:val="es-CO"/>
        </w:rPr>
        <w:t xml:space="preserve">El Decreto 777 de 1992 </w:t>
      </w:r>
      <w:r w:rsidR="008D3784" w:rsidRPr="003C68DA">
        <w:rPr>
          <w:rFonts w:ascii="Arial" w:hAnsi="Arial"/>
          <w:i/>
          <w:sz w:val="22"/>
          <w:lang w:val="es-CO"/>
        </w:rPr>
        <w:t>guarda relación con lo previsto en el artículo 96 de la Ley 489 de 1998? En caso afirmativo, deb</w:t>
      </w:r>
      <w:r w:rsidR="0060086A" w:rsidRPr="003C68DA">
        <w:rPr>
          <w:rFonts w:ascii="Arial" w:hAnsi="Arial"/>
          <w:i/>
          <w:sz w:val="22"/>
          <w:lang w:val="es-CO"/>
        </w:rPr>
        <w:t>e</w:t>
      </w:r>
      <w:r w:rsidR="008D3784" w:rsidRPr="003C68DA">
        <w:rPr>
          <w:rFonts w:ascii="Arial" w:hAnsi="Arial"/>
          <w:i/>
          <w:sz w:val="22"/>
          <w:lang w:val="es-CO"/>
        </w:rPr>
        <w:t xml:space="preserve"> considerarse un solo tipo</w:t>
      </w:r>
      <w:r w:rsidR="0060086A" w:rsidRPr="003C68DA">
        <w:rPr>
          <w:rFonts w:ascii="Arial" w:hAnsi="Arial"/>
          <w:i/>
          <w:sz w:val="22"/>
          <w:lang w:val="es-CO"/>
        </w:rPr>
        <w:t xml:space="preserve"> de modalidad contractual especial y no dos, como lo establecen las normas?</w:t>
      </w:r>
    </w:p>
    <w:p w14:paraId="317D9F9A" w14:textId="77777777" w:rsidR="0060086A" w:rsidRPr="003C68DA" w:rsidRDefault="0060086A" w:rsidP="003C1054">
      <w:pPr>
        <w:pStyle w:val="Textoindependiente"/>
        <w:spacing w:line="240" w:lineRule="auto"/>
        <w:ind w:left="540" w:right="49"/>
        <w:rPr>
          <w:rFonts w:ascii="Arial" w:hAnsi="Arial"/>
          <w:i/>
          <w:sz w:val="22"/>
          <w:lang w:val="es-CO"/>
        </w:rPr>
      </w:pPr>
    </w:p>
    <w:p w14:paraId="3B6091D7" w14:textId="77777777" w:rsidR="0060086A" w:rsidRPr="003C68DA" w:rsidRDefault="0060086A" w:rsidP="003C1054">
      <w:pPr>
        <w:pStyle w:val="Textoindependiente"/>
        <w:spacing w:line="240" w:lineRule="auto"/>
        <w:ind w:left="540" w:right="49"/>
        <w:rPr>
          <w:rFonts w:ascii="Arial" w:hAnsi="Arial"/>
          <w:i/>
          <w:sz w:val="22"/>
          <w:lang w:val="es-CO"/>
        </w:rPr>
      </w:pPr>
      <w:r w:rsidRPr="003C68DA">
        <w:rPr>
          <w:rFonts w:ascii="Arial" w:hAnsi="Arial"/>
          <w:i/>
          <w:sz w:val="22"/>
          <w:lang w:val="es-CO"/>
        </w:rPr>
        <w:t>3. En el entendido que el Decreto 777 de 1992 nace de la voluntad del ejecutivo, mientras que la Ley 489 de 1998 nace de la voluntad del legislador, ¿las modalidades contractuales contenidas en las normas son especiales o diferentes? Existe dependencia de una con la otra?</w:t>
      </w:r>
    </w:p>
    <w:p w14:paraId="02C7B61B" w14:textId="77777777" w:rsidR="0060086A" w:rsidRPr="003C68DA" w:rsidRDefault="0060086A" w:rsidP="003C1054">
      <w:pPr>
        <w:pStyle w:val="Textoindependiente"/>
        <w:spacing w:line="240" w:lineRule="auto"/>
        <w:ind w:left="540" w:right="49"/>
        <w:rPr>
          <w:rFonts w:ascii="Arial" w:hAnsi="Arial"/>
          <w:i/>
          <w:sz w:val="22"/>
          <w:lang w:val="es-CO"/>
        </w:rPr>
      </w:pPr>
    </w:p>
    <w:p w14:paraId="42A1EAD9" w14:textId="77777777" w:rsidR="0060086A" w:rsidRPr="003C68DA" w:rsidRDefault="0060086A" w:rsidP="003C1054">
      <w:pPr>
        <w:pStyle w:val="Textoindependiente"/>
        <w:spacing w:line="240" w:lineRule="auto"/>
        <w:ind w:left="540" w:right="49"/>
        <w:rPr>
          <w:rFonts w:ascii="Arial" w:hAnsi="Arial"/>
          <w:i/>
          <w:sz w:val="22"/>
          <w:lang w:val="es-CO"/>
        </w:rPr>
      </w:pPr>
      <w:r w:rsidRPr="003C68DA">
        <w:rPr>
          <w:rFonts w:ascii="Arial" w:hAnsi="Arial"/>
          <w:i/>
          <w:sz w:val="22"/>
          <w:lang w:val="es-CO"/>
        </w:rPr>
        <w:t xml:space="preserve">4. ¿Los postulados de prohibiciones de los contratos de </w:t>
      </w:r>
      <w:r w:rsidR="006B35E5" w:rsidRPr="003C68DA">
        <w:rPr>
          <w:rFonts w:ascii="Arial" w:hAnsi="Arial"/>
          <w:i/>
          <w:sz w:val="22"/>
          <w:lang w:val="es-CO"/>
        </w:rPr>
        <w:t>apoyo e impulso a actividades d</w:t>
      </w:r>
      <w:r w:rsidRPr="003C68DA">
        <w:rPr>
          <w:rFonts w:ascii="Arial" w:hAnsi="Arial"/>
          <w:i/>
          <w:sz w:val="22"/>
          <w:lang w:val="es-CO"/>
        </w:rPr>
        <w:t>e</w:t>
      </w:r>
      <w:r w:rsidR="006B35E5" w:rsidRPr="003C68DA">
        <w:rPr>
          <w:rFonts w:ascii="Arial" w:hAnsi="Arial"/>
          <w:i/>
          <w:sz w:val="22"/>
          <w:lang w:val="es-CO"/>
        </w:rPr>
        <w:t xml:space="preserve"> </w:t>
      </w:r>
      <w:r w:rsidRPr="003C68DA">
        <w:rPr>
          <w:rFonts w:ascii="Arial" w:hAnsi="Arial"/>
          <w:i/>
          <w:sz w:val="22"/>
          <w:lang w:val="es-CO"/>
        </w:rPr>
        <w:t>interés social, contenidos en el Decreto 77</w:t>
      </w:r>
      <w:r w:rsidR="006B35E5" w:rsidRPr="003C68DA">
        <w:rPr>
          <w:rFonts w:ascii="Arial" w:hAnsi="Arial"/>
          <w:i/>
          <w:sz w:val="22"/>
          <w:lang w:val="es-CO"/>
        </w:rPr>
        <w:t>7 d</w:t>
      </w:r>
      <w:r w:rsidRPr="003C68DA">
        <w:rPr>
          <w:rFonts w:ascii="Arial" w:hAnsi="Arial"/>
          <w:i/>
          <w:sz w:val="22"/>
          <w:lang w:val="es-CO"/>
        </w:rPr>
        <w:t>e</w:t>
      </w:r>
      <w:r w:rsidR="006B35E5" w:rsidRPr="003C68DA">
        <w:rPr>
          <w:rFonts w:ascii="Arial" w:hAnsi="Arial"/>
          <w:i/>
          <w:sz w:val="22"/>
          <w:lang w:val="es-CO"/>
        </w:rPr>
        <w:t xml:space="preserve"> </w:t>
      </w:r>
      <w:r w:rsidRPr="003C68DA">
        <w:rPr>
          <w:rFonts w:ascii="Arial" w:hAnsi="Arial"/>
          <w:i/>
          <w:sz w:val="22"/>
          <w:lang w:val="es-CO"/>
        </w:rPr>
        <w:t>1992 artículo 2, especialmente los numerales 1 y 5, son a</w:t>
      </w:r>
      <w:r w:rsidR="006B35E5" w:rsidRPr="003C68DA">
        <w:rPr>
          <w:rFonts w:ascii="Arial" w:hAnsi="Arial"/>
          <w:i/>
          <w:sz w:val="22"/>
          <w:lang w:val="es-CO"/>
        </w:rPr>
        <w:t>p</w:t>
      </w:r>
      <w:r w:rsidRPr="003C68DA">
        <w:rPr>
          <w:rFonts w:ascii="Arial" w:hAnsi="Arial"/>
          <w:i/>
          <w:sz w:val="22"/>
          <w:lang w:val="es-CO"/>
        </w:rPr>
        <w:t>licables a los convenios de asociación?</w:t>
      </w:r>
    </w:p>
    <w:p w14:paraId="58BB53C9" w14:textId="77777777" w:rsidR="0060086A" w:rsidRPr="003C68DA" w:rsidRDefault="0060086A" w:rsidP="003C1054">
      <w:pPr>
        <w:pStyle w:val="Textoindependiente"/>
        <w:spacing w:line="240" w:lineRule="auto"/>
        <w:ind w:left="540" w:right="49"/>
        <w:rPr>
          <w:rFonts w:ascii="Arial" w:hAnsi="Arial"/>
          <w:i/>
          <w:sz w:val="22"/>
          <w:lang w:val="es-CO"/>
        </w:rPr>
      </w:pPr>
    </w:p>
    <w:p w14:paraId="258A2568" w14:textId="77777777" w:rsidR="006B35E5" w:rsidRPr="003C68DA" w:rsidRDefault="0060086A" w:rsidP="003C1054">
      <w:pPr>
        <w:pStyle w:val="Textoindependiente"/>
        <w:spacing w:line="240" w:lineRule="auto"/>
        <w:ind w:left="540" w:right="49"/>
        <w:rPr>
          <w:rFonts w:ascii="Arial" w:hAnsi="Arial"/>
          <w:i/>
          <w:sz w:val="22"/>
          <w:lang w:val="es-CO"/>
        </w:rPr>
      </w:pPr>
      <w:r w:rsidRPr="003C68DA">
        <w:rPr>
          <w:rFonts w:ascii="Arial" w:hAnsi="Arial"/>
          <w:i/>
          <w:sz w:val="22"/>
          <w:lang w:val="es-CO"/>
        </w:rPr>
        <w:t xml:space="preserve">5. ¿En qué consiste la </w:t>
      </w:r>
      <w:r w:rsidRPr="003C68DA">
        <w:rPr>
          <w:rFonts w:ascii="Arial" w:hAnsi="Arial"/>
          <w:b/>
          <w:i/>
          <w:sz w:val="22"/>
          <w:lang w:val="es-CO"/>
        </w:rPr>
        <w:t>‘contraprestación directa’</w:t>
      </w:r>
      <w:r w:rsidR="006B35E5" w:rsidRPr="003C68DA">
        <w:rPr>
          <w:rFonts w:ascii="Arial" w:hAnsi="Arial"/>
          <w:i/>
          <w:sz w:val="22"/>
          <w:lang w:val="es-CO"/>
        </w:rPr>
        <w:t>, de que trata el numeral 1 del artículo 2 del Decreto 777 de 1992? ¿El cumplimiento de una meta del plan de desarrollo de una entidad podría considerarse como una contraprestación directa? ¿El pago o remuneración de personal podría estimarse como contraprestación directa?</w:t>
      </w:r>
    </w:p>
    <w:p w14:paraId="3FC9C306" w14:textId="77777777" w:rsidR="006B35E5" w:rsidRPr="003C68DA" w:rsidRDefault="006B35E5" w:rsidP="003C1054">
      <w:pPr>
        <w:pStyle w:val="Textoindependiente"/>
        <w:spacing w:line="240" w:lineRule="auto"/>
        <w:ind w:left="540" w:right="49"/>
        <w:rPr>
          <w:rFonts w:ascii="Arial" w:hAnsi="Arial"/>
          <w:i/>
          <w:sz w:val="22"/>
          <w:lang w:val="es-CO"/>
        </w:rPr>
      </w:pPr>
    </w:p>
    <w:p w14:paraId="3A4B9885" w14:textId="77777777" w:rsidR="006B35E5" w:rsidRPr="003C68DA" w:rsidRDefault="006B35E5" w:rsidP="003C1054">
      <w:pPr>
        <w:pStyle w:val="Textoindependiente"/>
        <w:spacing w:line="240" w:lineRule="auto"/>
        <w:ind w:left="540" w:right="49"/>
        <w:rPr>
          <w:rFonts w:ascii="Arial" w:hAnsi="Arial"/>
          <w:i/>
          <w:sz w:val="22"/>
          <w:lang w:val="es-CO"/>
        </w:rPr>
      </w:pPr>
      <w:r w:rsidRPr="003C68DA">
        <w:rPr>
          <w:rFonts w:ascii="Arial" w:hAnsi="Arial"/>
          <w:i/>
          <w:sz w:val="22"/>
          <w:lang w:val="es-CO"/>
        </w:rPr>
        <w:t>6. ¿Los requisitos sobre idoneid</w:t>
      </w:r>
      <w:r w:rsidR="0025528B" w:rsidRPr="003C68DA">
        <w:rPr>
          <w:rFonts w:ascii="Arial" w:hAnsi="Arial"/>
          <w:i/>
          <w:sz w:val="22"/>
          <w:lang w:val="es-CO"/>
        </w:rPr>
        <w:t>ad exigidos en el Decreto 777 d</w:t>
      </w:r>
      <w:r w:rsidRPr="003C68DA">
        <w:rPr>
          <w:rFonts w:ascii="Arial" w:hAnsi="Arial"/>
          <w:i/>
          <w:sz w:val="22"/>
          <w:lang w:val="es-CO"/>
        </w:rPr>
        <w:t>e</w:t>
      </w:r>
      <w:r w:rsidR="0025528B" w:rsidRPr="003C68DA">
        <w:rPr>
          <w:rFonts w:ascii="Arial" w:hAnsi="Arial"/>
          <w:i/>
          <w:sz w:val="22"/>
          <w:lang w:val="es-CO"/>
        </w:rPr>
        <w:t xml:space="preserve"> </w:t>
      </w:r>
      <w:r w:rsidRPr="003C68DA">
        <w:rPr>
          <w:rFonts w:ascii="Arial" w:hAnsi="Arial"/>
          <w:i/>
          <w:sz w:val="22"/>
          <w:lang w:val="es-CO"/>
        </w:rPr>
        <w:t>1992 para los contr</w:t>
      </w:r>
      <w:r w:rsidR="0025528B" w:rsidRPr="003C68DA">
        <w:rPr>
          <w:rFonts w:ascii="Arial" w:hAnsi="Arial"/>
          <w:i/>
          <w:sz w:val="22"/>
          <w:lang w:val="es-CO"/>
        </w:rPr>
        <w:t>atos de apoyo, son aplicables d</w:t>
      </w:r>
      <w:r w:rsidRPr="003C68DA">
        <w:rPr>
          <w:rFonts w:ascii="Arial" w:hAnsi="Arial"/>
          <w:i/>
          <w:sz w:val="22"/>
          <w:lang w:val="es-CO"/>
        </w:rPr>
        <w:t>e</w:t>
      </w:r>
      <w:r w:rsidR="0025528B" w:rsidRPr="003C68DA">
        <w:rPr>
          <w:rFonts w:ascii="Arial" w:hAnsi="Arial"/>
          <w:i/>
          <w:sz w:val="22"/>
          <w:lang w:val="es-CO"/>
        </w:rPr>
        <w:t xml:space="preserve"> </w:t>
      </w:r>
      <w:r w:rsidRPr="003C68DA">
        <w:rPr>
          <w:rFonts w:ascii="Arial" w:hAnsi="Arial"/>
          <w:i/>
          <w:sz w:val="22"/>
          <w:lang w:val="es-CO"/>
        </w:rPr>
        <w:t>manera integral a los</w:t>
      </w:r>
      <w:r w:rsidR="0025528B" w:rsidRPr="003C68DA">
        <w:rPr>
          <w:rFonts w:ascii="Arial" w:hAnsi="Arial"/>
          <w:i/>
          <w:sz w:val="22"/>
          <w:lang w:val="es-CO"/>
        </w:rPr>
        <w:t xml:space="preserve"> </w:t>
      </w:r>
      <w:r w:rsidRPr="003C68DA">
        <w:rPr>
          <w:rFonts w:ascii="Arial" w:hAnsi="Arial"/>
          <w:i/>
          <w:sz w:val="22"/>
          <w:lang w:val="es-CO"/>
        </w:rPr>
        <w:t>convenios de</w:t>
      </w:r>
      <w:r w:rsidR="0025528B" w:rsidRPr="003C68DA">
        <w:rPr>
          <w:rFonts w:ascii="Arial" w:hAnsi="Arial"/>
          <w:i/>
          <w:sz w:val="22"/>
          <w:lang w:val="es-CO"/>
        </w:rPr>
        <w:t xml:space="preserve"> </w:t>
      </w:r>
      <w:r w:rsidRPr="003C68DA">
        <w:rPr>
          <w:rFonts w:ascii="Arial" w:hAnsi="Arial"/>
          <w:i/>
          <w:sz w:val="22"/>
          <w:lang w:val="es-CO"/>
        </w:rPr>
        <w:t>asociación de la Ley 489 de</w:t>
      </w:r>
      <w:r w:rsidR="0025528B" w:rsidRPr="003C68DA">
        <w:rPr>
          <w:rFonts w:ascii="Arial" w:hAnsi="Arial"/>
          <w:i/>
          <w:sz w:val="22"/>
          <w:lang w:val="es-CO"/>
        </w:rPr>
        <w:t xml:space="preserve"> </w:t>
      </w:r>
      <w:r w:rsidRPr="003C68DA">
        <w:rPr>
          <w:rFonts w:ascii="Arial" w:hAnsi="Arial"/>
          <w:i/>
          <w:sz w:val="22"/>
          <w:lang w:val="es-CO"/>
        </w:rPr>
        <w:t>1998? En caso negativo ¿qu</w:t>
      </w:r>
      <w:r w:rsidR="0025528B" w:rsidRPr="003C68DA">
        <w:rPr>
          <w:rFonts w:ascii="Arial" w:hAnsi="Arial"/>
          <w:i/>
          <w:sz w:val="22"/>
          <w:lang w:val="es-CO"/>
        </w:rPr>
        <w:t>é requisitos s</w:t>
      </w:r>
      <w:r w:rsidRPr="003C68DA">
        <w:rPr>
          <w:rFonts w:ascii="Arial" w:hAnsi="Arial"/>
          <w:i/>
          <w:sz w:val="22"/>
          <w:lang w:val="es-CO"/>
        </w:rPr>
        <w:t>e</w:t>
      </w:r>
      <w:r w:rsidR="0025528B" w:rsidRPr="003C68DA">
        <w:rPr>
          <w:rFonts w:ascii="Arial" w:hAnsi="Arial"/>
          <w:i/>
          <w:sz w:val="22"/>
          <w:lang w:val="es-CO"/>
        </w:rPr>
        <w:t xml:space="preserve"> </w:t>
      </w:r>
      <w:r w:rsidRPr="003C68DA">
        <w:rPr>
          <w:rFonts w:ascii="Arial" w:hAnsi="Arial"/>
          <w:i/>
          <w:sz w:val="22"/>
          <w:lang w:val="es-CO"/>
        </w:rPr>
        <w:t>aplican a los</w:t>
      </w:r>
      <w:r w:rsidR="0025528B" w:rsidRPr="003C68DA">
        <w:rPr>
          <w:rFonts w:ascii="Arial" w:hAnsi="Arial"/>
          <w:i/>
          <w:sz w:val="22"/>
          <w:lang w:val="es-CO"/>
        </w:rPr>
        <w:t xml:space="preserve"> </w:t>
      </w:r>
      <w:r w:rsidRPr="003C68DA">
        <w:rPr>
          <w:rFonts w:ascii="Arial" w:hAnsi="Arial"/>
          <w:i/>
          <w:sz w:val="22"/>
          <w:lang w:val="es-CO"/>
        </w:rPr>
        <w:t>convenios de asociación y cuál es su</w:t>
      </w:r>
      <w:r w:rsidR="0025528B" w:rsidRPr="003C68DA">
        <w:rPr>
          <w:rFonts w:ascii="Arial" w:hAnsi="Arial"/>
          <w:i/>
          <w:sz w:val="22"/>
          <w:lang w:val="es-CO"/>
        </w:rPr>
        <w:t xml:space="preserve"> </w:t>
      </w:r>
      <w:r w:rsidRPr="003C68DA">
        <w:rPr>
          <w:rFonts w:ascii="Arial" w:hAnsi="Arial"/>
          <w:i/>
          <w:sz w:val="22"/>
          <w:lang w:val="es-CO"/>
        </w:rPr>
        <w:t>fundam</w:t>
      </w:r>
      <w:r w:rsidR="0025528B" w:rsidRPr="003C68DA">
        <w:rPr>
          <w:rFonts w:ascii="Arial" w:hAnsi="Arial"/>
          <w:i/>
          <w:sz w:val="22"/>
          <w:lang w:val="es-CO"/>
        </w:rPr>
        <w:t>e</w:t>
      </w:r>
      <w:r w:rsidRPr="003C68DA">
        <w:rPr>
          <w:rFonts w:ascii="Arial" w:hAnsi="Arial"/>
          <w:i/>
          <w:sz w:val="22"/>
          <w:lang w:val="es-CO"/>
        </w:rPr>
        <w:t>nto legal?</w:t>
      </w:r>
      <w:r w:rsidR="0025528B" w:rsidRPr="003C68DA">
        <w:rPr>
          <w:rFonts w:ascii="Arial" w:hAnsi="Arial"/>
          <w:i/>
          <w:sz w:val="22"/>
          <w:lang w:val="es-CO"/>
        </w:rPr>
        <w:t xml:space="preserve"> En lo no regulado por las normas citadas para los contratos de apoyo y convenios de asociación, ¿cuáles deben ser los requisitos para la presentación de la propuesta por parte de la entidad sin ánimo de lucro? ¿Debe hacer la solicitud la entidad estatal?</w:t>
      </w:r>
    </w:p>
    <w:p w14:paraId="0126E9E8" w14:textId="77777777" w:rsidR="004D5C31" w:rsidRPr="003C68DA" w:rsidRDefault="004D5C31" w:rsidP="003C1054">
      <w:pPr>
        <w:pStyle w:val="Textoindependiente"/>
        <w:spacing w:line="240" w:lineRule="auto"/>
        <w:ind w:left="540" w:right="49"/>
        <w:rPr>
          <w:rFonts w:ascii="Arial" w:hAnsi="Arial"/>
          <w:i/>
          <w:sz w:val="22"/>
          <w:lang w:val="es-CO"/>
        </w:rPr>
      </w:pPr>
    </w:p>
    <w:p w14:paraId="4CE8169D" w14:textId="77777777" w:rsidR="004D5C31" w:rsidRPr="003C68DA" w:rsidRDefault="004D5C31" w:rsidP="003C1054">
      <w:pPr>
        <w:pStyle w:val="Textoindependiente"/>
        <w:spacing w:line="240" w:lineRule="auto"/>
        <w:ind w:left="540" w:right="49"/>
        <w:rPr>
          <w:rFonts w:ascii="Arial" w:hAnsi="Arial"/>
          <w:i/>
          <w:sz w:val="22"/>
          <w:lang w:val="es-CO"/>
        </w:rPr>
      </w:pPr>
      <w:r w:rsidRPr="003C68DA">
        <w:rPr>
          <w:rFonts w:ascii="Arial" w:hAnsi="Arial"/>
          <w:i/>
          <w:sz w:val="22"/>
          <w:lang w:val="es-CO"/>
        </w:rPr>
        <w:t>7. ¿Es viable legalmente realizar convenios de asociación cuyos rubros presupuestales están determinados como funcionamiento? O tan solo podrán hacerse bajo el rubro de inversión? O podría realizarse sin análisis de dichos rubros?</w:t>
      </w:r>
    </w:p>
    <w:p w14:paraId="7EB85AC0" w14:textId="77777777" w:rsidR="004D5C31" w:rsidRPr="003C68DA" w:rsidRDefault="004D5C31" w:rsidP="003C1054">
      <w:pPr>
        <w:pStyle w:val="Textoindependiente"/>
        <w:spacing w:line="240" w:lineRule="auto"/>
        <w:ind w:left="540" w:right="49"/>
        <w:rPr>
          <w:rFonts w:ascii="Arial" w:hAnsi="Arial"/>
          <w:i/>
          <w:sz w:val="22"/>
          <w:lang w:val="es-CO"/>
        </w:rPr>
      </w:pPr>
    </w:p>
    <w:p w14:paraId="017E7BA1" w14:textId="77777777" w:rsidR="004D5C31" w:rsidRPr="003C68DA" w:rsidRDefault="004D5C31" w:rsidP="003C1054">
      <w:pPr>
        <w:pStyle w:val="Textoindependiente"/>
        <w:spacing w:line="240" w:lineRule="auto"/>
        <w:ind w:left="540" w:right="49"/>
        <w:rPr>
          <w:rFonts w:ascii="Arial" w:hAnsi="Arial"/>
          <w:i/>
          <w:sz w:val="22"/>
          <w:lang w:val="es-CO"/>
        </w:rPr>
      </w:pPr>
      <w:r w:rsidRPr="003C68DA">
        <w:rPr>
          <w:rFonts w:ascii="Arial" w:hAnsi="Arial"/>
          <w:i/>
          <w:sz w:val="22"/>
          <w:lang w:val="es-CO"/>
        </w:rPr>
        <w:t>8. ¿Qué tipo de objetos contractuales no serían viable jurídicamente realizar a través de convenios de asociación?</w:t>
      </w:r>
    </w:p>
    <w:p w14:paraId="6C5976F9" w14:textId="77777777" w:rsidR="004D5C31" w:rsidRPr="003C68DA" w:rsidRDefault="004D5C31" w:rsidP="003C1054">
      <w:pPr>
        <w:pStyle w:val="Textoindependiente"/>
        <w:spacing w:line="240" w:lineRule="auto"/>
        <w:ind w:left="540" w:right="49"/>
        <w:rPr>
          <w:rFonts w:ascii="Arial" w:hAnsi="Arial"/>
          <w:i/>
          <w:sz w:val="22"/>
          <w:lang w:val="es-CO"/>
        </w:rPr>
      </w:pPr>
    </w:p>
    <w:p w14:paraId="3F362419" w14:textId="77777777" w:rsidR="004D5C31" w:rsidRPr="003C68DA" w:rsidRDefault="004D5C31" w:rsidP="003C1054">
      <w:pPr>
        <w:pStyle w:val="Textoindependiente"/>
        <w:spacing w:line="240" w:lineRule="auto"/>
        <w:ind w:left="540" w:right="49"/>
        <w:rPr>
          <w:rFonts w:ascii="Arial" w:hAnsi="Arial"/>
          <w:i/>
          <w:sz w:val="22"/>
          <w:lang w:val="es-CO"/>
        </w:rPr>
      </w:pPr>
      <w:r w:rsidRPr="003C68DA">
        <w:rPr>
          <w:rFonts w:ascii="Arial" w:hAnsi="Arial"/>
          <w:i/>
          <w:sz w:val="22"/>
          <w:lang w:val="es-CO"/>
        </w:rPr>
        <w:t xml:space="preserve">9. ¿Es viable que un ente nacional, departamental, distrital o municipal se asocie a través de convenio de asociación con una organización privada sin ánimo de lucro, para realizar actividades deportivas, o ejercicios pedagógicos de cultura ciudadana, o actividades que servirán a la comunidad? </w:t>
      </w:r>
    </w:p>
    <w:p w14:paraId="1B1398D8" w14:textId="77777777" w:rsidR="006B35E5" w:rsidRPr="003C68DA" w:rsidRDefault="006B35E5" w:rsidP="003C1054">
      <w:pPr>
        <w:pStyle w:val="Textoindependiente"/>
        <w:spacing w:line="240" w:lineRule="auto"/>
        <w:ind w:left="540" w:right="49"/>
        <w:rPr>
          <w:rFonts w:ascii="Arial" w:hAnsi="Arial"/>
          <w:i/>
          <w:sz w:val="22"/>
          <w:lang w:val="es-CO"/>
        </w:rPr>
      </w:pPr>
    </w:p>
    <w:p w14:paraId="59DB4E10" w14:textId="77777777" w:rsidR="003E1C49" w:rsidRPr="003C68DA" w:rsidRDefault="003E1C49" w:rsidP="000A4167">
      <w:pPr>
        <w:pStyle w:val="Textoindependiente"/>
        <w:spacing w:line="240" w:lineRule="auto"/>
        <w:ind w:right="49"/>
        <w:jc w:val="center"/>
        <w:rPr>
          <w:rFonts w:ascii="Arial" w:hAnsi="Arial"/>
          <w:b/>
          <w:bCs/>
          <w:iCs/>
          <w:sz w:val="24"/>
          <w:szCs w:val="24"/>
          <w:lang w:val="es-MX"/>
        </w:rPr>
      </w:pPr>
    </w:p>
    <w:p w14:paraId="4D4EB379" w14:textId="77777777" w:rsidR="000A4167" w:rsidRPr="003C68DA" w:rsidRDefault="00305702" w:rsidP="000A4167">
      <w:pPr>
        <w:pStyle w:val="Textoindependiente"/>
        <w:spacing w:line="240" w:lineRule="auto"/>
        <w:ind w:right="49"/>
        <w:jc w:val="center"/>
        <w:rPr>
          <w:rFonts w:ascii="Arial" w:hAnsi="Arial"/>
          <w:b/>
          <w:bCs/>
          <w:iCs/>
          <w:sz w:val="24"/>
          <w:szCs w:val="24"/>
          <w:lang w:val="es-MX"/>
        </w:rPr>
      </w:pPr>
      <w:r w:rsidRPr="003C68DA">
        <w:rPr>
          <w:rFonts w:ascii="Arial" w:hAnsi="Arial"/>
          <w:b/>
          <w:bCs/>
          <w:iCs/>
          <w:sz w:val="24"/>
          <w:szCs w:val="24"/>
          <w:lang w:val="es-MX"/>
        </w:rPr>
        <w:t>II</w:t>
      </w:r>
      <w:r w:rsidR="000A4167" w:rsidRPr="003C68DA">
        <w:rPr>
          <w:rFonts w:ascii="Arial" w:hAnsi="Arial"/>
          <w:b/>
          <w:bCs/>
          <w:iCs/>
          <w:sz w:val="24"/>
          <w:szCs w:val="24"/>
          <w:lang w:val="es-MX"/>
        </w:rPr>
        <w:t>.</w:t>
      </w:r>
      <w:r w:rsidR="00FC5814" w:rsidRPr="003C68DA">
        <w:rPr>
          <w:rFonts w:ascii="Arial" w:hAnsi="Arial"/>
          <w:b/>
          <w:bCs/>
          <w:iCs/>
          <w:sz w:val="24"/>
          <w:szCs w:val="24"/>
          <w:lang w:val="es-MX"/>
        </w:rPr>
        <w:t xml:space="preserve"> </w:t>
      </w:r>
      <w:r w:rsidR="000A4167" w:rsidRPr="003C68DA">
        <w:rPr>
          <w:rFonts w:ascii="Arial" w:hAnsi="Arial"/>
          <w:b/>
          <w:bCs/>
          <w:iCs/>
          <w:sz w:val="24"/>
          <w:szCs w:val="24"/>
          <w:lang w:val="es-MX"/>
        </w:rPr>
        <w:t>CONSIDERACIONES</w:t>
      </w:r>
    </w:p>
    <w:p w14:paraId="5F4805DE" w14:textId="77777777" w:rsidR="00DA3256" w:rsidRPr="003C68DA" w:rsidRDefault="00DA3256" w:rsidP="000A4167">
      <w:pPr>
        <w:pStyle w:val="Textoindependiente"/>
        <w:spacing w:line="240" w:lineRule="auto"/>
        <w:ind w:right="49"/>
        <w:rPr>
          <w:rFonts w:ascii="Arial" w:hAnsi="Arial"/>
          <w:b/>
          <w:bCs/>
          <w:iCs/>
          <w:sz w:val="24"/>
          <w:szCs w:val="24"/>
          <w:lang w:val="es-MX"/>
        </w:rPr>
      </w:pPr>
    </w:p>
    <w:p w14:paraId="6915F87A" w14:textId="77777777" w:rsidR="00515E63" w:rsidRPr="003C68DA" w:rsidRDefault="00515E63" w:rsidP="00515E63">
      <w:pPr>
        <w:pStyle w:val="Textoindependiente"/>
        <w:spacing w:line="240" w:lineRule="auto"/>
        <w:ind w:right="49"/>
        <w:rPr>
          <w:rFonts w:ascii="Arial" w:hAnsi="Arial"/>
          <w:bCs/>
          <w:iCs/>
          <w:sz w:val="24"/>
          <w:szCs w:val="24"/>
          <w:lang w:val="es-MX"/>
        </w:rPr>
      </w:pPr>
      <w:r w:rsidRPr="003C68DA">
        <w:rPr>
          <w:rFonts w:ascii="Arial" w:hAnsi="Arial"/>
          <w:bCs/>
          <w:iCs/>
          <w:sz w:val="24"/>
          <w:szCs w:val="24"/>
          <w:lang w:val="es-MX"/>
        </w:rPr>
        <w:t>Para dar respuesta a</w:t>
      </w:r>
      <w:r w:rsidR="007F5D29" w:rsidRPr="003C68DA">
        <w:rPr>
          <w:rFonts w:ascii="Arial" w:hAnsi="Arial"/>
          <w:bCs/>
          <w:iCs/>
          <w:sz w:val="24"/>
          <w:szCs w:val="24"/>
          <w:lang w:val="es-MX"/>
        </w:rPr>
        <w:t xml:space="preserve"> </w:t>
      </w:r>
      <w:r w:rsidRPr="003C68DA">
        <w:rPr>
          <w:rFonts w:ascii="Arial" w:hAnsi="Arial"/>
          <w:bCs/>
          <w:iCs/>
          <w:sz w:val="24"/>
          <w:szCs w:val="24"/>
          <w:lang w:val="es-MX"/>
        </w:rPr>
        <w:t>l</w:t>
      </w:r>
      <w:r w:rsidR="007F5D29" w:rsidRPr="003C68DA">
        <w:rPr>
          <w:rFonts w:ascii="Arial" w:hAnsi="Arial"/>
          <w:bCs/>
          <w:iCs/>
          <w:sz w:val="24"/>
          <w:szCs w:val="24"/>
          <w:lang w:val="es-MX"/>
        </w:rPr>
        <w:t>os</w:t>
      </w:r>
      <w:r w:rsidRPr="003C68DA">
        <w:rPr>
          <w:rFonts w:ascii="Arial" w:hAnsi="Arial"/>
          <w:bCs/>
          <w:iCs/>
          <w:sz w:val="24"/>
          <w:szCs w:val="24"/>
          <w:lang w:val="es-MX"/>
        </w:rPr>
        <w:t xml:space="preserve"> interrogante</w:t>
      </w:r>
      <w:r w:rsidR="007F5D29" w:rsidRPr="003C68DA">
        <w:rPr>
          <w:rFonts w:ascii="Arial" w:hAnsi="Arial"/>
          <w:bCs/>
          <w:iCs/>
          <w:sz w:val="24"/>
          <w:szCs w:val="24"/>
          <w:lang w:val="es-MX"/>
        </w:rPr>
        <w:t>s</w:t>
      </w:r>
      <w:r w:rsidRPr="003C68DA">
        <w:rPr>
          <w:rFonts w:ascii="Arial" w:hAnsi="Arial"/>
          <w:bCs/>
          <w:iCs/>
          <w:sz w:val="24"/>
          <w:szCs w:val="24"/>
          <w:lang w:val="es-MX"/>
        </w:rPr>
        <w:t xml:space="preserve"> formulado</w:t>
      </w:r>
      <w:r w:rsidR="007F5D29" w:rsidRPr="003C68DA">
        <w:rPr>
          <w:rFonts w:ascii="Arial" w:hAnsi="Arial"/>
          <w:bCs/>
          <w:iCs/>
          <w:sz w:val="24"/>
          <w:szCs w:val="24"/>
          <w:lang w:val="es-MX"/>
        </w:rPr>
        <w:t>s</w:t>
      </w:r>
      <w:r w:rsidRPr="003C68DA">
        <w:rPr>
          <w:rFonts w:ascii="Arial" w:hAnsi="Arial"/>
          <w:bCs/>
          <w:iCs/>
          <w:sz w:val="24"/>
          <w:szCs w:val="24"/>
          <w:lang w:val="es-MX"/>
        </w:rPr>
        <w:t xml:space="preserve"> por el Ministro de</w:t>
      </w:r>
      <w:r w:rsidR="007F5D29" w:rsidRPr="003C68DA">
        <w:rPr>
          <w:rFonts w:ascii="Arial" w:hAnsi="Arial"/>
          <w:bCs/>
          <w:iCs/>
          <w:sz w:val="24"/>
          <w:szCs w:val="24"/>
          <w:lang w:val="es-MX"/>
        </w:rPr>
        <w:t>l Interior</w:t>
      </w:r>
      <w:r w:rsidRPr="003C68DA">
        <w:rPr>
          <w:rFonts w:ascii="Arial" w:hAnsi="Arial"/>
          <w:bCs/>
          <w:iCs/>
          <w:sz w:val="24"/>
          <w:szCs w:val="24"/>
          <w:lang w:val="es-MX"/>
        </w:rPr>
        <w:t xml:space="preserve">, la Sala se ocupará de los siguientes puntos: </w:t>
      </w:r>
      <w:r w:rsidR="00267B99" w:rsidRPr="003C68DA">
        <w:rPr>
          <w:rFonts w:ascii="Arial" w:hAnsi="Arial"/>
          <w:bCs/>
          <w:iCs/>
          <w:sz w:val="24"/>
          <w:szCs w:val="24"/>
          <w:lang w:val="es-MX"/>
        </w:rPr>
        <w:t>i) una observación preliminar sobre la derogación del Decreto 777 de 199</w:t>
      </w:r>
      <w:r w:rsidR="00245FCF" w:rsidRPr="003C68DA">
        <w:rPr>
          <w:rFonts w:ascii="Arial" w:hAnsi="Arial"/>
          <w:bCs/>
          <w:iCs/>
          <w:sz w:val="24"/>
          <w:szCs w:val="24"/>
          <w:lang w:val="es-MX"/>
        </w:rPr>
        <w:t>2</w:t>
      </w:r>
      <w:r w:rsidR="00267B99" w:rsidRPr="003C68DA">
        <w:rPr>
          <w:rFonts w:ascii="Arial" w:hAnsi="Arial"/>
          <w:bCs/>
          <w:iCs/>
          <w:sz w:val="24"/>
          <w:szCs w:val="24"/>
          <w:lang w:val="es-MX"/>
        </w:rPr>
        <w:t xml:space="preserve"> por el Decreto 92 de 2017 a partir del 1º de junio de 2017; </w:t>
      </w:r>
      <w:proofErr w:type="spellStart"/>
      <w:r w:rsidR="00267B99" w:rsidRPr="003C68DA">
        <w:rPr>
          <w:rFonts w:ascii="Arial" w:hAnsi="Arial"/>
          <w:bCs/>
          <w:iCs/>
          <w:sz w:val="24"/>
          <w:szCs w:val="24"/>
          <w:lang w:val="es-MX"/>
        </w:rPr>
        <w:t>i</w:t>
      </w:r>
      <w:r w:rsidRPr="003C68DA">
        <w:rPr>
          <w:rFonts w:ascii="Arial" w:hAnsi="Arial"/>
          <w:bCs/>
          <w:iCs/>
          <w:sz w:val="24"/>
          <w:szCs w:val="24"/>
          <w:lang w:val="es-MX"/>
        </w:rPr>
        <w:t>i</w:t>
      </w:r>
      <w:proofErr w:type="spellEnd"/>
      <w:r w:rsidRPr="003C68DA">
        <w:rPr>
          <w:rFonts w:ascii="Arial" w:hAnsi="Arial"/>
          <w:bCs/>
          <w:iCs/>
          <w:sz w:val="24"/>
          <w:szCs w:val="24"/>
          <w:lang w:val="es-MX"/>
        </w:rPr>
        <w:t xml:space="preserve">) </w:t>
      </w:r>
      <w:r w:rsidR="007F5D29" w:rsidRPr="003C68DA">
        <w:rPr>
          <w:rFonts w:ascii="Arial" w:hAnsi="Arial"/>
          <w:bCs/>
          <w:iCs/>
          <w:sz w:val="24"/>
          <w:szCs w:val="24"/>
          <w:lang w:val="es-MX"/>
        </w:rPr>
        <w:t>la prohibición de los auxilios parlamentarios y la autorización a las entidades públicas de celebrar contratos con entidades privadas sin ánimo de</w:t>
      </w:r>
      <w:r w:rsidR="009C3CC0" w:rsidRPr="003C68DA">
        <w:rPr>
          <w:rFonts w:ascii="Arial" w:hAnsi="Arial"/>
          <w:bCs/>
          <w:iCs/>
          <w:sz w:val="24"/>
          <w:szCs w:val="24"/>
          <w:lang w:val="es-MX"/>
        </w:rPr>
        <w:t xml:space="preserve"> </w:t>
      </w:r>
      <w:r w:rsidR="007F5D29" w:rsidRPr="003C68DA">
        <w:rPr>
          <w:rFonts w:ascii="Arial" w:hAnsi="Arial"/>
          <w:bCs/>
          <w:iCs/>
          <w:sz w:val="24"/>
          <w:szCs w:val="24"/>
          <w:lang w:val="es-MX"/>
        </w:rPr>
        <w:t>lu</w:t>
      </w:r>
      <w:r w:rsidR="009C3CC0" w:rsidRPr="003C68DA">
        <w:rPr>
          <w:rFonts w:ascii="Arial" w:hAnsi="Arial"/>
          <w:bCs/>
          <w:iCs/>
          <w:sz w:val="24"/>
          <w:szCs w:val="24"/>
          <w:lang w:val="es-MX"/>
        </w:rPr>
        <w:t>cro, establecidas por el artículo 355 de la Constitución</w:t>
      </w:r>
      <w:r w:rsidR="009C6F2C" w:rsidRPr="003C68DA">
        <w:rPr>
          <w:rFonts w:ascii="Arial" w:hAnsi="Arial"/>
          <w:bCs/>
          <w:iCs/>
          <w:sz w:val="24"/>
          <w:szCs w:val="24"/>
          <w:lang w:val="es-MX"/>
        </w:rPr>
        <w:t>;</w:t>
      </w:r>
      <w:r w:rsidR="009C3CC0" w:rsidRPr="003C68DA">
        <w:rPr>
          <w:rFonts w:ascii="Arial" w:hAnsi="Arial"/>
          <w:bCs/>
          <w:iCs/>
          <w:sz w:val="24"/>
          <w:szCs w:val="24"/>
          <w:lang w:val="es-MX"/>
        </w:rPr>
        <w:t xml:space="preserve"> </w:t>
      </w:r>
      <w:proofErr w:type="spellStart"/>
      <w:r w:rsidR="00267B99" w:rsidRPr="003C68DA">
        <w:rPr>
          <w:rFonts w:ascii="Arial" w:hAnsi="Arial"/>
          <w:bCs/>
          <w:iCs/>
          <w:sz w:val="24"/>
          <w:szCs w:val="24"/>
          <w:lang w:val="es-MX"/>
        </w:rPr>
        <w:t>i</w:t>
      </w:r>
      <w:r w:rsidR="009C3CC0" w:rsidRPr="003C68DA">
        <w:rPr>
          <w:rFonts w:ascii="Arial" w:hAnsi="Arial"/>
          <w:bCs/>
          <w:iCs/>
          <w:sz w:val="24"/>
          <w:szCs w:val="24"/>
          <w:lang w:val="es-MX"/>
        </w:rPr>
        <w:t>ii</w:t>
      </w:r>
      <w:proofErr w:type="spellEnd"/>
      <w:r w:rsidR="009C3CC0" w:rsidRPr="003C68DA">
        <w:rPr>
          <w:rFonts w:ascii="Arial" w:hAnsi="Arial"/>
          <w:bCs/>
          <w:iCs/>
          <w:sz w:val="24"/>
          <w:szCs w:val="24"/>
          <w:lang w:val="es-MX"/>
        </w:rPr>
        <w:t xml:space="preserve">) </w:t>
      </w:r>
      <w:r w:rsidR="00245FCF" w:rsidRPr="003C68DA">
        <w:rPr>
          <w:rFonts w:ascii="Arial" w:hAnsi="Arial"/>
          <w:bCs/>
          <w:iCs/>
          <w:sz w:val="24"/>
          <w:szCs w:val="24"/>
          <w:lang w:val="es-MX"/>
        </w:rPr>
        <w:t xml:space="preserve">la facultad conferida al Gobierno Nacional por el artículo 355 de la Constitución, para dictar un reglamento autónomo; </w:t>
      </w:r>
      <w:proofErr w:type="spellStart"/>
      <w:r w:rsidR="00245FCF" w:rsidRPr="003C68DA">
        <w:rPr>
          <w:rFonts w:ascii="Arial" w:hAnsi="Arial"/>
          <w:bCs/>
          <w:iCs/>
          <w:sz w:val="24"/>
          <w:szCs w:val="24"/>
          <w:lang w:val="es-MX"/>
        </w:rPr>
        <w:t>iv</w:t>
      </w:r>
      <w:proofErr w:type="spellEnd"/>
      <w:r w:rsidR="00245FCF" w:rsidRPr="003C68DA">
        <w:rPr>
          <w:rFonts w:ascii="Arial" w:hAnsi="Arial"/>
          <w:bCs/>
          <w:iCs/>
          <w:sz w:val="24"/>
          <w:szCs w:val="24"/>
          <w:lang w:val="es-MX"/>
        </w:rPr>
        <w:t xml:space="preserve">) </w:t>
      </w:r>
      <w:r w:rsidR="009C3CC0" w:rsidRPr="003C68DA">
        <w:rPr>
          <w:rFonts w:ascii="Arial" w:hAnsi="Arial"/>
          <w:bCs/>
          <w:iCs/>
          <w:sz w:val="24"/>
          <w:szCs w:val="24"/>
          <w:lang w:val="es-MX"/>
        </w:rPr>
        <w:t xml:space="preserve">la reglamentación de </w:t>
      </w:r>
      <w:r w:rsidR="00245FCF" w:rsidRPr="003C68DA">
        <w:rPr>
          <w:rFonts w:ascii="Arial" w:hAnsi="Arial"/>
          <w:bCs/>
          <w:iCs/>
          <w:sz w:val="24"/>
          <w:szCs w:val="24"/>
          <w:lang w:val="es-MX"/>
        </w:rPr>
        <w:t>los</w:t>
      </w:r>
      <w:r w:rsidR="009C3CC0" w:rsidRPr="003C68DA">
        <w:rPr>
          <w:rFonts w:ascii="Arial" w:hAnsi="Arial"/>
          <w:bCs/>
          <w:iCs/>
          <w:sz w:val="24"/>
          <w:szCs w:val="24"/>
          <w:lang w:val="es-MX"/>
        </w:rPr>
        <w:t xml:space="preserve"> contratos</w:t>
      </w:r>
      <w:r w:rsidR="00267B99" w:rsidRPr="003C68DA">
        <w:rPr>
          <w:rFonts w:ascii="Arial" w:hAnsi="Arial"/>
          <w:bCs/>
          <w:iCs/>
          <w:sz w:val="24"/>
          <w:szCs w:val="24"/>
          <w:lang w:val="es-MX"/>
        </w:rPr>
        <w:t xml:space="preserve"> de apoyo,</w:t>
      </w:r>
      <w:r w:rsidR="009C3CC0" w:rsidRPr="003C68DA">
        <w:rPr>
          <w:rFonts w:ascii="Arial" w:hAnsi="Arial"/>
          <w:bCs/>
          <w:iCs/>
          <w:sz w:val="24"/>
          <w:szCs w:val="24"/>
          <w:lang w:val="es-MX"/>
        </w:rPr>
        <w:t xml:space="preserve"> </w:t>
      </w:r>
      <w:r w:rsidR="00245FCF" w:rsidRPr="003C68DA">
        <w:rPr>
          <w:rFonts w:ascii="Arial" w:hAnsi="Arial"/>
          <w:bCs/>
          <w:iCs/>
          <w:sz w:val="24"/>
          <w:szCs w:val="24"/>
          <w:lang w:val="es-MX"/>
        </w:rPr>
        <w:t>establecida</w:t>
      </w:r>
      <w:r w:rsidR="009C3CC0" w:rsidRPr="003C68DA">
        <w:rPr>
          <w:rFonts w:ascii="Arial" w:hAnsi="Arial"/>
          <w:bCs/>
          <w:iCs/>
          <w:sz w:val="24"/>
          <w:szCs w:val="24"/>
          <w:lang w:val="es-MX"/>
        </w:rPr>
        <w:t xml:space="preserve"> en el </w:t>
      </w:r>
      <w:r w:rsidRPr="003C68DA">
        <w:rPr>
          <w:rFonts w:ascii="Arial" w:hAnsi="Arial"/>
          <w:bCs/>
          <w:iCs/>
          <w:sz w:val="24"/>
          <w:szCs w:val="24"/>
          <w:lang w:val="es-MX"/>
        </w:rPr>
        <w:t xml:space="preserve">Decreto </w:t>
      </w:r>
      <w:r w:rsidR="00985E90" w:rsidRPr="003C68DA">
        <w:rPr>
          <w:rFonts w:ascii="Arial" w:hAnsi="Arial"/>
          <w:bCs/>
          <w:iCs/>
          <w:sz w:val="24"/>
          <w:szCs w:val="24"/>
          <w:lang w:val="es-MX"/>
        </w:rPr>
        <w:t>777</w:t>
      </w:r>
      <w:r w:rsidR="009C6F2C" w:rsidRPr="003C68DA">
        <w:rPr>
          <w:rFonts w:ascii="Arial" w:hAnsi="Arial"/>
          <w:bCs/>
          <w:iCs/>
          <w:sz w:val="24"/>
          <w:szCs w:val="24"/>
          <w:lang w:val="es-MX"/>
        </w:rPr>
        <w:t xml:space="preserve"> de 1992</w:t>
      </w:r>
      <w:r w:rsidR="005E1247" w:rsidRPr="003C68DA">
        <w:rPr>
          <w:rFonts w:ascii="Arial" w:hAnsi="Arial"/>
          <w:bCs/>
          <w:iCs/>
          <w:sz w:val="24"/>
          <w:szCs w:val="24"/>
          <w:lang w:val="es-MX"/>
        </w:rPr>
        <w:t>, modificado por los Decretos 1403 de 1992 y 2459 de 1993</w:t>
      </w:r>
      <w:r w:rsidR="009C6F2C" w:rsidRPr="003C68DA">
        <w:rPr>
          <w:rFonts w:ascii="Arial" w:hAnsi="Arial"/>
          <w:bCs/>
          <w:iCs/>
          <w:sz w:val="24"/>
          <w:szCs w:val="24"/>
          <w:lang w:val="es-MX"/>
        </w:rPr>
        <w:t>; v</w:t>
      </w:r>
      <w:r w:rsidRPr="003C68DA">
        <w:rPr>
          <w:rFonts w:ascii="Arial" w:hAnsi="Arial"/>
          <w:bCs/>
          <w:iCs/>
          <w:sz w:val="24"/>
          <w:szCs w:val="24"/>
          <w:lang w:val="es-MX"/>
        </w:rPr>
        <w:t xml:space="preserve">) </w:t>
      </w:r>
      <w:r w:rsidR="009C3CC0" w:rsidRPr="003C68DA">
        <w:rPr>
          <w:rFonts w:ascii="Arial" w:hAnsi="Arial"/>
          <w:bCs/>
          <w:iCs/>
          <w:sz w:val="24"/>
          <w:szCs w:val="24"/>
          <w:lang w:val="es-MX"/>
        </w:rPr>
        <w:t>los con</w:t>
      </w:r>
      <w:r w:rsidR="005E1247" w:rsidRPr="003C68DA">
        <w:rPr>
          <w:rFonts w:ascii="Arial" w:hAnsi="Arial"/>
          <w:bCs/>
          <w:iCs/>
          <w:sz w:val="24"/>
          <w:szCs w:val="24"/>
          <w:lang w:val="es-MX"/>
        </w:rPr>
        <w:t>venios</w:t>
      </w:r>
      <w:r w:rsidR="009C3CC0" w:rsidRPr="003C68DA">
        <w:rPr>
          <w:rFonts w:ascii="Arial" w:hAnsi="Arial"/>
          <w:bCs/>
          <w:iCs/>
          <w:sz w:val="24"/>
          <w:szCs w:val="24"/>
          <w:lang w:val="es-MX"/>
        </w:rPr>
        <w:t xml:space="preserve"> de asociación regulados </w:t>
      </w:r>
      <w:r w:rsidR="00CC03DB" w:rsidRPr="003C68DA">
        <w:rPr>
          <w:rFonts w:ascii="Arial" w:hAnsi="Arial"/>
          <w:bCs/>
          <w:iCs/>
          <w:sz w:val="24"/>
          <w:szCs w:val="24"/>
          <w:lang w:val="es-MX"/>
        </w:rPr>
        <w:t>por</w:t>
      </w:r>
      <w:r w:rsidR="009C3CC0" w:rsidRPr="003C68DA">
        <w:rPr>
          <w:rFonts w:ascii="Arial" w:hAnsi="Arial"/>
          <w:bCs/>
          <w:iCs/>
          <w:sz w:val="24"/>
          <w:szCs w:val="24"/>
          <w:lang w:val="es-MX"/>
        </w:rPr>
        <w:t xml:space="preserve"> el artí</w:t>
      </w:r>
      <w:r w:rsidR="009C6F2C" w:rsidRPr="003C68DA">
        <w:rPr>
          <w:rFonts w:ascii="Arial" w:hAnsi="Arial"/>
          <w:bCs/>
          <w:iCs/>
          <w:sz w:val="24"/>
          <w:szCs w:val="24"/>
          <w:lang w:val="es-MX"/>
        </w:rPr>
        <w:t>culo 96 de la Ley 489 de 1998</w:t>
      </w:r>
      <w:r w:rsidR="00245FCF" w:rsidRPr="003C68DA">
        <w:rPr>
          <w:rFonts w:ascii="Arial" w:hAnsi="Arial"/>
          <w:bCs/>
          <w:iCs/>
          <w:sz w:val="24"/>
          <w:szCs w:val="24"/>
          <w:lang w:val="es-MX"/>
        </w:rPr>
        <w:t>, Estatuto de la Administración Pública,</w:t>
      </w:r>
      <w:r w:rsidR="000B2CEC" w:rsidRPr="003C68DA">
        <w:rPr>
          <w:rFonts w:ascii="Arial" w:hAnsi="Arial"/>
          <w:bCs/>
          <w:iCs/>
          <w:sz w:val="24"/>
          <w:szCs w:val="24"/>
          <w:lang w:val="es-MX"/>
        </w:rPr>
        <w:t xml:space="preserve"> y su diferencia con los contratos de apoyo</w:t>
      </w:r>
      <w:r w:rsidR="009C6F2C" w:rsidRPr="003C68DA">
        <w:rPr>
          <w:rFonts w:ascii="Arial" w:hAnsi="Arial"/>
          <w:bCs/>
          <w:iCs/>
          <w:sz w:val="24"/>
          <w:szCs w:val="24"/>
          <w:lang w:val="es-MX"/>
        </w:rPr>
        <w:t xml:space="preserve">; </w:t>
      </w:r>
      <w:r w:rsidR="009C6F2C" w:rsidRPr="003C68DA">
        <w:rPr>
          <w:rFonts w:ascii="Arial" w:hAnsi="Arial"/>
          <w:bCs/>
          <w:iCs/>
          <w:sz w:val="24"/>
          <w:szCs w:val="24"/>
          <w:lang w:val="es-MX"/>
        </w:rPr>
        <w:lastRenderedPageBreak/>
        <w:t>v</w:t>
      </w:r>
      <w:r w:rsidR="00245FCF" w:rsidRPr="003C68DA">
        <w:rPr>
          <w:rFonts w:ascii="Arial" w:hAnsi="Arial"/>
          <w:bCs/>
          <w:iCs/>
          <w:sz w:val="24"/>
          <w:szCs w:val="24"/>
          <w:lang w:val="es-MX"/>
        </w:rPr>
        <w:t>i</w:t>
      </w:r>
      <w:r w:rsidR="009C6F2C" w:rsidRPr="003C68DA">
        <w:rPr>
          <w:rFonts w:ascii="Arial" w:hAnsi="Arial"/>
          <w:bCs/>
          <w:iCs/>
          <w:sz w:val="24"/>
          <w:szCs w:val="24"/>
          <w:lang w:val="es-MX"/>
        </w:rPr>
        <w:t>) la contraprestación directa establecida como exclusión del régimen de</w:t>
      </w:r>
      <w:r w:rsidR="00EC1971" w:rsidRPr="003C68DA">
        <w:rPr>
          <w:rFonts w:ascii="Arial" w:hAnsi="Arial"/>
          <w:bCs/>
          <w:iCs/>
          <w:sz w:val="24"/>
          <w:szCs w:val="24"/>
          <w:lang w:val="es-MX"/>
        </w:rPr>
        <w:t xml:space="preserve"> </w:t>
      </w:r>
      <w:r w:rsidR="009C6F2C" w:rsidRPr="003C68DA">
        <w:rPr>
          <w:rFonts w:ascii="Arial" w:hAnsi="Arial"/>
          <w:bCs/>
          <w:iCs/>
          <w:sz w:val="24"/>
          <w:szCs w:val="24"/>
          <w:lang w:val="es-MX"/>
        </w:rPr>
        <w:t>los</w:t>
      </w:r>
      <w:r w:rsidR="00EC1971" w:rsidRPr="003C68DA">
        <w:rPr>
          <w:rFonts w:ascii="Arial" w:hAnsi="Arial"/>
          <w:bCs/>
          <w:iCs/>
          <w:sz w:val="24"/>
          <w:szCs w:val="24"/>
          <w:lang w:val="es-MX"/>
        </w:rPr>
        <w:t xml:space="preserve"> </w:t>
      </w:r>
      <w:r w:rsidR="009C6F2C" w:rsidRPr="003C68DA">
        <w:rPr>
          <w:rFonts w:ascii="Arial" w:hAnsi="Arial"/>
          <w:bCs/>
          <w:iCs/>
          <w:sz w:val="24"/>
          <w:szCs w:val="24"/>
          <w:lang w:val="es-MX"/>
        </w:rPr>
        <w:t xml:space="preserve">contratos </w:t>
      </w:r>
      <w:r w:rsidR="00EC1971" w:rsidRPr="003C68DA">
        <w:rPr>
          <w:rFonts w:ascii="Arial" w:hAnsi="Arial"/>
          <w:bCs/>
          <w:iCs/>
          <w:sz w:val="24"/>
          <w:szCs w:val="24"/>
          <w:lang w:val="es-MX"/>
        </w:rPr>
        <w:t xml:space="preserve">de apoyo; </w:t>
      </w:r>
      <w:proofErr w:type="spellStart"/>
      <w:r w:rsidR="00EC1971" w:rsidRPr="003C68DA">
        <w:rPr>
          <w:rFonts w:ascii="Arial" w:hAnsi="Arial"/>
          <w:bCs/>
          <w:iCs/>
          <w:sz w:val="24"/>
          <w:szCs w:val="24"/>
          <w:lang w:val="es-MX"/>
        </w:rPr>
        <w:t>vi</w:t>
      </w:r>
      <w:r w:rsidR="00245FCF" w:rsidRPr="003C68DA">
        <w:rPr>
          <w:rFonts w:ascii="Arial" w:hAnsi="Arial"/>
          <w:bCs/>
          <w:iCs/>
          <w:sz w:val="24"/>
          <w:szCs w:val="24"/>
          <w:lang w:val="es-MX"/>
        </w:rPr>
        <w:t>i</w:t>
      </w:r>
      <w:proofErr w:type="spellEnd"/>
      <w:r w:rsidR="00EC1971" w:rsidRPr="003C68DA">
        <w:rPr>
          <w:rFonts w:ascii="Arial" w:hAnsi="Arial"/>
          <w:bCs/>
          <w:iCs/>
          <w:sz w:val="24"/>
          <w:szCs w:val="24"/>
          <w:lang w:val="es-MX"/>
        </w:rPr>
        <w:t>) algunos aspectos de los con</w:t>
      </w:r>
      <w:r w:rsidR="005E1247" w:rsidRPr="003C68DA">
        <w:rPr>
          <w:rFonts w:ascii="Arial" w:hAnsi="Arial"/>
          <w:bCs/>
          <w:iCs/>
          <w:sz w:val="24"/>
          <w:szCs w:val="24"/>
          <w:lang w:val="es-MX"/>
        </w:rPr>
        <w:t>venios</w:t>
      </w:r>
      <w:r w:rsidR="00EC1971" w:rsidRPr="003C68DA">
        <w:rPr>
          <w:rFonts w:ascii="Arial" w:hAnsi="Arial"/>
          <w:bCs/>
          <w:iCs/>
          <w:sz w:val="24"/>
          <w:szCs w:val="24"/>
          <w:lang w:val="es-MX"/>
        </w:rPr>
        <w:t xml:space="preserve"> de asociación objeto de la consulta; </w:t>
      </w:r>
      <w:proofErr w:type="spellStart"/>
      <w:r w:rsidR="00EC1971" w:rsidRPr="003C68DA">
        <w:rPr>
          <w:rFonts w:ascii="Arial" w:hAnsi="Arial"/>
          <w:bCs/>
          <w:iCs/>
          <w:sz w:val="24"/>
          <w:szCs w:val="24"/>
          <w:lang w:val="es-MX"/>
        </w:rPr>
        <w:t>vii</w:t>
      </w:r>
      <w:r w:rsidR="00245FCF" w:rsidRPr="003C68DA">
        <w:rPr>
          <w:rFonts w:ascii="Arial" w:hAnsi="Arial"/>
          <w:bCs/>
          <w:iCs/>
          <w:sz w:val="24"/>
          <w:szCs w:val="24"/>
          <w:lang w:val="es-MX"/>
        </w:rPr>
        <w:t>i</w:t>
      </w:r>
      <w:proofErr w:type="spellEnd"/>
      <w:r w:rsidR="00EC1971" w:rsidRPr="003C68DA">
        <w:rPr>
          <w:rFonts w:ascii="Arial" w:hAnsi="Arial"/>
          <w:bCs/>
          <w:iCs/>
          <w:sz w:val="24"/>
          <w:szCs w:val="24"/>
          <w:lang w:val="es-MX"/>
        </w:rPr>
        <w:t>) el nuevo régimen de los contratos de apoyo</w:t>
      </w:r>
      <w:r w:rsidR="005E1247" w:rsidRPr="003C68DA">
        <w:rPr>
          <w:rFonts w:ascii="Arial" w:hAnsi="Arial"/>
          <w:bCs/>
          <w:iCs/>
          <w:sz w:val="24"/>
          <w:szCs w:val="24"/>
          <w:lang w:val="es-MX"/>
        </w:rPr>
        <w:t>,</w:t>
      </w:r>
      <w:r w:rsidR="00EC1971" w:rsidRPr="003C68DA">
        <w:rPr>
          <w:rFonts w:ascii="Arial" w:hAnsi="Arial"/>
          <w:bCs/>
          <w:iCs/>
          <w:sz w:val="24"/>
          <w:szCs w:val="24"/>
          <w:lang w:val="es-MX"/>
        </w:rPr>
        <w:t xml:space="preserve"> establecido por </w:t>
      </w:r>
      <w:r w:rsidR="00CC03DB" w:rsidRPr="003C68DA">
        <w:rPr>
          <w:rFonts w:ascii="Arial" w:hAnsi="Arial"/>
          <w:bCs/>
          <w:iCs/>
          <w:sz w:val="24"/>
          <w:szCs w:val="24"/>
          <w:lang w:val="es-MX"/>
        </w:rPr>
        <w:t>el Decreto 92 de 2017 a partir del 1º de junio de 2017.</w:t>
      </w:r>
    </w:p>
    <w:p w14:paraId="0AEA5091" w14:textId="77777777" w:rsidR="00DC6EBD" w:rsidRPr="003C68DA" w:rsidRDefault="00DC6EBD" w:rsidP="00515E63">
      <w:pPr>
        <w:pStyle w:val="Textoindependiente"/>
        <w:spacing w:line="240" w:lineRule="auto"/>
        <w:ind w:right="49"/>
        <w:rPr>
          <w:rFonts w:ascii="Arial" w:hAnsi="Arial"/>
          <w:bCs/>
          <w:iCs/>
          <w:sz w:val="24"/>
          <w:szCs w:val="24"/>
          <w:lang w:val="es-MX"/>
        </w:rPr>
      </w:pPr>
    </w:p>
    <w:p w14:paraId="5A2181E6" w14:textId="77777777" w:rsidR="00B37701" w:rsidRPr="003C68DA" w:rsidRDefault="00B37701" w:rsidP="00515E63">
      <w:pPr>
        <w:pStyle w:val="Textoindependiente"/>
        <w:spacing w:line="240" w:lineRule="auto"/>
        <w:ind w:right="49"/>
        <w:rPr>
          <w:rFonts w:ascii="Arial" w:hAnsi="Arial"/>
          <w:bCs/>
          <w:iCs/>
          <w:sz w:val="24"/>
          <w:szCs w:val="24"/>
          <w:lang w:val="es-MX"/>
        </w:rPr>
      </w:pPr>
    </w:p>
    <w:p w14:paraId="5281295F" w14:textId="77777777" w:rsidR="00DC6EBD" w:rsidRPr="003C68DA" w:rsidRDefault="00DC6EBD" w:rsidP="00515E63">
      <w:pPr>
        <w:pStyle w:val="Textoindependiente"/>
        <w:spacing w:line="240" w:lineRule="auto"/>
        <w:ind w:right="49"/>
        <w:rPr>
          <w:rFonts w:ascii="Arial" w:hAnsi="Arial"/>
          <w:b/>
          <w:bCs/>
          <w:iCs/>
          <w:sz w:val="24"/>
          <w:szCs w:val="24"/>
          <w:lang w:val="es-MX"/>
        </w:rPr>
      </w:pPr>
      <w:r w:rsidRPr="003C68DA">
        <w:rPr>
          <w:rFonts w:ascii="Arial" w:hAnsi="Arial"/>
          <w:b/>
          <w:bCs/>
          <w:iCs/>
          <w:sz w:val="24"/>
          <w:szCs w:val="24"/>
          <w:lang w:val="es-MX"/>
        </w:rPr>
        <w:t xml:space="preserve">A. Observación preliminar: La derogación del Decreto 777 de 1992 por el Decreto 92 de 2017 </w:t>
      </w:r>
      <w:r w:rsidR="00EC1971" w:rsidRPr="003C68DA">
        <w:rPr>
          <w:rFonts w:ascii="Arial" w:hAnsi="Arial"/>
          <w:b/>
          <w:bCs/>
          <w:iCs/>
          <w:sz w:val="24"/>
          <w:szCs w:val="24"/>
          <w:lang w:val="es-MX"/>
        </w:rPr>
        <w:t>a partir d</w:t>
      </w:r>
      <w:r w:rsidRPr="003C68DA">
        <w:rPr>
          <w:rFonts w:ascii="Arial" w:hAnsi="Arial"/>
          <w:b/>
          <w:bCs/>
          <w:iCs/>
          <w:sz w:val="24"/>
          <w:szCs w:val="24"/>
          <w:lang w:val="es-MX"/>
        </w:rPr>
        <w:t>el 1º de junio de 2017</w:t>
      </w:r>
    </w:p>
    <w:p w14:paraId="401D1307" w14:textId="77777777" w:rsidR="00DC6EBD" w:rsidRPr="003C68DA" w:rsidRDefault="00DC6EBD" w:rsidP="00515E63">
      <w:pPr>
        <w:pStyle w:val="Textoindependiente"/>
        <w:spacing w:line="240" w:lineRule="auto"/>
        <w:ind w:right="49"/>
        <w:rPr>
          <w:rFonts w:ascii="Arial" w:hAnsi="Arial"/>
          <w:bCs/>
          <w:iCs/>
          <w:sz w:val="24"/>
          <w:szCs w:val="24"/>
          <w:lang w:val="es-MX"/>
        </w:rPr>
      </w:pPr>
    </w:p>
    <w:p w14:paraId="366FD480" w14:textId="77777777" w:rsidR="008D1117" w:rsidRPr="003C68DA" w:rsidRDefault="008D1117" w:rsidP="002E6A9F">
      <w:pPr>
        <w:pStyle w:val="Textoindependiente"/>
        <w:spacing w:line="240" w:lineRule="auto"/>
        <w:ind w:right="49"/>
        <w:rPr>
          <w:rFonts w:ascii="Arial" w:hAnsi="Arial"/>
          <w:bCs/>
          <w:iCs/>
          <w:sz w:val="24"/>
          <w:szCs w:val="24"/>
          <w:lang w:val="es-MX"/>
        </w:rPr>
      </w:pPr>
      <w:r w:rsidRPr="003C68DA">
        <w:rPr>
          <w:rFonts w:ascii="Arial" w:hAnsi="Arial"/>
          <w:bCs/>
          <w:iCs/>
          <w:sz w:val="24"/>
          <w:szCs w:val="24"/>
          <w:lang w:val="es-MX"/>
        </w:rPr>
        <w:t>L</w:t>
      </w:r>
      <w:r w:rsidR="00EC1971" w:rsidRPr="003C68DA">
        <w:rPr>
          <w:rFonts w:ascii="Arial" w:hAnsi="Arial"/>
          <w:bCs/>
          <w:iCs/>
          <w:sz w:val="24"/>
          <w:szCs w:val="24"/>
          <w:lang w:val="es-MX"/>
        </w:rPr>
        <w:t>a</w:t>
      </w:r>
      <w:r w:rsidRPr="003C68DA">
        <w:rPr>
          <w:rFonts w:ascii="Arial" w:hAnsi="Arial"/>
          <w:bCs/>
          <w:iCs/>
          <w:sz w:val="24"/>
          <w:szCs w:val="24"/>
          <w:lang w:val="es-MX"/>
        </w:rPr>
        <w:t xml:space="preserve"> </w:t>
      </w:r>
      <w:r w:rsidR="00EC1971" w:rsidRPr="003C68DA">
        <w:rPr>
          <w:rFonts w:ascii="Arial" w:hAnsi="Arial"/>
          <w:bCs/>
          <w:iCs/>
          <w:sz w:val="24"/>
          <w:szCs w:val="24"/>
          <w:lang w:val="es-MX"/>
        </w:rPr>
        <w:t xml:space="preserve">consulta se </w:t>
      </w:r>
      <w:r w:rsidRPr="003C68DA">
        <w:rPr>
          <w:rFonts w:ascii="Arial" w:hAnsi="Arial"/>
          <w:bCs/>
          <w:iCs/>
          <w:sz w:val="24"/>
          <w:szCs w:val="24"/>
          <w:lang w:val="es-MX"/>
        </w:rPr>
        <w:t>re</w:t>
      </w:r>
      <w:r w:rsidR="00EC1971" w:rsidRPr="003C68DA">
        <w:rPr>
          <w:rFonts w:ascii="Arial" w:hAnsi="Arial"/>
          <w:bCs/>
          <w:iCs/>
          <w:sz w:val="24"/>
          <w:szCs w:val="24"/>
          <w:lang w:val="es-MX"/>
        </w:rPr>
        <w:t xml:space="preserve">fiere </w:t>
      </w:r>
      <w:r w:rsidRPr="003C68DA">
        <w:rPr>
          <w:rFonts w:ascii="Arial" w:hAnsi="Arial"/>
          <w:bCs/>
          <w:iCs/>
          <w:sz w:val="24"/>
          <w:szCs w:val="24"/>
          <w:lang w:val="es-MX"/>
        </w:rPr>
        <w:t>al D</w:t>
      </w:r>
      <w:r w:rsidR="00EC1971" w:rsidRPr="003C68DA">
        <w:rPr>
          <w:rFonts w:ascii="Arial" w:hAnsi="Arial"/>
          <w:bCs/>
          <w:iCs/>
          <w:sz w:val="24"/>
          <w:szCs w:val="24"/>
          <w:lang w:val="es-MX"/>
        </w:rPr>
        <w:t xml:space="preserve">ecreto 777 de 1992 y el </w:t>
      </w:r>
      <w:r w:rsidRPr="003C68DA">
        <w:rPr>
          <w:rFonts w:ascii="Arial" w:hAnsi="Arial"/>
          <w:bCs/>
          <w:iCs/>
          <w:sz w:val="24"/>
          <w:szCs w:val="24"/>
          <w:lang w:val="es-MX"/>
        </w:rPr>
        <w:t>D</w:t>
      </w:r>
      <w:r w:rsidR="00EC1971" w:rsidRPr="003C68DA">
        <w:rPr>
          <w:rFonts w:ascii="Arial" w:hAnsi="Arial"/>
          <w:bCs/>
          <w:iCs/>
          <w:sz w:val="24"/>
          <w:szCs w:val="24"/>
          <w:lang w:val="es-MX"/>
        </w:rPr>
        <w:t>ecreto 1403 del</w:t>
      </w:r>
      <w:r w:rsidRPr="003C68DA">
        <w:rPr>
          <w:rFonts w:ascii="Arial" w:hAnsi="Arial"/>
          <w:bCs/>
          <w:iCs/>
          <w:sz w:val="24"/>
          <w:szCs w:val="24"/>
          <w:lang w:val="es-MX"/>
        </w:rPr>
        <w:t xml:space="preserve"> </w:t>
      </w:r>
      <w:r w:rsidR="00EC1971" w:rsidRPr="003C68DA">
        <w:rPr>
          <w:rFonts w:ascii="Arial" w:hAnsi="Arial"/>
          <w:bCs/>
          <w:iCs/>
          <w:sz w:val="24"/>
          <w:szCs w:val="24"/>
          <w:lang w:val="es-MX"/>
        </w:rPr>
        <w:t>mismo año</w:t>
      </w:r>
      <w:r w:rsidRPr="003C68DA">
        <w:rPr>
          <w:rFonts w:ascii="Arial" w:hAnsi="Arial"/>
          <w:bCs/>
          <w:iCs/>
          <w:sz w:val="24"/>
          <w:szCs w:val="24"/>
          <w:lang w:val="es-MX"/>
        </w:rPr>
        <w:t xml:space="preserve">, </w:t>
      </w:r>
      <w:r w:rsidR="00EC1971" w:rsidRPr="003C68DA">
        <w:rPr>
          <w:rFonts w:ascii="Arial" w:hAnsi="Arial"/>
          <w:bCs/>
          <w:iCs/>
          <w:sz w:val="24"/>
          <w:szCs w:val="24"/>
          <w:lang w:val="es-MX"/>
        </w:rPr>
        <w:t>que</w:t>
      </w:r>
      <w:r w:rsidRPr="003C68DA">
        <w:rPr>
          <w:rFonts w:ascii="Arial" w:hAnsi="Arial"/>
          <w:bCs/>
          <w:iCs/>
          <w:sz w:val="24"/>
          <w:szCs w:val="24"/>
          <w:lang w:val="es-MX"/>
        </w:rPr>
        <w:t xml:space="preserve"> </w:t>
      </w:r>
      <w:r w:rsidR="00EC1971" w:rsidRPr="003C68DA">
        <w:rPr>
          <w:rFonts w:ascii="Arial" w:hAnsi="Arial"/>
          <w:bCs/>
          <w:iCs/>
          <w:sz w:val="24"/>
          <w:szCs w:val="24"/>
          <w:lang w:val="es-MX"/>
        </w:rPr>
        <w:t>lo</w:t>
      </w:r>
      <w:r w:rsidRPr="003C68DA">
        <w:rPr>
          <w:rFonts w:ascii="Arial" w:hAnsi="Arial"/>
          <w:bCs/>
          <w:iCs/>
          <w:sz w:val="24"/>
          <w:szCs w:val="24"/>
          <w:lang w:val="es-MX"/>
        </w:rPr>
        <w:t xml:space="preserve"> </w:t>
      </w:r>
      <w:r w:rsidR="00EC1971" w:rsidRPr="003C68DA">
        <w:rPr>
          <w:rFonts w:ascii="Arial" w:hAnsi="Arial"/>
          <w:bCs/>
          <w:iCs/>
          <w:sz w:val="24"/>
          <w:szCs w:val="24"/>
          <w:lang w:val="es-MX"/>
        </w:rPr>
        <w:t>mod</w:t>
      </w:r>
      <w:r w:rsidRPr="003C68DA">
        <w:rPr>
          <w:rFonts w:ascii="Arial" w:hAnsi="Arial"/>
          <w:bCs/>
          <w:iCs/>
          <w:sz w:val="24"/>
          <w:szCs w:val="24"/>
          <w:lang w:val="es-MX"/>
        </w:rPr>
        <w:t>i</w:t>
      </w:r>
      <w:r w:rsidR="00EC1971" w:rsidRPr="003C68DA">
        <w:rPr>
          <w:rFonts w:ascii="Arial" w:hAnsi="Arial"/>
          <w:bCs/>
          <w:iCs/>
          <w:sz w:val="24"/>
          <w:szCs w:val="24"/>
          <w:lang w:val="es-MX"/>
        </w:rPr>
        <w:t>ficó,</w:t>
      </w:r>
      <w:r w:rsidRPr="003C68DA">
        <w:rPr>
          <w:rFonts w:ascii="Arial" w:hAnsi="Arial"/>
          <w:bCs/>
          <w:iCs/>
          <w:sz w:val="24"/>
          <w:szCs w:val="24"/>
          <w:lang w:val="es-MX"/>
        </w:rPr>
        <w:t xml:space="preserve"> sobre los contratos de apoyo, </w:t>
      </w:r>
      <w:r w:rsidR="00EC1971" w:rsidRPr="003C68DA">
        <w:rPr>
          <w:rFonts w:ascii="Arial" w:hAnsi="Arial"/>
          <w:bCs/>
          <w:iCs/>
          <w:sz w:val="24"/>
          <w:szCs w:val="24"/>
          <w:lang w:val="es-MX"/>
        </w:rPr>
        <w:t>pero se</w:t>
      </w:r>
      <w:r w:rsidRPr="003C68DA">
        <w:rPr>
          <w:rFonts w:ascii="Arial" w:hAnsi="Arial"/>
          <w:bCs/>
          <w:iCs/>
          <w:sz w:val="24"/>
          <w:szCs w:val="24"/>
          <w:lang w:val="es-MX"/>
        </w:rPr>
        <w:t xml:space="preserve"> </w:t>
      </w:r>
      <w:r w:rsidR="00EC1971" w:rsidRPr="003C68DA">
        <w:rPr>
          <w:rFonts w:ascii="Arial" w:hAnsi="Arial"/>
          <w:bCs/>
          <w:iCs/>
          <w:sz w:val="24"/>
          <w:szCs w:val="24"/>
          <w:lang w:val="es-MX"/>
        </w:rPr>
        <w:t>debe observa</w:t>
      </w:r>
      <w:r w:rsidRPr="003C68DA">
        <w:rPr>
          <w:rFonts w:ascii="Arial" w:hAnsi="Arial"/>
          <w:bCs/>
          <w:iCs/>
          <w:sz w:val="24"/>
          <w:szCs w:val="24"/>
          <w:lang w:val="es-MX"/>
        </w:rPr>
        <w:t>r</w:t>
      </w:r>
      <w:r w:rsidR="00EC1971" w:rsidRPr="003C68DA">
        <w:rPr>
          <w:rFonts w:ascii="Arial" w:hAnsi="Arial"/>
          <w:bCs/>
          <w:iCs/>
          <w:sz w:val="24"/>
          <w:szCs w:val="24"/>
          <w:lang w:val="es-MX"/>
        </w:rPr>
        <w:t xml:space="preserve"> que mientras se avanzaba en el correspondiente estudio, el Gobierno Nacional dictó e</w:t>
      </w:r>
      <w:r w:rsidR="002E6A9F" w:rsidRPr="003C68DA">
        <w:rPr>
          <w:rFonts w:ascii="Arial" w:hAnsi="Arial"/>
          <w:bCs/>
          <w:iCs/>
          <w:sz w:val="24"/>
          <w:szCs w:val="24"/>
          <w:lang w:val="es-MX"/>
        </w:rPr>
        <w:t xml:space="preserve">l Decreto 92 del 23 de enero de 2017, </w:t>
      </w:r>
      <w:r w:rsidR="002E6A9F" w:rsidRPr="003C68DA">
        <w:rPr>
          <w:rFonts w:ascii="Arial" w:hAnsi="Arial"/>
          <w:bCs/>
          <w:i/>
          <w:iCs/>
          <w:sz w:val="24"/>
          <w:szCs w:val="24"/>
          <w:lang w:val="es-MX"/>
        </w:rPr>
        <w:t>“Por el cual se reglamenta la contratación con entidades privadas sin ánimo de lucro a la que hace referencia el inciso 2º del artículo 355 de la Constitución Política”,</w:t>
      </w:r>
      <w:r w:rsidR="002E6A9F" w:rsidRPr="003C68DA">
        <w:rPr>
          <w:rFonts w:ascii="Arial" w:hAnsi="Arial"/>
          <w:bCs/>
          <w:iCs/>
          <w:sz w:val="24"/>
          <w:szCs w:val="24"/>
          <w:lang w:val="es-MX"/>
        </w:rPr>
        <w:t xml:space="preserve"> </w:t>
      </w:r>
      <w:r w:rsidR="00EC1971" w:rsidRPr="003C68DA">
        <w:rPr>
          <w:rFonts w:ascii="Arial" w:hAnsi="Arial"/>
          <w:bCs/>
          <w:iCs/>
          <w:sz w:val="24"/>
          <w:szCs w:val="24"/>
          <w:lang w:val="es-MX"/>
        </w:rPr>
        <w:t>el cual,</w:t>
      </w:r>
      <w:r w:rsidRPr="003C68DA">
        <w:rPr>
          <w:rFonts w:ascii="Arial" w:hAnsi="Arial"/>
          <w:bCs/>
          <w:iCs/>
          <w:sz w:val="24"/>
          <w:szCs w:val="24"/>
          <w:lang w:val="es-MX"/>
        </w:rPr>
        <w:t xml:space="preserve"> </w:t>
      </w:r>
      <w:r w:rsidR="00EC1971" w:rsidRPr="003C68DA">
        <w:rPr>
          <w:rFonts w:ascii="Arial" w:hAnsi="Arial"/>
          <w:bCs/>
          <w:iCs/>
          <w:sz w:val="24"/>
          <w:szCs w:val="24"/>
          <w:lang w:val="es-MX"/>
        </w:rPr>
        <w:t xml:space="preserve">mediante su artículo </w:t>
      </w:r>
      <w:r w:rsidRPr="003C68DA">
        <w:rPr>
          <w:rFonts w:ascii="Arial" w:hAnsi="Arial"/>
          <w:bCs/>
          <w:iCs/>
          <w:sz w:val="24"/>
          <w:szCs w:val="24"/>
          <w:lang w:val="es-MX"/>
        </w:rPr>
        <w:t>11</w:t>
      </w:r>
      <w:r w:rsidR="00610C09" w:rsidRPr="003C68DA">
        <w:rPr>
          <w:rFonts w:ascii="Arial" w:hAnsi="Arial"/>
          <w:bCs/>
          <w:iCs/>
          <w:sz w:val="24"/>
          <w:szCs w:val="24"/>
          <w:lang w:val="es-MX"/>
        </w:rPr>
        <w:t>,</w:t>
      </w:r>
      <w:r w:rsidRPr="003C68DA">
        <w:rPr>
          <w:rFonts w:ascii="Arial" w:hAnsi="Arial"/>
          <w:bCs/>
          <w:iCs/>
          <w:sz w:val="24"/>
          <w:szCs w:val="24"/>
          <w:lang w:val="es-MX"/>
        </w:rPr>
        <w:t xml:space="preserve"> derogó a partir del 1º de junio de 2017, dichos decretos y el 2459 de 1993 que eliminó para dichos contratos, el requisito de aprobación del Consejo de Ministros.</w:t>
      </w:r>
    </w:p>
    <w:p w14:paraId="7B380DFC" w14:textId="77777777" w:rsidR="008D1117" w:rsidRPr="003C68DA" w:rsidRDefault="008D1117" w:rsidP="002E6A9F">
      <w:pPr>
        <w:pStyle w:val="Textoindependiente"/>
        <w:spacing w:line="240" w:lineRule="auto"/>
        <w:ind w:right="49"/>
        <w:rPr>
          <w:rFonts w:ascii="Arial" w:hAnsi="Arial"/>
          <w:bCs/>
          <w:iCs/>
          <w:sz w:val="24"/>
          <w:szCs w:val="24"/>
          <w:lang w:val="es-MX"/>
        </w:rPr>
      </w:pPr>
    </w:p>
    <w:p w14:paraId="307D746F" w14:textId="77777777" w:rsidR="008D1117" w:rsidRPr="003C68DA" w:rsidRDefault="008D1117" w:rsidP="002E6A9F">
      <w:pPr>
        <w:pStyle w:val="Textoindependiente"/>
        <w:spacing w:line="240" w:lineRule="auto"/>
        <w:ind w:right="49"/>
        <w:rPr>
          <w:rFonts w:ascii="Arial" w:hAnsi="Arial"/>
          <w:bCs/>
          <w:iCs/>
          <w:sz w:val="24"/>
          <w:szCs w:val="24"/>
          <w:lang w:val="es-MX"/>
        </w:rPr>
      </w:pPr>
      <w:r w:rsidRPr="003C68DA">
        <w:rPr>
          <w:rFonts w:ascii="Arial" w:hAnsi="Arial"/>
          <w:bCs/>
          <w:iCs/>
          <w:sz w:val="24"/>
          <w:szCs w:val="24"/>
          <w:lang w:val="es-MX"/>
        </w:rPr>
        <w:t>Dice así esta norma</w:t>
      </w:r>
      <w:r w:rsidR="00610C09" w:rsidRPr="003C68DA">
        <w:rPr>
          <w:rFonts w:ascii="Arial" w:hAnsi="Arial"/>
          <w:bCs/>
          <w:iCs/>
          <w:sz w:val="24"/>
          <w:szCs w:val="24"/>
          <w:lang w:val="es-MX"/>
        </w:rPr>
        <w:t xml:space="preserve"> del D</w:t>
      </w:r>
      <w:r w:rsidRPr="003C68DA">
        <w:rPr>
          <w:rFonts w:ascii="Arial" w:hAnsi="Arial"/>
          <w:bCs/>
          <w:iCs/>
          <w:sz w:val="24"/>
          <w:szCs w:val="24"/>
          <w:lang w:val="es-MX"/>
        </w:rPr>
        <w:t>ecreto 92 de 2017:</w:t>
      </w:r>
    </w:p>
    <w:p w14:paraId="57E891C7" w14:textId="77777777" w:rsidR="00610C09" w:rsidRPr="003C68DA" w:rsidRDefault="00610C09" w:rsidP="002E6A9F">
      <w:pPr>
        <w:pStyle w:val="Textoindependiente"/>
        <w:spacing w:line="240" w:lineRule="auto"/>
        <w:ind w:right="49"/>
        <w:rPr>
          <w:rFonts w:ascii="Arial" w:hAnsi="Arial"/>
          <w:bCs/>
          <w:iCs/>
          <w:sz w:val="24"/>
          <w:szCs w:val="24"/>
          <w:lang w:val="es-MX"/>
        </w:rPr>
      </w:pPr>
    </w:p>
    <w:p w14:paraId="102D55C3" w14:textId="77777777" w:rsidR="00610C09" w:rsidRDefault="00610C09" w:rsidP="0025012A">
      <w:pPr>
        <w:pStyle w:val="Textoindependiente"/>
        <w:spacing w:line="240" w:lineRule="auto"/>
        <w:ind w:left="567" w:right="49"/>
        <w:rPr>
          <w:rFonts w:ascii="Arial" w:hAnsi="Arial"/>
          <w:bCs/>
          <w:i/>
          <w:iCs/>
          <w:sz w:val="22"/>
          <w:szCs w:val="22"/>
          <w:lang w:val="es-MX"/>
        </w:rPr>
      </w:pPr>
      <w:r w:rsidRPr="003C68DA">
        <w:rPr>
          <w:rFonts w:ascii="Arial" w:hAnsi="Arial"/>
          <w:b/>
          <w:bCs/>
          <w:i/>
          <w:iCs/>
          <w:sz w:val="22"/>
          <w:szCs w:val="22"/>
          <w:lang w:val="es-MX"/>
        </w:rPr>
        <w:t xml:space="preserve">“Artículo 11. Vigencia y derogatorias. </w:t>
      </w:r>
      <w:r w:rsidRPr="003C68DA">
        <w:rPr>
          <w:rFonts w:ascii="Arial" w:hAnsi="Arial"/>
          <w:bCs/>
          <w:i/>
          <w:iCs/>
          <w:sz w:val="22"/>
          <w:szCs w:val="22"/>
          <w:lang w:val="es-MX"/>
        </w:rPr>
        <w:t xml:space="preserve">El presente decreto empieza a regir el 1º de junio de 2017 y deroga el Decreto 777 de 1992, </w:t>
      </w:r>
      <w:r w:rsidR="0025012A" w:rsidRPr="003C68DA">
        <w:rPr>
          <w:rFonts w:ascii="Arial" w:hAnsi="Arial"/>
          <w:bCs/>
          <w:i/>
          <w:iCs/>
          <w:sz w:val="22"/>
          <w:szCs w:val="22"/>
          <w:lang w:val="es-MX"/>
        </w:rPr>
        <w:t>el D</w:t>
      </w:r>
      <w:r w:rsidRPr="003C68DA">
        <w:rPr>
          <w:rFonts w:ascii="Arial" w:hAnsi="Arial"/>
          <w:bCs/>
          <w:i/>
          <w:iCs/>
          <w:sz w:val="22"/>
          <w:szCs w:val="22"/>
          <w:lang w:val="es-MX"/>
        </w:rPr>
        <w:t>ecreto 14</w:t>
      </w:r>
      <w:r w:rsidR="0025012A" w:rsidRPr="003C68DA">
        <w:rPr>
          <w:rFonts w:ascii="Arial" w:hAnsi="Arial"/>
          <w:bCs/>
          <w:i/>
          <w:iCs/>
          <w:sz w:val="22"/>
          <w:szCs w:val="22"/>
          <w:lang w:val="es-MX"/>
        </w:rPr>
        <w:t>03 de 1992 y el Decreto 2459 de 1993. Los contratos suscritos antes de la entrada en vigencia del presente decreto continuarán ejecutándose de acuerdo con las normas vigentes en el momento en que fueron suscritos”.</w:t>
      </w:r>
    </w:p>
    <w:p w14:paraId="363FE4D8" w14:textId="77777777" w:rsidR="00BA28E7" w:rsidRPr="003C68DA" w:rsidRDefault="00BA28E7" w:rsidP="0025012A">
      <w:pPr>
        <w:pStyle w:val="Textoindependiente"/>
        <w:spacing w:line="240" w:lineRule="auto"/>
        <w:ind w:left="567" w:right="49"/>
        <w:rPr>
          <w:rFonts w:ascii="Arial" w:hAnsi="Arial"/>
          <w:bCs/>
          <w:i/>
          <w:iCs/>
          <w:sz w:val="22"/>
          <w:szCs w:val="22"/>
          <w:lang w:val="es-MX"/>
        </w:rPr>
      </w:pPr>
    </w:p>
    <w:p w14:paraId="4C3B057D" w14:textId="77777777" w:rsidR="0025012A" w:rsidRPr="003C68DA" w:rsidRDefault="0025012A" w:rsidP="002E6A9F">
      <w:pPr>
        <w:pStyle w:val="Textoindependiente"/>
        <w:spacing w:line="240" w:lineRule="auto"/>
        <w:ind w:right="49"/>
        <w:rPr>
          <w:rFonts w:ascii="Arial" w:hAnsi="Arial"/>
          <w:bCs/>
          <w:iCs/>
          <w:sz w:val="24"/>
          <w:szCs w:val="24"/>
          <w:lang w:val="es-MX"/>
        </w:rPr>
      </w:pPr>
      <w:r w:rsidRPr="003C68DA">
        <w:rPr>
          <w:rFonts w:ascii="Arial" w:hAnsi="Arial"/>
          <w:bCs/>
          <w:iCs/>
          <w:sz w:val="24"/>
          <w:szCs w:val="24"/>
          <w:lang w:val="es-MX"/>
        </w:rPr>
        <w:t>En consecuencia, la Sala se referirá al final, sobre el nuevo régimen de los contratos de apo</w:t>
      </w:r>
      <w:r w:rsidR="007706B9" w:rsidRPr="003C68DA">
        <w:rPr>
          <w:rFonts w:ascii="Arial" w:hAnsi="Arial"/>
          <w:bCs/>
          <w:iCs/>
          <w:sz w:val="24"/>
          <w:szCs w:val="24"/>
          <w:lang w:val="es-MX"/>
        </w:rPr>
        <w:t>yo establecido por este decreto y en las respuestas en los puntos que sean perti</w:t>
      </w:r>
      <w:r w:rsidR="000106EA" w:rsidRPr="003C68DA">
        <w:rPr>
          <w:rFonts w:ascii="Arial" w:hAnsi="Arial"/>
          <w:bCs/>
          <w:iCs/>
          <w:sz w:val="24"/>
          <w:szCs w:val="24"/>
          <w:lang w:val="es-MX"/>
        </w:rPr>
        <w:t>n</w:t>
      </w:r>
      <w:r w:rsidR="007706B9" w:rsidRPr="003C68DA">
        <w:rPr>
          <w:rFonts w:ascii="Arial" w:hAnsi="Arial"/>
          <w:bCs/>
          <w:iCs/>
          <w:sz w:val="24"/>
          <w:szCs w:val="24"/>
          <w:lang w:val="es-MX"/>
        </w:rPr>
        <w:t>entes.</w:t>
      </w:r>
    </w:p>
    <w:p w14:paraId="0F4E7025" w14:textId="77777777" w:rsidR="008D1117" w:rsidRPr="003C68DA" w:rsidRDefault="008D1117" w:rsidP="002E6A9F">
      <w:pPr>
        <w:pStyle w:val="Textoindependiente"/>
        <w:spacing w:line="240" w:lineRule="auto"/>
        <w:ind w:right="49"/>
        <w:rPr>
          <w:rFonts w:ascii="Arial" w:hAnsi="Arial"/>
          <w:bCs/>
          <w:iCs/>
          <w:sz w:val="24"/>
          <w:szCs w:val="24"/>
          <w:lang w:val="es-MX"/>
        </w:rPr>
      </w:pPr>
    </w:p>
    <w:p w14:paraId="4F30E5DA" w14:textId="77777777" w:rsidR="00B37701" w:rsidRPr="003C68DA" w:rsidRDefault="00B37701" w:rsidP="00CA2885">
      <w:pPr>
        <w:pStyle w:val="Textoindependiente"/>
        <w:spacing w:line="240" w:lineRule="auto"/>
        <w:ind w:right="49"/>
        <w:rPr>
          <w:rFonts w:ascii="Arial" w:hAnsi="Arial" w:cs="Arial"/>
          <w:b/>
          <w:bCs/>
          <w:iCs/>
          <w:sz w:val="24"/>
          <w:szCs w:val="24"/>
          <w:lang w:val="es-MX"/>
        </w:rPr>
      </w:pPr>
    </w:p>
    <w:p w14:paraId="21EEAEB2" w14:textId="77777777" w:rsidR="00795E87" w:rsidRPr="003C68DA" w:rsidRDefault="00B37701" w:rsidP="002E6A9F">
      <w:pPr>
        <w:pStyle w:val="Textoindependiente"/>
        <w:spacing w:line="240" w:lineRule="auto"/>
        <w:ind w:right="49"/>
        <w:rPr>
          <w:rFonts w:ascii="Arial" w:hAnsi="Arial"/>
          <w:b/>
          <w:bCs/>
          <w:iCs/>
          <w:sz w:val="24"/>
          <w:szCs w:val="24"/>
          <w:lang w:val="es-MX"/>
        </w:rPr>
      </w:pPr>
      <w:r w:rsidRPr="003C68DA">
        <w:rPr>
          <w:rFonts w:ascii="Arial" w:hAnsi="Arial"/>
          <w:b/>
          <w:bCs/>
          <w:iCs/>
          <w:sz w:val="24"/>
          <w:szCs w:val="24"/>
          <w:lang w:val="es-MX"/>
        </w:rPr>
        <w:t>B</w:t>
      </w:r>
      <w:r w:rsidR="0003304B" w:rsidRPr="003C68DA">
        <w:rPr>
          <w:rFonts w:ascii="Arial" w:hAnsi="Arial"/>
          <w:b/>
          <w:bCs/>
          <w:iCs/>
          <w:sz w:val="24"/>
          <w:szCs w:val="24"/>
          <w:lang w:val="es-MX"/>
        </w:rPr>
        <w:t xml:space="preserve">. </w:t>
      </w:r>
      <w:r w:rsidR="008154CB" w:rsidRPr="003C68DA">
        <w:rPr>
          <w:rFonts w:ascii="Arial" w:hAnsi="Arial"/>
          <w:b/>
          <w:bCs/>
          <w:iCs/>
          <w:sz w:val="24"/>
          <w:szCs w:val="24"/>
          <w:lang w:val="es-MX"/>
        </w:rPr>
        <w:t>La prohibición de los auxilios parlamentarios y la autorización a las entidades públicas de celebrar contratos con entidades privadas sin ánimo de lucro, establecidas por el artículo 355 de la Constitución</w:t>
      </w:r>
    </w:p>
    <w:p w14:paraId="5CB0959D" w14:textId="77777777" w:rsidR="0003304B" w:rsidRPr="003C68DA" w:rsidRDefault="0003304B" w:rsidP="002E6A9F">
      <w:pPr>
        <w:pStyle w:val="Textoindependiente"/>
        <w:spacing w:line="240" w:lineRule="auto"/>
        <w:ind w:right="49"/>
        <w:rPr>
          <w:rFonts w:ascii="Arial" w:hAnsi="Arial"/>
          <w:b/>
          <w:bCs/>
          <w:iCs/>
          <w:sz w:val="24"/>
          <w:szCs w:val="24"/>
          <w:lang w:val="es-MX"/>
        </w:rPr>
      </w:pPr>
    </w:p>
    <w:p w14:paraId="7D6895A7" w14:textId="77777777" w:rsidR="00353C09" w:rsidRPr="003C68DA" w:rsidRDefault="00E05025" w:rsidP="002E6A9F">
      <w:pPr>
        <w:spacing w:after="0" w:line="240" w:lineRule="auto"/>
        <w:ind w:right="49"/>
        <w:jc w:val="both"/>
        <w:rPr>
          <w:rFonts w:ascii="Arial" w:hAnsi="Arial" w:cs="Arial"/>
          <w:sz w:val="24"/>
          <w:szCs w:val="24"/>
          <w:lang w:val="es-ES_tradnl"/>
        </w:rPr>
      </w:pPr>
      <w:r w:rsidRPr="003C68DA">
        <w:rPr>
          <w:rFonts w:ascii="Arial" w:hAnsi="Arial" w:cs="Arial"/>
          <w:sz w:val="24"/>
          <w:szCs w:val="24"/>
          <w:lang w:val="es-ES_tradnl"/>
        </w:rPr>
        <w:t>E</w:t>
      </w:r>
      <w:r w:rsidR="00353C09" w:rsidRPr="003C68DA">
        <w:rPr>
          <w:rFonts w:ascii="Arial" w:hAnsi="Arial" w:cs="Arial"/>
          <w:sz w:val="24"/>
          <w:szCs w:val="24"/>
          <w:lang w:val="es-ES_tradnl"/>
        </w:rPr>
        <w:t xml:space="preserve">l artículo 355 de la Constitución eliminó los llamados </w:t>
      </w:r>
      <w:r w:rsidR="00353C09" w:rsidRPr="003C68DA">
        <w:rPr>
          <w:rFonts w:ascii="Arial" w:hAnsi="Arial" w:cs="Arial"/>
          <w:i/>
          <w:sz w:val="24"/>
          <w:szCs w:val="24"/>
          <w:lang w:val="es-ES_tradnl"/>
        </w:rPr>
        <w:t>“auxilios parlamentarios”,</w:t>
      </w:r>
      <w:r w:rsidR="00353C09" w:rsidRPr="003C68DA">
        <w:rPr>
          <w:rFonts w:ascii="Arial" w:hAnsi="Arial" w:cs="Arial"/>
          <w:sz w:val="24"/>
          <w:szCs w:val="24"/>
          <w:lang w:val="es-ES_tradnl"/>
        </w:rPr>
        <w:t xml:space="preserve"> </w:t>
      </w:r>
      <w:r w:rsidRPr="003C68DA">
        <w:rPr>
          <w:rFonts w:ascii="Arial" w:hAnsi="Arial" w:cs="Arial"/>
          <w:sz w:val="24"/>
          <w:szCs w:val="24"/>
          <w:lang w:val="es-ES_tradnl"/>
        </w:rPr>
        <w:t>y reguló la ayuda del Estado para asuntos de interés público,</w:t>
      </w:r>
      <w:r w:rsidR="0095322F" w:rsidRPr="003C68DA">
        <w:rPr>
          <w:rFonts w:ascii="Arial" w:hAnsi="Arial" w:cs="Arial"/>
          <w:sz w:val="24"/>
          <w:szCs w:val="24"/>
          <w:lang w:val="es-ES_tradnl"/>
        </w:rPr>
        <w:t xml:space="preserve"> </w:t>
      </w:r>
      <w:r w:rsidR="00353C09" w:rsidRPr="003C68DA">
        <w:rPr>
          <w:rFonts w:ascii="Arial" w:hAnsi="Arial" w:cs="Arial"/>
          <w:sz w:val="24"/>
          <w:szCs w:val="24"/>
          <w:lang w:val="es-ES_tradnl"/>
        </w:rPr>
        <w:t>en la siguiente forma:</w:t>
      </w:r>
    </w:p>
    <w:p w14:paraId="30421DE8" w14:textId="77777777" w:rsidR="00353C09" w:rsidRPr="003C68DA" w:rsidRDefault="00353C09" w:rsidP="002E6A9F">
      <w:pPr>
        <w:spacing w:after="0" w:line="240" w:lineRule="auto"/>
        <w:ind w:right="49"/>
        <w:jc w:val="both"/>
        <w:rPr>
          <w:rFonts w:ascii="Arial" w:hAnsi="Arial" w:cs="Arial"/>
          <w:sz w:val="24"/>
          <w:szCs w:val="24"/>
          <w:lang w:val="es-ES_tradnl"/>
        </w:rPr>
      </w:pPr>
    </w:p>
    <w:p w14:paraId="73821908" w14:textId="77777777" w:rsidR="00353C09" w:rsidRPr="003C68DA" w:rsidRDefault="00353C09" w:rsidP="002E6A9F">
      <w:pPr>
        <w:pStyle w:val="NormalWeb"/>
        <w:shd w:val="clear" w:color="auto" w:fill="FFFFFF"/>
        <w:spacing w:before="0" w:beforeAutospacing="0" w:after="0" w:afterAutospacing="0"/>
        <w:ind w:left="567"/>
        <w:jc w:val="both"/>
        <w:rPr>
          <w:rFonts w:ascii="Arial" w:hAnsi="Arial" w:cs="Arial"/>
          <w:i/>
          <w:sz w:val="22"/>
          <w:szCs w:val="22"/>
          <w:lang w:val="es-ES"/>
        </w:rPr>
      </w:pPr>
      <w:r w:rsidRPr="003C68DA">
        <w:rPr>
          <w:rFonts w:ascii="Arial" w:hAnsi="Arial" w:cs="Arial"/>
          <w:b/>
          <w:bCs/>
          <w:i/>
          <w:sz w:val="22"/>
          <w:szCs w:val="22"/>
          <w:lang w:val="es-ES"/>
        </w:rPr>
        <w:t xml:space="preserve">“Artículo 355. </w:t>
      </w:r>
      <w:r w:rsidRPr="003C68DA">
        <w:rPr>
          <w:rFonts w:ascii="Arial" w:hAnsi="Arial" w:cs="Arial"/>
          <w:i/>
          <w:sz w:val="22"/>
          <w:szCs w:val="22"/>
          <w:lang w:val="es-ES"/>
        </w:rPr>
        <w:t>Ninguna de las ramas u órganos del poder público podrá decretar auxilios o donaciones en favor de personas naturales o jurídicas de derecho privado.</w:t>
      </w:r>
    </w:p>
    <w:p w14:paraId="61073A3F" w14:textId="77777777" w:rsidR="00353C09" w:rsidRPr="003C68DA" w:rsidRDefault="00353C09" w:rsidP="002E6A9F">
      <w:pPr>
        <w:pStyle w:val="NormalWeb"/>
        <w:shd w:val="clear" w:color="auto" w:fill="FFFFFF"/>
        <w:spacing w:before="0" w:beforeAutospacing="0" w:after="0" w:afterAutospacing="0"/>
        <w:ind w:left="567"/>
        <w:jc w:val="both"/>
        <w:rPr>
          <w:rFonts w:ascii="Arial" w:hAnsi="Arial" w:cs="Arial"/>
          <w:i/>
          <w:sz w:val="22"/>
          <w:szCs w:val="22"/>
          <w:lang w:val="es-ES"/>
        </w:rPr>
      </w:pPr>
    </w:p>
    <w:p w14:paraId="6D5263EB" w14:textId="77777777" w:rsidR="00353C09" w:rsidRPr="003C68DA" w:rsidRDefault="00353C09" w:rsidP="002E6A9F">
      <w:pPr>
        <w:pStyle w:val="NormalWeb"/>
        <w:shd w:val="clear" w:color="auto" w:fill="FFFFFF"/>
        <w:spacing w:before="0" w:beforeAutospacing="0" w:after="0" w:afterAutospacing="0"/>
        <w:ind w:left="567"/>
        <w:jc w:val="both"/>
        <w:rPr>
          <w:rFonts w:ascii="Arial" w:hAnsi="Arial" w:cs="Arial"/>
          <w:i/>
          <w:sz w:val="22"/>
          <w:szCs w:val="22"/>
          <w:lang w:val="es-ES"/>
        </w:rPr>
      </w:pPr>
      <w:r w:rsidRPr="003C68DA">
        <w:rPr>
          <w:rFonts w:ascii="Arial" w:hAnsi="Arial" w:cs="Arial"/>
          <w:i/>
          <w:sz w:val="22"/>
          <w:szCs w:val="22"/>
          <w:lang w:val="es-ES"/>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w:t>
      </w:r>
    </w:p>
    <w:p w14:paraId="0CD010D5" w14:textId="77777777" w:rsidR="00353C09" w:rsidRPr="003C68DA" w:rsidRDefault="00353C09" w:rsidP="002E6A9F">
      <w:pPr>
        <w:pStyle w:val="NormalWeb"/>
        <w:shd w:val="clear" w:color="auto" w:fill="FFFFFF"/>
        <w:spacing w:before="0" w:beforeAutospacing="0" w:after="0" w:afterAutospacing="0"/>
        <w:jc w:val="both"/>
        <w:rPr>
          <w:rFonts w:ascii="Arial" w:hAnsi="Arial" w:cs="Arial"/>
          <w:sz w:val="22"/>
          <w:szCs w:val="22"/>
          <w:lang w:val="es-ES"/>
        </w:rPr>
      </w:pPr>
    </w:p>
    <w:p w14:paraId="25226292" w14:textId="77777777" w:rsidR="00353C09" w:rsidRPr="003C68DA" w:rsidRDefault="00353C09" w:rsidP="002E6A9F">
      <w:pPr>
        <w:pStyle w:val="NormalWeb"/>
        <w:shd w:val="clear" w:color="auto" w:fill="FFFFFF"/>
        <w:spacing w:before="0" w:beforeAutospacing="0" w:after="0" w:afterAutospacing="0"/>
        <w:jc w:val="both"/>
        <w:rPr>
          <w:rFonts w:ascii="Arial" w:hAnsi="Arial" w:cs="Arial"/>
          <w:color w:val="000000"/>
          <w:lang w:val="es-ES"/>
        </w:rPr>
      </w:pPr>
      <w:r w:rsidRPr="003C68DA">
        <w:rPr>
          <w:rFonts w:ascii="Arial" w:hAnsi="Arial" w:cs="Arial"/>
          <w:color w:val="000000"/>
          <w:lang w:val="es-ES"/>
        </w:rPr>
        <w:t>Como se aprecia, esta disposición suprimió ciertamente tales auxilios, pero otorgó la facultad a las entidades públicas de celebrar contratos con entidades privadas sin ánimo de lucro y de reconocida idoneidad, para impulsar programas y actividades de interés público, conforme a los planes de desarrollo, y le confirió al Gobierno nacional la potestad de reglamentar directamente dicha contratación.</w:t>
      </w:r>
    </w:p>
    <w:p w14:paraId="332C2E71" w14:textId="77777777" w:rsidR="00D672ED" w:rsidRPr="003C68DA" w:rsidRDefault="00D672ED" w:rsidP="002E6A9F">
      <w:pPr>
        <w:pStyle w:val="NormalWeb"/>
        <w:shd w:val="clear" w:color="auto" w:fill="FFFFFF"/>
        <w:spacing w:before="0" w:beforeAutospacing="0" w:after="0" w:afterAutospacing="0"/>
        <w:jc w:val="both"/>
        <w:rPr>
          <w:rFonts w:ascii="Arial" w:hAnsi="Arial" w:cs="Arial"/>
          <w:color w:val="000000"/>
          <w:lang w:val="es-ES"/>
        </w:rPr>
      </w:pPr>
    </w:p>
    <w:p w14:paraId="40FE6FC1" w14:textId="77777777" w:rsidR="00D672ED" w:rsidRPr="003C68DA" w:rsidRDefault="00D672ED" w:rsidP="002E6A9F">
      <w:pPr>
        <w:pStyle w:val="NormalWeb"/>
        <w:shd w:val="clear" w:color="auto" w:fill="FFFFFF"/>
        <w:spacing w:before="0" w:beforeAutospacing="0" w:after="0" w:afterAutospacing="0"/>
        <w:jc w:val="both"/>
        <w:rPr>
          <w:rFonts w:ascii="Arial" w:hAnsi="Arial" w:cs="Arial"/>
          <w:color w:val="000000"/>
          <w:lang w:val="es-ES"/>
        </w:rPr>
      </w:pPr>
      <w:r w:rsidRPr="003C68DA">
        <w:rPr>
          <w:rFonts w:ascii="Arial" w:hAnsi="Arial" w:cs="Arial"/>
          <w:color w:val="000000"/>
          <w:lang w:val="es-ES"/>
        </w:rPr>
        <w:t>En varias ocasiones, la Sala se ha referido a la citada norma superior, como por ejemplo, en el Concepto No.</w:t>
      </w:r>
      <w:r w:rsidR="007672F4" w:rsidRPr="003C68DA">
        <w:rPr>
          <w:rFonts w:ascii="Arial" w:hAnsi="Arial" w:cs="Arial"/>
          <w:color w:val="000000"/>
          <w:lang w:val="es-ES"/>
        </w:rPr>
        <w:t xml:space="preserve"> </w:t>
      </w:r>
      <w:r w:rsidRPr="003C68DA">
        <w:rPr>
          <w:rFonts w:ascii="Arial" w:hAnsi="Arial" w:cs="Arial"/>
          <w:color w:val="000000"/>
          <w:lang w:val="es-ES"/>
        </w:rPr>
        <w:t xml:space="preserve">416 del 18 de diciembre de 1991, el mismo año de expedición de la Constitución, </w:t>
      </w:r>
      <w:r w:rsidR="007672F4" w:rsidRPr="003C68DA">
        <w:rPr>
          <w:rFonts w:ascii="Arial" w:hAnsi="Arial" w:cs="Arial"/>
          <w:color w:val="000000"/>
          <w:lang w:val="es-ES"/>
        </w:rPr>
        <w:t xml:space="preserve">en el cual </w:t>
      </w:r>
      <w:r w:rsidRPr="003C68DA">
        <w:rPr>
          <w:rFonts w:ascii="Arial" w:hAnsi="Arial" w:cs="Arial"/>
          <w:color w:val="000000"/>
          <w:lang w:val="es-ES"/>
        </w:rPr>
        <w:t>dijo lo siguiente:</w:t>
      </w:r>
    </w:p>
    <w:p w14:paraId="7C121C9F" w14:textId="77777777" w:rsidR="00D672ED" w:rsidRPr="003C68DA" w:rsidRDefault="00D672ED" w:rsidP="002E6A9F">
      <w:pPr>
        <w:pStyle w:val="NormalWeb"/>
        <w:shd w:val="clear" w:color="auto" w:fill="FFFFFF"/>
        <w:spacing w:before="0" w:beforeAutospacing="0" w:after="0" w:afterAutospacing="0"/>
        <w:jc w:val="both"/>
        <w:rPr>
          <w:rFonts w:ascii="Arial" w:hAnsi="Arial" w:cs="Arial"/>
          <w:color w:val="000000"/>
          <w:lang w:val="es-ES"/>
        </w:rPr>
      </w:pPr>
    </w:p>
    <w:p w14:paraId="5DE0F3F9" w14:textId="77777777" w:rsidR="00D672ED" w:rsidRPr="003C68DA" w:rsidRDefault="00906AEE" w:rsidP="00906AEE">
      <w:pPr>
        <w:pStyle w:val="Style20"/>
        <w:widowControl/>
        <w:spacing w:line="240" w:lineRule="auto"/>
        <w:ind w:left="567"/>
        <w:rPr>
          <w:rStyle w:val="FontStyle45"/>
          <w:rFonts w:ascii="Arial" w:hAnsi="Arial" w:cs="Arial"/>
          <w:i/>
          <w:sz w:val="22"/>
          <w:szCs w:val="22"/>
          <w:lang w:val="es-ES_tradnl" w:eastAsia="es-ES_tradnl"/>
        </w:rPr>
      </w:pPr>
      <w:r w:rsidRPr="003C68DA">
        <w:rPr>
          <w:rStyle w:val="FontStyle45"/>
          <w:rFonts w:ascii="Arial" w:hAnsi="Arial" w:cs="Arial"/>
          <w:i/>
          <w:sz w:val="22"/>
          <w:szCs w:val="22"/>
          <w:lang w:eastAsia="es-ES_tradnl"/>
        </w:rPr>
        <w:t>“L</w:t>
      </w:r>
      <w:r w:rsidR="00D672ED" w:rsidRPr="003C68DA">
        <w:rPr>
          <w:rStyle w:val="FontStyle45"/>
          <w:rFonts w:ascii="Arial" w:hAnsi="Arial" w:cs="Arial"/>
          <w:i/>
          <w:sz w:val="22"/>
          <w:szCs w:val="22"/>
          <w:lang w:val="es-ES_tradnl" w:eastAsia="es-ES_tradnl"/>
        </w:rPr>
        <w:t xml:space="preserve">a segunda parte del artículo 355 de la Constitución regula un tipo especial de contratos, concebidos ante la prohibición de decretar auxilios o donaciones del tesoro público, establecida en la primera parte de dicho artículo y que comprende no solamente a las Fundaciones sino, en general, a las personas naturales y a las personas jurídicas de derecho privado. Mediante tales contratos, los gobiernos nacional, departamental, distrital y municipal pueden con recursos de los respectivos presupuestos, </w:t>
      </w:r>
      <w:r w:rsidR="00D672ED" w:rsidRPr="003C68DA">
        <w:rPr>
          <w:rStyle w:val="FontStyle41"/>
          <w:rFonts w:ascii="Arial" w:hAnsi="Arial" w:cs="Arial"/>
          <w:b w:val="0"/>
          <w:bCs w:val="0"/>
          <w:i/>
          <w:sz w:val="22"/>
          <w:szCs w:val="22"/>
          <w:lang w:val="es-ES_tradnl" w:eastAsia="es-ES_tradnl"/>
        </w:rPr>
        <w:t xml:space="preserve">impulsar programas </w:t>
      </w:r>
      <w:r w:rsidR="00D672ED" w:rsidRPr="003C68DA">
        <w:rPr>
          <w:rStyle w:val="FontStyle45"/>
          <w:rFonts w:ascii="Arial" w:hAnsi="Arial" w:cs="Arial"/>
          <w:i/>
          <w:sz w:val="22"/>
          <w:szCs w:val="22"/>
          <w:lang w:val="es-ES_tradnl" w:eastAsia="es-ES_tradnl"/>
        </w:rPr>
        <w:t xml:space="preserve">y </w:t>
      </w:r>
      <w:r w:rsidR="00D672ED" w:rsidRPr="003C68DA">
        <w:rPr>
          <w:rStyle w:val="FontStyle41"/>
          <w:rFonts w:ascii="Arial" w:hAnsi="Arial" w:cs="Arial"/>
          <w:b w:val="0"/>
          <w:bCs w:val="0"/>
          <w:i/>
          <w:sz w:val="22"/>
          <w:szCs w:val="22"/>
          <w:lang w:val="es-ES_tradnl" w:eastAsia="es-ES_tradnl"/>
        </w:rPr>
        <w:t xml:space="preserve">actividades de interés público </w:t>
      </w:r>
      <w:r w:rsidR="00D672ED" w:rsidRPr="003C68DA">
        <w:rPr>
          <w:rStyle w:val="FontStyle45"/>
          <w:rFonts w:ascii="Arial" w:hAnsi="Arial" w:cs="Arial"/>
          <w:i/>
          <w:sz w:val="22"/>
          <w:szCs w:val="22"/>
          <w:lang w:val="es-ES_tradnl" w:eastAsia="es-ES_tradnl"/>
        </w:rPr>
        <w:t xml:space="preserve">con entidades privadas sin ánimo de lucro y de reconocida idoneidad, según la reglamentación que expida el Gobierno nacional y con sujeción a los </w:t>
      </w:r>
      <w:r w:rsidRPr="003C68DA">
        <w:rPr>
          <w:rStyle w:val="FontStyle45"/>
          <w:rFonts w:ascii="Arial" w:hAnsi="Arial" w:cs="Arial"/>
          <w:i/>
          <w:sz w:val="22"/>
          <w:szCs w:val="22"/>
          <w:lang w:val="es-ES_tradnl" w:eastAsia="es-ES_tradnl"/>
        </w:rPr>
        <w:t>respectivos planes de desarrollo”.</w:t>
      </w:r>
    </w:p>
    <w:p w14:paraId="19FC8D2C" w14:textId="77777777" w:rsidR="00D672ED" w:rsidRPr="003C68DA" w:rsidRDefault="00D672ED" w:rsidP="007672F4">
      <w:pPr>
        <w:pStyle w:val="Style20"/>
        <w:widowControl/>
        <w:spacing w:line="240" w:lineRule="auto"/>
        <w:rPr>
          <w:rStyle w:val="FontStyle45"/>
          <w:rFonts w:ascii="Arial" w:hAnsi="Arial" w:cs="Arial"/>
          <w:sz w:val="24"/>
          <w:lang w:val="es-ES_tradnl" w:eastAsia="es-ES_tradnl"/>
        </w:rPr>
      </w:pPr>
    </w:p>
    <w:p w14:paraId="08C0922D" w14:textId="77777777" w:rsidR="00D672ED" w:rsidRPr="003C68DA" w:rsidRDefault="007672F4" w:rsidP="007672F4">
      <w:pPr>
        <w:pStyle w:val="Style10"/>
        <w:widowControl/>
        <w:spacing w:line="240" w:lineRule="auto"/>
        <w:ind w:firstLine="0"/>
        <w:rPr>
          <w:rStyle w:val="FontStyle45"/>
          <w:rFonts w:ascii="Arial" w:hAnsi="Arial" w:cs="Arial"/>
          <w:sz w:val="24"/>
          <w:lang w:val="es-ES_tradnl" w:eastAsia="es-ES_tradnl"/>
        </w:rPr>
      </w:pPr>
      <w:r w:rsidRPr="003C68DA">
        <w:rPr>
          <w:rStyle w:val="FontStyle45"/>
          <w:rFonts w:ascii="Arial" w:hAnsi="Arial" w:cs="Arial"/>
          <w:sz w:val="24"/>
          <w:lang w:val="es-ES_tradnl" w:eastAsia="es-ES_tradnl"/>
        </w:rPr>
        <w:t>Luego, la Sala, mediante el Concepto No. 504 del 22 de abril de 1993, cuando ya existía la reglamentación del Decreto 777 de 1992, expresó lo siguiente:</w:t>
      </w:r>
    </w:p>
    <w:p w14:paraId="5EB47CDF" w14:textId="77777777" w:rsidR="00D672ED" w:rsidRPr="003C68DA" w:rsidRDefault="00D672ED" w:rsidP="007672F4">
      <w:pPr>
        <w:pStyle w:val="Style10"/>
        <w:widowControl/>
        <w:spacing w:line="240" w:lineRule="auto"/>
        <w:ind w:firstLine="0"/>
        <w:rPr>
          <w:rStyle w:val="FontStyle45"/>
          <w:rFonts w:ascii="Arial" w:hAnsi="Arial" w:cs="Arial"/>
          <w:sz w:val="24"/>
          <w:lang w:val="es-ES_tradnl" w:eastAsia="es-ES_tradnl"/>
        </w:rPr>
      </w:pPr>
    </w:p>
    <w:p w14:paraId="4D275D83" w14:textId="77777777" w:rsidR="00D672ED" w:rsidRPr="003C68DA" w:rsidRDefault="00906AEE" w:rsidP="00906AEE">
      <w:pPr>
        <w:pStyle w:val="Style20"/>
        <w:widowControl/>
        <w:spacing w:line="240" w:lineRule="auto"/>
        <w:ind w:left="567"/>
        <w:rPr>
          <w:rStyle w:val="FontStyle45"/>
          <w:rFonts w:ascii="Arial" w:hAnsi="Arial" w:cs="Arial"/>
          <w:i/>
          <w:sz w:val="22"/>
          <w:szCs w:val="22"/>
          <w:lang w:val="es-ES_tradnl" w:eastAsia="es-ES_tradnl"/>
        </w:rPr>
      </w:pPr>
      <w:r w:rsidRPr="003C68DA">
        <w:rPr>
          <w:rStyle w:val="FontStyle45"/>
          <w:rFonts w:ascii="Arial" w:hAnsi="Arial" w:cs="Arial"/>
          <w:i/>
          <w:sz w:val="22"/>
          <w:szCs w:val="22"/>
          <w:lang w:val="es-ES_tradnl" w:eastAsia="es-ES_tradnl"/>
        </w:rPr>
        <w:t>“S</w:t>
      </w:r>
      <w:r w:rsidR="00D672ED" w:rsidRPr="003C68DA">
        <w:rPr>
          <w:rStyle w:val="FontStyle45"/>
          <w:rFonts w:ascii="Arial" w:hAnsi="Arial" w:cs="Arial"/>
          <w:i/>
          <w:sz w:val="22"/>
          <w:szCs w:val="22"/>
          <w:lang w:val="es-ES_tradnl" w:eastAsia="es-ES_tradnl"/>
        </w:rPr>
        <w:t xml:space="preserve">in embargo, la política de fomento por parte del Estado a la actividad particular no desaparece sino que adquiere un nuevo sentido y tiene una nueva dimensión. En efecto, sin acudir propiamente a auxilios ni donaciones, actos de mera liberalidad y que sólo en ocasiones suelen cumplir los objetivos que mediante ellos se propuso la entidad pública, el Estado puede celebrar contratos con </w:t>
      </w:r>
      <w:r w:rsidR="00D672ED" w:rsidRPr="003C68DA">
        <w:rPr>
          <w:rStyle w:val="FontStyle41"/>
          <w:rFonts w:ascii="Arial" w:hAnsi="Arial" w:cs="Arial"/>
          <w:b w:val="0"/>
          <w:bCs w:val="0"/>
          <w:i/>
          <w:sz w:val="22"/>
          <w:szCs w:val="22"/>
          <w:lang w:val="es-ES_tradnl" w:eastAsia="es-ES_tradnl"/>
        </w:rPr>
        <w:t xml:space="preserve">entidades sin ánimo de lucro </w:t>
      </w:r>
      <w:r w:rsidR="00D672ED" w:rsidRPr="003C68DA">
        <w:rPr>
          <w:rStyle w:val="FontStyle45"/>
          <w:rFonts w:ascii="Arial" w:hAnsi="Arial" w:cs="Arial"/>
          <w:i/>
          <w:sz w:val="22"/>
          <w:szCs w:val="22"/>
          <w:lang w:val="es-ES_tradnl" w:eastAsia="es-ES_tradnl"/>
        </w:rPr>
        <w:t xml:space="preserve">y </w:t>
      </w:r>
      <w:r w:rsidR="00D672ED" w:rsidRPr="003C68DA">
        <w:rPr>
          <w:rStyle w:val="FontStyle41"/>
          <w:rFonts w:ascii="Arial" w:hAnsi="Arial" w:cs="Arial"/>
          <w:b w:val="0"/>
          <w:bCs w:val="0"/>
          <w:i/>
          <w:sz w:val="22"/>
          <w:szCs w:val="22"/>
          <w:lang w:val="es-ES_tradnl" w:eastAsia="es-ES_tradnl"/>
        </w:rPr>
        <w:t xml:space="preserve">de reconocida idoneidad </w:t>
      </w:r>
      <w:r w:rsidR="00D672ED" w:rsidRPr="003C68DA">
        <w:rPr>
          <w:rStyle w:val="FontStyle45"/>
          <w:rFonts w:ascii="Arial" w:hAnsi="Arial" w:cs="Arial"/>
          <w:i/>
          <w:sz w:val="22"/>
          <w:szCs w:val="22"/>
          <w:lang w:val="es-ES_tradnl" w:eastAsia="es-ES_tradnl"/>
        </w:rPr>
        <w:t>con el fin de impulsar programas y actividades de interés público, con sujeción al inciso segundo del art. 355 de la Constit</w:t>
      </w:r>
      <w:r w:rsidRPr="003C68DA">
        <w:rPr>
          <w:rStyle w:val="FontStyle45"/>
          <w:rFonts w:ascii="Arial" w:hAnsi="Arial" w:cs="Arial"/>
          <w:i/>
          <w:sz w:val="22"/>
          <w:szCs w:val="22"/>
          <w:lang w:val="es-ES_tradnl" w:eastAsia="es-ES_tradnl"/>
        </w:rPr>
        <w:t>ución y al decreto 777 de 1992”.</w:t>
      </w:r>
    </w:p>
    <w:p w14:paraId="7A3B5702" w14:textId="77777777" w:rsidR="00D672ED" w:rsidRPr="003C68DA" w:rsidRDefault="00D672ED" w:rsidP="003018A1">
      <w:pPr>
        <w:pStyle w:val="Style20"/>
        <w:widowControl/>
        <w:spacing w:line="240" w:lineRule="auto"/>
        <w:rPr>
          <w:rStyle w:val="FontStyle45"/>
          <w:rFonts w:ascii="Arial" w:hAnsi="Arial" w:cs="Arial"/>
          <w:sz w:val="24"/>
          <w:lang w:val="es-ES_tradnl" w:eastAsia="es-ES_tradnl"/>
        </w:rPr>
      </w:pPr>
    </w:p>
    <w:p w14:paraId="5185E18F" w14:textId="77777777" w:rsidR="00D672ED" w:rsidRPr="003C68DA" w:rsidRDefault="00532F6D" w:rsidP="003018A1">
      <w:pPr>
        <w:pStyle w:val="Style10"/>
        <w:widowControl/>
        <w:spacing w:line="240" w:lineRule="auto"/>
        <w:ind w:firstLine="0"/>
        <w:rPr>
          <w:rStyle w:val="FontStyle45"/>
          <w:rFonts w:ascii="Arial" w:hAnsi="Arial" w:cs="Arial"/>
          <w:sz w:val="24"/>
          <w:lang w:val="es-ES_tradnl" w:eastAsia="es-ES_tradnl"/>
        </w:rPr>
      </w:pPr>
      <w:r w:rsidRPr="003C68DA">
        <w:rPr>
          <w:rStyle w:val="FontStyle45"/>
          <w:rFonts w:ascii="Arial" w:hAnsi="Arial" w:cs="Arial"/>
          <w:sz w:val="24"/>
          <w:lang w:val="es-ES_tradnl" w:eastAsia="es-ES_tradnl"/>
        </w:rPr>
        <w:t>En otra ocasión, para citar un último ejemplo, la Sala</w:t>
      </w:r>
      <w:r w:rsidR="003018A1" w:rsidRPr="003C68DA">
        <w:rPr>
          <w:rStyle w:val="FontStyle45"/>
          <w:rFonts w:ascii="Arial" w:hAnsi="Arial" w:cs="Arial"/>
          <w:sz w:val="24"/>
          <w:lang w:val="es-ES_tradnl" w:eastAsia="es-ES_tradnl"/>
        </w:rPr>
        <w:t xml:space="preserve">, </w:t>
      </w:r>
      <w:r w:rsidRPr="003C68DA">
        <w:rPr>
          <w:rStyle w:val="FontStyle45"/>
          <w:rFonts w:ascii="Arial" w:hAnsi="Arial" w:cs="Arial"/>
          <w:sz w:val="24"/>
          <w:lang w:val="es-ES_tradnl" w:eastAsia="es-ES_tradnl"/>
        </w:rPr>
        <w:t xml:space="preserve">en el </w:t>
      </w:r>
      <w:r w:rsidR="003018A1" w:rsidRPr="003C68DA">
        <w:rPr>
          <w:rStyle w:val="FontStyle45"/>
          <w:rFonts w:ascii="Arial" w:hAnsi="Arial" w:cs="Arial"/>
          <w:sz w:val="24"/>
          <w:lang w:val="es-ES_tradnl" w:eastAsia="es-ES_tradnl"/>
        </w:rPr>
        <w:t>C</w:t>
      </w:r>
      <w:r w:rsidRPr="003C68DA">
        <w:rPr>
          <w:rStyle w:val="FontStyle45"/>
          <w:rFonts w:ascii="Arial" w:hAnsi="Arial" w:cs="Arial"/>
          <w:sz w:val="24"/>
          <w:lang w:val="es-ES_tradnl" w:eastAsia="es-ES_tradnl"/>
        </w:rPr>
        <w:t>onc</w:t>
      </w:r>
      <w:r w:rsidR="003018A1" w:rsidRPr="003C68DA">
        <w:rPr>
          <w:rStyle w:val="FontStyle45"/>
          <w:rFonts w:ascii="Arial" w:hAnsi="Arial" w:cs="Arial"/>
          <w:sz w:val="24"/>
          <w:lang w:val="es-ES_tradnl" w:eastAsia="es-ES_tradnl"/>
        </w:rPr>
        <w:t>e</w:t>
      </w:r>
      <w:r w:rsidRPr="003C68DA">
        <w:rPr>
          <w:rStyle w:val="FontStyle45"/>
          <w:rFonts w:ascii="Arial" w:hAnsi="Arial" w:cs="Arial"/>
          <w:sz w:val="24"/>
          <w:lang w:val="es-ES_tradnl" w:eastAsia="es-ES_tradnl"/>
        </w:rPr>
        <w:t>pto No. 962 del 3 de</w:t>
      </w:r>
      <w:r w:rsidR="003018A1" w:rsidRPr="003C68DA">
        <w:rPr>
          <w:rStyle w:val="FontStyle45"/>
          <w:rFonts w:ascii="Arial" w:hAnsi="Arial" w:cs="Arial"/>
          <w:sz w:val="24"/>
          <w:lang w:val="es-ES_tradnl" w:eastAsia="es-ES_tradnl"/>
        </w:rPr>
        <w:t xml:space="preserve"> </w:t>
      </w:r>
      <w:r w:rsidRPr="003C68DA">
        <w:rPr>
          <w:rStyle w:val="FontStyle45"/>
          <w:rFonts w:ascii="Arial" w:hAnsi="Arial" w:cs="Arial"/>
          <w:sz w:val="24"/>
          <w:lang w:val="es-ES_tradnl" w:eastAsia="es-ES_tradnl"/>
        </w:rPr>
        <w:t>abril de 1997</w:t>
      </w:r>
      <w:r w:rsidR="003018A1" w:rsidRPr="003C68DA">
        <w:rPr>
          <w:rStyle w:val="FontStyle45"/>
          <w:rFonts w:ascii="Arial" w:hAnsi="Arial" w:cs="Arial"/>
          <w:sz w:val="24"/>
          <w:lang w:val="es-ES_tradnl" w:eastAsia="es-ES_tradnl"/>
        </w:rPr>
        <w:t>,</w:t>
      </w:r>
      <w:r w:rsidRPr="003C68DA">
        <w:rPr>
          <w:rStyle w:val="FontStyle45"/>
          <w:rFonts w:ascii="Arial" w:hAnsi="Arial" w:cs="Arial"/>
          <w:sz w:val="24"/>
          <w:lang w:val="es-ES_tradnl" w:eastAsia="es-ES_tradnl"/>
        </w:rPr>
        <w:t xml:space="preserve"> </w:t>
      </w:r>
      <w:r w:rsidR="003018A1" w:rsidRPr="003C68DA">
        <w:rPr>
          <w:rStyle w:val="FontStyle45"/>
          <w:rFonts w:ascii="Arial" w:hAnsi="Arial" w:cs="Arial"/>
          <w:sz w:val="24"/>
          <w:lang w:val="es-ES_tradnl" w:eastAsia="es-ES_tradnl"/>
        </w:rPr>
        <w:t>me</w:t>
      </w:r>
      <w:r w:rsidRPr="003C68DA">
        <w:rPr>
          <w:rStyle w:val="FontStyle45"/>
          <w:rFonts w:ascii="Arial" w:hAnsi="Arial" w:cs="Arial"/>
          <w:sz w:val="24"/>
          <w:lang w:val="es-ES_tradnl" w:eastAsia="es-ES_tradnl"/>
        </w:rPr>
        <w:t>n</w:t>
      </w:r>
      <w:r w:rsidR="003018A1" w:rsidRPr="003C68DA">
        <w:rPr>
          <w:rStyle w:val="FontStyle45"/>
          <w:rFonts w:ascii="Arial" w:hAnsi="Arial" w:cs="Arial"/>
          <w:sz w:val="24"/>
          <w:lang w:val="es-ES_tradnl" w:eastAsia="es-ES_tradnl"/>
        </w:rPr>
        <w:t>c</w:t>
      </w:r>
      <w:r w:rsidRPr="003C68DA">
        <w:rPr>
          <w:rStyle w:val="FontStyle45"/>
          <w:rFonts w:ascii="Arial" w:hAnsi="Arial" w:cs="Arial"/>
          <w:sz w:val="24"/>
          <w:lang w:val="es-ES_tradnl" w:eastAsia="es-ES_tradnl"/>
        </w:rPr>
        <w:t>ionó una</w:t>
      </w:r>
      <w:r w:rsidR="003018A1" w:rsidRPr="003C68DA">
        <w:rPr>
          <w:rStyle w:val="FontStyle45"/>
          <w:rFonts w:ascii="Arial" w:hAnsi="Arial" w:cs="Arial"/>
          <w:sz w:val="24"/>
          <w:lang w:val="es-ES_tradnl" w:eastAsia="es-ES_tradnl"/>
        </w:rPr>
        <w:t xml:space="preserve"> </w:t>
      </w:r>
      <w:r w:rsidRPr="003C68DA">
        <w:rPr>
          <w:rStyle w:val="FontStyle45"/>
          <w:rFonts w:ascii="Arial" w:hAnsi="Arial" w:cs="Arial"/>
          <w:sz w:val="24"/>
          <w:lang w:val="es-ES_tradnl" w:eastAsia="es-ES_tradnl"/>
        </w:rPr>
        <w:t>serie de obligaciones constitucionales del</w:t>
      </w:r>
      <w:r w:rsidR="003018A1" w:rsidRPr="003C68DA">
        <w:rPr>
          <w:rStyle w:val="FontStyle45"/>
          <w:rFonts w:ascii="Arial" w:hAnsi="Arial" w:cs="Arial"/>
          <w:sz w:val="24"/>
          <w:lang w:val="es-ES_tradnl" w:eastAsia="es-ES_tradnl"/>
        </w:rPr>
        <w:t xml:space="preserve"> E</w:t>
      </w:r>
      <w:r w:rsidRPr="003C68DA">
        <w:rPr>
          <w:rStyle w:val="FontStyle45"/>
          <w:rFonts w:ascii="Arial" w:hAnsi="Arial" w:cs="Arial"/>
          <w:sz w:val="24"/>
          <w:lang w:val="es-ES_tradnl" w:eastAsia="es-ES_tradnl"/>
        </w:rPr>
        <w:t>stado que constituían excepciones a</w:t>
      </w:r>
      <w:r w:rsidR="003018A1" w:rsidRPr="003C68DA">
        <w:rPr>
          <w:rStyle w:val="FontStyle45"/>
          <w:rFonts w:ascii="Arial" w:hAnsi="Arial" w:cs="Arial"/>
          <w:sz w:val="24"/>
          <w:lang w:val="es-ES_tradnl" w:eastAsia="es-ES_tradnl"/>
        </w:rPr>
        <w:t xml:space="preserve"> </w:t>
      </w:r>
      <w:r w:rsidRPr="003C68DA">
        <w:rPr>
          <w:rStyle w:val="FontStyle45"/>
          <w:rFonts w:ascii="Arial" w:hAnsi="Arial" w:cs="Arial"/>
          <w:sz w:val="24"/>
          <w:lang w:val="es-ES_tradnl" w:eastAsia="es-ES_tradnl"/>
        </w:rPr>
        <w:t>la</w:t>
      </w:r>
      <w:r w:rsidR="003018A1" w:rsidRPr="003C68DA">
        <w:rPr>
          <w:rStyle w:val="FontStyle45"/>
          <w:rFonts w:ascii="Arial" w:hAnsi="Arial" w:cs="Arial"/>
          <w:sz w:val="24"/>
          <w:lang w:val="es-ES_tradnl" w:eastAsia="es-ES_tradnl"/>
        </w:rPr>
        <w:t xml:space="preserve"> </w:t>
      </w:r>
      <w:r w:rsidRPr="003C68DA">
        <w:rPr>
          <w:rStyle w:val="FontStyle45"/>
          <w:rFonts w:ascii="Arial" w:hAnsi="Arial" w:cs="Arial"/>
          <w:sz w:val="24"/>
          <w:lang w:val="es-ES_tradnl" w:eastAsia="es-ES_tradnl"/>
        </w:rPr>
        <w:t xml:space="preserve">prohibición de </w:t>
      </w:r>
      <w:r w:rsidR="003018A1" w:rsidRPr="003C68DA">
        <w:rPr>
          <w:rStyle w:val="FontStyle45"/>
          <w:rFonts w:ascii="Arial" w:hAnsi="Arial" w:cs="Arial"/>
          <w:sz w:val="24"/>
          <w:lang w:val="es-ES_tradnl" w:eastAsia="es-ES_tradnl"/>
        </w:rPr>
        <w:t xml:space="preserve">dar </w:t>
      </w:r>
      <w:r w:rsidRPr="003C68DA">
        <w:rPr>
          <w:rStyle w:val="FontStyle45"/>
          <w:rFonts w:ascii="Arial" w:hAnsi="Arial" w:cs="Arial"/>
          <w:sz w:val="24"/>
          <w:lang w:val="es-ES_tradnl" w:eastAsia="es-ES_tradnl"/>
        </w:rPr>
        <w:t>ayudas o</w:t>
      </w:r>
      <w:r w:rsidR="003018A1" w:rsidRPr="003C68DA">
        <w:rPr>
          <w:rStyle w:val="FontStyle45"/>
          <w:rFonts w:ascii="Arial" w:hAnsi="Arial" w:cs="Arial"/>
          <w:sz w:val="24"/>
          <w:lang w:val="es-ES_tradnl" w:eastAsia="es-ES_tradnl"/>
        </w:rPr>
        <w:t xml:space="preserve"> </w:t>
      </w:r>
      <w:r w:rsidRPr="003C68DA">
        <w:rPr>
          <w:rStyle w:val="FontStyle45"/>
          <w:rFonts w:ascii="Arial" w:hAnsi="Arial" w:cs="Arial"/>
          <w:sz w:val="24"/>
          <w:lang w:val="es-ES_tradnl" w:eastAsia="es-ES_tradnl"/>
        </w:rPr>
        <w:t xml:space="preserve">donaciones </w:t>
      </w:r>
      <w:r w:rsidR="003018A1" w:rsidRPr="003C68DA">
        <w:rPr>
          <w:rStyle w:val="FontStyle45"/>
          <w:rFonts w:ascii="Arial" w:hAnsi="Arial" w:cs="Arial"/>
          <w:sz w:val="24"/>
          <w:lang w:val="es-ES_tradnl" w:eastAsia="es-ES_tradnl"/>
        </w:rPr>
        <w:t xml:space="preserve">públicas </w:t>
      </w:r>
      <w:r w:rsidRPr="003C68DA">
        <w:rPr>
          <w:rStyle w:val="FontStyle45"/>
          <w:rFonts w:ascii="Arial" w:hAnsi="Arial" w:cs="Arial"/>
          <w:sz w:val="24"/>
          <w:lang w:val="es-ES_tradnl" w:eastAsia="es-ES_tradnl"/>
        </w:rPr>
        <w:t>a personas</w:t>
      </w:r>
      <w:r w:rsidR="003018A1" w:rsidRPr="003C68DA">
        <w:rPr>
          <w:rStyle w:val="FontStyle45"/>
          <w:rFonts w:ascii="Arial" w:hAnsi="Arial" w:cs="Arial"/>
          <w:sz w:val="24"/>
          <w:lang w:val="es-ES_tradnl" w:eastAsia="es-ES_tradnl"/>
        </w:rPr>
        <w:t xml:space="preserve"> </w:t>
      </w:r>
      <w:r w:rsidRPr="003C68DA">
        <w:rPr>
          <w:rStyle w:val="FontStyle45"/>
          <w:rFonts w:ascii="Arial" w:hAnsi="Arial" w:cs="Arial"/>
          <w:sz w:val="24"/>
          <w:lang w:val="es-ES_tradnl" w:eastAsia="es-ES_tradnl"/>
        </w:rPr>
        <w:t>naturales o jurídicas de derecho</w:t>
      </w:r>
      <w:r w:rsidR="003018A1" w:rsidRPr="003C68DA">
        <w:rPr>
          <w:rStyle w:val="FontStyle45"/>
          <w:rFonts w:ascii="Arial" w:hAnsi="Arial" w:cs="Arial"/>
          <w:sz w:val="24"/>
          <w:lang w:val="es-ES_tradnl" w:eastAsia="es-ES_tradnl"/>
        </w:rPr>
        <w:t xml:space="preserve"> </w:t>
      </w:r>
      <w:r w:rsidRPr="003C68DA">
        <w:rPr>
          <w:rStyle w:val="FontStyle45"/>
          <w:rFonts w:ascii="Arial" w:hAnsi="Arial" w:cs="Arial"/>
          <w:sz w:val="24"/>
          <w:lang w:val="es-ES_tradnl" w:eastAsia="es-ES_tradnl"/>
        </w:rPr>
        <w:t>p</w:t>
      </w:r>
      <w:r w:rsidR="003018A1" w:rsidRPr="003C68DA">
        <w:rPr>
          <w:rStyle w:val="FontStyle45"/>
          <w:rFonts w:ascii="Arial" w:hAnsi="Arial" w:cs="Arial"/>
          <w:sz w:val="24"/>
          <w:lang w:val="es-ES_tradnl" w:eastAsia="es-ES_tradnl"/>
        </w:rPr>
        <w:t>r</w:t>
      </w:r>
      <w:r w:rsidRPr="003C68DA">
        <w:rPr>
          <w:rStyle w:val="FontStyle45"/>
          <w:rFonts w:ascii="Arial" w:hAnsi="Arial" w:cs="Arial"/>
          <w:sz w:val="24"/>
          <w:lang w:val="es-ES_tradnl" w:eastAsia="es-ES_tradnl"/>
        </w:rPr>
        <w:t xml:space="preserve">ivado. Manifestó la </w:t>
      </w:r>
      <w:r w:rsidR="003018A1" w:rsidRPr="003C68DA">
        <w:rPr>
          <w:rStyle w:val="FontStyle45"/>
          <w:rFonts w:ascii="Arial" w:hAnsi="Arial" w:cs="Arial"/>
          <w:sz w:val="24"/>
          <w:lang w:val="es-ES_tradnl" w:eastAsia="es-ES_tradnl"/>
        </w:rPr>
        <w:t>S</w:t>
      </w:r>
      <w:r w:rsidRPr="003C68DA">
        <w:rPr>
          <w:rStyle w:val="FontStyle45"/>
          <w:rFonts w:ascii="Arial" w:hAnsi="Arial" w:cs="Arial"/>
          <w:sz w:val="24"/>
          <w:lang w:val="es-ES_tradnl" w:eastAsia="es-ES_tradnl"/>
        </w:rPr>
        <w:t>a</w:t>
      </w:r>
      <w:r w:rsidR="003018A1" w:rsidRPr="003C68DA">
        <w:rPr>
          <w:rStyle w:val="FontStyle45"/>
          <w:rFonts w:ascii="Arial" w:hAnsi="Arial" w:cs="Arial"/>
          <w:sz w:val="24"/>
          <w:lang w:val="es-ES_tradnl" w:eastAsia="es-ES_tradnl"/>
        </w:rPr>
        <w:t>l</w:t>
      </w:r>
      <w:r w:rsidRPr="003C68DA">
        <w:rPr>
          <w:rStyle w:val="FontStyle45"/>
          <w:rFonts w:ascii="Arial" w:hAnsi="Arial" w:cs="Arial"/>
          <w:sz w:val="24"/>
          <w:lang w:val="es-ES_tradnl" w:eastAsia="es-ES_tradnl"/>
        </w:rPr>
        <w:t>a</w:t>
      </w:r>
      <w:r w:rsidR="003018A1" w:rsidRPr="003C68DA">
        <w:rPr>
          <w:rStyle w:val="FontStyle45"/>
          <w:rFonts w:ascii="Arial" w:hAnsi="Arial" w:cs="Arial"/>
          <w:sz w:val="24"/>
          <w:lang w:val="es-ES_tradnl" w:eastAsia="es-ES_tradnl"/>
        </w:rPr>
        <w:t xml:space="preserve"> </w:t>
      </w:r>
      <w:r w:rsidRPr="003C68DA">
        <w:rPr>
          <w:rStyle w:val="FontStyle45"/>
          <w:rFonts w:ascii="Arial" w:hAnsi="Arial" w:cs="Arial"/>
          <w:sz w:val="24"/>
          <w:lang w:val="es-ES_tradnl" w:eastAsia="es-ES_tradnl"/>
        </w:rPr>
        <w:t>lo</w:t>
      </w:r>
      <w:r w:rsidR="003018A1" w:rsidRPr="003C68DA">
        <w:rPr>
          <w:rStyle w:val="FontStyle45"/>
          <w:rFonts w:ascii="Arial" w:hAnsi="Arial" w:cs="Arial"/>
          <w:sz w:val="24"/>
          <w:lang w:val="es-ES_tradnl" w:eastAsia="es-ES_tradnl"/>
        </w:rPr>
        <w:t xml:space="preserve"> </w:t>
      </w:r>
      <w:r w:rsidRPr="003C68DA">
        <w:rPr>
          <w:rStyle w:val="FontStyle45"/>
          <w:rFonts w:ascii="Arial" w:hAnsi="Arial" w:cs="Arial"/>
          <w:sz w:val="24"/>
          <w:lang w:val="es-ES_tradnl" w:eastAsia="es-ES_tradnl"/>
        </w:rPr>
        <w:t>siguiente:</w:t>
      </w:r>
    </w:p>
    <w:p w14:paraId="182B1247" w14:textId="77777777" w:rsidR="00D672ED" w:rsidRPr="003C68DA" w:rsidRDefault="00D672ED" w:rsidP="003018A1">
      <w:pPr>
        <w:pStyle w:val="Style10"/>
        <w:widowControl/>
        <w:spacing w:line="240" w:lineRule="auto"/>
        <w:ind w:firstLine="0"/>
        <w:rPr>
          <w:rStyle w:val="FontStyle45"/>
          <w:rFonts w:ascii="Arial" w:hAnsi="Arial" w:cs="Arial"/>
          <w:sz w:val="24"/>
          <w:lang w:val="es-ES_tradnl" w:eastAsia="es-ES_tradnl"/>
        </w:rPr>
      </w:pPr>
    </w:p>
    <w:p w14:paraId="4768F3C7" w14:textId="77777777" w:rsidR="00D672ED" w:rsidRPr="003C68DA" w:rsidRDefault="00906AEE" w:rsidP="00906AEE">
      <w:pPr>
        <w:pStyle w:val="Style20"/>
        <w:widowControl/>
        <w:spacing w:line="240" w:lineRule="auto"/>
        <w:ind w:left="567"/>
        <w:rPr>
          <w:rStyle w:val="FontStyle45"/>
          <w:rFonts w:ascii="Arial" w:hAnsi="Arial" w:cs="Arial"/>
          <w:i/>
          <w:sz w:val="22"/>
          <w:szCs w:val="22"/>
          <w:lang w:val="es-ES_tradnl" w:eastAsia="es-ES_tradnl"/>
        </w:rPr>
      </w:pPr>
      <w:r w:rsidRPr="003C68DA">
        <w:rPr>
          <w:rStyle w:val="FontStyle45"/>
          <w:rFonts w:ascii="Arial" w:hAnsi="Arial" w:cs="Arial"/>
          <w:i/>
          <w:sz w:val="22"/>
          <w:szCs w:val="22"/>
          <w:lang w:val="es-ES_tradnl" w:eastAsia="es-ES_tradnl"/>
        </w:rPr>
        <w:t>“L</w:t>
      </w:r>
      <w:r w:rsidR="00D672ED" w:rsidRPr="003C68DA">
        <w:rPr>
          <w:rStyle w:val="FontStyle45"/>
          <w:rFonts w:ascii="Arial" w:hAnsi="Arial" w:cs="Arial"/>
          <w:i/>
          <w:sz w:val="22"/>
          <w:szCs w:val="22"/>
          <w:lang w:val="es-ES_tradnl" w:eastAsia="es-ES_tradnl"/>
        </w:rPr>
        <w:t>as excepciones a la prohibición comentada</w:t>
      </w:r>
      <w:r w:rsidR="00532F6D" w:rsidRPr="003C68DA">
        <w:rPr>
          <w:rStyle w:val="FontStyle45"/>
          <w:rFonts w:ascii="Arial" w:hAnsi="Arial" w:cs="Arial"/>
          <w:i/>
          <w:sz w:val="22"/>
          <w:szCs w:val="22"/>
          <w:lang w:val="es-ES_tradnl" w:eastAsia="es-ES_tradnl"/>
        </w:rPr>
        <w:t xml:space="preserve"> (alude al artículo 355 inciso primero)</w:t>
      </w:r>
      <w:r w:rsidR="00D672ED" w:rsidRPr="003C68DA">
        <w:rPr>
          <w:rStyle w:val="FontStyle45"/>
          <w:rFonts w:ascii="Arial" w:hAnsi="Arial" w:cs="Arial"/>
          <w:i/>
          <w:sz w:val="22"/>
          <w:szCs w:val="22"/>
          <w:lang w:val="es-ES_tradnl" w:eastAsia="es-ES_tradnl"/>
        </w:rPr>
        <w:t>, a</w:t>
      </w:r>
      <w:r w:rsidR="007672F4" w:rsidRPr="003C68DA">
        <w:rPr>
          <w:rStyle w:val="FontStyle45"/>
          <w:rFonts w:ascii="Arial" w:hAnsi="Arial" w:cs="Arial"/>
          <w:i/>
          <w:sz w:val="22"/>
          <w:szCs w:val="22"/>
          <w:lang w:val="es-ES_tradnl" w:eastAsia="es-ES_tradnl"/>
        </w:rPr>
        <w:t xml:space="preserve"> </w:t>
      </w:r>
      <w:r w:rsidR="00D672ED" w:rsidRPr="003C68DA">
        <w:rPr>
          <w:rStyle w:val="FontStyle45"/>
          <w:rFonts w:ascii="Arial" w:hAnsi="Arial" w:cs="Arial"/>
          <w:i/>
          <w:sz w:val="22"/>
          <w:szCs w:val="22"/>
          <w:lang w:val="es-ES_tradnl" w:eastAsia="es-ES_tradnl"/>
        </w:rPr>
        <w:t>juicio de la Sala, están contenidas en la misma Constitución: en el inciso segundo del artículo 355 y en otras normas que consagran obligaciones ineludibles para el Estado en materia de asistencia, protección o estímulo (artículos 43,</w:t>
      </w:r>
      <w:r w:rsidR="007672F4" w:rsidRPr="003C68DA">
        <w:rPr>
          <w:rStyle w:val="FontStyle45"/>
          <w:rFonts w:ascii="Arial" w:hAnsi="Arial" w:cs="Arial"/>
          <w:i/>
          <w:sz w:val="22"/>
          <w:szCs w:val="22"/>
          <w:lang w:val="es-ES_tradnl" w:eastAsia="es-ES_tradnl"/>
        </w:rPr>
        <w:t xml:space="preserve"> </w:t>
      </w:r>
      <w:r w:rsidR="00D672ED" w:rsidRPr="003C68DA">
        <w:rPr>
          <w:rStyle w:val="FontStyle45"/>
          <w:rFonts w:ascii="Arial" w:hAnsi="Arial" w:cs="Arial"/>
          <w:i/>
          <w:sz w:val="22"/>
          <w:szCs w:val="22"/>
          <w:lang w:val="es-ES_tradnl" w:eastAsia="es-ES_tradnl"/>
        </w:rPr>
        <w:t>44,</w:t>
      </w:r>
      <w:r w:rsidR="007672F4" w:rsidRPr="003C68DA">
        <w:rPr>
          <w:rStyle w:val="FontStyle45"/>
          <w:rFonts w:ascii="Arial" w:hAnsi="Arial" w:cs="Arial"/>
          <w:i/>
          <w:sz w:val="22"/>
          <w:szCs w:val="22"/>
          <w:lang w:val="es-ES_tradnl" w:eastAsia="es-ES_tradnl"/>
        </w:rPr>
        <w:t xml:space="preserve"> </w:t>
      </w:r>
      <w:r w:rsidR="00D672ED" w:rsidRPr="003C68DA">
        <w:rPr>
          <w:rStyle w:val="FontStyle45"/>
          <w:rFonts w:ascii="Arial" w:hAnsi="Arial" w:cs="Arial"/>
          <w:i/>
          <w:sz w:val="22"/>
          <w:szCs w:val="22"/>
          <w:lang w:val="es-ES_tradnl" w:eastAsia="es-ES_tradnl"/>
        </w:rPr>
        <w:t>46,</w:t>
      </w:r>
      <w:r w:rsidR="007672F4" w:rsidRPr="003C68DA">
        <w:rPr>
          <w:rStyle w:val="FontStyle45"/>
          <w:rFonts w:ascii="Arial" w:hAnsi="Arial" w:cs="Arial"/>
          <w:i/>
          <w:sz w:val="22"/>
          <w:szCs w:val="22"/>
          <w:lang w:val="es-ES_tradnl" w:eastAsia="es-ES_tradnl"/>
        </w:rPr>
        <w:t xml:space="preserve"> </w:t>
      </w:r>
      <w:r w:rsidR="00D672ED" w:rsidRPr="003C68DA">
        <w:rPr>
          <w:rStyle w:val="FontStyle45"/>
          <w:rFonts w:ascii="Arial" w:hAnsi="Arial" w:cs="Arial"/>
          <w:i/>
          <w:sz w:val="22"/>
          <w:szCs w:val="22"/>
          <w:lang w:val="es-ES_tradnl" w:eastAsia="es-ES_tradnl"/>
        </w:rPr>
        <w:t>50,</w:t>
      </w:r>
      <w:r w:rsidR="007672F4" w:rsidRPr="003C68DA">
        <w:rPr>
          <w:rStyle w:val="FontStyle45"/>
          <w:rFonts w:ascii="Arial" w:hAnsi="Arial" w:cs="Arial"/>
          <w:i/>
          <w:sz w:val="22"/>
          <w:szCs w:val="22"/>
          <w:lang w:val="es-ES_tradnl" w:eastAsia="es-ES_tradnl"/>
        </w:rPr>
        <w:t xml:space="preserve"> </w:t>
      </w:r>
      <w:r w:rsidR="00D672ED" w:rsidRPr="003C68DA">
        <w:rPr>
          <w:rStyle w:val="FontStyle45"/>
          <w:rFonts w:ascii="Arial" w:hAnsi="Arial" w:cs="Arial"/>
          <w:i/>
          <w:sz w:val="22"/>
          <w:szCs w:val="22"/>
          <w:lang w:val="es-ES_tradnl" w:eastAsia="es-ES_tradnl"/>
        </w:rPr>
        <w:t>52,</w:t>
      </w:r>
      <w:r w:rsidR="007672F4" w:rsidRPr="003C68DA">
        <w:rPr>
          <w:rStyle w:val="FontStyle45"/>
          <w:rFonts w:ascii="Arial" w:hAnsi="Arial" w:cs="Arial"/>
          <w:i/>
          <w:sz w:val="22"/>
          <w:szCs w:val="22"/>
          <w:lang w:val="es-ES_tradnl" w:eastAsia="es-ES_tradnl"/>
        </w:rPr>
        <w:t xml:space="preserve"> </w:t>
      </w:r>
      <w:r w:rsidR="00D672ED" w:rsidRPr="003C68DA">
        <w:rPr>
          <w:rStyle w:val="FontStyle45"/>
          <w:rFonts w:ascii="Arial" w:hAnsi="Arial" w:cs="Arial"/>
          <w:i/>
          <w:sz w:val="22"/>
          <w:szCs w:val="22"/>
          <w:lang w:val="es-ES_tradnl" w:eastAsia="es-ES_tradnl"/>
        </w:rPr>
        <w:t>69,</w:t>
      </w:r>
      <w:r w:rsidR="007672F4" w:rsidRPr="003C68DA">
        <w:rPr>
          <w:rStyle w:val="FontStyle45"/>
          <w:rFonts w:ascii="Arial" w:hAnsi="Arial" w:cs="Arial"/>
          <w:i/>
          <w:sz w:val="22"/>
          <w:szCs w:val="22"/>
          <w:lang w:val="es-ES_tradnl" w:eastAsia="es-ES_tradnl"/>
        </w:rPr>
        <w:t xml:space="preserve"> </w:t>
      </w:r>
      <w:r w:rsidR="00D672ED" w:rsidRPr="003C68DA">
        <w:rPr>
          <w:rStyle w:val="FontStyle45"/>
          <w:rFonts w:ascii="Arial" w:hAnsi="Arial" w:cs="Arial"/>
          <w:i/>
          <w:sz w:val="22"/>
          <w:szCs w:val="22"/>
          <w:lang w:val="es-ES_tradnl" w:eastAsia="es-ES_tradnl"/>
        </w:rPr>
        <w:t>70,</w:t>
      </w:r>
      <w:r w:rsidR="007672F4" w:rsidRPr="003C68DA">
        <w:rPr>
          <w:rStyle w:val="FontStyle45"/>
          <w:rFonts w:ascii="Arial" w:hAnsi="Arial" w:cs="Arial"/>
          <w:i/>
          <w:sz w:val="22"/>
          <w:szCs w:val="22"/>
          <w:lang w:val="es-ES_tradnl" w:eastAsia="es-ES_tradnl"/>
        </w:rPr>
        <w:t xml:space="preserve"> </w:t>
      </w:r>
      <w:r w:rsidR="00D672ED" w:rsidRPr="003C68DA">
        <w:rPr>
          <w:rStyle w:val="FontStyle45"/>
          <w:rFonts w:ascii="Arial" w:hAnsi="Arial" w:cs="Arial"/>
          <w:i/>
          <w:sz w:val="22"/>
          <w:szCs w:val="22"/>
          <w:lang w:val="es-ES_tradnl" w:eastAsia="es-ES_tradnl"/>
        </w:rPr>
        <w:t>71) o de subsidios (art.</w:t>
      </w:r>
      <w:r w:rsidR="00532F6D" w:rsidRPr="003C68DA">
        <w:rPr>
          <w:rStyle w:val="FontStyle45"/>
          <w:rFonts w:ascii="Arial" w:hAnsi="Arial" w:cs="Arial"/>
          <w:i/>
          <w:sz w:val="22"/>
          <w:szCs w:val="22"/>
          <w:lang w:val="es-ES_tradnl" w:eastAsia="es-ES_tradnl"/>
        </w:rPr>
        <w:t xml:space="preserve"> </w:t>
      </w:r>
      <w:r w:rsidR="00D672ED" w:rsidRPr="003C68DA">
        <w:rPr>
          <w:rStyle w:val="FontStyle45"/>
          <w:rFonts w:ascii="Arial" w:hAnsi="Arial" w:cs="Arial"/>
          <w:i/>
          <w:sz w:val="22"/>
          <w:szCs w:val="22"/>
          <w:lang w:val="es-ES_tradnl" w:eastAsia="es-ES_tradnl"/>
        </w:rPr>
        <w:t>368). De este modo, y sin incurrir en la prohibición del inciso primero del artículo 355, es posible:</w:t>
      </w:r>
    </w:p>
    <w:p w14:paraId="205CE5CC" w14:textId="77777777" w:rsidR="00D672ED" w:rsidRPr="003C68DA" w:rsidRDefault="00D672ED" w:rsidP="00906AEE">
      <w:pPr>
        <w:pStyle w:val="Style20"/>
        <w:widowControl/>
        <w:spacing w:line="240" w:lineRule="auto"/>
        <w:ind w:left="567"/>
        <w:rPr>
          <w:rStyle w:val="FontStyle45"/>
          <w:rFonts w:ascii="Arial" w:hAnsi="Arial" w:cs="Arial"/>
          <w:i/>
          <w:sz w:val="22"/>
          <w:szCs w:val="22"/>
          <w:lang w:val="es-ES_tradnl" w:eastAsia="es-ES_tradnl"/>
        </w:rPr>
      </w:pPr>
    </w:p>
    <w:p w14:paraId="26E8880C" w14:textId="77777777" w:rsidR="00D672ED" w:rsidRPr="003C68DA" w:rsidRDefault="00D672ED" w:rsidP="00906AEE">
      <w:pPr>
        <w:pStyle w:val="Style20"/>
        <w:widowControl/>
        <w:spacing w:line="240" w:lineRule="auto"/>
        <w:ind w:left="567"/>
        <w:rPr>
          <w:rStyle w:val="FontStyle45"/>
          <w:rFonts w:ascii="Arial" w:hAnsi="Arial" w:cs="Arial"/>
          <w:i/>
          <w:sz w:val="22"/>
          <w:szCs w:val="22"/>
          <w:lang w:val="es-ES_tradnl" w:eastAsia="es-ES_tradnl"/>
        </w:rPr>
      </w:pPr>
      <w:r w:rsidRPr="003C68DA">
        <w:rPr>
          <w:rStyle w:val="FontStyle45"/>
          <w:rFonts w:ascii="Arial" w:hAnsi="Arial" w:cs="Arial"/>
          <w:i/>
          <w:sz w:val="22"/>
          <w:szCs w:val="22"/>
          <w:lang w:val="es-ES_tradnl" w:eastAsia="es-ES_tradnl"/>
        </w:rPr>
        <w:t xml:space="preserve">Que la Nación, los departamentos, los distritos y los municipios, con recursos de sus respectivos presupuestos, celebren </w:t>
      </w:r>
      <w:r w:rsidRPr="003C68DA">
        <w:rPr>
          <w:rStyle w:val="FontStyle41"/>
          <w:rFonts w:ascii="Arial" w:hAnsi="Arial" w:cs="Arial"/>
          <w:b w:val="0"/>
          <w:bCs w:val="0"/>
          <w:i/>
          <w:sz w:val="22"/>
          <w:szCs w:val="22"/>
          <w:lang w:val="es-ES_tradnl" w:eastAsia="es-ES_tradnl"/>
        </w:rPr>
        <w:t xml:space="preserve">contratos con entidades privadas sin ánimo de lucro </w:t>
      </w:r>
      <w:r w:rsidRPr="003C68DA">
        <w:rPr>
          <w:rStyle w:val="FontStyle45"/>
          <w:rFonts w:ascii="Arial" w:hAnsi="Arial" w:cs="Arial"/>
          <w:i/>
          <w:sz w:val="22"/>
          <w:szCs w:val="22"/>
          <w:lang w:val="es-ES_tradnl" w:eastAsia="es-ES_tradnl"/>
        </w:rPr>
        <w:t xml:space="preserve">y </w:t>
      </w:r>
      <w:r w:rsidRPr="003C68DA">
        <w:rPr>
          <w:rStyle w:val="FontStyle41"/>
          <w:rFonts w:ascii="Arial" w:hAnsi="Arial" w:cs="Arial"/>
          <w:b w:val="0"/>
          <w:bCs w:val="0"/>
          <w:i/>
          <w:sz w:val="22"/>
          <w:szCs w:val="22"/>
          <w:lang w:val="es-ES_tradnl" w:eastAsia="es-ES_tradnl"/>
        </w:rPr>
        <w:t xml:space="preserve">de reconocida idoneidad con el fin de impulsar programas </w:t>
      </w:r>
      <w:r w:rsidRPr="003C68DA">
        <w:rPr>
          <w:rStyle w:val="FontStyle45"/>
          <w:rFonts w:ascii="Arial" w:hAnsi="Arial" w:cs="Arial"/>
          <w:i/>
          <w:sz w:val="22"/>
          <w:szCs w:val="22"/>
          <w:lang w:val="es-ES_tradnl" w:eastAsia="es-ES_tradnl"/>
        </w:rPr>
        <w:t xml:space="preserve">y </w:t>
      </w:r>
      <w:r w:rsidRPr="003C68DA">
        <w:rPr>
          <w:rStyle w:val="FontStyle41"/>
          <w:rFonts w:ascii="Arial" w:hAnsi="Arial" w:cs="Arial"/>
          <w:b w:val="0"/>
          <w:bCs w:val="0"/>
          <w:i/>
          <w:sz w:val="22"/>
          <w:szCs w:val="22"/>
          <w:lang w:val="es-ES_tradnl" w:eastAsia="es-ES_tradnl"/>
        </w:rPr>
        <w:t xml:space="preserve">actividades de interés público </w:t>
      </w:r>
      <w:r w:rsidRPr="003C68DA">
        <w:rPr>
          <w:rStyle w:val="FontStyle45"/>
          <w:rFonts w:ascii="Arial" w:hAnsi="Arial" w:cs="Arial"/>
          <w:i/>
          <w:sz w:val="22"/>
          <w:szCs w:val="22"/>
          <w:lang w:val="es-ES_tradnl" w:eastAsia="es-ES_tradnl"/>
        </w:rPr>
        <w:t>acordes con el plan nacional y los planes seccionales de desarrollo (art. 355, inciso segundo).</w:t>
      </w:r>
    </w:p>
    <w:p w14:paraId="41B7EC08" w14:textId="77777777" w:rsidR="00D672ED" w:rsidRPr="003C68DA" w:rsidRDefault="00532F6D" w:rsidP="00906AEE">
      <w:pPr>
        <w:pStyle w:val="Style27"/>
        <w:widowControl/>
        <w:ind w:left="567"/>
        <w:rPr>
          <w:rStyle w:val="FontStyle45"/>
          <w:rFonts w:ascii="Arial" w:hAnsi="Arial" w:cs="Arial"/>
          <w:i/>
          <w:sz w:val="22"/>
          <w:szCs w:val="22"/>
          <w:lang w:val="es-ES_tradnl" w:eastAsia="es-ES_tradnl"/>
        </w:rPr>
      </w:pPr>
      <w:r w:rsidRPr="003C68DA">
        <w:rPr>
          <w:rStyle w:val="FontStyle45"/>
          <w:rFonts w:ascii="Arial" w:hAnsi="Arial" w:cs="Arial"/>
          <w:i/>
          <w:sz w:val="22"/>
          <w:szCs w:val="22"/>
          <w:lang w:val="es-ES_tradnl" w:eastAsia="es-ES_tradnl"/>
        </w:rPr>
        <w:t>(…)</w:t>
      </w:r>
    </w:p>
    <w:p w14:paraId="47E6C72C" w14:textId="77777777" w:rsidR="00D672ED" w:rsidRPr="003C68DA" w:rsidRDefault="00D672ED" w:rsidP="00906AEE">
      <w:pPr>
        <w:pStyle w:val="Style20"/>
        <w:widowControl/>
        <w:spacing w:line="240" w:lineRule="auto"/>
        <w:ind w:left="567"/>
        <w:rPr>
          <w:rStyle w:val="FontStyle45"/>
          <w:rFonts w:ascii="Arial" w:hAnsi="Arial" w:cs="Arial"/>
          <w:i/>
          <w:sz w:val="22"/>
          <w:szCs w:val="22"/>
          <w:lang w:val="es-ES_tradnl" w:eastAsia="es-ES_tradnl"/>
        </w:rPr>
      </w:pPr>
      <w:r w:rsidRPr="003C68DA">
        <w:rPr>
          <w:rStyle w:val="FontStyle45"/>
          <w:rFonts w:ascii="Arial" w:hAnsi="Arial" w:cs="Arial"/>
          <w:i/>
          <w:sz w:val="22"/>
          <w:szCs w:val="22"/>
          <w:lang w:val="es-ES_tradnl" w:eastAsia="es-ES_tradnl"/>
        </w:rPr>
        <w:t xml:space="preserve">Que se protejan y garanticen los derechos fundamentales de los niños, entre otros, a la vida, la integridad física, la salud y la seguridad social, la alimentación equilibrada, </w:t>
      </w:r>
      <w:r w:rsidRPr="003C68DA">
        <w:rPr>
          <w:rStyle w:val="FontStyle41"/>
          <w:rFonts w:ascii="Arial" w:hAnsi="Arial" w:cs="Arial"/>
          <w:b w:val="0"/>
          <w:bCs w:val="0"/>
          <w:i/>
          <w:sz w:val="22"/>
          <w:szCs w:val="22"/>
          <w:lang w:val="es-ES_tradnl" w:eastAsia="es-ES_tradnl"/>
        </w:rPr>
        <w:t xml:space="preserve">la educación </w:t>
      </w:r>
      <w:r w:rsidRPr="003C68DA">
        <w:rPr>
          <w:rStyle w:val="FontStyle45"/>
          <w:rFonts w:ascii="Arial" w:hAnsi="Arial" w:cs="Arial"/>
          <w:i/>
          <w:sz w:val="22"/>
          <w:szCs w:val="22"/>
          <w:lang w:val="es-ES_tradnl" w:eastAsia="es-ES_tradnl"/>
        </w:rPr>
        <w:t xml:space="preserve">y </w:t>
      </w:r>
      <w:r w:rsidRPr="003C68DA">
        <w:rPr>
          <w:rStyle w:val="FontStyle41"/>
          <w:rFonts w:ascii="Arial" w:hAnsi="Arial" w:cs="Arial"/>
          <w:b w:val="0"/>
          <w:bCs w:val="0"/>
          <w:i/>
          <w:sz w:val="22"/>
          <w:szCs w:val="22"/>
          <w:lang w:val="es-ES_tradnl" w:eastAsia="es-ES_tradnl"/>
        </w:rPr>
        <w:t xml:space="preserve">la cultura </w:t>
      </w:r>
      <w:r w:rsidRPr="003C68DA">
        <w:rPr>
          <w:rStyle w:val="FontStyle45"/>
          <w:rFonts w:ascii="Arial" w:hAnsi="Arial" w:cs="Arial"/>
          <w:i/>
          <w:sz w:val="22"/>
          <w:szCs w:val="22"/>
          <w:lang w:val="es-ES_tradnl" w:eastAsia="es-ES_tradnl"/>
        </w:rPr>
        <w:t>(art.</w:t>
      </w:r>
      <w:r w:rsidR="00532F6D" w:rsidRPr="003C68DA">
        <w:rPr>
          <w:rStyle w:val="FontStyle45"/>
          <w:rFonts w:ascii="Arial" w:hAnsi="Arial" w:cs="Arial"/>
          <w:i/>
          <w:sz w:val="22"/>
          <w:szCs w:val="22"/>
          <w:lang w:val="es-ES_tradnl" w:eastAsia="es-ES_tradnl"/>
        </w:rPr>
        <w:t xml:space="preserve"> </w:t>
      </w:r>
      <w:r w:rsidRPr="003C68DA">
        <w:rPr>
          <w:rStyle w:val="FontStyle45"/>
          <w:rFonts w:ascii="Arial" w:hAnsi="Arial" w:cs="Arial"/>
          <w:i/>
          <w:sz w:val="22"/>
          <w:szCs w:val="22"/>
          <w:lang w:val="es-ES_tradnl" w:eastAsia="es-ES_tradnl"/>
        </w:rPr>
        <w:t>44).</w:t>
      </w:r>
    </w:p>
    <w:p w14:paraId="7B73BBC5" w14:textId="77777777" w:rsidR="00D672ED" w:rsidRPr="003C68DA" w:rsidRDefault="00532F6D" w:rsidP="00906AEE">
      <w:pPr>
        <w:pStyle w:val="Style28"/>
        <w:widowControl/>
        <w:ind w:left="567"/>
        <w:rPr>
          <w:rStyle w:val="FontStyle41"/>
          <w:rFonts w:ascii="Arial" w:hAnsi="Arial" w:cs="Arial"/>
          <w:b w:val="0"/>
          <w:bCs w:val="0"/>
          <w:i/>
          <w:sz w:val="22"/>
          <w:szCs w:val="22"/>
          <w:lang w:val="es-ES_tradnl" w:eastAsia="es-ES_tradnl"/>
        </w:rPr>
      </w:pPr>
      <w:r w:rsidRPr="003C68DA">
        <w:rPr>
          <w:rStyle w:val="FontStyle55"/>
          <w:rFonts w:ascii="Arial" w:hAnsi="Arial" w:cs="Arial"/>
          <w:i/>
          <w:sz w:val="22"/>
          <w:szCs w:val="22"/>
          <w:lang w:val="es-ES_tradnl" w:eastAsia="es-ES_tradnl"/>
        </w:rPr>
        <w:t>(…)</w:t>
      </w:r>
    </w:p>
    <w:p w14:paraId="21F77E23" w14:textId="77777777" w:rsidR="00532F6D" w:rsidRPr="003C68DA" w:rsidRDefault="00D672ED" w:rsidP="00906AEE">
      <w:pPr>
        <w:pStyle w:val="Style3"/>
        <w:widowControl/>
        <w:spacing w:line="240" w:lineRule="auto"/>
        <w:ind w:left="567"/>
        <w:rPr>
          <w:rStyle w:val="FontStyle45"/>
          <w:rFonts w:ascii="Arial" w:hAnsi="Arial" w:cs="Arial"/>
          <w:i/>
          <w:sz w:val="22"/>
          <w:szCs w:val="22"/>
          <w:lang w:val="es-ES_tradnl" w:eastAsia="es-ES_tradnl"/>
        </w:rPr>
      </w:pPr>
      <w:r w:rsidRPr="003C68DA">
        <w:rPr>
          <w:rStyle w:val="FontStyle41"/>
          <w:rFonts w:ascii="Arial" w:hAnsi="Arial" w:cs="Arial"/>
          <w:b w:val="0"/>
          <w:bCs w:val="0"/>
          <w:i/>
          <w:sz w:val="22"/>
          <w:szCs w:val="22"/>
          <w:lang w:val="es-ES_tradnl" w:eastAsia="es-ES_tradnl"/>
        </w:rPr>
        <w:t xml:space="preserve">Que el Estado fomente las actividades concernientes a la recreación, la práctica del deporte </w:t>
      </w:r>
      <w:r w:rsidRPr="003C68DA">
        <w:rPr>
          <w:rStyle w:val="FontStyle45"/>
          <w:rFonts w:ascii="Arial" w:hAnsi="Arial" w:cs="Arial"/>
          <w:i/>
          <w:sz w:val="22"/>
          <w:szCs w:val="22"/>
          <w:lang w:val="es-ES_tradnl" w:eastAsia="es-ES_tradnl"/>
        </w:rPr>
        <w:t xml:space="preserve">y </w:t>
      </w:r>
      <w:r w:rsidRPr="003C68DA">
        <w:rPr>
          <w:rStyle w:val="FontStyle41"/>
          <w:rFonts w:ascii="Arial" w:hAnsi="Arial" w:cs="Arial"/>
          <w:b w:val="0"/>
          <w:bCs w:val="0"/>
          <w:i/>
          <w:sz w:val="22"/>
          <w:szCs w:val="22"/>
          <w:lang w:val="es-ES_tradnl" w:eastAsia="es-ES_tradnl"/>
        </w:rPr>
        <w:t xml:space="preserve">el aprovechamiento del tiempo libre </w:t>
      </w:r>
      <w:r w:rsidRPr="003C68DA">
        <w:rPr>
          <w:rStyle w:val="FontStyle45"/>
          <w:rFonts w:ascii="Arial" w:hAnsi="Arial" w:cs="Arial"/>
          <w:i/>
          <w:sz w:val="22"/>
          <w:szCs w:val="22"/>
          <w:lang w:val="es-ES_tradnl" w:eastAsia="es-ES_tradnl"/>
        </w:rPr>
        <w:t>(art.</w:t>
      </w:r>
      <w:r w:rsidR="00532F6D" w:rsidRPr="003C68DA">
        <w:rPr>
          <w:rStyle w:val="FontStyle45"/>
          <w:rFonts w:ascii="Arial" w:hAnsi="Arial" w:cs="Arial"/>
          <w:i/>
          <w:sz w:val="22"/>
          <w:szCs w:val="22"/>
          <w:lang w:val="es-ES_tradnl" w:eastAsia="es-ES_tradnl"/>
        </w:rPr>
        <w:t xml:space="preserve"> </w:t>
      </w:r>
      <w:r w:rsidRPr="003C68DA">
        <w:rPr>
          <w:rStyle w:val="FontStyle45"/>
          <w:rFonts w:ascii="Arial" w:hAnsi="Arial" w:cs="Arial"/>
          <w:i/>
          <w:sz w:val="22"/>
          <w:szCs w:val="22"/>
          <w:lang w:val="es-ES_tradnl" w:eastAsia="es-ES_tradnl"/>
        </w:rPr>
        <w:t>52).</w:t>
      </w:r>
    </w:p>
    <w:p w14:paraId="2EAECB13" w14:textId="77777777" w:rsidR="00D672ED" w:rsidRPr="003C68DA" w:rsidRDefault="00D672ED" w:rsidP="00906AEE">
      <w:pPr>
        <w:pStyle w:val="Style3"/>
        <w:widowControl/>
        <w:spacing w:line="240" w:lineRule="auto"/>
        <w:ind w:left="567"/>
        <w:rPr>
          <w:rStyle w:val="FontStyle41"/>
          <w:rFonts w:ascii="Arial" w:hAnsi="Arial" w:cs="Arial"/>
          <w:b w:val="0"/>
          <w:bCs w:val="0"/>
          <w:i/>
          <w:sz w:val="22"/>
          <w:szCs w:val="22"/>
          <w:lang w:val="es-ES_tradnl" w:eastAsia="es-ES_tradnl"/>
        </w:rPr>
      </w:pPr>
      <w:r w:rsidRPr="003C68DA">
        <w:rPr>
          <w:rStyle w:val="FontStyle56"/>
          <w:rFonts w:ascii="Arial" w:hAnsi="Arial" w:cs="Arial"/>
          <w:b w:val="0"/>
          <w:bCs w:val="0"/>
          <w:i/>
          <w:sz w:val="22"/>
          <w:szCs w:val="22"/>
          <w:lang w:val="es-ES_tradnl" w:eastAsia="es-ES_tradnl"/>
        </w:rPr>
        <w:t>(...)</w:t>
      </w:r>
    </w:p>
    <w:p w14:paraId="02B160E3" w14:textId="77777777" w:rsidR="00D672ED" w:rsidRPr="003C68DA" w:rsidRDefault="00D672ED" w:rsidP="00906AEE">
      <w:pPr>
        <w:pStyle w:val="Style20"/>
        <w:widowControl/>
        <w:spacing w:line="240" w:lineRule="auto"/>
        <w:ind w:left="567"/>
        <w:rPr>
          <w:rStyle w:val="FontStyle45"/>
          <w:rFonts w:ascii="Arial" w:hAnsi="Arial" w:cs="Arial"/>
          <w:i/>
          <w:sz w:val="22"/>
          <w:szCs w:val="22"/>
          <w:lang w:val="es-ES_tradnl" w:eastAsia="es-ES_tradnl"/>
        </w:rPr>
      </w:pPr>
      <w:r w:rsidRPr="003C68DA">
        <w:rPr>
          <w:rStyle w:val="FontStyle41"/>
          <w:rFonts w:ascii="Arial" w:hAnsi="Arial" w:cs="Arial"/>
          <w:b w:val="0"/>
          <w:bCs w:val="0"/>
          <w:i/>
          <w:sz w:val="22"/>
          <w:szCs w:val="22"/>
          <w:lang w:val="es-ES_tradnl" w:eastAsia="es-ES_tradnl"/>
        </w:rPr>
        <w:t xml:space="preserve">Que el Estado cumpla con el deber de promover </w:t>
      </w:r>
      <w:r w:rsidRPr="003C68DA">
        <w:rPr>
          <w:rStyle w:val="FontStyle45"/>
          <w:rFonts w:ascii="Arial" w:hAnsi="Arial" w:cs="Arial"/>
          <w:i/>
          <w:sz w:val="22"/>
          <w:szCs w:val="22"/>
          <w:lang w:val="es-ES_tradnl" w:eastAsia="es-ES_tradnl"/>
        </w:rPr>
        <w:t xml:space="preserve">y </w:t>
      </w:r>
      <w:r w:rsidRPr="003C68DA">
        <w:rPr>
          <w:rStyle w:val="FontStyle41"/>
          <w:rFonts w:ascii="Arial" w:hAnsi="Arial" w:cs="Arial"/>
          <w:b w:val="0"/>
          <w:bCs w:val="0"/>
          <w:i/>
          <w:sz w:val="22"/>
          <w:szCs w:val="22"/>
          <w:lang w:val="es-ES_tradnl" w:eastAsia="es-ES_tradnl"/>
        </w:rPr>
        <w:t xml:space="preserve">fomentar el acceso a la cultura de todos los colombianos </w:t>
      </w:r>
      <w:r w:rsidRPr="003C68DA">
        <w:rPr>
          <w:rStyle w:val="FontStyle45"/>
          <w:rFonts w:ascii="Arial" w:hAnsi="Arial" w:cs="Arial"/>
          <w:i/>
          <w:sz w:val="22"/>
          <w:szCs w:val="22"/>
          <w:lang w:val="es-ES_tradnl" w:eastAsia="es-ES_tradnl"/>
        </w:rPr>
        <w:t>en igualdad de oportunidades, por medio de la educación permanente y la enseñanza científica, técnica, artística y profesional en todas sus etapas del proceso de creación de la identidad nacional (art.</w:t>
      </w:r>
      <w:r w:rsidR="00532F6D" w:rsidRPr="003C68DA">
        <w:rPr>
          <w:rStyle w:val="FontStyle45"/>
          <w:rFonts w:ascii="Arial" w:hAnsi="Arial" w:cs="Arial"/>
          <w:i/>
          <w:sz w:val="22"/>
          <w:szCs w:val="22"/>
          <w:lang w:val="es-ES_tradnl" w:eastAsia="es-ES_tradnl"/>
        </w:rPr>
        <w:t xml:space="preserve"> </w:t>
      </w:r>
      <w:r w:rsidRPr="003C68DA">
        <w:rPr>
          <w:rStyle w:val="FontStyle45"/>
          <w:rFonts w:ascii="Arial" w:hAnsi="Arial" w:cs="Arial"/>
          <w:i/>
          <w:sz w:val="22"/>
          <w:szCs w:val="22"/>
          <w:lang w:val="es-ES_tradnl" w:eastAsia="es-ES_tradnl"/>
        </w:rPr>
        <w:t>70).</w:t>
      </w:r>
    </w:p>
    <w:p w14:paraId="69DE94CB" w14:textId="77777777" w:rsidR="00D672ED" w:rsidRPr="003C68DA" w:rsidRDefault="00D672ED" w:rsidP="00906AEE">
      <w:pPr>
        <w:pStyle w:val="Style20"/>
        <w:widowControl/>
        <w:spacing w:line="240" w:lineRule="auto"/>
        <w:ind w:left="567"/>
        <w:rPr>
          <w:rStyle w:val="FontStyle45"/>
          <w:rFonts w:ascii="Arial" w:hAnsi="Arial" w:cs="Arial"/>
          <w:i/>
          <w:sz w:val="22"/>
          <w:szCs w:val="22"/>
          <w:lang w:val="es-ES_tradnl" w:eastAsia="es-ES_tradnl"/>
        </w:rPr>
      </w:pPr>
    </w:p>
    <w:p w14:paraId="1AFF0FA9" w14:textId="77777777" w:rsidR="00D672ED" w:rsidRPr="003C68DA" w:rsidRDefault="00D672ED" w:rsidP="00906AEE">
      <w:pPr>
        <w:pStyle w:val="Style10"/>
        <w:widowControl/>
        <w:spacing w:line="240" w:lineRule="auto"/>
        <w:ind w:left="567" w:firstLine="0"/>
        <w:rPr>
          <w:rStyle w:val="FontStyle45"/>
          <w:rFonts w:ascii="Arial" w:hAnsi="Arial" w:cs="Arial"/>
          <w:i/>
          <w:sz w:val="22"/>
          <w:szCs w:val="22"/>
          <w:lang w:val="es-ES_tradnl" w:eastAsia="es-ES_tradnl"/>
        </w:rPr>
      </w:pPr>
      <w:r w:rsidRPr="003C68DA">
        <w:rPr>
          <w:rStyle w:val="FontStyle45"/>
          <w:rFonts w:ascii="Arial" w:hAnsi="Arial" w:cs="Arial"/>
          <w:i/>
          <w:sz w:val="22"/>
          <w:szCs w:val="22"/>
          <w:lang w:val="es-ES_tradnl" w:eastAsia="es-ES_tradnl"/>
        </w:rPr>
        <w:t xml:space="preserve">Que el Estado cree </w:t>
      </w:r>
      <w:r w:rsidRPr="003C68DA">
        <w:rPr>
          <w:rStyle w:val="FontStyle41"/>
          <w:rFonts w:ascii="Arial" w:hAnsi="Arial" w:cs="Arial"/>
          <w:b w:val="0"/>
          <w:bCs w:val="0"/>
          <w:i/>
          <w:sz w:val="22"/>
          <w:szCs w:val="22"/>
          <w:lang w:val="es-ES_tradnl" w:eastAsia="es-ES_tradnl"/>
        </w:rPr>
        <w:t xml:space="preserve">incentivos para personas e instituciones que desarrollen </w:t>
      </w:r>
      <w:r w:rsidRPr="003C68DA">
        <w:rPr>
          <w:rStyle w:val="FontStyle45"/>
          <w:rFonts w:ascii="Arial" w:hAnsi="Arial" w:cs="Arial"/>
          <w:i/>
          <w:sz w:val="22"/>
          <w:szCs w:val="22"/>
          <w:lang w:val="es-ES_tradnl" w:eastAsia="es-ES_tradnl"/>
        </w:rPr>
        <w:t xml:space="preserve">y </w:t>
      </w:r>
      <w:r w:rsidRPr="003C68DA">
        <w:rPr>
          <w:rStyle w:val="FontStyle41"/>
          <w:rFonts w:ascii="Arial" w:hAnsi="Arial" w:cs="Arial"/>
          <w:b w:val="0"/>
          <w:bCs w:val="0"/>
          <w:i/>
          <w:sz w:val="22"/>
          <w:szCs w:val="22"/>
          <w:lang w:val="es-ES_tradnl" w:eastAsia="es-ES_tradnl"/>
        </w:rPr>
        <w:t xml:space="preserve">fomenten la ciencia </w:t>
      </w:r>
      <w:r w:rsidRPr="003C68DA">
        <w:rPr>
          <w:rStyle w:val="FontStyle45"/>
          <w:rFonts w:ascii="Arial" w:hAnsi="Arial" w:cs="Arial"/>
          <w:i/>
          <w:sz w:val="22"/>
          <w:szCs w:val="22"/>
          <w:lang w:val="es-ES_tradnl" w:eastAsia="es-ES_tradnl"/>
        </w:rPr>
        <w:t xml:space="preserve">y </w:t>
      </w:r>
      <w:r w:rsidRPr="003C68DA">
        <w:rPr>
          <w:rStyle w:val="FontStyle41"/>
          <w:rFonts w:ascii="Arial" w:hAnsi="Arial" w:cs="Arial"/>
          <w:b w:val="0"/>
          <w:bCs w:val="0"/>
          <w:i/>
          <w:sz w:val="22"/>
          <w:szCs w:val="22"/>
          <w:lang w:val="es-ES_tradnl" w:eastAsia="es-ES_tradnl"/>
        </w:rPr>
        <w:t xml:space="preserve">la tecnología </w:t>
      </w:r>
      <w:r w:rsidRPr="003C68DA">
        <w:rPr>
          <w:rStyle w:val="FontStyle45"/>
          <w:rFonts w:ascii="Arial" w:hAnsi="Arial" w:cs="Arial"/>
          <w:i/>
          <w:sz w:val="22"/>
          <w:szCs w:val="22"/>
          <w:lang w:val="es-ES_tradnl" w:eastAsia="es-ES_tradnl"/>
        </w:rPr>
        <w:t xml:space="preserve">y </w:t>
      </w:r>
      <w:r w:rsidRPr="003C68DA">
        <w:rPr>
          <w:rStyle w:val="FontStyle41"/>
          <w:rFonts w:ascii="Arial" w:hAnsi="Arial" w:cs="Arial"/>
          <w:b w:val="0"/>
          <w:bCs w:val="0"/>
          <w:i/>
          <w:sz w:val="22"/>
          <w:szCs w:val="22"/>
          <w:lang w:val="es-ES_tradnl" w:eastAsia="es-ES_tradnl"/>
        </w:rPr>
        <w:t xml:space="preserve">las demás manifestaciones culturales; </w:t>
      </w:r>
      <w:r w:rsidRPr="003C68DA">
        <w:rPr>
          <w:rStyle w:val="FontStyle45"/>
          <w:rFonts w:ascii="Arial" w:hAnsi="Arial" w:cs="Arial"/>
          <w:i/>
          <w:sz w:val="22"/>
          <w:szCs w:val="22"/>
          <w:lang w:val="es-ES_tradnl" w:eastAsia="es-ES_tradnl"/>
        </w:rPr>
        <w:t>de igual modo, que ofrezca estímulos especiales a personas e instituciones que ejerzan estas actividades (art.</w:t>
      </w:r>
      <w:r w:rsidR="00532F6D" w:rsidRPr="003C68DA">
        <w:rPr>
          <w:rStyle w:val="FontStyle45"/>
          <w:rFonts w:ascii="Arial" w:hAnsi="Arial" w:cs="Arial"/>
          <w:i/>
          <w:sz w:val="22"/>
          <w:szCs w:val="22"/>
          <w:lang w:val="es-ES_tradnl" w:eastAsia="es-ES_tradnl"/>
        </w:rPr>
        <w:t xml:space="preserve"> </w:t>
      </w:r>
      <w:r w:rsidR="00906AEE" w:rsidRPr="003C68DA">
        <w:rPr>
          <w:rStyle w:val="FontStyle45"/>
          <w:rFonts w:ascii="Arial" w:hAnsi="Arial" w:cs="Arial"/>
          <w:i/>
          <w:sz w:val="22"/>
          <w:szCs w:val="22"/>
          <w:lang w:val="es-ES_tradnl" w:eastAsia="es-ES_tradnl"/>
        </w:rPr>
        <w:t>71)”.</w:t>
      </w:r>
    </w:p>
    <w:p w14:paraId="46087DB1" w14:textId="77777777" w:rsidR="003018A1" w:rsidRPr="003C68DA" w:rsidRDefault="003018A1" w:rsidP="00D672ED">
      <w:pPr>
        <w:pStyle w:val="Style10"/>
        <w:widowControl/>
        <w:spacing w:line="240" w:lineRule="auto"/>
        <w:ind w:firstLine="0"/>
        <w:rPr>
          <w:rStyle w:val="FontStyle45"/>
          <w:rFonts w:ascii="Arial" w:hAnsi="Arial" w:cs="Arial"/>
          <w:sz w:val="24"/>
          <w:szCs w:val="24"/>
          <w:lang w:val="es-ES_tradnl" w:eastAsia="es-ES_tradnl"/>
        </w:rPr>
      </w:pPr>
    </w:p>
    <w:p w14:paraId="4ECACB16" w14:textId="77777777" w:rsidR="00906AEE" w:rsidRPr="003C68DA" w:rsidRDefault="003018A1" w:rsidP="00D672ED">
      <w:pPr>
        <w:pStyle w:val="Style10"/>
        <w:widowControl/>
        <w:spacing w:line="240" w:lineRule="auto"/>
        <w:ind w:firstLine="0"/>
        <w:rPr>
          <w:rStyle w:val="FontStyle45"/>
          <w:rFonts w:ascii="Arial" w:hAnsi="Arial" w:cs="Arial"/>
          <w:sz w:val="24"/>
          <w:szCs w:val="24"/>
          <w:lang w:val="es-ES_tradnl" w:eastAsia="es-ES_tradnl"/>
        </w:rPr>
      </w:pPr>
      <w:r w:rsidRPr="003C68DA">
        <w:rPr>
          <w:rStyle w:val="FontStyle45"/>
          <w:rFonts w:ascii="Arial" w:hAnsi="Arial" w:cs="Arial"/>
          <w:sz w:val="24"/>
          <w:szCs w:val="24"/>
          <w:lang w:val="es-ES_tradnl" w:eastAsia="es-ES_tradnl"/>
        </w:rPr>
        <w:lastRenderedPageBreak/>
        <w:t>Resulta oportuno señalar que las excepciones a la prohibición aludida</w:t>
      </w:r>
      <w:r w:rsidR="002534AB" w:rsidRPr="003C68DA">
        <w:rPr>
          <w:rStyle w:val="FontStyle45"/>
          <w:rFonts w:ascii="Arial" w:hAnsi="Arial" w:cs="Arial"/>
          <w:sz w:val="24"/>
          <w:szCs w:val="24"/>
          <w:lang w:val="es-ES_tradnl" w:eastAsia="es-ES_tradnl"/>
        </w:rPr>
        <w:t>,</w:t>
      </w:r>
      <w:r w:rsidRPr="003C68DA">
        <w:rPr>
          <w:rStyle w:val="FontStyle45"/>
          <w:rFonts w:ascii="Arial" w:hAnsi="Arial" w:cs="Arial"/>
          <w:sz w:val="24"/>
          <w:szCs w:val="24"/>
          <w:lang w:val="es-ES_tradnl" w:eastAsia="es-ES_tradnl"/>
        </w:rPr>
        <w:t xml:space="preserve"> se encuentran enumeradas </w:t>
      </w:r>
      <w:r w:rsidR="002534AB" w:rsidRPr="003C68DA">
        <w:rPr>
          <w:rStyle w:val="FontStyle45"/>
          <w:rFonts w:ascii="Arial" w:hAnsi="Arial" w:cs="Arial"/>
          <w:sz w:val="24"/>
          <w:szCs w:val="24"/>
          <w:lang w:val="es-ES_tradnl" w:eastAsia="es-ES_tradnl"/>
        </w:rPr>
        <w:t xml:space="preserve">a título enunciativo, no taxativo, </w:t>
      </w:r>
      <w:r w:rsidRPr="003C68DA">
        <w:rPr>
          <w:rStyle w:val="FontStyle45"/>
          <w:rFonts w:ascii="Arial" w:hAnsi="Arial" w:cs="Arial"/>
          <w:sz w:val="24"/>
          <w:szCs w:val="24"/>
          <w:lang w:val="es-ES_tradnl" w:eastAsia="es-ES_tradnl"/>
        </w:rPr>
        <w:t xml:space="preserve">en el artículo </w:t>
      </w:r>
      <w:r w:rsidR="00906AEE" w:rsidRPr="003C68DA">
        <w:rPr>
          <w:rStyle w:val="FontStyle45"/>
          <w:rFonts w:ascii="Arial" w:hAnsi="Arial" w:cs="Arial"/>
          <w:sz w:val="24"/>
          <w:szCs w:val="24"/>
          <w:lang w:val="es-ES_tradnl" w:eastAsia="es-ES_tradnl"/>
        </w:rPr>
        <w:t xml:space="preserve">42 del Decreto 111 del 15 de enero de 1996, </w:t>
      </w:r>
      <w:r w:rsidR="00906AEE" w:rsidRPr="003C68DA">
        <w:rPr>
          <w:rStyle w:val="FontStyle45"/>
          <w:rFonts w:ascii="Arial" w:hAnsi="Arial" w:cs="Arial"/>
          <w:i/>
          <w:sz w:val="24"/>
          <w:szCs w:val="24"/>
          <w:lang w:val="es-ES_tradnl" w:eastAsia="es-ES_tradnl"/>
        </w:rPr>
        <w:t>“Por el cual se compilan la Ley 38 de 1989, la Ley 179 de 1994 y</w:t>
      </w:r>
      <w:r w:rsidR="002534AB" w:rsidRPr="003C68DA">
        <w:rPr>
          <w:rStyle w:val="FontStyle45"/>
          <w:rFonts w:ascii="Arial" w:hAnsi="Arial" w:cs="Arial"/>
          <w:i/>
          <w:sz w:val="24"/>
          <w:szCs w:val="24"/>
          <w:lang w:val="es-ES_tradnl" w:eastAsia="es-ES_tradnl"/>
        </w:rPr>
        <w:t xml:space="preserve"> </w:t>
      </w:r>
      <w:r w:rsidR="00906AEE" w:rsidRPr="003C68DA">
        <w:rPr>
          <w:rStyle w:val="FontStyle45"/>
          <w:rFonts w:ascii="Arial" w:hAnsi="Arial" w:cs="Arial"/>
          <w:i/>
          <w:sz w:val="24"/>
          <w:szCs w:val="24"/>
          <w:lang w:val="es-ES_tradnl" w:eastAsia="es-ES_tradnl"/>
        </w:rPr>
        <w:t xml:space="preserve">la Ley 225 de 1995 que conforman </w:t>
      </w:r>
      <w:r w:rsidR="002534AB" w:rsidRPr="003C68DA">
        <w:rPr>
          <w:rStyle w:val="FontStyle45"/>
          <w:rFonts w:ascii="Arial" w:hAnsi="Arial" w:cs="Arial"/>
          <w:i/>
          <w:sz w:val="24"/>
          <w:szCs w:val="24"/>
          <w:lang w:val="es-ES_tradnl" w:eastAsia="es-ES_tradnl"/>
        </w:rPr>
        <w:t>el E</w:t>
      </w:r>
      <w:r w:rsidR="00906AEE" w:rsidRPr="003C68DA">
        <w:rPr>
          <w:rStyle w:val="FontStyle45"/>
          <w:rFonts w:ascii="Arial" w:hAnsi="Arial" w:cs="Arial"/>
          <w:i/>
          <w:sz w:val="24"/>
          <w:szCs w:val="24"/>
          <w:lang w:val="es-ES_tradnl" w:eastAsia="es-ES_tradnl"/>
        </w:rPr>
        <w:t>statuto Orgánico del Presupuesto”</w:t>
      </w:r>
      <w:r w:rsidR="00906AEE" w:rsidRPr="003C68DA">
        <w:rPr>
          <w:rStyle w:val="FontStyle45"/>
          <w:rFonts w:ascii="Arial" w:hAnsi="Arial" w:cs="Arial"/>
          <w:sz w:val="24"/>
          <w:szCs w:val="24"/>
          <w:lang w:val="es-ES_tradnl" w:eastAsia="es-ES_tradnl"/>
        </w:rPr>
        <w:t>, el cual di</w:t>
      </w:r>
      <w:r w:rsidR="002534AB" w:rsidRPr="003C68DA">
        <w:rPr>
          <w:rStyle w:val="FontStyle45"/>
          <w:rFonts w:ascii="Arial" w:hAnsi="Arial" w:cs="Arial"/>
          <w:sz w:val="24"/>
          <w:szCs w:val="24"/>
          <w:lang w:val="es-ES_tradnl" w:eastAsia="es-ES_tradnl"/>
        </w:rPr>
        <w:t>spone lo siguiente:</w:t>
      </w:r>
    </w:p>
    <w:p w14:paraId="54DDF863" w14:textId="77777777" w:rsidR="00906AEE" w:rsidRPr="003C68DA" w:rsidRDefault="00906AEE" w:rsidP="00D672ED">
      <w:pPr>
        <w:pStyle w:val="Style10"/>
        <w:widowControl/>
        <w:spacing w:line="240" w:lineRule="auto"/>
        <w:ind w:firstLine="0"/>
        <w:rPr>
          <w:rStyle w:val="FontStyle45"/>
          <w:rFonts w:ascii="Arial" w:hAnsi="Arial" w:cs="Arial"/>
          <w:sz w:val="24"/>
          <w:szCs w:val="24"/>
          <w:lang w:val="es-ES_tradnl" w:eastAsia="es-ES_tradnl"/>
        </w:rPr>
      </w:pPr>
    </w:p>
    <w:p w14:paraId="628ECF4B" w14:textId="77777777" w:rsidR="003018A1" w:rsidRPr="003C68DA" w:rsidRDefault="00906AEE" w:rsidP="00E63844">
      <w:pPr>
        <w:pStyle w:val="Style10"/>
        <w:widowControl/>
        <w:spacing w:line="240" w:lineRule="auto"/>
        <w:ind w:left="567" w:firstLine="0"/>
        <w:rPr>
          <w:rStyle w:val="FontStyle45"/>
          <w:rFonts w:ascii="Arial" w:hAnsi="Arial" w:cs="Arial"/>
          <w:i/>
          <w:sz w:val="22"/>
          <w:szCs w:val="22"/>
          <w:lang w:val="es-ES_tradnl" w:eastAsia="es-ES_tradnl"/>
        </w:rPr>
      </w:pPr>
      <w:r w:rsidRPr="003C68DA">
        <w:rPr>
          <w:rStyle w:val="FontStyle45"/>
          <w:rFonts w:ascii="Arial" w:hAnsi="Arial" w:cs="Arial"/>
          <w:b/>
          <w:i/>
          <w:sz w:val="22"/>
          <w:szCs w:val="22"/>
          <w:lang w:val="es-ES_tradnl" w:eastAsia="es-ES_tradnl"/>
        </w:rPr>
        <w:t xml:space="preserve">“Artículo </w:t>
      </w:r>
      <w:r w:rsidR="002534AB" w:rsidRPr="003C68DA">
        <w:rPr>
          <w:rStyle w:val="FontStyle45"/>
          <w:rFonts w:ascii="Arial" w:hAnsi="Arial" w:cs="Arial"/>
          <w:b/>
          <w:i/>
          <w:sz w:val="22"/>
          <w:szCs w:val="22"/>
          <w:lang w:val="es-ES_tradnl" w:eastAsia="es-ES_tradnl"/>
        </w:rPr>
        <w:t>42.</w:t>
      </w:r>
      <w:r w:rsidR="003018A1" w:rsidRPr="003C68DA">
        <w:rPr>
          <w:rStyle w:val="FontStyle45"/>
          <w:rFonts w:ascii="Arial" w:hAnsi="Arial" w:cs="Arial"/>
          <w:i/>
          <w:sz w:val="22"/>
          <w:szCs w:val="22"/>
          <w:lang w:val="es-ES_tradnl" w:eastAsia="es-ES_tradnl"/>
        </w:rPr>
        <w:t xml:space="preserve"> </w:t>
      </w:r>
      <w:r w:rsidR="002534AB" w:rsidRPr="003C68DA">
        <w:rPr>
          <w:rStyle w:val="FontStyle45"/>
          <w:rFonts w:ascii="Arial" w:hAnsi="Arial" w:cs="Arial"/>
          <w:i/>
          <w:sz w:val="22"/>
          <w:szCs w:val="22"/>
          <w:lang w:val="es-ES_tradnl" w:eastAsia="es-ES_tradnl"/>
        </w:rPr>
        <w:t>Las funciones públicas a que se refieren, entre otros, los artículos 13, 25, 42, 43, 44, 45, 46, 47, 48, 49, 50, 51, 52, 54, 61, 64, 67, 68, 69, 70, 79, 366 y 368 de la Constitución Política, podrán realizarse directamente por los órganos del Estado o a través de contratos por organizaciones o entidades no gubernamentales de reconocida idoneidad. (Ley 179 de 1994, arts. 37, 55, inciso 3)”.</w:t>
      </w:r>
    </w:p>
    <w:p w14:paraId="1BB36E94" w14:textId="77777777" w:rsidR="002534AB" w:rsidRPr="003C68DA" w:rsidRDefault="002534AB" w:rsidP="00D672ED">
      <w:pPr>
        <w:pStyle w:val="Style10"/>
        <w:widowControl/>
        <w:spacing w:line="240" w:lineRule="auto"/>
        <w:ind w:firstLine="0"/>
        <w:rPr>
          <w:rStyle w:val="FontStyle45"/>
          <w:rFonts w:ascii="Arial" w:hAnsi="Arial" w:cs="Arial"/>
          <w:sz w:val="24"/>
          <w:szCs w:val="24"/>
          <w:lang w:val="es-ES_tradnl" w:eastAsia="es-ES_tradnl"/>
        </w:rPr>
      </w:pPr>
    </w:p>
    <w:p w14:paraId="4DA5E0AF" w14:textId="77777777" w:rsidR="002534AB" w:rsidRPr="003C68DA" w:rsidRDefault="002534AB" w:rsidP="00D672ED">
      <w:pPr>
        <w:pStyle w:val="Style10"/>
        <w:widowControl/>
        <w:spacing w:line="240" w:lineRule="auto"/>
        <w:ind w:firstLine="0"/>
        <w:rPr>
          <w:rStyle w:val="FontStyle45"/>
          <w:rFonts w:ascii="Arial" w:hAnsi="Arial" w:cs="Arial"/>
          <w:sz w:val="24"/>
          <w:szCs w:val="24"/>
          <w:lang w:val="es-ES_tradnl" w:eastAsia="es-ES_tradnl"/>
        </w:rPr>
      </w:pPr>
      <w:r w:rsidRPr="003C68DA">
        <w:rPr>
          <w:rStyle w:val="FontStyle45"/>
          <w:rFonts w:ascii="Arial" w:hAnsi="Arial" w:cs="Arial"/>
          <w:sz w:val="24"/>
          <w:szCs w:val="24"/>
          <w:lang w:val="es-ES_tradnl" w:eastAsia="es-ES_tradnl"/>
        </w:rPr>
        <w:t>Como se aprecia, las funciones públicas señaladas en dichos artículos</w:t>
      </w:r>
      <w:r w:rsidR="00E63844" w:rsidRPr="003C68DA">
        <w:rPr>
          <w:rStyle w:val="FontStyle45"/>
          <w:rFonts w:ascii="Arial" w:hAnsi="Arial" w:cs="Arial"/>
          <w:sz w:val="24"/>
          <w:szCs w:val="24"/>
          <w:lang w:val="es-ES_tradnl" w:eastAsia="es-ES_tradnl"/>
        </w:rPr>
        <w:t>,</w:t>
      </w:r>
      <w:r w:rsidRPr="003C68DA">
        <w:rPr>
          <w:rStyle w:val="FontStyle45"/>
          <w:rFonts w:ascii="Arial" w:hAnsi="Arial" w:cs="Arial"/>
          <w:sz w:val="24"/>
          <w:szCs w:val="24"/>
          <w:lang w:val="es-ES_tradnl" w:eastAsia="es-ES_tradnl"/>
        </w:rPr>
        <w:t xml:space="preserve"> </w:t>
      </w:r>
      <w:r w:rsidR="00B909FB" w:rsidRPr="003C68DA">
        <w:rPr>
          <w:rStyle w:val="FontStyle45"/>
          <w:rFonts w:ascii="Arial" w:hAnsi="Arial" w:cs="Arial"/>
          <w:sz w:val="24"/>
          <w:szCs w:val="24"/>
          <w:lang w:val="es-ES_tradnl" w:eastAsia="es-ES_tradnl"/>
        </w:rPr>
        <w:t>s</w:t>
      </w:r>
      <w:r w:rsidRPr="003C68DA">
        <w:rPr>
          <w:rStyle w:val="FontStyle45"/>
          <w:rFonts w:ascii="Arial" w:hAnsi="Arial" w:cs="Arial"/>
          <w:sz w:val="24"/>
          <w:szCs w:val="24"/>
          <w:lang w:val="es-ES_tradnl" w:eastAsia="es-ES_tradnl"/>
        </w:rPr>
        <w:t>e</w:t>
      </w:r>
      <w:r w:rsidR="00B909FB"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 xml:space="preserve">pueden </w:t>
      </w:r>
      <w:r w:rsidR="00B909FB" w:rsidRPr="003C68DA">
        <w:rPr>
          <w:rStyle w:val="FontStyle45"/>
          <w:rFonts w:ascii="Arial" w:hAnsi="Arial" w:cs="Arial"/>
          <w:sz w:val="24"/>
          <w:szCs w:val="24"/>
          <w:lang w:val="es-ES_tradnl" w:eastAsia="es-ES_tradnl"/>
        </w:rPr>
        <w:t xml:space="preserve">ejecutar </w:t>
      </w:r>
      <w:r w:rsidRPr="003C68DA">
        <w:rPr>
          <w:rStyle w:val="FontStyle45"/>
          <w:rFonts w:ascii="Arial" w:hAnsi="Arial" w:cs="Arial"/>
          <w:sz w:val="24"/>
          <w:szCs w:val="24"/>
          <w:lang w:val="es-ES_tradnl" w:eastAsia="es-ES_tradnl"/>
        </w:rPr>
        <w:t>por</w:t>
      </w:r>
      <w:r w:rsidR="00B909FB"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acción</w:t>
      </w:r>
      <w:r w:rsidR="00B909FB" w:rsidRPr="003C68DA">
        <w:rPr>
          <w:rStyle w:val="FontStyle45"/>
          <w:rFonts w:ascii="Arial" w:hAnsi="Arial" w:cs="Arial"/>
          <w:sz w:val="24"/>
          <w:szCs w:val="24"/>
          <w:lang w:val="es-ES_tradnl" w:eastAsia="es-ES_tradnl"/>
        </w:rPr>
        <w:t xml:space="preserve"> directa del E</w:t>
      </w:r>
      <w:r w:rsidRPr="003C68DA">
        <w:rPr>
          <w:rStyle w:val="FontStyle45"/>
          <w:rFonts w:ascii="Arial" w:hAnsi="Arial" w:cs="Arial"/>
          <w:sz w:val="24"/>
          <w:szCs w:val="24"/>
          <w:lang w:val="es-ES_tradnl" w:eastAsia="es-ES_tradnl"/>
        </w:rPr>
        <w:t>stado o vía contratos con</w:t>
      </w:r>
      <w:r w:rsidR="00B909FB"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 xml:space="preserve">organizaciones </w:t>
      </w:r>
      <w:r w:rsidR="00B909FB" w:rsidRPr="003C68DA">
        <w:rPr>
          <w:rStyle w:val="FontStyle45"/>
          <w:rFonts w:ascii="Arial" w:hAnsi="Arial" w:cs="Arial"/>
          <w:sz w:val="24"/>
          <w:szCs w:val="24"/>
          <w:lang w:val="es-ES_tradnl" w:eastAsia="es-ES_tradnl"/>
        </w:rPr>
        <w:t>o entidades no gubernamentales de reconocida idoneidad.</w:t>
      </w:r>
    </w:p>
    <w:p w14:paraId="6FA966E6" w14:textId="77777777" w:rsidR="00B909FB" w:rsidRPr="003C68DA" w:rsidRDefault="00B909FB" w:rsidP="00D672ED">
      <w:pPr>
        <w:pStyle w:val="Style10"/>
        <w:widowControl/>
        <w:spacing w:line="240" w:lineRule="auto"/>
        <w:ind w:firstLine="0"/>
        <w:rPr>
          <w:rStyle w:val="FontStyle45"/>
          <w:rFonts w:ascii="Arial" w:hAnsi="Arial" w:cs="Arial"/>
          <w:sz w:val="24"/>
          <w:szCs w:val="24"/>
          <w:lang w:val="es-ES_tradnl" w:eastAsia="es-ES_tradnl"/>
        </w:rPr>
      </w:pPr>
    </w:p>
    <w:p w14:paraId="50DD70C7" w14:textId="77777777" w:rsidR="00B909FB" w:rsidRPr="003C68DA" w:rsidRDefault="00B909FB" w:rsidP="00D672ED">
      <w:pPr>
        <w:pStyle w:val="Style10"/>
        <w:widowControl/>
        <w:spacing w:line="240" w:lineRule="auto"/>
        <w:ind w:firstLine="0"/>
        <w:rPr>
          <w:rStyle w:val="FontStyle45"/>
          <w:rFonts w:ascii="Arial" w:hAnsi="Arial" w:cs="Arial"/>
          <w:sz w:val="24"/>
          <w:szCs w:val="24"/>
          <w:lang w:val="es-ES_tradnl" w:eastAsia="es-ES_tradnl"/>
        </w:rPr>
      </w:pPr>
      <w:r w:rsidRPr="003C68DA">
        <w:rPr>
          <w:rStyle w:val="FontStyle45"/>
          <w:rFonts w:ascii="Arial" w:hAnsi="Arial" w:cs="Arial"/>
          <w:sz w:val="24"/>
          <w:szCs w:val="24"/>
          <w:lang w:val="es-ES_tradnl" w:eastAsia="es-ES_tradnl"/>
        </w:rPr>
        <w:t>En síntes</w:t>
      </w:r>
      <w:r w:rsidR="00E63844" w:rsidRPr="003C68DA">
        <w:rPr>
          <w:rStyle w:val="FontStyle45"/>
          <w:rFonts w:ascii="Arial" w:hAnsi="Arial" w:cs="Arial"/>
          <w:sz w:val="24"/>
          <w:szCs w:val="24"/>
          <w:lang w:val="es-ES_tradnl" w:eastAsia="es-ES_tradnl"/>
        </w:rPr>
        <w:t>i</w:t>
      </w:r>
      <w:r w:rsidRPr="003C68DA">
        <w:rPr>
          <w:rStyle w:val="FontStyle45"/>
          <w:rFonts w:ascii="Arial" w:hAnsi="Arial" w:cs="Arial"/>
          <w:sz w:val="24"/>
          <w:szCs w:val="24"/>
          <w:lang w:val="es-ES_tradnl" w:eastAsia="es-ES_tradnl"/>
        </w:rPr>
        <w:t>s, el artículo 355 de</w:t>
      </w:r>
      <w:r w:rsidR="00E63844" w:rsidRPr="003C68DA">
        <w:rPr>
          <w:rStyle w:val="FontStyle45"/>
          <w:rFonts w:ascii="Arial" w:hAnsi="Arial" w:cs="Arial"/>
          <w:sz w:val="24"/>
          <w:szCs w:val="24"/>
          <w:lang w:val="es-ES_tradnl" w:eastAsia="es-ES_tradnl"/>
        </w:rPr>
        <w:t xml:space="preserve"> l</w:t>
      </w:r>
      <w:r w:rsidRPr="003C68DA">
        <w:rPr>
          <w:rStyle w:val="FontStyle45"/>
          <w:rFonts w:ascii="Arial" w:hAnsi="Arial" w:cs="Arial"/>
          <w:sz w:val="24"/>
          <w:szCs w:val="24"/>
          <w:lang w:val="es-ES_tradnl" w:eastAsia="es-ES_tradnl"/>
        </w:rPr>
        <w:t>a</w:t>
      </w:r>
      <w:r w:rsidR="00E63844" w:rsidRPr="003C68DA">
        <w:rPr>
          <w:rStyle w:val="FontStyle45"/>
          <w:rFonts w:ascii="Arial" w:hAnsi="Arial" w:cs="Arial"/>
          <w:sz w:val="24"/>
          <w:szCs w:val="24"/>
          <w:lang w:val="es-ES_tradnl" w:eastAsia="es-ES_tradnl"/>
        </w:rPr>
        <w:t xml:space="preserve"> C</w:t>
      </w:r>
      <w:r w:rsidRPr="003C68DA">
        <w:rPr>
          <w:rStyle w:val="FontStyle45"/>
          <w:rFonts w:ascii="Arial" w:hAnsi="Arial" w:cs="Arial"/>
          <w:sz w:val="24"/>
          <w:szCs w:val="24"/>
          <w:lang w:val="es-ES_tradnl" w:eastAsia="es-ES_tradnl"/>
        </w:rPr>
        <w:t>arta prohíbe los auxilios</w:t>
      </w:r>
      <w:r w:rsidR="00E6384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o</w:t>
      </w:r>
      <w:r w:rsidR="00E6384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donaciones</w:t>
      </w:r>
      <w:r w:rsidR="00E63844" w:rsidRPr="003C68DA">
        <w:rPr>
          <w:rStyle w:val="FontStyle45"/>
          <w:rFonts w:ascii="Arial" w:hAnsi="Arial" w:cs="Arial"/>
          <w:sz w:val="24"/>
          <w:szCs w:val="24"/>
          <w:lang w:val="es-ES_tradnl" w:eastAsia="es-ES_tradnl"/>
        </w:rPr>
        <w:t xml:space="preserve"> e</w:t>
      </w:r>
      <w:r w:rsidRPr="003C68DA">
        <w:rPr>
          <w:rStyle w:val="FontStyle45"/>
          <w:rFonts w:ascii="Arial" w:hAnsi="Arial" w:cs="Arial"/>
          <w:sz w:val="24"/>
          <w:szCs w:val="24"/>
          <w:lang w:val="es-ES_tradnl" w:eastAsia="es-ES_tradnl"/>
        </w:rPr>
        <w:t>statales</w:t>
      </w:r>
      <w:r w:rsidR="00E6384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 xml:space="preserve">a </w:t>
      </w:r>
      <w:r w:rsidR="00E63844" w:rsidRPr="003C68DA">
        <w:rPr>
          <w:rStyle w:val="FontStyle45"/>
          <w:rFonts w:ascii="Arial" w:hAnsi="Arial" w:cs="Arial"/>
          <w:sz w:val="24"/>
          <w:szCs w:val="24"/>
          <w:lang w:val="es-ES_tradnl" w:eastAsia="es-ES_tradnl"/>
        </w:rPr>
        <w:t>p</w:t>
      </w:r>
      <w:r w:rsidRPr="003C68DA">
        <w:rPr>
          <w:rStyle w:val="FontStyle45"/>
          <w:rFonts w:ascii="Arial" w:hAnsi="Arial" w:cs="Arial"/>
          <w:sz w:val="24"/>
          <w:szCs w:val="24"/>
          <w:lang w:val="es-ES_tradnl" w:eastAsia="es-ES_tradnl"/>
        </w:rPr>
        <w:t>ersonas</w:t>
      </w:r>
      <w:r w:rsidR="00E6384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 xml:space="preserve">naturales o jurídicas privadas, pero establece </w:t>
      </w:r>
      <w:r w:rsidR="00E63844" w:rsidRPr="003C68DA">
        <w:rPr>
          <w:rStyle w:val="FontStyle45"/>
          <w:rFonts w:ascii="Arial" w:hAnsi="Arial" w:cs="Arial"/>
          <w:sz w:val="24"/>
          <w:szCs w:val="24"/>
          <w:lang w:val="es-ES_tradnl" w:eastAsia="es-ES_tradnl"/>
        </w:rPr>
        <w:t>l</w:t>
      </w:r>
      <w:r w:rsidRPr="003C68DA">
        <w:rPr>
          <w:rStyle w:val="FontStyle45"/>
          <w:rFonts w:ascii="Arial" w:hAnsi="Arial" w:cs="Arial"/>
          <w:sz w:val="24"/>
          <w:szCs w:val="24"/>
          <w:lang w:val="es-ES_tradnl" w:eastAsia="es-ES_tradnl"/>
        </w:rPr>
        <w:t>a po</w:t>
      </w:r>
      <w:r w:rsidR="00E63844" w:rsidRPr="003C68DA">
        <w:rPr>
          <w:rStyle w:val="FontStyle45"/>
          <w:rFonts w:ascii="Arial" w:hAnsi="Arial" w:cs="Arial"/>
          <w:sz w:val="24"/>
          <w:szCs w:val="24"/>
          <w:lang w:val="es-ES_tradnl" w:eastAsia="es-ES_tradnl"/>
        </w:rPr>
        <w:t>s</w:t>
      </w:r>
      <w:r w:rsidRPr="003C68DA">
        <w:rPr>
          <w:rStyle w:val="FontStyle45"/>
          <w:rFonts w:ascii="Arial" w:hAnsi="Arial" w:cs="Arial"/>
          <w:sz w:val="24"/>
          <w:szCs w:val="24"/>
          <w:lang w:val="es-ES_tradnl" w:eastAsia="es-ES_tradnl"/>
        </w:rPr>
        <w:t>ibilidad</w:t>
      </w:r>
      <w:r w:rsidR="00E6384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para las entidades p</w:t>
      </w:r>
      <w:r w:rsidR="00E63844" w:rsidRPr="003C68DA">
        <w:rPr>
          <w:rStyle w:val="FontStyle45"/>
          <w:rFonts w:ascii="Arial" w:hAnsi="Arial" w:cs="Arial"/>
          <w:sz w:val="24"/>
          <w:szCs w:val="24"/>
          <w:lang w:val="es-ES_tradnl" w:eastAsia="es-ES_tradnl"/>
        </w:rPr>
        <w:t>ú</w:t>
      </w:r>
      <w:r w:rsidRPr="003C68DA">
        <w:rPr>
          <w:rStyle w:val="FontStyle45"/>
          <w:rFonts w:ascii="Arial" w:hAnsi="Arial" w:cs="Arial"/>
          <w:sz w:val="24"/>
          <w:szCs w:val="24"/>
          <w:lang w:val="es-ES_tradnl" w:eastAsia="es-ES_tradnl"/>
        </w:rPr>
        <w:t>bl</w:t>
      </w:r>
      <w:r w:rsidR="00E63844" w:rsidRPr="003C68DA">
        <w:rPr>
          <w:rStyle w:val="FontStyle45"/>
          <w:rFonts w:ascii="Arial" w:hAnsi="Arial" w:cs="Arial"/>
          <w:sz w:val="24"/>
          <w:szCs w:val="24"/>
          <w:lang w:val="es-ES_tradnl" w:eastAsia="es-ES_tradnl"/>
        </w:rPr>
        <w:t>i</w:t>
      </w:r>
      <w:r w:rsidRPr="003C68DA">
        <w:rPr>
          <w:rStyle w:val="FontStyle45"/>
          <w:rFonts w:ascii="Arial" w:hAnsi="Arial" w:cs="Arial"/>
          <w:sz w:val="24"/>
          <w:szCs w:val="24"/>
          <w:lang w:val="es-ES_tradnl" w:eastAsia="es-ES_tradnl"/>
        </w:rPr>
        <w:t>cas de celebrar</w:t>
      </w:r>
      <w:r w:rsidR="00E63844" w:rsidRPr="003C68DA">
        <w:rPr>
          <w:rStyle w:val="FontStyle45"/>
          <w:rFonts w:ascii="Arial" w:hAnsi="Arial" w:cs="Arial"/>
          <w:sz w:val="24"/>
          <w:szCs w:val="24"/>
          <w:lang w:val="es-ES_tradnl" w:eastAsia="es-ES_tradnl"/>
        </w:rPr>
        <w:t xml:space="preserve"> con</w:t>
      </w:r>
      <w:r w:rsidRPr="003C68DA">
        <w:rPr>
          <w:rStyle w:val="FontStyle45"/>
          <w:rFonts w:ascii="Arial" w:hAnsi="Arial" w:cs="Arial"/>
          <w:sz w:val="24"/>
          <w:szCs w:val="24"/>
          <w:lang w:val="es-ES_tradnl" w:eastAsia="es-ES_tradnl"/>
        </w:rPr>
        <w:t>tratos</w:t>
      </w:r>
      <w:r w:rsidR="00E63844" w:rsidRPr="003C68DA">
        <w:rPr>
          <w:rStyle w:val="FontStyle45"/>
          <w:rFonts w:ascii="Arial" w:hAnsi="Arial" w:cs="Arial"/>
          <w:sz w:val="24"/>
          <w:szCs w:val="24"/>
          <w:lang w:val="es-ES_tradnl" w:eastAsia="es-ES_tradnl"/>
        </w:rPr>
        <w:t xml:space="preserve"> co</w:t>
      </w:r>
      <w:r w:rsidRPr="003C68DA">
        <w:rPr>
          <w:rStyle w:val="FontStyle45"/>
          <w:rFonts w:ascii="Arial" w:hAnsi="Arial" w:cs="Arial"/>
          <w:sz w:val="24"/>
          <w:szCs w:val="24"/>
          <w:lang w:val="es-ES_tradnl" w:eastAsia="es-ES_tradnl"/>
        </w:rPr>
        <w:t>n</w:t>
      </w:r>
      <w:r w:rsidR="00E6384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los</w:t>
      </w:r>
      <w:r w:rsidR="00E6384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sigu</w:t>
      </w:r>
      <w:r w:rsidR="00E63844" w:rsidRPr="003C68DA">
        <w:rPr>
          <w:rStyle w:val="FontStyle45"/>
          <w:rFonts w:ascii="Arial" w:hAnsi="Arial" w:cs="Arial"/>
          <w:sz w:val="24"/>
          <w:szCs w:val="24"/>
          <w:lang w:val="es-ES_tradnl" w:eastAsia="es-ES_tradnl"/>
        </w:rPr>
        <w:t>ie</w:t>
      </w:r>
      <w:r w:rsidRPr="003C68DA">
        <w:rPr>
          <w:rStyle w:val="FontStyle45"/>
          <w:rFonts w:ascii="Arial" w:hAnsi="Arial" w:cs="Arial"/>
          <w:sz w:val="24"/>
          <w:szCs w:val="24"/>
          <w:lang w:val="es-ES_tradnl" w:eastAsia="es-ES_tradnl"/>
        </w:rPr>
        <w:t>ntes requisitos:</w:t>
      </w:r>
    </w:p>
    <w:p w14:paraId="5A3C596F" w14:textId="77777777" w:rsidR="00B909FB" w:rsidRPr="003C68DA" w:rsidRDefault="00B909FB" w:rsidP="00D672ED">
      <w:pPr>
        <w:pStyle w:val="Style10"/>
        <w:widowControl/>
        <w:spacing w:line="240" w:lineRule="auto"/>
        <w:ind w:firstLine="0"/>
        <w:rPr>
          <w:rStyle w:val="FontStyle45"/>
          <w:rFonts w:ascii="Arial" w:hAnsi="Arial" w:cs="Arial"/>
          <w:sz w:val="24"/>
          <w:szCs w:val="24"/>
          <w:lang w:val="es-ES_tradnl" w:eastAsia="es-ES_tradnl"/>
        </w:rPr>
      </w:pPr>
    </w:p>
    <w:p w14:paraId="583FDAAE" w14:textId="77777777" w:rsidR="00B909FB" w:rsidRPr="003C68DA" w:rsidRDefault="00B909FB" w:rsidP="00D672ED">
      <w:pPr>
        <w:pStyle w:val="Style10"/>
        <w:widowControl/>
        <w:spacing w:line="240" w:lineRule="auto"/>
        <w:ind w:firstLine="0"/>
        <w:rPr>
          <w:rStyle w:val="FontStyle45"/>
          <w:rFonts w:ascii="Arial" w:hAnsi="Arial" w:cs="Arial"/>
          <w:sz w:val="24"/>
          <w:szCs w:val="24"/>
          <w:lang w:val="es-ES_tradnl" w:eastAsia="es-ES_tradnl"/>
        </w:rPr>
      </w:pPr>
      <w:r w:rsidRPr="003C68DA">
        <w:rPr>
          <w:rStyle w:val="FontStyle45"/>
          <w:rFonts w:ascii="Arial" w:hAnsi="Arial" w:cs="Arial"/>
          <w:sz w:val="24"/>
          <w:szCs w:val="24"/>
          <w:lang w:val="es-ES_tradnl" w:eastAsia="es-ES_tradnl"/>
        </w:rPr>
        <w:t>1. Que se</w:t>
      </w:r>
      <w:r w:rsidR="009F4191" w:rsidRPr="003C68DA">
        <w:rPr>
          <w:rStyle w:val="FontStyle45"/>
          <w:rFonts w:ascii="Arial" w:hAnsi="Arial" w:cs="Arial"/>
          <w:sz w:val="24"/>
          <w:szCs w:val="24"/>
          <w:lang w:val="es-ES_tradnl" w:eastAsia="es-ES_tradnl"/>
        </w:rPr>
        <w:t xml:space="preserve"> utilicen los</w:t>
      </w:r>
      <w:r w:rsidR="00E6384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recursos de</w:t>
      </w:r>
      <w:r w:rsidR="00E6384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los respectivos pres</w:t>
      </w:r>
      <w:r w:rsidR="00E63844" w:rsidRPr="003C68DA">
        <w:rPr>
          <w:rStyle w:val="FontStyle45"/>
          <w:rFonts w:ascii="Arial" w:hAnsi="Arial" w:cs="Arial"/>
          <w:sz w:val="24"/>
          <w:szCs w:val="24"/>
          <w:lang w:val="es-ES_tradnl" w:eastAsia="es-ES_tradnl"/>
        </w:rPr>
        <w:t>u</w:t>
      </w:r>
      <w:r w:rsidRPr="003C68DA">
        <w:rPr>
          <w:rStyle w:val="FontStyle45"/>
          <w:rFonts w:ascii="Arial" w:hAnsi="Arial" w:cs="Arial"/>
          <w:sz w:val="24"/>
          <w:szCs w:val="24"/>
          <w:lang w:val="es-ES_tradnl" w:eastAsia="es-ES_tradnl"/>
        </w:rPr>
        <w:t>puestos.</w:t>
      </w:r>
    </w:p>
    <w:p w14:paraId="24B51982" w14:textId="77777777" w:rsidR="00B909FB" w:rsidRPr="003C68DA" w:rsidRDefault="00B909FB" w:rsidP="00D672ED">
      <w:pPr>
        <w:pStyle w:val="Style10"/>
        <w:widowControl/>
        <w:spacing w:line="240" w:lineRule="auto"/>
        <w:ind w:firstLine="0"/>
        <w:rPr>
          <w:rStyle w:val="FontStyle45"/>
          <w:rFonts w:ascii="Arial" w:hAnsi="Arial" w:cs="Arial"/>
          <w:sz w:val="24"/>
          <w:szCs w:val="24"/>
          <w:lang w:val="es-ES_tradnl" w:eastAsia="es-ES_tradnl"/>
        </w:rPr>
      </w:pPr>
    </w:p>
    <w:p w14:paraId="52A050F7" w14:textId="77777777" w:rsidR="00B909FB" w:rsidRPr="003C68DA" w:rsidRDefault="00B909FB" w:rsidP="00D672ED">
      <w:pPr>
        <w:pStyle w:val="Style10"/>
        <w:widowControl/>
        <w:spacing w:line="240" w:lineRule="auto"/>
        <w:ind w:firstLine="0"/>
        <w:rPr>
          <w:rStyle w:val="FontStyle45"/>
          <w:rFonts w:ascii="Arial" w:hAnsi="Arial" w:cs="Arial"/>
          <w:sz w:val="24"/>
          <w:szCs w:val="24"/>
          <w:lang w:val="es-ES_tradnl" w:eastAsia="es-ES_tradnl"/>
        </w:rPr>
      </w:pPr>
      <w:r w:rsidRPr="003C68DA">
        <w:rPr>
          <w:rStyle w:val="FontStyle45"/>
          <w:rFonts w:ascii="Arial" w:hAnsi="Arial" w:cs="Arial"/>
          <w:sz w:val="24"/>
          <w:szCs w:val="24"/>
          <w:lang w:val="es-ES_tradnl" w:eastAsia="es-ES_tradnl"/>
        </w:rPr>
        <w:t xml:space="preserve">2. </w:t>
      </w:r>
      <w:r w:rsidR="00E63844" w:rsidRPr="003C68DA">
        <w:rPr>
          <w:rStyle w:val="FontStyle45"/>
          <w:rFonts w:ascii="Arial" w:hAnsi="Arial" w:cs="Arial"/>
          <w:sz w:val="24"/>
          <w:szCs w:val="24"/>
          <w:lang w:val="es-ES_tradnl" w:eastAsia="es-ES_tradnl"/>
        </w:rPr>
        <w:t>Q</w:t>
      </w:r>
      <w:r w:rsidRPr="003C68DA">
        <w:rPr>
          <w:rStyle w:val="FontStyle45"/>
          <w:rFonts w:ascii="Arial" w:hAnsi="Arial" w:cs="Arial"/>
          <w:sz w:val="24"/>
          <w:szCs w:val="24"/>
          <w:lang w:val="es-ES_tradnl" w:eastAsia="es-ES_tradnl"/>
        </w:rPr>
        <w:t>ue se celebren con entidades privadas sin ánimo de</w:t>
      </w:r>
      <w:r w:rsidR="00E6384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lucro.</w:t>
      </w:r>
    </w:p>
    <w:p w14:paraId="6B4EEB2B" w14:textId="77777777" w:rsidR="00B909FB" w:rsidRPr="003C68DA" w:rsidRDefault="00B909FB" w:rsidP="00D672ED">
      <w:pPr>
        <w:pStyle w:val="Style10"/>
        <w:widowControl/>
        <w:spacing w:line="240" w:lineRule="auto"/>
        <w:ind w:firstLine="0"/>
        <w:rPr>
          <w:rStyle w:val="FontStyle45"/>
          <w:rFonts w:ascii="Arial" w:hAnsi="Arial" w:cs="Arial"/>
          <w:sz w:val="24"/>
          <w:szCs w:val="24"/>
          <w:lang w:val="es-ES_tradnl" w:eastAsia="es-ES_tradnl"/>
        </w:rPr>
      </w:pPr>
    </w:p>
    <w:p w14:paraId="4DA0CFD9" w14:textId="77777777" w:rsidR="00B909FB" w:rsidRPr="003C68DA" w:rsidRDefault="00B909FB" w:rsidP="00D672ED">
      <w:pPr>
        <w:pStyle w:val="Style10"/>
        <w:widowControl/>
        <w:spacing w:line="240" w:lineRule="auto"/>
        <w:ind w:firstLine="0"/>
        <w:rPr>
          <w:rStyle w:val="FontStyle45"/>
          <w:rFonts w:ascii="Arial" w:hAnsi="Arial" w:cs="Arial"/>
          <w:sz w:val="24"/>
          <w:szCs w:val="24"/>
          <w:lang w:val="es-ES_tradnl" w:eastAsia="es-ES_tradnl"/>
        </w:rPr>
      </w:pPr>
      <w:r w:rsidRPr="003C68DA">
        <w:rPr>
          <w:rStyle w:val="FontStyle45"/>
          <w:rFonts w:ascii="Arial" w:hAnsi="Arial" w:cs="Arial"/>
          <w:sz w:val="24"/>
          <w:szCs w:val="24"/>
          <w:lang w:val="es-ES_tradnl" w:eastAsia="es-ES_tradnl"/>
        </w:rPr>
        <w:t>3. Que se realicen con la finalidad de impulsar programas y actividades de</w:t>
      </w:r>
      <w:r w:rsidR="00E6384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interés público.</w:t>
      </w:r>
    </w:p>
    <w:p w14:paraId="2D52A228" w14:textId="77777777" w:rsidR="00B909FB" w:rsidRPr="003C68DA" w:rsidRDefault="00B909FB" w:rsidP="00D672ED">
      <w:pPr>
        <w:pStyle w:val="Style10"/>
        <w:widowControl/>
        <w:spacing w:line="240" w:lineRule="auto"/>
        <w:ind w:firstLine="0"/>
        <w:rPr>
          <w:rStyle w:val="FontStyle45"/>
          <w:rFonts w:ascii="Arial" w:hAnsi="Arial" w:cs="Arial"/>
          <w:sz w:val="24"/>
          <w:szCs w:val="24"/>
          <w:lang w:val="es-ES_tradnl" w:eastAsia="es-ES_tradnl"/>
        </w:rPr>
      </w:pPr>
    </w:p>
    <w:p w14:paraId="5623A8B4" w14:textId="77777777" w:rsidR="00B909FB" w:rsidRPr="003C68DA" w:rsidRDefault="00B909FB" w:rsidP="00D672ED">
      <w:pPr>
        <w:pStyle w:val="Style10"/>
        <w:widowControl/>
        <w:spacing w:line="240" w:lineRule="auto"/>
        <w:ind w:firstLine="0"/>
        <w:rPr>
          <w:rStyle w:val="FontStyle45"/>
          <w:rFonts w:ascii="Arial" w:hAnsi="Arial" w:cs="Arial"/>
          <w:sz w:val="24"/>
          <w:szCs w:val="24"/>
          <w:lang w:val="es-ES_tradnl" w:eastAsia="es-ES_tradnl"/>
        </w:rPr>
      </w:pPr>
      <w:r w:rsidRPr="003C68DA">
        <w:rPr>
          <w:rStyle w:val="FontStyle45"/>
          <w:rFonts w:ascii="Arial" w:hAnsi="Arial" w:cs="Arial"/>
          <w:sz w:val="24"/>
          <w:szCs w:val="24"/>
          <w:lang w:val="es-ES_tradnl" w:eastAsia="es-ES_tradnl"/>
        </w:rPr>
        <w:t>4. Que tales</w:t>
      </w:r>
      <w:r w:rsidR="00E6384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pr</w:t>
      </w:r>
      <w:r w:rsidR="00E63844" w:rsidRPr="003C68DA">
        <w:rPr>
          <w:rStyle w:val="FontStyle45"/>
          <w:rFonts w:ascii="Arial" w:hAnsi="Arial" w:cs="Arial"/>
          <w:sz w:val="24"/>
          <w:szCs w:val="24"/>
          <w:lang w:val="es-ES_tradnl" w:eastAsia="es-ES_tradnl"/>
        </w:rPr>
        <w:t>o</w:t>
      </w:r>
      <w:r w:rsidRPr="003C68DA">
        <w:rPr>
          <w:rStyle w:val="FontStyle45"/>
          <w:rFonts w:ascii="Arial" w:hAnsi="Arial" w:cs="Arial"/>
          <w:sz w:val="24"/>
          <w:szCs w:val="24"/>
          <w:lang w:val="es-ES_tradnl" w:eastAsia="es-ES_tradnl"/>
        </w:rPr>
        <w:t>gramas y actividades estén acordes con</w:t>
      </w:r>
      <w:r w:rsidR="00E6384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el</w:t>
      </w:r>
      <w:r w:rsidR="00E63844" w:rsidRPr="003C68DA">
        <w:rPr>
          <w:rStyle w:val="FontStyle45"/>
          <w:rFonts w:ascii="Arial" w:hAnsi="Arial" w:cs="Arial"/>
          <w:sz w:val="24"/>
          <w:szCs w:val="24"/>
          <w:lang w:val="es-ES_tradnl" w:eastAsia="es-ES_tradnl"/>
        </w:rPr>
        <w:t xml:space="preserve"> </w:t>
      </w:r>
      <w:r w:rsidR="002E0586" w:rsidRPr="003C68DA">
        <w:rPr>
          <w:rStyle w:val="FontStyle45"/>
          <w:rFonts w:ascii="Arial" w:hAnsi="Arial" w:cs="Arial"/>
          <w:sz w:val="24"/>
          <w:szCs w:val="24"/>
          <w:lang w:val="es-ES_tradnl" w:eastAsia="es-ES_tradnl"/>
        </w:rPr>
        <w:t>P</w:t>
      </w:r>
      <w:r w:rsidRPr="003C68DA">
        <w:rPr>
          <w:rStyle w:val="FontStyle45"/>
          <w:rFonts w:ascii="Arial" w:hAnsi="Arial" w:cs="Arial"/>
          <w:sz w:val="24"/>
          <w:szCs w:val="24"/>
          <w:lang w:val="es-ES_tradnl" w:eastAsia="es-ES_tradnl"/>
        </w:rPr>
        <w:t>lan</w:t>
      </w:r>
      <w:r w:rsidR="00E63844" w:rsidRPr="003C68DA">
        <w:rPr>
          <w:rStyle w:val="FontStyle45"/>
          <w:rFonts w:ascii="Arial" w:hAnsi="Arial" w:cs="Arial"/>
          <w:sz w:val="24"/>
          <w:szCs w:val="24"/>
          <w:lang w:val="es-ES_tradnl" w:eastAsia="es-ES_tradnl"/>
        </w:rPr>
        <w:t xml:space="preserve"> </w:t>
      </w:r>
      <w:r w:rsidR="002E0586" w:rsidRPr="003C68DA">
        <w:rPr>
          <w:rStyle w:val="FontStyle45"/>
          <w:rFonts w:ascii="Arial" w:hAnsi="Arial" w:cs="Arial"/>
          <w:sz w:val="24"/>
          <w:szCs w:val="24"/>
          <w:lang w:val="es-ES_tradnl" w:eastAsia="es-ES_tradnl"/>
        </w:rPr>
        <w:t>N</w:t>
      </w:r>
      <w:r w:rsidRPr="003C68DA">
        <w:rPr>
          <w:rStyle w:val="FontStyle45"/>
          <w:rFonts w:ascii="Arial" w:hAnsi="Arial" w:cs="Arial"/>
          <w:sz w:val="24"/>
          <w:szCs w:val="24"/>
          <w:lang w:val="es-ES_tradnl" w:eastAsia="es-ES_tradnl"/>
        </w:rPr>
        <w:t>acional y</w:t>
      </w:r>
      <w:r w:rsidR="00E6384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los</w:t>
      </w:r>
      <w:r w:rsidR="00E63844" w:rsidRPr="003C68DA">
        <w:rPr>
          <w:rStyle w:val="FontStyle45"/>
          <w:rFonts w:ascii="Arial" w:hAnsi="Arial" w:cs="Arial"/>
          <w:sz w:val="24"/>
          <w:szCs w:val="24"/>
          <w:lang w:val="es-ES_tradnl" w:eastAsia="es-ES_tradnl"/>
        </w:rPr>
        <w:t xml:space="preserve"> </w:t>
      </w:r>
      <w:r w:rsidR="002E0586" w:rsidRPr="003C68DA">
        <w:rPr>
          <w:rStyle w:val="FontStyle45"/>
          <w:rFonts w:ascii="Arial" w:hAnsi="Arial" w:cs="Arial"/>
          <w:sz w:val="24"/>
          <w:szCs w:val="24"/>
          <w:lang w:val="es-ES_tradnl" w:eastAsia="es-ES_tradnl"/>
        </w:rPr>
        <w:t>P</w:t>
      </w:r>
      <w:r w:rsidRPr="003C68DA">
        <w:rPr>
          <w:rStyle w:val="FontStyle45"/>
          <w:rFonts w:ascii="Arial" w:hAnsi="Arial" w:cs="Arial"/>
          <w:sz w:val="24"/>
          <w:szCs w:val="24"/>
          <w:lang w:val="es-ES_tradnl" w:eastAsia="es-ES_tradnl"/>
        </w:rPr>
        <w:t xml:space="preserve">lanes </w:t>
      </w:r>
      <w:r w:rsidR="002E0586" w:rsidRPr="003C68DA">
        <w:rPr>
          <w:rStyle w:val="FontStyle45"/>
          <w:rFonts w:ascii="Arial" w:hAnsi="Arial" w:cs="Arial"/>
          <w:sz w:val="24"/>
          <w:szCs w:val="24"/>
          <w:lang w:val="es-ES_tradnl" w:eastAsia="es-ES_tradnl"/>
        </w:rPr>
        <w:t>S</w:t>
      </w:r>
      <w:r w:rsidRPr="003C68DA">
        <w:rPr>
          <w:rStyle w:val="FontStyle45"/>
          <w:rFonts w:ascii="Arial" w:hAnsi="Arial" w:cs="Arial"/>
          <w:sz w:val="24"/>
          <w:szCs w:val="24"/>
          <w:lang w:val="es-ES_tradnl" w:eastAsia="es-ES_tradnl"/>
        </w:rPr>
        <w:t xml:space="preserve">eccionales de </w:t>
      </w:r>
      <w:r w:rsidR="002E0586" w:rsidRPr="003C68DA">
        <w:rPr>
          <w:rStyle w:val="FontStyle45"/>
          <w:rFonts w:ascii="Arial" w:hAnsi="Arial" w:cs="Arial"/>
          <w:sz w:val="24"/>
          <w:szCs w:val="24"/>
          <w:lang w:val="es-ES_tradnl" w:eastAsia="es-ES_tradnl"/>
        </w:rPr>
        <w:t>D</w:t>
      </w:r>
      <w:r w:rsidRPr="003C68DA">
        <w:rPr>
          <w:rStyle w:val="FontStyle45"/>
          <w:rFonts w:ascii="Arial" w:hAnsi="Arial" w:cs="Arial"/>
          <w:sz w:val="24"/>
          <w:szCs w:val="24"/>
          <w:lang w:val="es-ES_tradnl" w:eastAsia="es-ES_tradnl"/>
        </w:rPr>
        <w:t>esarrollo.</w:t>
      </w:r>
    </w:p>
    <w:p w14:paraId="310BE8DE" w14:textId="77777777" w:rsidR="007E0334" w:rsidRPr="003C68DA" w:rsidRDefault="007E0334" w:rsidP="00B909FB">
      <w:pPr>
        <w:pStyle w:val="NormalWeb"/>
        <w:shd w:val="clear" w:color="auto" w:fill="FFFFFF"/>
        <w:spacing w:before="0" w:beforeAutospacing="0" w:after="0" w:afterAutospacing="0"/>
        <w:jc w:val="both"/>
        <w:rPr>
          <w:rStyle w:val="FontStyle45"/>
          <w:rFonts w:ascii="Arial" w:hAnsi="Arial" w:cs="Arial"/>
          <w:sz w:val="24"/>
          <w:szCs w:val="24"/>
          <w:lang w:val="es-ES_tradnl" w:eastAsia="es-ES_tradnl"/>
        </w:rPr>
      </w:pPr>
    </w:p>
    <w:p w14:paraId="30F16092" w14:textId="77777777" w:rsidR="00B909FB" w:rsidRPr="003C68DA" w:rsidRDefault="00B909FB" w:rsidP="00B909FB">
      <w:pPr>
        <w:pStyle w:val="NormalWeb"/>
        <w:shd w:val="clear" w:color="auto" w:fill="FFFFFF"/>
        <w:spacing w:before="0" w:beforeAutospacing="0" w:after="0" w:afterAutospacing="0"/>
        <w:jc w:val="both"/>
        <w:rPr>
          <w:rFonts w:ascii="Arial" w:hAnsi="Arial" w:cs="Arial"/>
          <w:color w:val="000000"/>
          <w:lang w:val="es-ES"/>
        </w:rPr>
      </w:pPr>
    </w:p>
    <w:p w14:paraId="3712854D" w14:textId="77777777" w:rsidR="00A56C0F" w:rsidRPr="003C68DA" w:rsidRDefault="005C3C0D" w:rsidP="002E6A9F">
      <w:pPr>
        <w:pStyle w:val="Textoindependiente"/>
        <w:spacing w:line="240" w:lineRule="auto"/>
        <w:ind w:right="49"/>
        <w:rPr>
          <w:rFonts w:ascii="Arial" w:hAnsi="Arial"/>
          <w:b/>
          <w:bCs/>
          <w:iCs/>
          <w:sz w:val="24"/>
          <w:szCs w:val="24"/>
          <w:lang w:val="es-MX"/>
        </w:rPr>
      </w:pPr>
      <w:r w:rsidRPr="003C68DA">
        <w:rPr>
          <w:rFonts w:ascii="Arial" w:hAnsi="Arial"/>
          <w:b/>
          <w:bCs/>
          <w:iCs/>
          <w:sz w:val="24"/>
          <w:szCs w:val="24"/>
          <w:lang w:val="es-MX"/>
        </w:rPr>
        <w:t>C</w:t>
      </w:r>
      <w:r w:rsidR="003926A8" w:rsidRPr="003C68DA">
        <w:rPr>
          <w:rFonts w:ascii="Arial" w:hAnsi="Arial"/>
          <w:b/>
          <w:bCs/>
          <w:iCs/>
          <w:sz w:val="24"/>
          <w:szCs w:val="24"/>
          <w:lang w:val="es-MX"/>
        </w:rPr>
        <w:t xml:space="preserve">. </w:t>
      </w:r>
      <w:r w:rsidR="00A56C0F" w:rsidRPr="003C68DA">
        <w:rPr>
          <w:rFonts w:ascii="Arial" w:hAnsi="Arial"/>
          <w:b/>
          <w:bCs/>
          <w:iCs/>
          <w:sz w:val="24"/>
          <w:szCs w:val="24"/>
          <w:lang w:val="es-MX"/>
        </w:rPr>
        <w:t xml:space="preserve">La </w:t>
      </w:r>
      <w:r w:rsidR="00601084" w:rsidRPr="003C68DA">
        <w:rPr>
          <w:rFonts w:ascii="Arial" w:hAnsi="Arial"/>
          <w:b/>
          <w:bCs/>
          <w:iCs/>
          <w:sz w:val="24"/>
          <w:szCs w:val="24"/>
          <w:lang w:val="es-MX"/>
        </w:rPr>
        <w:t>facultad conferida al Gobierno Nacional por el artículo 355 de la Constitución, para dictar un reglamento autónomo</w:t>
      </w:r>
    </w:p>
    <w:p w14:paraId="5C90A0A8" w14:textId="77777777" w:rsidR="00A56C0F" w:rsidRPr="003C68DA" w:rsidRDefault="00A56C0F" w:rsidP="002E6A9F">
      <w:pPr>
        <w:pStyle w:val="Textoindependiente"/>
        <w:spacing w:line="240" w:lineRule="auto"/>
        <w:ind w:right="49"/>
        <w:rPr>
          <w:rFonts w:ascii="Arial" w:hAnsi="Arial"/>
          <w:b/>
          <w:bCs/>
          <w:iCs/>
          <w:sz w:val="24"/>
          <w:szCs w:val="24"/>
          <w:lang w:val="es-MX"/>
        </w:rPr>
      </w:pPr>
    </w:p>
    <w:p w14:paraId="33702406" w14:textId="77777777" w:rsidR="00A56C0F" w:rsidRPr="003C68DA" w:rsidRDefault="002E5614" w:rsidP="002E6A9F">
      <w:pPr>
        <w:pStyle w:val="Textoindependiente"/>
        <w:spacing w:line="240" w:lineRule="auto"/>
        <w:ind w:right="49"/>
        <w:rPr>
          <w:rFonts w:ascii="Arial" w:hAnsi="Arial"/>
          <w:bCs/>
          <w:iCs/>
          <w:sz w:val="24"/>
          <w:szCs w:val="24"/>
          <w:lang w:val="es-MX"/>
        </w:rPr>
      </w:pPr>
      <w:r w:rsidRPr="003C68DA">
        <w:rPr>
          <w:rFonts w:ascii="Arial" w:hAnsi="Arial"/>
          <w:bCs/>
          <w:iCs/>
          <w:sz w:val="24"/>
          <w:szCs w:val="24"/>
          <w:lang w:val="es-MX"/>
        </w:rPr>
        <w:t xml:space="preserve">El inciso </w:t>
      </w:r>
      <w:r w:rsidR="00601084" w:rsidRPr="003C68DA">
        <w:rPr>
          <w:rFonts w:ascii="Arial" w:hAnsi="Arial"/>
          <w:bCs/>
          <w:iCs/>
          <w:sz w:val="24"/>
          <w:szCs w:val="24"/>
          <w:lang w:val="es-MX"/>
        </w:rPr>
        <w:t xml:space="preserve">segundo del artículo 355 de la Constitución, luego de </w:t>
      </w:r>
      <w:r w:rsidR="00A56C0F" w:rsidRPr="003C68DA">
        <w:rPr>
          <w:rFonts w:ascii="Arial" w:hAnsi="Arial"/>
          <w:bCs/>
          <w:iCs/>
          <w:sz w:val="24"/>
          <w:szCs w:val="24"/>
          <w:lang w:val="es-MX"/>
        </w:rPr>
        <w:t>establecer que</w:t>
      </w:r>
      <w:r w:rsidR="00601084" w:rsidRPr="003C68DA">
        <w:rPr>
          <w:rFonts w:ascii="Arial" w:hAnsi="Arial"/>
          <w:bCs/>
          <w:iCs/>
          <w:sz w:val="24"/>
          <w:szCs w:val="24"/>
          <w:lang w:val="es-MX"/>
        </w:rPr>
        <w:t xml:space="preserve"> </w:t>
      </w:r>
      <w:r w:rsidR="00A56C0F" w:rsidRPr="003C68DA">
        <w:rPr>
          <w:rFonts w:ascii="Arial" w:hAnsi="Arial"/>
          <w:bCs/>
          <w:iCs/>
          <w:sz w:val="24"/>
          <w:szCs w:val="24"/>
          <w:lang w:val="es-MX"/>
        </w:rPr>
        <w:t>el</w:t>
      </w:r>
      <w:r w:rsidR="00601084" w:rsidRPr="003C68DA">
        <w:rPr>
          <w:rFonts w:ascii="Arial" w:hAnsi="Arial"/>
          <w:bCs/>
          <w:iCs/>
          <w:sz w:val="24"/>
          <w:szCs w:val="24"/>
          <w:lang w:val="es-MX"/>
        </w:rPr>
        <w:t xml:space="preserve"> G</w:t>
      </w:r>
      <w:r w:rsidR="00A56C0F" w:rsidRPr="003C68DA">
        <w:rPr>
          <w:rFonts w:ascii="Arial" w:hAnsi="Arial"/>
          <w:bCs/>
          <w:iCs/>
          <w:sz w:val="24"/>
          <w:szCs w:val="24"/>
          <w:lang w:val="es-MX"/>
        </w:rPr>
        <w:t>obier</w:t>
      </w:r>
      <w:r w:rsidR="00601084" w:rsidRPr="003C68DA">
        <w:rPr>
          <w:rFonts w:ascii="Arial" w:hAnsi="Arial"/>
          <w:bCs/>
          <w:iCs/>
          <w:sz w:val="24"/>
          <w:szCs w:val="24"/>
          <w:lang w:val="es-MX"/>
        </w:rPr>
        <w:t xml:space="preserve">no </w:t>
      </w:r>
      <w:r w:rsidR="00A56C0F" w:rsidRPr="003C68DA">
        <w:rPr>
          <w:rFonts w:ascii="Arial" w:hAnsi="Arial"/>
          <w:bCs/>
          <w:iCs/>
          <w:sz w:val="24"/>
          <w:szCs w:val="24"/>
          <w:lang w:val="es-MX"/>
        </w:rPr>
        <w:t>en</w:t>
      </w:r>
      <w:r w:rsidR="00601084" w:rsidRPr="003C68DA">
        <w:rPr>
          <w:rFonts w:ascii="Arial" w:hAnsi="Arial"/>
          <w:bCs/>
          <w:iCs/>
          <w:sz w:val="24"/>
          <w:szCs w:val="24"/>
          <w:lang w:val="es-MX"/>
        </w:rPr>
        <w:t xml:space="preserve"> </w:t>
      </w:r>
      <w:r w:rsidR="00A56C0F" w:rsidRPr="003C68DA">
        <w:rPr>
          <w:rFonts w:ascii="Arial" w:hAnsi="Arial"/>
          <w:bCs/>
          <w:iCs/>
          <w:sz w:val="24"/>
          <w:szCs w:val="24"/>
          <w:lang w:val="es-MX"/>
        </w:rPr>
        <w:t>los</w:t>
      </w:r>
      <w:r w:rsidR="00601084" w:rsidRPr="003C68DA">
        <w:rPr>
          <w:rFonts w:ascii="Arial" w:hAnsi="Arial"/>
          <w:bCs/>
          <w:iCs/>
          <w:sz w:val="24"/>
          <w:szCs w:val="24"/>
          <w:lang w:val="es-MX"/>
        </w:rPr>
        <w:t xml:space="preserve"> </w:t>
      </w:r>
      <w:r w:rsidR="00A56C0F" w:rsidRPr="003C68DA">
        <w:rPr>
          <w:rFonts w:ascii="Arial" w:hAnsi="Arial"/>
          <w:bCs/>
          <w:iCs/>
          <w:sz w:val="24"/>
          <w:szCs w:val="24"/>
          <w:lang w:val="es-MX"/>
        </w:rPr>
        <w:t>nivel</w:t>
      </w:r>
      <w:r w:rsidR="00601084" w:rsidRPr="003C68DA">
        <w:rPr>
          <w:rFonts w:ascii="Arial" w:hAnsi="Arial"/>
          <w:bCs/>
          <w:iCs/>
          <w:sz w:val="24"/>
          <w:szCs w:val="24"/>
          <w:lang w:val="es-MX"/>
        </w:rPr>
        <w:t>e</w:t>
      </w:r>
      <w:r w:rsidR="00A56C0F" w:rsidRPr="003C68DA">
        <w:rPr>
          <w:rFonts w:ascii="Arial" w:hAnsi="Arial"/>
          <w:bCs/>
          <w:iCs/>
          <w:sz w:val="24"/>
          <w:szCs w:val="24"/>
          <w:lang w:val="es-MX"/>
        </w:rPr>
        <w:t>s naci</w:t>
      </w:r>
      <w:r w:rsidR="00601084" w:rsidRPr="003C68DA">
        <w:rPr>
          <w:rFonts w:ascii="Arial" w:hAnsi="Arial"/>
          <w:bCs/>
          <w:iCs/>
          <w:sz w:val="24"/>
          <w:szCs w:val="24"/>
          <w:lang w:val="es-MX"/>
        </w:rPr>
        <w:t>o</w:t>
      </w:r>
      <w:r w:rsidR="00A56C0F" w:rsidRPr="003C68DA">
        <w:rPr>
          <w:rFonts w:ascii="Arial" w:hAnsi="Arial"/>
          <w:bCs/>
          <w:iCs/>
          <w:sz w:val="24"/>
          <w:szCs w:val="24"/>
          <w:lang w:val="es-MX"/>
        </w:rPr>
        <w:t>na</w:t>
      </w:r>
      <w:r w:rsidR="00601084" w:rsidRPr="003C68DA">
        <w:rPr>
          <w:rFonts w:ascii="Arial" w:hAnsi="Arial"/>
          <w:bCs/>
          <w:iCs/>
          <w:sz w:val="24"/>
          <w:szCs w:val="24"/>
          <w:lang w:val="es-MX"/>
        </w:rPr>
        <w:t>l</w:t>
      </w:r>
      <w:r w:rsidR="00A56C0F" w:rsidRPr="003C68DA">
        <w:rPr>
          <w:rFonts w:ascii="Arial" w:hAnsi="Arial"/>
          <w:bCs/>
          <w:iCs/>
          <w:sz w:val="24"/>
          <w:szCs w:val="24"/>
          <w:lang w:val="es-MX"/>
        </w:rPr>
        <w:t>,</w:t>
      </w:r>
      <w:r w:rsidR="00601084" w:rsidRPr="003C68DA">
        <w:rPr>
          <w:rFonts w:ascii="Arial" w:hAnsi="Arial"/>
          <w:bCs/>
          <w:iCs/>
          <w:sz w:val="24"/>
          <w:szCs w:val="24"/>
          <w:lang w:val="es-MX"/>
        </w:rPr>
        <w:t xml:space="preserve"> </w:t>
      </w:r>
      <w:r w:rsidR="00A56C0F" w:rsidRPr="003C68DA">
        <w:rPr>
          <w:rFonts w:ascii="Arial" w:hAnsi="Arial"/>
          <w:bCs/>
          <w:iCs/>
          <w:sz w:val="24"/>
          <w:szCs w:val="24"/>
          <w:lang w:val="es-MX"/>
        </w:rPr>
        <w:t>de</w:t>
      </w:r>
      <w:r w:rsidR="00601084" w:rsidRPr="003C68DA">
        <w:rPr>
          <w:rFonts w:ascii="Arial" w:hAnsi="Arial"/>
          <w:bCs/>
          <w:iCs/>
          <w:sz w:val="24"/>
          <w:szCs w:val="24"/>
          <w:lang w:val="es-MX"/>
        </w:rPr>
        <w:t>p</w:t>
      </w:r>
      <w:r w:rsidR="00A56C0F" w:rsidRPr="003C68DA">
        <w:rPr>
          <w:rFonts w:ascii="Arial" w:hAnsi="Arial"/>
          <w:bCs/>
          <w:iCs/>
          <w:sz w:val="24"/>
          <w:szCs w:val="24"/>
          <w:lang w:val="es-MX"/>
        </w:rPr>
        <w:t>artamental, dist</w:t>
      </w:r>
      <w:r w:rsidR="00601084" w:rsidRPr="003C68DA">
        <w:rPr>
          <w:rFonts w:ascii="Arial" w:hAnsi="Arial"/>
          <w:bCs/>
          <w:iCs/>
          <w:sz w:val="24"/>
          <w:szCs w:val="24"/>
          <w:lang w:val="es-MX"/>
        </w:rPr>
        <w:t>r</w:t>
      </w:r>
      <w:r w:rsidR="00A56C0F" w:rsidRPr="003C68DA">
        <w:rPr>
          <w:rFonts w:ascii="Arial" w:hAnsi="Arial"/>
          <w:bCs/>
          <w:iCs/>
          <w:sz w:val="24"/>
          <w:szCs w:val="24"/>
          <w:lang w:val="es-MX"/>
        </w:rPr>
        <w:t>i</w:t>
      </w:r>
      <w:r w:rsidR="00601084" w:rsidRPr="003C68DA">
        <w:rPr>
          <w:rFonts w:ascii="Arial" w:hAnsi="Arial"/>
          <w:bCs/>
          <w:iCs/>
          <w:sz w:val="24"/>
          <w:szCs w:val="24"/>
          <w:lang w:val="es-MX"/>
        </w:rPr>
        <w:t>t</w:t>
      </w:r>
      <w:r w:rsidR="00A56C0F" w:rsidRPr="003C68DA">
        <w:rPr>
          <w:rFonts w:ascii="Arial" w:hAnsi="Arial"/>
          <w:bCs/>
          <w:iCs/>
          <w:sz w:val="24"/>
          <w:szCs w:val="24"/>
          <w:lang w:val="es-MX"/>
        </w:rPr>
        <w:t>al y</w:t>
      </w:r>
      <w:r w:rsidR="00601084" w:rsidRPr="003C68DA">
        <w:rPr>
          <w:rFonts w:ascii="Arial" w:hAnsi="Arial"/>
          <w:bCs/>
          <w:iCs/>
          <w:sz w:val="24"/>
          <w:szCs w:val="24"/>
          <w:lang w:val="es-MX"/>
        </w:rPr>
        <w:t xml:space="preserve"> </w:t>
      </w:r>
      <w:r w:rsidR="00A56C0F" w:rsidRPr="003C68DA">
        <w:rPr>
          <w:rFonts w:ascii="Arial" w:hAnsi="Arial"/>
          <w:bCs/>
          <w:iCs/>
          <w:sz w:val="24"/>
          <w:szCs w:val="24"/>
          <w:lang w:val="es-MX"/>
        </w:rPr>
        <w:t>mun</w:t>
      </w:r>
      <w:r w:rsidR="00601084" w:rsidRPr="003C68DA">
        <w:rPr>
          <w:rFonts w:ascii="Arial" w:hAnsi="Arial"/>
          <w:bCs/>
          <w:iCs/>
          <w:sz w:val="24"/>
          <w:szCs w:val="24"/>
          <w:lang w:val="es-MX"/>
        </w:rPr>
        <w:t>i</w:t>
      </w:r>
      <w:r w:rsidR="00A56C0F" w:rsidRPr="003C68DA">
        <w:rPr>
          <w:rFonts w:ascii="Arial" w:hAnsi="Arial"/>
          <w:bCs/>
          <w:iCs/>
          <w:sz w:val="24"/>
          <w:szCs w:val="24"/>
          <w:lang w:val="es-MX"/>
        </w:rPr>
        <w:t xml:space="preserve">cipal </w:t>
      </w:r>
      <w:r w:rsidR="00601084" w:rsidRPr="003C68DA">
        <w:rPr>
          <w:rFonts w:ascii="Arial" w:hAnsi="Arial"/>
          <w:bCs/>
          <w:iCs/>
          <w:sz w:val="24"/>
          <w:szCs w:val="24"/>
          <w:lang w:val="es-MX"/>
        </w:rPr>
        <w:t xml:space="preserve">puede </w:t>
      </w:r>
      <w:r w:rsidR="00A56C0F" w:rsidRPr="003C68DA">
        <w:rPr>
          <w:rFonts w:ascii="Arial" w:hAnsi="Arial"/>
          <w:bCs/>
          <w:iCs/>
          <w:sz w:val="24"/>
          <w:szCs w:val="24"/>
          <w:lang w:val="es-MX"/>
        </w:rPr>
        <w:t>c</w:t>
      </w:r>
      <w:r w:rsidR="00601084" w:rsidRPr="003C68DA">
        <w:rPr>
          <w:rFonts w:ascii="Arial" w:hAnsi="Arial"/>
          <w:bCs/>
          <w:iCs/>
          <w:sz w:val="24"/>
          <w:szCs w:val="24"/>
          <w:lang w:val="es-MX"/>
        </w:rPr>
        <w:t>e</w:t>
      </w:r>
      <w:r w:rsidR="00A56C0F" w:rsidRPr="003C68DA">
        <w:rPr>
          <w:rFonts w:ascii="Arial" w:hAnsi="Arial"/>
          <w:bCs/>
          <w:iCs/>
          <w:sz w:val="24"/>
          <w:szCs w:val="24"/>
          <w:lang w:val="es-MX"/>
        </w:rPr>
        <w:t>lebrar</w:t>
      </w:r>
      <w:r w:rsidR="00601084" w:rsidRPr="003C68DA">
        <w:rPr>
          <w:rFonts w:ascii="Arial" w:hAnsi="Arial"/>
          <w:bCs/>
          <w:iCs/>
          <w:sz w:val="24"/>
          <w:szCs w:val="24"/>
          <w:lang w:val="es-MX"/>
        </w:rPr>
        <w:t xml:space="preserve"> </w:t>
      </w:r>
      <w:r w:rsidR="00A56C0F" w:rsidRPr="003C68DA">
        <w:rPr>
          <w:rFonts w:ascii="Arial" w:hAnsi="Arial"/>
          <w:bCs/>
          <w:iCs/>
          <w:sz w:val="24"/>
          <w:szCs w:val="24"/>
          <w:lang w:val="es-MX"/>
        </w:rPr>
        <w:t xml:space="preserve">contratos </w:t>
      </w:r>
      <w:r w:rsidR="00601084" w:rsidRPr="003C68DA">
        <w:rPr>
          <w:rFonts w:ascii="Arial" w:hAnsi="Arial"/>
          <w:bCs/>
          <w:iCs/>
          <w:sz w:val="24"/>
          <w:szCs w:val="24"/>
          <w:lang w:val="es-MX"/>
        </w:rPr>
        <w:t>c</w:t>
      </w:r>
      <w:r w:rsidR="00A56C0F" w:rsidRPr="003C68DA">
        <w:rPr>
          <w:rFonts w:ascii="Arial" w:hAnsi="Arial"/>
          <w:bCs/>
          <w:iCs/>
          <w:sz w:val="24"/>
          <w:szCs w:val="24"/>
          <w:lang w:val="es-MX"/>
        </w:rPr>
        <w:t>on</w:t>
      </w:r>
      <w:r w:rsidR="00601084" w:rsidRPr="003C68DA">
        <w:rPr>
          <w:rFonts w:ascii="Arial" w:hAnsi="Arial"/>
          <w:bCs/>
          <w:iCs/>
          <w:sz w:val="24"/>
          <w:szCs w:val="24"/>
          <w:lang w:val="es-MX"/>
        </w:rPr>
        <w:t xml:space="preserve"> </w:t>
      </w:r>
      <w:r w:rsidR="00A56C0F" w:rsidRPr="003C68DA">
        <w:rPr>
          <w:rFonts w:ascii="Arial" w:hAnsi="Arial"/>
          <w:bCs/>
          <w:iCs/>
          <w:sz w:val="24"/>
          <w:szCs w:val="24"/>
          <w:lang w:val="es-MX"/>
        </w:rPr>
        <w:t>entidades privadas</w:t>
      </w:r>
      <w:r w:rsidR="00601084" w:rsidRPr="003C68DA">
        <w:rPr>
          <w:rFonts w:ascii="Arial" w:hAnsi="Arial"/>
          <w:bCs/>
          <w:iCs/>
          <w:sz w:val="24"/>
          <w:szCs w:val="24"/>
          <w:lang w:val="es-MX"/>
        </w:rPr>
        <w:t xml:space="preserve"> </w:t>
      </w:r>
      <w:r w:rsidR="00A56C0F" w:rsidRPr="003C68DA">
        <w:rPr>
          <w:rFonts w:ascii="Arial" w:hAnsi="Arial"/>
          <w:bCs/>
          <w:iCs/>
          <w:sz w:val="24"/>
          <w:szCs w:val="24"/>
          <w:lang w:val="es-MX"/>
        </w:rPr>
        <w:t>sin</w:t>
      </w:r>
      <w:r w:rsidR="00601084" w:rsidRPr="003C68DA">
        <w:rPr>
          <w:rFonts w:ascii="Arial" w:hAnsi="Arial"/>
          <w:bCs/>
          <w:iCs/>
          <w:sz w:val="24"/>
          <w:szCs w:val="24"/>
          <w:lang w:val="es-MX"/>
        </w:rPr>
        <w:t xml:space="preserve"> </w:t>
      </w:r>
      <w:r w:rsidR="00A56C0F" w:rsidRPr="003C68DA">
        <w:rPr>
          <w:rFonts w:ascii="Arial" w:hAnsi="Arial"/>
          <w:bCs/>
          <w:iCs/>
          <w:sz w:val="24"/>
          <w:szCs w:val="24"/>
          <w:lang w:val="es-MX"/>
        </w:rPr>
        <w:t>ánimo</w:t>
      </w:r>
      <w:r w:rsidR="00601084" w:rsidRPr="003C68DA">
        <w:rPr>
          <w:rFonts w:ascii="Arial" w:hAnsi="Arial"/>
          <w:bCs/>
          <w:iCs/>
          <w:sz w:val="24"/>
          <w:szCs w:val="24"/>
          <w:lang w:val="es-MX"/>
        </w:rPr>
        <w:t xml:space="preserve"> </w:t>
      </w:r>
      <w:r w:rsidR="00A56C0F" w:rsidRPr="003C68DA">
        <w:rPr>
          <w:rFonts w:ascii="Arial" w:hAnsi="Arial"/>
          <w:bCs/>
          <w:iCs/>
          <w:sz w:val="24"/>
          <w:szCs w:val="24"/>
          <w:lang w:val="es-MX"/>
        </w:rPr>
        <w:t>de</w:t>
      </w:r>
      <w:r w:rsidR="00601084" w:rsidRPr="003C68DA">
        <w:rPr>
          <w:rFonts w:ascii="Arial" w:hAnsi="Arial"/>
          <w:bCs/>
          <w:iCs/>
          <w:sz w:val="24"/>
          <w:szCs w:val="24"/>
          <w:lang w:val="es-MX"/>
        </w:rPr>
        <w:t xml:space="preserve"> l</w:t>
      </w:r>
      <w:r w:rsidR="00A56C0F" w:rsidRPr="003C68DA">
        <w:rPr>
          <w:rFonts w:ascii="Arial" w:hAnsi="Arial"/>
          <w:bCs/>
          <w:iCs/>
          <w:sz w:val="24"/>
          <w:szCs w:val="24"/>
          <w:lang w:val="es-MX"/>
        </w:rPr>
        <w:t>ucro</w:t>
      </w:r>
      <w:r w:rsidR="00601084" w:rsidRPr="003C68DA">
        <w:rPr>
          <w:rFonts w:ascii="Arial" w:hAnsi="Arial"/>
          <w:bCs/>
          <w:iCs/>
          <w:sz w:val="24"/>
          <w:szCs w:val="24"/>
          <w:lang w:val="es-MX"/>
        </w:rPr>
        <w:t xml:space="preserve"> </w:t>
      </w:r>
      <w:r w:rsidR="00A56C0F" w:rsidRPr="003C68DA">
        <w:rPr>
          <w:rFonts w:ascii="Arial" w:hAnsi="Arial"/>
          <w:bCs/>
          <w:iCs/>
          <w:sz w:val="24"/>
          <w:szCs w:val="24"/>
          <w:lang w:val="es-MX"/>
        </w:rPr>
        <w:t>y</w:t>
      </w:r>
      <w:r w:rsidR="00601084" w:rsidRPr="003C68DA">
        <w:rPr>
          <w:rFonts w:ascii="Arial" w:hAnsi="Arial"/>
          <w:bCs/>
          <w:iCs/>
          <w:sz w:val="24"/>
          <w:szCs w:val="24"/>
          <w:lang w:val="es-MX"/>
        </w:rPr>
        <w:t xml:space="preserve"> </w:t>
      </w:r>
      <w:r w:rsidR="00A56C0F" w:rsidRPr="003C68DA">
        <w:rPr>
          <w:rFonts w:ascii="Arial" w:hAnsi="Arial"/>
          <w:bCs/>
          <w:iCs/>
          <w:sz w:val="24"/>
          <w:szCs w:val="24"/>
          <w:lang w:val="es-MX"/>
        </w:rPr>
        <w:t>de</w:t>
      </w:r>
      <w:r w:rsidR="00601084" w:rsidRPr="003C68DA">
        <w:rPr>
          <w:rFonts w:ascii="Arial" w:hAnsi="Arial"/>
          <w:bCs/>
          <w:iCs/>
          <w:sz w:val="24"/>
          <w:szCs w:val="24"/>
          <w:lang w:val="es-MX"/>
        </w:rPr>
        <w:t xml:space="preserve"> </w:t>
      </w:r>
      <w:r w:rsidR="00A56C0F" w:rsidRPr="003C68DA">
        <w:rPr>
          <w:rFonts w:ascii="Arial" w:hAnsi="Arial"/>
          <w:bCs/>
          <w:iCs/>
          <w:sz w:val="24"/>
          <w:szCs w:val="24"/>
          <w:lang w:val="es-MX"/>
        </w:rPr>
        <w:t>r</w:t>
      </w:r>
      <w:r w:rsidR="00601084" w:rsidRPr="003C68DA">
        <w:rPr>
          <w:rFonts w:ascii="Arial" w:hAnsi="Arial"/>
          <w:bCs/>
          <w:iCs/>
          <w:sz w:val="24"/>
          <w:szCs w:val="24"/>
          <w:lang w:val="es-MX"/>
        </w:rPr>
        <w:t>e</w:t>
      </w:r>
      <w:r w:rsidR="00A56C0F" w:rsidRPr="003C68DA">
        <w:rPr>
          <w:rFonts w:ascii="Arial" w:hAnsi="Arial"/>
          <w:bCs/>
          <w:iCs/>
          <w:sz w:val="24"/>
          <w:szCs w:val="24"/>
          <w:lang w:val="es-MX"/>
        </w:rPr>
        <w:t>con</w:t>
      </w:r>
      <w:r w:rsidR="00601084" w:rsidRPr="003C68DA">
        <w:rPr>
          <w:rFonts w:ascii="Arial" w:hAnsi="Arial"/>
          <w:bCs/>
          <w:iCs/>
          <w:sz w:val="24"/>
          <w:szCs w:val="24"/>
          <w:lang w:val="es-MX"/>
        </w:rPr>
        <w:t>o</w:t>
      </w:r>
      <w:r w:rsidR="00A56C0F" w:rsidRPr="003C68DA">
        <w:rPr>
          <w:rFonts w:ascii="Arial" w:hAnsi="Arial"/>
          <w:bCs/>
          <w:iCs/>
          <w:sz w:val="24"/>
          <w:szCs w:val="24"/>
          <w:lang w:val="es-MX"/>
        </w:rPr>
        <w:t>cida idoneidad</w:t>
      </w:r>
      <w:r w:rsidR="00CC4C90" w:rsidRPr="003C68DA">
        <w:rPr>
          <w:rFonts w:ascii="Arial" w:hAnsi="Arial"/>
          <w:bCs/>
          <w:iCs/>
          <w:sz w:val="24"/>
          <w:szCs w:val="24"/>
          <w:lang w:val="es-MX"/>
        </w:rPr>
        <w:t>,</w:t>
      </w:r>
      <w:r w:rsidR="00A56C0F" w:rsidRPr="003C68DA">
        <w:rPr>
          <w:rFonts w:ascii="Arial" w:hAnsi="Arial"/>
          <w:bCs/>
          <w:iCs/>
          <w:sz w:val="24"/>
          <w:szCs w:val="24"/>
          <w:lang w:val="es-MX"/>
        </w:rPr>
        <w:t xml:space="preserve"> </w:t>
      </w:r>
      <w:r w:rsidR="00601084" w:rsidRPr="003C68DA">
        <w:rPr>
          <w:rFonts w:ascii="Arial" w:hAnsi="Arial"/>
          <w:bCs/>
          <w:iCs/>
          <w:sz w:val="24"/>
          <w:szCs w:val="24"/>
          <w:lang w:val="es-MX"/>
        </w:rPr>
        <w:t xml:space="preserve">con el fin de impulsar </w:t>
      </w:r>
      <w:r w:rsidRPr="003C68DA">
        <w:rPr>
          <w:rFonts w:ascii="Arial" w:hAnsi="Arial"/>
          <w:bCs/>
          <w:iCs/>
          <w:sz w:val="24"/>
          <w:szCs w:val="24"/>
          <w:lang w:val="es-MX"/>
        </w:rPr>
        <w:t>programas y actividades de</w:t>
      </w:r>
      <w:r w:rsidR="00601084" w:rsidRPr="003C68DA">
        <w:rPr>
          <w:rFonts w:ascii="Arial" w:hAnsi="Arial"/>
          <w:bCs/>
          <w:iCs/>
          <w:sz w:val="24"/>
          <w:szCs w:val="24"/>
          <w:lang w:val="es-MX"/>
        </w:rPr>
        <w:t xml:space="preserve"> </w:t>
      </w:r>
      <w:r w:rsidRPr="003C68DA">
        <w:rPr>
          <w:rFonts w:ascii="Arial" w:hAnsi="Arial"/>
          <w:bCs/>
          <w:iCs/>
          <w:sz w:val="24"/>
          <w:szCs w:val="24"/>
          <w:lang w:val="es-MX"/>
        </w:rPr>
        <w:t>interés público acordes con</w:t>
      </w:r>
      <w:r w:rsidR="00601084" w:rsidRPr="003C68DA">
        <w:rPr>
          <w:rFonts w:ascii="Arial" w:hAnsi="Arial"/>
          <w:bCs/>
          <w:iCs/>
          <w:sz w:val="24"/>
          <w:szCs w:val="24"/>
          <w:lang w:val="es-MX"/>
        </w:rPr>
        <w:t xml:space="preserve"> </w:t>
      </w:r>
      <w:r w:rsidRPr="003C68DA">
        <w:rPr>
          <w:rFonts w:ascii="Arial" w:hAnsi="Arial"/>
          <w:bCs/>
          <w:iCs/>
          <w:sz w:val="24"/>
          <w:szCs w:val="24"/>
          <w:lang w:val="es-MX"/>
        </w:rPr>
        <w:t>el</w:t>
      </w:r>
      <w:r w:rsidR="00601084" w:rsidRPr="003C68DA">
        <w:rPr>
          <w:rFonts w:ascii="Arial" w:hAnsi="Arial"/>
          <w:bCs/>
          <w:iCs/>
          <w:sz w:val="24"/>
          <w:szCs w:val="24"/>
          <w:lang w:val="es-MX"/>
        </w:rPr>
        <w:t xml:space="preserve"> P</w:t>
      </w:r>
      <w:r w:rsidRPr="003C68DA">
        <w:rPr>
          <w:rFonts w:ascii="Arial" w:hAnsi="Arial"/>
          <w:bCs/>
          <w:iCs/>
          <w:sz w:val="24"/>
          <w:szCs w:val="24"/>
          <w:lang w:val="es-MX"/>
        </w:rPr>
        <w:t>lan</w:t>
      </w:r>
      <w:r w:rsidR="00601084" w:rsidRPr="003C68DA">
        <w:rPr>
          <w:rFonts w:ascii="Arial" w:hAnsi="Arial"/>
          <w:bCs/>
          <w:iCs/>
          <w:sz w:val="24"/>
          <w:szCs w:val="24"/>
          <w:lang w:val="es-MX"/>
        </w:rPr>
        <w:t xml:space="preserve"> N</w:t>
      </w:r>
      <w:r w:rsidRPr="003C68DA">
        <w:rPr>
          <w:rFonts w:ascii="Arial" w:hAnsi="Arial"/>
          <w:bCs/>
          <w:iCs/>
          <w:sz w:val="24"/>
          <w:szCs w:val="24"/>
          <w:lang w:val="es-MX"/>
        </w:rPr>
        <w:t>acional</w:t>
      </w:r>
      <w:r w:rsidR="00601084" w:rsidRPr="003C68DA">
        <w:rPr>
          <w:rFonts w:ascii="Arial" w:hAnsi="Arial"/>
          <w:bCs/>
          <w:iCs/>
          <w:sz w:val="24"/>
          <w:szCs w:val="24"/>
          <w:lang w:val="es-MX"/>
        </w:rPr>
        <w:t xml:space="preserve"> </w:t>
      </w:r>
      <w:r w:rsidRPr="003C68DA">
        <w:rPr>
          <w:rFonts w:ascii="Arial" w:hAnsi="Arial"/>
          <w:bCs/>
          <w:iCs/>
          <w:sz w:val="24"/>
          <w:szCs w:val="24"/>
          <w:lang w:val="es-MX"/>
        </w:rPr>
        <w:t>y lo</w:t>
      </w:r>
      <w:r w:rsidR="00601084" w:rsidRPr="003C68DA">
        <w:rPr>
          <w:rFonts w:ascii="Arial" w:hAnsi="Arial"/>
          <w:bCs/>
          <w:iCs/>
          <w:sz w:val="24"/>
          <w:szCs w:val="24"/>
          <w:lang w:val="es-MX"/>
        </w:rPr>
        <w:t>s P</w:t>
      </w:r>
      <w:r w:rsidRPr="003C68DA">
        <w:rPr>
          <w:rFonts w:ascii="Arial" w:hAnsi="Arial"/>
          <w:bCs/>
          <w:iCs/>
          <w:sz w:val="24"/>
          <w:szCs w:val="24"/>
          <w:lang w:val="es-MX"/>
        </w:rPr>
        <w:t>lanes</w:t>
      </w:r>
      <w:r w:rsidR="00601084" w:rsidRPr="003C68DA">
        <w:rPr>
          <w:rFonts w:ascii="Arial" w:hAnsi="Arial"/>
          <w:bCs/>
          <w:iCs/>
          <w:sz w:val="24"/>
          <w:szCs w:val="24"/>
          <w:lang w:val="es-MX"/>
        </w:rPr>
        <w:t xml:space="preserve"> S</w:t>
      </w:r>
      <w:r w:rsidRPr="003C68DA">
        <w:rPr>
          <w:rFonts w:ascii="Arial" w:hAnsi="Arial"/>
          <w:bCs/>
          <w:iCs/>
          <w:sz w:val="24"/>
          <w:szCs w:val="24"/>
          <w:lang w:val="es-MX"/>
        </w:rPr>
        <w:t>eccionales de</w:t>
      </w:r>
      <w:r w:rsidR="00601084" w:rsidRPr="003C68DA">
        <w:rPr>
          <w:rFonts w:ascii="Arial" w:hAnsi="Arial"/>
          <w:bCs/>
          <w:iCs/>
          <w:sz w:val="24"/>
          <w:szCs w:val="24"/>
          <w:lang w:val="es-MX"/>
        </w:rPr>
        <w:t xml:space="preserve"> D</w:t>
      </w:r>
      <w:r w:rsidRPr="003C68DA">
        <w:rPr>
          <w:rFonts w:ascii="Arial" w:hAnsi="Arial"/>
          <w:bCs/>
          <w:iCs/>
          <w:sz w:val="24"/>
          <w:szCs w:val="24"/>
          <w:lang w:val="es-MX"/>
        </w:rPr>
        <w:t xml:space="preserve">esarrollo, dispuso que </w:t>
      </w:r>
      <w:r w:rsidR="00601084" w:rsidRPr="003C68DA">
        <w:rPr>
          <w:rFonts w:ascii="Arial" w:hAnsi="Arial"/>
          <w:bCs/>
          <w:i/>
          <w:iCs/>
          <w:sz w:val="24"/>
          <w:szCs w:val="24"/>
          <w:lang w:val="es-MX"/>
        </w:rPr>
        <w:t>“El G</w:t>
      </w:r>
      <w:r w:rsidRPr="003C68DA">
        <w:rPr>
          <w:rFonts w:ascii="Arial" w:hAnsi="Arial"/>
          <w:bCs/>
          <w:i/>
          <w:iCs/>
          <w:sz w:val="24"/>
          <w:szCs w:val="24"/>
          <w:lang w:val="es-MX"/>
        </w:rPr>
        <w:t>o</w:t>
      </w:r>
      <w:r w:rsidR="00601084" w:rsidRPr="003C68DA">
        <w:rPr>
          <w:rFonts w:ascii="Arial" w:hAnsi="Arial"/>
          <w:bCs/>
          <w:i/>
          <w:iCs/>
          <w:sz w:val="24"/>
          <w:szCs w:val="24"/>
          <w:lang w:val="es-MX"/>
        </w:rPr>
        <w:t xml:space="preserve">bierno Nacional </w:t>
      </w:r>
      <w:r w:rsidRPr="003C68DA">
        <w:rPr>
          <w:rFonts w:ascii="Arial" w:hAnsi="Arial"/>
          <w:bCs/>
          <w:i/>
          <w:iCs/>
          <w:sz w:val="24"/>
          <w:szCs w:val="24"/>
          <w:lang w:val="es-MX"/>
        </w:rPr>
        <w:t>reglam</w:t>
      </w:r>
      <w:r w:rsidR="00601084" w:rsidRPr="003C68DA">
        <w:rPr>
          <w:rFonts w:ascii="Arial" w:hAnsi="Arial"/>
          <w:bCs/>
          <w:i/>
          <w:iCs/>
          <w:sz w:val="24"/>
          <w:szCs w:val="24"/>
          <w:lang w:val="es-MX"/>
        </w:rPr>
        <w:t>e</w:t>
      </w:r>
      <w:r w:rsidRPr="003C68DA">
        <w:rPr>
          <w:rFonts w:ascii="Arial" w:hAnsi="Arial"/>
          <w:bCs/>
          <w:i/>
          <w:iCs/>
          <w:sz w:val="24"/>
          <w:szCs w:val="24"/>
          <w:lang w:val="es-MX"/>
        </w:rPr>
        <w:t>ntará</w:t>
      </w:r>
      <w:r w:rsidR="00601084" w:rsidRPr="003C68DA">
        <w:rPr>
          <w:rFonts w:ascii="Arial" w:hAnsi="Arial"/>
          <w:bCs/>
          <w:i/>
          <w:iCs/>
          <w:sz w:val="24"/>
          <w:szCs w:val="24"/>
          <w:lang w:val="es-MX"/>
        </w:rPr>
        <w:t xml:space="preserve"> </w:t>
      </w:r>
      <w:r w:rsidRPr="003C68DA">
        <w:rPr>
          <w:rFonts w:ascii="Arial" w:hAnsi="Arial"/>
          <w:bCs/>
          <w:i/>
          <w:iCs/>
          <w:sz w:val="24"/>
          <w:szCs w:val="24"/>
          <w:lang w:val="es-MX"/>
        </w:rPr>
        <w:t>la</w:t>
      </w:r>
      <w:r w:rsidR="00601084" w:rsidRPr="003C68DA">
        <w:rPr>
          <w:rFonts w:ascii="Arial" w:hAnsi="Arial"/>
          <w:bCs/>
          <w:i/>
          <w:iCs/>
          <w:sz w:val="24"/>
          <w:szCs w:val="24"/>
          <w:lang w:val="es-MX"/>
        </w:rPr>
        <w:t xml:space="preserve"> </w:t>
      </w:r>
      <w:r w:rsidRPr="003C68DA">
        <w:rPr>
          <w:rFonts w:ascii="Arial" w:hAnsi="Arial"/>
          <w:bCs/>
          <w:i/>
          <w:iCs/>
          <w:sz w:val="24"/>
          <w:szCs w:val="24"/>
          <w:lang w:val="es-MX"/>
        </w:rPr>
        <w:t>materia</w:t>
      </w:r>
      <w:r w:rsidR="00601084" w:rsidRPr="003C68DA">
        <w:rPr>
          <w:rFonts w:ascii="Arial" w:hAnsi="Arial"/>
          <w:bCs/>
          <w:i/>
          <w:iCs/>
          <w:sz w:val="24"/>
          <w:szCs w:val="24"/>
          <w:lang w:val="es-MX"/>
        </w:rPr>
        <w:t>”</w:t>
      </w:r>
      <w:r w:rsidRPr="003C68DA">
        <w:rPr>
          <w:rFonts w:ascii="Arial" w:hAnsi="Arial"/>
          <w:bCs/>
          <w:i/>
          <w:iCs/>
          <w:sz w:val="24"/>
          <w:szCs w:val="24"/>
          <w:lang w:val="es-MX"/>
        </w:rPr>
        <w:t>,</w:t>
      </w:r>
      <w:r w:rsidRPr="003C68DA">
        <w:rPr>
          <w:rFonts w:ascii="Arial" w:hAnsi="Arial"/>
          <w:bCs/>
          <w:iCs/>
          <w:sz w:val="24"/>
          <w:szCs w:val="24"/>
          <w:lang w:val="es-MX"/>
        </w:rPr>
        <w:t xml:space="preserve"> con</w:t>
      </w:r>
      <w:r w:rsidR="00601084" w:rsidRPr="003C68DA">
        <w:rPr>
          <w:rFonts w:ascii="Arial" w:hAnsi="Arial"/>
          <w:bCs/>
          <w:iCs/>
          <w:sz w:val="24"/>
          <w:szCs w:val="24"/>
          <w:lang w:val="es-MX"/>
        </w:rPr>
        <w:t xml:space="preserve"> </w:t>
      </w:r>
      <w:r w:rsidRPr="003C68DA">
        <w:rPr>
          <w:rFonts w:ascii="Arial" w:hAnsi="Arial"/>
          <w:bCs/>
          <w:iCs/>
          <w:sz w:val="24"/>
          <w:szCs w:val="24"/>
          <w:lang w:val="es-MX"/>
        </w:rPr>
        <w:t>lo</w:t>
      </w:r>
      <w:r w:rsidR="00601084" w:rsidRPr="003C68DA">
        <w:rPr>
          <w:rFonts w:ascii="Arial" w:hAnsi="Arial"/>
          <w:bCs/>
          <w:iCs/>
          <w:sz w:val="24"/>
          <w:szCs w:val="24"/>
          <w:lang w:val="es-MX"/>
        </w:rPr>
        <w:t xml:space="preserve"> </w:t>
      </w:r>
      <w:r w:rsidRPr="003C68DA">
        <w:rPr>
          <w:rFonts w:ascii="Arial" w:hAnsi="Arial"/>
          <w:bCs/>
          <w:iCs/>
          <w:sz w:val="24"/>
          <w:szCs w:val="24"/>
          <w:lang w:val="es-MX"/>
        </w:rPr>
        <w:t>cual le</w:t>
      </w:r>
      <w:r w:rsidR="00601084" w:rsidRPr="003C68DA">
        <w:rPr>
          <w:rFonts w:ascii="Arial" w:hAnsi="Arial"/>
          <w:bCs/>
          <w:iCs/>
          <w:sz w:val="24"/>
          <w:szCs w:val="24"/>
          <w:lang w:val="es-MX"/>
        </w:rPr>
        <w:t xml:space="preserve"> </w:t>
      </w:r>
      <w:r w:rsidRPr="003C68DA">
        <w:rPr>
          <w:rFonts w:ascii="Arial" w:hAnsi="Arial"/>
          <w:bCs/>
          <w:iCs/>
          <w:sz w:val="24"/>
          <w:szCs w:val="24"/>
          <w:lang w:val="es-MX"/>
        </w:rPr>
        <w:t>confiri</w:t>
      </w:r>
      <w:r w:rsidR="00601084" w:rsidRPr="003C68DA">
        <w:rPr>
          <w:rFonts w:ascii="Arial" w:hAnsi="Arial"/>
          <w:bCs/>
          <w:iCs/>
          <w:sz w:val="24"/>
          <w:szCs w:val="24"/>
          <w:lang w:val="es-MX"/>
        </w:rPr>
        <w:t>ó l</w:t>
      </w:r>
      <w:r w:rsidRPr="003C68DA">
        <w:rPr>
          <w:rFonts w:ascii="Arial" w:hAnsi="Arial"/>
          <w:bCs/>
          <w:iCs/>
          <w:sz w:val="24"/>
          <w:szCs w:val="24"/>
          <w:lang w:val="es-MX"/>
        </w:rPr>
        <w:t xml:space="preserve">a facultad de </w:t>
      </w:r>
      <w:r w:rsidR="00601084" w:rsidRPr="003C68DA">
        <w:rPr>
          <w:rFonts w:ascii="Arial" w:hAnsi="Arial"/>
          <w:bCs/>
          <w:iCs/>
          <w:sz w:val="24"/>
          <w:szCs w:val="24"/>
          <w:lang w:val="es-MX"/>
        </w:rPr>
        <w:t>dictar l</w:t>
      </w:r>
      <w:r w:rsidRPr="003C68DA">
        <w:rPr>
          <w:rFonts w:ascii="Arial" w:hAnsi="Arial"/>
          <w:bCs/>
          <w:iCs/>
          <w:sz w:val="24"/>
          <w:szCs w:val="24"/>
          <w:lang w:val="es-MX"/>
        </w:rPr>
        <w:t>a</w:t>
      </w:r>
      <w:r w:rsidR="00601084" w:rsidRPr="003C68DA">
        <w:rPr>
          <w:rFonts w:ascii="Arial" w:hAnsi="Arial"/>
          <w:bCs/>
          <w:iCs/>
          <w:sz w:val="24"/>
          <w:szCs w:val="24"/>
          <w:lang w:val="es-MX"/>
        </w:rPr>
        <w:t xml:space="preserve"> </w:t>
      </w:r>
      <w:r w:rsidRPr="003C68DA">
        <w:rPr>
          <w:rFonts w:ascii="Arial" w:hAnsi="Arial"/>
          <w:bCs/>
          <w:iCs/>
          <w:sz w:val="24"/>
          <w:szCs w:val="24"/>
          <w:lang w:val="es-MX"/>
        </w:rPr>
        <w:t>reglamentación de</w:t>
      </w:r>
      <w:r w:rsidR="00601084" w:rsidRPr="003C68DA">
        <w:rPr>
          <w:rFonts w:ascii="Arial" w:hAnsi="Arial"/>
          <w:bCs/>
          <w:iCs/>
          <w:sz w:val="24"/>
          <w:szCs w:val="24"/>
          <w:lang w:val="es-MX"/>
        </w:rPr>
        <w:t xml:space="preserve"> </w:t>
      </w:r>
      <w:r w:rsidRPr="003C68DA">
        <w:rPr>
          <w:rFonts w:ascii="Arial" w:hAnsi="Arial"/>
          <w:bCs/>
          <w:iCs/>
          <w:sz w:val="24"/>
          <w:szCs w:val="24"/>
          <w:lang w:val="es-MX"/>
        </w:rPr>
        <w:t>la</w:t>
      </w:r>
      <w:r w:rsidR="00601084" w:rsidRPr="003C68DA">
        <w:rPr>
          <w:rFonts w:ascii="Arial" w:hAnsi="Arial"/>
          <w:bCs/>
          <w:iCs/>
          <w:sz w:val="24"/>
          <w:szCs w:val="24"/>
          <w:lang w:val="es-MX"/>
        </w:rPr>
        <w:t xml:space="preserve"> </w:t>
      </w:r>
      <w:r w:rsidRPr="003C68DA">
        <w:rPr>
          <w:rFonts w:ascii="Arial" w:hAnsi="Arial"/>
          <w:bCs/>
          <w:iCs/>
          <w:sz w:val="24"/>
          <w:szCs w:val="24"/>
          <w:lang w:val="es-MX"/>
        </w:rPr>
        <w:t xml:space="preserve">modalidad </w:t>
      </w:r>
      <w:r w:rsidR="00601084" w:rsidRPr="003C68DA">
        <w:rPr>
          <w:rFonts w:ascii="Arial" w:hAnsi="Arial"/>
          <w:bCs/>
          <w:iCs/>
          <w:sz w:val="24"/>
          <w:szCs w:val="24"/>
          <w:lang w:val="es-MX"/>
        </w:rPr>
        <w:t xml:space="preserve">de contratación </w:t>
      </w:r>
      <w:r w:rsidRPr="003C68DA">
        <w:rPr>
          <w:rFonts w:ascii="Arial" w:hAnsi="Arial"/>
          <w:bCs/>
          <w:iCs/>
          <w:sz w:val="24"/>
          <w:szCs w:val="24"/>
          <w:lang w:val="es-MX"/>
        </w:rPr>
        <w:t>pr</w:t>
      </w:r>
      <w:r w:rsidR="00601084" w:rsidRPr="003C68DA">
        <w:rPr>
          <w:rFonts w:ascii="Arial" w:hAnsi="Arial"/>
          <w:bCs/>
          <w:iCs/>
          <w:sz w:val="24"/>
          <w:szCs w:val="24"/>
          <w:lang w:val="es-MX"/>
        </w:rPr>
        <w:t xml:space="preserve">evista en </w:t>
      </w:r>
      <w:r w:rsidRPr="003C68DA">
        <w:rPr>
          <w:rFonts w:ascii="Arial" w:hAnsi="Arial"/>
          <w:bCs/>
          <w:iCs/>
          <w:sz w:val="24"/>
          <w:szCs w:val="24"/>
          <w:lang w:val="es-MX"/>
        </w:rPr>
        <w:t>esa</w:t>
      </w:r>
      <w:r w:rsidR="00601084" w:rsidRPr="003C68DA">
        <w:rPr>
          <w:rFonts w:ascii="Arial" w:hAnsi="Arial"/>
          <w:bCs/>
          <w:iCs/>
          <w:sz w:val="24"/>
          <w:szCs w:val="24"/>
          <w:lang w:val="es-MX"/>
        </w:rPr>
        <w:t xml:space="preserve"> </w:t>
      </w:r>
      <w:r w:rsidRPr="003C68DA">
        <w:rPr>
          <w:rFonts w:ascii="Arial" w:hAnsi="Arial"/>
          <w:bCs/>
          <w:iCs/>
          <w:sz w:val="24"/>
          <w:szCs w:val="24"/>
          <w:lang w:val="es-MX"/>
        </w:rPr>
        <w:t>norma.</w:t>
      </w:r>
    </w:p>
    <w:p w14:paraId="7022CF98" w14:textId="77777777" w:rsidR="00957DBE" w:rsidRPr="003C68DA" w:rsidRDefault="00957DBE" w:rsidP="002E6A9F">
      <w:pPr>
        <w:pStyle w:val="Textoindependiente"/>
        <w:spacing w:line="240" w:lineRule="auto"/>
        <w:ind w:right="49"/>
        <w:rPr>
          <w:rFonts w:ascii="Arial" w:hAnsi="Arial"/>
          <w:bCs/>
          <w:iCs/>
          <w:sz w:val="24"/>
          <w:szCs w:val="24"/>
          <w:lang w:val="es-MX"/>
        </w:rPr>
      </w:pPr>
    </w:p>
    <w:p w14:paraId="0282FD1F" w14:textId="77777777" w:rsidR="00957DBE" w:rsidRPr="003C68DA" w:rsidRDefault="00957DBE" w:rsidP="002E6A9F">
      <w:pPr>
        <w:pStyle w:val="Textoindependiente"/>
        <w:spacing w:line="240" w:lineRule="auto"/>
        <w:ind w:right="49"/>
        <w:rPr>
          <w:rFonts w:ascii="Arial" w:hAnsi="Arial"/>
          <w:bCs/>
          <w:iCs/>
          <w:sz w:val="24"/>
          <w:szCs w:val="24"/>
          <w:lang w:val="es-MX"/>
        </w:rPr>
      </w:pPr>
      <w:r w:rsidRPr="003C68DA">
        <w:rPr>
          <w:rFonts w:ascii="Arial" w:hAnsi="Arial"/>
          <w:bCs/>
          <w:iCs/>
          <w:sz w:val="24"/>
          <w:szCs w:val="24"/>
          <w:lang w:val="es-MX"/>
        </w:rPr>
        <w:t>La disposición constitucional otorga la facultad de reglamentación directamente al Gobierno Nacional</w:t>
      </w:r>
      <w:r w:rsidR="00777374" w:rsidRPr="003C68DA">
        <w:rPr>
          <w:rFonts w:ascii="Arial" w:hAnsi="Arial"/>
          <w:bCs/>
          <w:iCs/>
          <w:sz w:val="24"/>
          <w:szCs w:val="24"/>
          <w:lang w:val="es-MX"/>
        </w:rPr>
        <w:t>,</w:t>
      </w:r>
      <w:r w:rsidRPr="003C68DA">
        <w:rPr>
          <w:rFonts w:ascii="Arial" w:hAnsi="Arial"/>
          <w:bCs/>
          <w:iCs/>
          <w:sz w:val="24"/>
          <w:szCs w:val="24"/>
          <w:lang w:val="es-MX"/>
        </w:rPr>
        <w:t xml:space="preserve"> de manera que no se requiere de una ley previa que desarrolle la modalidad contractual seña</w:t>
      </w:r>
      <w:r w:rsidR="00777374" w:rsidRPr="003C68DA">
        <w:rPr>
          <w:rFonts w:ascii="Arial" w:hAnsi="Arial"/>
          <w:bCs/>
          <w:iCs/>
          <w:sz w:val="24"/>
          <w:szCs w:val="24"/>
          <w:lang w:val="es-MX"/>
        </w:rPr>
        <w:t>l</w:t>
      </w:r>
      <w:r w:rsidRPr="003C68DA">
        <w:rPr>
          <w:rFonts w:ascii="Arial" w:hAnsi="Arial"/>
          <w:bCs/>
          <w:iCs/>
          <w:sz w:val="24"/>
          <w:szCs w:val="24"/>
          <w:lang w:val="es-MX"/>
        </w:rPr>
        <w:t>ada</w:t>
      </w:r>
      <w:r w:rsidR="00777374" w:rsidRPr="003C68DA">
        <w:rPr>
          <w:rFonts w:ascii="Arial" w:hAnsi="Arial"/>
          <w:bCs/>
          <w:iCs/>
          <w:sz w:val="24"/>
          <w:szCs w:val="24"/>
          <w:lang w:val="es-MX"/>
        </w:rPr>
        <w:t xml:space="preserve"> </w:t>
      </w:r>
      <w:r w:rsidRPr="003C68DA">
        <w:rPr>
          <w:rFonts w:ascii="Arial" w:hAnsi="Arial"/>
          <w:bCs/>
          <w:iCs/>
          <w:sz w:val="24"/>
          <w:szCs w:val="24"/>
          <w:lang w:val="es-MX"/>
        </w:rPr>
        <w:t>en</w:t>
      </w:r>
      <w:r w:rsidR="00777374" w:rsidRPr="003C68DA">
        <w:rPr>
          <w:rFonts w:ascii="Arial" w:hAnsi="Arial"/>
          <w:bCs/>
          <w:iCs/>
          <w:sz w:val="24"/>
          <w:szCs w:val="24"/>
          <w:lang w:val="es-MX"/>
        </w:rPr>
        <w:t xml:space="preserve"> </w:t>
      </w:r>
      <w:r w:rsidRPr="003C68DA">
        <w:rPr>
          <w:rFonts w:ascii="Arial" w:hAnsi="Arial"/>
          <w:bCs/>
          <w:iCs/>
          <w:sz w:val="24"/>
          <w:szCs w:val="24"/>
          <w:lang w:val="es-MX"/>
        </w:rPr>
        <w:t>la</w:t>
      </w:r>
      <w:r w:rsidR="00777374" w:rsidRPr="003C68DA">
        <w:rPr>
          <w:rFonts w:ascii="Arial" w:hAnsi="Arial"/>
          <w:bCs/>
          <w:iCs/>
          <w:sz w:val="24"/>
          <w:szCs w:val="24"/>
          <w:lang w:val="es-MX"/>
        </w:rPr>
        <w:t xml:space="preserve"> </w:t>
      </w:r>
      <w:r w:rsidRPr="003C68DA">
        <w:rPr>
          <w:rFonts w:ascii="Arial" w:hAnsi="Arial"/>
          <w:bCs/>
          <w:iCs/>
          <w:sz w:val="24"/>
          <w:szCs w:val="24"/>
          <w:lang w:val="es-MX"/>
        </w:rPr>
        <w:t>norma</w:t>
      </w:r>
      <w:r w:rsidR="00777374" w:rsidRPr="003C68DA">
        <w:rPr>
          <w:rFonts w:ascii="Arial" w:hAnsi="Arial"/>
          <w:bCs/>
          <w:iCs/>
          <w:sz w:val="24"/>
          <w:szCs w:val="24"/>
          <w:lang w:val="es-MX"/>
        </w:rPr>
        <w:t xml:space="preserve"> </w:t>
      </w:r>
      <w:r w:rsidRPr="003C68DA">
        <w:rPr>
          <w:rFonts w:ascii="Arial" w:hAnsi="Arial"/>
          <w:bCs/>
          <w:iCs/>
          <w:sz w:val="24"/>
          <w:szCs w:val="24"/>
          <w:lang w:val="es-MX"/>
        </w:rPr>
        <w:t>superior</w:t>
      </w:r>
      <w:r w:rsidR="00CC4C90" w:rsidRPr="003C68DA">
        <w:rPr>
          <w:rFonts w:ascii="Arial" w:hAnsi="Arial"/>
          <w:bCs/>
          <w:iCs/>
          <w:sz w:val="24"/>
          <w:szCs w:val="24"/>
          <w:lang w:val="es-MX"/>
        </w:rPr>
        <w:t>,</w:t>
      </w:r>
      <w:r w:rsidRPr="003C68DA">
        <w:rPr>
          <w:rFonts w:ascii="Arial" w:hAnsi="Arial"/>
          <w:bCs/>
          <w:iCs/>
          <w:sz w:val="24"/>
          <w:szCs w:val="24"/>
          <w:lang w:val="es-MX"/>
        </w:rPr>
        <w:t xml:space="preserve"> ni tampoco de una</w:t>
      </w:r>
      <w:r w:rsidR="00777374" w:rsidRPr="003C68DA">
        <w:rPr>
          <w:rFonts w:ascii="Arial" w:hAnsi="Arial"/>
          <w:bCs/>
          <w:iCs/>
          <w:sz w:val="24"/>
          <w:szCs w:val="24"/>
          <w:lang w:val="es-MX"/>
        </w:rPr>
        <w:t xml:space="preserve"> </w:t>
      </w:r>
      <w:r w:rsidRPr="003C68DA">
        <w:rPr>
          <w:rFonts w:ascii="Arial" w:hAnsi="Arial"/>
          <w:bCs/>
          <w:iCs/>
          <w:sz w:val="24"/>
          <w:szCs w:val="24"/>
          <w:lang w:val="es-MX"/>
        </w:rPr>
        <w:t>ley</w:t>
      </w:r>
      <w:r w:rsidR="00777374" w:rsidRPr="003C68DA">
        <w:rPr>
          <w:rFonts w:ascii="Arial" w:hAnsi="Arial"/>
          <w:bCs/>
          <w:iCs/>
          <w:sz w:val="24"/>
          <w:szCs w:val="24"/>
          <w:lang w:val="es-MX"/>
        </w:rPr>
        <w:t xml:space="preserve"> </w:t>
      </w:r>
      <w:r w:rsidRPr="003C68DA">
        <w:rPr>
          <w:rFonts w:ascii="Arial" w:hAnsi="Arial"/>
          <w:bCs/>
          <w:iCs/>
          <w:sz w:val="24"/>
          <w:szCs w:val="24"/>
          <w:lang w:val="es-MX"/>
        </w:rPr>
        <w:t>marco</w:t>
      </w:r>
      <w:r w:rsidR="00777374" w:rsidRPr="003C68DA">
        <w:rPr>
          <w:rFonts w:ascii="Arial" w:hAnsi="Arial"/>
          <w:bCs/>
          <w:iCs/>
          <w:sz w:val="24"/>
          <w:szCs w:val="24"/>
          <w:lang w:val="es-MX"/>
        </w:rPr>
        <w:t xml:space="preserve"> </w:t>
      </w:r>
      <w:r w:rsidRPr="003C68DA">
        <w:rPr>
          <w:rFonts w:ascii="Arial" w:hAnsi="Arial"/>
          <w:bCs/>
          <w:iCs/>
          <w:sz w:val="24"/>
          <w:szCs w:val="24"/>
          <w:lang w:val="es-MX"/>
        </w:rPr>
        <w:t>que</w:t>
      </w:r>
      <w:r w:rsidR="00777374" w:rsidRPr="003C68DA">
        <w:rPr>
          <w:rFonts w:ascii="Arial" w:hAnsi="Arial"/>
          <w:bCs/>
          <w:iCs/>
          <w:sz w:val="24"/>
          <w:szCs w:val="24"/>
          <w:lang w:val="es-MX"/>
        </w:rPr>
        <w:t xml:space="preserve"> </w:t>
      </w:r>
      <w:r w:rsidRPr="003C68DA">
        <w:rPr>
          <w:rFonts w:ascii="Arial" w:hAnsi="Arial"/>
          <w:bCs/>
          <w:iCs/>
          <w:sz w:val="24"/>
          <w:szCs w:val="24"/>
          <w:lang w:val="es-MX"/>
        </w:rPr>
        <w:t>fije los</w:t>
      </w:r>
      <w:r w:rsidR="00777374" w:rsidRPr="003C68DA">
        <w:rPr>
          <w:rFonts w:ascii="Arial" w:hAnsi="Arial"/>
          <w:bCs/>
          <w:iCs/>
          <w:sz w:val="24"/>
          <w:szCs w:val="24"/>
          <w:lang w:val="es-MX"/>
        </w:rPr>
        <w:t xml:space="preserve"> parám</w:t>
      </w:r>
      <w:r w:rsidRPr="003C68DA">
        <w:rPr>
          <w:rFonts w:ascii="Arial" w:hAnsi="Arial"/>
          <w:bCs/>
          <w:iCs/>
          <w:sz w:val="24"/>
          <w:szCs w:val="24"/>
          <w:lang w:val="es-MX"/>
        </w:rPr>
        <w:t>e</w:t>
      </w:r>
      <w:r w:rsidR="00777374" w:rsidRPr="003C68DA">
        <w:rPr>
          <w:rFonts w:ascii="Arial" w:hAnsi="Arial"/>
          <w:bCs/>
          <w:iCs/>
          <w:sz w:val="24"/>
          <w:szCs w:val="24"/>
          <w:lang w:val="es-MX"/>
        </w:rPr>
        <w:t>t</w:t>
      </w:r>
      <w:r w:rsidRPr="003C68DA">
        <w:rPr>
          <w:rFonts w:ascii="Arial" w:hAnsi="Arial"/>
          <w:bCs/>
          <w:iCs/>
          <w:sz w:val="24"/>
          <w:szCs w:val="24"/>
          <w:lang w:val="es-MX"/>
        </w:rPr>
        <w:t>ros</w:t>
      </w:r>
      <w:r w:rsidR="00777374" w:rsidRPr="003C68DA">
        <w:rPr>
          <w:rFonts w:ascii="Arial" w:hAnsi="Arial"/>
          <w:bCs/>
          <w:iCs/>
          <w:sz w:val="24"/>
          <w:szCs w:val="24"/>
          <w:lang w:val="es-MX"/>
        </w:rPr>
        <w:t xml:space="preserve"> y los límites </w:t>
      </w:r>
      <w:r w:rsidRPr="003C68DA">
        <w:rPr>
          <w:rFonts w:ascii="Arial" w:hAnsi="Arial"/>
          <w:bCs/>
          <w:iCs/>
          <w:sz w:val="24"/>
          <w:szCs w:val="24"/>
          <w:lang w:val="es-MX"/>
        </w:rPr>
        <w:t>dentro</w:t>
      </w:r>
      <w:r w:rsidR="00777374" w:rsidRPr="003C68DA">
        <w:rPr>
          <w:rFonts w:ascii="Arial" w:hAnsi="Arial"/>
          <w:bCs/>
          <w:iCs/>
          <w:sz w:val="24"/>
          <w:szCs w:val="24"/>
          <w:lang w:val="es-MX"/>
        </w:rPr>
        <w:t xml:space="preserve"> </w:t>
      </w:r>
      <w:r w:rsidRPr="003C68DA">
        <w:rPr>
          <w:rFonts w:ascii="Arial" w:hAnsi="Arial"/>
          <w:bCs/>
          <w:iCs/>
          <w:sz w:val="24"/>
          <w:szCs w:val="24"/>
          <w:lang w:val="es-MX"/>
        </w:rPr>
        <w:t>de</w:t>
      </w:r>
      <w:r w:rsidR="00777374" w:rsidRPr="003C68DA">
        <w:rPr>
          <w:rFonts w:ascii="Arial" w:hAnsi="Arial"/>
          <w:bCs/>
          <w:iCs/>
          <w:sz w:val="24"/>
          <w:szCs w:val="24"/>
          <w:lang w:val="es-MX"/>
        </w:rPr>
        <w:t xml:space="preserve"> </w:t>
      </w:r>
      <w:r w:rsidRPr="003C68DA">
        <w:rPr>
          <w:rFonts w:ascii="Arial" w:hAnsi="Arial"/>
          <w:bCs/>
          <w:iCs/>
          <w:sz w:val="24"/>
          <w:szCs w:val="24"/>
          <w:lang w:val="es-MX"/>
        </w:rPr>
        <w:t>los</w:t>
      </w:r>
      <w:r w:rsidR="00777374" w:rsidRPr="003C68DA">
        <w:rPr>
          <w:rFonts w:ascii="Arial" w:hAnsi="Arial"/>
          <w:bCs/>
          <w:iCs/>
          <w:sz w:val="24"/>
          <w:szCs w:val="24"/>
          <w:lang w:val="es-MX"/>
        </w:rPr>
        <w:t xml:space="preserve"> </w:t>
      </w:r>
      <w:r w:rsidRPr="003C68DA">
        <w:rPr>
          <w:rFonts w:ascii="Arial" w:hAnsi="Arial"/>
          <w:bCs/>
          <w:iCs/>
          <w:sz w:val="24"/>
          <w:szCs w:val="24"/>
          <w:lang w:val="es-MX"/>
        </w:rPr>
        <w:t>cuales se ejerza la fa</w:t>
      </w:r>
      <w:r w:rsidR="00777374" w:rsidRPr="003C68DA">
        <w:rPr>
          <w:rFonts w:ascii="Arial" w:hAnsi="Arial"/>
          <w:bCs/>
          <w:iCs/>
          <w:sz w:val="24"/>
          <w:szCs w:val="24"/>
          <w:lang w:val="es-MX"/>
        </w:rPr>
        <w:t>c</w:t>
      </w:r>
      <w:r w:rsidRPr="003C68DA">
        <w:rPr>
          <w:rFonts w:ascii="Arial" w:hAnsi="Arial"/>
          <w:bCs/>
          <w:iCs/>
          <w:sz w:val="24"/>
          <w:szCs w:val="24"/>
          <w:lang w:val="es-MX"/>
        </w:rPr>
        <w:t>ultad</w:t>
      </w:r>
      <w:r w:rsidR="00777374" w:rsidRPr="003C68DA">
        <w:rPr>
          <w:rFonts w:ascii="Arial" w:hAnsi="Arial"/>
          <w:bCs/>
          <w:iCs/>
          <w:sz w:val="24"/>
          <w:szCs w:val="24"/>
          <w:lang w:val="es-MX"/>
        </w:rPr>
        <w:t xml:space="preserve"> </w:t>
      </w:r>
      <w:r w:rsidRPr="003C68DA">
        <w:rPr>
          <w:rFonts w:ascii="Arial" w:hAnsi="Arial"/>
          <w:bCs/>
          <w:iCs/>
          <w:sz w:val="24"/>
          <w:szCs w:val="24"/>
          <w:lang w:val="es-MX"/>
        </w:rPr>
        <w:t>men</w:t>
      </w:r>
      <w:r w:rsidR="00777374" w:rsidRPr="003C68DA">
        <w:rPr>
          <w:rFonts w:ascii="Arial" w:hAnsi="Arial"/>
          <w:bCs/>
          <w:iCs/>
          <w:sz w:val="24"/>
          <w:szCs w:val="24"/>
          <w:lang w:val="es-MX"/>
        </w:rPr>
        <w:t>c</w:t>
      </w:r>
      <w:r w:rsidRPr="003C68DA">
        <w:rPr>
          <w:rFonts w:ascii="Arial" w:hAnsi="Arial"/>
          <w:bCs/>
          <w:iCs/>
          <w:sz w:val="24"/>
          <w:szCs w:val="24"/>
          <w:lang w:val="es-MX"/>
        </w:rPr>
        <w:t xml:space="preserve">ionada. </w:t>
      </w:r>
    </w:p>
    <w:p w14:paraId="76354E53" w14:textId="77777777" w:rsidR="00957DBE" w:rsidRPr="003C68DA" w:rsidRDefault="00957DBE" w:rsidP="002E6A9F">
      <w:pPr>
        <w:pStyle w:val="Textoindependiente"/>
        <w:spacing w:line="240" w:lineRule="auto"/>
        <w:ind w:right="49"/>
        <w:rPr>
          <w:rFonts w:ascii="Arial" w:hAnsi="Arial"/>
          <w:bCs/>
          <w:iCs/>
          <w:sz w:val="24"/>
          <w:szCs w:val="24"/>
          <w:lang w:val="es-MX"/>
        </w:rPr>
      </w:pPr>
    </w:p>
    <w:p w14:paraId="760AAB9B" w14:textId="77777777" w:rsidR="00957DBE" w:rsidRPr="003C68DA" w:rsidRDefault="00957DBE" w:rsidP="002E6A9F">
      <w:pPr>
        <w:pStyle w:val="Textoindependiente"/>
        <w:spacing w:line="240" w:lineRule="auto"/>
        <w:ind w:right="49"/>
        <w:rPr>
          <w:rFonts w:ascii="Arial" w:hAnsi="Arial"/>
          <w:bCs/>
          <w:iCs/>
          <w:sz w:val="24"/>
          <w:szCs w:val="24"/>
          <w:lang w:val="es-MX"/>
        </w:rPr>
      </w:pPr>
      <w:r w:rsidRPr="003C68DA">
        <w:rPr>
          <w:rFonts w:ascii="Arial" w:hAnsi="Arial"/>
          <w:bCs/>
          <w:iCs/>
          <w:sz w:val="24"/>
          <w:szCs w:val="24"/>
          <w:lang w:val="es-MX"/>
        </w:rPr>
        <w:t>No</w:t>
      </w:r>
      <w:r w:rsidR="00777374" w:rsidRPr="003C68DA">
        <w:rPr>
          <w:rFonts w:ascii="Arial" w:hAnsi="Arial"/>
          <w:bCs/>
          <w:iCs/>
          <w:sz w:val="24"/>
          <w:szCs w:val="24"/>
          <w:lang w:val="es-MX"/>
        </w:rPr>
        <w:t xml:space="preserve"> </w:t>
      </w:r>
      <w:r w:rsidRPr="003C68DA">
        <w:rPr>
          <w:rFonts w:ascii="Arial" w:hAnsi="Arial"/>
          <w:bCs/>
          <w:iCs/>
          <w:sz w:val="24"/>
          <w:szCs w:val="24"/>
          <w:lang w:val="es-MX"/>
        </w:rPr>
        <w:t>se trata aquí enton</w:t>
      </w:r>
      <w:r w:rsidR="00777374" w:rsidRPr="003C68DA">
        <w:rPr>
          <w:rFonts w:ascii="Arial" w:hAnsi="Arial"/>
          <w:bCs/>
          <w:iCs/>
          <w:sz w:val="24"/>
          <w:szCs w:val="24"/>
          <w:lang w:val="es-MX"/>
        </w:rPr>
        <w:t>c</w:t>
      </w:r>
      <w:r w:rsidRPr="003C68DA">
        <w:rPr>
          <w:rFonts w:ascii="Arial" w:hAnsi="Arial"/>
          <w:bCs/>
          <w:iCs/>
          <w:sz w:val="24"/>
          <w:szCs w:val="24"/>
          <w:lang w:val="es-MX"/>
        </w:rPr>
        <w:t>es, del</w:t>
      </w:r>
      <w:r w:rsidR="00777374" w:rsidRPr="003C68DA">
        <w:rPr>
          <w:rFonts w:ascii="Arial" w:hAnsi="Arial"/>
          <w:bCs/>
          <w:iCs/>
          <w:sz w:val="24"/>
          <w:szCs w:val="24"/>
          <w:lang w:val="es-MX"/>
        </w:rPr>
        <w:t xml:space="preserve"> </w:t>
      </w:r>
      <w:r w:rsidRPr="003C68DA">
        <w:rPr>
          <w:rFonts w:ascii="Arial" w:hAnsi="Arial"/>
          <w:bCs/>
          <w:iCs/>
          <w:sz w:val="24"/>
          <w:szCs w:val="24"/>
          <w:lang w:val="es-MX"/>
        </w:rPr>
        <w:t>ejercicio</w:t>
      </w:r>
      <w:r w:rsidR="00777374" w:rsidRPr="003C68DA">
        <w:rPr>
          <w:rFonts w:ascii="Arial" w:hAnsi="Arial"/>
          <w:bCs/>
          <w:iCs/>
          <w:sz w:val="24"/>
          <w:szCs w:val="24"/>
          <w:lang w:val="es-MX"/>
        </w:rPr>
        <w:t xml:space="preserve"> </w:t>
      </w:r>
      <w:r w:rsidRPr="003C68DA">
        <w:rPr>
          <w:rFonts w:ascii="Arial" w:hAnsi="Arial"/>
          <w:bCs/>
          <w:iCs/>
          <w:sz w:val="24"/>
          <w:szCs w:val="24"/>
          <w:lang w:val="es-MX"/>
        </w:rPr>
        <w:t>de</w:t>
      </w:r>
      <w:r w:rsidR="00777374" w:rsidRPr="003C68DA">
        <w:rPr>
          <w:rFonts w:ascii="Arial" w:hAnsi="Arial"/>
          <w:bCs/>
          <w:iCs/>
          <w:sz w:val="24"/>
          <w:szCs w:val="24"/>
          <w:lang w:val="es-MX"/>
        </w:rPr>
        <w:t xml:space="preserve"> </w:t>
      </w:r>
      <w:r w:rsidRPr="003C68DA">
        <w:rPr>
          <w:rFonts w:ascii="Arial" w:hAnsi="Arial"/>
          <w:bCs/>
          <w:iCs/>
          <w:sz w:val="24"/>
          <w:szCs w:val="24"/>
          <w:lang w:val="es-MX"/>
        </w:rPr>
        <w:t>la</w:t>
      </w:r>
      <w:r w:rsidR="00777374" w:rsidRPr="003C68DA">
        <w:rPr>
          <w:rFonts w:ascii="Arial" w:hAnsi="Arial"/>
          <w:bCs/>
          <w:iCs/>
          <w:sz w:val="24"/>
          <w:szCs w:val="24"/>
          <w:lang w:val="es-MX"/>
        </w:rPr>
        <w:t xml:space="preserve"> </w:t>
      </w:r>
      <w:r w:rsidRPr="003C68DA">
        <w:rPr>
          <w:rFonts w:ascii="Arial" w:hAnsi="Arial"/>
          <w:bCs/>
          <w:iCs/>
          <w:sz w:val="24"/>
          <w:szCs w:val="24"/>
          <w:lang w:val="es-MX"/>
        </w:rPr>
        <w:t xml:space="preserve">potestad reglamentaria </w:t>
      </w:r>
      <w:r w:rsidR="00777374" w:rsidRPr="003C68DA">
        <w:rPr>
          <w:rFonts w:ascii="Arial" w:hAnsi="Arial"/>
          <w:bCs/>
          <w:iCs/>
          <w:sz w:val="24"/>
          <w:szCs w:val="24"/>
          <w:lang w:val="es-MX"/>
        </w:rPr>
        <w:t xml:space="preserve">general </w:t>
      </w:r>
      <w:r w:rsidRPr="003C68DA">
        <w:rPr>
          <w:rFonts w:ascii="Arial" w:hAnsi="Arial"/>
          <w:bCs/>
          <w:iCs/>
          <w:sz w:val="24"/>
          <w:szCs w:val="24"/>
          <w:lang w:val="es-MX"/>
        </w:rPr>
        <w:t>del</w:t>
      </w:r>
      <w:r w:rsidR="00777374" w:rsidRPr="003C68DA">
        <w:rPr>
          <w:rFonts w:ascii="Arial" w:hAnsi="Arial"/>
          <w:bCs/>
          <w:iCs/>
          <w:sz w:val="24"/>
          <w:szCs w:val="24"/>
          <w:lang w:val="es-MX"/>
        </w:rPr>
        <w:t xml:space="preserve"> P</w:t>
      </w:r>
      <w:r w:rsidRPr="003C68DA">
        <w:rPr>
          <w:rFonts w:ascii="Arial" w:hAnsi="Arial"/>
          <w:bCs/>
          <w:iCs/>
          <w:sz w:val="24"/>
          <w:szCs w:val="24"/>
          <w:lang w:val="es-MX"/>
        </w:rPr>
        <w:t>residente de</w:t>
      </w:r>
      <w:r w:rsidR="00777374" w:rsidRPr="003C68DA">
        <w:rPr>
          <w:rFonts w:ascii="Arial" w:hAnsi="Arial"/>
          <w:bCs/>
          <w:iCs/>
          <w:sz w:val="24"/>
          <w:szCs w:val="24"/>
          <w:lang w:val="es-MX"/>
        </w:rPr>
        <w:t xml:space="preserve"> </w:t>
      </w:r>
      <w:r w:rsidRPr="003C68DA">
        <w:rPr>
          <w:rFonts w:ascii="Arial" w:hAnsi="Arial"/>
          <w:bCs/>
          <w:iCs/>
          <w:sz w:val="24"/>
          <w:szCs w:val="24"/>
          <w:lang w:val="es-MX"/>
        </w:rPr>
        <w:t>la</w:t>
      </w:r>
      <w:r w:rsidR="00777374" w:rsidRPr="003C68DA">
        <w:rPr>
          <w:rFonts w:ascii="Arial" w:hAnsi="Arial"/>
          <w:bCs/>
          <w:iCs/>
          <w:sz w:val="24"/>
          <w:szCs w:val="24"/>
          <w:lang w:val="es-MX"/>
        </w:rPr>
        <w:t xml:space="preserve"> R</w:t>
      </w:r>
      <w:r w:rsidRPr="003C68DA">
        <w:rPr>
          <w:rFonts w:ascii="Arial" w:hAnsi="Arial"/>
          <w:bCs/>
          <w:iCs/>
          <w:sz w:val="24"/>
          <w:szCs w:val="24"/>
          <w:lang w:val="es-MX"/>
        </w:rPr>
        <w:t>epública, esta</w:t>
      </w:r>
      <w:r w:rsidR="00777374" w:rsidRPr="003C68DA">
        <w:rPr>
          <w:rFonts w:ascii="Arial" w:hAnsi="Arial"/>
          <w:bCs/>
          <w:iCs/>
          <w:sz w:val="24"/>
          <w:szCs w:val="24"/>
          <w:lang w:val="es-MX"/>
        </w:rPr>
        <w:t>b</w:t>
      </w:r>
      <w:r w:rsidRPr="003C68DA">
        <w:rPr>
          <w:rFonts w:ascii="Arial" w:hAnsi="Arial"/>
          <w:bCs/>
          <w:iCs/>
          <w:sz w:val="24"/>
          <w:szCs w:val="24"/>
          <w:lang w:val="es-MX"/>
        </w:rPr>
        <w:t>lecida por</w:t>
      </w:r>
      <w:r w:rsidR="00777374" w:rsidRPr="003C68DA">
        <w:rPr>
          <w:rFonts w:ascii="Arial" w:hAnsi="Arial"/>
          <w:bCs/>
          <w:iCs/>
          <w:sz w:val="24"/>
          <w:szCs w:val="24"/>
          <w:lang w:val="es-MX"/>
        </w:rPr>
        <w:t xml:space="preserve"> </w:t>
      </w:r>
      <w:r w:rsidRPr="003C68DA">
        <w:rPr>
          <w:rFonts w:ascii="Arial" w:hAnsi="Arial"/>
          <w:bCs/>
          <w:iCs/>
          <w:sz w:val="24"/>
          <w:szCs w:val="24"/>
          <w:lang w:val="es-MX"/>
        </w:rPr>
        <w:t>el</w:t>
      </w:r>
      <w:r w:rsidR="00777374" w:rsidRPr="003C68DA">
        <w:rPr>
          <w:rFonts w:ascii="Arial" w:hAnsi="Arial"/>
          <w:bCs/>
          <w:iCs/>
          <w:sz w:val="24"/>
          <w:szCs w:val="24"/>
          <w:lang w:val="es-MX"/>
        </w:rPr>
        <w:t xml:space="preserve"> </w:t>
      </w:r>
      <w:r w:rsidRPr="003C68DA">
        <w:rPr>
          <w:rFonts w:ascii="Arial" w:hAnsi="Arial"/>
          <w:bCs/>
          <w:iCs/>
          <w:sz w:val="24"/>
          <w:szCs w:val="24"/>
          <w:lang w:val="es-MX"/>
        </w:rPr>
        <w:t>numeral 11 del artículo 189 de</w:t>
      </w:r>
      <w:r w:rsidR="00777374" w:rsidRPr="003C68DA">
        <w:rPr>
          <w:rFonts w:ascii="Arial" w:hAnsi="Arial"/>
          <w:bCs/>
          <w:iCs/>
          <w:sz w:val="24"/>
          <w:szCs w:val="24"/>
          <w:lang w:val="es-MX"/>
        </w:rPr>
        <w:t xml:space="preserve"> l</w:t>
      </w:r>
      <w:r w:rsidRPr="003C68DA">
        <w:rPr>
          <w:rFonts w:ascii="Arial" w:hAnsi="Arial"/>
          <w:bCs/>
          <w:iCs/>
          <w:sz w:val="24"/>
          <w:szCs w:val="24"/>
          <w:lang w:val="es-MX"/>
        </w:rPr>
        <w:t>a</w:t>
      </w:r>
      <w:r w:rsidR="00777374" w:rsidRPr="003C68DA">
        <w:rPr>
          <w:rFonts w:ascii="Arial" w:hAnsi="Arial"/>
          <w:bCs/>
          <w:iCs/>
          <w:sz w:val="24"/>
          <w:szCs w:val="24"/>
          <w:lang w:val="es-MX"/>
        </w:rPr>
        <w:t xml:space="preserve"> C</w:t>
      </w:r>
      <w:r w:rsidRPr="003C68DA">
        <w:rPr>
          <w:rFonts w:ascii="Arial" w:hAnsi="Arial"/>
          <w:bCs/>
          <w:iCs/>
          <w:sz w:val="24"/>
          <w:szCs w:val="24"/>
          <w:lang w:val="es-MX"/>
        </w:rPr>
        <w:t xml:space="preserve">arta, </w:t>
      </w:r>
      <w:r w:rsidR="00777374" w:rsidRPr="003C68DA">
        <w:rPr>
          <w:rFonts w:ascii="Arial" w:hAnsi="Arial"/>
          <w:bCs/>
          <w:i/>
          <w:iCs/>
          <w:sz w:val="24"/>
          <w:szCs w:val="24"/>
          <w:lang w:val="es-MX"/>
        </w:rPr>
        <w:t>“</w:t>
      </w:r>
      <w:r w:rsidRPr="003C68DA">
        <w:rPr>
          <w:rFonts w:ascii="Arial" w:hAnsi="Arial"/>
          <w:bCs/>
          <w:i/>
          <w:iCs/>
          <w:sz w:val="24"/>
          <w:szCs w:val="24"/>
          <w:lang w:val="es-MX"/>
        </w:rPr>
        <w:t>p</w:t>
      </w:r>
      <w:r w:rsidR="00777374" w:rsidRPr="003C68DA">
        <w:rPr>
          <w:rFonts w:ascii="Arial" w:hAnsi="Arial"/>
          <w:bCs/>
          <w:i/>
          <w:iCs/>
          <w:sz w:val="24"/>
          <w:szCs w:val="24"/>
          <w:lang w:val="es-MX"/>
        </w:rPr>
        <w:t>a</w:t>
      </w:r>
      <w:r w:rsidRPr="003C68DA">
        <w:rPr>
          <w:rFonts w:ascii="Arial" w:hAnsi="Arial"/>
          <w:bCs/>
          <w:i/>
          <w:iCs/>
          <w:sz w:val="24"/>
          <w:szCs w:val="24"/>
          <w:lang w:val="es-MX"/>
        </w:rPr>
        <w:t>ra la cump</w:t>
      </w:r>
      <w:r w:rsidR="00777374" w:rsidRPr="003C68DA">
        <w:rPr>
          <w:rFonts w:ascii="Arial" w:hAnsi="Arial"/>
          <w:bCs/>
          <w:i/>
          <w:iCs/>
          <w:sz w:val="24"/>
          <w:szCs w:val="24"/>
          <w:lang w:val="es-MX"/>
        </w:rPr>
        <w:t>l</w:t>
      </w:r>
      <w:r w:rsidRPr="003C68DA">
        <w:rPr>
          <w:rFonts w:ascii="Arial" w:hAnsi="Arial"/>
          <w:bCs/>
          <w:i/>
          <w:iCs/>
          <w:sz w:val="24"/>
          <w:szCs w:val="24"/>
          <w:lang w:val="es-MX"/>
        </w:rPr>
        <w:t>ida</w:t>
      </w:r>
      <w:r w:rsidR="00777374" w:rsidRPr="003C68DA">
        <w:rPr>
          <w:rFonts w:ascii="Arial" w:hAnsi="Arial"/>
          <w:bCs/>
          <w:i/>
          <w:iCs/>
          <w:sz w:val="24"/>
          <w:szCs w:val="24"/>
          <w:lang w:val="es-MX"/>
        </w:rPr>
        <w:t xml:space="preserve"> </w:t>
      </w:r>
      <w:r w:rsidRPr="003C68DA">
        <w:rPr>
          <w:rFonts w:ascii="Arial" w:hAnsi="Arial"/>
          <w:bCs/>
          <w:i/>
          <w:iCs/>
          <w:sz w:val="24"/>
          <w:szCs w:val="24"/>
          <w:lang w:val="es-MX"/>
        </w:rPr>
        <w:t>ejecución</w:t>
      </w:r>
      <w:r w:rsidR="00777374" w:rsidRPr="003C68DA">
        <w:rPr>
          <w:rFonts w:ascii="Arial" w:hAnsi="Arial"/>
          <w:bCs/>
          <w:i/>
          <w:iCs/>
          <w:sz w:val="24"/>
          <w:szCs w:val="24"/>
          <w:lang w:val="es-MX"/>
        </w:rPr>
        <w:t xml:space="preserve"> </w:t>
      </w:r>
      <w:r w:rsidRPr="003C68DA">
        <w:rPr>
          <w:rFonts w:ascii="Arial" w:hAnsi="Arial"/>
          <w:bCs/>
          <w:i/>
          <w:iCs/>
          <w:sz w:val="24"/>
          <w:szCs w:val="24"/>
          <w:lang w:val="es-MX"/>
        </w:rPr>
        <w:t>de</w:t>
      </w:r>
      <w:r w:rsidR="00777374" w:rsidRPr="003C68DA">
        <w:rPr>
          <w:rFonts w:ascii="Arial" w:hAnsi="Arial"/>
          <w:bCs/>
          <w:i/>
          <w:iCs/>
          <w:sz w:val="24"/>
          <w:szCs w:val="24"/>
          <w:lang w:val="es-MX"/>
        </w:rPr>
        <w:t xml:space="preserve"> </w:t>
      </w:r>
      <w:r w:rsidRPr="003C68DA">
        <w:rPr>
          <w:rFonts w:ascii="Arial" w:hAnsi="Arial"/>
          <w:bCs/>
          <w:i/>
          <w:iCs/>
          <w:sz w:val="24"/>
          <w:szCs w:val="24"/>
          <w:lang w:val="es-MX"/>
        </w:rPr>
        <w:t>las</w:t>
      </w:r>
      <w:r w:rsidR="00777374" w:rsidRPr="003C68DA">
        <w:rPr>
          <w:rFonts w:ascii="Arial" w:hAnsi="Arial"/>
          <w:bCs/>
          <w:i/>
          <w:iCs/>
          <w:sz w:val="24"/>
          <w:szCs w:val="24"/>
          <w:lang w:val="es-MX"/>
        </w:rPr>
        <w:t xml:space="preserve"> </w:t>
      </w:r>
      <w:r w:rsidRPr="003C68DA">
        <w:rPr>
          <w:rFonts w:ascii="Arial" w:hAnsi="Arial"/>
          <w:bCs/>
          <w:i/>
          <w:iCs/>
          <w:sz w:val="24"/>
          <w:szCs w:val="24"/>
          <w:lang w:val="es-MX"/>
        </w:rPr>
        <w:t>leyes</w:t>
      </w:r>
      <w:r w:rsidR="00777374" w:rsidRPr="003C68DA">
        <w:rPr>
          <w:rFonts w:ascii="Arial" w:hAnsi="Arial"/>
          <w:bCs/>
          <w:i/>
          <w:iCs/>
          <w:sz w:val="24"/>
          <w:szCs w:val="24"/>
          <w:lang w:val="es-MX"/>
        </w:rPr>
        <w:t>”</w:t>
      </w:r>
      <w:r w:rsidRPr="003C68DA">
        <w:rPr>
          <w:rFonts w:ascii="Arial" w:hAnsi="Arial"/>
          <w:bCs/>
          <w:i/>
          <w:iCs/>
          <w:sz w:val="24"/>
          <w:szCs w:val="24"/>
          <w:lang w:val="es-MX"/>
        </w:rPr>
        <w:t>,</w:t>
      </w:r>
      <w:r w:rsidRPr="003C68DA">
        <w:rPr>
          <w:rFonts w:ascii="Arial" w:hAnsi="Arial"/>
          <w:bCs/>
          <w:iCs/>
          <w:sz w:val="24"/>
          <w:szCs w:val="24"/>
          <w:lang w:val="es-MX"/>
        </w:rPr>
        <w:t xml:space="preserve"> la</w:t>
      </w:r>
      <w:r w:rsidR="00777374" w:rsidRPr="003C68DA">
        <w:rPr>
          <w:rFonts w:ascii="Arial" w:hAnsi="Arial"/>
          <w:bCs/>
          <w:iCs/>
          <w:sz w:val="24"/>
          <w:szCs w:val="24"/>
          <w:lang w:val="es-MX"/>
        </w:rPr>
        <w:t xml:space="preserve"> </w:t>
      </w:r>
      <w:r w:rsidRPr="003C68DA">
        <w:rPr>
          <w:rFonts w:ascii="Arial" w:hAnsi="Arial"/>
          <w:bCs/>
          <w:iCs/>
          <w:sz w:val="24"/>
          <w:szCs w:val="24"/>
          <w:lang w:val="es-MX"/>
        </w:rPr>
        <w:t>cual</w:t>
      </w:r>
      <w:r w:rsidR="00777374" w:rsidRPr="003C68DA">
        <w:rPr>
          <w:rFonts w:ascii="Arial" w:hAnsi="Arial"/>
          <w:bCs/>
          <w:iCs/>
          <w:sz w:val="24"/>
          <w:szCs w:val="24"/>
          <w:lang w:val="es-MX"/>
        </w:rPr>
        <w:t xml:space="preserve"> </w:t>
      </w:r>
      <w:r w:rsidRPr="003C68DA">
        <w:rPr>
          <w:rFonts w:ascii="Arial" w:hAnsi="Arial"/>
          <w:bCs/>
          <w:iCs/>
          <w:sz w:val="24"/>
          <w:szCs w:val="24"/>
          <w:lang w:val="es-MX"/>
        </w:rPr>
        <w:t>se debe ceñir al conteni</w:t>
      </w:r>
      <w:r w:rsidR="00777374" w:rsidRPr="003C68DA">
        <w:rPr>
          <w:rFonts w:ascii="Arial" w:hAnsi="Arial"/>
          <w:bCs/>
          <w:iCs/>
          <w:sz w:val="24"/>
          <w:szCs w:val="24"/>
          <w:lang w:val="es-MX"/>
        </w:rPr>
        <w:t>d</w:t>
      </w:r>
      <w:r w:rsidRPr="003C68DA">
        <w:rPr>
          <w:rFonts w:ascii="Arial" w:hAnsi="Arial"/>
          <w:bCs/>
          <w:iCs/>
          <w:sz w:val="24"/>
          <w:szCs w:val="24"/>
          <w:lang w:val="es-MX"/>
        </w:rPr>
        <w:t>o y</w:t>
      </w:r>
      <w:r w:rsidR="00777374" w:rsidRPr="003C68DA">
        <w:rPr>
          <w:rFonts w:ascii="Arial" w:hAnsi="Arial"/>
          <w:bCs/>
          <w:iCs/>
          <w:sz w:val="24"/>
          <w:szCs w:val="24"/>
          <w:lang w:val="es-MX"/>
        </w:rPr>
        <w:t xml:space="preserve"> </w:t>
      </w:r>
      <w:r w:rsidRPr="003C68DA">
        <w:rPr>
          <w:rFonts w:ascii="Arial" w:hAnsi="Arial"/>
          <w:bCs/>
          <w:iCs/>
          <w:sz w:val="24"/>
          <w:szCs w:val="24"/>
          <w:lang w:val="es-MX"/>
        </w:rPr>
        <w:t>los</w:t>
      </w:r>
      <w:r w:rsidR="00777374" w:rsidRPr="003C68DA">
        <w:rPr>
          <w:rFonts w:ascii="Arial" w:hAnsi="Arial"/>
          <w:bCs/>
          <w:iCs/>
          <w:sz w:val="24"/>
          <w:szCs w:val="24"/>
          <w:lang w:val="es-MX"/>
        </w:rPr>
        <w:t xml:space="preserve"> </w:t>
      </w:r>
      <w:r w:rsidRPr="003C68DA">
        <w:rPr>
          <w:rFonts w:ascii="Arial" w:hAnsi="Arial"/>
          <w:bCs/>
          <w:iCs/>
          <w:sz w:val="24"/>
          <w:szCs w:val="24"/>
          <w:lang w:val="es-MX"/>
        </w:rPr>
        <w:t>alcances de</w:t>
      </w:r>
      <w:r w:rsidR="00777374" w:rsidRPr="003C68DA">
        <w:rPr>
          <w:rFonts w:ascii="Arial" w:hAnsi="Arial"/>
          <w:bCs/>
          <w:iCs/>
          <w:sz w:val="24"/>
          <w:szCs w:val="24"/>
          <w:lang w:val="es-MX"/>
        </w:rPr>
        <w:t xml:space="preserve"> </w:t>
      </w:r>
      <w:r w:rsidRPr="003C68DA">
        <w:rPr>
          <w:rFonts w:ascii="Arial" w:hAnsi="Arial"/>
          <w:bCs/>
          <w:iCs/>
          <w:sz w:val="24"/>
          <w:szCs w:val="24"/>
          <w:lang w:val="es-MX"/>
        </w:rPr>
        <w:t>la</w:t>
      </w:r>
      <w:r w:rsidR="00777374" w:rsidRPr="003C68DA">
        <w:rPr>
          <w:rFonts w:ascii="Arial" w:hAnsi="Arial"/>
          <w:bCs/>
          <w:iCs/>
          <w:sz w:val="24"/>
          <w:szCs w:val="24"/>
          <w:lang w:val="es-MX"/>
        </w:rPr>
        <w:t xml:space="preserve"> </w:t>
      </w:r>
      <w:r w:rsidRPr="003C68DA">
        <w:rPr>
          <w:rFonts w:ascii="Arial" w:hAnsi="Arial"/>
          <w:bCs/>
          <w:iCs/>
          <w:sz w:val="24"/>
          <w:szCs w:val="24"/>
          <w:lang w:val="es-MX"/>
        </w:rPr>
        <w:t>ley reglamentada. En</w:t>
      </w:r>
      <w:r w:rsidR="00777374" w:rsidRPr="003C68DA">
        <w:rPr>
          <w:rFonts w:ascii="Arial" w:hAnsi="Arial"/>
          <w:bCs/>
          <w:iCs/>
          <w:sz w:val="24"/>
          <w:szCs w:val="24"/>
          <w:lang w:val="es-MX"/>
        </w:rPr>
        <w:t xml:space="preserve"> </w:t>
      </w:r>
      <w:r w:rsidR="006A0945" w:rsidRPr="003C68DA">
        <w:rPr>
          <w:rFonts w:ascii="Arial" w:hAnsi="Arial"/>
          <w:bCs/>
          <w:iCs/>
          <w:sz w:val="24"/>
          <w:szCs w:val="24"/>
          <w:lang w:val="es-MX"/>
        </w:rPr>
        <w:t>el</w:t>
      </w:r>
      <w:r w:rsidRPr="003C68DA">
        <w:rPr>
          <w:rFonts w:ascii="Arial" w:hAnsi="Arial"/>
          <w:bCs/>
          <w:iCs/>
          <w:sz w:val="24"/>
          <w:szCs w:val="24"/>
          <w:lang w:val="es-MX"/>
        </w:rPr>
        <w:t xml:space="preserve"> caso</w:t>
      </w:r>
      <w:r w:rsidR="006A0945" w:rsidRPr="003C68DA">
        <w:rPr>
          <w:rFonts w:ascii="Arial" w:hAnsi="Arial"/>
          <w:bCs/>
          <w:iCs/>
          <w:sz w:val="24"/>
          <w:szCs w:val="24"/>
          <w:lang w:val="es-MX"/>
        </w:rPr>
        <w:t xml:space="preserve"> del artículo 355,</w:t>
      </w:r>
      <w:r w:rsidR="00777374" w:rsidRPr="003C68DA">
        <w:rPr>
          <w:rFonts w:ascii="Arial" w:hAnsi="Arial"/>
          <w:bCs/>
          <w:iCs/>
          <w:sz w:val="24"/>
          <w:szCs w:val="24"/>
          <w:lang w:val="es-MX"/>
        </w:rPr>
        <w:t xml:space="preserve"> </w:t>
      </w:r>
      <w:r w:rsidRPr="003C68DA">
        <w:rPr>
          <w:rFonts w:ascii="Arial" w:hAnsi="Arial"/>
          <w:bCs/>
          <w:iCs/>
          <w:sz w:val="24"/>
          <w:szCs w:val="24"/>
          <w:lang w:val="es-MX"/>
        </w:rPr>
        <w:t>la</w:t>
      </w:r>
      <w:r w:rsidR="00777374" w:rsidRPr="003C68DA">
        <w:rPr>
          <w:rFonts w:ascii="Arial" w:hAnsi="Arial"/>
          <w:bCs/>
          <w:iCs/>
          <w:sz w:val="24"/>
          <w:szCs w:val="24"/>
          <w:lang w:val="es-MX"/>
        </w:rPr>
        <w:t xml:space="preserve"> a</w:t>
      </w:r>
      <w:r w:rsidR="006A0945" w:rsidRPr="003C68DA">
        <w:rPr>
          <w:rFonts w:ascii="Arial" w:hAnsi="Arial"/>
          <w:bCs/>
          <w:iCs/>
          <w:sz w:val="24"/>
          <w:szCs w:val="24"/>
          <w:lang w:val="es-MX"/>
        </w:rPr>
        <w:t>signación c</w:t>
      </w:r>
      <w:r w:rsidRPr="003C68DA">
        <w:rPr>
          <w:rFonts w:ascii="Arial" w:hAnsi="Arial"/>
          <w:bCs/>
          <w:iCs/>
          <w:sz w:val="24"/>
          <w:szCs w:val="24"/>
          <w:lang w:val="es-MX"/>
        </w:rPr>
        <w:t>onstitu</w:t>
      </w:r>
      <w:r w:rsidR="006A0945" w:rsidRPr="003C68DA">
        <w:rPr>
          <w:rFonts w:ascii="Arial" w:hAnsi="Arial"/>
          <w:bCs/>
          <w:iCs/>
          <w:sz w:val="24"/>
          <w:szCs w:val="24"/>
          <w:lang w:val="es-MX"/>
        </w:rPr>
        <w:t xml:space="preserve">cional </w:t>
      </w:r>
      <w:r w:rsidRPr="003C68DA">
        <w:rPr>
          <w:rFonts w:ascii="Arial" w:hAnsi="Arial"/>
          <w:bCs/>
          <w:iCs/>
          <w:sz w:val="24"/>
          <w:szCs w:val="24"/>
          <w:lang w:val="es-MX"/>
        </w:rPr>
        <w:t>de</w:t>
      </w:r>
      <w:r w:rsidR="006A0945" w:rsidRPr="003C68DA">
        <w:rPr>
          <w:rFonts w:ascii="Arial" w:hAnsi="Arial"/>
          <w:bCs/>
          <w:iCs/>
          <w:sz w:val="24"/>
          <w:szCs w:val="24"/>
          <w:lang w:val="es-MX"/>
        </w:rPr>
        <w:t xml:space="preserve"> </w:t>
      </w:r>
      <w:r w:rsidRPr="003C68DA">
        <w:rPr>
          <w:rFonts w:ascii="Arial" w:hAnsi="Arial"/>
          <w:bCs/>
          <w:iCs/>
          <w:sz w:val="24"/>
          <w:szCs w:val="24"/>
          <w:lang w:val="es-MX"/>
        </w:rPr>
        <w:t>la</w:t>
      </w:r>
      <w:r w:rsidR="006A0945" w:rsidRPr="003C68DA">
        <w:rPr>
          <w:rFonts w:ascii="Arial" w:hAnsi="Arial"/>
          <w:bCs/>
          <w:iCs/>
          <w:sz w:val="24"/>
          <w:szCs w:val="24"/>
          <w:lang w:val="es-MX"/>
        </w:rPr>
        <w:t xml:space="preserve"> facu</w:t>
      </w:r>
      <w:r w:rsidRPr="003C68DA">
        <w:rPr>
          <w:rFonts w:ascii="Arial" w:hAnsi="Arial"/>
          <w:bCs/>
          <w:iCs/>
          <w:sz w:val="24"/>
          <w:szCs w:val="24"/>
          <w:lang w:val="es-MX"/>
        </w:rPr>
        <w:t>l</w:t>
      </w:r>
      <w:r w:rsidR="006A0945" w:rsidRPr="003C68DA">
        <w:rPr>
          <w:rFonts w:ascii="Arial" w:hAnsi="Arial"/>
          <w:bCs/>
          <w:iCs/>
          <w:sz w:val="24"/>
          <w:szCs w:val="24"/>
          <w:lang w:val="es-MX"/>
        </w:rPr>
        <w:t>t</w:t>
      </w:r>
      <w:r w:rsidRPr="003C68DA">
        <w:rPr>
          <w:rFonts w:ascii="Arial" w:hAnsi="Arial"/>
          <w:bCs/>
          <w:iCs/>
          <w:sz w:val="24"/>
          <w:szCs w:val="24"/>
          <w:lang w:val="es-MX"/>
        </w:rPr>
        <w:t>ad de</w:t>
      </w:r>
      <w:r w:rsidR="006A0945" w:rsidRPr="003C68DA">
        <w:rPr>
          <w:rFonts w:ascii="Arial" w:hAnsi="Arial"/>
          <w:bCs/>
          <w:iCs/>
          <w:sz w:val="24"/>
          <w:szCs w:val="24"/>
          <w:lang w:val="es-MX"/>
        </w:rPr>
        <w:t xml:space="preserve"> </w:t>
      </w:r>
      <w:r w:rsidRPr="003C68DA">
        <w:rPr>
          <w:rFonts w:ascii="Arial" w:hAnsi="Arial"/>
          <w:bCs/>
          <w:iCs/>
          <w:sz w:val="24"/>
          <w:szCs w:val="24"/>
          <w:lang w:val="es-MX"/>
        </w:rPr>
        <w:t xml:space="preserve">reglamentar </w:t>
      </w:r>
      <w:r w:rsidR="0099211D" w:rsidRPr="003C68DA">
        <w:rPr>
          <w:rFonts w:ascii="Arial" w:hAnsi="Arial"/>
          <w:bCs/>
          <w:iCs/>
          <w:sz w:val="24"/>
          <w:szCs w:val="24"/>
          <w:lang w:val="es-MX"/>
        </w:rPr>
        <w:t>esa</w:t>
      </w:r>
      <w:r w:rsidRPr="003C68DA">
        <w:rPr>
          <w:rFonts w:ascii="Arial" w:hAnsi="Arial"/>
          <w:bCs/>
          <w:iCs/>
          <w:sz w:val="24"/>
          <w:szCs w:val="24"/>
          <w:lang w:val="es-MX"/>
        </w:rPr>
        <w:t xml:space="preserve"> disposición </w:t>
      </w:r>
      <w:r w:rsidR="006A0945" w:rsidRPr="003C68DA">
        <w:rPr>
          <w:rFonts w:ascii="Arial" w:hAnsi="Arial"/>
          <w:bCs/>
          <w:iCs/>
          <w:sz w:val="24"/>
          <w:szCs w:val="24"/>
          <w:lang w:val="es-MX"/>
        </w:rPr>
        <w:t xml:space="preserve">superior, </w:t>
      </w:r>
      <w:r w:rsidRPr="003C68DA">
        <w:rPr>
          <w:rFonts w:ascii="Arial" w:hAnsi="Arial"/>
          <w:bCs/>
          <w:iCs/>
          <w:sz w:val="24"/>
          <w:szCs w:val="24"/>
          <w:lang w:val="es-MX"/>
        </w:rPr>
        <w:t xml:space="preserve">se hace </w:t>
      </w:r>
      <w:r w:rsidR="006A0945" w:rsidRPr="003C68DA">
        <w:rPr>
          <w:rFonts w:ascii="Arial" w:hAnsi="Arial"/>
          <w:bCs/>
          <w:iCs/>
          <w:sz w:val="24"/>
          <w:szCs w:val="24"/>
          <w:lang w:val="es-MX"/>
        </w:rPr>
        <w:t>en forma directa al G</w:t>
      </w:r>
      <w:r w:rsidRPr="003C68DA">
        <w:rPr>
          <w:rFonts w:ascii="Arial" w:hAnsi="Arial"/>
          <w:bCs/>
          <w:iCs/>
          <w:sz w:val="24"/>
          <w:szCs w:val="24"/>
          <w:lang w:val="es-MX"/>
        </w:rPr>
        <w:t>obie</w:t>
      </w:r>
      <w:r w:rsidR="006A0945" w:rsidRPr="003C68DA">
        <w:rPr>
          <w:rFonts w:ascii="Arial" w:hAnsi="Arial"/>
          <w:bCs/>
          <w:iCs/>
          <w:sz w:val="24"/>
          <w:szCs w:val="24"/>
          <w:lang w:val="es-MX"/>
        </w:rPr>
        <w:t>r</w:t>
      </w:r>
      <w:r w:rsidRPr="003C68DA">
        <w:rPr>
          <w:rFonts w:ascii="Arial" w:hAnsi="Arial"/>
          <w:bCs/>
          <w:iCs/>
          <w:sz w:val="24"/>
          <w:szCs w:val="24"/>
          <w:lang w:val="es-MX"/>
        </w:rPr>
        <w:t>no</w:t>
      </w:r>
      <w:r w:rsidR="006A0945" w:rsidRPr="003C68DA">
        <w:rPr>
          <w:rFonts w:ascii="Arial" w:hAnsi="Arial"/>
          <w:bCs/>
          <w:iCs/>
          <w:sz w:val="24"/>
          <w:szCs w:val="24"/>
          <w:lang w:val="es-MX"/>
        </w:rPr>
        <w:t xml:space="preserve"> N</w:t>
      </w:r>
      <w:r w:rsidRPr="003C68DA">
        <w:rPr>
          <w:rFonts w:ascii="Arial" w:hAnsi="Arial"/>
          <w:bCs/>
          <w:iCs/>
          <w:sz w:val="24"/>
          <w:szCs w:val="24"/>
          <w:lang w:val="es-MX"/>
        </w:rPr>
        <w:t>acional,</w:t>
      </w:r>
      <w:r w:rsidR="006A0945" w:rsidRPr="003C68DA">
        <w:rPr>
          <w:rFonts w:ascii="Arial" w:hAnsi="Arial"/>
          <w:bCs/>
          <w:iCs/>
          <w:sz w:val="24"/>
          <w:szCs w:val="24"/>
          <w:lang w:val="es-MX"/>
        </w:rPr>
        <w:t xml:space="preserve"> </w:t>
      </w:r>
      <w:r w:rsidRPr="003C68DA">
        <w:rPr>
          <w:rFonts w:ascii="Arial" w:hAnsi="Arial"/>
          <w:bCs/>
          <w:iCs/>
          <w:sz w:val="24"/>
          <w:szCs w:val="24"/>
          <w:lang w:val="es-MX"/>
        </w:rPr>
        <w:t>quien</w:t>
      </w:r>
      <w:r w:rsidR="006A0945" w:rsidRPr="003C68DA">
        <w:rPr>
          <w:rFonts w:ascii="Arial" w:hAnsi="Arial"/>
          <w:bCs/>
          <w:iCs/>
          <w:sz w:val="24"/>
          <w:szCs w:val="24"/>
          <w:lang w:val="es-MX"/>
        </w:rPr>
        <w:t xml:space="preserve"> </w:t>
      </w:r>
      <w:r w:rsidRPr="003C68DA">
        <w:rPr>
          <w:rFonts w:ascii="Arial" w:hAnsi="Arial"/>
          <w:bCs/>
          <w:iCs/>
          <w:sz w:val="24"/>
          <w:szCs w:val="24"/>
          <w:lang w:val="es-MX"/>
        </w:rPr>
        <w:t>es autónomo para expedir</w:t>
      </w:r>
      <w:r w:rsidR="006A0945" w:rsidRPr="003C68DA">
        <w:rPr>
          <w:rFonts w:ascii="Arial" w:hAnsi="Arial"/>
          <w:bCs/>
          <w:iCs/>
          <w:sz w:val="24"/>
          <w:szCs w:val="24"/>
          <w:lang w:val="es-MX"/>
        </w:rPr>
        <w:t xml:space="preserve"> </w:t>
      </w:r>
      <w:r w:rsidRPr="003C68DA">
        <w:rPr>
          <w:rFonts w:ascii="Arial" w:hAnsi="Arial"/>
          <w:bCs/>
          <w:iCs/>
          <w:sz w:val="24"/>
          <w:szCs w:val="24"/>
          <w:lang w:val="es-MX"/>
        </w:rPr>
        <w:t>el</w:t>
      </w:r>
      <w:r w:rsidR="006A0945" w:rsidRPr="003C68DA">
        <w:rPr>
          <w:rFonts w:ascii="Arial" w:hAnsi="Arial"/>
          <w:bCs/>
          <w:iCs/>
          <w:sz w:val="24"/>
          <w:szCs w:val="24"/>
          <w:lang w:val="es-MX"/>
        </w:rPr>
        <w:t xml:space="preserve"> </w:t>
      </w:r>
      <w:r w:rsidRPr="003C68DA">
        <w:rPr>
          <w:rFonts w:ascii="Arial" w:hAnsi="Arial"/>
          <w:bCs/>
          <w:iCs/>
          <w:sz w:val="24"/>
          <w:szCs w:val="24"/>
          <w:lang w:val="es-MX"/>
        </w:rPr>
        <w:t>reglamento respectivo.</w:t>
      </w:r>
    </w:p>
    <w:p w14:paraId="126647FB" w14:textId="77777777" w:rsidR="0099211D" w:rsidRPr="003C68DA" w:rsidRDefault="0099211D" w:rsidP="002E6A9F">
      <w:pPr>
        <w:pStyle w:val="Textoindependiente"/>
        <w:spacing w:line="240" w:lineRule="auto"/>
        <w:ind w:right="49"/>
        <w:rPr>
          <w:rFonts w:ascii="Arial" w:hAnsi="Arial"/>
          <w:bCs/>
          <w:iCs/>
          <w:sz w:val="24"/>
          <w:szCs w:val="24"/>
          <w:lang w:val="es-MX"/>
        </w:rPr>
      </w:pPr>
    </w:p>
    <w:p w14:paraId="78E42699" w14:textId="77777777" w:rsidR="0099211D" w:rsidRPr="003C68DA" w:rsidRDefault="00EE48E7" w:rsidP="002E6A9F">
      <w:pPr>
        <w:pStyle w:val="Textoindependiente"/>
        <w:spacing w:line="240" w:lineRule="auto"/>
        <w:ind w:right="49"/>
        <w:rPr>
          <w:rFonts w:ascii="Arial" w:hAnsi="Arial"/>
          <w:bCs/>
          <w:iCs/>
          <w:sz w:val="24"/>
          <w:szCs w:val="24"/>
          <w:lang w:val="es-MX"/>
        </w:rPr>
      </w:pPr>
      <w:r w:rsidRPr="003C68DA">
        <w:rPr>
          <w:rFonts w:ascii="Arial" w:hAnsi="Arial"/>
          <w:bCs/>
          <w:iCs/>
          <w:sz w:val="24"/>
          <w:szCs w:val="24"/>
          <w:lang w:val="es-MX"/>
        </w:rPr>
        <w:t xml:space="preserve">En la Constitución anterior, la de 1886 con sus reformas, la </w:t>
      </w:r>
      <w:r w:rsidR="00754CC8" w:rsidRPr="003C68DA">
        <w:rPr>
          <w:rFonts w:ascii="Arial" w:hAnsi="Arial"/>
          <w:bCs/>
          <w:iCs/>
          <w:sz w:val="24"/>
          <w:szCs w:val="24"/>
          <w:lang w:val="es-MX"/>
        </w:rPr>
        <w:t>jurisprudencia y la</w:t>
      </w:r>
      <w:r w:rsidR="00E85999" w:rsidRPr="003C68DA">
        <w:rPr>
          <w:rFonts w:ascii="Arial" w:hAnsi="Arial"/>
          <w:bCs/>
          <w:iCs/>
          <w:sz w:val="24"/>
          <w:szCs w:val="24"/>
          <w:lang w:val="es-MX"/>
        </w:rPr>
        <w:t xml:space="preserve"> </w:t>
      </w:r>
      <w:r w:rsidR="00754CC8" w:rsidRPr="003C68DA">
        <w:rPr>
          <w:rFonts w:ascii="Arial" w:hAnsi="Arial"/>
          <w:bCs/>
          <w:iCs/>
          <w:sz w:val="24"/>
          <w:szCs w:val="24"/>
          <w:lang w:val="es-MX"/>
        </w:rPr>
        <w:t>doctrina establecieron</w:t>
      </w:r>
      <w:r w:rsidR="00E85999" w:rsidRPr="003C68DA">
        <w:rPr>
          <w:rFonts w:ascii="Arial" w:hAnsi="Arial"/>
          <w:bCs/>
          <w:iCs/>
          <w:sz w:val="24"/>
          <w:szCs w:val="24"/>
          <w:lang w:val="es-MX"/>
        </w:rPr>
        <w:t xml:space="preserve"> </w:t>
      </w:r>
      <w:r w:rsidR="00754CC8" w:rsidRPr="003C68DA">
        <w:rPr>
          <w:rFonts w:ascii="Arial" w:hAnsi="Arial"/>
          <w:bCs/>
          <w:iCs/>
          <w:sz w:val="24"/>
          <w:szCs w:val="24"/>
          <w:lang w:val="es-MX"/>
        </w:rPr>
        <w:t>la noción de</w:t>
      </w:r>
      <w:r w:rsidR="00E85999" w:rsidRPr="003C68DA">
        <w:rPr>
          <w:rFonts w:ascii="Arial" w:hAnsi="Arial"/>
          <w:bCs/>
          <w:iCs/>
          <w:sz w:val="24"/>
          <w:szCs w:val="24"/>
          <w:lang w:val="es-MX"/>
        </w:rPr>
        <w:t xml:space="preserve"> </w:t>
      </w:r>
      <w:r w:rsidR="00754CC8" w:rsidRPr="003C68DA">
        <w:rPr>
          <w:rFonts w:ascii="Arial" w:hAnsi="Arial"/>
          <w:bCs/>
          <w:iCs/>
          <w:sz w:val="24"/>
          <w:szCs w:val="24"/>
          <w:lang w:val="es-MX"/>
        </w:rPr>
        <w:t>lo</w:t>
      </w:r>
      <w:r w:rsidR="00E85999" w:rsidRPr="003C68DA">
        <w:rPr>
          <w:rFonts w:ascii="Arial" w:hAnsi="Arial"/>
          <w:bCs/>
          <w:iCs/>
          <w:sz w:val="24"/>
          <w:szCs w:val="24"/>
          <w:lang w:val="es-MX"/>
        </w:rPr>
        <w:t>s</w:t>
      </w:r>
      <w:r w:rsidR="00754CC8" w:rsidRPr="003C68DA">
        <w:rPr>
          <w:rFonts w:ascii="Arial" w:hAnsi="Arial"/>
          <w:bCs/>
          <w:iCs/>
          <w:sz w:val="24"/>
          <w:szCs w:val="24"/>
          <w:lang w:val="es-MX"/>
        </w:rPr>
        <w:t xml:space="preserve"> </w:t>
      </w:r>
      <w:r w:rsidR="00DA593A" w:rsidRPr="003C68DA">
        <w:rPr>
          <w:rFonts w:ascii="Arial" w:hAnsi="Arial"/>
          <w:bCs/>
          <w:iCs/>
          <w:sz w:val="24"/>
          <w:szCs w:val="24"/>
          <w:lang w:val="es-MX"/>
        </w:rPr>
        <w:t xml:space="preserve">llamados </w:t>
      </w:r>
      <w:r w:rsidR="00DA593A" w:rsidRPr="003C68DA">
        <w:rPr>
          <w:rFonts w:ascii="Arial" w:hAnsi="Arial"/>
          <w:bCs/>
          <w:i/>
          <w:iCs/>
          <w:sz w:val="24"/>
          <w:szCs w:val="24"/>
          <w:lang w:val="es-MX"/>
        </w:rPr>
        <w:t>“</w:t>
      </w:r>
      <w:r w:rsidR="00754CC8" w:rsidRPr="003C68DA">
        <w:rPr>
          <w:rFonts w:ascii="Arial" w:hAnsi="Arial"/>
          <w:bCs/>
          <w:i/>
          <w:iCs/>
          <w:sz w:val="24"/>
          <w:szCs w:val="24"/>
          <w:lang w:val="es-MX"/>
        </w:rPr>
        <w:t>reglamentos</w:t>
      </w:r>
      <w:r w:rsidR="00CC4C90" w:rsidRPr="003C68DA">
        <w:rPr>
          <w:rFonts w:ascii="Arial" w:hAnsi="Arial"/>
          <w:bCs/>
          <w:i/>
          <w:iCs/>
          <w:sz w:val="24"/>
          <w:szCs w:val="24"/>
          <w:lang w:val="es-MX"/>
        </w:rPr>
        <w:t xml:space="preserve"> </w:t>
      </w:r>
      <w:r w:rsidR="00754CC8" w:rsidRPr="003C68DA">
        <w:rPr>
          <w:rFonts w:ascii="Arial" w:hAnsi="Arial"/>
          <w:bCs/>
          <w:i/>
          <w:iCs/>
          <w:sz w:val="24"/>
          <w:szCs w:val="24"/>
          <w:lang w:val="es-MX"/>
        </w:rPr>
        <w:t>aut</w:t>
      </w:r>
      <w:r w:rsidR="00E85999" w:rsidRPr="003C68DA">
        <w:rPr>
          <w:rFonts w:ascii="Arial" w:hAnsi="Arial"/>
          <w:bCs/>
          <w:i/>
          <w:iCs/>
          <w:sz w:val="24"/>
          <w:szCs w:val="24"/>
          <w:lang w:val="es-MX"/>
        </w:rPr>
        <w:t>ónomos</w:t>
      </w:r>
      <w:r w:rsidR="00CC4C90" w:rsidRPr="003C68DA">
        <w:rPr>
          <w:rFonts w:ascii="Arial" w:hAnsi="Arial"/>
          <w:bCs/>
          <w:i/>
          <w:iCs/>
          <w:sz w:val="24"/>
          <w:szCs w:val="24"/>
          <w:lang w:val="es-MX"/>
        </w:rPr>
        <w:t xml:space="preserve"> constitucionales</w:t>
      </w:r>
      <w:r w:rsidR="00DA593A" w:rsidRPr="003C68DA">
        <w:rPr>
          <w:rFonts w:ascii="Arial" w:hAnsi="Arial"/>
          <w:bCs/>
          <w:i/>
          <w:iCs/>
          <w:sz w:val="24"/>
          <w:szCs w:val="24"/>
          <w:lang w:val="es-MX"/>
        </w:rPr>
        <w:t>”</w:t>
      </w:r>
      <w:r w:rsidR="00E85999" w:rsidRPr="003C68DA">
        <w:rPr>
          <w:rFonts w:ascii="Arial" w:hAnsi="Arial"/>
          <w:bCs/>
          <w:iCs/>
          <w:sz w:val="24"/>
          <w:szCs w:val="24"/>
          <w:lang w:val="es-MX"/>
        </w:rPr>
        <w:t>, pri</w:t>
      </w:r>
      <w:r w:rsidR="00754CC8" w:rsidRPr="003C68DA">
        <w:rPr>
          <w:rFonts w:ascii="Arial" w:hAnsi="Arial"/>
          <w:bCs/>
          <w:iCs/>
          <w:sz w:val="24"/>
          <w:szCs w:val="24"/>
          <w:lang w:val="es-MX"/>
        </w:rPr>
        <w:t>n</w:t>
      </w:r>
      <w:r w:rsidR="00E85999" w:rsidRPr="003C68DA">
        <w:rPr>
          <w:rFonts w:ascii="Arial" w:hAnsi="Arial"/>
          <w:bCs/>
          <w:iCs/>
          <w:sz w:val="24"/>
          <w:szCs w:val="24"/>
          <w:lang w:val="es-MX"/>
        </w:rPr>
        <w:t>c</w:t>
      </w:r>
      <w:r w:rsidR="00754CC8" w:rsidRPr="003C68DA">
        <w:rPr>
          <w:rFonts w:ascii="Arial" w:hAnsi="Arial"/>
          <w:bCs/>
          <w:iCs/>
          <w:sz w:val="24"/>
          <w:szCs w:val="24"/>
          <w:lang w:val="es-MX"/>
        </w:rPr>
        <w:t>ipalmente derivados del artículo 120-14</w:t>
      </w:r>
      <w:r w:rsidR="00754CC8" w:rsidRPr="003C68DA">
        <w:rPr>
          <w:rStyle w:val="Refdenotaalpie"/>
          <w:rFonts w:ascii="Arial" w:hAnsi="Arial"/>
          <w:bCs/>
          <w:iCs/>
          <w:sz w:val="24"/>
          <w:szCs w:val="24"/>
          <w:lang w:val="es-MX"/>
        </w:rPr>
        <w:footnoteReference w:id="2"/>
      </w:r>
      <w:r w:rsidR="00E85999" w:rsidRPr="003C68DA">
        <w:rPr>
          <w:rFonts w:ascii="Arial" w:hAnsi="Arial"/>
          <w:bCs/>
          <w:iCs/>
          <w:sz w:val="24"/>
          <w:szCs w:val="24"/>
          <w:lang w:val="es-MX"/>
        </w:rPr>
        <w:t xml:space="preserve"> de esa C</w:t>
      </w:r>
      <w:r w:rsidR="00754CC8" w:rsidRPr="003C68DA">
        <w:rPr>
          <w:rFonts w:ascii="Arial" w:hAnsi="Arial"/>
          <w:bCs/>
          <w:iCs/>
          <w:sz w:val="24"/>
          <w:szCs w:val="24"/>
          <w:lang w:val="es-MX"/>
        </w:rPr>
        <w:t>arta.</w:t>
      </w:r>
      <w:r w:rsidRPr="003C68DA">
        <w:rPr>
          <w:rFonts w:ascii="Arial" w:hAnsi="Arial"/>
          <w:bCs/>
          <w:iCs/>
          <w:sz w:val="24"/>
          <w:szCs w:val="24"/>
          <w:lang w:val="es-MX"/>
        </w:rPr>
        <w:t xml:space="preserve"> </w:t>
      </w:r>
    </w:p>
    <w:p w14:paraId="63A9A12F" w14:textId="77777777" w:rsidR="00957DBE" w:rsidRPr="003C68DA" w:rsidRDefault="00957DBE" w:rsidP="002E6A9F">
      <w:pPr>
        <w:pStyle w:val="Textoindependiente"/>
        <w:spacing w:line="240" w:lineRule="auto"/>
        <w:ind w:right="49"/>
        <w:rPr>
          <w:rFonts w:ascii="Arial" w:hAnsi="Arial"/>
          <w:bCs/>
          <w:iCs/>
          <w:sz w:val="24"/>
          <w:szCs w:val="24"/>
          <w:lang w:val="es-MX"/>
        </w:rPr>
      </w:pPr>
    </w:p>
    <w:p w14:paraId="7D996D99" w14:textId="77777777" w:rsidR="00E85999" w:rsidRPr="003C68DA" w:rsidRDefault="005C6FB4" w:rsidP="005136BC">
      <w:pPr>
        <w:pStyle w:val="Textoindependiente"/>
        <w:spacing w:line="240" w:lineRule="auto"/>
        <w:ind w:right="49"/>
        <w:rPr>
          <w:rFonts w:ascii="Arial" w:hAnsi="Arial"/>
          <w:bCs/>
          <w:iCs/>
          <w:sz w:val="24"/>
          <w:szCs w:val="24"/>
          <w:lang w:val="es-MX"/>
        </w:rPr>
      </w:pPr>
      <w:r w:rsidRPr="003C68DA">
        <w:rPr>
          <w:rFonts w:ascii="Arial" w:hAnsi="Arial"/>
          <w:bCs/>
          <w:iCs/>
          <w:sz w:val="24"/>
          <w:szCs w:val="24"/>
          <w:lang w:val="es-MX"/>
        </w:rPr>
        <w:t>En forma inicial</w:t>
      </w:r>
      <w:r w:rsidR="00C5033F" w:rsidRPr="003C68DA">
        <w:rPr>
          <w:rFonts w:ascii="Arial" w:hAnsi="Arial"/>
          <w:bCs/>
          <w:iCs/>
          <w:sz w:val="24"/>
          <w:szCs w:val="24"/>
          <w:lang w:val="es-MX"/>
        </w:rPr>
        <w:t>,</w:t>
      </w:r>
      <w:r w:rsidR="00E85999" w:rsidRPr="003C68DA">
        <w:rPr>
          <w:rFonts w:ascii="Arial" w:hAnsi="Arial"/>
          <w:bCs/>
          <w:iCs/>
          <w:sz w:val="24"/>
          <w:szCs w:val="24"/>
          <w:lang w:val="es-MX"/>
        </w:rPr>
        <w:t xml:space="preserve"> la </w:t>
      </w:r>
      <w:r w:rsidR="00C5033F" w:rsidRPr="003C68DA">
        <w:rPr>
          <w:rFonts w:ascii="Arial" w:hAnsi="Arial"/>
          <w:bCs/>
          <w:iCs/>
          <w:sz w:val="24"/>
          <w:szCs w:val="24"/>
          <w:lang w:val="es-MX"/>
        </w:rPr>
        <w:t>C</w:t>
      </w:r>
      <w:r w:rsidR="00E85999" w:rsidRPr="003C68DA">
        <w:rPr>
          <w:rFonts w:ascii="Arial" w:hAnsi="Arial"/>
          <w:bCs/>
          <w:iCs/>
          <w:sz w:val="24"/>
          <w:szCs w:val="24"/>
          <w:lang w:val="es-MX"/>
        </w:rPr>
        <w:t xml:space="preserve">orte </w:t>
      </w:r>
      <w:r w:rsidR="00C5033F" w:rsidRPr="003C68DA">
        <w:rPr>
          <w:rFonts w:ascii="Arial" w:hAnsi="Arial"/>
          <w:bCs/>
          <w:iCs/>
          <w:sz w:val="24"/>
          <w:szCs w:val="24"/>
          <w:lang w:val="es-MX"/>
        </w:rPr>
        <w:t>C</w:t>
      </w:r>
      <w:r w:rsidR="00E85999" w:rsidRPr="003C68DA">
        <w:rPr>
          <w:rFonts w:ascii="Arial" w:hAnsi="Arial"/>
          <w:bCs/>
          <w:iCs/>
          <w:sz w:val="24"/>
          <w:szCs w:val="24"/>
          <w:lang w:val="es-MX"/>
        </w:rPr>
        <w:t xml:space="preserve">onstitucional </w:t>
      </w:r>
      <w:r w:rsidR="000D75B6" w:rsidRPr="003C68DA">
        <w:rPr>
          <w:rFonts w:ascii="Arial" w:hAnsi="Arial"/>
          <w:bCs/>
          <w:iCs/>
          <w:sz w:val="24"/>
          <w:szCs w:val="24"/>
          <w:lang w:val="es-MX"/>
        </w:rPr>
        <w:t xml:space="preserve">en </w:t>
      </w:r>
      <w:r w:rsidR="00C5033F" w:rsidRPr="003C68DA">
        <w:rPr>
          <w:rFonts w:ascii="Arial" w:hAnsi="Arial"/>
          <w:bCs/>
          <w:iCs/>
          <w:sz w:val="24"/>
          <w:szCs w:val="24"/>
          <w:lang w:val="es-MX"/>
        </w:rPr>
        <w:t>S</w:t>
      </w:r>
      <w:r w:rsidR="000D75B6" w:rsidRPr="003C68DA">
        <w:rPr>
          <w:rFonts w:ascii="Arial" w:hAnsi="Arial"/>
          <w:bCs/>
          <w:iCs/>
          <w:sz w:val="24"/>
          <w:szCs w:val="24"/>
          <w:lang w:val="es-MX"/>
        </w:rPr>
        <w:t xml:space="preserve">entencia </w:t>
      </w:r>
      <w:r w:rsidR="00C5033F" w:rsidRPr="003C68DA">
        <w:rPr>
          <w:rFonts w:ascii="Arial" w:hAnsi="Arial"/>
          <w:bCs/>
          <w:iCs/>
          <w:sz w:val="24"/>
          <w:szCs w:val="24"/>
          <w:lang w:val="es-MX"/>
        </w:rPr>
        <w:t xml:space="preserve">C-021 del </w:t>
      </w:r>
      <w:r w:rsidR="000D75B6" w:rsidRPr="003C68DA">
        <w:rPr>
          <w:rFonts w:ascii="Arial" w:hAnsi="Arial"/>
          <w:bCs/>
          <w:iCs/>
          <w:sz w:val="24"/>
          <w:szCs w:val="24"/>
          <w:lang w:val="es-MX"/>
        </w:rPr>
        <w:t>28 de</w:t>
      </w:r>
      <w:r w:rsidR="00C5033F" w:rsidRPr="003C68DA">
        <w:rPr>
          <w:rFonts w:ascii="Arial" w:hAnsi="Arial"/>
          <w:bCs/>
          <w:iCs/>
          <w:sz w:val="24"/>
          <w:szCs w:val="24"/>
          <w:lang w:val="es-MX"/>
        </w:rPr>
        <w:t xml:space="preserve"> </w:t>
      </w:r>
      <w:r w:rsidR="000D75B6" w:rsidRPr="003C68DA">
        <w:rPr>
          <w:rFonts w:ascii="Arial" w:hAnsi="Arial"/>
          <w:bCs/>
          <w:iCs/>
          <w:sz w:val="24"/>
          <w:szCs w:val="24"/>
          <w:lang w:val="es-MX"/>
        </w:rPr>
        <w:t xml:space="preserve">enero </w:t>
      </w:r>
      <w:r w:rsidR="00C5033F" w:rsidRPr="003C68DA">
        <w:rPr>
          <w:rFonts w:ascii="Arial" w:hAnsi="Arial"/>
          <w:bCs/>
          <w:iCs/>
          <w:sz w:val="24"/>
          <w:szCs w:val="24"/>
          <w:lang w:val="es-MX"/>
        </w:rPr>
        <w:t xml:space="preserve">de </w:t>
      </w:r>
      <w:r w:rsidR="000D75B6" w:rsidRPr="003C68DA">
        <w:rPr>
          <w:rFonts w:ascii="Arial" w:hAnsi="Arial"/>
          <w:bCs/>
          <w:iCs/>
          <w:sz w:val="24"/>
          <w:szCs w:val="24"/>
          <w:lang w:val="es-MX"/>
        </w:rPr>
        <w:t xml:space="preserve">1993, </w:t>
      </w:r>
      <w:r w:rsidR="00E85999" w:rsidRPr="003C68DA">
        <w:rPr>
          <w:rFonts w:ascii="Arial" w:hAnsi="Arial"/>
          <w:bCs/>
          <w:iCs/>
          <w:sz w:val="24"/>
          <w:szCs w:val="24"/>
          <w:lang w:val="es-MX"/>
        </w:rPr>
        <w:t>al</w:t>
      </w:r>
      <w:r w:rsidR="00C5033F" w:rsidRPr="003C68DA">
        <w:rPr>
          <w:rFonts w:ascii="Arial" w:hAnsi="Arial"/>
          <w:bCs/>
          <w:iCs/>
          <w:sz w:val="24"/>
          <w:szCs w:val="24"/>
          <w:lang w:val="es-MX"/>
        </w:rPr>
        <w:t xml:space="preserve"> </w:t>
      </w:r>
      <w:r w:rsidR="00E85999" w:rsidRPr="003C68DA">
        <w:rPr>
          <w:rFonts w:ascii="Arial" w:hAnsi="Arial"/>
          <w:bCs/>
          <w:iCs/>
          <w:sz w:val="24"/>
          <w:szCs w:val="24"/>
          <w:lang w:val="es-MX"/>
        </w:rPr>
        <w:t>analizar un</w:t>
      </w:r>
      <w:r w:rsidR="00C5033F" w:rsidRPr="003C68DA">
        <w:rPr>
          <w:rFonts w:ascii="Arial" w:hAnsi="Arial"/>
          <w:bCs/>
          <w:iCs/>
          <w:sz w:val="24"/>
          <w:szCs w:val="24"/>
          <w:lang w:val="es-MX"/>
        </w:rPr>
        <w:t xml:space="preserve">a </w:t>
      </w:r>
      <w:r w:rsidR="00E85999" w:rsidRPr="003C68DA">
        <w:rPr>
          <w:rFonts w:ascii="Arial" w:hAnsi="Arial"/>
          <w:bCs/>
          <w:iCs/>
          <w:sz w:val="24"/>
          <w:szCs w:val="24"/>
          <w:lang w:val="es-MX"/>
        </w:rPr>
        <w:t>demanda contra</w:t>
      </w:r>
      <w:r w:rsidR="00C5033F" w:rsidRPr="003C68DA">
        <w:rPr>
          <w:rFonts w:ascii="Arial" w:hAnsi="Arial"/>
          <w:bCs/>
          <w:iCs/>
          <w:sz w:val="24"/>
          <w:szCs w:val="24"/>
          <w:lang w:val="es-MX"/>
        </w:rPr>
        <w:t xml:space="preserve"> la L</w:t>
      </w:r>
      <w:r w:rsidR="00E85999" w:rsidRPr="003C68DA">
        <w:rPr>
          <w:rFonts w:ascii="Arial" w:hAnsi="Arial"/>
          <w:bCs/>
          <w:iCs/>
          <w:sz w:val="24"/>
          <w:szCs w:val="24"/>
          <w:lang w:val="es-MX"/>
        </w:rPr>
        <w:t>ey 132 de 1985 referente a</w:t>
      </w:r>
      <w:r w:rsidR="00C5033F" w:rsidRPr="003C68DA">
        <w:rPr>
          <w:rFonts w:ascii="Arial" w:hAnsi="Arial"/>
          <w:bCs/>
          <w:iCs/>
          <w:sz w:val="24"/>
          <w:szCs w:val="24"/>
          <w:lang w:val="es-MX"/>
        </w:rPr>
        <w:t xml:space="preserve"> </w:t>
      </w:r>
      <w:r w:rsidR="00E85999" w:rsidRPr="003C68DA">
        <w:rPr>
          <w:rFonts w:ascii="Arial" w:hAnsi="Arial"/>
          <w:bCs/>
          <w:iCs/>
          <w:sz w:val="24"/>
          <w:szCs w:val="24"/>
          <w:lang w:val="es-MX"/>
        </w:rPr>
        <w:t>los</w:t>
      </w:r>
      <w:r w:rsidR="00C5033F" w:rsidRPr="003C68DA">
        <w:rPr>
          <w:rFonts w:ascii="Arial" w:hAnsi="Arial"/>
          <w:bCs/>
          <w:iCs/>
          <w:sz w:val="24"/>
          <w:szCs w:val="24"/>
          <w:lang w:val="es-MX"/>
        </w:rPr>
        <w:t xml:space="preserve"> </w:t>
      </w:r>
      <w:r w:rsidR="00E85999" w:rsidRPr="003C68DA">
        <w:rPr>
          <w:rFonts w:ascii="Arial" w:hAnsi="Arial"/>
          <w:bCs/>
          <w:iCs/>
          <w:sz w:val="24"/>
          <w:szCs w:val="24"/>
          <w:lang w:val="es-MX"/>
        </w:rPr>
        <w:t>préstamos a</w:t>
      </w:r>
      <w:r w:rsidR="00C5033F" w:rsidRPr="003C68DA">
        <w:rPr>
          <w:rFonts w:ascii="Arial" w:hAnsi="Arial"/>
          <w:bCs/>
          <w:iCs/>
          <w:sz w:val="24"/>
          <w:szCs w:val="24"/>
          <w:lang w:val="es-MX"/>
        </w:rPr>
        <w:t xml:space="preserve"> </w:t>
      </w:r>
      <w:r w:rsidR="00E85999" w:rsidRPr="003C68DA">
        <w:rPr>
          <w:rFonts w:ascii="Arial" w:hAnsi="Arial"/>
          <w:bCs/>
          <w:iCs/>
          <w:sz w:val="24"/>
          <w:szCs w:val="24"/>
          <w:lang w:val="es-MX"/>
        </w:rPr>
        <w:t>damnificados por</w:t>
      </w:r>
      <w:r w:rsidR="00C5033F" w:rsidRPr="003C68DA">
        <w:rPr>
          <w:rFonts w:ascii="Arial" w:hAnsi="Arial"/>
          <w:bCs/>
          <w:iCs/>
          <w:sz w:val="24"/>
          <w:szCs w:val="24"/>
          <w:lang w:val="es-MX"/>
        </w:rPr>
        <w:t xml:space="preserve"> e</w:t>
      </w:r>
      <w:r w:rsidR="00E85999" w:rsidRPr="003C68DA">
        <w:rPr>
          <w:rFonts w:ascii="Arial" w:hAnsi="Arial"/>
          <w:bCs/>
          <w:iCs/>
          <w:sz w:val="24"/>
          <w:szCs w:val="24"/>
          <w:lang w:val="es-MX"/>
        </w:rPr>
        <w:t>l</w:t>
      </w:r>
      <w:r w:rsidR="00C5033F" w:rsidRPr="003C68DA">
        <w:rPr>
          <w:rFonts w:ascii="Arial" w:hAnsi="Arial"/>
          <w:bCs/>
          <w:iCs/>
          <w:sz w:val="24"/>
          <w:szCs w:val="24"/>
          <w:lang w:val="es-MX"/>
        </w:rPr>
        <w:t xml:space="preserve"> </w:t>
      </w:r>
      <w:r w:rsidR="00E85999" w:rsidRPr="003C68DA">
        <w:rPr>
          <w:rFonts w:ascii="Arial" w:hAnsi="Arial"/>
          <w:bCs/>
          <w:iCs/>
          <w:sz w:val="24"/>
          <w:szCs w:val="24"/>
          <w:lang w:val="es-MX"/>
        </w:rPr>
        <w:t>terremoto de</w:t>
      </w:r>
      <w:r w:rsidR="00C5033F" w:rsidRPr="003C68DA">
        <w:rPr>
          <w:rFonts w:ascii="Arial" w:hAnsi="Arial"/>
          <w:bCs/>
          <w:iCs/>
          <w:sz w:val="24"/>
          <w:szCs w:val="24"/>
          <w:lang w:val="es-MX"/>
        </w:rPr>
        <w:t xml:space="preserve"> P</w:t>
      </w:r>
      <w:r w:rsidR="00E85999" w:rsidRPr="003C68DA">
        <w:rPr>
          <w:rFonts w:ascii="Arial" w:hAnsi="Arial"/>
          <w:bCs/>
          <w:iCs/>
          <w:sz w:val="24"/>
          <w:szCs w:val="24"/>
          <w:lang w:val="es-MX"/>
        </w:rPr>
        <w:t>opayán</w:t>
      </w:r>
      <w:r w:rsidR="00C5033F" w:rsidRPr="003C68DA">
        <w:rPr>
          <w:rFonts w:ascii="Arial" w:hAnsi="Arial"/>
          <w:bCs/>
          <w:iCs/>
          <w:sz w:val="24"/>
          <w:szCs w:val="24"/>
          <w:lang w:val="es-MX"/>
        </w:rPr>
        <w:t xml:space="preserve"> </w:t>
      </w:r>
      <w:r w:rsidR="00E85999" w:rsidRPr="003C68DA">
        <w:rPr>
          <w:rFonts w:ascii="Arial" w:hAnsi="Arial"/>
          <w:bCs/>
          <w:iCs/>
          <w:sz w:val="24"/>
          <w:szCs w:val="24"/>
          <w:lang w:val="es-MX"/>
        </w:rPr>
        <w:t>de 1983, se</w:t>
      </w:r>
      <w:r w:rsidR="00C5033F" w:rsidRPr="003C68DA">
        <w:rPr>
          <w:rFonts w:ascii="Arial" w:hAnsi="Arial"/>
          <w:bCs/>
          <w:iCs/>
          <w:sz w:val="24"/>
          <w:szCs w:val="24"/>
          <w:lang w:val="es-MX"/>
        </w:rPr>
        <w:t xml:space="preserve"> </w:t>
      </w:r>
      <w:r w:rsidR="00E85999" w:rsidRPr="003C68DA">
        <w:rPr>
          <w:rFonts w:ascii="Arial" w:hAnsi="Arial"/>
          <w:bCs/>
          <w:iCs/>
          <w:sz w:val="24"/>
          <w:szCs w:val="24"/>
          <w:lang w:val="es-MX"/>
        </w:rPr>
        <w:t>refiri</w:t>
      </w:r>
      <w:r w:rsidR="00C5033F" w:rsidRPr="003C68DA">
        <w:rPr>
          <w:rFonts w:ascii="Arial" w:hAnsi="Arial"/>
          <w:bCs/>
          <w:iCs/>
          <w:sz w:val="24"/>
          <w:szCs w:val="24"/>
          <w:lang w:val="es-MX"/>
        </w:rPr>
        <w:t xml:space="preserve">ó a </w:t>
      </w:r>
      <w:r w:rsidR="00DA593A" w:rsidRPr="003C68DA">
        <w:rPr>
          <w:rFonts w:ascii="Arial" w:hAnsi="Arial"/>
          <w:bCs/>
          <w:iCs/>
          <w:sz w:val="24"/>
          <w:szCs w:val="24"/>
          <w:lang w:val="es-MX"/>
        </w:rPr>
        <w:t xml:space="preserve">los </w:t>
      </w:r>
      <w:r w:rsidR="00E85999" w:rsidRPr="003C68DA">
        <w:rPr>
          <w:rFonts w:ascii="Arial" w:hAnsi="Arial"/>
          <w:bCs/>
          <w:iCs/>
          <w:sz w:val="24"/>
          <w:szCs w:val="24"/>
          <w:lang w:val="es-MX"/>
        </w:rPr>
        <w:t>reglamentos</w:t>
      </w:r>
      <w:r w:rsidR="00C5033F" w:rsidRPr="003C68DA">
        <w:rPr>
          <w:rFonts w:ascii="Arial" w:hAnsi="Arial"/>
          <w:bCs/>
          <w:iCs/>
          <w:sz w:val="24"/>
          <w:szCs w:val="24"/>
          <w:lang w:val="es-MX"/>
        </w:rPr>
        <w:t xml:space="preserve"> </w:t>
      </w:r>
      <w:r w:rsidR="00DA593A" w:rsidRPr="003C68DA">
        <w:rPr>
          <w:rFonts w:ascii="Arial" w:hAnsi="Arial"/>
          <w:bCs/>
          <w:iCs/>
          <w:sz w:val="24"/>
          <w:szCs w:val="24"/>
          <w:lang w:val="es-MX"/>
        </w:rPr>
        <w:t>autónomos</w:t>
      </w:r>
      <w:r w:rsidR="005136BC" w:rsidRPr="003C68DA">
        <w:rPr>
          <w:rFonts w:ascii="Arial" w:hAnsi="Arial"/>
          <w:bCs/>
          <w:iCs/>
          <w:sz w:val="24"/>
          <w:szCs w:val="24"/>
          <w:lang w:val="es-MX"/>
        </w:rPr>
        <w:t xml:space="preserve">, la no necesidad de una ley previa para su expedición, su no prevalencia sobre la ley, su distinción con la potestad reglamentaria general y la posibilidad de su modificación por la ley. </w:t>
      </w:r>
      <w:r w:rsidR="005A229F" w:rsidRPr="003C68DA">
        <w:rPr>
          <w:rFonts w:ascii="Arial" w:hAnsi="Arial"/>
          <w:bCs/>
          <w:iCs/>
          <w:sz w:val="24"/>
          <w:szCs w:val="24"/>
          <w:lang w:val="es-MX"/>
        </w:rPr>
        <w:t>L</w:t>
      </w:r>
      <w:r w:rsidR="005136BC" w:rsidRPr="003C68DA">
        <w:rPr>
          <w:rFonts w:ascii="Arial" w:hAnsi="Arial"/>
          <w:bCs/>
          <w:iCs/>
          <w:sz w:val="24"/>
          <w:szCs w:val="24"/>
          <w:lang w:val="es-MX"/>
        </w:rPr>
        <w:t xml:space="preserve">a Corte Constitucional </w:t>
      </w:r>
      <w:r w:rsidR="005A229F" w:rsidRPr="003C68DA">
        <w:rPr>
          <w:rFonts w:ascii="Arial" w:hAnsi="Arial"/>
          <w:bCs/>
          <w:iCs/>
          <w:sz w:val="24"/>
          <w:szCs w:val="24"/>
          <w:lang w:val="es-MX"/>
        </w:rPr>
        <w:t>desarrolló estos temas en la siguiente forma:</w:t>
      </w:r>
    </w:p>
    <w:p w14:paraId="020E8B82" w14:textId="77777777" w:rsidR="00E85999" w:rsidRPr="003C68DA" w:rsidRDefault="00E85999" w:rsidP="005136BC">
      <w:pPr>
        <w:pStyle w:val="Textoindependiente"/>
        <w:spacing w:line="240" w:lineRule="auto"/>
        <w:ind w:right="49"/>
        <w:rPr>
          <w:rFonts w:ascii="Arial" w:hAnsi="Arial"/>
          <w:bCs/>
          <w:iCs/>
          <w:sz w:val="24"/>
          <w:szCs w:val="24"/>
          <w:lang w:val="es-MX"/>
        </w:rPr>
      </w:pPr>
    </w:p>
    <w:p w14:paraId="030AB6B3" w14:textId="77777777" w:rsidR="00DA593A" w:rsidRPr="003C68DA" w:rsidRDefault="00DA593A" w:rsidP="005136BC">
      <w:pPr>
        <w:spacing w:line="240" w:lineRule="atLeast"/>
        <w:ind w:left="567" w:right="49"/>
        <w:jc w:val="both"/>
        <w:rPr>
          <w:rFonts w:ascii="Arial" w:hAnsi="Arial" w:cs="Arial"/>
          <w:i/>
        </w:rPr>
      </w:pPr>
      <w:r w:rsidRPr="003C68DA">
        <w:rPr>
          <w:rFonts w:ascii="Arial" w:hAnsi="Arial" w:cs="Arial"/>
          <w:i/>
        </w:rPr>
        <w:t>“Para esta Corte la fórmula del artículo 120 numeral 14 consagra una atribución constitucional propia del Presidente de la República que da lugar a la expedición de reglamentos autónomos de desarrollo directo de la Carta, sin que sea necesaria la existencia de ley previa. Tales reglamentos pueden desarrollar, complementar e incluso suplir una ley. Pero, en ningún caso, excluyen la posibilidad de intervención del legislador en las materias a las que se refieren, ni pueden contradecir o derogar una ley de la República.</w:t>
      </w:r>
    </w:p>
    <w:p w14:paraId="4D0F948C" w14:textId="77777777" w:rsidR="00DA593A" w:rsidRPr="003C68DA" w:rsidRDefault="00DA593A" w:rsidP="005136BC">
      <w:pPr>
        <w:spacing w:line="240" w:lineRule="atLeast"/>
        <w:ind w:left="567" w:right="49"/>
        <w:jc w:val="both"/>
        <w:rPr>
          <w:rFonts w:ascii="Arial" w:hAnsi="Arial" w:cs="Arial"/>
          <w:i/>
        </w:rPr>
      </w:pPr>
      <w:r w:rsidRPr="003C68DA">
        <w:rPr>
          <w:rFonts w:ascii="Arial" w:hAnsi="Arial" w:cs="Arial"/>
          <w:i/>
        </w:rPr>
        <w:t>La tesis de la prevalencia de la ley sobre cualquier tipo de reglamento (legal o constitucional) no puede ser desvirtuada simplemente por un análisis gramatical, descontextualizado y asistemático de una norma de la Constitución. Porque está en juego ni más ni menos que una de las garantías más importantes del Estado de derecho, que consiste en otorgar primacía indiscutible a la manifestación formal de la comunidad representada en el Congreso o parlamento.</w:t>
      </w:r>
    </w:p>
    <w:p w14:paraId="69C28D14" w14:textId="77777777" w:rsidR="00DA593A" w:rsidRPr="003C68DA" w:rsidRDefault="00DA593A" w:rsidP="005136BC">
      <w:pPr>
        <w:spacing w:line="240" w:lineRule="atLeast"/>
        <w:ind w:left="567" w:right="49"/>
        <w:jc w:val="both"/>
        <w:rPr>
          <w:rFonts w:ascii="Arial" w:hAnsi="Arial" w:cs="Arial"/>
          <w:i/>
        </w:rPr>
      </w:pPr>
      <w:r w:rsidRPr="003C68DA">
        <w:rPr>
          <w:rFonts w:ascii="Arial" w:hAnsi="Arial" w:cs="Arial"/>
          <w:i/>
        </w:rPr>
        <w:t xml:space="preserve">Se trata, entonces, de una primacía formal que emerge de la propia fuente  de la legitimidad del poder. En virtud de ello, el Congreso se le encomienda la regulación de todas las materias no </w:t>
      </w:r>
      <w:proofErr w:type="spellStart"/>
      <w:r w:rsidRPr="003C68DA">
        <w:rPr>
          <w:rFonts w:ascii="Arial" w:hAnsi="Arial" w:cs="Arial"/>
          <w:i/>
        </w:rPr>
        <w:t>atribuídas</w:t>
      </w:r>
      <w:proofErr w:type="spellEnd"/>
      <w:r w:rsidRPr="003C68DA">
        <w:rPr>
          <w:rFonts w:ascii="Arial" w:hAnsi="Arial" w:cs="Arial"/>
          <w:i/>
        </w:rPr>
        <w:t xml:space="preserve"> expresamente a otra rama del poder público. La rama administrativa, en desarrollo de la ley o directamente de la Constitución,  tiene un amplio campo de acción, pero encuentra límites expresos en la ley a la que, en cualquier caso, debe respetar y no puede excluir. Se trata simplemente del cumplimiento de un principio cardinal del sistema jurídico: la jerarquía normativa.</w:t>
      </w:r>
    </w:p>
    <w:p w14:paraId="67AB22BD" w14:textId="77777777" w:rsidR="00DA593A" w:rsidRPr="003C68DA" w:rsidRDefault="00DA593A" w:rsidP="005136BC">
      <w:pPr>
        <w:tabs>
          <w:tab w:val="left" w:pos="5812"/>
        </w:tabs>
        <w:spacing w:line="240" w:lineRule="atLeast"/>
        <w:ind w:left="567" w:right="49"/>
        <w:jc w:val="both"/>
        <w:rPr>
          <w:rFonts w:ascii="Arial" w:hAnsi="Arial" w:cs="Arial"/>
          <w:i/>
        </w:rPr>
      </w:pPr>
      <w:r w:rsidRPr="003C68DA">
        <w:rPr>
          <w:rFonts w:ascii="Arial" w:hAnsi="Arial" w:cs="Arial"/>
          <w:i/>
        </w:rPr>
        <w:t>El reglamento autónomo constitucional se diferencia entonces del reglamento que desarrolla una ley, simplemente en que aquél no requiere ley previa, pues la propia Constitución ha establecido un ámbito especial que puede ser desarrollado directamente por el Gobierno. Ahora bien, tal afirmación no permite deducir que los reglamentos tengan jerarquía legal, o que excluyan la posible intervención de la ley en las materias a ellos adscritas. La cláusula general de competencia propia del legislador, indica que no hay ningún ámbito que pertenezca en forma exclusiva y excluyente al reglamento. En consecuencia, el Congreso puede regular parcial o totalmente todos los aspectos que atañen a los reglamentos”.</w:t>
      </w:r>
    </w:p>
    <w:p w14:paraId="2B608AC6" w14:textId="77777777" w:rsidR="00AA38C4" w:rsidRPr="003C68DA" w:rsidRDefault="00067643" w:rsidP="005136BC">
      <w:pPr>
        <w:pStyle w:val="Textoindependiente"/>
        <w:spacing w:line="240" w:lineRule="auto"/>
        <w:ind w:right="49"/>
        <w:rPr>
          <w:rFonts w:ascii="Arial" w:hAnsi="Arial"/>
          <w:bCs/>
          <w:iCs/>
          <w:sz w:val="24"/>
          <w:szCs w:val="24"/>
          <w:lang w:val="es-MX"/>
        </w:rPr>
      </w:pPr>
      <w:r w:rsidRPr="003C68DA">
        <w:rPr>
          <w:rFonts w:ascii="Arial" w:hAnsi="Arial"/>
          <w:bCs/>
          <w:iCs/>
          <w:sz w:val="24"/>
          <w:szCs w:val="24"/>
          <w:lang w:val="es-MX"/>
        </w:rPr>
        <w:t>En diversas ocasiones</w:t>
      </w:r>
      <w:r w:rsidR="00AB06D0" w:rsidRPr="003C68DA">
        <w:rPr>
          <w:rFonts w:ascii="Arial" w:hAnsi="Arial"/>
          <w:bCs/>
          <w:iCs/>
          <w:sz w:val="24"/>
          <w:szCs w:val="24"/>
          <w:lang w:val="es-MX"/>
        </w:rPr>
        <w:t>,</w:t>
      </w:r>
      <w:r w:rsidRPr="003C68DA">
        <w:rPr>
          <w:rFonts w:ascii="Arial" w:hAnsi="Arial"/>
          <w:bCs/>
          <w:iCs/>
          <w:sz w:val="24"/>
          <w:szCs w:val="24"/>
          <w:lang w:val="es-MX"/>
        </w:rPr>
        <w:t xml:space="preserve"> la Corte Constitucional se ha referido sobre la potestad reglamentaria para el ejercicio de una función específica</w:t>
      </w:r>
      <w:r w:rsidR="008A08BA" w:rsidRPr="003C68DA">
        <w:rPr>
          <w:rFonts w:ascii="Arial" w:hAnsi="Arial"/>
          <w:bCs/>
          <w:iCs/>
          <w:sz w:val="24"/>
          <w:szCs w:val="24"/>
          <w:lang w:val="es-MX"/>
        </w:rPr>
        <w:t>,</w:t>
      </w:r>
      <w:r w:rsidRPr="003C68DA">
        <w:rPr>
          <w:rFonts w:ascii="Arial" w:hAnsi="Arial"/>
          <w:bCs/>
          <w:iCs/>
          <w:sz w:val="24"/>
          <w:szCs w:val="24"/>
          <w:lang w:val="es-MX"/>
        </w:rPr>
        <w:t xml:space="preserve"> </w:t>
      </w:r>
      <w:r w:rsidR="008A08BA" w:rsidRPr="003C68DA">
        <w:rPr>
          <w:rFonts w:ascii="Arial" w:hAnsi="Arial"/>
          <w:bCs/>
          <w:iCs/>
          <w:sz w:val="24"/>
          <w:szCs w:val="24"/>
          <w:lang w:val="es-MX"/>
        </w:rPr>
        <w:t xml:space="preserve">que la Constitución le ha otorgado a algunas autoridades, como el Consejo Superior de la Judicatura, </w:t>
      </w:r>
      <w:r w:rsidRPr="003C68DA">
        <w:rPr>
          <w:rFonts w:ascii="Arial" w:hAnsi="Arial"/>
          <w:bCs/>
          <w:iCs/>
          <w:sz w:val="24"/>
          <w:szCs w:val="24"/>
          <w:lang w:val="es-MX"/>
        </w:rPr>
        <w:t>las</w:t>
      </w:r>
      <w:r w:rsidR="008A08BA" w:rsidRPr="003C68DA">
        <w:rPr>
          <w:rFonts w:ascii="Arial" w:hAnsi="Arial"/>
          <w:bCs/>
          <w:iCs/>
          <w:sz w:val="24"/>
          <w:szCs w:val="24"/>
          <w:lang w:val="es-MX"/>
        </w:rPr>
        <w:t xml:space="preserve"> </w:t>
      </w:r>
      <w:r w:rsidRPr="003C68DA">
        <w:rPr>
          <w:rFonts w:ascii="Arial" w:hAnsi="Arial"/>
          <w:bCs/>
          <w:iCs/>
          <w:sz w:val="24"/>
          <w:szCs w:val="24"/>
          <w:lang w:val="es-MX"/>
        </w:rPr>
        <w:t xml:space="preserve">máximas autoridades </w:t>
      </w:r>
      <w:r w:rsidR="008A08BA" w:rsidRPr="003C68DA">
        <w:rPr>
          <w:rFonts w:ascii="Arial" w:hAnsi="Arial"/>
          <w:bCs/>
          <w:iCs/>
          <w:sz w:val="24"/>
          <w:szCs w:val="24"/>
          <w:lang w:val="es-MX"/>
        </w:rPr>
        <w:t>juris</w:t>
      </w:r>
      <w:r w:rsidRPr="003C68DA">
        <w:rPr>
          <w:rFonts w:ascii="Arial" w:hAnsi="Arial"/>
          <w:bCs/>
          <w:iCs/>
          <w:sz w:val="24"/>
          <w:szCs w:val="24"/>
          <w:lang w:val="es-MX"/>
        </w:rPr>
        <w:t>diccionales, el</w:t>
      </w:r>
      <w:r w:rsidR="008A08BA" w:rsidRPr="003C68DA">
        <w:rPr>
          <w:rFonts w:ascii="Arial" w:hAnsi="Arial"/>
          <w:bCs/>
          <w:iCs/>
          <w:sz w:val="24"/>
          <w:szCs w:val="24"/>
          <w:lang w:val="es-MX"/>
        </w:rPr>
        <w:t xml:space="preserve"> C</w:t>
      </w:r>
      <w:r w:rsidRPr="003C68DA">
        <w:rPr>
          <w:rFonts w:ascii="Arial" w:hAnsi="Arial"/>
          <w:bCs/>
          <w:iCs/>
          <w:sz w:val="24"/>
          <w:szCs w:val="24"/>
          <w:lang w:val="es-MX"/>
        </w:rPr>
        <w:t>ontralor</w:t>
      </w:r>
      <w:r w:rsidR="008A08BA" w:rsidRPr="003C68DA">
        <w:rPr>
          <w:rFonts w:ascii="Arial" w:hAnsi="Arial"/>
          <w:bCs/>
          <w:iCs/>
          <w:sz w:val="24"/>
          <w:szCs w:val="24"/>
          <w:lang w:val="es-MX"/>
        </w:rPr>
        <w:t xml:space="preserve"> G</w:t>
      </w:r>
      <w:r w:rsidRPr="003C68DA">
        <w:rPr>
          <w:rFonts w:ascii="Arial" w:hAnsi="Arial"/>
          <w:bCs/>
          <w:iCs/>
          <w:sz w:val="24"/>
          <w:szCs w:val="24"/>
          <w:lang w:val="es-MX"/>
        </w:rPr>
        <w:t>en</w:t>
      </w:r>
      <w:r w:rsidR="008A08BA" w:rsidRPr="003C68DA">
        <w:rPr>
          <w:rFonts w:ascii="Arial" w:hAnsi="Arial"/>
          <w:bCs/>
          <w:iCs/>
          <w:sz w:val="24"/>
          <w:szCs w:val="24"/>
          <w:lang w:val="es-MX"/>
        </w:rPr>
        <w:t>e</w:t>
      </w:r>
      <w:r w:rsidRPr="003C68DA">
        <w:rPr>
          <w:rFonts w:ascii="Arial" w:hAnsi="Arial"/>
          <w:bCs/>
          <w:iCs/>
          <w:sz w:val="24"/>
          <w:szCs w:val="24"/>
          <w:lang w:val="es-MX"/>
        </w:rPr>
        <w:t>ral de</w:t>
      </w:r>
      <w:r w:rsidR="008A08BA" w:rsidRPr="003C68DA">
        <w:rPr>
          <w:rFonts w:ascii="Arial" w:hAnsi="Arial"/>
          <w:bCs/>
          <w:iCs/>
          <w:sz w:val="24"/>
          <w:szCs w:val="24"/>
          <w:lang w:val="es-MX"/>
        </w:rPr>
        <w:t xml:space="preserve"> </w:t>
      </w:r>
      <w:r w:rsidRPr="003C68DA">
        <w:rPr>
          <w:rFonts w:ascii="Arial" w:hAnsi="Arial"/>
          <w:bCs/>
          <w:iCs/>
          <w:sz w:val="24"/>
          <w:szCs w:val="24"/>
          <w:lang w:val="es-MX"/>
        </w:rPr>
        <w:t>la</w:t>
      </w:r>
      <w:r w:rsidR="008A08BA" w:rsidRPr="003C68DA">
        <w:rPr>
          <w:rFonts w:ascii="Arial" w:hAnsi="Arial"/>
          <w:bCs/>
          <w:iCs/>
          <w:sz w:val="24"/>
          <w:szCs w:val="24"/>
          <w:lang w:val="es-MX"/>
        </w:rPr>
        <w:t xml:space="preserve"> R</w:t>
      </w:r>
      <w:r w:rsidRPr="003C68DA">
        <w:rPr>
          <w:rFonts w:ascii="Arial" w:hAnsi="Arial"/>
          <w:bCs/>
          <w:iCs/>
          <w:sz w:val="24"/>
          <w:szCs w:val="24"/>
          <w:lang w:val="es-MX"/>
        </w:rPr>
        <w:t>epública, la</w:t>
      </w:r>
      <w:r w:rsidR="008A08BA" w:rsidRPr="003C68DA">
        <w:rPr>
          <w:rFonts w:ascii="Arial" w:hAnsi="Arial"/>
          <w:bCs/>
          <w:iCs/>
          <w:sz w:val="24"/>
          <w:szCs w:val="24"/>
          <w:lang w:val="es-MX"/>
        </w:rPr>
        <w:t xml:space="preserve"> antigua C</w:t>
      </w:r>
      <w:r w:rsidRPr="003C68DA">
        <w:rPr>
          <w:rFonts w:ascii="Arial" w:hAnsi="Arial"/>
          <w:bCs/>
          <w:iCs/>
          <w:sz w:val="24"/>
          <w:szCs w:val="24"/>
          <w:lang w:val="es-MX"/>
        </w:rPr>
        <w:t>omisión</w:t>
      </w:r>
      <w:r w:rsidR="008A08BA" w:rsidRPr="003C68DA">
        <w:rPr>
          <w:rFonts w:ascii="Arial" w:hAnsi="Arial"/>
          <w:bCs/>
          <w:iCs/>
          <w:sz w:val="24"/>
          <w:szCs w:val="24"/>
          <w:lang w:val="es-MX"/>
        </w:rPr>
        <w:t xml:space="preserve"> N</w:t>
      </w:r>
      <w:r w:rsidRPr="003C68DA">
        <w:rPr>
          <w:rFonts w:ascii="Arial" w:hAnsi="Arial"/>
          <w:bCs/>
          <w:iCs/>
          <w:sz w:val="24"/>
          <w:szCs w:val="24"/>
          <w:lang w:val="es-MX"/>
        </w:rPr>
        <w:t>acional</w:t>
      </w:r>
      <w:r w:rsidR="008A08BA" w:rsidRPr="003C68DA">
        <w:rPr>
          <w:rFonts w:ascii="Arial" w:hAnsi="Arial"/>
          <w:bCs/>
          <w:iCs/>
          <w:sz w:val="24"/>
          <w:szCs w:val="24"/>
          <w:lang w:val="es-MX"/>
        </w:rPr>
        <w:t xml:space="preserve"> </w:t>
      </w:r>
      <w:r w:rsidRPr="003C68DA">
        <w:rPr>
          <w:rFonts w:ascii="Arial" w:hAnsi="Arial"/>
          <w:bCs/>
          <w:iCs/>
          <w:sz w:val="24"/>
          <w:szCs w:val="24"/>
          <w:lang w:val="es-MX"/>
        </w:rPr>
        <w:t xml:space="preserve">de </w:t>
      </w:r>
      <w:r w:rsidR="008A08BA" w:rsidRPr="003C68DA">
        <w:rPr>
          <w:rFonts w:ascii="Arial" w:hAnsi="Arial"/>
          <w:bCs/>
          <w:iCs/>
          <w:sz w:val="24"/>
          <w:szCs w:val="24"/>
          <w:lang w:val="es-MX"/>
        </w:rPr>
        <w:t>T</w:t>
      </w:r>
      <w:r w:rsidRPr="003C68DA">
        <w:rPr>
          <w:rFonts w:ascii="Arial" w:hAnsi="Arial"/>
          <w:bCs/>
          <w:iCs/>
          <w:sz w:val="24"/>
          <w:szCs w:val="24"/>
          <w:lang w:val="es-MX"/>
        </w:rPr>
        <w:t>elevisión,</w:t>
      </w:r>
      <w:r w:rsidR="008A08BA" w:rsidRPr="003C68DA">
        <w:rPr>
          <w:rFonts w:ascii="Arial" w:hAnsi="Arial"/>
          <w:bCs/>
          <w:iCs/>
          <w:sz w:val="24"/>
          <w:szCs w:val="24"/>
          <w:lang w:val="es-MX"/>
        </w:rPr>
        <w:t xml:space="preserve"> las autoridades territoriales a nivel departamental y municipal,</w:t>
      </w:r>
      <w:r w:rsidR="004C1FFA" w:rsidRPr="003C68DA">
        <w:rPr>
          <w:rFonts w:ascii="Arial" w:hAnsi="Arial"/>
          <w:bCs/>
          <w:iCs/>
          <w:sz w:val="24"/>
          <w:szCs w:val="24"/>
          <w:lang w:val="es-MX"/>
        </w:rPr>
        <w:t xml:space="preserve"> el Contador General de la Nación, la Comisión Nacional </w:t>
      </w:r>
      <w:r w:rsidR="004C1FFA" w:rsidRPr="003C68DA">
        <w:rPr>
          <w:rFonts w:ascii="Arial" w:hAnsi="Arial"/>
          <w:bCs/>
          <w:iCs/>
          <w:sz w:val="24"/>
          <w:szCs w:val="24"/>
          <w:lang w:val="es-MX"/>
        </w:rPr>
        <w:lastRenderedPageBreak/>
        <w:t>del Servicio Civil, el Consejo Nacional Electoral y muy especialmente, el Banco de la República y su Junta Directiva</w:t>
      </w:r>
      <w:r w:rsidR="004C1FFA" w:rsidRPr="003C68DA">
        <w:rPr>
          <w:rStyle w:val="Refdenotaalpie"/>
          <w:rFonts w:ascii="Arial" w:hAnsi="Arial"/>
          <w:bCs/>
          <w:iCs/>
          <w:sz w:val="24"/>
          <w:szCs w:val="24"/>
          <w:lang w:val="es-MX"/>
        </w:rPr>
        <w:footnoteReference w:id="3"/>
      </w:r>
      <w:r w:rsidR="004C1FFA" w:rsidRPr="003C68DA">
        <w:rPr>
          <w:rFonts w:ascii="Arial" w:hAnsi="Arial"/>
          <w:bCs/>
          <w:iCs/>
          <w:sz w:val="24"/>
          <w:szCs w:val="24"/>
          <w:lang w:val="es-MX"/>
        </w:rPr>
        <w:t>.</w:t>
      </w:r>
    </w:p>
    <w:p w14:paraId="31B886CD" w14:textId="77777777" w:rsidR="009570A1" w:rsidRPr="003C68DA" w:rsidRDefault="009570A1" w:rsidP="005136BC">
      <w:pPr>
        <w:pStyle w:val="Textoindependiente"/>
        <w:spacing w:line="240" w:lineRule="auto"/>
        <w:ind w:right="49"/>
        <w:rPr>
          <w:rFonts w:ascii="Arial" w:hAnsi="Arial"/>
          <w:bCs/>
          <w:iCs/>
          <w:sz w:val="24"/>
          <w:szCs w:val="24"/>
          <w:lang w:val="es-MX"/>
        </w:rPr>
      </w:pPr>
    </w:p>
    <w:p w14:paraId="0F183B25" w14:textId="77777777" w:rsidR="009570A1" w:rsidRPr="003C68DA" w:rsidRDefault="009570A1" w:rsidP="005136BC">
      <w:pPr>
        <w:pStyle w:val="Textoindependiente"/>
        <w:spacing w:line="240" w:lineRule="auto"/>
        <w:ind w:right="49"/>
        <w:rPr>
          <w:rFonts w:ascii="Arial" w:hAnsi="Arial"/>
          <w:bCs/>
          <w:iCs/>
          <w:sz w:val="24"/>
          <w:szCs w:val="24"/>
          <w:lang w:val="es-MX"/>
        </w:rPr>
      </w:pPr>
      <w:r w:rsidRPr="003C68DA">
        <w:rPr>
          <w:rFonts w:ascii="Arial" w:hAnsi="Arial"/>
          <w:bCs/>
          <w:iCs/>
          <w:sz w:val="24"/>
          <w:szCs w:val="24"/>
          <w:lang w:val="es-MX"/>
        </w:rPr>
        <w:t>En el punto que nos interesa</w:t>
      </w:r>
      <w:r w:rsidR="00446C71" w:rsidRPr="003C68DA">
        <w:rPr>
          <w:rFonts w:ascii="Arial" w:hAnsi="Arial"/>
          <w:bCs/>
          <w:iCs/>
          <w:sz w:val="24"/>
          <w:szCs w:val="24"/>
          <w:lang w:val="es-MX"/>
        </w:rPr>
        <w:t>,</w:t>
      </w:r>
      <w:r w:rsidRPr="003C68DA">
        <w:rPr>
          <w:rFonts w:ascii="Arial" w:hAnsi="Arial"/>
          <w:bCs/>
          <w:iCs/>
          <w:sz w:val="24"/>
          <w:szCs w:val="24"/>
          <w:lang w:val="es-MX"/>
        </w:rPr>
        <w:t xml:space="preserve"> referente a la facultad </w:t>
      </w:r>
      <w:r w:rsidR="006B606D" w:rsidRPr="003C68DA">
        <w:rPr>
          <w:rFonts w:ascii="Arial" w:hAnsi="Arial"/>
          <w:bCs/>
          <w:iCs/>
          <w:sz w:val="24"/>
          <w:szCs w:val="24"/>
          <w:lang w:val="es-MX"/>
        </w:rPr>
        <w:t>concedida al Gobierno Nacional, por la misma Constitución</w:t>
      </w:r>
      <w:r w:rsidR="00273128" w:rsidRPr="003C68DA">
        <w:rPr>
          <w:rFonts w:ascii="Arial" w:hAnsi="Arial"/>
          <w:bCs/>
          <w:iCs/>
          <w:sz w:val="24"/>
          <w:szCs w:val="24"/>
          <w:lang w:val="es-MX"/>
        </w:rPr>
        <w:t>,</w:t>
      </w:r>
      <w:r w:rsidR="006B606D" w:rsidRPr="003C68DA">
        <w:rPr>
          <w:rFonts w:ascii="Arial" w:hAnsi="Arial"/>
          <w:bCs/>
          <w:iCs/>
          <w:sz w:val="24"/>
          <w:szCs w:val="24"/>
          <w:lang w:val="es-MX"/>
        </w:rPr>
        <w:t xml:space="preserve"> en el artículo 355, de dictar un decreto o</w:t>
      </w:r>
      <w:r w:rsidRPr="003C68DA">
        <w:rPr>
          <w:rFonts w:ascii="Arial" w:hAnsi="Arial"/>
          <w:bCs/>
          <w:iCs/>
          <w:sz w:val="24"/>
          <w:szCs w:val="24"/>
          <w:lang w:val="es-MX"/>
        </w:rPr>
        <w:t xml:space="preserve"> reglamento autónomo</w:t>
      </w:r>
      <w:r w:rsidR="006B606D" w:rsidRPr="003C68DA">
        <w:rPr>
          <w:rFonts w:ascii="Arial" w:hAnsi="Arial"/>
          <w:bCs/>
          <w:iCs/>
          <w:sz w:val="24"/>
          <w:szCs w:val="24"/>
          <w:lang w:val="es-MX"/>
        </w:rPr>
        <w:t xml:space="preserve">, </w:t>
      </w:r>
      <w:r w:rsidRPr="003C68DA">
        <w:rPr>
          <w:rFonts w:ascii="Arial" w:hAnsi="Arial"/>
          <w:bCs/>
          <w:iCs/>
          <w:sz w:val="24"/>
          <w:szCs w:val="24"/>
          <w:lang w:val="es-MX"/>
        </w:rPr>
        <w:t>la</w:t>
      </w:r>
      <w:r w:rsidR="006B606D" w:rsidRPr="003C68DA">
        <w:rPr>
          <w:rFonts w:ascii="Arial" w:hAnsi="Arial"/>
          <w:bCs/>
          <w:iCs/>
          <w:sz w:val="24"/>
          <w:szCs w:val="24"/>
          <w:lang w:val="es-MX"/>
        </w:rPr>
        <w:t xml:space="preserve"> C</w:t>
      </w:r>
      <w:r w:rsidRPr="003C68DA">
        <w:rPr>
          <w:rFonts w:ascii="Arial" w:hAnsi="Arial"/>
          <w:bCs/>
          <w:iCs/>
          <w:sz w:val="24"/>
          <w:szCs w:val="24"/>
          <w:lang w:val="es-MX"/>
        </w:rPr>
        <w:t xml:space="preserve">orte </w:t>
      </w:r>
      <w:r w:rsidR="006B606D" w:rsidRPr="003C68DA">
        <w:rPr>
          <w:rFonts w:ascii="Arial" w:hAnsi="Arial"/>
          <w:bCs/>
          <w:iCs/>
          <w:sz w:val="24"/>
          <w:szCs w:val="24"/>
          <w:lang w:val="es-MX"/>
        </w:rPr>
        <w:t>C</w:t>
      </w:r>
      <w:r w:rsidRPr="003C68DA">
        <w:rPr>
          <w:rFonts w:ascii="Arial" w:hAnsi="Arial"/>
          <w:bCs/>
          <w:iCs/>
          <w:sz w:val="24"/>
          <w:szCs w:val="24"/>
          <w:lang w:val="es-MX"/>
        </w:rPr>
        <w:t>onstitucional hizo</w:t>
      </w:r>
      <w:r w:rsidR="006B606D" w:rsidRPr="003C68DA">
        <w:rPr>
          <w:rFonts w:ascii="Arial" w:hAnsi="Arial"/>
          <w:bCs/>
          <w:iCs/>
          <w:sz w:val="24"/>
          <w:szCs w:val="24"/>
          <w:lang w:val="es-MX"/>
        </w:rPr>
        <w:t xml:space="preserve"> </w:t>
      </w:r>
      <w:r w:rsidRPr="003C68DA">
        <w:rPr>
          <w:rFonts w:ascii="Arial" w:hAnsi="Arial"/>
          <w:bCs/>
          <w:iCs/>
          <w:sz w:val="24"/>
          <w:szCs w:val="24"/>
          <w:lang w:val="es-MX"/>
        </w:rPr>
        <w:t>u</w:t>
      </w:r>
      <w:r w:rsidR="006B606D" w:rsidRPr="003C68DA">
        <w:rPr>
          <w:rFonts w:ascii="Arial" w:hAnsi="Arial"/>
          <w:bCs/>
          <w:iCs/>
          <w:sz w:val="24"/>
          <w:szCs w:val="24"/>
          <w:lang w:val="es-MX"/>
        </w:rPr>
        <w:t xml:space="preserve">n </w:t>
      </w:r>
      <w:r w:rsidRPr="003C68DA">
        <w:rPr>
          <w:rFonts w:ascii="Arial" w:hAnsi="Arial"/>
          <w:bCs/>
          <w:iCs/>
          <w:sz w:val="24"/>
          <w:szCs w:val="24"/>
          <w:lang w:val="es-MX"/>
        </w:rPr>
        <w:t>importante pronu</w:t>
      </w:r>
      <w:r w:rsidR="006B606D" w:rsidRPr="003C68DA">
        <w:rPr>
          <w:rFonts w:ascii="Arial" w:hAnsi="Arial"/>
          <w:bCs/>
          <w:iCs/>
          <w:sz w:val="24"/>
          <w:szCs w:val="24"/>
          <w:lang w:val="es-MX"/>
        </w:rPr>
        <w:t>n</w:t>
      </w:r>
      <w:r w:rsidRPr="003C68DA">
        <w:rPr>
          <w:rFonts w:ascii="Arial" w:hAnsi="Arial"/>
          <w:bCs/>
          <w:iCs/>
          <w:sz w:val="24"/>
          <w:szCs w:val="24"/>
          <w:lang w:val="es-MX"/>
        </w:rPr>
        <w:t>ciamiento en</w:t>
      </w:r>
      <w:r w:rsidR="006B606D" w:rsidRPr="003C68DA">
        <w:rPr>
          <w:rFonts w:ascii="Arial" w:hAnsi="Arial"/>
          <w:bCs/>
          <w:iCs/>
          <w:sz w:val="24"/>
          <w:szCs w:val="24"/>
          <w:lang w:val="es-MX"/>
        </w:rPr>
        <w:t xml:space="preserve"> </w:t>
      </w:r>
      <w:r w:rsidRPr="003C68DA">
        <w:rPr>
          <w:rFonts w:ascii="Arial" w:hAnsi="Arial"/>
          <w:bCs/>
          <w:iCs/>
          <w:sz w:val="24"/>
          <w:szCs w:val="24"/>
          <w:lang w:val="es-MX"/>
        </w:rPr>
        <w:t>la</w:t>
      </w:r>
      <w:r w:rsidR="006B606D" w:rsidRPr="003C68DA">
        <w:rPr>
          <w:rFonts w:ascii="Arial" w:hAnsi="Arial"/>
          <w:bCs/>
          <w:iCs/>
          <w:sz w:val="24"/>
          <w:szCs w:val="24"/>
          <w:lang w:val="es-MX"/>
        </w:rPr>
        <w:t xml:space="preserve"> S</w:t>
      </w:r>
      <w:r w:rsidRPr="003C68DA">
        <w:rPr>
          <w:rFonts w:ascii="Arial" w:hAnsi="Arial"/>
          <w:bCs/>
          <w:iCs/>
          <w:sz w:val="24"/>
          <w:szCs w:val="24"/>
          <w:lang w:val="es-MX"/>
        </w:rPr>
        <w:t>entencia C-1250 de 28 de</w:t>
      </w:r>
      <w:r w:rsidR="006B606D" w:rsidRPr="003C68DA">
        <w:rPr>
          <w:rFonts w:ascii="Arial" w:hAnsi="Arial"/>
          <w:bCs/>
          <w:iCs/>
          <w:sz w:val="24"/>
          <w:szCs w:val="24"/>
          <w:lang w:val="es-MX"/>
        </w:rPr>
        <w:t xml:space="preserve"> </w:t>
      </w:r>
      <w:r w:rsidRPr="003C68DA">
        <w:rPr>
          <w:rFonts w:ascii="Arial" w:hAnsi="Arial"/>
          <w:bCs/>
          <w:iCs/>
          <w:sz w:val="24"/>
          <w:szCs w:val="24"/>
          <w:lang w:val="es-MX"/>
        </w:rPr>
        <w:t>n</w:t>
      </w:r>
      <w:r w:rsidR="006B606D" w:rsidRPr="003C68DA">
        <w:rPr>
          <w:rFonts w:ascii="Arial" w:hAnsi="Arial"/>
          <w:bCs/>
          <w:iCs/>
          <w:sz w:val="24"/>
          <w:szCs w:val="24"/>
          <w:lang w:val="es-MX"/>
        </w:rPr>
        <w:t>o</w:t>
      </w:r>
      <w:r w:rsidRPr="003C68DA">
        <w:rPr>
          <w:rFonts w:ascii="Arial" w:hAnsi="Arial"/>
          <w:bCs/>
          <w:iCs/>
          <w:sz w:val="24"/>
          <w:szCs w:val="24"/>
          <w:lang w:val="es-MX"/>
        </w:rPr>
        <w:t>viembre de 2001</w:t>
      </w:r>
      <w:r w:rsidR="006B606D" w:rsidRPr="003C68DA">
        <w:rPr>
          <w:rFonts w:ascii="Arial" w:hAnsi="Arial"/>
          <w:bCs/>
          <w:iCs/>
          <w:sz w:val="24"/>
          <w:szCs w:val="24"/>
          <w:lang w:val="es-MX"/>
        </w:rPr>
        <w:t xml:space="preserve">, </w:t>
      </w:r>
      <w:r w:rsidRPr="003C68DA">
        <w:rPr>
          <w:rFonts w:ascii="Arial" w:hAnsi="Arial"/>
          <w:bCs/>
          <w:iCs/>
          <w:sz w:val="24"/>
          <w:szCs w:val="24"/>
          <w:lang w:val="es-MX"/>
        </w:rPr>
        <w:t>relacio</w:t>
      </w:r>
      <w:r w:rsidR="006B606D" w:rsidRPr="003C68DA">
        <w:rPr>
          <w:rFonts w:ascii="Arial" w:hAnsi="Arial"/>
          <w:bCs/>
          <w:iCs/>
          <w:sz w:val="24"/>
          <w:szCs w:val="24"/>
          <w:lang w:val="es-MX"/>
        </w:rPr>
        <w:t>n</w:t>
      </w:r>
      <w:r w:rsidRPr="003C68DA">
        <w:rPr>
          <w:rFonts w:ascii="Arial" w:hAnsi="Arial"/>
          <w:bCs/>
          <w:iCs/>
          <w:sz w:val="24"/>
          <w:szCs w:val="24"/>
          <w:lang w:val="es-MX"/>
        </w:rPr>
        <w:t>ada con una</w:t>
      </w:r>
      <w:r w:rsidR="006B606D" w:rsidRPr="003C68DA">
        <w:rPr>
          <w:rFonts w:ascii="Arial" w:hAnsi="Arial"/>
          <w:bCs/>
          <w:iCs/>
          <w:sz w:val="24"/>
          <w:szCs w:val="24"/>
          <w:lang w:val="es-MX"/>
        </w:rPr>
        <w:t xml:space="preserve">s </w:t>
      </w:r>
      <w:r w:rsidRPr="003C68DA">
        <w:rPr>
          <w:rFonts w:ascii="Arial" w:hAnsi="Arial"/>
          <w:bCs/>
          <w:iCs/>
          <w:sz w:val="24"/>
          <w:szCs w:val="24"/>
          <w:lang w:val="es-MX"/>
        </w:rPr>
        <w:t>objeciones pr</w:t>
      </w:r>
      <w:r w:rsidR="006B606D" w:rsidRPr="003C68DA">
        <w:rPr>
          <w:rFonts w:ascii="Arial" w:hAnsi="Arial"/>
          <w:bCs/>
          <w:iCs/>
          <w:sz w:val="24"/>
          <w:szCs w:val="24"/>
          <w:lang w:val="es-MX"/>
        </w:rPr>
        <w:t>e</w:t>
      </w:r>
      <w:r w:rsidRPr="003C68DA">
        <w:rPr>
          <w:rFonts w:ascii="Arial" w:hAnsi="Arial"/>
          <w:bCs/>
          <w:iCs/>
          <w:sz w:val="24"/>
          <w:szCs w:val="24"/>
          <w:lang w:val="es-MX"/>
        </w:rPr>
        <w:t>sidenciales a</w:t>
      </w:r>
      <w:r w:rsidR="006B606D" w:rsidRPr="003C68DA">
        <w:rPr>
          <w:rFonts w:ascii="Arial" w:hAnsi="Arial"/>
          <w:bCs/>
          <w:iCs/>
          <w:sz w:val="24"/>
          <w:szCs w:val="24"/>
          <w:lang w:val="es-MX"/>
        </w:rPr>
        <w:t xml:space="preserve"> </w:t>
      </w:r>
      <w:r w:rsidRPr="003C68DA">
        <w:rPr>
          <w:rFonts w:ascii="Arial" w:hAnsi="Arial"/>
          <w:bCs/>
          <w:iCs/>
          <w:sz w:val="24"/>
          <w:szCs w:val="24"/>
          <w:lang w:val="es-MX"/>
        </w:rPr>
        <w:t>un</w:t>
      </w:r>
      <w:r w:rsidR="006B606D" w:rsidRPr="003C68DA">
        <w:rPr>
          <w:rFonts w:ascii="Arial" w:hAnsi="Arial"/>
          <w:bCs/>
          <w:iCs/>
          <w:sz w:val="24"/>
          <w:szCs w:val="24"/>
          <w:lang w:val="es-MX"/>
        </w:rPr>
        <w:t xml:space="preserve"> </w:t>
      </w:r>
      <w:r w:rsidRPr="003C68DA">
        <w:rPr>
          <w:rFonts w:ascii="Arial" w:hAnsi="Arial"/>
          <w:bCs/>
          <w:iCs/>
          <w:sz w:val="24"/>
          <w:szCs w:val="24"/>
          <w:lang w:val="es-MX"/>
        </w:rPr>
        <w:t xml:space="preserve">proyecto </w:t>
      </w:r>
      <w:r w:rsidR="005A229F" w:rsidRPr="003C68DA">
        <w:rPr>
          <w:rFonts w:ascii="Arial" w:hAnsi="Arial"/>
          <w:bCs/>
          <w:iCs/>
          <w:sz w:val="24"/>
          <w:szCs w:val="24"/>
          <w:lang w:val="es-MX"/>
        </w:rPr>
        <w:t xml:space="preserve">de ley </w:t>
      </w:r>
      <w:r w:rsidRPr="003C68DA">
        <w:rPr>
          <w:rFonts w:ascii="Arial" w:hAnsi="Arial"/>
          <w:bCs/>
          <w:iCs/>
          <w:sz w:val="24"/>
          <w:szCs w:val="24"/>
          <w:lang w:val="es-MX"/>
        </w:rPr>
        <w:t>sobre</w:t>
      </w:r>
      <w:r w:rsidR="006B606D" w:rsidRPr="003C68DA">
        <w:rPr>
          <w:rFonts w:ascii="Arial" w:hAnsi="Arial"/>
          <w:bCs/>
          <w:iCs/>
          <w:sz w:val="24"/>
          <w:szCs w:val="24"/>
          <w:lang w:val="es-MX"/>
        </w:rPr>
        <w:t xml:space="preserve"> e</w:t>
      </w:r>
      <w:r w:rsidRPr="003C68DA">
        <w:rPr>
          <w:rFonts w:ascii="Arial" w:hAnsi="Arial"/>
          <w:bCs/>
          <w:iCs/>
          <w:sz w:val="24"/>
          <w:szCs w:val="24"/>
          <w:lang w:val="es-MX"/>
        </w:rPr>
        <w:t>l</w:t>
      </w:r>
      <w:r w:rsidR="006B606D" w:rsidRPr="003C68DA">
        <w:rPr>
          <w:rFonts w:ascii="Arial" w:hAnsi="Arial"/>
          <w:bCs/>
          <w:iCs/>
          <w:sz w:val="24"/>
          <w:szCs w:val="24"/>
          <w:lang w:val="es-MX"/>
        </w:rPr>
        <w:t xml:space="preserve"> Ho</w:t>
      </w:r>
      <w:r w:rsidRPr="003C68DA">
        <w:rPr>
          <w:rFonts w:ascii="Arial" w:hAnsi="Arial"/>
          <w:bCs/>
          <w:iCs/>
          <w:sz w:val="24"/>
          <w:szCs w:val="24"/>
          <w:lang w:val="es-MX"/>
        </w:rPr>
        <w:t>s</w:t>
      </w:r>
      <w:r w:rsidR="006B606D" w:rsidRPr="003C68DA">
        <w:rPr>
          <w:rFonts w:ascii="Arial" w:hAnsi="Arial"/>
          <w:bCs/>
          <w:iCs/>
          <w:sz w:val="24"/>
          <w:szCs w:val="24"/>
          <w:lang w:val="es-MX"/>
        </w:rPr>
        <w:t>pi</w:t>
      </w:r>
      <w:r w:rsidRPr="003C68DA">
        <w:rPr>
          <w:rFonts w:ascii="Arial" w:hAnsi="Arial"/>
          <w:bCs/>
          <w:iCs/>
          <w:sz w:val="24"/>
          <w:szCs w:val="24"/>
          <w:lang w:val="es-MX"/>
        </w:rPr>
        <w:t>tal</w:t>
      </w:r>
      <w:r w:rsidR="006B606D" w:rsidRPr="003C68DA">
        <w:rPr>
          <w:rFonts w:ascii="Arial" w:hAnsi="Arial"/>
          <w:bCs/>
          <w:iCs/>
          <w:sz w:val="24"/>
          <w:szCs w:val="24"/>
          <w:lang w:val="es-MX"/>
        </w:rPr>
        <w:t xml:space="preserve"> S</w:t>
      </w:r>
      <w:r w:rsidRPr="003C68DA">
        <w:rPr>
          <w:rFonts w:ascii="Arial" w:hAnsi="Arial"/>
          <w:bCs/>
          <w:iCs/>
          <w:sz w:val="24"/>
          <w:szCs w:val="24"/>
          <w:lang w:val="es-MX"/>
        </w:rPr>
        <w:t>an</w:t>
      </w:r>
      <w:r w:rsidR="006B606D" w:rsidRPr="003C68DA">
        <w:rPr>
          <w:rFonts w:ascii="Arial" w:hAnsi="Arial"/>
          <w:bCs/>
          <w:iCs/>
          <w:sz w:val="24"/>
          <w:szCs w:val="24"/>
          <w:lang w:val="es-MX"/>
        </w:rPr>
        <w:t xml:space="preserve"> J</w:t>
      </w:r>
      <w:r w:rsidRPr="003C68DA">
        <w:rPr>
          <w:rFonts w:ascii="Arial" w:hAnsi="Arial"/>
          <w:bCs/>
          <w:iCs/>
          <w:sz w:val="24"/>
          <w:szCs w:val="24"/>
          <w:lang w:val="es-MX"/>
        </w:rPr>
        <w:t>uan</w:t>
      </w:r>
      <w:r w:rsidR="006B606D" w:rsidRPr="003C68DA">
        <w:rPr>
          <w:rFonts w:ascii="Arial" w:hAnsi="Arial"/>
          <w:bCs/>
          <w:iCs/>
          <w:sz w:val="24"/>
          <w:szCs w:val="24"/>
          <w:lang w:val="es-MX"/>
        </w:rPr>
        <w:t xml:space="preserve"> </w:t>
      </w:r>
      <w:r w:rsidRPr="003C68DA">
        <w:rPr>
          <w:rFonts w:ascii="Arial" w:hAnsi="Arial"/>
          <w:bCs/>
          <w:iCs/>
          <w:sz w:val="24"/>
          <w:szCs w:val="24"/>
          <w:lang w:val="es-MX"/>
        </w:rPr>
        <w:t>de</w:t>
      </w:r>
      <w:r w:rsidR="006B606D" w:rsidRPr="003C68DA">
        <w:rPr>
          <w:rFonts w:ascii="Arial" w:hAnsi="Arial"/>
          <w:bCs/>
          <w:iCs/>
          <w:sz w:val="24"/>
          <w:szCs w:val="24"/>
          <w:lang w:val="es-MX"/>
        </w:rPr>
        <w:t xml:space="preserve"> D</w:t>
      </w:r>
      <w:r w:rsidRPr="003C68DA">
        <w:rPr>
          <w:rFonts w:ascii="Arial" w:hAnsi="Arial"/>
          <w:bCs/>
          <w:iCs/>
          <w:sz w:val="24"/>
          <w:szCs w:val="24"/>
          <w:lang w:val="es-MX"/>
        </w:rPr>
        <w:t xml:space="preserve">ios y el </w:t>
      </w:r>
      <w:r w:rsidR="006B606D" w:rsidRPr="003C68DA">
        <w:rPr>
          <w:rFonts w:ascii="Arial" w:hAnsi="Arial"/>
          <w:bCs/>
          <w:iCs/>
          <w:sz w:val="24"/>
          <w:szCs w:val="24"/>
          <w:lang w:val="es-MX"/>
        </w:rPr>
        <w:t>I</w:t>
      </w:r>
      <w:r w:rsidRPr="003C68DA">
        <w:rPr>
          <w:rFonts w:ascii="Arial" w:hAnsi="Arial"/>
          <w:bCs/>
          <w:iCs/>
          <w:sz w:val="24"/>
          <w:szCs w:val="24"/>
          <w:lang w:val="es-MX"/>
        </w:rPr>
        <w:t>nstitu</w:t>
      </w:r>
      <w:r w:rsidR="006B606D" w:rsidRPr="003C68DA">
        <w:rPr>
          <w:rFonts w:ascii="Arial" w:hAnsi="Arial"/>
          <w:bCs/>
          <w:iCs/>
          <w:sz w:val="24"/>
          <w:szCs w:val="24"/>
          <w:lang w:val="es-MX"/>
        </w:rPr>
        <w:t>t</w:t>
      </w:r>
      <w:r w:rsidRPr="003C68DA">
        <w:rPr>
          <w:rFonts w:ascii="Arial" w:hAnsi="Arial"/>
          <w:bCs/>
          <w:iCs/>
          <w:sz w:val="24"/>
          <w:szCs w:val="24"/>
          <w:lang w:val="es-MX"/>
        </w:rPr>
        <w:t>o</w:t>
      </w:r>
      <w:r w:rsidR="006B606D" w:rsidRPr="003C68DA">
        <w:rPr>
          <w:rFonts w:ascii="Arial" w:hAnsi="Arial"/>
          <w:bCs/>
          <w:iCs/>
          <w:sz w:val="24"/>
          <w:szCs w:val="24"/>
          <w:lang w:val="es-MX"/>
        </w:rPr>
        <w:t xml:space="preserve"> M</w:t>
      </w:r>
      <w:r w:rsidRPr="003C68DA">
        <w:rPr>
          <w:rFonts w:ascii="Arial" w:hAnsi="Arial"/>
          <w:bCs/>
          <w:iCs/>
          <w:sz w:val="24"/>
          <w:szCs w:val="24"/>
          <w:lang w:val="es-MX"/>
        </w:rPr>
        <w:t>ater</w:t>
      </w:r>
      <w:r w:rsidR="006B606D" w:rsidRPr="003C68DA">
        <w:rPr>
          <w:rFonts w:ascii="Arial" w:hAnsi="Arial"/>
          <w:bCs/>
          <w:iCs/>
          <w:sz w:val="24"/>
          <w:szCs w:val="24"/>
          <w:lang w:val="es-MX"/>
        </w:rPr>
        <w:t>no I</w:t>
      </w:r>
      <w:r w:rsidRPr="003C68DA">
        <w:rPr>
          <w:rFonts w:ascii="Arial" w:hAnsi="Arial"/>
          <w:bCs/>
          <w:iCs/>
          <w:sz w:val="24"/>
          <w:szCs w:val="24"/>
          <w:lang w:val="es-MX"/>
        </w:rPr>
        <w:t>nfantil. Expr</w:t>
      </w:r>
      <w:r w:rsidR="006B606D" w:rsidRPr="003C68DA">
        <w:rPr>
          <w:rFonts w:ascii="Arial" w:hAnsi="Arial"/>
          <w:bCs/>
          <w:iCs/>
          <w:sz w:val="24"/>
          <w:szCs w:val="24"/>
          <w:lang w:val="es-MX"/>
        </w:rPr>
        <w:t>e</w:t>
      </w:r>
      <w:r w:rsidRPr="003C68DA">
        <w:rPr>
          <w:rFonts w:ascii="Arial" w:hAnsi="Arial"/>
          <w:bCs/>
          <w:iCs/>
          <w:sz w:val="24"/>
          <w:szCs w:val="24"/>
          <w:lang w:val="es-MX"/>
        </w:rPr>
        <w:t>só la</w:t>
      </w:r>
      <w:r w:rsidR="006B606D" w:rsidRPr="003C68DA">
        <w:rPr>
          <w:rFonts w:ascii="Arial" w:hAnsi="Arial"/>
          <w:bCs/>
          <w:iCs/>
          <w:sz w:val="24"/>
          <w:szCs w:val="24"/>
          <w:lang w:val="es-MX"/>
        </w:rPr>
        <w:t xml:space="preserve"> C</w:t>
      </w:r>
      <w:r w:rsidRPr="003C68DA">
        <w:rPr>
          <w:rFonts w:ascii="Arial" w:hAnsi="Arial"/>
          <w:bCs/>
          <w:iCs/>
          <w:sz w:val="24"/>
          <w:szCs w:val="24"/>
          <w:lang w:val="es-MX"/>
        </w:rPr>
        <w:t>orte en</w:t>
      </w:r>
      <w:r w:rsidR="006B606D" w:rsidRPr="003C68DA">
        <w:rPr>
          <w:rFonts w:ascii="Arial" w:hAnsi="Arial"/>
          <w:bCs/>
          <w:iCs/>
          <w:sz w:val="24"/>
          <w:szCs w:val="24"/>
          <w:lang w:val="es-MX"/>
        </w:rPr>
        <w:t xml:space="preserve"> </w:t>
      </w:r>
      <w:r w:rsidRPr="003C68DA">
        <w:rPr>
          <w:rFonts w:ascii="Arial" w:hAnsi="Arial"/>
          <w:bCs/>
          <w:iCs/>
          <w:sz w:val="24"/>
          <w:szCs w:val="24"/>
          <w:lang w:val="es-MX"/>
        </w:rPr>
        <w:t>la</w:t>
      </w:r>
      <w:r w:rsidR="006B606D" w:rsidRPr="003C68DA">
        <w:rPr>
          <w:rFonts w:ascii="Arial" w:hAnsi="Arial"/>
          <w:bCs/>
          <w:iCs/>
          <w:sz w:val="24"/>
          <w:szCs w:val="24"/>
          <w:lang w:val="es-MX"/>
        </w:rPr>
        <w:t xml:space="preserve"> </w:t>
      </w:r>
      <w:r w:rsidRPr="003C68DA">
        <w:rPr>
          <w:rFonts w:ascii="Arial" w:hAnsi="Arial"/>
          <w:bCs/>
          <w:iCs/>
          <w:sz w:val="24"/>
          <w:szCs w:val="24"/>
          <w:lang w:val="es-MX"/>
        </w:rPr>
        <w:t>parte</w:t>
      </w:r>
      <w:r w:rsidR="006B606D" w:rsidRPr="003C68DA">
        <w:rPr>
          <w:rFonts w:ascii="Arial" w:hAnsi="Arial"/>
          <w:bCs/>
          <w:iCs/>
          <w:sz w:val="24"/>
          <w:szCs w:val="24"/>
          <w:lang w:val="es-MX"/>
        </w:rPr>
        <w:t xml:space="preserve"> </w:t>
      </w:r>
      <w:r w:rsidRPr="003C68DA">
        <w:rPr>
          <w:rFonts w:ascii="Arial" w:hAnsi="Arial"/>
          <w:bCs/>
          <w:iCs/>
          <w:sz w:val="24"/>
          <w:szCs w:val="24"/>
          <w:lang w:val="es-MX"/>
        </w:rPr>
        <w:t>pertinente lo</w:t>
      </w:r>
      <w:r w:rsidR="006B606D" w:rsidRPr="003C68DA">
        <w:rPr>
          <w:rFonts w:ascii="Arial" w:hAnsi="Arial"/>
          <w:bCs/>
          <w:iCs/>
          <w:sz w:val="24"/>
          <w:szCs w:val="24"/>
          <w:lang w:val="es-MX"/>
        </w:rPr>
        <w:t xml:space="preserve"> </w:t>
      </w:r>
      <w:r w:rsidRPr="003C68DA">
        <w:rPr>
          <w:rFonts w:ascii="Arial" w:hAnsi="Arial"/>
          <w:bCs/>
          <w:iCs/>
          <w:sz w:val="24"/>
          <w:szCs w:val="24"/>
          <w:lang w:val="es-MX"/>
        </w:rPr>
        <w:t>siguiente:</w:t>
      </w:r>
    </w:p>
    <w:p w14:paraId="2FA1B7A9" w14:textId="77777777" w:rsidR="009570A1" w:rsidRPr="003C68DA" w:rsidRDefault="009570A1" w:rsidP="005136BC">
      <w:pPr>
        <w:pStyle w:val="Textoindependiente"/>
        <w:spacing w:line="240" w:lineRule="auto"/>
        <w:ind w:right="49"/>
        <w:rPr>
          <w:rFonts w:ascii="Arial" w:hAnsi="Arial"/>
          <w:bCs/>
          <w:iCs/>
          <w:sz w:val="24"/>
          <w:szCs w:val="24"/>
          <w:lang w:val="es-MX"/>
        </w:rPr>
      </w:pPr>
    </w:p>
    <w:p w14:paraId="6A0F913A" w14:textId="77777777" w:rsidR="009570A1" w:rsidRPr="003C68DA" w:rsidRDefault="006B606D" w:rsidP="00446C71">
      <w:pPr>
        <w:pStyle w:val="Textoindependiente3"/>
        <w:ind w:left="567" w:right="18"/>
        <w:rPr>
          <w:rFonts w:cs="Arial"/>
          <w:i/>
          <w:sz w:val="22"/>
          <w:szCs w:val="22"/>
          <w:lang w:val="es-ES"/>
        </w:rPr>
      </w:pPr>
      <w:r w:rsidRPr="003C68DA">
        <w:rPr>
          <w:rFonts w:cs="Arial"/>
          <w:i/>
          <w:sz w:val="22"/>
          <w:szCs w:val="22"/>
          <w:lang w:val="es-CO"/>
        </w:rPr>
        <w:t>“</w:t>
      </w:r>
      <w:r w:rsidR="009570A1" w:rsidRPr="003C68DA">
        <w:rPr>
          <w:rFonts w:cs="Arial"/>
          <w:i/>
          <w:sz w:val="22"/>
          <w:szCs w:val="22"/>
        </w:rPr>
        <w:t xml:space="preserve">El artículo 355 faculta al Gobierno para reglamentar de manera directa, sin necesidad de ley previa, la Constitución en esta materia específica. Por eso, establece la posibilidad de que sea expedido un decreto autónomo constitucional. Se trata aquí de un caso excepcional, ya que el Constituyente de 1991 decidió, en general, abolir los reglamentos autónomos constitucionales y dar más importancia al principio democrático mediante el fortalecimiento de las competencias legislativas del Congreso. Se exceptuó la materia de la contratación estatal con entidades privadas sin ánimo de lucro para la ejecución de actividades y programas de interés público, tema éste asociado con los llamados “auxilios parlamentarios”. Se buscó entonces sustraer de la órbita del Congreso la potestad de reglamentación del postulado constitucional establecido en el artículo 355, radicándola en el Gobierno, en los distintos niveles territoriales, de conformidad con el Plan Nacional y los planes seccionales de desarrollo. Esta decisión constituyente se basó en la necesidad de impedir que el giro de recursos económicos por parte del Estado a particulares dependiera del vaivén de las fuerzas políticas y pudiera devenir en el fomento del clientelismo y la corrupción, como en el pasado. Como es bien sabido, este fue uno de los propósitos políticos del proceso constituyente que concluyó en 1991. </w:t>
      </w:r>
    </w:p>
    <w:p w14:paraId="72435F2B" w14:textId="77777777" w:rsidR="009570A1" w:rsidRPr="003C68DA" w:rsidRDefault="009570A1" w:rsidP="00446C71">
      <w:pPr>
        <w:pStyle w:val="Textoindependiente3"/>
        <w:ind w:left="567"/>
        <w:rPr>
          <w:rFonts w:cs="Arial"/>
          <w:i/>
          <w:sz w:val="22"/>
          <w:szCs w:val="22"/>
        </w:rPr>
      </w:pPr>
    </w:p>
    <w:p w14:paraId="1DA6F38D" w14:textId="77777777" w:rsidR="009570A1" w:rsidRPr="003C68DA" w:rsidRDefault="009570A1" w:rsidP="00446C71">
      <w:pPr>
        <w:pStyle w:val="Textoindependiente3"/>
        <w:ind w:left="567"/>
        <w:rPr>
          <w:rFonts w:cs="Arial"/>
          <w:i/>
          <w:sz w:val="22"/>
          <w:szCs w:val="22"/>
        </w:rPr>
      </w:pPr>
      <w:r w:rsidRPr="003C68DA">
        <w:rPr>
          <w:rFonts w:cs="Arial"/>
          <w:i/>
          <w:sz w:val="22"/>
          <w:szCs w:val="22"/>
        </w:rPr>
        <w:t xml:space="preserve">Si bien lo anterior es cierto, también lo es que el artículo 355 de la Constitución al establecer competencias gubernamentales en materia de regulación de asuntos relativos a la contratación por parte de entidades públicas </w:t>
      </w:r>
      <w:r w:rsidRPr="003C68DA">
        <w:rPr>
          <w:rFonts w:cs="Arial"/>
          <w:i/>
          <w:sz w:val="22"/>
          <w:szCs w:val="22"/>
          <w:u w:val="single"/>
        </w:rPr>
        <w:t>debe ser interpretado de forma que se respeten las competencias genéricas del legislativo en materias afines o conexas,</w:t>
      </w:r>
      <w:r w:rsidRPr="003C68DA">
        <w:rPr>
          <w:rFonts w:cs="Arial"/>
          <w:i/>
          <w:sz w:val="22"/>
          <w:szCs w:val="22"/>
        </w:rPr>
        <w:t xml:space="preserve"> como por ejemplo la facultad de expedir leyes llamadas a regir la prestación de los servicios públicos (art. 150 </w:t>
      </w:r>
      <w:proofErr w:type="spellStart"/>
      <w:r w:rsidRPr="003C68DA">
        <w:rPr>
          <w:rFonts w:cs="Arial"/>
          <w:i/>
          <w:sz w:val="22"/>
          <w:szCs w:val="22"/>
        </w:rPr>
        <w:t>num</w:t>
      </w:r>
      <w:proofErr w:type="spellEnd"/>
      <w:r w:rsidRPr="003C68DA">
        <w:rPr>
          <w:rFonts w:cs="Arial"/>
          <w:i/>
          <w:sz w:val="22"/>
          <w:szCs w:val="22"/>
        </w:rPr>
        <w:t xml:space="preserve">. 23 C.P.) o la facultad de expedir el estatuto general de contratación de la administración pública (art. 150 </w:t>
      </w:r>
      <w:proofErr w:type="spellStart"/>
      <w:r w:rsidRPr="003C68DA">
        <w:rPr>
          <w:rFonts w:cs="Arial"/>
          <w:i/>
          <w:sz w:val="22"/>
          <w:szCs w:val="22"/>
        </w:rPr>
        <w:t>num</w:t>
      </w:r>
      <w:proofErr w:type="spellEnd"/>
      <w:r w:rsidRPr="003C68DA">
        <w:rPr>
          <w:rFonts w:cs="Arial"/>
          <w:i/>
          <w:sz w:val="22"/>
          <w:szCs w:val="22"/>
        </w:rPr>
        <w:t>. 25 C.P.). Es por ello necesario que la Corte entra a precisar el alcance de la mencionada norma constitucional mediante la formulación de criterios que permitan resolver los posibles conflictos que puedan presentarse en el ejercicio de competencias entre el Ejecutivo y el Legislativo en la materia.</w:t>
      </w:r>
    </w:p>
    <w:p w14:paraId="28DA36AD" w14:textId="77777777" w:rsidR="009570A1" w:rsidRPr="003C68DA" w:rsidRDefault="009570A1" w:rsidP="00446C71">
      <w:pPr>
        <w:pStyle w:val="Textoindependiente3"/>
        <w:ind w:left="567"/>
        <w:rPr>
          <w:rFonts w:cs="Arial"/>
          <w:i/>
          <w:sz w:val="22"/>
          <w:szCs w:val="22"/>
        </w:rPr>
      </w:pPr>
    </w:p>
    <w:p w14:paraId="56704524" w14:textId="77777777" w:rsidR="009570A1" w:rsidRPr="003C68DA" w:rsidRDefault="009570A1" w:rsidP="00446C71">
      <w:pPr>
        <w:pStyle w:val="Textoindependiente3"/>
        <w:ind w:left="567"/>
        <w:rPr>
          <w:rFonts w:cs="Arial"/>
          <w:i/>
          <w:sz w:val="22"/>
          <w:szCs w:val="22"/>
          <w:u w:val="single"/>
        </w:rPr>
      </w:pPr>
      <w:r w:rsidRPr="003C68DA">
        <w:rPr>
          <w:rFonts w:cs="Arial"/>
          <w:i/>
          <w:sz w:val="22"/>
          <w:szCs w:val="22"/>
        </w:rPr>
        <w:t xml:space="preserve">Ante todo </w:t>
      </w:r>
      <w:r w:rsidRPr="003C68DA">
        <w:rPr>
          <w:rFonts w:cs="Arial"/>
          <w:i/>
          <w:sz w:val="22"/>
          <w:szCs w:val="22"/>
          <w:u w:val="single"/>
        </w:rPr>
        <w:t>es de observar que la competencia general en materia de régimen de contratación administrativa está en cabeza del Legislador</w:t>
      </w:r>
      <w:r w:rsidRPr="003C68DA">
        <w:rPr>
          <w:rFonts w:cs="Arial"/>
          <w:i/>
          <w:sz w:val="22"/>
          <w:szCs w:val="22"/>
        </w:rPr>
        <w:t xml:space="preserve"> (art. 150 inciso final C.P.). Lo mismo es predicable de la facultad legislativa relativa a la autorización al Gobierno para celebrar contratos, negociar empréstitos y enajenar bienes nacionales (art. 150 inc. 1 </w:t>
      </w:r>
      <w:proofErr w:type="spellStart"/>
      <w:r w:rsidRPr="003C68DA">
        <w:rPr>
          <w:rFonts w:cs="Arial"/>
          <w:i/>
          <w:sz w:val="22"/>
          <w:szCs w:val="22"/>
        </w:rPr>
        <w:t>num</w:t>
      </w:r>
      <w:proofErr w:type="spellEnd"/>
      <w:r w:rsidRPr="003C68DA">
        <w:rPr>
          <w:rFonts w:cs="Arial"/>
          <w:i/>
          <w:sz w:val="22"/>
          <w:szCs w:val="22"/>
        </w:rPr>
        <w:t xml:space="preserve">. 9 C.P.). Lo anterior no obsta para que cuando lo que está en juego es la relación del Gobierno con una entidad sin ánimo de lucro y de reconocida idoneidad para efectos de la realización de programas y actividades de interés público acordes con la ley del plan y las leyes sectoriales de desarrollo, </w:t>
      </w:r>
      <w:r w:rsidRPr="003C68DA">
        <w:rPr>
          <w:rFonts w:cs="Arial"/>
          <w:i/>
          <w:sz w:val="22"/>
          <w:szCs w:val="22"/>
          <w:u w:val="single"/>
        </w:rPr>
        <w:t>deba respetarse la competencia específica que la Constitución ha otorgado al Gobierno Nacional para reglamentar autónomamente la contratación en desarrollo del artículo 355 de la Constitución.</w:t>
      </w:r>
    </w:p>
    <w:p w14:paraId="2C195C0F" w14:textId="77777777" w:rsidR="009570A1" w:rsidRPr="003C68DA" w:rsidRDefault="009570A1" w:rsidP="00446C71">
      <w:pPr>
        <w:pStyle w:val="Textoindependiente3"/>
        <w:ind w:left="567"/>
        <w:rPr>
          <w:rFonts w:cs="Arial"/>
          <w:i/>
          <w:sz w:val="22"/>
          <w:szCs w:val="22"/>
        </w:rPr>
      </w:pPr>
    </w:p>
    <w:p w14:paraId="63ED6717" w14:textId="77777777" w:rsidR="009570A1" w:rsidRPr="003C68DA" w:rsidRDefault="009570A1" w:rsidP="00446C71">
      <w:pPr>
        <w:pStyle w:val="Textoindependiente3"/>
        <w:ind w:left="567"/>
        <w:rPr>
          <w:rFonts w:cs="Arial"/>
          <w:i/>
          <w:sz w:val="22"/>
          <w:szCs w:val="22"/>
        </w:rPr>
      </w:pPr>
      <w:r w:rsidRPr="003C68DA">
        <w:rPr>
          <w:rFonts w:cs="Arial"/>
          <w:i/>
          <w:sz w:val="22"/>
          <w:szCs w:val="22"/>
        </w:rPr>
        <w:t xml:space="preserve">No escapa a la Corte que en el ejercicio de las competencias en materia de contratación atribuidas al Legislador y al Ejecutivo pueden presentarse “zonas grises” o de conflicto. Para la resolución de los problemas competenciales que pueden surgir </w:t>
      </w:r>
      <w:r w:rsidRPr="003C68DA">
        <w:rPr>
          <w:rFonts w:cs="Arial"/>
          <w:i/>
          <w:sz w:val="22"/>
          <w:szCs w:val="22"/>
        </w:rPr>
        <w:lastRenderedPageBreak/>
        <w:t xml:space="preserve">en esta materia, es necesario tener en cuenta los criterios de especificidad material, control del cumplimiento contractual y excepcionalidad. </w:t>
      </w:r>
    </w:p>
    <w:p w14:paraId="2598CDAD" w14:textId="77777777" w:rsidR="009570A1" w:rsidRPr="003C68DA" w:rsidRDefault="009570A1" w:rsidP="00446C71">
      <w:pPr>
        <w:pStyle w:val="Textoindependiente3"/>
        <w:ind w:left="567"/>
        <w:rPr>
          <w:rFonts w:cs="Arial"/>
          <w:i/>
          <w:sz w:val="22"/>
          <w:szCs w:val="22"/>
        </w:rPr>
      </w:pPr>
    </w:p>
    <w:p w14:paraId="72172409" w14:textId="77777777" w:rsidR="009570A1" w:rsidRPr="003C68DA" w:rsidRDefault="009570A1" w:rsidP="00446C71">
      <w:pPr>
        <w:pStyle w:val="Textoindependiente3"/>
        <w:ind w:left="567"/>
        <w:rPr>
          <w:rFonts w:cs="Arial"/>
          <w:i/>
          <w:sz w:val="22"/>
          <w:szCs w:val="22"/>
        </w:rPr>
      </w:pPr>
      <w:r w:rsidRPr="003C68DA">
        <w:rPr>
          <w:rFonts w:cs="Arial"/>
          <w:i/>
          <w:sz w:val="22"/>
          <w:szCs w:val="22"/>
          <w:u w:val="single"/>
        </w:rPr>
        <w:t>El criterio de especificidad material refiere a que la regulación de los contratos verse sobre los temas expresamente enunciados en el artículo 355,</w:t>
      </w:r>
      <w:r w:rsidRPr="003C68DA">
        <w:rPr>
          <w:rFonts w:cs="Arial"/>
          <w:i/>
          <w:sz w:val="22"/>
          <w:szCs w:val="22"/>
        </w:rPr>
        <w:t xml:space="preserve"> es decir, sobre los programas y actividades desarrollados por las entidades sin ánimo de lucro y de reconocida idoneidad para fines de interés público y concordantes con la Ley del Plan y los planes sectoriales de desarrollo. Cualquier regulación que exceda estos límites materiales cae bajo la órbita de competencia general del Legislador.     </w:t>
      </w:r>
    </w:p>
    <w:p w14:paraId="7CCE6454" w14:textId="77777777" w:rsidR="009570A1" w:rsidRPr="003C68DA" w:rsidRDefault="009570A1" w:rsidP="00446C71">
      <w:pPr>
        <w:pStyle w:val="Textoindependiente3"/>
        <w:ind w:left="567"/>
        <w:rPr>
          <w:rFonts w:cs="Arial"/>
          <w:i/>
          <w:sz w:val="22"/>
          <w:szCs w:val="22"/>
        </w:rPr>
      </w:pPr>
    </w:p>
    <w:p w14:paraId="14EBDC7C" w14:textId="77777777" w:rsidR="009570A1" w:rsidRPr="003C68DA" w:rsidRDefault="009570A1" w:rsidP="00446C71">
      <w:pPr>
        <w:pStyle w:val="Textoindependiente3"/>
        <w:ind w:left="567"/>
        <w:rPr>
          <w:rFonts w:cs="Arial"/>
          <w:i/>
          <w:sz w:val="22"/>
          <w:szCs w:val="22"/>
        </w:rPr>
      </w:pPr>
      <w:r w:rsidRPr="003C68DA">
        <w:rPr>
          <w:rFonts w:cs="Arial"/>
          <w:i/>
          <w:sz w:val="22"/>
          <w:szCs w:val="22"/>
        </w:rPr>
        <w:t xml:space="preserve">En relación </w:t>
      </w:r>
      <w:r w:rsidRPr="003C68DA">
        <w:rPr>
          <w:rFonts w:cs="Arial"/>
          <w:i/>
          <w:sz w:val="22"/>
          <w:szCs w:val="22"/>
          <w:u w:val="single"/>
        </w:rPr>
        <w:t>con el criterio de control de cumplimiento</w:t>
      </w:r>
      <w:r w:rsidRPr="003C68DA">
        <w:rPr>
          <w:rFonts w:cs="Arial"/>
          <w:i/>
          <w:sz w:val="22"/>
          <w:szCs w:val="22"/>
        </w:rPr>
        <w:t xml:space="preserve"> contractual se tiene que la entidad receptora de los recursos estatales tiene que cumplir con los términos del contrato celebrado con el gobierno, en los distintos niveles, para lo cual dichas obligaciones deben estar claramente definidas previa</w:t>
      </w:r>
      <w:r w:rsidRPr="003C68DA">
        <w:rPr>
          <w:rFonts w:cs="Arial"/>
          <w:i/>
          <w:sz w:val="22"/>
          <w:szCs w:val="22"/>
        </w:rPr>
        <w:softHyphen/>
        <w:t>mente. En este sentido, los reglamentos autónomos constitucionales que dicta el Gobierno Nacional en la materia han de regular las condiciones de la contratación de forma que los dineros públicos se destinen y gasten de conformidad con el contrato y los fines constitucionales. Ello ofrece un segundo criterio básico para establecer qué está incluido en la esfera de competencia del Ejecutivo en desarrollo del artículo 355 Superior, y qué pertenece a la competencia general en materia de contratación en cabeza del Congreso.</w:t>
      </w:r>
    </w:p>
    <w:p w14:paraId="37763F2A" w14:textId="77777777" w:rsidR="009570A1" w:rsidRPr="003C68DA" w:rsidRDefault="009570A1" w:rsidP="00446C71">
      <w:pPr>
        <w:pStyle w:val="Textoindependiente3"/>
        <w:ind w:left="567"/>
        <w:rPr>
          <w:rFonts w:cs="Arial"/>
          <w:i/>
          <w:sz w:val="22"/>
          <w:szCs w:val="22"/>
        </w:rPr>
      </w:pPr>
    </w:p>
    <w:p w14:paraId="4E61F7FD" w14:textId="77777777" w:rsidR="009570A1" w:rsidRPr="003C68DA" w:rsidRDefault="009570A1" w:rsidP="00446C71">
      <w:pPr>
        <w:pStyle w:val="Textoindependiente3"/>
        <w:ind w:left="567"/>
        <w:rPr>
          <w:rFonts w:cs="Arial"/>
          <w:i/>
          <w:sz w:val="22"/>
          <w:szCs w:val="22"/>
        </w:rPr>
      </w:pPr>
      <w:r w:rsidRPr="003C68DA">
        <w:rPr>
          <w:rFonts w:cs="Arial"/>
          <w:i/>
          <w:sz w:val="22"/>
          <w:szCs w:val="22"/>
        </w:rPr>
        <w:t xml:space="preserve">Finalmente </w:t>
      </w:r>
      <w:r w:rsidRPr="003C68DA">
        <w:rPr>
          <w:rFonts w:cs="Arial"/>
          <w:i/>
          <w:sz w:val="22"/>
          <w:szCs w:val="22"/>
          <w:u w:val="single"/>
        </w:rPr>
        <w:t>el criterio de excepcionalidad lleva implícita la interpretación restrictiva</w:t>
      </w:r>
      <w:r w:rsidRPr="003C68DA">
        <w:rPr>
          <w:rFonts w:cs="Arial"/>
          <w:i/>
          <w:sz w:val="22"/>
          <w:szCs w:val="22"/>
        </w:rPr>
        <w:t xml:space="preserve"> de la competencia del Gobierno respecto de los reglamentos autónomos constitucionales, dado el lugar privilegiado que la competencia legislativa del Congreso tiene en un régimen político democrático y participativo.</w:t>
      </w:r>
    </w:p>
    <w:p w14:paraId="1F737490" w14:textId="77777777" w:rsidR="009570A1" w:rsidRPr="003C68DA" w:rsidRDefault="009570A1" w:rsidP="00446C71">
      <w:pPr>
        <w:pStyle w:val="Textoindependiente3"/>
        <w:ind w:left="567"/>
        <w:rPr>
          <w:rFonts w:cs="Arial"/>
          <w:i/>
          <w:sz w:val="22"/>
          <w:szCs w:val="22"/>
        </w:rPr>
      </w:pPr>
    </w:p>
    <w:p w14:paraId="2B4B6F03" w14:textId="77777777" w:rsidR="009570A1" w:rsidRPr="003C68DA" w:rsidRDefault="009570A1" w:rsidP="00446C71">
      <w:pPr>
        <w:pStyle w:val="Textoindependiente3"/>
        <w:ind w:left="567"/>
        <w:rPr>
          <w:rFonts w:cs="Arial"/>
          <w:i/>
          <w:sz w:val="22"/>
          <w:szCs w:val="22"/>
        </w:rPr>
      </w:pPr>
      <w:r w:rsidRPr="003C68DA">
        <w:rPr>
          <w:rFonts w:cs="Arial"/>
          <w:i/>
          <w:sz w:val="22"/>
          <w:szCs w:val="22"/>
        </w:rPr>
        <w:t>Aplicados los criterios de especificidad material, excepcionalidad y control del cumplimiento de la contratación basada en el artículo 355 al desarrollo legal del artículo 4º</w:t>
      </w:r>
      <w:r w:rsidR="00273128" w:rsidRPr="003C68DA">
        <w:rPr>
          <w:rFonts w:cs="Arial"/>
          <w:i/>
          <w:sz w:val="22"/>
          <w:szCs w:val="22"/>
          <w:lang w:val="es-CO"/>
        </w:rPr>
        <w:t xml:space="preserve"> (del proyecto de ley)</w:t>
      </w:r>
      <w:r w:rsidRPr="003C68DA">
        <w:rPr>
          <w:rFonts w:cs="Arial"/>
          <w:i/>
          <w:sz w:val="22"/>
          <w:szCs w:val="22"/>
        </w:rPr>
        <w:t>, se tiene que el contenido de la norma objetada no cae en la esfera de competencias gubernamentales por vía del reglamento autónomo constitucional, sino que al contrario es desarrollo legítimo de las competencias genéricas del Legislador.</w:t>
      </w:r>
    </w:p>
    <w:p w14:paraId="07EE907F" w14:textId="77777777" w:rsidR="009570A1" w:rsidRPr="003C68DA" w:rsidRDefault="009570A1" w:rsidP="00446C71">
      <w:pPr>
        <w:pStyle w:val="Textoindependiente3"/>
        <w:ind w:left="567"/>
        <w:rPr>
          <w:rFonts w:cs="Arial"/>
          <w:i/>
          <w:sz w:val="22"/>
          <w:szCs w:val="22"/>
        </w:rPr>
      </w:pPr>
    </w:p>
    <w:p w14:paraId="662A19C6" w14:textId="77777777" w:rsidR="00AA38C4" w:rsidRPr="003C68DA" w:rsidRDefault="009570A1" w:rsidP="00446C71">
      <w:pPr>
        <w:pStyle w:val="Textoindependiente"/>
        <w:spacing w:line="240" w:lineRule="auto"/>
        <w:ind w:left="567" w:right="49"/>
        <w:rPr>
          <w:rFonts w:ascii="Arial" w:hAnsi="Arial" w:cs="Arial"/>
          <w:i/>
          <w:sz w:val="22"/>
          <w:szCs w:val="22"/>
          <w:lang w:val="es-CO"/>
        </w:rPr>
      </w:pPr>
      <w:r w:rsidRPr="003C68DA">
        <w:rPr>
          <w:rFonts w:ascii="Arial" w:hAnsi="Arial" w:cs="Arial"/>
          <w:i/>
          <w:sz w:val="22"/>
          <w:szCs w:val="22"/>
        </w:rPr>
        <w:t>En efecto, afirmar, como lo hace el Gobierno, que al Legislador le está vedado regular la temática de la contratación pública con entidades sin ánimo de lucro y de reconocida idoneidad en desarrollo del inciso segundo del artículo 355, significa desconocer la cláusula general de competencia que la Carta le ha asignado al Congreso en materia de contratación administrativa, según lo prescrito en el inciso final del artículo 150 Superior.</w:t>
      </w:r>
      <w:r w:rsidR="00273128" w:rsidRPr="003C68DA">
        <w:rPr>
          <w:rFonts w:ascii="Arial" w:hAnsi="Arial" w:cs="Arial"/>
          <w:i/>
          <w:sz w:val="22"/>
          <w:szCs w:val="22"/>
          <w:lang w:val="es-CO"/>
        </w:rPr>
        <w:t xml:space="preserve"> (…)</w:t>
      </w:r>
      <w:r w:rsidR="00AC6665" w:rsidRPr="003C68DA">
        <w:rPr>
          <w:rFonts w:ascii="Arial" w:hAnsi="Arial" w:cs="Arial"/>
          <w:i/>
          <w:sz w:val="22"/>
          <w:szCs w:val="22"/>
          <w:lang w:val="es-CO"/>
        </w:rPr>
        <w:t>” (Los subrayados son de la Sala)</w:t>
      </w:r>
      <w:r w:rsidR="00273128" w:rsidRPr="003C68DA">
        <w:rPr>
          <w:rFonts w:ascii="Arial" w:hAnsi="Arial" w:cs="Arial"/>
          <w:i/>
          <w:sz w:val="22"/>
          <w:szCs w:val="22"/>
          <w:lang w:val="es-CO"/>
        </w:rPr>
        <w:t>.</w:t>
      </w:r>
    </w:p>
    <w:p w14:paraId="782B9F43" w14:textId="77777777" w:rsidR="00273128" w:rsidRPr="003C68DA" w:rsidRDefault="00273128" w:rsidP="009570A1">
      <w:pPr>
        <w:pStyle w:val="Textoindependiente"/>
        <w:spacing w:line="240" w:lineRule="auto"/>
        <w:ind w:right="49"/>
        <w:rPr>
          <w:rFonts w:ascii="Arial" w:hAnsi="Arial" w:cs="Arial"/>
          <w:sz w:val="24"/>
          <w:szCs w:val="24"/>
          <w:lang w:val="es-CO"/>
        </w:rPr>
      </w:pPr>
    </w:p>
    <w:p w14:paraId="3C89C17B" w14:textId="77777777" w:rsidR="000E6F51" w:rsidRPr="003C68DA" w:rsidRDefault="00203262" w:rsidP="009570A1">
      <w:pPr>
        <w:pStyle w:val="Textoindependiente"/>
        <w:spacing w:line="240" w:lineRule="auto"/>
        <w:ind w:right="49"/>
        <w:rPr>
          <w:rFonts w:ascii="Arial" w:hAnsi="Arial" w:cs="Arial"/>
          <w:sz w:val="24"/>
          <w:szCs w:val="24"/>
          <w:lang w:val="es-CO"/>
        </w:rPr>
      </w:pPr>
      <w:r w:rsidRPr="003C68DA">
        <w:rPr>
          <w:rFonts w:ascii="Arial" w:hAnsi="Arial" w:cs="Arial"/>
          <w:sz w:val="24"/>
          <w:szCs w:val="24"/>
          <w:lang w:val="es-CO"/>
        </w:rPr>
        <w:t xml:space="preserve">Resulta oportuno mencionar que en </w:t>
      </w:r>
      <w:r w:rsidRPr="003C68DA">
        <w:rPr>
          <w:rFonts w:ascii="Arial" w:hAnsi="Arial" w:cs="Arial"/>
          <w:b/>
          <w:sz w:val="24"/>
          <w:szCs w:val="24"/>
          <w:lang w:val="es-CO"/>
        </w:rPr>
        <w:t>España</w:t>
      </w:r>
      <w:r w:rsidR="00AB06D0" w:rsidRPr="003C68DA">
        <w:rPr>
          <w:rFonts w:ascii="Arial" w:hAnsi="Arial" w:cs="Arial"/>
          <w:b/>
          <w:sz w:val="24"/>
          <w:szCs w:val="24"/>
          <w:lang w:val="es-CO"/>
        </w:rPr>
        <w:t>,</w:t>
      </w:r>
      <w:r w:rsidRPr="003C68DA">
        <w:rPr>
          <w:rFonts w:ascii="Arial" w:hAnsi="Arial" w:cs="Arial"/>
          <w:sz w:val="24"/>
          <w:szCs w:val="24"/>
          <w:lang w:val="es-CO"/>
        </w:rPr>
        <w:t xml:space="preserve"> las autoridades autónomas independientes de origen constitucional</w:t>
      </w:r>
      <w:r w:rsidR="00AB06D0" w:rsidRPr="003C68DA">
        <w:rPr>
          <w:rFonts w:ascii="Arial" w:hAnsi="Arial" w:cs="Arial"/>
          <w:sz w:val="24"/>
          <w:szCs w:val="24"/>
          <w:lang w:val="es-CO"/>
        </w:rPr>
        <w:t>,</w:t>
      </w:r>
      <w:r w:rsidRPr="003C68DA">
        <w:rPr>
          <w:rFonts w:ascii="Arial" w:hAnsi="Arial" w:cs="Arial"/>
          <w:sz w:val="24"/>
          <w:szCs w:val="24"/>
          <w:lang w:val="es-CO"/>
        </w:rPr>
        <w:t xml:space="preserve"> ejercen</w:t>
      </w:r>
      <w:r w:rsidR="000F484B" w:rsidRPr="003C68DA">
        <w:rPr>
          <w:rFonts w:ascii="Arial" w:hAnsi="Arial" w:cs="Arial"/>
          <w:sz w:val="24"/>
          <w:szCs w:val="24"/>
          <w:lang w:val="es-CO"/>
        </w:rPr>
        <w:t xml:space="preserve"> </w:t>
      </w:r>
      <w:r w:rsidRPr="003C68DA">
        <w:rPr>
          <w:rFonts w:ascii="Arial" w:hAnsi="Arial" w:cs="Arial"/>
          <w:sz w:val="24"/>
          <w:szCs w:val="24"/>
          <w:lang w:val="es-CO"/>
        </w:rPr>
        <w:t xml:space="preserve">potestad reglamentaria en </w:t>
      </w:r>
      <w:r w:rsidR="00267596" w:rsidRPr="003C68DA">
        <w:rPr>
          <w:rFonts w:ascii="Arial" w:hAnsi="Arial" w:cs="Arial"/>
          <w:sz w:val="24"/>
          <w:szCs w:val="24"/>
          <w:lang w:val="es-CO"/>
        </w:rPr>
        <w:t xml:space="preserve">determinadas </w:t>
      </w:r>
      <w:r w:rsidRPr="003C68DA">
        <w:rPr>
          <w:rFonts w:ascii="Arial" w:hAnsi="Arial" w:cs="Arial"/>
          <w:sz w:val="24"/>
          <w:szCs w:val="24"/>
          <w:lang w:val="es-CO"/>
        </w:rPr>
        <w:t xml:space="preserve">materias y funciones asignadas por la </w:t>
      </w:r>
      <w:r w:rsidR="00267596" w:rsidRPr="003C68DA">
        <w:rPr>
          <w:rFonts w:ascii="Arial" w:hAnsi="Arial" w:cs="Arial"/>
          <w:sz w:val="24"/>
          <w:szCs w:val="24"/>
          <w:lang w:val="es-CO"/>
        </w:rPr>
        <w:t>Constitución</w:t>
      </w:r>
      <w:r w:rsidR="00AB06D0" w:rsidRPr="003C68DA">
        <w:rPr>
          <w:rFonts w:ascii="Arial" w:hAnsi="Arial" w:cs="Arial"/>
          <w:sz w:val="24"/>
          <w:szCs w:val="24"/>
          <w:lang w:val="es-CO"/>
        </w:rPr>
        <w:t>,</w:t>
      </w:r>
      <w:r w:rsidR="00267596" w:rsidRPr="003C68DA">
        <w:rPr>
          <w:rFonts w:ascii="Arial" w:hAnsi="Arial" w:cs="Arial"/>
          <w:sz w:val="24"/>
          <w:szCs w:val="24"/>
          <w:lang w:val="es-CO"/>
        </w:rPr>
        <w:t xml:space="preserve"> </w:t>
      </w:r>
      <w:r w:rsidRPr="003C68DA">
        <w:rPr>
          <w:rFonts w:ascii="Arial" w:hAnsi="Arial" w:cs="Arial"/>
          <w:sz w:val="24"/>
          <w:szCs w:val="24"/>
          <w:lang w:val="es-CO"/>
        </w:rPr>
        <w:t xml:space="preserve">y es </w:t>
      </w:r>
      <w:r w:rsidR="00267596" w:rsidRPr="003C68DA">
        <w:rPr>
          <w:rFonts w:ascii="Arial" w:hAnsi="Arial" w:cs="Arial"/>
          <w:sz w:val="24"/>
          <w:szCs w:val="24"/>
          <w:lang w:val="es-CO"/>
        </w:rPr>
        <w:t xml:space="preserve">esta </w:t>
      </w:r>
      <w:r w:rsidRPr="003C68DA">
        <w:rPr>
          <w:rFonts w:ascii="Arial" w:hAnsi="Arial" w:cs="Arial"/>
          <w:sz w:val="24"/>
          <w:szCs w:val="24"/>
          <w:lang w:val="es-CO"/>
        </w:rPr>
        <w:t>la que define tal potestad como reglamentos autónomos o como normas secundarias subordinadas a</w:t>
      </w:r>
      <w:r w:rsidR="00267596" w:rsidRPr="003C68DA">
        <w:rPr>
          <w:rFonts w:ascii="Arial" w:hAnsi="Arial" w:cs="Arial"/>
          <w:sz w:val="24"/>
          <w:szCs w:val="24"/>
          <w:lang w:val="es-CO"/>
        </w:rPr>
        <w:t xml:space="preserve"> </w:t>
      </w:r>
      <w:r w:rsidRPr="003C68DA">
        <w:rPr>
          <w:rFonts w:ascii="Arial" w:hAnsi="Arial" w:cs="Arial"/>
          <w:sz w:val="24"/>
          <w:szCs w:val="24"/>
          <w:lang w:val="es-CO"/>
        </w:rPr>
        <w:t>las</w:t>
      </w:r>
      <w:r w:rsidR="00267596" w:rsidRPr="003C68DA">
        <w:rPr>
          <w:rFonts w:ascii="Arial" w:hAnsi="Arial" w:cs="Arial"/>
          <w:sz w:val="24"/>
          <w:szCs w:val="24"/>
          <w:lang w:val="es-CO"/>
        </w:rPr>
        <w:t xml:space="preserve"> </w:t>
      </w:r>
      <w:r w:rsidRPr="003C68DA">
        <w:rPr>
          <w:rFonts w:ascii="Arial" w:hAnsi="Arial" w:cs="Arial"/>
          <w:sz w:val="24"/>
          <w:szCs w:val="24"/>
          <w:lang w:val="es-CO"/>
        </w:rPr>
        <w:t>leyes en</w:t>
      </w:r>
      <w:r w:rsidR="00267596" w:rsidRPr="003C68DA">
        <w:rPr>
          <w:rFonts w:ascii="Arial" w:hAnsi="Arial" w:cs="Arial"/>
          <w:sz w:val="24"/>
          <w:szCs w:val="24"/>
          <w:lang w:val="es-CO"/>
        </w:rPr>
        <w:t xml:space="preserve"> </w:t>
      </w:r>
      <w:r w:rsidRPr="003C68DA">
        <w:rPr>
          <w:rFonts w:ascii="Arial" w:hAnsi="Arial" w:cs="Arial"/>
          <w:sz w:val="24"/>
          <w:szCs w:val="24"/>
          <w:lang w:val="es-CO"/>
        </w:rPr>
        <w:t>general.</w:t>
      </w:r>
    </w:p>
    <w:p w14:paraId="0BD05425" w14:textId="77777777" w:rsidR="00203262" w:rsidRPr="003C68DA" w:rsidRDefault="00203262" w:rsidP="009570A1">
      <w:pPr>
        <w:pStyle w:val="Textoindependiente"/>
        <w:spacing w:line="240" w:lineRule="auto"/>
        <w:ind w:right="49"/>
        <w:rPr>
          <w:rFonts w:ascii="Arial" w:hAnsi="Arial" w:cs="Arial"/>
          <w:sz w:val="24"/>
          <w:szCs w:val="24"/>
          <w:lang w:val="es-CO"/>
        </w:rPr>
      </w:pPr>
    </w:p>
    <w:p w14:paraId="5238B55B" w14:textId="77777777" w:rsidR="00267596" w:rsidRPr="003C68DA" w:rsidRDefault="00203262" w:rsidP="009570A1">
      <w:pPr>
        <w:pStyle w:val="Textoindependiente"/>
        <w:spacing w:line="240" w:lineRule="auto"/>
        <w:ind w:right="49"/>
        <w:rPr>
          <w:rFonts w:ascii="Arial" w:hAnsi="Arial" w:cs="Arial"/>
          <w:sz w:val="24"/>
          <w:szCs w:val="24"/>
          <w:lang w:val="es-CO"/>
        </w:rPr>
      </w:pPr>
      <w:r w:rsidRPr="003C68DA">
        <w:rPr>
          <w:rFonts w:ascii="Arial" w:hAnsi="Arial" w:cs="Arial"/>
          <w:sz w:val="24"/>
          <w:szCs w:val="24"/>
          <w:lang w:val="es-CO"/>
        </w:rPr>
        <w:t>En</w:t>
      </w:r>
      <w:r w:rsidR="00267596" w:rsidRPr="003C68DA">
        <w:rPr>
          <w:rFonts w:ascii="Arial" w:hAnsi="Arial" w:cs="Arial"/>
          <w:sz w:val="24"/>
          <w:szCs w:val="24"/>
          <w:lang w:val="es-CO"/>
        </w:rPr>
        <w:t xml:space="preserve"> </w:t>
      </w:r>
      <w:r w:rsidRPr="003C68DA">
        <w:rPr>
          <w:rFonts w:ascii="Arial" w:hAnsi="Arial" w:cs="Arial"/>
          <w:sz w:val="24"/>
          <w:szCs w:val="24"/>
          <w:lang w:val="es-CO"/>
        </w:rPr>
        <w:t>el caso</w:t>
      </w:r>
      <w:r w:rsidR="00267596" w:rsidRPr="003C68DA">
        <w:rPr>
          <w:rFonts w:ascii="Arial" w:hAnsi="Arial" w:cs="Arial"/>
          <w:sz w:val="24"/>
          <w:szCs w:val="24"/>
          <w:lang w:val="es-CO"/>
        </w:rPr>
        <w:t xml:space="preserve"> </w:t>
      </w:r>
      <w:r w:rsidRPr="003C68DA">
        <w:rPr>
          <w:rFonts w:ascii="Arial" w:hAnsi="Arial" w:cs="Arial"/>
          <w:sz w:val="24"/>
          <w:szCs w:val="24"/>
          <w:lang w:val="es-CO"/>
        </w:rPr>
        <w:t>de</w:t>
      </w:r>
      <w:r w:rsidR="00267596" w:rsidRPr="003C68DA">
        <w:rPr>
          <w:rFonts w:ascii="Arial" w:hAnsi="Arial" w:cs="Arial"/>
          <w:sz w:val="24"/>
          <w:szCs w:val="24"/>
          <w:lang w:val="es-CO"/>
        </w:rPr>
        <w:t xml:space="preserve"> </w:t>
      </w:r>
      <w:r w:rsidRPr="003C68DA">
        <w:rPr>
          <w:rFonts w:ascii="Arial" w:hAnsi="Arial" w:cs="Arial"/>
          <w:sz w:val="24"/>
          <w:szCs w:val="24"/>
          <w:lang w:val="es-CO"/>
        </w:rPr>
        <w:t>las</w:t>
      </w:r>
      <w:r w:rsidR="00267596" w:rsidRPr="003C68DA">
        <w:rPr>
          <w:rFonts w:ascii="Arial" w:hAnsi="Arial" w:cs="Arial"/>
          <w:sz w:val="24"/>
          <w:szCs w:val="24"/>
          <w:lang w:val="es-CO"/>
        </w:rPr>
        <w:t xml:space="preserve"> C</w:t>
      </w:r>
      <w:r w:rsidRPr="003C68DA">
        <w:rPr>
          <w:rFonts w:ascii="Arial" w:hAnsi="Arial" w:cs="Arial"/>
          <w:sz w:val="24"/>
          <w:szCs w:val="24"/>
          <w:lang w:val="es-CO"/>
        </w:rPr>
        <w:t>ámaras</w:t>
      </w:r>
      <w:r w:rsidR="00267596" w:rsidRPr="003C68DA">
        <w:rPr>
          <w:rFonts w:ascii="Arial" w:hAnsi="Arial" w:cs="Arial"/>
          <w:sz w:val="24"/>
          <w:szCs w:val="24"/>
          <w:lang w:val="es-CO"/>
        </w:rPr>
        <w:t xml:space="preserve"> </w:t>
      </w:r>
      <w:r w:rsidRPr="003C68DA">
        <w:rPr>
          <w:rFonts w:ascii="Arial" w:hAnsi="Arial" w:cs="Arial"/>
          <w:sz w:val="24"/>
          <w:szCs w:val="24"/>
          <w:lang w:val="es-CO"/>
        </w:rPr>
        <w:t>legisla</w:t>
      </w:r>
      <w:r w:rsidR="00267596" w:rsidRPr="003C68DA">
        <w:rPr>
          <w:rFonts w:ascii="Arial" w:hAnsi="Arial" w:cs="Arial"/>
          <w:sz w:val="24"/>
          <w:szCs w:val="24"/>
          <w:lang w:val="es-CO"/>
        </w:rPr>
        <w:t>t</w:t>
      </w:r>
      <w:r w:rsidRPr="003C68DA">
        <w:rPr>
          <w:rFonts w:ascii="Arial" w:hAnsi="Arial" w:cs="Arial"/>
          <w:sz w:val="24"/>
          <w:szCs w:val="24"/>
          <w:lang w:val="es-CO"/>
        </w:rPr>
        <w:t>ivas españolas</w:t>
      </w:r>
      <w:r w:rsidR="00267596" w:rsidRPr="003C68DA">
        <w:rPr>
          <w:rFonts w:ascii="Arial" w:hAnsi="Arial" w:cs="Arial"/>
          <w:sz w:val="24"/>
          <w:szCs w:val="24"/>
          <w:lang w:val="es-CO"/>
        </w:rPr>
        <w:t>,</w:t>
      </w:r>
      <w:r w:rsidRPr="003C68DA">
        <w:rPr>
          <w:rFonts w:ascii="Arial" w:hAnsi="Arial" w:cs="Arial"/>
          <w:sz w:val="24"/>
          <w:szCs w:val="24"/>
          <w:lang w:val="es-CO"/>
        </w:rPr>
        <w:t xml:space="preserve"> la</w:t>
      </w:r>
      <w:r w:rsidR="00267596" w:rsidRPr="003C68DA">
        <w:rPr>
          <w:rFonts w:ascii="Arial" w:hAnsi="Arial" w:cs="Arial"/>
          <w:sz w:val="24"/>
          <w:szCs w:val="24"/>
          <w:lang w:val="es-CO"/>
        </w:rPr>
        <w:t xml:space="preserve"> C</w:t>
      </w:r>
      <w:r w:rsidRPr="003C68DA">
        <w:rPr>
          <w:rFonts w:ascii="Arial" w:hAnsi="Arial" w:cs="Arial"/>
          <w:sz w:val="24"/>
          <w:szCs w:val="24"/>
          <w:lang w:val="es-CO"/>
        </w:rPr>
        <w:t>ons</w:t>
      </w:r>
      <w:r w:rsidR="00267596" w:rsidRPr="003C68DA">
        <w:rPr>
          <w:rFonts w:ascii="Arial" w:hAnsi="Arial" w:cs="Arial"/>
          <w:sz w:val="24"/>
          <w:szCs w:val="24"/>
          <w:lang w:val="es-CO"/>
        </w:rPr>
        <w:t xml:space="preserve">titución les confiere </w:t>
      </w:r>
      <w:r w:rsidRPr="003C68DA">
        <w:rPr>
          <w:rFonts w:ascii="Arial" w:hAnsi="Arial" w:cs="Arial"/>
          <w:sz w:val="24"/>
          <w:szCs w:val="24"/>
          <w:lang w:val="es-CO"/>
        </w:rPr>
        <w:t>autonomía</w:t>
      </w:r>
      <w:r w:rsidR="00267596" w:rsidRPr="003C68DA">
        <w:rPr>
          <w:rFonts w:ascii="Arial" w:hAnsi="Arial" w:cs="Arial"/>
          <w:sz w:val="24"/>
          <w:szCs w:val="24"/>
          <w:lang w:val="es-CO"/>
        </w:rPr>
        <w:t xml:space="preserve"> </w:t>
      </w:r>
      <w:r w:rsidRPr="003C68DA">
        <w:rPr>
          <w:rFonts w:ascii="Arial" w:hAnsi="Arial" w:cs="Arial"/>
          <w:sz w:val="24"/>
          <w:szCs w:val="24"/>
          <w:lang w:val="es-CO"/>
        </w:rPr>
        <w:t>organizativa, esto</w:t>
      </w:r>
      <w:r w:rsidR="00267596" w:rsidRPr="003C68DA">
        <w:rPr>
          <w:rFonts w:ascii="Arial" w:hAnsi="Arial" w:cs="Arial"/>
          <w:sz w:val="24"/>
          <w:szCs w:val="24"/>
          <w:lang w:val="es-CO"/>
        </w:rPr>
        <w:t xml:space="preserve"> </w:t>
      </w:r>
      <w:r w:rsidRPr="003C68DA">
        <w:rPr>
          <w:rFonts w:ascii="Arial" w:hAnsi="Arial" w:cs="Arial"/>
          <w:sz w:val="24"/>
          <w:szCs w:val="24"/>
          <w:lang w:val="es-CO"/>
        </w:rPr>
        <w:t>es</w:t>
      </w:r>
      <w:r w:rsidR="00267596" w:rsidRPr="003C68DA">
        <w:rPr>
          <w:rFonts w:ascii="Arial" w:hAnsi="Arial" w:cs="Arial"/>
          <w:sz w:val="24"/>
          <w:szCs w:val="24"/>
          <w:lang w:val="es-CO"/>
        </w:rPr>
        <w:t>,</w:t>
      </w:r>
      <w:r w:rsidRPr="003C68DA">
        <w:rPr>
          <w:rFonts w:ascii="Arial" w:hAnsi="Arial" w:cs="Arial"/>
          <w:sz w:val="24"/>
          <w:szCs w:val="24"/>
          <w:lang w:val="es-CO"/>
        </w:rPr>
        <w:t xml:space="preserve"> la potestad</w:t>
      </w:r>
      <w:r w:rsidR="00267596" w:rsidRPr="003C68DA">
        <w:rPr>
          <w:rFonts w:ascii="Arial" w:hAnsi="Arial" w:cs="Arial"/>
          <w:sz w:val="24"/>
          <w:szCs w:val="24"/>
          <w:lang w:val="es-CO"/>
        </w:rPr>
        <w:t xml:space="preserve"> </w:t>
      </w:r>
      <w:r w:rsidRPr="003C68DA">
        <w:rPr>
          <w:rFonts w:ascii="Arial" w:hAnsi="Arial" w:cs="Arial"/>
          <w:sz w:val="24"/>
          <w:szCs w:val="24"/>
          <w:lang w:val="es-CO"/>
        </w:rPr>
        <w:t>de</w:t>
      </w:r>
      <w:r w:rsidR="00267596" w:rsidRPr="003C68DA">
        <w:rPr>
          <w:rFonts w:ascii="Arial" w:hAnsi="Arial" w:cs="Arial"/>
          <w:sz w:val="24"/>
          <w:szCs w:val="24"/>
          <w:lang w:val="es-CO"/>
        </w:rPr>
        <w:t xml:space="preserve"> </w:t>
      </w:r>
      <w:r w:rsidRPr="003C68DA">
        <w:rPr>
          <w:rFonts w:ascii="Arial" w:hAnsi="Arial" w:cs="Arial"/>
          <w:sz w:val="24"/>
          <w:szCs w:val="24"/>
          <w:lang w:val="es-CO"/>
        </w:rPr>
        <w:t>darse sus</w:t>
      </w:r>
      <w:r w:rsidR="00267596" w:rsidRPr="003C68DA">
        <w:rPr>
          <w:rFonts w:ascii="Arial" w:hAnsi="Arial" w:cs="Arial"/>
          <w:sz w:val="24"/>
          <w:szCs w:val="24"/>
          <w:lang w:val="es-CO"/>
        </w:rPr>
        <w:t xml:space="preserve"> </w:t>
      </w:r>
      <w:r w:rsidRPr="003C68DA">
        <w:rPr>
          <w:rFonts w:ascii="Arial" w:hAnsi="Arial" w:cs="Arial"/>
          <w:sz w:val="24"/>
          <w:szCs w:val="24"/>
          <w:lang w:val="es-CO"/>
        </w:rPr>
        <w:t>pr</w:t>
      </w:r>
      <w:r w:rsidR="00267596" w:rsidRPr="003C68DA">
        <w:rPr>
          <w:rFonts w:ascii="Arial" w:hAnsi="Arial" w:cs="Arial"/>
          <w:sz w:val="24"/>
          <w:szCs w:val="24"/>
          <w:lang w:val="es-CO"/>
        </w:rPr>
        <w:t>o</w:t>
      </w:r>
      <w:r w:rsidRPr="003C68DA">
        <w:rPr>
          <w:rFonts w:ascii="Arial" w:hAnsi="Arial" w:cs="Arial"/>
          <w:sz w:val="24"/>
          <w:szCs w:val="24"/>
          <w:lang w:val="es-CO"/>
        </w:rPr>
        <w:t>pias normas de</w:t>
      </w:r>
      <w:r w:rsidR="00267596" w:rsidRPr="003C68DA">
        <w:rPr>
          <w:rFonts w:ascii="Arial" w:hAnsi="Arial" w:cs="Arial"/>
          <w:sz w:val="24"/>
          <w:szCs w:val="24"/>
          <w:lang w:val="es-CO"/>
        </w:rPr>
        <w:t xml:space="preserve"> </w:t>
      </w:r>
      <w:r w:rsidRPr="003C68DA">
        <w:rPr>
          <w:rFonts w:ascii="Arial" w:hAnsi="Arial" w:cs="Arial"/>
          <w:sz w:val="24"/>
          <w:szCs w:val="24"/>
          <w:lang w:val="es-CO"/>
        </w:rPr>
        <w:t>organización</w:t>
      </w:r>
      <w:r w:rsidR="00267596" w:rsidRPr="003C68DA">
        <w:rPr>
          <w:rFonts w:ascii="Arial" w:hAnsi="Arial" w:cs="Arial"/>
          <w:sz w:val="24"/>
          <w:szCs w:val="24"/>
          <w:lang w:val="es-CO"/>
        </w:rPr>
        <w:t xml:space="preserve"> </w:t>
      </w:r>
      <w:r w:rsidRPr="003C68DA">
        <w:rPr>
          <w:rFonts w:ascii="Arial" w:hAnsi="Arial" w:cs="Arial"/>
          <w:sz w:val="24"/>
          <w:szCs w:val="24"/>
          <w:lang w:val="es-CO"/>
        </w:rPr>
        <w:t>y funci</w:t>
      </w:r>
      <w:r w:rsidR="00267596" w:rsidRPr="003C68DA">
        <w:rPr>
          <w:rFonts w:ascii="Arial" w:hAnsi="Arial" w:cs="Arial"/>
          <w:sz w:val="24"/>
          <w:szCs w:val="24"/>
          <w:lang w:val="es-CO"/>
        </w:rPr>
        <w:t>onamiento, lo cual difiere de la Constitución colombiana que prevé en el artículo 151, que los reglamentos del Congreso y de cada una de las Cámaras deben ser adoptados mediante leyes orgánicas.</w:t>
      </w:r>
      <w:r w:rsidR="00AC6665" w:rsidRPr="003C68DA">
        <w:rPr>
          <w:rFonts w:ascii="Arial" w:hAnsi="Arial" w:cs="Arial"/>
          <w:sz w:val="24"/>
          <w:szCs w:val="24"/>
          <w:lang w:val="es-CO"/>
        </w:rPr>
        <w:t xml:space="preserve"> No obstante, nuestra Carta consagra la facultad de </w:t>
      </w:r>
      <w:r w:rsidR="00AC6665" w:rsidRPr="003C68DA">
        <w:rPr>
          <w:rFonts w:ascii="Arial" w:hAnsi="Arial" w:cs="Arial"/>
          <w:i/>
          <w:sz w:val="24"/>
          <w:szCs w:val="24"/>
          <w:lang w:val="es-CO"/>
        </w:rPr>
        <w:t>“darse su propio reglamento”</w:t>
      </w:r>
      <w:r w:rsidR="00AC6665" w:rsidRPr="003C68DA">
        <w:rPr>
          <w:rFonts w:ascii="Arial" w:hAnsi="Arial" w:cs="Arial"/>
          <w:sz w:val="24"/>
          <w:szCs w:val="24"/>
          <w:lang w:val="es-CO"/>
        </w:rPr>
        <w:t xml:space="preserve"> a los máximos tribunales de justicia (Corte Suprema de Justicia, Consejo de Estado y Corte Constitucional)</w:t>
      </w:r>
      <w:r w:rsidR="0047198A" w:rsidRPr="003C68DA">
        <w:rPr>
          <w:rStyle w:val="Refdenotaalpie"/>
          <w:rFonts w:ascii="Arial" w:hAnsi="Arial" w:cs="Arial"/>
          <w:sz w:val="24"/>
          <w:szCs w:val="24"/>
          <w:lang w:val="es-CO"/>
        </w:rPr>
        <w:footnoteReference w:id="4"/>
      </w:r>
      <w:r w:rsidR="00AC6665" w:rsidRPr="003C68DA">
        <w:rPr>
          <w:rFonts w:ascii="Arial" w:hAnsi="Arial" w:cs="Arial"/>
          <w:sz w:val="24"/>
          <w:szCs w:val="24"/>
          <w:lang w:val="es-CO"/>
        </w:rPr>
        <w:t>.</w:t>
      </w:r>
    </w:p>
    <w:p w14:paraId="64923A73" w14:textId="77777777" w:rsidR="00267596" w:rsidRPr="003C68DA" w:rsidRDefault="00267596" w:rsidP="009570A1">
      <w:pPr>
        <w:pStyle w:val="Textoindependiente"/>
        <w:spacing w:line="240" w:lineRule="auto"/>
        <w:ind w:right="49"/>
        <w:rPr>
          <w:rFonts w:ascii="Arial" w:hAnsi="Arial" w:cs="Arial"/>
          <w:sz w:val="24"/>
          <w:szCs w:val="24"/>
          <w:lang w:val="es-CO"/>
        </w:rPr>
      </w:pPr>
    </w:p>
    <w:p w14:paraId="58D9382D" w14:textId="77777777" w:rsidR="00267596" w:rsidRPr="003C68DA" w:rsidRDefault="00267596" w:rsidP="009570A1">
      <w:pPr>
        <w:pStyle w:val="Textoindependiente"/>
        <w:spacing w:line="240" w:lineRule="auto"/>
        <w:ind w:right="49"/>
        <w:rPr>
          <w:rFonts w:ascii="Arial" w:hAnsi="Arial" w:cs="Arial"/>
          <w:sz w:val="24"/>
          <w:szCs w:val="24"/>
          <w:lang w:val="es-CO"/>
        </w:rPr>
      </w:pPr>
      <w:r w:rsidRPr="003C68DA">
        <w:rPr>
          <w:rFonts w:ascii="Arial" w:hAnsi="Arial" w:cs="Arial"/>
          <w:sz w:val="24"/>
          <w:szCs w:val="24"/>
          <w:lang w:val="es-CO"/>
        </w:rPr>
        <w:t xml:space="preserve">Sobre el </w:t>
      </w:r>
      <w:r w:rsidR="00620EDB" w:rsidRPr="003C68DA">
        <w:rPr>
          <w:rFonts w:ascii="Arial" w:hAnsi="Arial" w:cs="Arial"/>
          <w:sz w:val="24"/>
          <w:szCs w:val="24"/>
          <w:lang w:val="es-CO"/>
        </w:rPr>
        <w:t>tema en España</w:t>
      </w:r>
      <w:r w:rsidRPr="003C68DA">
        <w:rPr>
          <w:rFonts w:ascii="Arial" w:hAnsi="Arial" w:cs="Arial"/>
          <w:sz w:val="24"/>
          <w:szCs w:val="24"/>
          <w:lang w:val="es-CO"/>
        </w:rPr>
        <w:t>, el</w:t>
      </w:r>
      <w:r w:rsidR="00404765" w:rsidRPr="003C68DA">
        <w:rPr>
          <w:rFonts w:ascii="Arial" w:hAnsi="Arial" w:cs="Arial"/>
          <w:sz w:val="24"/>
          <w:szCs w:val="24"/>
          <w:lang w:val="es-CO"/>
        </w:rPr>
        <w:t xml:space="preserve"> </w:t>
      </w:r>
      <w:r w:rsidRPr="003C68DA">
        <w:rPr>
          <w:rFonts w:ascii="Arial" w:hAnsi="Arial" w:cs="Arial"/>
          <w:sz w:val="24"/>
          <w:szCs w:val="24"/>
          <w:lang w:val="es-CO"/>
        </w:rPr>
        <w:t xml:space="preserve">tratadista </w:t>
      </w:r>
      <w:r w:rsidR="00404765" w:rsidRPr="003C68DA">
        <w:rPr>
          <w:rFonts w:ascii="Arial" w:hAnsi="Arial" w:cs="Arial"/>
          <w:sz w:val="24"/>
          <w:szCs w:val="24"/>
          <w:lang w:val="es-CO"/>
        </w:rPr>
        <w:t>S</w:t>
      </w:r>
      <w:r w:rsidRPr="003C68DA">
        <w:rPr>
          <w:rFonts w:ascii="Arial" w:hAnsi="Arial" w:cs="Arial"/>
          <w:sz w:val="24"/>
          <w:szCs w:val="24"/>
          <w:lang w:val="es-CO"/>
        </w:rPr>
        <w:t>antia</w:t>
      </w:r>
      <w:r w:rsidR="00404765" w:rsidRPr="003C68DA">
        <w:rPr>
          <w:rFonts w:ascii="Arial" w:hAnsi="Arial" w:cs="Arial"/>
          <w:sz w:val="24"/>
          <w:szCs w:val="24"/>
          <w:lang w:val="es-CO"/>
        </w:rPr>
        <w:t>g</w:t>
      </w:r>
      <w:r w:rsidRPr="003C68DA">
        <w:rPr>
          <w:rFonts w:ascii="Arial" w:hAnsi="Arial" w:cs="Arial"/>
          <w:sz w:val="24"/>
          <w:szCs w:val="24"/>
          <w:lang w:val="es-CO"/>
        </w:rPr>
        <w:t>o</w:t>
      </w:r>
      <w:r w:rsidR="00404765" w:rsidRPr="003C68DA">
        <w:rPr>
          <w:rFonts w:ascii="Arial" w:hAnsi="Arial" w:cs="Arial"/>
          <w:sz w:val="24"/>
          <w:szCs w:val="24"/>
          <w:lang w:val="es-CO"/>
        </w:rPr>
        <w:t xml:space="preserve"> M</w:t>
      </w:r>
      <w:r w:rsidRPr="003C68DA">
        <w:rPr>
          <w:rFonts w:ascii="Arial" w:hAnsi="Arial" w:cs="Arial"/>
          <w:sz w:val="24"/>
          <w:szCs w:val="24"/>
          <w:lang w:val="es-CO"/>
        </w:rPr>
        <w:t>uñoz Machado expresa:</w:t>
      </w:r>
    </w:p>
    <w:p w14:paraId="204CED7E" w14:textId="77777777" w:rsidR="00267596" w:rsidRPr="003C68DA" w:rsidRDefault="00267596" w:rsidP="009570A1">
      <w:pPr>
        <w:pStyle w:val="Textoindependiente"/>
        <w:spacing w:line="240" w:lineRule="auto"/>
        <w:ind w:right="49"/>
        <w:rPr>
          <w:rFonts w:ascii="Arial" w:hAnsi="Arial" w:cs="Arial"/>
          <w:sz w:val="24"/>
          <w:szCs w:val="24"/>
          <w:lang w:val="es-CO"/>
        </w:rPr>
      </w:pPr>
    </w:p>
    <w:p w14:paraId="423FB7C4" w14:textId="77777777" w:rsidR="00203262" w:rsidRPr="003C68DA" w:rsidRDefault="00267596" w:rsidP="00705543">
      <w:pPr>
        <w:pStyle w:val="Textoindependiente"/>
        <w:spacing w:line="240" w:lineRule="auto"/>
        <w:ind w:left="567" w:right="49"/>
        <w:rPr>
          <w:rFonts w:ascii="Arial" w:hAnsi="Arial" w:cs="Arial"/>
          <w:sz w:val="22"/>
          <w:szCs w:val="22"/>
          <w:lang w:val="es-CO"/>
        </w:rPr>
      </w:pPr>
      <w:r w:rsidRPr="003C68DA">
        <w:rPr>
          <w:rFonts w:ascii="Arial" w:hAnsi="Arial" w:cs="Arial"/>
          <w:i/>
          <w:sz w:val="22"/>
          <w:szCs w:val="22"/>
          <w:lang w:val="es-CO"/>
        </w:rPr>
        <w:t>“T</w:t>
      </w:r>
      <w:r w:rsidR="00404765" w:rsidRPr="003C68DA">
        <w:rPr>
          <w:rFonts w:ascii="Arial" w:hAnsi="Arial" w:cs="Arial"/>
          <w:i/>
          <w:sz w:val="22"/>
          <w:szCs w:val="22"/>
          <w:lang w:val="es-CO"/>
        </w:rPr>
        <w:t>o</w:t>
      </w:r>
      <w:r w:rsidRPr="003C68DA">
        <w:rPr>
          <w:rFonts w:ascii="Arial" w:hAnsi="Arial" w:cs="Arial"/>
          <w:i/>
          <w:sz w:val="22"/>
          <w:szCs w:val="22"/>
          <w:lang w:val="es-CO"/>
        </w:rPr>
        <w:t>dos</w:t>
      </w:r>
      <w:r w:rsidR="00404765" w:rsidRPr="003C68DA">
        <w:rPr>
          <w:rFonts w:ascii="Arial" w:hAnsi="Arial" w:cs="Arial"/>
          <w:i/>
          <w:sz w:val="22"/>
          <w:szCs w:val="22"/>
          <w:lang w:val="es-CO"/>
        </w:rPr>
        <w:t xml:space="preserve"> </w:t>
      </w:r>
      <w:r w:rsidRPr="003C68DA">
        <w:rPr>
          <w:rFonts w:ascii="Arial" w:hAnsi="Arial" w:cs="Arial"/>
          <w:i/>
          <w:sz w:val="22"/>
          <w:szCs w:val="22"/>
          <w:lang w:val="es-CO"/>
        </w:rPr>
        <w:t>los reglamentos de los</w:t>
      </w:r>
      <w:r w:rsidR="00404765" w:rsidRPr="003C68DA">
        <w:rPr>
          <w:rFonts w:ascii="Arial" w:hAnsi="Arial" w:cs="Arial"/>
          <w:i/>
          <w:sz w:val="22"/>
          <w:szCs w:val="22"/>
          <w:lang w:val="es-CO"/>
        </w:rPr>
        <w:t xml:space="preserve"> ó</w:t>
      </w:r>
      <w:r w:rsidRPr="003C68DA">
        <w:rPr>
          <w:rFonts w:ascii="Arial" w:hAnsi="Arial" w:cs="Arial"/>
          <w:i/>
          <w:sz w:val="22"/>
          <w:szCs w:val="22"/>
          <w:lang w:val="es-CO"/>
        </w:rPr>
        <w:t>rganos</w:t>
      </w:r>
      <w:r w:rsidR="00404765" w:rsidRPr="003C68DA">
        <w:rPr>
          <w:rFonts w:ascii="Arial" w:hAnsi="Arial" w:cs="Arial"/>
          <w:i/>
          <w:sz w:val="22"/>
          <w:szCs w:val="22"/>
          <w:lang w:val="es-CO"/>
        </w:rPr>
        <w:t xml:space="preserve"> </w:t>
      </w:r>
      <w:r w:rsidRPr="003C68DA">
        <w:rPr>
          <w:rFonts w:ascii="Arial" w:hAnsi="Arial" w:cs="Arial"/>
          <w:i/>
          <w:sz w:val="22"/>
          <w:szCs w:val="22"/>
          <w:lang w:val="es-CO"/>
        </w:rPr>
        <w:t>constitucionales son</w:t>
      </w:r>
      <w:r w:rsidR="00404765" w:rsidRPr="003C68DA">
        <w:rPr>
          <w:rFonts w:ascii="Arial" w:hAnsi="Arial" w:cs="Arial"/>
          <w:i/>
          <w:sz w:val="22"/>
          <w:szCs w:val="22"/>
          <w:lang w:val="es-CO"/>
        </w:rPr>
        <w:t xml:space="preserve"> n</w:t>
      </w:r>
      <w:r w:rsidRPr="003C68DA">
        <w:rPr>
          <w:rFonts w:ascii="Arial" w:hAnsi="Arial" w:cs="Arial"/>
          <w:i/>
          <w:sz w:val="22"/>
          <w:szCs w:val="22"/>
          <w:lang w:val="es-CO"/>
        </w:rPr>
        <w:t>ormas especiales, no</w:t>
      </w:r>
      <w:r w:rsidR="00404765" w:rsidRPr="003C68DA">
        <w:rPr>
          <w:rFonts w:ascii="Arial" w:hAnsi="Arial" w:cs="Arial"/>
          <w:i/>
          <w:sz w:val="22"/>
          <w:szCs w:val="22"/>
          <w:lang w:val="es-CO"/>
        </w:rPr>
        <w:t xml:space="preserve"> </w:t>
      </w:r>
      <w:r w:rsidRPr="003C68DA">
        <w:rPr>
          <w:rFonts w:ascii="Arial" w:hAnsi="Arial" w:cs="Arial"/>
          <w:i/>
          <w:sz w:val="22"/>
          <w:szCs w:val="22"/>
          <w:lang w:val="es-CO"/>
        </w:rPr>
        <w:t>gen</w:t>
      </w:r>
      <w:r w:rsidR="00404765" w:rsidRPr="003C68DA">
        <w:rPr>
          <w:rFonts w:ascii="Arial" w:hAnsi="Arial" w:cs="Arial"/>
          <w:i/>
          <w:sz w:val="22"/>
          <w:szCs w:val="22"/>
          <w:lang w:val="es-CO"/>
        </w:rPr>
        <w:t>e</w:t>
      </w:r>
      <w:r w:rsidRPr="003C68DA">
        <w:rPr>
          <w:rFonts w:ascii="Arial" w:hAnsi="Arial" w:cs="Arial"/>
          <w:i/>
          <w:sz w:val="22"/>
          <w:szCs w:val="22"/>
          <w:lang w:val="es-CO"/>
        </w:rPr>
        <w:t>rales, en</w:t>
      </w:r>
      <w:r w:rsidR="00404765" w:rsidRPr="003C68DA">
        <w:rPr>
          <w:rFonts w:ascii="Arial" w:hAnsi="Arial" w:cs="Arial"/>
          <w:i/>
          <w:sz w:val="22"/>
          <w:szCs w:val="22"/>
          <w:lang w:val="es-CO"/>
        </w:rPr>
        <w:t xml:space="preserve"> </w:t>
      </w:r>
      <w:r w:rsidRPr="003C68DA">
        <w:rPr>
          <w:rFonts w:ascii="Arial" w:hAnsi="Arial" w:cs="Arial"/>
          <w:i/>
          <w:sz w:val="22"/>
          <w:szCs w:val="22"/>
          <w:lang w:val="es-CO"/>
        </w:rPr>
        <w:t>cuanto que su</w:t>
      </w:r>
      <w:r w:rsidR="00404765" w:rsidRPr="003C68DA">
        <w:rPr>
          <w:rFonts w:ascii="Arial" w:hAnsi="Arial" w:cs="Arial"/>
          <w:i/>
          <w:sz w:val="22"/>
          <w:szCs w:val="22"/>
          <w:lang w:val="es-CO"/>
        </w:rPr>
        <w:t xml:space="preserve"> </w:t>
      </w:r>
      <w:r w:rsidRPr="003C68DA">
        <w:rPr>
          <w:rFonts w:ascii="Arial" w:hAnsi="Arial" w:cs="Arial"/>
          <w:i/>
          <w:sz w:val="22"/>
          <w:szCs w:val="22"/>
          <w:lang w:val="es-CO"/>
        </w:rPr>
        <w:t xml:space="preserve">función </w:t>
      </w:r>
      <w:proofErr w:type="spellStart"/>
      <w:r w:rsidR="00404765" w:rsidRPr="003C68DA">
        <w:rPr>
          <w:rFonts w:ascii="Arial" w:hAnsi="Arial" w:cs="Arial"/>
          <w:i/>
          <w:sz w:val="22"/>
          <w:szCs w:val="22"/>
          <w:lang w:val="es-CO"/>
        </w:rPr>
        <w:t>n</w:t>
      </w:r>
      <w:r w:rsidRPr="003C68DA">
        <w:rPr>
          <w:rFonts w:ascii="Arial" w:hAnsi="Arial" w:cs="Arial"/>
          <w:i/>
          <w:sz w:val="22"/>
          <w:szCs w:val="22"/>
          <w:lang w:val="es-CO"/>
        </w:rPr>
        <w:t>ormadora</w:t>
      </w:r>
      <w:proofErr w:type="spellEnd"/>
      <w:r w:rsidRPr="003C68DA">
        <w:rPr>
          <w:rFonts w:ascii="Arial" w:hAnsi="Arial" w:cs="Arial"/>
          <w:i/>
          <w:sz w:val="22"/>
          <w:szCs w:val="22"/>
          <w:lang w:val="es-CO"/>
        </w:rPr>
        <w:t xml:space="preserve"> se</w:t>
      </w:r>
      <w:r w:rsidR="00404765" w:rsidRPr="003C68DA">
        <w:rPr>
          <w:rFonts w:ascii="Arial" w:hAnsi="Arial" w:cs="Arial"/>
          <w:i/>
          <w:sz w:val="22"/>
          <w:szCs w:val="22"/>
          <w:lang w:val="es-CO"/>
        </w:rPr>
        <w:t xml:space="preserve"> </w:t>
      </w:r>
      <w:r w:rsidRPr="003C68DA">
        <w:rPr>
          <w:rFonts w:ascii="Arial" w:hAnsi="Arial" w:cs="Arial"/>
          <w:i/>
          <w:sz w:val="22"/>
          <w:szCs w:val="22"/>
          <w:lang w:val="es-CO"/>
        </w:rPr>
        <w:t>constriñe a</w:t>
      </w:r>
      <w:r w:rsidR="00404765" w:rsidRPr="003C68DA">
        <w:rPr>
          <w:rFonts w:ascii="Arial" w:hAnsi="Arial" w:cs="Arial"/>
          <w:i/>
          <w:sz w:val="22"/>
          <w:szCs w:val="22"/>
          <w:lang w:val="es-CO"/>
        </w:rPr>
        <w:t xml:space="preserve"> </w:t>
      </w:r>
      <w:r w:rsidRPr="003C68DA">
        <w:rPr>
          <w:rFonts w:ascii="Arial" w:hAnsi="Arial" w:cs="Arial"/>
          <w:i/>
          <w:sz w:val="22"/>
          <w:szCs w:val="22"/>
          <w:lang w:val="es-CO"/>
        </w:rPr>
        <w:t>la</w:t>
      </w:r>
      <w:r w:rsidR="00404765" w:rsidRPr="003C68DA">
        <w:rPr>
          <w:rFonts w:ascii="Arial" w:hAnsi="Arial" w:cs="Arial"/>
          <w:i/>
          <w:sz w:val="22"/>
          <w:szCs w:val="22"/>
          <w:lang w:val="es-CO"/>
        </w:rPr>
        <w:t xml:space="preserve"> </w:t>
      </w:r>
      <w:r w:rsidRPr="003C68DA">
        <w:rPr>
          <w:rFonts w:ascii="Arial" w:hAnsi="Arial" w:cs="Arial"/>
          <w:i/>
          <w:sz w:val="22"/>
          <w:szCs w:val="22"/>
          <w:lang w:val="es-CO"/>
        </w:rPr>
        <w:t>regulación</w:t>
      </w:r>
      <w:r w:rsidR="00404765" w:rsidRPr="003C68DA">
        <w:rPr>
          <w:rFonts w:ascii="Arial" w:hAnsi="Arial" w:cs="Arial"/>
          <w:i/>
          <w:sz w:val="22"/>
          <w:szCs w:val="22"/>
          <w:lang w:val="es-CO"/>
        </w:rPr>
        <w:t xml:space="preserve"> </w:t>
      </w:r>
      <w:r w:rsidRPr="003C68DA">
        <w:rPr>
          <w:rFonts w:ascii="Arial" w:hAnsi="Arial" w:cs="Arial"/>
          <w:i/>
          <w:sz w:val="22"/>
          <w:szCs w:val="22"/>
          <w:lang w:val="es-CO"/>
        </w:rPr>
        <w:t>de</w:t>
      </w:r>
      <w:r w:rsidR="00404765" w:rsidRPr="003C68DA">
        <w:rPr>
          <w:rFonts w:ascii="Arial" w:hAnsi="Arial" w:cs="Arial"/>
          <w:i/>
          <w:sz w:val="22"/>
          <w:szCs w:val="22"/>
          <w:lang w:val="es-CO"/>
        </w:rPr>
        <w:t xml:space="preserve"> una materia específica, determinada por la Constitución o por la ley. La delimitación de este ámbito material está hecha de diferente manera según los regla</w:t>
      </w:r>
      <w:r w:rsidR="00E545C5" w:rsidRPr="003C68DA">
        <w:rPr>
          <w:rFonts w:ascii="Arial" w:hAnsi="Arial" w:cs="Arial"/>
          <w:i/>
          <w:sz w:val="22"/>
          <w:szCs w:val="22"/>
          <w:lang w:val="es-CO"/>
        </w:rPr>
        <w:t>m</w:t>
      </w:r>
      <w:r w:rsidR="00404765" w:rsidRPr="003C68DA">
        <w:rPr>
          <w:rFonts w:ascii="Arial" w:hAnsi="Arial" w:cs="Arial"/>
          <w:i/>
          <w:sz w:val="22"/>
          <w:szCs w:val="22"/>
          <w:lang w:val="es-CO"/>
        </w:rPr>
        <w:t xml:space="preserve">entos que se consideren. </w:t>
      </w:r>
      <w:r w:rsidR="00404765" w:rsidRPr="003C68DA">
        <w:rPr>
          <w:rFonts w:ascii="Arial" w:hAnsi="Arial" w:cs="Arial"/>
          <w:i/>
          <w:sz w:val="22"/>
          <w:szCs w:val="22"/>
          <w:u w:val="single"/>
          <w:lang w:val="es-CO"/>
        </w:rPr>
        <w:t xml:space="preserve">Sólo los </w:t>
      </w:r>
      <w:r w:rsidR="00E545C5" w:rsidRPr="003C68DA">
        <w:rPr>
          <w:rFonts w:ascii="Arial" w:hAnsi="Arial" w:cs="Arial"/>
          <w:i/>
          <w:sz w:val="22"/>
          <w:szCs w:val="22"/>
          <w:u w:val="single"/>
          <w:lang w:val="es-CO"/>
        </w:rPr>
        <w:t>R</w:t>
      </w:r>
      <w:r w:rsidR="00404765" w:rsidRPr="003C68DA">
        <w:rPr>
          <w:rFonts w:ascii="Arial" w:hAnsi="Arial" w:cs="Arial"/>
          <w:i/>
          <w:sz w:val="22"/>
          <w:szCs w:val="22"/>
          <w:u w:val="single"/>
          <w:lang w:val="es-CO"/>
        </w:rPr>
        <w:t>eglamentos de</w:t>
      </w:r>
      <w:r w:rsidR="00E545C5" w:rsidRPr="003C68DA">
        <w:rPr>
          <w:rFonts w:ascii="Arial" w:hAnsi="Arial" w:cs="Arial"/>
          <w:i/>
          <w:sz w:val="22"/>
          <w:szCs w:val="22"/>
          <w:u w:val="single"/>
          <w:lang w:val="es-CO"/>
        </w:rPr>
        <w:t xml:space="preserve"> </w:t>
      </w:r>
      <w:r w:rsidR="00404765" w:rsidRPr="003C68DA">
        <w:rPr>
          <w:rFonts w:ascii="Arial" w:hAnsi="Arial" w:cs="Arial"/>
          <w:i/>
          <w:sz w:val="22"/>
          <w:szCs w:val="22"/>
          <w:u w:val="single"/>
          <w:lang w:val="es-CO"/>
        </w:rPr>
        <w:t>las Cámaras legislativas tienen</w:t>
      </w:r>
      <w:r w:rsidR="00E545C5" w:rsidRPr="003C68DA">
        <w:rPr>
          <w:rFonts w:ascii="Arial" w:hAnsi="Arial" w:cs="Arial"/>
          <w:i/>
          <w:sz w:val="22"/>
          <w:szCs w:val="22"/>
          <w:u w:val="single"/>
          <w:lang w:val="es-CO"/>
        </w:rPr>
        <w:t xml:space="preserve"> </w:t>
      </w:r>
      <w:r w:rsidR="00404765" w:rsidRPr="003C68DA">
        <w:rPr>
          <w:rFonts w:ascii="Arial" w:hAnsi="Arial" w:cs="Arial"/>
          <w:i/>
          <w:sz w:val="22"/>
          <w:szCs w:val="22"/>
          <w:u w:val="single"/>
          <w:lang w:val="es-CO"/>
        </w:rPr>
        <w:t>confiada la misión de regular una materia que la Constitución reserva</w:t>
      </w:r>
      <w:r w:rsidR="00620EDB" w:rsidRPr="003C68DA">
        <w:rPr>
          <w:rFonts w:ascii="Arial" w:hAnsi="Arial" w:cs="Arial"/>
          <w:i/>
          <w:sz w:val="22"/>
          <w:szCs w:val="22"/>
          <w:u w:val="single"/>
          <w:lang w:val="es-CO"/>
        </w:rPr>
        <w:t xml:space="preserve"> exclusivamente a los mismos. P</w:t>
      </w:r>
      <w:r w:rsidR="00404765" w:rsidRPr="003C68DA">
        <w:rPr>
          <w:rFonts w:ascii="Arial" w:hAnsi="Arial" w:cs="Arial"/>
          <w:i/>
          <w:sz w:val="22"/>
          <w:szCs w:val="22"/>
          <w:u w:val="single"/>
          <w:lang w:val="es-CO"/>
        </w:rPr>
        <w:t>or tanto, el ámbito materia</w:t>
      </w:r>
      <w:r w:rsidR="00620EDB" w:rsidRPr="003C68DA">
        <w:rPr>
          <w:rFonts w:ascii="Arial" w:hAnsi="Arial" w:cs="Arial"/>
          <w:i/>
          <w:sz w:val="22"/>
          <w:szCs w:val="22"/>
          <w:u w:val="single"/>
          <w:lang w:val="es-CO"/>
        </w:rPr>
        <w:t>l reservado es impenetrable par</w:t>
      </w:r>
      <w:r w:rsidR="00404765" w:rsidRPr="003C68DA">
        <w:rPr>
          <w:rFonts w:ascii="Arial" w:hAnsi="Arial" w:cs="Arial"/>
          <w:i/>
          <w:sz w:val="22"/>
          <w:szCs w:val="22"/>
          <w:u w:val="single"/>
          <w:lang w:val="es-CO"/>
        </w:rPr>
        <w:t>a</w:t>
      </w:r>
      <w:r w:rsidR="00620EDB" w:rsidRPr="003C68DA">
        <w:rPr>
          <w:rFonts w:ascii="Arial" w:hAnsi="Arial" w:cs="Arial"/>
          <w:i/>
          <w:sz w:val="22"/>
          <w:szCs w:val="22"/>
          <w:u w:val="single"/>
          <w:lang w:val="es-CO"/>
        </w:rPr>
        <w:t xml:space="preserve"> </w:t>
      </w:r>
      <w:r w:rsidR="00404765" w:rsidRPr="003C68DA">
        <w:rPr>
          <w:rFonts w:ascii="Arial" w:hAnsi="Arial" w:cs="Arial"/>
          <w:i/>
          <w:sz w:val="22"/>
          <w:szCs w:val="22"/>
          <w:u w:val="single"/>
          <w:lang w:val="es-CO"/>
        </w:rPr>
        <w:t>la</w:t>
      </w:r>
      <w:r w:rsidR="00620EDB" w:rsidRPr="003C68DA">
        <w:rPr>
          <w:rFonts w:ascii="Arial" w:hAnsi="Arial" w:cs="Arial"/>
          <w:i/>
          <w:sz w:val="22"/>
          <w:szCs w:val="22"/>
          <w:u w:val="single"/>
          <w:lang w:val="es-CO"/>
        </w:rPr>
        <w:t xml:space="preserve"> </w:t>
      </w:r>
      <w:r w:rsidR="00404765" w:rsidRPr="003C68DA">
        <w:rPr>
          <w:rFonts w:ascii="Arial" w:hAnsi="Arial" w:cs="Arial"/>
          <w:i/>
          <w:sz w:val="22"/>
          <w:szCs w:val="22"/>
          <w:u w:val="single"/>
          <w:lang w:val="es-CO"/>
        </w:rPr>
        <w:t>ley.</w:t>
      </w:r>
      <w:r w:rsidR="00404765" w:rsidRPr="003C68DA">
        <w:rPr>
          <w:rFonts w:ascii="Arial" w:hAnsi="Arial" w:cs="Arial"/>
          <w:i/>
          <w:sz w:val="22"/>
          <w:szCs w:val="22"/>
          <w:lang w:val="es-CO"/>
        </w:rPr>
        <w:t xml:space="preserve"> El resto de los</w:t>
      </w:r>
      <w:r w:rsidR="00620EDB" w:rsidRPr="003C68DA">
        <w:rPr>
          <w:rFonts w:ascii="Arial" w:hAnsi="Arial" w:cs="Arial"/>
          <w:i/>
          <w:sz w:val="22"/>
          <w:szCs w:val="22"/>
          <w:lang w:val="es-CO"/>
        </w:rPr>
        <w:t xml:space="preserve"> </w:t>
      </w:r>
      <w:r w:rsidR="00404765" w:rsidRPr="003C68DA">
        <w:rPr>
          <w:rFonts w:ascii="Arial" w:hAnsi="Arial" w:cs="Arial"/>
          <w:i/>
          <w:sz w:val="22"/>
          <w:szCs w:val="22"/>
          <w:lang w:val="es-CO"/>
        </w:rPr>
        <w:t>reglamentos de órganos cons</w:t>
      </w:r>
      <w:r w:rsidR="00620EDB" w:rsidRPr="003C68DA">
        <w:rPr>
          <w:rFonts w:ascii="Arial" w:hAnsi="Arial" w:cs="Arial"/>
          <w:i/>
          <w:sz w:val="22"/>
          <w:szCs w:val="22"/>
          <w:lang w:val="es-CO"/>
        </w:rPr>
        <w:t>t</w:t>
      </w:r>
      <w:r w:rsidR="00404765" w:rsidRPr="003C68DA">
        <w:rPr>
          <w:rFonts w:ascii="Arial" w:hAnsi="Arial" w:cs="Arial"/>
          <w:i/>
          <w:sz w:val="22"/>
          <w:szCs w:val="22"/>
          <w:lang w:val="es-CO"/>
        </w:rPr>
        <w:t>itucionales no gozan de la</w:t>
      </w:r>
      <w:r w:rsidR="00620EDB" w:rsidRPr="003C68DA">
        <w:rPr>
          <w:rFonts w:ascii="Arial" w:hAnsi="Arial" w:cs="Arial"/>
          <w:i/>
          <w:sz w:val="22"/>
          <w:szCs w:val="22"/>
          <w:lang w:val="es-CO"/>
        </w:rPr>
        <w:t xml:space="preserve"> </w:t>
      </w:r>
      <w:r w:rsidR="00404765" w:rsidRPr="003C68DA">
        <w:rPr>
          <w:rFonts w:ascii="Arial" w:hAnsi="Arial" w:cs="Arial"/>
          <w:i/>
          <w:sz w:val="22"/>
          <w:szCs w:val="22"/>
          <w:lang w:val="es-CO"/>
        </w:rPr>
        <w:t>misma pos</w:t>
      </w:r>
      <w:r w:rsidR="00620EDB" w:rsidRPr="003C68DA">
        <w:rPr>
          <w:rFonts w:ascii="Arial" w:hAnsi="Arial" w:cs="Arial"/>
          <w:i/>
          <w:sz w:val="22"/>
          <w:szCs w:val="22"/>
          <w:lang w:val="es-CO"/>
        </w:rPr>
        <w:t>i</w:t>
      </w:r>
      <w:r w:rsidR="00404765" w:rsidRPr="003C68DA">
        <w:rPr>
          <w:rFonts w:ascii="Arial" w:hAnsi="Arial" w:cs="Arial"/>
          <w:i/>
          <w:sz w:val="22"/>
          <w:szCs w:val="22"/>
          <w:lang w:val="es-CO"/>
        </w:rPr>
        <w:t>ción constitucional. Al menos en relación con las leyes que r</w:t>
      </w:r>
      <w:r w:rsidR="00620EDB" w:rsidRPr="003C68DA">
        <w:rPr>
          <w:rFonts w:ascii="Arial" w:hAnsi="Arial" w:cs="Arial"/>
          <w:i/>
          <w:sz w:val="22"/>
          <w:szCs w:val="22"/>
          <w:lang w:val="es-CO"/>
        </w:rPr>
        <w:t>egulan primariamente cada uno d</w:t>
      </w:r>
      <w:r w:rsidR="00404765" w:rsidRPr="003C68DA">
        <w:rPr>
          <w:rFonts w:ascii="Arial" w:hAnsi="Arial" w:cs="Arial"/>
          <w:i/>
          <w:sz w:val="22"/>
          <w:szCs w:val="22"/>
          <w:lang w:val="es-CO"/>
        </w:rPr>
        <w:t>e</w:t>
      </w:r>
      <w:r w:rsidR="00620EDB" w:rsidRPr="003C68DA">
        <w:rPr>
          <w:rFonts w:ascii="Arial" w:hAnsi="Arial" w:cs="Arial"/>
          <w:i/>
          <w:sz w:val="22"/>
          <w:szCs w:val="22"/>
          <w:lang w:val="es-CO"/>
        </w:rPr>
        <w:t xml:space="preserve"> </w:t>
      </w:r>
      <w:r w:rsidR="00404765" w:rsidRPr="003C68DA">
        <w:rPr>
          <w:rFonts w:ascii="Arial" w:hAnsi="Arial" w:cs="Arial"/>
          <w:i/>
          <w:sz w:val="22"/>
          <w:szCs w:val="22"/>
          <w:lang w:val="es-CO"/>
        </w:rPr>
        <w:t>esos órganos.</w:t>
      </w:r>
      <w:r w:rsidR="00620EDB" w:rsidRPr="003C68DA">
        <w:rPr>
          <w:rFonts w:ascii="Arial" w:hAnsi="Arial" w:cs="Arial"/>
          <w:i/>
          <w:sz w:val="22"/>
          <w:szCs w:val="22"/>
          <w:lang w:val="es-CO"/>
        </w:rPr>
        <w:t xml:space="preserve"> </w:t>
      </w:r>
      <w:r w:rsidR="00404765" w:rsidRPr="003C68DA">
        <w:rPr>
          <w:rFonts w:ascii="Arial" w:hAnsi="Arial" w:cs="Arial"/>
          <w:i/>
          <w:sz w:val="22"/>
          <w:szCs w:val="22"/>
          <w:lang w:val="es-CO"/>
        </w:rPr>
        <w:t>Frente a las mismas no existe reserva alguna a favor del reglamento</w:t>
      </w:r>
      <w:r w:rsidR="00681316" w:rsidRPr="003C68DA">
        <w:rPr>
          <w:rStyle w:val="Refdenotaalpie"/>
          <w:rFonts w:ascii="Arial" w:hAnsi="Arial" w:cs="Arial"/>
          <w:i/>
          <w:sz w:val="22"/>
          <w:szCs w:val="22"/>
          <w:lang w:val="es-CO"/>
        </w:rPr>
        <w:footnoteReference w:id="5"/>
      </w:r>
      <w:r w:rsidR="005E1EF3" w:rsidRPr="003C68DA">
        <w:rPr>
          <w:rFonts w:ascii="Arial" w:hAnsi="Arial" w:cs="Arial"/>
          <w:i/>
          <w:sz w:val="22"/>
          <w:szCs w:val="22"/>
          <w:lang w:val="es-CO"/>
        </w:rPr>
        <w:t xml:space="preserve">” </w:t>
      </w:r>
      <w:r w:rsidR="005E1EF3" w:rsidRPr="003C68DA">
        <w:rPr>
          <w:rFonts w:ascii="Arial" w:hAnsi="Arial" w:cs="Arial"/>
          <w:sz w:val="22"/>
          <w:szCs w:val="22"/>
          <w:lang w:val="es-CO"/>
        </w:rPr>
        <w:t>(El subrayado es de la Sala).</w:t>
      </w:r>
    </w:p>
    <w:p w14:paraId="2179AE80" w14:textId="77777777" w:rsidR="000E6F51" w:rsidRPr="003C68DA" w:rsidRDefault="000E6F51" w:rsidP="009570A1">
      <w:pPr>
        <w:pStyle w:val="Textoindependiente"/>
        <w:spacing w:line="240" w:lineRule="auto"/>
        <w:ind w:right="49"/>
        <w:rPr>
          <w:rFonts w:ascii="Arial" w:hAnsi="Arial" w:cs="Arial"/>
          <w:sz w:val="24"/>
          <w:szCs w:val="24"/>
          <w:lang w:val="es-CO"/>
        </w:rPr>
      </w:pPr>
    </w:p>
    <w:p w14:paraId="5428253D" w14:textId="77777777" w:rsidR="00203262" w:rsidRPr="003C68DA" w:rsidRDefault="000F484B" w:rsidP="009570A1">
      <w:pPr>
        <w:pStyle w:val="Textoindependiente"/>
        <w:spacing w:line="240" w:lineRule="auto"/>
        <w:ind w:right="49"/>
        <w:rPr>
          <w:rFonts w:ascii="Arial" w:hAnsi="Arial" w:cs="Arial"/>
          <w:sz w:val="24"/>
          <w:szCs w:val="24"/>
          <w:lang w:val="es-CO"/>
        </w:rPr>
      </w:pPr>
      <w:r w:rsidRPr="003C68DA">
        <w:rPr>
          <w:rFonts w:ascii="Arial" w:hAnsi="Arial" w:cs="Arial"/>
          <w:sz w:val="24"/>
          <w:szCs w:val="24"/>
          <w:lang w:val="es-CO"/>
        </w:rPr>
        <w:t xml:space="preserve">Conviene precisar que </w:t>
      </w:r>
      <w:r w:rsidR="00C654B2" w:rsidRPr="003C68DA">
        <w:rPr>
          <w:rFonts w:ascii="Arial" w:hAnsi="Arial" w:cs="Arial"/>
          <w:sz w:val="24"/>
          <w:szCs w:val="24"/>
          <w:lang w:val="es-CO"/>
        </w:rPr>
        <w:t>en España</w:t>
      </w:r>
      <w:r w:rsidR="002F1245" w:rsidRPr="003C68DA">
        <w:rPr>
          <w:rFonts w:ascii="Arial" w:hAnsi="Arial" w:cs="Arial"/>
          <w:sz w:val="24"/>
          <w:szCs w:val="24"/>
          <w:lang w:val="es-CO"/>
        </w:rPr>
        <w:t xml:space="preserve"> </w:t>
      </w:r>
      <w:r w:rsidRPr="003C68DA">
        <w:rPr>
          <w:rFonts w:ascii="Arial" w:hAnsi="Arial" w:cs="Arial"/>
          <w:sz w:val="24"/>
          <w:szCs w:val="24"/>
          <w:lang w:val="es-CO"/>
        </w:rPr>
        <w:t>cuando</w:t>
      </w:r>
      <w:r w:rsidR="002F1245" w:rsidRPr="003C68DA">
        <w:rPr>
          <w:rFonts w:ascii="Arial" w:hAnsi="Arial" w:cs="Arial"/>
          <w:sz w:val="24"/>
          <w:szCs w:val="24"/>
          <w:lang w:val="es-CO"/>
        </w:rPr>
        <w:t xml:space="preserve"> los órganos autónomos ind</w:t>
      </w:r>
      <w:r w:rsidR="000E6F51" w:rsidRPr="003C68DA">
        <w:rPr>
          <w:rFonts w:ascii="Arial" w:hAnsi="Arial" w:cs="Arial"/>
          <w:sz w:val="24"/>
          <w:szCs w:val="24"/>
          <w:lang w:val="es-CO"/>
        </w:rPr>
        <w:t>e</w:t>
      </w:r>
      <w:r w:rsidR="002F1245" w:rsidRPr="003C68DA">
        <w:rPr>
          <w:rFonts w:ascii="Arial" w:hAnsi="Arial" w:cs="Arial"/>
          <w:sz w:val="24"/>
          <w:szCs w:val="24"/>
          <w:lang w:val="es-CO"/>
        </w:rPr>
        <w:t>pendientes</w:t>
      </w:r>
      <w:r w:rsidR="00AB06D0" w:rsidRPr="003C68DA">
        <w:rPr>
          <w:rFonts w:ascii="Arial" w:hAnsi="Arial" w:cs="Arial"/>
          <w:sz w:val="24"/>
          <w:szCs w:val="24"/>
          <w:lang w:val="es-CO"/>
        </w:rPr>
        <w:t>,</w:t>
      </w:r>
      <w:r w:rsidR="002F1245" w:rsidRPr="003C68DA">
        <w:rPr>
          <w:rFonts w:ascii="Arial" w:hAnsi="Arial" w:cs="Arial"/>
          <w:sz w:val="24"/>
          <w:szCs w:val="24"/>
          <w:lang w:val="es-CO"/>
        </w:rPr>
        <w:t xml:space="preserve"> </w:t>
      </w:r>
      <w:r w:rsidRPr="003C68DA">
        <w:rPr>
          <w:rFonts w:ascii="Arial" w:hAnsi="Arial" w:cs="Arial"/>
          <w:sz w:val="24"/>
          <w:szCs w:val="24"/>
          <w:lang w:val="es-CO"/>
        </w:rPr>
        <w:t xml:space="preserve">en los reglamentos que expiden, </w:t>
      </w:r>
      <w:r w:rsidR="002F1245" w:rsidRPr="003C68DA">
        <w:rPr>
          <w:rFonts w:ascii="Arial" w:hAnsi="Arial" w:cs="Arial"/>
          <w:sz w:val="24"/>
          <w:szCs w:val="24"/>
          <w:lang w:val="es-CO"/>
        </w:rPr>
        <w:t>se</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refieren</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al</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n</w:t>
      </w:r>
      <w:r w:rsidR="000E6F51" w:rsidRPr="003C68DA">
        <w:rPr>
          <w:rFonts w:ascii="Arial" w:hAnsi="Arial" w:cs="Arial"/>
          <w:sz w:val="24"/>
          <w:szCs w:val="24"/>
          <w:lang w:val="es-CO"/>
        </w:rPr>
        <w:t>ú</w:t>
      </w:r>
      <w:r w:rsidR="002F1245" w:rsidRPr="003C68DA">
        <w:rPr>
          <w:rFonts w:ascii="Arial" w:hAnsi="Arial" w:cs="Arial"/>
          <w:sz w:val="24"/>
          <w:szCs w:val="24"/>
          <w:lang w:val="es-CO"/>
        </w:rPr>
        <w:t>cleo propio y exclusivo de</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la</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competencia conferida po</w:t>
      </w:r>
      <w:r w:rsidR="000E6F51" w:rsidRPr="003C68DA">
        <w:rPr>
          <w:rFonts w:ascii="Arial" w:hAnsi="Arial" w:cs="Arial"/>
          <w:sz w:val="24"/>
          <w:szCs w:val="24"/>
          <w:lang w:val="es-CO"/>
        </w:rPr>
        <w:t xml:space="preserve">r </w:t>
      </w:r>
      <w:r w:rsidR="002F1245" w:rsidRPr="003C68DA">
        <w:rPr>
          <w:rFonts w:ascii="Arial" w:hAnsi="Arial" w:cs="Arial"/>
          <w:sz w:val="24"/>
          <w:szCs w:val="24"/>
          <w:lang w:val="es-CO"/>
        </w:rPr>
        <w:t>la</w:t>
      </w:r>
      <w:r w:rsidR="000E6F51" w:rsidRPr="003C68DA">
        <w:rPr>
          <w:rFonts w:ascii="Arial" w:hAnsi="Arial" w:cs="Arial"/>
          <w:sz w:val="24"/>
          <w:szCs w:val="24"/>
          <w:lang w:val="es-CO"/>
        </w:rPr>
        <w:t xml:space="preserve"> C</w:t>
      </w:r>
      <w:r w:rsidR="002F1245" w:rsidRPr="003C68DA">
        <w:rPr>
          <w:rFonts w:ascii="Arial" w:hAnsi="Arial" w:cs="Arial"/>
          <w:sz w:val="24"/>
          <w:szCs w:val="24"/>
          <w:lang w:val="es-CO"/>
        </w:rPr>
        <w:t>on</w:t>
      </w:r>
      <w:r w:rsidR="000E6F51" w:rsidRPr="003C68DA">
        <w:rPr>
          <w:rFonts w:ascii="Arial" w:hAnsi="Arial" w:cs="Arial"/>
          <w:sz w:val="24"/>
          <w:szCs w:val="24"/>
          <w:lang w:val="es-CO"/>
        </w:rPr>
        <w:t>s</w:t>
      </w:r>
      <w:r w:rsidR="002F1245" w:rsidRPr="003C68DA">
        <w:rPr>
          <w:rFonts w:ascii="Arial" w:hAnsi="Arial" w:cs="Arial"/>
          <w:sz w:val="24"/>
          <w:szCs w:val="24"/>
          <w:lang w:val="es-CO"/>
        </w:rPr>
        <w:t>titución, pueden</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regular</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la</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materia con</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plena autonomía sin</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injerencia de ninguna</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otra au</w:t>
      </w:r>
      <w:r w:rsidR="000E6F51" w:rsidRPr="003C68DA">
        <w:rPr>
          <w:rFonts w:ascii="Arial" w:hAnsi="Arial" w:cs="Arial"/>
          <w:sz w:val="24"/>
          <w:szCs w:val="24"/>
          <w:lang w:val="es-CO"/>
        </w:rPr>
        <w:t>t</w:t>
      </w:r>
      <w:r w:rsidR="002F1245" w:rsidRPr="003C68DA">
        <w:rPr>
          <w:rFonts w:ascii="Arial" w:hAnsi="Arial" w:cs="Arial"/>
          <w:sz w:val="24"/>
          <w:szCs w:val="24"/>
          <w:lang w:val="es-CO"/>
        </w:rPr>
        <w:t>o</w:t>
      </w:r>
      <w:r w:rsidR="000E6F51" w:rsidRPr="003C68DA">
        <w:rPr>
          <w:rFonts w:ascii="Arial" w:hAnsi="Arial" w:cs="Arial"/>
          <w:sz w:val="24"/>
          <w:szCs w:val="24"/>
          <w:lang w:val="es-CO"/>
        </w:rPr>
        <w:t>ridad, es decir</w:t>
      </w:r>
      <w:r w:rsidR="002F1245" w:rsidRPr="003C68DA">
        <w:rPr>
          <w:rFonts w:ascii="Arial" w:hAnsi="Arial" w:cs="Arial"/>
          <w:sz w:val="24"/>
          <w:szCs w:val="24"/>
          <w:lang w:val="es-CO"/>
        </w:rPr>
        <w:t>, que</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prevalece el</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pr</w:t>
      </w:r>
      <w:r w:rsidR="000E6F51" w:rsidRPr="003C68DA">
        <w:rPr>
          <w:rFonts w:ascii="Arial" w:hAnsi="Arial" w:cs="Arial"/>
          <w:sz w:val="24"/>
          <w:szCs w:val="24"/>
          <w:lang w:val="es-CO"/>
        </w:rPr>
        <w:t>i</w:t>
      </w:r>
      <w:r w:rsidR="002F1245" w:rsidRPr="003C68DA">
        <w:rPr>
          <w:rFonts w:ascii="Arial" w:hAnsi="Arial" w:cs="Arial"/>
          <w:sz w:val="24"/>
          <w:szCs w:val="24"/>
          <w:lang w:val="es-CO"/>
        </w:rPr>
        <w:t>ncipio</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de</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la</w:t>
      </w:r>
      <w:r w:rsidR="000E6F51" w:rsidRPr="003C68DA">
        <w:rPr>
          <w:rFonts w:ascii="Arial" w:hAnsi="Arial" w:cs="Arial"/>
          <w:sz w:val="24"/>
          <w:szCs w:val="24"/>
          <w:lang w:val="es-CO"/>
        </w:rPr>
        <w:t xml:space="preserve"> c</w:t>
      </w:r>
      <w:r w:rsidR="002F1245" w:rsidRPr="003C68DA">
        <w:rPr>
          <w:rFonts w:ascii="Arial" w:hAnsi="Arial" w:cs="Arial"/>
          <w:sz w:val="24"/>
          <w:szCs w:val="24"/>
          <w:lang w:val="es-CO"/>
        </w:rPr>
        <w:t>ompetencia,</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pero</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cuando se refiere</w:t>
      </w:r>
      <w:r w:rsidRPr="003C68DA">
        <w:rPr>
          <w:rFonts w:ascii="Arial" w:hAnsi="Arial" w:cs="Arial"/>
          <w:sz w:val="24"/>
          <w:szCs w:val="24"/>
          <w:lang w:val="es-CO"/>
        </w:rPr>
        <w:t>n</w:t>
      </w:r>
      <w:r w:rsidR="002F1245" w:rsidRPr="003C68DA">
        <w:rPr>
          <w:rFonts w:ascii="Arial" w:hAnsi="Arial" w:cs="Arial"/>
          <w:sz w:val="24"/>
          <w:szCs w:val="24"/>
          <w:lang w:val="es-CO"/>
        </w:rPr>
        <w:t xml:space="preserve"> a </w:t>
      </w:r>
      <w:r w:rsidR="00AB06D0" w:rsidRPr="003C68DA">
        <w:rPr>
          <w:rFonts w:ascii="Arial" w:hAnsi="Arial" w:cs="Arial"/>
          <w:sz w:val="24"/>
          <w:szCs w:val="24"/>
          <w:lang w:val="es-CO"/>
        </w:rPr>
        <w:t xml:space="preserve">la </w:t>
      </w:r>
      <w:r w:rsidR="002F1245" w:rsidRPr="003C68DA">
        <w:rPr>
          <w:rFonts w:ascii="Arial" w:hAnsi="Arial" w:cs="Arial"/>
          <w:sz w:val="24"/>
          <w:szCs w:val="24"/>
          <w:lang w:val="es-CO"/>
        </w:rPr>
        <w:t xml:space="preserve">regulación de aspectos </w:t>
      </w:r>
      <w:r w:rsidR="002F1245" w:rsidRPr="003C68DA">
        <w:rPr>
          <w:rFonts w:ascii="Arial" w:hAnsi="Arial" w:cs="Arial"/>
          <w:b/>
          <w:sz w:val="24"/>
          <w:szCs w:val="24"/>
          <w:lang w:val="es-CO"/>
        </w:rPr>
        <w:t>no</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esp</w:t>
      </w:r>
      <w:r w:rsidR="000E6F51" w:rsidRPr="003C68DA">
        <w:rPr>
          <w:rFonts w:ascii="Arial" w:hAnsi="Arial" w:cs="Arial"/>
          <w:sz w:val="24"/>
          <w:szCs w:val="24"/>
          <w:lang w:val="es-CO"/>
        </w:rPr>
        <w:t>e</w:t>
      </w:r>
      <w:r w:rsidR="002F1245" w:rsidRPr="003C68DA">
        <w:rPr>
          <w:rFonts w:ascii="Arial" w:hAnsi="Arial" w:cs="Arial"/>
          <w:sz w:val="24"/>
          <w:szCs w:val="24"/>
          <w:lang w:val="es-CO"/>
        </w:rPr>
        <w:t>cíficos de esa competencia,</w:t>
      </w:r>
      <w:r w:rsidR="000E6F51" w:rsidRPr="003C68DA">
        <w:rPr>
          <w:rFonts w:ascii="Arial" w:hAnsi="Arial" w:cs="Arial"/>
          <w:sz w:val="24"/>
          <w:szCs w:val="24"/>
          <w:lang w:val="es-CO"/>
        </w:rPr>
        <w:t xml:space="preserve"> </w:t>
      </w:r>
      <w:r w:rsidRPr="003C68DA">
        <w:rPr>
          <w:rFonts w:ascii="Arial" w:hAnsi="Arial" w:cs="Arial"/>
          <w:sz w:val="24"/>
          <w:szCs w:val="24"/>
          <w:lang w:val="es-CO"/>
        </w:rPr>
        <w:t xml:space="preserve">se deben sujetar a las leyes generales, pues </w:t>
      </w:r>
      <w:r w:rsidR="0046422D" w:rsidRPr="003C68DA">
        <w:rPr>
          <w:rFonts w:ascii="Arial" w:hAnsi="Arial" w:cs="Arial"/>
          <w:sz w:val="24"/>
          <w:szCs w:val="24"/>
          <w:lang w:val="es-CO"/>
        </w:rPr>
        <w:t xml:space="preserve">en ese evento </w:t>
      </w:r>
      <w:r w:rsidR="002F1245" w:rsidRPr="003C68DA">
        <w:rPr>
          <w:rFonts w:ascii="Arial" w:hAnsi="Arial" w:cs="Arial"/>
          <w:sz w:val="24"/>
          <w:szCs w:val="24"/>
          <w:lang w:val="es-CO"/>
        </w:rPr>
        <w:t>se</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sigue</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el</w:t>
      </w:r>
      <w:r w:rsidR="000E6F51" w:rsidRPr="003C68DA">
        <w:rPr>
          <w:rFonts w:ascii="Arial" w:hAnsi="Arial" w:cs="Arial"/>
          <w:sz w:val="24"/>
          <w:szCs w:val="24"/>
          <w:lang w:val="es-CO"/>
        </w:rPr>
        <w:t xml:space="preserve"> pr</w:t>
      </w:r>
      <w:r w:rsidR="002F1245" w:rsidRPr="003C68DA">
        <w:rPr>
          <w:rFonts w:ascii="Arial" w:hAnsi="Arial" w:cs="Arial"/>
          <w:sz w:val="24"/>
          <w:szCs w:val="24"/>
          <w:lang w:val="es-CO"/>
        </w:rPr>
        <w:t>incipio</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de</w:t>
      </w:r>
      <w:r w:rsidR="000E6F51" w:rsidRPr="003C68DA">
        <w:rPr>
          <w:rFonts w:ascii="Arial" w:hAnsi="Arial" w:cs="Arial"/>
          <w:sz w:val="24"/>
          <w:szCs w:val="24"/>
          <w:lang w:val="es-CO"/>
        </w:rPr>
        <w:t xml:space="preserve"> </w:t>
      </w:r>
      <w:r w:rsidR="002F1245" w:rsidRPr="003C68DA">
        <w:rPr>
          <w:rFonts w:ascii="Arial" w:hAnsi="Arial" w:cs="Arial"/>
          <w:sz w:val="24"/>
          <w:szCs w:val="24"/>
          <w:lang w:val="es-CO"/>
        </w:rPr>
        <w:t>jerarqu</w:t>
      </w:r>
      <w:r w:rsidR="000E6F51" w:rsidRPr="003C68DA">
        <w:rPr>
          <w:rFonts w:ascii="Arial" w:hAnsi="Arial" w:cs="Arial"/>
          <w:sz w:val="24"/>
          <w:szCs w:val="24"/>
          <w:lang w:val="es-CO"/>
        </w:rPr>
        <w:t>ía normativa</w:t>
      </w:r>
      <w:r w:rsidR="00400061" w:rsidRPr="003C68DA">
        <w:rPr>
          <w:rStyle w:val="Refdenotaalpie"/>
          <w:rFonts w:ascii="Arial" w:hAnsi="Arial" w:cs="Arial"/>
          <w:sz w:val="24"/>
          <w:szCs w:val="24"/>
          <w:lang w:val="es-CO"/>
        </w:rPr>
        <w:footnoteReference w:id="6"/>
      </w:r>
      <w:r w:rsidR="00203262" w:rsidRPr="003C68DA">
        <w:rPr>
          <w:rFonts w:ascii="Arial" w:hAnsi="Arial" w:cs="Arial"/>
          <w:sz w:val="24"/>
          <w:szCs w:val="24"/>
          <w:lang w:val="es-CO"/>
        </w:rPr>
        <w:t>.</w:t>
      </w:r>
    </w:p>
    <w:p w14:paraId="23296C9B" w14:textId="77777777" w:rsidR="00620EDB" w:rsidRPr="003C68DA" w:rsidRDefault="00620EDB" w:rsidP="009570A1">
      <w:pPr>
        <w:pStyle w:val="Textoindependiente"/>
        <w:spacing w:line="240" w:lineRule="auto"/>
        <w:ind w:right="49"/>
        <w:rPr>
          <w:rFonts w:ascii="Arial" w:hAnsi="Arial" w:cs="Arial"/>
          <w:sz w:val="24"/>
          <w:szCs w:val="24"/>
          <w:lang w:val="es-CO"/>
        </w:rPr>
      </w:pPr>
    </w:p>
    <w:p w14:paraId="073828D0" w14:textId="77777777" w:rsidR="00620EDB" w:rsidRPr="003C68DA" w:rsidRDefault="00620EDB" w:rsidP="009570A1">
      <w:pPr>
        <w:pStyle w:val="Textoindependiente"/>
        <w:spacing w:line="240" w:lineRule="auto"/>
        <w:ind w:right="49"/>
        <w:rPr>
          <w:rFonts w:ascii="Arial" w:hAnsi="Arial" w:cs="Arial"/>
          <w:sz w:val="24"/>
          <w:szCs w:val="24"/>
          <w:lang w:val="es-CO"/>
        </w:rPr>
      </w:pPr>
      <w:r w:rsidRPr="003C68DA">
        <w:rPr>
          <w:rFonts w:ascii="Arial" w:hAnsi="Arial" w:cs="Arial"/>
          <w:sz w:val="24"/>
          <w:szCs w:val="24"/>
          <w:lang w:val="es-CO"/>
        </w:rPr>
        <w:t>A este respecto</w:t>
      </w:r>
      <w:r w:rsidR="00705543" w:rsidRPr="003C68DA">
        <w:rPr>
          <w:rFonts w:ascii="Arial" w:hAnsi="Arial" w:cs="Arial"/>
          <w:sz w:val="24"/>
          <w:szCs w:val="24"/>
          <w:lang w:val="es-CO"/>
        </w:rPr>
        <w:t>,</w:t>
      </w:r>
      <w:r w:rsidRPr="003C68DA">
        <w:rPr>
          <w:rFonts w:ascii="Arial" w:hAnsi="Arial" w:cs="Arial"/>
          <w:sz w:val="24"/>
          <w:szCs w:val="24"/>
          <w:lang w:val="es-CO"/>
        </w:rPr>
        <w:t xml:space="preserve"> el </w:t>
      </w:r>
      <w:r w:rsidR="00862B8B" w:rsidRPr="003C68DA">
        <w:rPr>
          <w:rFonts w:ascii="Arial" w:hAnsi="Arial" w:cs="Arial"/>
          <w:sz w:val="24"/>
          <w:szCs w:val="24"/>
          <w:lang w:val="es-CO"/>
        </w:rPr>
        <w:t xml:space="preserve">tratadista </w:t>
      </w:r>
      <w:r w:rsidR="00AB06D0" w:rsidRPr="003C68DA">
        <w:rPr>
          <w:rFonts w:ascii="Arial" w:hAnsi="Arial" w:cs="Arial"/>
          <w:sz w:val="24"/>
          <w:szCs w:val="24"/>
          <w:lang w:val="es-CO"/>
        </w:rPr>
        <w:t xml:space="preserve">español </w:t>
      </w:r>
      <w:r w:rsidRPr="003C68DA">
        <w:rPr>
          <w:rFonts w:ascii="Arial" w:hAnsi="Arial" w:cs="Arial"/>
          <w:sz w:val="24"/>
          <w:szCs w:val="24"/>
          <w:lang w:val="es-CO"/>
        </w:rPr>
        <w:t>Santi</w:t>
      </w:r>
      <w:r w:rsidR="00862B8B" w:rsidRPr="003C68DA">
        <w:rPr>
          <w:rFonts w:ascii="Arial" w:hAnsi="Arial" w:cs="Arial"/>
          <w:sz w:val="24"/>
          <w:szCs w:val="24"/>
          <w:lang w:val="es-CO"/>
        </w:rPr>
        <w:t>a</w:t>
      </w:r>
      <w:r w:rsidRPr="003C68DA">
        <w:rPr>
          <w:rFonts w:ascii="Arial" w:hAnsi="Arial" w:cs="Arial"/>
          <w:sz w:val="24"/>
          <w:szCs w:val="24"/>
          <w:lang w:val="es-CO"/>
        </w:rPr>
        <w:t>go</w:t>
      </w:r>
      <w:r w:rsidR="00862B8B" w:rsidRPr="003C68DA">
        <w:rPr>
          <w:rFonts w:ascii="Arial" w:hAnsi="Arial" w:cs="Arial"/>
          <w:sz w:val="24"/>
          <w:szCs w:val="24"/>
          <w:lang w:val="es-CO"/>
        </w:rPr>
        <w:t xml:space="preserve"> Muñoz M</w:t>
      </w:r>
      <w:r w:rsidRPr="003C68DA">
        <w:rPr>
          <w:rFonts w:ascii="Arial" w:hAnsi="Arial" w:cs="Arial"/>
          <w:sz w:val="24"/>
          <w:szCs w:val="24"/>
          <w:lang w:val="es-CO"/>
        </w:rPr>
        <w:t>achado explica:</w:t>
      </w:r>
    </w:p>
    <w:p w14:paraId="10827760" w14:textId="77777777" w:rsidR="00620EDB" w:rsidRPr="003C68DA" w:rsidRDefault="00620EDB" w:rsidP="009570A1">
      <w:pPr>
        <w:pStyle w:val="Textoindependiente"/>
        <w:spacing w:line="240" w:lineRule="auto"/>
        <w:ind w:right="49"/>
        <w:rPr>
          <w:rFonts w:ascii="Arial" w:hAnsi="Arial" w:cs="Arial"/>
          <w:sz w:val="24"/>
          <w:szCs w:val="24"/>
          <w:lang w:val="es-CO"/>
        </w:rPr>
      </w:pPr>
    </w:p>
    <w:p w14:paraId="782A601C" w14:textId="77777777" w:rsidR="00620EDB" w:rsidRPr="003C68DA" w:rsidRDefault="00620EDB" w:rsidP="00705543">
      <w:pPr>
        <w:pStyle w:val="Textoindependiente"/>
        <w:spacing w:line="240" w:lineRule="auto"/>
        <w:ind w:left="567" w:right="49"/>
        <w:rPr>
          <w:rFonts w:ascii="Arial" w:hAnsi="Arial" w:cs="Arial"/>
          <w:i/>
          <w:sz w:val="22"/>
          <w:szCs w:val="22"/>
          <w:lang w:val="es-CO"/>
        </w:rPr>
      </w:pPr>
      <w:r w:rsidRPr="003C68DA">
        <w:rPr>
          <w:rFonts w:ascii="Arial" w:hAnsi="Arial" w:cs="Arial"/>
          <w:i/>
          <w:sz w:val="22"/>
          <w:szCs w:val="22"/>
          <w:lang w:val="es-CO"/>
        </w:rPr>
        <w:t>“Puede dec</w:t>
      </w:r>
      <w:r w:rsidR="00862B8B" w:rsidRPr="003C68DA">
        <w:rPr>
          <w:rFonts w:ascii="Arial" w:hAnsi="Arial" w:cs="Arial"/>
          <w:i/>
          <w:sz w:val="22"/>
          <w:szCs w:val="22"/>
          <w:lang w:val="es-CO"/>
        </w:rPr>
        <w:t>i</w:t>
      </w:r>
      <w:r w:rsidRPr="003C68DA">
        <w:rPr>
          <w:rFonts w:ascii="Arial" w:hAnsi="Arial" w:cs="Arial"/>
          <w:i/>
          <w:sz w:val="22"/>
          <w:szCs w:val="22"/>
          <w:lang w:val="es-CO"/>
        </w:rPr>
        <w:t>rse, en</w:t>
      </w:r>
      <w:r w:rsidR="00862B8B" w:rsidRPr="003C68DA">
        <w:rPr>
          <w:rFonts w:ascii="Arial" w:hAnsi="Arial" w:cs="Arial"/>
          <w:i/>
          <w:sz w:val="22"/>
          <w:szCs w:val="22"/>
          <w:lang w:val="es-CO"/>
        </w:rPr>
        <w:t xml:space="preserve"> </w:t>
      </w:r>
      <w:r w:rsidRPr="003C68DA">
        <w:rPr>
          <w:rFonts w:ascii="Arial" w:hAnsi="Arial" w:cs="Arial"/>
          <w:i/>
          <w:sz w:val="22"/>
          <w:szCs w:val="22"/>
          <w:lang w:val="es-CO"/>
        </w:rPr>
        <w:t xml:space="preserve">conclusión, que, </w:t>
      </w:r>
      <w:r w:rsidRPr="003C68DA">
        <w:rPr>
          <w:rFonts w:ascii="Arial" w:hAnsi="Arial" w:cs="Arial"/>
          <w:i/>
          <w:sz w:val="22"/>
          <w:szCs w:val="22"/>
          <w:u w:val="single"/>
          <w:lang w:val="es-CO"/>
        </w:rPr>
        <w:t>así como las relaciones entre los</w:t>
      </w:r>
      <w:r w:rsidR="00862B8B" w:rsidRPr="003C68DA">
        <w:rPr>
          <w:rFonts w:ascii="Arial" w:hAnsi="Arial" w:cs="Arial"/>
          <w:i/>
          <w:sz w:val="22"/>
          <w:szCs w:val="22"/>
          <w:u w:val="single"/>
          <w:lang w:val="es-CO"/>
        </w:rPr>
        <w:t xml:space="preserve"> Re</w:t>
      </w:r>
      <w:r w:rsidRPr="003C68DA">
        <w:rPr>
          <w:rFonts w:ascii="Arial" w:hAnsi="Arial" w:cs="Arial"/>
          <w:i/>
          <w:sz w:val="22"/>
          <w:szCs w:val="22"/>
          <w:u w:val="single"/>
          <w:lang w:val="es-CO"/>
        </w:rPr>
        <w:t>glamentos de</w:t>
      </w:r>
      <w:r w:rsidR="00862B8B" w:rsidRPr="003C68DA">
        <w:rPr>
          <w:rFonts w:ascii="Arial" w:hAnsi="Arial" w:cs="Arial"/>
          <w:i/>
          <w:sz w:val="22"/>
          <w:szCs w:val="22"/>
          <w:u w:val="single"/>
          <w:lang w:val="es-CO"/>
        </w:rPr>
        <w:t xml:space="preserve"> </w:t>
      </w:r>
      <w:r w:rsidRPr="003C68DA">
        <w:rPr>
          <w:rFonts w:ascii="Arial" w:hAnsi="Arial" w:cs="Arial"/>
          <w:i/>
          <w:sz w:val="22"/>
          <w:szCs w:val="22"/>
          <w:u w:val="single"/>
          <w:lang w:val="es-CO"/>
        </w:rPr>
        <w:t xml:space="preserve">las </w:t>
      </w:r>
      <w:r w:rsidR="00862B8B" w:rsidRPr="003C68DA">
        <w:rPr>
          <w:rFonts w:ascii="Arial" w:hAnsi="Arial" w:cs="Arial"/>
          <w:i/>
          <w:sz w:val="22"/>
          <w:szCs w:val="22"/>
          <w:u w:val="single"/>
          <w:lang w:val="es-CO"/>
        </w:rPr>
        <w:t>C</w:t>
      </w:r>
      <w:r w:rsidRPr="003C68DA">
        <w:rPr>
          <w:rFonts w:ascii="Arial" w:hAnsi="Arial" w:cs="Arial"/>
          <w:i/>
          <w:sz w:val="22"/>
          <w:szCs w:val="22"/>
          <w:u w:val="single"/>
          <w:lang w:val="es-CO"/>
        </w:rPr>
        <w:t>ámaras y las leyes se disciplinan conforme</w:t>
      </w:r>
      <w:r w:rsidR="00862B8B" w:rsidRPr="003C68DA">
        <w:rPr>
          <w:rFonts w:ascii="Arial" w:hAnsi="Arial" w:cs="Arial"/>
          <w:i/>
          <w:sz w:val="22"/>
          <w:szCs w:val="22"/>
          <w:u w:val="single"/>
          <w:lang w:val="es-CO"/>
        </w:rPr>
        <w:t xml:space="preserve"> </w:t>
      </w:r>
      <w:r w:rsidRPr="003C68DA">
        <w:rPr>
          <w:rFonts w:ascii="Arial" w:hAnsi="Arial" w:cs="Arial"/>
          <w:i/>
          <w:sz w:val="22"/>
          <w:szCs w:val="22"/>
          <w:u w:val="single"/>
          <w:lang w:val="es-CO"/>
        </w:rPr>
        <w:t>al</w:t>
      </w:r>
      <w:r w:rsidR="00862B8B" w:rsidRPr="003C68DA">
        <w:rPr>
          <w:rFonts w:ascii="Arial" w:hAnsi="Arial" w:cs="Arial"/>
          <w:i/>
          <w:sz w:val="22"/>
          <w:szCs w:val="22"/>
          <w:u w:val="single"/>
          <w:lang w:val="es-CO"/>
        </w:rPr>
        <w:t xml:space="preserve"> </w:t>
      </w:r>
      <w:r w:rsidRPr="003C68DA">
        <w:rPr>
          <w:rFonts w:ascii="Arial" w:hAnsi="Arial" w:cs="Arial"/>
          <w:i/>
          <w:sz w:val="22"/>
          <w:szCs w:val="22"/>
          <w:u w:val="single"/>
          <w:lang w:val="es-CO"/>
        </w:rPr>
        <w:t>principio de</w:t>
      </w:r>
      <w:r w:rsidR="00862B8B" w:rsidRPr="003C68DA">
        <w:rPr>
          <w:rFonts w:ascii="Arial" w:hAnsi="Arial" w:cs="Arial"/>
          <w:i/>
          <w:sz w:val="22"/>
          <w:szCs w:val="22"/>
          <w:u w:val="single"/>
          <w:lang w:val="es-CO"/>
        </w:rPr>
        <w:t xml:space="preserve"> </w:t>
      </w:r>
      <w:r w:rsidR="0061720B" w:rsidRPr="003C68DA">
        <w:rPr>
          <w:rFonts w:ascii="Arial" w:hAnsi="Arial" w:cs="Arial"/>
          <w:i/>
          <w:sz w:val="22"/>
          <w:szCs w:val="22"/>
          <w:u w:val="single"/>
          <w:lang w:val="es-CO"/>
        </w:rPr>
        <w:t>competencia</w:t>
      </w:r>
      <w:r w:rsidRPr="003C68DA">
        <w:rPr>
          <w:rFonts w:ascii="Arial" w:hAnsi="Arial" w:cs="Arial"/>
          <w:i/>
          <w:sz w:val="22"/>
          <w:szCs w:val="22"/>
          <w:u w:val="single"/>
          <w:lang w:val="es-CO"/>
        </w:rPr>
        <w:t xml:space="preserve"> </w:t>
      </w:r>
      <w:r w:rsidRPr="003C68DA">
        <w:rPr>
          <w:rFonts w:ascii="Arial" w:hAnsi="Arial" w:cs="Arial"/>
          <w:i/>
          <w:sz w:val="22"/>
          <w:szCs w:val="22"/>
          <w:lang w:val="es-CO"/>
        </w:rPr>
        <w:t>(…), las mismas</w:t>
      </w:r>
      <w:r w:rsidR="00862B8B" w:rsidRPr="003C68DA">
        <w:rPr>
          <w:rFonts w:ascii="Arial" w:hAnsi="Arial" w:cs="Arial"/>
          <w:i/>
          <w:sz w:val="22"/>
          <w:szCs w:val="22"/>
          <w:lang w:val="es-CO"/>
        </w:rPr>
        <w:t xml:space="preserve"> </w:t>
      </w:r>
      <w:r w:rsidRPr="003C68DA">
        <w:rPr>
          <w:rFonts w:ascii="Arial" w:hAnsi="Arial" w:cs="Arial"/>
          <w:i/>
          <w:sz w:val="22"/>
          <w:szCs w:val="22"/>
          <w:lang w:val="es-CO"/>
        </w:rPr>
        <w:t>relaciones</w:t>
      </w:r>
      <w:r w:rsidR="00862B8B" w:rsidRPr="003C68DA">
        <w:rPr>
          <w:rFonts w:ascii="Arial" w:hAnsi="Arial" w:cs="Arial"/>
          <w:i/>
          <w:sz w:val="22"/>
          <w:szCs w:val="22"/>
          <w:lang w:val="es-CO"/>
        </w:rPr>
        <w:t xml:space="preserve"> cuando conciernen a los reglamentos de otros órganos constitucionales están regidas habitualmente por el p</w:t>
      </w:r>
      <w:r w:rsidR="0061720B" w:rsidRPr="003C68DA">
        <w:rPr>
          <w:rFonts w:ascii="Arial" w:hAnsi="Arial" w:cs="Arial"/>
          <w:i/>
          <w:sz w:val="22"/>
          <w:szCs w:val="22"/>
          <w:lang w:val="es-CO"/>
        </w:rPr>
        <w:t>r</w:t>
      </w:r>
      <w:r w:rsidR="00862B8B" w:rsidRPr="003C68DA">
        <w:rPr>
          <w:rFonts w:ascii="Arial" w:hAnsi="Arial" w:cs="Arial"/>
          <w:i/>
          <w:sz w:val="22"/>
          <w:szCs w:val="22"/>
          <w:lang w:val="es-CO"/>
        </w:rPr>
        <w:t>incipio de</w:t>
      </w:r>
      <w:r w:rsidR="0061720B" w:rsidRPr="003C68DA">
        <w:rPr>
          <w:rFonts w:ascii="Arial" w:hAnsi="Arial" w:cs="Arial"/>
          <w:i/>
          <w:sz w:val="22"/>
          <w:szCs w:val="22"/>
          <w:lang w:val="es-CO"/>
        </w:rPr>
        <w:t xml:space="preserve"> </w:t>
      </w:r>
      <w:r w:rsidR="00862B8B" w:rsidRPr="003C68DA">
        <w:rPr>
          <w:rFonts w:ascii="Arial" w:hAnsi="Arial" w:cs="Arial"/>
          <w:i/>
          <w:sz w:val="22"/>
          <w:szCs w:val="22"/>
          <w:lang w:val="es-CO"/>
        </w:rPr>
        <w:t>jerarquía, aunque en ocasiones la aplicación del mismo se excluye para primar la regulación reglamentaria cuando concierne a materias exclusivamente de organizaci</w:t>
      </w:r>
      <w:r w:rsidR="0061720B" w:rsidRPr="003C68DA">
        <w:rPr>
          <w:rFonts w:ascii="Arial" w:hAnsi="Arial" w:cs="Arial"/>
          <w:i/>
          <w:sz w:val="22"/>
          <w:szCs w:val="22"/>
          <w:lang w:val="es-CO"/>
        </w:rPr>
        <w:t>ón interna y funcio</w:t>
      </w:r>
      <w:r w:rsidR="00862B8B" w:rsidRPr="003C68DA">
        <w:rPr>
          <w:rFonts w:ascii="Arial" w:hAnsi="Arial" w:cs="Arial"/>
          <w:i/>
          <w:sz w:val="22"/>
          <w:szCs w:val="22"/>
          <w:lang w:val="es-CO"/>
        </w:rPr>
        <w:t xml:space="preserve">namiento. </w:t>
      </w:r>
      <w:r w:rsidR="00862B8B" w:rsidRPr="003C68DA">
        <w:rPr>
          <w:rFonts w:ascii="Arial" w:hAnsi="Arial" w:cs="Arial"/>
          <w:i/>
          <w:sz w:val="22"/>
          <w:szCs w:val="22"/>
          <w:u w:val="single"/>
          <w:lang w:val="es-CO"/>
        </w:rPr>
        <w:t>Habría</w:t>
      </w:r>
      <w:r w:rsidR="0061720B" w:rsidRPr="003C68DA">
        <w:rPr>
          <w:rFonts w:ascii="Arial" w:hAnsi="Arial" w:cs="Arial"/>
          <w:i/>
          <w:sz w:val="22"/>
          <w:szCs w:val="22"/>
          <w:u w:val="single"/>
          <w:lang w:val="es-CO"/>
        </w:rPr>
        <w:t xml:space="preserve"> que distinguir, para aplicar c</w:t>
      </w:r>
      <w:r w:rsidR="00862B8B" w:rsidRPr="003C68DA">
        <w:rPr>
          <w:rFonts w:ascii="Arial" w:hAnsi="Arial" w:cs="Arial"/>
          <w:i/>
          <w:sz w:val="22"/>
          <w:szCs w:val="22"/>
          <w:u w:val="single"/>
          <w:lang w:val="es-CO"/>
        </w:rPr>
        <w:t>laramente uno u otro principio, entre el núcleo competencial propio y exclusivo de los reglamentos, que sólo puede ser delimitado por las normas que regulan los órganos constitucionales, y las demás materias incluidas en el mismo, que están también en el dominio de la</w:t>
      </w:r>
      <w:r w:rsidR="0061720B" w:rsidRPr="003C68DA">
        <w:rPr>
          <w:rFonts w:ascii="Arial" w:hAnsi="Arial" w:cs="Arial"/>
          <w:i/>
          <w:sz w:val="22"/>
          <w:szCs w:val="22"/>
          <w:u w:val="single"/>
          <w:lang w:val="es-CO"/>
        </w:rPr>
        <w:t xml:space="preserve"> </w:t>
      </w:r>
      <w:r w:rsidR="00862B8B" w:rsidRPr="003C68DA">
        <w:rPr>
          <w:rFonts w:ascii="Arial" w:hAnsi="Arial" w:cs="Arial"/>
          <w:i/>
          <w:sz w:val="22"/>
          <w:szCs w:val="22"/>
          <w:u w:val="single"/>
          <w:lang w:val="es-CO"/>
        </w:rPr>
        <w:t>legislación general. En el primer dominio jugaría esencialmente el principio de competencia, de manera que las demás leyes no podrían usurpar la regulación confiada al órgano constitucional. En el segundo ámbito,</w:t>
      </w:r>
      <w:r w:rsidR="0061720B" w:rsidRPr="003C68DA">
        <w:rPr>
          <w:rFonts w:ascii="Arial" w:hAnsi="Arial" w:cs="Arial"/>
          <w:i/>
          <w:sz w:val="22"/>
          <w:szCs w:val="22"/>
          <w:u w:val="single"/>
          <w:lang w:val="es-CO"/>
        </w:rPr>
        <w:t xml:space="preserve"> </w:t>
      </w:r>
      <w:r w:rsidR="00862B8B" w:rsidRPr="003C68DA">
        <w:rPr>
          <w:rFonts w:ascii="Arial" w:hAnsi="Arial" w:cs="Arial"/>
          <w:i/>
          <w:sz w:val="22"/>
          <w:szCs w:val="22"/>
          <w:u w:val="single"/>
          <w:lang w:val="es-CO"/>
        </w:rPr>
        <w:t>operaría el principio de</w:t>
      </w:r>
      <w:r w:rsidR="0061720B" w:rsidRPr="003C68DA">
        <w:rPr>
          <w:rFonts w:ascii="Arial" w:hAnsi="Arial" w:cs="Arial"/>
          <w:i/>
          <w:sz w:val="22"/>
          <w:szCs w:val="22"/>
          <w:u w:val="single"/>
          <w:lang w:val="es-CO"/>
        </w:rPr>
        <w:t xml:space="preserve"> </w:t>
      </w:r>
      <w:r w:rsidR="00862B8B" w:rsidRPr="003C68DA">
        <w:rPr>
          <w:rFonts w:ascii="Arial" w:hAnsi="Arial" w:cs="Arial"/>
          <w:i/>
          <w:sz w:val="22"/>
          <w:szCs w:val="22"/>
          <w:u w:val="single"/>
          <w:lang w:val="es-CO"/>
        </w:rPr>
        <w:t>jerarquía.</w:t>
      </w:r>
      <w:r w:rsidR="0061720B" w:rsidRPr="003C68DA">
        <w:rPr>
          <w:rFonts w:ascii="Arial" w:hAnsi="Arial" w:cs="Arial"/>
          <w:i/>
          <w:sz w:val="22"/>
          <w:szCs w:val="22"/>
          <w:lang w:val="es-CO"/>
        </w:rPr>
        <w:t xml:space="preserve"> Una aplicación de este criterio en la STC (Sentencia del Tribunal Constitucional) 105/2000 de 13 de abril”</w:t>
      </w:r>
      <w:r w:rsidR="00862B8B" w:rsidRPr="003C68DA">
        <w:rPr>
          <w:rStyle w:val="Refdenotaalpie"/>
          <w:rFonts w:ascii="Arial" w:hAnsi="Arial" w:cs="Arial"/>
          <w:i/>
          <w:sz w:val="22"/>
          <w:szCs w:val="22"/>
          <w:lang w:val="es-CO"/>
        </w:rPr>
        <w:footnoteReference w:id="7"/>
      </w:r>
      <w:r w:rsidR="005E1EF3" w:rsidRPr="003C68DA">
        <w:rPr>
          <w:rFonts w:ascii="Arial" w:hAnsi="Arial" w:cs="Arial"/>
          <w:i/>
          <w:sz w:val="22"/>
          <w:szCs w:val="22"/>
          <w:lang w:val="es-CO"/>
        </w:rPr>
        <w:t xml:space="preserve"> </w:t>
      </w:r>
      <w:r w:rsidR="005E1EF3" w:rsidRPr="003C68DA">
        <w:rPr>
          <w:rFonts w:ascii="Arial" w:hAnsi="Arial" w:cs="Arial"/>
          <w:sz w:val="22"/>
          <w:szCs w:val="22"/>
          <w:lang w:val="es-CO"/>
        </w:rPr>
        <w:t>(El subrayado es de la Sala).</w:t>
      </w:r>
      <w:r w:rsidRPr="003C68DA">
        <w:rPr>
          <w:rFonts w:ascii="Arial" w:hAnsi="Arial" w:cs="Arial"/>
          <w:i/>
          <w:sz w:val="22"/>
          <w:szCs w:val="22"/>
          <w:lang w:val="es-CO"/>
        </w:rPr>
        <w:t xml:space="preserve"> </w:t>
      </w:r>
    </w:p>
    <w:p w14:paraId="0CB601E5" w14:textId="77777777" w:rsidR="00C654B2" w:rsidRPr="003C68DA" w:rsidRDefault="00C654B2" w:rsidP="009570A1">
      <w:pPr>
        <w:pStyle w:val="Textoindependiente"/>
        <w:spacing w:line="240" w:lineRule="auto"/>
        <w:ind w:right="49"/>
        <w:rPr>
          <w:rFonts w:ascii="Arial" w:hAnsi="Arial" w:cs="Arial"/>
          <w:sz w:val="24"/>
          <w:szCs w:val="24"/>
          <w:lang w:val="es-CO"/>
        </w:rPr>
      </w:pPr>
    </w:p>
    <w:p w14:paraId="3D735B13" w14:textId="77777777" w:rsidR="00BA7012" w:rsidRPr="003C68DA" w:rsidRDefault="00BA7012" w:rsidP="009570A1">
      <w:pPr>
        <w:pStyle w:val="Textoindependiente"/>
        <w:spacing w:line="240" w:lineRule="auto"/>
        <w:ind w:right="49"/>
        <w:rPr>
          <w:rFonts w:ascii="Arial" w:hAnsi="Arial" w:cs="Arial"/>
          <w:sz w:val="24"/>
          <w:szCs w:val="24"/>
          <w:lang w:val="es-CO"/>
        </w:rPr>
      </w:pPr>
      <w:r w:rsidRPr="003C68DA">
        <w:rPr>
          <w:rFonts w:ascii="Arial" w:hAnsi="Arial" w:cs="Arial"/>
          <w:sz w:val="24"/>
          <w:szCs w:val="24"/>
          <w:lang w:val="es-CO"/>
        </w:rPr>
        <w:t>Recapitu</w:t>
      </w:r>
      <w:r w:rsidR="008047EF" w:rsidRPr="003C68DA">
        <w:rPr>
          <w:rFonts w:ascii="Arial" w:hAnsi="Arial" w:cs="Arial"/>
          <w:sz w:val="24"/>
          <w:szCs w:val="24"/>
          <w:lang w:val="es-CO"/>
        </w:rPr>
        <w:t>lando</w:t>
      </w:r>
      <w:r w:rsidR="00A558A9" w:rsidRPr="003C68DA">
        <w:rPr>
          <w:rFonts w:ascii="Arial" w:hAnsi="Arial" w:cs="Arial"/>
          <w:sz w:val="24"/>
          <w:szCs w:val="24"/>
          <w:lang w:val="es-CO"/>
        </w:rPr>
        <w:t>,</w:t>
      </w:r>
      <w:r w:rsidR="008047EF" w:rsidRPr="003C68DA">
        <w:rPr>
          <w:rFonts w:ascii="Arial" w:hAnsi="Arial" w:cs="Arial"/>
          <w:sz w:val="24"/>
          <w:szCs w:val="24"/>
          <w:lang w:val="es-CO"/>
        </w:rPr>
        <w:t xml:space="preserve"> s</w:t>
      </w:r>
      <w:r w:rsidRPr="003C68DA">
        <w:rPr>
          <w:rFonts w:ascii="Arial" w:hAnsi="Arial" w:cs="Arial"/>
          <w:sz w:val="24"/>
          <w:szCs w:val="24"/>
          <w:lang w:val="es-CO"/>
        </w:rPr>
        <w:t>e</w:t>
      </w:r>
      <w:r w:rsidR="008047EF" w:rsidRPr="003C68DA">
        <w:rPr>
          <w:rFonts w:ascii="Arial" w:hAnsi="Arial" w:cs="Arial"/>
          <w:sz w:val="24"/>
          <w:szCs w:val="24"/>
          <w:lang w:val="es-CO"/>
        </w:rPr>
        <w:t xml:space="preserve"> </w:t>
      </w:r>
      <w:r w:rsidRPr="003C68DA">
        <w:rPr>
          <w:rFonts w:ascii="Arial" w:hAnsi="Arial" w:cs="Arial"/>
          <w:sz w:val="24"/>
          <w:szCs w:val="24"/>
          <w:lang w:val="es-CO"/>
        </w:rPr>
        <w:t>pueden</w:t>
      </w:r>
      <w:r w:rsidR="008047EF" w:rsidRPr="003C68DA">
        <w:rPr>
          <w:rFonts w:ascii="Arial" w:hAnsi="Arial" w:cs="Arial"/>
          <w:sz w:val="24"/>
          <w:szCs w:val="24"/>
          <w:lang w:val="es-CO"/>
        </w:rPr>
        <w:t xml:space="preserve"> </w:t>
      </w:r>
      <w:r w:rsidRPr="003C68DA">
        <w:rPr>
          <w:rFonts w:ascii="Arial" w:hAnsi="Arial" w:cs="Arial"/>
          <w:sz w:val="24"/>
          <w:szCs w:val="24"/>
          <w:lang w:val="es-CO"/>
        </w:rPr>
        <w:t>menci</w:t>
      </w:r>
      <w:r w:rsidR="008047EF" w:rsidRPr="003C68DA">
        <w:rPr>
          <w:rFonts w:ascii="Arial" w:hAnsi="Arial" w:cs="Arial"/>
          <w:sz w:val="24"/>
          <w:szCs w:val="24"/>
          <w:lang w:val="es-CO"/>
        </w:rPr>
        <w:t>o</w:t>
      </w:r>
      <w:r w:rsidRPr="003C68DA">
        <w:rPr>
          <w:rFonts w:ascii="Arial" w:hAnsi="Arial" w:cs="Arial"/>
          <w:sz w:val="24"/>
          <w:szCs w:val="24"/>
          <w:lang w:val="es-CO"/>
        </w:rPr>
        <w:t>nar los sigui</w:t>
      </w:r>
      <w:r w:rsidR="008047EF" w:rsidRPr="003C68DA">
        <w:rPr>
          <w:rFonts w:ascii="Arial" w:hAnsi="Arial" w:cs="Arial"/>
          <w:sz w:val="24"/>
          <w:szCs w:val="24"/>
          <w:lang w:val="es-CO"/>
        </w:rPr>
        <w:t>e</w:t>
      </w:r>
      <w:r w:rsidRPr="003C68DA">
        <w:rPr>
          <w:rFonts w:ascii="Arial" w:hAnsi="Arial" w:cs="Arial"/>
          <w:sz w:val="24"/>
          <w:szCs w:val="24"/>
          <w:lang w:val="es-CO"/>
        </w:rPr>
        <w:t xml:space="preserve">ntes postulados </w:t>
      </w:r>
      <w:r w:rsidR="00A558A9" w:rsidRPr="003C68DA">
        <w:rPr>
          <w:rFonts w:ascii="Arial" w:hAnsi="Arial" w:cs="Arial"/>
          <w:sz w:val="24"/>
          <w:szCs w:val="24"/>
          <w:lang w:val="es-CO"/>
        </w:rPr>
        <w:t>fundamentales</w:t>
      </w:r>
      <w:r w:rsidRPr="003C68DA">
        <w:rPr>
          <w:rFonts w:ascii="Arial" w:hAnsi="Arial" w:cs="Arial"/>
          <w:sz w:val="24"/>
          <w:szCs w:val="24"/>
          <w:lang w:val="es-CO"/>
        </w:rPr>
        <w:t>:</w:t>
      </w:r>
    </w:p>
    <w:p w14:paraId="0D79BA2D" w14:textId="77777777" w:rsidR="00BA7012" w:rsidRPr="003C68DA" w:rsidRDefault="00BA7012" w:rsidP="009570A1">
      <w:pPr>
        <w:pStyle w:val="Textoindependiente"/>
        <w:spacing w:line="240" w:lineRule="auto"/>
        <w:ind w:right="49"/>
        <w:rPr>
          <w:rFonts w:ascii="Arial" w:hAnsi="Arial" w:cs="Arial"/>
          <w:sz w:val="24"/>
          <w:szCs w:val="24"/>
          <w:lang w:val="es-CO"/>
        </w:rPr>
      </w:pPr>
    </w:p>
    <w:p w14:paraId="11E814C3" w14:textId="77777777" w:rsidR="002E2029" w:rsidRPr="003C68DA" w:rsidRDefault="00BA7012" w:rsidP="009570A1">
      <w:pPr>
        <w:pStyle w:val="Textoindependiente"/>
        <w:spacing w:line="240" w:lineRule="auto"/>
        <w:ind w:right="49"/>
        <w:rPr>
          <w:rFonts w:ascii="Arial" w:hAnsi="Arial" w:cs="Arial"/>
          <w:sz w:val="24"/>
          <w:szCs w:val="24"/>
          <w:lang w:val="es-CO"/>
        </w:rPr>
      </w:pPr>
      <w:r w:rsidRPr="003C68DA">
        <w:rPr>
          <w:rFonts w:ascii="Arial" w:hAnsi="Arial" w:cs="Arial"/>
          <w:sz w:val="24"/>
          <w:szCs w:val="24"/>
          <w:lang w:val="es-CO"/>
        </w:rPr>
        <w:t>i)</w:t>
      </w:r>
      <w:r w:rsidR="008047EF" w:rsidRPr="003C68DA">
        <w:rPr>
          <w:rFonts w:ascii="Arial" w:hAnsi="Arial" w:cs="Arial"/>
          <w:sz w:val="24"/>
          <w:szCs w:val="24"/>
          <w:lang w:val="es-CO"/>
        </w:rPr>
        <w:t xml:space="preserve"> </w:t>
      </w:r>
      <w:r w:rsidR="002E2029" w:rsidRPr="003C68DA">
        <w:rPr>
          <w:rFonts w:ascii="Arial" w:hAnsi="Arial" w:cs="Arial"/>
          <w:sz w:val="24"/>
          <w:szCs w:val="24"/>
          <w:lang w:val="es-CO"/>
        </w:rPr>
        <w:t xml:space="preserve">Existen </w:t>
      </w:r>
      <w:r w:rsidRPr="003C68DA">
        <w:rPr>
          <w:rFonts w:ascii="Arial" w:hAnsi="Arial" w:cs="Arial"/>
          <w:sz w:val="24"/>
          <w:szCs w:val="24"/>
          <w:lang w:val="es-CO"/>
        </w:rPr>
        <w:t>reglamentos aut</w:t>
      </w:r>
      <w:r w:rsidR="008047EF" w:rsidRPr="003C68DA">
        <w:rPr>
          <w:rFonts w:ascii="Arial" w:hAnsi="Arial" w:cs="Arial"/>
          <w:sz w:val="24"/>
          <w:szCs w:val="24"/>
          <w:lang w:val="es-CO"/>
        </w:rPr>
        <w:t>ó</w:t>
      </w:r>
      <w:r w:rsidRPr="003C68DA">
        <w:rPr>
          <w:rFonts w:ascii="Arial" w:hAnsi="Arial" w:cs="Arial"/>
          <w:sz w:val="24"/>
          <w:szCs w:val="24"/>
          <w:lang w:val="es-CO"/>
        </w:rPr>
        <w:t xml:space="preserve">nomos constitucionales </w:t>
      </w:r>
      <w:r w:rsidR="002E2029" w:rsidRPr="003C68DA">
        <w:rPr>
          <w:rFonts w:ascii="Arial" w:hAnsi="Arial" w:cs="Arial"/>
          <w:sz w:val="24"/>
          <w:szCs w:val="24"/>
          <w:lang w:val="es-CO"/>
        </w:rPr>
        <w:t xml:space="preserve">que emanan de </w:t>
      </w:r>
      <w:r w:rsidR="00676D5B" w:rsidRPr="003C68DA">
        <w:rPr>
          <w:rFonts w:ascii="Arial" w:hAnsi="Arial" w:cs="Arial"/>
          <w:sz w:val="24"/>
          <w:szCs w:val="24"/>
          <w:lang w:val="es-CO"/>
        </w:rPr>
        <w:t xml:space="preserve">la </w:t>
      </w:r>
      <w:r w:rsidR="002E2029" w:rsidRPr="003C68DA">
        <w:rPr>
          <w:rFonts w:ascii="Arial" w:hAnsi="Arial" w:cs="Arial"/>
          <w:sz w:val="24"/>
          <w:szCs w:val="24"/>
          <w:lang w:val="es-CO"/>
        </w:rPr>
        <w:t>competencia otorgada directamente por la Constitución</w:t>
      </w:r>
      <w:r w:rsidR="008047EF" w:rsidRPr="003C68DA">
        <w:rPr>
          <w:rFonts w:ascii="Arial" w:hAnsi="Arial" w:cs="Arial"/>
          <w:sz w:val="24"/>
          <w:szCs w:val="24"/>
          <w:lang w:val="es-CO"/>
        </w:rPr>
        <w:t xml:space="preserve"> </w:t>
      </w:r>
      <w:r w:rsidR="002E2029" w:rsidRPr="003C68DA">
        <w:rPr>
          <w:rFonts w:ascii="Arial" w:hAnsi="Arial" w:cs="Arial"/>
          <w:sz w:val="24"/>
          <w:szCs w:val="24"/>
          <w:lang w:val="es-CO"/>
        </w:rPr>
        <w:t>a diversas autoridades</w:t>
      </w:r>
      <w:r w:rsidR="00FC616E" w:rsidRPr="003C68DA">
        <w:rPr>
          <w:rFonts w:ascii="Arial" w:hAnsi="Arial" w:cs="Arial"/>
          <w:sz w:val="24"/>
          <w:szCs w:val="24"/>
          <w:lang w:val="es-CO"/>
        </w:rPr>
        <w:t xml:space="preserve">, </w:t>
      </w:r>
      <w:r w:rsidR="002E2029" w:rsidRPr="003C68DA">
        <w:rPr>
          <w:rFonts w:ascii="Arial" w:hAnsi="Arial" w:cs="Arial"/>
          <w:sz w:val="24"/>
          <w:szCs w:val="24"/>
          <w:lang w:val="es-CO"/>
        </w:rPr>
        <w:t>para regular</w:t>
      </w:r>
      <w:r w:rsidR="00FC616E" w:rsidRPr="003C68DA">
        <w:rPr>
          <w:rFonts w:ascii="Arial" w:hAnsi="Arial" w:cs="Arial"/>
          <w:sz w:val="24"/>
          <w:szCs w:val="24"/>
          <w:lang w:val="es-CO"/>
        </w:rPr>
        <w:t xml:space="preserve"> </w:t>
      </w:r>
      <w:r w:rsidR="002E2029" w:rsidRPr="003C68DA">
        <w:rPr>
          <w:rFonts w:ascii="Arial" w:hAnsi="Arial" w:cs="Arial"/>
          <w:sz w:val="24"/>
          <w:szCs w:val="24"/>
          <w:lang w:val="es-CO"/>
        </w:rPr>
        <w:t xml:space="preserve">una </w:t>
      </w:r>
      <w:r w:rsidR="002E2029" w:rsidRPr="003C68DA">
        <w:rPr>
          <w:rFonts w:ascii="Arial" w:hAnsi="Arial" w:cs="Arial"/>
          <w:sz w:val="24"/>
          <w:szCs w:val="24"/>
          <w:lang w:val="es-CO"/>
        </w:rPr>
        <w:lastRenderedPageBreak/>
        <w:t xml:space="preserve">materia específica, </w:t>
      </w:r>
      <w:r w:rsidR="008047EF" w:rsidRPr="003C68DA">
        <w:rPr>
          <w:rFonts w:ascii="Arial" w:hAnsi="Arial" w:cs="Arial"/>
          <w:sz w:val="24"/>
          <w:szCs w:val="24"/>
          <w:lang w:val="es-CO"/>
        </w:rPr>
        <w:t>gen</w:t>
      </w:r>
      <w:r w:rsidR="00DF14BE" w:rsidRPr="003C68DA">
        <w:rPr>
          <w:rFonts w:ascii="Arial" w:hAnsi="Arial" w:cs="Arial"/>
          <w:sz w:val="24"/>
          <w:szCs w:val="24"/>
          <w:lang w:val="es-CO"/>
        </w:rPr>
        <w:t>e</w:t>
      </w:r>
      <w:r w:rsidR="008047EF" w:rsidRPr="003C68DA">
        <w:rPr>
          <w:rFonts w:ascii="Arial" w:hAnsi="Arial" w:cs="Arial"/>
          <w:sz w:val="24"/>
          <w:szCs w:val="24"/>
          <w:lang w:val="es-CO"/>
        </w:rPr>
        <w:t>ralmente de carácter técnico u</w:t>
      </w:r>
      <w:r w:rsidR="00DF14BE" w:rsidRPr="003C68DA">
        <w:rPr>
          <w:rFonts w:ascii="Arial" w:hAnsi="Arial" w:cs="Arial"/>
          <w:sz w:val="24"/>
          <w:szCs w:val="24"/>
          <w:lang w:val="es-CO"/>
        </w:rPr>
        <w:t xml:space="preserve"> </w:t>
      </w:r>
      <w:r w:rsidR="002E2029" w:rsidRPr="003C68DA">
        <w:rPr>
          <w:rFonts w:ascii="Arial" w:hAnsi="Arial" w:cs="Arial"/>
          <w:sz w:val="24"/>
          <w:szCs w:val="24"/>
          <w:lang w:val="es-CO"/>
        </w:rPr>
        <w:t>operativ</w:t>
      </w:r>
      <w:r w:rsidR="00676D5B" w:rsidRPr="003C68DA">
        <w:rPr>
          <w:rFonts w:ascii="Arial" w:hAnsi="Arial" w:cs="Arial"/>
          <w:sz w:val="24"/>
          <w:szCs w:val="24"/>
          <w:lang w:val="es-CO"/>
        </w:rPr>
        <w:t xml:space="preserve">o, </w:t>
      </w:r>
      <w:r w:rsidR="00FC616E" w:rsidRPr="003C68DA">
        <w:rPr>
          <w:rFonts w:ascii="Arial" w:hAnsi="Arial" w:cs="Arial"/>
          <w:sz w:val="24"/>
          <w:szCs w:val="24"/>
          <w:lang w:val="es-CO"/>
        </w:rPr>
        <w:t xml:space="preserve">en forma exclusiva, </w:t>
      </w:r>
      <w:r w:rsidR="00676D5B" w:rsidRPr="003C68DA">
        <w:rPr>
          <w:rFonts w:ascii="Arial" w:hAnsi="Arial" w:cs="Arial"/>
          <w:sz w:val="24"/>
          <w:szCs w:val="24"/>
          <w:lang w:val="es-CO"/>
        </w:rPr>
        <w:t>y que son</w:t>
      </w:r>
      <w:r w:rsidR="00FC616E" w:rsidRPr="003C68DA">
        <w:rPr>
          <w:rFonts w:ascii="Arial" w:hAnsi="Arial" w:cs="Arial"/>
          <w:sz w:val="24"/>
          <w:szCs w:val="24"/>
          <w:lang w:val="es-CO"/>
        </w:rPr>
        <w:t>,</w:t>
      </w:r>
      <w:r w:rsidR="00676D5B" w:rsidRPr="003C68DA">
        <w:rPr>
          <w:rFonts w:ascii="Arial" w:hAnsi="Arial" w:cs="Arial"/>
          <w:sz w:val="24"/>
          <w:szCs w:val="24"/>
          <w:lang w:val="es-CO"/>
        </w:rPr>
        <w:t xml:space="preserve"> por tanto, impenetrables para la ley.</w:t>
      </w:r>
    </w:p>
    <w:p w14:paraId="0F712A1A" w14:textId="77777777" w:rsidR="002E2029" w:rsidRPr="003C68DA" w:rsidRDefault="002E2029" w:rsidP="009570A1">
      <w:pPr>
        <w:pStyle w:val="Textoindependiente"/>
        <w:spacing w:line="240" w:lineRule="auto"/>
        <w:ind w:right="49"/>
        <w:rPr>
          <w:rFonts w:ascii="Arial" w:hAnsi="Arial" w:cs="Arial"/>
          <w:sz w:val="24"/>
          <w:szCs w:val="24"/>
          <w:lang w:val="es-CO"/>
        </w:rPr>
      </w:pPr>
    </w:p>
    <w:p w14:paraId="0368CFD6" w14:textId="77777777" w:rsidR="00676D5B" w:rsidRPr="003C68DA" w:rsidRDefault="002E2029" w:rsidP="009570A1">
      <w:pPr>
        <w:pStyle w:val="Textoindependiente"/>
        <w:spacing w:line="240" w:lineRule="auto"/>
        <w:ind w:right="49"/>
        <w:rPr>
          <w:rFonts w:ascii="Arial" w:hAnsi="Arial" w:cs="Arial"/>
          <w:sz w:val="24"/>
          <w:szCs w:val="24"/>
          <w:lang w:val="es-CO"/>
        </w:rPr>
      </w:pPr>
      <w:proofErr w:type="spellStart"/>
      <w:r w:rsidRPr="003C68DA">
        <w:rPr>
          <w:rFonts w:ascii="Arial" w:hAnsi="Arial" w:cs="Arial"/>
          <w:sz w:val="24"/>
          <w:szCs w:val="24"/>
          <w:lang w:val="es-CO"/>
        </w:rPr>
        <w:t>ii</w:t>
      </w:r>
      <w:proofErr w:type="spellEnd"/>
      <w:r w:rsidRPr="003C68DA">
        <w:rPr>
          <w:rFonts w:ascii="Arial" w:hAnsi="Arial" w:cs="Arial"/>
          <w:sz w:val="24"/>
          <w:szCs w:val="24"/>
          <w:lang w:val="es-CO"/>
        </w:rPr>
        <w:t xml:space="preserve">) </w:t>
      </w:r>
      <w:r w:rsidR="00676D5B" w:rsidRPr="003C68DA">
        <w:rPr>
          <w:rFonts w:ascii="Arial" w:hAnsi="Arial" w:cs="Arial"/>
          <w:sz w:val="24"/>
          <w:szCs w:val="24"/>
          <w:lang w:val="es-CO"/>
        </w:rPr>
        <w:t>Los reglamentos autónomos constitucionales difieren de los reglamentos dictados en virtud de la potestad reglamentaria general otorgada al Presidente de la República por el numeral 11 del artículo 189 de la Constitución, que se re</w:t>
      </w:r>
      <w:r w:rsidR="008C4BFC" w:rsidRPr="003C68DA">
        <w:rPr>
          <w:rFonts w:ascii="Arial" w:hAnsi="Arial" w:cs="Arial"/>
          <w:sz w:val="24"/>
          <w:szCs w:val="24"/>
          <w:lang w:val="es-CO"/>
        </w:rPr>
        <w:t xml:space="preserve">aliza respecto de </w:t>
      </w:r>
      <w:r w:rsidR="00676D5B" w:rsidRPr="003C68DA">
        <w:rPr>
          <w:rFonts w:ascii="Arial" w:hAnsi="Arial" w:cs="Arial"/>
          <w:sz w:val="24"/>
          <w:szCs w:val="24"/>
          <w:lang w:val="es-CO"/>
        </w:rPr>
        <w:t>las leyes para darles a estas operatividad efectiva en la práctica.</w:t>
      </w:r>
    </w:p>
    <w:p w14:paraId="66F9F48B" w14:textId="77777777" w:rsidR="008C4BFC" w:rsidRPr="003C68DA" w:rsidRDefault="008C4BFC" w:rsidP="009570A1">
      <w:pPr>
        <w:pStyle w:val="Textoindependiente"/>
        <w:spacing w:line="240" w:lineRule="auto"/>
        <w:ind w:right="49"/>
        <w:rPr>
          <w:rFonts w:ascii="Arial" w:hAnsi="Arial" w:cs="Arial"/>
          <w:sz w:val="24"/>
          <w:szCs w:val="24"/>
          <w:lang w:val="es-CO"/>
        </w:rPr>
      </w:pPr>
    </w:p>
    <w:p w14:paraId="1E27745B" w14:textId="77777777" w:rsidR="00E70ACE" w:rsidRPr="003C68DA" w:rsidRDefault="00676D5B" w:rsidP="009570A1">
      <w:pPr>
        <w:pStyle w:val="Textoindependiente"/>
        <w:spacing w:line="240" w:lineRule="auto"/>
        <w:ind w:right="49"/>
        <w:rPr>
          <w:rFonts w:ascii="Arial" w:hAnsi="Arial" w:cs="Arial"/>
          <w:sz w:val="24"/>
          <w:szCs w:val="24"/>
          <w:lang w:val="es-CO"/>
        </w:rPr>
      </w:pPr>
      <w:proofErr w:type="spellStart"/>
      <w:r w:rsidRPr="003C68DA">
        <w:rPr>
          <w:rFonts w:ascii="Arial" w:hAnsi="Arial" w:cs="Arial"/>
          <w:sz w:val="24"/>
          <w:szCs w:val="24"/>
          <w:lang w:val="es-CO"/>
        </w:rPr>
        <w:t>iii</w:t>
      </w:r>
      <w:proofErr w:type="spellEnd"/>
      <w:r w:rsidRPr="003C68DA">
        <w:rPr>
          <w:rFonts w:ascii="Arial" w:hAnsi="Arial" w:cs="Arial"/>
          <w:sz w:val="24"/>
          <w:szCs w:val="24"/>
          <w:lang w:val="es-CO"/>
        </w:rPr>
        <w:t>)</w:t>
      </w:r>
      <w:r w:rsidR="008C4BFC" w:rsidRPr="003C68DA">
        <w:rPr>
          <w:rFonts w:ascii="Arial" w:hAnsi="Arial" w:cs="Arial"/>
          <w:sz w:val="24"/>
          <w:szCs w:val="24"/>
          <w:lang w:val="es-CO"/>
        </w:rPr>
        <w:t xml:space="preserve"> Debe haber cr</w:t>
      </w:r>
      <w:r w:rsidR="00E70ACE" w:rsidRPr="003C68DA">
        <w:rPr>
          <w:rFonts w:ascii="Arial" w:hAnsi="Arial" w:cs="Arial"/>
          <w:sz w:val="24"/>
          <w:szCs w:val="24"/>
          <w:lang w:val="es-CO"/>
        </w:rPr>
        <w:t>i</w:t>
      </w:r>
      <w:r w:rsidR="008C4BFC" w:rsidRPr="003C68DA">
        <w:rPr>
          <w:rFonts w:ascii="Arial" w:hAnsi="Arial" w:cs="Arial"/>
          <w:sz w:val="24"/>
          <w:szCs w:val="24"/>
          <w:lang w:val="es-CO"/>
        </w:rPr>
        <w:t>terios de especificidad para aclara</w:t>
      </w:r>
      <w:r w:rsidR="00E70ACE" w:rsidRPr="003C68DA">
        <w:rPr>
          <w:rFonts w:ascii="Arial" w:hAnsi="Arial" w:cs="Arial"/>
          <w:sz w:val="24"/>
          <w:szCs w:val="24"/>
          <w:lang w:val="es-CO"/>
        </w:rPr>
        <w:t>r</w:t>
      </w:r>
      <w:r w:rsidR="008C4BFC" w:rsidRPr="003C68DA">
        <w:rPr>
          <w:rFonts w:ascii="Arial" w:hAnsi="Arial" w:cs="Arial"/>
          <w:sz w:val="24"/>
          <w:szCs w:val="24"/>
          <w:lang w:val="es-CO"/>
        </w:rPr>
        <w:t xml:space="preserve"> las </w:t>
      </w:r>
      <w:r w:rsidR="008C4BFC" w:rsidRPr="003C68DA">
        <w:rPr>
          <w:rFonts w:ascii="Arial" w:hAnsi="Arial" w:cs="Arial"/>
          <w:i/>
          <w:sz w:val="24"/>
          <w:szCs w:val="24"/>
          <w:lang w:val="es-CO"/>
        </w:rPr>
        <w:t>“zonas</w:t>
      </w:r>
      <w:r w:rsidR="00E70ACE" w:rsidRPr="003C68DA">
        <w:rPr>
          <w:rFonts w:ascii="Arial" w:hAnsi="Arial" w:cs="Arial"/>
          <w:i/>
          <w:sz w:val="24"/>
          <w:szCs w:val="24"/>
          <w:lang w:val="es-CO"/>
        </w:rPr>
        <w:t xml:space="preserve"> </w:t>
      </w:r>
      <w:r w:rsidR="008C4BFC" w:rsidRPr="003C68DA">
        <w:rPr>
          <w:rFonts w:ascii="Arial" w:hAnsi="Arial" w:cs="Arial"/>
          <w:i/>
          <w:sz w:val="24"/>
          <w:szCs w:val="24"/>
          <w:lang w:val="es-CO"/>
        </w:rPr>
        <w:t>grises”</w:t>
      </w:r>
      <w:r w:rsidR="008C4BFC" w:rsidRPr="003C68DA">
        <w:rPr>
          <w:rFonts w:ascii="Arial" w:hAnsi="Arial" w:cs="Arial"/>
          <w:sz w:val="24"/>
          <w:szCs w:val="24"/>
          <w:lang w:val="es-CO"/>
        </w:rPr>
        <w:t xml:space="preserve"> o de conflicto </w:t>
      </w:r>
      <w:r w:rsidR="00E70ACE" w:rsidRPr="003C68DA">
        <w:rPr>
          <w:rFonts w:ascii="Arial" w:hAnsi="Arial" w:cs="Arial"/>
          <w:sz w:val="24"/>
          <w:szCs w:val="24"/>
          <w:lang w:val="es-CO"/>
        </w:rPr>
        <w:t xml:space="preserve">de </w:t>
      </w:r>
      <w:r w:rsidR="008C4BFC" w:rsidRPr="003C68DA">
        <w:rPr>
          <w:rFonts w:ascii="Arial" w:hAnsi="Arial" w:cs="Arial"/>
          <w:sz w:val="24"/>
          <w:szCs w:val="24"/>
          <w:lang w:val="es-CO"/>
        </w:rPr>
        <w:t>las</w:t>
      </w:r>
      <w:r w:rsidR="00E70ACE" w:rsidRPr="003C68DA">
        <w:rPr>
          <w:rFonts w:ascii="Arial" w:hAnsi="Arial" w:cs="Arial"/>
          <w:sz w:val="24"/>
          <w:szCs w:val="24"/>
          <w:lang w:val="es-CO"/>
        </w:rPr>
        <w:t xml:space="preserve"> re</w:t>
      </w:r>
      <w:r w:rsidR="008C4BFC" w:rsidRPr="003C68DA">
        <w:rPr>
          <w:rFonts w:ascii="Arial" w:hAnsi="Arial" w:cs="Arial"/>
          <w:sz w:val="24"/>
          <w:szCs w:val="24"/>
          <w:lang w:val="es-CO"/>
        </w:rPr>
        <w:t>s</w:t>
      </w:r>
      <w:r w:rsidR="00E70ACE" w:rsidRPr="003C68DA">
        <w:rPr>
          <w:rFonts w:ascii="Arial" w:hAnsi="Arial" w:cs="Arial"/>
          <w:sz w:val="24"/>
          <w:szCs w:val="24"/>
          <w:lang w:val="es-CO"/>
        </w:rPr>
        <w:t>pe</w:t>
      </w:r>
      <w:r w:rsidR="008C4BFC" w:rsidRPr="003C68DA">
        <w:rPr>
          <w:rFonts w:ascii="Arial" w:hAnsi="Arial" w:cs="Arial"/>
          <w:sz w:val="24"/>
          <w:szCs w:val="24"/>
          <w:lang w:val="es-CO"/>
        </w:rPr>
        <w:t>ctivas competencias del</w:t>
      </w:r>
      <w:r w:rsidR="00E70ACE" w:rsidRPr="003C68DA">
        <w:rPr>
          <w:rFonts w:ascii="Arial" w:hAnsi="Arial" w:cs="Arial"/>
          <w:sz w:val="24"/>
          <w:szCs w:val="24"/>
          <w:lang w:val="es-CO"/>
        </w:rPr>
        <w:t xml:space="preserve"> G</w:t>
      </w:r>
      <w:r w:rsidR="008C4BFC" w:rsidRPr="003C68DA">
        <w:rPr>
          <w:rFonts w:ascii="Arial" w:hAnsi="Arial" w:cs="Arial"/>
          <w:sz w:val="24"/>
          <w:szCs w:val="24"/>
          <w:lang w:val="es-CO"/>
        </w:rPr>
        <w:t>obier</w:t>
      </w:r>
      <w:r w:rsidR="00E70ACE" w:rsidRPr="003C68DA">
        <w:rPr>
          <w:rFonts w:ascii="Arial" w:hAnsi="Arial" w:cs="Arial"/>
          <w:sz w:val="24"/>
          <w:szCs w:val="24"/>
          <w:lang w:val="es-CO"/>
        </w:rPr>
        <w:t>no</w:t>
      </w:r>
      <w:r w:rsidR="008C4BFC" w:rsidRPr="003C68DA">
        <w:rPr>
          <w:rFonts w:ascii="Arial" w:hAnsi="Arial" w:cs="Arial"/>
          <w:sz w:val="24"/>
          <w:szCs w:val="24"/>
          <w:lang w:val="es-CO"/>
        </w:rPr>
        <w:t xml:space="preserve"> </w:t>
      </w:r>
      <w:r w:rsidR="00E70ACE" w:rsidRPr="003C68DA">
        <w:rPr>
          <w:rFonts w:ascii="Arial" w:hAnsi="Arial" w:cs="Arial"/>
          <w:sz w:val="24"/>
          <w:szCs w:val="24"/>
          <w:lang w:val="es-CO"/>
        </w:rPr>
        <w:t xml:space="preserve">o </w:t>
      </w:r>
      <w:r w:rsidR="00FC616E" w:rsidRPr="003C68DA">
        <w:rPr>
          <w:rFonts w:ascii="Arial" w:hAnsi="Arial" w:cs="Arial"/>
          <w:sz w:val="24"/>
          <w:szCs w:val="24"/>
          <w:lang w:val="es-CO"/>
        </w:rPr>
        <w:t xml:space="preserve">la </w:t>
      </w:r>
      <w:r w:rsidR="00E70ACE" w:rsidRPr="003C68DA">
        <w:rPr>
          <w:rFonts w:ascii="Arial" w:hAnsi="Arial" w:cs="Arial"/>
          <w:sz w:val="24"/>
          <w:szCs w:val="24"/>
          <w:lang w:val="es-CO"/>
        </w:rPr>
        <w:t xml:space="preserve">autoridad administrativa </w:t>
      </w:r>
      <w:r w:rsidR="00FC616E" w:rsidRPr="003C68DA">
        <w:rPr>
          <w:rFonts w:ascii="Arial" w:hAnsi="Arial" w:cs="Arial"/>
          <w:sz w:val="24"/>
          <w:szCs w:val="24"/>
          <w:lang w:val="es-CO"/>
        </w:rPr>
        <w:t xml:space="preserve">reguladora </w:t>
      </w:r>
      <w:r w:rsidR="008C4BFC" w:rsidRPr="003C68DA">
        <w:rPr>
          <w:rFonts w:ascii="Arial" w:hAnsi="Arial" w:cs="Arial"/>
          <w:sz w:val="24"/>
          <w:szCs w:val="24"/>
          <w:lang w:val="es-CO"/>
        </w:rPr>
        <w:t>y el</w:t>
      </w:r>
      <w:r w:rsidR="00E70ACE" w:rsidRPr="003C68DA">
        <w:rPr>
          <w:rFonts w:ascii="Arial" w:hAnsi="Arial" w:cs="Arial"/>
          <w:sz w:val="24"/>
          <w:szCs w:val="24"/>
          <w:lang w:val="es-CO"/>
        </w:rPr>
        <w:t xml:space="preserve"> C</w:t>
      </w:r>
      <w:r w:rsidR="008C4BFC" w:rsidRPr="003C68DA">
        <w:rPr>
          <w:rFonts w:ascii="Arial" w:hAnsi="Arial" w:cs="Arial"/>
          <w:sz w:val="24"/>
          <w:szCs w:val="24"/>
          <w:lang w:val="es-CO"/>
        </w:rPr>
        <w:t>ongreso</w:t>
      </w:r>
      <w:r w:rsidR="00E70ACE" w:rsidRPr="003C68DA">
        <w:rPr>
          <w:rFonts w:ascii="Arial" w:hAnsi="Arial" w:cs="Arial"/>
          <w:sz w:val="24"/>
          <w:szCs w:val="24"/>
          <w:lang w:val="es-CO"/>
        </w:rPr>
        <w:t>,</w:t>
      </w:r>
      <w:r w:rsidR="008C4BFC" w:rsidRPr="003C68DA">
        <w:rPr>
          <w:rFonts w:ascii="Arial" w:hAnsi="Arial" w:cs="Arial"/>
          <w:sz w:val="24"/>
          <w:szCs w:val="24"/>
          <w:lang w:val="es-CO"/>
        </w:rPr>
        <w:t xml:space="preserve"> que se pudieran</w:t>
      </w:r>
      <w:r w:rsidR="00E70ACE" w:rsidRPr="003C68DA">
        <w:rPr>
          <w:rFonts w:ascii="Arial" w:hAnsi="Arial" w:cs="Arial"/>
          <w:sz w:val="24"/>
          <w:szCs w:val="24"/>
          <w:lang w:val="es-CO"/>
        </w:rPr>
        <w:t xml:space="preserve"> </w:t>
      </w:r>
      <w:r w:rsidR="008C4BFC" w:rsidRPr="003C68DA">
        <w:rPr>
          <w:rFonts w:ascii="Arial" w:hAnsi="Arial" w:cs="Arial"/>
          <w:sz w:val="24"/>
          <w:szCs w:val="24"/>
          <w:lang w:val="es-CO"/>
        </w:rPr>
        <w:t>pr</w:t>
      </w:r>
      <w:r w:rsidR="00E70ACE" w:rsidRPr="003C68DA">
        <w:rPr>
          <w:rFonts w:ascii="Arial" w:hAnsi="Arial" w:cs="Arial"/>
          <w:sz w:val="24"/>
          <w:szCs w:val="24"/>
          <w:lang w:val="es-CO"/>
        </w:rPr>
        <w:t>e</w:t>
      </w:r>
      <w:r w:rsidR="008C4BFC" w:rsidRPr="003C68DA">
        <w:rPr>
          <w:rFonts w:ascii="Arial" w:hAnsi="Arial" w:cs="Arial"/>
          <w:sz w:val="24"/>
          <w:szCs w:val="24"/>
          <w:lang w:val="es-CO"/>
        </w:rPr>
        <w:t>sentar entre los r</w:t>
      </w:r>
      <w:r w:rsidR="00E70ACE" w:rsidRPr="003C68DA">
        <w:rPr>
          <w:rFonts w:ascii="Arial" w:hAnsi="Arial" w:cs="Arial"/>
          <w:sz w:val="24"/>
          <w:szCs w:val="24"/>
          <w:lang w:val="es-CO"/>
        </w:rPr>
        <w:t>e</w:t>
      </w:r>
      <w:r w:rsidR="008C4BFC" w:rsidRPr="003C68DA">
        <w:rPr>
          <w:rFonts w:ascii="Arial" w:hAnsi="Arial" w:cs="Arial"/>
          <w:sz w:val="24"/>
          <w:szCs w:val="24"/>
          <w:lang w:val="es-CO"/>
        </w:rPr>
        <w:t>glamentos autónomos y</w:t>
      </w:r>
      <w:r w:rsidR="00E70ACE" w:rsidRPr="003C68DA">
        <w:rPr>
          <w:rFonts w:ascii="Arial" w:hAnsi="Arial" w:cs="Arial"/>
          <w:sz w:val="24"/>
          <w:szCs w:val="24"/>
          <w:lang w:val="es-CO"/>
        </w:rPr>
        <w:t xml:space="preserve"> </w:t>
      </w:r>
      <w:r w:rsidR="008C4BFC" w:rsidRPr="003C68DA">
        <w:rPr>
          <w:rFonts w:ascii="Arial" w:hAnsi="Arial" w:cs="Arial"/>
          <w:sz w:val="24"/>
          <w:szCs w:val="24"/>
          <w:lang w:val="es-CO"/>
        </w:rPr>
        <w:t>las leyes</w:t>
      </w:r>
      <w:r w:rsidR="00E70ACE" w:rsidRPr="003C68DA">
        <w:rPr>
          <w:rFonts w:ascii="Arial" w:hAnsi="Arial" w:cs="Arial"/>
          <w:sz w:val="24"/>
          <w:szCs w:val="24"/>
          <w:lang w:val="es-CO"/>
        </w:rPr>
        <w:t>,</w:t>
      </w:r>
      <w:r w:rsidR="008C4BFC" w:rsidRPr="003C68DA">
        <w:rPr>
          <w:rFonts w:ascii="Arial" w:hAnsi="Arial" w:cs="Arial"/>
          <w:sz w:val="24"/>
          <w:szCs w:val="24"/>
          <w:lang w:val="es-CO"/>
        </w:rPr>
        <w:t xml:space="preserve"> como se explicó en</w:t>
      </w:r>
      <w:r w:rsidR="00E70ACE" w:rsidRPr="003C68DA">
        <w:rPr>
          <w:rFonts w:ascii="Arial" w:hAnsi="Arial" w:cs="Arial"/>
          <w:sz w:val="24"/>
          <w:szCs w:val="24"/>
          <w:lang w:val="es-CO"/>
        </w:rPr>
        <w:t xml:space="preserve"> </w:t>
      </w:r>
      <w:r w:rsidR="00FC616E" w:rsidRPr="003C68DA">
        <w:rPr>
          <w:rFonts w:ascii="Arial" w:hAnsi="Arial" w:cs="Arial"/>
          <w:sz w:val="24"/>
          <w:szCs w:val="24"/>
          <w:lang w:val="es-CO"/>
        </w:rPr>
        <w:t>la citada</w:t>
      </w:r>
      <w:r w:rsidR="00E70ACE" w:rsidRPr="003C68DA">
        <w:rPr>
          <w:rFonts w:ascii="Arial" w:hAnsi="Arial" w:cs="Arial"/>
          <w:sz w:val="24"/>
          <w:szCs w:val="24"/>
          <w:lang w:val="es-CO"/>
        </w:rPr>
        <w:t xml:space="preserve"> S</w:t>
      </w:r>
      <w:r w:rsidR="008C4BFC" w:rsidRPr="003C68DA">
        <w:rPr>
          <w:rFonts w:ascii="Arial" w:hAnsi="Arial" w:cs="Arial"/>
          <w:sz w:val="24"/>
          <w:szCs w:val="24"/>
          <w:lang w:val="es-CO"/>
        </w:rPr>
        <w:t>entencia C-</w:t>
      </w:r>
      <w:r w:rsidR="00E70ACE" w:rsidRPr="003C68DA">
        <w:rPr>
          <w:rFonts w:ascii="Arial" w:hAnsi="Arial" w:cs="Arial"/>
          <w:sz w:val="24"/>
          <w:szCs w:val="24"/>
          <w:lang w:val="es-CO"/>
        </w:rPr>
        <w:t>1250 de 2001 de la Corte Constitucional.</w:t>
      </w:r>
    </w:p>
    <w:p w14:paraId="6AA78433" w14:textId="77777777" w:rsidR="00E70ACE" w:rsidRPr="003C68DA" w:rsidRDefault="00E70ACE" w:rsidP="009570A1">
      <w:pPr>
        <w:pStyle w:val="Textoindependiente"/>
        <w:spacing w:line="240" w:lineRule="auto"/>
        <w:ind w:right="49"/>
        <w:rPr>
          <w:rFonts w:ascii="Arial" w:hAnsi="Arial" w:cs="Arial"/>
          <w:sz w:val="24"/>
          <w:szCs w:val="24"/>
          <w:lang w:val="es-CO"/>
        </w:rPr>
      </w:pPr>
    </w:p>
    <w:p w14:paraId="37877AC2" w14:textId="77777777" w:rsidR="00AF7D5D" w:rsidRPr="003C68DA" w:rsidRDefault="00E70ACE" w:rsidP="009570A1">
      <w:pPr>
        <w:pStyle w:val="Textoindependiente"/>
        <w:spacing w:line="240" w:lineRule="auto"/>
        <w:ind w:right="49"/>
        <w:rPr>
          <w:rFonts w:ascii="Arial" w:hAnsi="Arial" w:cs="Arial"/>
          <w:sz w:val="24"/>
          <w:szCs w:val="24"/>
          <w:lang w:val="es-CO"/>
        </w:rPr>
      </w:pPr>
      <w:r w:rsidRPr="003C68DA">
        <w:rPr>
          <w:rFonts w:ascii="Arial" w:hAnsi="Arial" w:cs="Arial"/>
          <w:sz w:val="24"/>
          <w:szCs w:val="24"/>
          <w:lang w:val="es-CO"/>
        </w:rPr>
        <w:t xml:space="preserve">Tales criterios son el de </w:t>
      </w:r>
      <w:r w:rsidR="008C4BFC" w:rsidRPr="003C68DA">
        <w:rPr>
          <w:rFonts w:ascii="Arial" w:hAnsi="Arial" w:cs="Arial"/>
          <w:sz w:val="24"/>
          <w:szCs w:val="24"/>
          <w:lang w:val="es-CO"/>
        </w:rPr>
        <w:t>la</w:t>
      </w:r>
      <w:r w:rsidRPr="003C68DA">
        <w:rPr>
          <w:rFonts w:ascii="Arial" w:hAnsi="Arial" w:cs="Arial"/>
          <w:sz w:val="24"/>
          <w:szCs w:val="24"/>
          <w:lang w:val="es-CO"/>
        </w:rPr>
        <w:t xml:space="preserve"> </w:t>
      </w:r>
      <w:r w:rsidR="008C4BFC" w:rsidRPr="003C68DA">
        <w:rPr>
          <w:rFonts w:ascii="Arial" w:hAnsi="Arial" w:cs="Arial"/>
          <w:sz w:val="24"/>
          <w:szCs w:val="24"/>
          <w:lang w:val="es-CO"/>
        </w:rPr>
        <w:t>es</w:t>
      </w:r>
      <w:r w:rsidR="00AF7D5D" w:rsidRPr="003C68DA">
        <w:rPr>
          <w:rFonts w:ascii="Arial" w:hAnsi="Arial" w:cs="Arial"/>
          <w:sz w:val="24"/>
          <w:szCs w:val="24"/>
          <w:lang w:val="es-CO"/>
        </w:rPr>
        <w:t>pe</w:t>
      </w:r>
      <w:r w:rsidR="008C4BFC" w:rsidRPr="003C68DA">
        <w:rPr>
          <w:rFonts w:ascii="Arial" w:hAnsi="Arial" w:cs="Arial"/>
          <w:sz w:val="24"/>
          <w:szCs w:val="24"/>
          <w:lang w:val="es-CO"/>
        </w:rPr>
        <w:t>cif</w:t>
      </w:r>
      <w:r w:rsidR="00AF7D5D" w:rsidRPr="003C68DA">
        <w:rPr>
          <w:rFonts w:ascii="Arial" w:hAnsi="Arial" w:cs="Arial"/>
          <w:sz w:val="24"/>
          <w:szCs w:val="24"/>
          <w:lang w:val="es-CO"/>
        </w:rPr>
        <w:t>i</w:t>
      </w:r>
      <w:r w:rsidR="008C4BFC" w:rsidRPr="003C68DA">
        <w:rPr>
          <w:rFonts w:ascii="Arial" w:hAnsi="Arial" w:cs="Arial"/>
          <w:sz w:val="24"/>
          <w:szCs w:val="24"/>
          <w:lang w:val="es-CO"/>
        </w:rPr>
        <w:t>cid</w:t>
      </w:r>
      <w:r w:rsidR="00AF7D5D" w:rsidRPr="003C68DA">
        <w:rPr>
          <w:rFonts w:ascii="Arial" w:hAnsi="Arial" w:cs="Arial"/>
          <w:sz w:val="24"/>
          <w:szCs w:val="24"/>
          <w:lang w:val="es-CO"/>
        </w:rPr>
        <w:t xml:space="preserve">ad </w:t>
      </w:r>
      <w:r w:rsidR="008C4BFC" w:rsidRPr="003C68DA">
        <w:rPr>
          <w:rFonts w:ascii="Arial" w:hAnsi="Arial" w:cs="Arial"/>
          <w:sz w:val="24"/>
          <w:szCs w:val="24"/>
          <w:lang w:val="es-CO"/>
        </w:rPr>
        <w:t>m</w:t>
      </w:r>
      <w:r w:rsidR="00AF7D5D" w:rsidRPr="003C68DA">
        <w:rPr>
          <w:rFonts w:ascii="Arial" w:hAnsi="Arial" w:cs="Arial"/>
          <w:sz w:val="24"/>
          <w:szCs w:val="24"/>
          <w:lang w:val="es-CO"/>
        </w:rPr>
        <w:t>a</w:t>
      </w:r>
      <w:r w:rsidR="008C4BFC" w:rsidRPr="003C68DA">
        <w:rPr>
          <w:rFonts w:ascii="Arial" w:hAnsi="Arial" w:cs="Arial"/>
          <w:sz w:val="24"/>
          <w:szCs w:val="24"/>
          <w:lang w:val="es-CO"/>
        </w:rPr>
        <w:t>terial</w:t>
      </w:r>
      <w:r w:rsidR="00AF7D5D" w:rsidRPr="003C68DA">
        <w:rPr>
          <w:rFonts w:ascii="Arial" w:hAnsi="Arial" w:cs="Arial"/>
          <w:sz w:val="24"/>
          <w:szCs w:val="24"/>
          <w:lang w:val="es-CO"/>
        </w:rPr>
        <w:t xml:space="preserve"> </w:t>
      </w:r>
      <w:r w:rsidR="008C4BFC" w:rsidRPr="003C68DA">
        <w:rPr>
          <w:rFonts w:ascii="Arial" w:hAnsi="Arial" w:cs="Arial"/>
          <w:sz w:val="24"/>
          <w:szCs w:val="24"/>
          <w:lang w:val="es-CO"/>
        </w:rPr>
        <w:t>en</w:t>
      </w:r>
      <w:r w:rsidR="00AF7D5D" w:rsidRPr="003C68DA">
        <w:rPr>
          <w:rFonts w:ascii="Arial" w:hAnsi="Arial" w:cs="Arial"/>
          <w:sz w:val="24"/>
          <w:szCs w:val="24"/>
          <w:lang w:val="es-CO"/>
        </w:rPr>
        <w:t xml:space="preserve"> </w:t>
      </w:r>
      <w:r w:rsidR="008C4BFC" w:rsidRPr="003C68DA">
        <w:rPr>
          <w:rFonts w:ascii="Arial" w:hAnsi="Arial" w:cs="Arial"/>
          <w:sz w:val="24"/>
          <w:szCs w:val="24"/>
          <w:lang w:val="es-CO"/>
        </w:rPr>
        <w:t>el</w:t>
      </w:r>
      <w:r w:rsidR="00AF7D5D" w:rsidRPr="003C68DA">
        <w:rPr>
          <w:rFonts w:ascii="Arial" w:hAnsi="Arial" w:cs="Arial"/>
          <w:sz w:val="24"/>
          <w:szCs w:val="24"/>
          <w:lang w:val="es-CO"/>
        </w:rPr>
        <w:t xml:space="preserve"> </w:t>
      </w:r>
      <w:r w:rsidR="008C4BFC" w:rsidRPr="003C68DA">
        <w:rPr>
          <w:rFonts w:ascii="Arial" w:hAnsi="Arial" w:cs="Arial"/>
          <w:sz w:val="24"/>
          <w:szCs w:val="24"/>
          <w:lang w:val="es-CO"/>
        </w:rPr>
        <w:t xml:space="preserve">sentido de que el </w:t>
      </w:r>
      <w:r w:rsidR="00AF7D5D" w:rsidRPr="003C68DA">
        <w:rPr>
          <w:rFonts w:ascii="Arial" w:hAnsi="Arial" w:cs="Arial"/>
          <w:sz w:val="24"/>
          <w:szCs w:val="24"/>
          <w:lang w:val="es-CO"/>
        </w:rPr>
        <w:t>G</w:t>
      </w:r>
      <w:r w:rsidR="008C4BFC" w:rsidRPr="003C68DA">
        <w:rPr>
          <w:rFonts w:ascii="Arial" w:hAnsi="Arial" w:cs="Arial"/>
          <w:sz w:val="24"/>
          <w:szCs w:val="24"/>
          <w:lang w:val="es-CO"/>
        </w:rPr>
        <w:t>obierno</w:t>
      </w:r>
      <w:r w:rsidR="00AF7D5D" w:rsidRPr="003C68DA">
        <w:rPr>
          <w:rFonts w:ascii="Arial" w:hAnsi="Arial" w:cs="Arial"/>
          <w:sz w:val="24"/>
          <w:szCs w:val="24"/>
          <w:lang w:val="es-CO"/>
        </w:rPr>
        <w:t xml:space="preserve"> o la autoridad administrativa </w:t>
      </w:r>
      <w:r w:rsidR="00FC616E" w:rsidRPr="003C68DA">
        <w:rPr>
          <w:rFonts w:ascii="Arial" w:hAnsi="Arial" w:cs="Arial"/>
          <w:sz w:val="24"/>
          <w:szCs w:val="24"/>
          <w:lang w:val="es-CO"/>
        </w:rPr>
        <w:t xml:space="preserve">reguladora </w:t>
      </w:r>
      <w:r w:rsidR="008C4BFC" w:rsidRPr="003C68DA">
        <w:rPr>
          <w:rFonts w:ascii="Arial" w:hAnsi="Arial" w:cs="Arial"/>
          <w:sz w:val="24"/>
          <w:szCs w:val="24"/>
          <w:lang w:val="es-CO"/>
        </w:rPr>
        <w:t>se</w:t>
      </w:r>
      <w:r w:rsidR="00AF7D5D" w:rsidRPr="003C68DA">
        <w:rPr>
          <w:rFonts w:ascii="Arial" w:hAnsi="Arial" w:cs="Arial"/>
          <w:sz w:val="24"/>
          <w:szCs w:val="24"/>
          <w:lang w:val="es-CO"/>
        </w:rPr>
        <w:t xml:space="preserve"> </w:t>
      </w:r>
      <w:r w:rsidR="008C4BFC" w:rsidRPr="003C68DA">
        <w:rPr>
          <w:rFonts w:ascii="Arial" w:hAnsi="Arial" w:cs="Arial"/>
          <w:sz w:val="24"/>
          <w:szCs w:val="24"/>
          <w:lang w:val="es-CO"/>
        </w:rPr>
        <w:t>ciña efectivamente a</w:t>
      </w:r>
      <w:r w:rsidR="00AF7D5D" w:rsidRPr="003C68DA">
        <w:rPr>
          <w:rFonts w:ascii="Arial" w:hAnsi="Arial" w:cs="Arial"/>
          <w:sz w:val="24"/>
          <w:szCs w:val="24"/>
          <w:lang w:val="es-CO"/>
        </w:rPr>
        <w:t xml:space="preserve"> </w:t>
      </w:r>
      <w:r w:rsidR="008C4BFC" w:rsidRPr="003C68DA">
        <w:rPr>
          <w:rFonts w:ascii="Arial" w:hAnsi="Arial" w:cs="Arial"/>
          <w:sz w:val="24"/>
          <w:szCs w:val="24"/>
          <w:lang w:val="es-CO"/>
        </w:rPr>
        <w:t>la</w:t>
      </w:r>
      <w:r w:rsidR="00AF7D5D" w:rsidRPr="003C68DA">
        <w:rPr>
          <w:rFonts w:ascii="Arial" w:hAnsi="Arial" w:cs="Arial"/>
          <w:sz w:val="24"/>
          <w:szCs w:val="24"/>
          <w:lang w:val="es-CO"/>
        </w:rPr>
        <w:t xml:space="preserve"> </w:t>
      </w:r>
      <w:r w:rsidR="008C4BFC" w:rsidRPr="003C68DA">
        <w:rPr>
          <w:rFonts w:ascii="Arial" w:hAnsi="Arial" w:cs="Arial"/>
          <w:sz w:val="24"/>
          <w:szCs w:val="24"/>
          <w:lang w:val="es-CO"/>
        </w:rPr>
        <w:t>mate</w:t>
      </w:r>
      <w:r w:rsidR="00AF7D5D" w:rsidRPr="003C68DA">
        <w:rPr>
          <w:rFonts w:ascii="Arial" w:hAnsi="Arial" w:cs="Arial"/>
          <w:sz w:val="24"/>
          <w:szCs w:val="24"/>
          <w:lang w:val="es-CO"/>
        </w:rPr>
        <w:t xml:space="preserve">ria </w:t>
      </w:r>
      <w:r w:rsidR="008C4BFC" w:rsidRPr="003C68DA">
        <w:rPr>
          <w:rFonts w:ascii="Arial" w:hAnsi="Arial" w:cs="Arial"/>
          <w:sz w:val="24"/>
          <w:szCs w:val="24"/>
          <w:lang w:val="es-CO"/>
        </w:rPr>
        <w:t>específica mencionada</w:t>
      </w:r>
      <w:r w:rsidR="00AF7D5D" w:rsidRPr="003C68DA">
        <w:rPr>
          <w:rFonts w:ascii="Arial" w:hAnsi="Arial" w:cs="Arial"/>
          <w:sz w:val="24"/>
          <w:szCs w:val="24"/>
          <w:lang w:val="es-CO"/>
        </w:rPr>
        <w:t xml:space="preserve"> </w:t>
      </w:r>
      <w:r w:rsidR="008C4BFC" w:rsidRPr="003C68DA">
        <w:rPr>
          <w:rFonts w:ascii="Arial" w:hAnsi="Arial" w:cs="Arial"/>
          <w:sz w:val="24"/>
          <w:szCs w:val="24"/>
          <w:lang w:val="es-CO"/>
        </w:rPr>
        <w:t>en</w:t>
      </w:r>
      <w:r w:rsidR="00AF7D5D" w:rsidRPr="003C68DA">
        <w:rPr>
          <w:rFonts w:ascii="Arial" w:hAnsi="Arial" w:cs="Arial"/>
          <w:sz w:val="24"/>
          <w:szCs w:val="24"/>
          <w:lang w:val="es-CO"/>
        </w:rPr>
        <w:t xml:space="preserve"> </w:t>
      </w:r>
      <w:r w:rsidR="008C4BFC" w:rsidRPr="003C68DA">
        <w:rPr>
          <w:rFonts w:ascii="Arial" w:hAnsi="Arial" w:cs="Arial"/>
          <w:sz w:val="24"/>
          <w:szCs w:val="24"/>
          <w:lang w:val="es-CO"/>
        </w:rPr>
        <w:t>la</w:t>
      </w:r>
      <w:r w:rsidR="00AF7D5D" w:rsidRPr="003C68DA">
        <w:rPr>
          <w:rFonts w:ascii="Arial" w:hAnsi="Arial" w:cs="Arial"/>
          <w:sz w:val="24"/>
          <w:szCs w:val="24"/>
          <w:lang w:val="es-CO"/>
        </w:rPr>
        <w:t xml:space="preserve"> C</w:t>
      </w:r>
      <w:r w:rsidR="008C4BFC" w:rsidRPr="003C68DA">
        <w:rPr>
          <w:rFonts w:ascii="Arial" w:hAnsi="Arial" w:cs="Arial"/>
          <w:sz w:val="24"/>
          <w:szCs w:val="24"/>
          <w:lang w:val="es-CO"/>
        </w:rPr>
        <w:t>ons</w:t>
      </w:r>
      <w:r w:rsidR="00AF7D5D" w:rsidRPr="003C68DA">
        <w:rPr>
          <w:rFonts w:ascii="Arial" w:hAnsi="Arial" w:cs="Arial"/>
          <w:sz w:val="24"/>
          <w:szCs w:val="24"/>
          <w:lang w:val="es-CO"/>
        </w:rPr>
        <w:t>t</w:t>
      </w:r>
      <w:r w:rsidR="008C4BFC" w:rsidRPr="003C68DA">
        <w:rPr>
          <w:rFonts w:ascii="Arial" w:hAnsi="Arial" w:cs="Arial"/>
          <w:sz w:val="24"/>
          <w:szCs w:val="24"/>
          <w:lang w:val="es-CO"/>
        </w:rPr>
        <w:t>itución, el criterio</w:t>
      </w:r>
      <w:r w:rsidR="00AF7D5D" w:rsidRPr="003C68DA">
        <w:rPr>
          <w:rFonts w:ascii="Arial" w:hAnsi="Arial" w:cs="Arial"/>
          <w:sz w:val="24"/>
          <w:szCs w:val="24"/>
          <w:lang w:val="es-CO"/>
        </w:rPr>
        <w:t xml:space="preserve"> </w:t>
      </w:r>
      <w:r w:rsidR="008C4BFC" w:rsidRPr="003C68DA">
        <w:rPr>
          <w:rFonts w:ascii="Arial" w:hAnsi="Arial" w:cs="Arial"/>
          <w:sz w:val="24"/>
          <w:szCs w:val="24"/>
          <w:lang w:val="es-CO"/>
        </w:rPr>
        <w:t>de c</w:t>
      </w:r>
      <w:r w:rsidR="00AF7D5D" w:rsidRPr="003C68DA">
        <w:rPr>
          <w:rFonts w:ascii="Arial" w:hAnsi="Arial" w:cs="Arial"/>
          <w:sz w:val="24"/>
          <w:szCs w:val="24"/>
          <w:lang w:val="es-CO"/>
        </w:rPr>
        <w:t>on</w:t>
      </w:r>
      <w:r w:rsidR="008C4BFC" w:rsidRPr="003C68DA">
        <w:rPr>
          <w:rFonts w:ascii="Arial" w:hAnsi="Arial" w:cs="Arial"/>
          <w:sz w:val="24"/>
          <w:szCs w:val="24"/>
          <w:lang w:val="es-CO"/>
        </w:rPr>
        <w:t>trol de</w:t>
      </w:r>
      <w:r w:rsidR="00AF7D5D" w:rsidRPr="003C68DA">
        <w:rPr>
          <w:rFonts w:ascii="Arial" w:hAnsi="Arial" w:cs="Arial"/>
          <w:sz w:val="24"/>
          <w:szCs w:val="24"/>
          <w:lang w:val="es-CO"/>
        </w:rPr>
        <w:t xml:space="preserve"> </w:t>
      </w:r>
      <w:r w:rsidR="008C4BFC" w:rsidRPr="003C68DA">
        <w:rPr>
          <w:rFonts w:ascii="Arial" w:hAnsi="Arial" w:cs="Arial"/>
          <w:sz w:val="24"/>
          <w:szCs w:val="24"/>
          <w:lang w:val="es-CO"/>
        </w:rPr>
        <w:t>cumpli</w:t>
      </w:r>
      <w:r w:rsidR="00AF7D5D" w:rsidRPr="003C68DA">
        <w:rPr>
          <w:rFonts w:ascii="Arial" w:hAnsi="Arial" w:cs="Arial"/>
          <w:sz w:val="24"/>
          <w:szCs w:val="24"/>
          <w:lang w:val="es-CO"/>
        </w:rPr>
        <w:t>m</w:t>
      </w:r>
      <w:r w:rsidR="008C4BFC" w:rsidRPr="003C68DA">
        <w:rPr>
          <w:rFonts w:ascii="Arial" w:hAnsi="Arial" w:cs="Arial"/>
          <w:sz w:val="24"/>
          <w:szCs w:val="24"/>
          <w:lang w:val="es-CO"/>
        </w:rPr>
        <w:t>iento</w:t>
      </w:r>
      <w:r w:rsidR="00AF7D5D" w:rsidRPr="003C68DA">
        <w:rPr>
          <w:rFonts w:ascii="Arial" w:hAnsi="Arial" w:cs="Arial"/>
          <w:sz w:val="24"/>
          <w:szCs w:val="24"/>
          <w:lang w:val="es-CO"/>
        </w:rPr>
        <w:t xml:space="preserve"> </w:t>
      </w:r>
      <w:r w:rsidR="008C4BFC" w:rsidRPr="003C68DA">
        <w:rPr>
          <w:rFonts w:ascii="Arial" w:hAnsi="Arial" w:cs="Arial"/>
          <w:sz w:val="24"/>
          <w:szCs w:val="24"/>
          <w:lang w:val="es-CO"/>
        </w:rPr>
        <w:t>de</w:t>
      </w:r>
      <w:r w:rsidR="00AF7D5D" w:rsidRPr="003C68DA">
        <w:rPr>
          <w:rFonts w:ascii="Arial" w:hAnsi="Arial" w:cs="Arial"/>
          <w:sz w:val="24"/>
          <w:szCs w:val="24"/>
          <w:lang w:val="es-CO"/>
        </w:rPr>
        <w:t xml:space="preserve"> </w:t>
      </w:r>
      <w:r w:rsidR="008C4BFC" w:rsidRPr="003C68DA">
        <w:rPr>
          <w:rFonts w:ascii="Arial" w:hAnsi="Arial" w:cs="Arial"/>
          <w:sz w:val="24"/>
          <w:szCs w:val="24"/>
          <w:lang w:val="es-CO"/>
        </w:rPr>
        <w:t>la</w:t>
      </w:r>
      <w:r w:rsidR="00AF7D5D" w:rsidRPr="003C68DA">
        <w:rPr>
          <w:rFonts w:ascii="Arial" w:hAnsi="Arial" w:cs="Arial"/>
          <w:sz w:val="24"/>
          <w:szCs w:val="24"/>
          <w:lang w:val="es-CO"/>
        </w:rPr>
        <w:t xml:space="preserve"> </w:t>
      </w:r>
      <w:r w:rsidR="008C4BFC" w:rsidRPr="003C68DA">
        <w:rPr>
          <w:rFonts w:ascii="Arial" w:hAnsi="Arial" w:cs="Arial"/>
          <w:sz w:val="24"/>
          <w:szCs w:val="24"/>
          <w:lang w:val="es-CO"/>
        </w:rPr>
        <w:t>r</w:t>
      </w:r>
      <w:r w:rsidR="00AF7D5D" w:rsidRPr="003C68DA">
        <w:rPr>
          <w:rFonts w:ascii="Arial" w:hAnsi="Arial" w:cs="Arial"/>
          <w:sz w:val="24"/>
          <w:szCs w:val="24"/>
          <w:lang w:val="es-CO"/>
        </w:rPr>
        <w:t>e</w:t>
      </w:r>
      <w:r w:rsidR="008C4BFC" w:rsidRPr="003C68DA">
        <w:rPr>
          <w:rFonts w:ascii="Arial" w:hAnsi="Arial" w:cs="Arial"/>
          <w:sz w:val="24"/>
          <w:szCs w:val="24"/>
          <w:lang w:val="es-CO"/>
        </w:rPr>
        <w:t>gu</w:t>
      </w:r>
      <w:r w:rsidR="00AF7D5D" w:rsidRPr="003C68DA">
        <w:rPr>
          <w:rFonts w:ascii="Arial" w:hAnsi="Arial" w:cs="Arial"/>
          <w:sz w:val="24"/>
          <w:szCs w:val="24"/>
          <w:lang w:val="es-CO"/>
        </w:rPr>
        <w:t>l</w:t>
      </w:r>
      <w:r w:rsidR="008C4BFC" w:rsidRPr="003C68DA">
        <w:rPr>
          <w:rFonts w:ascii="Arial" w:hAnsi="Arial" w:cs="Arial"/>
          <w:sz w:val="24"/>
          <w:szCs w:val="24"/>
          <w:lang w:val="es-CO"/>
        </w:rPr>
        <w:t xml:space="preserve">ación </w:t>
      </w:r>
      <w:r w:rsidR="00AF7D5D" w:rsidRPr="003C68DA">
        <w:rPr>
          <w:rFonts w:ascii="Arial" w:hAnsi="Arial" w:cs="Arial"/>
          <w:sz w:val="24"/>
          <w:szCs w:val="24"/>
          <w:lang w:val="es-CO"/>
        </w:rPr>
        <w:t xml:space="preserve">referente a que se </w:t>
      </w:r>
      <w:r w:rsidRPr="003C68DA">
        <w:rPr>
          <w:rFonts w:ascii="Arial" w:hAnsi="Arial" w:cs="Arial"/>
          <w:sz w:val="24"/>
          <w:szCs w:val="24"/>
          <w:lang w:val="es-CO"/>
        </w:rPr>
        <w:t>cumpla efectivam</w:t>
      </w:r>
      <w:r w:rsidR="00AF7D5D" w:rsidRPr="003C68DA">
        <w:rPr>
          <w:rFonts w:ascii="Arial" w:hAnsi="Arial" w:cs="Arial"/>
          <w:sz w:val="24"/>
          <w:szCs w:val="24"/>
          <w:lang w:val="es-CO"/>
        </w:rPr>
        <w:t>e</w:t>
      </w:r>
      <w:r w:rsidRPr="003C68DA">
        <w:rPr>
          <w:rFonts w:ascii="Arial" w:hAnsi="Arial" w:cs="Arial"/>
          <w:sz w:val="24"/>
          <w:szCs w:val="24"/>
          <w:lang w:val="es-CO"/>
        </w:rPr>
        <w:t>nte con el</w:t>
      </w:r>
      <w:r w:rsidR="00AF7D5D" w:rsidRPr="003C68DA">
        <w:rPr>
          <w:rFonts w:ascii="Arial" w:hAnsi="Arial" w:cs="Arial"/>
          <w:sz w:val="24"/>
          <w:szCs w:val="24"/>
          <w:lang w:val="es-CO"/>
        </w:rPr>
        <w:t xml:space="preserve"> </w:t>
      </w:r>
      <w:r w:rsidRPr="003C68DA">
        <w:rPr>
          <w:rFonts w:ascii="Arial" w:hAnsi="Arial" w:cs="Arial"/>
          <w:sz w:val="24"/>
          <w:szCs w:val="24"/>
          <w:lang w:val="es-CO"/>
        </w:rPr>
        <w:t>objeto de</w:t>
      </w:r>
      <w:r w:rsidR="00AF7D5D" w:rsidRPr="003C68DA">
        <w:rPr>
          <w:rFonts w:ascii="Arial" w:hAnsi="Arial" w:cs="Arial"/>
          <w:sz w:val="24"/>
          <w:szCs w:val="24"/>
          <w:lang w:val="es-CO"/>
        </w:rPr>
        <w:t xml:space="preserve"> </w:t>
      </w:r>
      <w:r w:rsidRPr="003C68DA">
        <w:rPr>
          <w:rFonts w:ascii="Arial" w:hAnsi="Arial" w:cs="Arial"/>
          <w:sz w:val="24"/>
          <w:szCs w:val="24"/>
          <w:lang w:val="es-CO"/>
        </w:rPr>
        <w:t>l</w:t>
      </w:r>
      <w:r w:rsidR="00AF7D5D" w:rsidRPr="003C68DA">
        <w:rPr>
          <w:rFonts w:ascii="Arial" w:hAnsi="Arial" w:cs="Arial"/>
          <w:sz w:val="24"/>
          <w:szCs w:val="24"/>
          <w:lang w:val="es-CO"/>
        </w:rPr>
        <w:t xml:space="preserve">a </w:t>
      </w:r>
      <w:r w:rsidRPr="003C68DA">
        <w:rPr>
          <w:rFonts w:ascii="Arial" w:hAnsi="Arial" w:cs="Arial"/>
          <w:sz w:val="24"/>
          <w:szCs w:val="24"/>
          <w:lang w:val="es-CO"/>
        </w:rPr>
        <w:t>r</w:t>
      </w:r>
      <w:r w:rsidR="00AF7D5D" w:rsidRPr="003C68DA">
        <w:rPr>
          <w:rFonts w:ascii="Arial" w:hAnsi="Arial" w:cs="Arial"/>
          <w:sz w:val="24"/>
          <w:szCs w:val="24"/>
          <w:lang w:val="es-CO"/>
        </w:rPr>
        <w:t>e</w:t>
      </w:r>
      <w:r w:rsidRPr="003C68DA">
        <w:rPr>
          <w:rFonts w:ascii="Arial" w:hAnsi="Arial" w:cs="Arial"/>
          <w:sz w:val="24"/>
          <w:szCs w:val="24"/>
          <w:lang w:val="es-CO"/>
        </w:rPr>
        <w:t>gulación</w:t>
      </w:r>
      <w:r w:rsidR="00AF7D5D" w:rsidRPr="003C68DA">
        <w:rPr>
          <w:rFonts w:ascii="Arial" w:hAnsi="Arial" w:cs="Arial"/>
          <w:sz w:val="24"/>
          <w:szCs w:val="24"/>
          <w:lang w:val="es-CO"/>
        </w:rPr>
        <w:t xml:space="preserve"> </w:t>
      </w:r>
      <w:r w:rsidRPr="003C68DA">
        <w:rPr>
          <w:rFonts w:ascii="Arial" w:hAnsi="Arial" w:cs="Arial"/>
          <w:sz w:val="24"/>
          <w:szCs w:val="24"/>
          <w:lang w:val="es-CO"/>
        </w:rPr>
        <w:t>del reglamento</w:t>
      </w:r>
      <w:r w:rsidR="00AF7D5D" w:rsidRPr="003C68DA">
        <w:rPr>
          <w:rFonts w:ascii="Arial" w:hAnsi="Arial" w:cs="Arial"/>
          <w:sz w:val="24"/>
          <w:szCs w:val="24"/>
          <w:lang w:val="es-CO"/>
        </w:rPr>
        <w:t xml:space="preserve"> </w:t>
      </w:r>
      <w:r w:rsidRPr="003C68DA">
        <w:rPr>
          <w:rFonts w:ascii="Arial" w:hAnsi="Arial" w:cs="Arial"/>
          <w:sz w:val="24"/>
          <w:szCs w:val="24"/>
          <w:lang w:val="es-CO"/>
        </w:rPr>
        <w:t>aut</w:t>
      </w:r>
      <w:r w:rsidR="00AF7D5D" w:rsidRPr="003C68DA">
        <w:rPr>
          <w:rFonts w:ascii="Arial" w:hAnsi="Arial" w:cs="Arial"/>
          <w:sz w:val="24"/>
          <w:szCs w:val="24"/>
          <w:lang w:val="es-CO"/>
        </w:rPr>
        <w:t>ónomo</w:t>
      </w:r>
      <w:r w:rsidR="00FC616E" w:rsidRPr="003C68DA">
        <w:rPr>
          <w:rFonts w:ascii="Arial" w:hAnsi="Arial" w:cs="Arial"/>
          <w:sz w:val="24"/>
          <w:szCs w:val="24"/>
          <w:lang w:val="es-CO"/>
        </w:rPr>
        <w:t>,</w:t>
      </w:r>
      <w:r w:rsidR="00AF7D5D" w:rsidRPr="003C68DA">
        <w:rPr>
          <w:rFonts w:ascii="Arial" w:hAnsi="Arial" w:cs="Arial"/>
          <w:sz w:val="24"/>
          <w:szCs w:val="24"/>
          <w:lang w:val="es-CO"/>
        </w:rPr>
        <w:t xml:space="preserve"> </w:t>
      </w:r>
      <w:r w:rsidRPr="003C68DA">
        <w:rPr>
          <w:rFonts w:ascii="Arial" w:hAnsi="Arial" w:cs="Arial"/>
          <w:sz w:val="24"/>
          <w:szCs w:val="24"/>
          <w:lang w:val="es-CO"/>
        </w:rPr>
        <w:t>y</w:t>
      </w:r>
      <w:r w:rsidR="00AF7D5D" w:rsidRPr="003C68DA">
        <w:rPr>
          <w:rFonts w:ascii="Arial" w:hAnsi="Arial" w:cs="Arial"/>
          <w:sz w:val="24"/>
          <w:szCs w:val="24"/>
          <w:lang w:val="es-CO"/>
        </w:rPr>
        <w:t xml:space="preserve"> </w:t>
      </w:r>
      <w:r w:rsidRPr="003C68DA">
        <w:rPr>
          <w:rFonts w:ascii="Arial" w:hAnsi="Arial" w:cs="Arial"/>
          <w:sz w:val="24"/>
          <w:szCs w:val="24"/>
          <w:lang w:val="es-CO"/>
        </w:rPr>
        <w:t>el cr</w:t>
      </w:r>
      <w:r w:rsidR="00AF7D5D" w:rsidRPr="003C68DA">
        <w:rPr>
          <w:rFonts w:ascii="Arial" w:hAnsi="Arial" w:cs="Arial"/>
          <w:sz w:val="24"/>
          <w:szCs w:val="24"/>
          <w:lang w:val="es-CO"/>
        </w:rPr>
        <w:t>i</w:t>
      </w:r>
      <w:r w:rsidRPr="003C68DA">
        <w:rPr>
          <w:rFonts w:ascii="Arial" w:hAnsi="Arial" w:cs="Arial"/>
          <w:sz w:val="24"/>
          <w:szCs w:val="24"/>
          <w:lang w:val="es-CO"/>
        </w:rPr>
        <w:t>te</w:t>
      </w:r>
      <w:r w:rsidR="00AF7D5D" w:rsidRPr="003C68DA">
        <w:rPr>
          <w:rFonts w:ascii="Arial" w:hAnsi="Arial" w:cs="Arial"/>
          <w:sz w:val="24"/>
          <w:szCs w:val="24"/>
          <w:lang w:val="es-CO"/>
        </w:rPr>
        <w:t xml:space="preserve">rio </w:t>
      </w:r>
      <w:r w:rsidRPr="003C68DA">
        <w:rPr>
          <w:rFonts w:ascii="Arial" w:hAnsi="Arial" w:cs="Arial"/>
          <w:sz w:val="24"/>
          <w:szCs w:val="24"/>
          <w:lang w:val="es-CO"/>
        </w:rPr>
        <w:t>de exce</w:t>
      </w:r>
      <w:r w:rsidR="00AF7D5D" w:rsidRPr="003C68DA">
        <w:rPr>
          <w:rFonts w:ascii="Arial" w:hAnsi="Arial" w:cs="Arial"/>
          <w:sz w:val="24"/>
          <w:szCs w:val="24"/>
          <w:lang w:val="es-CO"/>
        </w:rPr>
        <w:t>p</w:t>
      </w:r>
      <w:r w:rsidRPr="003C68DA">
        <w:rPr>
          <w:rFonts w:ascii="Arial" w:hAnsi="Arial" w:cs="Arial"/>
          <w:sz w:val="24"/>
          <w:szCs w:val="24"/>
          <w:lang w:val="es-CO"/>
        </w:rPr>
        <w:t>cionalidad que</w:t>
      </w:r>
      <w:r w:rsidR="00AF7D5D" w:rsidRPr="003C68DA">
        <w:rPr>
          <w:rFonts w:ascii="Arial" w:hAnsi="Arial" w:cs="Arial"/>
          <w:sz w:val="24"/>
          <w:szCs w:val="24"/>
          <w:lang w:val="es-CO"/>
        </w:rPr>
        <w:t xml:space="preserve"> </w:t>
      </w:r>
      <w:r w:rsidRPr="003C68DA">
        <w:rPr>
          <w:rFonts w:ascii="Arial" w:hAnsi="Arial" w:cs="Arial"/>
          <w:sz w:val="24"/>
          <w:szCs w:val="24"/>
          <w:lang w:val="es-CO"/>
        </w:rPr>
        <w:t>comprende la</w:t>
      </w:r>
      <w:r w:rsidR="00AF7D5D" w:rsidRPr="003C68DA">
        <w:rPr>
          <w:rFonts w:ascii="Arial" w:hAnsi="Arial" w:cs="Arial"/>
          <w:sz w:val="24"/>
          <w:szCs w:val="24"/>
          <w:lang w:val="es-CO"/>
        </w:rPr>
        <w:t xml:space="preserve"> </w:t>
      </w:r>
      <w:r w:rsidRPr="003C68DA">
        <w:rPr>
          <w:rFonts w:ascii="Arial" w:hAnsi="Arial" w:cs="Arial"/>
          <w:sz w:val="24"/>
          <w:szCs w:val="24"/>
          <w:lang w:val="es-CO"/>
        </w:rPr>
        <w:t>inter</w:t>
      </w:r>
      <w:r w:rsidR="00AF7D5D" w:rsidRPr="003C68DA">
        <w:rPr>
          <w:rFonts w:ascii="Arial" w:hAnsi="Arial" w:cs="Arial"/>
          <w:sz w:val="24"/>
          <w:szCs w:val="24"/>
          <w:lang w:val="es-CO"/>
        </w:rPr>
        <w:t>p</w:t>
      </w:r>
      <w:r w:rsidRPr="003C68DA">
        <w:rPr>
          <w:rFonts w:ascii="Arial" w:hAnsi="Arial" w:cs="Arial"/>
          <w:sz w:val="24"/>
          <w:szCs w:val="24"/>
          <w:lang w:val="es-CO"/>
        </w:rPr>
        <w:t>retación</w:t>
      </w:r>
      <w:r w:rsidR="00AF7D5D" w:rsidRPr="003C68DA">
        <w:rPr>
          <w:rFonts w:ascii="Arial" w:hAnsi="Arial" w:cs="Arial"/>
          <w:sz w:val="24"/>
          <w:szCs w:val="24"/>
          <w:lang w:val="es-CO"/>
        </w:rPr>
        <w:t xml:space="preserve"> </w:t>
      </w:r>
      <w:r w:rsidRPr="003C68DA">
        <w:rPr>
          <w:rFonts w:ascii="Arial" w:hAnsi="Arial" w:cs="Arial"/>
          <w:sz w:val="24"/>
          <w:szCs w:val="24"/>
          <w:lang w:val="es-CO"/>
        </w:rPr>
        <w:t>restric</w:t>
      </w:r>
      <w:r w:rsidR="00AF7D5D" w:rsidRPr="003C68DA">
        <w:rPr>
          <w:rFonts w:ascii="Arial" w:hAnsi="Arial" w:cs="Arial"/>
          <w:sz w:val="24"/>
          <w:szCs w:val="24"/>
          <w:lang w:val="es-CO"/>
        </w:rPr>
        <w:t>t</w:t>
      </w:r>
      <w:r w:rsidRPr="003C68DA">
        <w:rPr>
          <w:rFonts w:ascii="Arial" w:hAnsi="Arial" w:cs="Arial"/>
          <w:sz w:val="24"/>
          <w:szCs w:val="24"/>
          <w:lang w:val="es-CO"/>
        </w:rPr>
        <w:t>iva de</w:t>
      </w:r>
      <w:r w:rsidR="00AF7D5D" w:rsidRPr="003C68DA">
        <w:rPr>
          <w:rFonts w:ascii="Arial" w:hAnsi="Arial" w:cs="Arial"/>
          <w:sz w:val="24"/>
          <w:szCs w:val="24"/>
          <w:lang w:val="es-CO"/>
        </w:rPr>
        <w:t xml:space="preserve"> </w:t>
      </w:r>
      <w:r w:rsidRPr="003C68DA">
        <w:rPr>
          <w:rFonts w:ascii="Arial" w:hAnsi="Arial" w:cs="Arial"/>
          <w:sz w:val="24"/>
          <w:szCs w:val="24"/>
          <w:lang w:val="es-CO"/>
        </w:rPr>
        <w:t>la</w:t>
      </w:r>
      <w:r w:rsidR="00AF7D5D" w:rsidRPr="003C68DA">
        <w:rPr>
          <w:rFonts w:ascii="Arial" w:hAnsi="Arial" w:cs="Arial"/>
          <w:sz w:val="24"/>
          <w:szCs w:val="24"/>
          <w:lang w:val="es-CO"/>
        </w:rPr>
        <w:t xml:space="preserve"> </w:t>
      </w:r>
      <w:r w:rsidRPr="003C68DA">
        <w:rPr>
          <w:rFonts w:ascii="Arial" w:hAnsi="Arial" w:cs="Arial"/>
          <w:sz w:val="24"/>
          <w:szCs w:val="24"/>
          <w:lang w:val="es-CO"/>
        </w:rPr>
        <w:t>comp</w:t>
      </w:r>
      <w:r w:rsidR="00AF7D5D" w:rsidRPr="003C68DA">
        <w:rPr>
          <w:rFonts w:ascii="Arial" w:hAnsi="Arial" w:cs="Arial"/>
          <w:sz w:val="24"/>
          <w:szCs w:val="24"/>
          <w:lang w:val="es-CO"/>
        </w:rPr>
        <w:t>e</w:t>
      </w:r>
      <w:r w:rsidRPr="003C68DA">
        <w:rPr>
          <w:rFonts w:ascii="Arial" w:hAnsi="Arial" w:cs="Arial"/>
          <w:sz w:val="24"/>
          <w:szCs w:val="24"/>
          <w:lang w:val="es-CO"/>
        </w:rPr>
        <w:t>tencia del</w:t>
      </w:r>
      <w:r w:rsidR="00AF7D5D" w:rsidRPr="003C68DA">
        <w:rPr>
          <w:rFonts w:ascii="Arial" w:hAnsi="Arial" w:cs="Arial"/>
          <w:sz w:val="24"/>
          <w:szCs w:val="24"/>
          <w:lang w:val="es-CO"/>
        </w:rPr>
        <w:t xml:space="preserve"> G</w:t>
      </w:r>
      <w:r w:rsidRPr="003C68DA">
        <w:rPr>
          <w:rFonts w:ascii="Arial" w:hAnsi="Arial" w:cs="Arial"/>
          <w:sz w:val="24"/>
          <w:szCs w:val="24"/>
          <w:lang w:val="es-CO"/>
        </w:rPr>
        <w:t>obier</w:t>
      </w:r>
      <w:r w:rsidR="00AF7D5D" w:rsidRPr="003C68DA">
        <w:rPr>
          <w:rFonts w:ascii="Arial" w:hAnsi="Arial" w:cs="Arial"/>
          <w:sz w:val="24"/>
          <w:szCs w:val="24"/>
          <w:lang w:val="es-CO"/>
        </w:rPr>
        <w:t>n</w:t>
      </w:r>
      <w:r w:rsidRPr="003C68DA">
        <w:rPr>
          <w:rFonts w:ascii="Arial" w:hAnsi="Arial" w:cs="Arial"/>
          <w:sz w:val="24"/>
          <w:szCs w:val="24"/>
          <w:lang w:val="es-CO"/>
        </w:rPr>
        <w:t>o</w:t>
      </w:r>
      <w:r w:rsidR="00AF7D5D" w:rsidRPr="003C68DA">
        <w:rPr>
          <w:rFonts w:ascii="Arial" w:hAnsi="Arial" w:cs="Arial"/>
          <w:sz w:val="24"/>
          <w:szCs w:val="24"/>
          <w:lang w:val="es-CO"/>
        </w:rPr>
        <w:t xml:space="preserve"> o la autoridad administrativa </w:t>
      </w:r>
      <w:r w:rsidR="00FC616E" w:rsidRPr="003C68DA">
        <w:rPr>
          <w:rFonts w:ascii="Arial" w:hAnsi="Arial" w:cs="Arial"/>
          <w:sz w:val="24"/>
          <w:szCs w:val="24"/>
          <w:lang w:val="es-CO"/>
        </w:rPr>
        <w:t xml:space="preserve">reguladora, </w:t>
      </w:r>
      <w:r w:rsidRPr="003C68DA">
        <w:rPr>
          <w:rFonts w:ascii="Arial" w:hAnsi="Arial" w:cs="Arial"/>
          <w:sz w:val="24"/>
          <w:szCs w:val="24"/>
          <w:lang w:val="es-CO"/>
        </w:rPr>
        <w:t>para dictar el</w:t>
      </w:r>
      <w:r w:rsidR="00AF7D5D" w:rsidRPr="003C68DA">
        <w:rPr>
          <w:rFonts w:ascii="Arial" w:hAnsi="Arial" w:cs="Arial"/>
          <w:sz w:val="24"/>
          <w:szCs w:val="24"/>
          <w:lang w:val="es-CO"/>
        </w:rPr>
        <w:t xml:space="preserve"> </w:t>
      </w:r>
      <w:r w:rsidRPr="003C68DA">
        <w:rPr>
          <w:rFonts w:ascii="Arial" w:hAnsi="Arial" w:cs="Arial"/>
          <w:sz w:val="24"/>
          <w:szCs w:val="24"/>
          <w:lang w:val="es-CO"/>
        </w:rPr>
        <w:t>regl</w:t>
      </w:r>
      <w:r w:rsidR="00AF7D5D" w:rsidRPr="003C68DA">
        <w:rPr>
          <w:rFonts w:ascii="Arial" w:hAnsi="Arial" w:cs="Arial"/>
          <w:sz w:val="24"/>
          <w:szCs w:val="24"/>
          <w:lang w:val="es-CO"/>
        </w:rPr>
        <w:t xml:space="preserve">amento </w:t>
      </w:r>
      <w:r w:rsidRPr="003C68DA">
        <w:rPr>
          <w:rFonts w:ascii="Arial" w:hAnsi="Arial" w:cs="Arial"/>
          <w:sz w:val="24"/>
          <w:szCs w:val="24"/>
          <w:lang w:val="es-CO"/>
        </w:rPr>
        <w:t>autónomo.</w:t>
      </w:r>
    </w:p>
    <w:p w14:paraId="637D4355" w14:textId="77777777" w:rsidR="00AF7D5D" w:rsidRPr="003C68DA" w:rsidRDefault="00AF7D5D" w:rsidP="009570A1">
      <w:pPr>
        <w:pStyle w:val="Textoindependiente"/>
        <w:spacing w:line="240" w:lineRule="auto"/>
        <w:ind w:right="49"/>
        <w:rPr>
          <w:rFonts w:ascii="Arial" w:hAnsi="Arial" w:cs="Arial"/>
          <w:sz w:val="24"/>
          <w:szCs w:val="24"/>
          <w:lang w:val="es-CO"/>
        </w:rPr>
      </w:pPr>
    </w:p>
    <w:p w14:paraId="578D126F" w14:textId="77777777" w:rsidR="00F45778" w:rsidRPr="003C68DA" w:rsidRDefault="00AF7D5D" w:rsidP="009570A1">
      <w:pPr>
        <w:pStyle w:val="Textoindependiente"/>
        <w:spacing w:line="240" w:lineRule="auto"/>
        <w:ind w:right="49"/>
        <w:rPr>
          <w:rFonts w:ascii="Arial" w:hAnsi="Arial" w:cs="Arial"/>
          <w:sz w:val="24"/>
          <w:szCs w:val="24"/>
          <w:lang w:val="es-CO"/>
        </w:rPr>
      </w:pPr>
      <w:proofErr w:type="spellStart"/>
      <w:r w:rsidRPr="003C68DA">
        <w:rPr>
          <w:rFonts w:ascii="Arial" w:hAnsi="Arial" w:cs="Arial"/>
          <w:sz w:val="24"/>
          <w:szCs w:val="24"/>
          <w:lang w:val="es-CO"/>
        </w:rPr>
        <w:t>iv</w:t>
      </w:r>
      <w:proofErr w:type="spellEnd"/>
      <w:r w:rsidRPr="003C68DA">
        <w:rPr>
          <w:rFonts w:ascii="Arial" w:hAnsi="Arial" w:cs="Arial"/>
          <w:sz w:val="24"/>
          <w:szCs w:val="24"/>
          <w:lang w:val="es-CO"/>
        </w:rPr>
        <w:t xml:space="preserve">) La facultad </w:t>
      </w:r>
      <w:r w:rsidR="00F45778" w:rsidRPr="003C68DA">
        <w:rPr>
          <w:rFonts w:ascii="Arial" w:hAnsi="Arial" w:cs="Arial"/>
          <w:sz w:val="24"/>
          <w:szCs w:val="24"/>
          <w:lang w:val="es-CO"/>
        </w:rPr>
        <w:t xml:space="preserve">conferida al Gobierno Nacional por el </w:t>
      </w:r>
      <w:r w:rsidRPr="003C68DA">
        <w:rPr>
          <w:rFonts w:ascii="Arial" w:hAnsi="Arial" w:cs="Arial"/>
          <w:sz w:val="24"/>
          <w:szCs w:val="24"/>
          <w:lang w:val="es-CO"/>
        </w:rPr>
        <w:t>artículo 355 de</w:t>
      </w:r>
      <w:r w:rsidR="00F45778" w:rsidRPr="003C68DA">
        <w:rPr>
          <w:rFonts w:ascii="Arial" w:hAnsi="Arial" w:cs="Arial"/>
          <w:sz w:val="24"/>
          <w:szCs w:val="24"/>
          <w:lang w:val="es-CO"/>
        </w:rPr>
        <w:t xml:space="preserve"> l</w:t>
      </w:r>
      <w:r w:rsidRPr="003C68DA">
        <w:rPr>
          <w:rFonts w:ascii="Arial" w:hAnsi="Arial" w:cs="Arial"/>
          <w:sz w:val="24"/>
          <w:szCs w:val="24"/>
          <w:lang w:val="es-CO"/>
        </w:rPr>
        <w:t>a</w:t>
      </w:r>
      <w:r w:rsidR="00F45778" w:rsidRPr="003C68DA">
        <w:rPr>
          <w:rFonts w:ascii="Arial" w:hAnsi="Arial" w:cs="Arial"/>
          <w:sz w:val="24"/>
          <w:szCs w:val="24"/>
          <w:lang w:val="es-CO"/>
        </w:rPr>
        <w:t xml:space="preserve"> Co</w:t>
      </w:r>
      <w:r w:rsidRPr="003C68DA">
        <w:rPr>
          <w:rFonts w:ascii="Arial" w:hAnsi="Arial" w:cs="Arial"/>
          <w:sz w:val="24"/>
          <w:szCs w:val="24"/>
          <w:lang w:val="es-CO"/>
        </w:rPr>
        <w:t>nstitución</w:t>
      </w:r>
      <w:r w:rsidR="00F45778" w:rsidRPr="003C68DA">
        <w:rPr>
          <w:rFonts w:ascii="Arial" w:hAnsi="Arial" w:cs="Arial"/>
          <w:sz w:val="24"/>
          <w:szCs w:val="24"/>
          <w:lang w:val="es-CO"/>
        </w:rPr>
        <w:t>,</w:t>
      </w:r>
      <w:r w:rsidRPr="003C68DA">
        <w:rPr>
          <w:rFonts w:ascii="Arial" w:hAnsi="Arial" w:cs="Arial"/>
          <w:sz w:val="24"/>
          <w:szCs w:val="24"/>
          <w:lang w:val="es-CO"/>
        </w:rPr>
        <w:t xml:space="preserve"> </w:t>
      </w:r>
      <w:r w:rsidR="00F45778" w:rsidRPr="003C68DA">
        <w:rPr>
          <w:rFonts w:ascii="Arial" w:hAnsi="Arial" w:cs="Arial"/>
          <w:sz w:val="24"/>
          <w:szCs w:val="24"/>
          <w:lang w:val="es-CO"/>
        </w:rPr>
        <w:t xml:space="preserve">para dictar un reglamento autónomo, </w:t>
      </w:r>
      <w:r w:rsidRPr="003C68DA">
        <w:rPr>
          <w:rFonts w:ascii="Arial" w:hAnsi="Arial" w:cs="Arial"/>
          <w:sz w:val="24"/>
          <w:szCs w:val="24"/>
          <w:lang w:val="es-CO"/>
        </w:rPr>
        <w:t xml:space="preserve">no </w:t>
      </w:r>
      <w:r w:rsidR="005E1EF3" w:rsidRPr="003C68DA">
        <w:rPr>
          <w:rFonts w:ascii="Arial" w:hAnsi="Arial" w:cs="Arial"/>
          <w:sz w:val="24"/>
          <w:szCs w:val="24"/>
          <w:lang w:val="es-CO"/>
        </w:rPr>
        <w:t xml:space="preserve">puede </w:t>
      </w:r>
      <w:r w:rsidRPr="003C68DA">
        <w:rPr>
          <w:rFonts w:ascii="Arial" w:hAnsi="Arial" w:cs="Arial"/>
          <w:sz w:val="24"/>
          <w:szCs w:val="24"/>
          <w:lang w:val="es-CO"/>
        </w:rPr>
        <w:t>de</w:t>
      </w:r>
      <w:r w:rsidR="00F45778" w:rsidRPr="003C68DA">
        <w:rPr>
          <w:rFonts w:ascii="Arial" w:hAnsi="Arial" w:cs="Arial"/>
          <w:sz w:val="24"/>
          <w:szCs w:val="24"/>
          <w:lang w:val="es-CO"/>
        </w:rPr>
        <w:t>s</w:t>
      </w:r>
      <w:r w:rsidRPr="003C68DA">
        <w:rPr>
          <w:rFonts w:ascii="Arial" w:hAnsi="Arial" w:cs="Arial"/>
          <w:sz w:val="24"/>
          <w:szCs w:val="24"/>
          <w:lang w:val="es-CO"/>
        </w:rPr>
        <w:t>conoce</w:t>
      </w:r>
      <w:r w:rsidR="005E1EF3" w:rsidRPr="003C68DA">
        <w:rPr>
          <w:rFonts w:ascii="Arial" w:hAnsi="Arial" w:cs="Arial"/>
          <w:sz w:val="24"/>
          <w:szCs w:val="24"/>
          <w:lang w:val="es-CO"/>
        </w:rPr>
        <w:t>r</w:t>
      </w:r>
      <w:r w:rsidR="00F45778" w:rsidRPr="003C68DA">
        <w:rPr>
          <w:rFonts w:ascii="Arial" w:hAnsi="Arial" w:cs="Arial"/>
          <w:sz w:val="24"/>
          <w:szCs w:val="24"/>
          <w:lang w:val="es-CO"/>
        </w:rPr>
        <w:t xml:space="preserve"> </w:t>
      </w:r>
      <w:r w:rsidRPr="003C68DA">
        <w:rPr>
          <w:rFonts w:ascii="Arial" w:hAnsi="Arial" w:cs="Arial"/>
          <w:sz w:val="24"/>
          <w:szCs w:val="24"/>
          <w:lang w:val="es-CO"/>
        </w:rPr>
        <w:t>la facultad</w:t>
      </w:r>
      <w:r w:rsidR="00F45778" w:rsidRPr="003C68DA">
        <w:rPr>
          <w:rFonts w:ascii="Arial" w:hAnsi="Arial" w:cs="Arial"/>
          <w:sz w:val="24"/>
          <w:szCs w:val="24"/>
          <w:lang w:val="es-CO"/>
        </w:rPr>
        <w:t xml:space="preserve"> </w:t>
      </w:r>
      <w:r w:rsidRPr="003C68DA">
        <w:rPr>
          <w:rFonts w:ascii="Arial" w:hAnsi="Arial" w:cs="Arial"/>
          <w:sz w:val="24"/>
          <w:szCs w:val="24"/>
          <w:lang w:val="es-CO"/>
        </w:rPr>
        <w:t>gen</w:t>
      </w:r>
      <w:r w:rsidR="00F45778" w:rsidRPr="003C68DA">
        <w:rPr>
          <w:rFonts w:ascii="Arial" w:hAnsi="Arial" w:cs="Arial"/>
          <w:sz w:val="24"/>
          <w:szCs w:val="24"/>
          <w:lang w:val="es-CO"/>
        </w:rPr>
        <w:t>e</w:t>
      </w:r>
      <w:r w:rsidRPr="003C68DA">
        <w:rPr>
          <w:rFonts w:ascii="Arial" w:hAnsi="Arial" w:cs="Arial"/>
          <w:sz w:val="24"/>
          <w:szCs w:val="24"/>
          <w:lang w:val="es-CO"/>
        </w:rPr>
        <w:t>ral de</w:t>
      </w:r>
      <w:r w:rsidR="00F45778" w:rsidRPr="003C68DA">
        <w:rPr>
          <w:rFonts w:ascii="Arial" w:hAnsi="Arial" w:cs="Arial"/>
          <w:sz w:val="24"/>
          <w:szCs w:val="24"/>
          <w:lang w:val="es-CO"/>
        </w:rPr>
        <w:t>l C</w:t>
      </w:r>
      <w:r w:rsidRPr="003C68DA">
        <w:rPr>
          <w:rFonts w:ascii="Arial" w:hAnsi="Arial" w:cs="Arial"/>
          <w:sz w:val="24"/>
          <w:szCs w:val="24"/>
          <w:lang w:val="es-CO"/>
        </w:rPr>
        <w:t>ongreso de</w:t>
      </w:r>
      <w:r w:rsidR="00F45778" w:rsidRPr="003C68DA">
        <w:rPr>
          <w:rFonts w:ascii="Arial" w:hAnsi="Arial" w:cs="Arial"/>
          <w:sz w:val="24"/>
          <w:szCs w:val="24"/>
          <w:lang w:val="es-CO"/>
        </w:rPr>
        <w:t xml:space="preserve"> </w:t>
      </w:r>
      <w:r w:rsidRPr="003C68DA">
        <w:rPr>
          <w:rFonts w:ascii="Arial" w:hAnsi="Arial" w:cs="Arial"/>
          <w:sz w:val="24"/>
          <w:szCs w:val="24"/>
          <w:lang w:val="es-CO"/>
        </w:rPr>
        <w:t>hacer las</w:t>
      </w:r>
      <w:r w:rsidR="00F45778" w:rsidRPr="003C68DA">
        <w:rPr>
          <w:rFonts w:ascii="Arial" w:hAnsi="Arial" w:cs="Arial"/>
          <w:sz w:val="24"/>
          <w:szCs w:val="24"/>
          <w:lang w:val="es-CO"/>
        </w:rPr>
        <w:t xml:space="preserve"> </w:t>
      </w:r>
      <w:r w:rsidRPr="003C68DA">
        <w:rPr>
          <w:rFonts w:ascii="Arial" w:hAnsi="Arial" w:cs="Arial"/>
          <w:sz w:val="24"/>
          <w:szCs w:val="24"/>
          <w:lang w:val="es-CO"/>
        </w:rPr>
        <w:t>leyes, conforme al primer inciso</w:t>
      </w:r>
      <w:r w:rsidR="00F45778" w:rsidRPr="003C68DA">
        <w:rPr>
          <w:rFonts w:ascii="Arial" w:hAnsi="Arial" w:cs="Arial"/>
          <w:sz w:val="24"/>
          <w:szCs w:val="24"/>
          <w:lang w:val="es-CO"/>
        </w:rPr>
        <w:t xml:space="preserve"> </w:t>
      </w:r>
      <w:r w:rsidRPr="003C68DA">
        <w:rPr>
          <w:rFonts w:ascii="Arial" w:hAnsi="Arial" w:cs="Arial"/>
          <w:sz w:val="24"/>
          <w:szCs w:val="24"/>
          <w:lang w:val="es-CO"/>
        </w:rPr>
        <w:t>del</w:t>
      </w:r>
      <w:r w:rsidR="00F45778" w:rsidRPr="003C68DA">
        <w:rPr>
          <w:rFonts w:ascii="Arial" w:hAnsi="Arial" w:cs="Arial"/>
          <w:sz w:val="24"/>
          <w:szCs w:val="24"/>
          <w:lang w:val="es-CO"/>
        </w:rPr>
        <w:t xml:space="preserve"> </w:t>
      </w:r>
      <w:r w:rsidRPr="003C68DA">
        <w:rPr>
          <w:rFonts w:ascii="Arial" w:hAnsi="Arial" w:cs="Arial"/>
          <w:sz w:val="24"/>
          <w:szCs w:val="24"/>
          <w:lang w:val="es-CO"/>
        </w:rPr>
        <w:t>artículo 150 de</w:t>
      </w:r>
      <w:r w:rsidR="00F45778" w:rsidRPr="003C68DA">
        <w:rPr>
          <w:rFonts w:ascii="Arial" w:hAnsi="Arial" w:cs="Arial"/>
          <w:sz w:val="24"/>
          <w:szCs w:val="24"/>
          <w:lang w:val="es-CO"/>
        </w:rPr>
        <w:t xml:space="preserve"> </w:t>
      </w:r>
      <w:r w:rsidRPr="003C68DA">
        <w:rPr>
          <w:rFonts w:ascii="Arial" w:hAnsi="Arial" w:cs="Arial"/>
          <w:sz w:val="24"/>
          <w:szCs w:val="24"/>
          <w:lang w:val="es-CO"/>
        </w:rPr>
        <w:t>la</w:t>
      </w:r>
      <w:r w:rsidR="00F45778" w:rsidRPr="003C68DA">
        <w:rPr>
          <w:rFonts w:ascii="Arial" w:hAnsi="Arial" w:cs="Arial"/>
          <w:sz w:val="24"/>
          <w:szCs w:val="24"/>
          <w:lang w:val="es-CO"/>
        </w:rPr>
        <w:t xml:space="preserve"> C</w:t>
      </w:r>
      <w:r w:rsidRPr="003C68DA">
        <w:rPr>
          <w:rFonts w:ascii="Arial" w:hAnsi="Arial" w:cs="Arial"/>
          <w:sz w:val="24"/>
          <w:szCs w:val="24"/>
          <w:lang w:val="es-CO"/>
        </w:rPr>
        <w:t>arta</w:t>
      </w:r>
      <w:r w:rsidR="00E31CAC" w:rsidRPr="003C68DA">
        <w:rPr>
          <w:rStyle w:val="Refdenotaalpie"/>
          <w:rFonts w:ascii="Arial" w:hAnsi="Arial" w:cs="Arial"/>
          <w:sz w:val="24"/>
          <w:szCs w:val="24"/>
          <w:lang w:val="es-CO"/>
        </w:rPr>
        <w:footnoteReference w:id="8"/>
      </w:r>
      <w:r w:rsidRPr="003C68DA">
        <w:rPr>
          <w:rFonts w:ascii="Arial" w:hAnsi="Arial" w:cs="Arial"/>
          <w:sz w:val="24"/>
          <w:szCs w:val="24"/>
          <w:lang w:val="es-CO"/>
        </w:rPr>
        <w:t>.</w:t>
      </w:r>
    </w:p>
    <w:p w14:paraId="5A08FE25" w14:textId="77777777" w:rsidR="00F45778" w:rsidRPr="003C68DA" w:rsidRDefault="00F45778" w:rsidP="009570A1">
      <w:pPr>
        <w:pStyle w:val="Textoindependiente"/>
        <w:spacing w:line="240" w:lineRule="auto"/>
        <w:ind w:right="49"/>
        <w:rPr>
          <w:rFonts w:ascii="Arial" w:hAnsi="Arial" w:cs="Arial"/>
          <w:sz w:val="24"/>
          <w:szCs w:val="24"/>
          <w:lang w:val="es-CO"/>
        </w:rPr>
      </w:pPr>
    </w:p>
    <w:p w14:paraId="260AB8C5" w14:textId="77777777" w:rsidR="00442D94" w:rsidRPr="003C68DA" w:rsidRDefault="00F45778" w:rsidP="009570A1">
      <w:pPr>
        <w:pStyle w:val="Textoindependiente"/>
        <w:spacing w:line="240" w:lineRule="auto"/>
        <w:ind w:right="49"/>
        <w:rPr>
          <w:rFonts w:ascii="Arial" w:hAnsi="Arial" w:cs="Arial"/>
          <w:sz w:val="24"/>
          <w:szCs w:val="24"/>
          <w:lang w:val="es-CO"/>
        </w:rPr>
      </w:pPr>
      <w:r w:rsidRPr="003C68DA">
        <w:rPr>
          <w:rFonts w:ascii="Arial" w:hAnsi="Arial" w:cs="Arial"/>
          <w:sz w:val="24"/>
          <w:szCs w:val="24"/>
          <w:lang w:val="es-CO"/>
        </w:rPr>
        <w:t>La cláusula de competencia del Congreso para dictar las leyes</w:t>
      </w:r>
      <w:r w:rsidR="001A0634" w:rsidRPr="003C68DA">
        <w:rPr>
          <w:rFonts w:ascii="Arial" w:hAnsi="Arial" w:cs="Arial"/>
          <w:sz w:val="24"/>
          <w:szCs w:val="24"/>
          <w:lang w:val="es-CO"/>
        </w:rPr>
        <w:t>,</w:t>
      </w:r>
      <w:r w:rsidRPr="003C68DA">
        <w:rPr>
          <w:rFonts w:ascii="Arial" w:hAnsi="Arial" w:cs="Arial"/>
          <w:sz w:val="24"/>
          <w:szCs w:val="24"/>
          <w:lang w:val="es-CO"/>
        </w:rPr>
        <w:t xml:space="preserve"> lo mismo que la </w:t>
      </w:r>
      <w:r w:rsidR="001A0634" w:rsidRPr="003C68DA">
        <w:rPr>
          <w:rFonts w:ascii="Arial" w:hAnsi="Arial" w:cs="Arial"/>
          <w:sz w:val="24"/>
          <w:szCs w:val="24"/>
          <w:lang w:val="es-CO"/>
        </w:rPr>
        <w:t xml:space="preserve">competencia </w:t>
      </w:r>
      <w:r w:rsidRPr="003C68DA">
        <w:rPr>
          <w:rFonts w:ascii="Arial" w:hAnsi="Arial" w:cs="Arial"/>
          <w:sz w:val="24"/>
          <w:szCs w:val="24"/>
          <w:lang w:val="es-CO"/>
        </w:rPr>
        <w:t>del último</w:t>
      </w:r>
      <w:r w:rsidR="00442D94" w:rsidRPr="003C68DA">
        <w:rPr>
          <w:rFonts w:ascii="Arial" w:hAnsi="Arial" w:cs="Arial"/>
          <w:sz w:val="24"/>
          <w:szCs w:val="24"/>
          <w:lang w:val="es-CO"/>
        </w:rPr>
        <w:t xml:space="preserve"> </w:t>
      </w:r>
      <w:r w:rsidRPr="003C68DA">
        <w:rPr>
          <w:rFonts w:ascii="Arial" w:hAnsi="Arial" w:cs="Arial"/>
          <w:sz w:val="24"/>
          <w:szCs w:val="24"/>
          <w:lang w:val="es-CO"/>
        </w:rPr>
        <w:t>inciso del</w:t>
      </w:r>
      <w:r w:rsidR="00442D94" w:rsidRPr="003C68DA">
        <w:rPr>
          <w:rFonts w:ascii="Arial" w:hAnsi="Arial" w:cs="Arial"/>
          <w:sz w:val="24"/>
          <w:szCs w:val="24"/>
          <w:lang w:val="es-CO"/>
        </w:rPr>
        <w:t xml:space="preserve"> citado </w:t>
      </w:r>
      <w:r w:rsidRPr="003C68DA">
        <w:rPr>
          <w:rFonts w:ascii="Arial" w:hAnsi="Arial" w:cs="Arial"/>
          <w:sz w:val="24"/>
          <w:szCs w:val="24"/>
          <w:lang w:val="es-CO"/>
        </w:rPr>
        <w:t>artículo 150</w:t>
      </w:r>
      <w:r w:rsidR="00442D94" w:rsidRPr="003C68DA">
        <w:rPr>
          <w:rFonts w:ascii="Arial" w:hAnsi="Arial" w:cs="Arial"/>
          <w:sz w:val="24"/>
          <w:szCs w:val="24"/>
          <w:lang w:val="es-CO"/>
        </w:rPr>
        <w:t>, para ex</w:t>
      </w:r>
      <w:r w:rsidR="001A0634" w:rsidRPr="003C68DA">
        <w:rPr>
          <w:rFonts w:ascii="Arial" w:hAnsi="Arial" w:cs="Arial"/>
          <w:sz w:val="24"/>
          <w:szCs w:val="24"/>
          <w:lang w:val="es-CO"/>
        </w:rPr>
        <w:t>pedir el estatuto gener</w:t>
      </w:r>
      <w:r w:rsidR="00442D94" w:rsidRPr="003C68DA">
        <w:rPr>
          <w:rFonts w:ascii="Arial" w:hAnsi="Arial" w:cs="Arial"/>
          <w:sz w:val="24"/>
          <w:szCs w:val="24"/>
          <w:lang w:val="es-CO"/>
        </w:rPr>
        <w:t>a</w:t>
      </w:r>
      <w:r w:rsidR="001A0634" w:rsidRPr="003C68DA">
        <w:rPr>
          <w:rFonts w:ascii="Arial" w:hAnsi="Arial" w:cs="Arial"/>
          <w:sz w:val="24"/>
          <w:szCs w:val="24"/>
          <w:lang w:val="es-CO"/>
        </w:rPr>
        <w:t>l</w:t>
      </w:r>
      <w:r w:rsidR="00442D94" w:rsidRPr="003C68DA">
        <w:rPr>
          <w:rFonts w:ascii="Arial" w:hAnsi="Arial" w:cs="Arial"/>
          <w:sz w:val="24"/>
          <w:szCs w:val="24"/>
          <w:lang w:val="es-CO"/>
        </w:rPr>
        <w:t xml:space="preserve"> de</w:t>
      </w:r>
      <w:r w:rsidR="001A0634" w:rsidRPr="003C68DA">
        <w:rPr>
          <w:rFonts w:ascii="Arial" w:hAnsi="Arial" w:cs="Arial"/>
          <w:sz w:val="24"/>
          <w:szCs w:val="24"/>
          <w:lang w:val="es-CO"/>
        </w:rPr>
        <w:t xml:space="preserve"> </w:t>
      </w:r>
      <w:r w:rsidR="00442D94" w:rsidRPr="003C68DA">
        <w:rPr>
          <w:rFonts w:ascii="Arial" w:hAnsi="Arial" w:cs="Arial"/>
          <w:sz w:val="24"/>
          <w:szCs w:val="24"/>
          <w:lang w:val="es-CO"/>
        </w:rPr>
        <w:t>c</w:t>
      </w:r>
      <w:r w:rsidR="001A0634" w:rsidRPr="003C68DA">
        <w:rPr>
          <w:rFonts w:ascii="Arial" w:hAnsi="Arial" w:cs="Arial"/>
          <w:sz w:val="24"/>
          <w:szCs w:val="24"/>
          <w:lang w:val="es-CO"/>
        </w:rPr>
        <w:t>o</w:t>
      </w:r>
      <w:r w:rsidR="00442D94" w:rsidRPr="003C68DA">
        <w:rPr>
          <w:rFonts w:ascii="Arial" w:hAnsi="Arial" w:cs="Arial"/>
          <w:sz w:val="24"/>
          <w:szCs w:val="24"/>
          <w:lang w:val="es-CO"/>
        </w:rPr>
        <w:t>ntratación de la administración pública y en</w:t>
      </w:r>
      <w:r w:rsidR="001A0634" w:rsidRPr="003C68DA">
        <w:rPr>
          <w:rFonts w:ascii="Arial" w:hAnsi="Arial" w:cs="Arial"/>
          <w:sz w:val="24"/>
          <w:szCs w:val="24"/>
          <w:lang w:val="es-CO"/>
        </w:rPr>
        <w:t xml:space="preserve"> </w:t>
      </w:r>
      <w:r w:rsidR="00442D94" w:rsidRPr="003C68DA">
        <w:rPr>
          <w:rFonts w:ascii="Arial" w:hAnsi="Arial" w:cs="Arial"/>
          <w:sz w:val="24"/>
          <w:szCs w:val="24"/>
          <w:lang w:val="es-CO"/>
        </w:rPr>
        <w:t>especial</w:t>
      </w:r>
      <w:r w:rsidR="001A0634" w:rsidRPr="003C68DA">
        <w:rPr>
          <w:rFonts w:ascii="Arial" w:hAnsi="Arial" w:cs="Arial"/>
          <w:sz w:val="24"/>
          <w:szCs w:val="24"/>
          <w:lang w:val="es-CO"/>
        </w:rPr>
        <w:t xml:space="preserve"> </w:t>
      </w:r>
      <w:r w:rsidR="00442D94" w:rsidRPr="003C68DA">
        <w:rPr>
          <w:rFonts w:ascii="Arial" w:hAnsi="Arial" w:cs="Arial"/>
          <w:sz w:val="24"/>
          <w:szCs w:val="24"/>
          <w:lang w:val="es-CO"/>
        </w:rPr>
        <w:t>de</w:t>
      </w:r>
      <w:r w:rsidR="001A0634" w:rsidRPr="003C68DA">
        <w:rPr>
          <w:rFonts w:ascii="Arial" w:hAnsi="Arial" w:cs="Arial"/>
          <w:sz w:val="24"/>
          <w:szCs w:val="24"/>
          <w:lang w:val="es-CO"/>
        </w:rPr>
        <w:t xml:space="preserve"> </w:t>
      </w:r>
      <w:r w:rsidR="00442D94" w:rsidRPr="003C68DA">
        <w:rPr>
          <w:rFonts w:ascii="Arial" w:hAnsi="Arial" w:cs="Arial"/>
          <w:sz w:val="24"/>
          <w:szCs w:val="24"/>
          <w:lang w:val="es-CO"/>
        </w:rPr>
        <w:t>la</w:t>
      </w:r>
      <w:r w:rsidR="001A0634" w:rsidRPr="003C68DA">
        <w:rPr>
          <w:rFonts w:ascii="Arial" w:hAnsi="Arial" w:cs="Arial"/>
          <w:sz w:val="24"/>
          <w:szCs w:val="24"/>
          <w:lang w:val="es-CO"/>
        </w:rPr>
        <w:t xml:space="preserve"> administrac</w:t>
      </w:r>
      <w:r w:rsidR="00442D94" w:rsidRPr="003C68DA">
        <w:rPr>
          <w:rFonts w:ascii="Arial" w:hAnsi="Arial" w:cs="Arial"/>
          <w:sz w:val="24"/>
          <w:szCs w:val="24"/>
          <w:lang w:val="es-CO"/>
        </w:rPr>
        <w:t>ión</w:t>
      </w:r>
      <w:r w:rsidR="001A0634" w:rsidRPr="003C68DA">
        <w:rPr>
          <w:rFonts w:ascii="Arial" w:hAnsi="Arial" w:cs="Arial"/>
          <w:sz w:val="24"/>
          <w:szCs w:val="24"/>
          <w:lang w:val="es-CO"/>
        </w:rPr>
        <w:t xml:space="preserve"> </w:t>
      </w:r>
      <w:r w:rsidR="005E1EF3" w:rsidRPr="003C68DA">
        <w:rPr>
          <w:rFonts w:ascii="Arial" w:hAnsi="Arial" w:cs="Arial"/>
          <w:sz w:val="24"/>
          <w:szCs w:val="24"/>
          <w:lang w:val="es-CO"/>
        </w:rPr>
        <w:t>nacional, en su marco general, no puede desconocerse y resulta aplicable bajo el principio de jerarquía normativa.</w:t>
      </w:r>
    </w:p>
    <w:p w14:paraId="045F238E" w14:textId="77777777" w:rsidR="00442D94" w:rsidRPr="003C68DA" w:rsidRDefault="00442D94" w:rsidP="009570A1">
      <w:pPr>
        <w:pStyle w:val="Textoindependiente"/>
        <w:spacing w:line="240" w:lineRule="auto"/>
        <w:ind w:right="49"/>
        <w:rPr>
          <w:rFonts w:ascii="Arial" w:hAnsi="Arial" w:cs="Arial"/>
          <w:sz w:val="24"/>
          <w:szCs w:val="24"/>
          <w:lang w:val="es-CO"/>
        </w:rPr>
      </w:pPr>
    </w:p>
    <w:p w14:paraId="50E3A4B9" w14:textId="77777777" w:rsidR="009B232F" w:rsidRPr="003C68DA" w:rsidRDefault="005E1EF3" w:rsidP="009570A1">
      <w:pPr>
        <w:pStyle w:val="Textoindependiente"/>
        <w:spacing w:line="240" w:lineRule="auto"/>
        <w:ind w:right="49"/>
        <w:rPr>
          <w:rFonts w:ascii="Arial" w:hAnsi="Arial" w:cs="Arial"/>
          <w:sz w:val="24"/>
          <w:szCs w:val="24"/>
          <w:lang w:val="es-CO"/>
        </w:rPr>
      </w:pPr>
      <w:r w:rsidRPr="003C68DA">
        <w:rPr>
          <w:rFonts w:ascii="Arial" w:hAnsi="Arial" w:cs="Arial"/>
          <w:sz w:val="24"/>
          <w:szCs w:val="24"/>
          <w:lang w:val="es-CO"/>
        </w:rPr>
        <w:t>De otra parte, l</w:t>
      </w:r>
      <w:r w:rsidR="001A0634" w:rsidRPr="003C68DA">
        <w:rPr>
          <w:rFonts w:ascii="Arial" w:hAnsi="Arial" w:cs="Arial"/>
          <w:sz w:val="24"/>
          <w:szCs w:val="24"/>
          <w:lang w:val="es-CO"/>
        </w:rPr>
        <w:t xml:space="preserve">a especificidad del reglamento autónomo constitucional, que la doctrina denomina </w:t>
      </w:r>
      <w:r w:rsidR="001A0634" w:rsidRPr="003C68DA">
        <w:rPr>
          <w:rFonts w:ascii="Arial" w:hAnsi="Arial" w:cs="Arial"/>
          <w:i/>
          <w:sz w:val="24"/>
          <w:szCs w:val="24"/>
          <w:lang w:val="es-CO"/>
        </w:rPr>
        <w:t xml:space="preserve">“el núcleo competencial propio </w:t>
      </w:r>
      <w:r w:rsidR="00AA1D0A" w:rsidRPr="003C68DA">
        <w:rPr>
          <w:rFonts w:ascii="Arial" w:hAnsi="Arial" w:cs="Arial"/>
          <w:i/>
          <w:sz w:val="24"/>
          <w:szCs w:val="24"/>
          <w:lang w:val="es-CO"/>
        </w:rPr>
        <w:t>y exclusivo de los reglamentos</w:t>
      </w:r>
      <w:r w:rsidR="00E5328E" w:rsidRPr="003C68DA">
        <w:rPr>
          <w:rFonts w:ascii="Arial" w:hAnsi="Arial" w:cs="Arial"/>
          <w:i/>
          <w:sz w:val="24"/>
          <w:szCs w:val="24"/>
          <w:lang w:val="es-CO"/>
        </w:rPr>
        <w:t>”</w:t>
      </w:r>
      <w:r w:rsidR="00AA1D0A" w:rsidRPr="003C68DA">
        <w:rPr>
          <w:rStyle w:val="Refdenotaalpie"/>
          <w:rFonts w:ascii="Arial" w:hAnsi="Arial" w:cs="Arial"/>
          <w:i/>
          <w:sz w:val="24"/>
          <w:szCs w:val="24"/>
          <w:lang w:val="es-CO"/>
        </w:rPr>
        <w:footnoteReference w:id="9"/>
      </w:r>
      <w:r w:rsidR="001A0634" w:rsidRPr="003C68DA">
        <w:rPr>
          <w:rFonts w:ascii="Arial" w:hAnsi="Arial" w:cs="Arial"/>
          <w:i/>
          <w:sz w:val="24"/>
          <w:szCs w:val="24"/>
          <w:lang w:val="es-CO"/>
        </w:rPr>
        <w:t>,</w:t>
      </w:r>
      <w:r w:rsidR="001A0634" w:rsidRPr="003C68DA">
        <w:rPr>
          <w:rFonts w:ascii="Arial" w:hAnsi="Arial" w:cs="Arial"/>
          <w:sz w:val="24"/>
          <w:szCs w:val="24"/>
          <w:lang w:val="es-CO"/>
        </w:rPr>
        <w:t xml:space="preserve"> se refiere </w:t>
      </w:r>
      <w:r w:rsidR="009B232F" w:rsidRPr="003C68DA">
        <w:rPr>
          <w:rFonts w:ascii="Arial" w:hAnsi="Arial" w:cs="Arial"/>
          <w:sz w:val="24"/>
          <w:szCs w:val="24"/>
          <w:lang w:val="es-CO"/>
        </w:rPr>
        <w:t xml:space="preserve">concretamente </w:t>
      </w:r>
      <w:r w:rsidR="001A0634" w:rsidRPr="003C68DA">
        <w:rPr>
          <w:rFonts w:ascii="Arial" w:hAnsi="Arial" w:cs="Arial"/>
          <w:sz w:val="24"/>
          <w:szCs w:val="24"/>
          <w:lang w:val="es-CO"/>
        </w:rPr>
        <w:t xml:space="preserve">a la materia objeto del reglamento, la cual delimita la competencia del Gobierno para expedirlo, </w:t>
      </w:r>
      <w:r w:rsidRPr="003C68DA">
        <w:rPr>
          <w:rFonts w:ascii="Arial" w:hAnsi="Arial" w:cs="Arial"/>
          <w:sz w:val="24"/>
          <w:szCs w:val="24"/>
          <w:lang w:val="es-CO"/>
        </w:rPr>
        <w:t xml:space="preserve">lo cual corresponde al principio de competencia, </w:t>
      </w:r>
      <w:r w:rsidR="001A0634" w:rsidRPr="003C68DA">
        <w:rPr>
          <w:rFonts w:ascii="Arial" w:hAnsi="Arial" w:cs="Arial"/>
          <w:sz w:val="24"/>
          <w:szCs w:val="24"/>
          <w:lang w:val="es-CO"/>
        </w:rPr>
        <w:t>pero en los demás aspectos se debe seguir la</w:t>
      </w:r>
      <w:r w:rsidR="009B232F" w:rsidRPr="003C68DA">
        <w:rPr>
          <w:rFonts w:ascii="Arial" w:hAnsi="Arial" w:cs="Arial"/>
          <w:sz w:val="24"/>
          <w:szCs w:val="24"/>
          <w:lang w:val="es-CO"/>
        </w:rPr>
        <w:t xml:space="preserve"> regulación establecida por la legislación general, dictada por el C</w:t>
      </w:r>
      <w:r w:rsidR="001A0634" w:rsidRPr="003C68DA">
        <w:rPr>
          <w:rFonts w:ascii="Arial" w:hAnsi="Arial" w:cs="Arial"/>
          <w:sz w:val="24"/>
          <w:szCs w:val="24"/>
          <w:lang w:val="es-CO"/>
        </w:rPr>
        <w:t>ongreso</w:t>
      </w:r>
      <w:r w:rsidR="009B232F" w:rsidRPr="003C68DA">
        <w:rPr>
          <w:rFonts w:ascii="Arial" w:hAnsi="Arial" w:cs="Arial"/>
          <w:sz w:val="24"/>
          <w:szCs w:val="24"/>
          <w:lang w:val="es-CO"/>
        </w:rPr>
        <w:t>.</w:t>
      </w:r>
    </w:p>
    <w:p w14:paraId="48333881" w14:textId="77777777" w:rsidR="009B232F" w:rsidRPr="003C68DA" w:rsidRDefault="009B232F" w:rsidP="009570A1">
      <w:pPr>
        <w:pStyle w:val="Textoindependiente"/>
        <w:spacing w:line="240" w:lineRule="auto"/>
        <w:ind w:right="49"/>
        <w:rPr>
          <w:rFonts w:ascii="Arial" w:hAnsi="Arial" w:cs="Arial"/>
          <w:sz w:val="24"/>
          <w:szCs w:val="24"/>
          <w:lang w:val="es-CO"/>
        </w:rPr>
      </w:pPr>
    </w:p>
    <w:p w14:paraId="700B8AE5" w14:textId="77777777" w:rsidR="00BA7012" w:rsidRPr="003C68DA" w:rsidRDefault="009B232F" w:rsidP="009570A1">
      <w:pPr>
        <w:pStyle w:val="Textoindependiente"/>
        <w:spacing w:line="240" w:lineRule="auto"/>
        <w:ind w:right="49"/>
        <w:rPr>
          <w:rFonts w:ascii="Arial" w:hAnsi="Arial" w:cs="Arial"/>
          <w:sz w:val="24"/>
          <w:szCs w:val="24"/>
          <w:lang w:val="es-CO"/>
        </w:rPr>
      </w:pPr>
      <w:r w:rsidRPr="003C68DA">
        <w:rPr>
          <w:rFonts w:ascii="Arial" w:hAnsi="Arial" w:cs="Arial"/>
          <w:sz w:val="24"/>
          <w:szCs w:val="24"/>
          <w:lang w:val="es-CO"/>
        </w:rPr>
        <w:t>v) Se debe pues, compatibilizar el principio de competencia con el principio de jerarquía normativa: la competencia para dictar el reglamento autónomo radica exclusivamente en</w:t>
      </w:r>
      <w:r w:rsidR="00A558A9" w:rsidRPr="003C68DA">
        <w:rPr>
          <w:rFonts w:ascii="Arial" w:hAnsi="Arial" w:cs="Arial"/>
          <w:sz w:val="24"/>
          <w:szCs w:val="24"/>
          <w:lang w:val="es-CO"/>
        </w:rPr>
        <w:t xml:space="preserve"> </w:t>
      </w:r>
      <w:r w:rsidRPr="003C68DA">
        <w:rPr>
          <w:rFonts w:ascii="Arial" w:hAnsi="Arial" w:cs="Arial"/>
          <w:sz w:val="24"/>
          <w:szCs w:val="24"/>
          <w:lang w:val="es-CO"/>
        </w:rPr>
        <w:t>el</w:t>
      </w:r>
      <w:r w:rsidR="00A558A9" w:rsidRPr="003C68DA">
        <w:rPr>
          <w:rFonts w:ascii="Arial" w:hAnsi="Arial" w:cs="Arial"/>
          <w:sz w:val="24"/>
          <w:szCs w:val="24"/>
          <w:lang w:val="es-CO"/>
        </w:rPr>
        <w:t xml:space="preserve"> Gobierno N</w:t>
      </w:r>
      <w:r w:rsidRPr="003C68DA">
        <w:rPr>
          <w:rFonts w:ascii="Arial" w:hAnsi="Arial" w:cs="Arial"/>
          <w:sz w:val="24"/>
          <w:szCs w:val="24"/>
          <w:lang w:val="es-CO"/>
        </w:rPr>
        <w:t xml:space="preserve">acional sobre la materia específica objeto del </w:t>
      </w:r>
      <w:r w:rsidRPr="003C68DA">
        <w:rPr>
          <w:rFonts w:ascii="Arial" w:hAnsi="Arial" w:cs="Arial"/>
          <w:sz w:val="24"/>
          <w:szCs w:val="24"/>
          <w:lang w:val="es-CO"/>
        </w:rPr>
        <w:lastRenderedPageBreak/>
        <w:t xml:space="preserve">mismo, pero en los aspectos diferentes a esta, debe </w:t>
      </w:r>
      <w:r w:rsidR="00A558A9" w:rsidRPr="003C68DA">
        <w:rPr>
          <w:rFonts w:ascii="Arial" w:hAnsi="Arial" w:cs="Arial"/>
          <w:sz w:val="24"/>
          <w:szCs w:val="24"/>
          <w:lang w:val="es-CO"/>
        </w:rPr>
        <w:t xml:space="preserve">prevalecer la aplicación de la ley, </w:t>
      </w:r>
      <w:r w:rsidRPr="003C68DA">
        <w:rPr>
          <w:rFonts w:ascii="Arial" w:hAnsi="Arial" w:cs="Arial"/>
          <w:sz w:val="24"/>
          <w:szCs w:val="24"/>
          <w:lang w:val="es-CO"/>
        </w:rPr>
        <w:t>como</w:t>
      </w:r>
      <w:r w:rsidR="00A558A9" w:rsidRPr="003C68DA">
        <w:rPr>
          <w:rFonts w:ascii="Arial" w:hAnsi="Arial" w:cs="Arial"/>
          <w:sz w:val="24"/>
          <w:szCs w:val="24"/>
          <w:lang w:val="es-CO"/>
        </w:rPr>
        <w:t xml:space="preserve"> </w:t>
      </w:r>
      <w:r w:rsidRPr="003C68DA">
        <w:rPr>
          <w:rFonts w:ascii="Arial" w:hAnsi="Arial" w:cs="Arial"/>
          <w:sz w:val="24"/>
          <w:szCs w:val="24"/>
          <w:lang w:val="es-CO"/>
        </w:rPr>
        <w:t>norma</w:t>
      </w:r>
      <w:r w:rsidR="00A558A9" w:rsidRPr="003C68DA">
        <w:rPr>
          <w:rFonts w:ascii="Arial" w:hAnsi="Arial" w:cs="Arial"/>
          <w:sz w:val="24"/>
          <w:szCs w:val="24"/>
          <w:lang w:val="es-CO"/>
        </w:rPr>
        <w:t xml:space="preserve"> </w:t>
      </w:r>
      <w:r w:rsidRPr="003C68DA">
        <w:rPr>
          <w:rFonts w:ascii="Arial" w:hAnsi="Arial" w:cs="Arial"/>
          <w:sz w:val="24"/>
          <w:szCs w:val="24"/>
          <w:lang w:val="es-CO"/>
        </w:rPr>
        <w:t>jerárquica</w:t>
      </w:r>
      <w:r w:rsidR="00A558A9" w:rsidRPr="003C68DA">
        <w:rPr>
          <w:rFonts w:ascii="Arial" w:hAnsi="Arial" w:cs="Arial"/>
          <w:sz w:val="24"/>
          <w:szCs w:val="24"/>
          <w:lang w:val="es-CO"/>
        </w:rPr>
        <w:t xml:space="preserve"> </w:t>
      </w:r>
      <w:r w:rsidRPr="003C68DA">
        <w:rPr>
          <w:rFonts w:ascii="Arial" w:hAnsi="Arial" w:cs="Arial"/>
          <w:sz w:val="24"/>
          <w:szCs w:val="24"/>
          <w:lang w:val="es-CO"/>
        </w:rPr>
        <w:t>superior.</w:t>
      </w:r>
    </w:p>
    <w:p w14:paraId="05DC71D3" w14:textId="77777777" w:rsidR="00BA7012" w:rsidRPr="003C68DA" w:rsidRDefault="00BA7012" w:rsidP="009570A1">
      <w:pPr>
        <w:pStyle w:val="Textoindependiente"/>
        <w:spacing w:line="240" w:lineRule="auto"/>
        <w:ind w:right="49"/>
        <w:rPr>
          <w:rFonts w:ascii="Arial" w:hAnsi="Arial" w:cs="Arial"/>
          <w:sz w:val="24"/>
          <w:szCs w:val="24"/>
          <w:lang w:val="es-CO"/>
        </w:rPr>
      </w:pPr>
    </w:p>
    <w:p w14:paraId="75075E3A" w14:textId="77777777" w:rsidR="00CA3E09" w:rsidRPr="003C68DA" w:rsidRDefault="009C00EF" w:rsidP="009570A1">
      <w:pPr>
        <w:pStyle w:val="Textoindependiente"/>
        <w:spacing w:line="240" w:lineRule="auto"/>
        <w:ind w:right="49"/>
        <w:rPr>
          <w:rFonts w:ascii="Arial" w:hAnsi="Arial" w:cs="Arial"/>
          <w:sz w:val="24"/>
          <w:szCs w:val="24"/>
          <w:lang w:val="es-CO"/>
        </w:rPr>
      </w:pPr>
      <w:r w:rsidRPr="003C68DA">
        <w:rPr>
          <w:rFonts w:ascii="Arial" w:hAnsi="Arial" w:cs="Arial"/>
          <w:sz w:val="24"/>
          <w:szCs w:val="24"/>
          <w:lang w:val="es-CO"/>
        </w:rPr>
        <w:t>Como conclusiones</w:t>
      </w:r>
      <w:r w:rsidR="0066410B" w:rsidRPr="003C68DA">
        <w:rPr>
          <w:rFonts w:ascii="Arial" w:hAnsi="Arial" w:cs="Arial"/>
          <w:sz w:val="24"/>
          <w:szCs w:val="24"/>
          <w:lang w:val="es-CO"/>
        </w:rPr>
        <w:t xml:space="preserve"> de lo expuesto</w:t>
      </w:r>
      <w:r w:rsidRPr="003C68DA">
        <w:rPr>
          <w:rFonts w:ascii="Arial" w:hAnsi="Arial" w:cs="Arial"/>
          <w:sz w:val="24"/>
          <w:szCs w:val="24"/>
          <w:lang w:val="es-CO"/>
        </w:rPr>
        <w:t xml:space="preserve"> </w:t>
      </w:r>
      <w:r w:rsidR="0061720B" w:rsidRPr="003C68DA">
        <w:rPr>
          <w:rFonts w:ascii="Arial" w:hAnsi="Arial" w:cs="Arial"/>
          <w:sz w:val="24"/>
          <w:szCs w:val="24"/>
          <w:lang w:val="es-CO"/>
        </w:rPr>
        <w:t>en este punto</w:t>
      </w:r>
      <w:r w:rsidR="00273128" w:rsidRPr="003C68DA">
        <w:rPr>
          <w:rFonts w:ascii="Arial" w:hAnsi="Arial" w:cs="Arial"/>
          <w:sz w:val="24"/>
          <w:szCs w:val="24"/>
          <w:lang w:val="es-CO"/>
        </w:rPr>
        <w:t xml:space="preserve">, </w:t>
      </w:r>
      <w:r w:rsidRPr="003C68DA">
        <w:rPr>
          <w:rFonts w:ascii="Arial" w:hAnsi="Arial" w:cs="Arial"/>
          <w:sz w:val="24"/>
          <w:szCs w:val="24"/>
          <w:lang w:val="es-CO"/>
        </w:rPr>
        <w:t xml:space="preserve">la </w:t>
      </w:r>
      <w:r w:rsidR="00CA3E09" w:rsidRPr="003C68DA">
        <w:rPr>
          <w:rFonts w:ascii="Arial" w:hAnsi="Arial" w:cs="Arial"/>
          <w:sz w:val="24"/>
          <w:szCs w:val="24"/>
          <w:lang w:val="es-CO"/>
        </w:rPr>
        <w:t>S</w:t>
      </w:r>
      <w:r w:rsidRPr="003C68DA">
        <w:rPr>
          <w:rFonts w:ascii="Arial" w:hAnsi="Arial" w:cs="Arial"/>
          <w:sz w:val="24"/>
          <w:szCs w:val="24"/>
          <w:lang w:val="es-CO"/>
        </w:rPr>
        <w:t xml:space="preserve">ala </w:t>
      </w:r>
      <w:r w:rsidR="00CA3E09" w:rsidRPr="003C68DA">
        <w:rPr>
          <w:rFonts w:ascii="Arial" w:hAnsi="Arial" w:cs="Arial"/>
          <w:sz w:val="24"/>
          <w:szCs w:val="24"/>
          <w:lang w:val="es-CO"/>
        </w:rPr>
        <w:t>deduce las siguientes:</w:t>
      </w:r>
    </w:p>
    <w:p w14:paraId="36B6C837" w14:textId="77777777" w:rsidR="00CA3E09" w:rsidRPr="003C68DA" w:rsidRDefault="00CA3E09" w:rsidP="009570A1">
      <w:pPr>
        <w:pStyle w:val="Textoindependiente"/>
        <w:spacing w:line="240" w:lineRule="auto"/>
        <w:ind w:right="49"/>
        <w:rPr>
          <w:rFonts w:ascii="Arial" w:hAnsi="Arial" w:cs="Arial"/>
          <w:sz w:val="24"/>
          <w:szCs w:val="24"/>
          <w:lang w:val="es-CO"/>
        </w:rPr>
      </w:pPr>
    </w:p>
    <w:p w14:paraId="1D2BA440" w14:textId="77777777" w:rsidR="00CA3E09" w:rsidRPr="003C68DA" w:rsidRDefault="00CA3E09" w:rsidP="009570A1">
      <w:pPr>
        <w:pStyle w:val="Textoindependiente"/>
        <w:spacing w:line="240" w:lineRule="auto"/>
        <w:ind w:right="49"/>
        <w:rPr>
          <w:rFonts w:ascii="Arial" w:hAnsi="Arial" w:cs="Arial"/>
          <w:i/>
          <w:sz w:val="24"/>
          <w:szCs w:val="24"/>
          <w:lang w:val="es-CO"/>
        </w:rPr>
      </w:pPr>
      <w:r w:rsidRPr="003C68DA">
        <w:rPr>
          <w:rFonts w:ascii="Arial" w:hAnsi="Arial" w:cs="Arial"/>
          <w:sz w:val="24"/>
          <w:szCs w:val="24"/>
          <w:lang w:val="es-CO"/>
        </w:rPr>
        <w:t>1ª) E</w:t>
      </w:r>
      <w:r w:rsidR="00273128" w:rsidRPr="003C68DA">
        <w:rPr>
          <w:rFonts w:ascii="Arial" w:hAnsi="Arial" w:cs="Arial"/>
          <w:sz w:val="24"/>
          <w:szCs w:val="24"/>
          <w:lang w:val="es-CO"/>
        </w:rPr>
        <w:t>l inciso segundo del artículo 355 de</w:t>
      </w:r>
      <w:r w:rsidR="00446C71" w:rsidRPr="003C68DA">
        <w:rPr>
          <w:rFonts w:ascii="Arial" w:hAnsi="Arial" w:cs="Arial"/>
          <w:sz w:val="24"/>
          <w:szCs w:val="24"/>
          <w:lang w:val="es-CO"/>
        </w:rPr>
        <w:t xml:space="preserve"> </w:t>
      </w:r>
      <w:r w:rsidR="00273128" w:rsidRPr="003C68DA">
        <w:rPr>
          <w:rFonts w:ascii="Arial" w:hAnsi="Arial" w:cs="Arial"/>
          <w:sz w:val="24"/>
          <w:szCs w:val="24"/>
          <w:lang w:val="es-CO"/>
        </w:rPr>
        <w:t>l</w:t>
      </w:r>
      <w:r w:rsidR="00446C71" w:rsidRPr="003C68DA">
        <w:rPr>
          <w:rFonts w:ascii="Arial" w:hAnsi="Arial" w:cs="Arial"/>
          <w:sz w:val="24"/>
          <w:szCs w:val="24"/>
          <w:lang w:val="es-CO"/>
        </w:rPr>
        <w:t xml:space="preserve">a Constitución </w:t>
      </w:r>
      <w:r w:rsidR="0061720B" w:rsidRPr="003C68DA">
        <w:rPr>
          <w:rFonts w:ascii="Arial" w:hAnsi="Arial" w:cs="Arial"/>
          <w:sz w:val="24"/>
          <w:szCs w:val="24"/>
          <w:lang w:val="es-CO"/>
        </w:rPr>
        <w:t xml:space="preserve">colombiana de 1991 </w:t>
      </w:r>
      <w:r w:rsidRPr="003C68DA">
        <w:rPr>
          <w:rFonts w:ascii="Arial" w:hAnsi="Arial" w:cs="Arial"/>
          <w:sz w:val="24"/>
          <w:szCs w:val="24"/>
          <w:lang w:val="es-CO"/>
        </w:rPr>
        <w:t>le otorga al G</w:t>
      </w:r>
      <w:r w:rsidR="00446C71" w:rsidRPr="003C68DA">
        <w:rPr>
          <w:rFonts w:ascii="Arial" w:hAnsi="Arial" w:cs="Arial"/>
          <w:sz w:val="24"/>
          <w:szCs w:val="24"/>
          <w:lang w:val="es-CO"/>
        </w:rPr>
        <w:t xml:space="preserve">obierno Nacional </w:t>
      </w:r>
      <w:r w:rsidRPr="003C68DA">
        <w:rPr>
          <w:rFonts w:ascii="Arial" w:hAnsi="Arial" w:cs="Arial"/>
          <w:sz w:val="24"/>
          <w:szCs w:val="24"/>
          <w:lang w:val="es-CO"/>
        </w:rPr>
        <w:t xml:space="preserve">un espacio para </w:t>
      </w:r>
      <w:r w:rsidR="00446C71" w:rsidRPr="003C68DA">
        <w:rPr>
          <w:rFonts w:ascii="Arial" w:hAnsi="Arial" w:cs="Arial"/>
          <w:sz w:val="24"/>
          <w:szCs w:val="24"/>
          <w:lang w:val="es-CO"/>
        </w:rPr>
        <w:t>dictar un reglamento autónomo</w:t>
      </w:r>
      <w:r w:rsidR="0061720B" w:rsidRPr="003C68DA">
        <w:rPr>
          <w:rFonts w:ascii="Arial" w:hAnsi="Arial" w:cs="Arial"/>
          <w:sz w:val="24"/>
          <w:szCs w:val="24"/>
          <w:lang w:val="es-CO"/>
        </w:rPr>
        <w:t>,</w:t>
      </w:r>
      <w:r w:rsidR="00446C71" w:rsidRPr="003C68DA">
        <w:rPr>
          <w:rFonts w:ascii="Arial" w:hAnsi="Arial" w:cs="Arial"/>
          <w:sz w:val="24"/>
          <w:szCs w:val="24"/>
          <w:lang w:val="es-CO"/>
        </w:rPr>
        <w:t xml:space="preserve"> </w:t>
      </w:r>
      <w:r w:rsidRPr="003C68DA">
        <w:rPr>
          <w:rFonts w:ascii="Arial" w:hAnsi="Arial" w:cs="Arial"/>
          <w:sz w:val="24"/>
          <w:szCs w:val="24"/>
          <w:lang w:val="es-CO"/>
        </w:rPr>
        <w:t>atendiendo el cr</w:t>
      </w:r>
      <w:r w:rsidR="00783B3D" w:rsidRPr="003C68DA">
        <w:rPr>
          <w:rFonts w:ascii="Arial" w:hAnsi="Arial" w:cs="Arial"/>
          <w:sz w:val="24"/>
          <w:szCs w:val="24"/>
          <w:lang w:val="es-CO"/>
        </w:rPr>
        <w:t>i</w:t>
      </w:r>
      <w:r w:rsidRPr="003C68DA">
        <w:rPr>
          <w:rFonts w:ascii="Arial" w:hAnsi="Arial" w:cs="Arial"/>
          <w:sz w:val="24"/>
          <w:szCs w:val="24"/>
          <w:lang w:val="es-CO"/>
        </w:rPr>
        <w:t>terio de especificidad y con interpretación restrictiva, que regule t</w:t>
      </w:r>
      <w:r w:rsidR="005D7900" w:rsidRPr="003C68DA">
        <w:rPr>
          <w:rFonts w:ascii="Arial" w:hAnsi="Arial" w:cs="Arial"/>
          <w:sz w:val="24"/>
          <w:szCs w:val="24"/>
          <w:lang w:val="es-CO"/>
        </w:rPr>
        <w:t>o</w:t>
      </w:r>
      <w:r w:rsidRPr="003C68DA">
        <w:rPr>
          <w:rFonts w:ascii="Arial" w:hAnsi="Arial" w:cs="Arial"/>
          <w:sz w:val="24"/>
          <w:szCs w:val="24"/>
          <w:lang w:val="es-CO"/>
        </w:rPr>
        <w:t>do</w:t>
      </w:r>
      <w:r w:rsidR="005D7900" w:rsidRPr="003C68DA">
        <w:rPr>
          <w:rFonts w:ascii="Arial" w:hAnsi="Arial" w:cs="Arial"/>
          <w:sz w:val="24"/>
          <w:szCs w:val="24"/>
          <w:lang w:val="es-CO"/>
        </w:rPr>
        <w:t xml:space="preserve"> </w:t>
      </w:r>
      <w:r w:rsidRPr="003C68DA">
        <w:rPr>
          <w:rFonts w:ascii="Arial" w:hAnsi="Arial" w:cs="Arial"/>
          <w:sz w:val="24"/>
          <w:szCs w:val="24"/>
          <w:lang w:val="es-CO"/>
        </w:rPr>
        <w:t>lo</w:t>
      </w:r>
      <w:r w:rsidR="005D7900" w:rsidRPr="003C68DA">
        <w:rPr>
          <w:rFonts w:ascii="Arial" w:hAnsi="Arial" w:cs="Arial"/>
          <w:sz w:val="24"/>
          <w:szCs w:val="24"/>
          <w:lang w:val="es-CO"/>
        </w:rPr>
        <w:t xml:space="preserve"> </w:t>
      </w:r>
      <w:r w:rsidRPr="003C68DA">
        <w:rPr>
          <w:rFonts w:ascii="Arial" w:hAnsi="Arial" w:cs="Arial"/>
          <w:sz w:val="24"/>
          <w:szCs w:val="24"/>
          <w:lang w:val="es-CO"/>
        </w:rPr>
        <w:t>concerniente a</w:t>
      </w:r>
      <w:r w:rsidR="005D7900" w:rsidRPr="003C68DA">
        <w:rPr>
          <w:rFonts w:ascii="Arial" w:hAnsi="Arial" w:cs="Arial"/>
          <w:sz w:val="24"/>
          <w:szCs w:val="24"/>
          <w:lang w:val="es-CO"/>
        </w:rPr>
        <w:t xml:space="preserve"> </w:t>
      </w:r>
      <w:r w:rsidRPr="003C68DA">
        <w:rPr>
          <w:rFonts w:ascii="Arial" w:hAnsi="Arial" w:cs="Arial"/>
          <w:sz w:val="24"/>
          <w:szCs w:val="24"/>
          <w:lang w:val="es-CO"/>
        </w:rPr>
        <w:t>la</w:t>
      </w:r>
      <w:r w:rsidR="005D7900" w:rsidRPr="003C68DA">
        <w:rPr>
          <w:rFonts w:ascii="Arial" w:hAnsi="Arial" w:cs="Arial"/>
          <w:sz w:val="24"/>
          <w:szCs w:val="24"/>
          <w:lang w:val="es-CO"/>
        </w:rPr>
        <w:t xml:space="preserve"> </w:t>
      </w:r>
      <w:r w:rsidRPr="003C68DA">
        <w:rPr>
          <w:rFonts w:ascii="Arial" w:hAnsi="Arial" w:cs="Arial"/>
          <w:sz w:val="24"/>
          <w:szCs w:val="24"/>
          <w:lang w:val="es-CO"/>
        </w:rPr>
        <w:t>modalidad contractual</w:t>
      </w:r>
      <w:r w:rsidR="005D7900" w:rsidRPr="003C68DA">
        <w:rPr>
          <w:rFonts w:ascii="Arial" w:hAnsi="Arial" w:cs="Arial"/>
          <w:sz w:val="24"/>
          <w:szCs w:val="24"/>
          <w:lang w:val="es-CO"/>
        </w:rPr>
        <w:t xml:space="preserve"> </w:t>
      </w:r>
      <w:r w:rsidRPr="003C68DA">
        <w:rPr>
          <w:rFonts w:ascii="Arial" w:hAnsi="Arial" w:cs="Arial"/>
          <w:sz w:val="24"/>
          <w:szCs w:val="24"/>
          <w:lang w:val="es-CO"/>
        </w:rPr>
        <w:t>prevista</w:t>
      </w:r>
      <w:r w:rsidR="005D7900" w:rsidRPr="003C68DA">
        <w:rPr>
          <w:rFonts w:ascii="Arial" w:hAnsi="Arial" w:cs="Arial"/>
          <w:sz w:val="24"/>
          <w:szCs w:val="24"/>
          <w:lang w:val="es-CO"/>
        </w:rPr>
        <w:t xml:space="preserve"> </w:t>
      </w:r>
      <w:r w:rsidRPr="003C68DA">
        <w:rPr>
          <w:rFonts w:ascii="Arial" w:hAnsi="Arial" w:cs="Arial"/>
          <w:sz w:val="24"/>
          <w:szCs w:val="24"/>
          <w:lang w:val="es-CO"/>
        </w:rPr>
        <w:t>en</w:t>
      </w:r>
      <w:r w:rsidR="005D7900" w:rsidRPr="003C68DA">
        <w:rPr>
          <w:rFonts w:ascii="Arial" w:hAnsi="Arial" w:cs="Arial"/>
          <w:sz w:val="24"/>
          <w:szCs w:val="24"/>
          <w:lang w:val="es-CO"/>
        </w:rPr>
        <w:t xml:space="preserve"> dicha </w:t>
      </w:r>
      <w:r w:rsidRPr="003C68DA">
        <w:rPr>
          <w:rFonts w:ascii="Arial" w:hAnsi="Arial" w:cs="Arial"/>
          <w:sz w:val="24"/>
          <w:szCs w:val="24"/>
          <w:lang w:val="es-CO"/>
        </w:rPr>
        <w:t>norma, esto es,</w:t>
      </w:r>
      <w:r w:rsidR="005D7900" w:rsidRPr="003C68DA">
        <w:rPr>
          <w:rFonts w:ascii="Arial" w:hAnsi="Arial" w:cs="Arial"/>
          <w:sz w:val="24"/>
          <w:szCs w:val="24"/>
          <w:lang w:val="es-CO"/>
        </w:rPr>
        <w:t xml:space="preserve"> </w:t>
      </w:r>
      <w:r w:rsidRPr="003C68DA">
        <w:rPr>
          <w:rFonts w:ascii="Arial" w:hAnsi="Arial" w:cs="Arial"/>
          <w:sz w:val="24"/>
          <w:szCs w:val="24"/>
          <w:lang w:val="es-CO"/>
        </w:rPr>
        <w:t>la</w:t>
      </w:r>
      <w:r w:rsidR="005D7900" w:rsidRPr="003C68DA">
        <w:rPr>
          <w:rFonts w:ascii="Arial" w:hAnsi="Arial" w:cs="Arial"/>
          <w:sz w:val="24"/>
          <w:szCs w:val="24"/>
          <w:lang w:val="es-CO"/>
        </w:rPr>
        <w:t xml:space="preserve"> </w:t>
      </w:r>
      <w:r w:rsidRPr="003C68DA">
        <w:rPr>
          <w:rFonts w:ascii="Arial" w:hAnsi="Arial" w:cs="Arial"/>
          <w:sz w:val="24"/>
          <w:szCs w:val="24"/>
          <w:lang w:val="es-CO"/>
        </w:rPr>
        <w:t>c</w:t>
      </w:r>
      <w:r w:rsidR="005D7900" w:rsidRPr="003C68DA">
        <w:rPr>
          <w:rFonts w:ascii="Arial" w:hAnsi="Arial" w:cs="Arial"/>
          <w:sz w:val="24"/>
          <w:szCs w:val="24"/>
          <w:lang w:val="es-CO"/>
        </w:rPr>
        <w:t>e</w:t>
      </w:r>
      <w:r w:rsidRPr="003C68DA">
        <w:rPr>
          <w:rFonts w:ascii="Arial" w:hAnsi="Arial" w:cs="Arial"/>
          <w:sz w:val="24"/>
          <w:szCs w:val="24"/>
          <w:lang w:val="es-CO"/>
        </w:rPr>
        <w:t>lebración por</w:t>
      </w:r>
      <w:r w:rsidR="005D7900" w:rsidRPr="003C68DA">
        <w:rPr>
          <w:rFonts w:ascii="Arial" w:hAnsi="Arial" w:cs="Arial"/>
          <w:sz w:val="24"/>
          <w:szCs w:val="24"/>
          <w:lang w:val="es-CO"/>
        </w:rPr>
        <w:t xml:space="preserve"> </w:t>
      </w:r>
      <w:r w:rsidRPr="003C68DA">
        <w:rPr>
          <w:rFonts w:ascii="Arial" w:hAnsi="Arial" w:cs="Arial"/>
          <w:sz w:val="24"/>
          <w:szCs w:val="24"/>
          <w:lang w:val="es-CO"/>
        </w:rPr>
        <w:t>parte de las</w:t>
      </w:r>
      <w:r w:rsidR="005D7900" w:rsidRPr="003C68DA">
        <w:rPr>
          <w:rFonts w:ascii="Arial" w:hAnsi="Arial" w:cs="Arial"/>
          <w:sz w:val="24"/>
          <w:szCs w:val="24"/>
          <w:lang w:val="es-CO"/>
        </w:rPr>
        <w:t xml:space="preserve"> entidade</w:t>
      </w:r>
      <w:r w:rsidRPr="003C68DA">
        <w:rPr>
          <w:rFonts w:ascii="Arial" w:hAnsi="Arial" w:cs="Arial"/>
          <w:sz w:val="24"/>
          <w:szCs w:val="24"/>
          <w:lang w:val="es-CO"/>
        </w:rPr>
        <w:t>s</w:t>
      </w:r>
      <w:r w:rsidR="005D7900" w:rsidRPr="003C68DA">
        <w:rPr>
          <w:rFonts w:ascii="Arial" w:hAnsi="Arial" w:cs="Arial"/>
          <w:sz w:val="24"/>
          <w:szCs w:val="24"/>
          <w:lang w:val="es-CO"/>
        </w:rPr>
        <w:t xml:space="preserve"> </w:t>
      </w:r>
      <w:r w:rsidRPr="003C68DA">
        <w:rPr>
          <w:rFonts w:ascii="Arial" w:hAnsi="Arial" w:cs="Arial"/>
          <w:sz w:val="24"/>
          <w:szCs w:val="24"/>
          <w:lang w:val="es-CO"/>
        </w:rPr>
        <w:t xml:space="preserve">estatales, </w:t>
      </w:r>
      <w:r w:rsidR="005D7900" w:rsidRPr="003C68DA">
        <w:rPr>
          <w:rFonts w:ascii="Arial" w:hAnsi="Arial" w:cs="Arial"/>
          <w:sz w:val="24"/>
          <w:szCs w:val="24"/>
          <w:lang w:val="es-CO"/>
        </w:rPr>
        <w:t>c</w:t>
      </w:r>
      <w:r w:rsidRPr="003C68DA">
        <w:rPr>
          <w:rFonts w:ascii="Arial" w:hAnsi="Arial" w:cs="Arial"/>
          <w:sz w:val="24"/>
          <w:szCs w:val="24"/>
          <w:lang w:val="es-CO"/>
        </w:rPr>
        <w:t>on</w:t>
      </w:r>
      <w:r w:rsidR="005D7900" w:rsidRPr="003C68DA">
        <w:rPr>
          <w:rFonts w:ascii="Arial" w:hAnsi="Arial" w:cs="Arial"/>
          <w:sz w:val="24"/>
          <w:szCs w:val="24"/>
          <w:lang w:val="es-CO"/>
        </w:rPr>
        <w:t xml:space="preserve"> </w:t>
      </w:r>
      <w:r w:rsidRPr="003C68DA">
        <w:rPr>
          <w:rFonts w:ascii="Arial" w:hAnsi="Arial" w:cs="Arial"/>
          <w:sz w:val="24"/>
          <w:szCs w:val="24"/>
          <w:lang w:val="es-CO"/>
        </w:rPr>
        <w:t>recur</w:t>
      </w:r>
      <w:r w:rsidR="005D7900" w:rsidRPr="003C68DA">
        <w:rPr>
          <w:rFonts w:ascii="Arial" w:hAnsi="Arial" w:cs="Arial"/>
          <w:sz w:val="24"/>
          <w:szCs w:val="24"/>
          <w:lang w:val="es-CO"/>
        </w:rPr>
        <w:t>s</w:t>
      </w:r>
      <w:r w:rsidRPr="003C68DA">
        <w:rPr>
          <w:rFonts w:ascii="Arial" w:hAnsi="Arial" w:cs="Arial"/>
          <w:sz w:val="24"/>
          <w:szCs w:val="24"/>
          <w:lang w:val="es-CO"/>
        </w:rPr>
        <w:t>os de los</w:t>
      </w:r>
      <w:r w:rsidR="005D7900" w:rsidRPr="003C68DA">
        <w:rPr>
          <w:rFonts w:ascii="Arial" w:hAnsi="Arial" w:cs="Arial"/>
          <w:sz w:val="24"/>
          <w:szCs w:val="24"/>
          <w:lang w:val="es-CO"/>
        </w:rPr>
        <w:t xml:space="preserve"> </w:t>
      </w:r>
      <w:r w:rsidRPr="003C68DA">
        <w:rPr>
          <w:rFonts w:ascii="Arial" w:hAnsi="Arial" w:cs="Arial"/>
          <w:sz w:val="24"/>
          <w:szCs w:val="24"/>
          <w:lang w:val="es-CO"/>
        </w:rPr>
        <w:t xml:space="preserve">respectivos presupuestos, de </w:t>
      </w:r>
      <w:r w:rsidRPr="003C68DA">
        <w:rPr>
          <w:rFonts w:ascii="Arial" w:hAnsi="Arial" w:cs="Arial"/>
          <w:i/>
          <w:sz w:val="24"/>
          <w:szCs w:val="24"/>
          <w:lang w:val="es-CO"/>
        </w:rPr>
        <w:t>“contratos con</w:t>
      </w:r>
      <w:r w:rsidR="005D7900" w:rsidRPr="003C68DA">
        <w:rPr>
          <w:rFonts w:ascii="Arial" w:hAnsi="Arial" w:cs="Arial"/>
          <w:i/>
          <w:sz w:val="24"/>
          <w:szCs w:val="24"/>
          <w:lang w:val="es-CO"/>
        </w:rPr>
        <w:t xml:space="preserve"> </w:t>
      </w:r>
      <w:r w:rsidRPr="003C68DA">
        <w:rPr>
          <w:rFonts w:ascii="Arial" w:hAnsi="Arial" w:cs="Arial"/>
          <w:i/>
          <w:sz w:val="24"/>
          <w:szCs w:val="24"/>
          <w:lang w:val="es-CO"/>
        </w:rPr>
        <w:t xml:space="preserve">entidades privadas sin </w:t>
      </w:r>
      <w:r w:rsidR="005D7900" w:rsidRPr="003C68DA">
        <w:rPr>
          <w:rFonts w:ascii="Arial" w:hAnsi="Arial" w:cs="Arial"/>
          <w:i/>
          <w:sz w:val="24"/>
          <w:szCs w:val="24"/>
          <w:lang w:val="es-CO"/>
        </w:rPr>
        <w:t>ánimo de lucro y d</w:t>
      </w:r>
      <w:r w:rsidRPr="003C68DA">
        <w:rPr>
          <w:rFonts w:ascii="Arial" w:hAnsi="Arial" w:cs="Arial"/>
          <w:i/>
          <w:sz w:val="24"/>
          <w:szCs w:val="24"/>
          <w:lang w:val="es-CO"/>
        </w:rPr>
        <w:t>e</w:t>
      </w:r>
      <w:r w:rsidR="005D7900" w:rsidRPr="003C68DA">
        <w:rPr>
          <w:rFonts w:ascii="Arial" w:hAnsi="Arial" w:cs="Arial"/>
          <w:i/>
          <w:sz w:val="24"/>
          <w:szCs w:val="24"/>
          <w:lang w:val="es-CO"/>
        </w:rPr>
        <w:t xml:space="preserve"> </w:t>
      </w:r>
      <w:r w:rsidRPr="003C68DA">
        <w:rPr>
          <w:rFonts w:ascii="Arial" w:hAnsi="Arial" w:cs="Arial"/>
          <w:i/>
          <w:sz w:val="24"/>
          <w:szCs w:val="24"/>
          <w:lang w:val="es-CO"/>
        </w:rPr>
        <w:t>recon</w:t>
      </w:r>
      <w:r w:rsidR="005D7900" w:rsidRPr="003C68DA">
        <w:rPr>
          <w:rFonts w:ascii="Arial" w:hAnsi="Arial" w:cs="Arial"/>
          <w:i/>
          <w:sz w:val="24"/>
          <w:szCs w:val="24"/>
          <w:lang w:val="es-CO"/>
        </w:rPr>
        <w:t>o</w:t>
      </w:r>
      <w:r w:rsidRPr="003C68DA">
        <w:rPr>
          <w:rFonts w:ascii="Arial" w:hAnsi="Arial" w:cs="Arial"/>
          <w:i/>
          <w:sz w:val="24"/>
          <w:szCs w:val="24"/>
          <w:lang w:val="es-CO"/>
        </w:rPr>
        <w:t>cida idoneidad con</w:t>
      </w:r>
      <w:r w:rsidR="005D7900" w:rsidRPr="003C68DA">
        <w:rPr>
          <w:rFonts w:ascii="Arial" w:hAnsi="Arial" w:cs="Arial"/>
          <w:i/>
          <w:sz w:val="24"/>
          <w:szCs w:val="24"/>
          <w:lang w:val="es-CO"/>
        </w:rPr>
        <w:t xml:space="preserve"> </w:t>
      </w:r>
      <w:r w:rsidRPr="003C68DA">
        <w:rPr>
          <w:rFonts w:ascii="Arial" w:hAnsi="Arial" w:cs="Arial"/>
          <w:i/>
          <w:sz w:val="24"/>
          <w:szCs w:val="24"/>
          <w:lang w:val="es-CO"/>
        </w:rPr>
        <w:t>el</w:t>
      </w:r>
      <w:r w:rsidR="005D7900" w:rsidRPr="003C68DA">
        <w:rPr>
          <w:rFonts w:ascii="Arial" w:hAnsi="Arial" w:cs="Arial"/>
          <w:i/>
          <w:sz w:val="24"/>
          <w:szCs w:val="24"/>
          <w:lang w:val="es-CO"/>
        </w:rPr>
        <w:t xml:space="preserve"> </w:t>
      </w:r>
      <w:r w:rsidRPr="003C68DA">
        <w:rPr>
          <w:rFonts w:ascii="Arial" w:hAnsi="Arial" w:cs="Arial"/>
          <w:i/>
          <w:sz w:val="24"/>
          <w:szCs w:val="24"/>
          <w:lang w:val="es-CO"/>
        </w:rPr>
        <w:t>fin</w:t>
      </w:r>
      <w:r w:rsidR="005D7900" w:rsidRPr="003C68DA">
        <w:rPr>
          <w:rFonts w:ascii="Arial" w:hAnsi="Arial" w:cs="Arial"/>
          <w:i/>
          <w:sz w:val="24"/>
          <w:szCs w:val="24"/>
          <w:lang w:val="es-CO"/>
        </w:rPr>
        <w:t xml:space="preserve"> </w:t>
      </w:r>
      <w:r w:rsidRPr="003C68DA">
        <w:rPr>
          <w:rFonts w:ascii="Arial" w:hAnsi="Arial" w:cs="Arial"/>
          <w:i/>
          <w:sz w:val="24"/>
          <w:szCs w:val="24"/>
          <w:lang w:val="es-CO"/>
        </w:rPr>
        <w:t>de</w:t>
      </w:r>
      <w:r w:rsidR="005D7900" w:rsidRPr="003C68DA">
        <w:rPr>
          <w:rFonts w:ascii="Arial" w:hAnsi="Arial" w:cs="Arial"/>
          <w:i/>
          <w:sz w:val="24"/>
          <w:szCs w:val="24"/>
          <w:lang w:val="es-CO"/>
        </w:rPr>
        <w:t xml:space="preserve"> </w:t>
      </w:r>
      <w:r w:rsidRPr="003C68DA">
        <w:rPr>
          <w:rFonts w:ascii="Arial" w:hAnsi="Arial" w:cs="Arial"/>
          <w:i/>
          <w:sz w:val="24"/>
          <w:szCs w:val="24"/>
          <w:lang w:val="es-CO"/>
        </w:rPr>
        <w:t>impulsar pr</w:t>
      </w:r>
      <w:r w:rsidR="00783B3D" w:rsidRPr="003C68DA">
        <w:rPr>
          <w:rFonts w:ascii="Arial" w:hAnsi="Arial" w:cs="Arial"/>
          <w:i/>
          <w:sz w:val="24"/>
          <w:szCs w:val="24"/>
          <w:lang w:val="es-CO"/>
        </w:rPr>
        <w:t>o</w:t>
      </w:r>
      <w:r w:rsidRPr="003C68DA">
        <w:rPr>
          <w:rFonts w:ascii="Arial" w:hAnsi="Arial" w:cs="Arial"/>
          <w:i/>
          <w:sz w:val="24"/>
          <w:szCs w:val="24"/>
          <w:lang w:val="es-CO"/>
        </w:rPr>
        <w:t>gramas</w:t>
      </w:r>
      <w:r w:rsidR="00783B3D" w:rsidRPr="003C68DA">
        <w:rPr>
          <w:rFonts w:ascii="Arial" w:hAnsi="Arial" w:cs="Arial"/>
          <w:i/>
          <w:sz w:val="24"/>
          <w:szCs w:val="24"/>
          <w:lang w:val="es-CO"/>
        </w:rPr>
        <w:t xml:space="preserve"> </w:t>
      </w:r>
      <w:r w:rsidRPr="003C68DA">
        <w:rPr>
          <w:rFonts w:ascii="Arial" w:hAnsi="Arial" w:cs="Arial"/>
          <w:i/>
          <w:sz w:val="24"/>
          <w:szCs w:val="24"/>
          <w:lang w:val="es-CO"/>
        </w:rPr>
        <w:t>y</w:t>
      </w:r>
      <w:r w:rsidR="00783B3D" w:rsidRPr="003C68DA">
        <w:rPr>
          <w:rFonts w:ascii="Arial" w:hAnsi="Arial" w:cs="Arial"/>
          <w:i/>
          <w:sz w:val="24"/>
          <w:szCs w:val="24"/>
          <w:lang w:val="es-CO"/>
        </w:rPr>
        <w:t xml:space="preserve"> actividades d</w:t>
      </w:r>
      <w:r w:rsidRPr="003C68DA">
        <w:rPr>
          <w:rFonts w:ascii="Arial" w:hAnsi="Arial" w:cs="Arial"/>
          <w:i/>
          <w:sz w:val="24"/>
          <w:szCs w:val="24"/>
          <w:lang w:val="es-CO"/>
        </w:rPr>
        <w:t>e</w:t>
      </w:r>
      <w:r w:rsidR="00783B3D" w:rsidRPr="003C68DA">
        <w:rPr>
          <w:rFonts w:ascii="Arial" w:hAnsi="Arial" w:cs="Arial"/>
          <w:i/>
          <w:sz w:val="24"/>
          <w:szCs w:val="24"/>
          <w:lang w:val="es-CO"/>
        </w:rPr>
        <w:t xml:space="preserve"> </w:t>
      </w:r>
      <w:r w:rsidRPr="003C68DA">
        <w:rPr>
          <w:rFonts w:ascii="Arial" w:hAnsi="Arial" w:cs="Arial"/>
          <w:i/>
          <w:sz w:val="24"/>
          <w:szCs w:val="24"/>
          <w:lang w:val="es-CO"/>
        </w:rPr>
        <w:t>interés p</w:t>
      </w:r>
      <w:r w:rsidR="00783B3D" w:rsidRPr="003C68DA">
        <w:rPr>
          <w:rFonts w:ascii="Arial" w:hAnsi="Arial" w:cs="Arial"/>
          <w:i/>
          <w:sz w:val="24"/>
          <w:szCs w:val="24"/>
          <w:lang w:val="es-CO"/>
        </w:rPr>
        <w:t>úblico aco</w:t>
      </w:r>
      <w:r w:rsidRPr="003C68DA">
        <w:rPr>
          <w:rFonts w:ascii="Arial" w:hAnsi="Arial" w:cs="Arial"/>
          <w:i/>
          <w:sz w:val="24"/>
          <w:szCs w:val="24"/>
          <w:lang w:val="es-CO"/>
        </w:rPr>
        <w:t>rdes con</w:t>
      </w:r>
      <w:r w:rsidR="00783B3D" w:rsidRPr="003C68DA">
        <w:rPr>
          <w:rFonts w:ascii="Arial" w:hAnsi="Arial" w:cs="Arial"/>
          <w:i/>
          <w:sz w:val="24"/>
          <w:szCs w:val="24"/>
          <w:lang w:val="es-CO"/>
        </w:rPr>
        <w:t xml:space="preserve"> </w:t>
      </w:r>
      <w:r w:rsidRPr="003C68DA">
        <w:rPr>
          <w:rFonts w:ascii="Arial" w:hAnsi="Arial" w:cs="Arial"/>
          <w:i/>
          <w:sz w:val="24"/>
          <w:szCs w:val="24"/>
          <w:lang w:val="es-CO"/>
        </w:rPr>
        <w:t>el</w:t>
      </w:r>
      <w:r w:rsidR="00783B3D" w:rsidRPr="003C68DA">
        <w:rPr>
          <w:rFonts w:ascii="Arial" w:hAnsi="Arial" w:cs="Arial"/>
          <w:i/>
          <w:sz w:val="24"/>
          <w:szCs w:val="24"/>
          <w:lang w:val="es-CO"/>
        </w:rPr>
        <w:t xml:space="preserve"> </w:t>
      </w:r>
      <w:r w:rsidRPr="003C68DA">
        <w:rPr>
          <w:rFonts w:ascii="Arial" w:hAnsi="Arial" w:cs="Arial"/>
          <w:i/>
          <w:sz w:val="24"/>
          <w:szCs w:val="24"/>
          <w:lang w:val="es-CO"/>
        </w:rPr>
        <w:t>Plan</w:t>
      </w:r>
      <w:r w:rsidR="00783B3D" w:rsidRPr="003C68DA">
        <w:rPr>
          <w:rFonts w:ascii="Arial" w:hAnsi="Arial" w:cs="Arial"/>
          <w:i/>
          <w:sz w:val="24"/>
          <w:szCs w:val="24"/>
          <w:lang w:val="es-CO"/>
        </w:rPr>
        <w:t xml:space="preserve"> N</w:t>
      </w:r>
      <w:r w:rsidRPr="003C68DA">
        <w:rPr>
          <w:rFonts w:ascii="Arial" w:hAnsi="Arial" w:cs="Arial"/>
          <w:i/>
          <w:sz w:val="24"/>
          <w:szCs w:val="24"/>
          <w:lang w:val="es-CO"/>
        </w:rPr>
        <w:t>acional y los</w:t>
      </w:r>
      <w:r w:rsidR="00783B3D" w:rsidRPr="003C68DA">
        <w:rPr>
          <w:rFonts w:ascii="Arial" w:hAnsi="Arial" w:cs="Arial"/>
          <w:i/>
          <w:sz w:val="24"/>
          <w:szCs w:val="24"/>
          <w:lang w:val="es-CO"/>
        </w:rPr>
        <w:t xml:space="preserve"> P</w:t>
      </w:r>
      <w:r w:rsidRPr="003C68DA">
        <w:rPr>
          <w:rFonts w:ascii="Arial" w:hAnsi="Arial" w:cs="Arial"/>
          <w:i/>
          <w:sz w:val="24"/>
          <w:szCs w:val="24"/>
          <w:lang w:val="es-CO"/>
        </w:rPr>
        <w:t>l</w:t>
      </w:r>
      <w:r w:rsidR="00783B3D" w:rsidRPr="003C68DA">
        <w:rPr>
          <w:rFonts w:ascii="Arial" w:hAnsi="Arial" w:cs="Arial"/>
          <w:i/>
          <w:sz w:val="24"/>
          <w:szCs w:val="24"/>
          <w:lang w:val="es-CO"/>
        </w:rPr>
        <w:t>a</w:t>
      </w:r>
      <w:r w:rsidRPr="003C68DA">
        <w:rPr>
          <w:rFonts w:ascii="Arial" w:hAnsi="Arial" w:cs="Arial"/>
          <w:i/>
          <w:sz w:val="24"/>
          <w:szCs w:val="24"/>
          <w:lang w:val="es-CO"/>
        </w:rPr>
        <w:t>n</w:t>
      </w:r>
      <w:r w:rsidR="00783B3D" w:rsidRPr="003C68DA">
        <w:rPr>
          <w:rFonts w:ascii="Arial" w:hAnsi="Arial" w:cs="Arial"/>
          <w:i/>
          <w:sz w:val="24"/>
          <w:szCs w:val="24"/>
          <w:lang w:val="es-CO"/>
        </w:rPr>
        <w:t>e</w:t>
      </w:r>
      <w:r w:rsidRPr="003C68DA">
        <w:rPr>
          <w:rFonts w:ascii="Arial" w:hAnsi="Arial" w:cs="Arial"/>
          <w:i/>
          <w:sz w:val="24"/>
          <w:szCs w:val="24"/>
          <w:lang w:val="es-CO"/>
        </w:rPr>
        <w:t>s</w:t>
      </w:r>
      <w:r w:rsidR="00783B3D" w:rsidRPr="003C68DA">
        <w:rPr>
          <w:rFonts w:ascii="Arial" w:hAnsi="Arial" w:cs="Arial"/>
          <w:i/>
          <w:sz w:val="24"/>
          <w:szCs w:val="24"/>
          <w:lang w:val="es-CO"/>
        </w:rPr>
        <w:t xml:space="preserve"> S</w:t>
      </w:r>
      <w:r w:rsidRPr="003C68DA">
        <w:rPr>
          <w:rFonts w:ascii="Arial" w:hAnsi="Arial" w:cs="Arial"/>
          <w:i/>
          <w:sz w:val="24"/>
          <w:szCs w:val="24"/>
          <w:lang w:val="es-CO"/>
        </w:rPr>
        <w:t>eccio</w:t>
      </w:r>
      <w:r w:rsidR="00783B3D" w:rsidRPr="003C68DA">
        <w:rPr>
          <w:rFonts w:ascii="Arial" w:hAnsi="Arial" w:cs="Arial"/>
          <w:i/>
          <w:sz w:val="24"/>
          <w:szCs w:val="24"/>
          <w:lang w:val="es-CO"/>
        </w:rPr>
        <w:t>n</w:t>
      </w:r>
      <w:r w:rsidRPr="003C68DA">
        <w:rPr>
          <w:rFonts w:ascii="Arial" w:hAnsi="Arial" w:cs="Arial"/>
          <w:i/>
          <w:sz w:val="24"/>
          <w:szCs w:val="24"/>
          <w:lang w:val="es-CO"/>
        </w:rPr>
        <w:t>ales de</w:t>
      </w:r>
      <w:r w:rsidR="00783B3D" w:rsidRPr="003C68DA">
        <w:rPr>
          <w:rFonts w:ascii="Arial" w:hAnsi="Arial" w:cs="Arial"/>
          <w:i/>
          <w:sz w:val="24"/>
          <w:szCs w:val="24"/>
          <w:lang w:val="es-CO"/>
        </w:rPr>
        <w:t xml:space="preserve"> D</w:t>
      </w:r>
      <w:r w:rsidRPr="003C68DA">
        <w:rPr>
          <w:rFonts w:ascii="Arial" w:hAnsi="Arial" w:cs="Arial"/>
          <w:i/>
          <w:sz w:val="24"/>
          <w:szCs w:val="24"/>
          <w:lang w:val="es-CO"/>
        </w:rPr>
        <w:t>esarrollo”.</w:t>
      </w:r>
    </w:p>
    <w:p w14:paraId="2E48DC8E" w14:textId="77777777" w:rsidR="00CA3E09" w:rsidRPr="003C68DA" w:rsidRDefault="00CA3E09" w:rsidP="009570A1">
      <w:pPr>
        <w:pStyle w:val="Textoindependiente"/>
        <w:spacing w:line="240" w:lineRule="auto"/>
        <w:ind w:right="49"/>
        <w:rPr>
          <w:rFonts w:ascii="Arial" w:hAnsi="Arial" w:cs="Arial"/>
          <w:sz w:val="24"/>
          <w:szCs w:val="24"/>
          <w:lang w:val="es-CO"/>
        </w:rPr>
      </w:pPr>
    </w:p>
    <w:p w14:paraId="3C41FAFE" w14:textId="77777777" w:rsidR="00273128" w:rsidRPr="003C68DA" w:rsidRDefault="00783B3D" w:rsidP="009570A1">
      <w:pPr>
        <w:pStyle w:val="Textoindependiente"/>
        <w:spacing w:line="240" w:lineRule="auto"/>
        <w:ind w:right="49"/>
        <w:rPr>
          <w:rFonts w:ascii="Arial" w:hAnsi="Arial" w:cs="Arial"/>
          <w:sz w:val="24"/>
          <w:szCs w:val="24"/>
          <w:lang w:val="es-CO"/>
        </w:rPr>
      </w:pPr>
      <w:r w:rsidRPr="003C68DA">
        <w:rPr>
          <w:rFonts w:ascii="Arial" w:hAnsi="Arial" w:cs="Arial"/>
          <w:sz w:val="24"/>
          <w:szCs w:val="24"/>
          <w:lang w:val="es-CO"/>
        </w:rPr>
        <w:t>El Gobierno N</w:t>
      </w:r>
      <w:r w:rsidR="00CA3E09" w:rsidRPr="003C68DA">
        <w:rPr>
          <w:rFonts w:ascii="Arial" w:hAnsi="Arial" w:cs="Arial"/>
          <w:sz w:val="24"/>
          <w:szCs w:val="24"/>
          <w:lang w:val="es-CO"/>
        </w:rPr>
        <w:t>acional</w:t>
      </w:r>
      <w:r w:rsidRPr="003C68DA">
        <w:rPr>
          <w:rFonts w:ascii="Arial" w:hAnsi="Arial" w:cs="Arial"/>
          <w:sz w:val="24"/>
          <w:szCs w:val="24"/>
          <w:lang w:val="es-CO"/>
        </w:rPr>
        <w:t xml:space="preserve"> </w:t>
      </w:r>
      <w:r w:rsidR="00CA3E09" w:rsidRPr="003C68DA">
        <w:rPr>
          <w:rFonts w:ascii="Arial" w:hAnsi="Arial" w:cs="Arial"/>
          <w:sz w:val="24"/>
          <w:szCs w:val="24"/>
          <w:lang w:val="es-CO"/>
        </w:rPr>
        <w:t>ha eje</w:t>
      </w:r>
      <w:r w:rsidRPr="003C68DA">
        <w:rPr>
          <w:rFonts w:ascii="Arial" w:hAnsi="Arial" w:cs="Arial"/>
          <w:sz w:val="24"/>
          <w:szCs w:val="24"/>
          <w:lang w:val="es-CO"/>
        </w:rPr>
        <w:t>r</w:t>
      </w:r>
      <w:r w:rsidR="00CA3E09" w:rsidRPr="003C68DA">
        <w:rPr>
          <w:rFonts w:ascii="Arial" w:hAnsi="Arial" w:cs="Arial"/>
          <w:sz w:val="24"/>
          <w:szCs w:val="24"/>
          <w:lang w:val="es-CO"/>
        </w:rPr>
        <w:t>c</w:t>
      </w:r>
      <w:r w:rsidRPr="003C68DA">
        <w:rPr>
          <w:rFonts w:ascii="Arial" w:hAnsi="Arial" w:cs="Arial"/>
          <w:sz w:val="24"/>
          <w:szCs w:val="24"/>
          <w:lang w:val="es-CO"/>
        </w:rPr>
        <w:t>i</w:t>
      </w:r>
      <w:r w:rsidR="00CA3E09" w:rsidRPr="003C68DA">
        <w:rPr>
          <w:rFonts w:ascii="Arial" w:hAnsi="Arial" w:cs="Arial"/>
          <w:sz w:val="24"/>
          <w:szCs w:val="24"/>
          <w:lang w:val="es-CO"/>
        </w:rPr>
        <w:t>do</w:t>
      </w:r>
      <w:r w:rsidRPr="003C68DA">
        <w:rPr>
          <w:rFonts w:ascii="Arial" w:hAnsi="Arial" w:cs="Arial"/>
          <w:sz w:val="24"/>
          <w:szCs w:val="24"/>
          <w:lang w:val="es-CO"/>
        </w:rPr>
        <w:t xml:space="preserve"> </w:t>
      </w:r>
      <w:r w:rsidR="00CA3E09" w:rsidRPr="003C68DA">
        <w:rPr>
          <w:rFonts w:ascii="Arial" w:hAnsi="Arial" w:cs="Arial"/>
          <w:sz w:val="24"/>
          <w:szCs w:val="24"/>
          <w:lang w:val="es-CO"/>
        </w:rPr>
        <w:t>la</w:t>
      </w:r>
      <w:r w:rsidRPr="003C68DA">
        <w:rPr>
          <w:rFonts w:ascii="Arial" w:hAnsi="Arial" w:cs="Arial"/>
          <w:sz w:val="24"/>
          <w:szCs w:val="24"/>
          <w:lang w:val="es-CO"/>
        </w:rPr>
        <w:t xml:space="preserve"> mencionada facu</w:t>
      </w:r>
      <w:r w:rsidR="00CA3E09" w:rsidRPr="003C68DA">
        <w:rPr>
          <w:rFonts w:ascii="Arial" w:hAnsi="Arial" w:cs="Arial"/>
          <w:sz w:val="24"/>
          <w:szCs w:val="24"/>
          <w:lang w:val="es-CO"/>
        </w:rPr>
        <w:t>ltad medi</w:t>
      </w:r>
      <w:r w:rsidRPr="003C68DA">
        <w:rPr>
          <w:rFonts w:ascii="Arial" w:hAnsi="Arial" w:cs="Arial"/>
          <w:sz w:val="24"/>
          <w:szCs w:val="24"/>
          <w:lang w:val="es-CO"/>
        </w:rPr>
        <w:t>a</w:t>
      </w:r>
      <w:r w:rsidR="00CA3E09" w:rsidRPr="003C68DA">
        <w:rPr>
          <w:rFonts w:ascii="Arial" w:hAnsi="Arial" w:cs="Arial"/>
          <w:sz w:val="24"/>
          <w:szCs w:val="24"/>
          <w:lang w:val="es-CO"/>
        </w:rPr>
        <w:t xml:space="preserve">nte </w:t>
      </w:r>
      <w:r w:rsidR="00273128" w:rsidRPr="003C68DA">
        <w:rPr>
          <w:rFonts w:ascii="Arial" w:hAnsi="Arial" w:cs="Arial"/>
          <w:sz w:val="24"/>
          <w:szCs w:val="24"/>
          <w:lang w:val="es-CO"/>
        </w:rPr>
        <w:t>la expedición</w:t>
      </w:r>
      <w:r w:rsidR="00446C71" w:rsidRPr="003C68DA">
        <w:rPr>
          <w:rFonts w:ascii="Arial" w:hAnsi="Arial" w:cs="Arial"/>
          <w:sz w:val="24"/>
          <w:szCs w:val="24"/>
          <w:lang w:val="es-CO"/>
        </w:rPr>
        <w:t xml:space="preserve"> </w:t>
      </w:r>
      <w:r w:rsidR="00273128" w:rsidRPr="003C68DA">
        <w:rPr>
          <w:rFonts w:ascii="Arial" w:hAnsi="Arial" w:cs="Arial"/>
          <w:sz w:val="24"/>
          <w:szCs w:val="24"/>
          <w:lang w:val="es-CO"/>
        </w:rPr>
        <w:t>de</w:t>
      </w:r>
      <w:r w:rsidR="00446C71" w:rsidRPr="003C68DA">
        <w:rPr>
          <w:rFonts w:ascii="Arial" w:hAnsi="Arial" w:cs="Arial"/>
          <w:sz w:val="24"/>
          <w:szCs w:val="24"/>
          <w:lang w:val="es-CO"/>
        </w:rPr>
        <w:t xml:space="preserve"> </w:t>
      </w:r>
      <w:r w:rsidR="00273128" w:rsidRPr="003C68DA">
        <w:rPr>
          <w:rFonts w:ascii="Arial" w:hAnsi="Arial" w:cs="Arial"/>
          <w:sz w:val="24"/>
          <w:szCs w:val="24"/>
          <w:lang w:val="es-CO"/>
        </w:rPr>
        <w:t xml:space="preserve">los </w:t>
      </w:r>
      <w:r w:rsidR="00446C71" w:rsidRPr="003C68DA">
        <w:rPr>
          <w:rFonts w:ascii="Arial" w:hAnsi="Arial" w:cs="Arial"/>
          <w:sz w:val="24"/>
          <w:szCs w:val="24"/>
          <w:lang w:val="es-CO"/>
        </w:rPr>
        <w:t>D</w:t>
      </w:r>
      <w:r w:rsidR="00C654B2" w:rsidRPr="003C68DA">
        <w:rPr>
          <w:rFonts w:ascii="Arial" w:hAnsi="Arial" w:cs="Arial"/>
          <w:sz w:val="24"/>
          <w:szCs w:val="24"/>
          <w:lang w:val="es-CO"/>
        </w:rPr>
        <w:t>ecretos 777 y</w:t>
      </w:r>
      <w:r w:rsidR="00446C71" w:rsidRPr="003C68DA">
        <w:rPr>
          <w:rFonts w:ascii="Arial" w:hAnsi="Arial" w:cs="Arial"/>
          <w:sz w:val="24"/>
          <w:szCs w:val="24"/>
          <w:lang w:val="es-CO"/>
        </w:rPr>
        <w:t xml:space="preserve"> 1403 de 1992 y 2459 de </w:t>
      </w:r>
      <w:r w:rsidR="00C654B2" w:rsidRPr="003C68DA">
        <w:rPr>
          <w:rFonts w:ascii="Arial" w:hAnsi="Arial" w:cs="Arial"/>
          <w:sz w:val="24"/>
          <w:szCs w:val="24"/>
          <w:lang w:val="es-CO"/>
        </w:rPr>
        <w:t>1993,</w:t>
      </w:r>
      <w:r w:rsidR="00446C71" w:rsidRPr="003C68DA">
        <w:rPr>
          <w:rFonts w:ascii="Arial" w:hAnsi="Arial" w:cs="Arial"/>
          <w:sz w:val="24"/>
          <w:szCs w:val="24"/>
          <w:lang w:val="es-CO"/>
        </w:rPr>
        <w:t xml:space="preserve"> </w:t>
      </w:r>
      <w:r w:rsidR="00C654B2" w:rsidRPr="003C68DA">
        <w:rPr>
          <w:rFonts w:ascii="Arial" w:hAnsi="Arial" w:cs="Arial"/>
          <w:sz w:val="24"/>
          <w:szCs w:val="24"/>
          <w:lang w:val="es-CO"/>
        </w:rPr>
        <w:t>y</w:t>
      </w:r>
      <w:r w:rsidR="00446C71" w:rsidRPr="003C68DA">
        <w:rPr>
          <w:rFonts w:ascii="Arial" w:hAnsi="Arial" w:cs="Arial"/>
          <w:sz w:val="24"/>
          <w:szCs w:val="24"/>
          <w:lang w:val="es-CO"/>
        </w:rPr>
        <w:t xml:space="preserve"> </w:t>
      </w:r>
      <w:r w:rsidR="00C654B2" w:rsidRPr="003C68DA">
        <w:rPr>
          <w:rFonts w:ascii="Arial" w:hAnsi="Arial" w:cs="Arial"/>
          <w:sz w:val="24"/>
          <w:szCs w:val="24"/>
          <w:lang w:val="es-CO"/>
        </w:rPr>
        <w:t>más recientemente, el</w:t>
      </w:r>
      <w:r w:rsidR="00446C71" w:rsidRPr="003C68DA">
        <w:rPr>
          <w:rFonts w:ascii="Arial" w:hAnsi="Arial" w:cs="Arial"/>
          <w:sz w:val="24"/>
          <w:szCs w:val="24"/>
          <w:lang w:val="es-CO"/>
        </w:rPr>
        <w:t xml:space="preserve"> D</w:t>
      </w:r>
      <w:r w:rsidR="005D7900" w:rsidRPr="003C68DA">
        <w:rPr>
          <w:rFonts w:ascii="Arial" w:hAnsi="Arial" w:cs="Arial"/>
          <w:sz w:val="24"/>
          <w:szCs w:val="24"/>
          <w:lang w:val="es-CO"/>
        </w:rPr>
        <w:t xml:space="preserve">ecreto 92 de 2017, que constituyen </w:t>
      </w:r>
      <w:r w:rsidRPr="003C68DA">
        <w:rPr>
          <w:rFonts w:ascii="Arial" w:hAnsi="Arial" w:cs="Arial"/>
          <w:sz w:val="24"/>
          <w:szCs w:val="24"/>
          <w:lang w:val="es-CO"/>
        </w:rPr>
        <w:t xml:space="preserve">entonces, </w:t>
      </w:r>
      <w:r w:rsidR="00150B89" w:rsidRPr="003C68DA">
        <w:rPr>
          <w:rFonts w:ascii="Arial" w:hAnsi="Arial" w:cs="Arial"/>
          <w:sz w:val="24"/>
          <w:szCs w:val="24"/>
          <w:lang w:val="es-CO"/>
        </w:rPr>
        <w:t xml:space="preserve">una clase de estos </w:t>
      </w:r>
      <w:r w:rsidR="005D7900" w:rsidRPr="003C68DA">
        <w:rPr>
          <w:rFonts w:ascii="Arial" w:hAnsi="Arial" w:cs="Arial"/>
          <w:sz w:val="24"/>
          <w:szCs w:val="24"/>
          <w:lang w:val="es-CO"/>
        </w:rPr>
        <w:t>regla</w:t>
      </w:r>
      <w:r w:rsidRPr="003C68DA">
        <w:rPr>
          <w:rFonts w:ascii="Arial" w:hAnsi="Arial" w:cs="Arial"/>
          <w:sz w:val="24"/>
          <w:szCs w:val="24"/>
          <w:lang w:val="es-CO"/>
        </w:rPr>
        <w:t>mentos</w:t>
      </w:r>
      <w:r w:rsidR="005D7900" w:rsidRPr="003C68DA">
        <w:rPr>
          <w:rFonts w:ascii="Arial" w:hAnsi="Arial" w:cs="Arial"/>
          <w:sz w:val="24"/>
          <w:szCs w:val="24"/>
          <w:lang w:val="es-CO"/>
        </w:rPr>
        <w:t xml:space="preserve"> autónomos.</w:t>
      </w:r>
    </w:p>
    <w:p w14:paraId="4A46C015" w14:textId="77777777" w:rsidR="005D7900" w:rsidRPr="003C68DA" w:rsidRDefault="005D7900" w:rsidP="009570A1">
      <w:pPr>
        <w:pStyle w:val="Textoindependiente"/>
        <w:spacing w:line="240" w:lineRule="auto"/>
        <w:ind w:right="49"/>
        <w:rPr>
          <w:rFonts w:ascii="Arial" w:hAnsi="Arial" w:cs="Arial"/>
          <w:sz w:val="24"/>
          <w:szCs w:val="24"/>
          <w:lang w:val="es-CO"/>
        </w:rPr>
      </w:pPr>
    </w:p>
    <w:p w14:paraId="1743CF5B" w14:textId="77777777" w:rsidR="005D7900" w:rsidRPr="003C68DA" w:rsidRDefault="005D7900" w:rsidP="009570A1">
      <w:pPr>
        <w:pStyle w:val="Textoindependiente"/>
        <w:spacing w:line="240" w:lineRule="auto"/>
        <w:ind w:right="49"/>
        <w:rPr>
          <w:rFonts w:ascii="Arial" w:hAnsi="Arial" w:cs="Arial"/>
          <w:bCs/>
          <w:iCs/>
          <w:sz w:val="24"/>
          <w:szCs w:val="24"/>
          <w:lang w:val="es-MX"/>
        </w:rPr>
      </w:pPr>
      <w:r w:rsidRPr="003C68DA">
        <w:rPr>
          <w:rFonts w:ascii="Arial" w:hAnsi="Arial" w:cs="Arial"/>
          <w:sz w:val="24"/>
          <w:szCs w:val="24"/>
          <w:lang w:val="es-CO"/>
        </w:rPr>
        <w:t>2ª) En los demás espacios no regulados expresamente por el</w:t>
      </w:r>
      <w:r w:rsidR="00783B3D" w:rsidRPr="003C68DA">
        <w:rPr>
          <w:rFonts w:ascii="Arial" w:hAnsi="Arial" w:cs="Arial"/>
          <w:sz w:val="24"/>
          <w:szCs w:val="24"/>
          <w:lang w:val="es-CO"/>
        </w:rPr>
        <w:t xml:space="preserve"> </w:t>
      </w:r>
      <w:r w:rsidRPr="003C68DA">
        <w:rPr>
          <w:rFonts w:ascii="Arial" w:hAnsi="Arial" w:cs="Arial"/>
          <w:sz w:val="24"/>
          <w:szCs w:val="24"/>
          <w:lang w:val="es-CO"/>
        </w:rPr>
        <w:t>mencionado reglamento autónomo</w:t>
      </w:r>
      <w:r w:rsidR="00411023" w:rsidRPr="003C68DA">
        <w:rPr>
          <w:rFonts w:ascii="Arial" w:hAnsi="Arial" w:cs="Arial"/>
          <w:sz w:val="24"/>
          <w:szCs w:val="24"/>
          <w:lang w:val="es-CO"/>
        </w:rPr>
        <w:t xml:space="preserve"> de contratación</w:t>
      </w:r>
      <w:r w:rsidRPr="003C68DA">
        <w:rPr>
          <w:rFonts w:ascii="Arial" w:hAnsi="Arial" w:cs="Arial"/>
          <w:sz w:val="24"/>
          <w:szCs w:val="24"/>
          <w:lang w:val="es-CO"/>
        </w:rPr>
        <w:t>, le</w:t>
      </w:r>
      <w:r w:rsidR="00783B3D" w:rsidRPr="003C68DA">
        <w:rPr>
          <w:rFonts w:ascii="Arial" w:hAnsi="Arial" w:cs="Arial"/>
          <w:sz w:val="24"/>
          <w:szCs w:val="24"/>
          <w:lang w:val="es-CO"/>
        </w:rPr>
        <w:t xml:space="preserve"> cor</w:t>
      </w:r>
      <w:r w:rsidRPr="003C68DA">
        <w:rPr>
          <w:rFonts w:ascii="Arial" w:hAnsi="Arial" w:cs="Arial"/>
          <w:sz w:val="24"/>
          <w:szCs w:val="24"/>
          <w:lang w:val="es-CO"/>
        </w:rPr>
        <w:t xml:space="preserve">responde </w:t>
      </w:r>
      <w:r w:rsidR="00411023" w:rsidRPr="003C68DA">
        <w:rPr>
          <w:rFonts w:ascii="Arial" w:hAnsi="Arial" w:cs="Arial"/>
          <w:sz w:val="24"/>
          <w:szCs w:val="24"/>
          <w:lang w:val="es-CO"/>
        </w:rPr>
        <w:t xml:space="preserve">la </w:t>
      </w:r>
      <w:r w:rsidRPr="003C68DA">
        <w:rPr>
          <w:rFonts w:ascii="Arial" w:hAnsi="Arial" w:cs="Arial"/>
          <w:sz w:val="24"/>
          <w:szCs w:val="24"/>
          <w:lang w:val="es-CO"/>
        </w:rPr>
        <w:t>regulación al</w:t>
      </w:r>
      <w:r w:rsidR="00783B3D" w:rsidRPr="003C68DA">
        <w:rPr>
          <w:rFonts w:ascii="Arial" w:hAnsi="Arial" w:cs="Arial"/>
          <w:sz w:val="24"/>
          <w:szCs w:val="24"/>
          <w:lang w:val="es-CO"/>
        </w:rPr>
        <w:t xml:space="preserve"> C</w:t>
      </w:r>
      <w:r w:rsidRPr="003C68DA">
        <w:rPr>
          <w:rFonts w:ascii="Arial" w:hAnsi="Arial" w:cs="Arial"/>
          <w:sz w:val="24"/>
          <w:szCs w:val="24"/>
          <w:lang w:val="es-CO"/>
        </w:rPr>
        <w:t>ongreso</w:t>
      </w:r>
      <w:r w:rsidR="00783B3D" w:rsidRPr="003C68DA">
        <w:rPr>
          <w:rFonts w:ascii="Arial" w:hAnsi="Arial" w:cs="Arial"/>
          <w:sz w:val="24"/>
          <w:szCs w:val="24"/>
          <w:lang w:val="es-CO"/>
        </w:rPr>
        <w:t xml:space="preserve"> </w:t>
      </w:r>
      <w:r w:rsidRPr="003C68DA">
        <w:rPr>
          <w:rFonts w:ascii="Arial" w:hAnsi="Arial" w:cs="Arial"/>
          <w:sz w:val="24"/>
          <w:szCs w:val="24"/>
          <w:lang w:val="es-CO"/>
        </w:rPr>
        <w:t>de</w:t>
      </w:r>
      <w:r w:rsidR="00783B3D" w:rsidRPr="003C68DA">
        <w:rPr>
          <w:rFonts w:ascii="Arial" w:hAnsi="Arial" w:cs="Arial"/>
          <w:sz w:val="24"/>
          <w:szCs w:val="24"/>
          <w:lang w:val="es-CO"/>
        </w:rPr>
        <w:t xml:space="preserve"> </w:t>
      </w:r>
      <w:r w:rsidRPr="003C68DA">
        <w:rPr>
          <w:rFonts w:ascii="Arial" w:hAnsi="Arial" w:cs="Arial"/>
          <w:sz w:val="24"/>
          <w:szCs w:val="24"/>
          <w:lang w:val="es-CO"/>
        </w:rPr>
        <w:t>la</w:t>
      </w:r>
      <w:r w:rsidR="00783B3D" w:rsidRPr="003C68DA">
        <w:rPr>
          <w:rFonts w:ascii="Arial" w:hAnsi="Arial" w:cs="Arial"/>
          <w:sz w:val="24"/>
          <w:szCs w:val="24"/>
          <w:lang w:val="es-CO"/>
        </w:rPr>
        <w:t xml:space="preserve"> R</w:t>
      </w:r>
      <w:r w:rsidRPr="003C68DA">
        <w:rPr>
          <w:rFonts w:ascii="Arial" w:hAnsi="Arial" w:cs="Arial"/>
          <w:sz w:val="24"/>
          <w:szCs w:val="24"/>
          <w:lang w:val="es-CO"/>
        </w:rPr>
        <w:t>epública, en</w:t>
      </w:r>
      <w:r w:rsidR="00783B3D" w:rsidRPr="003C68DA">
        <w:rPr>
          <w:rFonts w:ascii="Arial" w:hAnsi="Arial" w:cs="Arial"/>
          <w:sz w:val="24"/>
          <w:szCs w:val="24"/>
          <w:lang w:val="es-CO"/>
        </w:rPr>
        <w:t xml:space="preserve"> </w:t>
      </w:r>
      <w:r w:rsidRPr="003C68DA">
        <w:rPr>
          <w:rFonts w:ascii="Arial" w:hAnsi="Arial" w:cs="Arial"/>
          <w:sz w:val="24"/>
          <w:szCs w:val="24"/>
          <w:lang w:val="es-CO"/>
        </w:rPr>
        <w:t>virtud de su competencia general</w:t>
      </w:r>
      <w:r w:rsidR="00783B3D" w:rsidRPr="003C68DA">
        <w:rPr>
          <w:rFonts w:ascii="Arial" w:hAnsi="Arial" w:cs="Arial"/>
          <w:sz w:val="24"/>
          <w:szCs w:val="24"/>
          <w:lang w:val="es-CO"/>
        </w:rPr>
        <w:t xml:space="preserve"> </w:t>
      </w:r>
      <w:r w:rsidRPr="003C68DA">
        <w:rPr>
          <w:rFonts w:ascii="Arial" w:hAnsi="Arial" w:cs="Arial"/>
          <w:sz w:val="24"/>
          <w:szCs w:val="24"/>
          <w:lang w:val="es-CO"/>
        </w:rPr>
        <w:t>para</w:t>
      </w:r>
      <w:r w:rsidR="00783B3D" w:rsidRPr="003C68DA">
        <w:rPr>
          <w:rFonts w:ascii="Arial" w:hAnsi="Arial" w:cs="Arial"/>
          <w:sz w:val="24"/>
          <w:szCs w:val="24"/>
          <w:lang w:val="es-CO"/>
        </w:rPr>
        <w:t xml:space="preserve"> </w:t>
      </w:r>
      <w:r w:rsidR="00783B3D" w:rsidRPr="003C68DA">
        <w:rPr>
          <w:rFonts w:ascii="Arial" w:hAnsi="Arial" w:cs="Arial"/>
          <w:i/>
          <w:sz w:val="24"/>
          <w:szCs w:val="24"/>
          <w:lang w:val="es-CO"/>
        </w:rPr>
        <w:t>“</w:t>
      </w:r>
      <w:r w:rsidRPr="003C68DA">
        <w:rPr>
          <w:rFonts w:ascii="Arial" w:hAnsi="Arial" w:cs="Arial"/>
          <w:i/>
          <w:sz w:val="24"/>
          <w:szCs w:val="24"/>
          <w:lang w:val="es-CO"/>
        </w:rPr>
        <w:t>hacer</w:t>
      </w:r>
      <w:r w:rsidR="00783B3D" w:rsidRPr="003C68DA">
        <w:rPr>
          <w:rFonts w:ascii="Arial" w:hAnsi="Arial" w:cs="Arial"/>
          <w:i/>
          <w:sz w:val="24"/>
          <w:szCs w:val="24"/>
          <w:lang w:val="es-CO"/>
        </w:rPr>
        <w:t xml:space="preserve"> </w:t>
      </w:r>
      <w:r w:rsidRPr="003C68DA">
        <w:rPr>
          <w:rFonts w:ascii="Arial" w:hAnsi="Arial" w:cs="Arial"/>
          <w:i/>
          <w:sz w:val="24"/>
          <w:szCs w:val="24"/>
          <w:lang w:val="es-CO"/>
        </w:rPr>
        <w:t>las</w:t>
      </w:r>
      <w:r w:rsidR="00783B3D" w:rsidRPr="003C68DA">
        <w:rPr>
          <w:rFonts w:ascii="Arial" w:hAnsi="Arial" w:cs="Arial"/>
          <w:i/>
          <w:sz w:val="24"/>
          <w:szCs w:val="24"/>
          <w:lang w:val="es-CO"/>
        </w:rPr>
        <w:t xml:space="preserve"> </w:t>
      </w:r>
      <w:r w:rsidRPr="003C68DA">
        <w:rPr>
          <w:rFonts w:ascii="Arial" w:hAnsi="Arial" w:cs="Arial"/>
          <w:i/>
          <w:sz w:val="24"/>
          <w:szCs w:val="24"/>
          <w:lang w:val="es-CO"/>
        </w:rPr>
        <w:t>leyes</w:t>
      </w:r>
      <w:r w:rsidR="00411023" w:rsidRPr="003C68DA">
        <w:rPr>
          <w:rFonts w:ascii="Arial" w:hAnsi="Arial" w:cs="Arial"/>
          <w:i/>
          <w:sz w:val="24"/>
          <w:szCs w:val="24"/>
          <w:lang w:val="es-CO"/>
        </w:rPr>
        <w:t>”</w:t>
      </w:r>
      <w:r w:rsidRPr="003C68DA">
        <w:rPr>
          <w:rFonts w:ascii="Arial" w:hAnsi="Arial" w:cs="Arial"/>
          <w:i/>
          <w:sz w:val="24"/>
          <w:szCs w:val="24"/>
          <w:lang w:val="es-CO"/>
        </w:rPr>
        <w:t>,</w:t>
      </w:r>
      <w:r w:rsidRPr="003C68DA">
        <w:rPr>
          <w:rFonts w:ascii="Arial" w:hAnsi="Arial" w:cs="Arial"/>
          <w:sz w:val="24"/>
          <w:szCs w:val="24"/>
          <w:lang w:val="es-CO"/>
        </w:rPr>
        <w:t xml:space="preserve"> y </w:t>
      </w:r>
      <w:r w:rsidR="00411023" w:rsidRPr="003C68DA">
        <w:rPr>
          <w:rFonts w:ascii="Arial" w:hAnsi="Arial" w:cs="Arial"/>
          <w:sz w:val="24"/>
          <w:szCs w:val="24"/>
          <w:lang w:val="es-CO"/>
        </w:rPr>
        <w:t>más concretamente, pa</w:t>
      </w:r>
      <w:r w:rsidRPr="003C68DA">
        <w:rPr>
          <w:rFonts w:ascii="Arial" w:hAnsi="Arial" w:cs="Arial"/>
          <w:sz w:val="24"/>
          <w:szCs w:val="24"/>
          <w:lang w:val="es-CO"/>
        </w:rPr>
        <w:t xml:space="preserve">ra </w:t>
      </w:r>
      <w:r w:rsidR="00411023" w:rsidRPr="003C68DA">
        <w:rPr>
          <w:rFonts w:ascii="Arial" w:hAnsi="Arial" w:cs="Arial"/>
          <w:i/>
          <w:sz w:val="24"/>
          <w:szCs w:val="24"/>
          <w:lang w:val="es-CO"/>
        </w:rPr>
        <w:t>“</w:t>
      </w:r>
      <w:r w:rsidRPr="003C68DA">
        <w:rPr>
          <w:rFonts w:ascii="Arial" w:hAnsi="Arial" w:cs="Arial"/>
          <w:i/>
          <w:sz w:val="24"/>
          <w:szCs w:val="24"/>
          <w:lang w:val="es-CO"/>
        </w:rPr>
        <w:t>expedir el estatuto general de</w:t>
      </w:r>
      <w:r w:rsidR="00411023" w:rsidRPr="003C68DA">
        <w:rPr>
          <w:rFonts w:ascii="Arial" w:hAnsi="Arial" w:cs="Arial"/>
          <w:i/>
          <w:sz w:val="24"/>
          <w:szCs w:val="24"/>
          <w:lang w:val="es-CO"/>
        </w:rPr>
        <w:t xml:space="preserve"> </w:t>
      </w:r>
      <w:r w:rsidRPr="003C68DA">
        <w:rPr>
          <w:rFonts w:ascii="Arial" w:hAnsi="Arial" w:cs="Arial"/>
          <w:i/>
          <w:sz w:val="24"/>
          <w:szCs w:val="24"/>
          <w:lang w:val="es-CO"/>
        </w:rPr>
        <w:t>contratación</w:t>
      </w:r>
      <w:r w:rsidR="00411023" w:rsidRPr="003C68DA">
        <w:rPr>
          <w:rFonts w:ascii="Arial" w:hAnsi="Arial" w:cs="Arial"/>
          <w:i/>
          <w:sz w:val="24"/>
          <w:szCs w:val="24"/>
          <w:lang w:val="es-CO"/>
        </w:rPr>
        <w:t xml:space="preserve"> </w:t>
      </w:r>
      <w:r w:rsidRPr="003C68DA">
        <w:rPr>
          <w:rFonts w:ascii="Arial" w:hAnsi="Arial" w:cs="Arial"/>
          <w:i/>
          <w:sz w:val="24"/>
          <w:szCs w:val="24"/>
          <w:lang w:val="es-CO"/>
        </w:rPr>
        <w:t>de la administración pública y en especial</w:t>
      </w:r>
      <w:r w:rsidR="00411023" w:rsidRPr="003C68DA">
        <w:rPr>
          <w:rFonts w:ascii="Arial" w:hAnsi="Arial" w:cs="Arial"/>
          <w:i/>
          <w:sz w:val="24"/>
          <w:szCs w:val="24"/>
          <w:lang w:val="es-CO"/>
        </w:rPr>
        <w:t xml:space="preserve"> </w:t>
      </w:r>
      <w:r w:rsidRPr="003C68DA">
        <w:rPr>
          <w:rFonts w:ascii="Arial" w:hAnsi="Arial" w:cs="Arial"/>
          <w:i/>
          <w:sz w:val="24"/>
          <w:szCs w:val="24"/>
          <w:lang w:val="es-CO"/>
        </w:rPr>
        <w:t>de</w:t>
      </w:r>
      <w:r w:rsidR="00411023" w:rsidRPr="003C68DA">
        <w:rPr>
          <w:rFonts w:ascii="Arial" w:hAnsi="Arial" w:cs="Arial"/>
          <w:i/>
          <w:sz w:val="24"/>
          <w:szCs w:val="24"/>
          <w:lang w:val="es-CO"/>
        </w:rPr>
        <w:t xml:space="preserve"> </w:t>
      </w:r>
      <w:r w:rsidRPr="003C68DA">
        <w:rPr>
          <w:rFonts w:ascii="Arial" w:hAnsi="Arial" w:cs="Arial"/>
          <w:i/>
          <w:sz w:val="24"/>
          <w:szCs w:val="24"/>
          <w:lang w:val="es-CO"/>
        </w:rPr>
        <w:t>la</w:t>
      </w:r>
      <w:r w:rsidR="00411023" w:rsidRPr="003C68DA">
        <w:rPr>
          <w:rFonts w:ascii="Arial" w:hAnsi="Arial" w:cs="Arial"/>
          <w:i/>
          <w:sz w:val="24"/>
          <w:szCs w:val="24"/>
          <w:lang w:val="es-CO"/>
        </w:rPr>
        <w:t xml:space="preserve"> a</w:t>
      </w:r>
      <w:r w:rsidRPr="003C68DA">
        <w:rPr>
          <w:rFonts w:ascii="Arial" w:hAnsi="Arial" w:cs="Arial"/>
          <w:i/>
          <w:sz w:val="24"/>
          <w:szCs w:val="24"/>
          <w:lang w:val="es-CO"/>
        </w:rPr>
        <w:t>dministración nacional”,</w:t>
      </w:r>
      <w:r w:rsidRPr="003C68DA">
        <w:rPr>
          <w:rFonts w:ascii="Arial" w:hAnsi="Arial" w:cs="Arial"/>
          <w:sz w:val="24"/>
          <w:szCs w:val="24"/>
          <w:lang w:val="es-CO"/>
        </w:rPr>
        <w:t xml:space="preserve"> de conformidad con</w:t>
      </w:r>
      <w:r w:rsidR="00411023" w:rsidRPr="003C68DA">
        <w:rPr>
          <w:rFonts w:ascii="Arial" w:hAnsi="Arial" w:cs="Arial"/>
          <w:sz w:val="24"/>
          <w:szCs w:val="24"/>
          <w:lang w:val="es-CO"/>
        </w:rPr>
        <w:t xml:space="preserve"> </w:t>
      </w:r>
      <w:r w:rsidRPr="003C68DA">
        <w:rPr>
          <w:rFonts w:ascii="Arial" w:hAnsi="Arial" w:cs="Arial"/>
          <w:sz w:val="24"/>
          <w:szCs w:val="24"/>
          <w:lang w:val="es-CO"/>
        </w:rPr>
        <w:t>lo</w:t>
      </w:r>
      <w:r w:rsidR="00411023" w:rsidRPr="003C68DA">
        <w:rPr>
          <w:rFonts w:ascii="Arial" w:hAnsi="Arial" w:cs="Arial"/>
          <w:sz w:val="24"/>
          <w:szCs w:val="24"/>
          <w:lang w:val="es-CO"/>
        </w:rPr>
        <w:t xml:space="preserve"> </w:t>
      </w:r>
      <w:r w:rsidRPr="003C68DA">
        <w:rPr>
          <w:rFonts w:ascii="Arial" w:hAnsi="Arial" w:cs="Arial"/>
          <w:sz w:val="24"/>
          <w:szCs w:val="24"/>
          <w:lang w:val="es-CO"/>
        </w:rPr>
        <w:t>dispuesto</w:t>
      </w:r>
      <w:r w:rsidR="00411023" w:rsidRPr="003C68DA">
        <w:rPr>
          <w:rFonts w:ascii="Arial" w:hAnsi="Arial" w:cs="Arial"/>
          <w:sz w:val="24"/>
          <w:szCs w:val="24"/>
          <w:lang w:val="es-CO"/>
        </w:rPr>
        <w:t xml:space="preserve"> </w:t>
      </w:r>
      <w:r w:rsidRPr="003C68DA">
        <w:rPr>
          <w:rFonts w:ascii="Arial" w:hAnsi="Arial" w:cs="Arial"/>
          <w:sz w:val="24"/>
          <w:szCs w:val="24"/>
          <w:lang w:val="es-CO"/>
        </w:rPr>
        <w:t>por</w:t>
      </w:r>
      <w:r w:rsidR="00411023" w:rsidRPr="003C68DA">
        <w:rPr>
          <w:rFonts w:ascii="Arial" w:hAnsi="Arial" w:cs="Arial"/>
          <w:sz w:val="24"/>
          <w:szCs w:val="24"/>
          <w:lang w:val="es-CO"/>
        </w:rPr>
        <w:t xml:space="preserve"> </w:t>
      </w:r>
      <w:r w:rsidRPr="003C68DA">
        <w:rPr>
          <w:rFonts w:ascii="Arial" w:hAnsi="Arial" w:cs="Arial"/>
          <w:sz w:val="24"/>
          <w:szCs w:val="24"/>
          <w:lang w:val="es-CO"/>
        </w:rPr>
        <w:t>los incisos primero y último del artículo 150 de</w:t>
      </w:r>
      <w:r w:rsidR="00411023" w:rsidRPr="003C68DA">
        <w:rPr>
          <w:rFonts w:ascii="Arial" w:hAnsi="Arial" w:cs="Arial"/>
          <w:sz w:val="24"/>
          <w:szCs w:val="24"/>
          <w:lang w:val="es-CO"/>
        </w:rPr>
        <w:t xml:space="preserve"> l</w:t>
      </w:r>
      <w:r w:rsidRPr="003C68DA">
        <w:rPr>
          <w:rFonts w:ascii="Arial" w:hAnsi="Arial" w:cs="Arial"/>
          <w:sz w:val="24"/>
          <w:szCs w:val="24"/>
          <w:lang w:val="es-CO"/>
        </w:rPr>
        <w:t>a</w:t>
      </w:r>
      <w:r w:rsidR="00411023" w:rsidRPr="003C68DA">
        <w:rPr>
          <w:rFonts w:ascii="Arial" w:hAnsi="Arial" w:cs="Arial"/>
          <w:sz w:val="24"/>
          <w:szCs w:val="24"/>
          <w:lang w:val="es-CO"/>
        </w:rPr>
        <w:t xml:space="preserve"> C</w:t>
      </w:r>
      <w:r w:rsidRPr="003C68DA">
        <w:rPr>
          <w:rFonts w:ascii="Arial" w:hAnsi="Arial" w:cs="Arial"/>
          <w:sz w:val="24"/>
          <w:szCs w:val="24"/>
          <w:lang w:val="es-CO"/>
        </w:rPr>
        <w:t>on</w:t>
      </w:r>
      <w:r w:rsidR="00411023" w:rsidRPr="003C68DA">
        <w:rPr>
          <w:rFonts w:ascii="Arial" w:hAnsi="Arial" w:cs="Arial"/>
          <w:sz w:val="24"/>
          <w:szCs w:val="24"/>
          <w:lang w:val="es-CO"/>
        </w:rPr>
        <w:t>s</w:t>
      </w:r>
      <w:r w:rsidRPr="003C68DA">
        <w:rPr>
          <w:rFonts w:ascii="Arial" w:hAnsi="Arial" w:cs="Arial"/>
          <w:sz w:val="24"/>
          <w:szCs w:val="24"/>
          <w:lang w:val="es-CO"/>
        </w:rPr>
        <w:t>titución.</w:t>
      </w:r>
    </w:p>
    <w:p w14:paraId="1F7694DA" w14:textId="77777777" w:rsidR="00DD22BB" w:rsidRPr="003C68DA" w:rsidRDefault="00DD22BB" w:rsidP="002E6A9F">
      <w:pPr>
        <w:pStyle w:val="Textoindependiente"/>
        <w:spacing w:line="240" w:lineRule="auto"/>
        <w:ind w:right="49"/>
        <w:rPr>
          <w:rFonts w:ascii="Arial" w:hAnsi="Arial" w:cs="Arial"/>
          <w:b/>
          <w:bCs/>
          <w:iCs/>
          <w:sz w:val="24"/>
          <w:szCs w:val="24"/>
          <w:lang w:val="es-MX"/>
        </w:rPr>
      </w:pPr>
    </w:p>
    <w:p w14:paraId="23392AEA" w14:textId="77777777" w:rsidR="00DD22BB" w:rsidRPr="003C68DA" w:rsidRDefault="00DD22BB" w:rsidP="002E6A9F">
      <w:pPr>
        <w:pStyle w:val="Textoindependiente"/>
        <w:spacing w:line="240" w:lineRule="auto"/>
        <w:ind w:right="49"/>
        <w:rPr>
          <w:rFonts w:ascii="Arial" w:hAnsi="Arial" w:cs="Arial"/>
          <w:b/>
          <w:bCs/>
          <w:iCs/>
          <w:sz w:val="24"/>
          <w:szCs w:val="24"/>
          <w:lang w:val="es-MX"/>
        </w:rPr>
      </w:pPr>
    </w:p>
    <w:p w14:paraId="633023EE" w14:textId="77777777" w:rsidR="003926A8" w:rsidRPr="003C68DA" w:rsidRDefault="007706B9" w:rsidP="002E6A9F">
      <w:pPr>
        <w:pStyle w:val="Textoindependiente"/>
        <w:spacing w:line="240" w:lineRule="auto"/>
        <w:ind w:right="49"/>
        <w:rPr>
          <w:rFonts w:ascii="Arial" w:hAnsi="Arial"/>
          <w:b/>
          <w:bCs/>
          <w:iCs/>
          <w:sz w:val="24"/>
          <w:szCs w:val="24"/>
          <w:lang w:val="es-MX"/>
        </w:rPr>
      </w:pPr>
      <w:r w:rsidRPr="003C68DA">
        <w:rPr>
          <w:rFonts w:ascii="Arial" w:hAnsi="Arial"/>
          <w:b/>
          <w:bCs/>
          <w:iCs/>
          <w:sz w:val="24"/>
          <w:szCs w:val="24"/>
          <w:lang w:val="es-MX"/>
        </w:rPr>
        <w:t xml:space="preserve">D. </w:t>
      </w:r>
      <w:r w:rsidR="00373AE6" w:rsidRPr="003C68DA">
        <w:rPr>
          <w:rFonts w:ascii="Arial" w:hAnsi="Arial"/>
          <w:b/>
          <w:bCs/>
          <w:iCs/>
          <w:sz w:val="24"/>
          <w:szCs w:val="24"/>
          <w:lang w:val="es-MX"/>
        </w:rPr>
        <w:t>La reglam</w:t>
      </w:r>
      <w:r w:rsidR="00E05F34" w:rsidRPr="003C68DA">
        <w:rPr>
          <w:rFonts w:ascii="Arial" w:hAnsi="Arial"/>
          <w:b/>
          <w:bCs/>
          <w:iCs/>
          <w:sz w:val="24"/>
          <w:szCs w:val="24"/>
          <w:lang w:val="es-MX"/>
        </w:rPr>
        <w:t>e</w:t>
      </w:r>
      <w:r w:rsidR="00373AE6" w:rsidRPr="003C68DA">
        <w:rPr>
          <w:rFonts w:ascii="Arial" w:hAnsi="Arial"/>
          <w:b/>
          <w:bCs/>
          <w:iCs/>
          <w:sz w:val="24"/>
          <w:szCs w:val="24"/>
          <w:lang w:val="es-MX"/>
        </w:rPr>
        <w:t xml:space="preserve">ntación </w:t>
      </w:r>
      <w:r w:rsidR="00E05F34" w:rsidRPr="003C68DA">
        <w:rPr>
          <w:rFonts w:ascii="Arial" w:hAnsi="Arial"/>
          <w:b/>
          <w:bCs/>
          <w:iCs/>
          <w:sz w:val="24"/>
          <w:szCs w:val="24"/>
          <w:lang w:val="es-MX"/>
        </w:rPr>
        <w:t xml:space="preserve">de los contratos de apoyo establecida </w:t>
      </w:r>
      <w:r w:rsidR="00373AE6" w:rsidRPr="003C68DA">
        <w:rPr>
          <w:rFonts w:ascii="Arial" w:hAnsi="Arial"/>
          <w:b/>
          <w:bCs/>
          <w:iCs/>
          <w:sz w:val="24"/>
          <w:szCs w:val="24"/>
          <w:lang w:val="es-MX"/>
        </w:rPr>
        <w:t>en</w:t>
      </w:r>
      <w:r w:rsidR="00E05F34" w:rsidRPr="003C68DA">
        <w:rPr>
          <w:rFonts w:ascii="Arial" w:hAnsi="Arial"/>
          <w:b/>
          <w:bCs/>
          <w:iCs/>
          <w:sz w:val="24"/>
          <w:szCs w:val="24"/>
          <w:lang w:val="es-MX"/>
        </w:rPr>
        <w:t xml:space="preserve"> </w:t>
      </w:r>
      <w:r w:rsidR="00373AE6" w:rsidRPr="003C68DA">
        <w:rPr>
          <w:rFonts w:ascii="Arial" w:hAnsi="Arial"/>
          <w:b/>
          <w:bCs/>
          <w:iCs/>
          <w:sz w:val="24"/>
          <w:szCs w:val="24"/>
          <w:lang w:val="es-MX"/>
        </w:rPr>
        <w:t>el</w:t>
      </w:r>
      <w:r w:rsidR="00E05F34" w:rsidRPr="003C68DA">
        <w:rPr>
          <w:rFonts w:ascii="Arial" w:hAnsi="Arial"/>
          <w:b/>
          <w:bCs/>
          <w:iCs/>
          <w:sz w:val="24"/>
          <w:szCs w:val="24"/>
          <w:lang w:val="es-MX"/>
        </w:rPr>
        <w:t xml:space="preserve"> D</w:t>
      </w:r>
      <w:r w:rsidR="00373AE6" w:rsidRPr="003C68DA">
        <w:rPr>
          <w:rFonts w:ascii="Arial" w:hAnsi="Arial"/>
          <w:b/>
          <w:bCs/>
          <w:iCs/>
          <w:sz w:val="24"/>
          <w:szCs w:val="24"/>
          <w:lang w:val="es-MX"/>
        </w:rPr>
        <w:t>ecreto 777 de 1992</w:t>
      </w:r>
      <w:r w:rsidR="008154CB" w:rsidRPr="003C68DA">
        <w:rPr>
          <w:rFonts w:ascii="Arial" w:hAnsi="Arial"/>
          <w:b/>
          <w:bCs/>
          <w:iCs/>
          <w:sz w:val="24"/>
          <w:szCs w:val="24"/>
          <w:lang w:val="es-MX"/>
        </w:rPr>
        <w:t>,</w:t>
      </w:r>
      <w:r w:rsidR="00373AE6" w:rsidRPr="003C68DA">
        <w:rPr>
          <w:rFonts w:ascii="Arial" w:hAnsi="Arial"/>
          <w:b/>
          <w:bCs/>
          <w:iCs/>
          <w:sz w:val="24"/>
          <w:szCs w:val="24"/>
          <w:lang w:val="es-MX"/>
        </w:rPr>
        <w:t xml:space="preserve"> modif</w:t>
      </w:r>
      <w:r w:rsidR="00E05F34" w:rsidRPr="003C68DA">
        <w:rPr>
          <w:rFonts w:ascii="Arial" w:hAnsi="Arial"/>
          <w:b/>
          <w:bCs/>
          <w:iCs/>
          <w:sz w:val="24"/>
          <w:szCs w:val="24"/>
          <w:lang w:val="es-MX"/>
        </w:rPr>
        <w:t>i</w:t>
      </w:r>
      <w:r w:rsidR="00373AE6" w:rsidRPr="003C68DA">
        <w:rPr>
          <w:rFonts w:ascii="Arial" w:hAnsi="Arial"/>
          <w:b/>
          <w:bCs/>
          <w:iCs/>
          <w:sz w:val="24"/>
          <w:szCs w:val="24"/>
          <w:lang w:val="es-MX"/>
        </w:rPr>
        <w:t>cado</w:t>
      </w:r>
      <w:r w:rsidR="00E05F34" w:rsidRPr="003C68DA">
        <w:rPr>
          <w:rFonts w:ascii="Arial" w:hAnsi="Arial"/>
          <w:b/>
          <w:bCs/>
          <w:iCs/>
          <w:sz w:val="24"/>
          <w:szCs w:val="24"/>
          <w:lang w:val="es-MX"/>
        </w:rPr>
        <w:t xml:space="preserve"> </w:t>
      </w:r>
      <w:r w:rsidR="00373AE6" w:rsidRPr="003C68DA">
        <w:rPr>
          <w:rFonts w:ascii="Arial" w:hAnsi="Arial"/>
          <w:b/>
          <w:bCs/>
          <w:iCs/>
          <w:sz w:val="24"/>
          <w:szCs w:val="24"/>
          <w:lang w:val="es-MX"/>
        </w:rPr>
        <w:t>por</w:t>
      </w:r>
      <w:r w:rsidR="00E05F34" w:rsidRPr="003C68DA">
        <w:rPr>
          <w:rFonts w:ascii="Arial" w:hAnsi="Arial"/>
          <w:b/>
          <w:bCs/>
          <w:iCs/>
          <w:sz w:val="24"/>
          <w:szCs w:val="24"/>
          <w:lang w:val="es-MX"/>
        </w:rPr>
        <w:t xml:space="preserve"> l</w:t>
      </w:r>
      <w:r w:rsidR="00373AE6" w:rsidRPr="003C68DA">
        <w:rPr>
          <w:rFonts w:ascii="Arial" w:hAnsi="Arial"/>
          <w:b/>
          <w:bCs/>
          <w:iCs/>
          <w:sz w:val="24"/>
          <w:szCs w:val="24"/>
          <w:lang w:val="es-MX"/>
        </w:rPr>
        <w:t>os</w:t>
      </w:r>
      <w:r w:rsidR="00E05F34" w:rsidRPr="003C68DA">
        <w:rPr>
          <w:rFonts w:ascii="Arial" w:hAnsi="Arial"/>
          <w:b/>
          <w:bCs/>
          <w:iCs/>
          <w:sz w:val="24"/>
          <w:szCs w:val="24"/>
          <w:lang w:val="es-MX"/>
        </w:rPr>
        <w:t xml:space="preserve"> D</w:t>
      </w:r>
      <w:r w:rsidR="00373AE6" w:rsidRPr="003C68DA">
        <w:rPr>
          <w:rFonts w:ascii="Arial" w:hAnsi="Arial"/>
          <w:b/>
          <w:bCs/>
          <w:iCs/>
          <w:sz w:val="24"/>
          <w:szCs w:val="24"/>
          <w:lang w:val="es-MX"/>
        </w:rPr>
        <w:t>ecretos 1403 de 1992 y 2459 de 1993</w:t>
      </w:r>
    </w:p>
    <w:p w14:paraId="48DF41E5" w14:textId="77777777" w:rsidR="003926A8" w:rsidRPr="003C68DA" w:rsidRDefault="003926A8" w:rsidP="002E6A9F">
      <w:pPr>
        <w:pStyle w:val="Textoindependiente"/>
        <w:spacing w:line="240" w:lineRule="auto"/>
        <w:ind w:right="49"/>
        <w:rPr>
          <w:rFonts w:ascii="Arial" w:hAnsi="Arial"/>
          <w:bCs/>
          <w:iCs/>
          <w:sz w:val="24"/>
          <w:szCs w:val="24"/>
          <w:lang w:val="es-MX"/>
        </w:rPr>
      </w:pPr>
    </w:p>
    <w:p w14:paraId="37EFBF44" w14:textId="77777777" w:rsidR="002E0586" w:rsidRPr="003C68DA" w:rsidRDefault="002E0586" w:rsidP="002E0586">
      <w:pPr>
        <w:pStyle w:val="Textoindependiente"/>
        <w:spacing w:line="240" w:lineRule="auto"/>
        <w:ind w:right="49"/>
        <w:rPr>
          <w:rFonts w:ascii="Arial" w:hAnsi="Arial"/>
          <w:bCs/>
          <w:i/>
          <w:iCs/>
          <w:sz w:val="24"/>
          <w:szCs w:val="24"/>
          <w:lang w:val="es-MX"/>
        </w:rPr>
      </w:pPr>
      <w:r w:rsidRPr="003C68DA">
        <w:rPr>
          <w:rFonts w:ascii="Arial" w:hAnsi="Arial"/>
          <w:bCs/>
          <w:iCs/>
          <w:sz w:val="24"/>
          <w:szCs w:val="24"/>
          <w:lang w:val="es-MX"/>
        </w:rPr>
        <w:t xml:space="preserve">Conviene precisar que los contratos estatales establecidos en el inciso segundo del artículo 355 del ordenamiento superior, se han considerado especiales por sus características y se han denominado comúnmente </w:t>
      </w:r>
      <w:r w:rsidRPr="003C68DA">
        <w:rPr>
          <w:rFonts w:ascii="Arial" w:hAnsi="Arial"/>
          <w:bCs/>
          <w:i/>
          <w:iCs/>
          <w:sz w:val="24"/>
          <w:szCs w:val="24"/>
          <w:lang w:val="es-MX"/>
        </w:rPr>
        <w:t>“contratos de apoyo a programas y actividades de interés público”</w:t>
      </w:r>
      <w:r w:rsidRPr="003C68DA">
        <w:rPr>
          <w:rFonts w:ascii="Arial" w:hAnsi="Arial"/>
          <w:bCs/>
          <w:iCs/>
          <w:sz w:val="24"/>
          <w:szCs w:val="24"/>
          <w:lang w:val="es-MX"/>
        </w:rPr>
        <w:t xml:space="preserve"> o simplemente </w:t>
      </w:r>
      <w:r w:rsidRPr="003C68DA">
        <w:rPr>
          <w:rFonts w:ascii="Arial" w:hAnsi="Arial"/>
          <w:bCs/>
          <w:i/>
          <w:iCs/>
          <w:sz w:val="24"/>
          <w:szCs w:val="24"/>
          <w:lang w:val="es-MX"/>
        </w:rPr>
        <w:t>“contratos de apoyo”.</w:t>
      </w:r>
    </w:p>
    <w:p w14:paraId="03895BB7" w14:textId="77777777" w:rsidR="002E0586" w:rsidRPr="003C68DA" w:rsidRDefault="002E0586" w:rsidP="002E6A9F">
      <w:pPr>
        <w:pStyle w:val="Textoindependiente"/>
        <w:spacing w:line="240" w:lineRule="auto"/>
        <w:ind w:right="49"/>
        <w:rPr>
          <w:rFonts w:ascii="Arial" w:hAnsi="Arial"/>
          <w:bCs/>
          <w:i/>
          <w:iCs/>
          <w:sz w:val="24"/>
          <w:szCs w:val="24"/>
          <w:lang w:val="es-MX"/>
        </w:rPr>
      </w:pPr>
    </w:p>
    <w:p w14:paraId="47901DF3" w14:textId="77777777" w:rsidR="00DF164F" w:rsidRPr="003C68DA" w:rsidRDefault="00B909FB" w:rsidP="002E6A9F">
      <w:pPr>
        <w:spacing w:after="0" w:line="240" w:lineRule="auto"/>
        <w:ind w:right="49"/>
        <w:jc w:val="both"/>
        <w:rPr>
          <w:rFonts w:ascii="Arial" w:hAnsi="Arial" w:cs="Arial"/>
          <w:sz w:val="24"/>
          <w:szCs w:val="24"/>
          <w:lang w:val="es-ES_tradnl"/>
        </w:rPr>
      </w:pPr>
      <w:r w:rsidRPr="003C68DA">
        <w:rPr>
          <w:rFonts w:ascii="Arial" w:hAnsi="Arial" w:cs="Arial"/>
          <w:sz w:val="24"/>
          <w:szCs w:val="24"/>
          <w:lang w:val="es-ES_tradnl"/>
        </w:rPr>
        <w:t>E</w:t>
      </w:r>
      <w:r w:rsidR="002E0586" w:rsidRPr="003C68DA">
        <w:rPr>
          <w:rFonts w:ascii="Arial" w:hAnsi="Arial" w:cs="Arial"/>
          <w:sz w:val="24"/>
          <w:szCs w:val="24"/>
          <w:lang w:val="es-ES_tradnl"/>
        </w:rPr>
        <w:t>l Gobierno N</w:t>
      </w:r>
      <w:r w:rsidR="00DF164F" w:rsidRPr="003C68DA">
        <w:rPr>
          <w:rFonts w:ascii="Arial" w:hAnsi="Arial" w:cs="Arial"/>
          <w:sz w:val="24"/>
          <w:szCs w:val="24"/>
          <w:lang w:val="es-ES_tradnl"/>
        </w:rPr>
        <w:t xml:space="preserve">acional </w:t>
      </w:r>
      <w:r w:rsidRPr="003C68DA">
        <w:rPr>
          <w:rFonts w:ascii="Arial" w:hAnsi="Arial" w:cs="Arial"/>
          <w:sz w:val="24"/>
          <w:szCs w:val="24"/>
          <w:lang w:val="es-ES_tradnl"/>
        </w:rPr>
        <w:t>e</w:t>
      </w:r>
      <w:r w:rsidR="00DF164F" w:rsidRPr="003C68DA">
        <w:rPr>
          <w:rFonts w:ascii="Arial" w:hAnsi="Arial" w:cs="Arial"/>
          <w:sz w:val="24"/>
          <w:szCs w:val="24"/>
          <w:lang w:val="es-ES_tradnl"/>
        </w:rPr>
        <w:t>jerci</w:t>
      </w:r>
      <w:r w:rsidRPr="003C68DA">
        <w:rPr>
          <w:rFonts w:ascii="Arial" w:hAnsi="Arial" w:cs="Arial"/>
          <w:sz w:val="24"/>
          <w:szCs w:val="24"/>
          <w:lang w:val="es-ES_tradnl"/>
        </w:rPr>
        <w:t xml:space="preserve">ó </w:t>
      </w:r>
      <w:r w:rsidR="00DF164F" w:rsidRPr="003C68DA">
        <w:rPr>
          <w:rFonts w:ascii="Arial" w:hAnsi="Arial" w:cs="Arial"/>
          <w:sz w:val="24"/>
          <w:szCs w:val="24"/>
          <w:lang w:val="es-ES_tradnl"/>
        </w:rPr>
        <w:t xml:space="preserve">la facultad conferida por el artículo 355 constitucional, de reglamentación </w:t>
      </w:r>
      <w:r w:rsidR="008154CB" w:rsidRPr="003C68DA">
        <w:rPr>
          <w:rFonts w:ascii="Arial" w:hAnsi="Arial" w:cs="Arial"/>
          <w:sz w:val="24"/>
          <w:szCs w:val="24"/>
          <w:lang w:val="es-ES_tradnl"/>
        </w:rPr>
        <w:t xml:space="preserve">directa </w:t>
      </w:r>
      <w:r w:rsidR="00DF164F" w:rsidRPr="003C68DA">
        <w:rPr>
          <w:rFonts w:ascii="Arial" w:hAnsi="Arial" w:cs="Arial"/>
          <w:sz w:val="24"/>
          <w:szCs w:val="24"/>
          <w:lang w:val="es-ES_tradnl"/>
        </w:rPr>
        <w:t>de la contratación especial prev</w:t>
      </w:r>
      <w:r w:rsidRPr="003C68DA">
        <w:rPr>
          <w:rFonts w:ascii="Arial" w:hAnsi="Arial" w:cs="Arial"/>
          <w:sz w:val="24"/>
          <w:szCs w:val="24"/>
          <w:lang w:val="es-ES_tradnl"/>
        </w:rPr>
        <w:t>ista en ese artíc</w:t>
      </w:r>
      <w:r w:rsidR="002E0586" w:rsidRPr="003C68DA">
        <w:rPr>
          <w:rFonts w:ascii="Arial" w:hAnsi="Arial" w:cs="Arial"/>
          <w:sz w:val="24"/>
          <w:szCs w:val="24"/>
          <w:lang w:val="es-ES_tradnl"/>
        </w:rPr>
        <w:t xml:space="preserve">ulo </w:t>
      </w:r>
      <w:r w:rsidRPr="003C68DA">
        <w:rPr>
          <w:rFonts w:ascii="Arial" w:hAnsi="Arial" w:cs="Arial"/>
          <w:sz w:val="24"/>
          <w:szCs w:val="24"/>
          <w:lang w:val="es-ES_tradnl"/>
        </w:rPr>
        <w:t xml:space="preserve">y con base en ella, </w:t>
      </w:r>
      <w:r w:rsidR="00DF164F" w:rsidRPr="003C68DA">
        <w:rPr>
          <w:rFonts w:ascii="Arial" w:hAnsi="Arial" w:cs="Arial"/>
          <w:sz w:val="24"/>
          <w:szCs w:val="24"/>
          <w:lang w:val="es-ES_tradnl"/>
        </w:rPr>
        <w:t xml:space="preserve">expidió el Decreto 777 del 16 de mayo de 1992, </w:t>
      </w:r>
      <w:r w:rsidR="00DF164F" w:rsidRPr="003C68DA">
        <w:rPr>
          <w:rFonts w:ascii="Arial" w:hAnsi="Arial" w:cs="Arial"/>
          <w:i/>
          <w:sz w:val="24"/>
          <w:szCs w:val="24"/>
          <w:lang w:val="es-ES_tradnl"/>
        </w:rPr>
        <w:t>“Por el cual se reglamenta la celebración de los contratos a que se refiere el inciso segundo del artículo 355 de la Constitución Política”</w:t>
      </w:r>
      <w:r w:rsidR="00DF164F" w:rsidRPr="003C68DA">
        <w:rPr>
          <w:rFonts w:ascii="Arial" w:hAnsi="Arial" w:cs="Arial"/>
          <w:sz w:val="24"/>
          <w:szCs w:val="24"/>
          <w:lang w:val="es-ES_tradnl"/>
        </w:rPr>
        <w:t xml:space="preserve">, modificado </w:t>
      </w:r>
      <w:r w:rsidRPr="003C68DA">
        <w:rPr>
          <w:rFonts w:ascii="Arial" w:hAnsi="Arial" w:cs="Arial"/>
          <w:sz w:val="24"/>
          <w:szCs w:val="24"/>
          <w:lang w:val="es-ES_tradnl"/>
        </w:rPr>
        <w:t xml:space="preserve">después </w:t>
      </w:r>
      <w:r w:rsidR="00DF164F" w:rsidRPr="003C68DA">
        <w:rPr>
          <w:rFonts w:ascii="Arial" w:hAnsi="Arial" w:cs="Arial"/>
          <w:sz w:val="24"/>
          <w:szCs w:val="24"/>
          <w:lang w:val="es-ES_tradnl"/>
        </w:rPr>
        <w:t>por los Decretos 1403 de 1992 y 2459 de 1993.</w:t>
      </w:r>
    </w:p>
    <w:p w14:paraId="7ED9BC07" w14:textId="77777777" w:rsidR="00CD2DBE" w:rsidRPr="003C68DA" w:rsidRDefault="00CD2DBE" w:rsidP="002E6A9F">
      <w:pPr>
        <w:spacing w:after="0" w:line="240" w:lineRule="auto"/>
        <w:ind w:right="49"/>
        <w:jc w:val="both"/>
        <w:rPr>
          <w:rFonts w:ascii="Arial" w:hAnsi="Arial" w:cs="Arial"/>
          <w:sz w:val="24"/>
          <w:szCs w:val="24"/>
          <w:lang w:val="es-ES_tradnl"/>
        </w:rPr>
      </w:pPr>
    </w:p>
    <w:p w14:paraId="020F6710" w14:textId="77777777" w:rsidR="00DF164F" w:rsidRPr="003C68DA" w:rsidRDefault="00DF164F" w:rsidP="002E6A9F">
      <w:pPr>
        <w:spacing w:after="0" w:line="240" w:lineRule="auto"/>
        <w:ind w:right="49"/>
        <w:jc w:val="both"/>
        <w:rPr>
          <w:rFonts w:ascii="Arial" w:hAnsi="Arial" w:cs="Arial"/>
          <w:sz w:val="24"/>
          <w:szCs w:val="24"/>
          <w:lang w:val="es-ES_tradnl"/>
        </w:rPr>
      </w:pPr>
      <w:r w:rsidRPr="003C68DA">
        <w:rPr>
          <w:rFonts w:ascii="Arial" w:hAnsi="Arial" w:cs="Arial"/>
          <w:sz w:val="24"/>
          <w:szCs w:val="24"/>
          <w:lang w:val="es-ES_tradnl"/>
        </w:rPr>
        <w:t>El Decreto 777 de 1992 regul</w:t>
      </w:r>
      <w:r w:rsidR="008154CB" w:rsidRPr="003C68DA">
        <w:rPr>
          <w:rFonts w:ascii="Arial" w:hAnsi="Arial" w:cs="Arial"/>
          <w:sz w:val="24"/>
          <w:szCs w:val="24"/>
          <w:lang w:val="es-ES_tradnl"/>
        </w:rPr>
        <w:t>ó</w:t>
      </w:r>
      <w:r w:rsidRPr="003C68DA">
        <w:rPr>
          <w:rFonts w:ascii="Arial" w:hAnsi="Arial" w:cs="Arial"/>
          <w:sz w:val="24"/>
          <w:szCs w:val="24"/>
          <w:lang w:val="es-ES_tradnl"/>
        </w:rPr>
        <w:t xml:space="preserve"> entonces, los contratos con entidades privadas sin ánimo de lucro para impulsar programas y actividades de interés público</w:t>
      </w:r>
      <w:r w:rsidR="002E0586" w:rsidRPr="003C68DA">
        <w:rPr>
          <w:rFonts w:ascii="Arial" w:hAnsi="Arial" w:cs="Arial"/>
          <w:sz w:val="24"/>
          <w:szCs w:val="24"/>
          <w:lang w:val="es-ES_tradnl"/>
        </w:rPr>
        <w:t>, o más sencillamente, los contratos de apoyo</w:t>
      </w:r>
      <w:r w:rsidRPr="003C68DA">
        <w:rPr>
          <w:rFonts w:ascii="Arial" w:hAnsi="Arial" w:cs="Arial"/>
          <w:sz w:val="24"/>
          <w:szCs w:val="24"/>
          <w:lang w:val="es-ES_tradnl"/>
        </w:rPr>
        <w:t xml:space="preserve">. </w:t>
      </w:r>
      <w:r w:rsidR="008154CB" w:rsidRPr="003C68DA">
        <w:rPr>
          <w:rFonts w:ascii="Arial" w:hAnsi="Arial" w:cs="Arial"/>
          <w:sz w:val="24"/>
          <w:szCs w:val="24"/>
          <w:lang w:val="es-ES_tradnl"/>
        </w:rPr>
        <w:t>E</w:t>
      </w:r>
      <w:r w:rsidRPr="003C68DA">
        <w:rPr>
          <w:rFonts w:ascii="Arial" w:hAnsi="Arial" w:cs="Arial"/>
          <w:sz w:val="24"/>
          <w:szCs w:val="24"/>
          <w:lang w:val="es-ES_tradnl"/>
        </w:rPr>
        <w:t>l artículo 1º</w:t>
      </w:r>
      <w:r w:rsidR="008154CB" w:rsidRPr="003C68DA">
        <w:rPr>
          <w:rFonts w:ascii="Arial" w:hAnsi="Arial" w:cs="Arial"/>
          <w:sz w:val="24"/>
          <w:szCs w:val="24"/>
          <w:lang w:val="es-ES_tradnl"/>
        </w:rPr>
        <w:t xml:space="preserve"> de este</w:t>
      </w:r>
      <w:r w:rsidRPr="003C68DA">
        <w:rPr>
          <w:rFonts w:ascii="Arial" w:hAnsi="Arial" w:cs="Arial"/>
          <w:sz w:val="24"/>
          <w:szCs w:val="24"/>
          <w:lang w:val="es-ES_tradnl"/>
        </w:rPr>
        <w:t xml:space="preserve"> establec</w:t>
      </w:r>
      <w:r w:rsidR="008154CB" w:rsidRPr="003C68DA">
        <w:rPr>
          <w:rFonts w:ascii="Arial" w:hAnsi="Arial" w:cs="Arial"/>
          <w:sz w:val="24"/>
          <w:szCs w:val="24"/>
          <w:lang w:val="es-ES_tradnl"/>
        </w:rPr>
        <w:t>ió</w:t>
      </w:r>
      <w:r w:rsidRPr="003C68DA">
        <w:rPr>
          <w:rFonts w:ascii="Arial" w:hAnsi="Arial" w:cs="Arial"/>
          <w:sz w:val="24"/>
          <w:szCs w:val="24"/>
          <w:lang w:val="es-ES_tradnl"/>
        </w:rPr>
        <w:t xml:space="preserve"> los requisitos y formalidades generales de tales contratos, en la siguiente forma:</w:t>
      </w:r>
    </w:p>
    <w:p w14:paraId="23F17082" w14:textId="77777777" w:rsidR="00DF164F" w:rsidRPr="003C68DA" w:rsidRDefault="00DF164F" w:rsidP="002E6A9F">
      <w:pPr>
        <w:spacing w:after="0" w:line="240" w:lineRule="auto"/>
        <w:ind w:right="49"/>
        <w:jc w:val="both"/>
        <w:rPr>
          <w:rFonts w:ascii="Arial" w:hAnsi="Arial" w:cs="Arial"/>
          <w:sz w:val="24"/>
          <w:szCs w:val="24"/>
          <w:lang w:val="es-ES_tradnl"/>
        </w:rPr>
      </w:pPr>
    </w:p>
    <w:p w14:paraId="0075FEB4" w14:textId="77777777" w:rsidR="00DF164F" w:rsidRPr="003C68DA" w:rsidRDefault="00DF164F" w:rsidP="002E6A9F">
      <w:pPr>
        <w:pStyle w:val="NormalWeb"/>
        <w:spacing w:before="0" w:beforeAutospacing="0" w:after="0" w:afterAutospacing="0"/>
        <w:ind w:left="567"/>
        <w:jc w:val="both"/>
        <w:rPr>
          <w:rFonts w:ascii="Arial" w:hAnsi="Arial" w:cs="Arial"/>
          <w:i/>
          <w:sz w:val="22"/>
          <w:szCs w:val="22"/>
          <w:lang w:val="es-ES"/>
        </w:rPr>
      </w:pPr>
      <w:r w:rsidRPr="003C68DA">
        <w:rPr>
          <w:rFonts w:ascii="Arial" w:hAnsi="Arial" w:cs="Arial"/>
          <w:b/>
          <w:i/>
          <w:sz w:val="22"/>
          <w:szCs w:val="22"/>
          <w:lang w:val="es-ES"/>
        </w:rPr>
        <w:t>“Artículo 1º.</w:t>
      </w:r>
      <w:r w:rsidRPr="003C68DA">
        <w:rPr>
          <w:rFonts w:ascii="Arial" w:hAnsi="Arial" w:cs="Arial"/>
          <w:i/>
          <w:sz w:val="22"/>
          <w:szCs w:val="22"/>
          <w:lang w:val="es-ES"/>
        </w:rPr>
        <w:t xml:space="preserve"> Los contratos que en desarrollo de lo dispuesto en el segundo inciso del artículo</w:t>
      </w:r>
      <w:r w:rsidRPr="003C68DA">
        <w:rPr>
          <w:rStyle w:val="apple-converted-space"/>
          <w:rFonts w:ascii="Arial" w:hAnsi="Arial" w:cs="Arial"/>
          <w:i/>
          <w:sz w:val="22"/>
          <w:szCs w:val="22"/>
          <w:lang w:val="es-ES"/>
        </w:rPr>
        <w:t> 355 </w:t>
      </w:r>
      <w:r w:rsidRPr="003C68DA">
        <w:rPr>
          <w:rFonts w:ascii="Arial" w:hAnsi="Arial" w:cs="Arial"/>
          <w:i/>
          <w:sz w:val="22"/>
          <w:szCs w:val="22"/>
          <w:lang w:val="es-ES"/>
        </w:rPr>
        <w:t>de la Constitución Política celebren la Nación, los Departamentos, Distritos y Municipios con entidades privadas sin ánimo de lucro y de reconocida idoneidad, con el propósito de impulsar programas y actividades de interés público, deberán constar por escrito y se sujetarán a los requisitos y formalidades que exige la ley para la contratación entre los particulares, salvo lo previsto en el presente Decreto y sin perjuicio de que puedan incluirse las cláusulas exorbitantes previstas por el Decreto 222 de 1983.</w:t>
      </w:r>
    </w:p>
    <w:p w14:paraId="49B8F0D8" w14:textId="77777777" w:rsidR="00DF164F" w:rsidRPr="003C68DA" w:rsidRDefault="00DF164F" w:rsidP="002E6A9F">
      <w:pPr>
        <w:pStyle w:val="NormalWeb"/>
        <w:spacing w:before="0" w:beforeAutospacing="0" w:after="0" w:afterAutospacing="0"/>
        <w:ind w:left="567"/>
        <w:jc w:val="both"/>
        <w:rPr>
          <w:rFonts w:ascii="Arial" w:hAnsi="Arial" w:cs="Arial"/>
          <w:i/>
          <w:sz w:val="22"/>
          <w:szCs w:val="22"/>
          <w:lang w:val="es-CO" w:eastAsia="es-CO"/>
        </w:rPr>
      </w:pPr>
    </w:p>
    <w:p w14:paraId="56FC63D0" w14:textId="77777777" w:rsidR="00DF164F" w:rsidRPr="003C68DA" w:rsidRDefault="00DF164F" w:rsidP="002E6A9F">
      <w:pPr>
        <w:pStyle w:val="NormalWeb"/>
        <w:spacing w:before="0" w:beforeAutospacing="0" w:after="0" w:afterAutospacing="0"/>
        <w:ind w:left="567"/>
        <w:jc w:val="both"/>
        <w:rPr>
          <w:rFonts w:ascii="Arial" w:hAnsi="Arial" w:cs="Arial"/>
          <w:i/>
          <w:sz w:val="22"/>
          <w:szCs w:val="22"/>
          <w:lang w:val="es-ES"/>
        </w:rPr>
      </w:pPr>
      <w:r w:rsidRPr="003C68DA">
        <w:rPr>
          <w:rFonts w:ascii="Arial" w:hAnsi="Arial" w:cs="Arial"/>
          <w:b/>
          <w:i/>
          <w:sz w:val="22"/>
          <w:szCs w:val="22"/>
          <w:lang w:val="es-ES"/>
        </w:rPr>
        <w:lastRenderedPageBreak/>
        <w:t>&lt;Inciso subrogado por el inciso 1o. del artículo</w:t>
      </w:r>
      <w:r w:rsidRPr="003C68DA">
        <w:rPr>
          <w:rStyle w:val="apple-converted-space"/>
          <w:rFonts w:ascii="Arial" w:hAnsi="Arial" w:cs="Arial"/>
          <w:b/>
          <w:i/>
          <w:sz w:val="22"/>
          <w:szCs w:val="22"/>
          <w:lang w:val="es-ES"/>
        </w:rPr>
        <w:t> </w:t>
      </w:r>
      <w:r w:rsidRPr="003C68DA">
        <w:rPr>
          <w:rFonts w:ascii="Arial" w:hAnsi="Arial" w:cs="Arial"/>
          <w:b/>
          <w:i/>
          <w:sz w:val="22"/>
          <w:szCs w:val="22"/>
          <w:lang w:val="es-ES"/>
        </w:rPr>
        <w:t>1o. del Decreto 1403 de 1992. El nuevo texto es el siguiente:&gt;</w:t>
      </w:r>
      <w:r w:rsidRPr="003C68DA">
        <w:rPr>
          <w:rFonts w:ascii="Arial" w:hAnsi="Arial" w:cs="Arial"/>
          <w:i/>
          <w:sz w:val="22"/>
          <w:szCs w:val="22"/>
          <w:lang w:val="es-ES"/>
        </w:rPr>
        <w:t xml:space="preserve"> Los contratos cuya cuantía sea igual o superior a cien salarios mínimos mensuales deberán publicarse en el Diario Oficial o en los respectivos diarios, gacetas o boletines oficiales de la correspondiente entidad territorial. Adicionalmente, deberán someterse a la aprobación del Consejo de Ministros</w:t>
      </w:r>
      <w:r w:rsidRPr="003C68DA">
        <w:rPr>
          <w:rStyle w:val="Refdenotaalpie"/>
          <w:rFonts w:ascii="Arial" w:hAnsi="Arial" w:cs="Arial"/>
          <w:i/>
          <w:sz w:val="22"/>
          <w:szCs w:val="22"/>
        </w:rPr>
        <w:footnoteReference w:id="10"/>
      </w:r>
      <w:r w:rsidRPr="003C68DA">
        <w:rPr>
          <w:rFonts w:ascii="Arial" w:hAnsi="Arial" w:cs="Arial"/>
          <w:i/>
          <w:sz w:val="22"/>
          <w:szCs w:val="22"/>
          <w:lang w:val="es-ES"/>
        </w:rPr>
        <w:t xml:space="preserve"> aquellos contratos que celebren la Nación, los establecimientos públicos, las empresas industriales y comerciales del Estado o las sociedades de economía mixta sujetas al régimen de dichas empresas, cuando dichas entidades descentralizadas pertenezcan al orden nacional, y la cuantía del contrato sea igual o superior a cinco mil salarios mínimos mensuales.</w:t>
      </w:r>
    </w:p>
    <w:p w14:paraId="2B8E0399" w14:textId="77777777" w:rsidR="00DF164F" w:rsidRPr="003C68DA" w:rsidRDefault="00DF164F" w:rsidP="002E6A9F">
      <w:pPr>
        <w:pStyle w:val="NormalWeb"/>
        <w:spacing w:before="0" w:beforeAutospacing="0" w:after="0" w:afterAutospacing="0"/>
        <w:ind w:left="567"/>
        <w:jc w:val="both"/>
        <w:rPr>
          <w:rFonts w:ascii="Arial" w:hAnsi="Arial" w:cs="Arial"/>
          <w:i/>
          <w:sz w:val="22"/>
          <w:szCs w:val="22"/>
          <w:lang w:val="es-ES"/>
        </w:rPr>
      </w:pPr>
    </w:p>
    <w:p w14:paraId="022CC0AE" w14:textId="77777777" w:rsidR="00DF164F" w:rsidRPr="003C68DA" w:rsidRDefault="00DF164F" w:rsidP="002E6A9F">
      <w:pPr>
        <w:pStyle w:val="NormalWeb"/>
        <w:spacing w:before="0" w:beforeAutospacing="0" w:after="0" w:afterAutospacing="0"/>
        <w:ind w:left="567"/>
        <w:jc w:val="both"/>
        <w:rPr>
          <w:rFonts w:ascii="Arial" w:hAnsi="Arial" w:cs="Arial"/>
          <w:i/>
          <w:sz w:val="22"/>
          <w:szCs w:val="22"/>
          <w:lang w:val="es-ES"/>
        </w:rPr>
      </w:pPr>
      <w:r w:rsidRPr="003C68DA">
        <w:rPr>
          <w:rFonts w:ascii="Arial" w:hAnsi="Arial" w:cs="Arial"/>
          <w:b/>
          <w:i/>
          <w:sz w:val="22"/>
          <w:szCs w:val="22"/>
          <w:lang w:val="es-ES"/>
        </w:rPr>
        <w:t>&lt;Inciso subrogado por el inciso 2o. del artículo</w:t>
      </w:r>
      <w:r w:rsidRPr="003C68DA">
        <w:rPr>
          <w:rStyle w:val="apple-converted-space"/>
          <w:rFonts w:ascii="Arial" w:hAnsi="Arial" w:cs="Arial"/>
          <w:b/>
          <w:i/>
          <w:sz w:val="22"/>
          <w:szCs w:val="22"/>
          <w:lang w:val="es-ES"/>
        </w:rPr>
        <w:t> </w:t>
      </w:r>
      <w:r w:rsidRPr="003C68DA">
        <w:rPr>
          <w:rFonts w:ascii="Arial" w:hAnsi="Arial" w:cs="Arial"/>
          <w:b/>
          <w:i/>
          <w:sz w:val="22"/>
          <w:szCs w:val="22"/>
          <w:lang w:val="es-ES"/>
        </w:rPr>
        <w:t>1o. del Decreto 1403 de 1992. El nuevo texto es el siguiente:&gt;</w:t>
      </w:r>
      <w:r w:rsidRPr="003C68DA">
        <w:rPr>
          <w:rFonts w:ascii="Arial" w:hAnsi="Arial" w:cs="Arial"/>
          <w:i/>
          <w:sz w:val="22"/>
          <w:szCs w:val="22"/>
          <w:lang w:val="es-ES"/>
        </w:rPr>
        <w:t xml:space="preserve"> Se entiende por reconocida idoneidad la experiencia con resultados satisfactorios que acreditan la capacidad técnica y administrativa de las entidades sin ánimo de lucro para realizar el objeto del contrato. La entidad facultada para celebrar el respectivo contrato deberá evaluar dicha calidad por escrito debidamente motivado”.</w:t>
      </w:r>
    </w:p>
    <w:p w14:paraId="09E87A41" w14:textId="77777777" w:rsidR="00DF164F" w:rsidRPr="003C68DA" w:rsidRDefault="00DF164F" w:rsidP="002E6A9F">
      <w:pPr>
        <w:pStyle w:val="NormalWeb"/>
        <w:spacing w:before="0" w:beforeAutospacing="0" w:after="0" w:afterAutospacing="0"/>
        <w:jc w:val="both"/>
        <w:rPr>
          <w:rFonts w:ascii="Arial" w:hAnsi="Arial" w:cs="Arial"/>
          <w:sz w:val="22"/>
          <w:szCs w:val="22"/>
          <w:lang w:val="es-ES"/>
        </w:rPr>
      </w:pPr>
    </w:p>
    <w:p w14:paraId="36A6B515" w14:textId="77777777" w:rsidR="00DF164F" w:rsidRPr="003C68DA" w:rsidRDefault="00DF164F" w:rsidP="002E6A9F">
      <w:pPr>
        <w:pStyle w:val="NormalWeb"/>
        <w:spacing w:before="0" w:beforeAutospacing="0" w:after="0" w:afterAutospacing="0"/>
        <w:jc w:val="both"/>
        <w:rPr>
          <w:rFonts w:ascii="Arial" w:hAnsi="Arial" w:cs="Arial"/>
          <w:lang w:val="es-ES"/>
        </w:rPr>
      </w:pPr>
      <w:r w:rsidRPr="003C68DA">
        <w:rPr>
          <w:rFonts w:ascii="Arial" w:hAnsi="Arial" w:cs="Arial"/>
          <w:lang w:val="es-ES"/>
        </w:rPr>
        <w:t>Sin embargo, hay una serie de contratos excluidos del campo de aplicación del Decreto 777 de 1992, conforme lo disp</w:t>
      </w:r>
      <w:r w:rsidR="008154CB" w:rsidRPr="003C68DA">
        <w:rPr>
          <w:rFonts w:ascii="Arial" w:hAnsi="Arial" w:cs="Arial"/>
          <w:lang w:val="es-ES"/>
        </w:rPr>
        <w:t>uso</w:t>
      </w:r>
      <w:r w:rsidRPr="003C68DA">
        <w:rPr>
          <w:rFonts w:ascii="Arial" w:hAnsi="Arial" w:cs="Arial"/>
          <w:lang w:val="es-ES"/>
        </w:rPr>
        <w:t xml:space="preserve"> su artículo 2º</w:t>
      </w:r>
      <w:r w:rsidR="008154CB" w:rsidRPr="003C68DA">
        <w:rPr>
          <w:rFonts w:ascii="Arial" w:hAnsi="Arial" w:cs="Arial"/>
          <w:lang w:val="es-ES"/>
        </w:rPr>
        <w:t xml:space="preserve"> en los siguientes términos</w:t>
      </w:r>
      <w:r w:rsidRPr="003C68DA">
        <w:rPr>
          <w:rFonts w:ascii="Arial" w:hAnsi="Arial" w:cs="Arial"/>
          <w:lang w:val="es-ES"/>
        </w:rPr>
        <w:t>:</w:t>
      </w:r>
    </w:p>
    <w:p w14:paraId="347DAA35" w14:textId="77777777" w:rsidR="00DF164F" w:rsidRPr="003C68DA" w:rsidRDefault="00DF164F" w:rsidP="002E6A9F">
      <w:pPr>
        <w:pStyle w:val="NormalWeb"/>
        <w:spacing w:before="0" w:beforeAutospacing="0" w:after="0" w:afterAutospacing="0"/>
        <w:jc w:val="both"/>
        <w:rPr>
          <w:rFonts w:ascii="Arial" w:hAnsi="Arial" w:cs="Arial"/>
          <w:lang w:val="es-ES"/>
        </w:rPr>
      </w:pPr>
    </w:p>
    <w:p w14:paraId="53F777AA" w14:textId="77777777" w:rsidR="00DF164F" w:rsidRPr="003C68DA" w:rsidRDefault="00DF164F" w:rsidP="002E6A9F">
      <w:pPr>
        <w:pStyle w:val="NormalWeb"/>
        <w:spacing w:before="0" w:beforeAutospacing="0" w:after="0" w:afterAutospacing="0"/>
        <w:ind w:left="567"/>
        <w:jc w:val="both"/>
        <w:rPr>
          <w:rFonts w:ascii="Arial" w:hAnsi="Arial" w:cs="Arial"/>
          <w:i/>
          <w:sz w:val="22"/>
          <w:szCs w:val="22"/>
          <w:lang w:val="es-ES"/>
        </w:rPr>
      </w:pPr>
      <w:r w:rsidRPr="003C68DA">
        <w:rPr>
          <w:rFonts w:ascii="Arial" w:hAnsi="Arial" w:cs="Arial"/>
          <w:b/>
          <w:i/>
          <w:sz w:val="22"/>
          <w:szCs w:val="22"/>
          <w:lang w:val="es-ES"/>
        </w:rPr>
        <w:t>“Artículo 2º.</w:t>
      </w:r>
      <w:r w:rsidRPr="003C68DA">
        <w:rPr>
          <w:rFonts w:ascii="Arial" w:hAnsi="Arial" w:cs="Arial"/>
          <w:i/>
          <w:sz w:val="22"/>
          <w:szCs w:val="22"/>
          <w:lang w:val="es-ES"/>
        </w:rPr>
        <w:t xml:space="preserve"> Están excluidos del ámbito de aplicación del presente Decreto:</w:t>
      </w:r>
    </w:p>
    <w:p w14:paraId="57B68860" w14:textId="77777777" w:rsidR="00DF164F" w:rsidRPr="003C68DA" w:rsidRDefault="00DF164F" w:rsidP="002E6A9F">
      <w:pPr>
        <w:pStyle w:val="NormalWeb"/>
        <w:spacing w:before="0" w:beforeAutospacing="0" w:after="0" w:afterAutospacing="0"/>
        <w:ind w:left="567"/>
        <w:jc w:val="both"/>
        <w:rPr>
          <w:rFonts w:ascii="Arial" w:hAnsi="Arial" w:cs="Arial"/>
          <w:i/>
          <w:sz w:val="22"/>
          <w:szCs w:val="22"/>
          <w:lang w:val="es-ES"/>
        </w:rPr>
      </w:pPr>
    </w:p>
    <w:p w14:paraId="109ABFFE" w14:textId="77777777" w:rsidR="00DF164F" w:rsidRPr="003C68DA" w:rsidRDefault="00DF164F" w:rsidP="002E6A9F">
      <w:pPr>
        <w:pStyle w:val="NormalWeb"/>
        <w:spacing w:before="0" w:beforeAutospacing="0" w:after="0" w:afterAutospacing="0"/>
        <w:ind w:left="567"/>
        <w:jc w:val="both"/>
        <w:rPr>
          <w:rFonts w:ascii="Arial" w:hAnsi="Arial" w:cs="Arial"/>
          <w:i/>
          <w:sz w:val="22"/>
          <w:szCs w:val="22"/>
          <w:lang w:val="es-ES"/>
        </w:rPr>
      </w:pPr>
      <w:r w:rsidRPr="003C68DA">
        <w:rPr>
          <w:rFonts w:ascii="Arial" w:hAnsi="Arial" w:cs="Arial"/>
          <w:i/>
          <w:sz w:val="22"/>
          <w:szCs w:val="22"/>
          <w:lang w:val="es-ES"/>
        </w:rPr>
        <w:t>1. Los contratos que las entidades públicas celebren con personas privadas sin ánimo de lucro, cuando los mismos impliquen una contraprestación directa a favor de la entidad pública, y que por lo tanto podrían celebrarse con personas naturales o jurídicas privadas con ánimo de lucro, de acuerdo con las normas sobre contratación vigentes.</w:t>
      </w:r>
    </w:p>
    <w:p w14:paraId="1BC42315" w14:textId="77777777" w:rsidR="00DF164F" w:rsidRPr="003C68DA" w:rsidRDefault="00DF164F" w:rsidP="002E6A9F">
      <w:pPr>
        <w:pStyle w:val="NormalWeb"/>
        <w:spacing w:before="0" w:beforeAutospacing="0" w:after="0" w:afterAutospacing="0"/>
        <w:ind w:left="567"/>
        <w:jc w:val="both"/>
        <w:rPr>
          <w:rFonts w:ascii="Arial" w:hAnsi="Arial" w:cs="Arial"/>
          <w:i/>
          <w:sz w:val="22"/>
          <w:szCs w:val="22"/>
          <w:lang w:val="es-ES"/>
        </w:rPr>
      </w:pPr>
    </w:p>
    <w:p w14:paraId="4E828BC2" w14:textId="77777777" w:rsidR="00DF164F" w:rsidRPr="003C68DA" w:rsidRDefault="00DF164F" w:rsidP="002E6A9F">
      <w:pPr>
        <w:pStyle w:val="NormalWeb"/>
        <w:spacing w:before="0" w:beforeAutospacing="0" w:after="0" w:afterAutospacing="0"/>
        <w:ind w:left="567"/>
        <w:jc w:val="both"/>
        <w:rPr>
          <w:rFonts w:ascii="Arial" w:hAnsi="Arial" w:cs="Arial"/>
          <w:i/>
          <w:sz w:val="22"/>
          <w:szCs w:val="22"/>
          <w:lang w:val="es-ES"/>
        </w:rPr>
      </w:pPr>
      <w:r w:rsidRPr="003C68DA">
        <w:rPr>
          <w:rFonts w:ascii="Arial" w:hAnsi="Arial" w:cs="Arial"/>
          <w:i/>
          <w:sz w:val="22"/>
          <w:szCs w:val="22"/>
          <w:lang w:val="es-ES"/>
        </w:rPr>
        <w:t>2. Las transferencias que se realizan con los recursos de los Presupuestos Nacional, Departamental, Distrital y Municipal a personas de derecho privado para que, en cumplimiento de un mandato legal, desarrollen funciones públicas o suministren servicios públicos cuya prestación esté a cargo del Estado de acuerdo con la Constitución Política y las normas que la desarrollan.</w:t>
      </w:r>
    </w:p>
    <w:p w14:paraId="013874FC" w14:textId="77777777" w:rsidR="00DF164F" w:rsidRPr="003C68DA" w:rsidRDefault="00DF164F" w:rsidP="002E6A9F">
      <w:pPr>
        <w:pStyle w:val="NormalWeb"/>
        <w:spacing w:before="0" w:beforeAutospacing="0" w:after="0" w:afterAutospacing="0"/>
        <w:ind w:left="567"/>
        <w:jc w:val="both"/>
        <w:rPr>
          <w:rFonts w:ascii="Arial" w:hAnsi="Arial" w:cs="Arial"/>
          <w:i/>
          <w:sz w:val="22"/>
          <w:szCs w:val="22"/>
          <w:lang w:val="es-ES"/>
        </w:rPr>
      </w:pPr>
    </w:p>
    <w:p w14:paraId="6DECA369" w14:textId="77777777" w:rsidR="00DF164F" w:rsidRPr="003C68DA" w:rsidRDefault="00DF164F" w:rsidP="002E6A9F">
      <w:pPr>
        <w:pStyle w:val="NormalWeb"/>
        <w:spacing w:before="0" w:beforeAutospacing="0" w:after="0" w:afterAutospacing="0"/>
        <w:ind w:left="567"/>
        <w:jc w:val="both"/>
        <w:rPr>
          <w:rFonts w:ascii="Arial" w:hAnsi="Arial" w:cs="Arial"/>
          <w:i/>
          <w:sz w:val="22"/>
          <w:szCs w:val="22"/>
          <w:lang w:val="es-ES"/>
        </w:rPr>
      </w:pPr>
      <w:r w:rsidRPr="003C68DA">
        <w:rPr>
          <w:rFonts w:ascii="Arial" w:hAnsi="Arial" w:cs="Arial"/>
          <w:b/>
          <w:i/>
          <w:sz w:val="22"/>
          <w:szCs w:val="22"/>
          <w:lang w:val="es-ES"/>
        </w:rPr>
        <w:t>3. &lt;Numeral subrogado por el artículo</w:t>
      </w:r>
      <w:r w:rsidRPr="003C68DA">
        <w:rPr>
          <w:rStyle w:val="apple-converted-space"/>
          <w:rFonts w:ascii="Arial" w:hAnsi="Arial" w:cs="Arial"/>
          <w:b/>
          <w:i/>
          <w:sz w:val="22"/>
          <w:szCs w:val="22"/>
          <w:lang w:val="es-ES"/>
        </w:rPr>
        <w:t> </w:t>
      </w:r>
      <w:r w:rsidRPr="003C68DA">
        <w:rPr>
          <w:rFonts w:ascii="Arial" w:hAnsi="Arial" w:cs="Arial"/>
          <w:b/>
          <w:i/>
          <w:sz w:val="22"/>
          <w:szCs w:val="22"/>
          <w:lang w:val="es-ES"/>
        </w:rPr>
        <w:t xml:space="preserve">2o. del Decreto 1403 de 1992. El nuevo texto es el siguiente:&gt; </w:t>
      </w:r>
      <w:r w:rsidRPr="003C68DA">
        <w:rPr>
          <w:rFonts w:ascii="Arial" w:hAnsi="Arial" w:cs="Arial"/>
          <w:i/>
          <w:sz w:val="22"/>
          <w:szCs w:val="22"/>
          <w:lang w:val="es-ES"/>
        </w:rPr>
        <w:t>Las apropiaciones presupuestales decretadas a favor de personas jurídicas creadas por varias entidades públicas, como son las cooperativas públicas, o de corporaciones y fundaciones de participación mixta en cuyos órganos directivos estén representadas entidades públicas en forma proporcional a sus aportes, de acuerdo con las disposiciones estatutarias de la corporación o fundación.</w:t>
      </w:r>
    </w:p>
    <w:p w14:paraId="2A45F85F" w14:textId="77777777" w:rsidR="00DF164F" w:rsidRPr="003C68DA" w:rsidRDefault="00DF164F" w:rsidP="002E6A9F">
      <w:pPr>
        <w:pStyle w:val="NormalWeb"/>
        <w:spacing w:before="0" w:beforeAutospacing="0" w:after="0" w:afterAutospacing="0"/>
        <w:ind w:left="567"/>
        <w:jc w:val="both"/>
        <w:rPr>
          <w:rFonts w:ascii="Arial" w:hAnsi="Arial" w:cs="Arial"/>
          <w:i/>
          <w:sz w:val="22"/>
          <w:szCs w:val="22"/>
          <w:lang w:val="es-ES"/>
        </w:rPr>
      </w:pPr>
    </w:p>
    <w:p w14:paraId="595611E0" w14:textId="77777777" w:rsidR="00DF164F" w:rsidRPr="003C68DA" w:rsidRDefault="00DF164F" w:rsidP="002E6A9F">
      <w:pPr>
        <w:pStyle w:val="NormalWeb"/>
        <w:spacing w:before="0" w:beforeAutospacing="0" w:after="0" w:afterAutospacing="0"/>
        <w:ind w:left="567"/>
        <w:jc w:val="both"/>
        <w:rPr>
          <w:rFonts w:ascii="Arial" w:hAnsi="Arial" w:cs="Arial"/>
          <w:i/>
          <w:sz w:val="22"/>
          <w:szCs w:val="22"/>
          <w:lang w:val="es-ES"/>
        </w:rPr>
      </w:pPr>
      <w:r w:rsidRPr="003C68DA">
        <w:rPr>
          <w:rFonts w:ascii="Arial" w:hAnsi="Arial" w:cs="Arial"/>
          <w:i/>
          <w:sz w:val="22"/>
          <w:szCs w:val="22"/>
          <w:lang w:val="es-ES"/>
        </w:rPr>
        <w:t>4. Las transferencias que realiza el Estado a personas naturales en cumplimiento de las obligaciones de asistencia o subsidio previstas expresamente en la Constitución y especialmente de aquellas consagradas en los artículos 43, 44, 46, 51, 368, 13</w:t>
      </w:r>
      <w:r w:rsidRPr="003C68DA">
        <w:rPr>
          <w:rStyle w:val="apple-converted-space"/>
          <w:rFonts w:ascii="Arial" w:hAnsi="Arial" w:cs="Arial"/>
          <w:i/>
          <w:sz w:val="22"/>
          <w:szCs w:val="22"/>
          <w:lang w:val="es-ES"/>
        </w:rPr>
        <w:t> </w:t>
      </w:r>
      <w:r w:rsidRPr="003C68DA">
        <w:rPr>
          <w:rFonts w:ascii="Arial" w:hAnsi="Arial" w:cs="Arial"/>
          <w:i/>
          <w:sz w:val="22"/>
          <w:szCs w:val="22"/>
          <w:lang w:val="es-ES"/>
        </w:rPr>
        <w:t>transitorio y</w:t>
      </w:r>
      <w:r w:rsidRPr="003C68DA">
        <w:rPr>
          <w:rStyle w:val="apple-converted-space"/>
          <w:rFonts w:ascii="Arial" w:hAnsi="Arial" w:cs="Arial"/>
          <w:i/>
          <w:sz w:val="22"/>
          <w:szCs w:val="22"/>
          <w:lang w:val="es-ES"/>
        </w:rPr>
        <w:t> 46 </w:t>
      </w:r>
      <w:r w:rsidRPr="003C68DA">
        <w:rPr>
          <w:rFonts w:ascii="Arial" w:hAnsi="Arial" w:cs="Arial"/>
          <w:i/>
          <w:sz w:val="22"/>
          <w:szCs w:val="22"/>
          <w:lang w:val="es-ES"/>
        </w:rPr>
        <w:t>transitorio de la misma.</w:t>
      </w:r>
    </w:p>
    <w:p w14:paraId="55F8B583" w14:textId="77777777" w:rsidR="00DF164F" w:rsidRPr="003C68DA" w:rsidRDefault="00DF164F" w:rsidP="002E6A9F">
      <w:pPr>
        <w:pStyle w:val="NormalWeb"/>
        <w:spacing w:before="0" w:beforeAutospacing="0" w:after="0" w:afterAutospacing="0"/>
        <w:ind w:left="567"/>
        <w:jc w:val="both"/>
        <w:rPr>
          <w:rFonts w:ascii="Arial" w:hAnsi="Arial" w:cs="Arial"/>
          <w:i/>
          <w:sz w:val="22"/>
          <w:szCs w:val="22"/>
          <w:lang w:val="es-ES"/>
        </w:rPr>
      </w:pPr>
    </w:p>
    <w:p w14:paraId="41583516" w14:textId="77777777" w:rsidR="00DF164F" w:rsidRPr="003C68DA" w:rsidRDefault="00DF164F" w:rsidP="002E6A9F">
      <w:pPr>
        <w:pStyle w:val="NormalWeb"/>
        <w:spacing w:before="0" w:beforeAutospacing="0" w:after="0" w:afterAutospacing="0"/>
        <w:ind w:left="567"/>
        <w:jc w:val="both"/>
        <w:rPr>
          <w:rFonts w:ascii="Arial" w:hAnsi="Arial" w:cs="Arial"/>
          <w:i/>
          <w:sz w:val="22"/>
          <w:szCs w:val="22"/>
          <w:lang w:val="es-ES"/>
        </w:rPr>
      </w:pPr>
      <w:r w:rsidRPr="003C68DA">
        <w:rPr>
          <w:rFonts w:ascii="Arial" w:hAnsi="Arial" w:cs="Arial"/>
          <w:b/>
          <w:i/>
          <w:sz w:val="22"/>
          <w:szCs w:val="22"/>
          <w:lang w:val="es-ES"/>
        </w:rPr>
        <w:t>5. &lt;Numeral adicionado por el artículo</w:t>
      </w:r>
      <w:r w:rsidRPr="003C68DA">
        <w:rPr>
          <w:rStyle w:val="apple-converted-space"/>
          <w:rFonts w:ascii="Arial" w:hAnsi="Arial" w:cs="Arial"/>
          <w:b/>
          <w:i/>
          <w:sz w:val="22"/>
          <w:szCs w:val="22"/>
          <w:lang w:val="es-ES"/>
        </w:rPr>
        <w:t> </w:t>
      </w:r>
      <w:r w:rsidRPr="003C68DA">
        <w:rPr>
          <w:rFonts w:ascii="Arial" w:hAnsi="Arial" w:cs="Arial"/>
          <w:b/>
          <w:i/>
          <w:sz w:val="22"/>
          <w:szCs w:val="22"/>
          <w:lang w:val="es-ES"/>
        </w:rPr>
        <w:t xml:space="preserve">3o. del Decreto 1403 de 1992. El texto es el siguiente:&gt; </w:t>
      </w:r>
      <w:r w:rsidRPr="003C68DA">
        <w:rPr>
          <w:rFonts w:ascii="Arial" w:hAnsi="Arial" w:cs="Arial"/>
          <w:i/>
          <w:sz w:val="22"/>
          <w:szCs w:val="22"/>
          <w:lang w:val="es-ES"/>
        </w:rPr>
        <w:t>Los contratos que de acuerdo con la ley celebre la entidad pública con otras personas jurídicas, con el fin de que las mismas desarrollen un proyecto específico por cuenta de la entidad pública, de acuerdo con las precisas instrucciones que esta última les imparta.</w:t>
      </w:r>
    </w:p>
    <w:p w14:paraId="6FF9664E" w14:textId="77777777" w:rsidR="00DF164F" w:rsidRPr="003C68DA" w:rsidRDefault="00DF164F" w:rsidP="002E6A9F">
      <w:pPr>
        <w:pStyle w:val="NormalWeb"/>
        <w:spacing w:before="0" w:beforeAutospacing="0" w:after="0" w:afterAutospacing="0"/>
        <w:ind w:left="567"/>
        <w:jc w:val="both"/>
        <w:rPr>
          <w:rFonts w:ascii="Arial" w:hAnsi="Arial" w:cs="Arial"/>
          <w:i/>
          <w:sz w:val="22"/>
          <w:szCs w:val="22"/>
          <w:lang w:val="es-ES"/>
        </w:rPr>
      </w:pPr>
    </w:p>
    <w:p w14:paraId="4DD6ABF5" w14:textId="77777777" w:rsidR="00DF164F" w:rsidRPr="003C68DA" w:rsidRDefault="00DF164F" w:rsidP="002E6A9F">
      <w:pPr>
        <w:pStyle w:val="NormalWeb"/>
        <w:spacing w:before="0" w:beforeAutospacing="0" w:after="0" w:afterAutospacing="0"/>
        <w:ind w:left="567"/>
        <w:jc w:val="both"/>
        <w:rPr>
          <w:rFonts w:ascii="Arial" w:hAnsi="Arial" w:cs="Arial"/>
          <w:i/>
          <w:sz w:val="22"/>
          <w:szCs w:val="22"/>
          <w:lang w:val="es-ES"/>
        </w:rPr>
      </w:pPr>
      <w:r w:rsidRPr="003C68DA">
        <w:rPr>
          <w:rStyle w:val="baj"/>
          <w:rFonts w:ascii="Arial" w:hAnsi="Arial" w:cs="Arial"/>
          <w:b/>
          <w:bCs/>
          <w:i/>
          <w:sz w:val="22"/>
          <w:szCs w:val="22"/>
          <w:lang w:val="es-ES"/>
        </w:rPr>
        <w:t xml:space="preserve">Parágrafo. </w:t>
      </w:r>
      <w:r w:rsidRPr="003C68DA">
        <w:rPr>
          <w:rFonts w:ascii="Arial" w:hAnsi="Arial" w:cs="Arial"/>
          <w:b/>
          <w:i/>
          <w:sz w:val="22"/>
          <w:szCs w:val="22"/>
          <w:lang w:val="es-ES"/>
        </w:rPr>
        <w:t>&lt;Parágrafo adicionado por el artículo</w:t>
      </w:r>
      <w:r w:rsidRPr="003C68DA">
        <w:rPr>
          <w:rStyle w:val="apple-converted-space"/>
          <w:rFonts w:ascii="Arial" w:hAnsi="Arial" w:cs="Arial"/>
          <w:b/>
          <w:i/>
          <w:sz w:val="22"/>
          <w:szCs w:val="22"/>
          <w:lang w:val="es-ES"/>
        </w:rPr>
        <w:t> </w:t>
      </w:r>
      <w:r w:rsidRPr="003C68DA">
        <w:rPr>
          <w:rFonts w:ascii="Arial" w:hAnsi="Arial" w:cs="Arial"/>
          <w:b/>
          <w:i/>
          <w:sz w:val="22"/>
          <w:szCs w:val="22"/>
          <w:lang w:val="es-ES"/>
        </w:rPr>
        <w:t xml:space="preserve">3o. del Decreto 1403 de 1992. El texto es el siguiente:&gt; </w:t>
      </w:r>
      <w:r w:rsidRPr="003C68DA">
        <w:rPr>
          <w:rFonts w:ascii="Arial" w:hAnsi="Arial" w:cs="Arial"/>
          <w:i/>
          <w:sz w:val="22"/>
          <w:szCs w:val="22"/>
          <w:lang w:val="es-ES"/>
        </w:rPr>
        <w:t xml:space="preserve">Para efectos del presente Decreto se consideran entidades </w:t>
      </w:r>
      <w:r w:rsidRPr="003C68DA">
        <w:rPr>
          <w:rFonts w:ascii="Arial" w:hAnsi="Arial" w:cs="Arial"/>
          <w:i/>
          <w:sz w:val="22"/>
          <w:szCs w:val="22"/>
          <w:lang w:val="es-ES"/>
        </w:rPr>
        <w:lastRenderedPageBreak/>
        <w:t>públicas, además de las otras previstas por la Constitución y la ley, a las empresas industriales y comerciales del Estado y las sociedades de economía mixta sujetas al régimen de dichas empresas”.</w:t>
      </w:r>
    </w:p>
    <w:p w14:paraId="3F8FA5F4" w14:textId="77777777" w:rsidR="00DF164F" w:rsidRPr="003C68DA" w:rsidRDefault="00DF164F" w:rsidP="002E6A9F">
      <w:pPr>
        <w:pStyle w:val="NormalWeb"/>
        <w:spacing w:before="0" w:beforeAutospacing="0" w:after="0" w:afterAutospacing="0"/>
        <w:jc w:val="both"/>
        <w:rPr>
          <w:rFonts w:ascii="Arial" w:hAnsi="Arial" w:cs="Arial"/>
          <w:sz w:val="22"/>
          <w:szCs w:val="22"/>
          <w:lang w:val="es-ES"/>
        </w:rPr>
      </w:pPr>
    </w:p>
    <w:p w14:paraId="04DE5437" w14:textId="77777777" w:rsidR="007635E2" w:rsidRPr="003C68DA" w:rsidRDefault="00A47D95" w:rsidP="002E6A9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4"/>
          <w:szCs w:val="24"/>
        </w:rPr>
      </w:pPr>
      <w:r w:rsidRPr="003C68DA">
        <w:rPr>
          <w:rFonts w:ascii="Arial" w:hAnsi="Arial" w:cs="Arial"/>
          <w:sz w:val="24"/>
          <w:szCs w:val="24"/>
        </w:rPr>
        <w:t>Los artículos</w:t>
      </w:r>
      <w:r w:rsidR="00F44C62" w:rsidRPr="003C68DA">
        <w:rPr>
          <w:rFonts w:ascii="Arial" w:hAnsi="Arial" w:cs="Arial"/>
          <w:sz w:val="24"/>
          <w:szCs w:val="24"/>
        </w:rPr>
        <w:t xml:space="preserve"> 1º y 2º de</w:t>
      </w:r>
      <w:r w:rsidR="00C558C8" w:rsidRPr="003C68DA">
        <w:rPr>
          <w:rFonts w:ascii="Arial" w:hAnsi="Arial" w:cs="Arial"/>
          <w:sz w:val="24"/>
          <w:szCs w:val="24"/>
        </w:rPr>
        <w:t>l</w:t>
      </w:r>
      <w:r w:rsidR="00F44C62" w:rsidRPr="003C68DA">
        <w:rPr>
          <w:rFonts w:ascii="Arial" w:hAnsi="Arial" w:cs="Arial"/>
          <w:sz w:val="24"/>
          <w:szCs w:val="24"/>
        </w:rPr>
        <w:t xml:space="preserve"> D</w:t>
      </w:r>
      <w:r w:rsidR="00C558C8" w:rsidRPr="003C68DA">
        <w:rPr>
          <w:rFonts w:ascii="Arial" w:hAnsi="Arial" w:cs="Arial"/>
          <w:sz w:val="24"/>
          <w:szCs w:val="24"/>
        </w:rPr>
        <w:t>ecreto 777 de 1992 fue</w:t>
      </w:r>
      <w:r w:rsidR="0028472F" w:rsidRPr="003C68DA">
        <w:rPr>
          <w:rFonts w:ascii="Arial" w:hAnsi="Arial" w:cs="Arial"/>
          <w:sz w:val="24"/>
          <w:szCs w:val="24"/>
        </w:rPr>
        <w:t>ron</w:t>
      </w:r>
      <w:r w:rsidR="00C558C8" w:rsidRPr="003C68DA">
        <w:rPr>
          <w:rFonts w:ascii="Arial" w:hAnsi="Arial" w:cs="Arial"/>
          <w:sz w:val="24"/>
          <w:szCs w:val="24"/>
        </w:rPr>
        <w:t xml:space="preserve"> demandados </w:t>
      </w:r>
      <w:r w:rsidR="00F44C62" w:rsidRPr="003C68DA">
        <w:rPr>
          <w:rFonts w:ascii="Arial" w:hAnsi="Arial" w:cs="Arial"/>
          <w:sz w:val="24"/>
          <w:szCs w:val="24"/>
        </w:rPr>
        <w:t>en acción de nulidad ante el Consejo de Estado</w:t>
      </w:r>
      <w:r w:rsidR="0028472F" w:rsidRPr="003C68DA">
        <w:rPr>
          <w:rFonts w:ascii="Arial" w:hAnsi="Arial" w:cs="Arial"/>
          <w:sz w:val="24"/>
          <w:szCs w:val="24"/>
        </w:rPr>
        <w:t>, el cual denegó las pretensiones de</w:t>
      </w:r>
      <w:r w:rsidR="00DC6EBD" w:rsidRPr="003C68DA">
        <w:rPr>
          <w:rFonts w:ascii="Arial" w:hAnsi="Arial" w:cs="Arial"/>
          <w:sz w:val="24"/>
          <w:szCs w:val="24"/>
        </w:rPr>
        <w:t xml:space="preserve"> </w:t>
      </w:r>
      <w:r w:rsidR="0028472F" w:rsidRPr="003C68DA">
        <w:rPr>
          <w:rFonts w:ascii="Arial" w:hAnsi="Arial" w:cs="Arial"/>
          <w:sz w:val="24"/>
          <w:szCs w:val="24"/>
        </w:rPr>
        <w:t xml:space="preserve">la demanda en Sentencia </w:t>
      </w:r>
      <w:r w:rsidR="00DC6EBD" w:rsidRPr="003C68DA">
        <w:rPr>
          <w:rFonts w:ascii="Arial" w:hAnsi="Arial" w:cs="Arial"/>
          <w:sz w:val="24"/>
          <w:szCs w:val="24"/>
        </w:rPr>
        <w:t>de la Sección Prime</w:t>
      </w:r>
      <w:r w:rsidR="00D67C7C" w:rsidRPr="003C68DA">
        <w:rPr>
          <w:rFonts w:ascii="Arial" w:hAnsi="Arial" w:cs="Arial"/>
          <w:sz w:val="24"/>
          <w:szCs w:val="24"/>
        </w:rPr>
        <w:t>ra</w:t>
      </w:r>
      <w:r w:rsidR="00DC6EBD" w:rsidRPr="003C68DA">
        <w:rPr>
          <w:rFonts w:ascii="Arial" w:hAnsi="Arial" w:cs="Arial"/>
          <w:sz w:val="24"/>
          <w:szCs w:val="24"/>
        </w:rPr>
        <w:t>,</w:t>
      </w:r>
      <w:r w:rsidR="00C558C8" w:rsidRPr="003C68DA">
        <w:rPr>
          <w:rFonts w:ascii="Arial" w:hAnsi="Arial" w:cs="Arial"/>
          <w:sz w:val="24"/>
          <w:szCs w:val="24"/>
        </w:rPr>
        <w:t xml:space="preserve"> del 26 de</w:t>
      </w:r>
      <w:r w:rsidR="00F44C62" w:rsidRPr="003C68DA">
        <w:rPr>
          <w:rFonts w:ascii="Arial" w:hAnsi="Arial" w:cs="Arial"/>
          <w:sz w:val="24"/>
          <w:szCs w:val="24"/>
        </w:rPr>
        <w:t xml:space="preserve"> </w:t>
      </w:r>
      <w:r w:rsidR="00C558C8" w:rsidRPr="003C68DA">
        <w:rPr>
          <w:rFonts w:ascii="Arial" w:hAnsi="Arial" w:cs="Arial"/>
          <w:sz w:val="24"/>
          <w:szCs w:val="24"/>
        </w:rPr>
        <w:t>febrero de 19</w:t>
      </w:r>
      <w:r w:rsidR="00F44C62" w:rsidRPr="003C68DA">
        <w:rPr>
          <w:rFonts w:ascii="Arial" w:hAnsi="Arial" w:cs="Arial"/>
          <w:sz w:val="24"/>
          <w:szCs w:val="24"/>
        </w:rPr>
        <w:t>93</w:t>
      </w:r>
      <w:r w:rsidR="00C558C8" w:rsidRPr="003C68DA">
        <w:rPr>
          <w:rFonts w:ascii="Arial" w:hAnsi="Arial" w:cs="Arial"/>
          <w:sz w:val="24"/>
          <w:szCs w:val="24"/>
        </w:rPr>
        <w:t>, Rad. No. 2073</w:t>
      </w:r>
      <w:r w:rsidR="00DC6EBD" w:rsidRPr="003C68DA">
        <w:rPr>
          <w:rFonts w:ascii="Arial" w:hAnsi="Arial" w:cs="Arial"/>
          <w:sz w:val="24"/>
          <w:szCs w:val="24"/>
        </w:rPr>
        <w:t>.</w:t>
      </w:r>
    </w:p>
    <w:p w14:paraId="60517BE6" w14:textId="77777777" w:rsidR="007635E2" w:rsidRPr="003C68DA" w:rsidRDefault="007635E2" w:rsidP="002E6A9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4"/>
          <w:szCs w:val="24"/>
        </w:rPr>
      </w:pPr>
    </w:p>
    <w:p w14:paraId="310B100E" w14:textId="77777777" w:rsidR="00DC6EBD" w:rsidRPr="003C68DA" w:rsidRDefault="00DF34BF" w:rsidP="002E6A9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4"/>
          <w:szCs w:val="24"/>
        </w:rPr>
      </w:pPr>
      <w:r w:rsidRPr="003C68DA">
        <w:rPr>
          <w:rFonts w:ascii="Arial" w:hAnsi="Arial" w:cs="Arial"/>
          <w:sz w:val="24"/>
          <w:szCs w:val="24"/>
        </w:rPr>
        <w:t xml:space="preserve">Los accionantes consideraban que el artículo 1º </w:t>
      </w:r>
      <w:r w:rsidR="007635E2" w:rsidRPr="003C68DA">
        <w:rPr>
          <w:rFonts w:ascii="Arial" w:hAnsi="Arial" w:cs="Arial"/>
          <w:sz w:val="24"/>
          <w:szCs w:val="24"/>
        </w:rPr>
        <w:t>violaba el artículo 13 de la Carta, pues consagraba un beneficio a favor de los entes sin ánimo de lucro, desconociendo</w:t>
      </w:r>
      <w:r w:rsidR="002E0586" w:rsidRPr="003C68DA">
        <w:rPr>
          <w:rFonts w:ascii="Arial" w:hAnsi="Arial" w:cs="Arial"/>
          <w:sz w:val="24"/>
          <w:szCs w:val="24"/>
        </w:rPr>
        <w:t>, según la demanda,</w:t>
      </w:r>
      <w:r w:rsidR="007635E2" w:rsidRPr="003C68DA">
        <w:rPr>
          <w:rFonts w:ascii="Arial" w:hAnsi="Arial" w:cs="Arial"/>
          <w:sz w:val="24"/>
          <w:szCs w:val="24"/>
        </w:rPr>
        <w:t xml:space="preserve"> que el privilegio es permitido únicamente para los </w:t>
      </w:r>
      <w:r w:rsidR="007635E2" w:rsidRPr="003C68DA">
        <w:rPr>
          <w:rFonts w:ascii="Arial" w:hAnsi="Arial" w:cs="Arial"/>
          <w:i/>
          <w:sz w:val="24"/>
          <w:szCs w:val="24"/>
        </w:rPr>
        <w:t>“grupos discriminados o marginados”</w:t>
      </w:r>
      <w:r w:rsidR="002E0586" w:rsidRPr="003C68DA">
        <w:rPr>
          <w:rFonts w:ascii="Arial" w:hAnsi="Arial" w:cs="Arial"/>
          <w:sz w:val="24"/>
          <w:szCs w:val="24"/>
        </w:rPr>
        <w:t xml:space="preserve"> </w:t>
      </w:r>
      <w:r w:rsidR="007635E2" w:rsidRPr="003C68DA">
        <w:rPr>
          <w:rFonts w:ascii="Arial" w:hAnsi="Arial" w:cs="Arial"/>
          <w:sz w:val="24"/>
          <w:szCs w:val="24"/>
        </w:rPr>
        <w:t xml:space="preserve">y aquellos no lo son, a lo cual la sentencia manifestó: </w:t>
      </w:r>
    </w:p>
    <w:p w14:paraId="1073B956" w14:textId="77777777" w:rsidR="007635E2" w:rsidRPr="003C68DA" w:rsidRDefault="007635E2" w:rsidP="002E6A9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4"/>
        </w:rPr>
      </w:pPr>
    </w:p>
    <w:p w14:paraId="4299E053" w14:textId="77777777" w:rsidR="00DC6EBD" w:rsidRPr="003C68DA" w:rsidRDefault="007635E2" w:rsidP="00390C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both"/>
        <w:rPr>
          <w:rFonts w:ascii="Arial" w:hAnsi="Arial" w:cs="Arial"/>
          <w:i/>
          <w:szCs w:val="24"/>
        </w:rPr>
      </w:pPr>
      <w:r w:rsidRPr="003C68DA">
        <w:rPr>
          <w:rFonts w:ascii="Arial" w:hAnsi="Arial" w:cs="Arial"/>
          <w:i/>
          <w:szCs w:val="24"/>
        </w:rPr>
        <w:t>“</w:t>
      </w:r>
      <w:r w:rsidR="007A0265" w:rsidRPr="003C68DA">
        <w:rPr>
          <w:rFonts w:ascii="Arial" w:hAnsi="Arial" w:cs="Arial"/>
          <w:i/>
          <w:szCs w:val="24"/>
        </w:rPr>
        <w:t xml:space="preserve">Debe observarse, pues, que la igualdad frente a la ley es un principio que tiene como premisa la igualdad fáctica de sus destinatarios que es la que se ignora en los supuestos presentados por los </w:t>
      </w:r>
      <w:r w:rsidR="002C6E65">
        <w:rPr>
          <w:rFonts w:ascii="Arial" w:hAnsi="Arial" w:cs="Arial"/>
          <w:i/>
          <w:szCs w:val="24"/>
        </w:rPr>
        <w:t>im</w:t>
      </w:r>
      <w:r w:rsidR="007A0265" w:rsidRPr="003C68DA">
        <w:rPr>
          <w:rFonts w:ascii="Arial" w:hAnsi="Arial" w:cs="Arial"/>
          <w:i/>
          <w:szCs w:val="24"/>
        </w:rPr>
        <w:t xml:space="preserve">pugnantes, porque al dar a las personas jurídicas de derecho privado carentes de ánimo lucrativo el trato consignado en el artículo 1º del Decreto 777 de 1992, sólo está elaborando la distinción trazada por el constituyente, según la cual los contratos podrán celebrarse con entidades privadas sin ánimo de lucro y de reconocida idoneidad.  Y, desde luego que, cuando se señala en él que se sujetarán a los requisitos y formalidades que exige la ley para la contratación entre particulares, no se está insertando elemento alguno que irrespete o afecte los principios contenidos en el canon 13 de </w:t>
      </w:r>
      <w:smartTag w:uri="urn:schemas-microsoft-com:office:smarttags" w:element="PersonName">
        <w:smartTagPr>
          <w:attr w:name="ProductID" w:val="la Carta"/>
        </w:smartTagPr>
        <w:r w:rsidR="007A0265" w:rsidRPr="003C68DA">
          <w:rPr>
            <w:rFonts w:ascii="Arial" w:hAnsi="Arial" w:cs="Arial"/>
            <w:i/>
            <w:szCs w:val="24"/>
          </w:rPr>
          <w:t>la Carta</w:t>
        </w:r>
      </w:smartTag>
      <w:r w:rsidR="007A0265" w:rsidRPr="003C68DA">
        <w:rPr>
          <w:rFonts w:ascii="Arial" w:hAnsi="Arial" w:cs="Arial"/>
          <w:i/>
          <w:szCs w:val="24"/>
        </w:rPr>
        <w:t xml:space="preserve">, como lo creen equivocadamente los actores, ni se altera ni coarta el derecho de libre asociación garantizado en el artículo 38 </w:t>
      </w:r>
      <w:proofErr w:type="spellStart"/>
      <w:r w:rsidR="007A0265" w:rsidRPr="003C68DA">
        <w:rPr>
          <w:rFonts w:ascii="Arial" w:hAnsi="Arial" w:cs="Arial"/>
          <w:i/>
          <w:szCs w:val="24"/>
        </w:rPr>
        <w:t>ibídem</w:t>
      </w:r>
      <w:proofErr w:type="spellEnd"/>
      <w:r w:rsidR="007A0265" w:rsidRPr="003C68DA">
        <w:rPr>
          <w:rFonts w:ascii="Arial" w:hAnsi="Arial" w:cs="Arial"/>
          <w:i/>
          <w:szCs w:val="24"/>
        </w:rPr>
        <w:t>, para el desarrollo de las distintas actividades que las</w:t>
      </w:r>
      <w:r w:rsidR="00DC6EBD" w:rsidRPr="003C68DA">
        <w:rPr>
          <w:rFonts w:ascii="Arial" w:hAnsi="Arial" w:cs="Arial"/>
          <w:i/>
          <w:szCs w:val="24"/>
        </w:rPr>
        <w:t xml:space="preserve"> personas realizan en sociedad.</w:t>
      </w:r>
    </w:p>
    <w:p w14:paraId="243F9FF4" w14:textId="77777777" w:rsidR="00A41A64" w:rsidRPr="003C68DA" w:rsidRDefault="00A41A64" w:rsidP="00390C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both"/>
        <w:rPr>
          <w:rFonts w:ascii="Arial" w:hAnsi="Arial" w:cs="Arial"/>
          <w:i/>
          <w:szCs w:val="24"/>
        </w:rPr>
      </w:pPr>
    </w:p>
    <w:p w14:paraId="37E81847" w14:textId="77777777" w:rsidR="00DC6EBD" w:rsidRPr="003C68DA" w:rsidRDefault="007A0265" w:rsidP="00390C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both"/>
        <w:rPr>
          <w:rFonts w:ascii="Arial" w:hAnsi="Arial" w:cs="Arial"/>
          <w:i/>
          <w:szCs w:val="24"/>
        </w:rPr>
      </w:pPr>
      <w:r w:rsidRPr="003C68DA">
        <w:rPr>
          <w:rFonts w:ascii="Arial" w:hAnsi="Arial" w:cs="Arial"/>
          <w:i/>
          <w:szCs w:val="24"/>
        </w:rPr>
        <w:t>En este orden de ideas, resulta infundada la acusación en el sentido de que con el artículo 1º del Decreto 777 se crea un privilegio en favor de las mencionadas personas, menos cuando para celebrar los referidos contratos a las mencionadas entidades se les exigen requisitos que el mismo decreto establece, tales como el otorgamiento de garantías (art. 5) y se les impone los controles y la vigilancia que implica la interventoría (art. 6), a fin de acatar lo dispuesto en el artículo 11 que dice:</w:t>
      </w:r>
    </w:p>
    <w:p w14:paraId="5DF81DF4" w14:textId="77777777" w:rsidR="00A41A64" w:rsidRPr="003C68DA" w:rsidRDefault="00A41A64" w:rsidP="00390C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both"/>
        <w:rPr>
          <w:rFonts w:ascii="Arial" w:hAnsi="Arial" w:cs="Arial"/>
          <w:i/>
          <w:szCs w:val="24"/>
        </w:rPr>
      </w:pPr>
    </w:p>
    <w:p w14:paraId="12A20265" w14:textId="77777777" w:rsidR="00DC6EBD" w:rsidRPr="003C68DA" w:rsidRDefault="00390C5F" w:rsidP="00390C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both"/>
        <w:rPr>
          <w:rFonts w:ascii="Arial" w:hAnsi="Arial" w:cs="Arial"/>
          <w:i/>
          <w:szCs w:val="24"/>
        </w:rPr>
      </w:pPr>
      <w:r w:rsidRPr="003C68DA">
        <w:rPr>
          <w:rFonts w:ascii="Arial" w:hAnsi="Arial" w:cs="Arial"/>
          <w:i/>
          <w:szCs w:val="24"/>
        </w:rPr>
        <w:t>‘</w:t>
      </w:r>
      <w:r w:rsidR="007A0265" w:rsidRPr="003C68DA">
        <w:rPr>
          <w:rFonts w:ascii="Arial" w:hAnsi="Arial" w:cs="Arial"/>
          <w:i/>
          <w:szCs w:val="24"/>
        </w:rPr>
        <w:t>Con los recursos públicos que reciba la entidad sin ánimo de lucro, en razón del respectivo contrato, se efectuarán gastos únicamente para el cumplimiento del objeto del mismo</w:t>
      </w:r>
      <w:r w:rsidRPr="003C68DA">
        <w:rPr>
          <w:rFonts w:ascii="Arial" w:hAnsi="Arial" w:cs="Arial"/>
          <w:i/>
          <w:szCs w:val="24"/>
        </w:rPr>
        <w:t>’</w:t>
      </w:r>
      <w:r w:rsidR="007A0265" w:rsidRPr="003C68DA">
        <w:rPr>
          <w:rFonts w:ascii="Arial" w:hAnsi="Arial" w:cs="Arial"/>
          <w:i/>
          <w:szCs w:val="24"/>
        </w:rPr>
        <w:t>."</w:t>
      </w:r>
    </w:p>
    <w:p w14:paraId="6C428D9E" w14:textId="77777777" w:rsidR="007A0265" w:rsidRPr="003C68DA" w:rsidRDefault="007A0265" w:rsidP="002E6A9F">
      <w:pPr>
        <w:pStyle w:val="Textoindependiente"/>
        <w:spacing w:line="240" w:lineRule="auto"/>
        <w:ind w:right="49"/>
        <w:rPr>
          <w:rFonts w:ascii="Arial" w:hAnsi="Arial"/>
          <w:bCs/>
          <w:iCs/>
          <w:sz w:val="24"/>
          <w:szCs w:val="24"/>
          <w:lang w:val="es-MX"/>
        </w:rPr>
      </w:pPr>
    </w:p>
    <w:p w14:paraId="503FD7B0" w14:textId="77777777" w:rsidR="00390C5F" w:rsidRPr="003C68DA" w:rsidRDefault="007635E2" w:rsidP="002E6A9F">
      <w:pPr>
        <w:pStyle w:val="Textoindependiente"/>
        <w:spacing w:line="240" w:lineRule="auto"/>
        <w:ind w:right="49"/>
        <w:rPr>
          <w:rFonts w:ascii="Arial" w:hAnsi="Arial"/>
          <w:bCs/>
          <w:iCs/>
          <w:sz w:val="24"/>
          <w:szCs w:val="24"/>
          <w:lang w:val="es-MX"/>
        </w:rPr>
      </w:pPr>
      <w:r w:rsidRPr="003C68DA">
        <w:rPr>
          <w:rFonts w:ascii="Arial" w:hAnsi="Arial"/>
          <w:bCs/>
          <w:iCs/>
          <w:sz w:val="24"/>
          <w:szCs w:val="24"/>
          <w:lang w:val="es-MX"/>
        </w:rPr>
        <w:t>Los</w:t>
      </w:r>
      <w:r w:rsidR="00390C5F" w:rsidRPr="003C68DA">
        <w:rPr>
          <w:rFonts w:ascii="Arial" w:hAnsi="Arial"/>
          <w:bCs/>
          <w:iCs/>
          <w:sz w:val="24"/>
          <w:szCs w:val="24"/>
          <w:lang w:val="es-MX"/>
        </w:rPr>
        <w:t xml:space="preserve"> </w:t>
      </w:r>
      <w:r w:rsidRPr="003C68DA">
        <w:rPr>
          <w:rFonts w:ascii="Arial" w:hAnsi="Arial"/>
          <w:bCs/>
          <w:iCs/>
          <w:sz w:val="24"/>
          <w:szCs w:val="24"/>
          <w:lang w:val="es-MX"/>
        </w:rPr>
        <w:t xml:space="preserve">demandantes </w:t>
      </w:r>
      <w:r w:rsidR="00390C5F" w:rsidRPr="003C68DA">
        <w:rPr>
          <w:rFonts w:ascii="Arial" w:hAnsi="Arial"/>
          <w:bCs/>
          <w:iCs/>
          <w:sz w:val="24"/>
          <w:szCs w:val="24"/>
          <w:lang w:val="es-MX"/>
        </w:rPr>
        <w:t xml:space="preserve">consideraron que el aludido decreto violaba el artículo 355 de la Constitución, pues según ellos, </w:t>
      </w:r>
      <w:r w:rsidRPr="003C68DA">
        <w:rPr>
          <w:rFonts w:ascii="Arial" w:hAnsi="Arial"/>
          <w:bCs/>
          <w:iCs/>
          <w:sz w:val="24"/>
          <w:szCs w:val="24"/>
          <w:lang w:val="es-MX"/>
        </w:rPr>
        <w:t>no</w:t>
      </w:r>
      <w:r w:rsidR="00390C5F" w:rsidRPr="003C68DA">
        <w:rPr>
          <w:rFonts w:ascii="Arial" w:hAnsi="Arial"/>
          <w:bCs/>
          <w:iCs/>
          <w:sz w:val="24"/>
          <w:szCs w:val="24"/>
          <w:lang w:val="es-MX"/>
        </w:rPr>
        <w:t xml:space="preserve"> </w:t>
      </w:r>
      <w:r w:rsidRPr="003C68DA">
        <w:rPr>
          <w:rFonts w:ascii="Arial" w:hAnsi="Arial"/>
          <w:bCs/>
          <w:iCs/>
          <w:sz w:val="24"/>
          <w:szCs w:val="24"/>
          <w:lang w:val="es-MX"/>
        </w:rPr>
        <w:t>podía</w:t>
      </w:r>
      <w:r w:rsidR="00390C5F" w:rsidRPr="003C68DA">
        <w:rPr>
          <w:rFonts w:ascii="Arial" w:hAnsi="Arial"/>
          <w:bCs/>
          <w:iCs/>
          <w:sz w:val="24"/>
          <w:szCs w:val="24"/>
          <w:lang w:val="es-MX"/>
        </w:rPr>
        <w:t xml:space="preserve"> </w:t>
      </w:r>
      <w:r w:rsidRPr="003C68DA">
        <w:rPr>
          <w:rFonts w:ascii="Arial" w:hAnsi="Arial"/>
          <w:bCs/>
          <w:iCs/>
          <w:sz w:val="24"/>
          <w:szCs w:val="24"/>
          <w:lang w:val="es-MX"/>
        </w:rPr>
        <w:t xml:space="preserve">haber compromisos </w:t>
      </w:r>
      <w:r w:rsidR="00390C5F" w:rsidRPr="003C68DA">
        <w:rPr>
          <w:rFonts w:ascii="Arial" w:hAnsi="Arial"/>
          <w:bCs/>
          <w:iCs/>
          <w:sz w:val="24"/>
          <w:szCs w:val="24"/>
          <w:lang w:val="es-MX"/>
        </w:rPr>
        <w:t xml:space="preserve">estatales </w:t>
      </w:r>
      <w:r w:rsidRPr="003C68DA">
        <w:rPr>
          <w:rFonts w:ascii="Arial" w:hAnsi="Arial"/>
          <w:bCs/>
          <w:iCs/>
          <w:sz w:val="24"/>
          <w:szCs w:val="24"/>
          <w:lang w:val="es-MX"/>
        </w:rPr>
        <w:t>de</w:t>
      </w:r>
      <w:r w:rsidR="00390C5F" w:rsidRPr="003C68DA">
        <w:rPr>
          <w:rFonts w:ascii="Arial" w:hAnsi="Arial"/>
          <w:bCs/>
          <w:iCs/>
          <w:sz w:val="24"/>
          <w:szCs w:val="24"/>
          <w:lang w:val="es-MX"/>
        </w:rPr>
        <w:t xml:space="preserve"> </w:t>
      </w:r>
      <w:r w:rsidRPr="003C68DA">
        <w:rPr>
          <w:rFonts w:ascii="Arial" w:hAnsi="Arial"/>
          <w:bCs/>
          <w:iCs/>
          <w:sz w:val="24"/>
          <w:szCs w:val="24"/>
          <w:lang w:val="es-MX"/>
        </w:rPr>
        <w:t>carácter</w:t>
      </w:r>
      <w:r w:rsidR="00390C5F" w:rsidRPr="003C68DA">
        <w:rPr>
          <w:rFonts w:ascii="Arial" w:hAnsi="Arial"/>
          <w:bCs/>
          <w:iCs/>
          <w:sz w:val="24"/>
          <w:szCs w:val="24"/>
          <w:lang w:val="es-MX"/>
        </w:rPr>
        <w:t xml:space="preserve"> </w:t>
      </w:r>
      <w:r w:rsidRPr="003C68DA">
        <w:rPr>
          <w:rFonts w:ascii="Arial" w:hAnsi="Arial"/>
          <w:bCs/>
          <w:iCs/>
          <w:sz w:val="24"/>
          <w:szCs w:val="24"/>
          <w:lang w:val="es-MX"/>
        </w:rPr>
        <w:t>ben</w:t>
      </w:r>
      <w:r w:rsidR="00390C5F" w:rsidRPr="003C68DA">
        <w:rPr>
          <w:rFonts w:ascii="Arial" w:hAnsi="Arial"/>
          <w:bCs/>
          <w:iCs/>
          <w:sz w:val="24"/>
          <w:szCs w:val="24"/>
          <w:lang w:val="es-MX"/>
        </w:rPr>
        <w:t>é</w:t>
      </w:r>
      <w:r w:rsidRPr="003C68DA">
        <w:rPr>
          <w:rFonts w:ascii="Arial" w:hAnsi="Arial"/>
          <w:bCs/>
          <w:iCs/>
          <w:sz w:val="24"/>
          <w:szCs w:val="24"/>
          <w:lang w:val="es-MX"/>
        </w:rPr>
        <w:t>fico con</w:t>
      </w:r>
      <w:r w:rsidR="00390C5F" w:rsidRPr="003C68DA">
        <w:rPr>
          <w:rFonts w:ascii="Arial" w:hAnsi="Arial"/>
          <w:bCs/>
          <w:iCs/>
          <w:sz w:val="24"/>
          <w:szCs w:val="24"/>
          <w:lang w:val="es-MX"/>
        </w:rPr>
        <w:t xml:space="preserve"> </w:t>
      </w:r>
      <w:r w:rsidRPr="003C68DA">
        <w:rPr>
          <w:rFonts w:ascii="Arial" w:hAnsi="Arial"/>
          <w:bCs/>
          <w:iCs/>
          <w:sz w:val="24"/>
          <w:szCs w:val="24"/>
          <w:lang w:val="es-MX"/>
        </w:rPr>
        <w:t>entes privados sin ánimo de</w:t>
      </w:r>
      <w:r w:rsidR="00390C5F" w:rsidRPr="003C68DA">
        <w:rPr>
          <w:rFonts w:ascii="Arial" w:hAnsi="Arial"/>
          <w:bCs/>
          <w:iCs/>
          <w:sz w:val="24"/>
          <w:szCs w:val="24"/>
          <w:lang w:val="es-MX"/>
        </w:rPr>
        <w:t xml:space="preserve"> </w:t>
      </w:r>
      <w:r w:rsidRPr="003C68DA">
        <w:rPr>
          <w:rFonts w:ascii="Arial" w:hAnsi="Arial"/>
          <w:bCs/>
          <w:iCs/>
          <w:sz w:val="24"/>
          <w:szCs w:val="24"/>
          <w:lang w:val="es-MX"/>
        </w:rPr>
        <w:t xml:space="preserve">lucro, </w:t>
      </w:r>
      <w:r w:rsidR="00390C5F" w:rsidRPr="003C68DA">
        <w:rPr>
          <w:rFonts w:ascii="Arial" w:hAnsi="Arial"/>
          <w:bCs/>
          <w:iCs/>
          <w:sz w:val="24"/>
          <w:szCs w:val="24"/>
          <w:lang w:val="es-MX"/>
        </w:rPr>
        <w:t>y que estos no podían recibir dineros del erario sino a título oneroso o conmutativo, respecto de lo cual la sentencia hizo el siguiente análisis:</w:t>
      </w:r>
    </w:p>
    <w:p w14:paraId="3C426D5B" w14:textId="77777777" w:rsidR="007635E2" w:rsidRPr="003C68DA" w:rsidRDefault="00390C5F" w:rsidP="002E6A9F">
      <w:pPr>
        <w:pStyle w:val="Textoindependiente"/>
        <w:spacing w:line="240" w:lineRule="auto"/>
        <w:ind w:right="49"/>
        <w:rPr>
          <w:rFonts w:ascii="Arial" w:hAnsi="Arial"/>
          <w:bCs/>
          <w:iCs/>
          <w:sz w:val="24"/>
          <w:szCs w:val="24"/>
          <w:lang w:val="es-MX"/>
        </w:rPr>
      </w:pPr>
      <w:r w:rsidRPr="003C68DA">
        <w:rPr>
          <w:rFonts w:ascii="Arial" w:hAnsi="Arial"/>
          <w:bCs/>
          <w:iCs/>
          <w:sz w:val="24"/>
          <w:szCs w:val="24"/>
          <w:lang w:val="es-MX"/>
        </w:rPr>
        <w:t xml:space="preserve"> </w:t>
      </w:r>
    </w:p>
    <w:p w14:paraId="5B69FD8B" w14:textId="77777777" w:rsidR="007A0265" w:rsidRPr="003C68DA" w:rsidRDefault="00390C5F" w:rsidP="00CD2DBE">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both"/>
        <w:rPr>
          <w:rFonts w:ascii="Arial" w:hAnsi="Arial" w:cs="Arial"/>
          <w:i/>
          <w:szCs w:val="24"/>
        </w:rPr>
      </w:pPr>
      <w:r w:rsidRPr="003C68DA">
        <w:rPr>
          <w:rFonts w:ascii="Arial" w:hAnsi="Arial" w:cs="Arial"/>
          <w:i/>
          <w:szCs w:val="24"/>
        </w:rPr>
        <w:t>“</w:t>
      </w:r>
      <w:r w:rsidR="007A0265" w:rsidRPr="003C68DA">
        <w:rPr>
          <w:rFonts w:ascii="Arial" w:hAnsi="Arial" w:cs="Arial"/>
          <w:i/>
          <w:szCs w:val="24"/>
        </w:rPr>
        <w:t xml:space="preserve">No cabe duda de que el artículo 355 de </w:t>
      </w:r>
      <w:smartTag w:uri="urn:schemas-microsoft-com:office:smarttags" w:element="PersonName">
        <w:smartTagPr>
          <w:attr w:name="ProductID" w:val="la Carta"/>
        </w:smartTagPr>
        <w:r w:rsidR="007A0265" w:rsidRPr="003C68DA">
          <w:rPr>
            <w:rFonts w:ascii="Arial" w:hAnsi="Arial" w:cs="Arial"/>
            <w:i/>
            <w:szCs w:val="24"/>
          </w:rPr>
          <w:t>la Carta</w:t>
        </w:r>
      </w:smartTag>
      <w:r w:rsidR="007A0265" w:rsidRPr="003C68DA">
        <w:rPr>
          <w:rFonts w:ascii="Arial" w:hAnsi="Arial" w:cs="Arial"/>
          <w:i/>
          <w:szCs w:val="24"/>
        </w:rPr>
        <w:t xml:space="preserve"> regula dos situaciones diferentes: en el primer inciso se consagra la prohibición absoluta para las ramas y órganos del poder público de decretar auxilios o donaciones en favor de personas naturales o jurídicas de derecho privado, es decir, que se transfieren, sin contraprestación alguna, en forma gratuita a personas de derecho privado de cualquier naturaleza.  En el segundo, se autoriza al Gobierno, en los niveles nacional, departamental, distrital y municipal, a celebrar contratos utilizando recursos públicos, con entidades privadas sin ánimo de lucro, pero con el fin de impulsar programas y actividades de interés público acorde con el Plan Nacional y los Planes Seccionales de Desarrollo, lo cual excluye el carácter de gratuito de los mismos, pues el contratista que debe ser de reconocida idoneidad, asume la obligación de impulsar los referidos programas en una especie de colaboración con la gestión de las actividades estatales que se contengan en los aludidos planes.</w:t>
      </w:r>
    </w:p>
    <w:p w14:paraId="0C30B443" w14:textId="77777777" w:rsidR="007A0265" w:rsidRPr="003C68DA" w:rsidRDefault="007A0265" w:rsidP="00CD2DBE">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both"/>
        <w:rPr>
          <w:rFonts w:ascii="Arial" w:hAnsi="Arial" w:cs="Arial"/>
          <w:i/>
          <w:szCs w:val="24"/>
        </w:rPr>
      </w:pPr>
    </w:p>
    <w:p w14:paraId="43801DFF" w14:textId="77777777" w:rsidR="007A0265" w:rsidRPr="003C68DA" w:rsidRDefault="007A0265" w:rsidP="00CD2DBE">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both"/>
        <w:rPr>
          <w:rFonts w:ascii="Arial" w:hAnsi="Arial" w:cs="Arial"/>
          <w:i/>
          <w:szCs w:val="24"/>
        </w:rPr>
      </w:pPr>
      <w:r w:rsidRPr="003C68DA">
        <w:rPr>
          <w:rFonts w:ascii="Arial" w:hAnsi="Arial" w:cs="Arial"/>
          <w:i/>
          <w:szCs w:val="24"/>
        </w:rPr>
        <w:lastRenderedPageBreak/>
        <w:t>El artículo 1º del Decreto 777 de 1992 lo que hace es reglamentar aquella previsión constitucional al establecer que los contratos que así se llevan a cabo deben constar por escrito y sujetarse a los requisitos y formalidades que exige la ley para la contratación entre particulares, pero salvo lo previsto en el mismo decreto y sin perjuicio de que puedan incluirse las cláusulas exorbitantes previstas por el Decreto 222 de 1983, sin que pueda pensarse válidamente que por establecerse estas condiciones desaparezca la consistente en que los contratos a más de tener como meta el impulsar programas y actividades de interés público, como así lo reitera la disposición demandada, éstos deben estar acordes con el Plan Nacional y los Planes Seccionales de Desarrollo, como lo exige el citado texto constitucional, así esta última circunstancia no la contemple el estatuto reglamentario, pero sin que tal omisión pueda considerarse como que quebranta la norma superior.</w:t>
      </w:r>
    </w:p>
    <w:p w14:paraId="250B8732" w14:textId="77777777" w:rsidR="00A41A64" w:rsidRPr="003C68DA" w:rsidRDefault="00A41A64" w:rsidP="002E6A9F">
      <w:pPr>
        <w:pStyle w:val="Textoindependiente"/>
        <w:spacing w:line="240" w:lineRule="auto"/>
        <w:ind w:right="49"/>
        <w:rPr>
          <w:rFonts w:ascii="Arial" w:hAnsi="Arial"/>
          <w:bCs/>
          <w:iCs/>
          <w:sz w:val="24"/>
          <w:szCs w:val="24"/>
          <w:lang w:val="es-MX"/>
        </w:rPr>
      </w:pPr>
    </w:p>
    <w:p w14:paraId="464E4E8C" w14:textId="77777777" w:rsidR="007A0265" w:rsidRPr="003C68DA" w:rsidRDefault="00A41A64" w:rsidP="002E6A9F">
      <w:pPr>
        <w:pStyle w:val="Textoindependiente"/>
        <w:spacing w:line="240" w:lineRule="auto"/>
        <w:ind w:right="49"/>
        <w:rPr>
          <w:rFonts w:ascii="Arial" w:hAnsi="Arial"/>
          <w:bCs/>
          <w:iCs/>
          <w:sz w:val="24"/>
          <w:szCs w:val="24"/>
          <w:lang w:val="es-MX"/>
        </w:rPr>
      </w:pPr>
      <w:r w:rsidRPr="003C68DA">
        <w:rPr>
          <w:rFonts w:ascii="Arial" w:hAnsi="Arial"/>
          <w:bCs/>
          <w:iCs/>
          <w:sz w:val="24"/>
          <w:szCs w:val="24"/>
          <w:lang w:val="es-MX"/>
        </w:rPr>
        <w:t>En relación con la</w:t>
      </w:r>
      <w:r w:rsidR="00CD2DBE" w:rsidRPr="003C68DA">
        <w:rPr>
          <w:rFonts w:ascii="Arial" w:hAnsi="Arial"/>
          <w:bCs/>
          <w:iCs/>
          <w:sz w:val="24"/>
          <w:szCs w:val="24"/>
          <w:lang w:val="es-MX"/>
        </w:rPr>
        <w:t xml:space="preserve"> </w:t>
      </w:r>
      <w:r w:rsidRPr="003C68DA">
        <w:rPr>
          <w:rFonts w:ascii="Arial" w:hAnsi="Arial"/>
          <w:bCs/>
          <w:iCs/>
          <w:sz w:val="24"/>
          <w:szCs w:val="24"/>
          <w:lang w:val="es-MX"/>
        </w:rPr>
        <w:t xml:space="preserve">exclusión del </w:t>
      </w:r>
      <w:r w:rsidR="00CD2DBE" w:rsidRPr="003C68DA">
        <w:rPr>
          <w:rFonts w:ascii="Arial" w:hAnsi="Arial"/>
          <w:bCs/>
          <w:iCs/>
          <w:sz w:val="24"/>
          <w:szCs w:val="24"/>
          <w:lang w:val="es-MX"/>
        </w:rPr>
        <w:t xml:space="preserve">régimen </w:t>
      </w:r>
      <w:r w:rsidRPr="003C68DA">
        <w:rPr>
          <w:rFonts w:ascii="Arial" w:hAnsi="Arial"/>
          <w:bCs/>
          <w:iCs/>
          <w:sz w:val="24"/>
          <w:szCs w:val="24"/>
          <w:lang w:val="es-MX"/>
        </w:rPr>
        <w:t>de</w:t>
      </w:r>
      <w:r w:rsidR="008B405A" w:rsidRPr="003C68DA">
        <w:rPr>
          <w:rFonts w:ascii="Arial" w:hAnsi="Arial"/>
          <w:bCs/>
          <w:iCs/>
          <w:sz w:val="24"/>
          <w:szCs w:val="24"/>
          <w:lang w:val="es-MX"/>
        </w:rPr>
        <w:t xml:space="preserve"> </w:t>
      </w:r>
      <w:r w:rsidRPr="003C68DA">
        <w:rPr>
          <w:rFonts w:ascii="Arial" w:hAnsi="Arial"/>
          <w:bCs/>
          <w:iCs/>
          <w:sz w:val="24"/>
          <w:szCs w:val="24"/>
          <w:lang w:val="es-MX"/>
        </w:rPr>
        <w:t>los</w:t>
      </w:r>
      <w:r w:rsidR="008B405A" w:rsidRPr="003C68DA">
        <w:rPr>
          <w:rFonts w:ascii="Arial" w:hAnsi="Arial"/>
          <w:bCs/>
          <w:iCs/>
          <w:sz w:val="24"/>
          <w:szCs w:val="24"/>
          <w:lang w:val="es-MX"/>
        </w:rPr>
        <w:t xml:space="preserve"> </w:t>
      </w:r>
      <w:r w:rsidRPr="003C68DA">
        <w:rPr>
          <w:rFonts w:ascii="Arial" w:hAnsi="Arial"/>
          <w:bCs/>
          <w:iCs/>
          <w:sz w:val="24"/>
          <w:szCs w:val="24"/>
          <w:lang w:val="es-MX"/>
        </w:rPr>
        <w:t>contratos de</w:t>
      </w:r>
      <w:r w:rsidR="008B405A" w:rsidRPr="003C68DA">
        <w:rPr>
          <w:rFonts w:ascii="Arial" w:hAnsi="Arial"/>
          <w:bCs/>
          <w:iCs/>
          <w:sz w:val="24"/>
          <w:szCs w:val="24"/>
          <w:lang w:val="es-MX"/>
        </w:rPr>
        <w:t xml:space="preserve"> </w:t>
      </w:r>
      <w:r w:rsidRPr="003C68DA">
        <w:rPr>
          <w:rFonts w:ascii="Arial" w:hAnsi="Arial"/>
          <w:bCs/>
          <w:iCs/>
          <w:sz w:val="24"/>
          <w:szCs w:val="24"/>
          <w:lang w:val="es-MX"/>
        </w:rPr>
        <w:t>apoyo de</w:t>
      </w:r>
      <w:r w:rsidR="008B405A" w:rsidRPr="003C68DA">
        <w:rPr>
          <w:rFonts w:ascii="Arial" w:hAnsi="Arial"/>
          <w:bCs/>
          <w:iCs/>
          <w:sz w:val="24"/>
          <w:szCs w:val="24"/>
          <w:lang w:val="es-MX"/>
        </w:rPr>
        <w:t xml:space="preserve"> </w:t>
      </w:r>
      <w:r w:rsidRPr="003C68DA">
        <w:rPr>
          <w:rFonts w:ascii="Arial" w:hAnsi="Arial"/>
          <w:bCs/>
          <w:iCs/>
          <w:sz w:val="24"/>
          <w:szCs w:val="24"/>
          <w:lang w:val="es-MX"/>
        </w:rPr>
        <w:t>los</w:t>
      </w:r>
      <w:r w:rsidR="008B405A" w:rsidRPr="003C68DA">
        <w:rPr>
          <w:rFonts w:ascii="Arial" w:hAnsi="Arial"/>
          <w:bCs/>
          <w:iCs/>
          <w:sz w:val="24"/>
          <w:szCs w:val="24"/>
          <w:lang w:val="es-MX"/>
        </w:rPr>
        <w:t xml:space="preserve"> </w:t>
      </w:r>
      <w:r w:rsidRPr="003C68DA">
        <w:rPr>
          <w:rFonts w:ascii="Arial" w:hAnsi="Arial"/>
          <w:bCs/>
          <w:iCs/>
          <w:sz w:val="24"/>
          <w:szCs w:val="24"/>
          <w:lang w:val="es-MX"/>
        </w:rPr>
        <w:t xml:space="preserve">contratos que </w:t>
      </w:r>
      <w:r w:rsidR="008B405A" w:rsidRPr="003C68DA">
        <w:rPr>
          <w:rFonts w:ascii="Arial" w:hAnsi="Arial"/>
          <w:bCs/>
          <w:iCs/>
          <w:sz w:val="24"/>
          <w:szCs w:val="24"/>
          <w:lang w:val="es-MX"/>
        </w:rPr>
        <w:t>impli</w:t>
      </w:r>
      <w:r w:rsidRPr="003C68DA">
        <w:rPr>
          <w:rFonts w:ascii="Arial" w:hAnsi="Arial"/>
          <w:bCs/>
          <w:iCs/>
          <w:sz w:val="24"/>
          <w:szCs w:val="24"/>
          <w:lang w:val="es-MX"/>
        </w:rPr>
        <w:t>can</w:t>
      </w:r>
      <w:r w:rsidR="008B405A" w:rsidRPr="003C68DA">
        <w:rPr>
          <w:rFonts w:ascii="Arial" w:hAnsi="Arial"/>
          <w:bCs/>
          <w:iCs/>
          <w:sz w:val="24"/>
          <w:szCs w:val="24"/>
          <w:lang w:val="es-MX"/>
        </w:rPr>
        <w:t xml:space="preserve"> </w:t>
      </w:r>
      <w:r w:rsidRPr="003C68DA">
        <w:rPr>
          <w:rFonts w:ascii="Arial" w:hAnsi="Arial"/>
          <w:bCs/>
          <w:iCs/>
          <w:sz w:val="24"/>
          <w:szCs w:val="24"/>
          <w:lang w:val="es-MX"/>
        </w:rPr>
        <w:t>una</w:t>
      </w:r>
      <w:r w:rsidR="008B405A" w:rsidRPr="003C68DA">
        <w:rPr>
          <w:rFonts w:ascii="Arial" w:hAnsi="Arial"/>
          <w:bCs/>
          <w:iCs/>
          <w:sz w:val="24"/>
          <w:szCs w:val="24"/>
          <w:lang w:val="es-MX"/>
        </w:rPr>
        <w:t xml:space="preserve"> </w:t>
      </w:r>
      <w:r w:rsidRPr="003C68DA">
        <w:rPr>
          <w:rFonts w:ascii="Arial" w:hAnsi="Arial"/>
          <w:bCs/>
          <w:iCs/>
          <w:sz w:val="24"/>
          <w:szCs w:val="24"/>
          <w:lang w:val="es-MX"/>
        </w:rPr>
        <w:t>c</w:t>
      </w:r>
      <w:r w:rsidR="008B405A" w:rsidRPr="003C68DA">
        <w:rPr>
          <w:rFonts w:ascii="Arial" w:hAnsi="Arial"/>
          <w:bCs/>
          <w:iCs/>
          <w:sz w:val="24"/>
          <w:szCs w:val="24"/>
          <w:lang w:val="es-MX"/>
        </w:rPr>
        <w:t>o</w:t>
      </w:r>
      <w:r w:rsidRPr="003C68DA">
        <w:rPr>
          <w:rFonts w:ascii="Arial" w:hAnsi="Arial"/>
          <w:bCs/>
          <w:iCs/>
          <w:sz w:val="24"/>
          <w:szCs w:val="24"/>
          <w:lang w:val="es-MX"/>
        </w:rPr>
        <w:t>ntraprestación</w:t>
      </w:r>
      <w:r w:rsidR="008B405A" w:rsidRPr="003C68DA">
        <w:rPr>
          <w:rFonts w:ascii="Arial" w:hAnsi="Arial"/>
          <w:bCs/>
          <w:iCs/>
          <w:sz w:val="24"/>
          <w:szCs w:val="24"/>
          <w:lang w:val="es-MX"/>
        </w:rPr>
        <w:t xml:space="preserve"> </w:t>
      </w:r>
      <w:r w:rsidRPr="003C68DA">
        <w:rPr>
          <w:rFonts w:ascii="Arial" w:hAnsi="Arial"/>
          <w:bCs/>
          <w:iCs/>
          <w:sz w:val="24"/>
          <w:szCs w:val="24"/>
          <w:lang w:val="es-MX"/>
        </w:rPr>
        <w:t>directa a</w:t>
      </w:r>
      <w:r w:rsidR="008B405A" w:rsidRPr="003C68DA">
        <w:rPr>
          <w:rFonts w:ascii="Arial" w:hAnsi="Arial"/>
          <w:bCs/>
          <w:iCs/>
          <w:sz w:val="24"/>
          <w:szCs w:val="24"/>
          <w:lang w:val="es-MX"/>
        </w:rPr>
        <w:t xml:space="preserve"> </w:t>
      </w:r>
      <w:r w:rsidRPr="003C68DA">
        <w:rPr>
          <w:rFonts w:ascii="Arial" w:hAnsi="Arial"/>
          <w:bCs/>
          <w:iCs/>
          <w:sz w:val="24"/>
          <w:szCs w:val="24"/>
          <w:lang w:val="es-MX"/>
        </w:rPr>
        <w:t>favor</w:t>
      </w:r>
      <w:r w:rsidR="008B405A" w:rsidRPr="003C68DA">
        <w:rPr>
          <w:rFonts w:ascii="Arial" w:hAnsi="Arial"/>
          <w:bCs/>
          <w:iCs/>
          <w:sz w:val="24"/>
          <w:szCs w:val="24"/>
          <w:lang w:val="es-MX"/>
        </w:rPr>
        <w:t xml:space="preserve"> </w:t>
      </w:r>
      <w:r w:rsidRPr="003C68DA">
        <w:rPr>
          <w:rFonts w:ascii="Arial" w:hAnsi="Arial"/>
          <w:bCs/>
          <w:iCs/>
          <w:sz w:val="24"/>
          <w:szCs w:val="24"/>
          <w:lang w:val="es-MX"/>
        </w:rPr>
        <w:t>de</w:t>
      </w:r>
      <w:r w:rsidR="008B405A" w:rsidRPr="003C68DA">
        <w:rPr>
          <w:rFonts w:ascii="Arial" w:hAnsi="Arial"/>
          <w:bCs/>
          <w:iCs/>
          <w:sz w:val="24"/>
          <w:szCs w:val="24"/>
          <w:lang w:val="es-MX"/>
        </w:rPr>
        <w:t xml:space="preserve"> </w:t>
      </w:r>
      <w:r w:rsidRPr="003C68DA">
        <w:rPr>
          <w:rFonts w:ascii="Arial" w:hAnsi="Arial"/>
          <w:bCs/>
          <w:iCs/>
          <w:sz w:val="24"/>
          <w:szCs w:val="24"/>
          <w:lang w:val="es-MX"/>
        </w:rPr>
        <w:t>la</w:t>
      </w:r>
      <w:r w:rsidR="008B405A" w:rsidRPr="003C68DA">
        <w:rPr>
          <w:rFonts w:ascii="Arial" w:hAnsi="Arial"/>
          <w:bCs/>
          <w:iCs/>
          <w:sz w:val="24"/>
          <w:szCs w:val="24"/>
          <w:lang w:val="es-MX"/>
        </w:rPr>
        <w:t xml:space="preserve"> </w:t>
      </w:r>
      <w:r w:rsidRPr="003C68DA">
        <w:rPr>
          <w:rFonts w:ascii="Arial" w:hAnsi="Arial"/>
          <w:bCs/>
          <w:iCs/>
          <w:sz w:val="24"/>
          <w:szCs w:val="24"/>
          <w:lang w:val="es-MX"/>
        </w:rPr>
        <w:t>entidad pública, contemplada en el</w:t>
      </w:r>
      <w:r w:rsidR="008B405A" w:rsidRPr="003C68DA">
        <w:rPr>
          <w:rFonts w:ascii="Arial" w:hAnsi="Arial"/>
          <w:bCs/>
          <w:iCs/>
          <w:sz w:val="24"/>
          <w:szCs w:val="24"/>
          <w:lang w:val="es-MX"/>
        </w:rPr>
        <w:t xml:space="preserve"> </w:t>
      </w:r>
      <w:r w:rsidRPr="003C68DA">
        <w:rPr>
          <w:rFonts w:ascii="Arial" w:hAnsi="Arial"/>
          <w:bCs/>
          <w:iCs/>
          <w:sz w:val="24"/>
          <w:szCs w:val="24"/>
          <w:lang w:val="es-MX"/>
        </w:rPr>
        <w:t>numeral 1º del</w:t>
      </w:r>
      <w:r w:rsidR="008B405A" w:rsidRPr="003C68DA">
        <w:rPr>
          <w:rFonts w:ascii="Arial" w:hAnsi="Arial"/>
          <w:bCs/>
          <w:iCs/>
          <w:sz w:val="24"/>
          <w:szCs w:val="24"/>
          <w:lang w:val="es-MX"/>
        </w:rPr>
        <w:t xml:space="preserve"> </w:t>
      </w:r>
      <w:r w:rsidRPr="003C68DA">
        <w:rPr>
          <w:rFonts w:ascii="Arial" w:hAnsi="Arial"/>
          <w:bCs/>
          <w:iCs/>
          <w:sz w:val="24"/>
          <w:szCs w:val="24"/>
          <w:lang w:val="es-MX"/>
        </w:rPr>
        <w:t>artículo 2º de</w:t>
      </w:r>
      <w:r w:rsidR="008B405A" w:rsidRPr="003C68DA">
        <w:rPr>
          <w:rFonts w:ascii="Arial" w:hAnsi="Arial"/>
          <w:bCs/>
          <w:iCs/>
          <w:sz w:val="24"/>
          <w:szCs w:val="24"/>
          <w:lang w:val="es-MX"/>
        </w:rPr>
        <w:t>l D</w:t>
      </w:r>
      <w:r w:rsidRPr="003C68DA">
        <w:rPr>
          <w:rFonts w:ascii="Arial" w:hAnsi="Arial"/>
          <w:bCs/>
          <w:iCs/>
          <w:sz w:val="24"/>
          <w:szCs w:val="24"/>
          <w:lang w:val="es-MX"/>
        </w:rPr>
        <w:t xml:space="preserve">ecreto </w:t>
      </w:r>
      <w:r w:rsidR="008B405A" w:rsidRPr="003C68DA">
        <w:rPr>
          <w:rFonts w:ascii="Arial" w:hAnsi="Arial"/>
          <w:bCs/>
          <w:iCs/>
          <w:sz w:val="24"/>
          <w:szCs w:val="24"/>
          <w:lang w:val="es-MX"/>
        </w:rPr>
        <w:t>777 de 1992</w:t>
      </w:r>
      <w:r w:rsidRPr="003C68DA">
        <w:rPr>
          <w:rFonts w:ascii="Arial" w:hAnsi="Arial"/>
          <w:bCs/>
          <w:iCs/>
          <w:sz w:val="24"/>
          <w:szCs w:val="24"/>
          <w:lang w:val="es-MX"/>
        </w:rPr>
        <w:t>, la</w:t>
      </w:r>
      <w:r w:rsidR="008B405A" w:rsidRPr="003C68DA">
        <w:rPr>
          <w:rFonts w:ascii="Arial" w:hAnsi="Arial"/>
          <w:bCs/>
          <w:iCs/>
          <w:sz w:val="24"/>
          <w:szCs w:val="24"/>
          <w:lang w:val="es-MX"/>
        </w:rPr>
        <w:t xml:space="preserve"> S</w:t>
      </w:r>
      <w:r w:rsidRPr="003C68DA">
        <w:rPr>
          <w:rFonts w:ascii="Arial" w:hAnsi="Arial"/>
          <w:bCs/>
          <w:iCs/>
          <w:sz w:val="24"/>
          <w:szCs w:val="24"/>
          <w:lang w:val="es-MX"/>
        </w:rPr>
        <w:t>ección</w:t>
      </w:r>
      <w:r w:rsidR="008B405A" w:rsidRPr="003C68DA">
        <w:rPr>
          <w:rFonts w:ascii="Arial" w:hAnsi="Arial"/>
          <w:bCs/>
          <w:iCs/>
          <w:sz w:val="24"/>
          <w:szCs w:val="24"/>
          <w:lang w:val="es-MX"/>
        </w:rPr>
        <w:t xml:space="preserve"> P</w:t>
      </w:r>
      <w:r w:rsidRPr="003C68DA">
        <w:rPr>
          <w:rFonts w:ascii="Arial" w:hAnsi="Arial"/>
          <w:bCs/>
          <w:iCs/>
          <w:sz w:val="24"/>
          <w:szCs w:val="24"/>
          <w:lang w:val="es-MX"/>
        </w:rPr>
        <w:t>ri</w:t>
      </w:r>
      <w:r w:rsidR="008B405A" w:rsidRPr="003C68DA">
        <w:rPr>
          <w:rFonts w:ascii="Arial" w:hAnsi="Arial"/>
          <w:bCs/>
          <w:iCs/>
          <w:sz w:val="24"/>
          <w:szCs w:val="24"/>
          <w:lang w:val="es-MX"/>
        </w:rPr>
        <w:t>m</w:t>
      </w:r>
      <w:r w:rsidRPr="003C68DA">
        <w:rPr>
          <w:rFonts w:ascii="Arial" w:hAnsi="Arial"/>
          <w:bCs/>
          <w:iCs/>
          <w:sz w:val="24"/>
          <w:szCs w:val="24"/>
          <w:lang w:val="es-MX"/>
        </w:rPr>
        <w:t xml:space="preserve">era </w:t>
      </w:r>
      <w:r w:rsidR="008B405A" w:rsidRPr="003C68DA">
        <w:rPr>
          <w:rFonts w:ascii="Arial" w:hAnsi="Arial"/>
          <w:bCs/>
          <w:iCs/>
          <w:sz w:val="24"/>
          <w:szCs w:val="24"/>
          <w:lang w:val="es-MX"/>
        </w:rPr>
        <w:t xml:space="preserve">expresó </w:t>
      </w:r>
      <w:r w:rsidRPr="003C68DA">
        <w:rPr>
          <w:rFonts w:ascii="Arial" w:hAnsi="Arial"/>
          <w:bCs/>
          <w:iCs/>
          <w:sz w:val="24"/>
          <w:szCs w:val="24"/>
          <w:lang w:val="es-MX"/>
        </w:rPr>
        <w:t>lo</w:t>
      </w:r>
      <w:r w:rsidR="008B405A" w:rsidRPr="003C68DA">
        <w:rPr>
          <w:rFonts w:ascii="Arial" w:hAnsi="Arial"/>
          <w:bCs/>
          <w:iCs/>
          <w:sz w:val="24"/>
          <w:szCs w:val="24"/>
          <w:lang w:val="es-MX"/>
        </w:rPr>
        <w:t xml:space="preserve"> </w:t>
      </w:r>
      <w:r w:rsidRPr="003C68DA">
        <w:rPr>
          <w:rFonts w:ascii="Arial" w:hAnsi="Arial"/>
          <w:bCs/>
          <w:iCs/>
          <w:sz w:val="24"/>
          <w:szCs w:val="24"/>
          <w:lang w:val="es-MX"/>
        </w:rPr>
        <w:t>siguiente:</w:t>
      </w:r>
    </w:p>
    <w:p w14:paraId="45283257" w14:textId="77777777" w:rsidR="007A0265" w:rsidRPr="003C68DA" w:rsidRDefault="007A0265" w:rsidP="002E6A9F">
      <w:pPr>
        <w:pStyle w:val="Textoindependiente"/>
        <w:spacing w:line="240" w:lineRule="auto"/>
        <w:ind w:right="49"/>
        <w:rPr>
          <w:rFonts w:ascii="Arial" w:hAnsi="Arial"/>
          <w:bCs/>
          <w:iCs/>
          <w:sz w:val="24"/>
          <w:szCs w:val="24"/>
          <w:lang w:val="es-MX"/>
        </w:rPr>
      </w:pPr>
    </w:p>
    <w:p w14:paraId="32201982" w14:textId="77777777" w:rsidR="00FC20F6" w:rsidRPr="003C68DA" w:rsidRDefault="008B405A" w:rsidP="008B405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both"/>
        <w:rPr>
          <w:rFonts w:ascii="Arial" w:hAnsi="Arial" w:cs="Arial"/>
          <w:i/>
          <w:szCs w:val="24"/>
        </w:rPr>
      </w:pPr>
      <w:r w:rsidRPr="003C68DA">
        <w:rPr>
          <w:rFonts w:ascii="Arial" w:hAnsi="Arial" w:cs="Arial"/>
          <w:i/>
          <w:szCs w:val="24"/>
        </w:rPr>
        <w:t>“</w:t>
      </w:r>
      <w:r w:rsidR="00FC20F6" w:rsidRPr="003C68DA">
        <w:rPr>
          <w:rFonts w:ascii="Arial" w:hAnsi="Arial" w:cs="Arial"/>
          <w:i/>
          <w:szCs w:val="24"/>
        </w:rPr>
        <w:t xml:space="preserve">Finalmente queda por señalar que los contratos a que se refiere el inciso 1º del artículo 2º del Decreto 777 de 1992 son los que implican una conducta de parte del contratista directamente en beneficio de la entidad contratante (entidades administrativas territoriales), distintos de los que las entidades públicas pueden celebrar con personas privadas sin ánimo de lucro, sin que ello implique una prestación en favor de </w:t>
      </w:r>
      <w:smartTag w:uri="urn:schemas-microsoft-com:office:smarttags" w:element="PersonName">
        <w:smartTagPr>
          <w:attr w:name="ProductID" w:val="la Nación"/>
        </w:smartTagPr>
        <w:r w:rsidR="00FC20F6" w:rsidRPr="003C68DA">
          <w:rPr>
            <w:rFonts w:ascii="Arial" w:hAnsi="Arial" w:cs="Arial"/>
            <w:i/>
            <w:szCs w:val="24"/>
          </w:rPr>
          <w:t>la Nación</w:t>
        </w:r>
      </w:smartTag>
      <w:r w:rsidR="00FC20F6" w:rsidRPr="003C68DA">
        <w:rPr>
          <w:rFonts w:ascii="Arial" w:hAnsi="Arial" w:cs="Arial"/>
          <w:i/>
          <w:szCs w:val="24"/>
        </w:rPr>
        <w:t>, el departamento, el distrito o municipio respectivo, sino que tienen por objeto beneficiar a la comunidad, pues deben estar enderezados a impulsar programas y actividades de interés público, acordes con el Plan Nacional o los Planes Seccionales de Desarrollo, de allí que aquéllos sean excluidos por el mismo artículo 2º acusado de la aplicación del decreto del cual hace parte dicha disposición</w:t>
      </w:r>
      <w:r w:rsidRPr="003C68DA">
        <w:rPr>
          <w:rFonts w:ascii="Arial" w:hAnsi="Arial" w:cs="Arial"/>
          <w:i/>
          <w:szCs w:val="24"/>
        </w:rPr>
        <w:t>”</w:t>
      </w:r>
      <w:r w:rsidR="00FC20F6" w:rsidRPr="003C68DA">
        <w:rPr>
          <w:rFonts w:ascii="Arial" w:hAnsi="Arial" w:cs="Arial"/>
          <w:i/>
          <w:szCs w:val="24"/>
        </w:rPr>
        <w:t>.</w:t>
      </w:r>
    </w:p>
    <w:p w14:paraId="147F6B44" w14:textId="77777777" w:rsidR="00500898" w:rsidRPr="003C68DA" w:rsidRDefault="00500898" w:rsidP="002E6A9F">
      <w:pPr>
        <w:pStyle w:val="Textoindependiente"/>
        <w:spacing w:line="240" w:lineRule="auto"/>
        <w:ind w:right="49"/>
        <w:rPr>
          <w:rFonts w:ascii="Arial" w:hAnsi="Arial"/>
          <w:bCs/>
          <w:iCs/>
          <w:sz w:val="24"/>
          <w:szCs w:val="24"/>
          <w:lang w:val="es-MX"/>
        </w:rPr>
      </w:pPr>
    </w:p>
    <w:p w14:paraId="7742DDC6" w14:textId="77777777" w:rsidR="00C17C14" w:rsidRPr="003C68DA" w:rsidRDefault="00C17C14" w:rsidP="002E6A9F">
      <w:pPr>
        <w:pStyle w:val="Textoindependiente"/>
        <w:spacing w:line="240" w:lineRule="auto"/>
        <w:ind w:right="49"/>
        <w:rPr>
          <w:rFonts w:ascii="Arial" w:hAnsi="Arial"/>
          <w:bCs/>
          <w:iCs/>
          <w:sz w:val="24"/>
          <w:szCs w:val="24"/>
          <w:lang w:val="es-MX"/>
        </w:rPr>
      </w:pPr>
    </w:p>
    <w:p w14:paraId="5B42FF79" w14:textId="77777777" w:rsidR="004F7481" w:rsidRPr="003C68DA" w:rsidRDefault="00C17C14" w:rsidP="002E6A9F">
      <w:pPr>
        <w:pStyle w:val="Textoindependiente"/>
        <w:spacing w:line="240" w:lineRule="auto"/>
        <w:ind w:right="49"/>
        <w:rPr>
          <w:rFonts w:ascii="Arial" w:hAnsi="Arial"/>
          <w:bCs/>
          <w:iCs/>
          <w:sz w:val="24"/>
          <w:szCs w:val="24"/>
          <w:lang w:val="es-MX"/>
        </w:rPr>
      </w:pPr>
      <w:r w:rsidRPr="003C68DA">
        <w:rPr>
          <w:rFonts w:ascii="Arial" w:hAnsi="Arial"/>
          <w:bCs/>
          <w:iCs/>
          <w:sz w:val="24"/>
          <w:szCs w:val="24"/>
          <w:lang w:val="es-MX"/>
        </w:rPr>
        <w:t>La</w:t>
      </w:r>
      <w:r w:rsidR="008B405A" w:rsidRPr="003C68DA">
        <w:rPr>
          <w:rFonts w:ascii="Arial" w:hAnsi="Arial"/>
          <w:bCs/>
          <w:iCs/>
          <w:sz w:val="24"/>
          <w:szCs w:val="24"/>
          <w:lang w:val="es-MX"/>
        </w:rPr>
        <w:t xml:space="preserve"> S</w:t>
      </w:r>
      <w:r w:rsidRPr="003C68DA">
        <w:rPr>
          <w:rFonts w:ascii="Arial" w:hAnsi="Arial"/>
          <w:bCs/>
          <w:iCs/>
          <w:sz w:val="24"/>
          <w:szCs w:val="24"/>
          <w:lang w:val="es-MX"/>
        </w:rPr>
        <w:t>al</w:t>
      </w:r>
      <w:r w:rsidR="008B405A" w:rsidRPr="003C68DA">
        <w:rPr>
          <w:rFonts w:ascii="Arial" w:hAnsi="Arial"/>
          <w:bCs/>
          <w:iCs/>
          <w:sz w:val="24"/>
          <w:szCs w:val="24"/>
          <w:lang w:val="es-MX"/>
        </w:rPr>
        <w:t>a</w:t>
      </w:r>
      <w:r w:rsidRPr="003C68DA">
        <w:rPr>
          <w:rFonts w:ascii="Arial" w:hAnsi="Arial"/>
          <w:bCs/>
          <w:iCs/>
          <w:sz w:val="24"/>
          <w:szCs w:val="24"/>
          <w:lang w:val="es-MX"/>
        </w:rPr>
        <w:t xml:space="preserve"> se</w:t>
      </w:r>
      <w:r w:rsidR="008B405A" w:rsidRPr="003C68DA">
        <w:rPr>
          <w:rFonts w:ascii="Arial" w:hAnsi="Arial"/>
          <w:bCs/>
          <w:iCs/>
          <w:sz w:val="24"/>
          <w:szCs w:val="24"/>
          <w:lang w:val="es-MX"/>
        </w:rPr>
        <w:t xml:space="preserve"> h</w:t>
      </w:r>
      <w:r w:rsidRPr="003C68DA">
        <w:rPr>
          <w:rFonts w:ascii="Arial" w:hAnsi="Arial"/>
          <w:bCs/>
          <w:iCs/>
          <w:sz w:val="24"/>
          <w:szCs w:val="24"/>
          <w:lang w:val="es-MX"/>
        </w:rPr>
        <w:t xml:space="preserve">a </w:t>
      </w:r>
      <w:r w:rsidR="008B405A" w:rsidRPr="003C68DA">
        <w:rPr>
          <w:rFonts w:ascii="Arial" w:hAnsi="Arial"/>
          <w:bCs/>
          <w:iCs/>
          <w:sz w:val="24"/>
          <w:szCs w:val="24"/>
          <w:lang w:val="es-MX"/>
        </w:rPr>
        <w:t>pronunciado</w:t>
      </w:r>
      <w:r w:rsidRPr="003C68DA">
        <w:rPr>
          <w:rFonts w:ascii="Arial" w:hAnsi="Arial"/>
          <w:bCs/>
          <w:iCs/>
          <w:sz w:val="24"/>
          <w:szCs w:val="24"/>
          <w:lang w:val="es-MX"/>
        </w:rPr>
        <w:t xml:space="preserve"> en varias</w:t>
      </w:r>
      <w:r w:rsidR="008B405A" w:rsidRPr="003C68DA">
        <w:rPr>
          <w:rFonts w:ascii="Arial" w:hAnsi="Arial"/>
          <w:bCs/>
          <w:iCs/>
          <w:sz w:val="24"/>
          <w:szCs w:val="24"/>
          <w:lang w:val="es-MX"/>
        </w:rPr>
        <w:t xml:space="preserve"> </w:t>
      </w:r>
      <w:r w:rsidRPr="003C68DA">
        <w:rPr>
          <w:rFonts w:ascii="Arial" w:hAnsi="Arial"/>
          <w:bCs/>
          <w:iCs/>
          <w:sz w:val="24"/>
          <w:szCs w:val="24"/>
          <w:lang w:val="es-MX"/>
        </w:rPr>
        <w:t>oportunidades</w:t>
      </w:r>
      <w:r w:rsidR="008B405A" w:rsidRPr="003C68DA">
        <w:rPr>
          <w:rFonts w:ascii="Arial" w:hAnsi="Arial"/>
          <w:bCs/>
          <w:iCs/>
          <w:sz w:val="24"/>
          <w:szCs w:val="24"/>
          <w:lang w:val="es-MX"/>
        </w:rPr>
        <w:t>,</w:t>
      </w:r>
      <w:r w:rsidRPr="003C68DA">
        <w:rPr>
          <w:rFonts w:ascii="Arial" w:hAnsi="Arial"/>
          <w:bCs/>
          <w:iCs/>
          <w:sz w:val="24"/>
          <w:szCs w:val="24"/>
          <w:lang w:val="es-MX"/>
        </w:rPr>
        <w:t xml:space="preserve"> </w:t>
      </w:r>
      <w:r w:rsidR="008B405A" w:rsidRPr="003C68DA">
        <w:rPr>
          <w:rFonts w:ascii="Arial" w:hAnsi="Arial"/>
          <w:bCs/>
          <w:iCs/>
          <w:sz w:val="24"/>
          <w:szCs w:val="24"/>
          <w:lang w:val="es-MX"/>
        </w:rPr>
        <w:t xml:space="preserve">sobre </w:t>
      </w:r>
      <w:r w:rsidRPr="003C68DA">
        <w:rPr>
          <w:rFonts w:ascii="Arial" w:hAnsi="Arial"/>
          <w:bCs/>
          <w:iCs/>
          <w:sz w:val="24"/>
          <w:szCs w:val="24"/>
          <w:lang w:val="es-MX"/>
        </w:rPr>
        <w:t>la</w:t>
      </w:r>
      <w:r w:rsidR="008B405A" w:rsidRPr="003C68DA">
        <w:rPr>
          <w:rFonts w:ascii="Arial" w:hAnsi="Arial"/>
          <w:bCs/>
          <w:iCs/>
          <w:sz w:val="24"/>
          <w:szCs w:val="24"/>
          <w:lang w:val="es-MX"/>
        </w:rPr>
        <w:t xml:space="preserve"> </w:t>
      </w:r>
      <w:r w:rsidRPr="003C68DA">
        <w:rPr>
          <w:rFonts w:ascii="Arial" w:hAnsi="Arial"/>
          <w:bCs/>
          <w:iCs/>
          <w:sz w:val="24"/>
          <w:szCs w:val="24"/>
          <w:lang w:val="es-MX"/>
        </w:rPr>
        <w:t xml:space="preserve">reglamentación de </w:t>
      </w:r>
      <w:r w:rsidR="008B405A" w:rsidRPr="003C68DA">
        <w:rPr>
          <w:rFonts w:ascii="Arial" w:hAnsi="Arial"/>
          <w:bCs/>
          <w:iCs/>
          <w:sz w:val="24"/>
          <w:szCs w:val="24"/>
          <w:lang w:val="es-MX"/>
        </w:rPr>
        <w:t xml:space="preserve">los contratos de apoyo, </w:t>
      </w:r>
      <w:r w:rsidRPr="003C68DA">
        <w:rPr>
          <w:rFonts w:ascii="Arial" w:hAnsi="Arial"/>
          <w:bCs/>
          <w:iCs/>
          <w:sz w:val="24"/>
          <w:szCs w:val="24"/>
          <w:lang w:val="es-MX"/>
        </w:rPr>
        <w:t>contenida</w:t>
      </w:r>
      <w:r w:rsidR="008B405A" w:rsidRPr="003C68DA">
        <w:rPr>
          <w:rFonts w:ascii="Arial" w:hAnsi="Arial"/>
          <w:bCs/>
          <w:iCs/>
          <w:sz w:val="24"/>
          <w:szCs w:val="24"/>
          <w:lang w:val="es-MX"/>
        </w:rPr>
        <w:t xml:space="preserve"> </w:t>
      </w:r>
      <w:r w:rsidRPr="003C68DA">
        <w:rPr>
          <w:rFonts w:ascii="Arial" w:hAnsi="Arial"/>
          <w:bCs/>
          <w:iCs/>
          <w:sz w:val="24"/>
          <w:szCs w:val="24"/>
          <w:lang w:val="es-MX"/>
        </w:rPr>
        <w:t>en</w:t>
      </w:r>
      <w:r w:rsidR="008B405A" w:rsidRPr="003C68DA">
        <w:rPr>
          <w:rFonts w:ascii="Arial" w:hAnsi="Arial"/>
          <w:bCs/>
          <w:iCs/>
          <w:sz w:val="24"/>
          <w:szCs w:val="24"/>
          <w:lang w:val="es-MX"/>
        </w:rPr>
        <w:t xml:space="preserve"> </w:t>
      </w:r>
      <w:r w:rsidRPr="003C68DA">
        <w:rPr>
          <w:rFonts w:ascii="Arial" w:hAnsi="Arial"/>
          <w:bCs/>
          <w:iCs/>
          <w:sz w:val="24"/>
          <w:szCs w:val="24"/>
          <w:lang w:val="es-MX"/>
        </w:rPr>
        <w:t xml:space="preserve">el </w:t>
      </w:r>
      <w:r w:rsidR="008B405A" w:rsidRPr="003C68DA">
        <w:rPr>
          <w:rFonts w:ascii="Arial" w:hAnsi="Arial"/>
          <w:bCs/>
          <w:iCs/>
          <w:sz w:val="24"/>
          <w:szCs w:val="24"/>
          <w:lang w:val="es-MX"/>
        </w:rPr>
        <w:t>D</w:t>
      </w:r>
      <w:r w:rsidRPr="003C68DA">
        <w:rPr>
          <w:rFonts w:ascii="Arial" w:hAnsi="Arial"/>
          <w:bCs/>
          <w:iCs/>
          <w:sz w:val="24"/>
          <w:szCs w:val="24"/>
          <w:lang w:val="es-MX"/>
        </w:rPr>
        <w:t>ecreto 777 de 1992 y</w:t>
      </w:r>
      <w:r w:rsidR="008B405A" w:rsidRPr="003C68DA">
        <w:rPr>
          <w:rFonts w:ascii="Arial" w:hAnsi="Arial"/>
          <w:bCs/>
          <w:iCs/>
          <w:sz w:val="24"/>
          <w:szCs w:val="24"/>
          <w:lang w:val="es-MX"/>
        </w:rPr>
        <w:t xml:space="preserve"> </w:t>
      </w:r>
      <w:r w:rsidRPr="003C68DA">
        <w:rPr>
          <w:rFonts w:ascii="Arial" w:hAnsi="Arial"/>
          <w:bCs/>
          <w:iCs/>
          <w:sz w:val="24"/>
          <w:szCs w:val="24"/>
          <w:lang w:val="es-MX"/>
        </w:rPr>
        <w:t>sus</w:t>
      </w:r>
      <w:r w:rsidR="008B405A" w:rsidRPr="003C68DA">
        <w:rPr>
          <w:rFonts w:ascii="Arial" w:hAnsi="Arial"/>
          <w:bCs/>
          <w:iCs/>
          <w:sz w:val="24"/>
          <w:szCs w:val="24"/>
          <w:lang w:val="es-MX"/>
        </w:rPr>
        <w:t xml:space="preserve"> </w:t>
      </w:r>
      <w:r w:rsidRPr="003C68DA">
        <w:rPr>
          <w:rFonts w:ascii="Arial" w:hAnsi="Arial"/>
          <w:bCs/>
          <w:iCs/>
          <w:sz w:val="24"/>
          <w:szCs w:val="24"/>
          <w:lang w:val="es-MX"/>
        </w:rPr>
        <w:t>mod</w:t>
      </w:r>
      <w:r w:rsidR="008B405A" w:rsidRPr="003C68DA">
        <w:rPr>
          <w:rFonts w:ascii="Arial" w:hAnsi="Arial"/>
          <w:bCs/>
          <w:iCs/>
          <w:sz w:val="24"/>
          <w:szCs w:val="24"/>
          <w:lang w:val="es-MX"/>
        </w:rPr>
        <w:t>i</w:t>
      </w:r>
      <w:r w:rsidRPr="003C68DA">
        <w:rPr>
          <w:rFonts w:ascii="Arial" w:hAnsi="Arial"/>
          <w:bCs/>
          <w:iCs/>
          <w:sz w:val="24"/>
          <w:szCs w:val="24"/>
          <w:lang w:val="es-MX"/>
        </w:rPr>
        <w:t>ficatorios.</w:t>
      </w:r>
      <w:r w:rsidR="008B405A" w:rsidRPr="003C68DA">
        <w:rPr>
          <w:rFonts w:ascii="Arial" w:hAnsi="Arial"/>
          <w:bCs/>
          <w:iCs/>
          <w:sz w:val="24"/>
          <w:szCs w:val="24"/>
          <w:lang w:val="es-MX"/>
        </w:rPr>
        <w:t xml:space="preserve"> </w:t>
      </w:r>
      <w:r w:rsidRPr="003C68DA">
        <w:rPr>
          <w:rFonts w:ascii="Arial" w:hAnsi="Arial"/>
          <w:bCs/>
          <w:iCs/>
          <w:sz w:val="24"/>
          <w:szCs w:val="24"/>
          <w:lang w:val="es-MX"/>
        </w:rPr>
        <w:t>Así</w:t>
      </w:r>
      <w:r w:rsidR="008B405A" w:rsidRPr="003C68DA">
        <w:rPr>
          <w:rFonts w:ascii="Arial" w:hAnsi="Arial"/>
          <w:bCs/>
          <w:iCs/>
          <w:sz w:val="24"/>
          <w:szCs w:val="24"/>
          <w:lang w:val="es-MX"/>
        </w:rPr>
        <w:t xml:space="preserve">, </w:t>
      </w:r>
      <w:r w:rsidRPr="003C68DA">
        <w:rPr>
          <w:rFonts w:ascii="Arial" w:hAnsi="Arial"/>
          <w:bCs/>
          <w:iCs/>
          <w:sz w:val="24"/>
          <w:szCs w:val="24"/>
          <w:lang w:val="es-MX"/>
        </w:rPr>
        <w:t>por</w:t>
      </w:r>
      <w:r w:rsidR="008B405A" w:rsidRPr="003C68DA">
        <w:rPr>
          <w:rFonts w:ascii="Arial" w:hAnsi="Arial"/>
          <w:bCs/>
          <w:iCs/>
          <w:sz w:val="24"/>
          <w:szCs w:val="24"/>
          <w:lang w:val="es-MX"/>
        </w:rPr>
        <w:t xml:space="preserve"> </w:t>
      </w:r>
      <w:r w:rsidRPr="003C68DA">
        <w:rPr>
          <w:rFonts w:ascii="Arial" w:hAnsi="Arial"/>
          <w:bCs/>
          <w:iCs/>
          <w:sz w:val="24"/>
          <w:szCs w:val="24"/>
          <w:lang w:val="es-MX"/>
        </w:rPr>
        <w:t>ejemplo</w:t>
      </w:r>
      <w:r w:rsidR="008B405A" w:rsidRPr="003C68DA">
        <w:rPr>
          <w:rFonts w:ascii="Arial" w:hAnsi="Arial"/>
          <w:bCs/>
          <w:iCs/>
          <w:sz w:val="24"/>
          <w:szCs w:val="24"/>
          <w:lang w:val="es-MX"/>
        </w:rPr>
        <w:t xml:space="preserve">, </w:t>
      </w:r>
      <w:r w:rsidRPr="003C68DA">
        <w:rPr>
          <w:rFonts w:ascii="Arial" w:hAnsi="Arial"/>
          <w:bCs/>
          <w:iCs/>
          <w:sz w:val="24"/>
          <w:szCs w:val="24"/>
          <w:lang w:val="es-MX"/>
        </w:rPr>
        <w:t>en</w:t>
      </w:r>
      <w:r w:rsidR="008B405A" w:rsidRPr="003C68DA">
        <w:rPr>
          <w:rFonts w:ascii="Arial" w:hAnsi="Arial"/>
          <w:bCs/>
          <w:iCs/>
          <w:sz w:val="24"/>
          <w:szCs w:val="24"/>
          <w:lang w:val="es-MX"/>
        </w:rPr>
        <w:t xml:space="preserve"> </w:t>
      </w:r>
      <w:r w:rsidRPr="003C68DA">
        <w:rPr>
          <w:rFonts w:ascii="Arial" w:hAnsi="Arial"/>
          <w:bCs/>
          <w:iCs/>
          <w:sz w:val="24"/>
          <w:szCs w:val="24"/>
          <w:lang w:val="es-MX"/>
        </w:rPr>
        <w:t>el</w:t>
      </w:r>
      <w:r w:rsidR="008B405A" w:rsidRPr="003C68DA">
        <w:rPr>
          <w:rFonts w:ascii="Arial" w:hAnsi="Arial"/>
          <w:bCs/>
          <w:iCs/>
          <w:sz w:val="24"/>
          <w:szCs w:val="24"/>
          <w:lang w:val="es-MX"/>
        </w:rPr>
        <w:t xml:space="preserve"> C</w:t>
      </w:r>
      <w:r w:rsidRPr="003C68DA">
        <w:rPr>
          <w:rFonts w:ascii="Arial" w:hAnsi="Arial"/>
          <w:bCs/>
          <w:iCs/>
          <w:sz w:val="24"/>
          <w:szCs w:val="24"/>
          <w:lang w:val="es-MX"/>
        </w:rPr>
        <w:t>onc</w:t>
      </w:r>
      <w:r w:rsidR="008B405A" w:rsidRPr="003C68DA">
        <w:rPr>
          <w:rFonts w:ascii="Arial" w:hAnsi="Arial"/>
          <w:bCs/>
          <w:iCs/>
          <w:sz w:val="24"/>
          <w:szCs w:val="24"/>
          <w:lang w:val="es-MX"/>
        </w:rPr>
        <w:t>e</w:t>
      </w:r>
      <w:r w:rsidRPr="003C68DA">
        <w:rPr>
          <w:rFonts w:ascii="Arial" w:hAnsi="Arial"/>
          <w:bCs/>
          <w:iCs/>
          <w:sz w:val="24"/>
          <w:szCs w:val="24"/>
          <w:lang w:val="es-MX"/>
        </w:rPr>
        <w:t>p</w:t>
      </w:r>
      <w:r w:rsidR="008B405A" w:rsidRPr="003C68DA">
        <w:rPr>
          <w:rFonts w:ascii="Arial" w:hAnsi="Arial"/>
          <w:bCs/>
          <w:iCs/>
          <w:sz w:val="24"/>
          <w:szCs w:val="24"/>
          <w:lang w:val="es-MX"/>
        </w:rPr>
        <w:t xml:space="preserve">to No. </w:t>
      </w:r>
      <w:r w:rsidRPr="003C68DA">
        <w:rPr>
          <w:rFonts w:ascii="Arial" w:hAnsi="Arial"/>
          <w:bCs/>
          <w:iCs/>
          <w:sz w:val="24"/>
          <w:szCs w:val="24"/>
          <w:lang w:val="es-MX"/>
        </w:rPr>
        <w:t>1129 del 16 de</w:t>
      </w:r>
      <w:r w:rsidR="008B405A" w:rsidRPr="003C68DA">
        <w:rPr>
          <w:rFonts w:ascii="Arial" w:hAnsi="Arial"/>
          <w:bCs/>
          <w:iCs/>
          <w:sz w:val="24"/>
          <w:szCs w:val="24"/>
          <w:lang w:val="es-MX"/>
        </w:rPr>
        <w:t xml:space="preserve"> </w:t>
      </w:r>
      <w:r w:rsidRPr="003C68DA">
        <w:rPr>
          <w:rFonts w:ascii="Arial" w:hAnsi="Arial"/>
          <w:bCs/>
          <w:iCs/>
          <w:sz w:val="24"/>
          <w:szCs w:val="24"/>
          <w:lang w:val="es-MX"/>
        </w:rPr>
        <w:t>septiembre de 1998 se</w:t>
      </w:r>
      <w:r w:rsidR="008B405A" w:rsidRPr="003C68DA">
        <w:rPr>
          <w:rFonts w:ascii="Arial" w:hAnsi="Arial"/>
          <w:bCs/>
          <w:iCs/>
          <w:sz w:val="24"/>
          <w:szCs w:val="24"/>
          <w:lang w:val="es-MX"/>
        </w:rPr>
        <w:t xml:space="preserve"> </w:t>
      </w:r>
      <w:r w:rsidRPr="003C68DA">
        <w:rPr>
          <w:rFonts w:ascii="Arial" w:hAnsi="Arial"/>
          <w:bCs/>
          <w:iCs/>
          <w:sz w:val="24"/>
          <w:szCs w:val="24"/>
          <w:lang w:val="es-MX"/>
        </w:rPr>
        <w:t xml:space="preserve">refirió a la </w:t>
      </w:r>
      <w:r w:rsidR="008B405A" w:rsidRPr="003C68DA">
        <w:rPr>
          <w:rFonts w:ascii="Arial" w:hAnsi="Arial"/>
          <w:bCs/>
          <w:iCs/>
          <w:sz w:val="24"/>
          <w:szCs w:val="24"/>
          <w:lang w:val="es-MX"/>
        </w:rPr>
        <w:t>cara</w:t>
      </w:r>
      <w:r w:rsidRPr="003C68DA">
        <w:rPr>
          <w:rFonts w:ascii="Arial" w:hAnsi="Arial"/>
          <w:bCs/>
          <w:iCs/>
          <w:sz w:val="24"/>
          <w:szCs w:val="24"/>
          <w:lang w:val="es-MX"/>
        </w:rPr>
        <w:t>cter</w:t>
      </w:r>
      <w:r w:rsidR="008B405A" w:rsidRPr="003C68DA">
        <w:rPr>
          <w:rFonts w:ascii="Arial" w:hAnsi="Arial"/>
          <w:bCs/>
          <w:iCs/>
          <w:sz w:val="24"/>
          <w:szCs w:val="24"/>
          <w:lang w:val="es-MX"/>
        </w:rPr>
        <w:t>ística</w:t>
      </w:r>
      <w:r w:rsidRPr="003C68DA">
        <w:rPr>
          <w:rFonts w:ascii="Arial" w:hAnsi="Arial"/>
          <w:bCs/>
          <w:iCs/>
          <w:sz w:val="24"/>
          <w:szCs w:val="24"/>
          <w:lang w:val="es-MX"/>
        </w:rPr>
        <w:t xml:space="preserve"> de</w:t>
      </w:r>
      <w:r w:rsidR="008B405A" w:rsidRPr="003C68DA">
        <w:rPr>
          <w:rFonts w:ascii="Arial" w:hAnsi="Arial"/>
          <w:bCs/>
          <w:iCs/>
          <w:sz w:val="24"/>
          <w:szCs w:val="24"/>
          <w:lang w:val="es-MX"/>
        </w:rPr>
        <w:t xml:space="preserve"> </w:t>
      </w:r>
      <w:r w:rsidR="00C266C9" w:rsidRPr="003C68DA">
        <w:rPr>
          <w:rFonts w:ascii="Arial" w:hAnsi="Arial"/>
          <w:bCs/>
          <w:iCs/>
          <w:sz w:val="24"/>
          <w:szCs w:val="24"/>
          <w:lang w:val="es-MX"/>
        </w:rPr>
        <w:t xml:space="preserve">que </w:t>
      </w:r>
      <w:r w:rsidR="00CD2DBE" w:rsidRPr="003C68DA">
        <w:rPr>
          <w:rFonts w:ascii="Arial" w:hAnsi="Arial"/>
          <w:bCs/>
          <w:iCs/>
          <w:sz w:val="24"/>
          <w:szCs w:val="24"/>
          <w:lang w:val="es-MX"/>
        </w:rPr>
        <w:t>las</w:t>
      </w:r>
      <w:r w:rsidR="008B405A" w:rsidRPr="003C68DA">
        <w:rPr>
          <w:rFonts w:ascii="Arial" w:hAnsi="Arial"/>
          <w:bCs/>
          <w:iCs/>
          <w:sz w:val="24"/>
          <w:szCs w:val="24"/>
          <w:lang w:val="es-MX"/>
        </w:rPr>
        <w:t xml:space="preserve"> </w:t>
      </w:r>
      <w:r w:rsidR="00CD2DBE" w:rsidRPr="003C68DA">
        <w:rPr>
          <w:rFonts w:ascii="Arial" w:hAnsi="Arial"/>
          <w:bCs/>
          <w:iCs/>
          <w:sz w:val="24"/>
          <w:szCs w:val="24"/>
          <w:lang w:val="es-MX"/>
        </w:rPr>
        <w:t>entidades públicas de</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los</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nivele</w:t>
      </w:r>
      <w:r w:rsidR="00C266C9" w:rsidRPr="003C68DA">
        <w:rPr>
          <w:rFonts w:ascii="Arial" w:hAnsi="Arial"/>
          <w:bCs/>
          <w:iCs/>
          <w:sz w:val="24"/>
          <w:szCs w:val="24"/>
          <w:lang w:val="es-MX"/>
        </w:rPr>
        <w:t>s nacional, departamental, dist</w:t>
      </w:r>
      <w:r w:rsidR="00CD2DBE" w:rsidRPr="003C68DA">
        <w:rPr>
          <w:rFonts w:ascii="Arial" w:hAnsi="Arial"/>
          <w:bCs/>
          <w:iCs/>
          <w:sz w:val="24"/>
          <w:szCs w:val="24"/>
          <w:lang w:val="es-MX"/>
        </w:rPr>
        <w:t>r</w:t>
      </w:r>
      <w:r w:rsidR="00C266C9" w:rsidRPr="003C68DA">
        <w:rPr>
          <w:rFonts w:ascii="Arial" w:hAnsi="Arial"/>
          <w:bCs/>
          <w:iCs/>
          <w:sz w:val="24"/>
          <w:szCs w:val="24"/>
          <w:lang w:val="es-MX"/>
        </w:rPr>
        <w:t>i</w:t>
      </w:r>
      <w:r w:rsidR="00CD2DBE" w:rsidRPr="003C68DA">
        <w:rPr>
          <w:rFonts w:ascii="Arial" w:hAnsi="Arial"/>
          <w:bCs/>
          <w:iCs/>
          <w:sz w:val="24"/>
          <w:szCs w:val="24"/>
          <w:lang w:val="es-MX"/>
        </w:rPr>
        <w:t>tal y</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mun</w:t>
      </w:r>
      <w:r w:rsidR="00C266C9" w:rsidRPr="003C68DA">
        <w:rPr>
          <w:rFonts w:ascii="Arial" w:hAnsi="Arial"/>
          <w:bCs/>
          <w:iCs/>
          <w:sz w:val="24"/>
          <w:szCs w:val="24"/>
          <w:lang w:val="es-MX"/>
        </w:rPr>
        <w:t>i</w:t>
      </w:r>
      <w:r w:rsidR="00CD2DBE" w:rsidRPr="003C68DA">
        <w:rPr>
          <w:rFonts w:ascii="Arial" w:hAnsi="Arial"/>
          <w:bCs/>
          <w:iCs/>
          <w:sz w:val="24"/>
          <w:szCs w:val="24"/>
          <w:lang w:val="es-MX"/>
        </w:rPr>
        <w:t>cipal</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pueden</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 xml:space="preserve">celebrar </w:t>
      </w:r>
      <w:r w:rsidR="00C266C9" w:rsidRPr="003C68DA">
        <w:rPr>
          <w:rFonts w:ascii="Arial" w:hAnsi="Arial"/>
          <w:bCs/>
          <w:iCs/>
          <w:sz w:val="24"/>
          <w:szCs w:val="24"/>
          <w:lang w:val="es-MX"/>
        </w:rPr>
        <w:t>d</w:t>
      </w:r>
      <w:r w:rsidR="008B405A" w:rsidRPr="003C68DA">
        <w:rPr>
          <w:rFonts w:ascii="Arial" w:hAnsi="Arial"/>
          <w:bCs/>
          <w:iCs/>
          <w:sz w:val="24"/>
          <w:szCs w:val="24"/>
          <w:lang w:val="es-MX"/>
        </w:rPr>
        <w:t>i</w:t>
      </w:r>
      <w:r w:rsidR="00C266C9" w:rsidRPr="003C68DA">
        <w:rPr>
          <w:rFonts w:ascii="Arial" w:hAnsi="Arial"/>
          <w:bCs/>
          <w:iCs/>
          <w:sz w:val="24"/>
          <w:szCs w:val="24"/>
          <w:lang w:val="es-MX"/>
        </w:rPr>
        <w:t>c</w:t>
      </w:r>
      <w:r w:rsidR="008B405A" w:rsidRPr="003C68DA">
        <w:rPr>
          <w:rFonts w:ascii="Arial" w:hAnsi="Arial"/>
          <w:bCs/>
          <w:iCs/>
          <w:sz w:val="24"/>
          <w:szCs w:val="24"/>
          <w:lang w:val="es-MX"/>
        </w:rPr>
        <w:t>hos</w:t>
      </w:r>
      <w:r w:rsidR="00C266C9" w:rsidRPr="003C68DA">
        <w:rPr>
          <w:rFonts w:ascii="Arial" w:hAnsi="Arial"/>
          <w:bCs/>
          <w:iCs/>
          <w:sz w:val="24"/>
          <w:szCs w:val="24"/>
          <w:lang w:val="es-MX"/>
        </w:rPr>
        <w:t xml:space="preserve"> </w:t>
      </w:r>
      <w:r w:rsidR="008B405A" w:rsidRPr="003C68DA">
        <w:rPr>
          <w:rFonts w:ascii="Arial" w:hAnsi="Arial"/>
          <w:bCs/>
          <w:iCs/>
          <w:sz w:val="24"/>
          <w:szCs w:val="24"/>
          <w:lang w:val="es-MX"/>
        </w:rPr>
        <w:t>contr</w:t>
      </w:r>
      <w:r w:rsidR="00C266C9" w:rsidRPr="003C68DA">
        <w:rPr>
          <w:rFonts w:ascii="Arial" w:hAnsi="Arial"/>
          <w:bCs/>
          <w:iCs/>
          <w:sz w:val="24"/>
          <w:szCs w:val="24"/>
          <w:lang w:val="es-MX"/>
        </w:rPr>
        <w:t>a</w:t>
      </w:r>
      <w:r w:rsidR="008B405A" w:rsidRPr="003C68DA">
        <w:rPr>
          <w:rFonts w:ascii="Arial" w:hAnsi="Arial"/>
          <w:bCs/>
          <w:iCs/>
          <w:sz w:val="24"/>
          <w:szCs w:val="24"/>
          <w:lang w:val="es-MX"/>
        </w:rPr>
        <w:t xml:space="preserve">tos </w:t>
      </w:r>
      <w:r w:rsidR="00CD2DBE" w:rsidRPr="003C68DA">
        <w:rPr>
          <w:rFonts w:ascii="Arial" w:hAnsi="Arial"/>
          <w:bCs/>
          <w:i/>
          <w:iCs/>
          <w:sz w:val="24"/>
          <w:szCs w:val="24"/>
          <w:lang w:val="es-MX"/>
        </w:rPr>
        <w:t>“con</w:t>
      </w:r>
      <w:r w:rsidR="008B405A" w:rsidRPr="003C68DA">
        <w:rPr>
          <w:rFonts w:ascii="Arial" w:hAnsi="Arial"/>
          <w:bCs/>
          <w:i/>
          <w:iCs/>
          <w:sz w:val="24"/>
          <w:szCs w:val="24"/>
          <w:lang w:val="es-MX"/>
        </w:rPr>
        <w:t xml:space="preserve"> </w:t>
      </w:r>
      <w:r w:rsidR="00CD2DBE" w:rsidRPr="003C68DA">
        <w:rPr>
          <w:rFonts w:ascii="Arial" w:hAnsi="Arial"/>
          <w:bCs/>
          <w:i/>
          <w:iCs/>
          <w:sz w:val="24"/>
          <w:szCs w:val="24"/>
          <w:lang w:val="es-MX"/>
        </w:rPr>
        <w:t>recursos de</w:t>
      </w:r>
      <w:r w:rsidR="008B405A" w:rsidRPr="003C68DA">
        <w:rPr>
          <w:rFonts w:ascii="Arial" w:hAnsi="Arial"/>
          <w:bCs/>
          <w:i/>
          <w:iCs/>
          <w:sz w:val="24"/>
          <w:szCs w:val="24"/>
          <w:lang w:val="es-MX"/>
        </w:rPr>
        <w:t xml:space="preserve"> </w:t>
      </w:r>
      <w:r w:rsidR="00CD2DBE" w:rsidRPr="003C68DA">
        <w:rPr>
          <w:rFonts w:ascii="Arial" w:hAnsi="Arial"/>
          <w:bCs/>
          <w:i/>
          <w:iCs/>
          <w:sz w:val="24"/>
          <w:szCs w:val="24"/>
          <w:lang w:val="es-MX"/>
        </w:rPr>
        <w:t>lo</w:t>
      </w:r>
      <w:r w:rsidR="008B405A" w:rsidRPr="003C68DA">
        <w:rPr>
          <w:rFonts w:ascii="Arial" w:hAnsi="Arial"/>
          <w:bCs/>
          <w:i/>
          <w:iCs/>
          <w:sz w:val="24"/>
          <w:szCs w:val="24"/>
          <w:lang w:val="es-MX"/>
        </w:rPr>
        <w:t xml:space="preserve">s </w:t>
      </w:r>
      <w:r w:rsidR="00CD2DBE" w:rsidRPr="003C68DA">
        <w:rPr>
          <w:rFonts w:ascii="Arial" w:hAnsi="Arial"/>
          <w:bCs/>
          <w:i/>
          <w:iCs/>
          <w:sz w:val="24"/>
          <w:szCs w:val="24"/>
          <w:lang w:val="es-MX"/>
        </w:rPr>
        <w:t>res</w:t>
      </w:r>
      <w:r w:rsidR="008B405A" w:rsidRPr="003C68DA">
        <w:rPr>
          <w:rFonts w:ascii="Arial" w:hAnsi="Arial"/>
          <w:bCs/>
          <w:i/>
          <w:iCs/>
          <w:sz w:val="24"/>
          <w:szCs w:val="24"/>
          <w:lang w:val="es-MX"/>
        </w:rPr>
        <w:t>p</w:t>
      </w:r>
      <w:r w:rsidR="00CD2DBE" w:rsidRPr="003C68DA">
        <w:rPr>
          <w:rFonts w:ascii="Arial" w:hAnsi="Arial"/>
          <w:bCs/>
          <w:i/>
          <w:iCs/>
          <w:sz w:val="24"/>
          <w:szCs w:val="24"/>
          <w:lang w:val="es-MX"/>
        </w:rPr>
        <w:t>ectivos presupuestos”</w:t>
      </w:r>
      <w:r w:rsidR="00CD2DBE" w:rsidRPr="003C68DA">
        <w:rPr>
          <w:rFonts w:ascii="Arial" w:hAnsi="Arial"/>
          <w:bCs/>
          <w:iCs/>
          <w:sz w:val="24"/>
          <w:szCs w:val="24"/>
          <w:lang w:val="es-MX"/>
        </w:rPr>
        <w:t xml:space="preserve"> y deben tener como</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fin</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impulsar programas y actividades de</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interés público acordes</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con</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los</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planes de</w:t>
      </w:r>
      <w:r w:rsidR="00C266C9" w:rsidRPr="003C68DA">
        <w:rPr>
          <w:rFonts w:ascii="Arial" w:hAnsi="Arial"/>
          <w:bCs/>
          <w:iCs/>
          <w:sz w:val="24"/>
          <w:szCs w:val="24"/>
          <w:lang w:val="es-MX"/>
        </w:rPr>
        <w:t xml:space="preserve"> </w:t>
      </w:r>
      <w:r w:rsidR="00150B89" w:rsidRPr="003C68DA">
        <w:rPr>
          <w:rFonts w:ascii="Arial" w:hAnsi="Arial"/>
          <w:bCs/>
          <w:iCs/>
          <w:sz w:val="24"/>
          <w:szCs w:val="24"/>
          <w:lang w:val="es-MX"/>
        </w:rPr>
        <w:t xml:space="preserve">desarrollo. En el evento que impliquen </w:t>
      </w:r>
      <w:r w:rsidR="00CD2DBE" w:rsidRPr="003C68DA">
        <w:rPr>
          <w:rFonts w:ascii="Arial" w:hAnsi="Arial"/>
          <w:bCs/>
          <w:iCs/>
          <w:sz w:val="24"/>
          <w:szCs w:val="24"/>
          <w:lang w:val="es-MX"/>
        </w:rPr>
        <w:t>una</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contraprestación directa a favor</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de</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la</w:t>
      </w:r>
      <w:r w:rsidR="00C266C9" w:rsidRPr="003C68DA">
        <w:rPr>
          <w:rFonts w:ascii="Arial" w:hAnsi="Arial"/>
          <w:bCs/>
          <w:iCs/>
          <w:sz w:val="24"/>
          <w:szCs w:val="24"/>
          <w:lang w:val="es-MX"/>
        </w:rPr>
        <w:t xml:space="preserve"> e</w:t>
      </w:r>
      <w:r w:rsidR="00CD2DBE" w:rsidRPr="003C68DA">
        <w:rPr>
          <w:rFonts w:ascii="Arial" w:hAnsi="Arial"/>
          <w:bCs/>
          <w:iCs/>
          <w:sz w:val="24"/>
          <w:szCs w:val="24"/>
          <w:lang w:val="es-MX"/>
        </w:rPr>
        <w:t>ntidad pública, no</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constituyen contratos de</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a</w:t>
      </w:r>
      <w:r w:rsidR="00C266C9" w:rsidRPr="003C68DA">
        <w:rPr>
          <w:rFonts w:ascii="Arial" w:hAnsi="Arial"/>
          <w:bCs/>
          <w:iCs/>
          <w:sz w:val="24"/>
          <w:szCs w:val="24"/>
          <w:lang w:val="es-MX"/>
        </w:rPr>
        <w:t>p</w:t>
      </w:r>
      <w:r w:rsidR="00CD2DBE" w:rsidRPr="003C68DA">
        <w:rPr>
          <w:rFonts w:ascii="Arial" w:hAnsi="Arial"/>
          <w:bCs/>
          <w:iCs/>
          <w:sz w:val="24"/>
          <w:szCs w:val="24"/>
          <w:lang w:val="es-MX"/>
        </w:rPr>
        <w:t>oyo</w:t>
      </w:r>
      <w:r w:rsidR="00150B89" w:rsidRPr="003C68DA">
        <w:rPr>
          <w:rFonts w:ascii="Arial" w:hAnsi="Arial"/>
          <w:bCs/>
          <w:iCs/>
          <w:sz w:val="24"/>
          <w:szCs w:val="24"/>
          <w:lang w:val="es-MX"/>
        </w:rPr>
        <w:t>,</w:t>
      </w:r>
      <w:r w:rsidR="00CD2DBE" w:rsidRPr="003C68DA">
        <w:rPr>
          <w:rFonts w:ascii="Arial" w:hAnsi="Arial"/>
          <w:bCs/>
          <w:iCs/>
          <w:sz w:val="24"/>
          <w:szCs w:val="24"/>
          <w:lang w:val="es-MX"/>
        </w:rPr>
        <w:t xml:space="preserve"> sino que se</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encuentran exclu</w:t>
      </w:r>
      <w:r w:rsidR="00E0386F" w:rsidRPr="003C68DA">
        <w:rPr>
          <w:rFonts w:ascii="Arial" w:hAnsi="Arial"/>
          <w:bCs/>
          <w:iCs/>
          <w:sz w:val="24"/>
          <w:szCs w:val="24"/>
          <w:lang w:val="es-MX"/>
        </w:rPr>
        <w:t>i</w:t>
      </w:r>
      <w:r w:rsidR="00C266C9" w:rsidRPr="003C68DA">
        <w:rPr>
          <w:rFonts w:ascii="Arial" w:hAnsi="Arial"/>
          <w:bCs/>
          <w:iCs/>
          <w:sz w:val="24"/>
          <w:szCs w:val="24"/>
          <w:lang w:val="es-MX"/>
        </w:rPr>
        <w:t>dos del ré</w:t>
      </w:r>
      <w:r w:rsidR="00CD2DBE" w:rsidRPr="003C68DA">
        <w:rPr>
          <w:rFonts w:ascii="Arial" w:hAnsi="Arial"/>
          <w:bCs/>
          <w:iCs/>
          <w:sz w:val="24"/>
          <w:szCs w:val="24"/>
          <w:lang w:val="es-MX"/>
        </w:rPr>
        <w:t>gimen</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de estos,</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por</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disp</w:t>
      </w:r>
      <w:r w:rsidR="00C266C9" w:rsidRPr="003C68DA">
        <w:rPr>
          <w:rFonts w:ascii="Arial" w:hAnsi="Arial"/>
          <w:bCs/>
          <w:iCs/>
          <w:sz w:val="24"/>
          <w:szCs w:val="24"/>
          <w:lang w:val="es-MX"/>
        </w:rPr>
        <w:t>o</w:t>
      </w:r>
      <w:r w:rsidR="00CD2DBE" w:rsidRPr="003C68DA">
        <w:rPr>
          <w:rFonts w:ascii="Arial" w:hAnsi="Arial"/>
          <w:bCs/>
          <w:iCs/>
          <w:sz w:val="24"/>
          <w:szCs w:val="24"/>
          <w:lang w:val="es-MX"/>
        </w:rPr>
        <w:t>sición</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del</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numeral 1º del artículo 2º del citado</w:t>
      </w:r>
      <w:r w:rsidR="00C266C9" w:rsidRPr="003C68DA">
        <w:rPr>
          <w:rFonts w:ascii="Arial" w:hAnsi="Arial"/>
          <w:bCs/>
          <w:iCs/>
          <w:sz w:val="24"/>
          <w:szCs w:val="24"/>
          <w:lang w:val="es-MX"/>
        </w:rPr>
        <w:t xml:space="preserve"> </w:t>
      </w:r>
      <w:r w:rsidR="00CD2DBE" w:rsidRPr="003C68DA">
        <w:rPr>
          <w:rFonts w:ascii="Arial" w:hAnsi="Arial"/>
          <w:bCs/>
          <w:iCs/>
          <w:sz w:val="24"/>
          <w:szCs w:val="24"/>
          <w:lang w:val="es-MX"/>
        </w:rPr>
        <w:t xml:space="preserve">decreto. </w:t>
      </w:r>
    </w:p>
    <w:p w14:paraId="344F9941" w14:textId="77777777" w:rsidR="004F7481" w:rsidRPr="003C68DA" w:rsidRDefault="004F7481" w:rsidP="002E6A9F">
      <w:pPr>
        <w:pStyle w:val="Textoindependiente"/>
        <w:spacing w:line="240" w:lineRule="auto"/>
        <w:ind w:right="49"/>
        <w:rPr>
          <w:rFonts w:ascii="Arial" w:hAnsi="Arial"/>
          <w:bCs/>
          <w:iCs/>
          <w:sz w:val="24"/>
          <w:szCs w:val="24"/>
          <w:lang w:val="es-MX"/>
        </w:rPr>
      </w:pPr>
    </w:p>
    <w:p w14:paraId="6CB71359" w14:textId="77777777" w:rsidR="00C17C14" w:rsidRPr="003C68DA" w:rsidRDefault="00C266C9" w:rsidP="002E6A9F">
      <w:pPr>
        <w:pStyle w:val="Textoindependiente"/>
        <w:spacing w:line="240" w:lineRule="auto"/>
        <w:ind w:right="49"/>
        <w:rPr>
          <w:rFonts w:ascii="Arial" w:hAnsi="Arial"/>
          <w:bCs/>
          <w:iCs/>
          <w:sz w:val="24"/>
          <w:szCs w:val="24"/>
          <w:lang w:val="es-MX"/>
        </w:rPr>
      </w:pPr>
      <w:r w:rsidRPr="003C68DA">
        <w:rPr>
          <w:rFonts w:ascii="Arial" w:hAnsi="Arial"/>
          <w:bCs/>
          <w:iCs/>
          <w:sz w:val="24"/>
          <w:szCs w:val="24"/>
          <w:lang w:val="es-MX"/>
        </w:rPr>
        <w:t xml:space="preserve">Sostuvo </w:t>
      </w:r>
      <w:r w:rsidR="00CD2DBE" w:rsidRPr="003C68DA">
        <w:rPr>
          <w:rFonts w:ascii="Arial" w:hAnsi="Arial"/>
          <w:bCs/>
          <w:iCs/>
          <w:sz w:val="24"/>
          <w:szCs w:val="24"/>
          <w:lang w:val="es-MX"/>
        </w:rPr>
        <w:t>la</w:t>
      </w:r>
      <w:r w:rsidRPr="003C68DA">
        <w:rPr>
          <w:rFonts w:ascii="Arial" w:hAnsi="Arial"/>
          <w:bCs/>
          <w:iCs/>
          <w:sz w:val="24"/>
          <w:szCs w:val="24"/>
          <w:lang w:val="es-MX"/>
        </w:rPr>
        <w:t xml:space="preserve"> S</w:t>
      </w:r>
      <w:r w:rsidR="00CD2DBE" w:rsidRPr="003C68DA">
        <w:rPr>
          <w:rFonts w:ascii="Arial" w:hAnsi="Arial"/>
          <w:bCs/>
          <w:iCs/>
          <w:sz w:val="24"/>
          <w:szCs w:val="24"/>
          <w:lang w:val="es-MX"/>
        </w:rPr>
        <w:t xml:space="preserve">ala en </w:t>
      </w:r>
      <w:r w:rsidR="004F7481" w:rsidRPr="003C68DA">
        <w:rPr>
          <w:rFonts w:ascii="Arial" w:hAnsi="Arial"/>
          <w:bCs/>
          <w:iCs/>
          <w:sz w:val="24"/>
          <w:szCs w:val="24"/>
          <w:lang w:val="es-MX"/>
        </w:rPr>
        <w:t xml:space="preserve">el </w:t>
      </w:r>
      <w:r w:rsidRPr="003C68DA">
        <w:rPr>
          <w:rFonts w:ascii="Arial" w:hAnsi="Arial"/>
          <w:bCs/>
          <w:iCs/>
          <w:sz w:val="24"/>
          <w:szCs w:val="24"/>
          <w:lang w:val="es-MX"/>
        </w:rPr>
        <w:t>C</w:t>
      </w:r>
      <w:r w:rsidR="00CD2DBE" w:rsidRPr="003C68DA">
        <w:rPr>
          <w:rFonts w:ascii="Arial" w:hAnsi="Arial"/>
          <w:bCs/>
          <w:iCs/>
          <w:sz w:val="24"/>
          <w:szCs w:val="24"/>
          <w:lang w:val="es-MX"/>
        </w:rPr>
        <w:t>onc</w:t>
      </w:r>
      <w:r w:rsidRPr="003C68DA">
        <w:rPr>
          <w:rFonts w:ascii="Arial" w:hAnsi="Arial"/>
          <w:bCs/>
          <w:iCs/>
          <w:sz w:val="24"/>
          <w:szCs w:val="24"/>
          <w:lang w:val="es-MX"/>
        </w:rPr>
        <w:t>epto</w:t>
      </w:r>
      <w:r w:rsidR="004F7481" w:rsidRPr="003C68DA">
        <w:rPr>
          <w:rFonts w:ascii="Arial" w:hAnsi="Arial"/>
          <w:bCs/>
          <w:iCs/>
          <w:sz w:val="24"/>
          <w:szCs w:val="24"/>
          <w:lang w:val="es-MX"/>
        </w:rPr>
        <w:t xml:space="preserve"> No. 1129 de 1998</w:t>
      </w:r>
      <w:r w:rsidR="00CD2DBE" w:rsidRPr="003C68DA">
        <w:rPr>
          <w:rFonts w:ascii="Arial" w:hAnsi="Arial"/>
          <w:bCs/>
          <w:iCs/>
          <w:sz w:val="24"/>
          <w:szCs w:val="24"/>
          <w:lang w:val="es-MX"/>
        </w:rPr>
        <w:t>:</w:t>
      </w:r>
    </w:p>
    <w:p w14:paraId="466E3B23" w14:textId="77777777" w:rsidR="00C266C9" w:rsidRPr="003C68DA" w:rsidRDefault="00C266C9" w:rsidP="002E6A9F">
      <w:pPr>
        <w:pStyle w:val="Textoindependiente"/>
        <w:spacing w:line="240" w:lineRule="auto"/>
        <w:ind w:right="49"/>
        <w:rPr>
          <w:rFonts w:ascii="Arial" w:hAnsi="Arial"/>
          <w:bCs/>
          <w:iCs/>
          <w:sz w:val="24"/>
          <w:szCs w:val="24"/>
          <w:lang w:val="es-MX"/>
        </w:rPr>
      </w:pPr>
    </w:p>
    <w:p w14:paraId="0DDF86A8" w14:textId="77777777" w:rsidR="004F7481" w:rsidRPr="003C68DA" w:rsidRDefault="004F7481" w:rsidP="00F84236">
      <w:pPr>
        <w:pStyle w:val="Style10"/>
        <w:widowControl/>
        <w:spacing w:line="240" w:lineRule="auto"/>
        <w:ind w:left="567" w:firstLine="0"/>
        <w:rPr>
          <w:rStyle w:val="FontStyle45"/>
          <w:rFonts w:ascii="Arial" w:hAnsi="Arial" w:cs="Arial"/>
          <w:i/>
          <w:sz w:val="22"/>
          <w:szCs w:val="22"/>
          <w:lang w:val="es-ES_tradnl" w:eastAsia="es-ES_tradnl"/>
        </w:rPr>
      </w:pPr>
      <w:r w:rsidRPr="003C68DA">
        <w:rPr>
          <w:rStyle w:val="FontStyle45"/>
          <w:rFonts w:ascii="Arial" w:hAnsi="Arial" w:cs="Arial"/>
          <w:i/>
          <w:sz w:val="22"/>
          <w:szCs w:val="22"/>
          <w:lang w:val="es-ES_tradnl" w:eastAsia="es-ES_tradnl"/>
        </w:rPr>
        <w:t xml:space="preserve">“El término </w:t>
      </w:r>
      <w:r w:rsidRPr="003C68DA">
        <w:rPr>
          <w:rStyle w:val="FontStyle41"/>
          <w:rFonts w:ascii="Arial" w:hAnsi="Arial" w:cs="Arial"/>
          <w:b w:val="0"/>
          <w:bCs w:val="0"/>
          <w:i/>
          <w:sz w:val="22"/>
          <w:szCs w:val="22"/>
          <w:lang w:val="es-ES_tradnl" w:eastAsia="es-ES_tradnl"/>
        </w:rPr>
        <w:t xml:space="preserve">recursos, </w:t>
      </w:r>
      <w:r w:rsidRPr="003C68DA">
        <w:rPr>
          <w:rStyle w:val="FontStyle45"/>
          <w:rFonts w:ascii="Arial" w:hAnsi="Arial" w:cs="Arial"/>
          <w:i/>
          <w:sz w:val="22"/>
          <w:szCs w:val="22"/>
          <w:lang w:val="es-ES_tradnl" w:eastAsia="es-ES_tradnl"/>
        </w:rPr>
        <w:t xml:space="preserve">de que trata la norma constitucional del artículo 355, no tiene un sentido restrictivo sino que concuerda con el concepto de </w:t>
      </w:r>
      <w:r w:rsidRPr="003C68DA">
        <w:rPr>
          <w:rStyle w:val="FontStyle41"/>
          <w:rFonts w:ascii="Arial" w:hAnsi="Arial" w:cs="Arial"/>
          <w:b w:val="0"/>
          <w:bCs w:val="0"/>
          <w:i/>
          <w:sz w:val="22"/>
          <w:szCs w:val="22"/>
          <w:lang w:val="es-ES_tradnl" w:eastAsia="es-ES_tradnl"/>
        </w:rPr>
        <w:t xml:space="preserve">bien público </w:t>
      </w:r>
      <w:r w:rsidRPr="003C68DA">
        <w:rPr>
          <w:rStyle w:val="FontStyle45"/>
          <w:rFonts w:ascii="Arial" w:hAnsi="Arial" w:cs="Arial"/>
          <w:i/>
          <w:sz w:val="22"/>
          <w:szCs w:val="22"/>
          <w:lang w:val="es-ES_tradnl" w:eastAsia="es-ES_tradnl"/>
        </w:rPr>
        <w:t>que, como tal, es el que se daría mediante contrato de comodato a una entidad privada sin ánimo de lucro y de reconocida idoneidad para impulsar programas de interés. El Diccionario de la Lengua Española señala com</w:t>
      </w:r>
      <w:r w:rsidR="00982E18" w:rsidRPr="003C68DA">
        <w:rPr>
          <w:rStyle w:val="FontStyle45"/>
          <w:rFonts w:ascii="Arial" w:hAnsi="Arial" w:cs="Arial"/>
          <w:i/>
          <w:sz w:val="22"/>
          <w:szCs w:val="22"/>
          <w:lang w:val="es-ES_tradnl" w:eastAsia="es-ES_tradnl"/>
        </w:rPr>
        <w:t>o acepciones de dicho término: ‘</w:t>
      </w:r>
      <w:r w:rsidRPr="003C68DA">
        <w:rPr>
          <w:rStyle w:val="FontStyle45"/>
          <w:rFonts w:ascii="Arial" w:hAnsi="Arial" w:cs="Arial"/>
          <w:i/>
          <w:sz w:val="22"/>
          <w:szCs w:val="22"/>
          <w:lang w:val="es-ES_tradnl" w:eastAsia="es-ES_tradnl"/>
        </w:rPr>
        <w:t xml:space="preserve">5.pl. Bienes, medios de subsistencia. 6. Conjunto de elementos disponibles para resolver una necesidad </w:t>
      </w:r>
      <w:r w:rsidR="00982E18" w:rsidRPr="003C68DA">
        <w:rPr>
          <w:rStyle w:val="FontStyle45"/>
          <w:rFonts w:ascii="Arial" w:hAnsi="Arial" w:cs="Arial"/>
          <w:i/>
          <w:sz w:val="22"/>
          <w:szCs w:val="22"/>
          <w:lang w:val="es-ES_tradnl" w:eastAsia="es-ES_tradnl"/>
        </w:rPr>
        <w:t>o llevar a cabo una empresa ...’ Y Manuel Ossorio en su ‘</w:t>
      </w:r>
      <w:r w:rsidRPr="003C68DA">
        <w:rPr>
          <w:rStyle w:val="FontStyle45"/>
          <w:rFonts w:ascii="Arial" w:hAnsi="Arial" w:cs="Arial"/>
          <w:i/>
          <w:sz w:val="22"/>
          <w:szCs w:val="22"/>
          <w:lang w:val="es-ES_tradnl" w:eastAsia="es-ES_tradnl"/>
        </w:rPr>
        <w:t xml:space="preserve">Diccionario de Ciencias </w:t>
      </w:r>
      <w:r w:rsidR="00982E18" w:rsidRPr="003C68DA">
        <w:rPr>
          <w:rStyle w:val="FontStyle45"/>
          <w:rFonts w:ascii="Arial" w:hAnsi="Arial" w:cs="Arial"/>
          <w:i/>
          <w:sz w:val="22"/>
          <w:szCs w:val="22"/>
          <w:lang w:val="es-ES_tradnl" w:eastAsia="es-ES_tradnl"/>
        </w:rPr>
        <w:t>Jurídicas, Políticas y Sociales’</w:t>
      </w:r>
      <w:r w:rsidRPr="003C68DA">
        <w:rPr>
          <w:rStyle w:val="FontStyle45"/>
          <w:rFonts w:ascii="Arial" w:hAnsi="Arial" w:cs="Arial"/>
          <w:i/>
          <w:sz w:val="22"/>
          <w:szCs w:val="22"/>
          <w:lang w:val="es-ES_tradnl" w:eastAsia="es-ES_tradnl"/>
        </w:rPr>
        <w:t xml:space="preserve">, luego de advertir que la voz pluralizada </w:t>
      </w:r>
      <w:r w:rsidRPr="003C68DA">
        <w:rPr>
          <w:rStyle w:val="FontStyle42"/>
          <w:rFonts w:ascii="Arial" w:hAnsi="Arial" w:cs="Arial"/>
          <w:i w:val="0"/>
          <w:iCs w:val="0"/>
          <w:sz w:val="22"/>
          <w:szCs w:val="22"/>
          <w:lang w:val="es-ES_tradnl" w:eastAsia="es-ES_tradnl"/>
        </w:rPr>
        <w:t xml:space="preserve">recursos </w:t>
      </w:r>
      <w:r w:rsidRPr="003C68DA">
        <w:rPr>
          <w:rStyle w:val="FontStyle45"/>
          <w:rFonts w:ascii="Arial" w:hAnsi="Arial" w:cs="Arial"/>
          <w:i/>
          <w:sz w:val="22"/>
          <w:szCs w:val="22"/>
          <w:lang w:val="es-ES_tradnl" w:eastAsia="es-ES_tradnl"/>
        </w:rPr>
        <w:t>adquiere otros significados, le da a ella el de: Bienes de toda índole.</w:t>
      </w:r>
    </w:p>
    <w:p w14:paraId="533DA5CF" w14:textId="77777777" w:rsidR="004F7481" w:rsidRPr="003C68DA" w:rsidRDefault="004F7481" w:rsidP="00F84236">
      <w:pPr>
        <w:pStyle w:val="Style10"/>
        <w:widowControl/>
        <w:spacing w:line="240" w:lineRule="auto"/>
        <w:ind w:left="567" w:firstLine="0"/>
        <w:rPr>
          <w:rStyle w:val="FontStyle45"/>
          <w:rFonts w:ascii="Arial" w:hAnsi="Arial" w:cs="Arial"/>
          <w:i/>
          <w:sz w:val="22"/>
          <w:szCs w:val="22"/>
          <w:lang w:val="es-ES_tradnl" w:eastAsia="es-ES_tradnl"/>
        </w:rPr>
      </w:pPr>
    </w:p>
    <w:p w14:paraId="7F0EDAAD" w14:textId="77777777" w:rsidR="004F7481" w:rsidRPr="003C68DA" w:rsidRDefault="004F7481" w:rsidP="00F84236">
      <w:pPr>
        <w:pStyle w:val="Style10"/>
        <w:widowControl/>
        <w:spacing w:line="240" w:lineRule="auto"/>
        <w:ind w:left="567" w:firstLine="0"/>
        <w:rPr>
          <w:rStyle w:val="FontStyle45"/>
          <w:rFonts w:ascii="Arial" w:hAnsi="Arial" w:cs="Arial"/>
          <w:i/>
          <w:sz w:val="22"/>
          <w:szCs w:val="22"/>
          <w:lang w:val="es-ES_tradnl" w:eastAsia="es-ES_tradnl"/>
        </w:rPr>
      </w:pPr>
      <w:r w:rsidRPr="003C68DA">
        <w:rPr>
          <w:rStyle w:val="FontStyle45"/>
          <w:rFonts w:ascii="Arial" w:hAnsi="Arial" w:cs="Arial"/>
          <w:i/>
          <w:sz w:val="22"/>
          <w:szCs w:val="22"/>
          <w:lang w:val="es-ES_tradnl" w:eastAsia="es-ES_tradnl"/>
        </w:rPr>
        <w:t xml:space="preserve">Hecha la anterior precisión acerca de la concordancia existente entre los conceptos de recurso y bien público, conviene sintetizar lo hasta aquí expuesto con el fin de armonizarlo con el caso que se consulta. El artículo constitucional 355 - inciso 2º faculta a los gobiernos nacional, departamental, distrital y municipal para que con </w:t>
      </w:r>
      <w:r w:rsidRPr="003C68DA">
        <w:rPr>
          <w:rStyle w:val="FontStyle45"/>
          <w:rFonts w:ascii="Arial" w:hAnsi="Arial" w:cs="Arial"/>
          <w:i/>
          <w:sz w:val="22"/>
          <w:szCs w:val="22"/>
          <w:lang w:val="es-ES_tradnl" w:eastAsia="es-ES_tradnl"/>
        </w:rPr>
        <w:lastRenderedPageBreak/>
        <w:t>recursos propios de sus presupuestos celebren contratos con entidades privadas sin ánimo de lucro y de reconocida idoneidad, con el propósito de impulsar programas y actividades de interés público. El decreto 777 de 1992, al reglamentar la norma menc</w:t>
      </w:r>
      <w:r w:rsidR="00982E18" w:rsidRPr="003C68DA">
        <w:rPr>
          <w:rStyle w:val="FontStyle45"/>
          <w:rFonts w:ascii="Arial" w:hAnsi="Arial" w:cs="Arial"/>
          <w:i/>
          <w:sz w:val="22"/>
          <w:szCs w:val="22"/>
          <w:lang w:val="es-ES_tradnl" w:eastAsia="es-ES_tradnl"/>
        </w:rPr>
        <w:t>ionada, dispone en su artículo 1</w:t>
      </w:r>
      <w:r w:rsidRPr="003C68DA">
        <w:rPr>
          <w:rStyle w:val="FontStyle45"/>
          <w:rFonts w:ascii="Arial" w:hAnsi="Arial" w:cs="Arial"/>
          <w:i/>
          <w:sz w:val="22"/>
          <w:szCs w:val="22"/>
          <w:lang w:val="es-ES_tradnl" w:eastAsia="es-ES_tradnl"/>
        </w:rPr>
        <w:t xml:space="preserve">o. que los contratos realizados con base en el citado precepto (C.N. art. 355 - inc.2o.) deberán constar por escrito, sujetarse a los requisitos y formalidades previstos por la ley para la contratación entre particulares y que a esos contratos podrán incluírseles las cláusulas </w:t>
      </w:r>
      <w:r w:rsidR="00982E18" w:rsidRPr="003C68DA">
        <w:rPr>
          <w:rStyle w:val="FontStyle42"/>
          <w:rFonts w:ascii="Arial" w:hAnsi="Arial" w:cs="Arial"/>
          <w:i w:val="0"/>
          <w:iCs w:val="0"/>
          <w:sz w:val="22"/>
          <w:szCs w:val="22"/>
          <w:lang w:val="es-ES_tradnl" w:eastAsia="es-ES_tradnl"/>
        </w:rPr>
        <w:t>‘</w:t>
      </w:r>
      <w:r w:rsidRPr="003C68DA">
        <w:rPr>
          <w:rStyle w:val="FontStyle42"/>
          <w:rFonts w:ascii="Arial" w:hAnsi="Arial" w:cs="Arial"/>
          <w:i w:val="0"/>
          <w:iCs w:val="0"/>
          <w:sz w:val="22"/>
          <w:szCs w:val="22"/>
          <w:lang w:val="es-ES_tradnl" w:eastAsia="es-ES_tradnl"/>
        </w:rPr>
        <w:t>exorbitantes prev</w:t>
      </w:r>
      <w:r w:rsidR="00982E18" w:rsidRPr="003C68DA">
        <w:rPr>
          <w:rStyle w:val="FontStyle42"/>
          <w:rFonts w:ascii="Arial" w:hAnsi="Arial" w:cs="Arial"/>
          <w:i w:val="0"/>
          <w:iCs w:val="0"/>
          <w:sz w:val="22"/>
          <w:szCs w:val="22"/>
          <w:lang w:val="es-ES_tradnl" w:eastAsia="es-ES_tradnl"/>
        </w:rPr>
        <w:t>istas en el decreto 222 de 1983’</w:t>
      </w:r>
      <w:r w:rsidRPr="003C68DA">
        <w:rPr>
          <w:rStyle w:val="FontStyle42"/>
          <w:rFonts w:ascii="Arial" w:hAnsi="Arial" w:cs="Arial"/>
          <w:i w:val="0"/>
          <w:iCs w:val="0"/>
          <w:sz w:val="22"/>
          <w:szCs w:val="22"/>
          <w:lang w:val="es-ES_tradnl" w:eastAsia="es-ES_tradnl"/>
        </w:rPr>
        <w:t xml:space="preserve">, </w:t>
      </w:r>
      <w:r w:rsidRPr="003C68DA">
        <w:rPr>
          <w:rStyle w:val="FontStyle45"/>
          <w:rFonts w:ascii="Arial" w:hAnsi="Arial" w:cs="Arial"/>
          <w:i/>
          <w:sz w:val="22"/>
          <w:szCs w:val="22"/>
          <w:lang w:val="es-ES_tradnl" w:eastAsia="es-ES_tradnl"/>
        </w:rPr>
        <w:t>hoy en día cláusulas excepcionales al tenor de la ley 80 de 1993.</w:t>
      </w:r>
    </w:p>
    <w:p w14:paraId="77E80EF0" w14:textId="77777777" w:rsidR="004F7481" w:rsidRPr="003C68DA" w:rsidRDefault="004F7481" w:rsidP="00F84236">
      <w:pPr>
        <w:pStyle w:val="Style10"/>
        <w:widowControl/>
        <w:spacing w:line="240" w:lineRule="auto"/>
        <w:ind w:left="567" w:firstLine="0"/>
        <w:rPr>
          <w:rStyle w:val="FontStyle45"/>
          <w:rFonts w:ascii="Arial" w:hAnsi="Arial" w:cs="Arial"/>
          <w:i/>
          <w:sz w:val="22"/>
          <w:szCs w:val="22"/>
          <w:lang w:val="es-ES_tradnl" w:eastAsia="es-ES_tradnl"/>
        </w:rPr>
      </w:pPr>
    </w:p>
    <w:p w14:paraId="1C920334" w14:textId="77777777" w:rsidR="004F7481" w:rsidRPr="003C68DA" w:rsidRDefault="004F7481" w:rsidP="00F84236">
      <w:pPr>
        <w:pStyle w:val="Style10"/>
        <w:widowControl/>
        <w:spacing w:line="240" w:lineRule="auto"/>
        <w:ind w:left="567" w:firstLine="0"/>
        <w:rPr>
          <w:rStyle w:val="FontStyle45"/>
          <w:rFonts w:ascii="Arial" w:hAnsi="Arial" w:cs="Arial"/>
          <w:i/>
          <w:sz w:val="22"/>
          <w:szCs w:val="22"/>
          <w:lang w:val="es-ES_tradnl" w:eastAsia="es-ES_tradnl"/>
        </w:rPr>
      </w:pPr>
      <w:r w:rsidRPr="003C68DA">
        <w:rPr>
          <w:rStyle w:val="FontStyle45"/>
          <w:rFonts w:ascii="Arial" w:hAnsi="Arial" w:cs="Arial"/>
          <w:i/>
          <w:sz w:val="22"/>
          <w:szCs w:val="22"/>
          <w:lang w:val="es-ES_tradnl" w:eastAsia="es-ES_tradnl"/>
        </w:rPr>
        <w:t xml:space="preserve">A su vez, en el artículo 2o. el referido decreto 777 de 1992 establece algunas excepciones, dentro de las </w:t>
      </w:r>
      <w:r w:rsidR="00982E18" w:rsidRPr="003C68DA">
        <w:rPr>
          <w:rStyle w:val="FontStyle45"/>
          <w:rFonts w:ascii="Arial" w:hAnsi="Arial" w:cs="Arial"/>
          <w:i/>
          <w:sz w:val="22"/>
          <w:szCs w:val="22"/>
          <w:lang w:val="es-ES_tradnl" w:eastAsia="es-ES_tradnl"/>
        </w:rPr>
        <w:t>cuales contempló en el numeral 1</w:t>
      </w:r>
      <w:r w:rsidRPr="003C68DA">
        <w:rPr>
          <w:rStyle w:val="FontStyle45"/>
          <w:rFonts w:ascii="Arial" w:hAnsi="Arial" w:cs="Arial"/>
          <w:i/>
          <w:sz w:val="22"/>
          <w:szCs w:val="22"/>
          <w:lang w:val="es-ES_tradnl" w:eastAsia="es-ES_tradnl"/>
        </w:rPr>
        <w:t xml:space="preserve">o. los suscritos entre las entidades públicas y personas privadas sin ánimo de lucro que impliquen una contraprestación directa a favor de la entidad pública, </w:t>
      </w:r>
      <w:r w:rsidRPr="003C68DA">
        <w:rPr>
          <w:rStyle w:val="FontStyle41"/>
          <w:rFonts w:ascii="Arial" w:hAnsi="Arial" w:cs="Arial"/>
          <w:b w:val="0"/>
          <w:bCs w:val="0"/>
          <w:i/>
          <w:sz w:val="22"/>
          <w:szCs w:val="22"/>
          <w:lang w:val="es-ES_tradnl" w:eastAsia="es-ES_tradnl"/>
        </w:rPr>
        <w:t xml:space="preserve">caso que se daría en el evento en que la Nación, un departamento, un distrito o un municipio decidan entregar un bien en comodato a una Sociedad de Mejoras Públicas. </w:t>
      </w:r>
      <w:r w:rsidRPr="003C68DA">
        <w:rPr>
          <w:rStyle w:val="FontStyle45"/>
          <w:rFonts w:ascii="Arial" w:hAnsi="Arial" w:cs="Arial"/>
          <w:i/>
          <w:sz w:val="22"/>
          <w:szCs w:val="22"/>
          <w:lang w:val="es-ES_tradnl" w:eastAsia="es-ES_tradnl"/>
        </w:rPr>
        <w:t>La contraprestación que ésta garantiza será el uso y el manejo del bien dentro de las condiciones especiales que se le exijan y, además, las utili</w:t>
      </w:r>
      <w:r w:rsidR="00982E18" w:rsidRPr="003C68DA">
        <w:rPr>
          <w:rStyle w:val="FontStyle45"/>
          <w:rFonts w:ascii="Arial" w:hAnsi="Arial" w:cs="Arial"/>
          <w:i/>
          <w:sz w:val="22"/>
          <w:szCs w:val="22"/>
          <w:lang w:val="es-ES_tradnl" w:eastAsia="es-ES_tradnl"/>
        </w:rPr>
        <w:t>dades o beneficios que perciba ‘</w:t>
      </w:r>
      <w:r w:rsidRPr="003C68DA">
        <w:rPr>
          <w:rStyle w:val="FontStyle45"/>
          <w:rFonts w:ascii="Arial" w:hAnsi="Arial" w:cs="Arial"/>
          <w:i/>
          <w:sz w:val="22"/>
          <w:szCs w:val="22"/>
          <w:lang w:val="es-ES_tradnl" w:eastAsia="es-ES_tradnl"/>
        </w:rPr>
        <w:t>... sólo podrán invertirse en la realización de aquellos fines para que fueron creadas y que se encuentran expresad</w:t>
      </w:r>
      <w:r w:rsidR="00982E18" w:rsidRPr="003C68DA">
        <w:rPr>
          <w:rStyle w:val="FontStyle45"/>
          <w:rFonts w:ascii="Arial" w:hAnsi="Arial" w:cs="Arial"/>
          <w:i/>
          <w:sz w:val="22"/>
          <w:szCs w:val="22"/>
          <w:lang w:val="es-ES_tradnl" w:eastAsia="es-ES_tradnl"/>
        </w:rPr>
        <w:t>os en la ley o en los estatutos’</w:t>
      </w:r>
      <w:r w:rsidRPr="003C68DA">
        <w:rPr>
          <w:rStyle w:val="FontStyle45"/>
          <w:rFonts w:ascii="Arial" w:hAnsi="Arial" w:cs="Arial"/>
          <w:i/>
          <w:sz w:val="22"/>
          <w:szCs w:val="22"/>
          <w:lang w:val="es-ES_tradnl" w:eastAsia="es-ES_tradnl"/>
        </w:rPr>
        <w:t xml:space="preserve"> (ley 58 de 1945 artículo 3o parágrafo)</w:t>
      </w:r>
      <w:r w:rsidR="00982E18" w:rsidRPr="003C68DA">
        <w:rPr>
          <w:rStyle w:val="FontStyle45"/>
          <w:rFonts w:ascii="Arial" w:hAnsi="Arial" w:cs="Arial"/>
          <w:i/>
          <w:sz w:val="22"/>
          <w:szCs w:val="22"/>
          <w:lang w:val="es-ES_tradnl" w:eastAsia="es-ES_tradnl"/>
        </w:rPr>
        <w:t>”</w:t>
      </w:r>
      <w:r w:rsidRPr="003C68DA">
        <w:rPr>
          <w:rStyle w:val="FontStyle45"/>
          <w:rFonts w:ascii="Arial" w:hAnsi="Arial" w:cs="Arial"/>
          <w:i/>
          <w:sz w:val="22"/>
          <w:szCs w:val="22"/>
          <w:lang w:val="es-ES_tradnl" w:eastAsia="es-ES_tradnl"/>
        </w:rPr>
        <w:t>.</w:t>
      </w:r>
    </w:p>
    <w:p w14:paraId="289198AA" w14:textId="77777777" w:rsidR="00C17C14" w:rsidRPr="003C68DA" w:rsidRDefault="00C17C14" w:rsidP="002E6A9F">
      <w:pPr>
        <w:pStyle w:val="Textoindependiente"/>
        <w:spacing w:line="240" w:lineRule="auto"/>
        <w:ind w:right="49"/>
        <w:rPr>
          <w:rFonts w:ascii="Arial" w:hAnsi="Arial"/>
          <w:bCs/>
          <w:iCs/>
          <w:sz w:val="24"/>
          <w:szCs w:val="24"/>
          <w:lang w:val="es-MX"/>
        </w:rPr>
      </w:pPr>
    </w:p>
    <w:p w14:paraId="749A8321" w14:textId="77777777" w:rsidR="00500898" w:rsidRPr="003C68DA" w:rsidRDefault="00500898" w:rsidP="002E6A9F">
      <w:pPr>
        <w:pStyle w:val="Textoindependiente"/>
        <w:spacing w:line="240" w:lineRule="auto"/>
        <w:ind w:right="49"/>
        <w:rPr>
          <w:rFonts w:ascii="Arial" w:hAnsi="Arial"/>
          <w:bCs/>
          <w:iCs/>
          <w:sz w:val="24"/>
          <w:szCs w:val="24"/>
          <w:lang w:val="es-MX"/>
        </w:rPr>
      </w:pPr>
      <w:r w:rsidRPr="003C68DA">
        <w:rPr>
          <w:rFonts w:ascii="Arial" w:hAnsi="Arial"/>
          <w:bCs/>
          <w:iCs/>
          <w:sz w:val="24"/>
          <w:szCs w:val="24"/>
          <w:lang w:val="es-MX"/>
        </w:rPr>
        <w:t>En síntesis</w:t>
      </w:r>
      <w:r w:rsidR="00982E18" w:rsidRPr="003C68DA">
        <w:rPr>
          <w:rFonts w:ascii="Arial" w:hAnsi="Arial"/>
          <w:bCs/>
          <w:iCs/>
          <w:sz w:val="24"/>
          <w:szCs w:val="24"/>
          <w:lang w:val="es-MX"/>
        </w:rPr>
        <w:t>,</w:t>
      </w:r>
      <w:r w:rsidRPr="003C68DA">
        <w:rPr>
          <w:rFonts w:ascii="Arial" w:hAnsi="Arial"/>
          <w:bCs/>
          <w:iCs/>
          <w:sz w:val="24"/>
          <w:szCs w:val="24"/>
          <w:lang w:val="es-MX"/>
        </w:rPr>
        <w:t xml:space="preserve"> los</w:t>
      </w:r>
      <w:r w:rsidR="00982E18" w:rsidRPr="003C68DA">
        <w:rPr>
          <w:rFonts w:ascii="Arial" w:hAnsi="Arial"/>
          <w:bCs/>
          <w:iCs/>
          <w:sz w:val="24"/>
          <w:szCs w:val="24"/>
          <w:lang w:val="es-MX"/>
        </w:rPr>
        <w:t xml:space="preserve"> organismos y entidades públicos de los niveles nacional, departamental, distrital y municipal pueden celebrar los </w:t>
      </w:r>
      <w:r w:rsidRPr="003C68DA">
        <w:rPr>
          <w:rFonts w:ascii="Arial" w:hAnsi="Arial"/>
          <w:bCs/>
          <w:iCs/>
          <w:sz w:val="24"/>
          <w:szCs w:val="24"/>
          <w:lang w:val="es-MX"/>
        </w:rPr>
        <w:t xml:space="preserve">contratos de apoyo de programas </w:t>
      </w:r>
      <w:r w:rsidR="00982E18" w:rsidRPr="003C68DA">
        <w:rPr>
          <w:rFonts w:ascii="Arial" w:hAnsi="Arial"/>
          <w:bCs/>
          <w:iCs/>
          <w:sz w:val="24"/>
          <w:szCs w:val="24"/>
          <w:lang w:val="es-MX"/>
        </w:rPr>
        <w:t>y activida</w:t>
      </w:r>
      <w:r w:rsidRPr="003C68DA">
        <w:rPr>
          <w:rFonts w:ascii="Arial" w:hAnsi="Arial"/>
          <w:bCs/>
          <w:iCs/>
          <w:sz w:val="24"/>
          <w:szCs w:val="24"/>
          <w:lang w:val="es-MX"/>
        </w:rPr>
        <w:t>des de interés público</w:t>
      </w:r>
      <w:r w:rsidR="00982E18" w:rsidRPr="003C68DA">
        <w:rPr>
          <w:rFonts w:ascii="Arial" w:hAnsi="Arial"/>
          <w:bCs/>
          <w:iCs/>
          <w:sz w:val="24"/>
          <w:szCs w:val="24"/>
          <w:lang w:val="es-MX"/>
        </w:rPr>
        <w:t>,</w:t>
      </w:r>
      <w:r w:rsidRPr="003C68DA">
        <w:rPr>
          <w:rFonts w:ascii="Arial" w:hAnsi="Arial"/>
          <w:bCs/>
          <w:iCs/>
          <w:sz w:val="24"/>
          <w:szCs w:val="24"/>
          <w:lang w:val="es-MX"/>
        </w:rPr>
        <w:t xml:space="preserve"> establecidos</w:t>
      </w:r>
      <w:r w:rsidR="00982E18" w:rsidRPr="003C68DA">
        <w:rPr>
          <w:rFonts w:ascii="Arial" w:hAnsi="Arial"/>
          <w:bCs/>
          <w:iCs/>
          <w:sz w:val="24"/>
          <w:szCs w:val="24"/>
          <w:lang w:val="es-MX"/>
        </w:rPr>
        <w:t xml:space="preserve"> por </w:t>
      </w:r>
      <w:r w:rsidRPr="003C68DA">
        <w:rPr>
          <w:rFonts w:ascii="Arial" w:hAnsi="Arial"/>
          <w:bCs/>
          <w:iCs/>
          <w:sz w:val="24"/>
          <w:szCs w:val="24"/>
          <w:lang w:val="es-MX"/>
        </w:rPr>
        <w:t>el</w:t>
      </w:r>
      <w:r w:rsidR="00982E18" w:rsidRPr="003C68DA">
        <w:rPr>
          <w:rFonts w:ascii="Arial" w:hAnsi="Arial"/>
          <w:bCs/>
          <w:iCs/>
          <w:sz w:val="24"/>
          <w:szCs w:val="24"/>
          <w:lang w:val="es-MX"/>
        </w:rPr>
        <w:t xml:space="preserve"> </w:t>
      </w:r>
      <w:r w:rsidRPr="003C68DA">
        <w:rPr>
          <w:rFonts w:ascii="Arial" w:hAnsi="Arial"/>
          <w:bCs/>
          <w:iCs/>
          <w:sz w:val="24"/>
          <w:szCs w:val="24"/>
          <w:lang w:val="es-MX"/>
        </w:rPr>
        <w:t>inciso segundo</w:t>
      </w:r>
      <w:r w:rsidR="00982E18" w:rsidRPr="003C68DA">
        <w:rPr>
          <w:rFonts w:ascii="Arial" w:hAnsi="Arial"/>
          <w:bCs/>
          <w:iCs/>
          <w:sz w:val="24"/>
          <w:szCs w:val="24"/>
          <w:lang w:val="es-MX"/>
        </w:rPr>
        <w:t xml:space="preserve"> </w:t>
      </w:r>
      <w:r w:rsidRPr="003C68DA">
        <w:rPr>
          <w:rFonts w:ascii="Arial" w:hAnsi="Arial"/>
          <w:bCs/>
          <w:iCs/>
          <w:sz w:val="24"/>
          <w:szCs w:val="24"/>
          <w:lang w:val="es-MX"/>
        </w:rPr>
        <w:t>del</w:t>
      </w:r>
      <w:r w:rsidR="00982E18" w:rsidRPr="003C68DA">
        <w:rPr>
          <w:rFonts w:ascii="Arial" w:hAnsi="Arial"/>
          <w:bCs/>
          <w:iCs/>
          <w:sz w:val="24"/>
          <w:szCs w:val="24"/>
          <w:lang w:val="es-MX"/>
        </w:rPr>
        <w:t xml:space="preserve"> </w:t>
      </w:r>
      <w:r w:rsidRPr="003C68DA">
        <w:rPr>
          <w:rFonts w:ascii="Arial" w:hAnsi="Arial"/>
          <w:bCs/>
          <w:iCs/>
          <w:sz w:val="24"/>
          <w:szCs w:val="24"/>
          <w:lang w:val="es-MX"/>
        </w:rPr>
        <w:t>artículo 355 de</w:t>
      </w:r>
      <w:r w:rsidR="00982E18" w:rsidRPr="003C68DA">
        <w:rPr>
          <w:rFonts w:ascii="Arial" w:hAnsi="Arial"/>
          <w:bCs/>
          <w:iCs/>
          <w:sz w:val="24"/>
          <w:szCs w:val="24"/>
          <w:lang w:val="es-MX"/>
        </w:rPr>
        <w:t xml:space="preserve"> l</w:t>
      </w:r>
      <w:r w:rsidRPr="003C68DA">
        <w:rPr>
          <w:rFonts w:ascii="Arial" w:hAnsi="Arial"/>
          <w:bCs/>
          <w:iCs/>
          <w:sz w:val="24"/>
          <w:szCs w:val="24"/>
          <w:lang w:val="es-MX"/>
        </w:rPr>
        <w:t>a</w:t>
      </w:r>
      <w:r w:rsidR="00982E18" w:rsidRPr="003C68DA">
        <w:rPr>
          <w:rFonts w:ascii="Arial" w:hAnsi="Arial"/>
          <w:bCs/>
          <w:iCs/>
          <w:sz w:val="24"/>
          <w:szCs w:val="24"/>
          <w:lang w:val="es-MX"/>
        </w:rPr>
        <w:t xml:space="preserve"> C</w:t>
      </w:r>
      <w:r w:rsidRPr="003C68DA">
        <w:rPr>
          <w:rFonts w:ascii="Arial" w:hAnsi="Arial"/>
          <w:bCs/>
          <w:iCs/>
          <w:sz w:val="24"/>
          <w:szCs w:val="24"/>
          <w:lang w:val="es-MX"/>
        </w:rPr>
        <w:t>onstitución y reglamentados por</w:t>
      </w:r>
      <w:r w:rsidR="00982E18" w:rsidRPr="003C68DA">
        <w:rPr>
          <w:rFonts w:ascii="Arial" w:hAnsi="Arial"/>
          <w:bCs/>
          <w:iCs/>
          <w:sz w:val="24"/>
          <w:szCs w:val="24"/>
          <w:lang w:val="es-MX"/>
        </w:rPr>
        <w:t xml:space="preserve"> el D</w:t>
      </w:r>
      <w:r w:rsidRPr="003C68DA">
        <w:rPr>
          <w:rFonts w:ascii="Arial" w:hAnsi="Arial"/>
          <w:bCs/>
          <w:iCs/>
          <w:sz w:val="24"/>
          <w:szCs w:val="24"/>
          <w:lang w:val="es-MX"/>
        </w:rPr>
        <w:t xml:space="preserve">ecreto </w:t>
      </w:r>
      <w:r w:rsidR="00982E18" w:rsidRPr="003C68DA">
        <w:rPr>
          <w:rFonts w:ascii="Arial" w:hAnsi="Arial"/>
          <w:bCs/>
          <w:iCs/>
          <w:sz w:val="24"/>
          <w:szCs w:val="24"/>
          <w:lang w:val="es-MX"/>
        </w:rPr>
        <w:t>777</w:t>
      </w:r>
      <w:r w:rsidRPr="003C68DA">
        <w:rPr>
          <w:rFonts w:ascii="Arial" w:hAnsi="Arial"/>
          <w:bCs/>
          <w:iCs/>
          <w:sz w:val="24"/>
          <w:szCs w:val="24"/>
          <w:lang w:val="es-MX"/>
        </w:rPr>
        <w:t xml:space="preserve"> de 199</w:t>
      </w:r>
      <w:r w:rsidR="00982E18" w:rsidRPr="003C68DA">
        <w:rPr>
          <w:rFonts w:ascii="Arial" w:hAnsi="Arial"/>
          <w:bCs/>
          <w:iCs/>
          <w:sz w:val="24"/>
          <w:szCs w:val="24"/>
          <w:lang w:val="es-MX"/>
        </w:rPr>
        <w:t xml:space="preserve">2 con sus modificatorios, los cuales </w:t>
      </w:r>
      <w:r w:rsidRPr="003C68DA">
        <w:rPr>
          <w:rFonts w:ascii="Arial" w:hAnsi="Arial"/>
          <w:bCs/>
          <w:iCs/>
          <w:sz w:val="24"/>
          <w:szCs w:val="24"/>
          <w:lang w:val="es-MX"/>
        </w:rPr>
        <w:t>tie</w:t>
      </w:r>
      <w:r w:rsidR="00982E18" w:rsidRPr="003C68DA">
        <w:rPr>
          <w:rFonts w:ascii="Arial" w:hAnsi="Arial"/>
          <w:bCs/>
          <w:iCs/>
          <w:sz w:val="24"/>
          <w:szCs w:val="24"/>
          <w:lang w:val="es-MX"/>
        </w:rPr>
        <w:t>n</w:t>
      </w:r>
      <w:r w:rsidRPr="003C68DA">
        <w:rPr>
          <w:rFonts w:ascii="Arial" w:hAnsi="Arial"/>
          <w:bCs/>
          <w:iCs/>
          <w:sz w:val="24"/>
          <w:szCs w:val="24"/>
          <w:lang w:val="es-MX"/>
        </w:rPr>
        <w:t>en las siguientes car</w:t>
      </w:r>
      <w:r w:rsidR="00982E18" w:rsidRPr="003C68DA">
        <w:rPr>
          <w:rFonts w:ascii="Arial" w:hAnsi="Arial"/>
          <w:bCs/>
          <w:iCs/>
          <w:sz w:val="24"/>
          <w:szCs w:val="24"/>
          <w:lang w:val="es-MX"/>
        </w:rPr>
        <w:t>a</w:t>
      </w:r>
      <w:r w:rsidRPr="003C68DA">
        <w:rPr>
          <w:rFonts w:ascii="Arial" w:hAnsi="Arial"/>
          <w:bCs/>
          <w:iCs/>
          <w:sz w:val="24"/>
          <w:szCs w:val="24"/>
          <w:lang w:val="es-MX"/>
        </w:rPr>
        <w:t>cter</w:t>
      </w:r>
      <w:r w:rsidR="00982E18" w:rsidRPr="003C68DA">
        <w:rPr>
          <w:rFonts w:ascii="Arial" w:hAnsi="Arial"/>
          <w:bCs/>
          <w:iCs/>
          <w:sz w:val="24"/>
          <w:szCs w:val="24"/>
          <w:lang w:val="es-MX"/>
        </w:rPr>
        <w:t>ís</w:t>
      </w:r>
      <w:r w:rsidRPr="003C68DA">
        <w:rPr>
          <w:rFonts w:ascii="Arial" w:hAnsi="Arial"/>
          <w:bCs/>
          <w:iCs/>
          <w:sz w:val="24"/>
          <w:szCs w:val="24"/>
          <w:lang w:val="es-MX"/>
        </w:rPr>
        <w:t>ticas</w:t>
      </w:r>
      <w:r w:rsidR="00F76208" w:rsidRPr="003C68DA">
        <w:rPr>
          <w:rFonts w:ascii="Arial" w:hAnsi="Arial"/>
          <w:bCs/>
          <w:iCs/>
          <w:sz w:val="24"/>
          <w:szCs w:val="24"/>
          <w:lang w:val="es-MX"/>
        </w:rPr>
        <w:t xml:space="preserve"> generales</w:t>
      </w:r>
      <w:r w:rsidRPr="003C68DA">
        <w:rPr>
          <w:rFonts w:ascii="Arial" w:hAnsi="Arial"/>
          <w:bCs/>
          <w:iCs/>
          <w:sz w:val="24"/>
          <w:szCs w:val="24"/>
          <w:lang w:val="es-MX"/>
        </w:rPr>
        <w:t>:</w:t>
      </w:r>
    </w:p>
    <w:p w14:paraId="66A56CDE" w14:textId="77777777" w:rsidR="00500898" w:rsidRPr="003C68DA" w:rsidRDefault="00500898" w:rsidP="002E6A9F">
      <w:pPr>
        <w:pStyle w:val="Textoindependiente"/>
        <w:spacing w:line="240" w:lineRule="auto"/>
        <w:ind w:right="49"/>
        <w:rPr>
          <w:rFonts w:ascii="Arial" w:hAnsi="Arial"/>
          <w:bCs/>
          <w:iCs/>
          <w:sz w:val="24"/>
          <w:szCs w:val="24"/>
          <w:lang w:val="es-MX"/>
        </w:rPr>
      </w:pPr>
    </w:p>
    <w:p w14:paraId="734E5F6E" w14:textId="77777777" w:rsidR="00CD2DBE" w:rsidRPr="003C68DA" w:rsidRDefault="00500898" w:rsidP="00500898">
      <w:pPr>
        <w:pStyle w:val="Style10"/>
        <w:widowControl/>
        <w:spacing w:line="240" w:lineRule="auto"/>
        <w:ind w:firstLine="0"/>
        <w:rPr>
          <w:rStyle w:val="FontStyle45"/>
          <w:rFonts w:ascii="Arial" w:hAnsi="Arial" w:cs="Arial"/>
          <w:sz w:val="24"/>
          <w:szCs w:val="24"/>
          <w:lang w:val="es-ES_tradnl" w:eastAsia="es-ES_tradnl"/>
        </w:rPr>
      </w:pPr>
      <w:r w:rsidRPr="003C68DA">
        <w:rPr>
          <w:rStyle w:val="FontStyle45"/>
          <w:rFonts w:ascii="Arial" w:hAnsi="Arial" w:cs="Arial"/>
          <w:sz w:val="24"/>
          <w:szCs w:val="24"/>
          <w:lang w:val="es-ES_tradnl" w:eastAsia="es-ES_tradnl"/>
        </w:rPr>
        <w:t xml:space="preserve">1. </w:t>
      </w:r>
      <w:r w:rsidR="00CD2DBE" w:rsidRPr="003C68DA">
        <w:rPr>
          <w:rStyle w:val="FontStyle45"/>
          <w:rFonts w:ascii="Arial" w:hAnsi="Arial" w:cs="Arial"/>
          <w:sz w:val="24"/>
          <w:szCs w:val="24"/>
          <w:lang w:val="es-ES_tradnl" w:eastAsia="es-ES_tradnl"/>
        </w:rPr>
        <w:t>De</w:t>
      </w:r>
      <w:r w:rsidR="00982E18" w:rsidRPr="003C68DA">
        <w:rPr>
          <w:rStyle w:val="FontStyle45"/>
          <w:rFonts w:ascii="Arial" w:hAnsi="Arial" w:cs="Arial"/>
          <w:sz w:val="24"/>
          <w:szCs w:val="24"/>
          <w:lang w:val="es-ES_tradnl" w:eastAsia="es-ES_tradnl"/>
        </w:rPr>
        <w:t>b</w:t>
      </w:r>
      <w:r w:rsidR="00CD2DBE" w:rsidRPr="003C68DA">
        <w:rPr>
          <w:rStyle w:val="FontStyle45"/>
          <w:rFonts w:ascii="Arial" w:hAnsi="Arial" w:cs="Arial"/>
          <w:sz w:val="24"/>
          <w:szCs w:val="24"/>
          <w:lang w:val="es-ES_tradnl" w:eastAsia="es-ES_tradnl"/>
        </w:rPr>
        <w:t>en constar por escrito</w:t>
      </w:r>
      <w:r w:rsidR="00ED2136" w:rsidRPr="003C68DA">
        <w:rPr>
          <w:rStyle w:val="FontStyle45"/>
          <w:rFonts w:ascii="Arial" w:hAnsi="Arial" w:cs="Arial"/>
          <w:sz w:val="24"/>
          <w:szCs w:val="24"/>
          <w:lang w:val="es-ES_tradnl" w:eastAsia="es-ES_tradnl"/>
        </w:rPr>
        <w:t xml:space="preserve"> (art. 1º Decreto 777/92)</w:t>
      </w:r>
      <w:r w:rsidR="00CD2DBE" w:rsidRPr="003C68DA">
        <w:rPr>
          <w:rStyle w:val="FontStyle45"/>
          <w:rFonts w:ascii="Arial" w:hAnsi="Arial" w:cs="Arial"/>
          <w:sz w:val="24"/>
          <w:szCs w:val="24"/>
          <w:lang w:val="es-ES_tradnl" w:eastAsia="es-ES_tradnl"/>
        </w:rPr>
        <w:t>.</w:t>
      </w:r>
    </w:p>
    <w:p w14:paraId="20AFF68C" w14:textId="77777777" w:rsidR="00CD2DBE" w:rsidRPr="003C68DA" w:rsidRDefault="00CD2DBE" w:rsidP="00500898">
      <w:pPr>
        <w:pStyle w:val="Style10"/>
        <w:widowControl/>
        <w:spacing w:line="240" w:lineRule="auto"/>
        <w:ind w:firstLine="0"/>
        <w:rPr>
          <w:rStyle w:val="FontStyle45"/>
          <w:rFonts w:ascii="Arial" w:hAnsi="Arial" w:cs="Arial"/>
          <w:sz w:val="24"/>
          <w:szCs w:val="24"/>
          <w:lang w:val="es-ES_tradnl" w:eastAsia="es-ES_tradnl"/>
        </w:rPr>
      </w:pPr>
    </w:p>
    <w:p w14:paraId="19922ECE" w14:textId="77777777" w:rsidR="00982E18" w:rsidRPr="003C68DA" w:rsidRDefault="00CD2DBE" w:rsidP="00500898">
      <w:pPr>
        <w:pStyle w:val="Style10"/>
        <w:widowControl/>
        <w:spacing w:line="240" w:lineRule="auto"/>
        <w:ind w:firstLine="0"/>
        <w:rPr>
          <w:rStyle w:val="FontStyle45"/>
          <w:rFonts w:ascii="Arial" w:hAnsi="Arial" w:cs="Arial"/>
          <w:sz w:val="24"/>
          <w:szCs w:val="24"/>
          <w:lang w:val="es-ES_tradnl" w:eastAsia="es-ES_tradnl"/>
        </w:rPr>
      </w:pPr>
      <w:r w:rsidRPr="003C68DA">
        <w:rPr>
          <w:rStyle w:val="FontStyle45"/>
          <w:rFonts w:ascii="Arial" w:hAnsi="Arial" w:cs="Arial"/>
          <w:sz w:val="24"/>
          <w:szCs w:val="24"/>
          <w:lang w:val="es-ES_tradnl" w:eastAsia="es-ES_tradnl"/>
        </w:rPr>
        <w:t xml:space="preserve">2. </w:t>
      </w:r>
      <w:r w:rsidR="00982E18" w:rsidRPr="003C68DA">
        <w:rPr>
          <w:rStyle w:val="FontStyle45"/>
          <w:rFonts w:ascii="Arial" w:hAnsi="Arial" w:cs="Arial"/>
          <w:sz w:val="24"/>
          <w:szCs w:val="24"/>
          <w:lang w:val="es-ES_tradnl" w:eastAsia="es-ES_tradnl"/>
        </w:rPr>
        <w:t>S</w:t>
      </w:r>
      <w:r w:rsidRPr="003C68DA">
        <w:rPr>
          <w:rStyle w:val="FontStyle45"/>
          <w:rFonts w:ascii="Arial" w:hAnsi="Arial" w:cs="Arial"/>
          <w:sz w:val="24"/>
          <w:szCs w:val="24"/>
          <w:lang w:val="es-ES_tradnl" w:eastAsia="es-ES_tradnl"/>
        </w:rPr>
        <w:t>e</w:t>
      </w:r>
      <w:r w:rsidR="00982E18"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deb</w:t>
      </w:r>
      <w:r w:rsidR="00982E18" w:rsidRPr="003C68DA">
        <w:rPr>
          <w:rStyle w:val="FontStyle45"/>
          <w:rFonts w:ascii="Arial" w:hAnsi="Arial" w:cs="Arial"/>
          <w:sz w:val="24"/>
          <w:szCs w:val="24"/>
          <w:lang w:val="es-ES_tradnl" w:eastAsia="es-ES_tradnl"/>
        </w:rPr>
        <w:t>e</w:t>
      </w:r>
      <w:r w:rsidRPr="003C68DA">
        <w:rPr>
          <w:rStyle w:val="FontStyle45"/>
          <w:rFonts w:ascii="Arial" w:hAnsi="Arial" w:cs="Arial"/>
          <w:sz w:val="24"/>
          <w:szCs w:val="24"/>
          <w:lang w:val="es-ES_tradnl" w:eastAsia="es-ES_tradnl"/>
        </w:rPr>
        <w:t>n</w:t>
      </w:r>
      <w:r w:rsidR="00982E18"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sujetar a</w:t>
      </w:r>
      <w:r w:rsidR="00982E18"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los requisitos y formalidades que exige</w:t>
      </w:r>
      <w:r w:rsidR="00982E18"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la</w:t>
      </w:r>
      <w:r w:rsidR="00982E18"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ley para</w:t>
      </w:r>
      <w:r w:rsidR="00982E18"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la</w:t>
      </w:r>
      <w:r w:rsidR="00982E18"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contratación</w:t>
      </w:r>
      <w:r w:rsidR="00982E18" w:rsidRPr="003C68DA">
        <w:rPr>
          <w:rStyle w:val="FontStyle45"/>
          <w:rFonts w:ascii="Arial" w:hAnsi="Arial" w:cs="Arial"/>
          <w:sz w:val="24"/>
          <w:szCs w:val="24"/>
          <w:lang w:val="es-ES_tradnl" w:eastAsia="es-ES_tradnl"/>
        </w:rPr>
        <w:t xml:space="preserve"> entre particulares, y la normativa del </w:t>
      </w:r>
      <w:r w:rsidR="00ED2136" w:rsidRPr="003C68DA">
        <w:rPr>
          <w:rStyle w:val="FontStyle45"/>
          <w:rFonts w:ascii="Arial" w:hAnsi="Arial" w:cs="Arial"/>
          <w:sz w:val="24"/>
          <w:szCs w:val="24"/>
          <w:lang w:val="es-ES_tradnl" w:eastAsia="es-ES_tradnl"/>
        </w:rPr>
        <w:t xml:space="preserve">citado </w:t>
      </w:r>
      <w:r w:rsidR="00982E18" w:rsidRPr="003C68DA">
        <w:rPr>
          <w:rStyle w:val="FontStyle45"/>
          <w:rFonts w:ascii="Arial" w:hAnsi="Arial" w:cs="Arial"/>
          <w:sz w:val="24"/>
          <w:szCs w:val="24"/>
          <w:lang w:val="es-ES_tradnl" w:eastAsia="es-ES_tradnl"/>
        </w:rPr>
        <w:t>decreto</w:t>
      </w:r>
      <w:r w:rsidR="00ED2136" w:rsidRPr="003C68DA">
        <w:rPr>
          <w:rStyle w:val="FontStyle45"/>
          <w:rFonts w:ascii="Arial" w:hAnsi="Arial" w:cs="Arial"/>
          <w:sz w:val="24"/>
          <w:szCs w:val="24"/>
          <w:lang w:val="es-ES_tradnl" w:eastAsia="es-ES_tradnl"/>
        </w:rPr>
        <w:t xml:space="preserve"> (art. 1º ib.).</w:t>
      </w:r>
    </w:p>
    <w:p w14:paraId="181A556D" w14:textId="77777777" w:rsidR="00982E18" w:rsidRPr="003C68DA" w:rsidRDefault="00982E18" w:rsidP="00500898">
      <w:pPr>
        <w:pStyle w:val="Style10"/>
        <w:widowControl/>
        <w:spacing w:line="240" w:lineRule="auto"/>
        <w:ind w:firstLine="0"/>
        <w:rPr>
          <w:rStyle w:val="FontStyle45"/>
          <w:rFonts w:ascii="Arial" w:hAnsi="Arial" w:cs="Arial"/>
          <w:sz w:val="24"/>
          <w:szCs w:val="24"/>
          <w:lang w:val="es-ES_tradnl" w:eastAsia="es-ES_tradnl"/>
        </w:rPr>
      </w:pPr>
    </w:p>
    <w:p w14:paraId="454C001A" w14:textId="77777777" w:rsidR="00ED2136" w:rsidRPr="003C68DA" w:rsidRDefault="00ED2136" w:rsidP="00500898">
      <w:pPr>
        <w:pStyle w:val="Style10"/>
        <w:widowControl/>
        <w:spacing w:line="240" w:lineRule="auto"/>
        <w:ind w:firstLine="0"/>
        <w:rPr>
          <w:rStyle w:val="FontStyle45"/>
          <w:rFonts w:ascii="Arial" w:hAnsi="Arial" w:cs="Arial"/>
          <w:sz w:val="24"/>
          <w:szCs w:val="24"/>
          <w:lang w:val="es-ES_tradnl" w:eastAsia="es-ES_tradnl"/>
        </w:rPr>
      </w:pPr>
      <w:r w:rsidRPr="003C68DA">
        <w:rPr>
          <w:rStyle w:val="FontStyle45"/>
          <w:rFonts w:ascii="Arial" w:hAnsi="Arial" w:cs="Arial"/>
          <w:sz w:val="24"/>
          <w:szCs w:val="24"/>
          <w:lang w:val="es-ES_tradnl" w:eastAsia="es-ES_tradnl"/>
        </w:rPr>
        <w:t xml:space="preserve">3. Pueden incluir las cláusulas exorbitantes o </w:t>
      </w:r>
      <w:r w:rsidR="00F84236" w:rsidRPr="003C68DA">
        <w:rPr>
          <w:rStyle w:val="FontStyle45"/>
          <w:rFonts w:ascii="Arial" w:hAnsi="Arial" w:cs="Arial"/>
          <w:sz w:val="24"/>
          <w:szCs w:val="24"/>
          <w:lang w:val="es-ES_tradnl" w:eastAsia="es-ES_tradnl"/>
        </w:rPr>
        <w:t xml:space="preserve">mejor, </w:t>
      </w:r>
      <w:r w:rsidRPr="003C68DA">
        <w:rPr>
          <w:rStyle w:val="FontStyle45"/>
          <w:rFonts w:ascii="Arial" w:hAnsi="Arial" w:cs="Arial"/>
          <w:sz w:val="24"/>
          <w:szCs w:val="24"/>
          <w:lang w:val="es-ES_tradnl" w:eastAsia="es-ES_tradnl"/>
        </w:rPr>
        <w:t>excepcionales previstas en la Ley 80 de 1993 y normas complementarias (art. 1º</w:t>
      </w:r>
      <w:r w:rsidR="00F76208" w:rsidRPr="003C68DA">
        <w:rPr>
          <w:rStyle w:val="FontStyle45"/>
          <w:rFonts w:ascii="Arial" w:hAnsi="Arial" w:cs="Arial"/>
          <w:sz w:val="24"/>
          <w:szCs w:val="24"/>
          <w:lang w:val="es-ES_tradnl" w:eastAsia="es-ES_tradnl"/>
        </w:rPr>
        <w:t xml:space="preserve"> ib.</w:t>
      </w:r>
      <w:r w:rsidRPr="003C68DA">
        <w:rPr>
          <w:rStyle w:val="FontStyle45"/>
          <w:rFonts w:ascii="Arial" w:hAnsi="Arial" w:cs="Arial"/>
          <w:sz w:val="24"/>
          <w:szCs w:val="24"/>
          <w:lang w:val="es-ES_tradnl" w:eastAsia="es-ES_tradnl"/>
        </w:rPr>
        <w:t>).</w:t>
      </w:r>
    </w:p>
    <w:p w14:paraId="0FACC68E" w14:textId="77777777" w:rsidR="00ED2136" w:rsidRPr="003C68DA" w:rsidRDefault="00ED2136" w:rsidP="00500898">
      <w:pPr>
        <w:pStyle w:val="Style10"/>
        <w:widowControl/>
        <w:spacing w:line="240" w:lineRule="auto"/>
        <w:ind w:firstLine="0"/>
        <w:rPr>
          <w:rStyle w:val="FontStyle45"/>
          <w:rFonts w:ascii="Arial" w:hAnsi="Arial" w:cs="Arial"/>
          <w:sz w:val="24"/>
          <w:szCs w:val="24"/>
          <w:lang w:val="es-ES_tradnl" w:eastAsia="es-ES_tradnl"/>
        </w:rPr>
      </w:pPr>
    </w:p>
    <w:p w14:paraId="7249F8A5" w14:textId="77777777" w:rsidR="00500898" w:rsidRPr="003C68DA" w:rsidRDefault="00ED2136" w:rsidP="00500898">
      <w:pPr>
        <w:pStyle w:val="Style10"/>
        <w:widowControl/>
        <w:spacing w:line="240" w:lineRule="auto"/>
        <w:ind w:firstLine="0"/>
        <w:rPr>
          <w:rStyle w:val="FontStyle45"/>
          <w:rFonts w:ascii="Arial" w:hAnsi="Arial" w:cs="Arial"/>
          <w:sz w:val="24"/>
          <w:szCs w:val="24"/>
          <w:lang w:val="es-ES_tradnl" w:eastAsia="es-ES_tradnl"/>
        </w:rPr>
      </w:pPr>
      <w:r w:rsidRPr="003C68DA">
        <w:rPr>
          <w:rStyle w:val="FontStyle45"/>
          <w:rFonts w:ascii="Arial" w:hAnsi="Arial" w:cs="Arial"/>
          <w:sz w:val="24"/>
          <w:szCs w:val="24"/>
          <w:lang w:val="es-ES_tradnl" w:eastAsia="es-ES_tradnl"/>
        </w:rPr>
        <w:t>4</w:t>
      </w:r>
      <w:r w:rsidR="00982E18" w:rsidRPr="003C68DA">
        <w:rPr>
          <w:rStyle w:val="FontStyle45"/>
          <w:rFonts w:ascii="Arial" w:hAnsi="Arial" w:cs="Arial"/>
          <w:sz w:val="24"/>
          <w:szCs w:val="24"/>
          <w:lang w:val="es-ES_tradnl" w:eastAsia="es-ES_tradnl"/>
        </w:rPr>
        <w:t xml:space="preserve">. Se deben celebrar </w:t>
      </w:r>
      <w:r w:rsidR="00500898" w:rsidRPr="003C68DA">
        <w:rPr>
          <w:rStyle w:val="FontStyle45"/>
          <w:rFonts w:ascii="Arial" w:hAnsi="Arial" w:cs="Arial"/>
          <w:sz w:val="24"/>
          <w:szCs w:val="24"/>
          <w:lang w:val="es-ES_tradnl" w:eastAsia="es-ES_tradnl"/>
        </w:rPr>
        <w:t>con recursos de los respectivos presu</w:t>
      </w:r>
      <w:r w:rsidR="00982E18" w:rsidRPr="003C68DA">
        <w:rPr>
          <w:rStyle w:val="FontStyle45"/>
          <w:rFonts w:ascii="Arial" w:hAnsi="Arial" w:cs="Arial"/>
          <w:sz w:val="24"/>
          <w:szCs w:val="24"/>
          <w:lang w:val="es-ES_tradnl" w:eastAsia="es-ES_tradnl"/>
        </w:rPr>
        <w:t xml:space="preserve">puestos, y por tanto, deben </w:t>
      </w:r>
      <w:r w:rsidRPr="003C68DA">
        <w:rPr>
          <w:rStyle w:val="FontStyle45"/>
          <w:rFonts w:ascii="Arial" w:hAnsi="Arial" w:cs="Arial"/>
          <w:sz w:val="24"/>
          <w:szCs w:val="24"/>
          <w:lang w:val="es-ES_tradnl" w:eastAsia="es-ES_tradnl"/>
        </w:rPr>
        <w:t>contar con el Certificado de Disponibilidad Presupuestal antes de la celebración del contra</w:t>
      </w:r>
      <w:r w:rsidR="00F84236" w:rsidRPr="003C68DA">
        <w:rPr>
          <w:rStyle w:val="FontStyle45"/>
          <w:rFonts w:ascii="Arial" w:hAnsi="Arial" w:cs="Arial"/>
          <w:sz w:val="24"/>
          <w:szCs w:val="24"/>
          <w:lang w:val="es-ES_tradnl" w:eastAsia="es-ES_tradnl"/>
        </w:rPr>
        <w:t>to, y después, con el Registro P</w:t>
      </w:r>
      <w:r w:rsidRPr="003C68DA">
        <w:rPr>
          <w:rStyle w:val="FontStyle45"/>
          <w:rFonts w:ascii="Arial" w:hAnsi="Arial" w:cs="Arial"/>
          <w:sz w:val="24"/>
          <w:szCs w:val="24"/>
          <w:lang w:val="es-ES_tradnl" w:eastAsia="es-ES_tradnl"/>
        </w:rPr>
        <w:t xml:space="preserve">resupuestal (arts. </w:t>
      </w:r>
      <w:r w:rsidR="00F76208" w:rsidRPr="003C68DA">
        <w:rPr>
          <w:rStyle w:val="FontStyle45"/>
          <w:rFonts w:ascii="Arial" w:hAnsi="Arial" w:cs="Arial"/>
          <w:sz w:val="24"/>
          <w:szCs w:val="24"/>
          <w:lang w:val="es-ES_tradnl" w:eastAsia="es-ES_tradnl"/>
        </w:rPr>
        <w:t>7º y 14 ib.).</w:t>
      </w:r>
    </w:p>
    <w:p w14:paraId="1AD4C196" w14:textId="77777777" w:rsidR="00500898" w:rsidRPr="003C68DA" w:rsidRDefault="00500898" w:rsidP="00500898">
      <w:pPr>
        <w:pStyle w:val="Style10"/>
        <w:widowControl/>
        <w:spacing w:line="240" w:lineRule="auto"/>
        <w:ind w:firstLine="0"/>
        <w:rPr>
          <w:rStyle w:val="FontStyle45"/>
          <w:rFonts w:ascii="Arial" w:hAnsi="Arial" w:cs="Arial"/>
          <w:sz w:val="24"/>
          <w:szCs w:val="24"/>
          <w:lang w:val="es-ES_tradnl" w:eastAsia="es-ES_tradnl"/>
        </w:rPr>
      </w:pPr>
    </w:p>
    <w:p w14:paraId="6F1363D7" w14:textId="77777777" w:rsidR="00500898" w:rsidRPr="003C68DA" w:rsidRDefault="00F76208" w:rsidP="00500898">
      <w:pPr>
        <w:pStyle w:val="Style10"/>
        <w:widowControl/>
        <w:spacing w:line="240" w:lineRule="auto"/>
        <w:ind w:firstLine="0"/>
        <w:rPr>
          <w:rStyle w:val="FontStyle45"/>
          <w:rFonts w:ascii="Arial" w:hAnsi="Arial" w:cs="Arial"/>
          <w:sz w:val="24"/>
          <w:szCs w:val="24"/>
          <w:lang w:val="es-ES_tradnl" w:eastAsia="es-ES_tradnl"/>
        </w:rPr>
      </w:pPr>
      <w:r w:rsidRPr="003C68DA">
        <w:rPr>
          <w:rStyle w:val="FontStyle45"/>
          <w:rFonts w:ascii="Arial" w:hAnsi="Arial" w:cs="Arial"/>
          <w:sz w:val="24"/>
          <w:szCs w:val="24"/>
          <w:lang w:val="es-ES_tradnl" w:eastAsia="es-ES_tradnl"/>
        </w:rPr>
        <w:t>5</w:t>
      </w:r>
      <w:r w:rsidR="00500898" w:rsidRPr="003C68DA">
        <w:rPr>
          <w:rStyle w:val="FontStyle45"/>
          <w:rFonts w:ascii="Arial" w:hAnsi="Arial" w:cs="Arial"/>
          <w:sz w:val="24"/>
          <w:szCs w:val="24"/>
          <w:lang w:val="es-ES_tradnl" w:eastAsia="es-ES_tradnl"/>
        </w:rPr>
        <w:t xml:space="preserve">. </w:t>
      </w:r>
      <w:r w:rsidR="00F84236" w:rsidRPr="003C68DA">
        <w:rPr>
          <w:rStyle w:val="FontStyle45"/>
          <w:rFonts w:ascii="Arial" w:hAnsi="Arial" w:cs="Arial"/>
          <w:sz w:val="24"/>
          <w:szCs w:val="24"/>
          <w:lang w:val="es-ES_tradnl" w:eastAsia="es-ES_tradnl"/>
        </w:rPr>
        <w:t xml:space="preserve">Se deben </w:t>
      </w:r>
      <w:r w:rsidR="00500898" w:rsidRPr="003C68DA">
        <w:rPr>
          <w:rStyle w:val="FontStyle45"/>
          <w:rFonts w:ascii="Arial" w:hAnsi="Arial" w:cs="Arial"/>
          <w:sz w:val="24"/>
          <w:szCs w:val="24"/>
          <w:lang w:val="es-ES_tradnl" w:eastAsia="es-ES_tradnl"/>
        </w:rPr>
        <w:t>celebr</w:t>
      </w:r>
      <w:r w:rsidR="00F84236" w:rsidRPr="003C68DA">
        <w:rPr>
          <w:rStyle w:val="FontStyle45"/>
          <w:rFonts w:ascii="Arial" w:hAnsi="Arial" w:cs="Arial"/>
          <w:sz w:val="24"/>
          <w:szCs w:val="24"/>
          <w:lang w:val="es-ES_tradnl" w:eastAsia="es-ES_tradnl"/>
        </w:rPr>
        <w:t xml:space="preserve">ar </w:t>
      </w:r>
      <w:r w:rsidR="00500898" w:rsidRPr="003C68DA">
        <w:rPr>
          <w:rStyle w:val="FontStyle45"/>
          <w:rFonts w:ascii="Arial" w:hAnsi="Arial" w:cs="Arial"/>
          <w:sz w:val="24"/>
          <w:szCs w:val="24"/>
          <w:lang w:val="es-ES_tradnl" w:eastAsia="es-ES_tradnl"/>
        </w:rPr>
        <w:t>con entidades privadas sin ánimo de lucro</w:t>
      </w:r>
      <w:r w:rsidR="00CD2DBE" w:rsidRPr="003C68DA">
        <w:rPr>
          <w:rStyle w:val="FontStyle45"/>
          <w:rFonts w:ascii="Arial" w:hAnsi="Arial" w:cs="Arial"/>
          <w:sz w:val="24"/>
          <w:szCs w:val="24"/>
          <w:lang w:val="es-ES_tradnl" w:eastAsia="es-ES_tradnl"/>
        </w:rPr>
        <w:t>, de r</w:t>
      </w:r>
      <w:r w:rsidRPr="003C68DA">
        <w:rPr>
          <w:rStyle w:val="FontStyle45"/>
          <w:rFonts w:ascii="Arial" w:hAnsi="Arial" w:cs="Arial"/>
          <w:sz w:val="24"/>
          <w:szCs w:val="24"/>
          <w:lang w:val="es-ES_tradnl" w:eastAsia="es-ES_tradnl"/>
        </w:rPr>
        <w:t>e</w:t>
      </w:r>
      <w:r w:rsidR="00CD2DBE" w:rsidRPr="003C68DA">
        <w:rPr>
          <w:rStyle w:val="FontStyle45"/>
          <w:rFonts w:ascii="Arial" w:hAnsi="Arial" w:cs="Arial"/>
          <w:sz w:val="24"/>
          <w:szCs w:val="24"/>
          <w:lang w:val="es-ES_tradnl" w:eastAsia="es-ES_tradnl"/>
        </w:rPr>
        <w:t>con</w:t>
      </w:r>
      <w:r w:rsidRPr="003C68DA">
        <w:rPr>
          <w:rStyle w:val="FontStyle45"/>
          <w:rFonts w:ascii="Arial" w:hAnsi="Arial" w:cs="Arial"/>
          <w:sz w:val="24"/>
          <w:szCs w:val="24"/>
          <w:lang w:val="es-ES_tradnl" w:eastAsia="es-ES_tradnl"/>
        </w:rPr>
        <w:t>o</w:t>
      </w:r>
      <w:r w:rsidR="00CD2DBE" w:rsidRPr="003C68DA">
        <w:rPr>
          <w:rStyle w:val="FontStyle45"/>
          <w:rFonts w:ascii="Arial" w:hAnsi="Arial" w:cs="Arial"/>
          <w:sz w:val="24"/>
          <w:szCs w:val="24"/>
          <w:lang w:val="es-ES_tradnl" w:eastAsia="es-ES_tradnl"/>
        </w:rPr>
        <w:t>cida idoneidad,</w:t>
      </w:r>
      <w:r w:rsidRPr="003C68DA">
        <w:rPr>
          <w:rStyle w:val="FontStyle45"/>
          <w:rFonts w:ascii="Arial" w:hAnsi="Arial" w:cs="Arial"/>
          <w:sz w:val="24"/>
          <w:szCs w:val="24"/>
          <w:lang w:val="es-ES_tradnl" w:eastAsia="es-ES_tradnl"/>
        </w:rPr>
        <w:t xml:space="preserve"> </w:t>
      </w:r>
      <w:r w:rsidR="00CD2DBE" w:rsidRPr="003C68DA">
        <w:rPr>
          <w:rStyle w:val="FontStyle45"/>
          <w:rFonts w:ascii="Arial" w:hAnsi="Arial" w:cs="Arial"/>
          <w:sz w:val="24"/>
          <w:szCs w:val="24"/>
          <w:lang w:val="es-ES_tradnl" w:eastAsia="es-ES_tradnl"/>
        </w:rPr>
        <w:t xml:space="preserve">entendida esta como </w:t>
      </w:r>
      <w:r w:rsidR="00CD2DBE" w:rsidRPr="003C68DA">
        <w:rPr>
          <w:rStyle w:val="FontStyle45"/>
          <w:rFonts w:ascii="Arial" w:hAnsi="Arial" w:cs="Arial"/>
          <w:i/>
          <w:sz w:val="24"/>
          <w:szCs w:val="24"/>
          <w:lang w:val="es-ES_tradnl" w:eastAsia="es-ES_tradnl"/>
        </w:rPr>
        <w:t>“la experiencia con</w:t>
      </w:r>
      <w:r w:rsidRPr="003C68DA">
        <w:rPr>
          <w:rStyle w:val="FontStyle45"/>
          <w:rFonts w:ascii="Arial" w:hAnsi="Arial" w:cs="Arial"/>
          <w:i/>
          <w:sz w:val="24"/>
          <w:szCs w:val="24"/>
          <w:lang w:val="es-ES_tradnl" w:eastAsia="es-ES_tradnl"/>
        </w:rPr>
        <w:t xml:space="preserve"> </w:t>
      </w:r>
      <w:r w:rsidR="00CD2DBE" w:rsidRPr="003C68DA">
        <w:rPr>
          <w:rStyle w:val="FontStyle45"/>
          <w:rFonts w:ascii="Arial" w:hAnsi="Arial" w:cs="Arial"/>
          <w:i/>
          <w:sz w:val="24"/>
          <w:szCs w:val="24"/>
          <w:lang w:val="es-ES_tradnl" w:eastAsia="es-ES_tradnl"/>
        </w:rPr>
        <w:t xml:space="preserve">resultados satisfactorios que acreditan </w:t>
      </w:r>
      <w:r w:rsidRPr="003C68DA">
        <w:rPr>
          <w:rStyle w:val="FontStyle45"/>
          <w:rFonts w:ascii="Arial" w:hAnsi="Arial" w:cs="Arial"/>
          <w:i/>
          <w:sz w:val="24"/>
          <w:szCs w:val="24"/>
          <w:lang w:val="es-ES_tradnl" w:eastAsia="es-ES_tradnl"/>
        </w:rPr>
        <w:t>la capacidad técnica y administrativa de las entidades sin ánimo de</w:t>
      </w:r>
      <w:r w:rsidR="009B4694" w:rsidRPr="003C68DA">
        <w:rPr>
          <w:rStyle w:val="FontStyle45"/>
          <w:rFonts w:ascii="Arial" w:hAnsi="Arial" w:cs="Arial"/>
          <w:i/>
          <w:sz w:val="24"/>
          <w:szCs w:val="24"/>
          <w:lang w:val="es-ES_tradnl" w:eastAsia="es-ES_tradnl"/>
        </w:rPr>
        <w:t xml:space="preserve"> </w:t>
      </w:r>
      <w:r w:rsidRPr="003C68DA">
        <w:rPr>
          <w:rStyle w:val="FontStyle45"/>
          <w:rFonts w:ascii="Arial" w:hAnsi="Arial" w:cs="Arial"/>
          <w:i/>
          <w:sz w:val="24"/>
          <w:szCs w:val="24"/>
          <w:lang w:val="es-ES_tradnl" w:eastAsia="es-ES_tradnl"/>
        </w:rPr>
        <w:t>lucro para realizar el objeto del contrato”</w:t>
      </w:r>
      <w:r w:rsidRPr="003C68DA">
        <w:rPr>
          <w:rStyle w:val="FontStyle45"/>
          <w:rFonts w:ascii="Arial" w:hAnsi="Arial" w:cs="Arial"/>
          <w:sz w:val="24"/>
          <w:szCs w:val="24"/>
          <w:lang w:val="es-ES_tradnl" w:eastAsia="es-ES_tradnl"/>
        </w:rPr>
        <w:t xml:space="preserve"> (art. 1º inciso tercero ib., modificado por el art. 1º Decreto 1403</w:t>
      </w:r>
      <w:r w:rsidR="00F84236" w:rsidRPr="003C68DA">
        <w:rPr>
          <w:rStyle w:val="FontStyle45"/>
          <w:rFonts w:ascii="Arial" w:hAnsi="Arial" w:cs="Arial"/>
          <w:sz w:val="24"/>
          <w:szCs w:val="24"/>
          <w:lang w:val="es-ES_tradnl" w:eastAsia="es-ES_tradnl"/>
        </w:rPr>
        <w:t>/</w:t>
      </w:r>
      <w:r w:rsidRPr="003C68DA">
        <w:rPr>
          <w:rStyle w:val="FontStyle45"/>
          <w:rFonts w:ascii="Arial" w:hAnsi="Arial" w:cs="Arial"/>
          <w:sz w:val="24"/>
          <w:szCs w:val="24"/>
          <w:lang w:val="es-ES_tradnl" w:eastAsia="es-ES_tradnl"/>
        </w:rPr>
        <w:t>92). Entidades constituidas por</w:t>
      </w:r>
      <w:r w:rsidR="009B469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lo</w:t>
      </w:r>
      <w:r w:rsidR="009B4694" w:rsidRPr="003C68DA">
        <w:rPr>
          <w:rStyle w:val="FontStyle45"/>
          <w:rFonts w:ascii="Arial" w:hAnsi="Arial" w:cs="Arial"/>
          <w:sz w:val="24"/>
          <w:szCs w:val="24"/>
          <w:lang w:val="es-ES_tradnl" w:eastAsia="es-ES_tradnl"/>
        </w:rPr>
        <w:t xml:space="preserve"> menos con se</w:t>
      </w:r>
      <w:r w:rsidRPr="003C68DA">
        <w:rPr>
          <w:rStyle w:val="FontStyle45"/>
          <w:rFonts w:ascii="Arial" w:hAnsi="Arial" w:cs="Arial"/>
          <w:sz w:val="24"/>
          <w:szCs w:val="24"/>
          <w:lang w:val="es-ES_tradnl" w:eastAsia="es-ES_tradnl"/>
        </w:rPr>
        <w:t>is (6) meses de</w:t>
      </w:r>
      <w:r w:rsidR="009B469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antelación a</w:t>
      </w:r>
      <w:r w:rsidR="009B469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la</w:t>
      </w:r>
      <w:r w:rsidR="009B4694" w:rsidRPr="003C68DA">
        <w:rPr>
          <w:rStyle w:val="FontStyle45"/>
          <w:rFonts w:ascii="Arial" w:hAnsi="Arial" w:cs="Arial"/>
          <w:sz w:val="24"/>
          <w:szCs w:val="24"/>
          <w:lang w:val="es-ES_tradnl" w:eastAsia="es-ES_tradnl"/>
        </w:rPr>
        <w:t xml:space="preserve"> c</w:t>
      </w:r>
      <w:r w:rsidRPr="003C68DA">
        <w:rPr>
          <w:rStyle w:val="FontStyle45"/>
          <w:rFonts w:ascii="Arial" w:hAnsi="Arial" w:cs="Arial"/>
          <w:sz w:val="24"/>
          <w:szCs w:val="24"/>
          <w:lang w:val="es-ES_tradnl" w:eastAsia="es-ES_tradnl"/>
        </w:rPr>
        <w:t>e</w:t>
      </w:r>
      <w:r w:rsidR="009B4694" w:rsidRPr="003C68DA">
        <w:rPr>
          <w:rStyle w:val="FontStyle45"/>
          <w:rFonts w:ascii="Arial" w:hAnsi="Arial" w:cs="Arial"/>
          <w:sz w:val="24"/>
          <w:szCs w:val="24"/>
          <w:lang w:val="es-ES_tradnl" w:eastAsia="es-ES_tradnl"/>
        </w:rPr>
        <w:t>l</w:t>
      </w:r>
      <w:r w:rsidRPr="003C68DA">
        <w:rPr>
          <w:rStyle w:val="FontStyle45"/>
          <w:rFonts w:ascii="Arial" w:hAnsi="Arial" w:cs="Arial"/>
          <w:sz w:val="24"/>
          <w:szCs w:val="24"/>
          <w:lang w:val="es-ES_tradnl" w:eastAsia="es-ES_tradnl"/>
        </w:rPr>
        <w:t>ebración del</w:t>
      </w:r>
      <w:r w:rsidR="009B4694" w:rsidRPr="003C68DA">
        <w:rPr>
          <w:rStyle w:val="FontStyle45"/>
          <w:rFonts w:ascii="Arial" w:hAnsi="Arial" w:cs="Arial"/>
          <w:sz w:val="24"/>
          <w:szCs w:val="24"/>
          <w:lang w:val="es-ES_tradnl" w:eastAsia="es-ES_tradnl"/>
        </w:rPr>
        <w:t xml:space="preserve"> contra</w:t>
      </w:r>
      <w:r w:rsidRPr="003C68DA">
        <w:rPr>
          <w:rStyle w:val="FontStyle45"/>
          <w:rFonts w:ascii="Arial" w:hAnsi="Arial" w:cs="Arial"/>
          <w:sz w:val="24"/>
          <w:szCs w:val="24"/>
          <w:lang w:val="es-ES_tradnl" w:eastAsia="es-ES_tradnl"/>
        </w:rPr>
        <w:t>to, con su</w:t>
      </w:r>
      <w:r w:rsidR="009B469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personería jur</w:t>
      </w:r>
      <w:r w:rsidR="009B4694" w:rsidRPr="003C68DA">
        <w:rPr>
          <w:rStyle w:val="FontStyle45"/>
          <w:rFonts w:ascii="Arial" w:hAnsi="Arial" w:cs="Arial"/>
          <w:sz w:val="24"/>
          <w:szCs w:val="24"/>
          <w:lang w:val="es-ES_tradnl" w:eastAsia="es-ES_tradnl"/>
        </w:rPr>
        <w:t>í</w:t>
      </w:r>
      <w:r w:rsidRPr="003C68DA">
        <w:rPr>
          <w:rStyle w:val="FontStyle45"/>
          <w:rFonts w:ascii="Arial" w:hAnsi="Arial" w:cs="Arial"/>
          <w:sz w:val="24"/>
          <w:szCs w:val="24"/>
          <w:lang w:val="es-ES_tradnl" w:eastAsia="es-ES_tradnl"/>
        </w:rPr>
        <w:t>dica vigente y cuya duración</w:t>
      </w:r>
      <w:r w:rsidR="009B469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no</w:t>
      </w:r>
      <w:r w:rsidR="009B469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sea inferior al t</w:t>
      </w:r>
      <w:r w:rsidR="009B4694" w:rsidRPr="003C68DA">
        <w:rPr>
          <w:rStyle w:val="FontStyle45"/>
          <w:rFonts w:ascii="Arial" w:hAnsi="Arial" w:cs="Arial"/>
          <w:sz w:val="24"/>
          <w:szCs w:val="24"/>
          <w:lang w:val="es-ES_tradnl" w:eastAsia="es-ES_tradnl"/>
        </w:rPr>
        <w:t>é</w:t>
      </w:r>
      <w:r w:rsidRPr="003C68DA">
        <w:rPr>
          <w:rStyle w:val="FontStyle45"/>
          <w:rFonts w:ascii="Arial" w:hAnsi="Arial" w:cs="Arial"/>
          <w:sz w:val="24"/>
          <w:szCs w:val="24"/>
          <w:lang w:val="es-ES_tradnl" w:eastAsia="es-ES_tradnl"/>
        </w:rPr>
        <w:t>rmino</w:t>
      </w:r>
      <w:r w:rsidR="009B469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del</w:t>
      </w:r>
      <w:r w:rsidR="009B469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contrato</w:t>
      </w:r>
      <w:r w:rsidR="009B469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y</w:t>
      </w:r>
      <w:r w:rsidR="009B4694"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 xml:space="preserve">un </w:t>
      </w:r>
      <w:r w:rsidR="009B4694" w:rsidRPr="003C68DA">
        <w:rPr>
          <w:rStyle w:val="FontStyle45"/>
          <w:rFonts w:ascii="Arial" w:hAnsi="Arial" w:cs="Arial"/>
          <w:sz w:val="24"/>
          <w:szCs w:val="24"/>
          <w:lang w:val="es-ES_tradnl" w:eastAsia="es-ES_tradnl"/>
        </w:rPr>
        <w:t xml:space="preserve">(1) </w:t>
      </w:r>
      <w:r w:rsidRPr="003C68DA">
        <w:rPr>
          <w:rStyle w:val="FontStyle45"/>
          <w:rFonts w:ascii="Arial" w:hAnsi="Arial" w:cs="Arial"/>
          <w:sz w:val="24"/>
          <w:szCs w:val="24"/>
          <w:lang w:val="es-ES_tradnl" w:eastAsia="es-ES_tradnl"/>
        </w:rPr>
        <w:t>año más (arts. 12 y 13 ib.).</w:t>
      </w:r>
    </w:p>
    <w:p w14:paraId="55EA32D4" w14:textId="77777777" w:rsidR="00F76208" w:rsidRPr="003C68DA" w:rsidRDefault="00F76208" w:rsidP="00500898">
      <w:pPr>
        <w:pStyle w:val="Style10"/>
        <w:widowControl/>
        <w:spacing w:line="240" w:lineRule="auto"/>
        <w:ind w:firstLine="0"/>
        <w:rPr>
          <w:rStyle w:val="FontStyle45"/>
          <w:rFonts w:ascii="Arial" w:hAnsi="Arial" w:cs="Arial"/>
          <w:sz w:val="24"/>
          <w:szCs w:val="24"/>
          <w:lang w:val="es-ES_tradnl" w:eastAsia="es-ES_tradnl"/>
        </w:rPr>
      </w:pPr>
    </w:p>
    <w:p w14:paraId="14ACD572" w14:textId="77777777" w:rsidR="00500898" w:rsidRPr="003C68DA" w:rsidRDefault="009B4694" w:rsidP="00500898">
      <w:pPr>
        <w:pStyle w:val="Style10"/>
        <w:widowControl/>
        <w:spacing w:line="240" w:lineRule="auto"/>
        <w:ind w:firstLine="0"/>
        <w:rPr>
          <w:rStyle w:val="FontStyle45"/>
          <w:rFonts w:ascii="Arial" w:hAnsi="Arial" w:cs="Arial"/>
          <w:sz w:val="24"/>
          <w:szCs w:val="24"/>
          <w:lang w:val="es-ES_tradnl" w:eastAsia="es-ES_tradnl"/>
        </w:rPr>
      </w:pPr>
      <w:r w:rsidRPr="003C68DA">
        <w:rPr>
          <w:rStyle w:val="FontStyle45"/>
          <w:rFonts w:ascii="Arial" w:hAnsi="Arial" w:cs="Arial"/>
          <w:sz w:val="24"/>
          <w:szCs w:val="24"/>
          <w:lang w:val="es-ES_tradnl" w:eastAsia="es-ES_tradnl"/>
        </w:rPr>
        <w:t>6</w:t>
      </w:r>
      <w:r w:rsidR="00500898" w:rsidRPr="003C68DA">
        <w:rPr>
          <w:rStyle w:val="FontStyle45"/>
          <w:rFonts w:ascii="Arial" w:hAnsi="Arial" w:cs="Arial"/>
          <w:sz w:val="24"/>
          <w:szCs w:val="24"/>
          <w:lang w:val="es-ES_tradnl" w:eastAsia="es-ES_tradnl"/>
        </w:rPr>
        <w:t xml:space="preserve">. </w:t>
      </w:r>
      <w:r w:rsidR="00F84236" w:rsidRPr="003C68DA">
        <w:rPr>
          <w:rStyle w:val="FontStyle45"/>
          <w:rFonts w:ascii="Arial" w:hAnsi="Arial" w:cs="Arial"/>
          <w:sz w:val="24"/>
          <w:szCs w:val="24"/>
          <w:lang w:val="es-ES_tradnl" w:eastAsia="es-ES_tradnl"/>
        </w:rPr>
        <w:t xml:space="preserve">Se deben </w:t>
      </w:r>
      <w:r w:rsidR="00500898" w:rsidRPr="003C68DA">
        <w:rPr>
          <w:rStyle w:val="FontStyle45"/>
          <w:rFonts w:ascii="Arial" w:hAnsi="Arial" w:cs="Arial"/>
          <w:sz w:val="24"/>
          <w:szCs w:val="24"/>
          <w:lang w:val="es-ES_tradnl" w:eastAsia="es-ES_tradnl"/>
        </w:rPr>
        <w:t>reali</w:t>
      </w:r>
      <w:r w:rsidR="00F84236" w:rsidRPr="003C68DA">
        <w:rPr>
          <w:rStyle w:val="FontStyle45"/>
          <w:rFonts w:ascii="Arial" w:hAnsi="Arial" w:cs="Arial"/>
          <w:sz w:val="24"/>
          <w:szCs w:val="24"/>
          <w:lang w:val="es-ES_tradnl" w:eastAsia="es-ES_tradnl"/>
        </w:rPr>
        <w:t>zar</w:t>
      </w:r>
      <w:r w:rsidR="00500898" w:rsidRPr="003C68DA">
        <w:rPr>
          <w:rStyle w:val="FontStyle45"/>
          <w:rFonts w:ascii="Arial" w:hAnsi="Arial" w:cs="Arial"/>
          <w:sz w:val="24"/>
          <w:szCs w:val="24"/>
          <w:lang w:val="es-ES_tradnl" w:eastAsia="es-ES_tradnl"/>
        </w:rPr>
        <w:t xml:space="preserve"> con la finalidad de impulsar programas y actividades de </w:t>
      </w:r>
      <w:r w:rsidR="00F76208" w:rsidRPr="003C68DA">
        <w:rPr>
          <w:rStyle w:val="FontStyle45"/>
          <w:rFonts w:ascii="Arial" w:hAnsi="Arial" w:cs="Arial"/>
          <w:sz w:val="24"/>
          <w:szCs w:val="24"/>
          <w:lang w:val="es-ES_tradnl" w:eastAsia="es-ES_tradnl"/>
        </w:rPr>
        <w:t xml:space="preserve">interés público </w:t>
      </w:r>
      <w:r w:rsidRPr="003C68DA">
        <w:rPr>
          <w:rStyle w:val="FontStyle45"/>
          <w:rFonts w:ascii="Arial" w:hAnsi="Arial" w:cs="Arial"/>
          <w:sz w:val="24"/>
          <w:szCs w:val="24"/>
          <w:lang w:val="es-ES_tradnl" w:eastAsia="es-ES_tradnl"/>
        </w:rPr>
        <w:t>(</w:t>
      </w:r>
      <w:r w:rsidR="00F76208" w:rsidRPr="003C68DA">
        <w:rPr>
          <w:rStyle w:val="FontStyle45"/>
          <w:rFonts w:ascii="Arial" w:hAnsi="Arial" w:cs="Arial"/>
          <w:sz w:val="24"/>
          <w:szCs w:val="24"/>
          <w:lang w:val="es-ES_tradnl" w:eastAsia="es-ES_tradnl"/>
        </w:rPr>
        <w:t>art. 1º ib.).</w:t>
      </w:r>
    </w:p>
    <w:p w14:paraId="45853581" w14:textId="77777777" w:rsidR="00500898" w:rsidRPr="003C68DA" w:rsidRDefault="00500898" w:rsidP="00500898">
      <w:pPr>
        <w:pStyle w:val="Style10"/>
        <w:widowControl/>
        <w:spacing w:line="240" w:lineRule="auto"/>
        <w:ind w:firstLine="0"/>
        <w:rPr>
          <w:rStyle w:val="FontStyle45"/>
          <w:rFonts w:ascii="Arial" w:hAnsi="Arial" w:cs="Arial"/>
          <w:sz w:val="24"/>
          <w:szCs w:val="24"/>
          <w:lang w:val="es-ES_tradnl" w:eastAsia="es-ES_tradnl"/>
        </w:rPr>
      </w:pPr>
    </w:p>
    <w:p w14:paraId="22626D75" w14:textId="77777777" w:rsidR="00500898" w:rsidRPr="003C68DA" w:rsidRDefault="009B4694" w:rsidP="00500898">
      <w:pPr>
        <w:pStyle w:val="Style10"/>
        <w:widowControl/>
        <w:spacing w:line="240" w:lineRule="auto"/>
        <w:ind w:firstLine="0"/>
        <w:rPr>
          <w:rStyle w:val="FontStyle45"/>
          <w:rFonts w:ascii="Arial" w:hAnsi="Arial" w:cs="Arial"/>
          <w:sz w:val="24"/>
          <w:szCs w:val="24"/>
          <w:lang w:val="es-ES_tradnl" w:eastAsia="es-ES_tradnl"/>
        </w:rPr>
      </w:pPr>
      <w:r w:rsidRPr="003C68DA">
        <w:rPr>
          <w:rStyle w:val="FontStyle45"/>
          <w:rFonts w:ascii="Arial" w:hAnsi="Arial" w:cs="Arial"/>
          <w:sz w:val="24"/>
          <w:szCs w:val="24"/>
          <w:lang w:val="es-ES_tradnl" w:eastAsia="es-ES_tradnl"/>
        </w:rPr>
        <w:t>7</w:t>
      </w:r>
      <w:r w:rsidR="00500898" w:rsidRPr="003C68DA">
        <w:rPr>
          <w:rStyle w:val="FontStyle45"/>
          <w:rFonts w:ascii="Arial" w:hAnsi="Arial" w:cs="Arial"/>
          <w:sz w:val="24"/>
          <w:szCs w:val="24"/>
          <w:lang w:val="es-ES_tradnl" w:eastAsia="es-ES_tradnl"/>
        </w:rPr>
        <w:t xml:space="preserve">. </w:t>
      </w:r>
      <w:r w:rsidR="00F84236" w:rsidRPr="003C68DA">
        <w:rPr>
          <w:rStyle w:val="FontStyle45"/>
          <w:rFonts w:ascii="Arial" w:hAnsi="Arial" w:cs="Arial"/>
          <w:sz w:val="24"/>
          <w:szCs w:val="24"/>
          <w:lang w:val="es-ES_tradnl" w:eastAsia="es-ES_tradnl"/>
        </w:rPr>
        <w:t>Tales</w:t>
      </w:r>
      <w:r w:rsidR="00500898" w:rsidRPr="003C68DA">
        <w:rPr>
          <w:rStyle w:val="FontStyle45"/>
          <w:rFonts w:ascii="Arial" w:hAnsi="Arial" w:cs="Arial"/>
          <w:sz w:val="24"/>
          <w:szCs w:val="24"/>
          <w:lang w:val="es-ES_tradnl" w:eastAsia="es-ES_tradnl"/>
        </w:rPr>
        <w:t xml:space="preserve"> programas y actividades </w:t>
      </w:r>
      <w:r w:rsidR="00F84236" w:rsidRPr="003C68DA">
        <w:rPr>
          <w:rStyle w:val="FontStyle45"/>
          <w:rFonts w:ascii="Arial" w:hAnsi="Arial" w:cs="Arial"/>
          <w:sz w:val="24"/>
          <w:szCs w:val="24"/>
          <w:lang w:val="es-ES_tradnl" w:eastAsia="es-ES_tradnl"/>
        </w:rPr>
        <w:t xml:space="preserve">deben </w:t>
      </w:r>
      <w:r w:rsidR="00500898" w:rsidRPr="003C68DA">
        <w:rPr>
          <w:rStyle w:val="FontStyle45"/>
          <w:rFonts w:ascii="Arial" w:hAnsi="Arial" w:cs="Arial"/>
          <w:sz w:val="24"/>
          <w:szCs w:val="24"/>
          <w:lang w:val="es-ES_tradnl" w:eastAsia="es-ES_tradnl"/>
        </w:rPr>
        <w:t>est</w:t>
      </w:r>
      <w:r w:rsidR="00F84236" w:rsidRPr="003C68DA">
        <w:rPr>
          <w:rStyle w:val="FontStyle45"/>
          <w:rFonts w:ascii="Arial" w:hAnsi="Arial" w:cs="Arial"/>
          <w:sz w:val="24"/>
          <w:szCs w:val="24"/>
          <w:lang w:val="es-ES_tradnl" w:eastAsia="es-ES_tradnl"/>
        </w:rPr>
        <w:t xml:space="preserve">ar </w:t>
      </w:r>
      <w:r w:rsidR="00500898" w:rsidRPr="003C68DA">
        <w:rPr>
          <w:rStyle w:val="FontStyle45"/>
          <w:rFonts w:ascii="Arial" w:hAnsi="Arial" w:cs="Arial"/>
          <w:sz w:val="24"/>
          <w:szCs w:val="24"/>
          <w:lang w:val="es-ES_tradnl" w:eastAsia="es-ES_tradnl"/>
        </w:rPr>
        <w:t xml:space="preserve">acordes con el </w:t>
      </w:r>
      <w:r w:rsidRPr="003C68DA">
        <w:rPr>
          <w:rStyle w:val="FontStyle45"/>
          <w:rFonts w:ascii="Arial" w:hAnsi="Arial" w:cs="Arial"/>
          <w:sz w:val="24"/>
          <w:szCs w:val="24"/>
          <w:lang w:val="es-ES_tradnl" w:eastAsia="es-ES_tradnl"/>
        </w:rPr>
        <w:t>P</w:t>
      </w:r>
      <w:r w:rsidR="00500898" w:rsidRPr="003C68DA">
        <w:rPr>
          <w:rStyle w:val="FontStyle45"/>
          <w:rFonts w:ascii="Arial" w:hAnsi="Arial" w:cs="Arial"/>
          <w:sz w:val="24"/>
          <w:szCs w:val="24"/>
          <w:lang w:val="es-ES_tradnl" w:eastAsia="es-ES_tradnl"/>
        </w:rPr>
        <w:t xml:space="preserve">lan </w:t>
      </w:r>
      <w:r w:rsidRPr="003C68DA">
        <w:rPr>
          <w:rStyle w:val="FontStyle45"/>
          <w:rFonts w:ascii="Arial" w:hAnsi="Arial" w:cs="Arial"/>
          <w:sz w:val="24"/>
          <w:szCs w:val="24"/>
          <w:lang w:val="es-ES_tradnl" w:eastAsia="es-ES_tradnl"/>
        </w:rPr>
        <w:t>N</w:t>
      </w:r>
      <w:r w:rsidR="00500898" w:rsidRPr="003C68DA">
        <w:rPr>
          <w:rStyle w:val="FontStyle45"/>
          <w:rFonts w:ascii="Arial" w:hAnsi="Arial" w:cs="Arial"/>
          <w:sz w:val="24"/>
          <w:szCs w:val="24"/>
          <w:lang w:val="es-ES_tradnl" w:eastAsia="es-ES_tradnl"/>
        </w:rPr>
        <w:t xml:space="preserve">acional y los </w:t>
      </w:r>
      <w:r w:rsidRPr="003C68DA">
        <w:rPr>
          <w:rStyle w:val="FontStyle45"/>
          <w:rFonts w:ascii="Arial" w:hAnsi="Arial" w:cs="Arial"/>
          <w:sz w:val="24"/>
          <w:szCs w:val="24"/>
          <w:lang w:val="es-ES_tradnl" w:eastAsia="es-ES_tradnl"/>
        </w:rPr>
        <w:t>Planes Seccionales de Desarrollo (art. 355 Constitución).</w:t>
      </w:r>
    </w:p>
    <w:p w14:paraId="350DE1F1" w14:textId="77777777" w:rsidR="009B4694" w:rsidRPr="003C68DA" w:rsidRDefault="009B4694" w:rsidP="00500898">
      <w:pPr>
        <w:pStyle w:val="Style10"/>
        <w:widowControl/>
        <w:spacing w:line="240" w:lineRule="auto"/>
        <w:ind w:firstLine="0"/>
        <w:rPr>
          <w:rStyle w:val="FontStyle45"/>
          <w:rFonts w:ascii="Arial" w:hAnsi="Arial" w:cs="Arial"/>
          <w:sz w:val="24"/>
          <w:szCs w:val="24"/>
          <w:lang w:val="es-ES_tradnl" w:eastAsia="es-ES_tradnl"/>
        </w:rPr>
      </w:pPr>
    </w:p>
    <w:p w14:paraId="70A1BC7B" w14:textId="77777777" w:rsidR="009B4694" w:rsidRPr="003C68DA" w:rsidRDefault="009B4694" w:rsidP="00500898">
      <w:pPr>
        <w:pStyle w:val="Style10"/>
        <w:widowControl/>
        <w:spacing w:line="240" w:lineRule="auto"/>
        <w:ind w:firstLine="0"/>
        <w:rPr>
          <w:rStyle w:val="FontStyle45"/>
          <w:rFonts w:ascii="Arial" w:hAnsi="Arial" w:cs="Arial"/>
          <w:sz w:val="24"/>
          <w:szCs w:val="24"/>
          <w:lang w:val="es-ES_tradnl" w:eastAsia="es-ES_tradnl"/>
        </w:rPr>
      </w:pPr>
      <w:r w:rsidRPr="003C68DA">
        <w:rPr>
          <w:rStyle w:val="FontStyle45"/>
          <w:rFonts w:ascii="Arial" w:hAnsi="Arial" w:cs="Arial"/>
          <w:sz w:val="24"/>
          <w:szCs w:val="24"/>
          <w:lang w:val="es-ES_tradnl" w:eastAsia="es-ES_tradnl"/>
        </w:rPr>
        <w:t xml:space="preserve">8. </w:t>
      </w:r>
      <w:r w:rsidR="00F84236" w:rsidRPr="003C68DA">
        <w:rPr>
          <w:rStyle w:val="FontStyle45"/>
          <w:rFonts w:ascii="Arial" w:hAnsi="Arial" w:cs="Arial"/>
          <w:sz w:val="24"/>
          <w:szCs w:val="24"/>
          <w:lang w:val="es-ES_tradnl" w:eastAsia="es-ES_tradnl"/>
        </w:rPr>
        <w:t>S</w:t>
      </w:r>
      <w:r w:rsidRPr="003C68DA">
        <w:rPr>
          <w:rStyle w:val="FontStyle45"/>
          <w:rFonts w:ascii="Arial" w:hAnsi="Arial" w:cs="Arial"/>
          <w:sz w:val="24"/>
          <w:szCs w:val="24"/>
          <w:lang w:val="es-ES_tradnl" w:eastAsia="es-ES_tradnl"/>
        </w:rPr>
        <w:t>i el contrato es</w:t>
      </w:r>
      <w:r w:rsidR="0008430F"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celebrado</w:t>
      </w:r>
      <w:r w:rsidR="0008430F"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por</w:t>
      </w:r>
      <w:r w:rsidR="0008430F"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una</w:t>
      </w:r>
      <w:r w:rsidR="0008430F"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entidad descentralizada</w:t>
      </w:r>
      <w:r w:rsidR="00E0386F" w:rsidRPr="003C68DA">
        <w:rPr>
          <w:rStyle w:val="FontStyle45"/>
          <w:rFonts w:ascii="Arial" w:hAnsi="Arial" w:cs="Arial"/>
          <w:sz w:val="24"/>
          <w:szCs w:val="24"/>
          <w:lang w:val="es-ES_tradnl" w:eastAsia="es-ES_tradnl"/>
        </w:rPr>
        <w:t>,</w:t>
      </w:r>
      <w:r w:rsidR="0008430F" w:rsidRPr="003C68DA">
        <w:rPr>
          <w:rStyle w:val="FontStyle45"/>
          <w:rFonts w:ascii="Arial" w:hAnsi="Arial" w:cs="Arial"/>
          <w:sz w:val="24"/>
          <w:szCs w:val="24"/>
          <w:lang w:val="es-ES_tradnl" w:eastAsia="es-ES_tradnl"/>
        </w:rPr>
        <w:t xml:space="preserve"> </w:t>
      </w:r>
      <w:r w:rsidR="00F84236" w:rsidRPr="003C68DA">
        <w:rPr>
          <w:rStyle w:val="FontStyle45"/>
          <w:rFonts w:ascii="Arial" w:hAnsi="Arial" w:cs="Arial"/>
          <w:sz w:val="24"/>
          <w:szCs w:val="24"/>
          <w:lang w:val="es-ES_tradnl" w:eastAsia="es-ES_tradnl"/>
        </w:rPr>
        <w:t xml:space="preserve">debe contar </w:t>
      </w:r>
      <w:r w:rsidRPr="003C68DA">
        <w:rPr>
          <w:rStyle w:val="FontStyle45"/>
          <w:rFonts w:ascii="Arial" w:hAnsi="Arial" w:cs="Arial"/>
          <w:sz w:val="24"/>
          <w:szCs w:val="24"/>
          <w:lang w:val="es-ES_tradnl" w:eastAsia="es-ES_tradnl"/>
        </w:rPr>
        <w:t>con</w:t>
      </w:r>
      <w:r w:rsidR="0008430F"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la</w:t>
      </w:r>
      <w:r w:rsidR="0008430F"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au</w:t>
      </w:r>
      <w:r w:rsidR="0008430F" w:rsidRPr="003C68DA">
        <w:rPr>
          <w:rStyle w:val="FontStyle45"/>
          <w:rFonts w:ascii="Arial" w:hAnsi="Arial" w:cs="Arial"/>
          <w:sz w:val="24"/>
          <w:szCs w:val="24"/>
          <w:lang w:val="es-ES_tradnl" w:eastAsia="es-ES_tradnl"/>
        </w:rPr>
        <w:t>t</w:t>
      </w:r>
      <w:r w:rsidRPr="003C68DA">
        <w:rPr>
          <w:rStyle w:val="FontStyle45"/>
          <w:rFonts w:ascii="Arial" w:hAnsi="Arial" w:cs="Arial"/>
          <w:sz w:val="24"/>
          <w:szCs w:val="24"/>
          <w:lang w:val="es-ES_tradnl" w:eastAsia="es-ES_tradnl"/>
        </w:rPr>
        <w:t>o</w:t>
      </w:r>
      <w:r w:rsidR="0008430F" w:rsidRPr="003C68DA">
        <w:rPr>
          <w:rStyle w:val="FontStyle45"/>
          <w:rFonts w:ascii="Arial" w:hAnsi="Arial" w:cs="Arial"/>
          <w:sz w:val="24"/>
          <w:szCs w:val="24"/>
          <w:lang w:val="es-ES_tradnl" w:eastAsia="es-ES_tradnl"/>
        </w:rPr>
        <w:t>r</w:t>
      </w:r>
      <w:r w:rsidRPr="003C68DA">
        <w:rPr>
          <w:rStyle w:val="FontStyle45"/>
          <w:rFonts w:ascii="Arial" w:hAnsi="Arial" w:cs="Arial"/>
          <w:sz w:val="24"/>
          <w:szCs w:val="24"/>
          <w:lang w:val="es-ES_tradnl" w:eastAsia="es-ES_tradnl"/>
        </w:rPr>
        <w:t>ización del</w:t>
      </w:r>
      <w:r w:rsidR="0008430F"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representante</w:t>
      </w:r>
      <w:r w:rsidR="0008430F"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legal de</w:t>
      </w:r>
      <w:r w:rsidR="0008430F"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la entida</w:t>
      </w:r>
      <w:r w:rsidR="0008430F" w:rsidRPr="003C68DA">
        <w:rPr>
          <w:rStyle w:val="FontStyle45"/>
          <w:rFonts w:ascii="Arial" w:hAnsi="Arial" w:cs="Arial"/>
          <w:sz w:val="24"/>
          <w:szCs w:val="24"/>
          <w:lang w:val="es-ES_tradnl" w:eastAsia="es-ES_tradnl"/>
        </w:rPr>
        <w:t>d</w:t>
      </w:r>
      <w:r w:rsidRPr="003C68DA">
        <w:rPr>
          <w:rStyle w:val="FontStyle45"/>
          <w:rFonts w:ascii="Arial" w:hAnsi="Arial" w:cs="Arial"/>
          <w:sz w:val="24"/>
          <w:szCs w:val="24"/>
          <w:lang w:val="es-ES_tradnl" w:eastAsia="es-ES_tradnl"/>
        </w:rPr>
        <w:t xml:space="preserve"> terri</w:t>
      </w:r>
      <w:r w:rsidR="0008430F" w:rsidRPr="003C68DA">
        <w:rPr>
          <w:rStyle w:val="FontStyle45"/>
          <w:rFonts w:ascii="Arial" w:hAnsi="Arial" w:cs="Arial"/>
          <w:sz w:val="24"/>
          <w:szCs w:val="24"/>
          <w:lang w:val="es-ES_tradnl" w:eastAsia="es-ES_tradnl"/>
        </w:rPr>
        <w:t>to</w:t>
      </w:r>
      <w:r w:rsidRPr="003C68DA">
        <w:rPr>
          <w:rStyle w:val="FontStyle45"/>
          <w:rFonts w:ascii="Arial" w:hAnsi="Arial" w:cs="Arial"/>
          <w:sz w:val="24"/>
          <w:szCs w:val="24"/>
          <w:lang w:val="es-ES_tradnl" w:eastAsia="es-ES_tradnl"/>
        </w:rPr>
        <w:t>rial</w:t>
      </w:r>
      <w:r w:rsidR="0008430F"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res</w:t>
      </w:r>
      <w:r w:rsidR="0008430F" w:rsidRPr="003C68DA">
        <w:rPr>
          <w:rStyle w:val="FontStyle45"/>
          <w:rFonts w:ascii="Arial" w:hAnsi="Arial" w:cs="Arial"/>
          <w:sz w:val="24"/>
          <w:szCs w:val="24"/>
          <w:lang w:val="es-ES_tradnl" w:eastAsia="es-ES_tradnl"/>
        </w:rPr>
        <w:t>p</w:t>
      </w:r>
      <w:r w:rsidRPr="003C68DA">
        <w:rPr>
          <w:rStyle w:val="FontStyle45"/>
          <w:rFonts w:ascii="Arial" w:hAnsi="Arial" w:cs="Arial"/>
          <w:sz w:val="24"/>
          <w:szCs w:val="24"/>
          <w:lang w:val="es-ES_tradnl" w:eastAsia="es-ES_tradnl"/>
        </w:rPr>
        <w:t>ectiva o</w:t>
      </w:r>
      <w:r w:rsidR="0008430F"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 xml:space="preserve">su delegatario </w:t>
      </w:r>
      <w:r w:rsidR="0008430F" w:rsidRPr="003C68DA">
        <w:rPr>
          <w:rStyle w:val="FontStyle45"/>
          <w:rFonts w:ascii="Arial" w:hAnsi="Arial" w:cs="Arial"/>
          <w:sz w:val="24"/>
          <w:szCs w:val="24"/>
          <w:lang w:val="es-ES_tradnl" w:eastAsia="es-ES_tradnl"/>
        </w:rPr>
        <w:t>en materia contractual</w:t>
      </w:r>
      <w:r w:rsidR="00E0386F"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(art. 4º</w:t>
      </w:r>
      <w:r w:rsidR="00E0386F"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ib.,</w:t>
      </w:r>
      <w:r w:rsidR="00E0386F"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modif</w:t>
      </w:r>
      <w:r w:rsidR="00E0386F" w:rsidRPr="003C68DA">
        <w:rPr>
          <w:rStyle w:val="FontStyle45"/>
          <w:rFonts w:ascii="Arial" w:hAnsi="Arial" w:cs="Arial"/>
          <w:sz w:val="24"/>
          <w:szCs w:val="24"/>
          <w:lang w:val="es-ES_tradnl" w:eastAsia="es-ES_tradnl"/>
        </w:rPr>
        <w:t>i</w:t>
      </w:r>
      <w:r w:rsidRPr="003C68DA">
        <w:rPr>
          <w:rStyle w:val="FontStyle45"/>
          <w:rFonts w:ascii="Arial" w:hAnsi="Arial" w:cs="Arial"/>
          <w:sz w:val="24"/>
          <w:szCs w:val="24"/>
          <w:lang w:val="es-ES_tradnl" w:eastAsia="es-ES_tradnl"/>
        </w:rPr>
        <w:t>cado</w:t>
      </w:r>
      <w:r w:rsidR="00E0386F"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por</w:t>
      </w:r>
      <w:r w:rsidR="00E0386F" w:rsidRPr="003C68DA">
        <w:rPr>
          <w:rStyle w:val="FontStyle45"/>
          <w:rFonts w:ascii="Arial" w:hAnsi="Arial" w:cs="Arial"/>
          <w:sz w:val="24"/>
          <w:szCs w:val="24"/>
          <w:lang w:val="es-ES_tradnl" w:eastAsia="es-ES_tradnl"/>
        </w:rPr>
        <w:t xml:space="preserve"> </w:t>
      </w:r>
      <w:r w:rsidRPr="003C68DA">
        <w:rPr>
          <w:rStyle w:val="FontStyle45"/>
          <w:rFonts w:ascii="Arial" w:hAnsi="Arial" w:cs="Arial"/>
          <w:sz w:val="24"/>
          <w:szCs w:val="24"/>
          <w:lang w:val="es-ES_tradnl" w:eastAsia="es-ES_tradnl"/>
        </w:rPr>
        <w:t xml:space="preserve">el art. 4º </w:t>
      </w:r>
      <w:r w:rsidR="00E0386F" w:rsidRPr="003C68DA">
        <w:rPr>
          <w:rStyle w:val="FontStyle45"/>
          <w:rFonts w:ascii="Arial" w:hAnsi="Arial" w:cs="Arial"/>
          <w:sz w:val="24"/>
          <w:szCs w:val="24"/>
          <w:lang w:val="es-ES_tradnl" w:eastAsia="es-ES_tradnl"/>
        </w:rPr>
        <w:t>D</w:t>
      </w:r>
      <w:r w:rsidRPr="003C68DA">
        <w:rPr>
          <w:rStyle w:val="FontStyle45"/>
          <w:rFonts w:ascii="Arial" w:hAnsi="Arial" w:cs="Arial"/>
          <w:sz w:val="24"/>
          <w:szCs w:val="24"/>
          <w:lang w:val="es-ES_tradnl" w:eastAsia="es-ES_tradnl"/>
        </w:rPr>
        <w:t xml:space="preserve">ecreto </w:t>
      </w:r>
      <w:r w:rsidRPr="003C68DA">
        <w:rPr>
          <w:rStyle w:val="FontStyle45"/>
          <w:rFonts w:ascii="Arial" w:hAnsi="Arial" w:cs="Arial"/>
          <w:sz w:val="24"/>
          <w:szCs w:val="24"/>
          <w:lang w:val="es-ES_tradnl" w:eastAsia="es-ES_tradnl"/>
        </w:rPr>
        <w:lastRenderedPageBreak/>
        <w:t>1403</w:t>
      </w:r>
      <w:r w:rsidR="00F84236" w:rsidRPr="003C68DA">
        <w:rPr>
          <w:rStyle w:val="FontStyle45"/>
          <w:rFonts w:ascii="Arial" w:hAnsi="Arial" w:cs="Arial"/>
          <w:sz w:val="24"/>
          <w:szCs w:val="24"/>
          <w:lang w:val="es-ES_tradnl" w:eastAsia="es-ES_tradnl"/>
        </w:rPr>
        <w:t>/</w:t>
      </w:r>
      <w:r w:rsidRPr="003C68DA">
        <w:rPr>
          <w:rStyle w:val="FontStyle45"/>
          <w:rFonts w:ascii="Arial" w:hAnsi="Arial" w:cs="Arial"/>
          <w:sz w:val="24"/>
          <w:szCs w:val="24"/>
          <w:lang w:val="es-ES_tradnl" w:eastAsia="es-ES_tradnl"/>
        </w:rPr>
        <w:t xml:space="preserve">92). </w:t>
      </w:r>
      <w:r w:rsidR="0008430F" w:rsidRPr="003C68DA">
        <w:rPr>
          <w:rStyle w:val="FontStyle45"/>
          <w:rFonts w:ascii="Arial" w:hAnsi="Arial" w:cs="Arial"/>
          <w:sz w:val="24"/>
          <w:szCs w:val="24"/>
          <w:lang w:val="es-ES_tradnl" w:eastAsia="es-ES_tradnl"/>
        </w:rPr>
        <w:t>La</w:t>
      </w:r>
      <w:r w:rsidR="00E0386F" w:rsidRPr="003C68DA">
        <w:rPr>
          <w:rStyle w:val="FontStyle45"/>
          <w:rFonts w:ascii="Arial" w:hAnsi="Arial" w:cs="Arial"/>
          <w:sz w:val="24"/>
          <w:szCs w:val="24"/>
          <w:lang w:val="es-ES_tradnl" w:eastAsia="es-ES_tradnl"/>
        </w:rPr>
        <w:t xml:space="preserve"> </w:t>
      </w:r>
      <w:r w:rsidR="0008430F" w:rsidRPr="003C68DA">
        <w:rPr>
          <w:rStyle w:val="FontStyle45"/>
          <w:rFonts w:ascii="Arial" w:hAnsi="Arial" w:cs="Arial"/>
          <w:sz w:val="24"/>
          <w:szCs w:val="24"/>
          <w:lang w:val="es-ES_tradnl" w:eastAsia="es-ES_tradnl"/>
        </w:rPr>
        <w:t>misma</w:t>
      </w:r>
      <w:r w:rsidR="00E0386F" w:rsidRPr="003C68DA">
        <w:rPr>
          <w:rStyle w:val="FontStyle45"/>
          <w:rFonts w:ascii="Arial" w:hAnsi="Arial" w:cs="Arial"/>
          <w:sz w:val="24"/>
          <w:szCs w:val="24"/>
          <w:lang w:val="es-ES_tradnl" w:eastAsia="es-ES_tradnl"/>
        </w:rPr>
        <w:t xml:space="preserve"> </w:t>
      </w:r>
      <w:r w:rsidR="0008430F" w:rsidRPr="003C68DA">
        <w:rPr>
          <w:rStyle w:val="FontStyle45"/>
          <w:rFonts w:ascii="Arial" w:hAnsi="Arial" w:cs="Arial"/>
          <w:sz w:val="24"/>
          <w:szCs w:val="24"/>
          <w:lang w:val="es-ES_tradnl" w:eastAsia="es-ES_tradnl"/>
        </w:rPr>
        <w:t>autorización se</w:t>
      </w:r>
      <w:r w:rsidR="00E0386F" w:rsidRPr="003C68DA">
        <w:rPr>
          <w:rStyle w:val="FontStyle45"/>
          <w:rFonts w:ascii="Arial" w:hAnsi="Arial" w:cs="Arial"/>
          <w:sz w:val="24"/>
          <w:szCs w:val="24"/>
          <w:lang w:val="es-ES_tradnl" w:eastAsia="es-ES_tradnl"/>
        </w:rPr>
        <w:t xml:space="preserve"> </w:t>
      </w:r>
      <w:r w:rsidR="0008430F" w:rsidRPr="003C68DA">
        <w:rPr>
          <w:rStyle w:val="FontStyle45"/>
          <w:rFonts w:ascii="Arial" w:hAnsi="Arial" w:cs="Arial"/>
          <w:sz w:val="24"/>
          <w:szCs w:val="24"/>
          <w:lang w:val="es-ES_tradnl" w:eastAsia="es-ES_tradnl"/>
        </w:rPr>
        <w:t>requiere cuando</w:t>
      </w:r>
      <w:r w:rsidR="00E0386F" w:rsidRPr="003C68DA">
        <w:rPr>
          <w:rStyle w:val="FontStyle45"/>
          <w:rFonts w:ascii="Arial" w:hAnsi="Arial" w:cs="Arial"/>
          <w:sz w:val="24"/>
          <w:szCs w:val="24"/>
          <w:lang w:val="es-ES_tradnl" w:eastAsia="es-ES_tradnl"/>
        </w:rPr>
        <w:t xml:space="preserve"> </w:t>
      </w:r>
      <w:r w:rsidR="0008430F" w:rsidRPr="003C68DA">
        <w:rPr>
          <w:rStyle w:val="FontStyle45"/>
          <w:rFonts w:ascii="Arial" w:hAnsi="Arial" w:cs="Arial"/>
          <w:sz w:val="24"/>
          <w:szCs w:val="24"/>
          <w:lang w:val="es-ES_tradnl" w:eastAsia="es-ES_tradnl"/>
        </w:rPr>
        <w:t>una</w:t>
      </w:r>
      <w:r w:rsidR="00E0386F" w:rsidRPr="003C68DA">
        <w:rPr>
          <w:rStyle w:val="FontStyle45"/>
          <w:rFonts w:ascii="Arial" w:hAnsi="Arial" w:cs="Arial"/>
          <w:sz w:val="24"/>
          <w:szCs w:val="24"/>
          <w:lang w:val="es-ES_tradnl" w:eastAsia="es-ES_tradnl"/>
        </w:rPr>
        <w:t xml:space="preserve"> </w:t>
      </w:r>
      <w:r w:rsidR="0008430F" w:rsidRPr="003C68DA">
        <w:rPr>
          <w:rStyle w:val="FontStyle45"/>
          <w:rFonts w:ascii="Arial" w:hAnsi="Arial" w:cs="Arial"/>
          <w:sz w:val="24"/>
          <w:szCs w:val="24"/>
          <w:lang w:val="es-ES_tradnl" w:eastAsia="es-ES_tradnl"/>
        </w:rPr>
        <w:t>entidad fiduc</w:t>
      </w:r>
      <w:r w:rsidR="00E0386F" w:rsidRPr="003C68DA">
        <w:rPr>
          <w:rStyle w:val="FontStyle45"/>
          <w:rFonts w:ascii="Arial" w:hAnsi="Arial" w:cs="Arial"/>
          <w:sz w:val="24"/>
          <w:szCs w:val="24"/>
          <w:lang w:val="es-ES_tradnl" w:eastAsia="es-ES_tradnl"/>
        </w:rPr>
        <w:t>i</w:t>
      </w:r>
      <w:r w:rsidR="0008430F" w:rsidRPr="003C68DA">
        <w:rPr>
          <w:rStyle w:val="FontStyle45"/>
          <w:rFonts w:ascii="Arial" w:hAnsi="Arial" w:cs="Arial"/>
          <w:sz w:val="24"/>
          <w:szCs w:val="24"/>
          <w:lang w:val="es-ES_tradnl" w:eastAsia="es-ES_tradnl"/>
        </w:rPr>
        <w:t>aria</w:t>
      </w:r>
      <w:r w:rsidR="00E0386F" w:rsidRPr="003C68DA">
        <w:rPr>
          <w:rStyle w:val="FontStyle45"/>
          <w:rFonts w:ascii="Arial" w:hAnsi="Arial" w:cs="Arial"/>
          <w:sz w:val="24"/>
          <w:szCs w:val="24"/>
          <w:lang w:val="es-ES_tradnl" w:eastAsia="es-ES_tradnl"/>
        </w:rPr>
        <w:t xml:space="preserve"> </w:t>
      </w:r>
      <w:r w:rsidR="00F84236" w:rsidRPr="003C68DA">
        <w:rPr>
          <w:rStyle w:val="FontStyle45"/>
          <w:rFonts w:ascii="Arial" w:hAnsi="Arial" w:cs="Arial"/>
          <w:sz w:val="24"/>
          <w:szCs w:val="24"/>
          <w:lang w:val="es-ES_tradnl" w:eastAsia="es-ES_tradnl"/>
        </w:rPr>
        <w:t xml:space="preserve">deba </w:t>
      </w:r>
      <w:r w:rsidR="0008430F" w:rsidRPr="003C68DA">
        <w:rPr>
          <w:rStyle w:val="FontStyle45"/>
          <w:rFonts w:ascii="Arial" w:hAnsi="Arial" w:cs="Arial"/>
          <w:sz w:val="24"/>
          <w:szCs w:val="24"/>
          <w:lang w:val="es-ES_tradnl" w:eastAsia="es-ES_tradnl"/>
        </w:rPr>
        <w:t>cel</w:t>
      </w:r>
      <w:r w:rsidR="00E0386F" w:rsidRPr="003C68DA">
        <w:rPr>
          <w:rStyle w:val="FontStyle45"/>
          <w:rFonts w:ascii="Arial" w:hAnsi="Arial" w:cs="Arial"/>
          <w:sz w:val="24"/>
          <w:szCs w:val="24"/>
          <w:lang w:val="es-ES_tradnl" w:eastAsia="es-ES_tradnl"/>
        </w:rPr>
        <w:t>e</w:t>
      </w:r>
      <w:r w:rsidR="0008430F" w:rsidRPr="003C68DA">
        <w:rPr>
          <w:rStyle w:val="FontStyle45"/>
          <w:rFonts w:ascii="Arial" w:hAnsi="Arial" w:cs="Arial"/>
          <w:sz w:val="24"/>
          <w:szCs w:val="24"/>
          <w:lang w:val="es-ES_tradnl" w:eastAsia="es-ES_tradnl"/>
        </w:rPr>
        <w:t>brar el</w:t>
      </w:r>
      <w:r w:rsidR="00E0386F" w:rsidRPr="003C68DA">
        <w:rPr>
          <w:rStyle w:val="FontStyle45"/>
          <w:rFonts w:ascii="Arial" w:hAnsi="Arial" w:cs="Arial"/>
          <w:sz w:val="24"/>
          <w:szCs w:val="24"/>
          <w:lang w:val="es-ES_tradnl" w:eastAsia="es-ES_tradnl"/>
        </w:rPr>
        <w:t xml:space="preserve"> </w:t>
      </w:r>
      <w:r w:rsidR="0008430F" w:rsidRPr="003C68DA">
        <w:rPr>
          <w:rStyle w:val="FontStyle45"/>
          <w:rFonts w:ascii="Arial" w:hAnsi="Arial" w:cs="Arial"/>
          <w:sz w:val="24"/>
          <w:szCs w:val="24"/>
          <w:lang w:val="es-ES_tradnl" w:eastAsia="es-ES_tradnl"/>
        </w:rPr>
        <w:t>contrato por</w:t>
      </w:r>
      <w:r w:rsidR="00E0386F" w:rsidRPr="003C68DA">
        <w:rPr>
          <w:rStyle w:val="FontStyle45"/>
          <w:rFonts w:ascii="Arial" w:hAnsi="Arial" w:cs="Arial"/>
          <w:sz w:val="24"/>
          <w:szCs w:val="24"/>
          <w:lang w:val="es-ES_tradnl" w:eastAsia="es-ES_tradnl"/>
        </w:rPr>
        <w:t xml:space="preserve"> </w:t>
      </w:r>
      <w:r w:rsidR="0008430F" w:rsidRPr="003C68DA">
        <w:rPr>
          <w:rStyle w:val="FontStyle45"/>
          <w:rFonts w:ascii="Arial" w:hAnsi="Arial" w:cs="Arial"/>
          <w:sz w:val="24"/>
          <w:szCs w:val="24"/>
          <w:lang w:val="es-ES_tradnl" w:eastAsia="es-ES_tradnl"/>
        </w:rPr>
        <w:t>cuenta de una</w:t>
      </w:r>
      <w:r w:rsidR="00E0386F" w:rsidRPr="003C68DA">
        <w:rPr>
          <w:rStyle w:val="FontStyle45"/>
          <w:rFonts w:ascii="Arial" w:hAnsi="Arial" w:cs="Arial"/>
          <w:sz w:val="24"/>
          <w:szCs w:val="24"/>
          <w:lang w:val="es-ES_tradnl" w:eastAsia="es-ES_tradnl"/>
        </w:rPr>
        <w:t xml:space="preserve"> </w:t>
      </w:r>
      <w:r w:rsidR="0008430F" w:rsidRPr="003C68DA">
        <w:rPr>
          <w:rStyle w:val="FontStyle45"/>
          <w:rFonts w:ascii="Arial" w:hAnsi="Arial" w:cs="Arial"/>
          <w:sz w:val="24"/>
          <w:szCs w:val="24"/>
          <w:lang w:val="es-ES_tradnl" w:eastAsia="es-ES_tradnl"/>
        </w:rPr>
        <w:t>entidad pública (</w:t>
      </w:r>
      <w:r w:rsidR="00E0386F" w:rsidRPr="003C68DA">
        <w:rPr>
          <w:rStyle w:val="FontStyle45"/>
          <w:rFonts w:ascii="Arial" w:hAnsi="Arial" w:cs="Arial"/>
          <w:sz w:val="24"/>
          <w:szCs w:val="24"/>
          <w:lang w:val="es-ES_tradnl" w:eastAsia="es-ES_tradnl"/>
        </w:rPr>
        <w:t>a</w:t>
      </w:r>
      <w:r w:rsidR="0008430F" w:rsidRPr="003C68DA">
        <w:rPr>
          <w:rStyle w:val="FontStyle45"/>
          <w:rFonts w:ascii="Arial" w:hAnsi="Arial" w:cs="Arial"/>
          <w:sz w:val="24"/>
          <w:szCs w:val="24"/>
          <w:lang w:val="es-ES_tradnl" w:eastAsia="es-ES_tradnl"/>
        </w:rPr>
        <w:t>rt. 5º Decreto 1403</w:t>
      </w:r>
      <w:r w:rsidR="00F84236" w:rsidRPr="003C68DA">
        <w:rPr>
          <w:rStyle w:val="FontStyle45"/>
          <w:rFonts w:ascii="Arial" w:hAnsi="Arial" w:cs="Arial"/>
          <w:sz w:val="24"/>
          <w:szCs w:val="24"/>
          <w:lang w:val="es-ES_tradnl" w:eastAsia="es-ES_tradnl"/>
        </w:rPr>
        <w:t>/</w:t>
      </w:r>
      <w:r w:rsidR="0008430F" w:rsidRPr="003C68DA">
        <w:rPr>
          <w:rStyle w:val="FontStyle45"/>
          <w:rFonts w:ascii="Arial" w:hAnsi="Arial" w:cs="Arial"/>
          <w:sz w:val="24"/>
          <w:szCs w:val="24"/>
          <w:lang w:val="es-ES_tradnl" w:eastAsia="es-ES_tradnl"/>
        </w:rPr>
        <w:t>92).</w:t>
      </w:r>
    </w:p>
    <w:p w14:paraId="07C8A409" w14:textId="77777777" w:rsidR="00E0386F" w:rsidRPr="003C68DA" w:rsidRDefault="00E0386F" w:rsidP="00500898">
      <w:pPr>
        <w:pStyle w:val="Style10"/>
        <w:widowControl/>
        <w:spacing w:line="240" w:lineRule="auto"/>
        <w:ind w:firstLine="0"/>
        <w:rPr>
          <w:rStyle w:val="FontStyle45"/>
          <w:rFonts w:ascii="Arial" w:hAnsi="Arial" w:cs="Arial"/>
          <w:sz w:val="24"/>
          <w:szCs w:val="24"/>
          <w:lang w:val="es-ES_tradnl" w:eastAsia="es-ES_tradnl"/>
        </w:rPr>
      </w:pPr>
    </w:p>
    <w:p w14:paraId="3749AFBB" w14:textId="77777777" w:rsidR="009B4694" w:rsidRPr="003C68DA" w:rsidRDefault="00F84236" w:rsidP="00500898">
      <w:pPr>
        <w:pStyle w:val="Style10"/>
        <w:widowControl/>
        <w:spacing w:line="240" w:lineRule="auto"/>
        <w:ind w:firstLine="0"/>
        <w:rPr>
          <w:rStyle w:val="FontStyle45"/>
          <w:rFonts w:ascii="Arial" w:hAnsi="Arial" w:cs="Arial"/>
          <w:sz w:val="24"/>
          <w:szCs w:val="24"/>
          <w:lang w:val="es-ES_tradnl" w:eastAsia="es-ES_tradnl"/>
        </w:rPr>
      </w:pPr>
      <w:r w:rsidRPr="003C68DA">
        <w:rPr>
          <w:rStyle w:val="FontStyle45"/>
          <w:rFonts w:ascii="Arial" w:hAnsi="Arial" w:cs="Arial"/>
          <w:sz w:val="24"/>
          <w:szCs w:val="24"/>
          <w:lang w:val="es-ES_tradnl" w:eastAsia="es-ES_tradnl"/>
        </w:rPr>
        <w:t>9</w:t>
      </w:r>
      <w:r w:rsidR="009B4694" w:rsidRPr="003C68DA">
        <w:rPr>
          <w:rStyle w:val="FontStyle45"/>
          <w:rFonts w:ascii="Arial" w:hAnsi="Arial" w:cs="Arial"/>
          <w:sz w:val="24"/>
          <w:szCs w:val="24"/>
          <w:lang w:val="es-ES_tradnl" w:eastAsia="es-ES_tradnl"/>
        </w:rPr>
        <w:t xml:space="preserve">. </w:t>
      </w:r>
      <w:r w:rsidR="0008430F" w:rsidRPr="003C68DA">
        <w:rPr>
          <w:rStyle w:val="FontStyle45"/>
          <w:rFonts w:ascii="Arial" w:hAnsi="Arial" w:cs="Arial"/>
          <w:sz w:val="24"/>
          <w:szCs w:val="24"/>
          <w:lang w:val="es-ES_tradnl" w:eastAsia="es-ES_tradnl"/>
        </w:rPr>
        <w:t xml:space="preserve">Se deben pactar </w:t>
      </w:r>
      <w:r w:rsidR="009B4694" w:rsidRPr="003C68DA">
        <w:rPr>
          <w:rStyle w:val="FontStyle45"/>
          <w:rFonts w:ascii="Arial" w:hAnsi="Arial" w:cs="Arial"/>
          <w:sz w:val="24"/>
          <w:szCs w:val="24"/>
          <w:lang w:val="es-ES_tradnl" w:eastAsia="es-ES_tradnl"/>
        </w:rPr>
        <w:t>garantías adecuadas de</w:t>
      </w:r>
      <w:r w:rsidR="00E0386F" w:rsidRPr="003C68DA">
        <w:rPr>
          <w:rStyle w:val="FontStyle45"/>
          <w:rFonts w:ascii="Arial" w:hAnsi="Arial" w:cs="Arial"/>
          <w:sz w:val="24"/>
          <w:szCs w:val="24"/>
          <w:lang w:val="es-ES_tradnl" w:eastAsia="es-ES_tradnl"/>
        </w:rPr>
        <w:t xml:space="preserve"> </w:t>
      </w:r>
      <w:r w:rsidR="009B4694" w:rsidRPr="003C68DA">
        <w:rPr>
          <w:rStyle w:val="FontStyle45"/>
          <w:rFonts w:ascii="Arial" w:hAnsi="Arial" w:cs="Arial"/>
          <w:sz w:val="24"/>
          <w:szCs w:val="24"/>
          <w:lang w:val="es-ES_tradnl" w:eastAsia="es-ES_tradnl"/>
        </w:rPr>
        <w:t>manejo y cumplimiento (art.</w:t>
      </w:r>
      <w:r w:rsidR="0008430F" w:rsidRPr="003C68DA">
        <w:rPr>
          <w:rStyle w:val="FontStyle45"/>
          <w:rFonts w:ascii="Arial" w:hAnsi="Arial" w:cs="Arial"/>
          <w:sz w:val="24"/>
          <w:szCs w:val="24"/>
          <w:lang w:val="es-ES_tradnl" w:eastAsia="es-ES_tradnl"/>
        </w:rPr>
        <w:t xml:space="preserve"> 5º ib.).</w:t>
      </w:r>
    </w:p>
    <w:p w14:paraId="20E77732" w14:textId="77777777" w:rsidR="0008430F" w:rsidRPr="003C68DA" w:rsidRDefault="0008430F" w:rsidP="00500898">
      <w:pPr>
        <w:pStyle w:val="Style10"/>
        <w:widowControl/>
        <w:spacing w:line="240" w:lineRule="auto"/>
        <w:ind w:firstLine="0"/>
        <w:rPr>
          <w:rStyle w:val="FontStyle45"/>
          <w:rFonts w:ascii="Arial" w:hAnsi="Arial" w:cs="Arial"/>
          <w:sz w:val="24"/>
          <w:szCs w:val="24"/>
          <w:lang w:val="es-ES_tradnl" w:eastAsia="es-ES_tradnl"/>
        </w:rPr>
      </w:pPr>
    </w:p>
    <w:p w14:paraId="6AD47FF8" w14:textId="77777777" w:rsidR="0008430F" w:rsidRPr="003C68DA" w:rsidRDefault="00F84236" w:rsidP="00500898">
      <w:pPr>
        <w:pStyle w:val="Style10"/>
        <w:widowControl/>
        <w:spacing w:line="240" w:lineRule="auto"/>
        <w:ind w:firstLine="0"/>
        <w:rPr>
          <w:rStyle w:val="FontStyle45"/>
          <w:rFonts w:ascii="Arial" w:hAnsi="Arial" w:cs="Arial"/>
          <w:sz w:val="24"/>
          <w:szCs w:val="24"/>
          <w:lang w:val="es-ES_tradnl" w:eastAsia="es-ES_tradnl"/>
        </w:rPr>
      </w:pPr>
      <w:r w:rsidRPr="003C68DA">
        <w:rPr>
          <w:rStyle w:val="FontStyle45"/>
          <w:rFonts w:ascii="Arial" w:hAnsi="Arial" w:cs="Arial"/>
          <w:sz w:val="24"/>
          <w:szCs w:val="24"/>
          <w:lang w:val="es-ES_tradnl" w:eastAsia="es-ES_tradnl"/>
        </w:rPr>
        <w:t>10</w:t>
      </w:r>
      <w:r w:rsidR="0008430F" w:rsidRPr="003C68DA">
        <w:rPr>
          <w:rStyle w:val="FontStyle45"/>
          <w:rFonts w:ascii="Arial" w:hAnsi="Arial" w:cs="Arial"/>
          <w:sz w:val="24"/>
          <w:szCs w:val="24"/>
          <w:lang w:val="es-ES_tradnl" w:eastAsia="es-ES_tradnl"/>
        </w:rPr>
        <w:t xml:space="preserve">. </w:t>
      </w:r>
      <w:r w:rsidR="00E0386F" w:rsidRPr="003C68DA">
        <w:rPr>
          <w:rStyle w:val="FontStyle45"/>
          <w:rFonts w:ascii="Arial" w:hAnsi="Arial" w:cs="Arial"/>
          <w:sz w:val="24"/>
          <w:szCs w:val="24"/>
          <w:lang w:val="es-ES_tradnl" w:eastAsia="es-ES_tradnl"/>
        </w:rPr>
        <w:t xml:space="preserve">Un interventor debe verificar </w:t>
      </w:r>
      <w:r w:rsidR="0008430F" w:rsidRPr="003C68DA">
        <w:rPr>
          <w:rStyle w:val="FontStyle45"/>
          <w:rFonts w:ascii="Arial" w:hAnsi="Arial" w:cs="Arial"/>
          <w:sz w:val="24"/>
          <w:szCs w:val="24"/>
          <w:lang w:val="es-ES_tradnl" w:eastAsia="es-ES_tradnl"/>
        </w:rPr>
        <w:t>la</w:t>
      </w:r>
      <w:r w:rsidR="00E0386F" w:rsidRPr="003C68DA">
        <w:rPr>
          <w:rStyle w:val="FontStyle45"/>
          <w:rFonts w:ascii="Arial" w:hAnsi="Arial" w:cs="Arial"/>
          <w:sz w:val="24"/>
          <w:szCs w:val="24"/>
          <w:lang w:val="es-ES_tradnl" w:eastAsia="es-ES_tradnl"/>
        </w:rPr>
        <w:t xml:space="preserve"> e</w:t>
      </w:r>
      <w:r w:rsidR="0008430F" w:rsidRPr="003C68DA">
        <w:rPr>
          <w:rStyle w:val="FontStyle45"/>
          <w:rFonts w:ascii="Arial" w:hAnsi="Arial" w:cs="Arial"/>
          <w:sz w:val="24"/>
          <w:szCs w:val="24"/>
          <w:lang w:val="es-ES_tradnl" w:eastAsia="es-ES_tradnl"/>
        </w:rPr>
        <w:t>jecución y</w:t>
      </w:r>
      <w:r w:rsidR="00E0386F" w:rsidRPr="003C68DA">
        <w:rPr>
          <w:rStyle w:val="FontStyle45"/>
          <w:rFonts w:ascii="Arial" w:hAnsi="Arial" w:cs="Arial"/>
          <w:sz w:val="24"/>
          <w:szCs w:val="24"/>
          <w:lang w:val="es-ES_tradnl" w:eastAsia="es-ES_tradnl"/>
        </w:rPr>
        <w:t xml:space="preserve"> </w:t>
      </w:r>
      <w:r w:rsidR="0008430F" w:rsidRPr="003C68DA">
        <w:rPr>
          <w:rStyle w:val="FontStyle45"/>
          <w:rFonts w:ascii="Arial" w:hAnsi="Arial" w:cs="Arial"/>
          <w:sz w:val="24"/>
          <w:szCs w:val="24"/>
          <w:lang w:val="es-ES_tradnl" w:eastAsia="es-ES_tradnl"/>
        </w:rPr>
        <w:t>cumplimiento</w:t>
      </w:r>
      <w:r w:rsidR="00E0386F" w:rsidRPr="003C68DA">
        <w:rPr>
          <w:rStyle w:val="FontStyle45"/>
          <w:rFonts w:ascii="Arial" w:hAnsi="Arial" w:cs="Arial"/>
          <w:sz w:val="24"/>
          <w:szCs w:val="24"/>
          <w:lang w:val="es-ES_tradnl" w:eastAsia="es-ES_tradnl"/>
        </w:rPr>
        <w:t xml:space="preserve"> </w:t>
      </w:r>
      <w:r w:rsidR="0008430F" w:rsidRPr="003C68DA">
        <w:rPr>
          <w:rStyle w:val="FontStyle45"/>
          <w:rFonts w:ascii="Arial" w:hAnsi="Arial" w:cs="Arial"/>
          <w:sz w:val="24"/>
          <w:szCs w:val="24"/>
          <w:lang w:val="es-ES_tradnl" w:eastAsia="es-ES_tradnl"/>
        </w:rPr>
        <w:t>del</w:t>
      </w:r>
      <w:r w:rsidR="00E0386F" w:rsidRPr="003C68DA">
        <w:rPr>
          <w:rStyle w:val="FontStyle45"/>
          <w:rFonts w:ascii="Arial" w:hAnsi="Arial" w:cs="Arial"/>
          <w:sz w:val="24"/>
          <w:szCs w:val="24"/>
          <w:lang w:val="es-ES_tradnl" w:eastAsia="es-ES_tradnl"/>
        </w:rPr>
        <w:t xml:space="preserve"> </w:t>
      </w:r>
      <w:r w:rsidR="0008430F" w:rsidRPr="003C68DA">
        <w:rPr>
          <w:rStyle w:val="FontStyle45"/>
          <w:rFonts w:ascii="Arial" w:hAnsi="Arial" w:cs="Arial"/>
          <w:sz w:val="24"/>
          <w:szCs w:val="24"/>
          <w:lang w:val="es-ES_tradnl" w:eastAsia="es-ES_tradnl"/>
        </w:rPr>
        <w:t>contrato (art.</w:t>
      </w:r>
      <w:r w:rsidR="00E0386F" w:rsidRPr="003C68DA">
        <w:rPr>
          <w:rStyle w:val="FontStyle45"/>
          <w:rFonts w:ascii="Arial" w:hAnsi="Arial" w:cs="Arial"/>
          <w:sz w:val="24"/>
          <w:szCs w:val="24"/>
          <w:lang w:val="es-ES_tradnl" w:eastAsia="es-ES_tradnl"/>
        </w:rPr>
        <w:t xml:space="preserve"> </w:t>
      </w:r>
      <w:r w:rsidR="0008430F" w:rsidRPr="003C68DA">
        <w:rPr>
          <w:rStyle w:val="FontStyle45"/>
          <w:rFonts w:ascii="Arial" w:hAnsi="Arial" w:cs="Arial"/>
          <w:sz w:val="24"/>
          <w:szCs w:val="24"/>
          <w:lang w:val="es-ES_tradnl" w:eastAsia="es-ES_tradnl"/>
        </w:rPr>
        <w:t>6º</w:t>
      </w:r>
      <w:r w:rsidR="00E0386F" w:rsidRPr="003C68DA">
        <w:rPr>
          <w:rStyle w:val="FontStyle45"/>
          <w:rFonts w:ascii="Arial" w:hAnsi="Arial" w:cs="Arial"/>
          <w:sz w:val="24"/>
          <w:szCs w:val="24"/>
          <w:lang w:val="es-ES_tradnl" w:eastAsia="es-ES_tradnl"/>
        </w:rPr>
        <w:t xml:space="preserve"> </w:t>
      </w:r>
      <w:r w:rsidR="0008430F" w:rsidRPr="003C68DA">
        <w:rPr>
          <w:rStyle w:val="FontStyle45"/>
          <w:rFonts w:ascii="Arial" w:hAnsi="Arial" w:cs="Arial"/>
          <w:sz w:val="24"/>
          <w:szCs w:val="24"/>
          <w:lang w:val="es-ES_tradnl" w:eastAsia="es-ES_tradnl"/>
        </w:rPr>
        <w:t>ib.).</w:t>
      </w:r>
    </w:p>
    <w:p w14:paraId="753E3FE2" w14:textId="77777777" w:rsidR="0008430F" w:rsidRPr="003C68DA" w:rsidRDefault="0008430F" w:rsidP="00500898">
      <w:pPr>
        <w:pStyle w:val="Style10"/>
        <w:widowControl/>
        <w:spacing w:line="240" w:lineRule="auto"/>
        <w:ind w:firstLine="0"/>
        <w:rPr>
          <w:rStyle w:val="FontStyle45"/>
          <w:rFonts w:ascii="Arial" w:hAnsi="Arial" w:cs="Arial"/>
          <w:sz w:val="24"/>
          <w:szCs w:val="24"/>
          <w:lang w:val="es-ES_tradnl" w:eastAsia="es-ES_tradnl"/>
        </w:rPr>
      </w:pPr>
    </w:p>
    <w:p w14:paraId="7025A56E" w14:textId="77777777" w:rsidR="0008430F" w:rsidRPr="003C68DA" w:rsidRDefault="00F84236" w:rsidP="00500898">
      <w:pPr>
        <w:pStyle w:val="Style10"/>
        <w:widowControl/>
        <w:spacing w:line="240" w:lineRule="auto"/>
        <w:ind w:firstLine="0"/>
        <w:rPr>
          <w:rStyle w:val="FontStyle45"/>
          <w:rFonts w:ascii="Arial" w:hAnsi="Arial" w:cs="Arial"/>
          <w:sz w:val="24"/>
          <w:szCs w:val="24"/>
          <w:lang w:val="es-ES_tradnl" w:eastAsia="es-ES_tradnl"/>
        </w:rPr>
      </w:pPr>
      <w:r w:rsidRPr="003C68DA">
        <w:rPr>
          <w:rStyle w:val="FontStyle45"/>
          <w:rFonts w:ascii="Arial" w:hAnsi="Arial" w:cs="Arial"/>
          <w:sz w:val="24"/>
          <w:szCs w:val="24"/>
          <w:lang w:val="es-ES_tradnl" w:eastAsia="es-ES_tradnl"/>
        </w:rPr>
        <w:t>11</w:t>
      </w:r>
      <w:r w:rsidR="0008430F" w:rsidRPr="003C68DA">
        <w:rPr>
          <w:rStyle w:val="FontStyle45"/>
          <w:rFonts w:ascii="Arial" w:hAnsi="Arial" w:cs="Arial"/>
          <w:sz w:val="24"/>
          <w:szCs w:val="24"/>
          <w:lang w:val="es-ES_tradnl" w:eastAsia="es-ES_tradnl"/>
        </w:rPr>
        <w:t xml:space="preserve">. </w:t>
      </w:r>
      <w:r w:rsidR="00E0386F" w:rsidRPr="003C68DA">
        <w:rPr>
          <w:rStyle w:val="FontStyle45"/>
          <w:rFonts w:ascii="Arial" w:hAnsi="Arial" w:cs="Arial"/>
          <w:sz w:val="24"/>
          <w:szCs w:val="24"/>
          <w:lang w:val="es-ES_tradnl" w:eastAsia="es-ES_tradnl"/>
        </w:rPr>
        <w:t>No h</w:t>
      </w:r>
      <w:r w:rsidR="0008430F" w:rsidRPr="003C68DA">
        <w:rPr>
          <w:rStyle w:val="FontStyle45"/>
          <w:rFonts w:ascii="Arial" w:hAnsi="Arial" w:cs="Arial"/>
          <w:sz w:val="24"/>
          <w:szCs w:val="24"/>
          <w:lang w:val="es-ES_tradnl" w:eastAsia="es-ES_tradnl"/>
        </w:rPr>
        <w:t>ay vínculo</w:t>
      </w:r>
      <w:r w:rsidR="00E0386F" w:rsidRPr="003C68DA">
        <w:rPr>
          <w:rStyle w:val="FontStyle45"/>
          <w:rFonts w:ascii="Arial" w:hAnsi="Arial" w:cs="Arial"/>
          <w:sz w:val="24"/>
          <w:szCs w:val="24"/>
          <w:lang w:val="es-ES_tradnl" w:eastAsia="es-ES_tradnl"/>
        </w:rPr>
        <w:t xml:space="preserve"> </w:t>
      </w:r>
      <w:r w:rsidR="0008430F" w:rsidRPr="003C68DA">
        <w:rPr>
          <w:rStyle w:val="FontStyle45"/>
          <w:rFonts w:ascii="Arial" w:hAnsi="Arial" w:cs="Arial"/>
          <w:sz w:val="24"/>
          <w:szCs w:val="24"/>
          <w:lang w:val="es-ES_tradnl" w:eastAsia="es-ES_tradnl"/>
        </w:rPr>
        <w:t xml:space="preserve">laboral </w:t>
      </w:r>
      <w:r w:rsidR="00E0386F" w:rsidRPr="003C68DA">
        <w:rPr>
          <w:rStyle w:val="FontStyle45"/>
          <w:rFonts w:ascii="Arial" w:hAnsi="Arial" w:cs="Arial"/>
          <w:sz w:val="24"/>
          <w:szCs w:val="24"/>
          <w:lang w:val="es-ES_tradnl" w:eastAsia="es-ES_tradnl"/>
        </w:rPr>
        <w:t>entre la entidad pública y el personal del contratista (art. 8º ib.).</w:t>
      </w:r>
    </w:p>
    <w:p w14:paraId="6F484F30" w14:textId="77777777" w:rsidR="00E0386F" w:rsidRPr="003C68DA" w:rsidRDefault="00E0386F" w:rsidP="00500898">
      <w:pPr>
        <w:pStyle w:val="Style10"/>
        <w:widowControl/>
        <w:spacing w:line="240" w:lineRule="auto"/>
        <w:ind w:firstLine="0"/>
        <w:rPr>
          <w:rStyle w:val="FontStyle45"/>
          <w:rFonts w:ascii="Arial" w:hAnsi="Arial" w:cs="Arial"/>
          <w:sz w:val="24"/>
          <w:szCs w:val="24"/>
          <w:lang w:val="es-ES_tradnl" w:eastAsia="es-ES_tradnl"/>
        </w:rPr>
      </w:pPr>
    </w:p>
    <w:p w14:paraId="4412E9BC" w14:textId="77777777" w:rsidR="00E0386F" w:rsidRPr="003C68DA" w:rsidRDefault="00F84236" w:rsidP="00500898">
      <w:pPr>
        <w:pStyle w:val="Style10"/>
        <w:widowControl/>
        <w:spacing w:line="240" w:lineRule="auto"/>
        <w:ind w:firstLine="0"/>
        <w:rPr>
          <w:rStyle w:val="FontStyle45"/>
          <w:rFonts w:ascii="Arial" w:hAnsi="Arial" w:cs="Arial"/>
          <w:sz w:val="24"/>
          <w:szCs w:val="24"/>
          <w:lang w:val="es-ES_tradnl" w:eastAsia="es-ES_tradnl"/>
        </w:rPr>
      </w:pPr>
      <w:r w:rsidRPr="003C68DA">
        <w:rPr>
          <w:rStyle w:val="FontStyle45"/>
          <w:rFonts w:ascii="Arial" w:hAnsi="Arial" w:cs="Arial"/>
          <w:sz w:val="24"/>
          <w:szCs w:val="24"/>
          <w:lang w:val="es-ES_tradnl" w:eastAsia="es-ES_tradnl"/>
        </w:rPr>
        <w:t>12</w:t>
      </w:r>
      <w:r w:rsidR="00E0386F" w:rsidRPr="003C68DA">
        <w:rPr>
          <w:rStyle w:val="FontStyle45"/>
          <w:rFonts w:ascii="Arial" w:hAnsi="Arial" w:cs="Arial"/>
          <w:sz w:val="24"/>
          <w:szCs w:val="24"/>
          <w:lang w:val="es-ES_tradnl" w:eastAsia="es-ES_tradnl"/>
        </w:rPr>
        <w:t>. En caso de</w:t>
      </w:r>
      <w:r w:rsidRPr="003C68DA">
        <w:rPr>
          <w:rStyle w:val="FontStyle45"/>
          <w:rFonts w:ascii="Arial" w:hAnsi="Arial" w:cs="Arial"/>
          <w:sz w:val="24"/>
          <w:szCs w:val="24"/>
          <w:lang w:val="es-ES_tradnl" w:eastAsia="es-ES_tradnl"/>
        </w:rPr>
        <w:t xml:space="preserve"> incumplimiento de</w:t>
      </w:r>
      <w:r w:rsidR="00E0386F" w:rsidRPr="003C68DA">
        <w:rPr>
          <w:rStyle w:val="FontStyle45"/>
          <w:rFonts w:ascii="Arial" w:hAnsi="Arial" w:cs="Arial"/>
          <w:sz w:val="24"/>
          <w:szCs w:val="24"/>
          <w:lang w:val="es-ES_tradnl" w:eastAsia="es-ES_tradnl"/>
        </w:rPr>
        <w:t>l</w:t>
      </w:r>
      <w:r w:rsidRPr="003C68DA">
        <w:rPr>
          <w:rStyle w:val="FontStyle45"/>
          <w:rFonts w:ascii="Arial" w:hAnsi="Arial" w:cs="Arial"/>
          <w:sz w:val="24"/>
          <w:szCs w:val="24"/>
          <w:lang w:val="es-ES_tradnl" w:eastAsia="es-ES_tradnl"/>
        </w:rPr>
        <w:t xml:space="preserve"> </w:t>
      </w:r>
      <w:r w:rsidR="00E0386F" w:rsidRPr="003C68DA">
        <w:rPr>
          <w:rStyle w:val="FontStyle45"/>
          <w:rFonts w:ascii="Arial" w:hAnsi="Arial" w:cs="Arial"/>
          <w:sz w:val="24"/>
          <w:szCs w:val="24"/>
          <w:lang w:val="es-ES_tradnl" w:eastAsia="es-ES_tradnl"/>
        </w:rPr>
        <w:t>contratista</w:t>
      </w:r>
      <w:r w:rsidRPr="003C68DA">
        <w:rPr>
          <w:rStyle w:val="FontStyle45"/>
          <w:rFonts w:ascii="Arial" w:hAnsi="Arial" w:cs="Arial"/>
          <w:sz w:val="24"/>
          <w:szCs w:val="24"/>
          <w:lang w:val="es-ES_tradnl" w:eastAsia="es-ES_tradnl"/>
        </w:rPr>
        <w:t>,</w:t>
      </w:r>
      <w:r w:rsidR="00E0386F" w:rsidRPr="003C68DA">
        <w:rPr>
          <w:rStyle w:val="FontStyle45"/>
          <w:rFonts w:ascii="Arial" w:hAnsi="Arial" w:cs="Arial"/>
          <w:sz w:val="24"/>
          <w:szCs w:val="24"/>
          <w:lang w:val="es-ES_tradnl" w:eastAsia="es-ES_tradnl"/>
        </w:rPr>
        <w:t xml:space="preserve"> la</w:t>
      </w:r>
      <w:r w:rsidRPr="003C68DA">
        <w:rPr>
          <w:rStyle w:val="FontStyle45"/>
          <w:rFonts w:ascii="Arial" w:hAnsi="Arial" w:cs="Arial"/>
          <w:sz w:val="24"/>
          <w:szCs w:val="24"/>
          <w:lang w:val="es-ES_tradnl" w:eastAsia="es-ES_tradnl"/>
        </w:rPr>
        <w:t xml:space="preserve"> </w:t>
      </w:r>
      <w:r w:rsidR="00E0386F" w:rsidRPr="003C68DA">
        <w:rPr>
          <w:rStyle w:val="FontStyle45"/>
          <w:rFonts w:ascii="Arial" w:hAnsi="Arial" w:cs="Arial"/>
          <w:sz w:val="24"/>
          <w:szCs w:val="24"/>
          <w:lang w:val="es-ES_tradnl" w:eastAsia="es-ES_tradnl"/>
        </w:rPr>
        <w:t>entidad pública puede dar por terminado unilateralmente el</w:t>
      </w:r>
      <w:r w:rsidRPr="003C68DA">
        <w:rPr>
          <w:rStyle w:val="FontStyle45"/>
          <w:rFonts w:ascii="Arial" w:hAnsi="Arial" w:cs="Arial"/>
          <w:sz w:val="24"/>
          <w:szCs w:val="24"/>
          <w:lang w:val="es-ES_tradnl" w:eastAsia="es-ES_tradnl"/>
        </w:rPr>
        <w:t xml:space="preserve"> </w:t>
      </w:r>
      <w:r w:rsidR="00E0386F" w:rsidRPr="003C68DA">
        <w:rPr>
          <w:rStyle w:val="FontStyle45"/>
          <w:rFonts w:ascii="Arial" w:hAnsi="Arial" w:cs="Arial"/>
          <w:sz w:val="24"/>
          <w:szCs w:val="24"/>
          <w:lang w:val="es-ES_tradnl" w:eastAsia="es-ES_tradnl"/>
        </w:rPr>
        <w:t>contrato y exigir el</w:t>
      </w:r>
      <w:r w:rsidRPr="003C68DA">
        <w:rPr>
          <w:rStyle w:val="FontStyle45"/>
          <w:rFonts w:ascii="Arial" w:hAnsi="Arial" w:cs="Arial"/>
          <w:sz w:val="24"/>
          <w:szCs w:val="24"/>
          <w:lang w:val="es-ES_tradnl" w:eastAsia="es-ES_tradnl"/>
        </w:rPr>
        <w:t xml:space="preserve"> </w:t>
      </w:r>
      <w:r w:rsidR="00E0386F" w:rsidRPr="003C68DA">
        <w:rPr>
          <w:rStyle w:val="FontStyle45"/>
          <w:rFonts w:ascii="Arial" w:hAnsi="Arial" w:cs="Arial"/>
          <w:sz w:val="24"/>
          <w:szCs w:val="24"/>
          <w:lang w:val="es-ES_tradnl" w:eastAsia="es-ES_tradnl"/>
        </w:rPr>
        <w:t xml:space="preserve">pago de los </w:t>
      </w:r>
      <w:r w:rsidRPr="003C68DA">
        <w:rPr>
          <w:rStyle w:val="FontStyle45"/>
          <w:rFonts w:ascii="Arial" w:hAnsi="Arial" w:cs="Arial"/>
          <w:sz w:val="24"/>
          <w:szCs w:val="24"/>
          <w:lang w:val="es-ES_tradnl" w:eastAsia="es-ES_tradnl"/>
        </w:rPr>
        <w:t>perjuicios (art. 15 ib.).</w:t>
      </w:r>
    </w:p>
    <w:p w14:paraId="249DB088" w14:textId="77777777" w:rsidR="00E0386F" w:rsidRPr="003C68DA" w:rsidRDefault="00E0386F" w:rsidP="00500898">
      <w:pPr>
        <w:pStyle w:val="Style10"/>
        <w:widowControl/>
        <w:spacing w:line="240" w:lineRule="auto"/>
        <w:ind w:firstLine="0"/>
        <w:rPr>
          <w:rStyle w:val="FontStyle45"/>
          <w:rFonts w:ascii="Arial" w:hAnsi="Arial" w:cs="Arial"/>
          <w:sz w:val="24"/>
          <w:szCs w:val="24"/>
          <w:lang w:val="es-ES_tradnl" w:eastAsia="es-ES_tradnl"/>
        </w:rPr>
      </w:pPr>
    </w:p>
    <w:p w14:paraId="508A2613" w14:textId="77777777" w:rsidR="00373AE6" w:rsidRPr="003C68DA" w:rsidRDefault="00373AE6" w:rsidP="002E6A9F">
      <w:pPr>
        <w:pStyle w:val="Textoindependiente"/>
        <w:spacing w:line="240" w:lineRule="auto"/>
        <w:ind w:right="49"/>
        <w:rPr>
          <w:rFonts w:ascii="Arial" w:hAnsi="Arial"/>
          <w:b/>
          <w:bCs/>
          <w:iCs/>
          <w:sz w:val="24"/>
          <w:szCs w:val="24"/>
          <w:lang w:val="es-CO"/>
        </w:rPr>
      </w:pPr>
    </w:p>
    <w:p w14:paraId="5EE38A7B" w14:textId="77777777" w:rsidR="00373AE6" w:rsidRPr="003C68DA" w:rsidRDefault="007706B9" w:rsidP="002E6A9F">
      <w:pPr>
        <w:pStyle w:val="Textoindependiente"/>
        <w:spacing w:line="240" w:lineRule="auto"/>
        <w:ind w:right="49"/>
        <w:rPr>
          <w:rFonts w:ascii="Arial" w:hAnsi="Arial"/>
          <w:b/>
          <w:bCs/>
          <w:iCs/>
          <w:sz w:val="24"/>
          <w:szCs w:val="24"/>
          <w:lang w:val="es-CO"/>
        </w:rPr>
      </w:pPr>
      <w:r w:rsidRPr="003C68DA">
        <w:rPr>
          <w:rFonts w:ascii="Arial" w:hAnsi="Arial"/>
          <w:b/>
          <w:bCs/>
          <w:iCs/>
          <w:sz w:val="24"/>
          <w:szCs w:val="24"/>
          <w:lang w:val="es-CO"/>
        </w:rPr>
        <w:t>E</w:t>
      </w:r>
      <w:r w:rsidR="00F0246D" w:rsidRPr="003C68DA">
        <w:rPr>
          <w:rFonts w:ascii="Arial" w:hAnsi="Arial"/>
          <w:b/>
          <w:bCs/>
          <w:iCs/>
          <w:sz w:val="24"/>
          <w:szCs w:val="24"/>
          <w:lang w:val="es-CO"/>
        </w:rPr>
        <w:t xml:space="preserve">. </w:t>
      </w:r>
      <w:r w:rsidR="00373AE6" w:rsidRPr="003C68DA">
        <w:rPr>
          <w:rFonts w:ascii="Arial" w:hAnsi="Arial"/>
          <w:b/>
          <w:bCs/>
          <w:iCs/>
          <w:sz w:val="24"/>
          <w:szCs w:val="24"/>
          <w:lang w:val="es-CO"/>
        </w:rPr>
        <w:t>Los con</w:t>
      </w:r>
      <w:r w:rsidR="00D43487" w:rsidRPr="003C68DA">
        <w:rPr>
          <w:rFonts w:ascii="Arial" w:hAnsi="Arial"/>
          <w:b/>
          <w:bCs/>
          <w:iCs/>
          <w:sz w:val="24"/>
          <w:szCs w:val="24"/>
          <w:lang w:val="es-CO"/>
        </w:rPr>
        <w:t>venios</w:t>
      </w:r>
      <w:r w:rsidR="00373AE6" w:rsidRPr="003C68DA">
        <w:rPr>
          <w:rFonts w:ascii="Arial" w:hAnsi="Arial"/>
          <w:b/>
          <w:bCs/>
          <w:iCs/>
          <w:sz w:val="24"/>
          <w:szCs w:val="24"/>
          <w:lang w:val="es-CO"/>
        </w:rPr>
        <w:t xml:space="preserve"> de asociación regulados por el artículo 96 de la Ley 489 de 1998, Estatuto de la Administración Pública</w:t>
      </w:r>
      <w:r w:rsidR="00821811" w:rsidRPr="003C68DA">
        <w:rPr>
          <w:rFonts w:ascii="Arial" w:hAnsi="Arial"/>
          <w:b/>
          <w:bCs/>
          <w:iCs/>
          <w:sz w:val="24"/>
          <w:szCs w:val="24"/>
          <w:lang w:val="es-CO"/>
        </w:rPr>
        <w:t>, y su diferencia con los contratos de apoyo</w:t>
      </w:r>
    </w:p>
    <w:p w14:paraId="5A4479E2" w14:textId="77777777" w:rsidR="001C2701" w:rsidRPr="003C68DA" w:rsidRDefault="001C2701" w:rsidP="002E6A9F">
      <w:pPr>
        <w:pStyle w:val="Textoindependiente"/>
        <w:spacing w:line="240" w:lineRule="auto"/>
        <w:ind w:right="49"/>
        <w:rPr>
          <w:rFonts w:ascii="Arial" w:hAnsi="Arial"/>
          <w:b/>
          <w:bCs/>
          <w:iCs/>
          <w:sz w:val="24"/>
          <w:szCs w:val="24"/>
          <w:lang w:val="es-CO"/>
        </w:rPr>
      </w:pPr>
    </w:p>
    <w:p w14:paraId="1004ADD8" w14:textId="77777777" w:rsidR="00526AB3" w:rsidRPr="003C68DA" w:rsidRDefault="00F84236" w:rsidP="00DC3A71">
      <w:pPr>
        <w:pStyle w:val="Textoindependiente"/>
        <w:spacing w:line="240" w:lineRule="auto"/>
        <w:ind w:right="49"/>
        <w:rPr>
          <w:rFonts w:ascii="Arial" w:hAnsi="Arial" w:cs="Arial"/>
          <w:sz w:val="24"/>
          <w:szCs w:val="24"/>
          <w:lang w:val="es-ES_tradnl"/>
        </w:rPr>
      </w:pPr>
      <w:r w:rsidRPr="003C68DA">
        <w:rPr>
          <w:rFonts w:ascii="Arial" w:hAnsi="Arial"/>
          <w:bCs/>
          <w:iCs/>
          <w:sz w:val="24"/>
          <w:szCs w:val="24"/>
          <w:lang w:val="es-CO"/>
        </w:rPr>
        <w:t>La consulta se refiere a</w:t>
      </w:r>
      <w:r w:rsidR="00821811" w:rsidRPr="003C68DA">
        <w:rPr>
          <w:rFonts w:ascii="Arial" w:hAnsi="Arial"/>
          <w:bCs/>
          <w:iCs/>
          <w:sz w:val="24"/>
          <w:szCs w:val="24"/>
          <w:lang w:val="es-CO"/>
        </w:rPr>
        <w:t xml:space="preserve"> </w:t>
      </w:r>
      <w:r w:rsidRPr="003C68DA">
        <w:rPr>
          <w:rFonts w:ascii="Arial" w:hAnsi="Arial"/>
          <w:bCs/>
          <w:iCs/>
          <w:sz w:val="24"/>
          <w:szCs w:val="24"/>
          <w:lang w:val="es-CO"/>
        </w:rPr>
        <w:t xml:space="preserve">los convenios de asociación </w:t>
      </w:r>
      <w:r w:rsidR="002B046B" w:rsidRPr="003C68DA">
        <w:rPr>
          <w:rFonts w:ascii="Arial" w:hAnsi="Arial"/>
          <w:bCs/>
          <w:iCs/>
          <w:sz w:val="24"/>
          <w:szCs w:val="24"/>
          <w:lang w:val="es-CO"/>
        </w:rPr>
        <w:t>previstos</w:t>
      </w:r>
      <w:r w:rsidR="00DC3A71" w:rsidRPr="003C68DA">
        <w:rPr>
          <w:rFonts w:ascii="Arial" w:hAnsi="Arial"/>
          <w:bCs/>
          <w:iCs/>
          <w:sz w:val="24"/>
          <w:szCs w:val="24"/>
          <w:lang w:val="es-CO"/>
        </w:rPr>
        <w:t xml:space="preserve"> en el </w:t>
      </w:r>
      <w:r w:rsidR="00821811" w:rsidRPr="003C68DA">
        <w:rPr>
          <w:rFonts w:ascii="Arial" w:hAnsi="Arial"/>
          <w:bCs/>
          <w:iCs/>
          <w:sz w:val="24"/>
          <w:szCs w:val="24"/>
          <w:lang w:val="es-CO"/>
        </w:rPr>
        <w:t xml:space="preserve">artículo </w:t>
      </w:r>
      <w:r w:rsidR="00526AB3" w:rsidRPr="003C68DA">
        <w:rPr>
          <w:rFonts w:ascii="Arial" w:hAnsi="Arial" w:cs="Arial"/>
          <w:sz w:val="24"/>
          <w:szCs w:val="24"/>
          <w:lang w:val="es-ES_tradnl"/>
        </w:rPr>
        <w:t xml:space="preserve">96 de la Ley 489 de 1998, </w:t>
      </w:r>
      <w:r w:rsidR="00DF7B7D" w:rsidRPr="003C68DA">
        <w:rPr>
          <w:rFonts w:ascii="Arial" w:hAnsi="Arial" w:cs="Arial"/>
          <w:i/>
          <w:sz w:val="24"/>
          <w:szCs w:val="24"/>
          <w:lang w:val="es-ES_tradnl"/>
        </w:rPr>
        <w:t>“Por la cual se dictan normas sobre la organización y funcionamiento de las entidades del orden nacional,</w:t>
      </w:r>
      <w:r w:rsidR="002B046B" w:rsidRPr="003C68DA">
        <w:rPr>
          <w:rFonts w:ascii="Arial" w:hAnsi="Arial" w:cs="Arial"/>
          <w:i/>
          <w:sz w:val="24"/>
          <w:szCs w:val="24"/>
          <w:lang w:val="es-ES_tradnl"/>
        </w:rPr>
        <w:t xml:space="preserve"> s</w:t>
      </w:r>
      <w:r w:rsidR="00DF7B7D" w:rsidRPr="003C68DA">
        <w:rPr>
          <w:rFonts w:ascii="Arial" w:hAnsi="Arial" w:cs="Arial"/>
          <w:i/>
          <w:sz w:val="24"/>
          <w:szCs w:val="24"/>
          <w:lang w:val="es-ES_tradnl"/>
        </w:rPr>
        <w:t>e</w:t>
      </w:r>
      <w:r w:rsidR="002B046B" w:rsidRPr="003C68DA">
        <w:rPr>
          <w:rFonts w:ascii="Arial" w:hAnsi="Arial" w:cs="Arial"/>
          <w:i/>
          <w:sz w:val="24"/>
          <w:szCs w:val="24"/>
          <w:lang w:val="es-ES_tradnl"/>
        </w:rPr>
        <w:t xml:space="preserve"> </w:t>
      </w:r>
      <w:r w:rsidR="00DF7B7D" w:rsidRPr="003C68DA">
        <w:rPr>
          <w:rFonts w:ascii="Arial" w:hAnsi="Arial" w:cs="Arial"/>
          <w:i/>
          <w:sz w:val="24"/>
          <w:szCs w:val="24"/>
          <w:lang w:val="es-ES_tradnl"/>
        </w:rPr>
        <w:t>expiden las disposiciones, principios y regla</w:t>
      </w:r>
      <w:r w:rsidR="002B046B" w:rsidRPr="003C68DA">
        <w:rPr>
          <w:rFonts w:ascii="Arial" w:hAnsi="Arial" w:cs="Arial"/>
          <w:i/>
          <w:sz w:val="24"/>
          <w:szCs w:val="24"/>
          <w:lang w:val="es-ES_tradnl"/>
        </w:rPr>
        <w:t>s generales para el ejercicio d</w:t>
      </w:r>
      <w:r w:rsidR="00DF7B7D" w:rsidRPr="003C68DA">
        <w:rPr>
          <w:rFonts w:ascii="Arial" w:hAnsi="Arial" w:cs="Arial"/>
          <w:i/>
          <w:sz w:val="24"/>
          <w:szCs w:val="24"/>
          <w:lang w:val="es-ES_tradnl"/>
        </w:rPr>
        <w:t>e</w:t>
      </w:r>
      <w:r w:rsidR="002B046B" w:rsidRPr="003C68DA">
        <w:rPr>
          <w:rFonts w:ascii="Arial" w:hAnsi="Arial" w:cs="Arial"/>
          <w:i/>
          <w:sz w:val="24"/>
          <w:szCs w:val="24"/>
          <w:lang w:val="es-ES_tradnl"/>
        </w:rPr>
        <w:t xml:space="preserve"> </w:t>
      </w:r>
      <w:r w:rsidR="00DF7B7D" w:rsidRPr="003C68DA">
        <w:rPr>
          <w:rFonts w:ascii="Arial" w:hAnsi="Arial" w:cs="Arial"/>
          <w:i/>
          <w:sz w:val="24"/>
          <w:szCs w:val="24"/>
          <w:lang w:val="es-ES_tradnl"/>
        </w:rPr>
        <w:t xml:space="preserve">las atribuciones </w:t>
      </w:r>
      <w:r w:rsidR="002B046B" w:rsidRPr="003C68DA">
        <w:rPr>
          <w:rFonts w:ascii="Arial" w:hAnsi="Arial" w:cs="Arial"/>
          <w:i/>
          <w:sz w:val="24"/>
          <w:szCs w:val="24"/>
          <w:lang w:val="es-ES_tradnl"/>
        </w:rPr>
        <w:t>previstas en los numerales 15 y 16 del artículo 189 de la Constitución Política y se dictan otras disposiciones”</w:t>
      </w:r>
      <w:r w:rsidR="002B046B" w:rsidRPr="003C68DA">
        <w:rPr>
          <w:rFonts w:ascii="Arial" w:hAnsi="Arial" w:cs="Arial"/>
          <w:sz w:val="24"/>
          <w:szCs w:val="24"/>
          <w:lang w:val="es-ES_tradnl"/>
        </w:rPr>
        <w:t xml:space="preserve">, </w:t>
      </w:r>
      <w:r w:rsidR="00526AB3" w:rsidRPr="003C68DA">
        <w:rPr>
          <w:rFonts w:ascii="Arial" w:hAnsi="Arial" w:cs="Arial"/>
          <w:sz w:val="24"/>
          <w:szCs w:val="24"/>
          <w:lang w:val="es-ES_tradnl"/>
        </w:rPr>
        <w:t>llamada comúnmente el Estatuto de la Administración Pública, el cual establece lo siguiente:</w:t>
      </w:r>
    </w:p>
    <w:p w14:paraId="1E8DE9AC" w14:textId="77777777" w:rsidR="00526AB3" w:rsidRPr="003C68DA" w:rsidRDefault="00526AB3" w:rsidP="002E6A9F">
      <w:pPr>
        <w:spacing w:after="0" w:line="240" w:lineRule="auto"/>
        <w:ind w:right="49"/>
        <w:jc w:val="both"/>
        <w:rPr>
          <w:rFonts w:ascii="Arial" w:hAnsi="Arial" w:cs="Arial"/>
          <w:sz w:val="24"/>
          <w:szCs w:val="24"/>
          <w:lang w:val="es-ES_tradnl"/>
        </w:rPr>
      </w:pPr>
    </w:p>
    <w:p w14:paraId="454A39C9" w14:textId="77777777" w:rsidR="00526AB3" w:rsidRPr="003C68DA" w:rsidRDefault="00526AB3" w:rsidP="002E6A9F">
      <w:pPr>
        <w:pStyle w:val="NormalWeb"/>
        <w:spacing w:before="0" w:beforeAutospacing="0" w:after="0" w:afterAutospacing="0"/>
        <w:ind w:left="567"/>
        <w:jc w:val="both"/>
        <w:rPr>
          <w:rFonts w:ascii="Arial" w:hAnsi="Arial" w:cs="Arial"/>
          <w:i/>
          <w:sz w:val="22"/>
          <w:szCs w:val="22"/>
          <w:lang w:val="es-ES"/>
        </w:rPr>
      </w:pPr>
      <w:r w:rsidRPr="003C68DA">
        <w:rPr>
          <w:rStyle w:val="apple-converted-space"/>
          <w:rFonts w:ascii="Arial" w:hAnsi="Arial" w:cs="Arial"/>
          <w:b/>
          <w:i/>
          <w:sz w:val="22"/>
          <w:szCs w:val="22"/>
          <w:lang w:val="es-ES"/>
        </w:rPr>
        <w:t>“Artículo 96. Constitución de asociaciones y fundaciones para el cumplimiento de las actividades propias de las entidades públicas con participación de particulares.</w:t>
      </w:r>
      <w:r w:rsidRPr="003C68DA">
        <w:rPr>
          <w:rStyle w:val="apple-converted-space"/>
          <w:rFonts w:ascii="Arial" w:hAnsi="Arial" w:cs="Arial"/>
          <w:i/>
          <w:sz w:val="22"/>
          <w:szCs w:val="22"/>
          <w:lang w:val="es-ES"/>
        </w:rPr>
        <w:t xml:space="preserve"> </w:t>
      </w:r>
      <w:r w:rsidRPr="003C68DA">
        <w:rPr>
          <w:rFonts w:ascii="Arial" w:hAnsi="Arial" w:cs="Arial"/>
          <w:i/>
          <w:sz w:val="22"/>
          <w:szCs w:val="22"/>
          <w:lang w:val="es-ES"/>
        </w:rPr>
        <w:t>Las entidades estatales, cualquiera sea su naturaleza y orden administrativo podrán, con la observancia de los principios señalados en el artículo</w:t>
      </w:r>
      <w:r w:rsidRPr="003C68DA">
        <w:rPr>
          <w:rStyle w:val="apple-converted-space"/>
          <w:rFonts w:ascii="Arial" w:hAnsi="Arial" w:cs="Arial"/>
          <w:i/>
          <w:sz w:val="22"/>
          <w:szCs w:val="22"/>
          <w:lang w:val="es-ES"/>
        </w:rPr>
        <w:t> 209 </w:t>
      </w:r>
      <w:r w:rsidRPr="003C68DA">
        <w:rPr>
          <w:rFonts w:ascii="Arial" w:hAnsi="Arial" w:cs="Arial"/>
          <w:i/>
          <w:sz w:val="22"/>
          <w:szCs w:val="22"/>
          <w:lang w:val="es-ES"/>
        </w:rPr>
        <w:t>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4B97A6BD" w14:textId="77777777" w:rsidR="00526AB3" w:rsidRPr="003C68DA" w:rsidRDefault="00526AB3" w:rsidP="002E6A9F">
      <w:pPr>
        <w:pStyle w:val="NormalWeb"/>
        <w:spacing w:before="0" w:beforeAutospacing="0" w:after="0" w:afterAutospacing="0"/>
        <w:ind w:left="567"/>
        <w:jc w:val="both"/>
        <w:rPr>
          <w:rFonts w:ascii="Arial" w:hAnsi="Arial" w:cs="Arial"/>
          <w:i/>
          <w:sz w:val="22"/>
          <w:szCs w:val="22"/>
          <w:lang w:val="es-ES"/>
        </w:rPr>
      </w:pPr>
    </w:p>
    <w:p w14:paraId="13E48EE2" w14:textId="77777777" w:rsidR="00526AB3" w:rsidRPr="003C68DA" w:rsidRDefault="00526AB3" w:rsidP="002E6A9F">
      <w:pPr>
        <w:pStyle w:val="NormalWeb"/>
        <w:spacing w:before="0" w:beforeAutospacing="0" w:after="0" w:afterAutospacing="0"/>
        <w:ind w:left="567"/>
        <w:jc w:val="both"/>
        <w:rPr>
          <w:rFonts w:ascii="Arial" w:hAnsi="Arial" w:cs="Arial"/>
          <w:i/>
          <w:sz w:val="22"/>
          <w:szCs w:val="22"/>
          <w:lang w:val="es-ES"/>
        </w:rPr>
      </w:pPr>
      <w:r w:rsidRPr="003C68DA">
        <w:rPr>
          <w:rFonts w:ascii="Arial" w:hAnsi="Arial" w:cs="Arial"/>
          <w:i/>
          <w:sz w:val="22"/>
          <w:szCs w:val="22"/>
          <w:lang w:val="es-ES"/>
        </w:rPr>
        <w:t>Los convenios de asociación a que se refiere el presente artículo se celebrarán de conformidad con lo dispuesto en el artículo</w:t>
      </w:r>
      <w:r w:rsidRPr="003C68DA">
        <w:rPr>
          <w:rStyle w:val="apple-converted-space"/>
          <w:rFonts w:ascii="Arial" w:hAnsi="Arial" w:cs="Arial"/>
          <w:i/>
          <w:sz w:val="22"/>
          <w:szCs w:val="22"/>
          <w:lang w:val="es-ES"/>
        </w:rPr>
        <w:t> </w:t>
      </w:r>
      <w:r w:rsidRPr="003C68DA">
        <w:rPr>
          <w:rFonts w:ascii="Arial" w:hAnsi="Arial" w:cs="Arial"/>
          <w:i/>
          <w:sz w:val="22"/>
          <w:szCs w:val="22"/>
          <w:lang w:val="es-ES"/>
        </w:rPr>
        <w:t>355</w:t>
      </w:r>
      <w:r w:rsidRPr="003C68DA">
        <w:rPr>
          <w:rStyle w:val="apple-converted-space"/>
          <w:rFonts w:ascii="Arial" w:hAnsi="Arial" w:cs="Arial"/>
          <w:i/>
          <w:sz w:val="22"/>
          <w:szCs w:val="22"/>
          <w:lang w:val="es-ES"/>
        </w:rPr>
        <w:t> </w:t>
      </w:r>
      <w:r w:rsidRPr="003C68DA">
        <w:rPr>
          <w:rFonts w:ascii="Arial" w:hAnsi="Arial" w:cs="Arial"/>
          <w:i/>
          <w:sz w:val="22"/>
          <w:szCs w:val="22"/>
          <w:lang w:val="es-ES"/>
        </w:rPr>
        <w:t>de la Constitución Política, en ellos se determinará con precisión su objeto, término, obligaciones de las partes, aportes, coordinación y todos aquellos aspectos que se consideren pertinentes.</w:t>
      </w:r>
    </w:p>
    <w:p w14:paraId="424A2EFF" w14:textId="77777777" w:rsidR="00526AB3" w:rsidRPr="003C68DA" w:rsidRDefault="00526AB3" w:rsidP="002E6A9F">
      <w:pPr>
        <w:pStyle w:val="NormalWeb"/>
        <w:spacing w:before="0" w:beforeAutospacing="0" w:after="0" w:afterAutospacing="0"/>
        <w:ind w:left="567"/>
        <w:jc w:val="both"/>
        <w:rPr>
          <w:rFonts w:ascii="Arial" w:hAnsi="Arial" w:cs="Arial"/>
          <w:i/>
          <w:sz w:val="22"/>
          <w:szCs w:val="22"/>
          <w:lang w:val="es-ES"/>
        </w:rPr>
      </w:pPr>
    </w:p>
    <w:p w14:paraId="32F9BDA3" w14:textId="77777777" w:rsidR="00526AB3" w:rsidRPr="003C68DA" w:rsidRDefault="00526AB3" w:rsidP="002E6A9F">
      <w:pPr>
        <w:pStyle w:val="NormalWeb"/>
        <w:spacing w:before="0" w:beforeAutospacing="0" w:after="0" w:afterAutospacing="0"/>
        <w:ind w:left="567"/>
        <w:jc w:val="both"/>
        <w:rPr>
          <w:rFonts w:ascii="Arial" w:hAnsi="Arial" w:cs="Arial"/>
          <w:i/>
          <w:sz w:val="22"/>
          <w:szCs w:val="22"/>
          <w:lang w:val="es-ES"/>
        </w:rPr>
      </w:pPr>
      <w:r w:rsidRPr="003C68DA">
        <w:rPr>
          <w:rFonts w:ascii="Arial" w:hAnsi="Arial" w:cs="Arial"/>
          <w:i/>
          <w:sz w:val="22"/>
          <w:szCs w:val="22"/>
          <w:lang w:val="es-ES"/>
        </w:rPr>
        <w:t>Cuando en virtud de lo dispuesto en el presente artículo, surjan personas jurídicas sin ánimo de lucro, éstas se sujetarán a las disposiciones previstas en el Código Civil para las asociaciones civiles de utilidad común.</w:t>
      </w:r>
    </w:p>
    <w:p w14:paraId="31ECD741" w14:textId="77777777" w:rsidR="00526AB3" w:rsidRPr="003C68DA" w:rsidRDefault="00526AB3" w:rsidP="002E6A9F">
      <w:pPr>
        <w:pStyle w:val="NormalWeb"/>
        <w:spacing w:before="0" w:beforeAutospacing="0" w:after="0" w:afterAutospacing="0"/>
        <w:ind w:left="567"/>
        <w:jc w:val="both"/>
        <w:rPr>
          <w:rFonts w:ascii="Arial" w:hAnsi="Arial" w:cs="Arial"/>
          <w:i/>
          <w:sz w:val="22"/>
          <w:szCs w:val="22"/>
          <w:lang w:val="es-ES"/>
        </w:rPr>
      </w:pPr>
    </w:p>
    <w:p w14:paraId="660AA590" w14:textId="77777777" w:rsidR="00526AB3" w:rsidRPr="003C68DA" w:rsidRDefault="00526AB3" w:rsidP="002E6A9F">
      <w:pPr>
        <w:pStyle w:val="NormalWeb"/>
        <w:spacing w:before="0" w:beforeAutospacing="0" w:after="0" w:afterAutospacing="0"/>
        <w:ind w:left="567"/>
        <w:jc w:val="both"/>
        <w:rPr>
          <w:rFonts w:ascii="Arial" w:hAnsi="Arial" w:cs="Arial"/>
          <w:i/>
          <w:sz w:val="22"/>
          <w:szCs w:val="22"/>
          <w:lang w:val="es-ES"/>
        </w:rPr>
      </w:pPr>
      <w:r w:rsidRPr="003C68DA">
        <w:rPr>
          <w:rFonts w:ascii="Arial" w:hAnsi="Arial" w:cs="Arial"/>
          <w:i/>
          <w:sz w:val="22"/>
          <w:szCs w:val="22"/>
          <w:lang w:val="es-ES"/>
        </w:rPr>
        <w:t>En todo caso, en el correspondiente acto constitutivo que dé origen a una persona jurídica se dispondrá sobre los siguientes aspectos:</w:t>
      </w:r>
    </w:p>
    <w:p w14:paraId="417E740F" w14:textId="77777777" w:rsidR="00526AB3" w:rsidRPr="003C68DA" w:rsidRDefault="00526AB3" w:rsidP="002E6A9F">
      <w:pPr>
        <w:pStyle w:val="NormalWeb"/>
        <w:spacing w:before="0" w:beforeAutospacing="0" w:after="0" w:afterAutospacing="0"/>
        <w:ind w:left="567"/>
        <w:jc w:val="both"/>
        <w:rPr>
          <w:rFonts w:ascii="Arial" w:hAnsi="Arial" w:cs="Arial"/>
          <w:i/>
          <w:sz w:val="22"/>
          <w:szCs w:val="22"/>
          <w:lang w:val="es-ES"/>
        </w:rPr>
      </w:pPr>
    </w:p>
    <w:p w14:paraId="2B3728C2" w14:textId="77777777" w:rsidR="00526AB3" w:rsidRPr="003C68DA" w:rsidRDefault="00526AB3" w:rsidP="002E6A9F">
      <w:pPr>
        <w:pStyle w:val="NormalWeb"/>
        <w:spacing w:before="0" w:beforeAutospacing="0" w:after="0" w:afterAutospacing="0"/>
        <w:ind w:left="567"/>
        <w:jc w:val="both"/>
        <w:rPr>
          <w:rFonts w:ascii="Arial" w:hAnsi="Arial" w:cs="Arial"/>
          <w:i/>
          <w:sz w:val="22"/>
          <w:szCs w:val="22"/>
          <w:lang w:val="es-ES"/>
        </w:rPr>
      </w:pPr>
      <w:r w:rsidRPr="003C68DA">
        <w:rPr>
          <w:rFonts w:ascii="Arial" w:hAnsi="Arial" w:cs="Arial"/>
          <w:i/>
          <w:sz w:val="22"/>
          <w:szCs w:val="22"/>
          <w:lang w:val="es-ES"/>
        </w:rPr>
        <w:t>a) Los objetivos y actividades a cargo, con precisión de la conexidad con los objetivos, funciones y controles propios de las entidades públicas participantes.</w:t>
      </w:r>
    </w:p>
    <w:p w14:paraId="7E2374FD" w14:textId="77777777" w:rsidR="00526AB3" w:rsidRPr="003C68DA" w:rsidRDefault="00526AB3" w:rsidP="002E6A9F">
      <w:pPr>
        <w:pStyle w:val="NormalWeb"/>
        <w:spacing w:before="0" w:beforeAutospacing="0" w:after="0" w:afterAutospacing="0"/>
        <w:ind w:left="567"/>
        <w:jc w:val="both"/>
        <w:rPr>
          <w:rFonts w:ascii="Arial" w:hAnsi="Arial" w:cs="Arial"/>
          <w:i/>
          <w:sz w:val="22"/>
          <w:szCs w:val="22"/>
          <w:lang w:val="es-ES"/>
        </w:rPr>
      </w:pPr>
    </w:p>
    <w:p w14:paraId="314BF7EF" w14:textId="77777777" w:rsidR="00526AB3" w:rsidRPr="003C68DA" w:rsidRDefault="00526AB3" w:rsidP="002E6A9F">
      <w:pPr>
        <w:pStyle w:val="NormalWeb"/>
        <w:spacing w:before="0" w:beforeAutospacing="0" w:after="0" w:afterAutospacing="0"/>
        <w:ind w:left="567"/>
        <w:jc w:val="both"/>
        <w:rPr>
          <w:rFonts w:ascii="Arial" w:hAnsi="Arial" w:cs="Arial"/>
          <w:i/>
          <w:sz w:val="22"/>
          <w:szCs w:val="22"/>
          <w:lang w:val="es-ES"/>
        </w:rPr>
      </w:pPr>
      <w:r w:rsidRPr="003C68DA">
        <w:rPr>
          <w:rFonts w:ascii="Arial" w:hAnsi="Arial" w:cs="Arial"/>
          <w:i/>
          <w:sz w:val="22"/>
          <w:szCs w:val="22"/>
          <w:lang w:val="es-ES"/>
        </w:rPr>
        <w:t>b) Los compromisos o aportes iniciales de las entidades asociadas y su naturaleza y forma de pago, con sujeción a las disposiciones presupuestales y fiscales, para el caso de las públicas.</w:t>
      </w:r>
    </w:p>
    <w:p w14:paraId="4A736690" w14:textId="77777777" w:rsidR="00526AB3" w:rsidRPr="003C68DA" w:rsidRDefault="00526AB3" w:rsidP="002E6A9F">
      <w:pPr>
        <w:pStyle w:val="NormalWeb"/>
        <w:spacing w:before="0" w:beforeAutospacing="0" w:after="0" w:afterAutospacing="0"/>
        <w:ind w:left="567"/>
        <w:jc w:val="both"/>
        <w:rPr>
          <w:rFonts w:ascii="Arial" w:hAnsi="Arial" w:cs="Arial"/>
          <w:i/>
          <w:sz w:val="22"/>
          <w:szCs w:val="22"/>
          <w:lang w:val="es-ES"/>
        </w:rPr>
      </w:pPr>
    </w:p>
    <w:p w14:paraId="48327AE1" w14:textId="77777777" w:rsidR="00526AB3" w:rsidRPr="003C68DA" w:rsidRDefault="00526AB3" w:rsidP="002E6A9F">
      <w:pPr>
        <w:pStyle w:val="NormalWeb"/>
        <w:spacing w:before="0" w:beforeAutospacing="0" w:after="0" w:afterAutospacing="0"/>
        <w:ind w:left="567"/>
        <w:jc w:val="both"/>
        <w:rPr>
          <w:rFonts w:ascii="Arial" w:hAnsi="Arial" w:cs="Arial"/>
          <w:i/>
          <w:sz w:val="22"/>
          <w:szCs w:val="22"/>
          <w:lang w:val="es-ES"/>
        </w:rPr>
      </w:pPr>
      <w:r w:rsidRPr="003C68DA">
        <w:rPr>
          <w:rFonts w:ascii="Arial" w:hAnsi="Arial" w:cs="Arial"/>
          <w:i/>
          <w:sz w:val="22"/>
          <w:szCs w:val="22"/>
          <w:lang w:val="es-ES"/>
        </w:rPr>
        <w:t>c) La participación de las entidades asociadas en el sostenimiento y funcionamiento de la entidad.</w:t>
      </w:r>
    </w:p>
    <w:p w14:paraId="53A0D80A" w14:textId="77777777" w:rsidR="00526AB3" w:rsidRPr="003C68DA" w:rsidRDefault="00526AB3" w:rsidP="002E6A9F">
      <w:pPr>
        <w:pStyle w:val="NormalWeb"/>
        <w:spacing w:before="0" w:beforeAutospacing="0" w:after="0" w:afterAutospacing="0"/>
        <w:ind w:left="567"/>
        <w:jc w:val="both"/>
        <w:rPr>
          <w:rFonts w:ascii="Arial" w:hAnsi="Arial" w:cs="Arial"/>
          <w:i/>
          <w:sz w:val="22"/>
          <w:szCs w:val="22"/>
          <w:lang w:val="es-ES"/>
        </w:rPr>
      </w:pPr>
    </w:p>
    <w:p w14:paraId="5C8CCA5A" w14:textId="77777777" w:rsidR="00526AB3" w:rsidRPr="003C68DA" w:rsidRDefault="00526AB3" w:rsidP="002E6A9F">
      <w:pPr>
        <w:pStyle w:val="NormalWeb"/>
        <w:spacing w:before="0" w:beforeAutospacing="0" w:after="0" w:afterAutospacing="0"/>
        <w:ind w:left="567"/>
        <w:jc w:val="both"/>
        <w:rPr>
          <w:rFonts w:ascii="Arial" w:hAnsi="Arial" w:cs="Arial"/>
          <w:i/>
          <w:sz w:val="22"/>
          <w:szCs w:val="22"/>
          <w:lang w:val="es-ES"/>
        </w:rPr>
      </w:pPr>
      <w:r w:rsidRPr="003C68DA">
        <w:rPr>
          <w:rFonts w:ascii="Arial" w:hAnsi="Arial" w:cs="Arial"/>
          <w:i/>
          <w:sz w:val="22"/>
          <w:szCs w:val="22"/>
          <w:lang w:val="es-ES"/>
        </w:rPr>
        <w:lastRenderedPageBreak/>
        <w:t>d) La integración de los órganos de dirección y administración, en los cuales deben participar representantes de las entidades públicas y de los particulares.</w:t>
      </w:r>
    </w:p>
    <w:p w14:paraId="203BCCEB" w14:textId="77777777" w:rsidR="00526AB3" w:rsidRPr="003C68DA" w:rsidRDefault="00526AB3" w:rsidP="002E6A9F">
      <w:pPr>
        <w:pStyle w:val="NormalWeb"/>
        <w:spacing w:before="0" w:beforeAutospacing="0" w:after="0" w:afterAutospacing="0"/>
        <w:ind w:left="567"/>
        <w:jc w:val="both"/>
        <w:rPr>
          <w:rFonts w:ascii="Arial" w:hAnsi="Arial" w:cs="Arial"/>
          <w:i/>
          <w:sz w:val="22"/>
          <w:szCs w:val="22"/>
          <w:lang w:val="es-ES"/>
        </w:rPr>
      </w:pPr>
    </w:p>
    <w:p w14:paraId="31310E44" w14:textId="77777777" w:rsidR="00526AB3" w:rsidRPr="003C68DA" w:rsidRDefault="00526AB3" w:rsidP="002E6A9F">
      <w:pPr>
        <w:pStyle w:val="NormalWeb"/>
        <w:spacing w:before="0" w:beforeAutospacing="0" w:after="0" w:afterAutospacing="0"/>
        <w:ind w:left="567"/>
        <w:jc w:val="both"/>
        <w:rPr>
          <w:rFonts w:ascii="Arial" w:hAnsi="Arial" w:cs="Arial"/>
          <w:i/>
          <w:sz w:val="22"/>
          <w:szCs w:val="22"/>
          <w:lang w:val="es-ES"/>
        </w:rPr>
      </w:pPr>
      <w:r w:rsidRPr="003C68DA">
        <w:rPr>
          <w:rFonts w:ascii="Arial" w:hAnsi="Arial" w:cs="Arial"/>
          <w:i/>
          <w:sz w:val="22"/>
          <w:szCs w:val="22"/>
          <w:lang w:val="es-ES"/>
        </w:rPr>
        <w:t>e) La duración de la asociación y las causales de disolución”.</w:t>
      </w:r>
    </w:p>
    <w:p w14:paraId="41FD17B3" w14:textId="77777777" w:rsidR="00526AB3" w:rsidRPr="003C68DA" w:rsidRDefault="00526AB3" w:rsidP="002E6A9F">
      <w:pPr>
        <w:pStyle w:val="NormalWeb"/>
        <w:spacing w:before="0" w:beforeAutospacing="0" w:after="0" w:afterAutospacing="0"/>
        <w:jc w:val="both"/>
        <w:rPr>
          <w:rFonts w:ascii="Arial" w:hAnsi="Arial" w:cs="Arial"/>
          <w:sz w:val="22"/>
          <w:szCs w:val="22"/>
          <w:lang w:val="es-ES"/>
        </w:rPr>
      </w:pPr>
    </w:p>
    <w:p w14:paraId="2583156E" w14:textId="77777777" w:rsidR="00DC3A71" w:rsidRPr="003C68DA" w:rsidRDefault="003F0CF9" w:rsidP="002E6A9F">
      <w:pPr>
        <w:pStyle w:val="Textoindependiente"/>
        <w:spacing w:line="240" w:lineRule="auto"/>
        <w:ind w:right="49"/>
        <w:rPr>
          <w:rFonts w:ascii="Arial" w:hAnsi="Arial"/>
          <w:bCs/>
          <w:iCs/>
          <w:sz w:val="24"/>
          <w:szCs w:val="24"/>
          <w:lang w:val="es-CO"/>
        </w:rPr>
      </w:pPr>
      <w:r w:rsidRPr="003C68DA">
        <w:rPr>
          <w:rFonts w:ascii="Arial" w:hAnsi="Arial"/>
          <w:bCs/>
          <w:iCs/>
          <w:sz w:val="24"/>
          <w:szCs w:val="24"/>
          <w:lang w:val="es-CO"/>
        </w:rPr>
        <w:t>C</w:t>
      </w:r>
      <w:r w:rsidR="00DC3A71" w:rsidRPr="003C68DA">
        <w:rPr>
          <w:rFonts w:ascii="Arial" w:hAnsi="Arial"/>
          <w:bCs/>
          <w:iCs/>
          <w:sz w:val="24"/>
          <w:szCs w:val="24"/>
          <w:lang w:val="es-CO"/>
        </w:rPr>
        <w:t>omo se</w:t>
      </w:r>
      <w:r w:rsidR="00CF4DAD" w:rsidRPr="003C68DA">
        <w:rPr>
          <w:rFonts w:ascii="Arial" w:hAnsi="Arial"/>
          <w:bCs/>
          <w:iCs/>
          <w:sz w:val="24"/>
          <w:szCs w:val="24"/>
          <w:lang w:val="es-CO"/>
        </w:rPr>
        <w:t xml:space="preserve"> </w:t>
      </w:r>
      <w:r w:rsidR="00DC3A71" w:rsidRPr="003C68DA">
        <w:rPr>
          <w:rFonts w:ascii="Arial" w:hAnsi="Arial"/>
          <w:bCs/>
          <w:iCs/>
          <w:sz w:val="24"/>
          <w:szCs w:val="24"/>
          <w:lang w:val="es-CO"/>
        </w:rPr>
        <w:t>observa</w:t>
      </w:r>
      <w:r w:rsidR="00053B59" w:rsidRPr="003C68DA">
        <w:rPr>
          <w:rFonts w:ascii="Arial" w:hAnsi="Arial"/>
          <w:bCs/>
          <w:iCs/>
          <w:sz w:val="24"/>
          <w:szCs w:val="24"/>
          <w:lang w:val="es-CO"/>
        </w:rPr>
        <w:t>,</w:t>
      </w:r>
      <w:r w:rsidR="00DC3A71" w:rsidRPr="003C68DA">
        <w:rPr>
          <w:rFonts w:ascii="Arial" w:hAnsi="Arial"/>
          <w:bCs/>
          <w:iCs/>
          <w:sz w:val="24"/>
          <w:szCs w:val="24"/>
          <w:lang w:val="es-CO"/>
        </w:rPr>
        <w:t xml:space="preserve"> esta</w:t>
      </w:r>
      <w:r w:rsidR="00CF4DAD" w:rsidRPr="003C68DA">
        <w:rPr>
          <w:rFonts w:ascii="Arial" w:hAnsi="Arial"/>
          <w:bCs/>
          <w:iCs/>
          <w:sz w:val="24"/>
          <w:szCs w:val="24"/>
          <w:lang w:val="es-CO"/>
        </w:rPr>
        <w:t xml:space="preserve"> </w:t>
      </w:r>
      <w:r w:rsidR="00DC3A71" w:rsidRPr="003C68DA">
        <w:rPr>
          <w:rFonts w:ascii="Arial" w:hAnsi="Arial"/>
          <w:bCs/>
          <w:iCs/>
          <w:sz w:val="24"/>
          <w:szCs w:val="24"/>
          <w:lang w:val="es-CO"/>
        </w:rPr>
        <w:t>norma faculta a</w:t>
      </w:r>
      <w:r w:rsidR="00CF4DAD" w:rsidRPr="003C68DA">
        <w:rPr>
          <w:rFonts w:ascii="Arial" w:hAnsi="Arial"/>
          <w:bCs/>
          <w:iCs/>
          <w:sz w:val="24"/>
          <w:szCs w:val="24"/>
          <w:lang w:val="es-CO"/>
        </w:rPr>
        <w:t xml:space="preserve"> </w:t>
      </w:r>
      <w:r w:rsidR="00DC3A71" w:rsidRPr="003C68DA">
        <w:rPr>
          <w:rFonts w:ascii="Arial" w:hAnsi="Arial"/>
          <w:bCs/>
          <w:iCs/>
          <w:sz w:val="24"/>
          <w:szCs w:val="24"/>
          <w:lang w:val="es-CO"/>
        </w:rPr>
        <w:t>las</w:t>
      </w:r>
      <w:r w:rsidR="00CF4DAD" w:rsidRPr="003C68DA">
        <w:rPr>
          <w:rFonts w:ascii="Arial" w:hAnsi="Arial"/>
          <w:bCs/>
          <w:iCs/>
          <w:sz w:val="24"/>
          <w:szCs w:val="24"/>
          <w:lang w:val="es-CO"/>
        </w:rPr>
        <w:t xml:space="preserve"> </w:t>
      </w:r>
      <w:r w:rsidR="00DC3A71" w:rsidRPr="003C68DA">
        <w:rPr>
          <w:rFonts w:ascii="Arial" w:hAnsi="Arial"/>
          <w:bCs/>
          <w:iCs/>
          <w:sz w:val="24"/>
          <w:szCs w:val="24"/>
          <w:lang w:val="es-CO"/>
        </w:rPr>
        <w:t xml:space="preserve">entidades estatales </w:t>
      </w:r>
      <w:r w:rsidR="00821811" w:rsidRPr="003C68DA">
        <w:rPr>
          <w:rFonts w:ascii="Arial" w:hAnsi="Arial"/>
          <w:bCs/>
          <w:iCs/>
          <w:sz w:val="24"/>
          <w:szCs w:val="24"/>
          <w:lang w:val="es-CO"/>
        </w:rPr>
        <w:t xml:space="preserve">en general, es decir, </w:t>
      </w:r>
      <w:r w:rsidR="00DC3A71" w:rsidRPr="003C68DA">
        <w:rPr>
          <w:rFonts w:ascii="Arial" w:hAnsi="Arial"/>
          <w:bCs/>
          <w:iCs/>
          <w:sz w:val="24"/>
          <w:szCs w:val="24"/>
          <w:lang w:val="es-CO"/>
        </w:rPr>
        <w:t>cualquiera sea su naturaleza y orden administrativo</w:t>
      </w:r>
      <w:r w:rsidR="00053B59" w:rsidRPr="003C68DA">
        <w:rPr>
          <w:rFonts w:ascii="Arial" w:hAnsi="Arial"/>
          <w:bCs/>
          <w:iCs/>
          <w:sz w:val="24"/>
          <w:szCs w:val="24"/>
          <w:lang w:val="es-CO"/>
        </w:rPr>
        <w:t xml:space="preserve">, siguiendo </w:t>
      </w:r>
      <w:r w:rsidR="00DC3A71" w:rsidRPr="003C68DA">
        <w:rPr>
          <w:rFonts w:ascii="Arial" w:hAnsi="Arial"/>
          <w:bCs/>
          <w:iCs/>
          <w:sz w:val="24"/>
          <w:szCs w:val="24"/>
          <w:lang w:val="es-CO"/>
        </w:rPr>
        <w:t>los</w:t>
      </w:r>
      <w:r w:rsidR="00053B59" w:rsidRPr="003C68DA">
        <w:rPr>
          <w:rFonts w:ascii="Arial" w:hAnsi="Arial"/>
          <w:bCs/>
          <w:iCs/>
          <w:sz w:val="24"/>
          <w:szCs w:val="24"/>
          <w:lang w:val="es-CO"/>
        </w:rPr>
        <w:t xml:space="preserve"> </w:t>
      </w:r>
      <w:r w:rsidR="00DC3A71" w:rsidRPr="003C68DA">
        <w:rPr>
          <w:rFonts w:ascii="Arial" w:hAnsi="Arial"/>
          <w:bCs/>
          <w:iCs/>
          <w:sz w:val="24"/>
          <w:szCs w:val="24"/>
          <w:lang w:val="es-CO"/>
        </w:rPr>
        <w:t>principios de</w:t>
      </w:r>
      <w:r w:rsidR="00053B59" w:rsidRPr="003C68DA">
        <w:rPr>
          <w:rFonts w:ascii="Arial" w:hAnsi="Arial"/>
          <w:bCs/>
          <w:iCs/>
          <w:sz w:val="24"/>
          <w:szCs w:val="24"/>
          <w:lang w:val="es-CO"/>
        </w:rPr>
        <w:t xml:space="preserve"> </w:t>
      </w:r>
      <w:r w:rsidR="00DC3A71" w:rsidRPr="003C68DA">
        <w:rPr>
          <w:rFonts w:ascii="Arial" w:hAnsi="Arial"/>
          <w:bCs/>
          <w:iCs/>
          <w:sz w:val="24"/>
          <w:szCs w:val="24"/>
          <w:lang w:val="es-CO"/>
        </w:rPr>
        <w:t>la función administrativa e</w:t>
      </w:r>
      <w:r w:rsidR="002B046B" w:rsidRPr="003C68DA">
        <w:rPr>
          <w:rFonts w:ascii="Arial" w:hAnsi="Arial"/>
          <w:bCs/>
          <w:iCs/>
          <w:sz w:val="24"/>
          <w:szCs w:val="24"/>
          <w:lang w:val="es-CO"/>
        </w:rPr>
        <w:t>nunciados</w:t>
      </w:r>
      <w:r w:rsidR="00DC3A71" w:rsidRPr="003C68DA">
        <w:rPr>
          <w:rFonts w:ascii="Arial" w:hAnsi="Arial"/>
          <w:bCs/>
          <w:iCs/>
          <w:sz w:val="24"/>
          <w:szCs w:val="24"/>
          <w:lang w:val="es-CO"/>
        </w:rPr>
        <w:t xml:space="preserve"> en el artículo 209 de</w:t>
      </w:r>
      <w:r w:rsidR="00053B59" w:rsidRPr="003C68DA">
        <w:rPr>
          <w:rFonts w:ascii="Arial" w:hAnsi="Arial"/>
          <w:bCs/>
          <w:iCs/>
          <w:sz w:val="24"/>
          <w:szCs w:val="24"/>
          <w:lang w:val="es-CO"/>
        </w:rPr>
        <w:t xml:space="preserve"> </w:t>
      </w:r>
      <w:r w:rsidR="00DC3A71" w:rsidRPr="003C68DA">
        <w:rPr>
          <w:rFonts w:ascii="Arial" w:hAnsi="Arial"/>
          <w:bCs/>
          <w:iCs/>
          <w:sz w:val="24"/>
          <w:szCs w:val="24"/>
          <w:lang w:val="es-CO"/>
        </w:rPr>
        <w:t>la</w:t>
      </w:r>
      <w:r w:rsidR="00053B59" w:rsidRPr="003C68DA">
        <w:rPr>
          <w:rFonts w:ascii="Arial" w:hAnsi="Arial"/>
          <w:bCs/>
          <w:iCs/>
          <w:sz w:val="24"/>
          <w:szCs w:val="24"/>
          <w:lang w:val="es-CO"/>
        </w:rPr>
        <w:t xml:space="preserve"> C</w:t>
      </w:r>
      <w:r w:rsidR="00DC3A71" w:rsidRPr="003C68DA">
        <w:rPr>
          <w:rFonts w:ascii="Arial" w:hAnsi="Arial"/>
          <w:bCs/>
          <w:iCs/>
          <w:sz w:val="24"/>
          <w:szCs w:val="24"/>
          <w:lang w:val="es-CO"/>
        </w:rPr>
        <w:t>onstitución, para asociarse con personas jurídicas particulares,</w:t>
      </w:r>
      <w:r w:rsidR="00053B59" w:rsidRPr="003C68DA">
        <w:rPr>
          <w:rFonts w:ascii="Arial" w:hAnsi="Arial"/>
          <w:bCs/>
          <w:iCs/>
          <w:sz w:val="24"/>
          <w:szCs w:val="24"/>
          <w:lang w:val="es-CO"/>
        </w:rPr>
        <w:t xml:space="preserve"> </w:t>
      </w:r>
      <w:r w:rsidR="00DC3A71" w:rsidRPr="003C68DA">
        <w:rPr>
          <w:rFonts w:ascii="Arial" w:hAnsi="Arial"/>
          <w:bCs/>
          <w:iCs/>
          <w:sz w:val="24"/>
          <w:szCs w:val="24"/>
          <w:lang w:val="es-CO"/>
        </w:rPr>
        <w:t>mediante la</w:t>
      </w:r>
      <w:r w:rsidR="00053B59" w:rsidRPr="003C68DA">
        <w:rPr>
          <w:rFonts w:ascii="Arial" w:hAnsi="Arial"/>
          <w:bCs/>
          <w:iCs/>
          <w:sz w:val="24"/>
          <w:szCs w:val="24"/>
          <w:lang w:val="es-CO"/>
        </w:rPr>
        <w:t xml:space="preserve"> </w:t>
      </w:r>
      <w:r w:rsidR="00DC3A71" w:rsidRPr="003C68DA">
        <w:rPr>
          <w:rFonts w:ascii="Arial" w:hAnsi="Arial"/>
          <w:bCs/>
          <w:iCs/>
          <w:sz w:val="24"/>
          <w:szCs w:val="24"/>
          <w:lang w:val="es-CO"/>
        </w:rPr>
        <w:t>c</w:t>
      </w:r>
      <w:r w:rsidR="00053B59" w:rsidRPr="003C68DA">
        <w:rPr>
          <w:rFonts w:ascii="Arial" w:hAnsi="Arial"/>
          <w:bCs/>
          <w:iCs/>
          <w:sz w:val="24"/>
          <w:szCs w:val="24"/>
          <w:lang w:val="es-CO"/>
        </w:rPr>
        <w:t>e</w:t>
      </w:r>
      <w:r w:rsidR="00DC3A71" w:rsidRPr="003C68DA">
        <w:rPr>
          <w:rFonts w:ascii="Arial" w:hAnsi="Arial"/>
          <w:bCs/>
          <w:iCs/>
          <w:sz w:val="24"/>
          <w:szCs w:val="24"/>
          <w:lang w:val="es-CO"/>
        </w:rPr>
        <w:t>lebración de co</w:t>
      </w:r>
      <w:r w:rsidR="00053B59" w:rsidRPr="003C68DA">
        <w:rPr>
          <w:rFonts w:ascii="Arial" w:hAnsi="Arial"/>
          <w:bCs/>
          <w:iCs/>
          <w:sz w:val="24"/>
          <w:szCs w:val="24"/>
          <w:lang w:val="es-CO"/>
        </w:rPr>
        <w:t>n</w:t>
      </w:r>
      <w:r w:rsidR="00DC3A71" w:rsidRPr="003C68DA">
        <w:rPr>
          <w:rFonts w:ascii="Arial" w:hAnsi="Arial"/>
          <w:bCs/>
          <w:iCs/>
          <w:sz w:val="24"/>
          <w:szCs w:val="24"/>
          <w:lang w:val="es-CO"/>
        </w:rPr>
        <w:t>venios de asociación o</w:t>
      </w:r>
      <w:r w:rsidR="00053B59" w:rsidRPr="003C68DA">
        <w:rPr>
          <w:rFonts w:ascii="Arial" w:hAnsi="Arial"/>
          <w:bCs/>
          <w:iCs/>
          <w:sz w:val="24"/>
          <w:szCs w:val="24"/>
          <w:lang w:val="es-CO"/>
        </w:rPr>
        <w:t xml:space="preserve"> </w:t>
      </w:r>
      <w:r w:rsidR="00DC3A71" w:rsidRPr="003C68DA">
        <w:rPr>
          <w:rFonts w:ascii="Arial" w:hAnsi="Arial"/>
          <w:bCs/>
          <w:iCs/>
          <w:sz w:val="24"/>
          <w:szCs w:val="24"/>
          <w:lang w:val="es-CO"/>
        </w:rPr>
        <w:t>la</w:t>
      </w:r>
      <w:r w:rsidR="00053B59" w:rsidRPr="003C68DA">
        <w:rPr>
          <w:rFonts w:ascii="Arial" w:hAnsi="Arial"/>
          <w:bCs/>
          <w:iCs/>
          <w:sz w:val="24"/>
          <w:szCs w:val="24"/>
          <w:lang w:val="es-CO"/>
        </w:rPr>
        <w:t xml:space="preserve"> </w:t>
      </w:r>
      <w:r w:rsidR="00DC3A71" w:rsidRPr="003C68DA">
        <w:rPr>
          <w:rFonts w:ascii="Arial" w:hAnsi="Arial"/>
          <w:bCs/>
          <w:iCs/>
          <w:sz w:val="24"/>
          <w:szCs w:val="24"/>
          <w:lang w:val="es-CO"/>
        </w:rPr>
        <w:t>creación de personas jurídicas,</w:t>
      </w:r>
      <w:r w:rsidR="00053B59" w:rsidRPr="003C68DA">
        <w:rPr>
          <w:rFonts w:ascii="Arial" w:hAnsi="Arial"/>
          <w:bCs/>
          <w:iCs/>
          <w:sz w:val="24"/>
          <w:szCs w:val="24"/>
          <w:lang w:val="es-CO"/>
        </w:rPr>
        <w:t xml:space="preserve"> </w:t>
      </w:r>
      <w:r w:rsidR="00DC3A71" w:rsidRPr="003C68DA">
        <w:rPr>
          <w:rFonts w:ascii="Arial" w:hAnsi="Arial"/>
          <w:bCs/>
          <w:iCs/>
          <w:sz w:val="24"/>
          <w:szCs w:val="24"/>
          <w:lang w:val="es-CO"/>
        </w:rPr>
        <w:t>para el</w:t>
      </w:r>
      <w:r w:rsidR="00053B59" w:rsidRPr="003C68DA">
        <w:rPr>
          <w:rFonts w:ascii="Arial" w:hAnsi="Arial"/>
          <w:bCs/>
          <w:iCs/>
          <w:sz w:val="24"/>
          <w:szCs w:val="24"/>
          <w:lang w:val="es-CO"/>
        </w:rPr>
        <w:t xml:space="preserve"> </w:t>
      </w:r>
      <w:r w:rsidR="00DC3A71" w:rsidRPr="003C68DA">
        <w:rPr>
          <w:rFonts w:ascii="Arial" w:hAnsi="Arial"/>
          <w:bCs/>
          <w:iCs/>
          <w:sz w:val="24"/>
          <w:szCs w:val="24"/>
          <w:lang w:val="es-CO"/>
        </w:rPr>
        <w:t>desarrollo conjunto</w:t>
      </w:r>
      <w:r w:rsidR="00053B59" w:rsidRPr="003C68DA">
        <w:rPr>
          <w:rFonts w:ascii="Arial" w:hAnsi="Arial"/>
          <w:bCs/>
          <w:iCs/>
          <w:sz w:val="24"/>
          <w:szCs w:val="24"/>
          <w:lang w:val="es-CO"/>
        </w:rPr>
        <w:t xml:space="preserve"> </w:t>
      </w:r>
      <w:r w:rsidR="00DC3A71" w:rsidRPr="003C68DA">
        <w:rPr>
          <w:rFonts w:ascii="Arial" w:hAnsi="Arial"/>
          <w:bCs/>
          <w:iCs/>
          <w:sz w:val="24"/>
          <w:szCs w:val="24"/>
          <w:lang w:val="es-CO"/>
        </w:rPr>
        <w:t xml:space="preserve">de actividades </w:t>
      </w:r>
      <w:r w:rsidR="00821811" w:rsidRPr="003C68DA">
        <w:rPr>
          <w:rFonts w:ascii="Arial" w:hAnsi="Arial"/>
          <w:bCs/>
          <w:iCs/>
          <w:sz w:val="24"/>
          <w:szCs w:val="24"/>
          <w:lang w:val="es-CO"/>
        </w:rPr>
        <w:t xml:space="preserve">relacionadas con </w:t>
      </w:r>
      <w:r w:rsidR="00DC3A71" w:rsidRPr="003C68DA">
        <w:rPr>
          <w:rFonts w:ascii="Arial" w:hAnsi="Arial"/>
          <w:bCs/>
          <w:iCs/>
          <w:sz w:val="24"/>
          <w:szCs w:val="24"/>
          <w:lang w:val="es-CO"/>
        </w:rPr>
        <w:t>los</w:t>
      </w:r>
      <w:r w:rsidR="00053B59" w:rsidRPr="003C68DA">
        <w:rPr>
          <w:rFonts w:ascii="Arial" w:hAnsi="Arial"/>
          <w:bCs/>
          <w:iCs/>
          <w:sz w:val="24"/>
          <w:szCs w:val="24"/>
          <w:lang w:val="es-CO"/>
        </w:rPr>
        <w:t xml:space="preserve"> </w:t>
      </w:r>
      <w:r w:rsidR="00DC3A71" w:rsidRPr="003C68DA">
        <w:rPr>
          <w:rFonts w:ascii="Arial" w:hAnsi="Arial"/>
          <w:bCs/>
          <w:iCs/>
          <w:sz w:val="24"/>
          <w:szCs w:val="24"/>
          <w:lang w:val="es-CO"/>
        </w:rPr>
        <w:t xml:space="preserve">cometidos y funciones </w:t>
      </w:r>
      <w:r w:rsidR="00821811" w:rsidRPr="003C68DA">
        <w:rPr>
          <w:rFonts w:ascii="Arial" w:hAnsi="Arial"/>
          <w:bCs/>
          <w:iCs/>
          <w:sz w:val="24"/>
          <w:szCs w:val="24"/>
          <w:lang w:val="es-CO"/>
        </w:rPr>
        <w:t>legales asignad</w:t>
      </w:r>
      <w:r w:rsidR="002B046B" w:rsidRPr="003C68DA">
        <w:rPr>
          <w:rFonts w:ascii="Arial" w:hAnsi="Arial"/>
          <w:bCs/>
          <w:iCs/>
          <w:sz w:val="24"/>
          <w:szCs w:val="24"/>
          <w:lang w:val="es-CO"/>
        </w:rPr>
        <w:t>o</w:t>
      </w:r>
      <w:r w:rsidR="00821811" w:rsidRPr="003C68DA">
        <w:rPr>
          <w:rFonts w:ascii="Arial" w:hAnsi="Arial"/>
          <w:bCs/>
          <w:iCs/>
          <w:sz w:val="24"/>
          <w:szCs w:val="24"/>
          <w:lang w:val="es-CO"/>
        </w:rPr>
        <w:t>s a las entidades públicas.</w:t>
      </w:r>
    </w:p>
    <w:p w14:paraId="30D9E9EA" w14:textId="77777777" w:rsidR="00DC3A71" w:rsidRPr="003C68DA" w:rsidRDefault="00DC3A71" w:rsidP="002E6A9F">
      <w:pPr>
        <w:pStyle w:val="Textoindependiente"/>
        <w:spacing w:line="240" w:lineRule="auto"/>
        <w:ind w:right="49"/>
        <w:rPr>
          <w:rFonts w:ascii="Arial" w:hAnsi="Arial"/>
          <w:bCs/>
          <w:iCs/>
          <w:sz w:val="24"/>
          <w:szCs w:val="24"/>
          <w:lang w:val="es-CO"/>
        </w:rPr>
      </w:pPr>
    </w:p>
    <w:p w14:paraId="32EF7E64" w14:textId="77777777" w:rsidR="00526AB3" w:rsidRPr="003C68DA" w:rsidRDefault="00DC3A71" w:rsidP="002E6A9F">
      <w:pPr>
        <w:pStyle w:val="Textoindependiente"/>
        <w:spacing w:line="240" w:lineRule="auto"/>
        <w:ind w:right="49"/>
        <w:rPr>
          <w:rFonts w:ascii="Arial" w:hAnsi="Arial"/>
          <w:bCs/>
          <w:iCs/>
          <w:sz w:val="24"/>
          <w:szCs w:val="24"/>
          <w:lang w:val="es-CO"/>
        </w:rPr>
      </w:pPr>
      <w:r w:rsidRPr="003C68DA">
        <w:rPr>
          <w:rFonts w:ascii="Arial" w:hAnsi="Arial"/>
          <w:bCs/>
          <w:iCs/>
          <w:sz w:val="24"/>
          <w:szCs w:val="24"/>
          <w:lang w:val="es-CO"/>
        </w:rPr>
        <w:t>La consulta se refiere a</w:t>
      </w:r>
      <w:r w:rsidR="00053B59" w:rsidRPr="003C68DA">
        <w:rPr>
          <w:rFonts w:ascii="Arial" w:hAnsi="Arial"/>
          <w:bCs/>
          <w:iCs/>
          <w:sz w:val="24"/>
          <w:szCs w:val="24"/>
          <w:lang w:val="es-CO"/>
        </w:rPr>
        <w:t xml:space="preserve"> </w:t>
      </w:r>
      <w:r w:rsidRPr="003C68DA">
        <w:rPr>
          <w:rFonts w:ascii="Arial" w:hAnsi="Arial"/>
          <w:bCs/>
          <w:iCs/>
          <w:sz w:val="24"/>
          <w:szCs w:val="24"/>
          <w:lang w:val="es-CO"/>
        </w:rPr>
        <w:t>l</w:t>
      </w:r>
      <w:r w:rsidR="00053B59" w:rsidRPr="003C68DA">
        <w:rPr>
          <w:rFonts w:ascii="Arial" w:hAnsi="Arial"/>
          <w:bCs/>
          <w:iCs/>
          <w:sz w:val="24"/>
          <w:szCs w:val="24"/>
          <w:lang w:val="es-CO"/>
        </w:rPr>
        <w:t xml:space="preserve">os </w:t>
      </w:r>
      <w:r w:rsidRPr="003C68DA">
        <w:rPr>
          <w:rFonts w:ascii="Arial" w:hAnsi="Arial"/>
          <w:bCs/>
          <w:iCs/>
          <w:sz w:val="24"/>
          <w:szCs w:val="24"/>
          <w:lang w:val="es-CO"/>
        </w:rPr>
        <w:t>con</w:t>
      </w:r>
      <w:r w:rsidR="00053B59" w:rsidRPr="003C68DA">
        <w:rPr>
          <w:rFonts w:ascii="Arial" w:hAnsi="Arial"/>
          <w:bCs/>
          <w:iCs/>
          <w:sz w:val="24"/>
          <w:szCs w:val="24"/>
          <w:lang w:val="es-CO"/>
        </w:rPr>
        <w:t>v</w:t>
      </w:r>
      <w:r w:rsidRPr="003C68DA">
        <w:rPr>
          <w:rFonts w:ascii="Arial" w:hAnsi="Arial"/>
          <w:bCs/>
          <w:iCs/>
          <w:sz w:val="24"/>
          <w:szCs w:val="24"/>
          <w:lang w:val="es-CO"/>
        </w:rPr>
        <w:t xml:space="preserve">enios de asociación </w:t>
      </w:r>
      <w:r w:rsidR="00053B59" w:rsidRPr="003C68DA">
        <w:rPr>
          <w:rFonts w:ascii="Arial" w:hAnsi="Arial"/>
          <w:bCs/>
          <w:iCs/>
          <w:sz w:val="24"/>
          <w:szCs w:val="24"/>
          <w:lang w:val="es-CO"/>
        </w:rPr>
        <w:t xml:space="preserve">contemplados en el citado artículo 96, no a </w:t>
      </w:r>
      <w:r w:rsidRPr="003C68DA">
        <w:rPr>
          <w:rFonts w:ascii="Arial" w:hAnsi="Arial"/>
          <w:bCs/>
          <w:iCs/>
          <w:sz w:val="24"/>
          <w:szCs w:val="24"/>
          <w:lang w:val="es-CO"/>
        </w:rPr>
        <w:t>la</w:t>
      </w:r>
      <w:r w:rsidR="00053B59" w:rsidRPr="003C68DA">
        <w:rPr>
          <w:rFonts w:ascii="Arial" w:hAnsi="Arial"/>
          <w:bCs/>
          <w:iCs/>
          <w:sz w:val="24"/>
          <w:szCs w:val="24"/>
          <w:lang w:val="es-CO"/>
        </w:rPr>
        <w:t xml:space="preserve"> </w:t>
      </w:r>
      <w:r w:rsidRPr="003C68DA">
        <w:rPr>
          <w:rFonts w:ascii="Arial" w:hAnsi="Arial"/>
          <w:bCs/>
          <w:iCs/>
          <w:sz w:val="24"/>
          <w:szCs w:val="24"/>
          <w:lang w:val="es-CO"/>
        </w:rPr>
        <w:t>creación</w:t>
      </w:r>
      <w:r w:rsidR="00053B59" w:rsidRPr="003C68DA">
        <w:rPr>
          <w:rFonts w:ascii="Arial" w:hAnsi="Arial"/>
          <w:bCs/>
          <w:iCs/>
          <w:sz w:val="24"/>
          <w:szCs w:val="24"/>
          <w:lang w:val="es-CO"/>
        </w:rPr>
        <w:t xml:space="preserve"> </w:t>
      </w:r>
      <w:r w:rsidRPr="003C68DA">
        <w:rPr>
          <w:rFonts w:ascii="Arial" w:hAnsi="Arial"/>
          <w:bCs/>
          <w:iCs/>
          <w:sz w:val="24"/>
          <w:szCs w:val="24"/>
          <w:lang w:val="es-CO"/>
        </w:rPr>
        <w:t>de</w:t>
      </w:r>
      <w:r w:rsidR="00053B59" w:rsidRPr="003C68DA">
        <w:rPr>
          <w:rFonts w:ascii="Arial" w:hAnsi="Arial"/>
          <w:bCs/>
          <w:iCs/>
          <w:sz w:val="24"/>
          <w:szCs w:val="24"/>
          <w:lang w:val="es-CO"/>
        </w:rPr>
        <w:t xml:space="preserve"> </w:t>
      </w:r>
      <w:r w:rsidRPr="003C68DA">
        <w:rPr>
          <w:rFonts w:ascii="Arial" w:hAnsi="Arial"/>
          <w:bCs/>
          <w:iCs/>
          <w:sz w:val="24"/>
          <w:szCs w:val="24"/>
          <w:lang w:val="es-CO"/>
        </w:rPr>
        <w:t>personas jur</w:t>
      </w:r>
      <w:r w:rsidR="00053B59" w:rsidRPr="003C68DA">
        <w:rPr>
          <w:rFonts w:ascii="Arial" w:hAnsi="Arial"/>
          <w:bCs/>
          <w:iCs/>
          <w:sz w:val="24"/>
          <w:szCs w:val="24"/>
          <w:lang w:val="es-CO"/>
        </w:rPr>
        <w:t>ídicas, de modo que la Sala se ref</w:t>
      </w:r>
      <w:r w:rsidR="002B046B" w:rsidRPr="003C68DA">
        <w:rPr>
          <w:rFonts w:ascii="Arial" w:hAnsi="Arial"/>
          <w:bCs/>
          <w:iCs/>
          <w:sz w:val="24"/>
          <w:szCs w:val="24"/>
          <w:lang w:val="es-CO"/>
        </w:rPr>
        <w:t xml:space="preserve">iere </w:t>
      </w:r>
      <w:r w:rsidR="00053B59" w:rsidRPr="003C68DA">
        <w:rPr>
          <w:rFonts w:ascii="Arial" w:hAnsi="Arial"/>
          <w:bCs/>
          <w:iCs/>
          <w:sz w:val="24"/>
          <w:szCs w:val="24"/>
          <w:lang w:val="es-CO"/>
        </w:rPr>
        <w:t>es</w:t>
      </w:r>
      <w:r w:rsidR="00821811" w:rsidRPr="003C68DA">
        <w:rPr>
          <w:rFonts w:ascii="Arial" w:hAnsi="Arial"/>
          <w:bCs/>
          <w:iCs/>
          <w:sz w:val="24"/>
          <w:szCs w:val="24"/>
          <w:lang w:val="es-CO"/>
        </w:rPr>
        <w:t>p</w:t>
      </w:r>
      <w:r w:rsidR="00053B59" w:rsidRPr="003C68DA">
        <w:rPr>
          <w:rFonts w:ascii="Arial" w:hAnsi="Arial"/>
          <w:bCs/>
          <w:iCs/>
          <w:sz w:val="24"/>
          <w:szCs w:val="24"/>
          <w:lang w:val="es-CO"/>
        </w:rPr>
        <w:t xml:space="preserve">ecíficamente a </w:t>
      </w:r>
      <w:r w:rsidR="00821811" w:rsidRPr="003C68DA">
        <w:rPr>
          <w:rFonts w:ascii="Arial" w:hAnsi="Arial"/>
          <w:bCs/>
          <w:iCs/>
          <w:sz w:val="24"/>
          <w:szCs w:val="24"/>
          <w:lang w:val="es-CO"/>
        </w:rPr>
        <w:t xml:space="preserve">tales </w:t>
      </w:r>
      <w:r w:rsidR="00053B59" w:rsidRPr="003C68DA">
        <w:rPr>
          <w:rFonts w:ascii="Arial" w:hAnsi="Arial"/>
          <w:bCs/>
          <w:iCs/>
          <w:sz w:val="24"/>
          <w:szCs w:val="24"/>
          <w:lang w:val="es-CO"/>
        </w:rPr>
        <w:t>convenios, respecto de</w:t>
      </w:r>
      <w:r w:rsidR="00821811" w:rsidRPr="003C68DA">
        <w:rPr>
          <w:rFonts w:ascii="Arial" w:hAnsi="Arial"/>
          <w:bCs/>
          <w:iCs/>
          <w:sz w:val="24"/>
          <w:szCs w:val="24"/>
          <w:lang w:val="es-CO"/>
        </w:rPr>
        <w:t xml:space="preserve"> </w:t>
      </w:r>
      <w:r w:rsidR="00053B59" w:rsidRPr="003C68DA">
        <w:rPr>
          <w:rFonts w:ascii="Arial" w:hAnsi="Arial"/>
          <w:bCs/>
          <w:iCs/>
          <w:sz w:val="24"/>
          <w:szCs w:val="24"/>
          <w:lang w:val="es-CO"/>
        </w:rPr>
        <w:t>lo</w:t>
      </w:r>
      <w:r w:rsidR="00821811" w:rsidRPr="003C68DA">
        <w:rPr>
          <w:rFonts w:ascii="Arial" w:hAnsi="Arial"/>
          <w:bCs/>
          <w:iCs/>
          <w:sz w:val="24"/>
          <w:szCs w:val="24"/>
          <w:lang w:val="es-CO"/>
        </w:rPr>
        <w:t xml:space="preserve">s </w:t>
      </w:r>
      <w:r w:rsidR="00053B59" w:rsidRPr="003C68DA">
        <w:rPr>
          <w:rFonts w:ascii="Arial" w:hAnsi="Arial"/>
          <w:bCs/>
          <w:iCs/>
          <w:sz w:val="24"/>
          <w:szCs w:val="24"/>
          <w:lang w:val="es-CO"/>
        </w:rPr>
        <w:t>cuales el</w:t>
      </w:r>
      <w:r w:rsidR="00821811" w:rsidRPr="003C68DA">
        <w:rPr>
          <w:rFonts w:ascii="Arial" w:hAnsi="Arial"/>
          <w:bCs/>
          <w:iCs/>
          <w:sz w:val="24"/>
          <w:szCs w:val="24"/>
          <w:lang w:val="es-CO"/>
        </w:rPr>
        <w:t xml:space="preserve"> in</w:t>
      </w:r>
      <w:r w:rsidR="00053B59" w:rsidRPr="003C68DA">
        <w:rPr>
          <w:rFonts w:ascii="Arial" w:hAnsi="Arial"/>
          <w:bCs/>
          <w:iCs/>
          <w:sz w:val="24"/>
          <w:szCs w:val="24"/>
          <w:lang w:val="es-CO"/>
        </w:rPr>
        <w:t>ciso segundo de</w:t>
      </w:r>
      <w:r w:rsidR="00821811" w:rsidRPr="003C68DA">
        <w:rPr>
          <w:rFonts w:ascii="Arial" w:hAnsi="Arial"/>
          <w:bCs/>
          <w:iCs/>
          <w:sz w:val="24"/>
          <w:szCs w:val="24"/>
          <w:lang w:val="es-CO"/>
        </w:rPr>
        <w:t xml:space="preserve"> esa </w:t>
      </w:r>
      <w:r w:rsidR="00053B59" w:rsidRPr="003C68DA">
        <w:rPr>
          <w:rFonts w:ascii="Arial" w:hAnsi="Arial"/>
          <w:bCs/>
          <w:iCs/>
          <w:sz w:val="24"/>
          <w:szCs w:val="24"/>
          <w:lang w:val="es-CO"/>
        </w:rPr>
        <w:t>norma di</w:t>
      </w:r>
      <w:r w:rsidR="00821811" w:rsidRPr="003C68DA">
        <w:rPr>
          <w:rFonts w:ascii="Arial" w:hAnsi="Arial"/>
          <w:bCs/>
          <w:iCs/>
          <w:sz w:val="24"/>
          <w:szCs w:val="24"/>
          <w:lang w:val="es-CO"/>
        </w:rPr>
        <w:t>s</w:t>
      </w:r>
      <w:r w:rsidR="00053B59" w:rsidRPr="003C68DA">
        <w:rPr>
          <w:rFonts w:ascii="Arial" w:hAnsi="Arial"/>
          <w:bCs/>
          <w:iCs/>
          <w:sz w:val="24"/>
          <w:szCs w:val="24"/>
          <w:lang w:val="es-CO"/>
        </w:rPr>
        <w:t>pone</w:t>
      </w:r>
      <w:r w:rsidR="00821811" w:rsidRPr="003C68DA">
        <w:rPr>
          <w:rFonts w:ascii="Arial" w:hAnsi="Arial"/>
          <w:bCs/>
          <w:iCs/>
          <w:sz w:val="24"/>
          <w:szCs w:val="24"/>
          <w:lang w:val="es-CO"/>
        </w:rPr>
        <w:t xml:space="preserve"> </w:t>
      </w:r>
      <w:r w:rsidR="00053B59" w:rsidRPr="003C68DA">
        <w:rPr>
          <w:rFonts w:ascii="Arial" w:hAnsi="Arial"/>
          <w:bCs/>
          <w:iCs/>
          <w:sz w:val="24"/>
          <w:szCs w:val="24"/>
          <w:lang w:val="es-CO"/>
        </w:rPr>
        <w:t>que se celebrarán de conformidad con</w:t>
      </w:r>
      <w:r w:rsidR="00821811" w:rsidRPr="003C68DA">
        <w:rPr>
          <w:rFonts w:ascii="Arial" w:hAnsi="Arial"/>
          <w:bCs/>
          <w:iCs/>
          <w:sz w:val="24"/>
          <w:szCs w:val="24"/>
          <w:lang w:val="es-CO"/>
        </w:rPr>
        <w:t xml:space="preserve"> </w:t>
      </w:r>
      <w:r w:rsidR="00053B59" w:rsidRPr="003C68DA">
        <w:rPr>
          <w:rFonts w:ascii="Arial" w:hAnsi="Arial"/>
          <w:bCs/>
          <w:iCs/>
          <w:sz w:val="24"/>
          <w:szCs w:val="24"/>
          <w:lang w:val="es-CO"/>
        </w:rPr>
        <w:t>lo</w:t>
      </w:r>
      <w:r w:rsidR="00821811" w:rsidRPr="003C68DA">
        <w:rPr>
          <w:rFonts w:ascii="Arial" w:hAnsi="Arial"/>
          <w:bCs/>
          <w:iCs/>
          <w:sz w:val="24"/>
          <w:szCs w:val="24"/>
          <w:lang w:val="es-CO"/>
        </w:rPr>
        <w:t xml:space="preserve"> </w:t>
      </w:r>
      <w:r w:rsidR="00053B59" w:rsidRPr="003C68DA">
        <w:rPr>
          <w:rFonts w:ascii="Arial" w:hAnsi="Arial"/>
          <w:bCs/>
          <w:iCs/>
          <w:sz w:val="24"/>
          <w:szCs w:val="24"/>
          <w:lang w:val="es-CO"/>
        </w:rPr>
        <w:t>dispuesto en</w:t>
      </w:r>
      <w:r w:rsidR="00821811" w:rsidRPr="003C68DA">
        <w:rPr>
          <w:rFonts w:ascii="Arial" w:hAnsi="Arial"/>
          <w:bCs/>
          <w:iCs/>
          <w:sz w:val="24"/>
          <w:szCs w:val="24"/>
          <w:lang w:val="es-CO"/>
        </w:rPr>
        <w:t xml:space="preserve"> </w:t>
      </w:r>
      <w:r w:rsidR="00053B59" w:rsidRPr="003C68DA">
        <w:rPr>
          <w:rFonts w:ascii="Arial" w:hAnsi="Arial"/>
          <w:bCs/>
          <w:iCs/>
          <w:sz w:val="24"/>
          <w:szCs w:val="24"/>
          <w:lang w:val="es-CO"/>
        </w:rPr>
        <w:t>el artículo 355 de</w:t>
      </w:r>
      <w:r w:rsidR="00821811" w:rsidRPr="003C68DA">
        <w:rPr>
          <w:rFonts w:ascii="Arial" w:hAnsi="Arial"/>
          <w:bCs/>
          <w:iCs/>
          <w:sz w:val="24"/>
          <w:szCs w:val="24"/>
          <w:lang w:val="es-CO"/>
        </w:rPr>
        <w:t xml:space="preserve"> l</w:t>
      </w:r>
      <w:r w:rsidR="00053B59" w:rsidRPr="003C68DA">
        <w:rPr>
          <w:rFonts w:ascii="Arial" w:hAnsi="Arial"/>
          <w:bCs/>
          <w:iCs/>
          <w:sz w:val="24"/>
          <w:szCs w:val="24"/>
          <w:lang w:val="es-CO"/>
        </w:rPr>
        <w:t>a</w:t>
      </w:r>
      <w:r w:rsidR="00821811" w:rsidRPr="003C68DA">
        <w:rPr>
          <w:rFonts w:ascii="Arial" w:hAnsi="Arial"/>
          <w:bCs/>
          <w:iCs/>
          <w:sz w:val="24"/>
          <w:szCs w:val="24"/>
          <w:lang w:val="es-CO"/>
        </w:rPr>
        <w:t xml:space="preserve"> C</w:t>
      </w:r>
      <w:r w:rsidR="00053B59" w:rsidRPr="003C68DA">
        <w:rPr>
          <w:rFonts w:ascii="Arial" w:hAnsi="Arial"/>
          <w:bCs/>
          <w:iCs/>
          <w:sz w:val="24"/>
          <w:szCs w:val="24"/>
          <w:lang w:val="es-CO"/>
        </w:rPr>
        <w:t>onstitución, y</w:t>
      </w:r>
      <w:r w:rsidR="00821811" w:rsidRPr="003C68DA">
        <w:rPr>
          <w:rFonts w:ascii="Arial" w:hAnsi="Arial"/>
          <w:bCs/>
          <w:iCs/>
          <w:sz w:val="24"/>
          <w:szCs w:val="24"/>
          <w:lang w:val="es-CO"/>
        </w:rPr>
        <w:t xml:space="preserve"> </w:t>
      </w:r>
      <w:r w:rsidR="002B046B" w:rsidRPr="003C68DA">
        <w:rPr>
          <w:rFonts w:ascii="Arial" w:hAnsi="Arial"/>
          <w:bCs/>
          <w:iCs/>
          <w:sz w:val="24"/>
          <w:szCs w:val="24"/>
          <w:lang w:val="es-CO"/>
        </w:rPr>
        <w:t xml:space="preserve">que </w:t>
      </w:r>
      <w:r w:rsidR="00053B59" w:rsidRPr="003C68DA">
        <w:rPr>
          <w:rFonts w:ascii="Arial" w:hAnsi="Arial"/>
          <w:bCs/>
          <w:iCs/>
          <w:sz w:val="24"/>
          <w:szCs w:val="24"/>
          <w:lang w:val="es-CO"/>
        </w:rPr>
        <w:t>en</w:t>
      </w:r>
      <w:r w:rsidR="00821811" w:rsidRPr="003C68DA">
        <w:rPr>
          <w:rFonts w:ascii="Arial" w:hAnsi="Arial"/>
          <w:bCs/>
          <w:iCs/>
          <w:sz w:val="24"/>
          <w:szCs w:val="24"/>
          <w:lang w:val="es-CO"/>
        </w:rPr>
        <w:t xml:space="preserve"> </w:t>
      </w:r>
      <w:r w:rsidR="00053B59" w:rsidRPr="003C68DA">
        <w:rPr>
          <w:rFonts w:ascii="Arial" w:hAnsi="Arial"/>
          <w:bCs/>
          <w:iCs/>
          <w:sz w:val="24"/>
          <w:szCs w:val="24"/>
          <w:lang w:val="es-CO"/>
        </w:rPr>
        <w:t>ellos se determinará con</w:t>
      </w:r>
      <w:r w:rsidR="00821811" w:rsidRPr="003C68DA">
        <w:rPr>
          <w:rFonts w:ascii="Arial" w:hAnsi="Arial"/>
          <w:bCs/>
          <w:iCs/>
          <w:sz w:val="24"/>
          <w:szCs w:val="24"/>
          <w:lang w:val="es-CO"/>
        </w:rPr>
        <w:t xml:space="preserve"> </w:t>
      </w:r>
      <w:r w:rsidR="00053B59" w:rsidRPr="003C68DA">
        <w:rPr>
          <w:rFonts w:ascii="Arial" w:hAnsi="Arial"/>
          <w:bCs/>
          <w:iCs/>
          <w:sz w:val="24"/>
          <w:szCs w:val="24"/>
          <w:lang w:val="es-CO"/>
        </w:rPr>
        <w:t>precisión, su</w:t>
      </w:r>
      <w:r w:rsidR="00821811" w:rsidRPr="003C68DA">
        <w:rPr>
          <w:rFonts w:ascii="Arial" w:hAnsi="Arial"/>
          <w:bCs/>
          <w:iCs/>
          <w:sz w:val="24"/>
          <w:szCs w:val="24"/>
          <w:lang w:val="es-CO"/>
        </w:rPr>
        <w:t xml:space="preserve"> </w:t>
      </w:r>
      <w:r w:rsidR="00053B59" w:rsidRPr="003C68DA">
        <w:rPr>
          <w:rFonts w:ascii="Arial" w:hAnsi="Arial"/>
          <w:bCs/>
          <w:iCs/>
          <w:sz w:val="24"/>
          <w:szCs w:val="24"/>
          <w:lang w:val="es-CO"/>
        </w:rPr>
        <w:t xml:space="preserve">objeto, </w:t>
      </w:r>
      <w:r w:rsidR="00821811" w:rsidRPr="003C68DA">
        <w:rPr>
          <w:rFonts w:ascii="Arial" w:hAnsi="Arial"/>
          <w:bCs/>
          <w:iCs/>
          <w:sz w:val="24"/>
          <w:szCs w:val="24"/>
          <w:lang w:val="es-CO"/>
        </w:rPr>
        <w:t>término, obligaciones de las partes, aportes, coordinación y todos aquellos aspectos que se consideren pertinentes.</w:t>
      </w:r>
    </w:p>
    <w:p w14:paraId="28D087A3" w14:textId="77777777" w:rsidR="004F6C3C" w:rsidRPr="003C68DA" w:rsidRDefault="004F6C3C" w:rsidP="002E6A9F">
      <w:pPr>
        <w:pStyle w:val="Textoindependiente"/>
        <w:spacing w:line="240" w:lineRule="auto"/>
        <w:ind w:right="49"/>
        <w:rPr>
          <w:rFonts w:ascii="Arial" w:hAnsi="Arial"/>
          <w:bCs/>
          <w:iCs/>
          <w:sz w:val="24"/>
          <w:szCs w:val="24"/>
          <w:lang w:val="es-CO"/>
        </w:rPr>
      </w:pPr>
    </w:p>
    <w:p w14:paraId="62F052BA" w14:textId="77777777" w:rsidR="001405DE" w:rsidRPr="003C68DA" w:rsidRDefault="00821811" w:rsidP="002E6A9F">
      <w:pPr>
        <w:pStyle w:val="Textoindependiente"/>
        <w:spacing w:line="240" w:lineRule="auto"/>
        <w:ind w:right="49"/>
        <w:rPr>
          <w:rFonts w:ascii="Arial" w:hAnsi="Arial"/>
          <w:bCs/>
          <w:iCs/>
          <w:sz w:val="24"/>
          <w:szCs w:val="24"/>
          <w:lang w:val="es-CO"/>
        </w:rPr>
      </w:pPr>
      <w:r w:rsidRPr="003C68DA">
        <w:rPr>
          <w:rFonts w:ascii="Arial" w:hAnsi="Arial"/>
          <w:bCs/>
          <w:iCs/>
          <w:sz w:val="24"/>
          <w:szCs w:val="24"/>
          <w:lang w:val="es-CO"/>
        </w:rPr>
        <w:t>Resulta oportuno mencionar que l</w:t>
      </w:r>
      <w:r w:rsidR="004F6C3C" w:rsidRPr="003C68DA">
        <w:rPr>
          <w:rFonts w:ascii="Arial" w:hAnsi="Arial"/>
          <w:bCs/>
          <w:iCs/>
          <w:sz w:val="24"/>
          <w:szCs w:val="24"/>
          <w:lang w:val="es-CO"/>
        </w:rPr>
        <w:t>a Corte Constitucional</w:t>
      </w:r>
      <w:r w:rsidR="001405DE" w:rsidRPr="003C68DA">
        <w:rPr>
          <w:rFonts w:ascii="Arial" w:hAnsi="Arial"/>
          <w:bCs/>
          <w:iCs/>
          <w:sz w:val="24"/>
          <w:szCs w:val="24"/>
          <w:lang w:val="es-CO"/>
        </w:rPr>
        <w:t>,</w:t>
      </w:r>
      <w:r w:rsidR="004F6C3C" w:rsidRPr="003C68DA">
        <w:rPr>
          <w:rFonts w:ascii="Arial" w:hAnsi="Arial"/>
          <w:bCs/>
          <w:iCs/>
          <w:sz w:val="24"/>
          <w:szCs w:val="24"/>
          <w:lang w:val="es-CO"/>
        </w:rPr>
        <w:t xml:space="preserve"> en Sentencia C-671 del 9 de septiembre de 1999</w:t>
      </w:r>
      <w:r w:rsidR="001405DE" w:rsidRPr="003C68DA">
        <w:rPr>
          <w:rFonts w:ascii="Arial" w:hAnsi="Arial"/>
          <w:bCs/>
          <w:iCs/>
          <w:sz w:val="24"/>
          <w:szCs w:val="24"/>
          <w:lang w:val="es-CO"/>
        </w:rPr>
        <w:t>,</w:t>
      </w:r>
      <w:r w:rsidR="004F6C3C" w:rsidRPr="003C68DA">
        <w:rPr>
          <w:rFonts w:ascii="Arial" w:hAnsi="Arial"/>
          <w:bCs/>
          <w:iCs/>
          <w:sz w:val="24"/>
          <w:szCs w:val="24"/>
          <w:lang w:val="es-CO"/>
        </w:rPr>
        <w:t xml:space="preserve"> declaró exequible el artículo 96</w:t>
      </w:r>
      <w:r w:rsidR="001405DE" w:rsidRPr="003C68DA">
        <w:rPr>
          <w:rFonts w:ascii="Arial" w:hAnsi="Arial"/>
          <w:bCs/>
          <w:iCs/>
          <w:sz w:val="24"/>
          <w:szCs w:val="24"/>
          <w:lang w:val="es-CO"/>
        </w:rPr>
        <w:t xml:space="preserve"> de la Ley 489 de 1998, con base en la siguiente argumentación</w:t>
      </w:r>
    </w:p>
    <w:p w14:paraId="38A29398" w14:textId="77777777" w:rsidR="001405DE" w:rsidRPr="003C68DA" w:rsidRDefault="001405DE" w:rsidP="002E6A9F">
      <w:pPr>
        <w:pStyle w:val="Textoindependiente"/>
        <w:spacing w:line="240" w:lineRule="auto"/>
        <w:ind w:right="49"/>
        <w:rPr>
          <w:rFonts w:ascii="Arial" w:hAnsi="Arial"/>
          <w:bCs/>
          <w:iCs/>
          <w:sz w:val="24"/>
          <w:szCs w:val="24"/>
          <w:lang w:val="es-CO"/>
        </w:rPr>
      </w:pPr>
    </w:p>
    <w:p w14:paraId="500508E2" w14:textId="77777777" w:rsidR="001405DE" w:rsidRPr="003C68DA" w:rsidRDefault="001405DE" w:rsidP="002E6A9F">
      <w:pPr>
        <w:pStyle w:val="Textoindependiente"/>
        <w:spacing w:line="240" w:lineRule="auto"/>
        <w:ind w:left="567" w:right="49"/>
        <w:rPr>
          <w:rFonts w:ascii="Arial" w:hAnsi="Arial"/>
          <w:bCs/>
          <w:i/>
          <w:iCs/>
          <w:sz w:val="22"/>
          <w:szCs w:val="22"/>
          <w:lang w:val="es-CO"/>
        </w:rPr>
      </w:pPr>
      <w:r w:rsidRPr="003C68DA">
        <w:rPr>
          <w:rFonts w:ascii="Arial" w:hAnsi="Arial"/>
          <w:bCs/>
          <w:i/>
          <w:iCs/>
          <w:sz w:val="22"/>
          <w:szCs w:val="22"/>
          <w:lang w:val="es-CO"/>
        </w:rPr>
        <w:t>“(…) se observa por la Corte que la autorización que en su inciso primero se otorga a entidades estatales para que con observancia de los principios señalados en</w:t>
      </w:r>
      <w:r w:rsidR="00302AD6" w:rsidRPr="003C68DA">
        <w:rPr>
          <w:rFonts w:ascii="Arial" w:hAnsi="Arial"/>
          <w:bCs/>
          <w:i/>
          <w:iCs/>
          <w:sz w:val="22"/>
          <w:szCs w:val="22"/>
          <w:lang w:val="es-CO"/>
        </w:rPr>
        <w:t xml:space="preserve"> </w:t>
      </w:r>
      <w:r w:rsidRPr="003C68DA">
        <w:rPr>
          <w:rFonts w:ascii="Arial" w:hAnsi="Arial"/>
          <w:bCs/>
          <w:i/>
          <w:iCs/>
          <w:sz w:val="22"/>
          <w:szCs w:val="22"/>
          <w:lang w:val="es-CO"/>
        </w:rPr>
        <w:t>el artículo 209 de</w:t>
      </w:r>
      <w:r w:rsidR="00302AD6" w:rsidRPr="003C68DA">
        <w:rPr>
          <w:rFonts w:ascii="Arial" w:hAnsi="Arial"/>
          <w:bCs/>
          <w:i/>
          <w:iCs/>
          <w:sz w:val="22"/>
          <w:szCs w:val="22"/>
          <w:lang w:val="es-CO"/>
        </w:rPr>
        <w:t xml:space="preserve"> </w:t>
      </w:r>
      <w:r w:rsidRPr="003C68DA">
        <w:rPr>
          <w:rFonts w:ascii="Arial" w:hAnsi="Arial"/>
          <w:bCs/>
          <w:i/>
          <w:iCs/>
          <w:sz w:val="22"/>
          <w:szCs w:val="22"/>
          <w:lang w:val="es-CO"/>
        </w:rPr>
        <w:t>la</w:t>
      </w:r>
      <w:r w:rsidR="00302AD6" w:rsidRPr="003C68DA">
        <w:rPr>
          <w:rFonts w:ascii="Arial" w:hAnsi="Arial"/>
          <w:bCs/>
          <w:i/>
          <w:iCs/>
          <w:sz w:val="22"/>
          <w:szCs w:val="22"/>
          <w:lang w:val="es-CO"/>
        </w:rPr>
        <w:t xml:space="preserve"> C</w:t>
      </w:r>
      <w:r w:rsidRPr="003C68DA">
        <w:rPr>
          <w:rFonts w:ascii="Arial" w:hAnsi="Arial"/>
          <w:bCs/>
          <w:i/>
          <w:iCs/>
          <w:sz w:val="22"/>
          <w:szCs w:val="22"/>
          <w:lang w:val="es-CO"/>
        </w:rPr>
        <w:t xml:space="preserve">onstitución pueden </w:t>
      </w:r>
      <w:r w:rsidR="002B046B" w:rsidRPr="003C68DA">
        <w:rPr>
          <w:rFonts w:ascii="Arial" w:hAnsi="Arial"/>
          <w:bCs/>
          <w:i/>
          <w:iCs/>
          <w:sz w:val="22"/>
          <w:szCs w:val="22"/>
          <w:lang w:val="es-CO"/>
        </w:rPr>
        <w:t xml:space="preserve">(sic) </w:t>
      </w:r>
      <w:r w:rsidRPr="003C68DA">
        <w:rPr>
          <w:rFonts w:ascii="Arial" w:hAnsi="Arial"/>
          <w:bCs/>
          <w:i/>
          <w:iCs/>
          <w:sz w:val="22"/>
          <w:szCs w:val="22"/>
          <w:lang w:val="es-CO"/>
        </w:rPr>
        <w:t>celebrar convenios de</w:t>
      </w:r>
      <w:r w:rsidR="00302AD6" w:rsidRPr="003C68DA">
        <w:rPr>
          <w:rFonts w:ascii="Arial" w:hAnsi="Arial"/>
          <w:bCs/>
          <w:i/>
          <w:iCs/>
          <w:sz w:val="22"/>
          <w:szCs w:val="22"/>
          <w:lang w:val="es-CO"/>
        </w:rPr>
        <w:t xml:space="preserve"> </w:t>
      </w:r>
      <w:r w:rsidRPr="003C68DA">
        <w:rPr>
          <w:rFonts w:ascii="Arial" w:hAnsi="Arial"/>
          <w:bCs/>
          <w:i/>
          <w:iCs/>
          <w:sz w:val="22"/>
          <w:szCs w:val="22"/>
          <w:lang w:val="es-CO"/>
        </w:rPr>
        <w:t>asociación con</w:t>
      </w:r>
      <w:r w:rsidR="00302AD6" w:rsidRPr="003C68DA">
        <w:rPr>
          <w:rFonts w:ascii="Arial" w:hAnsi="Arial"/>
          <w:bCs/>
          <w:i/>
          <w:iCs/>
          <w:sz w:val="22"/>
          <w:szCs w:val="22"/>
          <w:lang w:val="es-CO"/>
        </w:rPr>
        <w:t xml:space="preserve"> </w:t>
      </w:r>
      <w:r w:rsidRPr="003C68DA">
        <w:rPr>
          <w:rFonts w:ascii="Arial" w:hAnsi="Arial"/>
          <w:bCs/>
          <w:i/>
          <w:iCs/>
          <w:sz w:val="22"/>
          <w:szCs w:val="22"/>
          <w:lang w:val="es-CO"/>
        </w:rPr>
        <w:t>personas jurídicas de</w:t>
      </w:r>
      <w:r w:rsidR="00302AD6" w:rsidRPr="003C68DA">
        <w:rPr>
          <w:rFonts w:ascii="Arial" w:hAnsi="Arial"/>
          <w:bCs/>
          <w:i/>
          <w:iCs/>
          <w:sz w:val="22"/>
          <w:szCs w:val="22"/>
          <w:lang w:val="es-CO"/>
        </w:rPr>
        <w:t xml:space="preserve"> </w:t>
      </w:r>
      <w:r w:rsidRPr="003C68DA">
        <w:rPr>
          <w:rFonts w:ascii="Arial" w:hAnsi="Arial"/>
          <w:bCs/>
          <w:i/>
          <w:iCs/>
          <w:sz w:val="22"/>
          <w:szCs w:val="22"/>
          <w:lang w:val="es-CO"/>
        </w:rPr>
        <w:t>der</w:t>
      </w:r>
      <w:r w:rsidR="00302AD6" w:rsidRPr="003C68DA">
        <w:rPr>
          <w:rFonts w:ascii="Arial" w:hAnsi="Arial"/>
          <w:bCs/>
          <w:i/>
          <w:iCs/>
          <w:sz w:val="22"/>
          <w:szCs w:val="22"/>
          <w:lang w:val="es-CO"/>
        </w:rPr>
        <w:t>e</w:t>
      </w:r>
      <w:r w:rsidRPr="003C68DA">
        <w:rPr>
          <w:rFonts w:ascii="Arial" w:hAnsi="Arial"/>
          <w:bCs/>
          <w:i/>
          <w:iCs/>
          <w:sz w:val="22"/>
          <w:szCs w:val="22"/>
          <w:lang w:val="es-CO"/>
        </w:rPr>
        <w:t>cho</w:t>
      </w:r>
      <w:r w:rsidR="00302AD6" w:rsidRPr="003C68DA">
        <w:rPr>
          <w:rFonts w:ascii="Arial" w:hAnsi="Arial"/>
          <w:bCs/>
          <w:i/>
          <w:iCs/>
          <w:sz w:val="22"/>
          <w:szCs w:val="22"/>
          <w:lang w:val="es-CO"/>
        </w:rPr>
        <w:t xml:space="preserve"> </w:t>
      </w:r>
      <w:r w:rsidRPr="003C68DA">
        <w:rPr>
          <w:rFonts w:ascii="Arial" w:hAnsi="Arial"/>
          <w:bCs/>
          <w:i/>
          <w:iCs/>
          <w:sz w:val="22"/>
          <w:szCs w:val="22"/>
          <w:lang w:val="es-CO"/>
        </w:rPr>
        <w:t>privado o</w:t>
      </w:r>
      <w:r w:rsidR="00302AD6" w:rsidRPr="003C68DA">
        <w:rPr>
          <w:rFonts w:ascii="Arial" w:hAnsi="Arial"/>
          <w:bCs/>
          <w:i/>
          <w:iCs/>
          <w:sz w:val="22"/>
          <w:szCs w:val="22"/>
          <w:lang w:val="es-CO"/>
        </w:rPr>
        <w:t xml:space="preserve"> </w:t>
      </w:r>
      <w:r w:rsidRPr="003C68DA">
        <w:rPr>
          <w:rFonts w:ascii="Arial" w:hAnsi="Arial"/>
          <w:bCs/>
          <w:i/>
          <w:iCs/>
          <w:sz w:val="22"/>
          <w:szCs w:val="22"/>
          <w:lang w:val="es-CO"/>
        </w:rPr>
        <w:t>partic</w:t>
      </w:r>
      <w:r w:rsidR="00302AD6" w:rsidRPr="003C68DA">
        <w:rPr>
          <w:rFonts w:ascii="Arial" w:hAnsi="Arial"/>
          <w:bCs/>
          <w:i/>
          <w:iCs/>
          <w:sz w:val="22"/>
          <w:szCs w:val="22"/>
          <w:lang w:val="es-CO"/>
        </w:rPr>
        <w:t>i</w:t>
      </w:r>
      <w:r w:rsidRPr="003C68DA">
        <w:rPr>
          <w:rFonts w:ascii="Arial" w:hAnsi="Arial"/>
          <w:bCs/>
          <w:i/>
          <w:iCs/>
          <w:sz w:val="22"/>
          <w:szCs w:val="22"/>
          <w:lang w:val="es-CO"/>
        </w:rPr>
        <w:t>pen</w:t>
      </w:r>
      <w:r w:rsidR="00302AD6" w:rsidRPr="003C68DA">
        <w:rPr>
          <w:rFonts w:ascii="Arial" w:hAnsi="Arial"/>
          <w:bCs/>
          <w:i/>
          <w:iCs/>
          <w:sz w:val="22"/>
          <w:szCs w:val="22"/>
          <w:lang w:val="es-CO"/>
        </w:rPr>
        <w:t xml:space="preserve"> </w:t>
      </w:r>
      <w:r w:rsidRPr="003C68DA">
        <w:rPr>
          <w:rFonts w:ascii="Arial" w:hAnsi="Arial"/>
          <w:bCs/>
          <w:i/>
          <w:iCs/>
          <w:sz w:val="22"/>
          <w:szCs w:val="22"/>
          <w:lang w:val="es-CO"/>
        </w:rPr>
        <w:t>en</w:t>
      </w:r>
      <w:r w:rsidR="00302AD6" w:rsidRPr="003C68DA">
        <w:rPr>
          <w:rFonts w:ascii="Arial" w:hAnsi="Arial"/>
          <w:bCs/>
          <w:i/>
          <w:iCs/>
          <w:sz w:val="22"/>
          <w:szCs w:val="22"/>
          <w:lang w:val="es-CO"/>
        </w:rPr>
        <w:t xml:space="preserve"> </w:t>
      </w:r>
      <w:r w:rsidRPr="003C68DA">
        <w:rPr>
          <w:rFonts w:ascii="Arial" w:hAnsi="Arial"/>
          <w:bCs/>
          <w:i/>
          <w:iCs/>
          <w:sz w:val="22"/>
          <w:szCs w:val="22"/>
          <w:lang w:val="es-CO"/>
        </w:rPr>
        <w:t>la</w:t>
      </w:r>
      <w:r w:rsidR="00302AD6" w:rsidRPr="003C68DA">
        <w:rPr>
          <w:rFonts w:ascii="Arial" w:hAnsi="Arial"/>
          <w:bCs/>
          <w:i/>
          <w:iCs/>
          <w:sz w:val="22"/>
          <w:szCs w:val="22"/>
          <w:lang w:val="es-CO"/>
        </w:rPr>
        <w:t xml:space="preserve"> </w:t>
      </w:r>
      <w:r w:rsidRPr="003C68DA">
        <w:rPr>
          <w:rFonts w:ascii="Arial" w:hAnsi="Arial"/>
          <w:bCs/>
          <w:i/>
          <w:iCs/>
          <w:sz w:val="22"/>
          <w:szCs w:val="22"/>
          <w:lang w:val="es-CO"/>
        </w:rPr>
        <w:t>creación</w:t>
      </w:r>
      <w:r w:rsidR="00302AD6" w:rsidRPr="003C68DA">
        <w:rPr>
          <w:rFonts w:ascii="Arial" w:hAnsi="Arial"/>
          <w:bCs/>
          <w:i/>
          <w:iCs/>
          <w:sz w:val="22"/>
          <w:szCs w:val="22"/>
          <w:lang w:val="es-CO"/>
        </w:rPr>
        <w:t xml:space="preserve"> </w:t>
      </w:r>
      <w:r w:rsidRPr="003C68DA">
        <w:rPr>
          <w:rFonts w:ascii="Arial" w:hAnsi="Arial"/>
          <w:bCs/>
          <w:i/>
          <w:iCs/>
          <w:sz w:val="22"/>
          <w:szCs w:val="22"/>
          <w:lang w:val="es-CO"/>
        </w:rPr>
        <w:t>de personas jurídicas de</w:t>
      </w:r>
      <w:r w:rsidR="00302AD6" w:rsidRPr="003C68DA">
        <w:rPr>
          <w:rFonts w:ascii="Arial" w:hAnsi="Arial"/>
          <w:bCs/>
          <w:i/>
          <w:iCs/>
          <w:sz w:val="22"/>
          <w:szCs w:val="22"/>
          <w:lang w:val="es-CO"/>
        </w:rPr>
        <w:t xml:space="preserve"> </w:t>
      </w:r>
      <w:r w:rsidRPr="003C68DA">
        <w:rPr>
          <w:rFonts w:ascii="Arial" w:hAnsi="Arial"/>
          <w:bCs/>
          <w:i/>
          <w:iCs/>
          <w:sz w:val="22"/>
          <w:szCs w:val="22"/>
          <w:lang w:val="es-CO"/>
        </w:rPr>
        <w:t>este carácter para desarrollar actividades propias de ‘los</w:t>
      </w:r>
      <w:r w:rsidR="00302AD6" w:rsidRPr="003C68DA">
        <w:rPr>
          <w:rFonts w:ascii="Arial" w:hAnsi="Arial"/>
          <w:bCs/>
          <w:i/>
          <w:iCs/>
          <w:sz w:val="22"/>
          <w:szCs w:val="22"/>
          <w:lang w:val="es-CO"/>
        </w:rPr>
        <w:t xml:space="preserve"> </w:t>
      </w:r>
      <w:r w:rsidRPr="003C68DA">
        <w:rPr>
          <w:rFonts w:ascii="Arial" w:hAnsi="Arial"/>
          <w:bCs/>
          <w:i/>
          <w:iCs/>
          <w:sz w:val="22"/>
          <w:szCs w:val="22"/>
          <w:lang w:val="es-CO"/>
        </w:rPr>
        <w:t>cometidos y funciones’ que</w:t>
      </w:r>
      <w:r w:rsidR="00302AD6" w:rsidRPr="003C68DA">
        <w:rPr>
          <w:rFonts w:ascii="Arial" w:hAnsi="Arial"/>
          <w:bCs/>
          <w:i/>
          <w:iCs/>
          <w:sz w:val="22"/>
          <w:szCs w:val="22"/>
          <w:lang w:val="es-CO"/>
        </w:rPr>
        <w:t xml:space="preserve"> </w:t>
      </w:r>
      <w:r w:rsidRPr="003C68DA">
        <w:rPr>
          <w:rFonts w:ascii="Arial" w:hAnsi="Arial"/>
          <w:bCs/>
          <w:i/>
          <w:iCs/>
          <w:sz w:val="22"/>
          <w:szCs w:val="22"/>
          <w:lang w:val="es-CO"/>
        </w:rPr>
        <w:t>la</w:t>
      </w:r>
      <w:r w:rsidR="00302AD6" w:rsidRPr="003C68DA">
        <w:rPr>
          <w:rFonts w:ascii="Arial" w:hAnsi="Arial"/>
          <w:bCs/>
          <w:i/>
          <w:iCs/>
          <w:sz w:val="22"/>
          <w:szCs w:val="22"/>
          <w:lang w:val="es-CO"/>
        </w:rPr>
        <w:t xml:space="preserve"> </w:t>
      </w:r>
      <w:r w:rsidRPr="003C68DA">
        <w:rPr>
          <w:rFonts w:ascii="Arial" w:hAnsi="Arial"/>
          <w:bCs/>
          <w:i/>
          <w:iCs/>
          <w:sz w:val="22"/>
          <w:szCs w:val="22"/>
          <w:lang w:val="es-CO"/>
        </w:rPr>
        <w:t>ley asigna a</w:t>
      </w:r>
      <w:r w:rsidR="00302AD6" w:rsidRPr="003C68DA">
        <w:rPr>
          <w:rFonts w:ascii="Arial" w:hAnsi="Arial"/>
          <w:bCs/>
          <w:i/>
          <w:iCs/>
          <w:sz w:val="22"/>
          <w:szCs w:val="22"/>
          <w:lang w:val="es-CO"/>
        </w:rPr>
        <w:t xml:space="preserve"> </w:t>
      </w:r>
      <w:r w:rsidRPr="003C68DA">
        <w:rPr>
          <w:rFonts w:ascii="Arial" w:hAnsi="Arial"/>
          <w:bCs/>
          <w:i/>
          <w:iCs/>
          <w:sz w:val="22"/>
          <w:szCs w:val="22"/>
          <w:lang w:val="es-CO"/>
        </w:rPr>
        <w:t>las entidades estatales, no</w:t>
      </w:r>
      <w:r w:rsidR="00302AD6" w:rsidRPr="003C68DA">
        <w:rPr>
          <w:rFonts w:ascii="Arial" w:hAnsi="Arial"/>
          <w:bCs/>
          <w:i/>
          <w:iCs/>
          <w:sz w:val="22"/>
          <w:szCs w:val="22"/>
          <w:lang w:val="es-CO"/>
        </w:rPr>
        <w:t xml:space="preserve"> </w:t>
      </w:r>
      <w:r w:rsidRPr="003C68DA">
        <w:rPr>
          <w:rFonts w:ascii="Arial" w:hAnsi="Arial"/>
          <w:bCs/>
          <w:i/>
          <w:iCs/>
          <w:sz w:val="22"/>
          <w:szCs w:val="22"/>
          <w:lang w:val="es-CO"/>
        </w:rPr>
        <w:t>vulnera en</w:t>
      </w:r>
      <w:r w:rsidR="00302AD6" w:rsidRPr="003C68DA">
        <w:rPr>
          <w:rFonts w:ascii="Arial" w:hAnsi="Arial"/>
          <w:bCs/>
          <w:i/>
          <w:iCs/>
          <w:sz w:val="22"/>
          <w:szCs w:val="22"/>
          <w:lang w:val="es-CO"/>
        </w:rPr>
        <w:t xml:space="preserve"> </w:t>
      </w:r>
      <w:r w:rsidRPr="003C68DA">
        <w:rPr>
          <w:rFonts w:ascii="Arial" w:hAnsi="Arial"/>
          <w:bCs/>
          <w:i/>
          <w:iCs/>
          <w:sz w:val="22"/>
          <w:szCs w:val="22"/>
          <w:lang w:val="es-CO"/>
        </w:rPr>
        <w:t>nada la</w:t>
      </w:r>
      <w:r w:rsidR="00302AD6" w:rsidRPr="003C68DA">
        <w:rPr>
          <w:rFonts w:ascii="Arial" w:hAnsi="Arial"/>
          <w:bCs/>
          <w:i/>
          <w:iCs/>
          <w:sz w:val="22"/>
          <w:szCs w:val="22"/>
          <w:lang w:val="es-CO"/>
        </w:rPr>
        <w:t xml:space="preserve"> </w:t>
      </w:r>
      <w:r w:rsidRPr="003C68DA">
        <w:rPr>
          <w:rFonts w:ascii="Arial" w:hAnsi="Arial"/>
          <w:bCs/>
          <w:i/>
          <w:iCs/>
          <w:sz w:val="22"/>
          <w:szCs w:val="22"/>
          <w:lang w:val="es-CO"/>
        </w:rPr>
        <w:t xml:space="preserve">Carta Política, </w:t>
      </w:r>
      <w:r w:rsidR="00302AD6" w:rsidRPr="003C68DA">
        <w:rPr>
          <w:rFonts w:ascii="Arial" w:hAnsi="Arial"/>
          <w:bCs/>
          <w:i/>
          <w:iCs/>
          <w:sz w:val="22"/>
          <w:szCs w:val="22"/>
          <w:lang w:val="es-CO"/>
        </w:rPr>
        <w:t>por cuanto se trata simplemente de un instrumento que el legislador autoriza utilizar para el beneficio colectivo, es decir, en interés general y, en todo caso, con acatamiento a los principios que rigen la actividad administrativa del Estado.</w:t>
      </w:r>
    </w:p>
    <w:p w14:paraId="6C3297B2" w14:textId="77777777" w:rsidR="001405DE" w:rsidRPr="003C68DA" w:rsidRDefault="001405DE" w:rsidP="002E6A9F">
      <w:pPr>
        <w:pStyle w:val="Textoindependiente"/>
        <w:spacing w:line="240" w:lineRule="auto"/>
        <w:ind w:left="567" w:right="49"/>
        <w:rPr>
          <w:rFonts w:ascii="Arial" w:hAnsi="Arial"/>
          <w:bCs/>
          <w:i/>
          <w:iCs/>
          <w:sz w:val="22"/>
          <w:szCs w:val="22"/>
          <w:lang w:val="es-CO"/>
        </w:rPr>
      </w:pPr>
    </w:p>
    <w:p w14:paraId="6BF28072" w14:textId="77777777" w:rsidR="004F6C3C" w:rsidRPr="003C68DA" w:rsidRDefault="001405DE" w:rsidP="002E6A9F">
      <w:pPr>
        <w:pStyle w:val="Textoindependiente"/>
        <w:spacing w:line="240" w:lineRule="auto"/>
        <w:ind w:left="567" w:right="49"/>
        <w:rPr>
          <w:rFonts w:ascii="Arial" w:hAnsi="Arial"/>
          <w:bCs/>
          <w:i/>
          <w:iCs/>
          <w:sz w:val="22"/>
          <w:szCs w:val="22"/>
          <w:lang w:val="es-CO"/>
        </w:rPr>
      </w:pPr>
      <w:r w:rsidRPr="003C68DA">
        <w:rPr>
          <w:rFonts w:ascii="Arial" w:hAnsi="Arial"/>
          <w:bCs/>
          <w:i/>
          <w:iCs/>
          <w:sz w:val="22"/>
          <w:szCs w:val="22"/>
          <w:lang w:val="es-CO"/>
        </w:rPr>
        <w:t>(…) De</w:t>
      </w:r>
      <w:r w:rsidR="00302AD6" w:rsidRPr="003C68DA">
        <w:rPr>
          <w:rFonts w:ascii="Arial" w:hAnsi="Arial"/>
          <w:bCs/>
          <w:i/>
          <w:iCs/>
          <w:sz w:val="22"/>
          <w:szCs w:val="22"/>
          <w:lang w:val="es-CO"/>
        </w:rPr>
        <w:t xml:space="preserve"> l</w:t>
      </w:r>
      <w:r w:rsidRPr="003C68DA">
        <w:rPr>
          <w:rFonts w:ascii="Arial" w:hAnsi="Arial"/>
          <w:bCs/>
          <w:i/>
          <w:iCs/>
          <w:sz w:val="22"/>
          <w:szCs w:val="22"/>
          <w:lang w:val="es-CO"/>
        </w:rPr>
        <w:t>a</w:t>
      </w:r>
      <w:r w:rsidR="00302AD6" w:rsidRPr="003C68DA">
        <w:rPr>
          <w:rFonts w:ascii="Arial" w:hAnsi="Arial"/>
          <w:bCs/>
          <w:i/>
          <w:iCs/>
          <w:sz w:val="22"/>
          <w:szCs w:val="22"/>
          <w:lang w:val="es-CO"/>
        </w:rPr>
        <w:t xml:space="preserve"> </w:t>
      </w:r>
      <w:r w:rsidRPr="003C68DA">
        <w:rPr>
          <w:rFonts w:ascii="Arial" w:hAnsi="Arial"/>
          <w:bCs/>
          <w:i/>
          <w:iCs/>
          <w:sz w:val="22"/>
          <w:szCs w:val="22"/>
          <w:lang w:val="es-CO"/>
        </w:rPr>
        <w:t>misma manera, si el legislador au</w:t>
      </w:r>
      <w:r w:rsidR="00302AD6" w:rsidRPr="003C68DA">
        <w:rPr>
          <w:rFonts w:ascii="Arial" w:hAnsi="Arial"/>
          <w:bCs/>
          <w:i/>
          <w:iCs/>
          <w:sz w:val="22"/>
          <w:szCs w:val="22"/>
          <w:lang w:val="es-CO"/>
        </w:rPr>
        <w:t>t</w:t>
      </w:r>
      <w:r w:rsidRPr="003C68DA">
        <w:rPr>
          <w:rFonts w:ascii="Arial" w:hAnsi="Arial"/>
          <w:bCs/>
          <w:i/>
          <w:iCs/>
          <w:sz w:val="22"/>
          <w:szCs w:val="22"/>
          <w:lang w:val="es-CO"/>
        </w:rPr>
        <w:t>oriza la</w:t>
      </w:r>
      <w:r w:rsidR="00302AD6" w:rsidRPr="003C68DA">
        <w:rPr>
          <w:rFonts w:ascii="Arial" w:hAnsi="Arial"/>
          <w:bCs/>
          <w:i/>
          <w:iCs/>
          <w:sz w:val="22"/>
          <w:szCs w:val="22"/>
          <w:lang w:val="es-CO"/>
        </w:rPr>
        <w:t xml:space="preserve"> </w:t>
      </w:r>
      <w:r w:rsidRPr="003C68DA">
        <w:rPr>
          <w:rFonts w:ascii="Arial" w:hAnsi="Arial"/>
          <w:bCs/>
          <w:i/>
          <w:iCs/>
          <w:sz w:val="22"/>
          <w:szCs w:val="22"/>
          <w:lang w:val="es-CO"/>
        </w:rPr>
        <w:t>asoci</w:t>
      </w:r>
      <w:r w:rsidR="00302AD6" w:rsidRPr="003C68DA">
        <w:rPr>
          <w:rFonts w:ascii="Arial" w:hAnsi="Arial"/>
          <w:bCs/>
          <w:i/>
          <w:iCs/>
          <w:sz w:val="22"/>
          <w:szCs w:val="22"/>
          <w:lang w:val="es-CO"/>
        </w:rPr>
        <w:t>a</w:t>
      </w:r>
      <w:r w:rsidRPr="003C68DA">
        <w:rPr>
          <w:rFonts w:ascii="Arial" w:hAnsi="Arial"/>
          <w:bCs/>
          <w:i/>
          <w:iCs/>
          <w:sz w:val="22"/>
          <w:szCs w:val="22"/>
          <w:lang w:val="es-CO"/>
        </w:rPr>
        <w:t>ción de</w:t>
      </w:r>
      <w:r w:rsidR="00302AD6" w:rsidRPr="003C68DA">
        <w:rPr>
          <w:rFonts w:ascii="Arial" w:hAnsi="Arial"/>
          <w:bCs/>
          <w:i/>
          <w:iCs/>
          <w:sz w:val="22"/>
          <w:szCs w:val="22"/>
          <w:lang w:val="es-CO"/>
        </w:rPr>
        <w:t xml:space="preserve"> </w:t>
      </w:r>
      <w:r w:rsidRPr="003C68DA">
        <w:rPr>
          <w:rFonts w:ascii="Arial" w:hAnsi="Arial"/>
          <w:bCs/>
          <w:i/>
          <w:iCs/>
          <w:sz w:val="22"/>
          <w:szCs w:val="22"/>
          <w:lang w:val="es-CO"/>
        </w:rPr>
        <w:t>entidades estatales con</w:t>
      </w:r>
      <w:r w:rsidR="00302AD6" w:rsidRPr="003C68DA">
        <w:rPr>
          <w:rFonts w:ascii="Arial" w:hAnsi="Arial"/>
          <w:bCs/>
          <w:i/>
          <w:iCs/>
          <w:sz w:val="22"/>
          <w:szCs w:val="22"/>
          <w:lang w:val="es-CO"/>
        </w:rPr>
        <w:t xml:space="preserve"> </w:t>
      </w:r>
      <w:r w:rsidRPr="003C68DA">
        <w:rPr>
          <w:rFonts w:ascii="Arial" w:hAnsi="Arial"/>
          <w:bCs/>
          <w:i/>
          <w:iCs/>
          <w:sz w:val="22"/>
          <w:szCs w:val="22"/>
          <w:lang w:val="es-CO"/>
        </w:rPr>
        <w:t>per</w:t>
      </w:r>
      <w:r w:rsidR="00302AD6" w:rsidRPr="003C68DA">
        <w:rPr>
          <w:rFonts w:ascii="Arial" w:hAnsi="Arial"/>
          <w:bCs/>
          <w:i/>
          <w:iCs/>
          <w:sz w:val="22"/>
          <w:szCs w:val="22"/>
          <w:lang w:val="es-CO"/>
        </w:rPr>
        <w:t>s</w:t>
      </w:r>
      <w:r w:rsidRPr="003C68DA">
        <w:rPr>
          <w:rFonts w:ascii="Arial" w:hAnsi="Arial"/>
          <w:bCs/>
          <w:i/>
          <w:iCs/>
          <w:sz w:val="22"/>
          <w:szCs w:val="22"/>
          <w:lang w:val="es-CO"/>
        </w:rPr>
        <w:t>onas jur</w:t>
      </w:r>
      <w:r w:rsidR="00302AD6" w:rsidRPr="003C68DA">
        <w:rPr>
          <w:rFonts w:ascii="Arial" w:hAnsi="Arial"/>
          <w:bCs/>
          <w:i/>
          <w:iCs/>
          <w:sz w:val="22"/>
          <w:szCs w:val="22"/>
          <w:lang w:val="es-CO"/>
        </w:rPr>
        <w:t>í</w:t>
      </w:r>
      <w:r w:rsidRPr="003C68DA">
        <w:rPr>
          <w:rFonts w:ascii="Arial" w:hAnsi="Arial"/>
          <w:bCs/>
          <w:i/>
          <w:iCs/>
          <w:sz w:val="22"/>
          <w:szCs w:val="22"/>
          <w:lang w:val="es-CO"/>
        </w:rPr>
        <w:t>d</w:t>
      </w:r>
      <w:r w:rsidR="00302AD6" w:rsidRPr="003C68DA">
        <w:rPr>
          <w:rFonts w:ascii="Arial" w:hAnsi="Arial"/>
          <w:bCs/>
          <w:i/>
          <w:iCs/>
          <w:sz w:val="22"/>
          <w:szCs w:val="22"/>
          <w:lang w:val="es-CO"/>
        </w:rPr>
        <w:t>i</w:t>
      </w:r>
      <w:r w:rsidRPr="003C68DA">
        <w:rPr>
          <w:rFonts w:ascii="Arial" w:hAnsi="Arial"/>
          <w:bCs/>
          <w:i/>
          <w:iCs/>
          <w:sz w:val="22"/>
          <w:szCs w:val="22"/>
          <w:lang w:val="es-CO"/>
        </w:rPr>
        <w:t>cas particu</w:t>
      </w:r>
      <w:r w:rsidR="00302AD6" w:rsidRPr="003C68DA">
        <w:rPr>
          <w:rFonts w:ascii="Arial" w:hAnsi="Arial"/>
          <w:bCs/>
          <w:i/>
          <w:iCs/>
          <w:sz w:val="22"/>
          <w:szCs w:val="22"/>
          <w:lang w:val="es-CO"/>
        </w:rPr>
        <w:t>l</w:t>
      </w:r>
      <w:r w:rsidRPr="003C68DA">
        <w:rPr>
          <w:rFonts w:ascii="Arial" w:hAnsi="Arial"/>
          <w:bCs/>
          <w:i/>
          <w:iCs/>
          <w:sz w:val="22"/>
          <w:szCs w:val="22"/>
          <w:lang w:val="es-CO"/>
        </w:rPr>
        <w:t>ares con</w:t>
      </w:r>
      <w:r w:rsidR="00302AD6" w:rsidRPr="003C68DA">
        <w:rPr>
          <w:rFonts w:ascii="Arial" w:hAnsi="Arial"/>
          <w:bCs/>
          <w:i/>
          <w:iCs/>
          <w:sz w:val="22"/>
          <w:szCs w:val="22"/>
          <w:lang w:val="es-CO"/>
        </w:rPr>
        <w:t xml:space="preserve"> </w:t>
      </w:r>
      <w:r w:rsidRPr="003C68DA">
        <w:rPr>
          <w:rFonts w:ascii="Arial" w:hAnsi="Arial"/>
          <w:bCs/>
          <w:i/>
          <w:iCs/>
          <w:sz w:val="22"/>
          <w:szCs w:val="22"/>
          <w:lang w:val="es-CO"/>
        </w:rPr>
        <w:t>las finalidades ya</w:t>
      </w:r>
      <w:r w:rsidR="00302AD6" w:rsidRPr="003C68DA">
        <w:rPr>
          <w:rFonts w:ascii="Arial" w:hAnsi="Arial"/>
          <w:bCs/>
          <w:i/>
          <w:iCs/>
          <w:sz w:val="22"/>
          <w:szCs w:val="22"/>
          <w:lang w:val="es-CO"/>
        </w:rPr>
        <w:t xml:space="preserve"> </w:t>
      </w:r>
      <w:r w:rsidRPr="003C68DA">
        <w:rPr>
          <w:rFonts w:ascii="Arial" w:hAnsi="Arial"/>
          <w:bCs/>
          <w:i/>
          <w:iCs/>
          <w:sz w:val="22"/>
          <w:szCs w:val="22"/>
          <w:lang w:val="es-CO"/>
        </w:rPr>
        <w:t>mencionadas, estableció, en</w:t>
      </w:r>
      <w:r w:rsidR="00302AD6" w:rsidRPr="003C68DA">
        <w:rPr>
          <w:rFonts w:ascii="Arial" w:hAnsi="Arial"/>
          <w:bCs/>
          <w:i/>
          <w:iCs/>
          <w:sz w:val="22"/>
          <w:szCs w:val="22"/>
          <w:lang w:val="es-CO"/>
        </w:rPr>
        <w:t xml:space="preserve"> </w:t>
      </w:r>
      <w:r w:rsidRPr="003C68DA">
        <w:rPr>
          <w:rFonts w:ascii="Arial" w:hAnsi="Arial"/>
          <w:bCs/>
          <w:i/>
          <w:iCs/>
          <w:sz w:val="22"/>
          <w:szCs w:val="22"/>
          <w:lang w:val="es-CO"/>
        </w:rPr>
        <w:t xml:space="preserve">defensa de </w:t>
      </w:r>
      <w:r w:rsidR="00302AD6" w:rsidRPr="003C68DA">
        <w:rPr>
          <w:rFonts w:ascii="Arial" w:hAnsi="Arial"/>
          <w:bCs/>
          <w:i/>
          <w:iCs/>
          <w:sz w:val="22"/>
          <w:szCs w:val="22"/>
          <w:lang w:val="es-CO"/>
        </w:rPr>
        <w:t>l</w:t>
      </w:r>
      <w:r w:rsidRPr="003C68DA">
        <w:rPr>
          <w:rFonts w:ascii="Arial" w:hAnsi="Arial"/>
          <w:bCs/>
          <w:i/>
          <w:iCs/>
          <w:sz w:val="22"/>
          <w:szCs w:val="22"/>
          <w:lang w:val="es-CO"/>
        </w:rPr>
        <w:t>a</w:t>
      </w:r>
      <w:r w:rsidR="00302AD6" w:rsidRPr="003C68DA">
        <w:rPr>
          <w:rFonts w:ascii="Arial" w:hAnsi="Arial"/>
          <w:bCs/>
          <w:i/>
          <w:iCs/>
          <w:sz w:val="22"/>
          <w:szCs w:val="22"/>
          <w:lang w:val="es-CO"/>
        </w:rPr>
        <w:t xml:space="preserve"> </w:t>
      </w:r>
      <w:r w:rsidRPr="003C68DA">
        <w:rPr>
          <w:rFonts w:ascii="Arial" w:hAnsi="Arial"/>
          <w:bCs/>
          <w:i/>
          <w:iCs/>
          <w:sz w:val="22"/>
          <w:szCs w:val="22"/>
          <w:lang w:val="es-CO"/>
        </w:rPr>
        <w:t>tran</w:t>
      </w:r>
      <w:r w:rsidR="00302AD6" w:rsidRPr="003C68DA">
        <w:rPr>
          <w:rFonts w:ascii="Arial" w:hAnsi="Arial"/>
          <w:bCs/>
          <w:i/>
          <w:iCs/>
          <w:sz w:val="22"/>
          <w:szCs w:val="22"/>
          <w:lang w:val="es-CO"/>
        </w:rPr>
        <w:t>s</w:t>
      </w:r>
      <w:r w:rsidRPr="003C68DA">
        <w:rPr>
          <w:rFonts w:ascii="Arial" w:hAnsi="Arial"/>
          <w:bCs/>
          <w:i/>
          <w:iCs/>
          <w:sz w:val="22"/>
          <w:szCs w:val="22"/>
          <w:lang w:val="es-CO"/>
        </w:rPr>
        <w:t>parencia</w:t>
      </w:r>
      <w:r w:rsidR="00302AD6" w:rsidRPr="003C68DA">
        <w:rPr>
          <w:rFonts w:ascii="Arial" w:hAnsi="Arial"/>
          <w:bCs/>
          <w:i/>
          <w:iCs/>
          <w:sz w:val="22"/>
          <w:szCs w:val="22"/>
          <w:lang w:val="es-CO"/>
        </w:rPr>
        <w:t xml:space="preserve"> </w:t>
      </w:r>
      <w:r w:rsidRPr="003C68DA">
        <w:rPr>
          <w:rFonts w:ascii="Arial" w:hAnsi="Arial"/>
          <w:bCs/>
          <w:i/>
          <w:iCs/>
          <w:sz w:val="22"/>
          <w:szCs w:val="22"/>
          <w:lang w:val="es-CO"/>
        </w:rPr>
        <w:t>del</w:t>
      </w:r>
      <w:r w:rsidR="00302AD6" w:rsidRPr="003C68DA">
        <w:rPr>
          <w:rFonts w:ascii="Arial" w:hAnsi="Arial"/>
          <w:bCs/>
          <w:i/>
          <w:iCs/>
          <w:sz w:val="22"/>
          <w:szCs w:val="22"/>
          <w:lang w:val="es-CO"/>
        </w:rPr>
        <w:t xml:space="preserve"> </w:t>
      </w:r>
      <w:r w:rsidRPr="003C68DA">
        <w:rPr>
          <w:rFonts w:ascii="Arial" w:hAnsi="Arial"/>
          <w:bCs/>
          <w:i/>
          <w:iCs/>
          <w:sz w:val="22"/>
          <w:szCs w:val="22"/>
          <w:lang w:val="es-CO"/>
        </w:rPr>
        <w:t>manejo de</w:t>
      </w:r>
      <w:r w:rsidR="00302AD6" w:rsidRPr="003C68DA">
        <w:rPr>
          <w:rFonts w:ascii="Arial" w:hAnsi="Arial"/>
          <w:bCs/>
          <w:i/>
          <w:iCs/>
          <w:sz w:val="22"/>
          <w:szCs w:val="22"/>
          <w:lang w:val="es-CO"/>
        </w:rPr>
        <w:t xml:space="preserve"> </w:t>
      </w:r>
      <w:r w:rsidRPr="003C68DA">
        <w:rPr>
          <w:rFonts w:ascii="Arial" w:hAnsi="Arial"/>
          <w:bCs/>
          <w:i/>
          <w:iCs/>
          <w:sz w:val="22"/>
          <w:szCs w:val="22"/>
          <w:lang w:val="es-CO"/>
        </w:rPr>
        <w:t>los</w:t>
      </w:r>
      <w:r w:rsidR="00302AD6" w:rsidRPr="003C68DA">
        <w:rPr>
          <w:rFonts w:ascii="Arial" w:hAnsi="Arial"/>
          <w:bCs/>
          <w:i/>
          <w:iCs/>
          <w:sz w:val="22"/>
          <w:szCs w:val="22"/>
          <w:lang w:val="es-CO"/>
        </w:rPr>
        <w:t xml:space="preserve"> </w:t>
      </w:r>
      <w:r w:rsidRPr="003C68DA">
        <w:rPr>
          <w:rFonts w:ascii="Arial" w:hAnsi="Arial"/>
          <w:bCs/>
          <w:i/>
          <w:iCs/>
          <w:sz w:val="22"/>
          <w:szCs w:val="22"/>
          <w:lang w:val="es-CO"/>
        </w:rPr>
        <w:t>dineros públicos, que</w:t>
      </w:r>
      <w:r w:rsidR="00302AD6" w:rsidRPr="003C68DA">
        <w:rPr>
          <w:rFonts w:ascii="Arial" w:hAnsi="Arial"/>
          <w:bCs/>
          <w:i/>
          <w:iCs/>
          <w:sz w:val="22"/>
          <w:szCs w:val="22"/>
          <w:lang w:val="es-CO"/>
        </w:rPr>
        <w:t xml:space="preserve"> </w:t>
      </w:r>
      <w:r w:rsidRPr="003C68DA">
        <w:rPr>
          <w:rFonts w:ascii="Arial" w:hAnsi="Arial"/>
          <w:bCs/>
          <w:i/>
          <w:iCs/>
          <w:sz w:val="22"/>
          <w:szCs w:val="22"/>
          <w:lang w:val="es-CO"/>
        </w:rPr>
        <w:t>los</w:t>
      </w:r>
      <w:r w:rsidR="00302AD6" w:rsidRPr="003C68DA">
        <w:rPr>
          <w:rFonts w:ascii="Arial" w:hAnsi="Arial"/>
          <w:bCs/>
          <w:i/>
          <w:iCs/>
          <w:sz w:val="22"/>
          <w:szCs w:val="22"/>
          <w:lang w:val="es-CO"/>
        </w:rPr>
        <w:t xml:space="preserve"> </w:t>
      </w:r>
      <w:r w:rsidRPr="003C68DA">
        <w:rPr>
          <w:rFonts w:ascii="Arial" w:hAnsi="Arial"/>
          <w:bCs/>
          <w:i/>
          <w:iCs/>
          <w:sz w:val="22"/>
          <w:szCs w:val="22"/>
          <w:lang w:val="es-CO"/>
        </w:rPr>
        <w:t>convenios de</w:t>
      </w:r>
      <w:r w:rsidR="00302AD6" w:rsidRPr="003C68DA">
        <w:rPr>
          <w:rFonts w:ascii="Arial" w:hAnsi="Arial"/>
          <w:bCs/>
          <w:i/>
          <w:iCs/>
          <w:sz w:val="22"/>
          <w:szCs w:val="22"/>
          <w:lang w:val="es-CO"/>
        </w:rPr>
        <w:t xml:space="preserve"> </w:t>
      </w:r>
      <w:r w:rsidRPr="003C68DA">
        <w:rPr>
          <w:rFonts w:ascii="Arial" w:hAnsi="Arial"/>
          <w:bCs/>
          <w:i/>
          <w:iCs/>
          <w:sz w:val="22"/>
          <w:szCs w:val="22"/>
          <w:lang w:val="es-CO"/>
        </w:rPr>
        <w:t>as</w:t>
      </w:r>
      <w:r w:rsidR="00302AD6" w:rsidRPr="003C68DA">
        <w:rPr>
          <w:rFonts w:ascii="Arial" w:hAnsi="Arial"/>
          <w:bCs/>
          <w:i/>
          <w:iCs/>
          <w:sz w:val="22"/>
          <w:szCs w:val="22"/>
          <w:lang w:val="es-CO"/>
        </w:rPr>
        <w:t>o</w:t>
      </w:r>
      <w:r w:rsidRPr="003C68DA">
        <w:rPr>
          <w:rFonts w:ascii="Arial" w:hAnsi="Arial"/>
          <w:bCs/>
          <w:i/>
          <w:iCs/>
          <w:sz w:val="22"/>
          <w:szCs w:val="22"/>
          <w:lang w:val="es-CO"/>
        </w:rPr>
        <w:t>ciación</w:t>
      </w:r>
      <w:r w:rsidR="00302AD6" w:rsidRPr="003C68DA">
        <w:rPr>
          <w:rFonts w:ascii="Arial" w:hAnsi="Arial"/>
          <w:bCs/>
          <w:i/>
          <w:iCs/>
          <w:sz w:val="22"/>
          <w:szCs w:val="22"/>
          <w:lang w:val="es-CO"/>
        </w:rPr>
        <w:t xml:space="preserve"> </w:t>
      </w:r>
      <w:r w:rsidRPr="003C68DA">
        <w:rPr>
          <w:rFonts w:ascii="Arial" w:hAnsi="Arial"/>
          <w:bCs/>
          <w:i/>
          <w:iCs/>
          <w:sz w:val="22"/>
          <w:szCs w:val="22"/>
          <w:lang w:val="es-CO"/>
        </w:rPr>
        <w:t>a</w:t>
      </w:r>
      <w:r w:rsidR="00302AD6" w:rsidRPr="003C68DA">
        <w:rPr>
          <w:rFonts w:ascii="Arial" w:hAnsi="Arial"/>
          <w:bCs/>
          <w:i/>
          <w:iCs/>
          <w:sz w:val="22"/>
          <w:szCs w:val="22"/>
          <w:lang w:val="es-CO"/>
        </w:rPr>
        <w:t xml:space="preserve"> </w:t>
      </w:r>
      <w:r w:rsidRPr="003C68DA">
        <w:rPr>
          <w:rFonts w:ascii="Arial" w:hAnsi="Arial"/>
          <w:bCs/>
          <w:i/>
          <w:iCs/>
          <w:sz w:val="22"/>
          <w:szCs w:val="22"/>
          <w:lang w:val="es-CO"/>
        </w:rPr>
        <w:t xml:space="preserve">que </w:t>
      </w:r>
      <w:r w:rsidR="00302AD6" w:rsidRPr="003C68DA">
        <w:rPr>
          <w:rFonts w:ascii="Arial" w:hAnsi="Arial"/>
          <w:bCs/>
          <w:i/>
          <w:iCs/>
          <w:sz w:val="22"/>
          <w:szCs w:val="22"/>
          <w:lang w:val="es-CO"/>
        </w:rPr>
        <w:t>se hace referencia serán celebrados ‘de conformidad con lo dispuesto en el artículo 355 de la Constitución Política’, lo que significa que no podrá, en ningún caso pretextarse la celebración de los mismos para otorgar o decretar auxilios o donaciones a favor de personas naturales o jur</w:t>
      </w:r>
      <w:r w:rsidR="00997CE2" w:rsidRPr="003C68DA">
        <w:rPr>
          <w:rFonts w:ascii="Arial" w:hAnsi="Arial"/>
          <w:bCs/>
          <w:i/>
          <w:iCs/>
          <w:sz w:val="22"/>
          <w:szCs w:val="22"/>
          <w:lang w:val="es-CO"/>
        </w:rPr>
        <w:t>í</w:t>
      </w:r>
      <w:r w:rsidR="00302AD6" w:rsidRPr="003C68DA">
        <w:rPr>
          <w:rFonts w:ascii="Arial" w:hAnsi="Arial"/>
          <w:bCs/>
          <w:i/>
          <w:iCs/>
          <w:sz w:val="22"/>
          <w:szCs w:val="22"/>
          <w:lang w:val="es-CO"/>
        </w:rPr>
        <w:t>dicas de</w:t>
      </w:r>
      <w:r w:rsidR="00997CE2" w:rsidRPr="003C68DA">
        <w:rPr>
          <w:rFonts w:ascii="Arial" w:hAnsi="Arial"/>
          <w:bCs/>
          <w:i/>
          <w:iCs/>
          <w:sz w:val="22"/>
          <w:szCs w:val="22"/>
          <w:lang w:val="es-CO"/>
        </w:rPr>
        <w:t xml:space="preserve"> </w:t>
      </w:r>
      <w:r w:rsidR="00302AD6" w:rsidRPr="003C68DA">
        <w:rPr>
          <w:rFonts w:ascii="Arial" w:hAnsi="Arial"/>
          <w:bCs/>
          <w:i/>
          <w:iCs/>
          <w:sz w:val="22"/>
          <w:szCs w:val="22"/>
          <w:lang w:val="es-CO"/>
        </w:rPr>
        <w:t xml:space="preserve">derecho privado, de una </w:t>
      </w:r>
      <w:r w:rsidR="00997CE2" w:rsidRPr="003C68DA">
        <w:rPr>
          <w:rFonts w:ascii="Arial" w:hAnsi="Arial"/>
          <w:bCs/>
          <w:i/>
          <w:iCs/>
          <w:sz w:val="22"/>
          <w:szCs w:val="22"/>
          <w:lang w:val="es-CO"/>
        </w:rPr>
        <w:t>parte; y, de otra, el acatamiento  a la disposición constitucional mencionada, impone la celebración de contratos con entidades privadas sin ánimo de lucro y de reconocida idoneidad, pero ‘con el fin de impulsar programas y actividades de interés público acordes con el Plan Nacional y los Planes Seccionales de Desarrollo’, tal cual lo ordena el citado artículo 355 de la Carta Política”.</w:t>
      </w:r>
    </w:p>
    <w:p w14:paraId="51368E1F" w14:textId="77777777" w:rsidR="00997CE2" w:rsidRPr="003C68DA" w:rsidRDefault="00997CE2" w:rsidP="002E6A9F">
      <w:pPr>
        <w:pStyle w:val="Textoindependiente"/>
        <w:spacing w:line="240" w:lineRule="auto"/>
        <w:ind w:right="49"/>
        <w:rPr>
          <w:rFonts w:ascii="Arial" w:hAnsi="Arial"/>
          <w:bCs/>
          <w:iCs/>
          <w:sz w:val="24"/>
          <w:szCs w:val="24"/>
          <w:lang w:val="es-CO"/>
        </w:rPr>
      </w:pPr>
    </w:p>
    <w:p w14:paraId="34F72D14" w14:textId="77777777" w:rsidR="0079365A" w:rsidRPr="003C68DA" w:rsidRDefault="000B2CEC" w:rsidP="002E6A9F">
      <w:pPr>
        <w:pStyle w:val="Textoindependiente"/>
        <w:spacing w:line="240" w:lineRule="auto"/>
        <w:ind w:right="49"/>
        <w:rPr>
          <w:rFonts w:ascii="Arial" w:hAnsi="Arial"/>
          <w:bCs/>
          <w:iCs/>
          <w:sz w:val="24"/>
          <w:szCs w:val="24"/>
          <w:lang w:val="es-CO"/>
        </w:rPr>
      </w:pPr>
      <w:r w:rsidRPr="003C68DA">
        <w:rPr>
          <w:rFonts w:ascii="Arial" w:hAnsi="Arial"/>
          <w:bCs/>
          <w:iCs/>
          <w:sz w:val="24"/>
          <w:szCs w:val="24"/>
          <w:lang w:val="es-CO"/>
        </w:rPr>
        <w:t>Como se observa</w:t>
      </w:r>
      <w:r w:rsidR="002B046B" w:rsidRPr="003C68DA">
        <w:rPr>
          <w:rFonts w:ascii="Arial" w:hAnsi="Arial"/>
          <w:bCs/>
          <w:iCs/>
          <w:sz w:val="24"/>
          <w:szCs w:val="24"/>
          <w:lang w:val="es-CO"/>
        </w:rPr>
        <w:t xml:space="preserve">, </w:t>
      </w:r>
      <w:r w:rsidRPr="003C68DA">
        <w:rPr>
          <w:rFonts w:ascii="Arial" w:hAnsi="Arial"/>
          <w:bCs/>
          <w:iCs/>
          <w:sz w:val="24"/>
          <w:szCs w:val="24"/>
          <w:lang w:val="es-CO"/>
        </w:rPr>
        <w:t>en</w:t>
      </w:r>
      <w:r w:rsidR="002B046B" w:rsidRPr="003C68DA">
        <w:rPr>
          <w:rFonts w:ascii="Arial" w:hAnsi="Arial"/>
          <w:bCs/>
          <w:iCs/>
          <w:sz w:val="24"/>
          <w:szCs w:val="24"/>
          <w:lang w:val="es-CO"/>
        </w:rPr>
        <w:t xml:space="preserve"> </w:t>
      </w:r>
      <w:r w:rsidRPr="003C68DA">
        <w:rPr>
          <w:rFonts w:ascii="Arial" w:hAnsi="Arial"/>
          <w:bCs/>
          <w:iCs/>
          <w:sz w:val="24"/>
          <w:szCs w:val="24"/>
          <w:lang w:val="es-CO"/>
        </w:rPr>
        <w:t>el inciso segundo del artículo 96 de la</w:t>
      </w:r>
      <w:r w:rsidR="002B046B" w:rsidRPr="003C68DA">
        <w:rPr>
          <w:rFonts w:ascii="Arial" w:hAnsi="Arial"/>
          <w:bCs/>
          <w:iCs/>
          <w:sz w:val="24"/>
          <w:szCs w:val="24"/>
          <w:lang w:val="es-CO"/>
        </w:rPr>
        <w:t xml:space="preserve"> L</w:t>
      </w:r>
      <w:r w:rsidRPr="003C68DA">
        <w:rPr>
          <w:rFonts w:ascii="Arial" w:hAnsi="Arial"/>
          <w:bCs/>
          <w:iCs/>
          <w:sz w:val="24"/>
          <w:szCs w:val="24"/>
          <w:lang w:val="es-CO"/>
        </w:rPr>
        <w:t xml:space="preserve">ey 489 de 1998, se </w:t>
      </w:r>
      <w:r w:rsidR="00192007" w:rsidRPr="003C68DA">
        <w:rPr>
          <w:rFonts w:ascii="Arial" w:hAnsi="Arial"/>
          <w:bCs/>
          <w:iCs/>
          <w:sz w:val="24"/>
          <w:szCs w:val="24"/>
          <w:lang w:val="es-CO"/>
        </w:rPr>
        <w:t xml:space="preserve">prevé </w:t>
      </w:r>
      <w:r w:rsidRPr="003C68DA">
        <w:rPr>
          <w:rFonts w:ascii="Arial" w:hAnsi="Arial"/>
          <w:bCs/>
          <w:iCs/>
          <w:sz w:val="24"/>
          <w:szCs w:val="24"/>
          <w:lang w:val="es-CO"/>
        </w:rPr>
        <w:t>que</w:t>
      </w:r>
      <w:r w:rsidR="002B046B" w:rsidRPr="003C68DA">
        <w:rPr>
          <w:rFonts w:ascii="Arial" w:hAnsi="Arial"/>
          <w:bCs/>
          <w:iCs/>
          <w:sz w:val="24"/>
          <w:szCs w:val="24"/>
          <w:lang w:val="es-CO"/>
        </w:rPr>
        <w:t xml:space="preserve"> </w:t>
      </w:r>
      <w:r w:rsidRPr="003C68DA">
        <w:rPr>
          <w:rFonts w:ascii="Arial" w:hAnsi="Arial"/>
          <w:bCs/>
          <w:iCs/>
          <w:sz w:val="24"/>
          <w:szCs w:val="24"/>
          <w:lang w:val="es-CO"/>
        </w:rPr>
        <w:t>los</w:t>
      </w:r>
      <w:r w:rsidR="002B046B" w:rsidRPr="003C68DA">
        <w:rPr>
          <w:rFonts w:ascii="Arial" w:hAnsi="Arial"/>
          <w:bCs/>
          <w:iCs/>
          <w:sz w:val="24"/>
          <w:szCs w:val="24"/>
          <w:lang w:val="es-CO"/>
        </w:rPr>
        <w:t xml:space="preserve"> </w:t>
      </w:r>
      <w:r w:rsidRPr="003C68DA">
        <w:rPr>
          <w:rFonts w:ascii="Arial" w:hAnsi="Arial"/>
          <w:bCs/>
          <w:iCs/>
          <w:sz w:val="24"/>
          <w:szCs w:val="24"/>
          <w:lang w:val="es-CO"/>
        </w:rPr>
        <w:t>convenios de</w:t>
      </w:r>
      <w:r w:rsidR="002B046B" w:rsidRPr="003C68DA">
        <w:rPr>
          <w:rFonts w:ascii="Arial" w:hAnsi="Arial"/>
          <w:bCs/>
          <w:iCs/>
          <w:sz w:val="24"/>
          <w:szCs w:val="24"/>
          <w:lang w:val="es-CO"/>
        </w:rPr>
        <w:t xml:space="preserve"> </w:t>
      </w:r>
      <w:r w:rsidRPr="003C68DA">
        <w:rPr>
          <w:rFonts w:ascii="Arial" w:hAnsi="Arial"/>
          <w:bCs/>
          <w:iCs/>
          <w:sz w:val="24"/>
          <w:szCs w:val="24"/>
          <w:lang w:val="es-CO"/>
        </w:rPr>
        <w:t>asociación se</w:t>
      </w:r>
      <w:r w:rsidR="002B046B" w:rsidRPr="003C68DA">
        <w:rPr>
          <w:rFonts w:ascii="Arial" w:hAnsi="Arial"/>
          <w:bCs/>
          <w:iCs/>
          <w:sz w:val="24"/>
          <w:szCs w:val="24"/>
          <w:lang w:val="es-CO"/>
        </w:rPr>
        <w:t xml:space="preserve"> </w:t>
      </w:r>
      <w:r w:rsidRPr="003C68DA">
        <w:rPr>
          <w:rFonts w:ascii="Arial" w:hAnsi="Arial"/>
          <w:bCs/>
          <w:iCs/>
          <w:sz w:val="24"/>
          <w:szCs w:val="24"/>
          <w:lang w:val="es-CO"/>
        </w:rPr>
        <w:t>de</w:t>
      </w:r>
      <w:r w:rsidR="002B046B" w:rsidRPr="003C68DA">
        <w:rPr>
          <w:rFonts w:ascii="Arial" w:hAnsi="Arial"/>
          <w:bCs/>
          <w:iCs/>
          <w:sz w:val="24"/>
          <w:szCs w:val="24"/>
          <w:lang w:val="es-CO"/>
        </w:rPr>
        <w:t>b</w:t>
      </w:r>
      <w:r w:rsidRPr="003C68DA">
        <w:rPr>
          <w:rFonts w:ascii="Arial" w:hAnsi="Arial"/>
          <w:bCs/>
          <w:iCs/>
          <w:sz w:val="24"/>
          <w:szCs w:val="24"/>
          <w:lang w:val="es-CO"/>
        </w:rPr>
        <w:t>en</w:t>
      </w:r>
      <w:r w:rsidR="002B046B" w:rsidRPr="003C68DA">
        <w:rPr>
          <w:rFonts w:ascii="Arial" w:hAnsi="Arial"/>
          <w:bCs/>
          <w:iCs/>
          <w:sz w:val="24"/>
          <w:szCs w:val="24"/>
          <w:lang w:val="es-CO"/>
        </w:rPr>
        <w:t xml:space="preserve"> </w:t>
      </w:r>
      <w:r w:rsidRPr="003C68DA">
        <w:rPr>
          <w:rFonts w:ascii="Arial" w:hAnsi="Arial"/>
          <w:bCs/>
          <w:iCs/>
          <w:sz w:val="24"/>
          <w:szCs w:val="24"/>
          <w:lang w:val="es-CO"/>
        </w:rPr>
        <w:t>celebrar de</w:t>
      </w:r>
      <w:r w:rsidR="002B046B" w:rsidRPr="003C68DA">
        <w:rPr>
          <w:rFonts w:ascii="Arial" w:hAnsi="Arial"/>
          <w:bCs/>
          <w:iCs/>
          <w:sz w:val="24"/>
          <w:szCs w:val="24"/>
          <w:lang w:val="es-CO"/>
        </w:rPr>
        <w:t xml:space="preserve"> </w:t>
      </w:r>
      <w:r w:rsidRPr="003C68DA">
        <w:rPr>
          <w:rFonts w:ascii="Arial" w:hAnsi="Arial"/>
          <w:bCs/>
          <w:iCs/>
          <w:sz w:val="24"/>
          <w:szCs w:val="24"/>
          <w:lang w:val="es-CO"/>
        </w:rPr>
        <w:t>acu</w:t>
      </w:r>
      <w:r w:rsidR="002B046B" w:rsidRPr="003C68DA">
        <w:rPr>
          <w:rFonts w:ascii="Arial" w:hAnsi="Arial"/>
          <w:bCs/>
          <w:iCs/>
          <w:sz w:val="24"/>
          <w:szCs w:val="24"/>
          <w:lang w:val="es-CO"/>
        </w:rPr>
        <w:t>e</w:t>
      </w:r>
      <w:r w:rsidRPr="003C68DA">
        <w:rPr>
          <w:rFonts w:ascii="Arial" w:hAnsi="Arial"/>
          <w:bCs/>
          <w:iCs/>
          <w:sz w:val="24"/>
          <w:szCs w:val="24"/>
          <w:lang w:val="es-CO"/>
        </w:rPr>
        <w:t>rdo</w:t>
      </w:r>
      <w:r w:rsidR="002B046B" w:rsidRPr="003C68DA">
        <w:rPr>
          <w:rFonts w:ascii="Arial" w:hAnsi="Arial"/>
          <w:bCs/>
          <w:iCs/>
          <w:sz w:val="24"/>
          <w:szCs w:val="24"/>
          <w:lang w:val="es-CO"/>
        </w:rPr>
        <w:t xml:space="preserve"> </w:t>
      </w:r>
      <w:r w:rsidRPr="003C68DA">
        <w:rPr>
          <w:rFonts w:ascii="Arial" w:hAnsi="Arial"/>
          <w:bCs/>
          <w:iCs/>
          <w:sz w:val="24"/>
          <w:szCs w:val="24"/>
          <w:lang w:val="es-CO"/>
        </w:rPr>
        <w:t>con</w:t>
      </w:r>
      <w:r w:rsidR="002B046B" w:rsidRPr="003C68DA">
        <w:rPr>
          <w:rFonts w:ascii="Arial" w:hAnsi="Arial"/>
          <w:bCs/>
          <w:iCs/>
          <w:sz w:val="24"/>
          <w:szCs w:val="24"/>
          <w:lang w:val="es-CO"/>
        </w:rPr>
        <w:t xml:space="preserve"> </w:t>
      </w:r>
      <w:r w:rsidRPr="003C68DA">
        <w:rPr>
          <w:rFonts w:ascii="Arial" w:hAnsi="Arial"/>
          <w:bCs/>
          <w:iCs/>
          <w:sz w:val="24"/>
          <w:szCs w:val="24"/>
          <w:lang w:val="es-CO"/>
        </w:rPr>
        <w:t>el artículo 355 de</w:t>
      </w:r>
      <w:r w:rsidR="002B046B" w:rsidRPr="003C68DA">
        <w:rPr>
          <w:rFonts w:ascii="Arial" w:hAnsi="Arial"/>
          <w:bCs/>
          <w:iCs/>
          <w:sz w:val="24"/>
          <w:szCs w:val="24"/>
          <w:lang w:val="es-CO"/>
        </w:rPr>
        <w:t xml:space="preserve"> l</w:t>
      </w:r>
      <w:r w:rsidRPr="003C68DA">
        <w:rPr>
          <w:rFonts w:ascii="Arial" w:hAnsi="Arial"/>
          <w:bCs/>
          <w:iCs/>
          <w:sz w:val="24"/>
          <w:szCs w:val="24"/>
          <w:lang w:val="es-CO"/>
        </w:rPr>
        <w:t>a</w:t>
      </w:r>
      <w:r w:rsidR="002B046B" w:rsidRPr="003C68DA">
        <w:rPr>
          <w:rFonts w:ascii="Arial" w:hAnsi="Arial"/>
          <w:bCs/>
          <w:iCs/>
          <w:sz w:val="24"/>
          <w:szCs w:val="24"/>
          <w:lang w:val="es-CO"/>
        </w:rPr>
        <w:t xml:space="preserve"> C</w:t>
      </w:r>
      <w:r w:rsidRPr="003C68DA">
        <w:rPr>
          <w:rFonts w:ascii="Arial" w:hAnsi="Arial"/>
          <w:bCs/>
          <w:iCs/>
          <w:sz w:val="24"/>
          <w:szCs w:val="24"/>
          <w:lang w:val="es-CO"/>
        </w:rPr>
        <w:t>onstitución</w:t>
      </w:r>
      <w:r w:rsidR="00192007" w:rsidRPr="003C68DA">
        <w:rPr>
          <w:rFonts w:ascii="Arial" w:hAnsi="Arial"/>
          <w:bCs/>
          <w:iCs/>
          <w:sz w:val="24"/>
          <w:szCs w:val="24"/>
          <w:lang w:val="es-CO"/>
        </w:rPr>
        <w:t>,</w:t>
      </w:r>
      <w:r w:rsidR="002B046B" w:rsidRPr="003C68DA">
        <w:rPr>
          <w:rFonts w:ascii="Arial" w:hAnsi="Arial"/>
          <w:bCs/>
          <w:iCs/>
          <w:sz w:val="24"/>
          <w:szCs w:val="24"/>
          <w:lang w:val="es-CO"/>
        </w:rPr>
        <w:t xml:space="preserve"> </w:t>
      </w:r>
      <w:r w:rsidRPr="003C68DA">
        <w:rPr>
          <w:rFonts w:ascii="Arial" w:hAnsi="Arial"/>
          <w:bCs/>
          <w:iCs/>
          <w:sz w:val="24"/>
          <w:szCs w:val="24"/>
          <w:lang w:val="es-CO"/>
        </w:rPr>
        <w:t>y</w:t>
      </w:r>
      <w:r w:rsidR="002B046B" w:rsidRPr="003C68DA">
        <w:rPr>
          <w:rFonts w:ascii="Arial" w:hAnsi="Arial"/>
          <w:bCs/>
          <w:iCs/>
          <w:sz w:val="24"/>
          <w:szCs w:val="24"/>
          <w:lang w:val="es-CO"/>
        </w:rPr>
        <w:t xml:space="preserve"> </w:t>
      </w:r>
      <w:r w:rsidRPr="003C68DA">
        <w:rPr>
          <w:rFonts w:ascii="Arial" w:hAnsi="Arial"/>
          <w:bCs/>
          <w:iCs/>
          <w:sz w:val="24"/>
          <w:szCs w:val="24"/>
          <w:lang w:val="es-CO"/>
        </w:rPr>
        <w:t>la</w:t>
      </w:r>
      <w:r w:rsidR="002B046B" w:rsidRPr="003C68DA">
        <w:rPr>
          <w:rFonts w:ascii="Arial" w:hAnsi="Arial"/>
          <w:bCs/>
          <w:iCs/>
          <w:sz w:val="24"/>
          <w:szCs w:val="24"/>
          <w:lang w:val="es-CO"/>
        </w:rPr>
        <w:t xml:space="preserve"> C</w:t>
      </w:r>
      <w:r w:rsidRPr="003C68DA">
        <w:rPr>
          <w:rFonts w:ascii="Arial" w:hAnsi="Arial"/>
          <w:bCs/>
          <w:iCs/>
          <w:sz w:val="24"/>
          <w:szCs w:val="24"/>
          <w:lang w:val="es-CO"/>
        </w:rPr>
        <w:t>orte</w:t>
      </w:r>
      <w:r w:rsidR="002B046B" w:rsidRPr="003C68DA">
        <w:rPr>
          <w:rFonts w:ascii="Arial" w:hAnsi="Arial"/>
          <w:bCs/>
          <w:iCs/>
          <w:sz w:val="24"/>
          <w:szCs w:val="24"/>
          <w:lang w:val="es-CO"/>
        </w:rPr>
        <w:t xml:space="preserve"> C</w:t>
      </w:r>
      <w:r w:rsidRPr="003C68DA">
        <w:rPr>
          <w:rFonts w:ascii="Arial" w:hAnsi="Arial"/>
          <w:bCs/>
          <w:iCs/>
          <w:sz w:val="24"/>
          <w:szCs w:val="24"/>
          <w:lang w:val="es-CO"/>
        </w:rPr>
        <w:t>onstit</w:t>
      </w:r>
      <w:r w:rsidR="002B046B" w:rsidRPr="003C68DA">
        <w:rPr>
          <w:rFonts w:ascii="Arial" w:hAnsi="Arial"/>
          <w:bCs/>
          <w:iCs/>
          <w:sz w:val="24"/>
          <w:szCs w:val="24"/>
          <w:lang w:val="es-CO"/>
        </w:rPr>
        <w:t>u</w:t>
      </w:r>
      <w:r w:rsidRPr="003C68DA">
        <w:rPr>
          <w:rFonts w:ascii="Arial" w:hAnsi="Arial"/>
          <w:bCs/>
          <w:iCs/>
          <w:sz w:val="24"/>
          <w:szCs w:val="24"/>
          <w:lang w:val="es-CO"/>
        </w:rPr>
        <w:t>cional en</w:t>
      </w:r>
      <w:r w:rsidR="002B046B" w:rsidRPr="003C68DA">
        <w:rPr>
          <w:rFonts w:ascii="Arial" w:hAnsi="Arial"/>
          <w:bCs/>
          <w:iCs/>
          <w:sz w:val="24"/>
          <w:szCs w:val="24"/>
          <w:lang w:val="es-CO"/>
        </w:rPr>
        <w:t xml:space="preserve"> l</w:t>
      </w:r>
      <w:r w:rsidRPr="003C68DA">
        <w:rPr>
          <w:rFonts w:ascii="Arial" w:hAnsi="Arial"/>
          <w:bCs/>
          <w:iCs/>
          <w:sz w:val="24"/>
          <w:szCs w:val="24"/>
          <w:lang w:val="es-CO"/>
        </w:rPr>
        <w:t>a</w:t>
      </w:r>
      <w:r w:rsidR="002B046B" w:rsidRPr="003C68DA">
        <w:rPr>
          <w:rFonts w:ascii="Arial" w:hAnsi="Arial"/>
          <w:bCs/>
          <w:iCs/>
          <w:sz w:val="24"/>
          <w:szCs w:val="24"/>
          <w:lang w:val="es-CO"/>
        </w:rPr>
        <w:t xml:space="preserve"> </w:t>
      </w:r>
      <w:r w:rsidRPr="003C68DA">
        <w:rPr>
          <w:rFonts w:ascii="Arial" w:hAnsi="Arial"/>
          <w:bCs/>
          <w:iCs/>
          <w:sz w:val="24"/>
          <w:szCs w:val="24"/>
          <w:lang w:val="es-CO"/>
        </w:rPr>
        <w:t>sent</w:t>
      </w:r>
      <w:r w:rsidR="002B046B" w:rsidRPr="003C68DA">
        <w:rPr>
          <w:rFonts w:ascii="Arial" w:hAnsi="Arial"/>
          <w:bCs/>
          <w:iCs/>
          <w:sz w:val="24"/>
          <w:szCs w:val="24"/>
          <w:lang w:val="es-CO"/>
        </w:rPr>
        <w:t>e</w:t>
      </w:r>
      <w:r w:rsidRPr="003C68DA">
        <w:rPr>
          <w:rFonts w:ascii="Arial" w:hAnsi="Arial"/>
          <w:bCs/>
          <w:iCs/>
          <w:sz w:val="24"/>
          <w:szCs w:val="24"/>
          <w:lang w:val="es-CO"/>
        </w:rPr>
        <w:t>ncia citada</w:t>
      </w:r>
      <w:r w:rsidR="00192007" w:rsidRPr="003C68DA">
        <w:rPr>
          <w:rFonts w:ascii="Arial" w:hAnsi="Arial"/>
          <w:bCs/>
          <w:iCs/>
          <w:sz w:val="24"/>
          <w:szCs w:val="24"/>
          <w:lang w:val="es-CO"/>
        </w:rPr>
        <w:t>,</w:t>
      </w:r>
      <w:r w:rsidRPr="003C68DA">
        <w:rPr>
          <w:rFonts w:ascii="Arial" w:hAnsi="Arial"/>
          <w:bCs/>
          <w:iCs/>
          <w:sz w:val="24"/>
          <w:szCs w:val="24"/>
          <w:lang w:val="es-CO"/>
        </w:rPr>
        <w:t xml:space="preserve"> señala en qu</w:t>
      </w:r>
      <w:r w:rsidR="002B046B" w:rsidRPr="003C68DA">
        <w:rPr>
          <w:rFonts w:ascii="Arial" w:hAnsi="Arial"/>
          <w:bCs/>
          <w:iCs/>
          <w:sz w:val="24"/>
          <w:szCs w:val="24"/>
          <w:lang w:val="es-CO"/>
        </w:rPr>
        <w:t xml:space="preserve">é </w:t>
      </w:r>
      <w:r w:rsidRPr="003C68DA">
        <w:rPr>
          <w:rFonts w:ascii="Arial" w:hAnsi="Arial"/>
          <w:bCs/>
          <w:iCs/>
          <w:sz w:val="24"/>
          <w:szCs w:val="24"/>
          <w:lang w:val="es-CO"/>
        </w:rPr>
        <w:t>consi</w:t>
      </w:r>
      <w:r w:rsidR="002B046B" w:rsidRPr="003C68DA">
        <w:rPr>
          <w:rFonts w:ascii="Arial" w:hAnsi="Arial"/>
          <w:bCs/>
          <w:iCs/>
          <w:sz w:val="24"/>
          <w:szCs w:val="24"/>
          <w:lang w:val="es-CO"/>
        </w:rPr>
        <w:t>s</w:t>
      </w:r>
      <w:r w:rsidRPr="003C68DA">
        <w:rPr>
          <w:rFonts w:ascii="Arial" w:hAnsi="Arial"/>
          <w:bCs/>
          <w:iCs/>
          <w:sz w:val="24"/>
          <w:szCs w:val="24"/>
          <w:lang w:val="es-CO"/>
        </w:rPr>
        <w:t>te</w:t>
      </w:r>
      <w:r w:rsidR="002B046B" w:rsidRPr="003C68DA">
        <w:rPr>
          <w:rFonts w:ascii="Arial" w:hAnsi="Arial"/>
          <w:bCs/>
          <w:iCs/>
          <w:sz w:val="24"/>
          <w:szCs w:val="24"/>
          <w:lang w:val="es-CO"/>
        </w:rPr>
        <w:t xml:space="preserve"> </w:t>
      </w:r>
      <w:r w:rsidRPr="003C68DA">
        <w:rPr>
          <w:rFonts w:ascii="Arial" w:hAnsi="Arial"/>
          <w:bCs/>
          <w:iCs/>
          <w:sz w:val="24"/>
          <w:szCs w:val="24"/>
          <w:lang w:val="es-CO"/>
        </w:rPr>
        <w:t>la</w:t>
      </w:r>
      <w:r w:rsidR="002B046B" w:rsidRPr="003C68DA">
        <w:rPr>
          <w:rFonts w:ascii="Arial" w:hAnsi="Arial"/>
          <w:bCs/>
          <w:iCs/>
          <w:sz w:val="24"/>
          <w:szCs w:val="24"/>
          <w:lang w:val="es-CO"/>
        </w:rPr>
        <w:t xml:space="preserve"> </w:t>
      </w:r>
      <w:r w:rsidRPr="003C68DA">
        <w:rPr>
          <w:rFonts w:ascii="Arial" w:hAnsi="Arial"/>
          <w:bCs/>
          <w:iCs/>
          <w:sz w:val="24"/>
          <w:szCs w:val="24"/>
          <w:lang w:val="es-CO"/>
        </w:rPr>
        <w:t>refe</w:t>
      </w:r>
      <w:r w:rsidR="002B046B" w:rsidRPr="003C68DA">
        <w:rPr>
          <w:rFonts w:ascii="Arial" w:hAnsi="Arial"/>
          <w:bCs/>
          <w:iCs/>
          <w:sz w:val="24"/>
          <w:szCs w:val="24"/>
          <w:lang w:val="es-CO"/>
        </w:rPr>
        <w:t>r</w:t>
      </w:r>
      <w:r w:rsidRPr="003C68DA">
        <w:rPr>
          <w:rFonts w:ascii="Arial" w:hAnsi="Arial"/>
          <w:bCs/>
          <w:iCs/>
          <w:sz w:val="24"/>
          <w:szCs w:val="24"/>
          <w:lang w:val="es-CO"/>
        </w:rPr>
        <w:t>encia a</w:t>
      </w:r>
      <w:r w:rsidR="002B046B" w:rsidRPr="003C68DA">
        <w:rPr>
          <w:rFonts w:ascii="Arial" w:hAnsi="Arial"/>
          <w:bCs/>
          <w:iCs/>
          <w:sz w:val="24"/>
          <w:szCs w:val="24"/>
          <w:lang w:val="es-CO"/>
        </w:rPr>
        <w:t xml:space="preserve"> </w:t>
      </w:r>
      <w:r w:rsidRPr="003C68DA">
        <w:rPr>
          <w:rFonts w:ascii="Arial" w:hAnsi="Arial"/>
          <w:bCs/>
          <w:iCs/>
          <w:sz w:val="24"/>
          <w:szCs w:val="24"/>
          <w:lang w:val="es-CO"/>
        </w:rPr>
        <w:t>l</w:t>
      </w:r>
      <w:r w:rsidR="002B046B" w:rsidRPr="003C68DA">
        <w:rPr>
          <w:rFonts w:ascii="Arial" w:hAnsi="Arial"/>
          <w:bCs/>
          <w:iCs/>
          <w:sz w:val="24"/>
          <w:szCs w:val="24"/>
          <w:lang w:val="es-CO"/>
        </w:rPr>
        <w:t xml:space="preserve">a </w:t>
      </w:r>
      <w:r w:rsidRPr="003C68DA">
        <w:rPr>
          <w:rFonts w:ascii="Arial" w:hAnsi="Arial"/>
          <w:bCs/>
          <w:iCs/>
          <w:sz w:val="24"/>
          <w:szCs w:val="24"/>
          <w:lang w:val="es-CO"/>
        </w:rPr>
        <w:t>norma</w:t>
      </w:r>
      <w:r w:rsidR="002B046B" w:rsidRPr="003C68DA">
        <w:rPr>
          <w:rFonts w:ascii="Arial" w:hAnsi="Arial"/>
          <w:bCs/>
          <w:iCs/>
          <w:sz w:val="24"/>
          <w:szCs w:val="24"/>
          <w:lang w:val="es-CO"/>
        </w:rPr>
        <w:t xml:space="preserve"> </w:t>
      </w:r>
      <w:r w:rsidRPr="003C68DA">
        <w:rPr>
          <w:rFonts w:ascii="Arial" w:hAnsi="Arial"/>
          <w:bCs/>
          <w:iCs/>
          <w:sz w:val="24"/>
          <w:szCs w:val="24"/>
          <w:lang w:val="es-CO"/>
        </w:rPr>
        <w:t>constitucio</w:t>
      </w:r>
      <w:r w:rsidR="002B046B" w:rsidRPr="003C68DA">
        <w:rPr>
          <w:rFonts w:ascii="Arial" w:hAnsi="Arial"/>
          <w:bCs/>
          <w:iCs/>
          <w:sz w:val="24"/>
          <w:szCs w:val="24"/>
          <w:lang w:val="es-CO"/>
        </w:rPr>
        <w:t>n</w:t>
      </w:r>
      <w:r w:rsidRPr="003C68DA">
        <w:rPr>
          <w:rFonts w:ascii="Arial" w:hAnsi="Arial"/>
          <w:bCs/>
          <w:iCs/>
          <w:sz w:val="24"/>
          <w:szCs w:val="24"/>
          <w:lang w:val="es-CO"/>
        </w:rPr>
        <w:t>al,</w:t>
      </w:r>
      <w:r w:rsidR="002B046B" w:rsidRPr="003C68DA">
        <w:rPr>
          <w:rFonts w:ascii="Arial" w:hAnsi="Arial"/>
          <w:bCs/>
          <w:iCs/>
          <w:sz w:val="24"/>
          <w:szCs w:val="24"/>
          <w:lang w:val="es-CO"/>
        </w:rPr>
        <w:t xml:space="preserve"> </w:t>
      </w:r>
      <w:r w:rsidRPr="003C68DA">
        <w:rPr>
          <w:rFonts w:ascii="Arial" w:hAnsi="Arial"/>
          <w:bCs/>
          <w:iCs/>
          <w:sz w:val="24"/>
          <w:szCs w:val="24"/>
          <w:lang w:val="es-CO"/>
        </w:rPr>
        <w:t>para decir q</w:t>
      </w:r>
      <w:r w:rsidR="002B046B" w:rsidRPr="003C68DA">
        <w:rPr>
          <w:rFonts w:ascii="Arial" w:hAnsi="Arial"/>
          <w:bCs/>
          <w:iCs/>
          <w:sz w:val="24"/>
          <w:szCs w:val="24"/>
          <w:lang w:val="es-CO"/>
        </w:rPr>
        <w:t>u</w:t>
      </w:r>
      <w:r w:rsidRPr="003C68DA">
        <w:rPr>
          <w:rFonts w:ascii="Arial" w:hAnsi="Arial"/>
          <w:bCs/>
          <w:iCs/>
          <w:sz w:val="24"/>
          <w:szCs w:val="24"/>
          <w:lang w:val="es-CO"/>
        </w:rPr>
        <w:t>e</w:t>
      </w:r>
      <w:r w:rsidR="00192007" w:rsidRPr="003C68DA">
        <w:rPr>
          <w:rFonts w:ascii="Arial" w:hAnsi="Arial"/>
          <w:bCs/>
          <w:iCs/>
          <w:sz w:val="24"/>
          <w:szCs w:val="24"/>
          <w:lang w:val="es-CO"/>
        </w:rPr>
        <w:t xml:space="preserve"> </w:t>
      </w:r>
      <w:r w:rsidRPr="003C68DA">
        <w:rPr>
          <w:rFonts w:ascii="Arial" w:hAnsi="Arial"/>
          <w:bCs/>
          <w:iCs/>
          <w:sz w:val="24"/>
          <w:szCs w:val="24"/>
          <w:lang w:val="es-CO"/>
        </w:rPr>
        <w:t>no podrán</w:t>
      </w:r>
      <w:r w:rsidR="00192007" w:rsidRPr="003C68DA">
        <w:rPr>
          <w:rFonts w:ascii="Arial" w:hAnsi="Arial"/>
          <w:bCs/>
          <w:iCs/>
          <w:sz w:val="24"/>
          <w:szCs w:val="24"/>
          <w:lang w:val="es-CO"/>
        </w:rPr>
        <w:t xml:space="preserve"> </w:t>
      </w:r>
      <w:r w:rsidRPr="003C68DA">
        <w:rPr>
          <w:rFonts w:ascii="Arial" w:hAnsi="Arial"/>
          <w:bCs/>
          <w:iCs/>
          <w:sz w:val="24"/>
          <w:szCs w:val="24"/>
          <w:lang w:val="es-CO"/>
        </w:rPr>
        <w:t>consistir en auxilios o</w:t>
      </w:r>
      <w:r w:rsidR="00192007" w:rsidRPr="003C68DA">
        <w:rPr>
          <w:rFonts w:ascii="Arial" w:hAnsi="Arial"/>
          <w:bCs/>
          <w:iCs/>
          <w:sz w:val="24"/>
          <w:szCs w:val="24"/>
          <w:lang w:val="es-CO"/>
        </w:rPr>
        <w:t xml:space="preserve"> </w:t>
      </w:r>
      <w:r w:rsidRPr="003C68DA">
        <w:rPr>
          <w:rFonts w:ascii="Arial" w:hAnsi="Arial"/>
          <w:bCs/>
          <w:iCs/>
          <w:sz w:val="24"/>
          <w:szCs w:val="24"/>
          <w:lang w:val="es-CO"/>
        </w:rPr>
        <w:t>d</w:t>
      </w:r>
      <w:r w:rsidR="00192007" w:rsidRPr="003C68DA">
        <w:rPr>
          <w:rFonts w:ascii="Arial" w:hAnsi="Arial"/>
          <w:bCs/>
          <w:iCs/>
          <w:sz w:val="24"/>
          <w:szCs w:val="24"/>
          <w:lang w:val="es-CO"/>
        </w:rPr>
        <w:t>o</w:t>
      </w:r>
      <w:r w:rsidRPr="003C68DA">
        <w:rPr>
          <w:rFonts w:ascii="Arial" w:hAnsi="Arial"/>
          <w:bCs/>
          <w:iCs/>
          <w:sz w:val="24"/>
          <w:szCs w:val="24"/>
          <w:lang w:val="es-CO"/>
        </w:rPr>
        <w:t>naciones a favor de</w:t>
      </w:r>
      <w:r w:rsidR="00192007" w:rsidRPr="003C68DA">
        <w:rPr>
          <w:rFonts w:ascii="Arial" w:hAnsi="Arial"/>
          <w:bCs/>
          <w:iCs/>
          <w:sz w:val="24"/>
          <w:szCs w:val="24"/>
          <w:lang w:val="es-CO"/>
        </w:rPr>
        <w:t xml:space="preserve"> </w:t>
      </w:r>
      <w:r w:rsidRPr="003C68DA">
        <w:rPr>
          <w:rFonts w:ascii="Arial" w:hAnsi="Arial"/>
          <w:bCs/>
          <w:iCs/>
          <w:sz w:val="24"/>
          <w:szCs w:val="24"/>
          <w:lang w:val="es-CO"/>
        </w:rPr>
        <w:t>personas naturales o</w:t>
      </w:r>
      <w:r w:rsidR="00192007" w:rsidRPr="003C68DA">
        <w:rPr>
          <w:rFonts w:ascii="Arial" w:hAnsi="Arial"/>
          <w:bCs/>
          <w:iCs/>
          <w:sz w:val="24"/>
          <w:szCs w:val="24"/>
          <w:lang w:val="es-CO"/>
        </w:rPr>
        <w:t xml:space="preserve"> </w:t>
      </w:r>
      <w:r w:rsidRPr="003C68DA">
        <w:rPr>
          <w:rFonts w:ascii="Arial" w:hAnsi="Arial"/>
          <w:bCs/>
          <w:iCs/>
          <w:sz w:val="24"/>
          <w:szCs w:val="24"/>
          <w:lang w:val="es-CO"/>
        </w:rPr>
        <w:t>jur</w:t>
      </w:r>
      <w:r w:rsidR="00192007" w:rsidRPr="003C68DA">
        <w:rPr>
          <w:rFonts w:ascii="Arial" w:hAnsi="Arial"/>
          <w:bCs/>
          <w:iCs/>
          <w:sz w:val="24"/>
          <w:szCs w:val="24"/>
          <w:lang w:val="es-CO"/>
        </w:rPr>
        <w:t>í</w:t>
      </w:r>
      <w:r w:rsidRPr="003C68DA">
        <w:rPr>
          <w:rFonts w:ascii="Arial" w:hAnsi="Arial"/>
          <w:bCs/>
          <w:iCs/>
          <w:sz w:val="24"/>
          <w:szCs w:val="24"/>
          <w:lang w:val="es-CO"/>
        </w:rPr>
        <w:t xml:space="preserve">dicas </w:t>
      </w:r>
      <w:r w:rsidR="00192007" w:rsidRPr="003C68DA">
        <w:rPr>
          <w:rFonts w:ascii="Arial" w:hAnsi="Arial"/>
          <w:bCs/>
          <w:iCs/>
          <w:sz w:val="24"/>
          <w:szCs w:val="24"/>
          <w:lang w:val="es-CO"/>
        </w:rPr>
        <w:t>de derecho privado</w:t>
      </w:r>
      <w:r w:rsidRPr="003C68DA">
        <w:rPr>
          <w:rFonts w:ascii="Arial" w:hAnsi="Arial"/>
          <w:bCs/>
          <w:iCs/>
          <w:sz w:val="24"/>
          <w:szCs w:val="24"/>
          <w:lang w:val="es-CO"/>
        </w:rPr>
        <w:t xml:space="preserve"> y</w:t>
      </w:r>
      <w:r w:rsidR="00192007" w:rsidRPr="003C68DA">
        <w:rPr>
          <w:rFonts w:ascii="Arial" w:hAnsi="Arial"/>
          <w:bCs/>
          <w:iCs/>
          <w:sz w:val="24"/>
          <w:szCs w:val="24"/>
          <w:lang w:val="es-CO"/>
        </w:rPr>
        <w:t xml:space="preserve"> se deberán </w:t>
      </w:r>
      <w:r w:rsidRPr="003C68DA">
        <w:rPr>
          <w:rFonts w:ascii="Arial" w:hAnsi="Arial"/>
          <w:bCs/>
          <w:iCs/>
          <w:sz w:val="24"/>
          <w:szCs w:val="24"/>
          <w:lang w:val="es-CO"/>
        </w:rPr>
        <w:t>c</w:t>
      </w:r>
      <w:r w:rsidR="00192007" w:rsidRPr="003C68DA">
        <w:rPr>
          <w:rFonts w:ascii="Arial" w:hAnsi="Arial"/>
          <w:bCs/>
          <w:iCs/>
          <w:sz w:val="24"/>
          <w:szCs w:val="24"/>
          <w:lang w:val="es-CO"/>
        </w:rPr>
        <w:t>e</w:t>
      </w:r>
      <w:r w:rsidRPr="003C68DA">
        <w:rPr>
          <w:rFonts w:ascii="Arial" w:hAnsi="Arial"/>
          <w:bCs/>
          <w:iCs/>
          <w:sz w:val="24"/>
          <w:szCs w:val="24"/>
          <w:lang w:val="es-CO"/>
        </w:rPr>
        <w:t>lebrar</w:t>
      </w:r>
      <w:r w:rsidR="00192007" w:rsidRPr="003C68DA">
        <w:rPr>
          <w:rFonts w:ascii="Arial" w:hAnsi="Arial"/>
          <w:bCs/>
          <w:iCs/>
          <w:sz w:val="24"/>
          <w:szCs w:val="24"/>
          <w:lang w:val="es-CO"/>
        </w:rPr>
        <w:t xml:space="preserve"> </w:t>
      </w:r>
      <w:r w:rsidRPr="003C68DA">
        <w:rPr>
          <w:rFonts w:ascii="Arial" w:hAnsi="Arial"/>
          <w:bCs/>
          <w:iCs/>
          <w:sz w:val="24"/>
          <w:szCs w:val="24"/>
          <w:lang w:val="es-CO"/>
        </w:rPr>
        <w:t>con</w:t>
      </w:r>
      <w:r w:rsidR="00192007" w:rsidRPr="003C68DA">
        <w:rPr>
          <w:rFonts w:ascii="Arial" w:hAnsi="Arial"/>
          <w:bCs/>
          <w:iCs/>
          <w:sz w:val="24"/>
          <w:szCs w:val="24"/>
          <w:lang w:val="es-CO"/>
        </w:rPr>
        <w:t xml:space="preserve"> entidades privadas sin á</w:t>
      </w:r>
      <w:r w:rsidR="0079365A" w:rsidRPr="003C68DA">
        <w:rPr>
          <w:rFonts w:ascii="Arial" w:hAnsi="Arial"/>
          <w:bCs/>
          <w:iCs/>
          <w:sz w:val="24"/>
          <w:szCs w:val="24"/>
          <w:lang w:val="es-CO"/>
        </w:rPr>
        <w:t>nimo</w:t>
      </w:r>
      <w:r w:rsidR="00192007" w:rsidRPr="003C68DA">
        <w:rPr>
          <w:rFonts w:ascii="Arial" w:hAnsi="Arial"/>
          <w:bCs/>
          <w:iCs/>
          <w:sz w:val="24"/>
          <w:szCs w:val="24"/>
          <w:lang w:val="es-CO"/>
        </w:rPr>
        <w:t xml:space="preserve"> </w:t>
      </w:r>
      <w:r w:rsidR="0079365A" w:rsidRPr="003C68DA">
        <w:rPr>
          <w:rFonts w:ascii="Arial" w:hAnsi="Arial"/>
          <w:bCs/>
          <w:iCs/>
          <w:sz w:val="24"/>
          <w:szCs w:val="24"/>
          <w:lang w:val="es-CO"/>
        </w:rPr>
        <w:t>de</w:t>
      </w:r>
      <w:r w:rsidR="00192007" w:rsidRPr="003C68DA">
        <w:rPr>
          <w:rFonts w:ascii="Arial" w:hAnsi="Arial"/>
          <w:bCs/>
          <w:iCs/>
          <w:sz w:val="24"/>
          <w:szCs w:val="24"/>
          <w:lang w:val="es-CO"/>
        </w:rPr>
        <w:t xml:space="preserve"> </w:t>
      </w:r>
      <w:r w:rsidR="0079365A" w:rsidRPr="003C68DA">
        <w:rPr>
          <w:rFonts w:ascii="Arial" w:hAnsi="Arial"/>
          <w:bCs/>
          <w:iCs/>
          <w:sz w:val="24"/>
          <w:szCs w:val="24"/>
          <w:lang w:val="es-CO"/>
        </w:rPr>
        <w:t xml:space="preserve">lucro </w:t>
      </w:r>
      <w:r w:rsidR="00192007" w:rsidRPr="003C68DA">
        <w:rPr>
          <w:rFonts w:ascii="Arial" w:hAnsi="Arial"/>
          <w:bCs/>
          <w:iCs/>
          <w:sz w:val="24"/>
          <w:szCs w:val="24"/>
          <w:lang w:val="es-CO"/>
        </w:rPr>
        <w:t xml:space="preserve">de </w:t>
      </w:r>
      <w:r w:rsidR="0079365A" w:rsidRPr="003C68DA">
        <w:rPr>
          <w:rFonts w:ascii="Arial" w:hAnsi="Arial"/>
          <w:bCs/>
          <w:iCs/>
          <w:sz w:val="24"/>
          <w:szCs w:val="24"/>
          <w:lang w:val="es-CO"/>
        </w:rPr>
        <w:t>r</w:t>
      </w:r>
      <w:r w:rsidR="00192007" w:rsidRPr="003C68DA">
        <w:rPr>
          <w:rFonts w:ascii="Arial" w:hAnsi="Arial"/>
          <w:bCs/>
          <w:iCs/>
          <w:sz w:val="24"/>
          <w:szCs w:val="24"/>
          <w:lang w:val="es-CO"/>
        </w:rPr>
        <w:t>e</w:t>
      </w:r>
      <w:r w:rsidR="0079365A" w:rsidRPr="003C68DA">
        <w:rPr>
          <w:rFonts w:ascii="Arial" w:hAnsi="Arial"/>
          <w:bCs/>
          <w:iCs/>
          <w:sz w:val="24"/>
          <w:szCs w:val="24"/>
          <w:lang w:val="es-CO"/>
        </w:rPr>
        <w:t>con</w:t>
      </w:r>
      <w:r w:rsidR="00192007" w:rsidRPr="003C68DA">
        <w:rPr>
          <w:rFonts w:ascii="Arial" w:hAnsi="Arial"/>
          <w:bCs/>
          <w:iCs/>
          <w:sz w:val="24"/>
          <w:szCs w:val="24"/>
          <w:lang w:val="es-CO"/>
        </w:rPr>
        <w:t>o</w:t>
      </w:r>
      <w:r w:rsidR="0079365A" w:rsidRPr="003C68DA">
        <w:rPr>
          <w:rFonts w:ascii="Arial" w:hAnsi="Arial"/>
          <w:bCs/>
          <w:iCs/>
          <w:sz w:val="24"/>
          <w:szCs w:val="24"/>
          <w:lang w:val="es-CO"/>
        </w:rPr>
        <w:t>cida idoneidad,</w:t>
      </w:r>
      <w:r w:rsidR="00192007" w:rsidRPr="003C68DA">
        <w:rPr>
          <w:rFonts w:ascii="Arial" w:hAnsi="Arial"/>
          <w:bCs/>
          <w:iCs/>
          <w:sz w:val="24"/>
          <w:szCs w:val="24"/>
          <w:lang w:val="es-CO"/>
        </w:rPr>
        <w:t xml:space="preserve"> </w:t>
      </w:r>
      <w:r w:rsidR="0079365A" w:rsidRPr="003C68DA">
        <w:rPr>
          <w:rFonts w:ascii="Arial" w:hAnsi="Arial"/>
          <w:bCs/>
          <w:iCs/>
          <w:sz w:val="24"/>
          <w:szCs w:val="24"/>
          <w:lang w:val="es-CO"/>
        </w:rPr>
        <w:t>para im</w:t>
      </w:r>
      <w:r w:rsidR="00192007" w:rsidRPr="003C68DA">
        <w:rPr>
          <w:rFonts w:ascii="Arial" w:hAnsi="Arial"/>
          <w:bCs/>
          <w:iCs/>
          <w:sz w:val="24"/>
          <w:szCs w:val="24"/>
          <w:lang w:val="es-CO"/>
        </w:rPr>
        <w:t>p</w:t>
      </w:r>
      <w:r w:rsidR="0079365A" w:rsidRPr="003C68DA">
        <w:rPr>
          <w:rFonts w:ascii="Arial" w:hAnsi="Arial"/>
          <w:bCs/>
          <w:iCs/>
          <w:sz w:val="24"/>
          <w:szCs w:val="24"/>
          <w:lang w:val="es-CO"/>
        </w:rPr>
        <w:t>ulsar p</w:t>
      </w:r>
      <w:r w:rsidR="00192007" w:rsidRPr="003C68DA">
        <w:rPr>
          <w:rFonts w:ascii="Arial" w:hAnsi="Arial"/>
          <w:bCs/>
          <w:iCs/>
          <w:sz w:val="24"/>
          <w:szCs w:val="24"/>
          <w:lang w:val="es-CO"/>
        </w:rPr>
        <w:t>r</w:t>
      </w:r>
      <w:r w:rsidR="0079365A" w:rsidRPr="003C68DA">
        <w:rPr>
          <w:rFonts w:ascii="Arial" w:hAnsi="Arial"/>
          <w:bCs/>
          <w:iCs/>
          <w:sz w:val="24"/>
          <w:szCs w:val="24"/>
          <w:lang w:val="es-CO"/>
        </w:rPr>
        <w:t>ogramas y actividades de interés público acordes con</w:t>
      </w:r>
      <w:r w:rsidR="00192007" w:rsidRPr="003C68DA">
        <w:rPr>
          <w:rFonts w:ascii="Arial" w:hAnsi="Arial"/>
          <w:bCs/>
          <w:iCs/>
          <w:sz w:val="24"/>
          <w:szCs w:val="24"/>
          <w:lang w:val="es-CO"/>
        </w:rPr>
        <w:t xml:space="preserve"> </w:t>
      </w:r>
      <w:r w:rsidR="0079365A" w:rsidRPr="003C68DA">
        <w:rPr>
          <w:rFonts w:ascii="Arial" w:hAnsi="Arial"/>
          <w:bCs/>
          <w:iCs/>
          <w:sz w:val="24"/>
          <w:szCs w:val="24"/>
          <w:lang w:val="es-CO"/>
        </w:rPr>
        <w:t>los</w:t>
      </w:r>
      <w:r w:rsidR="00192007" w:rsidRPr="003C68DA">
        <w:rPr>
          <w:rFonts w:ascii="Arial" w:hAnsi="Arial"/>
          <w:bCs/>
          <w:iCs/>
          <w:sz w:val="24"/>
          <w:szCs w:val="24"/>
          <w:lang w:val="es-CO"/>
        </w:rPr>
        <w:t xml:space="preserve"> </w:t>
      </w:r>
      <w:r w:rsidR="0079365A" w:rsidRPr="003C68DA">
        <w:rPr>
          <w:rFonts w:ascii="Arial" w:hAnsi="Arial"/>
          <w:bCs/>
          <w:iCs/>
          <w:sz w:val="24"/>
          <w:szCs w:val="24"/>
          <w:lang w:val="es-CO"/>
        </w:rPr>
        <w:t>planes de</w:t>
      </w:r>
      <w:r w:rsidR="00192007" w:rsidRPr="003C68DA">
        <w:rPr>
          <w:rFonts w:ascii="Arial" w:hAnsi="Arial"/>
          <w:bCs/>
          <w:iCs/>
          <w:sz w:val="24"/>
          <w:szCs w:val="24"/>
          <w:lang w:val="es-CO"/>
        </w:rPr>
        <w:t xml:space="preserve"> </w:t>
      </w:r>
      <w:r w:rsidR="0079365A" w:rsidRPr="003C68DA">
        <w:rPr>
          <w:rFonts w:ascii="Arial" w:hAnsi="Arial"/>
          <w:bCs/>
          <w:iCs/>
          <w:sz w:val="24"/>
          <w:szCs w:val="24"/>
          <w:lang w:val="es-CO"/>
        </w:rPr>
        <w:t xml:space="preserve">desarrollo. </w:t>
      </w:r>
    </w:p>
    <w:p w14:paraId="09892EBD" w14:textId="77777777" w:rsidR="0079365A" w:rsidRPr="003C68DA" w:rsidRDefault="0079365A" w:rsidP="002E6A9F">
      <w:pPr>
        <w:pStyle w:val="Textoindependiente"/>
        <w:spacing w:line="240" w:lineRule="auto"/>
        <w:ind w:right="49"/>
        <w:rPr>
          <w:rFonts w:ascii="Arial" w:hAnsi="Arial"/>
          <w:bCs/>
          <w:iCs/>
          <w:sz w:val="24"/>
          <w:szCs w:val="24"/>
          <w:lang w:val="es-CO"/>
        </w:rPr>
      </w:pPr>
    </w:p>
    <w:p w14:paraId="6ED2AD4C" w14:textId="77777777" w:rsidR="0079365A" w:rsidRPr="003C68DA" w:rsidRDefault="0079365A" w:rsidP="002E6A9F">
      <w:pPr>
        <w:pStyle w:val="Textoindependiente"/>
        <w:spacing w:line="240" w:lineRule="auto"/>
        <w:ind w:right="49"/>
        <w:rPr>
          <w:rFonts w:ascii="Arial" w:hAnsi="Arial"/>
          <w:bCs/>
          <w:iCs/>
          <w:sz w:val="24"/>
          <w:szCs w:val="24"/>
          <w:lang w:val="es-CO"/>
        </w:rPr>
      </w:pPr>
      <w:r w:rsidRPr="003C68DA">
        <w:rPr>
          <w:rFonts w:ascii="Arial" w:hAnsi="Arial"/>
          <w:bCs/>
          <w:iCs/>
          <w:sz w:val="24"/>
          <w:szCs w:val="24"/>
          <w:lang w:val="es-CO"/>
        </w:rPr>
        <w:lastRenderedPageBreak/>
        <w:t>Sin</w:t>
      </w:r>
      <w:r w:rsidR="00192007" w:rsidRPr="003C68DA">
        <w:rPr>
          <w:rFonts w:ascii="Arial" w:hAnsi="Arial"/>
          <w:bCs/>
          <w:iCs/>
          <w:sz w:val="24"/>
          <w:szCs w:val="24"/>
          <w:lang w:val="es-CO"/>
        </w:rPr>
        <w:t xml:space="preserve"> embar</w:t>
      </w:r>
      <w:r w:rsidRPr="003C68DA">
        <w:rPr>
          <w:rFonts w:ascii="Arial" w:hAnsi="Arial"/>
          <w:bCs/>
          <w:iCs/>
          <w:sz w:val="24"/>
          <w:szCs w:val="24"/>
          <w:lang w:val="es-CO"/>
        </w:rPr>
        <w:t xml:space="preserve">go, se advierte que </w:t>
      </w:r>
      <w:r w:rsidR="00192007" w:rsidRPr="003C68DA">
        <w:rPr>
          <w:rFonts w:ascii="Arial" w:hAnsi="Arial"/>
          <w:bCs/>
          <w:iCs/>
          <w:sz w:val="24"/>
          <w:szCs w:val="24"/>
          <w:lang w:val="es-CO"/>
        </w:rPr>
        <w:t xml:space="preserve">en </w:t>
      </w:r>
      <w:r w:rsidRPr="003C68DA">
        <w:rPr>
          <w:rFonts w:ascii="Arial" w:hAnsi="Arial"/>
          <w:bCs/>
          <w:iCs/>
          <w:sz w:val="24"/>
          <w:szCs w:val="24"/>
          <w:lang w:val="es-CO"/>
        </w:rPr>
        <w:t>el primer inciso del artículo 96 de</w:t>
      </w:r>
      <w:r w:rsidR="00192007" w:rsidRPr="003C68DA">
        <w:rPr>
          <w:rFonts w:ascii="Arial" w:hAnsi="Arial"/>
          <w:bCs/>
          <w:iCs/>
          <w:sz w:val="24"/>
          <w:szCs w:val="24"/>
          <w:lang w:val="es-CO"/>
        </w:rPr>
        <w:t xml:space="preserve"> </w:t>
      </w:r>
      <w:r w:rsidRPr="003C68DA">
        <w:rPr>
          <w:rFonts w:ascii="Arial" w:hAnsi="Arial"/>
          <w:bCs/>
          <w:iCs/>
          <w:sz w:val="24"/>
          <w:szCs w:val="24"/>
          <w:lang w:val="es-CO"/>
        </w:rPr>
        <w:t>la</w:t>
      </w:r>
      <w:r w:rsidR="00192007" w:rsidRPr="003C68DA">
        <w:rPr>
          <w:rFonts w:ascii="Arial" w:hAnsi="Arial"/>
          <w:bCs/>
          <w:iCs/>
          <w:sz w:val="24"/>
          <w:szCs w:val="24"/>
          <w:lang w:val="es-CO"/>
        </w:rPr>
        <w:t xml:space="preserve"> L</w:t>
      </w:r>
      <w:r w:rsidRPr="003C68DA">
        <w:rPr>
          <w:rFonts w:ascii="Arial" w:hAnsi="Arial"/>
          <w:bCs/>
          <w:iCs/>
          <w:sz w:val="24"/>
          <w:szCs w:val="24"/>
          <w:lang w:val="es-CO"/>
        </w:rPr>
        <w:t xml:space="preserve">ey 489 </w:t>
      </w:r>
      <w:r w:rsidR="00192007" w:rsidRPr="003C68DA">
        <w:rPr>
          <w:rFonts w:ascii="Arial" w:hAnsi="Arial"/>
          <w:bCs/>
          <w:iCs/>
          <w:sz w:val="24"/>
          <w:szCs w:val="24"/>
          <w:lang w:val="es-CO"/>
        </w:rPr>
        <w:t xml:space="preserve">de 1998 </w:t>
      </w:r>
      <w:r w:rsidRPr="003C68DA">
        <w:rPr>
          <w:rFonts w:ascii="Arial" w:hAnsi="Arial"/>
          <w:bCs/>
          <w:iCs/>
          <w:sz w:val="24"/>
          <w:szCs w:val="24"/>
          <w:lang w:val="es-CO"/>
        </w:rPr>
        <w:t>se fijaron legalmente dos</w:t>
      </w:r>
      <w:r w:rsidR="00192007" w:rsidRPr="003C68DA">
        <w:rPr>
          <w:rFonts w:ascii="Arial" w:hAnsi="Arial"/>
          <w:bCs/>
          <w:iCs/>
          <w:sz w:val="24"/>
          <w:szCs w:val="24"/>
          <w:lang w:val="es-CO"/>
        </w:rPr>
        <w:t xml:space="preserve"> variantes, </w:t>
      </w:r>
      <w:r w:rsidRPr="003C68DA">
        <w:rPr>
          <w:rFonts w:ascii="Arial" w:hAnsi="Arial"/>
          <w:bCs/>
          <w:iCs/>
          <w:sz w:val="24"/>
          <w:szCs w:val="24"/>
          <w:lang w:val="es-CO"/>
        </w:rPr>
        <w:t>consistentes en que la</w:t>
      </w:r>
      <w:r w:rsidR="00192007" w:rsidRPr="003C68DA">
        <w:rPr>
          <w:rFonts w:ascii="Arial" w:hAnsi="Arial"/>
          <w:bCs/>
          <w:iCs/>
          <w:sz w:val="24"/>
          <w:szCs w:val="24"/>
          <w:lang w:val="es-CO"/>
        </w:rPr>
        <w:t xml:space="preserve"> </w:t>
      </w:r>
      <w:r w:rsidRPr="003C68DA">
        <w:rPr>
          <w:rFonts w:ascii="Arial" w:hAnsi="Arial"/>
          <w:bCs/>
          <w:iCs/>
          <w:sz w:val="24"/>
          <w:szCs w:val="24"/>
          <w:lang w:val="es-CO"/>
        </w:rPr>
        <w:t>norma d</w:t>
      </w:r>
      <w:r w:rsidR="00192007" w:rsidRPr="003C68DA">
        <w:rPr>
          <w:rFonts w:ascii="Arial" w:hAnsi="Arial"/>
          <w:bCs/>
          <w:iCs/>
          <w:sz w:val="24"/>
          <w:szCs w:val="24"/>
          <w:lang w:val="es-CO"/>
        </w:rPr>
        <w:t>i</w:t>
      </w:r>
      <w:r w:rsidRPr="003C68DA">
        <w:rPr>
          <w:rFonts w:ascii="Arial" w:hAnsi="Arial"/>
          <w:bCs/>
          <w:iCs/>
          <w:sz w:val="24"/>
          <w:szCs w:val="24"/>
          <w:lang w:val="es-CO"/>
        </w:rPr>
        <w:t xml:space="preserve">ce </w:t>
      </w:r>
      <w:r w:rsidR="00192007" w:rsidRPr="003C68DA">
        <w:rPr>
          <w:rFonts w:ascii="Arial" w:hAnsi="Arial"/>
          <w:bCs/>
          <w:iCs/>
          <w:sz w:val="24"/>
          <w:szCs w:val="24"/>
          <w:lang w:val="es-CO"/>
        </w:rPr>
        <w:t xml:space="preserve">expresamente </w:t>
      </w:r>
      <w:r w:rsidRPr="003C68DA">
        <w:rPr>
          <w:rFonts w:ascii="Arial" w:hAnsi="Arial"/>
          <w:bCs/>
          <w:iCs/>
          <w:sz w:val="24"/>
          <w:szCs w:val="24"/>
          <w:lang w:val="es-CO"/>
        </w:rPr>
        <w:t>que se podrán</w:t>
      </w:r>
      <w:r w:rsidR="00192007" w:rsidRPr="003C68DA">
        <w:rPr>
          <w:rFonts w:ascii="Arial" w:hAnsi="Arial"/>
          <w:bCs/>
          <w:iCs/>
          <w:sz w:val="24"/>
          <w:szCs w:val="24"/>
          <w:lang w:val="es-CO"/>
        </w:rPr>
        <w:t xml:space="preserve"> </w:t>
      </w:r>
      <w:r w:rsidRPr="003C68DA">
        <w:rPr>
          <w:rFonts w:ascii="Arial" w:hAnsi="Arial"/>
          <w:bCs/>
          <w:iCs/>
          <w:sz w:val="24"/>
          <w:szCs w:val="24"/>
          <w:lang w:val="es-CO"/>
        </w:rPr>
        <w:t xml:space="preserve">celebrar convenios de asociación </w:t>
      </w:r>
      <w:r w:rsidR="00192007" w:rsidRPr="003C68DA">
        <w:rPr>
          <w:rFonts w:ascii="Arial" w:hAnsi="Arial"/>
          <w:bCs/>
          <w:i/>
          <w:iCs/>
          <w:sz w:val="24"/>
          <w:szCs w:val="24"/>
          <w:lang w:val="es-CO"/>
        </w:rPr>
        <w:t>“</w:t>
      </w:r>
      <w:r w:rsidRPr="003C68DA">
        <w:rPr>
          <w:rFonts w:ascii="Arial" w:hAnsi="Arial"/>
          <w:bCs/>
          <w:i/>
          <w:iCs/>
          <w:sz w:val="24"/>
          <w:szCs w:val="24"/>
          <w:lang w:val="es-CO"/>
        </w:rPr>
        <w:t>con personas jur</w:t>
      </w:r>
      <w:r w:rsidR="00192007" w:rsidRPr="003C68DA">
        <w:rPr>
          <w:rFonts w:ascii="Arial" w:hAnsi="Arial"/>
          <w:bCs/>
          <w:i/>
          <w:iCs/>
          <w:sz w:val="24"/>
          <w:szCs w:val="24"/>
          <w:lang w:val="es-CO"/>
        </w:rPr>
        <w:t>í</w:t>
      </w:r>
      <w:r w:rsidRPr="003C68DA">
        <w:rPr>
          <w:rFonts w:ascii="Arial" w:hAnsi="Arial"/>
          <w:bCs/>
          <w:i/>
          <w:iCs/>
          <w:sz w:val="24"/>
          <w:szCs w:val="24"/>
          <w:lang w:val="es-CO"/>
        </w:rPr>
        <w:t>dicas particulares</w:t>
      </w:r>
      <w:r w:rsidR="00192007" w:rsidRPr="003C68DA">
        <w:rPr>
          <w:rFonts w:ascii="Arial" w:hAnsi="Arial"/>
          <w:bCs/>
          <w:i/>
          <w:iCs/>
          <w:sz w:val="24"/>
          <w:szCs w:val="24"/>
          <w:lang w:val="es-CO"/>
        </w:rPr>
        <w:t>”</w:t>
      </w:r>
      <w:r w:rsidRPr="003C68DA">
        <w:rPr>
          <w:rFonts w:ascii="Arial" w:hAnsi="Arial"/>
          <w:bCs/>
          <w:i/>
          <w:iCs/>
          <w:sz w:val="24"/>
          <w:szCs w:val="24"/>
          <w:lang w:val="es-CO"/>
        </w:rPr>
        <w:t>,</w:t>
      </w:r>
      <w:r w:rsidR="00192007" w:rsidRPr="003C68DA">
        <w:rPr>
          <w:rFonts w:ascii="Arial" w:hAnsi="Arial"/>
          <w:bCs/>
          <w:iCs/>
          <w:sz w:val="24"/>
          <w:szCs w:val="24"/>
          <w:lang w:val="es-CO"/>
        </w:rPr>
        <w:t xml:space="preserve"> </w:t>
      </w:r>
      <w:r w:rsidRPr="003C68DA">
        <w:rPr>
          <w:rFonts w:ascii="Arial" w:hAnsi="Arial"/>
          <w:bCs/>
          <w:iCs/>
          <w:sz w:val="24"/>
          <w:szCs w:val="24"/>
          <w:lang w:val="es-CO"/>
        </w:rPr>
        <w:t xml:space="preserve">lo cual </w:t>
      </w:r>
      <w:r w:rsidR="00192007" w:rsidRPr="003C68DA">
        <w:rPr>
          <w:rFonts w:ascii="Arial" w:hAnsi="Arial"/>
          <w:bCs/>
          <w:iCs/>
          <w:sz w:val="24"/>
          <w:szCs w:val="24"/>
          <w:lang w:val="es-CO"/>
        </w:rPr>
        <w:t>significa que se refiere tanto a las personas j</w:t>
      </w:r>
      <w:r w:rsidRPr="003C68DA">
        <w:rPr>
          <w:rFonts w:ascii="Arial" w:hAnsi="Arial"/>
          <w:bCs/>
          <w:iCs/>
          <w:sz w:val="24"/>
          <w:szCs w:val="24"/>
          <w:lang w:val="es-CO"/>
        </w:rPr>
        <w:t>uríd</w:t>
      </w:r>
      <w:r w:rsidR="00192007" w:rsidRPr="003C68DA">
        <w:rPr>
          <w:rFonts w:ascii="Arial" w:hAnsi="Arial"/>
          <w:bCs/>
          <w:iCs/>
          <w:sz w:val="24"/>
          <w:szCs w:val="24"/>
          <w:lang w:val="es-CO"/>
        </w:rPr>
        <w:t>i</w:t>
      </w:r>
      <w:r w:rsidRPr="003C68DA">
        <w:rPr>
          <w:rFonts w:ascii="Arial" w:hAnsi="Arial"/>
          <w:bCs/>
          <w:iCs/>
          <w:sz w:val="24"/>
          <w:szCs w:val="24"/>
          <w:lang w:val="es-CO"/>
        </w:rPr>
        <w:t>cas privadas con ánimo de</w:t>
      </w:r>
      <w:r w:rsidR="00192007" w:rsidRPr="003C68DA">
        <w:rPr>
          <w:rFonts w:ascii="Arial" w:hAnsi="Arial"/>
          <w:bCs/>
          <w:iCs/>
          <w:sz w:val="24"/>
          <w:szCs w:val="24"/>
          <w:lang w:val="es-CO"/>
        </w:rPr>
        <w:t xml:space="preserve"> l</w:t>
      </w:r>
      <w:r w:rsidRPr="003C68DA">
        <w:rPr>
          <w:rFonts w:ascii="Arial" w:hAnsi="Arial"/>
          <w:bCs/>
          <w:iCs/>
          <w:sz w:val="24"/>
          <w:szCs w:val="24"/>
          <w:lang w:val="es-CO"/>
        </w:rPr>
        <w:t xml:space="preserve">ucro, </w:t>
      </w:r>
      <w:r w:rsidR="00192007" w:rsidRPr="003C68DA">
        <w:rPr>
          <w:rFonts w:ascii="Arial" w:hAnsi="Arial"/>
          <w:bCs/>
          <w:iCs/>
          <w:sz w:val="24"/>
          <w:szCs w:val="24"/>
          <w:lang w:val="es-CO"/>
        </w:rPr>
        <w:t xml:space="preserve">vale decir, las sociedades comerciales, como a las personas jurídicas privadas sin ánimo de lucro, </w:t>
      </w:r>
      <w:r w:rsidRPr="003C68DA">
        <w:rPr>
          <w:rFonts w:ascii="Arial" w:hAnsi="Arial"/>
          <w:bCs/>
          <w:iCs/>
          <w:sz w:val="24"/>
          <w:szCs w:val="24"/>
          <w:lang w:val="es-CO"/>
        </w:rPr>
        <w:t xml:space="preserve">y dispone que tales convenios se realizan </w:t>
      </w:r>
      <w:r w:rsidR="00F02C8D" w:rsidRPr="003C68DA">
        <w:rPr>
          <w:rFonts w:ascii="Arial" w:hAnsi="Arial"/>
          <w:bCs/>
          <w:i/>
          <w:iCs/>
          <w:sz w:val="24"/>
          <w:szCs w:val="24"/>
          <w:lang w:val="es-CO"/>
        </w:rPr>
        <w:t>“</w:t>
      </w:r>
      <w:r w:rsidRPr="003C68DA">
        <w:rPr>
          <w:rFonts w:ascii="Arial" w:hAnsi="Arial"/>
          <w:bCs/>
          <w:i/>
          <w:iCs/>
          <w:sz w:val="24"/>
          <w:szCs w:val="24"/>
          <w:lang w:val="es-CO"/>
        </w:rPr>
        <w:t>para el desarrollo</w:t>
      </w:r>
      <w:r w:rsidR="00F02C8D" w:rsidRPr="003C68DA">
        <w:rPr>
          <w:rFonts w:ascii="Arial" w:hAnsi="Arial"/>
          <w:bCs/>
          <w:i/>
          <w:iCs/>
          <w:sz w:val="24"/>
          <w:szCs w:val="24"/>
          <w:lang w:val="es-CO"/>
        </w:rPr>
        <w:t xml:space="preserve"> </w:t>
      </w:r>
      <w:r w:rsidRPr="003C68DA">
        <w:rPr>
          <w:rFonts w:ascii="Arial" w:hAnsi="Arial"/>
          <w:bCs/>
          <w:i/>
          <w:iCs/>
          <w:sz w:val="24"/>
          <w:szCs w:val="24"/>
          <w:lang w:val="es-CO"/>
        </w:rPr>
        <w:t>conjunto de actividades en</w:t>
      </w:r>
      <w:r w:rsidR="00F02C8D" w:rsidRPr="003C68DA">
        <w:rPr>
          <w:rFonts w:ascii="Arial" w:hAnsi="Arial"/>
          <w:bCs/>
          <w:i/>
          <w:iCs/>
          <w:sz w:val="24"/>
          <w:szCs w:val="24"/>
          <w:lang w:val="es-CO"/>
        </w:rPr>
        <w:t xml:space="preserve"> </w:t>
      </w:r>
      <w:r w:rsidRPr="003C68DA">
        <w:rPr>
          <w:rFonts w:ascii="Arial" w:hAnsi="Arial"/>
          <w:bCs/>
          <w:i/>
          <w:iCs/>
          <w:sz w:val="24"/>
          <w:szCs w:val="24"/>
          <w:lang w:val="es-CO"/>
        </w:rPr>
        <w:t>relación con los</w:t>
      </w:r>
      <w:r w:rsidR="00F02C8D" w:rsidRPr="003C68DA">
        <w:rPr>
          <w:rFonts w:ascii="Arial" w:hAnsi="Arial"/>
          <w:bCs/>
          <w:i/>
          <w:iCs/>
          <w:sz w:val="24"/>
          <w:szCs w:val="24"/>
          <w:lang w:val="es-CO"/>
        </w:rPr>
        <w:t xml:space="preserve"> </w:t>
      </w:r>
      <w:r w:rsidRPr="003C68DA">
        <w:rPr>
          <w:rFonts w:ascii="Arial" w:hAnsi="Arial"/>
          <w:bCs/>
          <w:i/>
          <w:iCs/>
          <w:sz w:val="24"/>
          <w:szCs w:val="24"/>
          <w:lang w:val="es-CO"/>
        </w:rPr>
        <w:t>cometi</w:t>
      </w:r>
      <w:r w:rsidR="00F02C8D" w:rsidRPr="003C68DA">
        <w:rPr>
          <w:rFonts w:ascii="Arial" w:hAnsi="Arial"/>
          <w:bCs/>
          <w:i/>
          <w:iCs/>
          <w:sz w:val="24"/>
          <w:szCs w:val="24"/>
          <w:lang w:val="es-CO"/>
        </w:rPr>
        <w:t>d</w:t>
      </w:r>
      <w:r w:rsidRPr="003C68DA">
        <w:rPr>
          <w:rFonts w:ascii="Arial" w:hAnsi="Arial"/>
          <w:bCs/>
          <w:i/>
          <w:iCs/>
          <w:sz w:val="24"/>
          <w:szCs w:val="24"/>
          <w:lang w:val="es-CO"/>
        </w:rPr>
        <w:t>os</w:t>
      </w:r>
      <w:r w:rsidR="00F02C8D" w:rsidRPr="003C68DA">
        <w:rPr>
          <w:rFonts w:ascii="Arial" w:hAnsi="Arial"/>
          <w:bCs/>
          <w:i/>
          <w:iCs/>
          <w:sz w:val="24"/>
          <w:szCs w:val="24"/>
          <w:lang w:val="es-CO"/>
        </w:rPr>
        <w:t xml:space="preserve"> </w:t>
      </w:r>
      <w:r w:rsidRPr="003C68DA">
        <w:rPr>
          <w:rFonts w:ascii="Arial" w:hAnsi="Arial"/>
          <w:bCs/>
          <w:i/>
          <w:iCs/>
          <w:sz w:val="24"/>
          <w:szCs w:val="24"/>
          <w:lang w:val="es-CO"/>
        </w:rPr>
        <w:t>y</w:t>
      </w:r>
      <w:r w:rsidR="00F02C8D" w:rsidRPr="003C68DA">
        <w:rPr>
          <w:rFonts w:ascii="Arial" w:hAnsi="Arial"/>
          <w:bCs/>
          <w:i/>
          <w:iCs/>
          <w:sz w:val="24"/>
          <w:szCs w:val="24"/>
          <w:lang w:val="es-CO"/>
        </w:rPr>
        <w:t xml:space="preserve"> </w:t>
      </w:r>
      <w:r w:rsidRPr="003C68DA">
        <w:rPr>
          <w:rFonts w:ascii="Arial" w:hAnsi="Arial"/>
          <w:bCs/>
          <w:i/>
          <w:iCs/>
          <w:sz w:val="24"/>
          <w:szCs w:val="24"/>
          <w:lang w:val="es-CO"/>
        </w:rPr>
        <w:t>funciones que les asigna a aquellas (se alude a las entidades estatales</w:t>
      </w:r>
      <w:r w:rsidR="00F02C8D" w:rsidRPr="003C68DA">
        <w:rPr>
          <w:rFonts w:ascii="Arial" w:hAnsi="Arial"/>
          <w:bCs/>
          <w:i/>
          <w:iCs/>
          <w:sz w:val="24"/>
          <w:szCs w:val="24"/>
          <w:lang w:val="es-CO"/>
        </w:rPr>
        <w:t xml:space="preserve">) </w:t>
      </w:r>
      <w:r w:rsidRPr="003C68DA">
        <w:rPr>
          <w:rFonts w:ascii="Arial" w:hAnsi="Arial"/>
          <w:bCs/>
          <w:i/>
          <w:iCs/>
          <w:sz w:val="24"/>
          <w:szCs w:val="24"/>
          <w:lang w:val="es-CO"/>
        </w:rPr>
        <w:t>la</w:t>
      </w:r>
      <w:r w:rsidR="00F02C8D" w:rsidRPr="003C68DA">
        <w:rPr>
          <w:rFonts w:ascii="Arial" w:hAnsi="Arial"/>
          <w:bCs/>
          <w:i/>
          <w:iCs/>
          <w:sz w:val="24"/>
          <w:szCs w:val="24"/>
          <w:lang w:val="es-CO"/>
        </w:rPr>
        <w:t xml:space="preserve"> </w:t>
      </w:r>
      <w:r w:rsidRPr="003C68DA">
        <w:rPr>
          <w:rFonts w:ascii="Arial" w:hAnsi="Arial"/>
          <w:bCs/>
          <w:i/>
          <w:iCs/>
          <w:sz w:val="24"/>
          <w:szCs w:val="24"/>
          <w:lang w:val="es-CO"/>
        </w:rPr>
        <w:t>ley</w:t>
      </w:r>
      <w:r w:rsidR="00F02C8D" w:rsidRPr="003C68DA">
        <w:rPr>
          <w:rFonts w:ascii="Arial" w:hAnsi="Arial"/>
          <w:bCs/>
          <w:i/>
          <w:iCs/>
          <w:sz w:val="24"/>
          <w:szCs w:val="24"/>
          <w:lang w:val="es-CO"/>
        </w:rPr>
        <w:t>”</w:t>
      </w:r>
      <w:r w:rsidRPr="003C68DA">
        <w:rPr>
          <w:rFonts w:ascii="Arial" w:hAnsi="Arial"/>
          <w:bCs/>
          <w:i/>
          <w:iCs/>
          <w:sz w:val="24"/>
          <w:szCs w:val="24"/>
          <w:lang w:val="es-CO"/>
        </w:rPr>
        <w:t>,</w:t>
      </w:r>
      <w:r w:rsidR="00F02C8D" w:rsidRPr="003C68DA">
        <w:rPr>
          <w:rFonts w:ascii="Arial" w:hAnsi="Arial"/>
          <w:bCs/>
          <w:iCs/>
          <w:sz w:val="24"/>
          <w:szCs w:val="24"/>
          <w:lang w:val="es-CO"/>
        </w:rPr>
        <w:t xml:space="preserve"> </w:t>
      </w:r>
      <w:r w:rsidRPr="003C68DA">
        <w:rPr>
          <w:rFonts w:ascii="Arial" w:hAnsi="Arial"/>
          <w:bCs/>
          <w:iCs/>
          <w:sz w:val="24"/>
          <w:szCs w:val="24"/>
          <w:lang w:val="es-CO"/>
        </w:rPr>
        <w:t>de</w:t>
      </w:r>
      <w:r w:rsidR="00F02C8D" w:rsidRPr="003C68DA">
        <w:rPr>
          <w:rFonts w:ascii="Arial" w:hAnsi="Arial"/>
          <w:bCs/>
          <w:iCs/>
          <w:sz w:val="24"/>
          <w:szCs w:val="24"/>
          <w:lang w:val="es-CO"/>
        </w:rPr>
        <w:t xml:space="preserve"> </w:t>
      </w:r>
      <w:r w:rsidRPr="003C68DA">
        <w:rPr>
          <w:rFonts w:ascii="Arial" w:hAnsi="Arial"/>
          <w:bCs/>
          <w:iCs/>
          <w:sz w:val="24"/>
          <w:szCs w:val="24"/>
          <w:lang w:val="es-CO"/>
        </w:rPr>
        <w:t xml:space="preserve">forma que el </w:t>
      </w:r>
      <w:r w:rsidR="00F02C8D" w:rsidRPr="003C68DA">
        <w:rPr>
          <w:rFonts w:ascii="Arial" w:hAnsi="Arial"/>
          <w:bCs/>
          <w:iCs/>
          <w:sz w:val="24"/>
          <w:szCs w:val="24"/>
          <w:lang w:val="es-CO"/>
        </w:rPr>
        <w:t>ám</w:t>
      </w:r>
      <w:r w:rsidRPr="003C68DA">
        <w:rPr>
          <w:rFonts w:ascii="Arial" w:hAnsi="Arial"/>
          <w:bCs/>
          <w:iCs/>
          <w:sz w:val="24"/>
          <w:szCs w:val="24"/>
          <w:lang w:val="es-CO"/>
        </w:rPr>
        <w:t>bito de</w:t>
      </w:r>
      <w:r w:rsidR="00F02C8D" w:rsidRPr="003C68DA">
        <w:rPr>
          <w:rFonts w:ascii="Arial" w:hAnsi="Arial"/>
          <w:bCs/>
          <w:iCs/>
          <w:sz w:val="24"/>
          <w:szCs w:val="24"/>
          <w:lang w:val="es-CO"/>
        </w:rPr>
        <w:t xml:space="preserve"> </w:t>
      </w:r>
      <w:r w:rsidRPr="003C68DA">
        <w:rPr>
          <w:rFonts w:ascii="Arial" w:hAnsi="Arial"/>
          <w:bCs/>
          <w:iCs/>
          <w:sz w:val="24"/>
          <w:szCs w:val="24"/>
          <w:lang w:val="es-CO"/>
        </w:rPr>
        <w:t>a</w:t>
      </w:r>
      <w:r w:rsidR="00F02C8D" w:rsidRPr="003C68DA">
        <w:rPr>
          <w:rFonts w:ascii="Arial" w:hAnsi="Arial"/>
          <w:bCs/>
          <w:iCs/>
          <w:sz w:val="24"/>
          <w:szCs w:val="24"/>
          <w:lang w:val="es-CO"/>
        </w:rPr>
        <w:t>p</w:t>
      </w:r>
      <w:r w:rsidRPr="003C68DA">
        <w:rPr>
          <w:rFonts w:ascii="Arial" w:hAnsi="Arial"/>
          <w:bCs/>
          <w:iCs/>
          <w:sz w:val="24"/>
          <w:szCs w:val="24"/>
          <w:lang w:val="es-CO"/>
        </w:rPr>
        <w:t xml:space="preserve">licación </w:t>
      </w:r>
      <w:r w:rsidR="00F02C8D" w:rsidRPr="003C68DA">
        <w:rPr>
          <w:rFonts w:ascii="Arial" w:hAnsi="Arial"/>
          <w:bCs/>
          <w:iCs/>
          <w:sz w:val="24"/>
          <w:szCs w:val="24"/>
          <w:lang w:val="es-CO"/>
        </w:rPr>
        <w:t xml:space="preserve">legal </w:t>
      </w:r>
      <w:r w:rsidRPr="003C68DA">
        <w:rPr>
          <w:rFonts w:ascii="Arial" w:hAnsi="Arial"/>
          <w:bCs/>
          <w:iCs/>
          <w:sz w:val="24"/>
          <w:szCs w:val="24"/>
          <w:lang w:val="es-CO"/>
        </w:rPr>
        <w:t>de</w:t>
      </w:r>
      <w:r w:rsidR="00F02C8D" w:rsidRPr="003C68DA">
        <w:rPr>
          <w:rFonts w:ascii="Arial" w:hAnsi="Arial"/>
          <w:bCs/>
          <w:iCs/>
          <w:sz w:val="24"/>
          <w:szCs w:val="24"/>
          <w:lang w:val="es-CO"/>
        </w:rPr>
        <w:t xml:space="preserve"> </w:t>
      </w:r>
      <w:r w:rsidRPr="003C68DA">
        <w:rPr>
          <w:rFonts w:ascii="Arial" w:hAnsi="Arial"/>
          <w:bCs/>
          <w:iCs/>
          <w:sz w:val="24"/>
          <w:szCs w:val="24"/>
          <w:lang w:val="es-CO"/>
        </w:rPr>
        <w:t>los</w:t>
      </w:r>
      <w:r w:rsidR="00F02C8D" w:rsidRPr="003C68DA">
        <w:rPr>
          <w:rFonts w:ascii="Arial" w:hAnsi="Arial"/>
          <w:bCs/>
          <w:iCs/>
          <w:sz w:val="24"/>
          <w:szCs w:val="24"/>
          <w:lang w:val="es-CO"/>
        </w:rPr>
        <w:t xml:space="preserve"> mencionados </w:t>
      </w:r>
      <w:r w:rsidRPr="003C68DA">
        <w:rPr>
          <w:rFonts w:ascii="Arial" w:hAnsi="Arial"/>
          <w:bCs/>
          <w:iCs/>
          <w:sz w:val="24"/>
          <w:szCs w:val="24"/>
          <w:lang w:val="es-CO"/>
        </w:rPr>
        <w:t>conv</w:t>
      </w:r>
      <w:r w:rsidR="00F02C8D" w:rsidRPr="003C68DA">
        <w:rPr>
          <w:rFonts w:ascii="Arial" w:hAnsi="Arial"/>
          <w:bCs/>
          <w:iCs/>
          <w:sz w:val="24"/>
          <w:szCs w:val="24"/>
          <w:lang w:val="es-CO"/>
        </w:rPr>
        <w:t>e</w:t>
      </w:r>
      <w:r w:rsidRPr="003C68DA">
        <w:rPr>
          <w:rFonts w:ascii="Arial" w:hAnsi="Arial"/>
          <w:bCs/>
          <w:iCs/>
          <w:sz w:val="24"/>
          <w:szCs w:val="24"/>
          <w:lang w:val="es-CO"/>
        </w:rPr>
        <w:t>nios</w:t>
      </w:r>
      <w:r w:rsidR="00F02C8D" w:rsidRPr="003C68DA">
        <w:rPr>
          <w:rFonts w:ascii="Arial" w:hAnsi="Arial"/>
          <w:bCs/>
          <w:iCs/>
          <w:sz w:val="24"/>
          <w:szCs w:val="24"/>
          <w:lang w:val="es-CO"/>
        </w:rPr>
        <w:t xml:space="preserve"> </w:t>
      </w:r>
      <w:r w:rsidRPr="003C68DA">
        <w:rPr>
          <w:rFonts w:ascii="Arial" w:hAnsi="Arial"/>
          <w:bCs/>
          <w:iCs/>
          <w:sz w:val="24"/>
          <w:szCs w:val="24"/>
          <w:lang w:val="es-CO"/>
        </w:rPr>
        <w:t>de</w:t>
      </w:r>
      <w:r w:rsidR="00F02C8D" w:rsidRPr="003C68DA">
        <w:rPr>
          <w:rFonts w:ascii="Arial" w:hAnsi="Arial"/>
          <w:bCs/>
          <w:iCs/>
          <w:sz w:val="24"/>
          <w:szCs w:val="24"/>
          <w:lang w:val="es-CO"/>
        </w:rPr>
        <w:t xml:space="preserve"> </w:t>
      </w:r>
      <w:r w:rsidRPr="003C68DA">
        <w:rPr>
          <w:rFonts w:ascii="Arial" w:hAnsi="Arial"/>
          <w:bCs/>
          <w:iCs/>
          <w:sz w:val="24"/>
          <w:szCs w:val="24"/>
          <w:lang w:val="es-CO"/>
        </w:rPr>
        <w:t>asociación es más amplio que el establecido</w:t>
      </w:r>
      <w:r w:rsidR="00F02C8D" w:rsidRPr="003C68DA">
        <w:rPr>
          <w:rFonts w:ascii="Arial" w:hAnsi="Arial"/>
          <w:bCs/>
          <w:iCs/>
          <w:sz w:val="24"/>
          <w:szCs w:val="24"/>
          <w:lang w:val="es-CO"/>
        </w:rPr>
        <w:t xml:space="preserve"> </w:t>
      </w:r>
      <w:r w:rsidRPr="003C68DA">
        <w:rPr>
          <w:rFonts w:ascii="Arial" w:hAnsi="Arial"/>
          <w:bCs/>
          <w:iCs/>
          <w:sz w:val="24"/>
          <w:szCs w:val="24"/>
          <w:lang w:val="es-CO"/>
        </w:rPr>
        <w:t>por el artículo 355 de</w:t>
      </w:r>
      <w:r w:rsidR="00F02C8D" w:rsidRPr="003C68DA">
        <w:rPr>
          <w:rFonts w:ascii="Arial" w:hAnsi="Arial"/>
          <w:bCs/>
          <w:iCs/>
          <w:sz w:val="24"/>
          <w:szCs w:val="24"/>
          <w:lang w:val="es-CO"/>
        </w:rPr>
        <w:t xml:space="preserve"> </w:t>
      </w:r>
      <w:r w:rsidRPr="003C68DA">
        <w:rPr>
          <w:rFonts w:ascii="Arial" w:hAnsi="Arial"/>
          <w:bCs/>
          <w:iCs/>
          <w:sz w:val="24"/>
          <w:szCs w:val="24"/>
          <w:lang w:val="es-CO"/>
        </w:rPr>
        <w:t>la</w:t>
      </w:r>
      <w:r w:rsidR="00F02C8D" w:rsidRPr="003C68DA">
        <w:rPr>
          <w:rFonts w:ascii="Arial" w:hAnsi="Arial"/>
          <w:bCs/>
          <w:iCs/>
          <w:sz w:val="24"/>
          <w:szCs w:val="24"/>
          <w:lang w:val="es-CO"/>
        </w:rPr>
        <w:t xml:space="preserve"> C</w:t>
      </w:r>
      <w:r w:rsidRPr="003C68DA">
        <w:rPr>
          <w:rFonts w:ascii="Arial" w:hAnsi="Arial"/>
          <w:bCs/>
          <w:iCs/>
          <w:sz w:val="24"/>
          <w:szCs w:val="24"/>
          <w:lang w:val="es-CO"/>
        </w:rPr>
        <w:t>onstitución y reglamentado</w:t>
      </w:r>
      <w:r w:rsidR="00F02C8D" w:rsidRPr="003C68DA">
        <w:rPr>
          <w:rFonts w:ascii="Arial" w:hAnsi="Arial"/>
          <w:bCs/>
          <w:iCs/>
          <w:sz w:val="24"/>
          <w:szCs w:val="24"/>
          <w:lang w:val="es-CO"/>
        </w:rPr>
        <w:t xml:space="preserve"> </w:t>
      </w:r>
      <w:r w:rsidRPr="003C68DA">
        <w:rPr>
          <w:rFonts w:ascii="Arial" w:hAnsi="Arial"/>
          <w:bCs/>
          <w:iCs/>
          <w:sz w:val="24"/>
          <w:szCs w:val="24"/>
          <w:lang w:val="es-CO"/>
        </w:rPr>
        <w:t>por</w:t>
      </w:r>
      <w:r w:rsidR="00F02C8D" w:rsidRPr="003C68DA">
        <w:rPr>
          <w:rFonts w:ascii="Arial" w:hAnsi="Arial"/>
          <w:bCs/>
          <w:iCs/>
          <w:sz w:val="24"/>
          <w:szCs w:val="24"/>
          <w:lang w:val="es-CO"/>
        </w:rPr>
        <w:t xml:space="preserve"> </w:t>
      </w:r>
      <w:r w:rsidRPr="003C68DA">
        <w:rPr>
          <w:rFonts w:ascii="Arial" w:hAnsi="Arial"/>
          <w:bCs/>
          <w:iCs/>
          <w:sz w:val="24"/>
          <w:szCs w:val="24"/>
          <w:lang w:val="es-CO"/>
        </w:rPr>
        <w:t>el</w:t>
      </w:r>
      <w:r w:rsidR="00F02C8D" w:rsidRPr="003C68DA">
        <w:rPr>
          <w:rFonts w:ascii="Arial" w:hAnsi="Arial"/>
          <w:bCs/>
          <w:iCs/>
          <w:sz w:val="24"/>
          <w:szCs w:val="24"/>
          <w:lang w:val="es-CO"/>
        </w:rPr>
        <w:t xml:space="preserve"> D</w:t>
      </w:r>
      <w:r w:rsidRPr="003C68DA">
        <w:rPr>
          <w:rFonts w:ascii="Arial" w:hAnsi="Arial"/>
          <w:bCs/>
          <w:iCs/>
          <w:sz w:val="24"/>
          <w:szCs w:val="24"/>
          <w:lang w:val="es-CO"/>
        </w:rPr>
        <w:t>ecre</w:t>
      </w:r>
      <w:r w:rsidR="00F02C8D" w:rsidRPr="003C68DA">
        <w:rPr>
          <w:rFonts w:ascii="Arial" w:hAnsi="Arial"/>
          <w:bCs/>
          <w:iCs/>
          <w:sz w:val="24"/>
          <w:szCs w:val="24"/>
          <w:lang w:val="es-CO"/>
        </w:rPr>
        <w:t>to 777 de 1992</w:t>
      </w:r>
      <w:r w:rsidRPr="003C68DA">
        <w:rPr>
          <w:rFonts w:ascii="Arial" w:hAnsi="Arial"/>
          <w:bCs/>
          <w:iCs/>
          <w:sz w:val="24"/>
          <w:szCs w:val="24"/>
          <w:lang w:val="es-CO"/>
        </w:rPr>
        <w:t xml:space="preserve"> y</w:t>
      </w:r>
      <w:r w:rsidR="00F02C8D" w:rsidRPr="003C68DA">
        <w:rPr>
          <w:rFonts w:ascii="Arial" w:hAnsi="Arial"/>
          <w:bCs/>
          <w:iCs/>
          <w:sz w:val="24"/>
          <w:szCs w:val="24"/>
          <w:lang w:val="es-CO"/>
        </w:rPr>
        <w:t xml:space="preserve"> </w:t>
      </w:r>
      <w:r w:rsidRPr="003C68DA">
        <w:rPr>
          <w:rFonts w:ascii="Arial" w:hAnsi="Arial"/>
          <w:bCs/>
          <w:iCs/>
          <w:sz w:val="24"/>
          <w:szCs w:val="24"/>
          <w:lang w:val="es-CO"/>
        </w:rPr>
        <w:t>su</w:t>
      </w:r>
      <w:r w:rsidR="00F02C8D" w:rsidRPr="003C68DA">
        <w:rPr>
          <w:rFonts w:ascii="Arial" w:hAnsi="Arial"/>
          <w:bCs/>
          <w:iCs/>
          <w:sz w:val="24"/>
          <w:szCs w:val="24"/>
          <w:lang w:val="es-CO"/>
        </w:rPr>
        <w:t>s</w:t>
      </w:r>
      <w:r w:rsidRPr="003C68DA">
        <w:rPr>
          <w:rFonts w:ascii="Arial" w:hAnsi="Arial"/>
          <w:bCs/>
          <w:iCs/>
          <w:sz w:val="24"/>
          <w:szCs w:val="24"/>
          <w:lang w:val="es-CO"/>
        </w:rPr>
        <w:t xml:space="preserve"> decretos</w:t>
      </w:r>
      <w:r w:rsidR="00F02C8D" w:rsidRPr="003C68DA">
        <w:rPr>
          <w:rFonts w:ascii="Arial" w:hAnsi="Arial"/>
          <w:bCs/>
          <w:iCs/>
          <w:sz w:val="24"/>
          <w:szCs w:val="24"/>
          <w:lang w:val="es-CO"/>
        </w:rPr>
        <w:t xml:space="preserve"> </w:t>
      </w:r>
      <w:r w:rsidRPr="003C68DA">
        <w:rPr>
          <w:rFonts w:ascii="Arial" w:hAnsi="Arial"/>
          <w:bCs/>
          <w:iCs/>
          <w:sz w:val="24"/>
          <w:szCs w:val="24"/>
          <w:lang w:val="es-CO"/>
        </w:rPr>
        <w:t>mod</w:t>
      </w:r>
      <w:r w:rsidR="00F02C8D" w:rsidRPr="003C68DA">
        <w:rPr>
          <w:rFonts w:ascii="Arial" w:hAnsi="Arial"/>
          <w:bCs/>
          <w:iCs/>
          <w:sz w:val="24"/>
          <w:szCs w:val="24"/>
          <w:lang w:val="es-CO"/>
        </w:rPr>
        <w:t>i</w:t>
      </w:r>
      <w:r w:rsidRPr="003C68DA">
        <w:rPr>
          <w:rFonts w:ascii="Arial" w:hAnsi="Arial"/>
          <w:bCs/>
          <w:iCs/>
          <w:sz w:val="24"/>
          <w:szCs w:val="24"/>
          <w:lang w:val="es-CO"/>
        </w:rPr>
        <w:t>ficatorios.</w:t>
      </w:r>
    </w:p>
    <w:p w14:paraId="234F35FF" w14:textId="77777777" w:rsidR="00132A66" w:rsidRPr="003C68DA" w:rsidRDefault="00132A66" w:rsidP="002E6A9F">
      <w:pPr>
        <w:pStyle w:val="Textoindependiente"/>
        <w:spacing w:line="240" w:lineRule="auto"/>
        <w:ind w:right="49"/>
        <w:rPr>
          <w:rFonts w:ascii="Arial" w:hAnsi="Arial"/>
          <w:bCs/>
          <w:iCs/>
          <w:sz w:val="24"/>
          <w:szCs w:val="24"/>
          <w:lang w:val="es-CO"/>
        </w:rPr>
      </w:pPr>
    </w:p>
    <w:p w14:paraId="30D73501" w14:textId="77777777" w:rsidR="00AC0BF8" w:rsidRPr="003C68DA" w:rsidRDefault="00AC0BF8" w:rsidP="002E6A9F">
      <w:pPr>
        <w:pStyle w:val="Textoindependiente"/>
        <w:spacing w:line="240" w:lineRule="auto"/>
        <w:ind w:right="49"/>
        <w:rPr>
          <w:rFonts w:ascii="Arial" w:hAnsi="Arial"/>
          <w:bCs/>
          <w:iCs/>
          <w:sz w:val="24"/>
          <w:szCs w:val="24"/>
          <w:lang w:val="es-CO"/>
        </w:rPr>
      </w:pPr>
      <w:r w:rsidRPr="003C68DA">
        <w:rPr>
          <w:rFonts w:ascii="Arial" w:hAnsi="Arial"/>
          <w:bCs/>
          <w:iCs/>
          <w:sz w:val="24"/>
          <w:szCs w:val="24"/>
          <w:lang w:val="es-CO"/>
        </w:rPr>
        <w:t>En una necesaria interpretación de la norma, habrá que entender que el segundo inciso cuando alude al artículo 355 de la Carta, está regulando los convenios de asociación celebrados con las entidades privadas sin ánimo de lucro, en los términos y con los requisitos descritos en ella. Por lo tanto, los convenios o contratos de asociación celebrados con otros contratistas diferentes a</w:t>
      </w:r>
      <w:r w:rsidR="00E2145E" w:rsidRPr="003C68DA">
        <w:rPr>
          <w:rFonts w:ascii="Arial" w:hAnsi="Arial"/>
          <w:bCs/>
          <w:iCs/>
          <w:sz w:val="24"/>
          <w:szCs w:val="24"/>
          <w:lang w:val="es-CO"/>
        </w:rPr>
        <w:t xml:space="preserve"> </w:t>
      </w:r>
      <w:r w:rsidRPr="003C68DA">
        <w:rPr>
          <w:rFonts w:ascii="Arial" w:hAnsi="Arial"/>
          <w:bCs/>
          <w:iCs/>
          <w:sz w:val="24"/>
          <w:szCs w:val="24"/>
          <w:lang w:val="es-CO"/>
        </w:rPr>
        <w:t>los</w:t>
      </w:r>
      <w:r w:rsidR="00E2145E" w:rsidRPr="003C68DA">
        <w:rPr>
          <w:rFonts w:ascii="Arial" w:hAnsi="Arial"/>
          <w:bCs/>
          <w:iCs/>
          <w:sz w:val="24"/>
          <w:szCs w:val="24"/>
          <w:lang w:val="es-CO"/>
        </w:rPr>
        <w:t xml:space="preserve"> </w:t>
      </w:r>
      <w:r w:rsidRPr="003C68DA">
        <w:rPr>
          <w:rFonts w:ascii="Arial" w:hAnsi="Arial"/>
          <w:bCs/>
          <w:iCs/>
          <w:sz w:val="24"/>
          <w:szCs w:val="24"/>
          <w:lang w:val="es-CO"/>
        </w:rPr>
        <w:t>previstos en</w:t>
      </w:r>
      <w:r w:rsidR="00E2145E" w:rsidRPr="003C68DA">
        <w:rPr>
          <w:rFonts w:ascii="Arial" w:hAnsi="Arial"/>
          <w:bCs/>
          <w:iCs/>
          <w:sz w:val="24"/>
          <w:szCs w:val="24"/>
          <w:lang w:val="es-CO"/>
        </w:rPr>
        <w:t xml:space="preserve"> </w:t>
      </w:r>
      <w:r w:rsidRPr="003C68DA">
        <w:rPr>
          <w:rFonts w:ascii="Arial" w:hAnsi="Arial"/>
          <w:bCs/>
          <w:iCs/>
          <w:sz w:val="24"/>
          <w:szCs w:val="24"/>
          <w:lang w:val="es-CO"/>
        </w:rPr>
        <w:t>la</w:t>
      </w:r>
      <w:r w:rsidR="00E2145E" w:rsidRPr="003C68DA">
        <w:rPr>
          <w:rFonts w:ascii="Arial" w:hAnsi="Arial"/>
          <w:bCs/>
          <w:iCs/>
          <w:sz w:val="24"/>
          <w:szCs w:val="24"/>
          <w:lang w:val="es-CO"/>
        </w:rPr>
        <w:t xml:space="preserve"> </w:t>
      </w:r>
      <w:r w:rsidRPr="003C68DA">
        <w:rPr>
          <w:rFonts w:ascii="Arial" w:hAnsi="Arial"/>
          <w:bCs/>
          <w:iCs/>
          <w:sz w:val="24"/>
          <w:szCs w:val="24"/>
          <w:lang w:val="es-CO"/>
        </w:rPr>
        <w:t>norma constitucional, se r</w:t>
      </w:r>
      <w:r w:rsidR="00E2145E" w:rsidRPr="003C68DA">
        <w:rPr>
          <w:rFonts w:ascii="Arial" w:hAnsi="Arial"/>
          <w:bCs/>
          <w:iCs/>
          <w:sz w:val="24"/>
          <w:szCs w:val="24"/>
          <w:lang w:val="es-CO"/>
        </w:rPr>
        <w:t>e</w:t>
      </w:r>
      <w:r w:rsidRPr="003C68DA">
        <w:rPr>
          <w:rFonts w:ascii="Arial" w:hAnsi="Arial"/>
          <w:bCs/>
          <w:iCs/>
          <w:sz w:val="24"/>
          <w:szCs w:val="24"/>
          <w:lang w:val="es-CO"/>
        </w:rPr>
        <w:t>gularán</w:t>
      </w:r>
      <w:r w:rsidR="00E2145E" w:rsidRPr="003C68DA">
        <w:rPr>
          <w:rFonts w:ascii="Arial" w:hAnsi="Arial"/>
          <w:bCs/>
          <w:iCs/>
          <w:sz w:val="24"/>
          <w:szCs w:val="24"/>
          <w:lang w:val="es-CO"/>
        </w:rPr>
        <w:t>,</w:t>
      </w:r>
      <w:r w:rsidRPr="003C68DA">
        <w:rPr>
          <w:rFonts w:ascii="Arial" w:hAnsi="Arial"/>
          <w:bCs/>
          <w:iCs/>
          <w:sz w:val="24"/>
          <w:szCs w:val="24"/>
          <w:lang w:val="es-CO"/>
        </w:rPr>
        <w:t xml:space="preserve"> como regla general, por</w:t>
      </w:r>
      <w:r w:rsidR="00E2145E" w:rsidRPr="003C68DA">
        <w:rPr>
          <w:rFonts w:ascii="Arial" w:hAnsi="Arial"/>
          <w:bCs/>
          <w:iCs/>
          <w:sz w:val="24"/>
          <w:szCs w:val="24"/>
          <w:lang w:val="es-CO"/>
        </w:rPr>
        <w:t xml:space="preserve"> </w:t>
      </w:r>
      <w:r w:rsidRPr="003C68DA">
        <w:rPr>
          <w:rFonts w:ascii="Arial" w:hAnsi="Arial"/>
          <w:bCs/>
          <w:iCs/>
          <w:sz w:val="24"/>
          <w:szCs w:val="24"/>
          <w:lang w:val="es-CO"/>
        </w:rPr>
        <w:t>lo</w:t>
      </w:r>
      <w:r w:rsidR="00E2145E" w:rsidRPr="003C68DA">
        <w:rPr>
          <w:rFonts w:ascii="Arial" w:hAnsi="Arial"/>
          <w:bCs/>
          <w:iCs/>
          <w:sz w:val="24"/>
          <w:szCs w:val="24"/>
          <w:lang w:val="es-CO"/>
        </w:rPr>
        <w:t xml:space="preserve"> dispue</w:t>
      </w:r>
      <w:r w:rsidRPr="003C68DA">
        <w:rPr>
          <w:rFonts w:ascii="Arial" w:hAnsi="Arial"/>
          <w:bCs/>
          <w:iCs/>
          <w:sz w:val="24"/>
          <w:szCs w:val="24"/>
          <w:lang w:val="es-CO"/>
        </w:rPr>
        <w:t>sto en el primer inciso</w:t>
      </w:r>
      <w:r w:rsidR="00E2145E" w:rsidRPr="003C68DA">
        <w:rPr>
          <w:rFonts w:ascii="Arial" w:hAnsi="Arial"/>
          <w:bCs/>
          <w:iCs/>
          <w:sz w:val="24"/>
          <w:szCs w:val="24"/>
          <w:lang w:val="es-CO"/>
        </w:rPr>
        <w:t xml:space="preserve"> </w:t>
      </w:r>
      <w:r w:rsidRPr="003C68DA">
        <w:rPr>
          <w:rFonts w:ascii="Arial" w:hAnsi="Arial"/>
          <w:bCs/>
          <w:iCs/>
          <w:sz w:val="24"/>
          <w:szCs w:val="24"/>
          <w:lang w:val="es-CO"/>
        </w:rPr>
        <w:t>de este artículo</w:t>
      </w:r>
      <w:r w:rsidR="00E2145E" w:rsidRPr="003C68DA">
        <w:rPr>
          <w:rFonts w:ascii="Arial" w:hAnsi="Arial"/>
          <w:bCs/>
          <w:iCs/>
          <w:sz w:val="24"/>
          <w:szCs w:val="24"/>
          <w:lang w:val="es-CO"/>
        </w:rPr>
        <w:t xml:space="preserve"> </w:t>
      </w:r>
      <w:r w:rsidRPr="003C68DA">
        <w:rPr>
          <w:rFonts w:ascii="Arial" w:hAnsi="Arial"/>
          <w:bCs/>
          <w:iCs/>
          <w:sz w:val="24"/>
          <w:szCs w:val="24"/>
          <w:lang w:val="es-CO"/>
        </w:rPr>
        <w:t>9</w:t>
      </w:r>
      <w:r w:rsidR="00E2145E" w:rsidRPr="003C68DA">
        <w:rPr>
          <w:rFonts w:ascii="Arial" w:hAnsi="Arial"/>
          <w:bCs/>
          <w:iCs/>
          <w:sz w:val="24"/>
          <w:szCs w:val="24"/>
          <w:lang w:val="es-CO"/>
        </w:rPr>
        <w:t>6</w:t>
      </w:r>
      <w:r w:rsidRPr="003C68DA">
        <w:rPr>
          <w:rFonts w:ascii="Arial" w:hAnsi="Arial"/>
          <w:bCs/>
          <w:iCs/>
          <w:sz w:val="24"/>
          <w:szCs w:val="24"/>
          <w:lang w:val="es-CO"/>
        </w:rPr>
        <w:t>, y</w:t>
      </w:r>
      <w:r w:rsidR="00E2145E" w:rsidRPr="003C68DA">
        <w:rPr>
          <w:rFonts w:ascii="Arial" w:hAnsi="Arial"/>
          <w:bCs/>
          <w:iCs/>
          <w:sz w:val="24"/>
          <w:szCs w:val="24"/>
          <w:lang w:val="es-CO"/>
        </w:rPr>
        <w:t xml:space="preserve"> </w:t>
      </w:r>
      <w:r w:rsidRPr="003C68DA">
        <w:rPr>
          <w:rFonts w:ascii="Arial" w:hAnsi="Arial"/>
          <w:bCs/>
          <w:iCs/>
          <w:sz w:val="24"/>
          <w:szCs w:val="24"/>
          <w:lang w:val="es-CO"/>
        </w:rPr>
        <w:t>por</w:t>
      </w:r>
      <w:r w:rsidR="00E2145E" w:rsidRPr="003C68DA">
        <w:rPr>
          <w:rFonts w:ascii="Arial" w:hAnsi="Arial"/>
          <w:bCs/>
          <w:iCs/>
          <w:sz w:val="24"/>
          <w:szCs w:val="24"/>
          <w:lang w:val="es-CO"/>
        </w:rPr>
        <w:t xml:space="preserve"> </w:t>
      </w:r>
      <w:r w:rsidRPr="003C68DA">
        <w:rPr>
          <w:rFonts w:ascii="Arial" w:hAnsi="Arial"/>
          <w:bCs/>
          <w:iCs/>
          <w:sz w:val="24"/>
          <w:szCs w:val="24"/>
          <w:lang w:val="es-CO"/>
        </w:rPr>
        <w:t>el</w:t>
      </w:r>
      <w:r w:rsidR="00E2145E" w:rsidRPr="003C68DA">
        <w:rPr>
          <w:rFonts w:ascii="Arial" w:hAnsi="Arial"/>
          <w:bCs/>
          <w:iCs/>
          <w:sz w:val="24"/>
          <w:szCs w:val="24"/>
          <w:lang w:val="es-CO"/>
        </w:rPr>
        <w:t xml:space="preserve"> E</w:t>
      </w:r>
      <w:r w:rsidRPr="003C68DA">
        <w:rPr>
          <w:rFonts w:ascii="Arial" w:hAnsi="Arial"/>
          <w:bCs/>
          <w:iCs/>
          <w:sz w:val="24"/>
          <w:szCs w:val="24"/>
          <w:lang w:val="es-CO"/>
        </w:rPr>
        <w:t>sta</w:t>
      </w:r>
      <w:r w:rsidR="00E2145E" w:rsidRPr="003C68DA">
        <w:rPr>
          <w:rFonts w:ascii="Arial" w:hAnsi="Arial"/>
          <w:bCs/>
          <w:iCs/>
          <w:sz w:val="24"/>
          <w:szCs w:val="24"/>
          <w:lang w:val="es-CO"/>
        </w:rPr>
        <w:t>tuto G</w:t>
      </w:r>
      <w:r w:rsidRPr="003C68DA">
        <w:rPr>
          <w:rFonts w:ascii="Arial" w:hAnsi="Arial"/>
          <w:bCs/>
          <w:iCs/>
          <w:sz w:val="24"/>
          <w:szCs w:val="24"/>
          <w:lang w:val="es-CO"/>
        </w:rPr>
        <w:t>eneral</w:t>
      </w:r>
      <w:r w:rsidR="00E2145E" w:rsidRPr="003C68DA">
        <w:rPr>
          <w:rFonts w:ascii="Arial" w:hAnsi="Arial"/>
          <w:bCs/>
          <w:iCs/>
          <w:sz w:val="24"/>
          <w:szCs w:val="24"/>
          <w:lang w:val="es-CO"/>
        </w:rPr>
        <w:t xml:space="preserve"> </w:t>
      </w:r>
      <w:r w:rsidRPr="003C68DA">
        <w:rPr>
          <w:rFonts w:ascii="Arial" w:hAnsi="Arial"/>
          <w:bCs/>
          <w:iCs/>
          <w:sz w:val="24"/>
          <w:szCs w:val="24"/>
          <w:lang w:val="es-CO"/>
        </w:rPr>
        <w:t>de</w:t>
      </w:r>
      <w:r w:rsidR="00E2145E" w:rsidRPr="003C68DA">
        <w:rPr>
          <w:rFonts w:ascii="Arial" w:hAnsi="Arial"/>
          <w:bCs/>
          <w:iCs/>
          <w:sz w:val="24"/>
          <w:szCs w:val="24"/>
          <w:lang w:val="es-CO"/>
        </w:rPr>
        <w:t xml:space="preserve"> C</w:t>
      </w:r>
      <w:r w:rsidRPr="003C68DA">
        <w:rPr>
          <w:rFonts w:ascii="Arial" w:hAnsi="Arial"/>
          <w:bCs/>
          <w:iCs/>
          <w:sz w:val="24"/>
          <w:szCs w:val="24"/>
          <w:lang w:val="es-CO"/>
        </w:rPr>
        <w:t>ontrataci</w:t>
      </w:r>
      <w:r w:rsidR="00E2145E" w:rsidRPr="003C68DA">
        <w:rPr>
          <w:rFonts w:ascii="Arial" w:hAnsi="Arial"/>
          <w:bCs/>
          <w:iCs/>
          <w:sz w:val="24"/>
          <w:szCs w:val="24"/>
          <w:lang w:val="es-CO"/>
        </w:rPr>
        <w:t>ón d</w:t>
      </w:r>
      <w:r w:rsidRPr="003C68DA">
        <w:rPr>
          <w:rFonts w:ascii="Arial" w:hAnsi="Arial"/>
          <w:bCs/>
          <w:iCs/>
          <w:sz w:val="24"/>
          <w:szCs w:val="24"/>
          <w:lang w:val="es-CO"/>
        </w:rPr>
        <w:t>e</w:t>
      </w:r>
      <w:r w:rsidR="00E2145E" w:rsidRPr="003C68DA">
        <w:rPr>
          <w:rFonts w:ascii="Arial" w:hAnsi="Arial"/>
          <w:bCs/>
          <w:iCs/>
          <w:sz w:val="24"/>
          <w:szCs w:val="24"/>
          <w:lang w:val="es-CO"/>
        </w:rPr>
        <w:t xml:space="preserve"> </w:t>
      </w:r>
      <w:r w:rsidRPr="003C68DA">
        <w:rPr>
          <w:rFonts w:ascii="Arial" w:hAnsi="Arial"/>
          <w:bCs/>
          <w:iCs/>
          <w:sz w:val="24"/>
          <w:szCs w:val="24"/>
          <w:lang w:val="es-CO"/>
        </w:rPr>
        <w:t>la</w:t>
      </w:r>
      <w:r w:rsidR="00E2145E" w:rsidRPr="003C68DA">
        <w:rPr>
          <w:rFonts w:ascii="Arial" w:hAnsi="Arial"/>
          <w:bCs/>
          <w:iCs/>
          <w:sz w:val="24"/>
          <w:szCs w:val="24"/>
          <w:lang w:val="es-CO"/>
        </w:rPr>
        <w:t xml:space="preserve"> L</w:t>
      </w:r>
      <w:r w:rsidRPr="003C68DA">
        <w:rPr>
          <w:rFonts w:ascii="Arial" w:hAnsi="Arial"/>
          <w:bCs/>
          <w:iCs/>
          <w:sz w:val="24"/>
          <w:szCs w:val="24"/>
          <w:lang w:val="es-CO"/>
        </w:rPr>
        <w:t>ey 80 de</w:t>
      </w:r>
      <w:r w:rsidR="00E2145E" w:rsidRPr="003C68DA">
        <w:rPr>
          <w:rFonts w:ascii="Arial" w:hAnsi="Arial"/>
          <w:bCs/>
          <w:iCs/>
          <w:sz w:val="24"/>
          <w:szCs w:val="24"/>
          <w:lang w:val="es-CO"/>
        </w:rPr>
        <w:t xml:space="preserve"> </w:t>
      </w:r>
      <w:r w:rsidRPr="003C68DA">
        <w:rPr>
          <w:rFonts w:ascii="Arial" w:hAnsi="Arial"/>
          <w:bCs/>
          <w:iCs/>
          <w:sz w:val="24"/>
          <w:szCs w:val="24"/>
          <w:lang w:val="es-CO"/>
        </w:rPr>
        <w:t>1993 y sus</w:t>
      </w:r>
      <w:r w:rsidR="00E2145E" w:rsidRPr="003C68DA">
        <w:rPr>
          <w:rFonts w:ascii="Arial" w:hAnsi="Arial"/>
          <w:bCs/>
          <w:iCs/>
          <w:sz w:val="24"/>
          <w:szCs w:val="24"/>
          <w:lang w:val="es-CO"/>
        </w:rPr>
        <w:t xml:space="preserve"> </w:t>
      </w:r>
      <w:r w:rsidRPr="003C68DA">
        <w:rPr>
          <w:rFonts w:ascii="Arial" w:hAnsi="Arial"/>
          <w:bCs/>
          <w:iCs/>
          <w:sz w:val="24"/>
          <w:szCs w:val="24"/>
          <w:lang w:val="es-CO"/>
        </w:rPr>
        <w:t>mod</w:t>
      </w:r>
      <w:r w:rsidR="00E2145E" w:rsidRPr="003C68DA">
        <w:rPr>
          <w:rFonts w:ascii="Arial" w:hAnsi="Arial"/>
          <w:bCs/>
          <w:iCs/>
          <w:sz w:val="24"/>
          <w:szCs w:val="24"/>
          <w:lang w:val="es-CO"/>
        </w:rPr>
        <w:t>i</w:t>
      </w:r>
      <w:r w:rsidRPr="003C68DA">
        <w:rPr>
          <w:rFonts w:ascii="Arial" w:hAnsi="Arial"/>
          <w:bCs/>
          <w:iCs/>
          <w:sz w:val="24"/>
          <w:szCs w:val="24"/>
          <w:lang w:val="es-CO"/>
        </w:rPr>
        <w:t>ficaciones, salvo</w:t>
      </w:r>
      <w:r w:rsidR="00E2145E" w:rsidRPr="003C68DA">
        <w:rPr>
          <w:rFonts w:ascii="Arial" w:hAnsi="Arial"/>
          <w:bCs/>
          <w:iCs/>
          <w:sz w:val="24"/>
          <w:szCs w:val="24"/>
          <w:lang w:val="es-CO"/>
        </w:rPr>
        <w:t xml:space="preserve"> </w:t>
      </w:r>
      <w:r w:rsidRPr="003C68DA">
        <w:rPr>
          <w:rFonts w:ascii="Arial" w:hAnsi="Arial"/>
          <w:bCs/>
          <w:iCs/>
          <w:sz w:val="24"/>
          <w:szCs w:val="24"/>
          <w:lang w:val="es-CO"/>
        </w:rPr>
        <w:t>norma</w:t>
      </w:r>
      <w:r w:rsidR="00E2145E" w:rsidRPr="003C68DA">
        <w:rPr>
          <w:rFonts w:ascii="Arial" w:hAnsi="Arial"/>
          <w:bCs/>
          <w:iCs/>
          <w:sz w:val="24"/>
          <w:szCs w:val="24"/>
          <w:lang w:val="es-CO"/>
        </w:rPr>
        <w:t xml:space="preserve"> </w:t>
      </w:r>
      <w:r w:rsidRPr="003C68DA">
        <w:rPr>
          <w:rFonts w:ascii="Arial" w:hAnsi="Arial"/>
          <w:bCs/>
          <w:iCs/>
          <w:sz w:val="24"/>
          <w:szCs w:val="24"/>
          <w:lang w:val="es-CO"/>
        </w:rPr>
        <w:t>legal especial en contrario.</w:t>
      </w:r>
    </w:p>
    <w:p w14:paraId="4B193823" w14:textId="77777777" w:rsidR="00AC0BF8" w:rsidRPr="003C68DA" w:rsidRDefault="00AC0BF8" w:rsidP="002E6A9F">
      <w:pPr>
        <w:pStyle w:val="Textoindependiente"/>
        <w:spacing w:line="240" w:lineRule="auto"/>
        <w:ind w:right="49"/>
        <w:rPr>
          <w:rFonts w:ascii="Arial" w:hAnsi="Arial"/>
          <w:bCs/>
          <w:iCs/>
          <w:sz w:val="24"/>
          <w:szCs w:val="24"/>
          <w:lang w:val="es-CO"/>
        </w:rPr>
      </w:pPr>
    </w:p>
    <w:p w14:paraId="218B6937" w14:textId="77777777" w:rsidR="00AC0BF8" w:rsidRPr="003C68DA" w:rsidRDefault="00AC0BF8" w:rsidP="002E6A9F">
      <w:pPr>
        <w:pStyle w:val="Textoindependiente"/>
        <w:spacing w:line="240" w:lineRule="auto"/>
        <w:ind w:right="49"/>
        <w:rPr>
          <w:rFonts w:ascii="Arial" w:hAnsi="Arial"/>
          <w:bCs/>
          <w:iCs/>
          <w:sz w:val="24"/>
          <w:szCs w:val="24"/>
          <w:lang w:val="es-CO"/>
        </w:rPr>
      </w:pPr>
      <w:r w:rsidRPr="003C68DA">
        <w:rPr>
          <w:rFonts w:ascii="Arial" w:hAnsi="Arial"/>
          <w:bCs/>
          <w:iCs/>
          <w:sz w:val="24"/>
          <w:szCs w:val="24"/>
          <w:lang w:val="es-CO"/>
        </w:rPr>
        <w:t>No hay que</w:t>
      </w:r>
      <w:r w:rsidR="00E2145E" w:rsidRPr="003C68DA">
        <w:rPr>
          <w:rFonts w:ascii="Arial" w:hAnsi="Arial"/>
          <w:bCs/>
          <w:iCs/>
          <w:sz w:val="24"/>
          <w:szCs w:val="24"/>
          <w:lang w:val="es-CO"/>
        </w:rPr>
        <w:t xml:space="preserve"> </w:t>
      </w:r>
      <w:r w:rsidRPr="003C68DA">
        <w:rPr>
          <w:rFonts w:ascii="Arial" w:hAnsi="Arial"/>
          <w:bCs/>
          <w:iCs/>
          <w:sz w:val="24"/>
          <w:szCs w:val="24"/>
          <w:lang w:val="es-CO"/>
        </w:rPr>
        <w:t>olvidar que</w:t>
      </w:r>
      <w:r w:rsidR="00E2145E" w:rsidRPr="003C68DA">
        <w:rPr>
          <w:rFonts w:ascii="Arial" w:hAnsi="Arial"/>
          <w:bCs/>
          <w:iCs/>
          <w:sz w:val="24"/>
          <w:szCs w:val="24"/>
          <w:lang w:val="es-CO"/>
        </w:rPr>
        <w:t xml:space="preserve"> según </w:t>
      </w:r>
      <w:r w:rsidRPr="003C68DA">
        <w:rPr>
          <w:rFonts w:ascii="Arial" w:hAnsi="Arial"/>
          <w:bCs/>
          <w:iCs/>
          <w:sz w:val="24"/>
          <w:szCs w:val="24"/>
          <w:lang w:val="es-CO"/>
        </w:rPr>
        <w:t>los artículos 32 y 40 de</w:t>
      </w:r>
      <w:r w:rsidR="00E2145E" w:rsidRPr="003C68DA">
        <w:rPr>
          <w:rFonts w:ascii="Arial" w:hAnsi="Arial"/>
          <w:bCs/>
          <w:iCs/>
          <w:sz w:val="24"/>
          <w:szCs w:val="24"/>
          <w:lang w:val="es-CO"/>
        </w:rPr>
        <w:t xml:space="preserve"> </w:t>
      </w:r>
      <w:r w:rsidRPr="003C68DA">
        <w:rPr>
          <w:rFonts w:ascii="Arial" w:hAnsi="Arial"/>
          <w:bCs/>
          <w:iCs/>
          <w:sz w:val="24"/>
          <w:szCs w:val="24"/>
          <w:lang w:val="es-CO"/>
        </w:rPr>
        <w:t>la</w:t>
      </w:r>
      <w:r w:rsidR="00E2145E" w:rsidRPr="003C68DA">
        <w:rPr>
          <w:rFonts w:ascii="Arial" w:hAnsi="Arial"/>
          <w:bCs/>
          <w:iCs/>
          <w:sz w:val="24"/>
          <w:szCs w:val="24"/>
          <w:lang w:val="es-CO"/>
        </w:rPr>
        <w:t xml:space="preserve"> Ley 80 de 1</w:t>
      </w:r>
      <w:r w:rsidRPr="003C68DA">
        <w:rPr>
          <w:rFonts w:ascii="Arial" w:hAnsi="Arial"/>
          <w:bCs/>
          <w:iCs/>
          <w:sz w:val="24"/>
          <w:szCs w:val="24"/>
          <w:lang w:val="es-CO"/>
        </w:rPr>
        <w:t>993</w:t>
      </w:r>
      <w:r w:rsidR="00E2145E" w:rsidRPr="003C68DA">
        <w:rPr>
          <w:rFonts w:ascii="Arial" w:hAnsi="Arial"/>
          <w:bCs/>
          <w:iCs/>
          <w:sz w:val="24"/>
          <w:szCs w:val="24"/>
          <w:lang w:val="es-CO"/>
        </w:rPr>
        <w:t xml:space="preserve">, esta </w:t>
      </w:r>
      <w:r w:rsidRPr="003C68DA">
        <w:rPr>
          <w:rFonts w:ascii="Arial" w:hAnsi="Arial"/>
          <w:bCs/>
          <w:iCs/>
          <w:sz w:val="24"/>
          <w:szCs w:val="24"/>
          <w:lang w:val="es-CO"/>
        </w:rPr>
        <w:t>regula</w:t>
      </w:r>
      <w:r w:rsidR="00E2145E" w:rsidRPr="003C68DA">
        <w:rPr>
          <w:rFonts w:ascii="Arial" w:hAnsi="Arial"/>
          <w:bCs/>
          <w:iCs/>
          <w:sz w:val="24"/>
          <w:szCs w:val="24"/>
          <w:lang w:val="es-CO"/>
        </w:rPr>
        <w:t xml:space="preserve"> </w:t>
      </w:r>
      <w:r w:rsidRPr="003C68DA">
        <w:rPr>
          <w:rFonts w:ascii="Arial" w:hAnsi="Arial"/>
          <w:bCs/>
          <w:iCs/>
          <w:sz w:val="24"/>
          <w:szCs w:val="24"/>
          <w:lang w:val="es-CO"/>
        </w:rPr>
        <w:t>todos</w:t>
      </w:r>
      <w:r w:rsidR="00E2145E" w:rsidRPr="003C68DA">
        <w:rPr>
          <w:rFonts w:ascii="Arial" w:hAnsi="Arial"/>
          <w:bCs/>
          <w:iCs/>
          <w:sz w:val="24"/>
          <w:szCs w:val="24"/>
          <w:lang w:val="es-CO"/>
        </w:rPr>
        <w:t xml:space="preserve"> </w:t>
      </w:r>
      <w:r w:rsidRPr="003C68DA">
        <w:rPr>
          <w:rFonts w:ascii="Arial" w:hAnsi="Arial"/>
          <w:bCs/>
          <w:iCs/>
          <w:sz w:val="24"/>
          <w:szCs w:val="24"/>
          <w:lang w:val="es-CO"/>
        </w:rPr>
        <w:t>los</w:t>
      </w:r>
      <w:r w:rsidR="00E2145E" w:rsidRPr="003C68DA">
        <w:rPr>
          <w:rFonts w:ascii="Arial" w:hAnsi="Arial"/>
          <w:bCs/>
          <w:iCs/>
          <w:sz w:val="24"/>
          <w:szCs w:val="24"/>
          <w:lang w:val="es-CO"/>
        </w:rPr>
        <w:t xml:space="preserve"> </w:t>
      </w:r>
      <w:r w:rsidRPr="003C68DA">
        <w:rPr>
          <w:rFonts w:ascii="Arial" w:hAnsi="Arial"/>
          <w:bCs/>
          <w:iCs/>
          <w:sz w:val="24"/>
          <w:szCs w:val="24"/>
          <w:lang w:val="es-CO"/>
        </w:rPr>
        <w:t>contratos estatales, típicos, atípicos,</w:t>
      </w:r>
      <w:r w:rsidR="00E2145E" w:rsidRPr="003C68DA">
        <w:rPr>
          <w:rFonts w:ascii="Arial" w:hAnsi="Arial"/>
          <w:bCs/>
          <w:iCs/>
          <w:sz w:val="24"/>
          <w:szCs w:val="24"/>
          <w:lang w:val="es-CO"/>
        </w:rPr>
        <w:t xml:space="preserve"> nominados o innominados, que s</w:t>
      </w:r>
      <w:r w:rsidRPr="003C68DA">
        <w:rPr>
          <w:rFonts w:ascii="Arial" w:hAnsi="Arial"/>
          <w:bCs/>
          <w:iCs/>
          <w:sz w:val="24"/>
          <w:szCs w:val="24"/>
          <w:lang w:val="es-CO"/>
        </w:rPr>
        <w:t>u</w:t>
      </w:r>
      <w:r w:rsidR="00E2145E" w:rsidRPr="003C68DA">
        <w:rPr>
          <w:rFonts w:ascii="Arial" w:hAnsi="Arial"/>
          <w:bCs/>
          <w:iCs/>
          <w:sz w:val="24"/>
          <w:szCs w:val="24"/>
          <w:lang w:val="es-CO"/>
        </w:rPr>
        <w:t>r</w:t>
      </w:r>
      <w:r w:rsidRPr="003C68DA">
        <w:rPr>
          <w:rFonts w:ascii="Arial" w:hAnsi="Arial"/>
          <w:bCs/>
          <w:iCs/>
          <w:sz w:val="24"/>
          <w:szCs w:val="24"/>
          <w:lang w:val="es-CO"/>
        </w:rPr>
        <w:t>jan de</w:t>
      </w:r>
      <w:r w:rsidR="00E2145E" w:rsidRPr="003C68DA">
        <w:rPr>
          <w:rFonts w:ascii="Arial" w:hAnsi="Arial"/>
          <w:bCs/>
          <w:iCs/>
          <w:sz w:val="24"/>
          <w:szCs w:val="24"/>
          <w:lang w:val="es-CO"/>
        </w:rPr>
        <w:t xml:space="preserve"> </w:t>
      </w:r>
      <w:r w:rsidRPr="003C68DA">
        <w:rPr>
          <w:rFonts w:ascii="Arial" w:hAnsi="Arial"/>
          <w:bCs/>
          <w:iCs/>
          <w:sz w:val="24"/>
          <w:szCs w:val="24"/>
          <w:lang w:val="es-CO"/>
        </w:rPr>
        <w:t>la</w:t>
      </w:r>
      <w:r w:rsidR="00E2145E" w:rsidRPr="003C68DA">
        <w:rPr>
          <w:rFonts w:ascii="Arial" w:hAnsi="Arial"/>
          <w:bCs/>
          <w:iCs/>
          <w:sz w:val="24"/>
          <w:szCs w:val="24"/>
          <w:lang w:val="es-CO"/>
        </w:rPr>
        <w:t xml:space="preserve"> a</w:t>
      </w:r>
      <w:r w:rsidRPr="003C68DA">
        <w:rPr>
          <w:rFonts w:ascii="Arial" w:hAnsi="Arial"/>
          <w:bCs/>
          <w:iCs/>
          <w:sz w:val="24"/>
          <w:szCs w:val="24"/>
          <w:lang w:val="es-CO"/>
        </w:rPr>
        <w:t>utonomía de</w:t>
      </w:r>
      <w:r w:rsidR="00E2145E" w:rsidRPr="003C68DA">
        <w:rPr>
          <w:rFonts w:ascii="Arial" w:hAnsi="Arial"/>
          <w:bCs/>
          <w:iCs/>
          <w:sz w:val="24"/>
          <w:szCs w:val="24"/>
          <w:lang w:val="es-CO"/>
        </w:rPr>
        <w:t xml:space="preserve"> </w:t>
      </w:r>
      <w:r w:rsidRPr="003C68DA">
        <w:rPr>
          <w:rFonts w:ascii="Arial" w:hAnsi="Arial"/>
          <w:bCs/>
          <w:iCs/>
          <w:sz w:val="24"/>
          <w:szCs w:val="24"/>
          <w:lang w:val="es-CO"/>
        </w:rPr>
        <w:t>la</w:t>
      </w:r>
      <w:r w:rsidR="00E2145E" w:rsidRPr="003C68DA">
        <w:rPr>
          <w:rFonts w:ascii="Arial" w:hAnsi="Arial"/>
          <w:bCs/>
          <w:iCs/>
          <w:sz w:val="24"/>
          <w:szCs w:val="24"/>
          <w:lang w:val="es-CO"/>
        </w:rPr>
        <w:t xml:space="preserve"> </w:t>
      </w:r>
      <w:r w:rsidRPr="003C68DA">
        <w:rPr>
          <w:rFonts w:ascii="Arial" w:hAnsi="Arial"/>
          <w:bCs/>
          <w:iCs/>
          <w:sz w:val="24"/>
          <w:szCs w:val="24"/>
          <w:lang w:val="es-CO"/>
        </w:rPr>
        <w:t>voluntad, salvo que tengan</w:t>
      </w:r>
      <w:r w:rsidR="00E2145E" w:rsidRPr="003C68DA">
        <w:rPr>
          <w:rFonts w:ascii="Arial" w:hAnsi="Arial"/>
          <w:bCs/>
          <w:iCs/>
          <w:sz w:val="24"/>
          <w:szCs w:val="24"/>
          <w:lang w:val="es-CO"/>
        </w:rPr>
        <w:t xml:space="preserve"> </w:t>
      </w:r>
      <w:r w:rsidRPr="003C68DA">
        <w:rPr>
          <w:rFonts w:ascii="Arial" w:hAnsi="Arial"/>
          <w:bCs/>
          <w:iCs/>
          <w:sz w:val="24"/>
          <w:szCs w:val="24"/>
          <w:lang w:val="es-CO"/>
        </w:rPr>
        <w:t>un</w:t>
      </w:r>
      <w:r w:rsidR="00E2145E" w:rsidRPr="003C68DA">
        <w:rPr>
          <w:rFonts w:ascii="Arial" w:hAnsi="Arial"/>
          <w:bCs/>
          <w:iCs/>
          <w:sz w:val="24"/>
          <w:szCs w:val="24"/>
          <w:lang w:val="es-CO"/>
        </w:rPr>
        <w:t xml:space="preserve"> </w:t>
      </w:r>
      <w:r w:rsidRPr="003C68DA">
        <w:rPr>
          <w:rFonts w:ascii="Arial" w:hAnsi="Arial"/>
          <w:bCs/>
          <w:iCs/>
          <w:sz w:val="24"/>
          <w:szCs w:val="24"/>
          <w:lang w:val="es-CO"/>
        </w:rPr>
        <w:t>r</w:t>
      </w:r>
      <w:r w:rsidR="00E2145E" w:rsidRPr="003C68DA">
        <w:rPr>
          <w:rFonts w:ascii="Arial" w:hAnsi="Arial"/>
          <w:bCs/>
          <w:iCs/>
          <w:sz w:val="24"/>
          <w:szCs w:val="24"/>
          <w:lang w:val="es-CO"/>
        </w:rPr>
        <w:t>é</w:t>
      </w:r>
      <w:r w:rsidRPr="003C68DA">
        <w:rPr>
          <w:rFonts w:ascii="Arial" w:hAnsi="Arial"/>
          <w:bCs/>
          <w:iCs/>
          <w:sz w:val="24"/>
          <w:szCs w:val="24"/>
          <w:lang w:val="es-CO"/>
        </w:rPr>
        <w:t>gi</w:t>
      </w:r>
      <w:r w:rsidR="00E2145E" w:rsidRPr="003C68DA">
        <w:rPr>
          <w:rFonts w:ascii="Arial" w:hAnsi="Arial"/>
          <w:bCs/>
          <w:iCs/>
          <w:sz w:val="24"/>
          <w:szCs w:val="24"/>
          <w:lang w:val="es-CO"/>
        </w:rPr>
        <w:t>men e</w:t>
      </w:r>
      <w:r w:rsidRPr="003C68DA">
        <w:rPr>
          <w:rFonts w:ascii="Arial" w:hAnsi="Arial"/>
          <w:bCs/>
          <w:iCs/>
          <w:sz w:val="24"/>
          <w:szCs w:val="24"/>
          <w:lang w:val="es-CO"/>
        </w:rPr>
        <w:t>special</w:t>
      </w:r>
      <w:r w:rsidR="00E2145E" w:rsidRPr="003C68DA">
        <w:rPr>
          <w:rFonts w:ascii="Arial" w:hAnsi="Arial"/>
          <w:bCs/>
          <w:iCs/>
          <w:sz w:val="24"/>
          <w:szCs w:val="24"/>
          <w:lang w:val="es-CO"/>
        </w:rPr>
        <w:t xml:space="preserve"> co</w:t>
      </w:r>
      <w:r w:rsidRPr="003C68DA">
        <w:rPr>
          <w:rFonts w:ascii="Arial" w:hAnsi="Arial"/>
          <w:bCs/>
          <w:iCs/>
          <w:sz w:val="24"/>
          <w:szCs w:val="24"/>
          <w:lang w:val="es-CO"/>
        </w:rPr>
        <w:t>n</w:t>
      </w:r>
      <w:r w:rsidR="00E2145E" w:rsidRPr="003C68DA">
        <w:rPr>
          <w:rFonts w:ascii="Arial" w:hAnsi="Arial"/>
          <w:bCs/>
          <w:iCs/>
          <w:sz w:val="24"/>
          <w:szCs w:val="24"/>
          <w:lang w:val="es-CO"/>
        </w:rPr>
        <w:t>sa</w:t>
      </w:r>
      <w:r w:rsidRPr="003C68DA">
        <w:rPr>
          <w:rFonts w:ascii="Arial" w:hAnsi="Arial"/>
          <w:bCs/>
          <w:iCs/>
          <w:sz w:val="24"/>
          <w:szCs w:val="24"/>
          <w:lang w:val="es-CO"/>
        </w:rPr>
        <w:t>grado</w:t>
      </w:r>
      <w:r w:rsidR="00E2145E" w:rsidRPr="003C68DA">
        <w:rPr>
          <w:rFonts w:ascii="Arial" w:hAnsi="Arial"/>
          <w:bCs/>
          <w:iCs/>
          <w:sz w:val="24"/>
          <w:szCs w:val="24"/>
          <w:lang w:val="es-CO"/>
        </w:rPr>
        <w:t xml:space="preserve"> </w:t>
      </w:r>
      <w:r w:rsidRPr="003C68DA">
        <w:rPr>
          <w:rFonts w:ascii="Arial" w:hAnsi="Arial"/>
          <w:bCs/>
          <w:iCs/>
          <w:sz w:val="24"/>
          <w:szCs w:val="24"/>
          <w:lang w:val="es-CO"/>
        </w:rPr>
        <w:t>en</w:t>
      </w:r>
      <w:r w:rsidR="00E2145E" w:rsidRPr="003C68DA">
        <w:rPr>
          <w:rFonts w:ascii="Arial" w:hAnsi="Arial"/>
          <w:bCs/>
          <w:iCs/>
          <w:sz w:val="24"/>
          <w:szCs w:val="24"/>
          <w:lang w:val="es-CO"/>
        </w:rPr>
        <w:t xml:space="preserve"> </w:t>
      </w:r>
      <w:r w:rsidRPr="003C68DA">
        <w:rPr>
          <w:rFonts w:ascii="Arial" w:hAnsi="Arial"/>
          <w:bCs/>
          <w:iCs/>
          <w:sz w:val="24"/>
          <w:szCs w:val="24"/>
          <w:lang w:val="es-CO"/>
        </w:rPr>
        <w:t xml:space="preserve">la </w:t>
      </w:r>
      <w:r w:rsidR="00E2145E" w:rsidRPr="003C68DA">
        <w:rPr>
          <w:rFonts w:ascii="Arial" w:hAnsi="Arial"/>
          <w:bCs/>
          <w:iCs/>
          <w:sz w:val="24"/>
          <w:szCs w:val="24"/>
          <w:lang w:val="es-CO"/>
        </w:rPr>
        <w:t>Co</w:t>
      </w:r>
      <w:r w:rsidRPr="003C68DA">
        <w:rPr>
          <w:rFonts w:ascii="Arial" w:hAnsi="Arial"/>
          <w:bCs/>
          <w:iCs/>
          <w:sz w:val="24"/>
          <w:szCs w:val="24"/>
          <w:lang w:val="es-CO"/>
        </w:rPr>
        <w:t>nstitución</w:t>
      </w:r>
      <w:r w:rsidR="00E2145E" w:rsidRPr="003C68DA">
        <w:rPr>
          <w:rFonts w:ascii="Arial" w:hAnsi="Arial"/>
          <w:bCs/>
          <w:iCs/>
          <w:sz w:val="24"/>
          <w:szCs w:val="24"/>
          <w:lang w:val="es-CO"/>
        </w:rPr>
        <w:t xml:space="preserve"> </w:t>
      </w:r>
      <w:r w:rsidRPr="003C68DA">
        <w:rPr>
          <w:rFonts w:ascii="Arial" w:hAnsi="Arial"/>
          <w:bCs/>
          <w:iCs/>
          <w:sz w:val="24"/>
          <w:szCs w:val="24"/>
          <w:lang w:val="es-CO"/>
        </w:rPr>
        <w:t>o en</w:t>
      </w:r>
      <w:r w:rsidR="00E2145E" w:rsidRPr="003C68DA">
        <w:rPr>
          <w:rFonts w:ascii="Arial" w:hAnsi="Arial"/>
          <w:bCs/>
          <w:iCs/>
          <w:sz w:val="24"/>
          <w:szCs w:val="24"/>
          <w:lang w:val="es-CO"/>
        </w:rPr>
        <w:t xml:space="preserve"> </w:t>
      </w:r>
      <w:r w:rsidRPr="003C68DA">
        <w:rPr>
          <w:rFonts w:ascii="Arial" w:hAnsi="Arial"/>
          <w:bCs/>
          <w:iCs/>
          <w:sz w:val="24"/>
          <w:szCs w:val="24"/>
          <w:lang w:val="es-CO"/>
        </w:rPr>
        <w:t>la</w:t>
      </w:r>
      <w:r w:rsidR="00E2145E" w:rsidRPr="003C68DA">
        <w:rPr>
          <w:rFonts w:ascii="Arial" w:hAnsi="Arial"/>
          <w:bCs/>
          <w:iCs/>
          <w:sz w:val="24"/>
          <w:szCs w:val="24"/>
          <w:lang w:val="es-CO"/>
        </w:rPr>
        <w:t xml:space="preserve"> </w:t>
      </w:r>
      <w:r w:rsidRPr="003C68DA">
        <w:rPr>
          <w:rFonts w:ascii="Arial" w:hAnsi="Arial"/>
          <w:bCs/>
          <w:iCs/>
          <w:sz w:val="24"/>
          <w:szCs w:val="24"/>
          <w:lang w:val="es-CO"/>
        </w:rPr>
        <w:t>ley.</w:t>
      </w:r>
    </w:p>
    <w:p w14:paraId="7C5015EE" w14:textId="77777777" w:rsidR="00AC0BF8" w:rsidRPr="003C68DA" w:rsidRDefault="00AC0BF8" w:rsidP="002E6A9F">
      <w:pPr>
        <w:pStyle w:val="Textoindependiente"/>
        <w:spacing w:line="240" w:lineRule="auto"/>
        <w:ind w:right="49"/>
        <w:rPr>
          <w:rFonts w:ascii="Arial" w:hAnsi="Arial"/>
          <w:bCs/>
          <w:iCs/>
          <w:sz w:val="24"/>
          <w:szCs w:val="24"/>
          <w:lang w:val="es-CO"/>
        </w:rPr>
      </w:pPr>
    </w:p>
    <w:p w14:paraId="27663915" w14:textId="77777777" w:rsidR="00132A66" w:rsidRPr="003C68DA" w:rsidRDefault="00132A66" w:rsidP="002E6A9F">
      <w:pPr>
        <w:pStyle w:val="Textoindependiente"/>
        <w:spacing w:line="240" w:lineRule="auto"/>
        <w:ind w:right="49"/>
        <w:rPr>
          <w:rFonts w:ascii="Arial" w:hAnsi="Arial"/>
          <w:bCs/>
          <w:i/>
          <w:iCs/>
          <w:sz w:val="24"/>
          <w:szCs w:val="24"/>
          <w:lang w:val="es-CO"/>
        </w:rPr>
      </w:pPr>
      <w:r w:rsidRPr="003C68DA">
        <w:rPr>
          <w:rFonts w:ascii="Arial" w:hAnsi="Arial"/>
          <w:bCs/>
          <w:iCs/>
          <w:sz w:val="24"/>
          <w:szCs w:val="24"/>
          <w:lang w:val="es-CO"/>
        </w:rPr>
        <w:t xml:space="preserve">Los elementos de los convenios de asociación </w:t>
      </w:r>
      <w:r w:rsidR="00540994" w:rsidRPr="003C68DA">
        <w:rPr>
          <w:rFonts w:ascii="Arial" w:hAnsi="Arial"/>
          <w:bCs/>
          <w:iCs/>
          <w:sz w:val="24"/>
          <w:szCs w:val="24"/>
          <w:lang w:val="es-CO"/>
        </w:rPr>
        <w:t xml:space="preserve">que son objeto de consulta, </w:t>
      </w:r>
      <w:r w:rsidRPr="003C68DA">
        <w:rPr>
          <w:rFonts w:ascii="Arial" w:hAnsi="Arial"/>
          <w:bCs/>
          <w:iCs/>
          <w:sz w:val="24"/>
          <w:szCs w:val="24"/>
          <w:lang w:val="es-CO"/>
        </w:rPr>
        <w:t xml:space="preserve">son fijados por las partes, de acuerdo con lo establecido por el inciso segundo del citado artículo 96, pues este señala que </w:t>
      </w:r>
      <w:r w:rsidRPr="003C68DA">
        <w:rPr>
          <w:rFonts w:ascii="Arial" w:hAnsi="Arial"/>
          <w:bCs/>
          <w:i/>
          <w:iCs/>
          <w:sz w:val="24"/>
          <w:szCs w:val="24"/>
          <w:lang w:val="es-CO"/>
        </w:rPr>
        <w:t>“en ellos se determinará con precisión su objeto, término, obligaciones de las partes, aportes, coordinación y todos aquellos aspectos que se consideren pertinentes”.</w:t>
      </w:r>
    </w:p>
    <w:p w14:paraId="17A8AA95" w14:textId="77777777" w:rsidR="0079365A" w:rsidRPr="003C68DA" w:rsidRDefault="0079365A" w:rsidP="002E6A9F">
      <w:pPr>
        <w:pStyle w:val="Textoindependiente"/>
        <w:spacing w:line="240" w:lineRule="auto"/>
        <w:ind w:right="49"/>
        <w:rPr>
          <w:rFonts w:ascii="Arial" w:hAnsi="Arial"/>
          <w:bCs/>
          <w:iCs/>
          <w:sz w:val="24"/>
          <w:szCs w:val="24"/>
          <w:lang w:val="es-CO"/>
        </w:rPr>
      </w:pPr>
    </w:p>
    <w:p w14:paraId="3CA4C256" w14:textId="77777777" w:rsidR="0079365A" w:rsidRPr="003C68DA" w:rsidRDefault="0079365A" w:rsidP="002E6A9F">
      <w:pPr>
        <w:pStyle w:val="Textoindependiente"/>
        <w:spacing w:line="240" w:lineRule="auto"/>
        <w:ind w:right="49"/>
        <w:rPr>
          <w:rFonts w:ascii="Arial" w:hAnsi="Arial"/>
          <w:bCs/>
          <w:iCs/>
          <w:sz w:val="24"/>
          <w:szCs w:val="24"/>
          <w:lang w:val="es-CO"/>
        </w:rPr>
      </w:pPr>
      <w:r w:rsidRPr="003C68DA">
        <w:rPr>
          <w:rFonts w:ascii="Arial" w:hAnsi="Arial"/>
          <w:bCs/>
          <w:iCs/>
          <w:sz w:val="24"/>
          <w:szCs w:val="24"/>
          <w:lang w:val="es-CO"/>
        </w:rPr>
        <w:t>La</w:t>
      </w:r>
      <w:r w:rsidR="00F02C8D" w:rsidRPr="003C68DA">
        <w:rPr>
          <w:rFonts w:ascii="Arial" w:hAnsi="Arial"/>
          <w:bCs/>
          <w:iCs/>
          <w:sz w:val="24"/>
          <w:szCs w:val="24"/>
          <w:lang w:val="es-CO"/>
        </w:rPr>
        <w:t xml:space="preserve"> </w:t>
      </w:r>
      <w:r w:rsidRPr="003C68DA">
        <w:rPr>
          <w:rFonts w:ascii="Arial" w:hAnsi="Arial"/>
          <w:bCs/>
          <w:iCs/>
          <w:sz w:val="24"/>
          <w:szCs w:val="24"/>
          <w:lang w:val="es-CO"/>
        </w:rPr>
        <w:t>c</w:t>
      </w:r>
      <w:r w:rsidR="00F02C8D" w:rsidRPr="003C68DA">
        <w:rPr>
          <w:rFonts w:ascii="Arial" w:hAnsi="Arial"/>
          <w:bCs/>
          <w:iCs/>
          <w:sz w:val="24"/>
          <w:szCs w:val="24"/>
          <w:lang w:val="es-CO"/>
        </w:rPr>
        <w:t>o</w:t>
      </w:r>
      <w:r w:rsidRPr="003C68DA">
        <w:rPr>
          <w:rFonts w:ascii="Arial" w:hAnsi="Arial"/>
          <w:bCs/>
          <w:iCs/>
          <w:sz w:val="24"/>
          <w:szCs w:val="24"/>
          <w:lang w:val="es-CO"/>
        </w:rPr>
        <w:t>nsulta pregunta acerca de</w:t>
      </w:r>
      <w:r w:rsidR="00F02C8D" w:rsidRPr="003C68DA">
        <w:rPr>
          <w:rFonts w:ascii="Arial" w:hAnsi="Arial"/>
          <w:bCs/>
          <w:iCs/>
          <w:sz w:val="24"/>
          <w:szCs w:val="24"/>
          <w:lang w:val="es-CO"/>
        </w:rPr>
        <w:t xml:space="preserve"> </w:t>
      </w:r>
      <w:r w:rsidRPr="003C68DA">
        <w:rPr>
          <w:rFonts w:ascii="Arial" w:hAnsi="Arial"/>
          <w:bCs/>
          <w:iCs/>
          <w:sz w:val="24"/>
          <w:szCs w:val="24"/>
          <w:lang w:val="es-CO"/>
        </w:rPr>
        <w:t>la</w:t>
      </w:r>
      <w:r w:rsidR="00F02C8D" w:rsidRPr="003C68DA">
        <w:rPr>
          <w:rFonts w:ascii="Arial" w:hAnsi="Arial"/>
          <w:bCs/>
          <w:iCs/>
          <w:sz w:val="24"/>
          <w:szCs w:val="24"/>
          <w:lang w:val="es-CO"/>
        </w:rPr>
        <w:t xml:space="preserve"> </w:t>
      </w:r>
      <w:r w:rsidRPr="003C68DA">
        <w:rPr>
          <w:rFonts w:ascii="Arial" w:hAnsi="Arial"/>
          <w:bCs/>
          <w:iCs/>
          <w:sz w:val="24"/>
          <w:szCs w:val="24"/>
          <w:lang w:val="es-CO"/>
        </w:rPr>
        <w:t xml:space="preserve">diferencia </w:t>
      </w:r>
      <w:r w:rsidR="00F02C8D" w:rsidRPr="003C68DA">
        <w:rPr>
          <w:rFonts w:ascii="Arial" w:hAnsi="Arial"/>
          <w:bCs/>
          <w:iCs/>
          <w:sz w:val="24"/>
          <w:szCs w:val="24"/>
          <w:lang w:val="es-CO"/>
        </w:rPr>
        <w:t>entre los c</w:t>
      </w:r>
      <w:r w:rsidRPr="003C68DA">
        <w:rPr>
          <w:rFonts w:ascii="Arial" w:hAnsi="Arial"/>
          <w:bCs/>
          <w:iCs/>
          <w:sz w:val="24"/>
          <w:szCs w:val="24"/>
          <w:lang w:val="es-CO"/>
        </w:rPr>
        <w:t>ontratos d</w:t>
      </w:r>
      <w:r w:rsidR="00F02C8D" w:rsidRPr="003C68DA">
        <w:rPr>
          <w:rFonts w:ascii="Arial" w:hAnsi="Arial"/>
          <w:bCs/>
          <w:iCs/>
          <w:sz w:val="24"/>
          <w:szCs w:val="24"/>
          <w:lang w:val="es-CO"/>
        </w:rPr>
        <w:t>e a</w:t>
      </w:r>
      <w:r w:rsidRPr="003C68DA">
        <w:rPr>
          <w:rFonts w:ascii="Arial" w:hAnsi="Arial"/>
          <w:bCs/>
          <w:iCs/>
          <w:sz w:val="24"/>
          <w:szCs w:val="24"/>
          <w:lang w:val="es-CO"/>
        </w:rPr>
        <w:t>poyo</w:t>
      </w:r>
      <w:r w:rsidR="00F02C8D" w:rsidRPr="003C68DA">
        <w:rPr>
          <w:rFonts w:ascii="Arial" w:hAnsi="Arial"/>
          <w:bCs/>
          <w:iCs/>
          <w:sz w:val="24"/>
          <w:szCs w:val="24"/>
          <w:lang w:val="es-CO"/>
        </w:rPr>
        <w:t xml:space="preserve"> reglamentados por el Decreto 777 de 1992 y los convenios de asociación</w:t>
      </w:r>
      <w:r w:rsidRPr="003C68DA">
        <w:rPr>
          <w:rFonts w:ascii="Arial" w:hAnsi="Arial"/>
          <w:bCs/>
          <w:iCs/>
          <w:sz w:val="24"/>
          <w:szCs w:val="24"/>
          <w:lang w:val="es-CO"/>
        </w:rPr>
        <w:t>. Se p</w:t>
      </w:r>
      <w:r w:rsidR="003D3407" w:rsidRPr="003C68DA">
        <w:rPr>
          <w:rFonts w:ascii="Arial" w:hAnsi="Arial"/>
          <w:bCs/>
          <w:iCs/>
          <w:sz w:val="24"/>
          <w:szCs w:val="24"/>
          <w:lang w:val="es-CO"/>
        </w:rPr>
        <w:t>ueden</w:t>
      </w:r>
      <w:r w:rsidRPr="003C68DA">
        <w:rPr>
          <w:rFonts w:ascii="Arial" w:hAnsi="Arial"/>
          <w:bCs/>
          <w:iCs/>
          <w:sz w:val="24"/>
          <w:szCs w:val="24"/>
          <w:lang w:val="es-CO"/>
        </w:rPr>
        <w:t xml:space="preserve"> establecer las siguientes d</w:t>
      </w:r>
      <w:r w:rsidR="00F02C8D" w:rsidRPr="003C68DA">
        <w:rPr>
          <w:rFonts w:ascii="Arial" w:hAnsi="Arial"/>
          <w:bCs/>
          <w:iCs/>
          <w:sz w:val="24"/>
          <w:szCs w:val="24"/>
          <w:lang w:val="es-CO"/>
        </w:rPr>
        <w:t>i</w:t>
      </w:r>
      <w:r w:rsidRPr="003C68DA">
        <w:rPr>
          <w:rFonts w:ascii="Arial" w:hAnsi="Arial"/>
          <w:bCs/>
          <w:iCs/>
          <w:sz w:val="24"/>
          <w:szCs w:val="24"/>
          <w:lang w:val="es-CO"/>
        </w:rPr>
        <w:t>ferencias:</w:t>
      </w:r>
    </w:p>
    <w:p w14:paraId="17C03D87" w14:textId="77777777" w:rsidR="0079365A" w:rsidRPr="003C68DA" w:rsidRDefault="0079365A" w:rsidP="002E6A9F">
      <w:pPr>
        <w:pStyle w:val="Textoindependiente"/>
        <w:spacing w:line="240" w:lineRule="auto"/>
        <w:ind w:right="49"/>
        <w:rPr>
          <w:rFonts w:ascii="Arial" w:hAnsi="Arial"/>
          <w:bCs/>
          <w:iCs/>
          <w:sz w:val="24"/>
          <w:szCs w:val="24"/>
          <w:lang w:val="es-CO"/>
        </w:rPr>
      </w:pPr>
    </w:p>
    <w:p w14:paraId="4505272E" w14:textId="77777777" w:rsidR="0079365A" w:rsidRPr="003C68DA" w:rsidRDefault="00F02C8D" w:rsidP="002E6A9F">
      <w:pPr>
        <w:pStyle w:val="Textoindependiente"/>
        <w:spacing w:line="240" w:lineRule="auto"/>
        <w:ind w:right="49"/>
        <w:rPr>
          <w:rFonts w:ascii="Arial" w:hAnsi="Arial"/>
          <w:bCs/>
          <w:iCs/>
          <w:sz w:val="24"/>
          <w:szCs w:val="24"/>
          <w:lang w:val="es-CO"/>
        </w:rPr>
      </w:pPr>
      <w:r w:rsidRPr="003C68DA">
        <w:rPr>
          <w:rFonts w:ascii="Arial" w:hAnsi="Arial"/>
          <w:bCs/>
          <w:iCs/>
          <w:sz w:val="24"/>
          <w:szCs w:val="24"/>
          <w:lang w:val="es-CO"/>
        </w:rPr>
        <w:t>1ª</w:t>
      </w:r>
      <w:r w:rsidR="0079365A" w:rsidRPr="003C68DA">
        <w:rPr>
          <w:rFonts w:ascii="Arial" w:hAnsi="Arial"/>
          <w:bCs/>
          <w:iCs/>
          <w:sz w:val="24"/>
          <w:szCs w:val="24"/>
          <w:lang w:val="es-CO"/>
        </w:rPr>
        <w:t>) Los</w:t>
      </w:r>
      <w:r w:rsidRPr="003C68DA">
        <w:rPr>
          <w:rFonts w:ascii="Arial" w:hAnsi="Arial"/>
          <w:bCs/>
          <w:iCs/>
          <w:sz w:val="24"/>
          <w:szCs w:val="24"/>
          <w:lang w:val="es-CO"/>
        </w:rPr>
        <w:t xml:space="preserve"> </w:t>
      </w:r>
      <w:r w:rsidR="0079365A" w:rsidRPr="003C68DA">
        <w:rPr>
          <w:rFonts w:ascii="Arial" w:hAnsi="Arial"/>
          <w:bCs/>
          <w:iCs/>
          <w:sz w:val="24"/>
          <w:szCs w:val="24"/>
          <w:lang w:val="es-CO"/>
        </w:rPr>
        <w:t>contratos de</w:t>
      </w:r>
      <w:r w:rsidRPr="003C68DA">
        <w:rPr>
          <w:rFonts w:ascii="Arial" w:hAnsi="Arial"/>
          <w:bCs/>
          <w:iCs/>
          <w:sz w:val="24"/>
          <w:szCs w:val="24"/>
          <w:lang w:val="es-CO"/>
        </w:rPr>
        <w:t xml:space="preserve"> </w:t>
      </w:r>
      <w:r w:rsidR="0079365A" w:rsidRPr="003C68DA">
        <w:rPr>
          <w:rFonts w:ascii="Arial" w:hAnsi="Arial"/>
          <w:bCs/>
          <w:iCs/>
          <w:sz w:val="24"/>
          <w:szCs w:val="24"/>
          <w:lang w:val="es-CO"/>
        </w:rPr>
        <w:t>apoyo se</w:t>
      </w:r>
      <w:r w:rsidRPr="003C68DA">
        <w:rPr>
          <w:rFonts w:ascii="Arial" w:hAnsi="Arial"/>
          <w:bCs/>
          <w:iCs/>
          <w:sz w:val="24"/>
          <w:szCs w:val="24"/>
          <w:lang w:val="es-CO"/>
        </w:rPr>
        <w:t xml:space="preserve"> </w:t>
      </w:r>
      <w:r w:rsidR="0079365A" w:rsidRPr="003C68DA">
        <w:rPr>
          <w:rFonts w:ascii="Arial" w:hAnsi="Arial"/>
          <w:bCs/>
          <w:iCs/>
          <w:sz w:val="24"/>
          <w:szCs w:val="24"/>
          <w:lang w:val="es-CO"/>
        </w:rPr>
        <w:t>celebran con personas jur</w:t>
      </w:r>
      <w:r w:rsidRPr="003C68DA">
        <w:rPr>
          <w:rFonts w:ascii="Arial" w:hAnsi="Arial"/>
          <w:bCs/>
          <w:iCs/>
          <w:sz w:val="24"/>
          <w:szCs w:val="24"/>
          <w:lang w:val="es-CO"/>
        </w:rPr>
        <w:t>í</w:t>
      </w:r>
      <w:r w:rsidR="0079365A" w:rsidRPr="003C68DA">
        <w:rPr>
          <w:rFonts w:ascii="Arial" w:hAnsi="Arial"/>
          <w:bCs/>
          <w:iCs/>
          <w:sz w:val="24"/>
          <w:szCs w:val="24"/>
          <w:lang w:val="es-CO"/>
        </w:rPr>
        <w:t xml:space="preserve">dicas </w:t>
      </w:r>
      <w:r w:rsidRPr="003C68DA">
        <w:rPr>
          <w:rFonts w:ascii="Arial" w:hAnsi="Arial"/>
          <w:bCs/>
          <w:iCs/>
          <w:sz w:val="24"/>
          <w:szCs w:val="24"/>
          <w:lang w:val="es-CO"/>
        </w:rPr>
        <w:t>privadas sin ánimo de lucro. Los contratos de asociaci</w:t>
      </w:r>
      <w:r w:rsidR="004913E6" w:rsidRPr="003C68DA">
        <w:rPr>
          <w:rFonts w:ascii="Arial" w:hAnsi="Arial"/>
          <w:bCs/>
          <w:iCs/>
          <w:sz w:val="24"/>
          <w:szCs w:val="24"/>
          <w:lang w:val="es-CO"/>
        </w:rPr>
        <w:t>ón se celebran con personas jurídicas privadas con o sin ánimo de lucro.</w:t>
      </w:r>
    </w:p>
    <w:p w14:paraId="71BCDFF5" w14:textId="77777777" w:rsidR="0079365A" w:rsidRPr="003C68DA" w:rsidRDefault="0079365A" w:rsidP="002E6A9F">
      <w:pPr>
        <w:pStyle w:val="Textoindependiente"/>
        <w:spacing w:line="240" w:lineRule="auto"/>
        <w:ind w:right="49"/>
        <w:rPr>
          <w:rFonts w:ascii="Arial" w:hAnsi="Arial"/>
          <w:bCs/>
          <w:iCs/>
          <w:sz w:val="24"/>
          <w:szCs w:val="24"/>
          <w:lang w:val="es-CO"/>
        </w:rPr>
      </w:pPr>
    </w:p>
    <w:p w14:paraId="75E8A872" w14:textId="77777777" w:rsidR="004913E6" w:rsidRPr="003C68DA" w:rsidRDefault="0079365A" w:rsidP="002E6A9F">
      <w:pPr>
        <w:pStyle w:val="Textoindependiente"/>
        <w:spacing w:line="240" w:lineRule="auto"/>
        <w:ind w:right="49"/>
        <w:rPr>
          <w:rFonts w:ascii="Arial" w:hAnsi="Arial"/>
          <w:bCs/>
          <w:iCs/>
          <w:sz w:val="24"/>
          <w:szCs w:val="24"/>
          <w:lang w:val="es-CO"/>
        </w:rPr>
      </w:pPr>
      <w:r w:rsidRPr="003C68DA">
        <w:rPr>
          <w:rFonts w:ascii="Arial" w:hAnsi="Arial"/>
          <w:bCs/>
          <w:iCs/>
          <w:sz w:val="24"/>
          <w:szCs w:val="24"/>
          <w:lang w:val="es-CO"/>
        </w:rPr>
        <w:t>2ª) Los</w:t>
      </w:r>
      <w:r w:rsidR="004913E6" w:rsidRPr="003C68DA">
        <w:rPr>
          <w:rFonts w:ascii="Arial" w:hAnsi="Arial"/>
          <w:bCs/>
          <w:iCs/>
          <w:sz w:val="24"/>
          <w:szCs w:val="24"/>
          <w:lang w:val="es-CO"/>
        </w:rPr>
        <w:t xml:space="preserve"> </w:t>
      </w:r>
      <w:r w:rsidRPr="003C68DA">
        <w:rPr>
          <w:rFonts w:ascii="Arial" w:hAnsi="Arial"/>
          <w:bCs/>
          <w:iCs/>
          <w:sz w:val="24"/>
          <w:szCs w:val="24"/>
          <w:lang w:val="es-CO"/>
        </w:rPr>
        <w:t>contratos de</w:t>
      </w:r>
      <w:r w:rsidR="004913E6" w:rsidRPr="003C68DA">
        <w:rPr>
          <w:rFonts w:ascii="Arial" w:hAnsi="Arial"/>
          <w:bCs/>
          <w:iCs/>
          <w:sz w:val="24"/>
          <w:szCs w:val="24"/>
          <w:lang w:val="es-CO"/>
        </w:rPr>
        <w:t xml:space="preserve"> </w:t>
      </w:r>
      <w:r w:rsidRPr="003C68DA">
        <w:rPr>
          <w:rFonts w:ascii="Arial" w:hAnsi="Arial"/>
          <w:bCs/>
          <w:iCs/>
          <w:sz w:val="24"/>
          <w:szCs w:val="24"/>
          <w:lang w:val="es-CO"/>
        </w:rPr>
        <w:t>apoyo se celebran par</w:t>
      </w:r>
      <w:r w:rsidR="004913E6" w:rsidRPr="003C68DA">
        <w:rPr>
          <w:rFonts w:ascii="Arial" w:hAnsi="Arial"/>
          <w:bCs/>
          <w:iCs/>
          <w:sz w:val="24"/>
          <w:szCs w:val="24"/>
          <w:lang w:val="es-CO"/>
        </w:rPr>
        <w:t xml:space="preserve">a impulsar programas y actividades de interés público acordes con los planes de desarrollo. Los contratos de asociación se </w:t>
      </w:r>
      <w:r w:rsidR="00132A66" w:rsidRPr="003C68DA">
        <w:rPr>
          <w:rFonts w:ascii="Arial" w:hAnsi="Arial"/>
          <w:bCs/>
          <w:iCs/>
          <w:sz w:val="24"/>
          <w:szCs w:val="24"/>
          <w:lang w:val="es-CO"/>
        </w:rPr>
        <w:t xml:space="preserve">pueden </w:t>
      </w:r>
      <w:r w:rsidR="004913E6" w:rsidRPr="003C68DA">
        <w:rPr>
          <w:rFonts w:ascii="Arial" w:hAnsi="Arial"/>
          <w:bCs/>
          <w:iCs/>
          <w:sz w:val="24"/>
          <w:szCs w:val="24"/>
          <w:lang w:val="es-CO"/>
        </w:rPr>
        <w:t>celebra</w:t>
      </w:r>
      <w:r w:rsidR="00132A66" w:rsidRPr="003C68DA">
        <w:rPr>
          <w:rFonts w:ascii="Arial" w:hAnsi="Arial"/>
          <w:bCs/>
          <w:iCs/>
          <w:sz w:val="24"/>
          <w:szCs w:val="24"/>
          <w:lang w:val="es-CO"/>
        </w:rPr>
        <w:t>r</w:t>
      </w:r>
      <w:r w:rsidR="004913E6" w:rsidRPr="003C68DA">
        <w:rPr>
          <w:rFonts w:ascii="Arial" w:hAnsi="Arial"/>
          <w:bCs/>
          <w:iCs/>
          <w:sz w:val="24"/>
          <w:szCs w:val="24"/>
          <w:lang w:val="es-CO"/>
        </w:rPr>
        <w:t xml:space="preserve"> con esa finalidad,</w:t>
      </w:r>
      <w:r w:rsidR="003D3407" w:rsidRPr="003C68DA">
        <w:rPr>
          <w:rFonts w:ascii="Arial" w:hAnsi="Arial"/>
          <w:bCs/>
          <w:iCs/>
          <w:sz w:val="24"/>
          <w:szCs w:val="24"/>
          <w:lang w:val="es-CO"/>
        </w:rPr>
        <w:t xml:space="preserve"> </w:t>
      </w:r>
      <w:r w:rsidR="004913E6" w:rsidRPr="003C68DA">
        <w:rPr>
          <w:rFonts w:ascii="Arial" w:hAnsi="Arial"/>
          <w:bCs/>
          <w:iCs/>
          <w:sz w:val="24"/>
          <w:szCs w:val="24"/>
          <w:lang w:val="es-CO"/>
        </w:rPr>
        <w:t>pero también para el desarrollo conjunto de actividades en relación con los cometidos y funciones asignadas legalmente a</w:t>
      </w:r>
      <w:r w:rsidR="003D3407" w:rsidRPr="003C68DA">
        <w:rPr>
          <w:rFonts w:ascii="Arial" w:hAnsi="Arial"/>
          <w:bCs/>
          <w:iCs/>
          <w:sz w:val="24"/>
          <w:szCs w:val="24"/>
          <w:lang w:val="es-CO"/>
        </w:rPr>
        <w:t xml:space="preserve"> </w:t>
      </w:r>
      <w:r w:rsidR="004913E6" w:rsidRPr="003C68DA">
        <w:rPr>
          <w:rFonts w:ascii="Arial" w:hAnsi="Arial"/>
          <w:bCs/>
          <w:iCs/>
          <w:sz w:val="24"/>
          <w:szCs w:val="24"/>
          <w:lang w:val="es-CO"/>
        </w:rPr>
        <w:t>las</w:t>
      </w:r>
      <w:r w:rsidR="003D3407" w:rsidRPr="003C68DA">
        <w:rPr>
          <w:rFonts w:ascii="Arial" w:hAnsi="Arial"/>
          <w:bCs/>
          <w:iCs/>
          <w:sz w:val="24"/>
          <w:szCs w:val="24"/>
          <w:lang w:val="es-CO"/>
        </w:rPr>
        <w:t xml:space="preserve"> </w:t>
      </w:r>
      <w:r w:rsidR="004913E6" w:rsidRPr="003C68DA">
        <w:rPr>
          <w:rFonts w:ascii="Arial" w:hAnsi="Arial"/>
          <w:bCs/>
          <w:iCs/>
          <w:sz w:val="24"/>
          <w:szCs w:val="24"/>
          <w:lang w:val="es-CO"/>
        </w:rPr>
        <w:t>entidades estatales.</w:t>
      </w:r>
    </w:p>
    <w:p w14:paraId="799313B9" w14:textId="77777777" w:rsidR="004913E6" w:rsidRPr="003C68DA" w:rsidRDefault="004913E6" w:rsidP="002E6A9F">
      <w:pPr>
        <w:pStyle w:val="Textoindependiente"/>
        <w:spacing w:line="240" w:lineRule="auto"/>
        <w:ind w:right="49"/>
        <w:rPr>
          <w:rFonts w:ascii="Arial" w:hAnsi="Arial"/>
          <w:bCs/>
          <w:iCs/>
          <w:sz w:val="24"/>
          <w:szCs w:val="24"/>
          <w:lang w:val="es-CO"/>
        </w:rPr>
      </w:pPr>
    </w:p>
    <w:p w14:paraId="1A689938" w14:textId="77777777" w:rsidR="004913E6" w:rsidRPr="003C68DA" w:rsidRDefault="003D3407" w:rsidP="002E6A9F">
      <w:pPr>
        <w:pStyle w:val="Textoindependiente"/>
        <w:spacing w:line="240" w:lineRule="auto"/>
        <w:ind w:right="49"/>
        <w:rPr>
          <w:rFonts w:ascii="Arial" w:hAnsi="Arial"/>
          <w:bCs/>
          <w:iCs/>
          <w:sz w:val="24"/>
          <w:szCs w:val="24"/>
          <w:lang w:val="es-CO"/>
        </w:rPr>
      </w:pPr>
      <w:r w:rsidRPr="003C68DA">
        <w:rPr>
          <w:rFonts w:ascii="Arial" w:hAnsi="Arial"/>
          <w:bCs/>
          <w:iCs/>
          <w:sz w:val="24"/>
          <w:szCs w:val="24"/>
          <w:lang w:val="es-CO"/>
        </w:rPr>
        <w:t>3ª) Los contratos d</w:t>
      </w:r>
      <w:r w:rsidR="004913E6" w:rsidRPr="003C68DA">
        <w:rPr>
          <w:rFonts w:ascii="Arial" w:hAnsi="Arial"/>
          <w:bCs/>
          <w:iCs/>
          <w:sz w:val="24"/>
          <w:szCs w:val="24"/>
          <w:lang w:val="es-CO"/>
        </w:rPr>
        <w:t>e</w:t>
      </w:r>
      <w:r w:rsidRPr="003C68DA">
        <w:rPr>
          <w:rFonts w:ascii="Arial" w:hAnsi="Arial"/>
          <w:bCs/>
          <w:iCs/>
          <w:sz w:val="24"/>
          <w:szCs w:val="24"/>
          <w:lang w:val="es-CO"/>
        </w:rPr>
        <w:t xml:space="preserve"> </w:t>
      </w:r>
      <w:r w:rsidR="004913E6" w:rsidRPr="003C68DA">
        <w:rPr>
          <w:rFonts w:ascii="Arial" w:hAnsi="Arial"/>
          <w:bCs/>
          <w:iCs/>
          <w:sz w:val="24"/>
          <w:szCs w:val="24"/>
          <w:lang w:val="es-CO"/>
        </w:rPr>
        <w:t>apoyo se celebran con cargo al</w:t>
      </w:r>
      <w:r w:rsidRPr="003C68DA">
        <w:rPr>
          <w:rFonts w:ascii="Arial" w:hAnsi="Arial"/>
          <w:bCs/>
          <w:iCs/>
          <w:sz w:val="24"/>
          <w:szCs w:val="24"/>
          <w:lang w:val="es-CO"/>
        </w:rPr>
        <w:t xml:space="preserve"> </w:t>
      </w:r>
      <w:r w:rsidR="004913E6" w:rsidRPr="003C68DA">
        <w:rPr>
          <w:rFonts w:ascii="Arial" w:hAnsi="Arial"/>
          <w:bCs/>
          <w:iCs/>
          <w:sz w:val="24"/>
          <w:szCs w:val="24"/>
          <w:lang w:val="es-CO"/>
        </w:rPr>
        <w:t>respectivo presupuesto de</w:t>
      </w:r>
      <w:r w:rsidRPr="003C68DA">
        <w:rPr>
          <w:rFonts w:ascii="Arial" w:hAnsi="Arial"/>
          <w:bCs/>
          <w:iCs/>
          <w:sz w:val="24"/>
          <w:szCs w:val="24"/>
          <w:lang w:val="es-CO"/>
        </w:rPr>
        <w:t xml:space="preserve"> </w:t>
      </w:r>
      <w:r w:rsidR="004913E6" w:rsidRPr="003C68DA">
        <w:rPr>
          <w:rFonts w:ascii="Arial" w:hAnsi="Arial"/>
          <w:bCs/>
          <w:iCs/>
          <w:sz w:val="24"/>
          <w:szCs w:val="24"/>
          <w:lang w:val="es-CO"/>
        </w:rPr>
        <w:t>la</w:t>
      </w:r>
      <w:r w:rsidRPr="003C68DA">
        <w:rPr>
          <w:rFonts w:ascii="Arial" w:hAnsi="Arial"/>
          <w:bCs/>
          <w:iCs/>
          <w:sz w:val="24"/>
          <w:szCs w:val="24"/>
          <w:lang w:val="es-CO"/>
        </w:rPr>
        <w:t xml:space="preserve"> e</w:t>
      </w:r>
      <w:r w:rsidR="004913E6" w:rsidRPr="003C68DA">
        <w:rPr>
          <w:rFonts w:ascii="Arial" w:hAnsi="Arial"/>
          <w:bCs/>
          <w:iCs/>
          <w:sz w:val="24"/>
          <w:szCs w:val="24"/>
          <w:lang w:val="es-CO"/>
        </w:rPr>
        <w:t>ntidad pública. En</w:t>
      </w:r>
      <w:r w:rsidRPr="003C68DA">
        <w:rPr>
          <w:rFonts w:ascii="Arial" w:hAnsi="Arial"/>
          <w:bCs/>
          <w:iCs/>
          <w:sz w:val="24"/>
          <w:szCs w:val="24"/>
          <w:lang w:val="es-CO"/>
        </w:rPr>
        <w:t xml:space="preserve"> </w:t>
      </w:r>
      <w:r w:rsidR="004913E6" w:rsidRPr="003C68DA">
        <w:rPr>
          <w:rFonts w:ascii="Arial" w:hAnsi="Arial"/>
          <w:bCs/>
          <w:iCs/>
          <w:sz w:val="24"/>
          <w:szCs w:val="24"/>
          <w:lang w:val="es-CO"/>
        </w:rPr>
        <w:t>los contratos de asociación se deben determinar, como seña</w:t>
      </w:r>
      <w:r w:rsidRPr="003C68DA">
        <w:rPr>
          <w:rFonts w:ascii="Arial" w:hAnsi="Arial"/>
          <w:bCs/>
          <w:iCs/>
          <w:sz w:val="24"/>
          <w:szCs w:val="24"/>
          <w:lang w:val="es-CO"/>
        </w:rPr>
        <w:t xml:space="preserve">la </w:t>
      </w:r>
      <w:r w:rsidR="004913E6" w:rsidRPr="003C68DA">
        <w:rPr>
          <w:rFonts w:ascii="Arial" w:hAnsi="Arial"/>
          <w:bCs/>
          <w:iCs/>
          <w:sz w:val="24"/>
          <w:szCs w:val="24"/>
          <w:lang w:val="es-CO"/>
        </w:rPr>
        <w:t>el</w:t>
      </w:r>
      <w:r w:rsidRPr="003C68DA">
        <w:rPr>
          <w:rFonts w:ascii="Arial" w:hAnsi="Arial"/>
          <w:bCs/>
          <w:iCs/>
          <w:sz w:val="24"/>
          <w:szCs w:val="24"/>
          <w:lang w:val="es-CO"/>
        </w:rPr>
        <w:t xml:space="preserve"> </w:t>
      </w:r>
      <w:r w:rsidR="004913E6" w:rsidRPr="003C68DA">
        <w:rPr>
          <w:rFonts w:ascii="Arial" w:hAnsi="Arial"/>
          <w:bCs/>
          <w:iCs/>
          <w:sz w:val="24"/>
          <w:szCs w:val="24"/>
          <w:lang w:val="es-CO"/>
        </w:rPr>
        <w:t xml:space="preserve">inciso segundo del citado artículo 96, los </w:t>
      </w:r>
      <w:r w:rsidR="004913E6" w:rsidRPr="003C68DA">
        <w:rPr>
          <w:rFonts w:ascii="Arial" w:hAnsi="Arial"/>
          <w:bCs/>
          <w:i/>
          <w:iCs/>
          <w:sz w:val="24"/>
          <w:szCs w:val="24"/>
          <w:lang w:val="es-CO"/>
        </w:rPr>
        <w:t>“aportes”</w:t>
      </w:r>
      <w:r w:rsidR="004913E6" w:rsidRPr="003C68DA">
        <w:rPr>
          <w:rFonts w:ascii="Arial" w:hAnsi="Arial"/>
          <w:bCs/>
          <w:iCs/>
          <w:sz w:val="24"/>
          <w:szCs w:val="24"/>
          <w:lang w:val="es-CO"/>
        </w:rPr>
        <w:t xml:space="preserve"> tanto de</w:t>
      </w:r>
      <w:r w:rsidR="00982653" w:rsidRPr="003C68DA">
        <w:rPr>
          <w:rFonts w:ascii="Arial" w:hAnsi="Arial"/>
          <w:bCs/>
          <w:iCs/>
          <w:sz w:val="24"/>
          <w:szCs w:val="24"/>
          <w:lang w:val="es-CO"/>
        </w:rPr>
        <w:t xml:space="preserve"> </w:t>
      </w:r>
      <w:r w:rsidR="004913E6" w:rsidRPr="003C68DA">
        <w:rPr>
          <w:rFonts w:ascii="Arial" w:hAnsi="Arial"/>
          <w:bCs/>
          <w:iCs/>
          <w:sz w:val="24"/>
          <w:szCs w:val="24"/>
          <w:lang w:val="es-CO"/>
        </w:rPr>
        <w:t>la</w:t>
      </w:r>
      <w:r w:rsidR="00982653" w:rsidRPr="003C68DA">
        <w:rPr>
          <w:rFonts w:ascii="Arial" w:hAnsi="Arial"/>
          <w:bCs/>
          <w:iCs/>
          <w:sz w:val="24"/>
          <w:szCs w:val="24"/>
          <w:lang w:val="es-CO"/>
        </w:rPr>
        <w:t xml:space="preserve"> e</w:t>
      </w:r>
      <w:r w:rsidR="004913E6" w:rsidRPr="003C68DA">
        <w:rPr>
          <w:rFonts w:ascii="Arial" w:hAnsi="Arial"/>
          <w:bCs/>
          <w:iCs/>
          <w:sz w:val="24"/>
          <w:szCs w:val="24"/>
          <w:lang w:val="es-CO"/>
        </w:rPr>
        <w:t>ntidad</w:t>
      </w:r>
      <w:r w:rsidR="00982653" w:rsidRPr="003C68DA">
        <w:rPr>
          <w:rFonts w:ascii="Arial" w:hAnsi="Arial"/>
          <w:bCs/>
          <w:iCs/>
          <w:sz w:val="24"/>
          <w:szCs w:val="24"/>
          <w:lang w:val="es-CO"/>
        </w:rPr>
        <w:t xml:space="preserve"> </w:t>
      </w:r>
      <w:r w:rsidR="004913E6" w:rsidRPr="003C68DA">
        <w:rPr>
          <w:rFonts w:ascii="Arial" w:hAnsi="Arial"/>
          <w:bCs/>
          <w:iCs/>
          <w:sz w:val="24"/>
          <w:szCs w:val="24"/>
          <w:lang w:val="es-CO"/>
        </w:rPr>
        <w:t>pública como de</w:t>
      </w:r>
      <w:r w:rsidR="00982653" w:rsidRPr="003C68DA">
        <w:rPr>
          <w:rFonts w:ascii="Arial" w:hAnsi="Arial"/>
          <w:bCs/>
          <w:iCs/>
          <w:sz w:val="24"/>
          <w:szCs w:val="24"/>
          <w:lang w:val="es-CO"/>
        </w:rPr>
        <w:t xml:space="preserve"> </w:t>
      </w:r>
      <w:r w:rsidR="004913E6" w:rsidRPr="003C68DA">
        <w:rPr>
          <w:rFonts w:ascii="Arial" w:hAnsi="Arial"/>
          <w:bCs/>
          <w:iCs/>
          <w:sz w:val="24"/>
          <w:szCs w:val="24"/>
          <w:lang w:val="es-CO"/>
        </w:rPr>
        <w:t>la persona</w:t>
      </w:r>
      <w:r w:rsidR="00982653" w:rsidRPr="003C68DA">
        <w:rPr>
          <w:rFonts w:ascii="Arial" w:hAnsi="Arial"/>
          <w:bCs/>
          <w:iCs/>
          <w:sz w:val="24"/>
          <w:szCs w:val="24"/>
          <w:lang w:val="es-CO"/>
        </w:rPr>
        <w:t xml:space="preserve"> </w:t>
      </w:r>
      <w:r w:rsidR="004913E6" w:rsidRPr="003C68DA">
        <w:rPr>
          <w:rFonts w:ascii="Arial" w:hAnsi="Arial"/>
          <w:bCs/>
          <w:iCs/>
          <w:sz w:val="24"/>
          <w:szCs w:val="24"/>
          <w:lang w:val="es-CO"/>
        </w:rPr>
        <w:t>jur</w:t>
      </w:r>
      <w:r w:rsidR="00982653" w:rsidRPr="003C68DA">
        <w:rPr>
          <w:rFonts w:ascii="Arial" w:hAnsi="Arial"/>
          <w:bCs/>
          <w:iCs/>
          <w:sz w:val="24"/>
          <w:szCs w:val="24"/>
          <w:lang w:val="es-CO"/>
        </w:rPr>
        <w:t>í</w:t>
      </w:r>
      <w:r w:rsidR="004913E6" w:rsidRPr="003C68DA">
        <w:rPr>
          <w:rFonts w:ascii="Arial" w:hAnsi="Arial"/>
          <w:bCs/>
          <w:iCs/>
          <w:sz w:val="24"/>
          <w:szCs w:val="24"/>
          <w:lang w:val="es-CO"/>
        </w:rPr>
        <w:t>dica particular.</w:t>
      </w:r>
    </w:p>
    <w:p w14:paraId="39CABA4F" w14:textId="77777777" w:rsidR="00373AE6" w:rsidRPr="003C68DA" w:rsidRDefault="00373AE6" w:rsidP="002E6A9F">
      <w:pPr>
        <w:pStyle w:val="Textoindependiente"/>
        <w:spacing w:line="240" w:lineRule="auto"/>
        <w:ind w:right="49"/>
        <w:rPr>
          <w:rFonts w:ascii="Arial" w:hAnsi="Arial"/>
          <w:bCs/>
          <w:iCs/>
          <w:sz w:val="24"/>
          <w:szCs w:val="24"/>
          <w:lang w:val="es-CO"/>
        </w:rPr>
      </w:pPr>
    </w:p>
    <w:p w14:paraId="315A2EAF" w14:textId="77777777" w:rsidR="009637BD" w:rsidRPr="003C68DA" w:rsidRDefault="009637BD" w:rsidP="002E6A9F">
      <w:pPr>
        <w:pStyle w:val="Textoindependiente"/>
        <w:spacing w:line="240" w:lineRule="auto"/>
        <w:ind w:right="49"/>
        <w:rPr>
          <w:rFonts w:ascii="Arial" w:hAnsi="Arial"/>
          <w:bCs/>
          <w:iCs/>
          <w:sz w:val="24"/>
          <w:szCs w:val="24"/>
          <w:lang w:val="es-CO"/>
        </w:rPr>
      </w:pPr>
      <w:r w:rsidRPr="003C68DA">
        <w:rPr>
          <w:rFonts w:ascii="Arial" w:hAnsi="Arial"/>
          <w:bCs/>
          <w:iCs/>
          <w:sz w:val="24"/>
          <w:szCs w:val="24"/>
          <w:lang w:val="es-CO"/>
        </w:rPr>
        <w:t xml:space="preserve">Se trata de dos modalidades especiales de contratos estatales: los contratos de apoyo reglamentados por el Decreto 777 de 1992 y sus decretos modificatorios y los convenios de asociación regulados por el artículo 96 de la </w:t>
      </w:r>
      <w:r w:rsidR="00C57333" w:rsidRPr="003C68DA">
        <w:rPr>
          <w:rFonts w:ascii="Arial" w:hAnsi="Arial"/>
          <w:bCs/>
          <w:iCs/>
          <w:sz w:val="24"/>
          <w:szCs w:val="24"/>
          <w:lang w:val="es-CO"/>
        </w:rPr>
        <w:t>Ley</w:t>
      </w:r>
      <w:r w:rsidRPr="003C68DA">
        <w:rPr>
          <w:rFonts w:ascii="Arial" w:hAnsi="Arial"/>
          <w:bCs/>
          <w:iCs/>
          <w:sz w:val="24"/>
          <w:szCs w:val="24"/>
          <w:lang w:val="es-CO"/>
        </w:rPr>
        <w:t xml:space="preserve"> 489 de 1998</w:t>
      </w:r>
      <w:r w:rsidR="00C57333" w:rsidRPr="003C68DA">
        <w:rPr>
          <w:rFonts w:ascii="Arial" w:hAnsi="Arial"/>
          <w:bCs/>
          <w:iCs/>
          <w:sz w:val="24"/>
          <w:szCs w:val="24"/>
          <w:lang w:val="es-CO"/>
        </w:rPr>
        <w:t xml:space="preserve">, </w:t>
      </w:r>
      <w:r w:rsidRPr="003C68DA">
        <w:rPr>
          <w:rFonts w:ascii="Arial" w:hAnsi="Arial"/>
          <w:bCs/>
          <w:iCs/>
          <w:sz w:val="24"/>
          <w:szCs w:val="24"/>
          <w:lang w:val="es-CO"/>
        </w:rPr>
        <w:t>sin</w:t>
      </w:r>
      <w:r w:rsidR="00C57333" w:rsidRPr="003C68DA">
        <w:rPr>
          <w:rFonts w:ascii="Arial" w:hAnsi="Arial"/>
          <w:bCs/>
          <w:iCs/>
          <w:sz w:val="24"/>
          <w:szCs w:val="24"/>
          <w:lang w:val="es-CO"/>
        </w:rPr>
        <w:t xml:space="preserve"> </w:t>
      </w:r>
      <w:r w:rsidRPr="003C68DA">
        <w:rPr>
          <w:rFonts w:ascii="Arial" w:hAnsi="Arial"/>
          <w:bCs/>
          <w:iCs/>
          <w:sz w:val="24"/>
          <w:szCs w:val="24"/>
          <w:lang w:val="es-CO"/>
        </w:rPr>
        <w:t>que</w:t>
      </w:r>
      <w:r w:rsidR="00C57333" w:rsidRPr="003C68DA">
        <w:rPr>
          <w:rFonts w:ascii="Arial" w:hAnsi="Arial"/>
          <w:bCs/>
          <w:iCs/>
          <w:sz w:val="24"/>
          <w:szCs w:val="24"/>
          <w:lang w:val="es-CO"/>
        </w:rPr>
        <w:t xml:space="preserve"> </w:t>
      </w:r>
      <w:r w:rsidRPr="003C68DA">
        <w:rPr>
          <w:rFonts w:ascii="Arial" w:hAnsi="Arial"/>
          <w:bCs/>
          <w:iCs/>
          <w:sz w:val="24"/>
          <w:szCs w:val="24"/>
          <w:lang w:val="es-CO"/>
        </w:rPr>
        <w:t>la</w:t>
      </w:r>
      <w:r w:rsidR="00C57333" w:rsidRPr="003C68DA">
        <w:rPr>
          <w:rFonts w:ascii="Arial" w:hAnsi="Arial"/>
          <w:bCs/>
          <w:iCs/>
          <w:sz w:val="24"/>
          <w:szCs w:val="24"/>
          <w:lang w:val="es-CO"/>
        </w:rPr>
        <w:t xml:space="preserve"> </w:t>
      </w:r>
      <w:r w:rsidRPr="003C68DA">
        <w:rPr>
          <w:rFonts w:ascii="Arial" w:hAnsi="Arial"/>
          <w:bCs/>
          <w:iCs/>
          <w:sz w:val="24"/>
          <w:szCs w:val="24"/>
          <w:lang w:val="es-CO"/>
        </w:rPr>
        <w:t>diferencia sea por</w:t>
      </w:r>
      <w:r w:rsidR="00C57333" w:rsidRPr="003C68DA">
        <w:rPr>
          <w:rFonts w:ascii="Arial" w:hAnsi="Arial"/>
          <w:bCs/>
          <w:iCs/>
          <w:sz w:val="24"/>
          <w:szCs w:val="24"/>
          <w:lang w:val="es-CO"/>
        </w:rPr>
        <w:t xml:space="preserve"> </w:t>
      </w:r>
      <w:r w:rsidRPr="003C68DA">
        <w:rPr>
          <w:rFonts w:ascii="Arial" w:hAnsi="Arial"/>
          <w:bCs/>
          <w:iCs/>
          <w:sz w:val="24"/>
          <w:szCs w:val="24"/>
          <w:lang w:val="es-CO"/>
        </w:rPr>
        <w:t>el</w:t>
      </w:r>
      <w:r w:rsidR="00C57333" w:rsidRPr="003C68DA">
        <w:rPr>
          <w:rFonts w:ascii="Arial" w:hAnsi="Arial"/>
          <w:bCs/>
          <w:iCs/>
          <w:sz w:val="24"/>
          <w:szCs w:val="24"/>
          <w:lang w:val="es-CO"/>
        </w:rPr>
        <w:t xml:space="preserve"> </w:t>
      </w:r>
      <w:r w:rsidRPr="003C68DA">
        <w:rPr>
          <w:rFonts w:ascii="Arial" w:hAnsi="Arial"/>
          <w:bCs/>
          <w:iCs/>
          <w:sz w:val="24"/>
          <w:szCs w:val="24"/>
          <w:lang w:val="es-CO"/>
        </w:rPr>
        <w:t>origen</w:t>
      </w:r>
      <w:r w:rsidR="00C57333" w:rsidRPr="003C68DA">
        <w:rPr>
          <w:rFonts w:ascii="Arial" w:hAnsi="Arial"/>
          <w:bCs/>
          <w:iCs/>
          <w:sz w:val="24"/>
          <w:szCs w:val="24"/>
          <w:lang w:val="es-CO"/>
        </w:rPr>
        <w:t xml:space="preserve"> </w:t>
      </w:r>
      <w:r w:rsidRPr="003C68DA">
        <w:rPr>
          <w:rFonts w:ascii="Arial" w:hAnsi="Arial"/>
          <w:bCs/>
          <w:iCs/>
          <w:sz w:val="24"/>
          <w:szCs w:val="24"/>
          <w:lang w:val="es-CO"/>
        </w:rPr>
        <w:t>de</w:t>
      </w:r>
      <w:r w:rsidR="00C57333" w:rsidRPr="003C68DA">
        <w:rPr>
          <w:rFonts w:ascii="Arial" w:hAnsi="Arial"/>
          <w:bCs/>
          <w:iCs/>
          <w:sz w:val="24"/>
          <w:szCs w:val="24"/>
          <w:lang w:val="es-CO"/>
        </w:rPr>
        <w:t xml:space="preserve"> </w:t>
      </w:r>
      <w:r w:rsidRPr="003C68DA">
        <w:rPr>
          <w:rFonts w:ascii="Arial" w:hAnsi="Arial"/>
          <w:bCs/>
          <w:iCs/>
          <w:sz w:val="24"/>
          <w:szCs w:val="24"/>
          <w:lang w:val="es-CO"/>
        </w:rPr>
        <w:t>sus</w:t>
      </w:r>
      <w:r w:rsidR="00C57333" w:rsidRPr="003C68DA">
        <w:rPr>
          <w:rFonts w:ascii="Arial" w:hAnsi="Arial"/>
          <w:bCs/>
          <w:iCs/>
          <w:sz w:val="24"/>
          <w:szCs w:val="24"/>
          <w:lang w:val="es-CO"/>
        </w:rPr>
        <w:t xml:space="preserve"> </w:t>
      </w:r>
      <w:r w:rsidRPr="003C68DA">
        <w:rPr>
          <w:rFonts w:ascii="Arial" w:hAnsi="Arial"/>
          <w:bCs/>
          <w:iCs/>
          <w:sz w:val="24"/>
          <w:szCs w:val="24"/>
          <w:lang w:val="es-CO"/>
        </w:rPr>
        <w:t>normas</w:t>
      </w:r>
      <w:r w:rsidR="00540994" w:rsidRPr="003C68DA">
        <w:rPr>
          <w:rFonts w:ascii="Arial" w:hAnsi="Arial"/>
          <w:bCs/>
          <w:iCs/>
          <w:sz w:val="24"/>
          <w:szCs w:val="24"/>
          <w:lang w:val="es-CO"/>
        </w:rPr>
        <w:t>,</w:t>
      </w:r>
      <w:r w:rsidRPr="003C68DA">
        <w:rPr>
          <w:rFonts w:ascii="Arial" w:hAnsi="Arial"/>
          <w:bCs/>
          <w:iCs/>
          <w:sz w:val="24"/>
          <w:szCs w:val="24"/>
          <w:lang w:val="es-CO"/>
        </w:rPr>
        <w:t xml:space="preserve"> sino</w:t>
      </w:r>
      <w:r w:rsidR="00C57333" w:rsidRPr="003C68DA">
        <w:rPr>
          <w:rFonts w:ascii="Arial" w:hAnsi="Arial"/>
          <w:bCs/>
          <w:iCs/>
          <w:sz w:val="24"/>
          <w:szCs w:val="24"/>
          <w:lang w:val="es-CO"/>
        </w:rPr>
        <w:t xml:space="preserve"> </w:t>
      </w:r>
      <w:r w:rsidRPr="003C68DA">
        <w:rPr>
          <w:rFonts w:ascii="Arial" w:hAnsi="Arial"/>
          <w:bCs/>
          <w:iCs/>
          <w:sz w:val="24"/>
          <w:szCs w:val="24"/>
          <w:lang w:val="es-CO"/>
        </w:rPr>
        <w:t>por sus</w:t>
      </w:r>
      <w:r w:rsidR="00C57333" w:rsidRPr="003C68DA">
        <w:rPr>
          <w:rFonts w:ascii="Arial" w:hAnsi="Arial"/>
          <w:bCs/>
          <w:iCs/>
          <w:sz w:val="24"/>
          <w:szCs w:val="24"/>
          <w:lang w:val="es-CO"/>
        </w:rPr>
        <w:t xml:space="preserve"> características y </w:t>
      </w:r>
      <w:r w:rsidR="00C57333" w:rsidRPr="003C68DA">
        <w:rPr>
          <w:rFonts w:ascii="Arial" w:hAnsi="Arial"/>
          <w:bCs/>
          <w:iCs/>
          <w:sz w:val="24"/>
          <w:szCs w:val="24"/>
          <w:lang w:val="es-CO"/>
        </w:rPr>
        <w:lastRenderedPageBreak/>
        <w:t>e</w:t>
      </w:r>
      <w:r w:rsidRPr="003C68DA">
        <w:rPr>
          <w:rFonts w:ascii="Arial" w:hAnsi="Arial"/>
          <w:bCs/>
          <w:iCs/>
          <w:sz w:val="24"/>
          <w:szCs w:val="24"/>
          <w:lang w:val="es-CO"/>
        </w:rPr>
        <w:t>lem</w:t>
      </w:r>
      <w:r w:rsidR="00C57333" w:rsidRPr="003C68DA">
        <w:rPr>
          <w:rFonts w:ascii="Arial" w:hAnsi="Arial"/>
          <w:bCs/>
          <w:iCs/>
          <w:sz w:val="24"/>
          <w:szCs w:val="24"/>
          <w:lang w:val="es-CO"/>
        </w:rPr>
        <w:t>e</w:t>
      </w:r>
      <w:r w:rsidRPr="003C68DA">
        <w:rPr>
          <w:rFonts w:ascii="Arial" w:hAnsi="Arial"/>
          <w:bCs/>
          <w:iCs/>
          <w:sz w:val="24"/>
          <w:szCs w:val="24"/>
          <w:lang w:val="es-CO"/>
        </w:rPr>
        <w:t>ntos normativos</w:t>
      </w:r>
      <w:r w:rsidR="00C57333" w:rsidRPr="003C68DA">
        <w:rPr>
          <w:rFonts w:ascii="Arial" w:hAnsi="Arial"/>
          <w:bCs/>
          <w:iCs/>
          <w:sz w:val="24"/>
          <w:szCs w:val="24"/>
          <w:lang w:val="es-CO"/>
        </w:rPr>
        <w:t>, debiéndose e</w:t>
      </w:r>
      <w:r w:rsidRPr="003C68DA">
        <w:rPr>
          <w:rFonts w:ascii="Arial" w:hAnsi="Arial"/>
          <w:bCs/>
          <w:iCs/>
          <w:sz w:val="24"/>
          <w:szCs w:val="24"/>
          <w:lang w:val="es-CO"/>
        </w:rPr>
        <w:t>ntender</w:t>
      </w:r>
      <w:r w:rsidR="00C57333" w:rsidRPr="003C68DA">
        <w:rPr>
          <w:rFonts w:ascii="Arial" w:hAnsi="Arial"/>
          <w:bCs/>
          <w:iCs/>
          <w:sz w:val="24"/>
          <w:szCs w:val="24"/>
          <w:lang w:val="es-CO"/>
        </w:rPr>
        <w:t xml:space="preserve"> </w:t>
      </w:r>
      <w:r w:rsidRPr="003C68DA">
        <w:rPr>
          <w:rFonts w:ascii="Arial" w:hAnsi="Arial"/>
          <w:bCs/>
          <w:iCs/>
          <w:sz w:val="24"/>
          <w:szCs w:val="24"/>
          <w:lang w:val="es-CO"/>
        </w:rPr>
        <w:t>que</w:t>
      </w:r>
      <w:r w:rsidR="00C57333" w:rsidRPr="003C68DA">
        <w:rPr>
          <w:rFonts w:ascii="Arial" w:hAnsi="Arial"/>
          <w:bCs/>
          <w:iCs/>
          <w:sz w:val="24"/>
          <w:szCs w:val="24"/>
          <w:lang w:val="es-CO"/>
        </w:rPr>
        <w:t xml:space="preserve"> </w:t>
      </w:r>
      <w:r w:rsidRPr="003C68DA">
        <w:rPr>
          <w:rFonts w:ascii="Arial" w:hAnsi="Arial"/>
          <w:bCs/>
          <w:iCs/>
          <w:sz w:val="24"/>
          <w:szCs w:val="24"/>
          <w:lang w:val="es-CO"/>
        </w:rPr>
        <w:t>las exclusiones</w:t>
      </w:r>
      <w:r w:rsidR="00C57333" w:rsidRPr="003C68DA">
        <w:rPr>
          <w:rFonts w:ascii="Arial" w:hAnsi="Arial"/>
          <w:bCs/>
          <w:iCs/>
          <w:sz w:val="24"/>
          <w:szCs w:val="24"/>
          <w:lang w:val="es-CO"/>
        </w:rPr>
        <w:t xml:space="preserve"> </w:t>
      </w:r>
      <w:r w:rsidRPr="003C68DA">
        <w:rPr>
          <w:rFonts w:ascii="Arial" w:hAnsi="Arial"/>
          <w:bCs/>
          <w:iCs/>
          <w:sz w:val="24"/>
          <w:szCs w:val="24"/>
          <w:lang w:val="es-CO"/>
        </w:rPr>
        <w:t>(que</w:t>
      </w:r>
      <w:r w:rsidR="00C57333" w:rsidRPr="003C68DA">
        <w:rPr>
          <w:rFonts w:ascii="Arial" w:hAnsi="Arial"/>
          <w:bCs/>
          <w:iCs/>
          <w:sz w:val="24"/>
          <w:szCs w:val="24"/>
          <w:lang w:val="es-CO"/>
        </w:rPr>
        <w:t xml:space="preserve"> </w:t>
      </w:r>
      <w:r w:rsidRPr="003C68DA">
        <w:rPr>
          <w:rFonts w:ascii="Arial" w:hAnsi="Arial"/>
          <w:bCs/>
          <w:iCs/>
          <w:sz w:val="24"/>
          <w:szCs w:val="24"/>
          <w:lang w:val="es-CO"/>
        </w:rPr>
        <w:t>no</w:t>
      </w:r>
      <w:r w:rsidR="00C57333" w:rsidRPr="003C68DA">
        <w:rPr>
          <w:rFonts w:ascii="Arial" w:hAnsi="Arial"/>
          <w:bCs/>
          <w:iCs/>
          <w:sz w:val="24"/>
          <w:szCs w:val="24"/>
          <w:lang w:val="es-CO"/>
        </w:rPr>
        <w:t xml:space="preserve"> </w:t>
      </w:r>
      <w:r w:rsidRPr="003C68DA">
        <w:rPr>
          <w:rFonts w:ascii="Arial" w:hAnsi="Arial"/>
          <w:bCs/>
          <w:iCs/>
          <w:sz w:val="24"/>
          <w:szCs w:val="24"/>
          <w:lang w:val="es-CO"/>
        </w:rPr>
        <w:t>prohibiciones</w:t>
      </w:r>
      <w:r w:rsidR="00C57333" w:rsidRPr="003C68DA">
        <w:rPr>
          <w:rFonts w:ascii="Arial" w:hAnsi="Arial"/>
          <w:bCs/>
          <w:iCs/>
          <w:sz w:val="24"/>
          <w:szCs w:val="24"/>
          <w:lang w:val="es-CO"/>
        </w:rPr>
        <w:t>,</w:t>
      </w:r>
      <w:r w:rsidRPr="003C68DA">
        <w:rPr>
          <w:rFonts w:ascii="Arial" w:hAnsi="Arial"/>
          <w:bCs/>
          <w:iCs/>
          <w:sz w:val="24"/>
          <w:szCs w:val="24"/>
          <w:lang w:val="es-CO"/>
        </w:rPr>
        <w:t xml:space="preserve"> como di</w:t>
      </w:r>
      <w:r w:rsidR="00C57333" w:rsidRPr="003C68DA">
        <w:rPr>
          <w:rFonts w:ascii="Arial" w:hAnsi="Arial"/>
          <w:bCs/>
          <w:iCs/>
          <w:sz w:val="24"/>
          <w:szCs w:val="24"/>
          <w:lang w:val="es-CO"/>
        </w:rPr>
        <w:t>c</w:t>
      </w:r>
      <w:r w:rsidRPr="003C68DA">
        <w:rPr>
          <w:rFonts w:ascii="Arial" w:hAnsi="Arial"/>
          <w:bCs/>
          <w:iCs/>
          <w:sz w:val="24"/>
          <w:szCs w:val="24"/>
          <w:lang w:val="es-CO"/>
        </w:rPr>
        <w:t>e la</w:t>
      </w:r>
      <w:r w:rsidR="00C57333" w:rsidRPr="003C68DA">
        <w:rPr>
          <w:rFonts w:ascii="Arial" w:hAnsi="Arial"/>
          <w:bCs/>
          <w:iCs/>
          <w:sz w:val="24"/>
          <w:szCs w:val="24"/>
          <w:lang w:val="es-CO"/>
        </w:rPr>
        <w:t xml:space="preserve"> cuarta </w:t>
      </w:r>
      <w:r w:rsidRPr="003C68DA">
        <w:rPr>
          <w:rFonts w:ascii="Arial" w:hAnsi="Arial"/>
          <w:bCs/>
          <w:iCs/>
          <w:sz w:val="24"/>
          <w:szCs w:val="24"/>
          <w:lang w:val="es-CO"/>
        </w:rPr>
        <w:t>pregunta</w:t>
      </w:r>
      <w:r w:rsidR="00C57333" w:rsidRPr="003C68DA">
        <w:rPr>
          <w:rFonts w:ascii="Arial" w:hAnsi="Arial"/>
          <w:bCs/>
          <w:iCs/>
          <w:sz w:val="24"/>
          <w:szCs w:val="24"/>
          <w:lang w:val="es-CO"/>
        </w:rPr>
        <w:t>)</w:t>
      </w:r>
      <w:r w:rsidRPr="003C68DA">
        <w:rPr>
          <w:rFonts w:ascii="Arial" w:hAnsi="Arial"/>
          <w:bCs/>
          <w:iCs/>
          <w:sz w:val="24"/>
          <w:szCs w:val="24"/>
          <w:lang w:val="es-CO"/>
        </w:rPr>
        <w:t xml:space="preserve"> </w:t>
      </w:r>
      <w:r w:rsidR="00C57333" w:rsidRPr="003C68DA">
        <w:rPr>
          <w:rFonts w:ascii="Arial" w:hAnsi="Arial"/>
          <w:bCs/>
          <w:iCs/>
          <w:sz w:val="24"/>
          <w:szCs w:val="24"/>
          <w:lang w:val="es-CO"/>
        </w:rPr>
        <w:t>mencionadas</w:t>
      </w:r>
      <w:r w:rsidRPr="003C68DA">
        <w:rPr>
          <w:rFonts w:ascii="Arial" w:hAnsi="Arial"/>
          <w:bCs/>
          <w:iCs/>
          <w:sz w:val="24"/>
          <w:szCs w:val="24"/>
          <w:lang w:val="es-CO"/>
        </w:rPr>
        <w:t xml:space="preserve"> en</w:t>
      </w:r>
      <w:r w:rsidR="00C57333" w:rsidRPr="003C68DA">
        <w:rPr>
          <w:rFonts w:ascii="Arial" w:hAnsi="Arial"/>
          <w:bCs/>
          <w:iCs/>
          <w:sz w:val="24"/>
          <w:szCs w:val="24"/>
          <w:lang w:val="es-CO"/>
        </w:rPr>
        <w:t xml:space="preserve"> </w:t>
      </w:r>
      <w:r w:rsidRPr="003C68DA">
        <w:rPr>
          <w:rFonts w:ascii="Arial" w:hAnsi="Arial"/>
          <w:bCs/>
          <w:iCs/>
          <w:sz w:val="24"/>
          <w:szCs w:val="24"/>
          <w:lang w:val="es-CO"/>
        </w:rPr>
        <w:t>los numerales 1º y 5º del artículo 2º del</w:t>
      </w:r>
      <w:r w:rsidR="00C57333" w:rsidRPr="003C68DA">
        <w:rPr>
          <w:rFonts w:ascii="Arial" w:hAnsi="Arial"/>
          <w:bCs/>
          <w:iCs/>
          <w:sz w:val="24"/>
          <w:szCs w:val="24"/>
          <w:lang w:val="es-CO"/>
        </w:rPr>
        <w:t xml:space="preserve"> D</w:t>
      </w:r>
      <w:r w:rsidRPr="003C68DA">
        <w:rPr>
          <w:rFonts w:ascii="Arial" w:hAnsi="Arial"/>
          <w:bCs/>
          <w:iCs/>
          <w:sz w:val="24"/>
          <w:szCs w:val="24"/>
          <w:lang w:val="es-CO"/>
        </w:rPr>
        <w:t>ecreto 777 de 1992, son</w:t>
      </w:r>
      <w:r w:rsidR="00C57333" w:rsidRPr="003C68DA">
        <w:rPr>
          <w:rFonts w:ascii="Arial" w:hAnsi="Arial"/>
          <w:bCs/>
          <w:iCs/>
          <w:sz w:val="24"/>
          <w:szCs w:val="24"/>
          <w:lang w:val="es-CO"/>
        </w:rPr>
        <w:t xml:space="preserve"> </w:t>
      </w:r>
      <w:r w:rsidRPr="003C68DA">
        <w:rPr>
          <w:rFonts w:ascii="Arial" w:hAnsi="Arial"/>
          <w:bCs/>
          <w:iCs/>
          <w:sz w:val="24"/>
          <w:szCs w:val="24"/>
          <w:lang w:val="es-CO"/>
        </w:rPr>
        <w:t>par</w:t>
      </w:r>
      <w:r w:rsidR="00C57333" w:rsidRPr="003C68DA">
        <w:rPr>
          <w:rFonts w:ascii="Arial" w:hAnsi="Arial"/>
          <w:bCs/>
          <w:iCs/>
          <w:sz w:val="24"/>
          <w:szCs w:val="24"/>
          <w:lang w:val="es-CO"/>
        </w:rPr>
        <w:t>a</w:t>
      </w:r>
      <w:r w:rsidRPr="003C68DA">
        <w:rPr>
          <w:rFonts w:ascii="Arial" w:hAnsi="Arial"/>
          <w:bCs/>
          <w:iCs/>
          <w:sz w:val="24"/>
          <w:szCs w:val="24"/>
          <w:lang w:val="es-CO"/>
        </w:rPr>
        <w:t xml:space="preserve"> los</w:t>
      </w:r>
      <w:r w:rsidR="00C57333" w:rsidRPr="003C68DA">
        <w:rPr>
          <w:rFonts w:ascii="Arial" w:hAnsi="Arial"/>
          <w:bCs/>
          <w:iCs/>
          <w:sz w:val="24"/>
          <w:szCs w:val="24"/>
          <w:lang w:val="es-CO"/>
        </w:rPr>
        <w:t xml:space="preserve"> </w:t>
      </w:r>
      <w:r w:rsidRPr="003C68DA">
        <w:rPr>
          <w:rFonts w:ascii="Arial" w:hAnsi="Arial"/>
          <w:bCs/>
          <w:iCs/>
          <w:sz w:val="24"/>
          <w:szCs w:val="24"/>
          <w:lang w:val="es-CO"/>
        </w:rPr>
        <w:t>contratos que este reglamenta:</w:t>
      </w:r>
      <w:r w:rsidR="00C57333" w:rsidRPr="003C68DA">
        <w:rPr>
          <w:rFonts w:ascii="Arial" w:hAnsi="Arial"/>
          <w:bCs/>
          <w:iCs/>
          <w:sz w:val="24"/>
          <w:szCs w:val="24"/>
          <w:lang w:val="es-CO"/>
        </w:rPr>
        <w:t xml:space="preserve"> </w:t>
      </w:r>
      <w:r w:rsidRPr="003C68DA">
        <w:rPr>
          <w:rFonts w:ascii="Arial" w:hAnsi="Arial"/>
          <w:bCs/>
          <w:iCs/>
          <w:sz w:val="24"/>
          <w:szCs w:val="24"/>
          <w:lang w:val="es-CO"/>
        </w:rPr>
        <w:t>los</w:t>
      </w:r>
      <w:r w:rsidR="00C57333" w:rsidRPr="003C68DA">
        <w:rPr>
          <w:rFonts w:ascii="Arial" w:hAnsi="Arial"/>
          <w:bCs/>
          <w:iCs/>
          <w:sz w:val="24"/>
          <w:szCs w:val="24"/>
          <w:lang w:val="es-CO"/>
        </w:rPr>
        <w:t xml:space="preserve"> </w:t>
      </w:r>
      <w:r w:rsidRPr="003C68DA">
        <w:rPr>
          <w:rFonts w:ascii="Arial" w:hAnsi="Arial"/>
          <w:bCs/>
          <w:iCs/>
          <w:sz w:val="24"/>
          <w:szCs w:val="24"/>
          <w:lang w:val="es-CO"/>
        </w:rPr>
        <w:t>contratos de</w:t>
      </w:r>
      <w:r w:rsidR="00C57333" w:rsidRPr="003C68DA">
        <w:rPr>
          <w:rFonts w:ascii="Arial" w:hAnsi="Arial"/>
          <w:bCs/>
          <w:iCs/>
          <w:sz w:val="24"/>
          <w:szCs w:val="24"/>
          <w:lang w:val="es-CO"/>
        </w:rPr>
        <w:t xml:space="preserve"> </w:t>
      </w:r>
      <w:r w:rsidRPr="003C68DA">
        <w:rPr>
          <w:rFonts w:ascii="Arial" w:hAnsi="Arial"/>
          <w:bCs/>
          <w:iCs/>
          <w:sz w:val="24"/>
          <w:szCs w:val="24"/>
          <w:lang w:val="es-CO"/>
        </w:rPr>
        <w:t>a</w:t>
      </w:r>
      <w:r w:rsidR="00C57333" w:rsidRPr="003C68DA">
        <w:rPr>
          <w:rFonts w:ascii="Arial" w:hAnsi="Arial"/>
          <w:bCs/>
          <w:iCs/>
          <w:sz w:val="24"/>
          <w:szCs w:val="24"/>
          <w:lang w:val="es-CO"/>
        </w:rPr>
        <w:t>p</w:t>
      </w:r>
      <w:r w:rsidRPr="003C68DA">
        <w:rPr>
          <w:rFonts w:ascii="Arial" w:hAnsi="Arial"/>
          <w:bCs/>
          <w:iCs/>
          <w:sz w:val="24"/>
          <w:szCs w:val="24"/>
          <w:lang w:val="es-CO"/>
        </w:rPr>
        <w:t>oyo.</w:t>
      </w:r>
    </w:p>
    <w:p w14:paraId="6BBDBC13" w14:textId="77777777" w:rsidR="009637BD" w:rsidRPr="003C68DA" w:rsidRDefault="009637BD" w:rsidP="002E6A9F">
      <w:pPr>
        <w:pStyle w:val="Textoindependiente"/>
        <w:spacing w:line="240" w:lineRule="auto"/>
        <w:ind w:right="49"/>
        <w:rPr>
          <w:rFonts w:ascii="Arial" w:hAnsi="Arial"/>
          <w:bCs/>
          <w:iCs/>
          <w:sz w:val="24"/>
          <w:szCs w:val="24"/>
          <w:lang w:val="es-CO"/>
        </w:rPr>
      </w:pPr>
    </w:p>
    <w:p w14:paraId="68E51033" w14:textId="77777777" w:rsidR="00BA680C" w:rsidRPr="003C68DA" w:rsidRDefault="004913E6" w:rsidP="002E6A9F">
      <w:pPr>
        <w:pStyle w:val="Textoindependiente"/>
        <w:spacing w:line="240" w:lineRule="auto"/>
        <w:ind w:right="49"/>
        <w:rPr>
          <w:rFonts w:ascii="Arial" w:hAnsi="Arial"/>
          <w:bCs/>
          <w:iCs/>
          <w:sz w:val="24"/>
          <w:szCs w:val="24"/>
          <w:lang w:val="es-ES"/>
        </w:rPr>
      </w:pPr>
      <w:r w:rsidRPr="003C68DA">
        <w:rPr>
          <w:rFonts w:ascii="Arial" w:hAnsi="Arial"/>
          <w:bCs/>
          <w:iCs/>
          <w:sz w:val="24"/>
          <w:szCs w:val="24"/>
          <w:lang w:val="es-ES"/>
        </w:rPr>
        <w:t xml:space="preserve">En este punto </w:t>
      </w:r>
      <w:r w:rsidR="00982653" w:rsidRPr="003C68DA">
        <w:rPr>
          <w:rFonts w:ascii="Arial" w:hAnsi="Arial"/>
          <w:bCs/>
          <w:iCs/>
          <w:sz w:val="24"/>
          <w:szCs w:val="24"/>
          <w:lang w:val="es-ES"/>
        </w:rPr>
        <w:t>conviene</w:t>
      </w:r>
      <w:r w:rsidR="00BA680C" w:rsidRPr="003C68DA">
        <w:rPr>
          <w:rFonts w:ascii="Arial" w:hAnsi="Arial"/>
          <w:bCs/>
          <w:iCs/>
          <w:sz w:val="24"/>
          <w:szCs w:val="24"/>
          <w:lang w:val="es-ES"/>
        </w:rPr>
        <w:t xml:space="preserve"> </w:t>
      </w:r>
      <w:r w:rsidRPr="003C68DA">
        <w:rPr>
          <w:rFonts w:ascii="Arial" w:hAnsi="Arial"/>
          <w:bCs/>
          <w:iCs/>
          <w:sz w:val="24"/>
          <w:szCs w:val="24"/>
          <w:lang w:val="es-ES"/>
        </w:rPr>
        <w:t>mencionar e</w:t>
      </w:r>
      <w:r w:rsidR="00B96F44" w:rsidRPr="003C68DA">
        <w:rPr>
          <w:rFonts w:ascii="Arial" w:hAnsi="Arial"/>
          <w:bCs/>
          <w:iCs/>
          <w:sz w:val="24"/>
          <w:szCs w:val="24"/>
          <w:lang w:val="es-ES"/>
        </w:rPr>
        <w:t xml:space="preserve">l </w:t>
      </w:r>
      <w:r w:rsidR="00FC6063" w:rsidRPr="003C68DA">
        <w:rPr>
          <w:rFonts w:ascii="Arial" w:hAnsi="Arial"/>
          <w:bCs/>
          <w:iCs/>
          <w:sz w:val="24"/>
          <w:szCs w:val="24"/>
          <w:lang w:val="es-ES"/>
        </w:rPr>
        <w:t>D</w:t>
      </w:r>
      <w:r w:rsidR="00B96F44" w:rsidRPr="003C68DA">
        <w:rPr>
          <w:rFonts w:ascii="Arial" w:hAnsi="Arial"/>
          <w:bCs/>
          <w:iCs/>
          <w:sz w:val="24"/>
          <w:szCs w:val="24"/>
          <w:lang w:val="es-ES"/>
        </w:rPr>
        <w:t xml:space="preserve">ecreto 92 del 23 de enero de 2017, </w:t>
      </w:r>
      <w:r w:rsidR="00B96F44" w:rsidRPr="003C68DA">
        <w:rPr>
          <w:rFonts w:ascii="Arial" w:hAnsi="Arial"/>
          <w:bCs/>
          <w:i/>
          <w:iCs/>
          <w:sz w:val="24"/>
          <w:szCs w:val="24"/>
          <w:lang w:val="es-ES"/>
        </w:rPr>
        <w:t>“Por el cual se reglamenta la contratación con entidades privadas sin ánimo de lucro a la que hace referencia el inciso 2º del artículo 355 de la Constitución Política”</w:t>
      </w:r>
      <w:r w:rsidR="00B96F44" w:rsidRPr="003C68DA">
        <w:rPr>
          <w:rFonts w:ascii="Arial" w:hAnsi="Arial"/>
          <w:bCs/>
          <w:iCs/>
          <w:sz w:val="24"/>
          <w:szCs w:val="24"/>
          <w:lang w:val="es-ES"/>
        </w:rPr>
        <w:t xml:space="preserve">, </w:t>
      </w:r>
      <w:r w:rsidR="00BA680C" w:rsidRPr="003C68DA">
        <w:rPr>
          <w:rFonts w:ascii="Arial" w:hAnsi="Arial"/>
          <w:bCs/>
          <w:iCs/>
          <w:sz w:val="24"/>
          <w:szCs w:val="24"/>
          <w:lang w:val="es-ES"/>
        </w:rPr>
        <w:t xml:space="preserve">el cual, </w:t>
      </w:r>
      <w:r w:rsidRPr="003C68DA">
        <w:rPr>
          <w:rFonts w:ascii="Arial" w:hAnsi="Arial"/>
          <w:bCs/>
          <w:iCs/>
          <w:sz w:val="24"/>
          <w:szCs w:val="24"/>
          <w:lang w:val="es-ES"/>
        </w:rPr>
        <w:t xml:space="preserve">como se dijo, entrará </w:t>
      </w:r>
      <w:r w:rsidR="008B1C90" w:rsidRPr="003C68DA">
        <w:rPr>
          <w:rFonts w:ascii="Arial" w:hAnsi="Arial"/>
          <w:bCs/>
          <w:iCs/>
          <w:sz w:val="24"/>
          <w:szCs w:val="24"/>
          <w:lang w:val="es-ES"/>
        </w:rPr>
        <w:t>a</w:t>
      </w:r>
      <w:r w:rsidRPr="003C68DA">
        <w:rPr>
          <w:rFonts w:ascii="Arial" w:hAnsi="Arial"/>
          <w:bCs/>
          <w:iCs/>
          <w:sz w:val="24"/>
          <w:szCs w:val="24"/>
          <w:lang w:val="es-ES"/>
        </w:rPr>
        <w:t xml:space="preserve"> regir </w:t>
      </w:r>
      <w:r w:rsidR="00BA680C" w:rsidRPr="003C68DA">
        <w:rPr>
          <w:rFonts w:ascii="Arial" w:hAnsi="Arial"/>
          <w:bCs/>
          <w:iCs/>
          <w:sz w:val="24"/>
          <w:szCs w:val="24"/>
          <w:lang w:val="es-ES"/>
        </w:rPr>
        <w:t>el 1º de junio de 2017 (art. 11).</w:t>
      </w:r>
    </w:p>
    <w:p w14:paraId="36AB5290" w14:textId="77777777" w:rsidR="00BA680C" w:rsidRPr="003C68DA" w:rsidRDefault="00BA680C" w:rsidP="002E6A9F">
      <w:pPr>
        <w:pStyle w:val="Textoindependiente"/>
        <w:spacing w:line="240" w:lineRule="auto"/>
        <w:ind w:right="49"/>
        <w:rPr>
          <w:rFonts w:ascii="Arial" w:hAnsi="Arial"/>
          <w:bCs/>
          <w:iCs/>
          <w:sz w:val="24"/>
          <w:szCs w:val="24"/>
          <w:lang w:val="es-ES"/>
        </w:rPr>
      </w:pPr>
    </w:p>
    <w:p w14:paraId="658B3693" w14:textId="77777777" w:rsidR="00140DA5" w:rsidRPr="003C68DA" w:rsidRDefault="00BA680C" w:rsidP="002E6A9F">
      <w:pPr>
        <w:pStyle w:val="Textoindependiente"/>
        <w:spacing w:line="240" w:lineRule="auto"/>
        <w:ind w:right="49"/>
        <w:rPr>
          <w:rFonts w:ascii="Arial" w:hAnsi="Arial"/>
          <w:bCs/>
          <w:iCs/>
          <w:sz w:val="24"/>
          <w:szCs w:val="24"/>
          <w:lang w:val="es-ES"/>
        </w:rPr>
      </w:pPr>
      <w:r w:rsidRPr="003C68DA">
        <w:rPr>
          <w:rFonts w:ascii="Arial" w:hAnsi="Arial"/>
          <w:bCs/>
          <w:iCs/>
          <w:sz w:val="24"/>
          <w:szCs w:val="24"/>
          <w:lang w:val="es-ES"/>
        </w:rPr>
        <w:t xml:space="preserve">El artículo 5º del Decreto 92 de 2017 </w:t>
      </w:r>
      <w:r w:rsidR="00B96F44" w:rsidRPr="003C68DA">
        <w:rPr>
          <w:rFonts w:ascii="Arial" w:hAnsi="Arial"/>
          <w:bCs/>
          <w:iCs/>
          <w:sz w:val="24"/>
          <w:szCs w:val="24"/>
          <w:lang w:val="es-ES"/>
        </w:rPr>
        <w:t>establece lo siguiente:</w:t>
      </w:r>
    </w:p>
    <w:p w14:paraId="28B9A48F" w14:textId="77777777" w:rsidR="00B96F44" w:rsidRPr="003C68DA" w:rsidRDefault="00B96F44" w:rsidP="002E6A9F">
      <w:pPr>
        <w:pStyle w:val="Textoindependiente"/>
        <w:spacing w:line="240" w:lineRule="auto"/>
        <w:ind w:right="49"/>
        <w:rPr>
          <w:rFonts w:ascii="Arial" w:hAnsi="Arial"/>
          <w:bCs/>
          <w:iCs/>
          <w:sz w:val="24"/>
          <w:szCs w:val="24"/>
          <w:lang w:val="es-ES"/>
        </w:rPr>
      </w:pPr>
    </w:p>
    <w:p w14:paraId="74EABECA" w14:textId="77777777" w:rsidR="007854CA" w:rsidRPr="003C68DA" w:rsidRDefault="00B96F44" w:rsidP="002E6A9F">
      <w:pPr>
        <w:pStyle w:val="Textoindependiente"/>
        <w:spacing w:line="240" w:lineRule="auto"/>
        <w:ind w:left="567" w:right="49"/>
        <w:rPr>
          <w:rFonts w:ascii="Arial" w:hAnsi="Arial"/>
          <w:bCs/>
          <w:i/>
          <w:iCs/>
          <w:sz w:val="22"/>
          <w:szCs w:val="22"/>
          <w:lang w:val="es-ES"/>
        </w:rPr>
      </w:pPr>
      <w:r w:rsidRPr="003C68DA">
        <w:rPr>
          <w:rFonts w:ascii="Arial" w:hAnsi="Arial"/>
          <w:b/>
          <w:bCs/>
          <w:i/>
          <w:iCs/>
          <w:sz w:val="22"/>
          <w:szCs w:val="22"/>
          <w:lang w:val="es-ES"/>
        </w:rPr>
        <w:t>“Artículo 5º. Asociación con entidades privadas sin ánimo de lucro par</w:t>
      </w:r>
      <w:r w:rsidR="007854CA" w:rsidRPr="003C68DA">
        <w:rPr>
          <w:rFonts w:ascii="Arial" w:hAnsi="Arial"/>
          <w:b/>
          <w:bCs/>
          <w:i/>
          <w:iCs/>
          <w:sz w:val="22"/>
          <w:szCs w:val="22"/>
          <w:lang w:val="es-ES"/>
        </w:rPr>
        <w:t>a cumplir actividades propias d</w:t>
      </w:r>
      <w:r w:rsidRPr="003C68DA">
        <w:rPr>
          <w:rFonts w:ascii="Arial" w:hAnsi="Arial"/>
          <w:b/>
          <w:bCs/>
          <w:i/>
          <w:iCs/>
          <w:sz w:val="22"/>
          <w:szCs w:val="22"/>
          <w:lang w:val="es-ES"/>
        </w:rPr>
        <w:t>e</w:t>
      </w:r>
      <w:r w:rsidR="007854CA" w:rsidRPr="003C68DA">
        <w:rPr>
          <w:rFonts w:ascii="Arial" w:hAnsi="Arial"/>
          <w:b/>
          <w:bCs/>
          <w:i/>
          <w:iCs/>
          <w:sz w:val="22"/>
          <w:szCs w:val="22"/>
          <w:lang w:val="es-ES"/>
        </w:rPr>
        <w:t xml:space="preserve"> </w:t>
      </w:r>
      <w:r w:rsidRPr="003C68DA">
        <w:rPr>
          <w:rFonts w:ascii="Arial" w:hAnsi="Arial"/>
          <w:b/>
          <w:bCs/>
          <w:i/>
          <w:iCs/>
          <w:sz w:val="22"/>
          <w:szCs w:val="22"/>
          <w:lang w:val="es-ES"/>
        </w:rPr>
        <w:t xml:space="preserve">las Entidades </w:t>
      </w:r>
      <w:r w:rsidR="007854CA" w:rsidRPr="003C68DA">
        <w:rPr>
          <w:rFonts w:ascii="Arial" w:hAnsi="Arial"/>
          <w:b/>
          <w:bCs/>
          <w:i/>
          <w:iCs/>
          <w:sz w:val="22"/>
          <w:szCs w:val="22"/>
          <w:lang w:val="es-ES"/>
        </w:rPr>
        <w:t>E</w:t>
      </w:r>
      <w:r w:rsidRPr="003C68DA">
        <w:rPr>
          <w:rFonts w:ascii="Arial" w:hAnsi="Arial"/>
          <w:b/>
          <w:bCs/>
          <w:i/>
          <w:iCs/>
          <w:sz w:val="22"/>
          <w:szCs w:val="22"/>
          <w:lang w:val="es-ES"/>
        </w:rPr>
        <w:t>statale</w:t>
      </w:r>
      <w:r w:rsidR="007854CA" w:rsidRPr="003C68DA">
        <w:rPr>
          <w:rFonts w:ascii="Arial" w:hAnsi="Arial"/>
          <w:b/>
          <w:bCs/>
          <w:i/>
          <w:iCs/>
          <w:sz w:val="22"/>
          <w:szCs w:val="22"/>
          <w:lang w:val="es-ES"/>
        </w:rPr>
        <w:t>s</w:t>
      </w:r>
      <w:r w:rsidRPr="003C68DA">
        <w:rPr>
          <w:rFonts w:ascii="Arial" w:hAnsi="Arial"/>
          <w:b/>
          <w:bCs/>
          <w:i/>
          <w:iCs/>
          <w:sz w:val="22"/>
          <w:szCs w:val="22"/>
          <w:lang w:val="es-ES"/>
        </w:rPr>
        <w:t xml:space="preserve">. </w:t>
      </w:r>
      <w:r w:rsidRPr="003C68DA">
        <w:rPr>
          <w:rFonts w:ascii="Arial" w:hAnsi="Arial"/>
          <w:bCs/>
          <w:i/>
          <w:iCs/>
          <w:sz w:val="22"/>
          <w:szCs w:val="22"/>
          <w:lang w:val="es-ES"/>
        </w:rPr>
        <w:t>Los convenios de asociación  que celebren entidades privadas</w:t>
      </w:r>
      <w:r w:rsidR="007854CA" w:rsidRPr="003C68DA">
        <w:rPr>
          <w:rFonts w:ascii="Arial" w:hAnsi="Arial"/>
          <w:bCs/>
          <w:i/>
          <w:iCs/>
          <w:sz w:val="22"/>
          <w:szCs w:val="22"/>
          <w:lang w:val="es-ES"/>
        </w:rPr>
        <w:t xml:space="preserve"> </w:t>
      </w:r>
      <w:r w:rsidRPr="003C68DA">
        <w:rPr>
          <w:rFonts w:ascii="Arial" w:hAnsi="Arial"/>
          <w:b/>
          <w:bCs/>
          <w:i/>
          <w:iCs/>
          <w:sz w:val="22"/>
          <w:szCs w:val="22"/>
          <w:lang w:val="es-ES"/>
        </w:rPr>
        <w:t>sin</w:t>
      </w:r>
      <w:r w:rsidRPr="003C68DA">
        <w:rPr>
          <w:rFonts w:ascii="Arial" w:hAnsi="Arial"/>
          <w:bCs/>
          <w:i/>
          <w:iCs/>
          <w:sz w:val="22"/>
          <w:szCs w:val="22"/>
          <w:lang w:val="es-ES"/>
        </w:rPr>
        <w:t xml:space="preserve"> ánimo de</w:t>
      </w:r>
      <w:r w:rsidR="007854CA" w:rsidRPr="003C68DA">
        <w:rPr>
          <w:rFonts w:ascii="Arial" w:hAnsi="Arial"/>
          <w:bCs/>
          <w:i/>
          <w:iCs/>
          <w:sz w:val="22"/>
          <w:szCs w:val="22"/>
          <w:lang w:val="es-ES"/>
        </w:rPr>
        <w:t xml:space="preserve"> </w:t>
      </w:r>
      <w:r w:rsidRPr="003C68DA">
        <w:rPr>
          <w:rFonts w:ascii="Arial" w:hAnsi="Arial"/>
          <w:bCs/>
          <w:i/>
          <w:iCs/>
          <w:sz w:val="22"/>
          <w:szCs w:val="22"/>
          <w:lang w:val="es-ES"/>
        </w:rPr>
        <w:t>lu</w:t>
      </w:r>
      <w:r w:rsidR="007854CA" w:rsidRPr="003C68DA">
        <w:rPr>
          <w:rFonts w:ascii="Arial" w:hAnsi="Arial"/>
          <w:bCs/>
          <w:i/>
          <w:iCs/>
          <w:sz w:val="22"/>
          <w:szCs w:val="22"/>
          <w:lang w:val="es-ES"/>
        </w:rPr>
        <w:t>cro d</w:t>
      </w:r>
      <w:r w:rsidRPr="003C68DA">
        <w:rPr>
          <w:rFonts w:ascii="Arial" w:hAnsi="Arial"/>
          <w:bCs/>
          <w:i/>
          <w:iCs/>
          <w:sz w:val="22"/>
          <w:szCs w:val="22"/>
          <w:lang w:val="es-ES"/>
        </w:rPr>
        <w:t>e</w:t>
      </w:r>
      <w:r w:rsidR="007854CA" w:rsidRPr="003C68DA">
        <w:rPr>
          <w:rFonts w:ascii="Arial" w:hAnsi="Arial"/>
          <w:bCs/>
          <w:i/>
          <w:iCs/>
          <w:sz w:val="22"/>
          <w:szCs w:val="22"/>
          <w:lang w:val="es-ES"/>
        </w:rPr>
        <w:t xml:space="preserve"> </w:t>
      </w:r>
      <w:r w:rsidRPr="003C68DA">
        <w:rPr>
          <w:rFonts w:ascii="Arial" w:hAnsi="Arial"/>
          <w:bCs/>
          <w:i/>
          <w:iCs/>
          <w:sz w:val="22"/>
          <w:szCs w:val="22"/>
          <w:lang w:val="es-ES"/>
        </w:rPr>
        <w:t>r</w:t>
      </w:r>
      <w:r w:rsidR="007854CA" w:rsidRPr="003C68DA">
        <w:rPr>
          <w:rFonts w:ascii="Arial" w:hAnsi="Arial"/>
          <w:bCs/>
          <w:i/>
          <w:iCs/>
          <w:sz w:val="22"/>
          <w:szCs w:val="22"/>
          <w:lang w:val="es-ES"/>
        </w:rPr>
        <w:t>e</w:t>
      </w:r>
      <w:r w:rsidRPr="003C68DA">
        <w:rPr>
          <w:rFonts w:ascii="Arial" w:hAnsi="Arial"/>
          <w:bCs/>
          <w:i/>
          <w:iCs/>
          <w:sz w:val="22"/>
          <w:szCs w:val="22"/>
          <w:lang w:val="es-ES"/>
        </w:rPr>
        <w:t>con</w:t>
      </w:r>
      <w:r w:rsidR="007854CA" w:rsidRPr="003C68DA">
        <w:rPr>
          <w:rFonts w:ascii="Arial" w:hAnsi="Arial"/>
          <w:bCs/>
          <w:i/>
          <w:iCs/>
          <w:sz w:val="22"/>
          <w:szCs w:val="22"/>
          <w:lang w:val="es-ES"/>
        </w:rPr>
        <w:t>o</w:t>
      </w:r>
      <w:r w:rsidRPr="003C68DA">
        <w:rPr>
          <w:rFonts w:ascii="Arial" w:hAnsi="Arial"/>
          <w:bCs/>
          <w:i/>
          <w:iCs/>
          <w:sz w:val="22"/>
          <w:szCs w:val="22"/>
          <w:lang w:val="es-ES"/>
        </w:rPr>
        <w:t xml:space="preserve">cida idoneidad y Entidades Estatales </w:t>
      </w:r>
      <w:r w:rsidRPr="003C68DA">
        <w:rPr>
          <w:rFonts w:ascii="Arial" w:hAnsi="Arial"/>
          <w:b/>
          <w:bCs/>
          <w:i/>
          <w:iCs/>
          <w:sz w:val="22"/>
          <w:szCs w:val="22"/>
          <w:lang w:val="es-ES"/>
        </w:rPr>
        <w:t>para el desarrollo conjunto de actividades relacionadas con los cometidos y funciones que a estas les asigna la</w:t>
      </w:r>
      <w:r w:rsidR="007854CA" w:rsidRPr="003C68DA">
        <w:rPr>
          <w:rFonts w:ascii="Arial" w:hAnsi="Arial"/>
          <w:b/>
          <w:bCs/>
          <w:i/>
          <w:iCs/>
          <w:sz w:val="22"/>
          <w:szCs w:val="22"/>
          <w:lang w:val="es-ES"/>
        </w:rPr>
        <w:t xml:space="preserve"> </w:t>
      </w:r>
      <w:r w:rsidRPr="003C68DA">
        <w:rPr>
          <w:rFonts w:ascii="Arial" w:hAnsi="Arial"/>
          <w:b/>
          <w:bCs/>
          <w:i/>
          <w:iCs/>
          <w:sz w:val="22"/>
          <w:szCs w:val="22"/>
          <w:lang w:val="es-ES"/>
        </w:rPr>
        <w:t>ley a los que hace referencia el artículo 96 de la</w:t>
      </w:r>
      <w:r w:rsidR="007854CA" w:rsidRPr="003C68DA">
        <w:rPr>
          <w:rFonts w:ascii="Arial" w:hAnsi="Arial"/>
          <w:b/>
          <w:bCs/>
          <w:i/>
          <w:iCs/>
          <w:sz w:val="22"/>
          <w:szCs w:val="22"/>
          <w:lang w:val="es-ES"/>
        </w:rPr>
        <w:t xml:space="preserve"> L</w:t>
      </w:r>
      <w:r w:rsidRPr="003C68DA">
        <w:rPr>
          <w:rFonts w:ascii="Arial" w:hAnsi="Arial"/>
          <w:b/>
          <w:bCs/>
          <w:i/>
          <w:iCs/>
          <w:sz w:val="22"/>
          <w:szCs w:val="22"/>
          <w:lang w:val="es-ES"/>
        </w:rPr>
        <w:t>ey 489 de 1998,</w:t>
      </w:r>
      <w:r w:rsidRPr="003C68DA">
        <w:rPr>
          <w:rFonts w:ascii="Arial" w:hAnsi="Arial"/>
          <w:bCs/>
          <w:i/>
          <w:iCs/>
          <w:sz w:val="22"/>
          <w:szCs w:val="22"/>
          <w:lang w:val="es-ES"/>
        </w:rPr>
        <w:t xml:space="preserve"> no estarán sujetos a competencia cuando</w:t>
      </w:r>
      <w:r w:rsidR="007854CA" w:rsidRPr="003C68DA">
        <w:rPr>
          <w:rFonts w:ascii="Arial" w:hAnsi="Arial"/>
          <w:bCs/>
          <w:i/>
          <w:iCs/>
          <w:sz w:val="22"/>
          <w:szCs w:val="22"/>
          <w:lang w:val="es-ES"/>
        </w:rPr>
        <w:t xml:space="preserve"> </w:t>
      </w:r>
      <w:r w:rsidRPr="003C68DA">
        <w:rPr>
          <w:rFonts w:ascii="Arial" w:hAnsi="Arial"/>
          <w:bCs/>
          <w:i/>
          <w:iCs/>
          <w:sz w:val="22"/>
          <w:szCs w:val="22"/>
          <w:lang w:val="es-ES"/>
        </w:rPr>
        <w:t>la</w:t>
      </w:r>
      <w:r w:rsidR="007854CA" w:rsidRPr="003C68DA">
        <w:rPr>
          <w:rFonts w:ascii="Arial" w:hAnsi="Arial"/>
          <w:bCs/>
          <w:i/>
          <w:iCs/>
          <w:sz w:val="22"/>
          <w:szCs w:val="22"/>
          <w:lang w:val="es-ES"/>
        </w:rPr>
        <w:t xml:space="preserve"> </w:t>
      </w:r>
      <w:r w:rsidRPr="003C68DA">
        <w:rPr>
          <w:rFonts w:ascii="Arial" w:hAnsi="Arial"/>
          <w:bCs/>
          <w:i/>
          <w:iCs/>
          <w:sz w:val="22"/>
          <w:szCs w:val="22"/>
          <w:lang w:val="es-ES"/>
        </w:rPr>
        <w:t>entidad sin ánimo de</w:t>
      </w:r>
      <w:r w:rsidR="007854CA" w:rsidRPr="003C68DA">
        <w:rPr>
          <w:rFonts w:ascii="Arial" w:hAnsi="Arial"/>
          <w:bCs/>
          <w:i/>
          <w:iCs/>
          <w:sz w:val="22"/>
          <w:szCs w:val="22"/>
          <w:lang w:val="es-ES"/>
        </w:rPr>
        <w:t xml:space="preserve"> </w:t>
      </w:r>
      <w:r w:rsidRPr="003C68DA">
        <w:rPr>
          <w:rFonts w:ascii="Arial" w:hAnsi="Arial"/>
          <w:bCs/>
          <w:i/>
          <w:iCs/>
          <w:sz w:val="22"/>
          <w:szCs w:val="22"/>
          <w:lang w:val="es-ES"/>
        </w:rPr>
        <w:t>lucro comprometa recursos en</w:t>
      </w:r>
      <w:r w:rsidR="007854CA" w:rsidRPr="003C68DA">
        <w:rPr>
          <w:rFonts w:ascii="Arial" w:hAnsi="Arial"/>
          <w:bCs/>
          <w:i/>
          <w:iCs/>
          <w:sz w:val="22"/>
          <w:szCs w:val="22"/>
          <w:lang w:val="es-ES"/>
        </w:rPr>
        <w:t xml:space="preserve"> </w:t>
      </w:r>
      <w:r w:rsidRPr="003C68DA">
        <w:rPr>
          <w:rFonts w:ascii="Arial" w:hAnsi="Arial"/>
          <w:bCs/>
          <w:i/>
          <w:iCs/>
          <w:sz w:val="22"/>
          <w:szCs w:val="22"/>
          <w:lang w:val="es-ES"/>
        </w:rPr>
        <w:t>dinero para la</w:t>
      </w:r>
      <w:r w:rsidR="007854CA" w:rsidRPr="003C68DA">
        <w:rPr>
          <w:rFonts w:ascii="Arial" w:hAnsi="Arial"/>
          <w:bCs/>
          <w:i/>
          <w:iCs/>
          <w:sz w:val="22"/>
          <w:szCs w:val="22"/>
          <w:lang w:val="es-ES"/>
        </w:rPr>
        <w:t xml:space="preserve"> </w:t>
      </w:r>
      <w:r w:rsidRPr="003C68DA">
        <w:rPr>
          <w:rFonts w:ascii="Arial" w:hAnsi="Arial"/>
          <w:bCs/>
          <w:i/>
          <w:iCs/>
          <w:sz w:val="22"/>
          <w:szCs w:val="22"/>
          <w:lang w:val="es-ES"/>
        </w:rPr>
        <w:t>ejecución de esas actividades en una</w:t>
      </w:r>
      <w:r w:rsidR="007854CA" w:rsidRPr="003C68DA">
        <w:rPr>
          <w:rFonts w:ascii="Arial" w:hAnsi="Arial"/>
          <w:bCs/>
          <w:i/>
          <w:iCs/>
          <w:sz w:val="22"/>
          <w:szCs w:val="22"/>
          <w:lang w:val="es-ES"/>
        </w:rPr>
        <w:t xml:space="preserve"> </w:t>
      </w:r>
      <w:r w:rsidRPr="003C68DA">
        <w:rPr>
          <w:rFonts w:ascii="Arial" w:hAnsi="Arial"/>
          <w:bCs/>
          <w:i/>
          <w:iCs/>
          <w:sz w:val="22"/>
          <w:szCs w:val="22"/>
          <w:lang w:val="es-ES"/>
        </w:rPr>
        <w:t>pro</w:t>
      </w:r>
      <w:r w:rsidR="007854CA" w:rsidRPr="003C68DA">
        <w:rPr>
          <w:rFonts w:ascii="Arial" w:hAnsi="Arial"/>
          <w:bCs/>
          <w:i/>
          <w:iCs/>
          <w:sz w:val="22"/>
          <w:szCs w:val="22"/>
          <w:lang w:val="es-ES"/>
        </w:rPr>
        <w:t>p</w:t>
      </w:r>
      <w:r w:rsidRPr="003C68DA">
        <w:rPr>
          <w:rFonts w:ascii="Arial" w:hAnsi="Arial"/>
          <w:bCs/>
          <w:i/>
          <w:iCs/>
          <w:sz w:val="22"/>
          <w:szCs w:val="22"/>
          <w:lang w:val="es-ES"/>
        </w:rPr>
        <w:t>orción no</w:t>
      </w:r>
      <w:r w:rsidR="007854CA" w:rsidRPr="003C68DA">
        <w:rPr>
          <w:rFonts w:ascii="Arial" w:hAnsi="Arial"/>
          <w:bCs/>
          <w:i/>
          <w:iCs/>
          <w:sz w:val="22"/>
          <w:szCs w:val="22"/>
          <w:lang w:val="es-ES"/>
        </w:rPr>
        <w:t xml:space="preserve"> </w:t>
      </w:r>
      <w:r w:rsidRPr="003C68DA">
        <w:rPr>
          <w:rFonts w:ascii="Arial" w:hAnsi="Arial"/>
          <w:bCs/>
          <w:i/>
          <w:iCs/>
          <w:sz w:val="22"/>
          <w:szCs w:val="22"/>
          <w:lang w:val="es-ES"/>
        </w:rPr>
        <w:t xml:space="preserve">inferior al 30% </w:t>
      </w:r>
      <w:r w:rsidR="007854CA" w:rsidRPr="003C68DA">
        <w:rPr>
          <w:rFonts w:ascii="Arial" w:hAnsi="Arial"/>
          <w:bCs/>
          <w:i/>
          <w:iCs/>
          <w:sz w:val="22"/>
          <w:szCs w:val="22"/>
          <w:lang w:val="es-ES"/>
        </w:rPr>
        <w:t>del valor tot</w:t>
      </w:r>
      <w:r w:rsidRPr="003C68DA">
        <w:rPr>
          <w:rFonts w:ascii="Arial" w:hAnsi="Arial"/>
          <w:bCs/>
          <w:i/>
          <w:iCs/>
          <w:sz w:val="22"/>
          <w:szCs w:val="22"/>
          <w:lang w:val="es-ES"/>
        </w:rPr>
        <w:t>al del</w:t>
      </w:r>
      <w:r w:rsidR="007854CA" w:rsidRPr="003C68DA">
        <w:rPr>
          <w:rFonts w:ascii="Arial" w:hAnsi="Arial"/>
          <w:bCs/>
          <w:i/>
          <w:iCs/>
          <w:sz w:val="22"/>
          <w:szCs w:val="22"/>
          <w:lang w:val="es-ES"/>
        </w:rPr>
        <w:t xml:space="preserve"> </w:t>
      </w:r>
      <w:r w:rsidRPr="003C68DA">
        <w:rPr>
          <w:rFonts w:ascii="Arial" w:hAnsi="Arial"/>
          <w:bCs/>
          <w:i/>
          <w:iCs/>
          <w:sz w:val="22"/>
          <w:szCs w:val="22"/>
          <w:lang w:val="es-ES"/>
        </w:rPr>
        <w:t>convenio. Los recursos que compromete la</w:t>
      </w:r>
      <w:r w:rsidR="007854CA" w:rsidRPr="003C68DA">
        <w:rPr>
          <w:rFonts w:ascii="Arial" w:hAnsi="Arial"/>
          <w:bCs/>
          <w:i/>
          <w:iCs/>
          <w:sz w:val="22"/>
          <w:szCs w:val="22"/>
          <w:lang w:val="es-ES"/>
        </w:rPr>
        <w:t xml:space="preserve"> </w:t>
      </w:r>
      <w:r w:rsidRPr="003C68DA">
        <w:rPr>
          <w:rFonts w:ascii="Arial" w:hAnsi="Arial"/>
          <w:bCs/>
          <w:i/>
          <w:iCs/>
          <w:sz w:val="22"/>
          <w:szCs w:val="22"/>
          <w:lang w:val="es-ES"/>
        </w:rPr>
        <w:t>entidad sin ánimo de lucro pueden ser propios</w:t>
      </w:r>
      <w:r w:rsidR="007854CA" w:rsidRPr="003C68DA">
        <w:rPr>
          <w:rFonts w:ascii="Arial" w:hAnsi="Arial"/>
          <w:bCs/>
          <w:i/>
          <w:iCs/>
          <w:sz w:val="22"/>
          <w:szCs w:val="22"/>
          <w:lang w:val="es-ES"/>
        </w:rPr>
        <w:t xml:space="preserve"> o de cooperación internacional.</w:t>
      </w:r>
    </w:p>
    <w:p w14:paraId="6CA6381A" w14:textId="77777777" w:rsidR="007854CA" w:rsidRPr="003C68DA" w:rsidRDefault="007854CA" w:rsidP="002E6A9F">
      <w:pPr>
        <w:pStyle w:val="Textoindependiente"/>
        <w:spacing w:line="240" w:lineRule="auto"/>
        <w:ind w:left="567" w:right="49"/>
        <w:rPr>
          <w:rFonts w:ascii="Arial" w:hAnsi="Arial"/>
          <w:bCs/>
          <w:i/>
          <w:iCs/>
          <w:sz w:val="22"/>
          <w:szCs w:val="22"/>
          <w:lang w:val="es-ES"/>
        </w:rPr>
      </w:pPr>
    </w:p>
    <w:p w14:paraId="3FC32CDD" w14:textId="77777777" w:rsidR="007854CA" w:rsidRPr="003C68DA" w:rsidRDefault="007854CA" w:rsidP="002E6A9F">
      <w:pPr>
        <w:pStyle w:val="Textoindependiente"/>
        <w:spacing w:line="240" w:lineRule="auto"/>
        <w:ind w:left="567" w:right="49"/>
        <w:rPr>
          <w:rFonts w:ascii="Arial" w:hAnsi="Arial"/>
          <w:bCs/>
          <w:i/>
          <w:iCs/>
          <w:sz w:val="22"/>
          <w:szCs w:val="22"/>
          <w:lang w:val="es-ES"/>
        </w:rPr>
      </w:pPr>
      <w:r w:rsidRPr="003C68DA">
        <w:rPr>
          <w:rFonts w:ascii="Arial" w:hAnsi="Arial"/>
          <w:bCs/>
          <w:i/>
          <w:iCs/>
          <w:sz w:val="22"/>
          <w:szCs w:val="22"/>
          <w:lang w:val="es-ES"/>
        </w:rPr>
        <w:t>Si hay más de una</w:t>
      </w:r>
      <w:r w:rsidR="006B0F4D" w:rsidRPr="003C68DA">
        <w:rPr>
          <w:rFonts w:ascii="Arial" w:hAnsi="Arial"/>
          <w:bCs/>
          <w:i/>
          <w:iCs/>
          <w:sz w:val="22"/>
          <w:szCs w:val="22"/>
          <w:lang w:val="es-ES"/>
        </w:rPr>
        <w:t xml:space="preserve"> </w:t>
      </w:r>
      <w:r w:rsidRPr="003C68DA">
        <w:rPr>
          <w:rFonts w:ascii="Arial" w:hAnsi="Arial"/>
          <w:bCs/>
          <w:i/>
          <w:iCs/>
          <w:sz w:val="22"/>
          <w:szCs w:val="22"/>
          <w:lang w:val="es-ES"/>
        </w:rPr>
        <w:t>entidad privada sin ánimo de</w:t>
      </w:r>
      <w:r w:rsidR="006B0F4D" w:rsidRPr="003C68DA">
        <w:rPr>
          <w:rFonts w:ascii="Arial" w:hAnsi="Arial"/>
          <w:bCs/>
          <w:i/>
          <w:iCs/>
          <w:sz w:val="22"/>
          <w:szCs w:val="22"/>
          <w:lang w:val="es-ES"/>
        </w:rPr>
        <w:t xml:space="preserve"> </w:t>
      </w:r>
      <w:r w:rsidRPr="003C68DA">
        <w:rPr>
          <w:rFonts w:ascii="Arial" w:hAnsi="Arial"/>
          <w:bCs/>
          <w:i/>
          <w:iCs/>
          <w:sz w:val="22"/>
          <w:szCs w:val="22"/>
          <w:lang w:val="es-ES"/>
        </w:rPr>
        <w:t>lucro que ofrezca su compromiso</w:t>
      </w:r>
      <w:r w:rsidR="006B0F4D" w:rsidRPr="003C68DA">
        <w:rPr>
          <w:rFonts w:ascii="Arial" w:hAnsi="Arial"/>
          <w:bCs/>
          <w:i/>
          <w:iCs/>
          <w:sz w:val="22"/>
          <w:szCs w:val="22"/>
          <w:lang w:val="es-ES"/>
        </w:rPr>
        <w:t xml:space="preserve"> </w:t>
      </w:r>
      <w:r w:rsidRPr="003C68DA">
        <w:rPr>
          <w:rFonts w:ascii="Arial" w:hAnsi="Arial"/>
          <w:bCs/>
          <w:i/>
          <w:iCs/>
          <w:sz w:val="22"/>
          <w:szCs w:val="22"/>
          <w:lang w:val="es-ES"/>
        </w:rPr>
        <w:t>de recursos en</w:t>
      </w:r>
      <w:r w:rsidR="006B0F4D" w:rsidRPr="003C68DA">
        <w:rPr>
          <w:rFonts w:ascii="Arial" w:hAnsi="Arial"/>
          <w:bCs/>
          <w:i/>
          <w:iCs/>
          <w:sz w:val="22"/>
          <w:szCs w:val="22"/>
          <w:lang w:val="es-ES"/>
        </w:rPr>
        <w:t xml:space="preserve"> </w:t>
      </w:r>
      <w:r w:rsidRPr="003C68DA">
        <w:rPr>
          <w:rFonts w:ascii="Arial" w:hAnsi="Arial"/>
          <w:bCs/>
          <w:i/>
          <w:iCs/>
          <w:sz w:val="22"/>
          <w:szCs w:val="22"/>
          <w:lang w:val="es-ES"/>
        </w:rPr>
        <w:t>dinero</w:t>
      </w:r>
      <w:r w:rsidR="006B0F4D" w:rsidRPr="003C68DA">
        <w:rPr>
          <w:rFonts w:ascii="Arial" w:hAnsi="Arial"/>
          <w:bCs/>
          <w:i/>
          <w:iCs/>
          <w:sz w:val="22"/>
          <w:szCs w:val="22"/>
          <w:lang w:val="es-ES"/>
        </w:rPr>
        <w:t xml:space="preserve"> </w:t>
      </w:r>
      <w:r w:rsidRPr="003C68DA">
        <w:rPr>
          <w:rFonts w:ascii="Arial" w:hAnsi="Arial"/>
          <w:bCs/>
          <w:i/>
          <w:iCs/>
          <w:sz w:val="22"/>
          <w:szCs w:val="22"/>
          <w:lang w:val="es-ES"/>
        </w:rPr>
        <w:t>para el desarrollo conjunto de actividades relacionadas con los cometidos y funciones asignadas por ley a una Entidad Estatal, en una</w:t>
      </w:r>
      <w:r w:rsidR="006B0F4D" w:rsidRPr="003C68DA">
        <w:rPr>
          <w:rFonts w:ascii="Arial" w:hAnsi="Arial"/>
          <w:bCs/>
          <w:i/>
          <w:iCs/>
          <w:sz w:val="22"/>
          <w:szCs w:val="22"/>
          <w:lang w:val="es-ES"/>
        </w:rPr>
        <w:t xml:space="preserve"> p</w:t>
      </w:r>
      <w:r w:rsidRPr="003C68DA">
        <w:rPr>
          <w:rFonts w:ascii="Arial" w:hAnsi="Arial"/>
          <w:bCs/>
          <w:i/>
          <w:iCs/>
          <w:sz w:val="22"/>
          <w:szCs w:val="22"/>
          <w:lang w:val="es-ES"/>
        </w:rPr>
        <w:t>r</w:t>
      </w:r>
      <w:r w:rsidR="006B0F4D" w:rsidRPr="003C68DA">
        <w:rPr>
          <w:rFonts w:ascii="Arial" w:hAnsi="Arial"/>
          <w:bCs/>
          <w:i/>
          <w:iCs/>
          <w:sz w:val="22"/>
          <w:szCs w:val="22"/>
          <w:lang w:val="es-ES"/>
        </w:rPr>
        <w:t>o</w:t>
      </w:r>
      <w:r w:rsidRPr="003C68DA">
        <w:rPr>
          <w:rFonts w:ascii="Arial" w:hAnsi="Arial"/>
          <w:bCs/>
          <w:i/>
          <w:iCs/>
          <w:sz w:val="22"/>
          <w:szCs w:val="22"/>
          <w:lang w:val="es-ES"/>
        </w:rPr>
        <w:t>porción no inferior al 30% del v</w:t>
      </w:r>
      <w:r w:rsidR="006B0F4D" w:rsidRPr="003C68DA">
        <w:rPr>
          <w:rFonts w:ascii="Arial" w:hAnsi="Arial"/>
          <w:bCs/>
          <w:i/>
          <w:iCs/>
          <w:sz w:val="22"/>
          <w:szCs w:val="22"/>
          <w:lang w:val="es-ES"/>
        </w:rPr>
        <w:t>a</w:t>
      </w:r>
      <w:r w:rsidRPr="003C68DA">
        <w:rPr>
          <w:rFonts w:ascii="Arial" w:hAnsi="Arial"/>
          <w:bCs/>
          <w:i/>
          <w:iCs/>
          <w:sz w:val="22"/>
          <w:szCs w:val="22"/>
          <w:lang w:val="es-ES"/>
        </w:rPr>
        <w:t>lor total del convenio,</w:t>
      </w:r>
      <w:r w:rsidR="006B0F4D" w:rsidRPr="003C68DA">
        <w:rPr>
          <w:rFonts w:ascii="Arial" w:hAnsi="Arial"/>
          <w:bCs/>
          <w:i/>
          <w:iCs/>
          <w:sz w:val="22"/>
          <w:szCs w:val="22"/>
          <w:lang w:val="es-ES"/>
        </w:rPr>
        <w:t xml:space="preserve"> </w:t>
      </w:r>
      <w:r w:rsidRPr="003C68DA">
        <w:rPr>
          <w:rFonts w:ascii="Arial" w:hAnsi="Arial"/>
          <w:bCs/>
          <w:i/>
          <w:iCs/>
          <w:sz w:val="22"/>
          <w:szCs w:val="22"/>
          <w:lang w:val="es-ES"/>
        </w:rPr>
        <w:t>la</w:t>
      </w:r>
      <w:r w:rsidR="006B0F4D" w:rsidRPr="003C68DA">
        <w:rPr>
          <w:rFonts w:ascii="Arial" w:hAnsi="Arial"/>
          <w:bCs/>
          <w:i/>
          <w:iCs/>
          <w:sz w:val="22"/>
          <w:szCs w:val="22"/>
          <w:lang w:val="es-ES"/>
        </w:rPr>
        <w:t xml:space="preserve"> E</w:t>
      </w:r>
      <w:r w:rsidRPr="003C68DA">
        <w:rPr>
          <w:rFonts w:ascii="Arial" w:hAnsi="Arial"/>
          <w:bCs/>
          <w:i/>
          <w:iCs/>
          <w:sz w:val="22"/>
          <w:szCs w:val="22"/>
          <w:lang w:val="es-ES"/>
        </w:rPr>
        <w:t xml:space="preserve">ntidad </w:t>
      </w:r>
      <w:r w:rsidR="006B0F4D" w:rsidRPr="003C68DA">
        <w:rPr>
          <w:rFonts w:ascii="Arial" w:hAnsi="Arial"/>
          <w:bCs/>
          <w:i/>
          <w:iCs/>
          <w:sz w:val="22"/>
          <w:szCs w:val="22"/>
          <w:lang w:val="es-ES"/>
        </w:rPr>
        <w:t>E</w:t>
      </w:r>
      <w:r w:rsidRPr="003C68DA">
        <w:rPr>
          <w:rFonts w:ascii="Arial" w:hAnsi="Arial"/>
          <w:bCs/>
          <w:i/>
          <w:iCs/>
          <w:sz w:val="22"/>
          <w:szCs w:val="22"/>
          <w:lang w:val="es-ES"/>
        </w:rPr>
        <w:t>statal debe seleccionar de</w:t>
      </w:r>
      <w:r w:rsidR="006B0F4D" w:rsidRPr="003C68DA">
        <w:rPr>
          <w:rFonts w:ascii="Arial" w:hAnsi="Arial"/>
          <w:bCs/>
          <w:i/>
          <w:iCs/>
          <w:sz w:val="22"/>
          <w:szCs w:val="22"/>
          <w:lang w:val="es-ES"/>
        </w:rPr>
        <w:t xml:space="preserve"> </w:t>
      </w:r>
      <w:r w:rsidRPr="003C68DA">
        <w:rPr>
          <w:rFonts w:ascii="Arial" w:hAnsi="Arial"/>
          <w:bCs/>
          <w:i/>
          <w:iCs/>
          <w:sz w:val="22"/>
          <w:szCs w:val="22"/>
          <w:lang w:val="es-ES"/>
        </w:rPr>
        <w:t>forma</w:t>
      </w:r>
      <w:r w:rsidR="006B0F4D" w:rsidRPr="003C68DA">
        <w:rPr>
          <w:rFonts w:ascii="Arial" w:hAnsi="Arial"/>
          <w:bCs/>
          <w:i/>
          <w:iCs/>
          <w:sz w:val="22"/>
          <w:szCs w:val="22"/>
          <w:lang w:val="es-ES"/>
        </w:rPr>
        <w:t xml:space="preserve"> </w:t>
      </w:r>
      <w:r w:rsidRPr="003C68DA">
        <w:rPr>
          <w:rFonts w:ascii="Arial" w:hAnsi="Arial"/>
          <w:bCs/>
          <w:i/>
          <w:iCs/>
          <w:sz w:val="22"/>
          <w:szCs w:val="22"/>
          <w:lang w:val="es-ES"/>
        </w:rPr>
        <w:t>objetiva a tal entidad y justificar los criterios para tal selección.</w:t>
      </w:r>
    </w:p>
    <w:p w14:paraId="3D9CF805" w14:textId="77777777" w:rsidR="007854CA" w:rsidRPr="003C68DA" w:rsidRDefault="007854CA" w:rsidP="002E6A9F">
      <w:pPr>
        <w:pStyle w:val="Textoindependiente"/>
        <w:spacing w:line="240" w:lineRule="auto"/>
        <w:ind w:left="567" w:right="49"/>
        <w:rPr>
          <w:rFonts w:ascii="Arial" w:hAnsi="Arial"/>
          <w:bCs/>
          <w:i/>
          <w:iCs/>
          <w:sz w:val="22"/>
          <w:szCs w:val="22"/>
          <w:lang w:val="es-ES"/>
        </w:rPr>
      </w:pPr>
    </w:p>
    <w:p w14:paraId="49E3BA92" w14:textId="77777777" w:rsidR="006B0F4D" w:rsidRPr="003C68DA" w:rsidRDefault="007854CA" w:rsidP="002E6A9F">
      <w:pPr>
        <w:pStyle w:val="Textoindependiente"/>
        <w:spacing w:line="240" w:lineRule="auto"/>
        <w:ind w:left="567" w:right="49"/>
        <w:rPr>
          <w:rFonts w:ascii="Arial" w:hAnsi="Arial"/>
          <w:bCs/>
          <w:i/>
          <w:iCs/>
          <w:sz w:val="22"/>
          <w:szCs w:val="22"/>
          <w:lang w:val="es-ES"/>
        </w:rPr>
      </w:pPr>
      <w:r w:rsidRPr="003C68DA">
        <w:rPr>
          <w:rFonts w:ascii="Arial" w:hAnsi="Arial"/>
          <w:b/>
          <w:bCs/>
          <w:i/>
          <w:iCs/>
          <w:sz w:val="22"/>
          <w:szCs w:val="22"/>
          <w:lang w:val="es-ES"/>
        </w:rPr>
        <w:t>Estos convenios de asociación son</w:t>
      </w:r>
      <w:r w:rsidR="006B0F4D" w:rsidRPr="003C68DA">
        <w:rPr>
          <w:rFonts w:ascii="Arial" w:hAnsi="Arial"/>
          <w:b/>
          <w:bCs/>
          <w:i/>
          <w:iCs/>
          <w:sz w:val="22"/>
          <w:szCs w:val="22"/>
          <w:lang w:val="es-ES"/>
        </w:rPr>
        <w:t xml:space="preserve"> </w:t>
      </w:r>
      <w:r w:rsidRPr="003C68DA">
        <w:rPr>
          <w:rFonts w:ascii="Arial" w:hAnsi="Arial"/>
          <w:b/>
          <w:bCs/>
          <w:i/>
          <w:iCs/>
          <w:sz w:val="22"/>
          <w:szCs w:val="22"/>
          <w:lang w:val="es-ES"/>
        </w:rPr>
        <w:t>distintos a los</w:t>
      </w:r>
      <w:r w:rsidR="006B0F4D" w:rsidRPr="003C68DA">
        <w:rPr>
          <w:rFonts w:ascii="Arial" w:hAnsi="Arial"/>
          <w:b/>
          <w:bCs/>
          <w:i/>
          <w:iCs/>
          <w:sz w:val="22"/>
          <w:szCs w:val="22"/>
          <w:lang w:val="es-ES"/>
        </w:rPr>
        <w:t xml:space="preserve"> </w:t>
      </w:r>
      <w:r w:rsidRPr="003C68DA">
        <w:rPr>
          <w:rFonts w:ascii="Arial" w:hAnsi="Arial"/>
          <w:b/>
          <w:bCs/>
          <w:i/>
          <w:iCs/>
          <w:sz w:val="22"/>
          <w:szCs w:val="22"/>
          <w:lang w:val="es-ES"/>
        </w:rPr>
        <w:t xml:space="preserve">contratos a los que hace referencia el artículo 2º y están regidos </w:t>
      </w:r>
      <w:r w:rsidR="006B0F4D" w:rsidRPr="003C68DA">
        <w:rPr>
          <w:rFonts w:ascii="Arial" w:hAnsi="Arial"/>
          <w:b/>
          <w:bCs/>
          <w:i/>
          <w:iCs/>
          <w:sz w:val="22"/>
          <w:szCs w:val="22"/>
          <w:lang w:val="es-ES"/>
        </w:rPr>
        <w:t>p</w:t>
      </w:r>
      <w:r w:rsidRPr="003C68DA">
        <w:rPr>
          <w:rFonts w:ascii="Arial" w:hAnsi="Arial"/>
          <w:b/>
          <w:bCs/>
          <w:i/>
          <w:iCs/>
          <w:sz w:val="22"/>
          <w:szCs w:val="22"/>
          <w:lang w:val="es-ES"/>
        </w:rPr>
        <w:t>or</w:t>
      </w:r>
      <w:r w:rsidR="006B0F4D" w:rsidRPr="003C68DA">
        <w:rPr>
          <w:rFonts w:ascii="Arial" w:hAnsi="Arial"/>
          <w:b/>
          <w:bCs/>
          <w:i/>
          <w:iCs/>
          <w:sz w:val="22"/>
          <w:szCs w:val="22"/>
          <w:lang w:val="es-ES"/>
        </w:rPr>
        <w:t xml:space="preserve"> </w:t>
      </w:r>
      <w:r w:rsidRPr="003C68DA">
        <w:rPr>
          <w:rFonts w:ascii="Arial" w:hAnsi="Arial"/>
          <w:b/>
          <w:bCs/>
          <w:i/>
          <w:iCs/>
          <w:sz w:val="22"/>
          <w:szCs w:val="22"/>
          <w:lang w:val="es-ES"/>
        </w:rPr>
        <w:t>el</w:t>
      </w:r>
      <w:r w:rsidR="006B0F4D" w:rsidRPr="003C68DA">
        <w:rPr>
          <w:rFonts w:ascii="Arial" w:hAnsi="Arial"/>
          <w:b/>
          <w:bCs/>
          <w:i/>
          <w:iCs/>
          <w:sz w:val="22"/>
          <w:szCs w:val="22"/>
          <w:lang w:val="es-ES"/>
        </w:rPr>
        <w:t xml:space="preserve"> </w:t>
      </w:r>
      <w:r w:rsidRPr="003C68DA">
        <w:rPr>
          <w:rFonts w:ascii="Arial" w:hAnsi="Arial"/>
          <w:b/>
          <w:bCs/>
          <w:i/>
          <w:iCs/>
          <w:sz w:val="22"/>
          <w:szCs w:val="22"/>
          <w:lang w:val="es-ES"/>
        </w:rPr>
        <w:t>art</w:t>
      </w:r>
      <w:r w:rsidR="006B0F4D" w:rsidRPr="003C68DA">
        <w:rPr>
          <w:rFonts w:ascii="Arial" w:hAnsi="Arial"/>
          <w:b/>
          <w:bCs/>
          <w:i/>
          <w:iCs/>
          <w:sz w:val="22"/>
          <w:szCs w:val="22"/>
          <w:lang w:val="es-ES"/>
        </w:rPr>
        <w:t>ículo 96 de la Ley 489 de 1998 y los artículos 5º, 6º</w:t>
      </w:r>
      <w:r w:rsidR="000B2CEC" w:rsidRPr="003C68DA">
        <w:rPr>
          <w:rFonts w:ascii="Arial" w:hAnsi="Arial"/>
          <w:b/>
          <w:bCs/>
          <w:i/>
          <w:iCs/>
          <w:sz w:val="22"/>
          <w:szCs w:val="22"/>
          <w:lang w:val="es-ES"/>
        </w:rPr>
        <w:t>, 7º y 8º del presente decreto”</w:t>
      </w:r>
      <w:r w:rsidR="000B2CEC" w:rsidRPr="003C68DA">
        <w:rPr>
          <w:rFonts w:ascii="Arial" w:hAnsi="Arial"/>
          <w:bCs/>
          <w:i/>
          <w:iCs/>
          <w:sz w:val="22"/>
          <w:szCs w:val="22"/>
          <w:lang w:val="es-ES"/>
        </w:rPr>
        <w:t xml:space="preserve"> (Resalta la Sala).</w:t>
      </w:r>
    </w:p>
    <w:p w14:paraId="40795C50" w14:textId="77777777" w:rsidR="006B0F4D" w:rsidRPr="003C68DA" w:rsidRDefault="006B0F4D" w:rsidP="002E6A9F">
      <w:pPr>
        <w:pStyle w:val="Textoindependiente"/>
        <w:spacing w:line="240" w:lineRule="auto"/>
        <w:ind w:right="49"/>
        <w:rPr>
          <w:rFonts w:ascii="Arial" w:hAnsi="Arial"/>
          <w:bCs/>
          <w:iCs/>
          <w:sz w:val="24"/>
          <w:szCs w:val="24"/>
          <w:lang w:val="es-ES"/>
        </w:rPr>
      </w:pPr>
    </w:p>
    <w:p w14:paraId="0AD74AC6" w14:textId="77777777" w:rsidR="006B0F4D" w:rsidRPr="003C68DA" w:rsidRDefault="00BA680C" w:rsidP="002E6A9F">
      <w:pPr>
        <w:pStyle w:val="Textoindependiente"/>
        <w:spacing w:line="240" w:lineRule="auto"/>
        <w:ind w:right="49"/>
        <w:rPr>
          <w:rFonts w:ascii="Arial" w:hAnsi="Arial"/>
          <w:bCs/>
          <w:iCs/>
          <w:sz w:val="24"/>
          <w:szCs w:val="24"/>
          <w:lang w:val="es-ES"/>
        </w:rPr>
      </w:pPr>
      <w:r w:rsidRPr="003C68DA">
        <w:rPr>
          <w:rFonts w:ascii="Arial" w:hAnsi="Arial"/>
          <w:bCs/>
          <w:iCs/>
          <w:sz w:val="24"/>
          <w:szCs w:val="24"/>
          <w:lang w:val="es-ES"/>
        </w:rPr>
        <w:t>Como se observa esta norma regula los contratos de asociación con las entidades privadas sin ánimo de lucro</w:t>
      </w:r>
      <w:r w:rsidR="00C57333" w:rsidRPr="003C68DA">
        <w:rPr>
          <w:rFonts w:ascii="Arial" w:hAnsi="Arial"/>
          <w:bCs/>
          <w:iCs/>
          <w:sz w:val="24"/>
          <w:szCs w:val="24"/>
          <w:lang w:val="es-ES"/>
        </w:rPr>
        <w:t>,</w:t>
      </w:r>
      <w:r w:rsidRPr="003C68DA">
        <w:rPr>
          <w:rFonts w:ascii="Arial" w:hAnsi="Arial"/>
          <w:bCs/>
          <w:iCs/>
          <w:sz w:val="24"/>
          <w:szCs w:val="24"/>
          <w:lang w:val="es-ES"/>
        </w:rPr>
        <w:t xml:space="preserve"> para el desarrollo conjunto de actividades relacionadas con los cometidos y funciones de las entidades estatales</w:t>
      </w:r>
      <w:r w:rsidR="00C57333" w:rsidRPr="003C68DA">
        <w:rPr>
          <w:rFonts w:ascii="Arial" w:hAnsi="Arial"/>
          <w:bCs/>
          <w:iCs/>
          <w:sz w:val="24"/>
          <w:szCs w:val="24"/>
          <w:lang w:val="es-ES"/>
        </w:rPr>
        <w:t>,</w:t>
      </w:r>
      <w:r w:rsidRPr="003C68DA">
        <w:rPr>
          <w:rFonts w:ascii="Arial" w:hAnsi="Arial"/>
          <w:bCs/>
          <w:iCs/>
          <w:sz w:val="24"/>
          <w:szCs w:val="24"/>
          <w:lang w:val="es-ES"/>
        </w:rPr>
        <w:t xml:space="preserve"> y los distingue de los contratos de apoyo, cuyo nuevo régimen se encuentra contemplado básicamente en el artículo 2º del mismo Decreto 92 de 2017.</w:t>
      </w:r>
    </w:p>
    <w:p w14:paraId="005C3C04" w14:textId="77777777" w:rsidR="00D43487" w:rsidRPr="003C68DA" w:rsidRDefault="00D43487" w:rsidP="002E6A9F">
      <w:pPr>
        <w:pStyle w:val="Textoindependiente"/>
        <w:spacing w:line="240" w:lineRule="auto"/>
        <w:ind w:right="49"/>
        <w:rPr>
          <w:rFonts w:ascii="Arial" w:hAnsi="Arial"/>
          <w:bCs/>
          <w:iCs/>
          <w:sz w:val="24"/>
          <w:szCs w:val="24"/>
          <w:lang w:val="es-ES"/>
        </w:rPr>
      </w:pPr>
    </w:p>
    <w:p w14:paraId="6D770DC3" w14:textId="77777777" w:rsidR="00D43487" w:rsidRPr="003C68DA" w:rsidRDefault="00D43487" w:rsidP="002E6A9F">
      <w:pPr>
        <w:pStyle w:val="Textoindependiente"/>
        <w:spacing w:line="240" w:lineRule="auto"/>
        <w:ind w:right="49"/>
        <w:rPr>
          <w:rFonts w:ascii="Arial" w:hAnsi="Arial"/>
          <w:bCs/>
          <w:iCs/>
          <w:sz w:val="24"/>
          <w:szCs w:val="24"/>
          <w:lang w:val="es-ES"/>
        </w:rPr>
      </w:pPr>
    </w:p>
    <w:p w14:paraId="0B57E768" w14:textId="77777777" w:rsidR="00D43487" w:rsidRPr="003C68DA" w:rsidRDefault="007706B9" w:rsidP="002E6A9F">
      <w:pPr>
        <w:pStyle w:val="Textoindependiente"/>
        <w:spacing w:line="240" w:lineRule="auto"/>
        <w:ind w:right="49"/>
        <w:rPr>
          <w:rFonts w:ascii="Arial" w:hAnsi="Arial"/>
          <w:b/>
          <w:bCs/>
          <w:iCs/>
          <w:sz w:val="24"/>
          <w:szCs w:val="24"/>
          <w:lang w:val="es-ES"/>
        </w:rPr>
      </w:pPr>
      <w:r w:rsidRPr="003C68DA">
        <w:rPr>
          <w:rFonts w:ascii="Arial" w:hAnsi="Arial"/>
          <w:b/>
          <w:bCs/>
          <w:iCs/>
          <w:sz w:val="24"/>
          <w:szCs w:val="24"/>
          <w:lang w:val="es-ES"/>
        </w:rPr>
        <w:t>F</w:t>
      </w:r>
      <w:r w:rsidR="00D43487" w:rsidRPr="003C68DA">
        <w:rPr>
          <w:rFonts w:ascii="Arial" w:hAnsi="Arial"/>
          <w:b/>
          <w:bCs/>
          <w:iCs/>
          <w:sz w:val="24"/>
          <w:szCs w:val="24"/>
          <w:lang w:val="es-ES"/>
        </w:rPr>
        <w:t>. La contraprestación directa establecida como exclusión del régimen de los contratos de apoyo</w:t>
      </w:r>
    </w:p>
    <w:p w14:paraId="4655427E" w14:textId="77777777" w:rsidR="00D43487" w:rsidRPr="003C68DA" w:rsidRDefault="00D43487" w:rsidP="002E6A9F">
      <w:pPr>
        <w:pStyle w:val="Textoindependiente"/>
        <w:spacing w:line="240" w:lineRule="auto"/>
        <w:ind w:right="49"/>
        <w:rPr>
          <w:rFonts w:ascii="Arial" w:hAnsi="Arial"/>
          <w:bCs/>
          <w:iCs/>
          <w:sz w:val="24"/>
          <w:szCs w:val="24"/>
          <w:lang w:val="es-ES"/>
        </w:rPr>
      </w:pPr>
    </w:p>
    <w:p w14:paraId="4FE4C113" w14:textId="77777777" w:rsidR="00982653" w:rsidRPr="003C68DA" w:rsidRDefault="00982653" w:rsidP="002E6A9F">
      <w:pPr>
        <w:pStyle w:val="Textoindependiente"/>
        <w:spacing w:line="240" w:lineRule="auto"/>
        <w:ind w:right="49"/>
        <w:rPr>
          <w:rFonts w:ascii="Arial" w:hAnsi="Arial"/>
          <w:bCs/>
          <w:iCs/>
          <w:sz w:val="24"/>
          <w:szCs w:val="24"/>
          <w:lang w:val="es-ES"/>
        </w:rPr>
      </w:pPr>
      <w:r w:rsidRPr="003C68DA">
        <w:rPr>
          <w:rFonts w:ascii="Arial" w:hAnsi="Arial"/>
          <w:bCs/>
          <w:iCs/>
          <w:sz w:val="24"/>
          <w:szCs w:val="24"/>
          <w:lang w:val="es-ES"/>
        </w:rPr>
        <w:t xml:space="preserve">La consulta indaga en qué consiste </w:t>
      </w:r>
      <w:r w:rsidR="00056FFE" w:rsidRPr="003C68DA">
        <w:rPr>
          <w:rFonts w:ascii="Arial" w:hAnsi="Arial"/>
          <w:bCs/>
          <w:i/>
          <w:iCs/>
          <w:sz w:val="24"/>
          <w:szCs w:val="24"/>
          <w:lang w:val="es-ES"/>
        </w:rPr>
        <w:t>“</w:t>
      </w:r>
      <w:r w:rsidRPr="003C68DA">
        <w:rPr>
          <w:rFonts w:ascii="Arial" w:hAnsi="Arial"/>
          <w:bCs/>
          <w:i/>
          <w:iCs/>
          <w:sz w:val="24"/>
          <w:szCs w:val="24"/>
          <w:lang w:val="es-ES"/>
        </w:rPr>
        <w:t>la</w:t>
      </w:r>
      <w:r w:rsidR="00056FFE" w:rsidRPr="003C68DA">
        <w:rPr>
          <w:rFonts w:ascii="Arial" w:hAnsi="Arial"/>
          <w:bCs/>
          <w:i/>
          <w:iCs/>
          <w:sz w:val="24"/>
          <w:szCs w:val="24"/>
          <w:lang w:val="es-ES"/>
        </w:rPr>
        <w:t xml:space="preserve"> </w:t>
      </w:r>
      <w:r w:rsidRPr="003C68DA">
        <w:rPr>
          <w:rFonts w:ascii="Arial" w:hAnsi="Arial"/>
          <w:bCs/>
          <w:i/>
          <w:iCs/>
          <w:sz w:val="24"/>
          <w:szCs w:val="24"/>
          <w:lang w:val="es-ES"/>
        </w:rPr>
        <w:t>contraprestación directa”</w:t>
      </w:r>
      <w:r w:rsidRPr="003C68DA">
        <w:rPr>
          <w:rFonts w:ascii="Arial" w:hAnsi="Arial"/>
          <w:bCs/>
          <w:iCs/>
          <w:sz w:val="24"/>
          <w:szCs w:val="24"/>
          <w:lang w:val="es-ES"/>
        </w:rPr>
        <w:t xml:space="preserve"> mencionada en el numeral 1 del artículo 2º del Decreto 777 de 1992.</w:t>
      </w:r>
    </w:p>
    <w:p w14:paraId="15CFE5EC" w14:textId="77777777" w:rsidR="00982653" w:rsidRPr="003C68DA" w:rsidRDefault="00982653" w:rsidP="002E6A9F">
      <w:pPr>
        <w:pStyle w:val="Textoindependiente"/>
        <w:spacing w:line="240" w:lineRule="auto"/>
        <w:ind w:right="49"/>
        <w:rPr>
          <w:rFonts w:ascii="Arial" w:hAnsi="Arial"/>
          <w:bCs/>
          <w:iCs/>
          <w:sz w:val="24"/>
          <w:szCs w:val="24"/>
          <w:lang w:val="es-ES"/>
        </w:rPr>
      </w:pPr>
    </w:p>
    <w:p w14:paraId="63B4576A" w14:textId="77777777" w:rsidR="00982653" w:rsidRPr="003C68DA" w:rsidRDefault="00982653" w:rsidP="002E6A9F">
      <w:pPr>
        <w:pStyle w:val="Textoindependiente"/>
        <w:spacing w:line="240" w:lineRule="auto"/>
        <w:ind w:right="49"/>
        <w:rPr>
          <w:rFonts w:ascii="Arial" w:hAnsi="Arial"/>
          <w:bCs/>
          <w:iCs/>
          <w:sz w:val="24"/>
          <w:szCs w:val="24"/>
          <w:lang w:val="es-ES"/>
        </w:rPr>
      </w:pPr>
      <w:r w:rsidRPr="003C68DA">
        <w:rPr>
          <w:rFonts w:ascii="Arial" w:hAnsi="Arial"/>
          <w:bCs/>
          <w:iCs/>
          <w:sz w:val="24"/>
          <w:szCs w:val="24"/>
          <w:lang w:val="es-ES"/>
        </w:rPr>
        <w:t>Esta norma establec</w:t>
      </w:r>
      <w:r w:rsidR="00540994" w:rsidRPr="003C68DA">
        <w:rPr>
          <w:rFonts w:ascii="Arial" w:hAnsi="Arial"/>
          <w:bCs/>
          <w:iCs/>
          <w:sz w:val="24"/>
          <w:szCs w:val="24"/>
          <w:lang w:val="es-ES"/>
        </w:rPr>
        <w:t>ía</w:t>
      </w:r>
      <w:r w:rsidRPr="003C68DA">
        <w:rPr>
          <w:rFonts w:ascii="Arial" w:hAnsi="Arial"/>
          <w:bCs/>
          <w:iCs/>
          <w:sz w:val="24"/>
          <w:szCs w:val="24"/>
          <w:lang w:val="es-ES"/>
        </w:rPr>
        <w:t xml:space="preserve"> lo siguiente:</w:t>
      </w:r>
    </w:p>
    <w:p w14:paraId="188A5EB1" w14:textId="77777777" w:rsidR="00982653" w:rsidRPr="003C68DA" w:rsidRDefault="00982653" w:rsidP="002E6A9F">
      <w:pPr>
        <w:pStyle w:val="Textoindependiente"/>
        <w:spacing w:line="240" w:lineRule="auto"/>
        <w:ind w:right="49"/>
        <w:rPr>
          <w:rFonts w:ascii="Arial" w:hAnsi="Arial"/>
          <w:bCs/>
          <w:iCs/>
          <w:sz w:val="24"/>
          <w:szCs w:val="24"/>
          <w:lang w:val="es-ES"/>
        </w:rPr>
      </w:pPr>
    </w:p>
    <w:p w14:paraId="0F5F7655" w14:textId="77777777" w:rsidR="00982653" w:rsidRPr="003C68DA" w:rsidRDefault="00982653" w:rsidP="00982653">
      <w:pPr>
        <w:pStyle w:val="NormalWeb"/>
        <w:spacing w:before="0" w:beforeAutospacing="0" w:after="0" w:afterAutospacing="0"/>
        <w:ind w:left="567"/>
        <w:jc w:val="both"/>
        <w:rPr>
          <w:rFonts w:ascii="Arial" w:hAnsi="Arial" w:cs="Arial"/>
          <w:i/>
          <w:sz w:val="22"/>
          <w:szCs w:val="22"/>
          <w:lang w:val="es-ES"/>
        </w:rPr>
      </w:pPr>
      <w:r w:rsidRPr="003C68DA">
        <w:rPr>
          <w:rFonts w:ascii="Arial" w:hAnsi="Arial" w:cs="Arial"/>
          <w:b/>
          <w:i/>
          <w:sz w:val="22"/>
          <w:szCs w:val="22"/>
          <w:lang w:val="es-ES"/>
        </w:rPr>
        <w:t>“Artículo 2º.</w:t>
      </w:r>
      <w:r w:rsidRPr="003C68DA">
        <w:rPr>
          <w:rFonts w:ascii="Arial" w:hAnsi="Arial" w:cs="Arial"/>
          <w:i/>
          <w:sz w:val="22"/>
          <w:szCs w:val="22"/>
          <w:lang w:val="es-ES"/>
        </w:rPr>
        <w:t xml:space="preserve"> Están excluidos del ámbito de aplicación del presente Decreto:</w:t>
      </w:r>
    </w:p>
    <w:p w14:paraId="5C4B6009" w14:textId="77777777" w:rsidR="00982653" w:rsidRPr="003C68DA" w:rsidRDefault="00982653" w:rsidP="00982653">
      <w:pPr>
        <w:pStyle w:val="NormalWeb"/>
        <w:spacing w:before="0" w:beforeAutospacing="0" w:after="0" w:afterAutospacing="0"/>
        <w:ind w:left="567"/>
        <w:jc w:val="both"/>
        <w:rPr>
          <w:rFonts w:ascii="Arial" w:hAnsi="Arial" w:cs="Arial"/>
          <w:i/>
          <w:sz w:val="22"/>
          <w:szCs w:val="22"/>
          <w:lang w:val="es-ES"/>
        </w:rPr>
      </w:pPr>
    </w:p>
    <w:p w14:paraId="52B02C35" w14:textId="77777777" w:rsidR="00982653" w:rsidRPr="003C68DA" w:rsidRDefault="00982653" w:rsidP="00982653">
      <w:pPr>
        <w:pStyle w:val="NormalWeb"/>
        <w:spacing w:before="0" w:beforeAutospacing="0" w:after="0" w:afterAutospacing="0"/>
        <w:ind w:left="567"/>
        <w:jc w:val="both"/>
        <w:rPr>
          <w:rFonts w:ascii="Arial" w:hAnsi="Arial" w:cs="Arial"/>
          <w:i/>
          <w:sz w:val="22"/>
          <w:szCs w:val="22"/>
          <w:lang w:val="es-ES"/>
        </w:rPr>
      </w:pPr>
      <w:r w:rsidRPr="003C68DA">
        <w:rPr>
          <w:rFonts w:ascii="Arial" w:hAnsi="Arial" w:cs="Arial"/>
          <w:i/>
          <w:sz w:val="22"/>
          <w:szCs w:val="22"/>
          <w:lang w:val="es-ES"/>
        </w:rPr>
        <w:t>1. Los contratos que las entidades públicas celebren con personas privadas sin ánimo de lucro, cuando los mismos impliquen una contraprestación directa a favor de la entidad pública, y que por lo tanto podrían celebrarse con personas naturales o jurídicas privadas con ánimo de lucro, de acuerdo con las normas sobre contratación vigentes.</w:t>
      </w:r>
    </w:p>
    <w:p w14:paraId="4B9CDF85" w14:textId="77777777" w:rsidR="00982653" w:rsidRPr="003C68DA" w:rsidRDefault="00982653" w:rsidP="00982653">
      <w:pPr>
        <w:pStyle w:val="NormalWeb"/>
        <w:spacing w:before="0" w:beforeAutospacing="0" w:after="0" w:afterAutospacing="0"/>
        <w:ind w:left="567"/>
        <w:jc w:val="both"/>
        <w:rPr>
          <w:rFonts w:ascii="Arial" w:hAnsi="Arial" w:cs="Arial"/>
          <w:i/>
          <w:sz w:val="22"/>
          <w:szCs w:val="22"/>
          <w:lang w:val="es-ES"/>
        </w:rPr>
      </w:pPr>
      <w:r w:rsidRPr="003C68DA">
        <w:rPr>
          <w:rFonts w:ascii="Arial" w:hAnsi="Arial" w:cs="Arial"/>
          <w:i/>
          <w:sz w:val="22"/>
          <w:szCs w:val="22"/>
          <w:lang w:val="es-ES"/>
        </w:rPr>
        <w:t>(…)”.</w:t>
      </w:r>
    </w:p>
    <w:p w14:paraId="5C37CB3B" w14:textId="77777777" w:rsidR="00982653" w:rsidRPr="003C68DA" w:rsidRDefault="00982653" w:rsidP="002E6A9F">
      <w:pPr>
        <w:pStyle w:val="Textoindependiente"/>
        <w:spacing w:line="240" w:lineRule="auto"/>
        <w:ind w:right="49"/>
        <w:rPr>
          <w:rFonts w:ascii="Arial" w:hAnsi="Arial" w:cs="Arial"/>
          <w:sz w:val="22"/>
          <w:szCs w:val="22"/>
          <w:lang w:val="es-ES" w:eastAsia="en-US"/>
        </w:rPr>
      </w:pPr>
    </w:p>
    <w:p w14:paraId="637C6F12" w14:textId="77777777" w:rsidR="00056FFE" w:rsidRPr="003C68DA" w:rsidRDefault="004E6DF0" w:rsidP="002E6A9F">
      <w:pPr>
        <w:pStyle w:val="Textoindependiente"/>
        <w:spacing w:line="240" w:lineRule="auto"/>
        <w:ind w:right="49"/>
        <w:rPr>
          <w:rFonts w:ascii="Arial" w:hAnsi="Arial" w:cs="Arial"/>
          <w:sz w:val="24"/>
          <w:szCs w:val="24"/>
          <w:lang w:val="es-ES" w:eastAsia="en-US"/>
        </w:rPr>
      </w:pPr>
      <w:r w:rsidRPr="003C68DA">
        <w:rPr>
          <w:rFonts w:ascii="Arial" w:hAnsi="Arial" w:cs="Arial"/>
          <w:sz w:val="24"/>
          <w:szCs w:val="24"/>
          <w:lang w:val="es-ES" w:eastAsia="en-US"/>
        </w:rPr>
        <w:lastRenderedPageBreak/>
        <w:t xml:space="preserve">El Diccionario de la Real Academia de la Lengua Española define la palabra </w:t>
      </w:r>
      <w:r w:rsidRPr="003C68DA">
        <w:rPr>
          <w:rFonts w:ascii="Arial" w:hAnsi="Arial" w:cs="Arial"/>
          <w:i/>
          <w:sz w:val="24"/>
          <w:szCs w:val="24"/>
          <w:lang w:val="es-ES" w:eastAsia="en-US"/>
        </w:rPr>
        <w:t>“</w:t>
      </w:r>
      <w:r w:rsidR="00056FFE" w:rsidRPr="003C68DA">
        <w:rPr>
          <w:rFonts w:ascii="Arial" w:hAnsi="Arial" w:cs="Arial"/>
          <w:i/>
          <w:sz w:val="24"/>
          <w:szCs w:val="24"/>
          <w:lang w:val="es-ES" w:eastAsia="en-US"/>
        </w:rPr>
        <w:t>C</w:t>
      </w:r>
      <w:r w:rsidRPr="003C68DA">
        <w:rPr>
          <w:rFonts w:ascii="Arial" w:hAnsi="Arial" w:cs="Arial"/>
          <w:i/>
          <w:sz w:val="24"/>
          <w:szCs w:val="24"/>
          <w:lang w:val="es-ES" w:eastAsia="en-US"/>
        </w:rPr>
        <w:t>ontraprestación”</w:t>
      </w:r>
      <w:r w:rsidRPr="003C68DA">
        <w:rPr>
          <w:rFonts w:ascii="Arial" w:hAnsi="Arial" w:cs="Arial"/>
          <w:sz w:val="24"/>
          <w:szCs w:val="24"/>
          <w:lang w:val="es-ES" w:eastAsia="en-US"/>
        </w:rPr>
        <w:t xml:space="preserve"> como </w:t>
      </w:r>
      <w:r w:rsidRPr="003C68DA">
        <w:rPr>
          <w:rFonts w:ascii="Arial" w:hAnsi="Arial" w:cs="Arial"/>
          <w:i/>
          <w:sz w:val="24"/>
          <w:szCs w:val="24"/>
          <w:lang w:val="es-ES" w:eastAsia="en-US"/>
        </w:rPr>
        <w:t>“Prestación que de</w:t>
      </w:r>
      <w:r w:rsidR="00056FFE" w:rsidRPr="003C68DA">
        <w:rPr>
          <w:rFonts w:ascii="Arial" w:hAnsi="Arial" w:cs="Arial"/>
          <w:i/>
          <w:sz w:val="24"/>
          <w:szCs w:val="24"/>
          <w:lang w:val="es-ES" w:eastAsia="en-US"/>
        </w:rPr>
        <w:t>b</w:t>
      </w:r>
      <w:r w:rsidRPr="003C68DA">
        <w:rPr>
          <w:rFonts w:ascii="Arial" w:hAnsi="Arial" w:cs="Arial"/>
          <w:i/>
          <w:sz w:val="24"/>
          <w:szCs w:val="24"/>
          <w:lang w:val="es-ES" w:eastAsia="en-US"/>
        </w:rPr>
        <w:t xml:space="preserve">e una </w:t>
      </w:r>
      <w:r w:rsidR="00056FFE" w:rsidRPr="003C68DA">
        <w:rPr>
          <w:rFonts w:ascii="Arial" w:hAnsi="Arial" w:cs="Arial"/>
          <w:i/>
          <w:sz w:val="24"/>
          <w:szCs w:val="24"/>
          <w:lang w:val="es-ES" w:eastAsia="en-US"/>
        </w:rPr>
        <w:t>p</w:t>
      </w:r>
      <w:r w:rsidRPr="003C68DA">
        <w:rPr>
          <w:rFonts w:ascii="Arial" w:hAnsi="Arial" w:cs="Arial"/>
          <w:i/>
          <w:sz w:val="24"/>
          <w:szCs w:val="24"/>
          <w:lang w:val="es-ES" w:eastAsia="en-US"/>
        </w:rPr>
        <w:t>arte contratante por razón de la que ha recibido o debe recibir de la otra”</w:t>
      </w:r>
      <w:r w:rsidRPr="003C68DA">
        <w:rPr>
          <w:rFonts w:ascii="Arial" w:hAnsi="Arial" w:cs="Arial"/>
          <w:sz w:val="24"/>
          <w:szCs w:val="24"/>
          <w:lang w:val="es-ES" w:eastAsia="en-US"/>
        </w:rPr>
        <w:t xml:space="preserve"> y </w:t>
      </w:r>
      <w:r w:rsidRPr="003C68DA">
        <w:rPr>
          <w:rFonts w:ascii="Arial" w:hAnsi="Arial" w:cs="Arial"/>
          <w:i/>
          <w:sz w:val="24"/>
          <w:szCs w:val="24"/>
          <w:lang w:val="es-ES" w:eastAsia="en-US"/>
        </w:rPr>
        <w:t>“Prestación”</w:t>
      </w:r>
      <w:r w:rsidRPr="003C68DA">
        <w:rPr>
          <w:rFonts w:ascii="Arial" w:hAnsi="Arial" w:cs="Arial"/>
          <w:sz w:val="24"/>
          <w:szCs w:val="24"/>
          <w:lang w:val="es-ES" w:eastAsia="en-US"/>
        </w:rPr>
        <w:t xml:space="preserve"> como </w:t>
      </w:r>
      <w:r w:rsidRPr="003C68DA">
        <w:rPr>
          <w:rFonts w:ascii="Arial" w:hAnsi="Arial" w:cs="Arial"/>
          <w:i/>
          <w:sz w:val="24"/>
          <w:szCs w:val="24"/>
          <w:lang w:val="es-ES" w:eastAsia="en-US"/>
        </w:rPr>
        <w:t>“Cosa o serv</w:t>
      </w:r>
      <w:r w:rsidR="00056FFE" w:rsidRPr="003C68DA">
        <w:rPr>
          <w:rFonts w:ascii="Arial" w:hAnsi="Arial" w:cs="Arial"/>
          <w:i/>
          <w:sz w:val="24"/>
          <w:szCs w:val="24"/>
          <w:lang w:val="es-ES" w:eastAsia="en-US"/>
        </w:rPr>
        <w:t>i</w:t>
      </w:r>
      <w:r w:rsidRPr="003C68DA">
        <w:rPr>
          <w:rFonts w:ascii="Arial" w:hAnsi="Arial" w:cs="Arial"/>
          <w:i/>
          <w:sz w:val="24"/>
          <w:szCs w:val="24"/>
          <w:lang w:val="es-ES" w:eastAsia="en-US"/>
        </w:rPr>
        <w:t>cio que</w:t>
      </w:r>
      <w:r w:rsidR="00056FFE" w:rsidRPr="003C68DA">
        <w:rPr>
          <w:rFonts w:ascii="Arial" w:hAnsi="Arial" w:cs="Arial"/>
          <w:i/>
          <w:sz w:val="24"/>
          <w:szCs w:val="24"/>
          <w:lang w:val="es-ES" w:eastAsia="en-US"/>
        </w:rPr>
        <w:t xml:space="preserve"> alguien recibe o debe recibir d</w:t>
      </w:r>
      <w:r w:rsidRPr="003C68DA">
        <w:rPr>
          <w:rFonts w:ascii="Arial" w:hAnsi="Arial" w:cs="Arial"/>
          <w:i/>
          <w:sz w:val="24"/>
          <w:szCs w:val="24"/>
          <w:lang w:val="es-ES" w:eastAsia="en-US"/>
        </w:rPr>
        <w:t>e</w:t>
      </w:r>
      <w:r w:rsidR="00056FFE" w:rsidRPr="003C68DA">
        <w:rPr>
          <w:rFonts w:ascii="Arial" w:hAnsi="Arial" w:cs="Arial"/>
          <w:i/>
          <w:sz w:val="24"/>
          <w:szCs w:val="24"/>
          <w:lang w:val="es-ES" w:eastAsia="en-US"/>
        </w:rPr>
        <w:t xml:space="preserve"> </w:t>
      </w:r>
      <w:r w:rsidRPr="003C68DA">
        <w:rPr>
          <w:rFonts w:ascii="Arial" w:hAnsi="Arial" w:cs="Arial"/>
          <w:i/>
          <w:sz w:val="24"/>
          <w:szCs w:val="24"/>
          <w:lang w:val="es-ES" w:eastAsia="en-US"/>
        </w:rPr>
        <w:t>otra persona en</w:t>
      </w:r>
      <w:r w:rsidR="00056FFE" w:rsidRPr="003C68DA">
        <w:rPr>
          <w:rFonts w:ascii="Arial" w:hAnsi="Arial" w:cs="Arial"/>
          <w:i/>
          <w:sz w:val="24"/>
          <w:szCs w:val="24"/>
          <w:lang w:val="es-ES" w:eastAsia="en-US"/>
        </w:rPr>
        <w:t xml:space="preserve"> </w:t>
      </w:r>
      <w:r w:rsidRPr="003C68DA">
        <w:rPr>
          <w:rFonts w:ascii="Arial" w:hAnsi="Arial" w:cs="Arial"/>
          <w:i/>
          <w:sz w:val="24"/>
          <w:szCs w:val="24"/>
          <w:lang w:val="es-ES" w:eastAsia="en-US"/>
        </w:rPr>
        <w:t>virtud de</w:t>
      </w:r>
      <w:r w:rsidR="00056FFE" w:rsidRPr="003C68DA">
        <w:rPr>
          <w:rFonts w:ascii="Arial" w:hAnsi="Arial" w:cs="Arial"/>
          <w:i/>
          <w:sz w:val="24"/>
          <w:szCs w:val="24"/>
          <w:lang w:val="es-ES" w:eastAsia="en-US"/>
        </w:rPr>
        <w:t xml:space="preserve"> </w:t>
      </w:r>
      <w:r w:rsidRPr="003C68DA">
        <w:rPr>
          <w:rFonts w:ascii="Arial" w:hAnsi="Arial" w:cs="Arial"/>
          <w:i/>
          <w:sz w:val="24"/>
          <w:szCs w:val="24"/>
          <w:lang w:val="es-ES" w:eastAsia="en-US"/>
        </w:rPr>
        <w:t>un contrato o de una</w:t>
      </w:r>
      <w:r w:rsidR="00056FFE" w:rsidRPr="003C68DA">
        <w:rPr>
          <w:rFonts w:ascii="Arial" w:hAnsi="Arial" w:cs="Arial"/>
          <w:i/>
          <w:sz w:val="24"/>
          <w:szCs w:val="24"/>
          <w:lang w:val="es-ES" w:eastAsia="en-US"/>
        </w:rPr>
        <w:t xml:space="preserve"> </w:t>
      </w:r>
      <w:r w:rsidRPr="003C68DA">
        <w:rPr>
          <w:rFonts w:ascii="Arial" w:hAnsi="Arial" w:cs="Arial"/>
          <w:i/>
          <w:sz w:val="24"/>
          <w:szCs w:val="24"/>
          <w:lang w:val="es-ES" w:eastAsia="en-US"/>
        </w:rPr>
        <w:t>obligación legal”,</w:t>
      </w:r>
      <w:r w:rsidRPr="003C68DA">
        <w:rPr>
          <w:rFonts w:ascii="Arial" w:hAnsi="Arial" w:cs="Arial"/>
          <w:sz w:val="24"/>
          <w:szCs w:val="24"/>
          <w:lang w:val="es-ES" w:eastAsia="en-US"/>
        </w:rPr>
        <w:t xml:space="preserve"> de</w:t>
      </w:r>
      <w:r w:rsidR="00056FFE" w:rsidRPr="003C68DA">
        <w:rPr>
          <w:rFonts w:ascii="Arial" w:hAnsi="Arial" w:cs="Arial"/>
          <w:sz w:val="24"/>
          <w:szCs w:val="24"/>
          <w:lang w:val="es-ES" w:eastAsia="en-US"/>
        </w:rPr>
        <w:t xml:space="preserve"> m</w:t>
      </w:r>
      <w:r w:rsidRPr="003C68DA">
        <w:rPr>
          <w:rFonts w:ascii="Arial" w:hAnsi="Arial" w:cs="Arial"/>
          <w:sz w:val="24"/>
          <w:szCs w:val="24"/>
          <w:lang w:val="es-ES" w:eastAsia="en-US"/>
        </w:rPr>
        <w:t>anera</w:t>
      </w:r>
      <w:r w:rsidR="00056FFE" w:rsidRPr="003C68DA">
        <w:rPr>
          <w:rFonts w:ascii="Arial" w:hAnsi="Arial" w:cs="Arial"/>
          <w:sz w:val="24"/>
          <w:szCs w:val="24"/>
          <w:lang w:val="es-ES" w:eastAsia="en-US"/>
        </w:rPr>
        <w:t xml:space="preserve"> </w:t>
      </w:r>
      <w:r w:rsidRPr="003C68DA">
        <w:rPr>
          <w:rFonts w:ascii="Arial" w:hAnsi="Arial" w:cs="Arial"/>
          <w:sz w:val="24"/>
          <w:szCs w:val="24"/>
          <w:lang w:val="es-ES" w:eastAsia="en-US"/>
        </w:rPr>
        <w:t>que un</w:t>
      </w:r>
      <w:r w:rsidR="00056FFE" w:rsidRPr="003C68DA">
        <w:rPr>
          <w:rFonts w:ascii="Arial" w:hAnsi="Arial" w:cs="Arial"/>
          <w:sz w:val="24"/>
          <w:szCs w:val="24"/>
          <w:lang w:val="es-ES" w:eastAsia="en-US"/>
        </w:rPr>
        <w:t xml:space="preserve">a </w:t>
      </w:r>
      <w:r w:rsidRPr="003C68DA">
        <w:rPr>
          <w:rFonts w:ascii="Arial" w:hAnsi="Arial" w:cs="Arial"/>
          <w:sz w:val="24"/>
          <w:szCs w:val="24"/>
          <w:lang w:val="es-ES" w:eastAsia="en-US"/>
        </w:rPr>
        <w:t xml:space="preserve">contraprestación directa en este caso, es </w:t>
      </w:r>
      <w:r w:rsidR="00056FFE" w:rsidRPr="003C68DA">
        <w:rPr>
          <w:rFonts w:ascii="Arial" w:hAnsi="Arial" w:cs="Arial"/>
          <w:sz w:val="24"/>
          <w:szCs w:val="24"/>
          <w:lang w:val="es-ES" w:eastAsia="en-US"/>
        </w:rPr>
        <w:t xml:space="preserve">el </w:t>
      </w:r>
      <w:r w:rsidR="003C68DA">
        <w:rPr>
          <w:rFonts w:ascii="Arial" w:hAnsi="Arial" w:cs="Arial"/>
          <w:sz w:val="24"/>
          <w:szCs w:val="24"/>
          <w:lang w:val="es-ES" w:eastAsia="en-US"/>
        </w:rPr>
        <w:t xml:space="preserve">bien, obra o </w:t>
      </w:r>
      <w:r w:rsidRPr="003C68DA">
        <w:rPr>
          <w:rFonts w:ascii="Arial" w:hAnsi="Arial" w:cs="Arial"/>
          <w:sz w:val="24"/>
          <w:szCs w:val="24"/>
          <w:lang w:val="es-ES" w:eastAsia="en-US"/>
        </w:rPr>
        <w:t>serv</w:t>
      </w:r>
      <w:r w:rsidR="00056FFE" w:rsidRPr="003C68DA">
        <w:rPr>
          <w:rFonts w:ascii="Arial" w:hAnsi="Arial" w:cs="Arial"/>
          <w:sz w:val="24"/>
          <w:szCs w:val="24"/>
          <w:lang w:val="es-ES" w:eastAsia="en-US"/>
        </w:rPr>
        <w:t>i</w:t>
      </w:r>
      <w:r w:rsidRPr="003C68DA">
        <w:rPr>
          <w:rFonts w:ascii="Arial" w:hAnsi="Arial" w:cs="Arial"/>
          <w:sz w:val="24"/>
          <w:szCs w:val="24"/>
          <w:lang w:val="es-ES" w:eastAsia="en-US"/>
        </w:rPr>
        <w:t>cio</w:t>
      </w:r>
      <w:r w:rsidR="00056FFE" w:rsidRPr="003C68DA">
        <w:rPr>
          <w:rFonts w:ascii="Arial" w:hAnsi="Arial" w:cs="Arial"/>
          <w:sz w:val="24"/>
          <w:szCs w:val="24"/>
          <w:lang w:val="es-ES" w:eastAsia="en-US"/>
        </w:rPr>
        <w:t xml:space="preserve"> </w:t>
      </w:r>
      <w:r w:rsidRPr="003C68DA">
        <w:rPr>
          <w:rFonts w:ascii="Arial" w:hAnsi="Arial" w:cs="Arial"/>
          <w:sz w:val="24"/>
          <w:szCs w:val="24"/>
          <w:lang w:val="es-ES" w:eastAsia="en-US"/>
        </w:rPr>
        <w:t>que recibe directamente la entidad pública por causa de un</w:t>
      </w:r>
      <w:r w:rsidR="00056FFE" w:rsidRPr="003C68DA">
        <w:rPr>
          <w:rFonts w:ascii="Arial" w:hAnsi="Arial" w:cs="Arial"/>
          <w:sz w:val="24"/>
          <w:szCs w:val="24"/>
          <w:lang w:val="es-ES" w:eastAsia="en-US"/>
        </w:rPr>
        <w:t xml:space="preserve"> </w:t>
      </w:r>
      <w:r w:rsidRPr="003C68DA">
        <w:rPr>
          <w:rFonts w:ascii="Arial" w:hAnsi="Arial" w:cs="Arial"/>
          <w:sz w:val="24"/>
          <w:szCs w:val="24"/>
          <w:lang w:val="es-ES" w:eastAsia="en-US"/>
        </w:rPr>
        <w:t>contrato celebrado con</w:t>
      </w:r>
      <w:r w:rsidR="00056FFE" w:rsidRPr="003C68DA">
        <w:rPr>
          <w:rFonts w:ascii="Arial" w:hAnsi="Arial" w:cs="Arial"/>
          <w:sz w:val="24"/>
          <w:szCs w:val="24"/>
          <w:lang w:val="es-ES" w:eastAsia="en-US"/>
        </w:rPr>
        <w:t xml:space="preserve"> </w:t>
      </w:r>
      <w:r w:rsidRPr="003C68DA">
        <w:rPr>
          <w:rFonts w:ascii="Arial" w:hAnsi="Arial" w:cs="Arial"/>
          <w:sz w:val="24"/>
          <w:szCs w:val="24"/>
          <w:lang w:val="es-ES" w:eastAsia="en-US"/>
        </w:rPr>
        <w:t>una</w:t>
      </w:r>
      <w:r w:rsidR="00056FFE" w:rsidRPr="003C68DA">
        <w:rPr>
          <w:rFonts w:ascii="Arial" w:hAnsi="Arial" w:cs="Arial"/>
          <w:sz w:val="24"/>
          <w:szCs w:val="24"/>
          <w:lang w:val="es-ES" w:eastAsia="en-US"/>
        </w:rPr>
        <w:t xml:space="preserve"> </w:t>
      </w:r>
      <w:r w:rsidRPr="003C68DA">
        <w:rPr>
          <w:rFonts w:ascii="Arial" w:hAnsi="Arial" w:cs="Arial"/>
          <w:sz w:val="24"/>
          <w:szCs w:val="24"/>
          <w:lang w:val="es-ES" w:eastAsia="en-US"/>
        </w:rPr>
        <w:t>persona</w:t>
      </w:r>
      <w:r w:rsidR="00056FFE" w:rsidRPr="003C68DA">
        <w:rPr>
          <w:rFonts w:ascii="Arial" w:hAnsi="Arial" w:cs="Arial"/>
          <w:sz w:val="24"/>
          <w:szCs w:val="24"/>
          <w:lang w:val="es-ES" w:eastAsia="en-US"/>
        </w:rPr>
        <w:t xml:space="preserve"> </w:t>
      </w:r>
      <w:r w:rsidRPr="003C68DA">
        <w:rPr>
          <w:rFonts w:ascii="Arial" w:hAnsi="Arial" w:cs="Arial"/>
          <w:sz w:val="24"/>
          <w:szCs w:val="24"/>
          <w:lang w:val="es-ES" w:eastAsia="en-US"/>
        </w:rPr>
        <w:t>privada sin</w:t>
      </w:r>
      <w:r w:rsidR="00056FFE" w:rsidRPr="003C68DA">
        <w:rPr>
          <w:rFonts w:ascii="Arial" w:hAnsi="Arial" w:cs="Arial"/>
          <w:sz w:val="24"/>
          <w:szCs w:val="24"/>
          <w:lang w:val="es-ES" w:eastAsia="en-US"/>
        </w:rPr>
        <w:t xml:space="preserve"> </w:t>
      </w:r>
      <w:r w:rsidRPr="003C68DA">
        <w:rPr>
          <w:rFonts w:ascii="Arial" w:hAnsi="Arial" w:cs="Arial"/>
          <w:sz w:val="24"/>
          <w:szCs w:val="24"/>
          <w:lang w:val="es-ES" w:eastAsia="en-US"/>
        </w:rPr>
        <w:t>ánimo de</w:t>
      </w:r>
      <w:r w:rsidR="00056FFE" w:rsidRPr="003C68DA">
        <w:rPr>
          <w:rFonts w:ascii="Arial" w:hAnsi="Arial" w:cs="Arial"/>
          <w:sz w:val="24"/>
          <w:szCs w:val="24"/>
          <w:lang w:val="es-ES" w:eastAsia="en-US"/>
        </w:rPr>
        <w:t xml:space="preserve"> </w:t>
      </w:r>
      <w:r w:rsidRPr="003C68DA">
        <w:rPr>
          <w:rFonts w:ascii="Arial" w:hAnsi="Arial" w:cs="Arial"/>
          <w:sz w:val="24"/>
          <w:szCs w:val="24"/>
          <w:lang w:val="es-ES" w:eastAsia="en-US"/>
        </w:rPr>
        <w:t>lucro,</w:t>
      </w:r>
      <w:r w:rsidR="00056FFE" w:rsidRPr="003C68DA">
        <w:rPr>
          <w:rFonts w:ascii="Arial" w:hAnsi="Arial" w:cs="Arial"/>
          <w:sz w:val="24"/>
          <w:szCs w:val="24"/>
          <w:lang w:val="es-ES" w:eastAsia="en-US"/>
        </w:rPr>
        <w:t xml:space="preserve"> </w:t>
      </w:r>
      <w:r w:rsidRPr="003C68DA">
        <w:rPr>
          <w:rFonts w:ascii="Arial" w:hAnsi="Arial" w:cs="Arial"/>
          <w:sz w:val="24"/>
          <w:szCs w:val="24"/>
          <w:lang w:val="es-ES" w:eastAsia="en-US"/>
        </w:rPr>
        <w:t>lo cu</w:t>
      </w:r>
      <w:r w:rsidR="00056FFE" w:rsidRPr="003C68DA">
        <w:rPr>
          <w:rFonts w:ascii="Arial" w:hAnsi="Arial" w:cs="Arial"/>
          <w:sz w:val="24"/>
          <w:szCs w:val="24"/>
          <w:lang w:val="es-ES" w:eastAsia="en-US"/>
        </w:rPr>
        <w:t>a</w:t>
      </w:r>
      <w:r w:rsidRPr="003C68DA">
        <w:rPr>
          <w:rFonts w:ascii="Arial" w:hAnsi="Arial" w:cs="Arial"/>
          <w:sz w:val="24"/>
          <w:szCs w:val="24"/>
          <w:lang w:val="es-ES" w:eastAsia="en-US"/>
        </w:rPr>
        <w:t>l signi</w:t>
      </w:r>
      <w:r w:rsidR="00056FFE" w:rsidRPr="003C68DA">
        <w:rPr>
          <w:rFonts w:ascii="Arial" w:hAnsi="Arial" w:cs="Arial"/>
          <w:sz w:val="24"/>
          <w:szCs w:val="24"/>
          <w:lang w:val="es-ES" w:eastAsia="en-US"/>
        </w:rPr>
        <w:t xml:space="preserve">fica que </w:t>
      </w:r>
      <w:r w:rsidRPr="003C68DA">
        <w:rPr>
          <w:rFonts w:ascii="Arial" w:hAnsi="Arial" w:cs="Arial"/>
          <w:sz w:val="24"/>
          <w:szCs w:val="24"/>
          <w:lang w:val="es-ES" w:eastAsia="en-US"/>
        </w:rPr>
        <w:t xml:space="preserve">dicho contrato </w:t>
      </w:r>
      <w:r w:rsidR="00056FFE" w:rsidRPr="003C68DA">
        <w:rPr>
          <w:rFonts w:ascii="Arial" w:hAnsi="Arial" w:cs="Arial"/>
          <w:sz w:val="24"/>
          <w:szCs w:val="24"/>
          <w:lang w:val="es-ES" w:eastAsia="en-US"/>
        </w:rPr>
        <w:t>se encuentra excluido del régimen de los contratos de apoyo establecido por el inciso segundo del artículo 355 de la Constitución y reglamentado por el Decreto 777 de 1992 y sus decretos modificatorios.</w:t>
      </w:r>
    </w:p>
    <w:p w14:paraId="37BE012C" w14:textId="77777777" w:rsidR="00FF7429" w:rsidRPr="003C68DA" w:rsidRDefault="00FF7429" w:rsidP="002E6A9F">
      <w:pPr>
        <w:pStyle w:val="Textoindependiente"/>
        <w:spacing w:line="240" w:lineRule="auto"/>
        <w:ind w:right="49"/>
        <w:rPr>
          <w:rFonts w:ascii="Arial" w:hAnsi="Arial" w:cs="Arial"/>
          <w:sz w:val="24"/>
          <w:szCs w:val="24"/>
          <w:lang w:val="es-ES" w:eastAsia="en-US"/>
        </w:rPr>
      </w:pPr>
    </w:p>
    <w:p w14:paraId="0F3FC396" w14:textId="77777777" w:rsidR="00FF7429" w:rsidRPr="003C68DA" w:rsidRDefault="00FF7429" w:rsidP="002E6A9F">
      <w:pPr>
        <w:pStyle w:val="Textoindependiente"/>
        <w:spacing w:line="240" w:lineRule="auto"/>
        <w:ind w:right="49"/>
        <w:rPr>
          <w:rFonts w:ascii="Arial" w:hAnsi="Arial" w:cs="Arial"/>
          <w:sz w:val="24"/>
          <w:szCs w:val="24"/>
          <w:lang w:val="es-ES" w:eastAsia="en-US"/>
        </w:rPr>
      </w:pPr>
      <w:r w:rsidRPr="003C68DA">
        <w:rPr>
          <w:rFonts w:ascii="Arial" w:hAnsi="Arial" w:cs="Arial"/>
          <w:sz w:val="24"/>
          <w:szCs w:val="24"/>
          <w:lang w:val="es-ES" w:eastAsia="en-US"/>
        </w:rPr>
        <w:t xml:space="preserve">La </w:t>
      </w:r>
      <w:r w:rsidR="00132A66" w:rsidRPr="003C68DA">
        <w:rPr>
          <w:rFonts w:ascii="Arial" w:hAnsi="Arial" w:cs="Arial"/>
          <w:sz w:val="24"/>
          <w:szCs w:val="24"/>
          <w:lang w:val="es-ES" w:eastAsia="en-US"/>
        </w:rPr>
        <w:t>S</w:t>
      </w:r>
      <w:r w:rsidRPr="003C68DA">
        <w:rPr>
          <w:rFonts w:ascii="Arial" w:hAnsi="Arial" w:cs="Arial"/>
          <w:sz w:val="24"/>
          <w:szCs w:val="24"/>
          <w:lang w:val="es-ES" w:eastAsia="en-US"/>
        </w:rPr>
        <w:t>a</w:t>
      </w:r>
      <w:r w:rsidR="00132A66" w:rsidRPr="003C68DA">
        <w:rPr>
          <w:rFonts w:ascii="Arial" w:hAnsi="Arial" w:cs="Arial"/>
          <w:sz w:val="24"/>
          <w:szCs w:val="24"/>
          <w:lang w:val="es-ES" w:eastAsia="en-US"/>
        </w:rPr>
        <w:t>l</w:t>
      </w:r>
      <w:r w:rsidRPr="003C68DA">
        <w:rPr>
          <w:rFonts w:ascii="Arial" w:hAnsi="Arial" w:cs="Arial"/>
          <w:sz w:val="24"/>
          <w:szCs w:val="24"/>
          <w:lang w:val="es-ES" w:eastAsia="en-US"/>
        </w:rPr>
        <w:t>a se refirió en</w:t>
      </w:r>
      <w:r w:rsidR="00F939B2" w:rsidRPr="003C68DA">
        <w:rPr>
          <w:rFonts w:ascii="Arial" w:hAnsi="Arial" w:cs="Arial"/>
          <w:sz w:val="24"/>
          <w:szCs w:val="24"/>
          <w:lang w:val="es-ES" w:eastAsia="en-US"/>
        </w:rPr>
        <w:t xml:space="preserve"> </w:t>
      </w:r>
      <w:r w:rsidRPr="003C68DA">
        <w:rPr>
          <w:rFonts w:ascii="Arial" w:hAnsi="Arial" w:cs="Arial"/>
          <w:sz w:val="24"/>
          <w:szCs w:val="24"/>
          <w:lang w:val="es-ES" w:eastAsia="en-US"/>
        </w:rPr>
        <w:t>el</w:t>
      </w:r>
      <w:r w:rsidR="00F939B2" w:rsidRPr="003C68DA">
        <w:rPr>
          <w:rFonts w:ascii="Arial" w:hAnsi="Arial" w:cs="Arial"/>
          <w:sz w:val="24"/>
          <w:szCs w:val="24"/>
          <w:lang w:val="es-ES" w:eastAsia="en-US"/>
        </w:rPr>
        <w:t xml:space="preserve"> </w:t>
      </w:r>
      <w:r w:rsidRPr="003C68DA">
        <w:rPr>
          <w:rFonts w:ascii="Arial" w:hAnsi="Arial" w:cs="Arial"/>
          <w:sz w:val="24"/>
          <w:szCs w:val="24"/>
          <w:lang w:val="es-ES" w:eastAsia="en-US"/>
        </w:rPr>
        <w:t>mismo sentido de</w:t>
      </w:r>
      <w:r w:rsidR="00F939B2" w:rsidRPr="003C68DA">
        <w:rPr>
          <w:rFonts w:ascii="Arial" w:hAnsi="Arial" w:cs="Arial"/>
          <w:sz w:val="24"/>
          <w:szCs w:val="24"/>
          <w:lang w:val="es-ES" w:eastAsia="en-US"/>
        </w:rPr>
        <w:t xml:space="preserve"> </w:t>
      </w:r>
      <w:r w:rsidRPr="003C68DA">
        <w:rPr>
          <w:rFonts w:ascii="Arial" w:hAnsi="Arial" w:cs="Arial"/>
          <w:sz w:val="24"/>
          <w:szCs w:val="24"/>
          <w:lang w:val="es-ES" w:eastAsia="en-US"/>
        </w:rPr>
        <w:t>que</w:t>
      </w:r>
      <w:r w:rsidR="00F939B2" w:rsidRPr="003C68DA">
        <w:rPr>
          <w:rFonts w:ascii="Arial" w:hAnsi="Arial" w:cs="Arial"/>
          <w:sz w:val="24"/>
          <w:szCs w:val="24"/>
          <w:lang w:val="es-ES" w:eastAsia="en-US"/>
        </w:rPr>
        <w:t xml:space="preserve"> </w:t>
      </w:r>
      <w:r w:rsidRPr="003C68DA">
        <w:rPr>
          <w:rFonts w:ascii="Arial" w:hAnsi="Arial" w:cs="Arial"/>
          <w:sz w:val="24"/>
          <w:szCs w:val="24"/>
          <w:lang w:val="es-ES" w:eastAsia="en-US"/>
        </w:rPr>
        <w:t>la</w:t>
      </w:r>
      <w:r w:rsidR="00F939B2" w:rsidRPr="003C68DA">
        <w:rPr>
          <w:rFonts w:ascii="Arial" w:hAnsi="Arial" w:cs="Arial"/>
          <w:sz w:val="24"/>
          <w:szCs w:val="24"/>
          <w:lang w:val="es-ES" w:eastAsia="en-US"/>
        </w:rPr>
        <w:t xml:space="preserve"> </w:t>
      </w:r>
      <w:r w:rsidRPr="003C68DA">
        <w:rPr>
          <w:rFonts w:ascii="Arial" w:hAnsi="Arial" w:cs="Arial"/>
          <w:sz w:val="24"/>
          <w:szCs w:val="24"/>
          <w:lang w:val="es-ES" w:eastAsia="en-US"/>
        </w:rPr>
        <w:t xml:space="preserve">contraprestación directa </w:t>
      </w:r>
      <w:r w:rsidR="00F939B2" w:rsidRPr="003C68DA">
        <w:rPr>
          <w:rFonts w:ascii="Arial" w:hAnsi="Arial" w:cs="Arial"/>
          <w:sz w:val="24"/>
          <w:szCs w:val="24"/>
          <w:lang w:val="es-ES" w:eastAsia="en-US"/>
        </w:rPr>
        <w:t>a la cual alud</w:t>
      </w:r>
      <w:r w:rsidR="00540994" w:rsidRPr="003C68DA">
        <w:rPr>
          <w:rFonts w:ascii="Arial" w:hAnsi="Arial" w:cs="Arial"/>
          <w:sz w:val="24"/>
          <w:szCs w:val="24"/>
          <w:lang w:val="es-ES" w:eastAsia="en-US"/>
        </w:rPr>
        <w:t>ía</w:t>
      </w:r>
      <w:r w:rsidR="00F939B2" w:rsidRPr="003C68DA">
        <w:rPr>
          <w:rFonts w:ascii="Arial" w:hAnsi="Arial" w:cs="Arial"/>
          <w:sz w:val="24"/>
          <w:szCs w:val="24"/>
          <w:lang w:val="es-ES" w:eastAsia="en-US"/>
        </w:rPr>
        <w:t xml:space="preserve"> el numeral 1 del artículo 2º del Decreto 777 de 1992, </w:t>
      </w:r>
      <w:r w:rsidRPr="003C68DA">
        <w:rPr>
          <w:rFonts w:ascii="Arial" w:hAnsi="Arial" w:cs="Arial"/>
          <w:sz w:val="24"/>
          <w:szCs w:val="24"/>
          <w:lang w:val="es-ES" w:eastAsia="en-US"/>
        </w:rPr>
        <w:t>implica que</w:t>
      </w:r>
      <w:r w:rsidR="00F939B2" w:rsidRPr="003C68DA">
        <w:rPr>
          <w:rFonts w:ascii="Arial" w:hAnsi="Arial" w:cs="Arial"/>
          <w:sz w:val="24"/>
          <w:szCs w:val="24"/>
          <w:lang w:val="es-ES" w:eastAsia="en-US"/>
        </w:rPr>
        <w:t xml:space="preserve"> </w:t>
      </w:r>
      <w:r w:rsidRPr="003C68DA">
        <w:rPr>
          <w:rFonts w:ascii="Arial" w:hAnsi="Arial" w:cs="Arial"/>
          <w:sz w:val="24"/>
          <w:szCs w:val="24"/>
          <w:lang w:val="es-ES" w:eastAsia="en-US"/>
        </w:rPr>
        <w:t>la</w:t>
      </w:r>
      <w:r w:rsidR="00F939B2" w:rsidRPr="003C68DA">
        <w:rPr>
          <w:rFonts w:ascii="Arial" w:hAnsi="Arial" w:cs="Arial"/>
          <w:sz w:val="24"/>
          <w:szCs w:val="24"/>
          <w:lang w:val="es-ES" w:eastAsia="en-US"/>
        </w:rPr>
        <w:t xml:space="preserve"> </w:t>
      </w:r>
      <w:r w:rsidRPr="003C68DA">
        <w:rPr>
          <w:rFonts w:ascii="Arial" w:hAnsi="Arial" w:cs="Arial"/>
          <w:sz w:val="24"/>
          <w:szCs w:val="24"/>
          <w:lang w:val="es-ES" w:eastAsia="en-US"/>
        </w:rPr>
        <w:t>b</w:t>
      </w:r>
      <w:r w:rsidR="00F939B2" w:rsidRPr="003C68DA">
        <w:rPr>
          <w:rFonts w:ascii="Arial" w:hAnsi="Arial" w:cs="Arial"/>
          <w:sz w:val="24"/>
          <w:szCs w:val="24"/>
          <w:lang w:val="es-ES" w:eastAsia="en-US"/>
        </w:rPr>
        <w:t>e</w:t>
      </w:r>
      <w:r w:rsidRPr="003C68DA">
        <w:rPr>
          <w:rFonts w:ascii="Arial" w:hAnsi="Arial" w:cs="Arial"/>
          <w:sz w:val="24"/>
          <w:szCs w:val="24"/>
          <w:lang w:val="es-ES" w:eastAsia="en-US"/>
        </w:rPr>
        <w:t xml:space="preserve">neficiaria </w:t>
      </w:r>
      <w:r w:rsidR="00F939B2" w:rsidRPr="003C68DA">
        <w:rPr>
          <w:rFonts w:ascii="Arial" w:hAnsi="Arial" w:cs="Arial"/>
          <w:sz w:val="24"/>
          <w:szCs w:val="24"/>
          <w:lang w:val="es-ES" w:eastAsia="en-US"/>
        </w:rPr>
        <w:t xml:space="preserve">de la prestación a cargo de la entidad privada sin ánimo de lucro, sea </w:t>
      </w:r>
      <w:r w:rsidRPr="003C68DA">
        <w:rPr>
          <w:rFonts w:ascii="Arial" w:hAnsi="Arial" w:cs="Arial"/>
          <w:sz w:val="24"/>
          <w:szCs w:val="24"/>
          <w:lang w:val="es-ES" w:eastAsia="en-US"/>
        </w:rPr>
        <w:t>la</w:t>
      </w:r>
      <w:r w:rsidR="00F939B2" w:rsidRPr="003C68DA">
        <w:rPr>
          <w:rFonts w:ascii="Arial" w:hAnsi="Arial" w:cs="Arial"/>
          <w:sz w:val="24"/>
          <w:szCs w:val="24"/>
          <w:lang w:val="es-ES" w:eastAsia="en-US"/>
        </w:rPr>
        <w:t xml:space="preserve"> </w:t>
      </w:r>
      <w:r w:rsidRPr="003C68DA">
        <w:rPr>
          <w:rFonts w:ascii="Arial" w:hAnsi="Arial" w:cs="Arial"/>
          <w:sz w:val="24"/>
          <w:szCs w:val="24"/>
          <w:lang w:val="es-ES" w:eastAsia="en-US"/>
        </w:rPr>
        <w:t xml:space="preserve">entidad pública y no la comunidad, cuando en el Concepto No. </w:t>
      </w:r>
      <w:r w:rsidR="00132A66" w:rsidRPr="003C68DA">
        <w:rPr>
          <w:rFonts w:ascii="Arial" w:hAnsi="Arial" w:cs="Arial"/>
          <w:sz w:val="24"/>
          <w:szCs w:val="24"/>
          <w:lang w:val="es-ES" w:eastAsia="en-US"/>
        </w:rPr>
        <w:t>1710 del 23 de</w:t>
      </w:r>
      <w:r w:rsidR="00F939B2" w:rsidRPr="003C68DA">
        <w:rPr>
          <w:rFonts w:ascii="Arial" w:hAnsi="Arial" w:cs="Arial"/>
          <w:sz w:val="24"/>
          <w:szCs w:val="24"/>
          <w:lang w:val="es-ES" w:eastAsia="en-US"/>
        </w:rPr>
        <w:t xml:space="preserve"> </w:t>
      </w:r>
      <w:r w:rsidR="00132A66" w:rsidRPr="003C68DA">
        <w:rPr>
          <w:rFonts w:ascii="Arial" w:hAnsi="Arial" w:cs="Arial"/>
          <w:sz w:val="24"/>
          <w:szCs w:val="24"/>
          <w:lang w:val="es-ES" w:eastAsia="en-US"/>
        </w:rPr>
        <w:t>febrero de 2006 expresó:</w:t>
      </w:r>
    </w:p>
    <w:p w14:paraId="1C3F19BA" w14:textId="77777777" w:rsidR="00132A66" w:rsidRPr="003C68DA" w:rsidRDefault="00132A66" w:rsidP="002E6A9F">
      <w:pPr>
        <w:pStyle w:val="Textoindependiente"/>
        <w:spacing w:line="240" w:lineRule="auto"/>
        <w:ind w:right="49"/>
        <w:rPr>
          <w:rFonts w:ascii="Arial" w:hAnsi="Arial" w:cs="Arial"/>
          <w:sz w:val="24"/>
          <w:szCs w:val="24"/>
          <w:lang w:val="es-ES" w:eastAsia="en-US"/>
        </w:rPr>
      </w:pPr>
    </w:p>
    <w:p w14:paraId="3BCAABF1" w14:textId="77777777" w:rsidR="003C68DA" w:rsidRDefault="00F939B2" w:rsidP="003C68DA">
      <w:pPr>
        <w:spacing w:line="240" w:lineRule="auto"/>
        <w:ind w:left="567"/>
        <w:jc w:val="both"/>
        <w:rPr>
          <w:rFonts w:ascii="Arial" w:hAnsi="Arial" w:cs="Arial"/>
          <w:i/>
          <w:color w:val="000000"/>
        </w:rPr>
      </w:pPr>
      <w:r w:rsidRPr="003C68DA">
        <w:rPr>
          <w:rFonts w:ascii="Arial" w:hAnsi="Arial" w:cs="Arial"/>
          <w:i/>
        </w:rPr>
        <w:t>“La Sala observa que la primera causal excluye del ámbito de aplicación del decreto l</w:t>
      </w:r>
      <w:r w:rsidRPr="003C68DA">
        <w:rPr>
          <w:rFonts w:ascii="Arial" w:hAnsi="Arial" w:cs="Arial"/>
          <w:i/>
          <w:color w:val="000000"/>
        </w:rPr>
        <w:t>os contratos que impliquen una contraprestación directa a favor de la entidad pública, y que por lo tanto podrían celebrarse con personas naturales o jurídicas privadas con ánimo de lucro, de acuerdo con las normas sobre contratación vigentes, de manera que debe establecerse, en cada caso particular, si el contenido prestacional del contrato, beneficia la entidad pública, a la nación o al establecimiento público, o en otros términos, si la prestación se cumple respecto de la entidad pública, o si por el contrario, la beneficiaria del contrato es  la comunidad, como lo ha señalado esta Corporación al negar la pretensión de nulidad de la norma en cita ( Art. 2° numeral 1°):</w:t>
      </w:r>
    </w:p>
    <w:p w14:paraId="69331F4E" w14:textId="77777777" w:rsidR="004E6DF0" w:rsidRPr="003C68DA" w:rsidRDefault="00F939B2" w:rsidP="003C68DA">
      <w:pPr>
        <w:spacing w:line="240" w:lineRule="auto"/>
        <w:ind w:left="567"/>
        <w:jc w:val="both"/>
        <w:rPr>
          <w:rFonts w:ascii="Arial" w:hAnsi="Arial" w:cs="Arial"/>
          <w:i/>
          <w:color w:val="000000"/>
        </w:rPr>
      </w:pPr>
      <w:r w:rsidRPr="003C68DA">
        <w:rPr>
          <w:rFonts w:ascii="Arial" w:hAnsi="Arial" w:cs="Arial"/>
          <w:i/>
          <w:iCs/>
        </w:rPr>
        <w:t>“</w:t>
      </w:r>
      <w:r w:rsidRPr="003C68DA">
        <w:rPr>
          <w:rFonts w:ascii="Arial" w:hAnsi="Arial" w:cs="Arial"/>
          <w:i/>
          <w:iCs/>
          <w:lang w:val="es-CO"/>
        </w:rPr>
        <w:t xml:space="preserve"> ... los contratos a que se refiere el inciso 1o. del artículo 2o. del Decreto 777 de 1992 son los que implican una conducta de parte del contratista directamente en beneficio de la entidad contratante (entidades administrativas territoriales), </w:t>
      </w:r>
      <w:r w:rsidRPr="003C68DA">
        <w:rPr>
          <w:rFonts w:ascii="Arial" w:hAnsi="Arial" w:cs="Arial"/>
          <w:b/>
          <w:bCs/>
          <w:i/>
          <w:iCs/>
          <w:lang w:val="es-CO"/>
        </w:rPr>
        <w:t>distintos de los que las entidades públicas pueden celebrar con personas privadas sin ánimo de lucro, sin que ello implique una prestación en favor de la Nación, el departamento, el distrito o municipio  respectivo, sino que tienen por objeto beneficiar a la comunidad, pues deben estar enderezados a impulsar programas y actividades de interés  público</w:t>
      </w:r>
      <w:r w:rsidRPr="003C68DA">
        <w:rPr>
          <w:rFonts w:ascii="Arial" w:hAnsi="Arial" w:cs="Arial"/>
          <w:i/>
          <w:iCs/>
          <w:lang w:val="es-CO"/>
        </w:rPr>
        <w:t xml:space="preserve">, acordes con el Plan Nacional o los Planes Seccionales de Desarrollo, de allí que </w:t>
      </w:r>
      <w:r w:rsidRPr="003C68DA">
        <w:rPr>
          <w:rFonts w:ascii="Arial" w:hAnsi="Arial" w:cs="Arial"/>
          <w:b/>
          <w:bCs/>
          <w:i/>
          <w:iCs/>
          <w:lang w:val="es-CO"/>
        </w:rPr>
        <w:t>aquellos</w:t>
      </w:r>
      <w:r w:rsidRPr="003C68DA">
        <w:rPr>
          <w:rFonts w:ascii="Arial" w:hAnsi="Arial" w:cs="Arial"/>
          <w:i/>
          <w:iCs/>
          <w:lang w:val="es-CO"/>
        </w:rPr>
        <w:t xml:space="preserve"> </w:t>
      </w:r>
      <w:r w:rsidRPr="003C68DA">
        <w:rPr>
          <w:rFonts w:ascii="Arial" w:hAnsi="Arial" w:cs="Arial"/>
          <w:b/>
          <w:bCs/>
          <w:i/>
          <w:iCs/>
          <w:lang w:val="es-CO"/>
        </w:rPr>
        <w:t>sean excluidos</w:t>
      </w:r>
      <w:r w:rsidRPr="003C68DA">
        <w:rPr>
          <w:rFonts w:ascii="Arial" w:hAnsi="Arial" w:cs="Arial"/>
          <w:i/>
          <w:iCs/>
          <w:lang w:val="es-CO"/>
        </w:rPr>
        <w:t xml:space="preserve"> por el mismo artículo 2o. acusado de la aplicación del decreto del cual hace parte dicha disposición”. </w:t>
      </w:r>
      <w:r w:rsidRPr="003C68DA">
        <w:rPr>
          <w:rStyle w:val="Refdenotaalpie"/>
          <w:rFonts w:ascii="Arial" w:hAnsi="Arial" w:cs="Arial"/>
          <w:i/>
          <w:iCs/>
          <w:lang w:val="es-CO"/>
        </w:rPr>
        <w:footnoteReference w:id="11"/>
      </w:r>
      <w:r w:rsidRPr="003C68DA">
        <w:rPr>
          <w:rFonts w:ascii="Arial" w:hAnsi="Arial" w:cs="Arial"/>
          <w:i/>
          <w:lang w:val="es-CO"/>
        </w:rPr>
        <w:t xml:space="preserve">  (Negrillas de la Sala).</w:t>
      </w:r>
    </w:p>
    <w:p w14:paraId="6944DC9C" w14:textId="77777777" w:rsidR="004E6DF0" w:rsidRPr="003C68DA" w:rsidRDefault="000E2AE6" w:rsidP="000E2AE6">
      <w:pPr>
        <w:pStyle w:val="Textoindependiente"/>
        <w:spacing w:line="240" w:lineRule="auto"/>
        <w:ind w:right="49"/>
        <w:rPr>
          <w:rFonts w:ascii="Arial" w:hAnsi="Arial" w:cs="Arial"/>
          <w:sz w:val="24"/>
          <w:szCs w:val="24"/>
          <w:lang w:val="es-ES" w:eastAsia="en-US"/>
        </w:rPr>
      </w:pPr>
      <w:r w:rsidRPr="003C68DA">
        <w:rPr>
          <w:rFonts w:ascii="Arial" w:hAnsi="Arial" w:cs="Arial"/>
          <w:sz w:val="24"/>
          <w:szCs w:val="24"/>
          <w:lang w:val="es-ES" w:eastAsia="en-US"/>
        </w:rPr>
        <w:t>Se pregunta en este punto si el</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cumplimiento de</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una</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meta del</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plan de desarrollo de una</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 xml:space="preserve">entidad </w:t>
      </w:r>
      <w:r w:rsidR="00CA1BDC" w:rsidRPr="003C68DA">
        <w:rPr>
          <w:rFonts w:ascii="Arial" w:hAnsi="Arial" w:cs="Arial"/>
          <w:sz w:val="24"/>
          <w:szCs w:val="24"/>
          <w:lang w:val="es-ES" w:eastAsia="en-US"/>
        </w:rPr>
        <w:t xml:space="preserve">pública, </w:t>
      </w:r>
      <w:r w:rsidRPr="003C68DA">
        <w:rPr>
          <w:rFonts w:ascii="Arial" w:hAnsi="Arial" w:cs="Arial"/>
          <w:sz w:val="24"/>
          <w:szCs w:val="24"/>
          <w:lang w:val="es-ES" w:eastAsia="en-US"/>
        </w:rPr>
        <w:t>podría considerarse como</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una contraprestación</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directa</w:t>
      </w:r>
      <w:r w:rsidR="00CA1BDC" w:rsidRPr="003C68DA">
        <w:rPr>
          <w:rFonts w:ascii="Arial" w:hAnsi="Arial" w:cs="Arial"/>
          <w:sz w:val="24"/>
          <w:szCs w:val="24"/>
          <w:lang w:val="es-ES" w:eastAsia="en-US"/>
        </w:rPr>
        <w:t>. L</w:t>
      </w:r>
      <w:r w:rsidRPr="003C68DA">
        <w:rPr>
          <w:rFonts w:ascii="Arial" w:hAnsi="Arial" w:cs="Arial"/>
          <w:sz w:val="24"/>
          <w:szCs w:val="24"/>
          <w:lang w:val="es-ES" w:eastAsia="en-US"/>
        </w:rPr>
        <w:t xml:space="preserve">a </w:t>
      </w:r>
      <w:r w:rsidR="00CA1BDC" w:rsidRPr="003C68DA">
        <w:rPr>
          <w:rFonts w:ascii="Arial" w:hAnsi="Arial" w:cs="Arial"/>
          <w:sz w:val="24"/>
          <w:szCs w:val="24"/>
          <w:lang w:val="es-ES" w:eastAsia="en-US"/>
        </w:rPr>
        <w:t xml:space="preserve">respuesta es </w:t>
      </w:r>
      <w:r w:rsidRPr="003C68DA">
        <w:rPr>
          <w:rFonts w:ascii="Arial" w:hAnsi="Arial" w:cs="Arial"/>
          <w:sz w:val="24"/>
          <w:szCs w:val="24"/>
          <w:lang w:val="es-ES" w:eastAsia="en-US"/>
        </w:rPr>
        <w:t>afirmativa en</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la</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medida en que se</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ben</w:t>
      </w:r>
      <w:r w:rsidR="00CA1BDC" w:rsidRPr="003C68DA">
        <w:rPr>
          <w:rFonts w:ascii="Arial" w:hAnsi="Arial" w:cs="Arial"/>
          <w:sz w:val="24"/>
          <w:szCs w:val="24"/>
          <w:lang w:val="es-ES" w:eastAsia="en-US"/>
        </w:rPr>
        <w:t>e</w:t>
      </w:r>
      <w:r w:rsidRPr="003C68DA">
        <w:rPr>
          <w:rFonts w:ascii="Arial" w:hAnsi="Arial" w:cs="Arial"/>
          <w:sz w:val="24"/>
          <w:szCs w:val="24"/>
          <w:lang w:val="es-ES" w:eastAsia="en-US"/>
        </w:rPr>
        <w:t>fic</w:t>
      </w:r>
      <w:r w:rsidR="00CA1BDC" w:rsidRPr="003C68DA">
        <w:rPr>
          <w:rFonts w:ascii="Arial" w:hAnsi="Arial" w:cs="Arial"/>
          <w:sz w:val="24"/>
          <w:szCs w:val="24"/>
          <w:lang w:val="es-ES" w:eastAsia="en-US"/>
        </w:rPr>
        <w:t>i</w:t>
      </w:r>
      <w:r w:rsidRPr="003C68DA">
        <w:rPr>
          <w:rFonts w:ascii="Arial" w:hAnsi="Arial" w:cs="Arial"/>
          <w:sz w:val="24"/>
          <w:szCs w:val="24"/>
          <w:lang w:val="es-ES" w:eastAsia="en-US"/>
        </w:rPr>
        <w:t>a</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directamente la entidad pública con dicha prestación realizada por</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la entidad</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privada sin</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ánimo</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de</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 xml:space="preserve">lucro. </w:t>
      </w:r>
    </w:p>
    <w:p w14:paraId="11D02E62" w14:textId="77777777" w:rsidR="000E2AE6" w:rsidRPr="003C68DA" w:rsidRDefault="000E2AE6" w:rsidP="000E2AE6">
      <w:pPr>
        <w:pStyle w:val="Textoindependiente"/>
        <w:spacing w:line="240" w:lineRule="auto"/>
        <w:ind w:right="49"/>
        <w:rPr>
          <w:rFonts w:ascii="Arial" w:hAnsi="Arial" w:cs="Arial"/>
          <w:sz w:val="24"/>
          <w:szCs w:val="24"/>
          <w:lang w:val="es-ES" w:eastAsia="en-US"/>
        </w:rPr>
      </w:pPr>
    </w:p>
    <w:p w14:paraId="7A9013AE" w14:textId="77777777" w:rsidR="008F5CAF" w:rsidRPr="003C68DA" w:rsidRDefault="000E2AE6" w:rsidP="000E2AE6">
      <w:pPr>
        <w:pStyle w:val="Textoindependiente"/>
        <w:spacing w:line="240" w:lineRule="auto"/>
        <w:ind w:right="49"/>
        <w:rPr>
          <w:rFonts w:ascii="Arial" w:hAnsi="Arial" w:cs="Arial"/>
          <w:sz w:val="24"/>
          <w:szCs w:val="24"/>
          <w:lang w:val="es-ES" w:eastAsia="en-US"/>
        </w:rPr>
      </w:pPr>
      <w:r w:rsidRPr="003C68DA">
        <w:rPr>
          <w:rFonts w:ascii="Arial" w:hAnsi="Arial" w:cs="Arial"/>
          <w:sz w:val="24"/>
          <w:szCs w:val="24"/>
          <w:lang w:val="es-ES" w:eastAsia="en-US"/>
        </w:rPr>
        <w:t>Se</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formula el</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inte</w:t>
      </w:r>
      <w:r w:rsidR="00CA1BDC" w:rsidRPr="003C68DA">
        <w:rPr>
          <w:rFonts w:ascii="Arial" w:hAnsi="Arial" w:cs="Arial"/>
          <w:sz w:val="24"/>
          <w:szCs w:val="24"/>
          <w:lang w:val="es-ES" w:eastAsia="en-US"/>
        </w:rPr>
        <w:t>r</w:t>
      </w:r>
      <w:r w:rsidRPr="003C68DA">
        <w:rPr>
          <w:rFonts w:ascii="Arial" w:hAnsi="Arial" w:cs="Arial"/>
          <w:sz w:val="24"/>
          <w:szCs w:val="24"/>
          <w:lang w:val="es-ES" w:eastAsia="en-US"/>
        </w:rPr>
        <w:t>rogante</w:t>
      </w:r>
      <w:r w:rsidR="00CA1BDC" w:rsidRPr="003C68DA">
        <w:rPr>
          <w:rFonts w:ascii="Arial" w:hAnsi="Arial" w:cs="Arial"/>
          <w:sz w:val="24"/>
          <w:szCs w:val="24"/>
          <w:lang w:val="es-ES" w:eastAsia="en-US"/>
        </w:rPr>
        <w:t xml:space="preserve"> d</w:t>
      </w:r>
      <w:r w:rsidRPr="003C68DA">
        <w:rPr>
          <w:rFonts w:ascii="Arial" w:hAnsi="Arial" w:cs="Arial"/>
          <w:sz w:val="24"/>
          <w:szCs w:val="24"/>
          <w:lang w:val="es-ES" w:eastAsia="en-US"/>
        </w:rPr>
        <w:t>e</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si</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el</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pago o</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remuneración de</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personal podr</w:t>
      </w:r>
      <w:r w:rsidR="00CA1BDC" w:rsidRPr="003C68DA">
        <w:rPr>
          <w:rFonts w:ascii="Arial" w:hAnsi="Arial" w:cs="Arial"/>
          <w:sz w:val="24"/>
          <w:szCs w:val="24"/>
          <w:lang w:val="es-ES" w:eastAsia="en-US"/>
        </w:rPr>
        <w:t>ía estima</w:t>
      </w:r>
      <w:r w:rsidRPr="003C68DA">
        <w:rPr>
          <w:rFonts w:ascii="Arial" w:hAnsi="Arial" w:cs="Arial"/>
          <w:sz w:val="24"/>
          <w:szCs w:val="24"/>
          <w:lang w:val="es-ES" w:eastAsia="en-US"/>
        </w:rPr>
        <w:t>rse como</w:t>
      </w:r>
      <w:r w:rsidR="00CA1BDC" w:rsidRPr="003C68DA">
        <w:rPr>
          <w:rFonts w:ascii="Arial" w:hAnsi="Arial" w:cs="Arial"/>
          <w:sz w:val="24"/>
          <w:szCs w:val="24"/>
          <w:lang w:val="es-ES" w:eastAsia="en-US"/>
        </w:rPr>
        <w:t xml:space="preserve"> </w:t>
      </w:r>
      <w:r w:rsidR="00C57333" w:rsidRPr="003C68DA">
        <w:rPr>
          <w:rFonts w:ascii="Arial" w:hAnsi="Arial" w:cs="Arial"/>
          <w:sz w:val="24"/>
          <w:szCs w:val="24"/>
          <w:lang w:val="es-ES" w:eastAsia="en-US"/>
        </w:rPr>
        <w:t xml:space="preserve">una </w:t>
      </w:r>
      <w:r w:rsidRPr="003C68DA">
        <w:rPr>
          <w:rFonts w:ascii="Arial" w:hAnsi="Arial" w:cs="Arial"/>
          <w:sz w:val="24"/>
          <w:szCs w:val="24"/>
          <w:lang w:val="es-ES" w:eastAsia="en-US"/>
        </w:rPr>
        <w:t>contraprestación</w:t>
      </w:r>
      <w:r w:rsidR="00CA1BDC" w:rsidRPr="003C68DA">
        <w:rPr>
          <w:rFonts w:ascii="Arial" w:hAnsi="Arial" w:cs="Arial"/>
          <w:sz w:val="24"/>
          <w:szCs w:val="24"/>
          <w:lang w:val="es-ES" w:eastAsia="en-US"/>
        </w:rPr>
        <w:t xml:space="preserve"> </w:t>
      </w:r>
      <w:r w:rsidRPr="003C68DA">
        <w:rPr>
          <w:rFonts w:ascii="Arial" w:hAnsi="Arial" w:cs="Arial"/>
          <w:sz w:val="24"/>
          <w:szCs w:val="24"/>
          <w:lang w:val="es-ES" w:eastAsia="en-US"/>
        </w:rPr>
        <w:t>directa</w:t>
      </w:r>
      <w:r w:rsidR="00540994" w:rsidRPr="003C68DA">
        <w:rPr>
          <w:rFonts w:ascii="Arial" w:hAnsi="Arial" w:cs="Arial"/>
          <w:sz w:val="24"/>
          <w:szCs w:val="24"/>
          <w:lang w:val="es-ES" w:eastAsia="en-US"/>
        </w:rPr>
        <w:t>. La pregunta no aclara a qué personal se r</w:t>
      </w:r>
      <w:r w:rsidR="008F5CAF" w:rsidRPr="003C68DA">
        <w:rPr>
          <w:rFonts w:ascii="Arial" w:hAnsi="Arial" w:cs="Arial"/>
          <w:sz w:val="24"/>
          <w:szCs w:val="24"/>
          <w:lang w:val="es-ES" w:eastAsia="en-US"/>
        </w:rPr>
        <w:t>efiere. Para la S</w:t>
      </w:r>
      <w:r w:rsidR="00540994" w:rsidRPr="003C68DA">
        <w:rPr>
          <w:rFonts w:ascii="Arial" w:hAnsi="Arial" w:cs="Arial"/>
          <w:sz w:val="24"/>
          <w:szCs w:val="24"/>
          <w:lang w:val="es-ES" w:eastAsia="en-US"/>
        </w:rPr>
        <w:t>ala es</w:t>
      </w:r>
      <w:r w:rsidR="008F5CAF" w:rsidRPr="003C68DA">
        <w:rPr>
          <w:rFonts w:ascii="Arial" w:hAnsi="Arial" w:cs="Arial"/>
          <w:sz w:val="24"/>
          <w:szCs w:val="24"/>
          <w:lang w:val="es-ES" w:eastAsia="en-US"/>
        </w:rPr>
        <w:t xml:space="preserve"> </w:t>
      </w:r>
      <w:r w:rsidR="00540994" w:rsidRPr="003C68DA">
        <w:rPr>
          <w:rFonts w:ascii="Arial" w:hAnsi="Arial" w:cs="Arial"/>
          <w:sz w:val="24"/>
          <w:szCs w:val="24"/>
          <w:lang w:val="es-ES" w:eastAsia="en-US"/>
        </w:rPr>
        <w:t>claro que el objeto y característica de estos contratos no</w:t>
      </w:r>
      <w:r w:rsidR="008F5CAF" w:rsidRPr="003C68DA">
        <w:rPr>
          <w:rFonts w:ascii="Arial" w:hAnsi="Arial" w:cs="Arial"/>
          <w:sz w:val="24"/>
          <w:szCs w:val="24"/>
          <w:lang w:val="es-ES" w:eastAsia="en-US"/>
        </w:rPr>
        <w:t xml:space="preserve"> </w:t>
      </w:r>
      <w:r w:rsidR="00540994" w:rsidRPr="003C68DA">
        <w:rPr>
          <w:rFonts w:ascii="Arial" w:hAnsi="Arial" w:cs="Arial"/>
          <w:sz w:val="24"/>
          <w:szCs w:val="24"/>
          <w:lang w:val="es-ES" w:eastAsia="en-US"/>
        </w:rPr>
        <w:t>puede ser el de</w:t>
      </w:r>
      <w:r w:rsidR="008F5CAF" w:rsidRPr="003C68DA">
        <w:rPr>
          <w:rFonts w:ascii="Arial" w:hAnsi="Arial" w:cs="Arial"/>
          <w:sz w:val="24"/>
          <w:szCs w:val="24"/>
          <w:lang w:val="es-ES" w:eastAsia="en-US"/>
        </w:rPr>
        <w:t xml:space="preserve"> </w:t>
      </w:r>
      <w:r w:rsidR="00540994" w:rsidRPr="003C68DA">
        <w:rPr>
          <w:rFonts w:ascii="Arial" w:hAnsi="Arial" w:cs="Arial"/>
          <w:sz w:val="24"/>
          <w:szCs w:val="24"/>
          <w:lang w:val="es-ES" w:eastAsia="en-US"/>
        </w:rPr>
        <w:t>pagar el</w:t>
      </w:r>
      <w:r w:rsidR="008F5CAF" w:rsidRPr="003C68DA">
        <w:rPr>
          <w:rFonts w:ascii="Arial" w:hAnsi="Arial" w:cs="Arial"/>
          <w:sz w:val="24"/>
          <w:szCs w:val="24"/>
          <w:lang w:val="es-ES" w:eastAsia="en-US"/>
        </w:rPr>
        <w:t xml:space="preserve"> </w:t>
      </w:r>
      <w:r w:rsidR="00540994" w:rsidRPr="003C68DA">
        <w:rPr>
          <w:rFonts w:ascii="Arial" w:hAnsi="Arial" w:cs="Arial"/>
          <w:sz w:val="24"/>
          <w:szCs w:val="24"/>
          <w:lang w:val="es-ES" w:eastAsia="en-US"/>
        </w:rPr>
        <w:t>personal vinculado, en sus diferentes modalidades, a</w:t>
      </w:r>
      <w:r w:rsidR="008F5CAF" w:rsidRPr="003C68DA">
        <w:rPr>
          <w:rFonts w:ascii="Arial" w:hAnsi="Arial" w:cs="Arial"/>
          <w:sz w:val="24"/>
          <w:szCs w:val="24"/>
          <w:lang w:val="es-ES" w:eastAsia="en-US"/>
        </w:rPr>
        <w:t xml:space="preserve"> </w:t>
      </w:r>
      <w:r w:rsidR="00540994" w:rsidRPr="003C68DA">
        <w:rPr>
          <w:rFonts w:ascii="Arial" w:hAnsi="Arial" w:cs="Arial"/>
          <w:sz w:val="24"/>
          <w:szCs w:val="24"/>
          <w:lang w:val="es-ES" w:eastAsia="en-US"/>
        </w:rPr>
        <w:t>l</w:t>
      </w:r>
      <w:r w:rsidR="008F5CAF" w:rsidRPr="003C68DA">
        <w:rPr>
          <w:rFonts w:ascii="Arial" w:hAnsi="Arial" w:cs="Arial"/>
          <w:sz w:val="24"/>
          <w:szCs w:val="24"/>
          <w:lang w:val="es-ES" w:eastAsia="en-US"/>
        </w:rPr>
        <w:t xml:space="preserve">a </w:t>
      </w:r>
      <w:r w:rsidR="00540994" w:rsidRPr="003C68DA">
        <w:rPr>
          <w:rFonts w:ascii="Arial" w:hAnsi="Arial" w:cs="Arial"/>
          <w:sz w:val="24"/>
          <w:szCs w:val="24"/>
          <w:lang w:val="es-ES" w:eastAsia="en-US"/>
        </w:rPr>
        <w:t>entidad pública o a</w:t>
      </w:r>
      <w:r w:rsidR="008F5CAF" w:rsidRPr="003C68DA">
        <w:rPr>
          <w:rFonts w:ascii="Arial" w:hAnsi="Arial" w:cs="Arial"/>
          <w:sz w:val="24"/>
          <w:szCs w:val="24"/>
          <w:lang w:val="es-ES" w:eastAsia="en-US"/>
        </w:rPr>
        <w:t xml:space="preserve"> </w:t>
      </w:r>
      <w:r w:rsidR="00540994" w:rsidRPr="003C68DA">
        <w:rPr>
          <w:rFonts w:ascii="Arial" w:hAnsi="Arial" w:cs="Arial"/>
          <w:sz w:val="24"/>
          <w:szCs w:val="24"/>
          <w:lang w:val="es-ES" w:eastAsia="en-US"/>
        </w:rPr>
        <w:t>la</w:t>
      </w:r>
      <w:r w:rsidR="008F5CAF" w:rsidRPr="003C68DA">
        <w:rPr>
          <w:rFonts w:ascii="Arial" w:hAnsi="Arial" w:cs="Arial"/>
          <w:sz w:val="24"/>
          <w:szCs w:val="24"/>
          <w:lang w:val="es-ES" w:eastAsia="en-US"/>
        </w:rPr>
        <w:t xml:space="preserve"> </w:t>
      </w:r>
      <w:r w:rsidR="00540994" w:rsidRPr="003C68DA">
        <w:rPr>
          <w:rFonts w:ascii="Arial" w:hAnsi="Arial" w:cs="Arial"/>
          <w:sz w:val="24"/>
          <w:szCs w:val="24"/>
          <w:lang w:val="es-ES" w:eastAsia="en-US"/>
        </w:rPr>
        <w:t>entidad privada sin ánimo de</w:t>
      </w:r>
      <w:r w:rsidR="008F5CAF" w:rsidRPr="003C68DA">
        <w:rPr>
          <w:rFonts w:ascii="Arial" w:hAnsi="Arial" w:cs="Arial"/>
          <w:sz w:val="24"/>
          <w:szCs w:val="24"/>
          <w:lang w:val="es-ES" w:eastAsia="en-US"/>
        </w:rPr>
        <w:t xml:space="preserve"> </w:t>
      </w:r>
      <w:r w:rsidR="00540994" w:rsidRPr="003C68DA">
        <w:rPr>
          <w:rFonts w:ascii="Arial" w:hAnsi="Arial" w:cs="Arial"/>
          <w:sz w:val="24"/>
          <w:szCs w:val="24"/>
          <w:lang w:val="es-ES" w:eastAsia="en-US"/>
        </w:rPr>
        <w:t>lucro, sino los señalados en</w:t>
      </w:r>
      <w:r w:rsidR="008F5CAF" w:rsidRPr="003C68DA">
        <w:rPr>
          <w:rFonts w:ascii="Arial" w:hAnsi="Arial" w:cs="Arial"/>
          <w:sz w:val="24"/>
          <w:szCs w:val="24"/>
          <w:lang w:val="es-ES" w:eastAsia="en-US"/>
        </w:rPr>
        <w:t xml:space="preserve"> </w:t>
      </w:r>
      <w:r w:rsidR="00540994" w:rsidRPr="003C68DA">
        <w:rPr>
          <w:rFonts w:ascii="Arial" w:hAnsi="Arial" w:cs="Arial"/>
          <w:sz w:val="24"/>
          <w:szCs w:val="24"/>
          <w:lang w:val="es-ES" w:eastAsia="en-US"/>
        </w:rPr>
        <w:t>los apartes anteriores</w:t>
      </w:r>
      <w:r w:rsidR="008F5CAF" w:rsidRPr="003C68DA">
        <w:rPr>
          <w:rFonts w:ascii="Arial" w:hAnsi="Arial" w:cs="Arial"/>
          <w:sz w:val="24"/>
          <w:szCs w:val="24"/>
          <w:lang w:val="es-ES" w:eastAsia="en-US"/>
        </w:rPr>
        <w:t xml:space="preserve"> </w:t>
      </w:r>
      <w:r w:rsidR="00540994" w:rsidRPr="003C68DA">
        <w:rPr>
          <w:rFonts w:ascii="Arial" w:hAnsi="Arial" w:cs="Arial"/>
          <w:sz w:val="24"/>
          <w:szCs w:val="24"/>
          <w:lang w:val="es-ES" w:eastAsia="en-US"/>
        </w:rPr>
        <w:t>de</w:t>
      </w:r>
      <w:r w:rsidR="008F5CAF" w:rsidRPr="003C68DA">
        <w:rPr>
          <w:rFonts w:ascii="Arial" w:hAnsi="Arial" w:cs="Arial"/>
          <w:sz w:val="24"/>
          <w:szCs w:val="24"/>
          <w:lang w:val="es-ES" w:eastAsia="en-US"/>
        </w:rPr>
        <w:t xml:space="preserve"> </w:t>
      </w:r>
      <w:r w:rsidR="00540994" w:rsidRPr="003C68DA">
        <w:rPr>
          <w:rFonts w:ascii="Arial" w:hAnsi="Arial" w:cs="Arial"/>
          <w:sz w:val="24"/>
          <w:szCs w:val="24"/>
          <w:lang w:val="es-ES" w:eastAsia="en-US"/>
        </w:rPr>
        <w:t>este conc</w:t>
      </w:r>
      <w:r w:rsidR="008F5CAF" w:rsidRPr="003C68DA">
        <w:rPr>
          <w:rFonts w:ascii="Arial" w:hAnsi="Arial" w:cs="Arial"/>
          <w:sz w:val="24"/>
          <w:szCs w:val="24"/>
          <w:lang w:val="es-ES" w:eastAsia="en-US"/>
        </w:rPr>
        <w:t>e</w:t>
      </w:r>
      <w:r w:rsidR="00540994" w:rsidRPr="003C68DA">
        <w:rPr>
          <w:rFonts w:ascii="Arial" w:hAnsi="Arial" w:cs="Arial"/>
          <w:sz w:val="24"/>
          <w:szCs w:val="24"/>
          <w:lang w:val="es-ES" w:eastAsia="en-US"/>
        </w:rPr>
        <w:t>pto. Por</w:t>
      </w:r>
      <w:r w:rsidR="008F5CAF" w:rsidRPr="003C68DA">
        <w:rPr>
          <w:rFonts w:ascii="Arial" w:hAnsi="Arial" w:cs="Arial"/>
          <w:sz w:val="24"/>
          <w:szCs w:val="24"/>
          <w:lang w:val="es-ES" w:eastAsia="en-US"/>
        </w:rPr>
        <w:t xml:space="preserve"> </w:t>
      </w:r>
      <w:r w:rsidR="00540994" w:rsidRPr="003C68DA">
        <w:rPr>
          <w:rFonts w:ascii="Arial" w:hAnsi="Arial" w:cs="Arial"/>
          <w:sz w:val="24"/>
          <w:szCs w:val="24"/>
          <w:lang w:val="es-ES" w:eastAsia="en-US"/>
        </w:rPr>
        <w:t>lo</w:t>
      </w:r>
      <w:r w:rsidR="008F5CAF" w:rsidRPr="003C68DA">
        <w:rPr>
          <w:rFonts w:ascii="Arial" w:hAnsi="Arial" w:cs="Arial"/>
          <w:sz w:val="24"/>
          <w:szCs w:val="24"/>
          <w:lang w:val="es-ES" w:eastAsia="en-US"/>
        </w:rPr>
        <w:t xml:space="preserve"> </w:t>
      </w:r>
      <w:r w:rsidR="00540994" w:rsidRPr="003C68DA">
        <w:rPr>
          <w:rFonts w:ascii="Arial" w:hAnsi="Arial" w:cs="Arial"/>
          <w:sz w:val="24"/>
          <w:szCs w:val="24"/>
          <w:lang w:val="es-ES" w:eastAsia="en-US"/>
        </w:rPr>
        <w:t>tanto,</w:t>
      </w:r>
      <w:r w:rsidR="008F5CAF" w:rsidRPr="003C68DA">
        <w:rPr>
          <w:rFonts w:ascii="Arial" w:hAnsi="Arial" w:cs="Arial"/>
          <w:sz w:val="24"/>
          <w:szCs w:val="24"/>
          <w:lang w:val="es-ES" w:eastAsia="en-US"/>
        </w:rPr>
        <w:t xml:space="preserve"> </w:t>
      </w:r>
      <w:r w:rsidR="00540994" w:rsidRPr="003C68DA">
        <w:rPr>
          <w:rFonts w:ascii="Arial" w:hAnsi="Arial" w:cs="Arial"/>
          <w:sz w:val="24"/>
          <w:szCs w:val="24"/>
          <w:lang w:val="es-ES" w:eastAsia="en-US"/>
        </w:rPr>
        <w:t>la respuesta es negativa.</w:t>
      </w:r>
    </w:p>
    <w:p w14:paraId="044FEF41" w14:textId="77777777" w:rsidR="000E2AE6" w:rsidRPr="003C68DA" w:rsidRDefault="000E2AE6" w:rsidP="000E2AE6">
      <w:pPr>
        <w:pStyle w:val="Textoindependiente"/>
        <w:spacing w:line="240" w:lineRule="auto"/>
        <w:ind w:right="49"/>
        <w:rPr>
          <w:rFonts w:ascii="Arial" w:hAnsi="Arial" w:cs="Arial"/>
          <w:sz w:val="24"/>
          <w:szCs w:val="24"/>
          <w:lang w:val="es-ES" w:eastAsia="en-US"/>
        </w:rPr>
      </w:pPr>
    </w:p>
    <w:p w14:paraId="099A399A" w14:textId="77777777" w:rsidR="000E2AE6" w:rsidRPr="003C68DA" w:rsidRDefault="000E2AE6" w:rsidP="000E2AE6">
      <w:pPr>
        <w:pStyle w:val="Textoindependiente"/>
        <w:spacing w:line="240" w:lineRule="auto"/>
        <w:ind w:right="49"/>
        <w:rPr>
          <w:rFonts w:ascii="Arial" w:hAnsi="Arial" w:cs="Arial"/>
          <w:sz w:val="24"/>
          <w:szCs w:val="24"/>
          <w:lang w:val="es-ES" w:eastAsia="en-US"/>
        </w:rPr>
      </w:pPr>
      <w:r w:rsidRPr="003C68DA">
        <w:rPr>
          <w:rFonts w:ascii="Arial" w:hAnsi="Arial" w:cs="Arial"/>
          <w:sz w:val="24"/>
          <w:szCs w:val="24"/>
          <w:lang w:val="es-ES" w:eastAsia="en-US"/>
        </w:rPr>
        <w:t xml:space="preserve"> </w:t>
      </w:r>
    </w:p>
    <w:p w14:paraId="7CA08A21" w14:textId="77777777" w:rsidR="00D43487" w:rsidRPr="003C68DA" w:rsidRDefault="007706B9" w:rsidP="002E6A9F">
      <w:pPr>
        <w:pStyle w:val="Textoindependiente"/>
        <w:spacing w:line="240" w:lineRule="auto"/>
        <w:ind w:right="49"/>
        <w:rPr>
          <w:rFonts w:ascii="Arial" w:hAnsi="Arial"/>
          <w:b/>
          <w:bCs/>
          <w:iCs/>
          <w:sz w:val="24"/>
          <w:szCs w:val="24"/>
          <w:lang w:val="es-ES"/>
        </w:rPr>
      </w:pPr>
      <w:r w:rsidRPr="003C68DA">
        <w:rPr>
          <w:rFonts w:ascii="Arial" w:hAnsi="Arial"/>
          <w:b/>
          <w:bCs/>
          <w:iCs/>
          <w:sz w:val="24"/>
          <w:szCs w:val="24"/>
          <w:lang w:val="es-ES"/>
        </w:rPr>
        <w:t>G</w:t>
      </w:r>
      <w:r w:rsidR="00D43487" w:rsidRPr="003C68DA">
        <w:rPr>
          <w:rFonts w:ascii="Arial" w:hAnsi="Arial"/>
          <w:b/>
          <w:bCs/>
          <w:iCs/>
          <w:sz w:val="24"/>
          <w:szCs w:val="24"/>
          <w:lang w:val="es-ES"/>
        </w:rPr>
        <w:t>. Algunos aspectos de los convenios de asociación objeto de la consulta</w:t>
      </w:r>
    </w:p>
    <w:p w14:paraId="35E0153E" w14:textId="77777777" w:rsidR="00D43487" w:rsidRPr="003C68DA" w:rsidRDefault="00D43487" w:rsidP="002E6A9F">
      <w:pPr>
        <w:pStyle w:val="Textoindependiente"/>
        <w:spacing w:line="240" w:lineRule="auto"/>
        <w:ind w:right="49"/>
        <w:rPr>
          <w:rFonts w:ascii="Arial" w:hAnsi="Arial"/>
          <w:bCs/>
          <w:iCs/>
          <w:sz w:val="24"/>
          <w:szCs w:val="24"/>
          <w:lang w:val="es-ES"/>
        </w:rPr>
      </w:pPr>
    </w:p>
    <w:p w14:paraId="709BABBC" w14:textId="77777777" w:rsidR="00F939B2" w:rsidRPr="003C68DA" w:rsidRDefault="00F939B2" w:rsidP="002E6A9F">
      <w:pPr>
        <w:pStyle w:val="Textoindependiente"/>
        <w:spacing w:line="240" w:lineRule="auto"/>
        <w:ind w:right="49"/>
        <w:rPr>
          <w:rFonts w:ascii="Arial" w:hAnsi="Arial"/>
          <w:bCs/>
          <w:iCs/>
          <w:sz w:val="24"/>
          <w:szCs w:val="24"/>
          <w:lang w:val="es-ES"/>
        </w:rPr>
      </w:pPr>
      <w:r w:rsidRPr="003C68DA">
        <w:rPr>
          <w:rFonts w:ascii="Arial" w:hAnsi="Arial"/>
          <w:bCs/>
          <w:iCs/>
          <w:sz w:val="24"/>
          <w:szCs w:val="24"/>
          <w:lang w:val="es-ES"/>
        </w:rPr>
        <w:t>La consulta formula varias preguntas acerca de</w:t>
      </w:r>
      <w:r w:rsidR="004404A6" w:rsidRPr="003C68DA">
        <w:rPr>
          <w:rFonts w:ascii="Arial" w:hAnsi="Arial"/>
          <w:bCs/>
          <w:iCs/>
          <w:sz w:val="24"/>
          <w:szCs w:val="24"/>
          <w:lang w:val="es-ES"/>
        </w:rPr>
        <w:t xml:space="preserve"> </w:t>
      </w:r>
      <w:r w:rsidRPr="003C68DA">
        <w:rPr>
          <w:rFonts w:ascii="Arial" w:hAnsi="Arial"/>
          <w:bCs/>
          <w:iCs/>
          <w:sz w:val="24"/>
          <w:szCs w:val="24"/>
          <w:lang w:val="es-ES"/>
        </w:rPr>
        <w:t>lo</w:t>
      </w:r>
      <w:r w:rsidR="004404A6" w:rsidRPr="003C68DA">
        <w:rPr>
          <w:rFonts w:ascii="Arial" w:hAnsi="Arial"/>
          <w:bCs/>
          <w:iCs/>
          <w:sz w:val="24"/>
          <w:szCs w:val="24"/>
          <w:lang w:val="es-ES"/>
        </w:rPr>
        <w:t xml:space="preserve">s </w:t>
      </w:r>
      <w:r w:rsidRPr="003C68DA">
        <w:rPr>
          <w:rFonts w:ascii="Arial" w:hAnsi="Arial"/>
          <w:bCs/>
          <w:iCs/>
          <w:sz w:val="24"/>
          <w:szCs w:val="24"/>
          <w:lang w:val="es-ES"/>
        </w:rPr>
        <w:t>convenios de asociaci</w:t>
      </w:r>
      <w:r w:rsidR="004404A6" w:rsidRPr="003C68DA">
        <w:rPr>
          <w:rFonts w:ascii="Arial" w:hAnsi="Arial"/>
          <w:bCs/>
          <w:iCs/>
          <w:sz w:val="24"/>
          <w:szCs w:val="24"/>
          <w:lang w:val="es-ES"/>
        </w:rPr>
        <w:t>ón</w:t>
      </w:r>
      <w:r w:rsidRPr="003C68DA">
        <w:rPr>
          <w:rFonts w:ascii="Arial" w:hAnsi="Arial"/>
          <w:bCs/>
          <w:iCs/>
          <w:sz w:val="24"/>
          <w:szCs w:val="24"/>
          <w:lang w:val="es-ES"/>
        </w:rPr>
        <w:t>.</w:t>
      </w:r>
    </w:p>
    <w:p w14:paraId="1F183EB0" w14:textId="77777777" w:rsidR="004404A6" w:rsidRPr="003C68DA" w:rsidRDefault="004404A6" w:rsidP="002E6A9F">
      <w:pPr>
        <w:pStyle w:val="Textoindependiente"/>
        <w:spacing w:line="240" w:lineRule="auto"/>
        <w:ind w:right="49"/>
        <w:rPr>
          <w:rFonts w:ascii="Arial" w:hAnsi="Arial"/>
          <w:bCs/>
          <w:iCs/>
          <w:sz w:val="24"/>
          <w:szCs w:val="24"/>
          <w:lang w:val="es-ES"/>
        </w:rPr>
      </w:pPr>
    </w:p>
    <w:p w14:paraId="0029B54A" w14:textId="77777777" w:rsidR="00180815" w:rsidRPr="003C68DA" w:rsidRDefault="004404A6" w:rsidP="002E6A9F">
      <w:pPr>
        <w:pStyle w:val="Textoindependiente"/>
        <w:spacing w:line="240" w:lineRule="auto"/>
        <w:ind w:right="49"/>
        <w:rPr>
          <w:rFonts w:ascii="Arial" w:hAnsi="Arial"/>
          <w:bCs/>
          <w:iCs/>
          <w:sz w:val="24"/>
          <w:szCs w:val="24"/>
          <w:lang w:val="es-ES"/>
        </w:rPr>
      </w:pPr>
      <w:r w:rsidRPr="003C68DA">
        <w:rPr>
          <w:rFonts w:ascii="Arial" w:hAnsi="Arial"/>
          <w:bCs/>
          <w:iCs/>
          <w:sz w:val="24"/>
          <w:szCs w:val="24"/>
          <w:lang w:val="es-ES"/>
        </w:rPr>
        <w:t>S</w:t>
      </w:r>
      <w:r w:rsidR="00F939B2" w:rsidRPr="003C68DA">
        <w:rPr>
          <w:rFonts w:ascii="Arial" w:hAnsi="Arial"/>
          <w:bCs/>
          <w:iCs/>
          <w:sz w:val="24"/>
          <w:szCs w:val="24"/>
          <w:lang w:val="es-ES"/>
        </w:rPr>
        <w:t>e</w:t>
      </w:r>
      <w:r w:rsidRPr="003C68DA">
        <w:rPr>
          <w:rFonts w:ascii="Arial" w:hAnsi="Arial"/>
          <w:bCs/>
          <w:iCs/>
          <w:sz w:val="24"/>
          <w:szCs w:val="24"/>
          <w:lang w:val="es-ES"/>
        </w:rPr>
        <w:t xml:space="preserve"> inquiere si los requisitos de idoneidad establecidos por el Decreto 777 de 1992 son aplicables a estos convenios, debiéndose contestar afirmativamente, </w:t>
      </w:r>
      <w:r w:rsidR="008F5CAF" w:rsidRPr="003C68DA">
        <w:rPr>
          <w:rFonts w:ascii="Arial" w:hAnsi="Arial"/>
          <w:bCs/>
          <w:iCs/>
          <w:sz w:val="24"/>
          <w:szCs w:val="24"/>
          <w:lang w:val="es-ES"/>
        </w:rPr>
        <w:t xml:space="preserve">en el evento de que se trate de un convenio de asociación con una entidad privada sin ánimo de lucro de reconocida idoneidad, pues así lo ordena la remisión que hace el artículo 96 de la Ley 489 de 1998, al artículo 355 de la Carta. Este requisito aparece definido en el </w:t>
      </w:r>
      <w:r w:rsidRPr="003C68DA">
        <w:rPr>
          <w:rFonts w:ascii="Arial" w:hAnsi="Arial"/>
          <w:bCs/>
          <w:iCs/>
          <w:sz w:val="24"/>
          <w:szCs w:val="24"/>
          <w:lang w:val="es-ES"/>
        </w:rPr>
        <w:t>inciso</w:t>
      </w:r>
      <w:r w:rsidR="00180815" w:rsidRPr="003C68DA">
        <w:rPr>
          <w:rFonts w:ascii="Arial" w:hAnsi="Arial"/>
          <w:bCs/>
          <w:iCs/>
          <w:sz w:val="24"/>
          <w:szCs w:val="24"/>
          <w:lang w:val="es-ES"/>
        </w:rPr>
        <w:t xml:space="preserve"> </w:t>
      </w:r>
      <w:r w:rsidRPr="003C68DA">
        <w:rPr>
          <w:rFonts w:ascii="Arial" w:hAnsi="Arial"/>
          <w:bCs/>
          <w:iCs/>
          <w:sz w:val="24"/>
          <w:szCs w:val="24"/>
          <w:lang w:val="es-ES"/>
        </w:rPr>
        <w:t xml:space="preserve">tercero del artículo 1º del </w:t>
      </w:r>
      <w:r w:rsidR="00180815" w:rsidRPr="003C68DA">
        <w:rPr>
          <w:rFonts w:ascii="Arial" w:hAnsi="Arial"/>
          <w:bCs/>
          <w:iCs/>
          <w:sz w:val="24"/>
          <w:szCs w:val="24"/>
          <w:lang w:val="es-ES"/>
        </w:rPr>
        <w:t>D</w:t>
      </w:r>
      <w:r w:rsidRPr="003C68DA">
        <w:rPr>
          <w:rFonts w:ascii="Arial" w:hAnsi="Arial"/>
          <w:bCs/>
          <w:iCs/>
          <w:sz w:val="24"/>
          <w:szCs w:val="24"/>
          <w:lang w:val="es-ES"/>
        </w:rPr>
        <w:t>ecreto 777 de 1992,</w:t>
      </w:r>
      <w:r w:rsidR="00180815" w:rsidRPr="003C68DA">
        <w:rPr>
          <w:rFonts w:ascii="Arial" w:hAnsi="Arial"/>
          <w:bCs/>
          <w:iCs/>
          <w:sz w:val="24"/>
          <w:szCs w:val="24"/>
          <w:lang w:val="es-ES"/>
        </w:rPr>
        <w:t xml:space="preserve"> </w:t>
      </w:r>
      <w:r w:rsidRPr="003C68DA">
        <w:rPr>
          <w:rFonts w:ascii="Arial" w:hAnsi="Arial"/>
          <w:bCs/>
          <w:iCs/>
          <w:sz w:val="24"/>
          <w:szCs w:val="24"/>
          <w:lang w:val="es-ES"/>
        </w:rPr>
        <w:t>mod</w:t>
      </w:r>
      <w:r w:rsidR="00180815" w:rsidRPr="003C68DA">
        <w:rPr>
          <w:rFonts w:ascii="Arial" w:hAnsi="Arial"/>
          <w:bCs/>
          <w:iCs/>
          <w:sz w:val="24"/>
          <w:szCs w:val="24"/>
          <w:lang w:val="es-ES"/>
        </w:rPr>
        <w:t>i</w:t>
      </w:r>
      <w:r w:rsidRPr="003C68DA">
        <w:rPr>
          <w:rFonts w:ascii="Arial" w:hAnsi="Arial"/>
          <w:bCs/>
          <w:iCs/>
          <w:sz w:val="24"/>
          <w:szCs w:val="24"/>
          <w:lang w:val="es-ES"/>
        </w:rPr>
        <w:t>ficado</w:t>
      </w:r>
      <w:r w:rsidR="00180815" w:rsidRPr="003C68DA">
        <w:rPr>
          <w:rFonts w:ascii="Arial" w:hAnsi="Arial"/>
          <w:bCs/>
          <w:iCs/>
          <w:sz w:val="24"/>
          <w:szCs w:val="24"/>
          <w:lang w:val="es-ES"/>
        </w:rPr>
        <w:t xml:space="preserve"> </w:t>
      </w:r>
      <w:r w:rsidRPr="003C68DA">
        <w:rPr>
          <w:rFonts w:ascii="Arial" w:hAnsi="Arial"/>
          <w:bCs/>
          <w:iCs/>
          <w:sz w:val="24"/>
          <w:szCs w:val="24"/>
          <w:lang w:val="es-ES"/>
        </w:rPr>
        <w:t xml:space="preserve">por el artículo </w:t>
      </w:r>
      <w:r w:rsidR="00180815" w:rsidRPr="003C68DA">
        <w:rPr>
          <w:rFonts w:ascii="Arial" w:hAnsi="Arial"/>
          <w:bCs/>
          <w:iCs/>
          <w:sz w:val="24"/>
          <w:szCs w:val="24"/>
          <w:lang w:val="es-ES"/>
        </w:rPr>
        <w:t>1º del D</w:t>
      </w:r>
      <w:r w:rsidRPr="003C68DA">
        <w:rPr>
          <w:rFonts w:ascii="Arial" w:hAnsi="Arial"/>
          <w:bCs/>
          <w:iCs/>
          <w:sz w:val="24"/>
          <w:szCs w:val="24"/>
          <w:lang w:val="es-ES"/>
        </w:rPr>
        <w:t xml:space="preserve">ecreto 1403 de 1992: </w:t>
      </w:r>
    </w:p>
    <w:p w14:paraId="5B1C9912" w14:textId="77777777" w:rsidR="00180815" w:rsidRPr="003C68DA" w:rsidRDefault="00180815" w:rsidP="002E6A9F">
      <w:pPr>
        <w:pStyle w:val="Textoindependiente"/>
        <w:spacing w:line="240" w:lineRule="auto"/>
        <w:ind w:right="49"/>
        <w:rPr>
          <w:rFonts w:ascii="Arial" w:hAnsi="Arial"/>
          <w:bCs/>
          <w:iCs/>
          <w:sz w:val="24"/>
          <w:szCs w:val="24"/>
          <w:lang w:val="es-ES"/>
        </w:rPr>
      </w:pPr>
    </w:p>
    <w:p w14:paraId="7329226D" w14:textId="77777777" w:rsidR="00180815" w:rsidRPr="003C68DA" w:rsidRDefault="004404A6" w:rsidP="009637BD">
      <w:pPr>
        <w:pStyle w:val="Textoindependiente"/>
        <w:spacing w:line="240" w:lineRule="auto"/>
        <w:ind w:left="567" w:right="49"/>
        <w:rPr>
          <w:rFonts w:ascii="Arial" w:hAnsi="Arial"/>
          <w:bCs/>
          <w:i/>
          <w:iCs/>
          <w:sz w:val="22"/>
          <w:szCs w:val="22"/>
          <w:lang w:val="es-ES"/>
        </w:rPr>
      </w:pPr>
      <w:r w:rsidRPr="003C68DA">
        <w:rPr>
          <w:rFonts w:ascii="Arial" w:hAnsi="Arial"/>
          <w:bCs/>
          <w:i/>
          <w:iCs/>
          <w:sz w:val="22"/>
          <w:szCs w:val="22"/>
          <w:lang w:val="es-ES"/>
        </w:rPr>
        <w:t>“</w:t>
      </w:r>
      <w:r w:rsidR="00180815" w:rsidRPr="003C68DA">
        <w:rPr>
          <w:rFonts w:ascii="Arial" w:hAnsi="Arial"/>
          <w:bCs/>
          <w:i/>
          <w:iCs/>
          <w:sz w:val="22"/>
          <w:szCs w:val="22"/>
          <w:lang w:val="es-ES"/>
        </w:rPr>
        <w:t>S</w:t>
      </w:r>
      <w:r w:rsidRPr="003C68DA">
        <w:rPr>
          <w:rFonts w:ascii="Arial" w:hAnsi="Arial"/>
          <w:bCs/>
          <w:i/>
          <w:iCs/>
          <w:sz w:val="22"/>
          <w:szCs w:val="22"/>
          <w:lang w:val="es-ES"/>
        </w:rPr>
        <w:t>e</w:t>
      </w:r>
      <w:r w:rsidR="00180815" w:rsidRPr="003C68DA">
        <w:rPr>
          <w:rFonts w:ascii="Arial" w:hAnsi="Arial"/>
          <w:bCs/>
          <w:i/>
          <w:iCs/>
          <w:sz w:val="22"/>
          <w:szCs w:val="22"/>
          <w:lang w:val="es-ES"/>
        </w:rPr>
        <w:t xml:space="preserve"> </w:t>
      </w:r>
      <w:r w:rsidRPr="003C68DA">
        <w:rPr>
          <w:rFonts w:ascii="Arial" w:hAnsi="Arial"/>
          <w:bCs/>
          <w:i/>
          <w:iCs/>
          <w:sz w:val="22"/>
          <w:szCs w:val="22"/>
          <w:lang w:val="es-ES"/>
        </w:rPr>
        <w:t>entien</w:t>
      </w:r>
      <w:r w:rsidR="00180815" w:rsidRPr="003C68DA">
        <w:rPr>
          <w:rFonts w:ascii="Arial" w:hAnsi="Arial"/>
          <w:bCs/>
          <w:i/>
          <w:iCs/>
          <w:sz w:val="22"/>
          <w:szCs w:val="22"/>
          <w:lang w:val="es-ES"/>
        </w:rPr>
        <w:t>d</w:t>
      </w:r>
      <w:r w:rsidRPr="003C68DA">
        <w:rPr>
          <w:rFonts w:ascii="Arial" w:hAnsi="Arial"/>
          <w:bCs/>
          <w:i/>
          <w:iCs/>
          <w:sz w:val="22"/>
          <w:szCs w:val="22"/>
          <w:lang w:val="es-ES"/>
        </w:rPr>
        <w:t>e por recon</w:t>
      </w:r>
      <w:r w:rsidR="00180815" w:rsidRPr="003C68DA">
        <w:rPr>
          <w:rFonts w:ascii="Arial" w:hAnsi="Arial"/>
          <w:bCs/>
          <w:i/>
          <w:iCs/>
          <w:sz w:val="22"/>
          <w:szCs w:val="22"/>
          <w:lang w:val="es-ES"/>
        </w:rPr>
        <w:t>o</w:t>
      </w:r>
      <w:r w:rsidRPr="003C68DA">
        <w:rPr>
          <w:rFonts w:ascii="Arial" w:hAnsi="Arial"/>
          <w:bCs/>
          <w:i/>
          <w:iCs/>
          <w:sz w:val="22"/>
          <w:szCs w:val="22"/>
          <w:lang w:val="es-ES"/>
        </w:rPr>
        <w:t>cida idoneidad la experiencia con</w:t>
      </w:r>
      <w:r w:rsidR="00180815" w:rsidRPr="003C68DA">
        <w:rPr>
          <w:rFonts w:ascii="Arial" w:hAnsi="Arial"/>
          <w:bCs/>
          <w:i/>
          <w:iCs/>
          <w:sz w:val="22"/>
          <w:szCs w:val="22"/>
          <w:lang w:val="es-ES"/>
        </w:rPr>
        <w:t xml:space="preserve"> resultados satisfac</w:t>
      </w:r>
      <w:r w:rsidRPr="003C68DA">
        <w:rPr>
          <w:rFonts w:ascii="Arial" w:hAnsi="Arial"/>
          <w:bCs/>
          <w:i/>
          <w:iCs/>
          <w:sz w:val="22"/>
          <w:szCs w:val="22"/>
          <w:lang w:val="es-ES"/>
        </w:rPr>
        <w:t>to</w:t>
      </w:r>
      <w:r w:rsidR="00180815" w:rsidRPr="003C68DA">
        <w:rPr>
          <w:rFonts w:ascii="Arial" w:hAnsi="Arial"/>
          <w:bCs/>
          <w:i/>
          <w:iCs/>
          <w:sz w:val="22"/>
          <w:szCs w:val="22"/>
          <w:lang w:val="es-ES"/>
        </w:rPr>
        <w:t>r</w:t>
      </w:r>
      <w:r w:rsidRPr="003C68DA">
        <w:rPr>
          <w:rFonts w:ascii="Arial" w:hAnsi="Arial"/>
          <w:bCs/>
          <w:i/>
          <w:iCs/>
          <w:sz w:val="22"/>
          <w:szCs w:val="22"/>
          <w:lang w:val="es-ES"/>
        </w:rPr>
        <w:t>ios</w:t>
      </w:r>
      <w:r w:rsidR="00180815" w:rsidRPr="003C68DA">
        <w:rPr>
          <w:rFonts w:ascii="Arial" w:hAnsi="Arial"/>
          <w:bCs/>
          <w:i/>
          <w:iCs/>
          <w:sz w:val="22"/>
          <w:szCs w:val="22"/>
          <w:lang w:val="es-ES"/>
        </w:rPr>
        <w:t xml:space="preserve"> </w:t>
      </w:r>
      <w:r w:rsidRPr="003C68DA">
        <w:rPr>
          <w:rFonts w:ascii="Arial" w:hAnsi="Arial"/>
          <w:bCs/>
          <w:i/>
          <w:iCs/>
          <w:sz w:val="22"/>
          <w:szCs w:val="22"/>
          <w:lang w:val="es-ES"/>
        </w:rPr>
        <w:t>que acreditan la capacidad técnica y administrativa de</w:t>
      </w:r>
      <w:r w:rsidR="00180815" w:rsidRPr="003C68DA">
        <w:rPr>
          <w:rFonts w:ascii="Arial" w:hAnsi="Arial"/>
          <w:bCs/>
          <w:i/>
          <w:iCs/>
          <w:sz w:val="22"/>
          <w:szCs w:val="22"/>
          <w:lang w:val="es-ES"/>
        </w:rPr>
        <w:t xml:space="preserve"> </w:t>
      </w:r>
      <w:r w:rsidRPr="003C68DA">
        <w:rPr>
          <w:rFonts w:ascii="Arial" w:hAnsi="Arial"/>
          <w:bCs/>
          <w:i/>
          <w:iCs/>
          <w:sz w:val="22"/>
          <w:szCs w:val="22"/>
          <w:lang w:val="es-ES"/>
        </w:rPr>
        <w:t>las entidades sin ánimo de</w:t>
      </w:r>
      <w:r w:rsidR="00180815" w:rsidRPr="003C68DA">
        <w:rPr>
          <w:rFonts w:ascii="Arial" w:hAnsi="Arial"/>
          <w:bCs/>
          <w:i/>
          <w:iCs/>
          <w:sz w:val="22"/>
          <w:szCs w:val="22"/>
          <w:lang w:val="es-ES"/>
        </w:rPr>
        <w:t xml:space="preserve"> </w:t>
      </w:r>
      <w:r w:rsidRPr="003C68DA">
        <w:rPr>
          <w:rFonts w:ascii="Arial" w:hAnsi="Arial"/>
          <w:bCs/>
          <w:i/>
          <w:iCs/>
          <w:sz w:val="22"/>
          <w:szCs w:val="22"/>
          <w:lang w:val="es-ES"/>
        </w:rPr>
        <w:t>lucro para</w:t>
      </w:r>
      <w:r w:rsidR="00180815" w:rsidRPr="003C68DA">
        <w:rPr>
          <w:rFonts w:ascii="Arial" w:hAnsi="Arial"/>
          <w:bCs/>
          <w:i/>
          <w:iCs/>
          <w:sz w:val="22"/>
          <w:szCs w:val="22"/>
          <w:lang w:val="es-ES"/>
        </w:rPr>
        <w:t xml:space="preserve"> </w:t>
      </w:r>
      <w:r w:rsidRPr="003C68DA">
        <w:rPr>
          <w:rFonts w:ascii="Arial" w:hAnsi="Arial"/>
          <w:bCs/>
          <w:i/>
          <w:iCs/>
          <w:sz w:val="22"/>
          <w:szCs w:val="22"/>
          <w:lang w:val="es-ES"/>
        </w:rPr>
        <w:t>realizar el</w:t>
      </w:r>
      <w:r w:rsidR="00180815" w:rsidRPr="003C68DA">
        <w:rPr>
          <w:rFonts w:ascii="Arial" w:hAnsi="Arial"/>
          <w:bCs/>
          <w:i/>
          <w:iCs/>
          <w:sz w:val="22"/>
          <w:szCs w:val="22"/>
          <w:lang w:val="es-ES"/>
        </w:rPr>
        <w:t xml:space="preserve"> </w:t>
      </w:r>
      <w:r w:rsidRPr="003C68DA">
        <w:rPr>
          <w:rFonts w:ascii="Arial" w:hAnsi="Arial"/>
          <w:bCs/>
          <w:i/>
          <w:iCs/>
          <w:sz w:val="22"/>
          <w:szCs w:val="22"/>
          <w:lang w:val="es-ES"/>
        </w:rPr>
        <w:t>objeto del</w:t>
      </w:r>
      <w:r w:rsidR="00180815" w:rsidRPr="003C68DA">
        <w:rPr>
          <w:rFonts w:ascii="Arial" w:hAnsi="Arial"/>
          <w:bCs/>
          <w:i/>
          <w:iCs/>
          <w:sz w:val="22"/>
          <w:szCs w:val="22"/>
          <w:lang w:val="es-ES"/>
        </w:rPr>
        <w:t xml:space="preserve"> </w:t>
      </w:r>
      <w:r w:rsidRPr="003C68DA">
        <w:rPr>
          <w:rFonts w:ascii="Arial" w:hAnsi="Arial"/>
          <w:bCs/>
          <w:i/>
          <w:iCs/>
          <w:sz w:val="22"/>
          <w:szCs w:val="22"/>
          <w:lang w:val="es-ES"/>
        </w:rPr>
        <w:t>contrato. La</w:t>
      </w:r>
      <w:r w:rsidR="00180815" w:rsidRPr="003C68DA">
        <w:rPr>
          <w:rFonts w:ascii="Arial" w:hAnsi="Arial"/>
          <w:bCs/>
          <w:i/>
          <w:iCs/>
          <w:sz w:val="22"/>
          <w:szCs w:val="22"/>
          <w:lang w:val="es-ES"/>
        </w:rPr>
        <w:t xml:space="preserve"> </w:t>
      </w:r>
      <w:r w:rsidRPr="003C68DA">
        <w:rPr>
          <w:rFonts w:ascii="Arial" w:hAnsi="Arial"/>
          <w:bCs/>
          <w:i/>
          <w:iCs/>
          <w:sz w:val="22"/>
          <w:szCs w:val="22"/>
          <w:lang w:val="es-ES"/>
        </w:rPr>
        <w:t>entidad</w:t>
      </w:r>
      <w:r w:rsidR="00180815" w:rsidRPr="003C68DA">
        <w:rPr>
          <w:rFonts w:ascii="Arial" w:hAnsi="Arial"/>
          <w:bCs/>
          <w:i/>
          <w:iCs/>
          <w:sz w:val="22"/>
          <w:szCs w:val="22"/>
          <w:lang w:val="es-ES"/>
        </w:rPr>
        <w:t xml:space="preserve"> </w:t>
      </w:r>
      <w:r w:rsidRPr="003C68DA">
        <w:rPr>
          <w:rFonts w:ascii="Arial" w:hAnsi="Arial"/>
          <w:bCs/>
          <w:i/>
          <w:iCs/>
          <w:sz w:val="22"/>
          <w:szCs w:val="22"/>
          <w:lang w:val="es-ES"/>
        </w:rPr>
        <w:t>facultada para</w:t>
      </w:r>
      <w:r w:rsidR="00180815" w:rsidRPr="003C68DA">
        <w:rPr>
          <w:rFonts w:ascii="Arial" w:hAnsi="Arial"/>
          <w:bCs/>
          <w:i/>
          <w:iCs/>
          <w:sz w:val="22"/>
          <w:szCs w:val="22"/>
          <w:lang w:val="es-ES"/>
        </w:rPr>
        <w:t xml:space="preserve"> </w:t>
      </w:r>
      <w:r w:rsidRPr="003C68DA">
        <w:rPr>
          <w:rFonts w:ascii="Arial" w:hAnsi="Arial"/>
          <w:bCs/>
          <w:i/>
          <w:iCs/>
          <w:sz w:val="22"/>
          <w:szCs w:val="22"/>
          <w:lang w:val="es-ES"/>
        </w:rPr>
        <w:t>celebrar el respectivo</w:t>
      </w:r>
      <w:r w:rsidR="00180815" w:rsidRPr="003C68DA">
        <w:rPr>
          <w:rFonts w:ascii="Arial" w:hAnsi="Arial"/>
          <w:bCs/>
          <w:i/>
          <w:iCs/>
          <w:sz w:val="22"/>
          <w:szCs w:val="22"/>
          <w:lang w:val="es-ES"/>
        </w:rPr>
        <w:t xml:space="preserve"> </w:t>
      </w:r>
      <w:r w:rsidRPr="003C68DA">
        <w:rPr>
          <w:rFonts w:ascii="Arial" w:hAnsi="Arial"/>
          <w:bCs/>
          <w:i/>
          <w:iCs/>
          <w:sz w:val="22"/>
          <w:szCs w:val="22"/>
          <w:lang w:val="es-ES"/>
        </w:rPr>
        <w:t>contrato deberá evaluar dicha calidad por escrito debidamente motivado”.</w:t>
      </w:r>
    </w:p>
    <w:p w14:paraId="0C1AA47D" w14:textId="77777777" w:rsidR="00180815" w:rsidRPr="003C68DA" w:rsidRDefault="00180815" w:rsidP="002E6A9F">
      <w:pPr>
        <w:pStyle w:val="Textoindependiente"/>
        <w:spacing w:line="240" w:lineRule="auto"/>
        <w:ind w:right="49"/>
        <w:rPr>
          <w:rFonts w:ascii="Arial" w:hAnsi="Arial"/>
          <w:bCs/>
          <w:iCs/>
          <w:sz w:val="24"/>
          <w:szCs w:val="24"/>
          <w:lang w:val="es-ES"/>
        </w:rPr>
      </w:pPr>
    </w:p>
    <w:p w14:paraId="752510AB" w14:textId="77777777" w:rsidR="00180815" w:rsidRPr="003C68DA" w:rsidRDefault="00180815" w:rsidP="002E6A9F">
      <w:pPr>
        <w:pStyle w:val="Textoindependiente"/>
        <w:spacing w:line="240" w:lineRule="auto"/>
        <w:ind w:right="49"/>
        <w:rPr>
          <w:rFonts w:ascii="Arial" w:hAnsi="Arial"/>
          <w:bCs/>
          <w:iCs/>
          <w:sz w:val="24"/>
          <w:szCs w:val="24"/>
          <w:lang w:val="es-ES"/>
        </w:rPr>
      </w:pPr>
      <w:r w:rsidRPr="003C68DA">
        <w:rPr>
          <w:rFonts w:ascii="Arial" w:hAnsi="Arial"/>
          <w:bCs/>
          <w:iCs/>
          <w:sz w:val="24"/>
          <w:szCs w:val="24"/>
          <w:lang w:val="es-ES"/>
        </w:rPr>
        <w:t>Se pregunta sobre</w:t>
      </w:r>
      <w:r w:rsidR="000E2AE6" w:rsidRPr="003C68DA">
        <w:rPr>
          <w:rFonts w:ascii="Arial" w:hAnsi="Arial"/>
          <w:bCs/>
          <w:iCs/>
          <w:sz w:val="24"/>
          <w:szCs w:val="24"/>
          <w:lang w:val="es-ES"/>
        </w:rPr>
        <w:t xml:space="preserve"> </w:t>
      </w:r>
      <w:r w:rsidRPr="003C68DA">
        <w:rPr>
          <w:rFonts w:ascii="Arial" w:hAnsi="Arial"/>
          <w:bCs/>
          <w:iCs/>
          <w:sz w:val="24"/>
          <w:szCs w:val="24"/>
          <w:lang w:val="es-ES"/>
        </w:rPr>
        <w:t>los vacíos de</w:t>
      </w:r>
      <w:r w:rsidR="009637BD" w:rsidRPr="003C68DA">
        <w:rPr>
          <w:rFonts w:ascii="Arial" w:hAnsi="Arial"/>
          <w:bCs/>
          <w:iCs/>
          <w:sz w:val="24"/>
          <w:szCs w:val="24"/>
          <w:lang w:val="es-ES"/>
        </w:rPr>
        <w:t xml:space="preserve"> </w:t>
      </w:r>
      <w:r w:rsidRPr="003C68DA">
        <w:rPr>
          <w:rFonts w:ascii="Arial" w:hAnsi="Arial"/>
          <w:bCs/>
          <w:iCs/>
          <w:sz w:val="24"/>
          <w:szCs w:val="24"/>
          <w:lang w:val="es-ES"/>
        </w:rPr>
        <w:t>las</w:t>
      </w:r>
      <w:r w:rsidR="009637BD" w:rsidRPr="003C68DA">
        <w:rPr>
          <w:rFonts w:ascii="Arial" w:hAnsi="Arial"/>
          <w:bCs/>
          <w:iCs/>
          <w:sz w:val="24"/>
          <w:szCs w:val="24"/>
          <w:lang w:val="es-ES"/>
        </w:rPr>
        <w:t xml:space="preserve"> </w:t>
      </w:r>
      <w:r w:rsidRPr="003C68DA">
        <w:rPr>
          <w:rFonts w:ascii="Arial" w:hAnsi="Arial"/>
          <w:bCs/>
          <w:iCs/>
          <w:sz w:val="24"/>
          <w:szCs w:val="24"/>
          <w:lang w:val="es-ES"/>
        </w:rPr>
        <w:t>normas citadas para la</w:t>
      </w:r>
      <w:r w:rsidR="00C57333" w:rsidRPr="003C68DA">
        <w:rPr>
          <w:rFonts w:ascii="Arial" w:hAnsi="Arial"/>
          <w:bCs/>
          <w:iCs/>
          <w:sz w:val="24"/>
          <w:szCs w:val="24"/>
          <w:lang w:val="es-ES"/>
        </w:rPr>
        <w:t xml:space="preserve"> p</w:t>
      </w:r>
      <w:r w:rsidRPr="003C68DA">
        <w:rPr>
          <w:rFonts w:ascii="Arial" w:hAnsi="Arial"/>
          <w:bCs/>
          <w:iCs/>
          <w:sz w:val="24"/>
          <w:szCs w:val="24"/>
          <w:lang w:val="es-ES"/>
        </w:rPr>
        <w:t>resentación</w:t>
      </w:r>
      <w:r w:rsidR="00C57333" w:rsidRPr="003C68DA">
        <w:rPr>
          <w:rFonts w:ascii="Arial" w:hAnsi="Arial"/>
          <w:bCs/>
          <w:iCs/>
          <w:sz w:val="24"/>
          <w:szCs w:val="24"/>
          <w:lang w:val="es-ES"/>
        </w:rPr>
        <w:t xml:space="preserve"> </w:t>
      </w:r>
      <w:r w:rsidRPr="003C68DA">
        <w:rPr>
          <w:rFonts w:ascii="Arial" w:hAnsi="Arial"/>
          <w:bCs/>
          <w:iCs/>
          <w:sz w:val="24"/>
          <w:szCs w:val="24"/>
          <w:lang w:val="es-ES"/>
        </w:rPr>
        <w:t>de</w:t>
      </w:r>
      <w:r w:rsidR="00C57333" w:rsidRPr="003C68DA">
        <w:rPr>
          <w:rFonts w:ascii="Arial" w:hAnsi="Arial"/>
          <w:bCs/>
          <w:iCs/>
          <w:sz w:val="24"/>
          <w:szCs w:val="24"/>
          <w:lang w:val="es-ES"/>
        </w:rPr>
        <w:t xml:space="preserve"> </w:t>
      </w:r>
      <w:r w:rsidRPr="003C68DA">
        <w:rPr>
          <w:rFonts w:ascii="Arial" w:hAnsi="Arial"/>
          <w:bCs/>
          <w:iCs/>
          <w:sz w:val="24"/>
          <w:szCs w:val="24"/>
          <w:lang w:val="es-ES"/>
        </w:rPr>
        <w:t>las</w:t>
      </w:r>
      <w:r w:rsidR="00C57333" w:rsidRPr="003C68DA">
        <w:rPr>
          <w:rFonts w:ascii="Arial" w:hAnsi="Arial"/>
          <w:bCs/>
          <w:iCs/>
          <w:sz w:val="24"/>
          <w:szCs w:val="24"/>
          <w:lang w:val="es-ES"/>
        </w:rPr>
        <w:t xml:space="preserve"> </w:t>
      </w:r>
      <w:r w:rsidRPr="003C68DA">
        <w:rPr>
          <w:rFonts w:ascii="Arial" w:hAnsi="Arial"/>
          <w:bCs/>
          <w:iCs/>
          <w:sz w:val="24"/>
          <w:szCs w:val="24"/>
          <w:lang w:val="es-ES"/>
        </w:rPr>
        <w:t>propuestas por</w:t>
      </w:r>
      <w:r w:rsidR="00C57333" w:rsidRPr="003C68DA">
        <w:rPr>
          <w:rFonts w:ascii="Arial" w:hAnsi="Arial"/>
          <w:bCs/>
          <w:iCs/>
          <w:sz w:val="24"/>
          <w:szCs w:val="24"/>
          <w:lang w:val="es-ES"/>
        </w:rPr>
        <w:t xml:space="preserve"> </w:t>
      </w:r>
      <w:r w:rsidRPr="003C68DA">
        <w:rPr>
          <w:rFonts w:ascii="Arial" w:hAnsi="Arial"/>
          <w:bCs/>
          <w:iCs/>
          <w:sz w:val="24"/>
          <w:szCs w:val="24"/>
          <w:lang w:val="es-ES"/>
        </w:rPr>
        <w:t>parte de</w:t>
      </w:r>
      <w:r w:rsidR="00C57333" w:rsidRPr="003C68DA">
        <w:rPr>
          <w:rFonts w:ascii="Arial" w:hAnsi="Arial"/>
          <w:bCs/>
          <w:iCs/>
          <w:sz w:val="24"/>
          <w:szCs w:val="24"/>
          <w:lang w:val="es-ES"/>
        </w:rPr>
        <w:t xml:space="preserve"> </w:t>
      </w:r>
      <w:r w:rsidRPr="003C68DA">
        <w:rPr>
          <w:rFonts w:ascii="Arial" w:hAnsi="Arial"/>
          <w:bCs/>
          <w:iCs/>
          <w:sz w:val="24"/>
          <w:szCs w:val="24"/>
          <w:lang w:val="es-ES"/>
        </w:rPr>
        <w:t>las</w:t>
      </w:r>
      <w:r w:rsidR="00C57333" w:rsidRPr="003C68DA">
        <w:rPr>
          <w:rFonts w:ascii="Arial" w:hAnsi="Arial"/>
          <w:bCs/>
          <w:iCs/>
          <w:sz w:val="24"/>
          <w:szCs w:val="24"/>
          <w:lang w:val="es-ES"/>
        </w:rPr>
        <w:t xml:space="preserve"> </w:t>
      </w:r>
      <w:r w:rsidRPr="003C68DA">
        <w:rPr>
          <w:rFonts w:ascii="Arial" w:hAnsi="Arial"/>
          <w:bCs/>
          <w:iCs/>
          <w:sz w:val="24"/>
          <w:szCs w:val="24"/>
          <w:lang w:val="es-ES"/>
        </w:rPr>
        <w:t>entidades privadas sin</w:t>
      </w:r>
      <w:r w:rsidR="00C57333" w:rsidRPr="003C68DA">
        <w:rPr>
          <w:rFonts w:ascii="Arial" w:hAnsi="Arial"/>
          <w:bCs/>
          <w:iCs/>
          <w:sz w:val="24"/>
          <w:szCs w:val="24"/>
          <w:lang w:val="es-ES"/>
        </w:rPr>
        <w:t xml:space="preserve"> á</w:t>
      </w:r>
      <w:r w:rsidRPr="003C68DA">
        <w:rPr>
          <w:rFonts w:ascii="Arial" w:hAnsi="Arial"/>
          <w:bCs/>
          <w:iCs/>
          <w:sz w:val="24"/>
          <w:szCs w:val="24"/>
          <w:lang w:val="es-ES"/>
        </w:rPr>
        <w:t>nimo de</w:t>
      </w:r>
      <w:r w:rsidR="00C57333" w:rsidRPr="003C68DA">
        <w:rPr>
          <w:rFonts w:ascii="Arial" w:hAnsi="Arial"/>
          <w:bCs/>
          <w:iCs/>
          <w:sz w:val="24"/>
          <w:szCs w:val="24"/>
          <w:lang w:val="es-ES"/>
        </w:rPr>
        <w:t xml:space="preserve"> </w:t>
      </w:r>
      <w:r w:rsidRPr="003C68DA">
        <w:rPr>
          <w:rFonts w:ascii="Arial" w:hAnsi="Arial"/>
          <w:bCs/>
          <w:iCs/>
          <w:sz w:val="24"/>
          <w:szCs w:val="24"/>
          <w:lang w:val="es-ES"/>
        </w:rPr>
        <w:t>lucro para los</w:t>
      </w:r>
      <w:r w:rsidR="00C57333" w:rsidRPr="003C68DA">
        <w:rPr>
          <w:rFonts w:ascii="Arial" w:hAnsi="Arial"/>
          <w:bCs/>
          <w:iCs/>
          <w:sz w:val="24"/>
          <w:szCs w:val="24"/>
          <w:lang w:val="es-ES"/>
        </w:rPr>
        <w:t xml:space="preserve"> </w:t>
      </w:r>
      <w:r w:rsidRPr="003C68DA">
        <w:rPr>
          <w:rFonts w:ascii="Arial" w:hAnsi="Arial"/>
          <w:bCs/>
          <w:iCs/>
          <w:sz w:val="24"/>
          <w:szCs w:val="24"/>
          <w:lang w:val="es-ES"/>
        </w:rPr>
        <w:t>contratos de</w:t>
      </w:r>
      <w:r w:rsidR="00C57333" w:rsidRPr="003C68DA">
        <w:rPr>
          <w:rFonts w:ascii="Arial" w:hAnsi="Arial"/>
          <w:bCs/>
          <w:iCs/>
          <w:sz w:val="24"/>
          <w:szCs w:val="24"/>
          <w:lang w:val="es-ES"/>
        </w:rPr>
        <w:t xml:space="preserve"> a</w:t>
      </w:r>
      <w:r w:rsidRPr="003C68DA">
        <w:rPr>
          <w:rFonts w:ascii="Arial" w:hAnsi="Arial"/>
          <w:bCs/>
          <w:iCs/>
          <w:sz w:val="24"/>
          <w:szCs w:val="24"/>
          <w:lang w:val="es-ES"/>
        </w:rPr>
        <w:t>poyo y los</w:t>
      </w:r>
      <w:r w:rsidR="00C57333" w:rsidRPr="003C68DA">
        <w:rPr>
          <w:rFonts w:ascii="Arial" w:hAnsi="Arial"/>
          <w:bCs/>
          <w:iCs/>
          <w:sz w:val="24"/>
          <w:szCs w:val="24"/>
          <w:lang w:val="es-ES"/>
        </w:rPr>
        <w:t xml:space="preserve"> </w:t>
      </w:r>
      <w:r w:rsidRPr="003C68DA">
        <w:rPr>
          <w:rFonts w:ascii="Arial" w:hAnsi="Arial"/>
          <w:bCs/>
          <w:iCs/>
          <w:sz w:val="24"/>
          <w:szCs w:val="24"/>
          <w:lang w:val="es-ES"/>
        </w:rPr>
        <w:t>convenios</w:t>
      </w:r>
      <w:r w:rsidR="00C57333" w:rsidRPr="003C68DA">
        <w:rPr>
          <w:rFonts w:ascii="Arial" w:hAnsi="Arial"/>
          <w:bCs/>
          <w:iCs/>
          <w:sz w:val="24"/>
          <w:szCs w:val="24"/>
          <w:lang w:val="es-ES"/>
        </w:rPr>
        <w:t xml:space="preserve"> </w:t>
      </w:r>
      <w:r w:rsidRPr="003C68DA">
        <w:rPr>
          <w:rFonts w:ascii="Arial" w:hAnsi="Arial"/>
          <w:bCs/>
          <w:iCs/>
          <w:sz w:val="24"/>
          <w:szCs w:val="24"/>
          <w:lang w:val="es-ES"/>
        </w:rPr>
        <w:t>de a</w:t>
      </w:r>
      <w:r w:rsidR="00C57333" w:rsidRPr="003C68DA">
        <w:rPr>
          <w:rFonts w:ascii="Arial" w:hAnsi="Arial"/>
          <w:bCs/>
          <w:iCs/>
          <w:sz w:val="24"/>
          <w:szCs w:val="24"/>
          <w:lang w:val="es-ES"/>
        </w:rPr>
        <w:t>s</w:t>
      </w:r>
      <w:r w:rsidRPr="003C68DA">
        <w:rPr>
          <w:rFonts w:ascii="Arial" w:hAnsi="Arial"/>
          <w:bCs/>
          <w:iCs/>
          <w:sz w:val="24"/>
          <w:szCs w:val="24"/>
          <w:lang w:val="es-ES"/>
        </w:rPr>
        <w:t>ociaci</w:t>
      </w:r>
      <w:r w:rsidR="00C57333" w:rsidRPr="003C68DA">
        <w:rPr>
          <w:rFonts w:ascii="Arial" w:hAnsi="Arial"/>
          <w:bCs/>
          <w:iCs/>
          <w:sz w:val="24"/>
          <w:szCs w:val="24"/>
          <w:lang w:val="es-ES"/>
        </w:rPr>
        <w:t>ón</w:t>
      </w:r>
      <w:r w:rsidR="008F5CAF" w:rsidRPr="003C68DA">
        <w:rPr>
          <w:rFonts w:ascii="Arial" w:hAnsi="Arial"/>
          <w:bCs/>
          <w:iCs/>
          <w:sz w:val="24"/>
          <w:szCs w:val="24"/>
          <w:lang w:val="es-ES"/>
        </w:rPr>
        <w:t xml:space="preserve">. Al respecto debe señalarse que </w:t>
      </w:r>
      <w:r w:rsidR="0095475A" w:rsidRPr="003C68DA">
        <w:rPr>
          <w:rFonts w:ascii="Arial" w:hAnsi="Arial"/>
          <w:bCs/>
          <w:iCs/>
          <w:sz w:val="24"/>
          <w:szCs w:val="24"/>
          <w:lang w:val="es-ES"/>
        </w:rPr>
        <w:t xml:space="preserve">en </w:t>
      </w:r>
      <w:r w:rsidR="008F5CAF" w:rsidRPr="003C68DA">
        <w:rPr>
          <w:rFonts w:ascii="Arial" w:hAnsi="Arial"/>
          <w:bCs/>
          <w:iCs/>
          <w:sz w:val="24"/>
          <w:szCs w:val="24"/>
          <w:lang w:val="es-ES"/>
        </w:rPr>
        <w:t>aquellos espacios di</w:t>
      </w:r>
      <w:r w:rsidR="0095475A" w:rsidRPr="003C68DA">
        <w:rPr>
          <w:rFonts w:ascii="Arial" w:hAnsi="Arial"/>
          <w:bCs/>
          <w:iCs/>
          <w:sz w:val="24"/>
          <w:szCs w:val="24"/>
          <w:lang w:val="es-ES"/>
        </w:rPr>
        <w:t xml:space="preserve">stintos </w:t>
      </w:r>
      <w:r w:rsidR="008F5CAF" w:rsidRPr="003C68DA">
        <w:rPr>
          <w:rFonts w:ascii="Arial" w:hAnsi="Arial"/>
          <w:bCs/>
          <w:iCs/>
          <w:sz w:val="24"/>
          <w:szCs w:val="24"/>
          <w:lang w:val="es-ES"/>
        </w:rPr>
        <w:t>a</w:t>
      </w:r>
      <w:r w:rsidR="0095475A" w:rsidRPr="003C68DA">
        <w:rPr>
          <w:rFonts w:ascii="Arial" w:hAnsi="Arial"/>
          <w:bCs/>
          <w:iCs/>
          <w:sz w:val="24"/>
          <w:szCs w:val="24"/>
          <w:lang w:val="es-ES"/>
        </w:rPr>
        <w:t xml:space="preserve"> </w:t>
      </w:r>
      <w:r w:rsidR="008F5CAF" w:rsidRPr="003C68DA">
        <w:rPr>
          <w:rFonts w:ascii="Arial" w:hAnsi="Arial"/>
          <w:bCs/>
          <w:iCs/>
          <w:sz w:val="24"/>
          <w:szCs w:val="24"/>
          <w:lang w:val="es-ES"/>
        </w:rPr>
        <w:t>los</w:t>
      </w:r>
      <w:r w:rsidR="0095475A" w:rsidRPr="003C68DA">
        <w:rPr>
          <w:rFonts w:ascii="Arial" w:hAnsi="Arial"/>
          <w:bCs/>
          <w:iCs/>
          <w:sz w:val="24"/>
          <w:szCs w:val="24"/>
          <w:lang w:val="es-ES"/>
        </w:rPr>
        <w:t xml:space="preserve"> </w:t>
      </w:r>
      <w:r w:rsidR="008F5CAF" w:rsidRPr="003C68DA">
        <w:rPr>
          <w:rFonts w:ascii="Arial" w:hAnsi="Arial"/>
          <w:bCs/>
          <w:iCs/>
          <w:sz w:val="24"/>
          <w:szCs w:val="24"/>
          <w:lang w:val="es-ES"/>
        </w:rPr>
        <w:t>otorgados por</w:t>
      </w:r>
      <w:r w:rsidR="0095475A" w:rsidRPr="003C68DA">
        <w:rPr>
          <w:rFonts w:ascii="Arial" w:hAnsi="Arial"/>
          <w:bCs/>
          <w:iCs/>
          <w:sz w:val="24"/>
          <w:szCs w:val="24"/>
          <w:lang w:val="es-ES"/>
        </w:rPr>
        <w:t xml:space="preserve"> </w:t>
      </w:r>
      <w:r w:rsidR="008F5CAF" w:rsidRPr="003C68DA">
        <w:rPr>
          <w:rFonts w:ascii="Arial" w:hAnsi="Arial"/>
          <w:bCs/>
          <w:iCs/>
          <w:sz w:val="24"/>
          <w:szCs w:val="24"/>
          <w:lang w:val="es-ES"/>
        </w:rPr>
        <w:t>la</w:t>
      </w:r>
      <w:r w:rsidR="0095475A" w:rsidRPr="003C68DA">
        <w:rPr>
          <w:rFonts w:ascii="Arial" w:hAnsi="Arial"/>
          <w:bCs/>
          <w:iCs/>
          <w:sz w:val="24"/>
          <w:szCs w:val="24"/>
          <w:lang w:val="es-ES"/>
        </w:rPr>
        <w:t xml:space="preserve"> C</w:t>
      </w:r>
      <w:r w:rsidR="008F5CAF" w:rsidRPr="003C68DA">
        <w:rPr>
          <w:rFonts w:ascii="Arial" w:hAnsi="Arial"/>
          <w:bCs/>
          <w:iCs/>
          <w:sz w:val="24"/>
          <w:szCs w:val="24"/>
          <w:lang w:val="es-ES"/>
        </w:rPr>
        <w:t>onstitución al</w:t>
      </w:r>
      <w:r w:rsidR="0095475A" w:rsidRPr="003C68DA">
        <w:rPr>
          <w:rFonts w:ascii="Arial" w:hAnsi="Arial"/>
          <w:bCs/>
          <w:iCs/>
          <w:sz w:val="24"/>
          <w:szCs w:val="24"/>
          <w:lang w:val="es-ES"/>
        </w:rPr>
        <w:t xml:space="preserve"> </w:t>
      </w:r>
      <w:r w:rsidR="008F5CAF" w:rsidRPr="003C68DA">
        <w:rPr>
          <w:rFonts w:ascii="Arial" w:hAnsi="Arial"/>
          <w:bCs/>
          <w:iCs/>
          <w:sz w:val="24"/>
          <w:szCs w:val="24"/>
          <w:lang w:val="es-ES"/>
        </w:rPr>
        <w:t>reglamento aut</w:t>
      </w:r>
      <w:r w:rsidR="0095475A" w:rsidRPr="003C68DA">
        <w:rPr>
          <w:rFonts w:ascii="Arial" w:hAnsi="Arial"/>
          <w:bCs/>
          <w:iCs/>
          <w:sz w:val="24"/>
          <w:szCs w:val="24"/>
          <w:lang w:val="es-ES"/>
        </w:rPr>
        <w:t>ónomo del Gobierno y también para vacíos en las normas que regulen estos contratos, se dará aplicación y prevalecerán las normas de superior jerarquía, en este caso, las</w:t>
      </w:r>
      <w:r w:rsidRPr="003C68DA">
        <w:rPr>
          <w:rFonts w:ascii="Arial" w:hAnsi="Arial"/>
          <w:bCs/>
          <w:iCs/>
          <w:sz w:val="24"/>
          <w:szCs w:val="24"/>
          <w:lang w:val="es-ES"/>
        </w:rPr>
        <w:t xml:space="preserve"> establecidas en</w:t>
      </w:r>
      <w:r w:rsidR="00C57333" w:rsidRPr="003C68DA">
        <w:rPr>
          <w:rFonts w:ascii="Arial" w:hAnsi="Arial"/>
          <w:bCs/>
          <w:iCs/>
          <w:sz w:val="24"/>
          <w:szCs w:val="24"/>
          <w:lang w:val="es-ES"/>
        </w:rPr>
        <w:t xml:space="preserve"> </w:t>
      </w:r>
      <w:r w:rsidRPr="003C68DA">
        <w:rPr>
          <w:rFonts w:ascii="Arial" w:hAnsi="Arial"/>
          <w:bCs/>
          <w:iCs/>
          <w:sz w:val="24"/>
          <w:szCs w:val="24"/>
          <w:lang w:val="es-ES"/>
        </w:rPr>
        <w:t>la</w:t>
      </w:r>
      <w:r w:rsidR="00C57333" w:rsidRPr="003C68DA">
        <w:rPr>
          <w:rFonts w:ascii="Arial" w:hAnsi="Arial"/>
          <w:bCs/>
          <w:iCs/>
          <w:sz w:val="24"/>
          <w:szCs w:val="24"/>
          <w:lang w:val="es-ES"/>
        </w:rPr>
        <w:t>s</w:t>
      </w:r>
      <w:r w:rsidRPr="003C68DA">
        <w:rPr>
          <w:rFonts w:ascii="Arial" w:hAnsi="Arial"/>
          <w:bCs/>
          <w:iCs/>
          <w:sz w:val="24"/>
          <w:szCs w:val="24"/>
          <w:lang w:val="es-ES"/>
        </w:rPr>
        <w:t xml:space="preserve"> </w:t>
      </w:r>
      <w:r w:rsidR="00C57333" w:rsidRPr="003C68DA">
        <w:rPr>
          <w:rFonts w:ascii="Arial" w:hAnsi="Arial"/>
          <w:bCs/>
          <w:iCs/>
          <w:sz w:val="24"/>
          <w:szCs w:val="24"/>
          <w:lang w:val="es-ES"/>
        </w:rPr>
        <w:t>L</w:t>
      </w:r>
      <w:r w:rsidRPr="003C68DA">
        <w:rPr>
          <w:rFonts w:ascii="Arial" w:hAnsi="Arial"/>
          <w:bCs/>
          <w:iCs/>
          <w:sz w:val="24"/>
          <w:szCs w:val="24"/>
          <w:lang w:val="es-ES"/>
        </w:rPr>
        <w:t>eyes 80 de 1993</w:t>
      </w:r>
      <w:r w:rsidR="00C57333" w:rsidRPr="003C68DA">
        <w:rPr>
          <w:rFonts w:ascii="Arial" w:hAnsi="Arial"/>
          <w:bCs/>
          <w:iCs/>
          <w:sz w:val="24"/>
          <w:szCs w:val="24"/>
          <w:lang w:val="es-ES"/>
        </w:rPr>
        <w:t xml:space="preserve"> </w:t>
      </w:r>
      <w:r w:rsidRPr="003C68DA">
        <w:rPr>
          <w:rFonts w:ascii="Arial" w:hAnsi="Arial"/>
          <w:bCs/>
          <w:iCs/>
          <w:sz w:val="24"/>
          <w:szCs w:val="24"/>
          <w:lang w:val="es-ES"/>
        </w:rPr>
        <w:t>y 1150 de 2007 y</w:t>
      </w:r>
      <w:r w:rsidR="00C57333" w:rsidRPr="003C68DA">
        <w:rPr>
          <w:rFonts w:ascii="Arial" w:hAnsi="Arial"/>
          <w:bCs/>
          <w:iCs/>
          <w:sz w:val="24"/>
          <w:szCs w:val="24"/>
          <w:lang w:val="es-ES"/>
        </w:rPr>
        <w:t xml:space="preserve"> </w:t>
      </w:r>
      <w:r w:rsidRPr="003C68DA">
        <w:rPr>
          <w:rFonts w:ascii="Arial" w:hAnsi="Arial"/>
          <w:bCs/>
          <w:iCs/>
          <w:sz w:val="24"/>
          <w:szCs w:val="24"/>
          <w:lang w:val="es-ES"/>
        </w:rPr>
        <w:t>demás</w:t>
      </w:r>
      <w:r w:rsidR="00C57333" w:rsidRPr="003C68DA">
        <w:rPr>
          <w:rFonts w:ascii="Arial" w:hAnsi="Arial"/>
          <w:bCs/>
          <w:iCs/>
          <w:sz w:val="24"/>
          <w:szCs w:val="24"/>
          <w:lang w:val="es-ES"/>
        </w:rPr>
        <w:t xml:space="preserve"> normas comple</w:t>
      </w:r>
      <w:r w:rsidRPr="003C68DA">
        <w:rPr>
          <w:rFonts w:ascii="Arial" w:hAnsi="Arial"/>
          <w:bCs/>
          <w:iCs/>
          <w:sz w:val="24"/>
          <w:szCs w:val="24"/>
          <w:lang w:val="es-ES"/>
        </w:rPr>
        <w:t>mentarias.</w:t>
      </w:r>
    </w:p>
    <w:p w14:paraId="29FD7858" w14:textId="77777777" w:rsidR="00180815" w:rsidRPr="003C68DA" w:rsidRDefault="00180815" w:rsidP="002E6A9F">
      <w:pPr>
        <w:pStyle w:val="Textoindependiente"/>
        <w:spacing w:line="240" w:lineRule="auto"/>
        <w:ind w:right="49"/>
        <w:rPr>
          <w:rFonts w:ascii="Arial" w:hAnsi="Arial"/>
          <w:bCs/>
          <w:iCs/>
          <w:sz w:val="24"/>
          <w:szCs w:val="24"/>
          <w:lang w:val="es-ES"/>
        </w:rPr>
      </w:pPr>
    </w:p>
    <w:p w14:paraId="7BFE8422" w14:textId="77777777" w:rsidR="0095475A" w:rsidRPr="003C68DA" w:rsidRDefault="007E0A21" w:rsidP="002E6A9F">
      <w:pPr>
        <w:pStyle w:val="Textoindependiente"/>
        <w:spacing w:line="240" w:lineRule="auto"/>
        <w:ind w:right="49"/>
        <w:rPr>
          <w:rFonts w:ascii="Arial" w:hAnsi="Arial"/>
          <w:bCs/>
          <w:iCs/>
          <w:sz w:val="24"/>
          <w:szCs w:val="24"/>
          <w:lang w:val="es-ES"/>
        </w:rPr>
      </w:pPr>
      <w:r>
        <w:rPr>
          <w:rFonts w:ascii="Arial" w:hAnsi="Arial"/>
          <w:bCs/>
          <w:iCs/>
          <w:sz w:val="24"/>
          <w:szCs w:val="24"/>
          <w:lang w:val="es-ES"/>
        </w:rPr>
        <w:t>Es importante señalar que</w:t>
      </w:r>
      <w:r w:rsidR="0095475A" w:rsidRPr="003C68DA">
        <w:rPr>
          <w:rFonts w:ascii="Arial" w:hAnsi="Arial"/>
          <w:bCs/>
          <w:iCs/>
          <w:sz w:val="24"/>
          <w:szCs w:val="24"/>
          <w:lang w:val="es-ES"/>
        </w:rPr>
        <w:t xml:space="preserve"> bajo la vigenc</w:t>
      </w:r>
      <w:r>
        <w:rPr>
          <w:rFonts w:ascii="Arial" w:hAnsi="Arial"/>
          <w:bCs/>
          <w:iCs/>
          <w:sz w:val="24"/>
          <w:szCs w:val="24"/>
          <w:lang w:val="es-ES"/>
        </w:rPr>
        <w:t>ia del Decreto 777 de 1992 y la</w:t>
      </w:r>
      <w:r w:rsidR="0095475A" w:rsidRPr="003C68DA">
        <w:rPr>
          <w:rFonts w:ascii="Arial" w:hAnsi="Arial"/>
          <w:bCs/>
          <w:iCs/>
          <w:sz w:val="24"/>
          <w:szCs w:val="24"/>
          <w:lang w:val="es-ES"/>
        </w:rPr>
        <w:t xml:space="preserve"> de</w:t>
      </w:r>
      <w:r>
        <w:rPr>
          <w:rFonts w:ascii="Arial" w:hAnsi="Arial"/>
          <w:bCs/>
          <w:iCs/>
          <w:sz w:val="24"/>
          <w:szCs w:val="24"/>
          <w:lang w:val="es-ES"/>
        </w:rPr>
        <w:t xml:space="preserve">l Decreto 92 de 2017, los “contratos de apoyo” y </w:t>
      </w:r>
      <w:r w:rsidR="0095475A" w:rsidRPr="003C68DA">
        <w:rPr>
          <w:rFonts w:ascii="Arial" w:hAnsi="Arial"/>
          <w:bCs/>
          <w:iCs/>
          <w:sz w:val="24"/>
          <w:szCs w:val="24"/>
          <w:lang w:val="es-ES"/>
        </w:rPr>
        <w:t>los convenios de asociación que tienen su fundamento en el artículo 355 de la C.P., deben sujetarse a los principios señalados en el artículo 209 de la Constitución, por tratarse de contratos estatales y porque así lo ratifica el artículo 96 de la Ley 489 de 1998 para estos últimos.</w:t>
      </w:r>
    </w:p>
    <w:p w14:paraId="6E200715" w14:textId="77777777" w:rsidR="0095475A" w:rsidRPr="003C68DA" w:rsidRDefault="0095475A" w:rsidP="002E6A9F">
      <w:pPr>
        <w:pStyle w:val="Textoindependiente"/>
        <w:spacing w:line="240" w:lineRule="auto"/>
        <w:ind w:right="49"/>
        <w:rPr>
          <w:rFonts w:ascii="Arial" w:hAnsi="Arial"/>
          <w:bCs/>
          <w:iCs/>
          <w:sz w:val="24"/>
          <w:szCs w:val="24"/>
          <w:lang w:val="es-ES"/>
        </w:rPr>
      </w:pPr>
    </w:p>
    <w:p w14:paraId="5DBC9ED9" w14:textId="77777777" w:rsidR="00244A1D" w:rsidRPr="003C68DA" w:rsidRDefault="00180815" w:rsidP="002E6A9F">
      <w:pPr>
        <w:pStyle w:val="Textoindependiente"/>
        <w:spacing w:line="240" w:lineRule="auto"/>
        <w:ind w:right="49"/>
        <w:rPr>
          <w:rFonts w:ascii="Arial" w:hAnsi="Arial"/>
          <w:bCs/>
          <w:iCs/>
          <w:sz w:val="24"/>
          <w:szCs w:val="24"/>
          <w:lang w:val="es-ES"/>
        </w:rPr>
      </w:pPr>
      <w:r w:rsidRPr="003C68DA">
        <w:rPr>
          <w:rFonts w:ascii="Arial" w:hAnsi="Arial"/>
          <w:bCs/>
          <w:iCs/>
          <w:sz w:val="24"/>
          <w:szCs w:val="24"/>
          <w:lang w:val="es-ES"/>
        </w:rPr>
        <w:t>Se indaga si</w:t>
      </w:r>
      <w:r w:rsidR="00C57333" w:rsidRPr="003C68DA">
        <w:rPr>
          <w:rFonts w:ascii="Arial" w:hAnsi="Arial"/>
          <w:bCs/>
          <w:iCs/>
          <w:sz w:val="24"/>
          <w:szCs w:val="24"/>
          <w:lang w:val="es-ES"/>
        </w:rPr>
        <w:t xml:space="preserve"> </w:t>
      </w:r>
      <w:r w:rsidR="00244A1D" w:rsidRPr="003C68DA">
        <w:rPr>
          <w:rFonts w:ascii="Arial" w:hAnsi="Arial"/>
          <w:bCs/>
          <w:iCs/>
          <w:sz w:val="24"/>
          <w:szCs w:val="24"/>
          <w:lang w:val="es-ES"/>
        </w:rPr>
        <w:t>se</w:t>
      </w:r>
      <w:r w:rsidR="00C57333" w:rsidRPr="003C68DA">
        <w:rPr>
          <w:rFonts w:ascii="Arial" w:hAnsi="Arial"/>
          <w:bCs/>
          <w:iCs/>
          <w:sz w:val="24"/>
          <w:szCs w:val="24"/>
          <w:lang w:val="es-ES"/>
        </w:rPr>
        <w:t xml:space="preserve"> p</w:t>
      </w:r>
      <w:r w:rsidR="00244A1D" w:rsidRPr="003C68DA">
        <w:rPr>
          <w:rFonts w:ascii="Arial" w:hAnsi="Arial"/>
          <w:bCs/>
          <w:iCs/>
          <w:sz w:val="24"/>
          <w:szCs w:val="24"/>
          <w:lang w:val="es-ES"/>
        </w:rPr>
        <w:t>ueden</w:t>
      </w:r>
      <w:r w:rsidR="00C57333" w:rsidRPr="003C68DA">
        <w:rPr>
          <w:rFonts w:ascii="Arial" w:hAnsi="Arial"/>
          <w:bCs/>
          <w:iCs/>
          <w:sz w:val="24"/>
          <w:szCs w:val="24"/>
          <w:lang w:val="es-ES"/>
        </w:rPr>
        <w:t xml:space="preserve"> </w:t>
      </w:r>
      <w:r w:rsidR="00244A1D" w:rsidRPr="003C68DA">
        <w:rPr>
          <w:rFonts w:ascii="Arial" w:hAnsi="Arial"/>
          <w:bCs/>
          <w:iCs/>
          <w:sz w:val="24"/>
          <w:szCs w:val="24"/>
          <w:lang w:val="es-ES"/>
        </w:rPr>
        <w:t>realizar convenios de asociación cuyos rubros</w:t>
      </w:r>
      <w:r w:rsidR="00C57333" w:rsidRPr="003C68DA">
        <w:rPr>
          <w:rFonts w:ascii="Arial" w:hAnsi="Arial"/>
          <w:bCs/>
          <w:iCs/>
          <w:sz w:val="24"/>
          <w:szCs w:val="24"/>
          <w:lang w:val="es-ES"/>
        </w:rPr>
        <w:t xml:space="preserve"> </w:t>
      </w:r>
      <w:r w:rsidR="00244A1D" w:rsidRPr="003C68DA">
        <w:rPr>
          <w:rFonts w:ascii="Arial" w:hAnsi="Arial"/>
          <w:bCs/>
          <w:iCs/>
          <w:sz w:val="24"/>
          <w:szCs w:val="24"/>
          <w:lang w:val="es-ES"/>
        </w:rPr>
        <w:t>presupuestales est</w:t>
      </w:r>
      <w:r w:rsidR="00C57333" w:rsidRPr="003C68DA">
        <w:rPr>
          <w:rFonts w:ascii="Arial" w:hAnsi="Arial"/>
          <w:bCs/>
          <w:iCs/>
          <w:sz w:val="24"/>
          <w:szCs w:val="24"/>
          <w:lang w:val="es-ES"/>
        </w:rPr>
        <w:t>é</w:t>
      </w:r>
      <w:r w:rsidR="00244A1D" w:rsidRPr="003C68DA">
        <w:rPr>
          <w:rFonts w:ascii="Arial" w:hAnsi="Arial"/>
          <w:bCs/>
          <w:iCs/>
          <w:sz w:val="24"/>
          <w:szCs w:val="24"/>
          <w:lang w:val="es-ES"/>
        </w:rPr>
        <w:t>n</w:t>
      </w:r>
      <w:r w:rsidR="00C57333" w:rsidRPr="003C68DA">
        <w:rPr>
          <w:rFonts w:ascii="Arial" w:hAnsi="Arial"/>
          <w:bCs/>
          <w:iCs/>
          <w:sz w:val="24"/>
          <w:szCs w:val="24"/>
          <w:lang w:val="es-ES"/>
        </w:rPr>
        <w:t xml:space="preserve"> </w:t>
      </w:r>
      <w:r w:rsidR="00244A1D" w:rsidRPr="003C68DA">
        <w:rPr>
          <w:rFonts w:ascii="Arial" w:hAnsi="Arial"/>
          <w:bCs/>
          <w:iCs/>
          <w:sz w:val="24"/>
          <w:szCs w:val="24"/>
          <w:lang w:val="es-ES"/>
        </w:rPr>
        <w:t>deter</w:t>
      </w:r>
      <w:r w:rsidR="00C57333" w:rsidRPr="003C68DA">
        <w:rPr>
          <w:rFonts w:ascii="Arial" w:hAnsi="Arial"/>
          <w:bCs/>
          <w:iCs/>
          <w:sz w:val="24"/>
          <w:szCs w:val="24"/>
          <w:lang w:val="es-ES"/>
        </w:rPr>
        <w:t>m</w:t>
      </w:r>
      <w:r w:rsidR="00244A1D" w:rsidRPr="003C68DA">
        <w:rPr>
          <w:rFonts w:ascii="Arial" w:hAnsi="Arial"/>
          <w:bCs/>
          <w:iCs/>
          <w:sz w:val="24"/>
          <w:szCs w:val="24"/>
          <w:lang w:val="es-ES"/>
        </w:rPr>
        <w:t>inados</w:t>
      </w:r>
      <w:r w:rsidR="00C57333" w:rsidRPr="003C68DA">
        <w:rPr>
          <w:rFonts w:ascii="Arial" w:hAnsi="Arial"/>
          <w:bCs/>
          <w:iCs/>
          <w:sz w:val="24"/>
          <w:szCs w:val="24"/>
          <w:lang w:val="es-ES"/>
        </w:rPr>
        <w:t xml:space="preserve"> </w:t>
      </w:r>
      <w:r w:rsidR="00244A1D" w:rsidRPr="003C68DA">
        <w:rPr>
          <w:rFonts w:ascii="Arial" w:hAnsi="Arial"/>
          <w:bCs/>
          <w:iCs/>
          <w:sz w:val="24"/>
          <w:szCs w:val="24"/>
          <w:lang w:val="es-ES"/>
        </w:rPr>
        <w:t>como</w:t>
      </w:r>
      <w:r w:rsidR="00C57333" w:rsidRPr="003C68DA">
        <w:rPr>
          <w:rFonts w:ascii="Arial" w:hAnsi="Arial"/>
          <w:bCs/>
          <w:iCs/>
          <w:sz w:val="24"/>
          <w:szCs w:val="24"/>
          <w:lang w:val="es-ES"/>
        </w:rPr>
        <w:t xml:space="preserve"> </w:t>
      </w:r>
      <w:r w:rsidR="00244A1D" w:rsidRPr="003C68DA">
        <w:rPr>
          <w:rFonts w:ascii="Arial" w:hAnsi="Arial"/>
          <w:bCs/>
          <w:iCs/>
          <w:sz w:val="24"/>
          <w:szCs w:val="24"/>
          <w:lang w:val="es-ES"/>
        </w:rPr>
        <w:t>de</w:t>
      </w:r>
      <w:r w:rsidR="00C57333" w:rsidRPr="003C68DA">
        <w:rPr>
          <w:rFonts w:ascii="Arial" w:hAnsi="Arial"/>
          <w:bCs/>
          <w:iCs/>
          <w:sz w:val="24"/>
          <w:szCs w:val="24"/>
          <w:lang w:val="es-ES"/>
        </w:rPr>
        <w:t xml:space="preserve"> </w:t>
      </w:r>
      <w:r w:rsidR="00244A1D" w:rsidRPr="003C68DA">
        <w:rPr>
          <w:rFonts w:ascii="Arial" w:hAnsi="Arial"/>
          <w:bCs/>
          <w:iCs/>
          <w:sz w:val="24"/>
          <w:szCs w:val="24"/>
          <w:lang w:val="es-ES"/>
        </w:rPr>
        <w:t>funciona</w:t>
      </w:r>
      <w:r w:rsidR="00C57333" w:rsidRPr="003C68DA">
        <w:rPr>
          <w:rFonts w:ascii="Arial" w:hAnsi="Arial"/>
          <w:bCs/>
          <w:iCs/>
          <w:sz w:val="24"/>
          <w:szCs w:val="24"/>
          <w:lang w:val="es-ES"/>
        </w:rPr>
        <w:t>m</w:t>
      </w:r>
      <w:r w:rsidR="00244A1D" w:rsidRPr="003C68DA">
        <w:rPr>
          <w:rFonts w:ascii="Arial" w:hAnsi="Arial"/>
          <w:bCs/>
          <w:iCs/>
          <w:sz w:val="24"/>
          <w:szCs w:val="24"/>
          <w:lang w:val="es-ES"/>
        </w:rPr>
        <w:t>iento o</w:t>
      </w:r>
      <w:r w:rsidR="00C57333" w:rsidRPr="003C68DA">
        <w:rPr>
          <w:rFonts w:ascii="Arial" w:hAnsi="Arial"/>
          <w:bCs/>
          <w:iCs/>
          <w:sz w:val="24"/>
          <w:szCs w:val="24"/>
          <w:lang w:val="es-ES"/>
        </w:rPr>
        <w:t xml:space="preserve"> </w:t>
      </w:r>
      <w:r w:rsidR="0049132B" w:rsidRPr="003C68DA">
        <w:rPr>
          <w:rFonts w:ascii="Arial" w:hAnsi="Arial"/>
          <w:bCs/>
          <w:iCs/>
          <w:sz w:val="24"/>
          <w:szCs w:val="24"/>
          <w:lang w:val="es-ES"/>
        </w:rPr>
        <w:t xml:space="preserve">si </w:t>
      </w:r>
      <w:r w:rsidR="00244A1D" w:rsidRPr="003C68DA">
        <w:rPr>
          <w:rFonts w:ascii="Arial" w:hAnsi="Arial"/>
          <w:bCs/>
          <w:iCs/>
          <w:sz w:val="24"/>
          <w:szCs w:val="24"/>
          <w:lang w:val="es-ES"/>
        </w:rPr>
        <w:t>solo</w:t>
      </w:r>
      <w:r w:rsidR="0049132B" w:rsidRPr="003C68DA">
        <w:rPr>
          <w:rFonts w:ascii="Arial" w:hAnsi="Arial"/>
          <w:bCs/>
          <w:iCs/>
          <w:sz w:val="24"/>
          <w:szCs w:val="24"/>
          <w:lang w:val="es-ES"/>
        </w:rPr>
        <w:t xml:space="preserve"> </w:t>
      </w:r>
      <w:r w:rsidR="00244A1D" w:rsidRPr="003C68DA">
        <w:rPr>
          <w:rFonts w:ascii="Arial" w:hAnsi="Arial"/>
          <w:bCs/>
          <w:iCs/>
          <w:sz w:val="24"/>
          <w:szCs w:val="24"/>
          <w:lang w:val="es-ES"/>
        </w:rPr>
        <w:t>pueden</w:t>
      </w:r>
      <w:r w:rsidR="0049132B" w:rsidRPr="003C68DA">
        <w:rPr>
          <w:rFonts w:ascii="Arial" w:hAnsi="Arial"/>
          <w:bCs/>
          <w:iCs/>
          <w:sz w:val="24"/>
          <w:szCs w:val="24"/>
          <w:lang w:val="es-ES"/>
        </w:rPr>
        <w:t xml:space="preserve"> </w:t>
      </w:r>
      <w:r w:rsidR="00244A1D" w:rsidRPr="003C68DA">
        <w:rPr>
          <w:rFonts w:ascii="Arial" w:hAnsi="Arial"/>
          <w:bCs/>
          <w:iCs/>
          <w:sz w:val="24"/>
          <w:szCs w:val="24"/>
          <w:lang w:val="es-ES"/>
        </w:rPr>
        <w:t>hacerse bajo</w:t>
      </w:r>
      <w:r w:rsidR="0049132B" w:rsidRPr="003C68DA">
        <w:rPr>
          <w:rFonts w:ascii="Arial" w:hAnsi="Arial"/>
          <w:bCs/>
          <w:iCs/>
          <w:sz w:val="24"/>
          <w:szCs w:val="24"/>
          <w:lang w:val="es-ES"/>
        </w:rPr>
        <w:t xml:space="preserve"> </w:t>
      </w:r>
      <w:r w:rsidR="00244A1D" w:rsidRPr="003C68DA">
        <w:rPr>
          <w:rFonts w:ascii="Arial" w:hAnsi="Arial"/>
          <w:bCs/>
          <w:iCs/>
          <w:sz w:val="24"/>
          <w:szCs w:val="24"/>
          <w:lang w:val="es-ES"/>
        </w:rPr>
        <w:t>el</w:t>
      </w:r>
      <w:r w:rsidR="0049132B" w:rsidRPr="003C68DA">
        <w:rPr>
          <w:rFonts w:ascii="Arial" w:hAnsi="Arial"/>
          <w:bCs/>
          <w:iCs/>
          <w:sz w:val="24"/>
          <w:szCs w:val="24"/>
          <w:lang w:val="es-ES"/>
        </w:rPr>
        <w:t xml:space="preserve"> </w:t>
      </w:r>
      <w:r w:rsidR="00244A1D" w:rsidRPr="003C68DA">
        <w:rPr>
          <w:rFonts w:ascii="Arial" w:hAnsi="Arial"/>
          <w:bCs/>
          <w:iCs/>
          <w:sz w:val="24"/>
          <w:szCs w:val="24"/>
          <w:lang w:val="es-ES"/>
        </w:rPr>
        <w:t>rubro de inversión</w:t>
      </w:r>
      <w:r w:rsidR="00A56AAB" w:rsidRPr="003C68DA">
        <w:rPr>
          <w:rStyle w:val="Refdenotaalpie"/>
          <w:rFonts w:ascii="Arial" w:hAnsi="Arial"/>
          <w:bCs/>
          <w:iCs/>
          <w:sz w:val="24"/>
          <w:szCs w:val="24"/>
          <w:lang w:val="es-ES"/>
        </w:rPr>
        <w:footnoteReference w:id="12"/>
      </w:r>
      <w:r w:rsidR="00244A1D" w:rsidRPr="003C68DA">
        <w:rPr>
          <w:rFonts w:ascii="Arial" w:hAnsi="Arial"/>
          <w:bCs/>
          <w:iCs/>
          <w:sz w:val="24"/>
          <w:szCs w:val="24"/>
          <w:lang w:val="es-ES"/>
        </w:rPr>
        <w:t>. Al efecto, se</w:t>
      </w:r>
      <w:r w:rsidR="0049132B" w:rsidRPr="003C68DA">
        <w:rPr>
          <w:rFonts w:ascii="Arial" w:hAnsi="Arial"/>
          <w:bCs/>
          <w:iCs/>
          <w:sz w:val="24"/>
          <w:szCs w:val="24"/>
          <w:lang w:val="es-ES"/>
        </w:rPr>
        <w:t xml:space="preserve"> </w:t>
      </w:r>
      <w:r w:rsidR="00244A1D" w:rsidRPr="003C68DA">
        <w:rPr>
          <w:rFonts w:ascii="Arial" w:hAnsi="Arial"/>
          <w:bCs/>
          <w:iCs/>
          <w:sz w:val="24"/>
          <w:szCs w:val="24"/>
          <w:lang w:val="es-ES"/>
        </w:rPr>
        <w:t>contesta que se de</w:t>
      </w:r>
      <w:r w:rsidR="0049132B" w:rsidRPr="003C68DA">
        <w:rPr>
          <w:rFonts w:ascii="Arial" w:hAnsi="Arial"/>
          <w:bCs/>
          <w:iCs/>
          <w:sz w:val="24"/>
          <w:szCs w:val="24"/>
          <w:lang w:val="es-ES"/>
        </w:rPr>
        <w:t>b</w:t>
      </w:r>
      <w:r w:rsidR="00244A1D" w:rsidRPr="003C68DA">
        <w:rPr>
          <w:rFonts w:ascii="Arial" w:hAnsi="Arial"/>
          <w:bCs/>
          <w:iCs/>
          <w:sz w:val="24"/>
          <w:szCs w:val="24"/>
          <w:lang w:val="es-ES"/>
        </w:rPr>
        <w:t>en</w:t>
      </w:r>
      <w:r w:rsidR="0049132B" w:rsidRPr="003C68DA">
        <w:rPr>
          <w:rFonts w:ascii="Arial" w:hAnsi="Arial"/>
          <w:bCs/>
          <w:iCs/>
          <w:sz w:val="24"/>
          <w:szCs w:val="24"/>
          <w:lang w:val="es-ES"/>
        </w:rPr>
        <w:t xml:space="preserve"> </w:t>
      </w:r>
      <w:r w:rsidR="00244A1D" w:rsidRPr="003C68DA">
        <w:rPr>
          <w:rFonts w:ascii="Arial" w:hAnsi="Arial"/>
          <w:bCs/>
          <w:iCs/>
          <w:sz w:val="24"/>
          <w:szCs w:val="24"/>
          <w:lang w:val="es-ES"/>
        </w:rPr>
        <w:t>celebrar con</w:t>
      </w:r>
      <w:r w:rsidR="0049132B" w:rsidRPr="003C68DA">
        <w:rPr>
          <w:rFonts w:ascii="Arial" w:hAnsi="Arial"/>
          <w:bCs/>
          <w:iCs/>
          <w:sz w:val="24"/>
          <w:szCs w:val="24"/>
          <w:lang w:val="es-ES"/>
        </w:rPr>
        <w:t xml:space="preserve"> </w:t>
      </w:r>
      <w:r w:rsidR="00244A1D" w:rsidRPr="003C68DA">
        <w:rPr>
          <w:rFonts w:ascii="Arial" w:hAnsi="Arial"/>
          <w:bCs/>
          <w:iCs/>
          <w:sz w:val="24"/>
          <w:szCs w:val="24"/>
          <w:lang w:val="es-ES"/>
        </w:rPr>
        <w:t>cargo a</w:t>
      </w:r>
      <w:r w:rsidR="0049132B" w:rsidRPr="003C68DA">
        <w:rPr>
          <w:rFonts w:ascii="Arial" w:hAnsi="Arial"/>
          <w:bCs/>
          <w:iCs/>
          <w:sz w:val="24"/>
          <w:szCs w:val="24"/>
          <w:lang w:val="es-ES"/>
        </w:rPr>
        <w:t xml:space="preserve"> </w:t>
      </w:r>
      <w:r w:rsidR="00244A1D" w:rsidRPr="003C68DA">
        <w:rPr>
          <w:rFonts w:ascii="Arial" w:hAnsi="Arial"/>
          <w:bCs/>
          <w:iCs/>
          <w:sz w:val="24"/>
          <w:szCs w:val="24"/>
          <w:lang w:val="es-ES"/>
        </w:rPr>
        <w:t>lo</w:t>
      </w:r>
      <w:r w:rsidR="0049132B" w:rsidRPr="003C68DA">
        <w:rPr>
          <w:rFonts w:ascii="Arial" w:hAnsi="Arial"/>
          <w:bCs/>
          <w:iCs/>
          <w:sz w:val="24"/>
          <w:szCs w:val="24"/>
          <w:lang w:val="es-ES"/>
        </w:rPr>
        <w:t xml:space="preserve">s </w:t>
      </w:r>
      <w:r w:rsidR="00244A1D" w:rsidRPr="003C68DA">
        <w:rPr>
          <w:rFonts w:ascii="Arial" w:hAnsi="Arial"/>
          <w:bCs/>
          <w:iCs/>
          <w:sz w:val="24"/>
          <w:szCs w:val="24"/>
          <w:lang w:val="es-ES"/>
        </w:rPr>
        <w:t>r</w:t>
      </w:r>
      <w:r w:rsidR="0049132B" w:rsidRPr="003C68DA">
        <w:rPr>
          <w:rFonts w:ascii="Arial" w:hAnsi="Arial"/>
          <w:bCs/>
          <w:iCs/>
          <w:sz w:val="24"/>
          <w:szCs w:val="24"/>
          <w:lang w:val="es-ES"/>
        </w:rPr>
        <w:t>ub</w:t>
      </w:r>
      <w:r w:rsidR="00244A1D" w:rsidRPr="003C68DA">
        <w:rPr>
          <w:rFonts w:ascii="Arial" w:hAnsi="Arial"/>
          <w:bCs/>
          <w:iCs/>
          <w:sz w:val="24"/>
          <w:szCs w:val="24"/>
          <w:lang w:val="es-ES"/>
        </w:rPr>
        <w:t>r</w:t>
      </w:r>
      <w:r w:rsidR="0049132B" w:rsidRPr="003C68DA">
        <w:rPr>
          <w:rFonts w:ascii="Arial" w:hAnsi="Arial"/>
          <w:bCs/>
          <w:iCs/>
          <w:sz w:val="24"/>
          <w:szCs w:val="24"/>
          <w:lang w:val="es-ES"/>
        </w:rPr>
        <w:t>o</w:t>
      </w:r>
      <w:r w:rsidR="00244A1D" w:rsidRPr="003C68DA">
        <w:rPr>
          <w:rFonts w:ascii="Arial" w:hAnsi="Arial"/>
          <w:bCs/>
          <w:iCs/>
          <w:sz w:val="24"/>
          <w:szCs w:val="24"/>
          <w:lang w:val="es-ES"/>
        </w:rPr>
        <w:t>s de inversión por</w:t>
      </w:r>
      <w:r w:rsidR="0049132B" w:rsidRPr="003C68DA">
        <w:rPr>
          <w:rFonts w:ascii="Arial" w:hAnsi="Arial"/>
          <w:bCs/>
          <w:iCs/>
          <w:sz w:val="24"/>
          <w:szCs w:val="24"/>
          <w:lang w:val="es-ES"/>
        </w:rPr>
        <w:t xml:space="preserve"> </w:t>
      </w:r>
      <w:r w:rsidR="00244A1D" w:rsidRPr="003C68DA">
        <w:rPr>
          <w:rFonts w:ascii="Arial" w:hAnsi="Arial"/>
          <w:bCs/>
          <w:iCs/>
          <w:sz w:val="24"/>
          <w:szCs w:val="24"/>
          <w:lang w:val="es-ES"/>
        </w:rPr>
        <w:t>los</w:t>
      </w:r>
      <w:r w:rsidR="0049132B" w:rsidRPr="003C68DA">
        <w:rPr>
          <w:rFonts w:ascii="Arial" w:hAnsi="Arial"/>
          <w:bCs/>
          <w:iCs/>
          <w:sz w:val="24"/>
          <w:szCs w:val="24"/>
          <w:lang w:val="es-ES"/>
        </w:rPr>
        <w:t xml:space="preserve"> </w:t>
      </w:r>
      <w:r w:rsidR="00244A1D" w:rsidRPr="003C68DA">
        <w:rPr>
          <w:rFonts w:ascii="Arial" w:hAnsi="Arial"/>
          <w:bCs/>
          <w:iCs/>
          <w:sz w:val="24"/>
          <w:szCs w:val="24"/>
          <w:lang w:val="es-ES"/>
        </w:rPr>
        <w:t>conc</w:t>
      </w:r>
      <w:r w:rsidR="0049132B" w:rsidRPr="003C68DA">
        <w:rPr>
          <w:rFonts w:ascii="Arial" w:hAnsi="Arial"/>
          <w:bCs/>
          <w:iCs/>
          <w:sz w:val="24"/>
          <w:szCs w:val="24"/>
          <w:lang w:val="es-ES"/>
        </w:rPr>
        <w:t>e</w:t>
      </w:r>
      <w:r w:rsidR="00244A1D" w:rsidRPr="003C68DA">
        <w:rPr>
          <w:rFonts w:ascii="Arial" w:hAnsi="Arial"/>
          <w:bCs/>
          <w:iCs/>
          <w:sz w:val="24"/>
          <w:szCs w:val="24"/>
          <w:lang w:val="es-ES"/>
        </w:rPr>
        <w:t>p</w:t>
      </w:r>
      <w:r w:rsidR="0049132B" w:rsidRPr="003C68DA">
        <w:rPr>
          <w:rFonts w:ascii="Arial" w:hAnsi="Arial"/>
          <w:bCs/>
          <w:iCs/>
          <w:sz w:val="24"/>
          <w:szCs w:val="24"/>
          <w:lang w:val="es-ES"/>
        </w:rPr>
        <w:t xml:space="preserve">tos </w:t>
      </w:r>
      <w:r w:rsidR="00244A1D" w:rsidRPr="003C68DA">
        <w:rPr>
          <w:rFonts w:ascii="Arial" w:hAnsi="Arial"/>
          <w:bCs/>
          <w:iCs/>
          <w:sz w:val="24"/>
          <w:szCs w:val="24"/>
          <w:lang w:val="es-ES"/>
        </w:rPr>
        <w:t>a</w:t>
      </w:r>
      <w:r w:rsidR="0049132B" w:rsidRPr="003C68DA">
        <w:rPr>
          <w:rFonts w:ascii="Arial" w:hAnsi="Arial"/>
          <w:bCs/>
          <w:iCs/>
          <w:sz w:val="24"/>
          <w:szCs w:val="24"/>
          <w:lang w:val="es-ES"/>
        </w:rPr>
        <w:t xml:space="preserve"> </w:t>
      </w:r>
      <w:r w:rsidR="00244A1D" w:rsidRPr="003C68DA">
        <w:rPr>
          <w:rFonts w:ascii="Arial" w:hAnsi="Arial"/>
          <w:bCs/>
          <w:iCs/>
          <w:sz w:val="24"/>
          <w:szCs w:val="24"/>
          <w:lang w:val="es-ES"/>
        </w:rPr>
        <w:t>los cu</w:t>
      </w:r>
      <w:r w:rsidR="0049132B" w:rsidRPr="003C68DA">
        <w:rPr>
          <w:rFonts w:ascii="Arial" w:hAnsi="Arial"/>
          <w:bCs/>
          <w:iCs/>
          <w:sz w:val="24"/>
          <w:szCs w:val="24"/>
          <w:lang w:val="es-ES"/>
        </w:rPr>
        <w:t>a</w:t>
      </w:r>
      <w:r w:rsidR="00244A1D" w:rsidRPr="003C68DA">
        <w:rPr>
          <w:rFonts w:ascii="Arial" w:hAnsi="Arial"/>
          <w:bCs/>
          <w:iCs/>
          <w:sz w:val="24"/>
          <w:szCs w:val="24"/>
          <w:lang w:val="es-ES"/>
        </w:rPr>
        <w:t>les est</w:t>
      </w:r>
      <w:r w:rsidR="0049132B" w:rsidRPr="003C68DA">
        <w:rPr>
          <w:rFonts w:ascii="Arial" w:hAnsi="Arial"/>
          <w:bCs/>
          <w:iCs/>
          <w:sz w:val="24"/>
          <w:szCs w:val="24"/>
          <w:lang w:val="es-ES"/>
        </w:rPr>
        <w:t>án destinados: sea</w:t>
      </w:r>
      <w:r w:rsidR="00244A1D" w:rsidRPr="003C68DA">
        <w:rPr>
          <w:rFonts w:ascii="Arial" w:hAnsi="Arial"/>
          <w:bCs/>
          <w:iCs/>
          <w:sz w:val="24"/>
          <w:szCs w:val="24"/>
          <w:lang w:val="es-ES"/>
        </w:rPr>
        <w:t xml:space="preserve"> para impulsar programas del respectivo</w:t>
      </w:r>
      <w:r w:rsidR="0049132B" w:rsidRPr="003C68DA">
        <w:rPr>
          <w:rFonts w:ascii="Arial" w:hAnsi="Arial"/>
          <w:bCs/>
          <w:iCs/>
          <w:sz w:val="24"/>
          <w:szCs w:val="24"/>
          <w:lang w:val="es-ES"/>
        </w:rPr>
        <w:t xml:space="preserve"> </w:t>
      </w:r>
      <w:r w:rsidR="00244A1D" w:rsidRPr="003C68DA">
        <w:rPr>
          <w:rFonts w:ascii="Arial" w:hAnsi="Arial"/>
          <w:bCs/>
          <w:iCs/>
          <w:sz w:val="24"/>
          <w:szCs w:val="24"/>
          <w:lang w:val="es-ES"/>
        </w:rPr>
        <w:t>plan</w:t>
      </w:r>
      <w:r w:rsidR="0049132B" w:rsidRPr="003C68DA">
        <w:rPr>
          <w:rFonts w:ascii="Arial" w:hAnsi="Arial"/>
          <w:bCs/>
          <w:iCs/>
          <w:sz w:val="24"/>
          <w:szCs w:val="24"/>
          <w:lang w:val="es-ES"/>
        </w:rPr>
        <w:t xml:space="preserve"> </w:t>
      </w:r>
      <w:r w:rsidR="00244A1D" w:rsidRPr="003C68DA">
        <w:rPr>
          <w:rFonts w:ascii="Arial" w:hAnsi="Arial"/>
          <w:bCs/>
          <w:iCs/>
          <w:sz w:val="24"/>
          <w:szCs w:val="24"/>
          <w:lang w:val="es-ES"/>
        </w:rPr>
        <w:t>de desarrollo</w:t>
      </w:r>
      <w:r w:rsidR="00424DDD" w:rsidRPr="003C68DA">
        <w:rPr>
          <w:rFonts w:ascii="Arial" w:hAnsi="Arial"/>
          <w:bCs/>
          <w:iCs/>
          <w:sz w:val="24"/>
          <w:szCs w:val="24"/>
          <w:lang w:val="es-ES"/>
        </w:rPr>
        <w:t xml:space="preserve">, </w:t>
      </w:r>
      <w:r w:rsidR="0049132B" w:rsidRPr="003C68DA">
        <w:rPr>
          <w:rFonts w:ascii="Arial" w:hAnsi="Arial"/>
          <w:bCs/>
          <w:iCs/>
          <w:sz w:val="24"/>
          <w:szCs w:val="24"/>
          <w:lang w:val="es-ES"/>
        </w:rPr>
        <w:t>sea para</w:t>
      </w:r>
      <w:r w:rsidR="00244A1D" w:rsidRPr="003C68DA">
        <w:rPr>
          <w:rFonts w:ascii="Arial" w:hAnsi="Arial"/>
          <w:bCs/>
          <w:iCs/>
          <w:sz w:val="24"/>
          <w:szCs w:val="24"/>
          <w:lang w:val="es-ES"/>
        </w:rPr>
        <w:t xml:space="preserve"> desarrollar </w:t>
      </w:r>
      <w:r w:rsidR="0049132B" w:rsidRPr="003C68DA">
        <w:rPr>
          <w:rFonts w:ascii="Arial" w:hAnsi="Arial"/>
          <w:bCs/>
          <w:iCs/>
          <w:sz w:val="24"/>
          <w:szCs w:val="24"/>
          <w:lang w:val="es-ES"/>
        </w:rPr>
        <w:t>conjuntamente actividades</w:t>
      </w:r>
      <w:r w:rsidR="00244A1D" w:rsidRPr="003C68DA">
        <w:rPr>
          <w:rFonts w:ascii="Arial" w:hAnsi="Arial"/>
          <w:bCs/>
          <w:iCs/>
          <w:sz w:val="24"/>
          <w:szCs w:val="24"/>
          <w:lang w:val="es-ES"/>
        </w:rPr>
        <w:t xml:space="preserve"> relacionadas con</w:t>
      </w:r>
      <w:r w:rsidR="0049132B" w:rsidRPr="003C68DA">
        <w:rPr>
          <w:rFonts w:ascii="Arial" w:hAnsi="Arial"/>
          <w:bCs/>
          <w:iCs/>
          <w:sz w:val="24"/>
          <w:szCs w:val="24"/>
          <w:lang w:val="es-ES"/>
        </w:rPr>
        <w:t xml:space="preserve"> </w:t>
      </w:r>
      <w:r w:rsidR="00244A1D" w:rsidRPr="003C68DA">
        <w:rPr>
          <w:rFonts w:ascii="Arial" w:hAnsi="Arial"/>
          <w:bCs/>
          <w:iCs/>
          <w:sz w:val="24"/>
          <w:szCs w:val="24"/>
          <w:lang w:val="es-ES"/>
        </w:rPr>
        <w:t>los</w:t>
      </w:r>
      <w:r w:rsidR="0049132B" w:rsidRPr="003C68DA">
        <w:rPr>
          <w:rFonts w:ascii="Arial" w:hAnsi="Arial"/>
          <w:bCs/>
          <w:iCs/>
          <w:sz w:val="24"/>
          <w:szCs w:val="24"/>
          <w:lang w:val="es-ES"/>
        </w:rPr>
        <w:t xml:space="preserve"> </w:t>
      </w:r>
      <w:r w:rsidR="00244A1D" w:rsidRPr="003C68DA">
        <w:rPr>
          <w:rFonts w:ascii="Arial" w:hAnsi="Arial"/>
          <w:bCs/>
          <w:iCs/>
          <w:sz w:val="24"/>
          <w:szCs w:val="24"/>
          <w:lang w:val="es-ES"/>
        </w:rPr>
        <w:t>cometidos</w:t>
      </w:r>
      <w:r w:rsidR="0049132B" w:rsidRPr="003C68DA">
        <w:rPr>
          <w:rFonts w:ascii="Arial" w:hAnsi="Arial"/>
          <w:bCs/>
          <w:iCs/>
          <w:sz w:val="24"/>
          <w:szCs w:val="24"/>
          <w:lang w:val="es-ES"/>
        </w:rPr>
        <w:t xml:space="preserve"> </w:t>
      </w:r>
      <w:r w:rsidR="00244A1D" w:rsidRPr="003C68DA">
        <w:rPr>
          <w:rFonts w:ascii="Arial" w:hAnsi="Arial"/>
          <w:bCs/>
          <w:iCs/>
          <w:sz w:val="24"/>
          <w:szCs w:val="24"/>
          <w:lang w:val="es-ES"/>
        </w:rPr>
        <w:t>y</w:t>
      </w:r>
      <w:r w:rsidR="0049132B" w:rsidRPr="003C68DA">
        <w:rPr>
          <w:rFonts w:ascii="Arial" w:hAnsi="Arial"/>
          <w:bCs/>
          <w:iCs/>
          <w:sz w:val="24"/>
          <w:szCs w:val="24"/>
          <w:lang w:val="es-ES"/>
        </w:rPr>
        <w:t xml:space="preserve"> </w:t>
      </w:r>
      <w:r w:rsidR="00244A1D" w:rsidRPr="003C68DA">
        <w:rPr>
          <w:rFonts w:ascii="Arial" w:hAnsi="Arial"/>
          <w:bCs/>
          <w:iCs/>
          <w:sz w:val="24"/>
          <w:szCs w:val="24"/>
          <w:lang w:val="es-ES"/>
        </w:rPr>
        <w:t>funciones de la entidad pública.</w:t>
      </w:r>
    </w:p>
    <w:p w14:paraId="2826CC2A" w14:textId="77777777" w:rsidR="00244A1D" w:rsidRPr="003C68DA" w:rsidRDefault="00244A1D" w:rsidP="002E6A9F">
      <w:pPr>
        <w:pStyle w:val="Textoindependiente"/>
        <w:spacing w:line="240" w:lineRule="auto"/>
        <w:ind w:right="49"/>
        <w:rPr>
          <w:rFonts w:ascii="Arial" w:hAnsi="Arial"/>
          <w:bCs/>
          <w:iCs/>
          <w:sz w:val="24"/>
          <w:szCs w:val="24"/>
          <w:lang w:val="es-ES"/>
        </w:rPr>
      </w:pPr>
    </w:p>
    <w:p w14:paraId="73733F39" w14:textId="77777777" w:rsidR="00244A1D" w:rsidRPr="003C68DA" w:rsidRDefault="00244A1D" w:rsidP="002E6A9F">
      <w:pPr>
        <w:pStyle w:val="Textoindependiente"/>
        <w:spacing w:line="240" w:lineRule="auto"/>
        <w:ind w:right="49"/>
        <w:rPr>
          <w:rFonts w:ascii="Arial" w:hAnsi="Arial"/>
          <w:bCs/>
          <w:iCs/>
          <w:sz w:val="24"/>
          <w:szCs w:val="24"/>
          <w:lang w:val="es-ES"/>
        </w:rPr>
      </w:pPr>
      <w:r w:rsidRPr="003C68DA">
        <w:rPr>
          <w:rFonts w:ascii="Arial" w:hAnsi="Arial"/>
          <w:bCs/>
          <w:iCs/>
          <w:sz w:val="24"/>
          <w:szCs w:val="24"/>
          <w:lang w:val="es-ES"/>
        </w:rPr>
        <w:t>Se pregunta qué tipo de</w:t>
      </w:r>
      <w:r w:rsidR="0049132B" w:rsidRPr="003C68DA">
        <w:rPr>
          <w:rFonts w:ascii="Arial" w:hAnsi="Arial"/>
          <w:bCs/>
          <w:iCs/>
          <w:sz w:val="24"/>
          <w:szCs w:val="24"/>
          <w:lang w:val="es-ES"/>
        </w:rPr>
        <w:t xml:space="preserve"> </w:t>
      </w:r>
      <w:r w:rsidRPr="003C68DA">
        <w:rPr>
          <w:rFonts w:ascii="Arial" w:hAnsi="Arial"/>
          <w:bCs/>
          <w:iCs/>
          <w:sz w:val="24"/>
          <w:szCs w:val="24"/>
          <w:lang w:val="es-ES"/>
        </w:rPr>
        <w:t>objetos contractuales no</w:t>
      </w:r>
      <w:r w:rsidR="0049132B" w:rsidRPr="003C68DA">
        <w:rPr>
          <w:rFonts w:ascii="Arial" w:hAnsi="Arial"/>
          <w:bCs/>
          <w:iCs/>
          <w:sz w:val="24"/>
          <w:szCs w:val="24"/>
          <w:lang w:val="es-ES"/>
        </w:rPr>
        <w:t xml:space="preserve"> </w:t>
      </w:r>
      <w:r w:rsidRPr="003C68DA">
        <w:rPr>
          <w:rFonts w:ascii="Arial" w:hAnsi="Arial"/>
          <w:bCs/>
          <w:iCs/>
          <w:sz w:val="24"/>
          <w:szCs w:val="24"/>
          <w:lang w:val="es-ES"/>
        </w:rPr>
        <w:t>serían</w:t>
      </w:r>
      <w:r w:rsidR="0049132B" w:rsidRPr="003C68DA">
        <w:rPr>
          <w:rFonts w:ascii="Arial" w:hAnsi="Arial"/>
          <w:bCs/>
          <w:iCs/>
          <w:sz w:val="24"/>
          <w:szCs w:val="24"/>
          <w:lang w:val="es-ES"/>
        </w:rPr>
        <w:t xml:space="preserve"> </w:t>
      </w:r>
      <w:r w:rsidRPr="003C68DA">
        <w:rPr>
          <w:rFonts w:ascii="Arial" w:hAnsi="Arial"/>
          <w:bCs/>
          <w:iCs/>
          <w:sz w:val="24"/>
          <w:szCs w:val="24"/>
          <w:lang w:val="es-ES"/>
        </w:rPr>
        <w:t>viables jurídicamente realizar a través de convenios de asociación</w:t>
      </w:r>
      <w:r w:rsidR="00B301AB" w:rsidRPr="003C68DA">
        <w:rPr>
          <w:rFonts w:ascii="Arial" w:hAnsi="Arial"/>
          <w:bCs/>
          <w:iCs/>
          <w:sz w:val="24"/>
          <w:szCs w:val="24"/>
          <w:lang w:val="es-ES"/>
        </w:rPr>
        <w:t xml:space="preserve"> relacionados con el artículo 355 de la Constitución.</w:t>
      </w:r>
      <w:r w:rsidRPr="003C68DA">
        <w:rPr>
          <w:rFonts w:ascii="Arial" w:hAnsi="Arial"/>
          <w:bCs/>
          <w:iCs/>
          <w:sz w:val="24"/>
          <w:szCs w:val="24"/>
          <w:lang w:val="es-ES"/>
        </w:rPr>
        <w:t xml:space="preserve"> </w:t>
      </w:r>
      <w:r w:rsidR="00B301AB" w:rsidRPr="003C68DA">
        <w:rPr>
          <w:rFonts w:ascii="Arial" w:hAnsi="Arial"/>
          <w:bCs/>
          <w:iCs/>
          <w:sz w:val="24"/>
          <w:szCs w:val="24"/>
          <w:lang w:val="es-ES"/>
        </w:rPr>
        <w:t>Sobre el particular, se considera que l</w:t>
      </w:r>
      <w:r w:rsidRPr="003C68DA">
        <w:rPr>
          <w:rFonts w:ascii="Arial" w:hAnsi="Arial"/>
          <w:bCs/>
          <w:iCs/>
          <w:sz w:val="24"/>
          <w:szCs w:val="24"/>
          <w:lang w:val="es-ES"/>
        </w:rPr>
        <w:t>as</w:t>
      </w:r>
      <w:r w:rsidR="0049132B" w:rsidRPr="003C68DA">
        <w:rPr>
          <w:rFonts w:ascii="Arial" w:hAnsi="Arial"/>
          <w:bCs/>
          <w:iCs/>
          <w:sz w:val="24"/>
          <w:szCs w:val="24"/>
          <w:lang w:val="es-ES"/>
        </w:rPr>
        <w:t xml:space="preserve"> </w:t>
      </w:r>
      <w:r w:rsidRPr="003C68DA">
        <w:rPr>
          <w:rFonts w:ascii="Arial" w:hAnsi="Arial"/>
          <w:bCs/>
          <w:iCs/>
          <w:sz w:val="24"/>
          <w:szCs w:val="24"/>
          <w:lang w:val="es-ES"/>
        </w:rPr>
        <w:t>entidades públicas no pueden celebrar co</w:t>
      </w:r>
      <w:r w:rsidR="0049132B" w:rsidRPr="003C68DA">
        <w:rPr>
          <w:rFonts w:ascii="Arial" w:hAnsi="Arial"/>
          <w:bCs/>
          <w:iCs/>
          <w:sz w:val="24"/>
          <w:szCs w:val="24"/>
          <w:lang w:val="es-ES"/>
        </w:rPr>
        <w:t>n</w:t>
      </w:r>
      <w:r w:rsidRPr="003C68DA">
        <w:rPr>
          <w:rFonts w:ascii="Arial" w:hAnsi="Arial"/>
          <w:bCs/>
          <w:iCs/>
          <w:sz w:val="24"/>
          <w:szCs w:val="24"/>
          <w:lang w:val="es-ES"/>
        </w:rPr>
        <w:t>venios de asociación</w:t>
      </w:r>
      <w:r w:rsidR="0049132B" w:rsidRPr="003C68DA">
        <w:rPr>
          <w:rFonts w:ascii="Arial" w:hAnsi="Arial"/>
          <w:bCs/>
          <w:iCs/>
          <w:sz w:val="24"/>
          <w:szCs w:val="24"/>
          <w:lang w:val="es-ES"/>
        </w:rPr>
        <w:t xml:space="preserve"> </w:t>
      </w:r>
      <w:r w:rsidRPr="003C68DA">
        <w:rPr>
          <w:rFonts w:ascii="Arial" w:hAnsi="Arial"/>
          <w:bCs/>
          <w:iCs/>
          <w:sz w:val="24"/>
          <w:szCs w:val="24"/>
          <w:lang w:val="es-ES"/>
        </w:rPr>
        <w:t>cuyo</w:t>
      </w:r>
      <w:r w:rsidR="0049132B" w:rsidRPr="003C68DA">
        <w:rPr>
          <w:rFonts w:ascii="Arial" w:hAnsi="Arial"/>
          <w:bCs/>
          <w:iCs/>
          <w:sz w:val="24"/>
          <w:szCs w:val="24"/>
          <w:lang w:val="es-ES"/>
        </w:rPr>
        <w:t xml:space="preserve"> </w:t>
      </w:r>
      <w:r w:rsidRPr="003C68DA">
        <w:rPr>
          <w:rFonts w:ascii="Arial" w:hAnsi="Arial"/>
          <w:bCs/>
          <w:iCs/>
          <w:sz w:val="24"/>
          <w:szCs w:val="24"/>
          <w:lang w:val="es-ES"/>
        </w:rPr>
        <w:t>objeto</w:t>
      </w:r>
      <w:r w:rsidR="0049132B" w:rsidRPr="003C68DA">
        <w:rPr>
          <w:rFonts w:ascii="Arial" w:hAnsi="Arial"/>
          <w:bCs/>
          <w:iCs/>
          <w:sz w:val="24"/>
          <w:szCs w:val="24"/>
          <w:lang w:val="es-ES"/>
        </w:rPr>
        <w:t xml:space="preserve"> </w:t>
      </w:r>
      <w:r w:rsidRPr="003C68DA">
        <w:rPr>
          <w:rFonts w:ascii="Arial" w:hAnsi="Arial"/>
          <w:bCs/>
          <w:iCs/>
          <w:sz w:val="24"/>
          <w:szCs w:val="24"/>
          <w:lang w:val="es-ES"/>
        </w:rPr>
        <w:t>no esté relacionado</w:t>
      </w:r>
      <w:r w:rsidR="0049132B" w:rsidRPr="003C68DA">
        <w:rPr>
          <w:rFonts w:ascii="Arial" w:hAnsi="Arial"/>
          <w:bCs/>
          <w:iCs/>
          <w:sz w:val="24"/>
          <w:szCs w:val="24"/>
          <w:lang w:val="es-ES"/>
        </w:rPr>
        <w:t xml:space="preserve"> </w:t>
      </w:r>
      <w:r w:rsidRPr="003C68DA">
        <w:rPr>
          <w:rFonts w:ascii="Arial" w:hAnsi="Arial"/>
          <w:bCs/>
          <w:iCs/>
          <w:sz w:val="24"/>
          <w:szCs w:val="24"/>
          <w:lang w:val="es-ES"/>
        </w:rPr>
        <w:t>con los</w:t>
      </w:r>
      <w:r w:rsidR="0049132B" w:rsidRPr="003C68DA">
        <w:rPr>
          <w:rFonts w:ascii="Arial" w:hAnsi="Arial"/>
          <w:bCs/>
          <w:iCs/>
          <w:sz w:val="24"/>
          <w:szCs w:val="24"/>
          <w:lang w:val="es-ES"/>
        </w:rPr>
        <w:t xml:space="preserve"> </w:t>
      </w:r>
      <w:r w:rsidRPr="003C68DA">
        <w:rPr>
          <w:rFonts w:ascii="Arial" w:hAnsi="Arial"/>
          <w:bCs/>
          <w:iCs/>
          <w:sz w:val="24"/>
          <w:szCs w:val="24"/>
          <w:lang w:val="es-ES"/>
        </w:rPr>
        <w:t>programas del</w:t>
      </w:r>
      <w:r w:rsidR="0049132B" w:rsidRPr="003C68DA">
        <w:rPr>
          <w:rFonts w:ascii="Arial" w:hAnsi="Arial"/>
          <w:bCs/>
          <w:iCs/>
          <w:sz w:val="24"/>
          <w:szCs w:val="24"/>
          <w:lang w:val="es-ES"/>
        </w:rPr>
        <w:t xml:space="preserve"> </w:t>
      </w:r>
      <w:r w:rsidRPr="003C68DA">
        <w:rPr>
          <w:rFonts w:ascii="Arial" w:hAnsi="Arial"/>
          <w:bCs/>
          <w:iCs/>
          <w:sz w:val="24"/>
          <w:szCs w:val="24"/>
          <w:lang w:val="es-ES"/>
        </w:rPr>
        <w:t>res</w:t>
      </w:r>
      <w:r w:rsidR="0049132B" w:rsidRPr="003C68DA">
        <w:rPr>
          <w:rFonts w:ascii="Arial" w:hAnsi="Arial"/>
          <w:bCs/>
          <w:iCs/>
          <w:sz w:val="24"/>
          <w:szCs w:val="24"/>
          <w:lang w:val="es-ES"/>
        </w:rPr>
        <w:t>p</w:t>
      </w:r>
      <w:r w:rsidRPr="003C68DA">
        <w:rPr>
          <w:rFonts w:ascii="Arial" w:hAnsi="Arial"/>
          <w:bCs/>
          <w:iCs/>
          <w:sz w:val="24"/>
          <w:szCs w:val="24"/>
          <w:lang w:val="es-ES"/>
        </w:rPr>
        <w:t>ectivo</w:t>
      </w:r>
      <w:r w:rsidR="0049132B" w:rsidRPr="003C68DA">
        <w:rPr>
          <w:rFonts w:ascii="Arial" w:hAnsi="Arial"/>
          <w:bCs/>
          <w:iCs/>
          <w:sz w:val="24"/>
          <w:szCs w:val="24"/>
          <w:lang w:val="es-ES"/>
        </w:rPr>
        <w:t xml:space="preserve"> </w:t>
      </w:r>
      <w:r w:rsidRPr="003C68DA">
        <w:rPr>
          <w:rFonts w:ascii="Arial" w:hAnsi="Arial"/>
          <w:bCs/>
          <w:iCs/>
          <w:sz w:val="24"/>
          <w:szCs w:val="24"/>
          <w:lang w:val="es-ES"/>
        </w:rPr>
        <w:t>plan</w:t>
      </w:r>
      <w:r w:rsidR="0049132B" w:rsidRPr="003C68DA">
        <w:rPr>
          <w:rFonts w:ascii="Arial" w:hAnsi="Arial"/>
          <w:bCs/>
          <w:iCs/>
          <w:sz w:val="24"/>
          <w:szCs w:val="24"/>
          <w:lang w:val="es-ES"/>
        </w:rPr>
        <w:t xml:space="preserve"> </w:t>
      </w:r>
      <w:r w:rsidRPr="003C68DA">
        <w:rPr>
          <w:rFonts w:ascii="Arial" w:hAnsi="Arial"/>
          <w:bCs/>
          <w:iCs/>
          <w:sz w:val="24"/>
          <w:szCs w:val="24"/>
          <w:lang w:val="es-ES"/>
        </w:rPr>
        <w:t>de</w:t>
      </w:r>
      <w:r w:rsidR="0049132B" w:rsidRPr="003C68DA">
        <w:rPr>
          <w:rFonts w:ascii="Arial" w:hAnsi="Arial"/>
          <w:bCs/>
          <w:iCs/>
          <w:sz w:val="24"/>
          <w:szCs w:val="24"/>
          <w:lang w:val="es-ES"/>
        </w:rPr>
        <w:t xml:space="preserve"> </w:t>
      </w:r>
      <w:r w:rsidRPr="003C68DA">
        <w:rPr>
          <w:rFonts w:ascii="Arial" w:hAnsi="Arial"/>
          <w:bCs/>
          <w:iCs/>
          <w:sz w:val="24"/>
          <w:szCs w:val="24"/>
          <w:lang w:val="es-ES"/>
        </w:rPr>
        <w:t xml:space="preserve">desarrollo </w:t>
      </w:r>
      <w:r w:rsidR="0049132B" w:rsidRPr="003C68DA">
        <w:rPr>
          <w:rFonts w:ascii="Arial" w:hAnsi="Arial"/>
          <w:bCs/>
          <w:iCs/>
          <w:sz w:val="24"/>
          <w:szCs w:val="24"/>
          <w:lang w:val="es-ES"/>
        </w:rPr>
        <w:t>o</w:t>
      </w:r>
      <w:r w:rsidRPr="003C68DA">
        <w:rPr>
          <w:rFonts w:ascii="Arial" w:hAnsi="Arial"/>
          <w:bCs/>
          <w:iCs/>
          <w:sz w:val="24"/>
          <w:szCs w:val="24"/>
          <w:lang w:val="es-ES"/>
        </w:rPr>
        <w:t xml:space="preserve"> con</w:t>
      </w:r>
      <w:r w:rsidR="0049132B" w:rsidRPr="003C68DA">
        <w:rPr>
          <w:rFonts w:ascii="Arial" w:hAnsi="Arial"/>
          <w:bCs/>
          <w:iCs/>
          <w:sz w:val="24"/>
          <w:szCs w:val="24"/>
          <w:lang w:val="es-ES"/>
        </w:rPr>
        <w:t xml:space="preserve"> </w:t>
      </w:r>
      <w:r w:rsidRPr="003C68DA">
        <w:rPr>
          <w:rFonts w:ascii="Arial" w:hAnsi="Arial"/>
          <w:bCs/>
          <w:iCs/>
          <w:sz w:val="24"/>
          <w:szCs w:val="24"/>
          <w:lang w:val="es-ES"/>
        </w:rPr>
        <w:t>los</w:t>
      </w:r>
      <w:r w:rsidR="0049132B" w:rsidRPr="003C68DA">
        <w:rPr>
          <w:rFonts w:ascii="Arial" w:hAnsi="Arial"/>
          <w:bCs/>
          <w:iCs/>
          <w:sz w:val="24"/>
          <w:szCs w:val="24"/>
          <w:lang w:val="es-ES"/>
        </w:rPr>
        <w:t xml:space="preserve"> </w:t>
      </w:r>
      <w:r w:rsidRPr="003C68DA">
        <w:rPr>
          <w:rFonts w:ascii="Arial" w:hAnsi="Arial"/>
          <w:bCs/>
          <w:iCs/>
          <w:sz w:val="24"/>
          <w:szCs w:val="24"/>
          <w:lang w:val="es-ES"/>
        </w:rPr>
        <w:t xml:space="preserve">cometidos y funciones legales </w:t>
      </w:r>
      <w:r w:rsidRPr="003C68DA">
        <w:rPr>
          <w:rFonts w:ascii="Arial" w:hAnsi="Arial"/>
          <w:bCs/>
          <w:iCs/>
          <w:sz w:val="24"/>
          <w:szCs w:val="24"/>
          <w:lang w:val="es-ES"/>
        </w:rPr>
        <w:lastRenderedPageBreak/>
        <w:t>de</w:t>
      </w:r>
      <w:r w:rsidR="0049132B" w:rsidRPr="003C68DA">
        <w:rPr>
          <w:rFonts w:ascii="Arial" w:hAnsi="Arial"/>
          <w:bCs/>
          <w:iCs/>
          <w:sz w:val="24"/>
          <w:szCs w:val="24"/>
          <w:lang w:val="es-ES"/>
        </w:rPr>
        <w:t xml:space="preserve"> </w:t>
      </w:r>
      <w:r w:rsidRPr="003C68DA">
        <w:rPr>
          <w:rFonts w:ascii="Arial" w:hAnsi="Arial"/>
          <w:bCs/>
          <w:iCs/>
          <w:sz w:val="24"/>
          <w:szCs w:val="24"/>
          <w:lang w:val="es-ES"/>
        </w:rPr>
        <w:t>la</w:t>
      </w:r>
      <w:r w:rsidR="0049132B" w:rsidRPr="003C68DA">
        <w:rPr>
          <w:rFonts w:ascii="Arial" w:hAnsi="Arial"/>
          <w:bCs/>
          <w:iCs/>
          <w:sz w:val="24"/>
          <w:szCs w:val="24"/>
          <w:lang w:val="es-ES"/>
        </w:rPr>
        <w:t xml:space="preserve"> e</w:t>
      </w:r>
      <w:r w:rsidR="00B301AB" w:rsidRPr="003C68DA">
        <w:rPr>
          <w:rFonts w:ascii="Arial" w:hAnsi="Arial"/>
          <w:bCs/>
          <w:iCs/>
          <w:sz w:val="24"/>
          <w:szCs w:val="24"/>
          <w:lang w:val="es-ES"/>
        </w:rPr>
        <w:t>ntidad, y que no cumplan los demás requisitos establecidos en el artículo 355 de la Carta.</w:t>
      </w:r>
    </w:p>
    <w:p w14:paraId="274D50FD" w14:textId="77777777" w:rsidR="00244A1D" w:rsidRPr="003C68DA" w:rsidRDefault="00244A1D" w:rsidP="002E6A9F">
      <w:pPr>
        <w:pStyle w:val="Textoindependiente"/>
        <w:spacing w:line="240" w:lineRule="auto"/>
        <w:ind w:right="49"/>
        <w:rPr>
          <w:rFonts w:ascii="Arial" w:hAnsi="Arial"/>
          <w:bCs/>
          <w:iCs/>
          <w:sz w:val="24"/>
          <w:szCs w:val="24"/>
          <w:lang w:val="es-ES"/>
        </w:rPr>
      </w:pPr>
    </w:p>
    <w:p w14:paraId="5C28C74F" w14:textId="77777777" w:rsidR="00D43487" w:rsidRPr="003C68DA" w:rsidRDefault="00244A1D" w:rsidP="002E6A9F">
      <w:pPr>
        <w:pStyle w:val="Textoindependiente"/>
        <w:spacing w:line="240" w:lineRule="auto"/>
        <w:ind w:right="49"/>
        <w:rPr>
          <w:rFonts w:ascii="Arial" w:hAnsi="Arial"/>
          <w:bCs/>
          <w:iCs/>
          <w:sz w:val="24"/>
          <w:szCs w:val="24"/>
          <w:lang w:val="es-ES"/>
        </w:rPr>
      </w:pPr>
      <w:r w:rsidRPr="003C68DA">
        <w:rPr>
          <w:rFonts w:ascii="Arial" w:hAnsi="Arial"/>
          <w:bCs/>
          <w:iCs/>
          <w:sz w:val="24"/>
          <w:szCs w:val="24"/>
          <w:lang w:val="es-ES"/>
        </w:rPr>
        <w:t>Finalmente</w:t>
      </w:r>
      <w:r w:rsidR="0049132B" w:rsidRPr="003C68DA">
        <w:rPr>
          <w:rFonts w:ascii="Arial" w:hAnsi="Arial"/>
          <w:bCs/>
          <w:iCs/>
          <w:sz w:val="24"/>
          <w:szCs w:val="24"/>
          <w:lang w:val="es-ES"/>
        </w:rPr>
        <w:t xml:space="preserve">, </w:t>
      </w:r>
      <w:r w:rsidRPr="003C68DA">
        <w:rPr>
          <w:rFonts w:ascii="Arial" w:hAnsi="Arial"/>
          <w:bCs/>
          <w:iCs/>
          <w:sz w:val="24"/>
          <w:szCs w:val="24"/>
          <w:lang w:val="es-ES"/>
        </w:rPr>
        <w:t xml:space="preserve">se </w:t>
      </w:r>
      <w:r w:rsidR="0049132B" w:rsidRPr="003C68DA">
        <w:rPr>
          <w:rFonts w:ascii="Arial" w:hAnsi="Arial"/>
          <w:bCs/>
          <w:iCs/>
          <w:sz w:val="24"/>
          <w:szCs w:val="24"/>
          <w:lang w:val="es-ES"/>
        </w:rPr>
        <w:t xml:space="preserve">plantea el interrogante de </w:t>
      </w:r>
      <w:r w:rsidRPr="003C68DA">
        <w:rPr>
          <w:rFonts w:ascii="Arial" w:hAnsi="Arial"/>
          <w:bCs/>
          <w:iCs/>
          <w:sz w:val="24"/>
          <w:szCs w:val="24"/>
          <w:lang w:val="es-ES"/>
        </w:rPr>
        <w:t>si</w:t>
      </w:r>
      <w:r w:rsidR="0049132B" w:rsidRPr="003C68DA">
        <w:rPr>
          <w:rFonts w:ascii="Arial" w:hAnsi="Arial"/>
          <w:bCs/>
          <w:iCs/>
          <w:sz w:val="24"/>
          <w:szCs w:val="24"/>
          <w:lang w:val="es-ES"/>
        </w:rPr>
        <w:t xml:space="preserve"> </w:t>
      </w:r>
      <w:r w:rsidRPr="003C68DA">
        <w:rPr>
          <w:rFonts w:ascii="Arial" w:hAnsi="Arial"/>
          <w:bCs/>
          <w:iCs/>
          <w:sz w:val="24"/>
          <w:szCs w:val="24"/>
          <w:lang w:val="es-ES"/>
        </w:rPr>
        <w:t>un</w:t>
      </w:r>
      <w:r w:rsidR="0049132B" w:rsidRPr="003C68DA">
        <w:rPr>
          <w:rFonts w:ascii="Arial" w:hAnsi="Arial"/>
          <w:bCs/>
          <w:iCs/>
          <w:sz w:val="24"/>
          <w:szCs w:val="24"/>
          <w:lang w:val="es-ES"/>
        </w:rPr>
        <w:t xml:space="preserve"> </w:t>
      </w:r>
      <w:r w:rsidRPr="003C68DA">
        <w:rPr>
          <w:rFonts w:ascii="Arial" w:hAnsi="Arial"/>
          <w:bCs/>
          <w:iCs/>
          <w:sz w:val="24"/>
          <w:szCs w:val="24"/>
          <w:lang w:val="es-ES"/>
        </w:rPr>
        <w:t>ente nacional,</w:t>
      </w:r>
      <w:r w:rsidR="0049132B" w:rsidRPr="003C68DA">
        <w:rPr>
          <w:rFonts w:ascii="Arial" w:hAnsi="Arial"/>
          <w:bCs/>
          <w:iCs/>
          <w:sz w:val="24"/>
          <w:szCs w:val="24"/>
          <w:lang w:val="es-ES"/>
        </w:rPr>
        <w:t xml:space="preserve"> </w:t>
      </w:r>
      <w:r w:rsidRPr="003C68DA">
        <w:rPr>
          <w:rFonts w:ascii="Arial" w:hAnsi="Arial"/>
          <w:bCs/>
          <w:iCs/>
          <w:sz w:val="24"/>
          <w:szCs w:val="24"/>
          <w:lang w:val="es-ES"/>
        </w:rPr>
        <w:t>departam</w:t>
      </w:r>
      <w:r w:rsidR="0049132B" w:rsidRPr="003C68DA">
        <w:rPr>
          <w:rFonts w:ascii="Arial" w:hAnsi="Arial"/>
          <w:bCs/>
          <w:iCs/>
          <w:sz w:val="24"/>
          <w:szCs w:val="24"/>
          <w:lang w:val="es-ES"/>
        </w:rPr>
        <w:t>e</w:t>
      </w:r>
      <w:r w:rsidRPr="003C68DA">
        <w:rPr>
          <w:rFonts w:ascii="Arial" w:hAnsi="Arial"/>
          <w:bCs/>
          <w:iCs/>
          <w:sz w:val="24"/>
          <w:szCs w:val="24"/>
          <w:lang w:val="es-ES"/>
        </w:rPr>
        <w:t>ntal</w:t>
      </w:r>
      <w:r w:rsidR="0049132B" w:rsidRPr="003C68DA">
        <w:rPr>
          <w:rFonts w:ascii="Arial" w:hAnsi="Arial"/>
          <w:bCs/>
          <w:iCs/>
          <w:sz w:val="24"/>
          <w:szCs w:val="24"/>
          <w:lang w:val="es-ES"/>
        </w:rPr>
        <w:t xml:space="preserve">, </w:t>
      </w:r>
      <w:r w:rsidRPr="003C68DA">
        <w:rPr>
          <w:rFonts w:ascii="Arial" w:hAnsi="Arial"/>
          <w:bCs/>
          <w:iCs/>
          <w:sz w:val="24"/>
          <w:szCs w:val="24"/>
          <w:lang w:val="es-ES"/>
        </w:rPr>
        <w:t>di</w:t>
      </w:r>
      <w:r w:rsidR="0049132B" w:rsidRPr="003C68DA">
        <w:rPr>
          <w:rFonts w:ascii="Arial" w:hAnsi="Arial"/>
          <w:bCs/>
          <w:iCs/>
          <w:sz w:val="24"/>
          <w:szCs w:val="24"/>
          <w:lang w:val="es-ES"/>
        </w:rPr>
        <w:t>s</w:t>
      </w:r>
      <w:r w:rsidRPr="003C68DA">
        <w:rPr>
          <w:rFonts w:ascii="Arial" w:hAnsi="Arial"/>
          <w:bCs/>
          <w:iCs/>
          <w:sz w:val="24"/>
          <w:szCs w:val="24"/>
          <w:lang w:val="es-ES"/>
        </w:rPr>
        <w:t>trital</w:t>
      </w:r>
      <w:r w:rsidR="0049132B" w:rsidRPr="003C68DA">
        <w:rPr>
          <w:rFonts w:ascii="Arial" w:hAnsi="Arial"/>
          <w:bCs/>
          <w:iCs/>
          <w:sz w:val="24"/>
          <w:szCs w:val="24"/>
          <w:lang w:val="es-ES"/>
        </w:rPr>
        <w:t xml:space="preserve"> </w:t>
      </w:r>
      <w:r w:rsidRPr="003C68DA">
        <w:rPr>
          <w:rFonts w:ascii="Arial" w:hAnsi="Arial"/>
          <w:bCs/>
          <w:iCs/>
          <w:sz w:val="24"/>
          <w:szCs w:val="24"/>
          <w:lang w:val="es-ES"/>
        </w:rPr>
        <w:t>o</w:t>
      </w:r>
      <w:r w:rsidR="0049132B" w:rsidRPr="003C68DA">
        <w:rPr>
          <w:rFonts w:ascii="Arial" w:hAnsi="Arial"/>
          <w:bCs/>
          <w:iCs/>
          <w:sz w:val="24"/>
          <w:szCs w:val="24"/>
          <w:lang w:val="es-ES"/>
        </w:rPr>
        <w:t xml:space="preserve"> </w:t>
      </w:r>
      <w:r w:rsidRPr="003C68DA">
        <w:rPr>
          <w:rFonts w:ascii="Arial" w:hAnsi="Arial"/>
          <w:bCs/>
          <w:iCs/>
          <w:sz w:val="24"/>
          <w:szCs w:val="24"/>
          <w:lang w:val="es-ES"/>
        </w:rPr>
        <w:t>mun</w:t>
      </w:r>
      <w:r w:rsidR="0049132B" w:rsidRPr="003C68DA">
        <w:rPr>
          <w:rFonts w:ascii="Arial" w:hAnsi="Arial"/>
          <w:bCs/>
          <w:iCs/>
          <w:sz w:val="24"/>
          <w:szCs w:val="24"/>
          <w:lang w:val="es-ES"/>
        </w:rPr>
        <w:t>i</w:t>
      </w:r>
      <w:r w:rsidRPr="003C68DA">
        <w:rPr>
          <w:rFonts w:ascii="Arial" w:hAnsi="Arial"/>
          <w:bCs/>
          <w:iCs/>
          <w:sz w:val="24"/>
          <w:szCs w:val="24"/>
          <w:lang w:val="es-ES"/>
        </w:rPr>
        <w:t>cipal pued</w:t>
      </w:r>
      <w:r w:rsidR="003C68DA">
        <w:rPr>
          <w:rFonts w:ascii="Arial" w:hAnsi="Arial"/>
          <w:bCs/>
          <w:iCs/>
          <w:sz w:val="24"/>
          <w:szCs w:val="24"/>
          <w:lang w:val="es-ES"/>
        </w:rPr>
        <w:t>e</w:t>
      </w:r>
      <w:r w:rsidRPr="003C68DA">
        <w:rPr>
          <w:rFonts w:ascii="Arial" w:hAnsi="Arial"/>
          <w:bCs/>
          <w:iCs/>
          <w:sz w:val="24"/>
          <w:szCs w:val="24"/>
          <w:lang w:val="es-ES"/>
        </w:rPr>
        <w:t xml:space="preserve"> realizar un</w:t>
      </w:r>
      <w:r w:rsidR="0049132B" w:rsidRPr="003C68DA">
        <w:rPr>
          <w:rFonts w:ascii="Arial" w:hAnsi="Arial"/>
          <w:bCs/>
          <w:iCs/>
          <w:sz w:val="24"/>
          <w:szCs w:val="24"/>
          <w:lang w:val="es-ES"/>
        </w:rPr>
        <w:t xml:space="preserve"> </w:t>
      </w:r>
      <w:r w:rsidRPr="003C68DA">
        <w:rPr>
          <w:rFonts w:ascii="Arial" w:hAnsi="Arial"/>
          <w:bCs/>
          <w:iCs/>
          <w:sz w:val="24"/>
          <w:szCs w:val="24"/>
          <w:lang w:val="es-ES"/>
        </w:rPr>
        <w:t>convenio</w:t>
      </w:r>
      <w:r w:rsidR="0049132B" w:rsidRPr="003C68DA">
        <w:rPr>
          <w:rFonts w:ascii="Arial" w:hAnsi="Arial"/>
          <w:bCs/>
          <w:iCs/>
          <w:sz w:val="24"/>
          <w:szCs w:val="24"/>
          <w:lang w:val="es-ES"/>
        </w:rPr>
        <w:t xml:space="preserve"> </w:t>
      </w:r>
      <w:r w:rsidRPr="003C68DA">
        <w:rPr>
          <w:rFonts w:ascii="Arial" w:hAnsi="Arial"/>
          <w:bCs/>
          <w:iCs/>
          <w:sz w:val="24"/>
          <w:szCs w:val="24"/>
          <w:lang w:val="es-ES"/>
        </w:rPr>
        <w:t>de</w:t>
      </w:r>
      <w:r w:rsidR="0049132B" w:rsidRPr="003C68DA">
        <w:rPr>
          <w:rFonts w:ascii="Arial" w:hAnsi="Arial"/>
          <w:bCs/>
          <w:iCs/>
          <w:sz w:val="24"/>
          <w:szCs w:val="24"/>
          <w:lang w:val="es-ES"/>
        </w:rPr>
        <w:t xml:space="preserve"> </w:t>
      </w:r>
      <w:r w:rsidRPr="003C68DA">
        <w:rPr>
          <w:rFonts w:ascii="Arial" w:hAnsi="Arial"/>
          <w:bCs/>
          <w:iCs/>
          <w:sz w:val="24"/>
          <w:szCs w:val="24"/>
          <w:lang w:val="es-ES"/>
        </w:rPr>
        <w:t>asoci</w:t>
      </w:r>
      <w:r w:rsidR="0049132B" w:rsidRPr="003C68DA">
        <w:rPr>
          <w:rFonts w:ascii="Arial" w:hAnsi="Arial"/>
          <w:bCs/>
          <w:iCs/>
          <w:sz w:val="24"/>
          <w:szCs w:val="24"/>
          <w:lang w:val="es-ES"/>
        </w:rPr>
        <w:t>a</w:t>
      </w:r>
      <w:r w:rsidRPr="003C68DA">
        <w:rPr>
          <w:rFonts w:ascii="Arial" w:hAnsi="Arial"/>
          <w:bCs/>
          <w:iCs/>
          <w:sz w:val="24"/>
          <w:szCs w:val="24"/>
          <w:lang w:val="es-ES"/>
        </w:rPr>
        <w:t>ción</w:t>
      </w:r>
      <w:r w:rsidR="0049132B" w:rsidRPr="003C68DA">
        <w:rPr>
          <w:rFonts w:ascii="Arial" w:hAnsi="Arial"/>
          <w:bCs/>
          <w:iCs/>
          <w:sz w:val="24"/>
          <w:szCs w:val="24"/>
          <w:lang w:val="es-ES"/>
        </w:rPr>
        <w:t xml:space="preserve"> </w:t>
      </w:r>
      <w:r w:rsidRPr="003C68DA">
        <w:rPr>
          <w:rFonts w:ascii="Arial" w:hAnsi="Arial"/>
          <w:bCs/>
          <w:iCs/>
          <w:sz w:val="24"/>
          <w:szCs w:val="24"/>
          <w:lang w:val="es-ES"/>
        </w:rPr>
        <w:t>con una</w:t>
      </w:r>
      <w:r w:rsidR="0049132B" w:rsidRPr="003C68DA">
        <w:rPr>
          <w:rFonts w:ascii="Arial" w:hAnsi="Arial"/>
          <w:bCs/>
          <w:iCs/>
          <w:sz w:val="24"/>
          <w:szCs w:val="24"/>
          <w:lang w:val="es-ES"/>
        </w:rPr>
        <w:t xml:space="preserve"> </w:t>
      </w:r>
      <w:r w:rsidRPr="003C68DA">
        <w:rPr>
          <w:rFonts w:ascii="Arial" w:hAnsi="Arial"/>
          <w:bCs/>
          <w:iCs/>
          <w:sz w:val="24"/>
          <w:szCs w:val="24"/>
          <w:lang w:val="es-ES"/>
        </w:rPr>
        <w:t>organizaci</w:t>
      </w:r>
      <w:r w:rsidR="0049132B" w:rsidRPr="003C68DA">
        <w:rPr>
          <w:rFonts w:ascii="Arial" w:hAnsi="Arial"/>
          <w:bCs/>
          <w:iCs/>
          <w:sz w:val="24"/>
          <w:szCs w:val="24"/>
          <w:lang w:val="es-ES"/>
        </w:rPr>
        <w:t xml:space="preserve">ón </w:t>
      </w:r>
      <w:r w:rsidRPr="003C68DA">
        <w:rPr>
          <w:rFonts w:ascii="Arial" w:hAnsi="Arial"/>
          <w:bCs/>
          <w:iCs/>
          <w:sz w:val="24"/>
          <w:szCs w:val="24"/>
          <w:lang w:val="es-ES"/>
        </w:rPr>
        <w:t>privada sin</w:t>
      </w:r>
      <w:r w:rsidR="0049132B" w:rsidRPr="003C68DA">
        <w:rPr>
          <w:rFonts w:ascii="Arial" w:hAnsi="Arial"/>
          <w:bCs/>
          <w:iCs/>
          <w:sz w:val="24"/>
          <w:szCs w:val="24"/>
          <w:lang w:val="es-ES"/>
        </w:rPr>
        <w:t xml:space="preserve"> </w:t>
      </w:r>
      <w:r w:rsidRPr="003C68DA">
        <w:rPr>
          <w:rFonts w:ascii="Arial" w:hAnsi="Arial"/>
          <w:bCs/>
          <w:iCs/>
          <w:sz w:val="24"/>
          <w:szCs w:val="24"/>
          <w:lang w:val="es-ES"/>
        </w:rPr>
        <w:t>ánimo</w:t>
      </w:r>
      <w:r w:rsidR="0049132B" w:rsidRPr="003C68DA">
        <w:rPr>
          <w:rFonts w:ascii="Arial" w:hAnsi="Arial"/>
          <w:bCs/>
          <w:iCs/>
          <w:sz w:val="24"/>
          <w:szCs w:val="24"/>
          <w:lang w:val="es-ES"/>
        </w:rPr>
        <w:t xml:space="preserve"> </w:t>
      </w:r>
      <w:r w:rsidRPr="003C68DA">
        <w:rPr>
          <w:rFonts w:ascii="Arial" w:hAnsi="Arial"/>
          <w:bCs/>
          <w:iCs/>
          <w:sz w:val="24"/>
          <w:szCs w:val="24"/>
          <w:lang w:val="es-ES"/>
        </w:rPr>
        <w:t>de</w:t>
      </w:r>
      <w:r w:rsidR="0049132B" w:rsidRPr="003C68DA">
        <w:rPr>
          <w:rFonts w:ascii="Arial" w:hAnsi="Arial"/>
          <w:bCs/>
          <w:iCs/>
          <w:sz w:val="24"/>
          <w:szCs w:val="24"/>
          <w:lang w:val="es-ES"/>
        </w:rPr>
        <w:t xml:space="preserve"> </w:t>
      </w:r>
      <w:r w:rsidRPr="003C68DA">
        <w:rPr>
          <w:rFonts w:ascii="Arial" w:hAnsi="Arial"/>
          <w:bCs/>
          <w:iCs/>
          <w:sz w:val="24"/>
          <w:szCs w:val="24"/>
          <w:lang w:val="es-ES"/>
        </w:rPr>
        <w:t>lucro pa</w:t>
      </w:r>
      <w:r w:rsidR="0049132B" w:rsidRPr="003C68DA">
        <w:rPr>
          <w:rFonts w:ascii="Arial" w:hAnsi="Arial"/>
          <w:bCs/>
          <w:iCs/>
          <w:sz w:val="24"/>
          <w:szCs w:val="24"/>
          <w:lang w:val="es-ES"/>
        </w:rPr>
        <w:t xml:space="preserve">ra realizar actividades </w:t>
      </w:r>
      <w:r w:rsidRPr="003C68DA">
        <w:rPr>
          <w:rFonts w:ascii="Arial" w:hAnsi="Arial"/>
          <w:bCs/>
          <w:iCs/>
          <w:sz w:val="24"/>
          <w:szCs w:val="24"/>
          <w:lang w:val="es-ES"/>
        </w:rPr>
        <w:t>deportivas,</w:t>
      </w:r>
      <w:r w:rsidR="0049132B" w:rsidRPr="003C68DA">
        <w:rPr>
          <w:rFonts w:ascii="Arial" w:hAnsi="Arial"/>
          <w:bCs/>
          <w:iCs/>
          <w:sz w:val="24"/>
          <w:szCs w:val="24"/>
          <w:lang w:val="es-ES"/>
        </w:rPr>
        <w:t xml:space="preserve"> </w:t>
      </w:r>
      <w:r w:rsidRPr="003C68DA">
        <w:rPr>
          <w:rFonts w:ascii="Arial" w:hAnsi="Arial"/>
          <w:bCs/>
          <w:iCs/>
          <w:sz w:val="24"/>
          <w:szCs w:val="24"/>
          <w:lang w:val="es-ES"/>
        </w:rPr>
        <w:t>o</w:t>
      </w:r>
      <w:r w:rsidR="0049132B" w:rsidRPr="003C68DA">
        <w:rPr>
          <w:rFonts w:ascii="Arial" w:hAnsi="Arial"/>
          <w:bCs/>
          <w:iCs/>
          <w:sz w:val="24"/>
          <w:szCs w:val="24"/>
          <w:lang w:val="es-ES"/>
        </w:rPr>
        <w:t xml:space="preserve"> e</w:t>
      </w:r>
      <w:r w:rsidRPr="003C68DA">
        <w:rPr>
          <w:rFonts w:ascii="Arial" w:hAnsi="Arial"/>
          <w:bCs/>
          <w:iCs/>
          <w:sz w:val="24"/>
          <w:szCs w:val="24"/>
          <w:lang w:val="es-ES"/>
        </w:rPr>
        <w:t>jercicios</w:t>
      </w:r>
      <w:r w:rsidR="0049132B" w:rsidRPr="003C68DA">
        <w:rPr>
          <w:rFonts w:ascii="Arial" w:hAnsi="Arial"/>
          <w:bCs/>
          <w:iCs/>
          <w:sz w:val="24"/>
          <w:szCs w:val="24"/>
          <w:lang w:val="es-ES"/>
        </w:rPr>
        <w:t xml:space="preserve"> </w:t>
      </w:r>
      <w:r w:rsidRPr="003C68DA">
        <w:rPr>
          <w:rFonts w:ascii="Arial" w:hAnsi="Arial"/>
          <w:bCs/>
          <w:iCs/>
          <w:sz w:val="24"/>
          <w:szCs w:val="24"/>
          <w:lang w:val="es-ES"/>
        </w:rPr>
        <w:t>pedagógicos de</w:t>
      </w:r>
      <w:r w:rsidR="0049132B" w:rsidRPr="003C68DA">
        <w:rPr>
          <w:rFonts w:ascii="Arial" w:hAnsi="Arial"/>
          <w:bCs/>
          <w:iCs/>
          <w:sz w:val="24"/>
          <w:szCs w:val="24"/>
          <w:lang w:val="es-ES"/>
        </w:rPr>
        <w:t xml:space="preserve"> </w:t>
      </w:r>
      <w:r w:rsidRPr="003C68DA">
        <w:rPr>
          <w:rFonts w:ascii="Arial" w:hAnsi="Arial"/>
          <w:bCs/>
          <w:iCs/>
          <w:sz w:val="24"/>
          <w:szCs w:val="24"/>
          <w:lang w:val="es-ES"/>
        </w:rPr>
        <w:t>cultura ciudadana o</w:t>
      </w:r>
      <w:r w:rsidR="0049132B" w:rsidRPr="003C68DA">
        <w:rPr>
          <w:rFonts w:ascii="Arial" w:hAnsi="Arial"/>
          <w:bCs/>
          <w:iCs/>
          <w:sz w:val="24"/>
          <w:szCs w:val="24"/>
          <w:lang w:val="es-ES"/>
        </w:rPr>
        <w:t xml:space="preserve"> </w:t>
      </w:r>
      <w:r w:rsidRPr="003C68DA">
        <w:rPr>
          <w:rFonts w:ascii="Arial" w:hAnsi="Arial"/>
          <w:bCs/>
          <w:iCs/>
          <w:sz w:val="24"/>
          <w:szCs w:val="24"/>
          <w:lang w:val="es-ES"/>
        </w:rPr>
        <w:t>actividades que</w:t>
      </w:r>
      <w:r w:rsidR="0049132B" w:rsidRPr="003C68DA">
        <w:rPr>
          <w:rFonts w:ascii="Arial" w:hAnsi="Arial"/>
          <w:bCs/>
          <w:iCs/>
          <w:sz w:val="24"/>
          <w:szCs w:val="24"/>
          <w:lang w:val="es-ES"/>
        </w:rPr>
        <w:t xml:space="preserve"> </w:t>
      </w:r>
      <w:r w:rsidRPr="003C68DA">
        <w:rPr>
          <w:rFonts w:ascii="Arial" w:hAnsi="Arial"/>
          <w:bCs/>
          <w:iCs/>
          <w:sz w:val="24"/>
          <w:szCs w:val="24"/>
          <w:lang w:val="es-ES"/>
        </w:rPr>
        <w:t>se</w:t>
      </w:r>
      <w:r w:rsidR="0049132B" w:rsidRPr="003C68DA">
        <w:rPr>
          <w:rFonts w:ascii="Arial" w:hAnsi="Arial"/>
          <w:bCs/>
          <w:iCs/>
          <w:sz w:val="24"/>
          <w:szCs w:val="24"/>
          <w:lang w:val="es-ES"/>
        </w:rPr>
        <w:t>r</w:t>
      </w:r>
      <w:r w:rsidRPr="003C68DA">
        <w:rPr>
          <w:rFonts w:ascii="Arial" w:hAnsi="Arial"/>
          <w:bCs/>
          <w:iCs/>
          <w:sz w:val="24"/>
          <w:szCs w:val="24"/>
          <w:lang w:val="es-ES"/>
        </w:rPr>
        <w:t>virán</w:t>
      </w:r>
      <w:r w:rsidR="0049132B" w:rsidRPr="003C68DA">
        <w:rPr>
          <w:rFonts w:ascii="Arial" w:hAnsi="Arial"/>
          <w:bCs/>
          <w:iCs/>
          <w:sz w:val="24"/>
          <w:szCs w:val="24"/>
          <w:lang w:val="es-ES"/>
        </w:rPr>
        <w:t xml:space="preserve"> </w:t>
      </w:r>
      <w:r w:rsidRPr="003C68DA">
        <w:rPr>
          <w:rFonts w:ascii="Arial" w:hAnsi="Arial"/>
          <w:bCs/>
          <w:iCs/>
          <w:sz w:val="24"/>
          <w:szCs w:val="24"/>
          <w:lang w:val="es-ES"/>
        </w:rPr>
        <w:t>a</w:t>
      </w:r>
      <w:r w:rsidR="0049132B" w:rsidRPr="003C68DA">
        <w:rPr>
          <w:rFonts w:ascii="Arial" w:hAnsi="Arial"/>
          <w:bCs/>
          <w:iCs/>
          <w:sz w:val="24"/>
          <w:szCs w:val="24"/>
          <w:lang w:val="es-ES"/>
        </w:rPr>
        <w:t xml:space="preserve"> </w:t>
      </w:r>
      <w:r w:rsidRPr="003C68DA">
        <w:rPr>
          <w:rFonts w:ascii="Arial" w:hAnsi="Arial"/>
          <w:bCs/>
          <w:iCs/>
          <w:sz w:val="24"/>
          <w:szCs w:val="24"/>
          <w:lang w:val="es-ES"/>
        </w:rPr>
        <w:t>la</w:t>
      </w:r>
      <w:r w:rsidR="0049132B" w:rsidRPr="003C68DA">
        <w:rPr>
          <w:rFonts w:ascii="Arial" w:hAnsi="Arial"/>
          <w:bCs/>
          <w:iCs/>
          <w:sz w:val="24"/>
          <w:szCs w:val="24"/>
          <w:lang w:val="es-ES"/>
        </w:rPr>
        <w:t xml:space="preserve"> </w:t>
      </w:r>
      <w:r w:rsidRPr="003C68DA">
        <w:rPr>
          <w:rFonts w:ascii="Arial" w:hAnsi="Arial"/>
          <w:bCs/>
          <w:iCs/>
          <w:sz w:val="24"/>
          <w:szCs w:val="24"/>
          <w:lang w:val="es-ES"/>
        </w:rPr>
        <w:t xml:space="preserve">comunidad. La respuesta </w:t>
      </w:r>
      <w:r w:rsidR="00B301AB" w:rsidRPr="003C68DA">
        <w:rPr>
          <w:rFonts w:ascii="Arial" w:hAnsi="Arial"/>
          <w:bCs/>
          <w:iCs/>
          <w:sz w:val="24"/>
          <w:szCs w:val="24"/>
          <w:lang w:val="es-ES"/>
        </w:rPr>
        <w:t xml:space="preserve">dependerá de </w:t>
      </w:r>
      <w:r w:rsidR="0049132B" w:rsidRPr="003C68DA">
        <w:rPr>
          <w:rFonts w:ascii="Arial" w:hAnsi="Arial"/>
          <w:bCs/>
          <w:iCs/>
          <w:sz w:val="24"/>
          <w:szCs w:val="24"/>
          <w:lang w:val="es-ES"/>
        </w:rPr>
        <w:t xml:space="preserve">si tales actividades </w:t>
      </w:r>
      <w:r w:rsidRPr="003C68DA">
        <w:rPr>
          <w:rFonts w:ascii="Arial" w:hAnsi="Arial"/>
          <w:bCs/>
          <w:iCs/>
          <w:sz w:val="24"/>
          <w:szCs w:val="24"/>
          <w:lang w:val="es-ES"/>
        </w:rPr>
        <w:t xml:space="preserve">se </w:t>
      </w:r>
      <w:r w:rsidR="0049132B" w:rsidRPr="003C68DA">
        <w:rPr>
          <w:rFonts w:ascii="Arial" w:hAnsi="Arial"/>
          <w:bCs/>
          <w:iCs/>
          <w:sz w:val="24"/>
          <w:szCs w:val="24"/>
          <w:lang w:val="es-ES"/>
        </w:rPr>
        <w:t>e</w:t>
      </w:r>
      <w:r w:rsidRPr="003C68DA">
        <w:rPr>
          <w:rFonts w:ascii="Arial" w:hAnsi="Arial"/>
          <w:bCs/>
          <w:iCs/>
          <w:sz w:val="24"/>
          <w:szCs w:val="24"/>
          <w:lang w:val="es-ES"/>
        </w:rPr>
        <w:t>ncuentran</w:t>
      </w:r>
      <w:r w:rsidR="0049132B" w:rsidRPr="003C68DA">
        <w:rPr>
          <w:rFonts w:ascii="Arial" w:hAnsi="Arial"/>
          <w:bCs/>
          <w:iCs/>
          <w:sz w:val="24"/>
          <w:szCs w:val="24"/>
          <w:lang w:val="es-ES"/>
        </w:rPr>
        <w:t xml:space="preserve"> </w:t>
      </w:r>
      <w:r w:rsidRPr="003C68DA">
        <w:rPr>
          <w:rFonts w:ascii="Arial" w:hAnsi="Arial"/>
          <w:bCs/>
          <w:iCs/>
          <w:sz w:val="24"/>
          <w:szCs w:val="24"/>
          <w:lang w:val="es-ES"/>
        </w:rPr>
        <w:t>dentro</w:t>
      </w:r>
      <w:r w:rsidR="0049132B" w:rsidRPr="003C68DA">
        <w:rPr>
          <w:rFonts w:ascii="Arial" w:hAnsi="Arial"/>
          <w:bCs/>
          <w:iCs/>
          <w:sz w:val="24"/>
          <w:szCs w:val="24"/>
          <w:lang w:val="es-ES"/>
        </w:rPr>
        <w:t xml:space="preserve"> </w:t>
      </w:r>
      <w:r w:rsidRPr="003C68DA">
        <w:rPr>
          <w:rFonts w:ascii="Arial" w:hAnsi="Arial"/>
          <w:bCs/>
          <w:iCs/>
          <w:sz w:val="24"/>
          <w:szCs w:val="24"/>
          <w:lang w:val="es-ES"/>
        </w:rPr>
        <w:t>de sus</w:t>
      </w:r>
      <w:r w:rsidR="0049132B" w:rsidRPr="003C68DA">
        <w:rPr>
          <w:rFonts w:ascii="Arial" w:hAnsi="Arial"/>
          <w:bCs/>
          <w:iCs/>
          <w:sz w:val="24"/>
          <w:szCs w:val="24"/>
          <w:lang w:val="es-ES"/>
        </w:rPr>
        <w:t xml:space="preserve"> </w:t>
      </w:r>
      <w:r w:rsidRPr="003C68DA">
        <w:rPr>
          <w:rFonts w:ascii="Arial" w:hAnsi="Arial"/>
          <w:bCs/>
          <w:iCs/>
          <w:sz w:val="24"/>
          <w:szCs w:val="24"/>
          <w:lang w:val="es-ES"/>
        </w:rPr>
        <w:t>programas del</w:t>
      </w:r>
      <w:r w:rsidR="0049132B" w:rsidRPr="003C68DA">
        <w:rPr>
          <w:rFonts w:ascii="Arial" w:hAnsi="Arial"/>
          <w:bCs/>
          <w:iCs/>
          <w:sz w:val="24"/>
          <w:szCs w:val="24"/>
          <w:lang w:val="es-ES"/>
        </w:rPr>
        <w:t xml:space="preserve"> </w:t>
      </w:r>
      <w:r w:rsidRPr="003C68DA">
        <w:rPr>
          <w:rFonts w:ascii="Arial" w:hAnsi="Arial"/>
          <w:bCs/>
          <w:iCs/>
          <w:sz w:val="24"/>
          <w:szCs w:val="24"/>
          <w:lang w:val="es-ES"/>
        </w:rPr>
        <w:t>respectivo</w:t>
      </w:r>
      <w:r w:rsidR="0049132B" w:rsidRPr="003C68DA">
        <w:rPr>
          <w:rFonts w:ascii="Arial" w:hAnsi="Arial"/>
          <w:bCs/>
          <w:iCs/>
          <w:sz w:val="24"/>
          <w:szCs w:val="24"/>
          <w:lang w:val="es-ES"/>
        </w:rPr>
        <w:t xml:space="preserve"> </w:t>
      </w:r>
      <w:r w:rsidRPr="003C68DA">
        <w:rPr>
          <w:rFonts w:ascii="Arial" w:hAnsi="Arial"/>
          <w:bCs/>
          <w:iCs/>
          <w:sz w:val="24"/>
          <w:szCs w:val="24"/>
          <w:lang w:val="es-ES"/>
        </w:rPr>
        <w:t>plan</w:t>
      </w:r>
      <w:r w:rsidR="0049132B" w:rsidRPr="003C68DA">
        <w:rPr>
          <w:rFonts w:ascii="Arial" w:hAnsi="Arial"/>
          <w:bCs/>
          <w:iCs/>
          <w:sz w:val="24"/>
          <w:szCs w:val="24"/>
          <w:lang w:val="es-ES"/>
        </w:rPr>
        <w:t xml:space="preserve"> </w:t>
      </w:r>
      <w:r w:rsidRPr="003C68DA">
        <w:rPr>
          <w:rFonts w:ascii="Arial" w:hAnsi="Arial"/>
          <w:bCs/>
          <w:iCs/>
          <w:sz w:val="24"/>
          <w:szCs w:val="24"/>
          <w:lang w:val="es-ES"/>
        </w:rPr>
        <w:t xml:space="preserve">de desarrollo o </w:t>
      </w:r>
      <w:r w:rsidR="00CA1BDC" w:rsidRPr="003C68DA">
        <w:rPr>
          <w:rFonts w:ascii="Arial" w:hAnsi="Arial"/>
          <w:bCs/>
          <w:iCs/>
          <w:sz w:val="24"/>
          <w:szCs w:val="24"/>
          <w:lang w:val="es-ES"/>
        </w:rPr>
        <w:t>dentro</w:t>
      </w:r>
      <w:r w:rsidR="0049132B" w:rsidRPr="003C68DA">
        <w:rPr>
          <w:rFonts w:ascii="Arial" w:hAnsi="Arial"/>
          <w:bCs/>
          <w:iCs/>
          <w:sz w:val="24"/>
          <w:szCs w:val="24"/>
          <w:lang w:val="es-ES"/>
        </w:rPr>
        <w:t xml:space="preserve"> </w:t>
      </w:r>
      <w:r w:rsidR="00CA1BDC" w:rsidRPr="003C68DA">
        <w:rPr>
          <w:rFonts w:ascii="Arial" w:hAnsi="Arial"/>
          <w:bCs/>
          <w:iCs/>
          <w:sz w:val="24"/>
          <w:szCs w:val="24"/>
          <w:lang w:val="es-ES"/>
        </w:rPr>
        <w:t>de</w:t>
      </w:r>
      <w:r w:rsidR="0049132B" w:rsidRPr="003C68DA">
        <w:rPr>
          <w:rFonts w:ascii="Arial" w:hAnsi="Arial"/>
          <w:bCs/>
          <w:iCs/>
          <w:sz w:val="24"/>
          <w:szCs w:val="24"/>
          <w:lang w:val="es-ES"/>
        </w:rPr>
        <w:t xml:space="preserve"> </w:t>
      </w:r>
      <w:r w:rsidR="00CA1BDC" w:rsidRPr="003C68DA">
        <w:rPr>
          <w:rFonts w:ascii="Arial" w:hAnsi="Arial"/>
          <w:bCs/>
          <w:iCs/>
          <w:sz w:val="24"/>
          <w:szCs w:val="24"/>
          <w:lang w:val="es-ES"/>
        </w:rPr>
        <w:t>lo</w:t>
      </w:r>
      <w:r w:rsidR="0049132B" w:rsidRPr="003C68DA">
        <w:rPr>
          <w:rFonts w:ascii="Arial" w:hAnsi="Arial"/>
          <w:bCs/>
          <w:iCs/>
          <w:sz w:val="24"/>
          <w:szCs w:val="24"/>
          <w:lang w:val="es-ES"/>
        </w:rPr>
        <w:t xml:space="preserve">s </w:t>
      </w:r>
      <w:r w:rsidR="00CA1BDC" w:rsidRPr="003C68DA">
        <w:rPr>
          <w:rFonts w:ascii="Arial" w:hAnsi="Arial"/>
          <w:bCs/>
          <w:iCs/>
          <w:sz w:val="24"/>
          <w:szCs w:val="24"/>
          <w:lang w:val="es-ES"/>
        </w:rPr>
        <w:t>cometidos y funciones legales de</w:t>
      </w:r>
      <w:r w:rsidR="0049132B" w:rsidRPr="003C68DA">
        <w:rPr>
          <w:rFonts w:ascii="Arial" w:hAnsi="Arial"/>
          <w:bCs/>
          <w:iCs/>
          <w:sz w:val="24"/>
          <w:szCs w:val="24"/>
          <w:lang w:val="es-ES"/>
        </w:rPr>
        <w:t xml:space="preserve"> </w:t>
      </w:r>
      <w:r w:rsidR="00CA1BDC" w:rsidRPr="003C68DA">
        <w:rPr>
          <w:rFonts w:ascii="Arial" w:hAnsi="Arial"/>
          <w:bCs/>
          <w:iCs/>
          <w:sz w:val="24"/>
          <w:szCs w:val="24"/>
          <w:lang w:val="es-ES"/>
        </w:rPr>
        <w:t>la</w:t>
      </w:r>
      <w:r w:rsidR="0049132B" w:rsidRPr="003C68DA">
        <w:rPr>
          <w:rFonts w:ascii="Arial" w:hAnsi="Arial"/>
          <w:bCs/>
          <w:iCs/>
          <w:sz w:val="24"/>
          <w:szCs w:val="24"/>
          <w:lang w:val="es-ES"/>
        </w:rPr>
        <w:t xml:space="preserve"> </w:t>
      </w:r>
      <w:r w:rsidR="00B301AB" w:rsidRPr="003C68DA">
        <w:rPr>
          <w:rFonts w:ascii="Arial" w:hAnsi="Arial"/>
          <w:bCs/>
          <w:iCs/>
          <w:sz w:val="24"/>
          <w:szCs w:val="24"/>
          <w:lang w:val="es-ES"/>
        </w:rPr>
        <w:t>entidad y además de si se cumplen los requisitos establecidos en la norma constitucional y en el reglamento de los convenios de asociación.</w:t>
      </w:r>
    </w:p>
    <w:p w14:paraId="237313E4" w14:textId="77777777" w:rsidR="00D43487" w:rsidRPr="003C68DA" w:rsidRDefault="00D43487" w:rsidP="002E6A9F">
      <w:pPr>
        <w:pStyle w:val="Textoindependiente"/>
        <w:spacing w:line="240" w:lineRule="auto"/>
        <w:ind w:right="49"/>
        <w:rPr>
          <w:rFonts w:ascii="Arial" w:hAnsi="Arial"/>
          <w:bCs/>
          <w:iCs/>
          <w:sz w:val="24"/>
          <w:szCs w:val="24"/>
          <w:lang w:val="es-ES"/>
        </w:rPr>
      </w:pPr>
    </w:p>
    <w:p w14:paraId="10CEE4C7" w14:textId="77777777" w:rsidR="004C416A" w:rsidRPr="003C68DA" w:rsidRDefault="004C416A" w:rsidP="002E6A9F">
      <w:pPr>
        <w:pStyle w:val="Textoindependiente"/>
        <w:spacing w:line="240" w:lineRule="auto"/>
        <w:ind w:right="49"/>
        <w:rPr>
          <w:rFonts w:ascii="Arial" w:hAnsi="Arial"/>
          <w:bCs/>
          <w:iCs/>
          <w:sz w:val="24"/>
          <w:szCs w:val="24"/>
          <w:lang w:val="es-ES"/>
        </w:rPr>
      </w:pPr>
    </w:p>
    <w:p w14:paraId="6C2B5CB0" w14:textId="77777777" w:rsidR="00D43487" w:rsidRPr="003C68DA" w:rsidRDefault="007706B9" w:rsidP="002E6A9F">
      <w:pPr>
        <w:pStyle w:val="Textoindependiente"/>
        <w:spacing w:line="240" w:lineRule="auto"/>
        <w:ind w:right="49"/>
        <w:rPr>
          <w:rFonts w:ascii="Arial" w:hAnsi="Arial"/>
          <w:b/>
          <w:bCs/>
          <w:iCs/>
          <w:sz w:val="24"/>
          <w:szCs w:val="24"/>
          <w:lang w:val="es-ES"/>
        </w:rPr>
      </w:pPr>
      <w:r w:rsidRPr="003C68DA">
        <w:rPr>
          <w:rFonts w:ascii="Arial" w:hAnsi="Arial"/>
          <w:b/>
          <w:bCs/>
          <w:iCs/>
          <w:sz w:val="24"/>
          <w:szCs w:val="24"/>
          <w:lang w:val="es-ES"/>
        </w:rPr>
        <w:t>H</w:t>
      </w:r>
      <w:r w:rsidR="00D43487" w:rsidRPr="003C68DA">
        <w:rPr>
          <w:rFonts w:ascii="Arial" w:hAnsi="Arial"/>
          <w:b/>
          <w:bCs/>
          <w:iCs/>
          <w:sz w:val="24"/>
          <w:szCs w:val="24"/>
          <w:lang w:val="es-ES"/>
        </w:rPr>
        <w:t>. El nuevo régimen de los contratos de apoyo, establecido por el Decreto 92 de 2017 a partir del 1º de junio de 2017</w:t>
      </w:r>
    </w:p>
    <w:p w14:paraId="568FC732" w14:textId="77777777" w:rsidR="00125567" w:rsidRPr="003C68DA" w:rsidRDefault="00125567" w:rsidP="007E0334">
      <w:pPr>
        <w:pStyle w:val="Textoindependiente"/>
        <w:spacing w:line="240" w:lineRule="auto"/>
        <w:ind w:right="49"/>
        <w:rPr>
          <w:rFonts w:ascii="Arial" w:hAnsi="Arial"/>
          <w:bCs/>
          <w:iCs/>
          <w:sz w:val="24"/>
          <w:szCs w:val="24"/>
          <w:lang w:val="es-ES"/>
        </w:rPr>
      </w:pPr>
    </w:p>
    <w:p w14:paraId="64D99B5C" w14:textId="77777777" w:rsidR="004C416A" w:rsidRPr="003C68DA" w:rsidRDefault="008B1C90" w:rsidP="004C416A">
      <w:pPr>
        <w:pStyle w:val="Textoindependiente"/>
        <w:spacing w:line="240" w:lineRule="auto"/>
        <w:ind w:right="49"/>
        <w:rPr>
          <w:rFonts w:ascii="Arial" w:hAnsi="Arial"/>
          <w:bCs/>
          <w:iCs/>
          <w:sz w:val="24"/>
          <w:szCs w:val="24"/>
          <w:lang w:val="es-ES"/>
        </w:rPr>
      </w:pPr>
      <w:r w:rsidRPr="003C68DA">
        <w:rPr>
          <w:rFonts w:ascii="Arial" w:hAnsi="Arial"/>
          <w:bCs/>
          <w:iCs/>
          <w:sz w:val="24"/>
          <w:szCs w:val="24"/>
          <w:lang w:val="es-ES"/>
        </w:rPr>
        <w:t>E</w:t>
      </w:r>
      <w:r w:rsidR="004C416A" w:rsidRPr="003C68DA">
        <w:rPr>
          <w:rFonts w:ascii="Arial" w:hAnsi="Arial"/>
          <w:bCs/>
          <w:iCs/>
          <w:sz w:val="24"/>
          <w:szCs w:val="24"/>
          <w:lang w:val="es-ES"/>
        </w:rPr>
        <w:t xml:space="preserve">l </w:t>
      </w:r>
      <w:r w:rsidR="00D1523F" w:rsidRPr="003C68DA">
        <w:rPr>
          <w:rFonts w:ascii="Arial" w:hAnsi="Arial"/>
          <w:bCs/>
          <w:iCs/>
          <w:sz w:val="24"/>
          <w:szCs w:val="24"/>
          <w:lang w:val="es-ES"/>
        </w:rPr>
        <w:t xml:space="preserve">Gobierno Nacional expidió el </w:t>
      </w:r>
      <w:r w:rsidR="004C416A" w:rsidRPr="003C68DA">
        <w:rPr>
          <w:rFonts w:ascii="Arial" w:hAnsi="Arial"/>
          <w:bCs/>
          <w:iCs/>
          <w:sz w:val="24"/>
          <w:szCs w:val="24"/>
          <w:lang w:val="es-ES"/>
        </w:rPr>
        <w:t xml:space="preserve">Decreto 92 del 23 de enero de 2017, </w:t>
      </w:r>
      <w:r w:rsidR="004C416A" w:rsidRPr="003C68DA">
        <w:rPr>
          <w:rFonts w:ascii="Arial" w:hAnsi="Arial"/>
          <w:bCs/>
          <w:i/>
          <w:iCs/>
          <w:sz w:val="24"/>
          <w:szCs w:val="24"/>
          <w:lang w:val="es-ES"/>
        </w:rPr>
        <w:t>“Por el cual se reglamenta la contratación con entidades privadas sin ánimo de lucro a la que hace referencia el inciso 2º del artículo 355 de la Constitución Política”</w:t>
      </w:r>
      <w:r w:rsidR="004C416A" w:rsidRPr="003C68DA">
        <w:rPr>
          <w:rFonts w:ascii="Arial" w:hAnsi="Arial"/>
          <w:bCs/>
          <w:iCs/>
          <w:sz w:val="24"/>
          <w:szCs w:val="24"/>
          <w:lang w:val="es-ES"/>
        </w:rPr>
        <w:t>, el cual</w:t>
      </w:r>
      <w:r w:rsidR="00D1523F" w:rsidRPr="003C68DA">
        <w:rPr>
          <w:rFonts w:ascii="Arial" w:hAnsi="Arial"/>
          <w:bCs/>
          <w:iCs/>
          <w:sz w:val="24"/>
          <w:szCs w:val="24"/>
          <w:lang w:val="es-ES"/>
        </w:rPr>
        <w:t xml:space="preserve"> tuvo su origen en el Departam</w:t>
      </w:r>
      <w:r w:rsidR="009C57D3" w:rsidRPr="003C68DA">
        <w:rPr>
          <w:rFonts w:ascii="Arial" w:hAnsi="Arial"/>
          <w:bCs/>
          <w:iCs/>
          <w:sz w:val="24"/>
          <w:szCs w:val="24"/>
          <w:lang w:val="es-ES"/>
        </w:rPr>
        <w:t>e</w:t>
      </w:r>
      <w:r w:rsidR="00D1523F" w:rsidRPr="003C68DA">
        <w:rPr>
          <w:rFonts w:ascii="Arial" w:hAnsi="Arial"/>
          <w:bCs/>
          <w:iCs/>
          <w:sz w:val="24"/>
          <w:szCs w:val="24"/>
          <w:lang w:val="es-ES"/>
        </w:rPr>
        <w:t>n</w:t>
      </w:r>
      <w:r w:rsidR="009C57D3" w:rsidRPr="003C68DA">
        <w:rPr>
          <w:rFonts w:ascii="Arial" w:hAnsi="Arial"/>
          <w:bCs/>
          <w:iCs/>
          <w:sz w:val="24"/>
          <w:szCs w:val="24"/>
          <w:lang w:val="es-ES"/>
        </w:rPr>
        <w:t>to N</w:t>
      </w:r>
      <w:r w:rsidR="00D1523F" w:rsidRPr="003C68DA">
        <w:rPr>
          <w:rFonts w:ascii="Arial" w:hAnsi="Arial"/>
          <w:bCs/>
          <w:iCs/>
          <w:sz w:val="24"/>
          <w:szCs w:val="24"/>
          <w:lang w:val="es-ES"/>
        </w:rPr>
        <w:t>acional de</w:t>
      </w:r>
      <w:r w:rsidR="009C57D3" w:rsidRPr="003C68DA">
        <w:rPr>
          <w:rFonts w:ascii="Arial" w:hAnsi="Arial"/>
          <w:bCs/>
          <w:iCs/>
          <w:sz w:val="24"/>
          <w:szCs w:val="24"/>
          <w:lang w:val="es-ES"/>
        </w:rPr>
        <w:t xml:space="preserve"> </w:t>
      </w:r>
      <w:r w:rsidR="00D1523F" w:rsidRPr="003C68DA">
        <w:rPr>
          <w:rFonts w:ascii="Arial" w:hAnsi="Arial"/>
          <w:bCs/>
          <w:iCs/>
          <w:sz w:val="24"/>
          <w:szCs w:val="24"/>
          <w:lang w:val="es-ES"/>
        </w:rPr>
        <w:t xml:space="preserve">Planeación </w:t>
      </w:r>
      <w:r w:rsidR="009C57D3" w:rsidRPr="003C68DA">
        <w:rPr>
          <w:rFonts w:ascii="Arial" w:hAnsi="Arial"/>
          <w:bCs/>
          <w:iCs/>
          <w:sz w:val="24"/>
          <w:szCs w:val="24"/>
          <w:lang w:val="es-ES"/>
        </w:rPr>
        <w:t xml:space="preserve">– DNP </w:t>
      </w:r>
      <w:r w:rsidR="00D1523F" w:rsidRPr="003C68DA">
        <w:rPr>
          <w:rFonts w:ascii="Arial" w:hAnsi="Arial"/>
          <w:bCs/>
          <w:iCs/>
          <w:sz w:val="24"/>
          <w:szCs w:val="24"/>
          <w:lang w:val="es-ES"/>
        </w:rPr>
        <w:t>y</w:t>
      </w:r>
      <w:r w:rsidR="004C416A" w:rsidRPr="003C68DA">
        <w:rPr>
          <w:rFonts w:ascii="Arial" w:hAnsi="Arial"/>
          <w:bCs/>
          <w:iCs/>
          <w:sz w:val="24"/>
          <w:szCs w:val="24"/>
          <w:lang w:val="es-ES"/>
        </w:rPr>
        <w:t xml:space="preserve">, </w:t>
      </w:r>
      <w:r w:rsidR="00D1523F" w:rsidRPr="003C68DA">
        <w:rPr>
          <w:rFonts w:ascii="Arial" w:hAnsi="Arial"/>
          <w:bCs/>
          <w:iCs/>
          <w:sz w:val="24"/>
          <w:szCs w:val="24"/>
          <w:lang w:val="es-ES"/>
        </w:rPr>
        <w:t xml:space="preserve">como se dijo, </w:t>
      </w:r>
      <w:r w:rsidR="004C416A" w:rsidRPr="003C68DA">
        <w:rPr>
          <w:rFonts w:ascii="Arial" w:hAnsi="Arial"/>
          <w:bCs/>
          <w:iCs/>
          <w:sz w:val="24"/>
          <w:szCs w:val="24"/>
          <w:lang w:val="es-ES"/>
        </w:rPr>
        <w:t>e</w:t>
      </w:r>
      <w:r w:rsidR="00D1523F" w:rsidRPr="003C68DA">
        <w:rPr>
          <w:rFonts w:ascii="Arial" w:hAnsi="Arial"/>
          <w:bCs/>
          <w:iCs/>
          <w:sz w:val="24"/>
          <w:szCs w:val="24"/>
          <w:lang w:val="es-ES"/>
        </w:rPr>
        <w:t xml:space="preserve">mpezará </w:t>
      </w:r>
      <w:r w:rsidRPr="003C68DA">
        <w:rPr>
          <w:rFonts w:ascii="Arial" w:hAnsi="Arial"/>
          <w:bCs/>
          <w:iCs/>
          <w:sz w:val="24"/>
          <w:szCs w:val="24"/>
          <w:lang w:val="es-ES"/>
        </w:rPr>
        <w:t>a</w:t>
      </w:r>
      <w:r w:rsidR="004C416A" w:rsidRPr="003C68DA">
        <w:rPr>
          <w:rFonts w:ascii="Arial" w:hAnsi="Arial"/>
          <w:bCs/>
          <w:iCs/>
          <w:sz w:val="24"/>
          <w:szCs w:val="24"/>
          <w:lang w:val="es-ES"/>
        </w:rPr>
        <w:t xml:space="preserve"> regir el 1º de junio de 2017 </w:t>
      </w:r>
      <w:r w:rsidR="00082265" w:rsidRPr="003C68DA">
        <w:rPr>
          <w:rFonts w:ascii="Arial" w:hAnsi="Arial"/>
          <w:bCs/>
          <w:iCs/>
          <w:sz w:val="24"/>
          <w:szCs w:val="24"/>
          <w:lang w:val="es-ES"/>
        </w:rPr>
        <w:t>y deroga los Decretos 777 y 1403 de 1992 y 2459 de 1993 (art. 11), estableciendo entonces, un nuevo régimen para los contratos de apoyo a programas y actividades de interés público.</w:t>
      </w:r>
    </w:p>
    <w:p w14:paraId="0B29FC3B" w14:textId="77777777" w:rsidR="004C416A" w:rsidRPr="003C68DA" w:rsidRDefault="004C416A" w:rsidP="007E0334">
      <w:pPr>
        <w:pStyle w:val="Textoindependiente"/>
        <w:spacing w:line="240" w:lineRule="auto"/>
        <w:ind w:right="49"/>
        <w:rPr>
          <w:rFonts w:ascii="Arial" w:hAnsi="Arial"/>
          <w:bCs/>
          <w:iCs/>
          <w:sz w:val="24"/>
          <w:szCs w:val="24"/>
          <w:lang w:val="es-ES"/>
        </w:rPr>
      </w:pPr>
    </w:p>
    <w:p w14:paraId="64BE14CF" w14:textId="77777777" w:rsidR="009667B9" w:rsidRPr="003C68DA" w:rsidRDefault="00082265" w:rsidP="00125567">
      <w:pPr>
        <w:pStyle w:val="Textoindependiente"/>
        <w:spacing w:line="240" w:lineRule="auto"/>
        <w:ind w:right="49"/>
        <w:rPr>
          <w:rFonts w:ascii="Arial" w:hAnsi="Arial"/>
          <w:bCs/>
          <w:iCs/>
          <w:sz w:val="24"/>
          <w:szCs w:val="24"/>
          <w:lang w:val="es-MX"/>
        </w:rPr>
      </w:pPr>
      <w:r w:rsidRPr="003C68DA">
        <w:rPr>
          <w:rFonts w:ascii="Arial" w:hAnsi="Arial"/>
          <w:bCs/>
          <w:iCs/>
          <w:sz w:val="24"/>
          <w:szCs w:val="24"/>
          <w:lang w:val="es-MX"/>
        </w:rPr>
        <w:t>S</w:t>
      </w:r>
      <w:r w:rsidR="009667B9" w:rsidRPr="003C68DA">
        <w:rPr>
          <w:rFonts w:ascii="Arial" w:hAnsi="Arial"/>
          <w:bCs/>
          <w:iCs/>
          <w:sz w:val="24"/>
          <w:szCs w:val="24"/>
          <w:lang w:val="es-MX"/>
        </w:rPr>
        <w:t xml:space="preserve">in </w:t>
      </w:r>
      <w:r w:rsidRPr="003C68DA">
        <w:rPr>
          <w:rFonts w:ascii="Arial" w:hAnsi="Arial"/>
          <w:bCs/>
          <w:iCs/>
          <w:sz w:val="24"/>
          <w:szCs w:val="24"/>
          <w:lang w:val="es-MX"/>
        </w:rPr>
        <w:t>e</w:t>
      </w:r>
      <w:r w:rsidR="009667B9" w:rsidRPr="003C68DA">
        <w:rPr>
          <w:rFonts w:ascii="Arial" w:hAnsi="Arial"/>
          <w:bCs/>
          <w:iCs/>
          <w:sz w:val="24"/>
          <w:szCs w:val="24"/>
          <w:lang w:val="es-MX"/>
        </w:rPr>
        <w:t xml:space="preserve">ntrar a hacer un análisis de la nueva reglamentación, lo cual excedería el marco de la consulta formulada, se </w:t>
      </w:r>
      <w:r w:rsidRPr="003C68DA">
        <w:rPr>
          <w:rFonts w:ascii="Arial" w:hAnsi="Arial"/>
          <w:bCs/>
          <w:iCs/>
          <w:sz w:val="24"/>
          <w:szCs w:val="24"/>
          <w:lang w:val="es-MX"/>
        </w:rPr>
        <w:t>p</w:t>
      </w:r>
      <w:r w:rsidR="009667B9" w:rsidRPr="003C68DA">
        <w:rPr>
          <w:rFonts w:ascii="Arial" w:hAnsi="Arial"/>
          <w:bCs/>
          <w:iCs/>
          <w:sz w:val="24"/>
          <w:szCs w:val="24"/>
          <w:lang w:val="es-MX"/>
        </w:rPr>
        <w:t>ueden</w:t>
      </w:r>
      <w:r w:rsidRPr="003C68DA">
        <w:rPr>
          <w:rFonts w:ascii="Arial" w:hAnsi="Arial"/>
          <w:bCs/>
          <w:iCs/>
          <w:sz w:val="24"/>
          <w:szCs w:val="24"/>
          <w:lang w:val="es-MX"/>
        </w:rPr>
        <w:t xml:space="preserve"> destacar algunas de su</w:t>
      </w:r>
      <w:r w:rsidR="009667B9" w:rsidRPr="003C68DA">
        <w:rPr>
          <w:rFonts w:ascii="Arial" w:hAnsi="Arial"/>
          <w:bCs/>
          <w:iCs/>
          <w:sz w:val="24"/>
          <w:szCs w:val="24"/>
          <w:lang w:val="es-MX"/>
        </w:rPr>
        <w:t xml:space="preserve">s </w:t>
      </w:r>
      <w:r w:rsidRPr="003C68DA">
        <w:rPr>
          <w:rFonts w:ascii="Arial" w:hAnsi="Arial"/>
          <w:bCs/>
          <w:iCs/>
          <w:sz w:val="24"/>
          <w:szCs w:val="24"/>
          <w:lang w:val="es-MX"/>
        </w:rPr>
        <w:t>normas</w:t>
      </w:r>
      <w:r w:rsidR="009667B9" w:rsidRPr="003C68DA">
        <w:rPr>
          <w:rFonts w:ascii="Arial" w:hAnsi="Arial"/>
          <w:bCs/>
          <w:iCs/>
          <w:sz w:val="24"/>
          <w:szCs w:val="24"/>
          <w:lang w:val="es-MX"/>
        </w:rPr>
        <w:t>.</w:t>
      </w:r>
    </w:p>
    <w:p w14:paraId="6B313DEF" w14:textId="77777777" w:rsidR="009667B9" w:rsidRPr="003C68DA" w:rsidRDefault="009667B9" w:rsidP="00125567">
      <w:pPr>
        <w:pStyle w:val="Textoindependiente"/>
        <w:spacing w:line="240" w:lineRule="auto"/>
        <w:ind w:right="49"/>
        <w:rPr>
          <w:rFonts w:ascii="Arial" w:hAnsi="Arial"/>
          <w:bCs/>
          <w:iCs/>
          <w:sz w:val="24"/>
          <w:szCs w:val="24"/>
          <w:lang w:val="es-MX"/>
        </w:rPr>
      </w:pPr>
    </w:p>
    <w:p w14:paraId="5B21F9E0" w14:textId="77777777" w:rsidR="00125567" w:rsidRPr="003C68DA" w:rsidRDefault="00082265" w:rsidP="00125567">
      <w:pPr>
        <w:pStyle w:val="Textoindependiente"/>
        <w:spacing w:line="240" w:lineRule="auto"/>
        <w:ind w:right="49"/>
        <w:rPr>
          <w:rFonts w:ascii="Arial" w:hAnsi="Arial"/>
          <w:bCs/>
          <w:iCs/>
          <w:sz w:val="24"/>
          <w:szCs w:val="24"/>
          <w:lang w:val="es-MX"/>
        </w:rPr>
      </w:pPr>
      <w:r w:rsidRPr="003C68DA">
        <w:rPr>
          <w:rFonts w:ascii="Arial" w:hAnsi="Arial"/>
          <w:bCs/>
          <w:iCs/>
          <w:sz w:val="24"/>
          <w:szCs w:val="24"/>
          <w:lang w:val="es-MX"/>
        </w:rPr>
        <w:t>Así por e</w:t>
      </w:r>
      <w:r w:rsidR="009667B9" w:rsidRPr="003C68DA">
        <w:rPr>
          <w:rFonts w:ascii="Arial" w:hAnsi="Arial"/>
          <w:bCs/>
          <w:iCs/>
          <w:sz w:val="24"/>
          <w:szCs w:val="24"/>
          <w:lang w:val="es-MX"/>
        </w:rPr>
        <w:t>j</w:t>
      </w:r>
      <w:r w:rsidRPr="003C68DA">
        <w:rPr>
          <w:rFonts w:ascii="Arial" w:hAnsi="Arial"/>
          <w:bCs/>
          <w:iCs/>
          <w:sz w:val="24"/>
          <w:szCs w:val="24"/>
          <w:lang w:val="es-MX"/>
        </w:rPr>
        <w:t>emplo</w:t>
      </w:r>
      <w:r w:rsidR="009667B9" w:rsidRPr="003C68DA">
        <w:rPr>
          <w:rFonts w:ascii="Arial" w:hAnsi="Arial"/>
          <w:bCs/>
          <w:iCs/>
          <w:sz w:val="24"/>
          <w:szCs w:val="24"/>
          <w:lang w:val="es-MX"/>
        </w:rPr>
        <w:t>,</w:t>
      </w:r>
      <w:r w:rsidRPr="003C68DA">
        <w:rPr>
          <w:rFonts w:ascii="Arial" w:hAnsi="Arial"/>
          <w:bCs/>
          <w:iCs/>
          <w:sz w:val="24"/>
          <w:szCs w:val="24"/>
          <w:lang w:val="es-MX"/>
        </w:rPr>
        <w:t xml:space="preserve"> </w:t>
      </w:r>
      <w:r w:rsidR="009667B9" w:rsidRPr="003C68DA">
        <w:rPr>
          <w:rFonts w:ascii="Arial" w:hAnsi="Arial"/>
          <w:bCs/>
          <w:iCs/>
          <w:sz w:val="24"/>
          <w:szCs w:val="24"/>
          <w:lang w:val="es-MX"/>
        </w:rPr>
        <w:t>el artículo 1º fija el objeto del nuevo decreto</w:t>
      </w:r>
      <w:r w:rsidR="009C57D3" w:rsidRPr="003C68DA">
        <w:rPr>
          <w:rFonts w:ascii="Arial" w:hAnsi="Arial"/>
          <w:bCs/>
          <w:iCs/>
          <w:sz w:val="24"/>
          <w:szCs w:val="24"/>
          <w:lang w:val="es-MX"/>
        </w:rPr>
        <w:t>,</w:t>
      </w:r>
      <w:r w:rsidR="009667B9" w:rsidRPr="003C68DA">
        <w:rPr>
          <w:rFonts w:ascii="Arial" w:hAnsi="Arial"/>
          <w:bCs/>
          <w:iCs/>
          <w:sz w:val="24"/>
          <w:szCs w:val="24"/>
          <w:lang w:val="es-MX"/>
        </w:rPr>
        <w:t xml:space="preserve"> en </w:t>
      </w:r>
      <w:r w:rsidR="00125567" w:rsidRPr="003C68DA">
        <w:rPr>
          <w:rFonts w:ascii="Arial" w:hAnsi="Arial"/>
          <w:bCs/>
          <w:iCs/>
          <w:sz w:val="24"/>
          <w:szCs w:val="24"/>
          <w:lang w:val="es-MX"/>
        </w:rPr>
        <w:t xml:space="preserve">esta </w:t>
      </w:r>
      <w:r w:rsidR="009667B9" w:rsidRPr="003C68DA">
        <w:rPr>
          <w:rFonts w:ascii="Arial" w:hAnsi="Arial"/>
          <w:bCs/>
          <w:iCs/>
          <w:sz w:val="24"/>
          <w:szCs w:val="24"/>
          <w:lang w:val="es-MX"/>
        </w:rPr>
        <w:t>forma</w:t>
      </w:r>
      <w:r w:rsidR="00125567" w:rsidRPr="003C68DA">
        <w:rPr>
          <w:rFonts w:ascii="Arial" w:hAnsi="Arial"/>
          <w:bCs/>
          <w:iCs/>
          <w:sz w:val="24"/>
          <w:szCs w:val="24"/>
          <w:lang w:val="es-MX"/>
        </w:rPr>
        <w:t>:</w:t>
      </w:r>
    </w:p>
    <w:p w14:paraId="417BF08C" w14:textId="77777777" w:rsidR="00125567" w:rsidRPr="003C68DA" w:rsidRDefault="00125567" w:rsidP="00125567">
      <w:pPr>
        <w:pStyle w:val="Textoindependiente"/>
        <w:spacing w:line="240" w:lineRule="auto"/>
        <w:ind w:right="49"/>
        <w:rPr>
          <w:rFonts w:ascii="Arial" w:hAnsi="Arial" w:cs="Arial"/>
          <w:bCs/>
          <w:iCs/>
          <w:sz w:val="24"/>
          <w:szCs w:val="24"/>
          <w:lang w:val="es-MX"/>
        </w:rPr>
      </w:pPr>
    </w:p>
    <w:p w14:paraId="4AC81375"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r w:rsidRPr="003C68DA">
        <w:rPr>
          <w:rFonts w:ascii="Arial" w:hAnsi="Arial" w:cs="Arial"/>
          <w:b/>
          <w:i/>
          <w:color w:val="090909"/>
          <w:lang w:val="es-CO" w:eastAsia="es-CO"/>
        </w:rPr>
        <w:t xml:space="preserve">“Artículo 1°. </w:t>
      </w:r>
      <w:r w:rsidRPr="003C68DA">
        <w:rPr>
          <w:rFonts w:ascii="Arial" w:hAnsi="Arial" w:cs="Arial"/>
          <w:b/>
          <w:i/>
          <w:iCs/>
          <w:color w:val="090909"/>
          <w:lang w:val="es-CO" w:eastAsia="es-CO"/>
        </w:rPr>
        <w:t>Objeto</w:t>
      </w:r>
      <w:r w:rsidRPr="003C68DA">
        <w:rPr>
          <w:rFonts w:ascii="Arial" w:hAnsi="Arial" w:cs="Arial"/>
          <w:b/>
          <w:i/>
          <w:color w:val="090909"/>
          <w:lang w:val="es-CO" w:eastAsia="es-CO"/>
        </w:rPr>
        <w:t>.</w:t>
      </w:r>
      <w:r w:rsidRPr="003C68DA">
        <w:rPr>
          <w:rFonts w:ascii="Arial" w:hAnsi="Arial" w:cs="Arial"/>
          <w:i/>
          <w:color w:val="090909"/>
          <w:lang w:val="es-CO" w:eastAsia="es-CO"/>
        </w:rPr>
        <w:t xml:space="preserve"> El objeto del presente decreto es reglamentar la forma como el Gobierno nacional, departamental, distrital y municipal contrata con entidades privadas sin ánimo de lucro y de reconocida idoneidad, para impulsar programas y actividades de interés público de acuerdo con el Plan Nacional o los planes seccionales de Desarrollo, en los términos del artículo 355 de la Constitución Política.</w:t>
      </w:r>
    </w:p>
    <w:p w14:paraId="789F5F38"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p>
    <w:p w14:paraId="1514E0E1"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r w:rsidRPr="003C68DA">
        <w:rPr>
          <w:rFonts w:ascii="Arial" w:hAnsi="Arial" w:cs="Arial"/>
          <w:i/>
          <w:color w:val="090909"/>
          <w:lang w:val="es-CO" w:eastAsia="es-CO"/>
        </w:rPr>
        <w:t>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5D03E331" w14:textId="77777777" w:rsidR="00125567" w:rsidRPr="003C68DA" w:rsidRDefault="00125567" w:rsidP="00125567">
      <w:pPr>
        <w:autoSpaceDE w:val="0"/>
        <w:autoSpaceDN w:val="0"/>
        <w:adjustRightInd w:val="0"/>
        <w:spacing w:after="0" w:line="240" w:lineRule="auto"/>
        <w:jc w:val="both"/>
        <w:rPr>
          <w:rFonts w:ascii="Arial" w:hAnsi="Arial" w:cs="Arial"/>
          <w:color w:val="090909"/>
          <w:sz w:val="24"/>
          <w:szCs w:val="24"/>
          <w:lang w:val="es-CO" w:eastAsia="es-CO"/>
        </w:rPr>
      </w:pPr>
    </w:p>
    <w:p w14:paraId="792FA544" w14:textId="77777777" w:rsidR="00125567" w:rsidRPr="003C68DA" w:rsidRDefault="00125567" w:rsidP="00125567">
      <w:pPr>
        <w:autoSpaceDE w:val="0"/>
        <w:autoSpaceDN w:val="0"/>
        <w:adjustRightInd w:val="0"/>
        <w:spacing w:after="0" w:line="240" w:lineRule="auto"/>
        <w:jc w:val="both"/>
        <w:rPr>
          <w:rFonts w:ascii="Arial" w:hAnsi="Arial" w:cs="Arial"/>
          <w:color w:val="090909"/>
          <w:sz w:val="24"/>
          <w:szCs w:val="24"/>
          <w:lang w:val="es-CO" w:eastAsia="es-CO"/>
        </w:rPr>
      </w:pPr>
      <w:r w:rsidRPr="003C68DA">
        <w:rPr>
          <w:rFonts w:ascii="Arial" w:hAnsi="Arial" w:cs="Arial"/>
          <w:color w:val="090909"/>
          <w:sz w:val="24"/>
          <w:szCs w:val="24"/>
          <w:lang w:val="es-CO" w:eastAsia="es-CO"/>
        </w:rPr>
        <w:t xml:space="preserve">El artículo 2º del Decreto 92 de 2017 establece </w:t>
      </w:r>
      <w:r w:rsidR="009667B9" w:rsidRPr="003C68DA">
        <w:rPr>
          <w:rFonts w:ascii="Arial" w:hAnsi="Arial" w:cs="Arial"/>
          <w:color w:val="090909"/>
          <w:sz w:val="24"/>
          <w:szCs w:val="24"/>
          <w:lang w:val="es-CO" w:eastAsia="es-CO"/>
        </w:rPr>
        <w:t>las condiciones para la</w:t>
      </w:r>
      <w:r w:rsidR="009C57D3" w:rsidRPr="003C68DA">
        <w:rPr>
          <w:rFonts w:ascii="Arial" w:hAnsi="Arial" w:cs="Arial"/>
          <w:color w:val="090909"/>
          <w:sz w:val="24"/>
          <w:szCs w:val="24"/>
          <w:lang w:val="es-CO" w:eastAsia="es-CO"/>
        </w:rPr>
        <w:t xml:space="preserve"> </w:t>
      </w:r>
      <w:r w:rsidR="009667B9" w:rsidRPr="003C68DA">
        <w:rPr>
          <w:rFonts w:ascii="Arial" w:hAnsi="Arial" w:cs="Arial"/>
          <w:color w:val="090909"/>
          <w:sz w:val="24"/>
          <w:szCs w:val="24"/>
          <w:lang w:val="es-CO" w:eastAsia="es-CO"/>
        </w:rPr>
        <w:t>c</w:t>
      </w:r>
      <w:r w:rsidR="009C57D3" w:rsidRPr="003C68DA">
        <w:rPr>
          <w:rFonts w:ascii="Arial" w:hAnsi="Arial" w:cs="Arial"/>
          <w:color w:val="090909"/>
          <w:sz w:val="24"/>
          <w:szCs w:val="24"/>
          <w:lang w:val="es-CO" w:eastAsia="es-CO"/>
        </w:rPr>
        <w:t>e</w:t>
      </w:r>
      <w:r w:rsidR="009667B9" w:rsidRPr="003C68DA">
        <w:rPr>
          <w:rFonts w:ascii="Arial" w:hAnsi="Arial" w:cs="Arial"/>
          <w:color w:val="090909"/>
          <w:sz w:val="24"/>
          <w:szCs w:val="24"/>
          <w:lang w:val="es-CO" w:eastAsia="es-CO"/>
        </w:rPr>
        <w:t>lebración de</w:t>
      </w:r>
      <w:r w:rsidR="009C57D3" w:rsidRPr="003C68DA">
        <w:rPr>
          <w:rFonts w:ascii="Arial" w:hAnsi="Arial" w:cs="Arial"/>
          <w:color w:val="090909"/>
          <w:sz w:val="24"/>
          <w:szCs w:val="24"/>
          <w:lang w:val="es-CO" w:eastAsia="es-CO"/>
        </w:rPr>
        <w:t xml:space="preserve"> </w:t>
      </w:r>
      <w:r w:rsidR="009667B9" w:rsidRPr="003C68DA">
        <w:rPr>
          <w:rFonts w:ascii="Arial" w:hAnsi="Arial" w:cs="Arial"/>
          <w:color w:val="090909"/>
          <w:sz w:val="24"/>
          <w:szCs w:val="24"/>
          <w:lang w:val="es-CO" w:eastAsia="es-CO"/>
        </w:rPr>
        <w:t>los</w:t>
      </w:r>
      <w:r w:rsidR="009C57D3" w:rsidRPr="003C68DA">
        <w:rPr>
          <w:rFonts w:ascii="Arial" w:hAnsi="Arial" w:cs="Arial"/>
          <w:color w:val="090909"/>
          <w:sz w:val="24"/>
          <w:szCs w:val="24"/>
          <w:lang w:val="es-CO" w:eastAsia="es-CO"/>
        </w:rPr>
        <w:t xml:space="preserve"> </w:t>
      </w:r>
      <w:r w:rsidR="009667B9" w:rsidRPr="003C68DA">
        <w:rPr>
          <w:rFonts w:ascii="Arial" w:hAnsi="Arial" w:cs="Arial"/>
          <w:color w:val="090909"/>
          <w:sz w:val="24"/>
          <w:szCs w:val="24"/>
          <w:lang w:val="es-CO" w:eastAsia="es-CO"/>
        </w:rPr>
        <w:t>nuevos contratos de apoyo en los</w:t>
      </w:r>
      <w:r w:rsidR="009C57D3" w:rsidRPr="003C68DA">
        <w:rPr>
          <w:rFonts w:ascii="Arial" w:hAnsi="Arial" w:cs="Arial"/>
          <w:color w:val="090909"/>
          <w:sz w:val="24"/>
          <w:szCs w:val="24"/>
          <w:lang w:val="es-CO" w:eastAsia="es-CO"/>
        </w:rPr>
        <w:t xml:space="preserve"> </w:t>
      </w:r>
      <w:r w:rsidR="009667B9" w:rsidRPr="003C68DA">
        <w:rPr>
          <w:rFonts w:ascii="Arial" w:hAnsi="Arial" w:cs="Arial"/>
          <w:color w:val="090909"/>
          <w:sz w:val="24"/>
          <w:szCs w:val="24"/>
          <w:lang w:val="es-CO" w:eastAsia="es-CO"/>
        </w:rPr>
        <w:t>sigui</w:t>
      </w:r>
      <w:r w:rsidR="009C57D3" w:rsidRPr="003C68DA">
        <w:rPr>
          <w:rFonts w:ascii="Arial" w:hAnsi="Arial" w:cs="Arial"/>
          <w:color w:val="090909"/>
          <w:sz w:val="24"/>
          <w:szCs w:val="24"/>
          <w:lang w:val="es-CO" w:eastAsia="es-CO"/>
        </w:rPr>
        <w:t>e</w:t>
      </w:r>
      <w:r w:rsidR="009667B9" w:rsidRPr="003C68DA">
        <w:rPr>
          <w:rFonts w:ascii="Arial" w:hAnsi="Arial" w:cs="Arial"/>
          <w:color w:val="090909"/>
          <w:sz w:val="24"/>
          <w:szCs w:val="24"/>
          <w:lang w:val="es-CO" w:eastAsia="es-CO"/>
        </w:rPr>
        <w:t>ntes términos</w:t>
      </w:r>
      <w:r w:rsidRPr="003C68DA">
        <w:rPr>
          <w:rFonts w:ascii="Arial" w:hAnsi="Arial" w:cs="Arial"/>
          <w:color w:val="090909"/>
          <w:sz w:val="24"/>
          <w:szCs w:val="24"/>
          <w:lang w:val="es-CO" w:eastAsia="es-CO"/>
        </w:rPr>
        <w:t>:</w:t>
      </w:r>
    </w:p>
    <w:p w14:paraId="33E41312" w14:textId="77777777" w:rsidR="00125567" w:rsidRPr="003C68DA" w:rsidRDefault="00125567" w:rsidP="00125567">
      <w:pPr>
        <w:autoSpaceDE w:val="0"/>
        <w:autoSpaceDN w:val="0"/>
        <w:adjustRightInd w:val="0"/>
        <w:spacing w:after="0" w:line="240" w:lineRule="auto"/>
        <w:jc w:val="both"/>
        <w:rPr>
          <w:rFonts w:ascii="Arial" w:hAnsi="Arial" w:cs="Arial"/>
          <w:color w:val="090909"/>
          <w:sz w:val="24"/>
          <w:szCs w:val="24"/>
          <w:lang w:val="es-CO" w:eastAsia="es-CO"/>
        </w:rPr>
      </w:pPr>
    </w:p>
    <w:p w14:paraId="4FBC6CA2"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r w:rsidRPr="003C68DA">
        <w:rPr>
          <w:rFonts w:ascii="Arial" w:hAnsi="Arial" w:cs="Arial"/>
          <w:b/>
          <w:i/>
          <w:color w:val="090909"/>
          <w:lang w:val="es-CO" w:eastAsia="es-CO"/>
        </w:rPr>
        <w:t xml:space="preserve">“Artículo 2°. </w:t>
      </w:r>
      <w:r w:rsidRPr="003C68DA">
        <w:rPr>
          <w:rFonts w:ascii="Arial" w:hAnsi="Arial" w:cs="Arial"/>
          <w:b/>
          <w:i/>
          <w:iCs/>
          <w:color w:val="090909"/>
          <w:lang w:val="es-CO" w:eastAsia="es-CO"/>
        </w:rPr>
        <w:t>Procedencia de la contratación con entidades privadas sin ánimo de lucro y de reconocida idoneidad.</w:t>
      </w:r>
      <w:r w:rsidRPr="003C68DA">
        <w:rPr>
          <w:rFonts w:ascii="Arial" w:hAnsi="Arial" w:cs="Arial"/>
          <w:i/>
          <w:iCs/>
          <w:color w:val="090909"/>
          <w:lang w:val="es-CO" w:eastAsia="es-CO"/>
        </w:rPr>
        <w:t xml:space="preserve"> </w:t>
      </w:r>
      <w:r w:rsidRPr="003C68DA">
        <w:rPr>
          <w:rFonts w:ascii="Arial" w:hAnsi="Arial" w:cs="Arial"/>
          <w:i/>
          <w:color w:val="090909"/>
          <w:lang w:val="es-CO" w:eastAsia="es-CO"/>
        </w:rPr>
        <w:t>Las Entidades Estatales del Gobierno nacional, departamental, distrital y municipal pueden contratar con entidades privadas sin ánimo de lucro y de reconocida idoneidad en los términos del artículo 355 de la Constitución Política y del presente decreto, siempre que el Proceso de Contratación reúna las siguientes condiciones:</w:t>
      </w:r>
    </w:p>
    <w:p w14:paraId="0AA06D8E"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p>
    <w:p w14:paraId="479786E0"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r w:rsidRPr="003C68DA">
        <w:rPr>
          <w:rFonts w:ascii="Arial" w:hAnsi="Arial" w:cs="Arial"/>
          <w:i/>
          <w:color w:val="090909"/>
          <w:lang w:val="es-CO" w:eastAsia="es-CO"/>
        </w:rPr>
        <w:t>a) Que el objeto del contrato corresponda directamente a programas y actividades de interés público previstos en el Plan Nacional o seccional de Desarrollo, de acuerdo con el nivel de la Entidad Estatal, con los cuales esta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p>
    <w:p w14:paraId="1B1E1240"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p>
    <w:p w14:paraId="6BAED0AD"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r w:rsidRPr="003C68DA">
        <w:rPr>
          <w:rFonts w:ascii="Arial" w:hAnsi="Arial" w:cs="Arial"/>
          <w:i/>
          <w:color w:val="090909"/>
          <w:lang w:val="es-CO" w:eastAsia="es-CO"/>
        </w:rPr>
        <w:t>b) Que el contrato no comporte una relación conmutativa en el cual haya una contraprestación directa a favor de la Entidad Estatal, ni instrucciones precisas dadas por esta al contratista para cumplir con el objeto del contrato, y</w:t>
      </w:r>
    </w:p>
    <w:p w14:paraId="2C887C3A"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p>
    <w:p w14:paraId="0B128ED2"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r w:rsidRPr="003C68DA">
        <w:rPr>
          <w:rFonts w:ascii="Arial" w:hAnsi="Arial" w:cs="Arial"/>
          <w:i/>
          <w:color w:val="090909"/>
          <w:lang w:val="es-CO" w:eastAsia="es-CO"/>
        </w:rPr>
        <w:t>c)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14:paraId="61FDC848"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p>
    <w:p w14:paraId="5FF9629F"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r w:rsidRPr="003C68DA">
        <w:rPr>
          <w:rFonts w:ascii="Arial" w:hAnsi="Arial" w:cs="Arial"/>
          <w:i/>
          <w:color w:val="090909"/>
          <w:lang w:val="es-CO" w:eastAsia="es-CO"/>
        </w:rPr>
        <w:t>La Entidad Estatal del Gobierno nacional, departamental, distrital y municipal que contrate bajo esta modalidad deberá indicar expresamente en los Documentos del Proceso, cómo el Proceso de Contratación cumple con las condiciones establecidas en el presente artículo y justificar la contratación con estas entidades en términos de eficiencia, eficacia, economía y manejo del riesgo.</w:t>
      </w:r>
    </w:p>
    <w:p w14:paraId="7D496040"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p>
    <w:p w14:paraId="02FE6613"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r w:rsidRPr="003C68DA">
        <w:rPr>
          <w:rFonts w:ascii="Arial" w:hAnsi="Arial" w:cs="Arial"/>
          <w:i/>
          <w:color w:val="090909"/>
          <w:lang w:val="es-CO" w:eastAsia="es-CO"/>
        </w:rPr>
        <w:t>Estas Entidades Estatales pueden contratar con entidades privadas sin ánimo de lucro y de reconocida idoneidad en los términos del presente decreto, previa autorización expresa de su representante legal para cada contrato en particular que la Entidad Estatal planee suscribir bajo esta modalidad. El representante legal de la Entidad Estatal no podrá delegar la función de otorgar esta autorización.</w:t>
      </w:r>
    </w:p>
    <w:p w14:paraId="749E8CE3"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p>
    <w:p w14:paraId="018FE432"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r w:rsidRPr="003C68DA">
        <w:rPr>
          <w:rFonts w:ascii="Arial" w:hAnsi="Arial" w:cs="Arial"/>
          <w:i/>
          <w:color w:val="090909"/>
          <w:lang w:val="es-CO" w:eastAsia="es-CO"/>
        </w:rPr>
        <w:t>La Entidad Estatal deberá acreditar en los Documentos del Proceso la autorización</w:t>
      </w:r>
    </w:p>
    <w:p w14:paraId="083202CC"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r w:rsidRPr="003C68DA">
        <w:rPr>
          <w:rFonts w:ascii="Arial" w:hAnsi="Arial" w:cs="Arial"/>
          <w:i/>
          <w:color w:val="090909"/>
          <w:lang w:val="es-CO" w:eastAsia="es-CO"/>
        </w:rPr>
        <w:t>Respectiva”.</w:t>
      </w:r>
    </w:p>
    <w:p w14:paraId="01A1FB2B" w14:textId="77777777" w:rsidR="00125567" w:rsidRPr="003C68DA" w:rsidRDefault="00125567" w:rsidP="00125567">
      <w:pPr>
        <w:autoSpaceDE w:val="0"/>
        <w:autoSpaceDN w:val="0"/>
        <w:adjustRightInd w:val="0"/>
        <w:spacing w:after="0" w:line="240" w:lineRule="auto"/>
        <w:jc w:val="both"/>
        <w:rPr>
          <w:rFonts w:ascii="Arial" w:hAnsi="Arial" w:cs="Arial"/>
          <w:color w:val="090909"/>
          <w:sz w:val="24"/>
          <w:szCs w:val="24"/>
          <w:lang w:val="es-CO" w:eastAsia="es-CO"/>
        </w:rPr>
      </w:pPr>
    </w:p>
    <w:p w14:paraId="3E2D624C" w14:textId="77777777" w:rsidR="00125567" w:rsidRPr="003C68DA" w:rsidRDefault="00125567" w:rsidP="00125567">
      <w:pPr>
        <w:autoSpaceDE w:val="0"/>
        <w:autoSpaceDN w:val="0"/>
        <w:adjustRightInd w:val="0"/>
        <w:spacing w:after="0" w:line="240" w:lineRule="auto"/>
        <w:jc w:val="both"/>
        <w:rPr>
          <w:rFonts w:ascii="Arial" w:hAnsi="Arial" w:cs="Arial"/>
          <w:color w:val="090909"/>
          <w:sz w:val="24"/>
          <w:szCs w:val="24"/>
          <w:lang w:val="es-CO" w:eastAsia="es-CO"/>
        </w:rPr>
      </w:pPr>
      <w:r w:rsidRPr="003C68DA">
        <w:rPr>
          <w:rFonts w:ascii="Arial" w:hAnsi="Arial" w:cs="Arial"/>
          <w:color w:val="090909"/>
          <w:sz w:val="24"/>
          <w:szCs w:val="24"/>
          <w:lang w:val="es-CO" w:eastAsia="es-CO"/>
        </w:rPr>
        <w:t xml:space="preserve">El artículo 3º precisa el concepto de </w:t>
      </w:r>
      <w:r w:rsidRPr="003C68DA">
        <w:rPr>
          <w:rFonts w:ascii="Arial" w:hAnsi="Arial" w:cs="Arial"/>
          <w:i/>
          <w:color w:val="090909"/>
          <w:sz w:val="24"/>
          <w:szCs w:val="24"/>
          <w:lang w:val="es-CO" w:eastAsia="es-CO"/>
        </w:rPr>
        <w:t>“reconocida idoneidad”</w:t>
      </w:r>
      <w:r w:rsidRPr="003C68DA">
        <w:rPr>
          <w:rFonts w:ascii="Arial" w:hAnsi="Arial" w:cs="Arial"/>
          <w:color w:val="090909"/>
          <w:sz w:val="24"/>
          <w:szCs w:val="24"/>
          <w:lang w:val="es-CO" w:eastAsia="es-CO"/>
        </w:rPr>
        <w:t xml:space="preserve"> de la persona jurídica sin ánimo de lucro, así:</w:t>
      </w:r>
    </w:p>
    <w:p w14:paraId="6E20CC3F" w14:textId="77777777" w:rsidR="00125567" w:rsidRPr="003C68DA" w:rsidRDefault="00125567" w:rsidP="00125567">
      <w:pPr>
        <w:autoSpaceDE w:val="0"/>
        <w:autoSpaceDN w:val="0"/>
        <w:adjustRightInd w:val="0"/>
        <w:spacing w:after="0" w:line="240" w:lineRule="auto"/>
        <w:jc w:val="both"/>
        <w:rPr>
          <w:rFonts w:ascii="Arial" w:hAnsi="Arial" w:cs="Arial"/>
          <w:color w:val="090909"/>
          <w:sz w:val="24"/>
          <w:szCs w:val="24"/>
          <w:lang w:val="es-CO" w:eastAsia="es-CO"/>
        </w:rPr>
      </w:pPr>
    </w:p>
    <w:p w14:paraId="7B487748"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r w:rsidRPr="003C68DA">
        <w:rPr>
          <w:rFonts w:ascii="Arial" w:hAnsi="Arial" w:cs="Arial"/>
          <w:b/>
          <w:i/>
          <w:color w:val="090909"/>
          <w:lang w:val="es-CO" w:eastAsia="es-CO"/>
        </w:rPr>
        <w:t xml:space="preserve">“Artículo 3°. </w:t>
      </w:r>
      <w:r w:rsidRPr="003C68DA">
        <w:rPr>
          <w:rFonts w:ascii="Arial" w:hAnsi="Arial" w:cs="Arial"/>
          <w:b/>
          <w:i/>
          <w:iCs/>
          <w:color w:val="090909"/>
          <w:lang w:val="es-CO" w:eastAsia="es-CO"/>
        </w:rPr>
        <w:t>Reconocida idoneidad.</w:t>
      </w:r>
      <w:r w:rsidRPr="003C68DA">
        <w:rPr>
          <w:rFonts w:ascii="Arial" w:hAnsi="Arial" w:cs="Arial"/>
          <w:i/>
          <w:iCs/>
          <w:color w:val="090909"/>
          <w:lang w:val="es-CO" w:eastAsia="es-CO"/>
        </w:rPr>
        <w:t xml:space="preserve"> </w:t>
      </w:r>
      <w:r w:rsidRPr="003C68DA">
        <w:rPr>
          <w:rFonts w:ascii="Arial" w:hAnsi="Arial" w:cs="Arial"/>
          <w:i/>
          <w:color w:val="090909"/>
          <w:lang w:val="es-CO" w:eastAsia="es-CO"/>
        </w:rPr>
        <w:t>La entidad sin ánimo de lucro es de reconocida idoneidad cuando es adecuada y apropiada para desarrollar las actividades que son objeto del Proceso de Contratación y cuenta con experiencia en el objeto a contratar. En consecuencia, el objeto estatutario de la entidad sin ánimo de lucro le deberá permitir a esta desarrollar el objeto del Proceso de Contratación que adelantará la Entidad Estatal del Gobierno nacional, departamental, distrital y municipal.</w:t>
      </w:r>
    </w:p>
    <w:p w14:paraId="261502AA"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p>
    <w:p w14:paraId="0F13F0D4"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r w:rsidRPr="003C68DA">
        <w:rPr>
          <w:rFonts w:ascii="Arial" w:hAnsi="Arial" w:cs="Arial"/>
          <w:i/>
          <w:color w:val="090909"/>
          <w:lang w:val="es-CO" w:eastAsia="es-CO"/>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p w14:paraId="0B0AA9EB" w14:textId="77777777" w:rsidR="00125567" w:rsidRPr="003C68DA" w:rsidRDefault="00125567" w:rsidP="00125567">
      <w:pPr>
        <w:autoSpaceDE w:val="0"/>
        <w:autoSpaceDN w:val="0"/>
        <w:adjustRightInd w:val="0"/>
        <w:spacing w:after="0" w:line="240" w:lineRule="auto"/>
        <w:jc w:val="both"/>
        <w:rPr>
          <w:rFonts w:ascii="Arial" w:hAnsi="Arial" w:cs="Arial"/>
          <w:color w:val="090909"/>
          <w:sz w:val="24"/>
          <w:szCs w:val="24"/>
          <w:lang w:val="es-CO" w:eastAsia="es-CO"/>
        </w:rPr>
      </w:pPr>
    </w:p>
    <w:p w14:paraId="332558FD" w14:textId="77777777" w:rsidR="00125567" w:rsidRPr="003C68DA" w:rsidRDefault="00125567" w:rsidP="00125567">
      <w:pPr>
        <w:autoSpaceDE w:val="0"/>
        <w:autoSpaceDN w:val="0"/>
        <w:adjustRightInd w:val="0"/>
        <w:spacing w:after="0" w:line="240" w:lineRule="auto"/>
        <w:jc w:val="both"/>
        <w:rPr>
          <w:rFonts w:ascii="Arial" w:hAnsi="Arial" w:cs="Arial"/>
          <w:color w:val="090909"/>
          <w:sz w:val="24"/>
          <w:szCs w:val="24"/>
          <w:lang w:val="es-CO" w:eastAsia="es-CO"/>
        </w:rPr>
      </w:pPr>
      <w:r w:rsidRPr="003C68DA">
        <w:rPr>
          <w:rFonts w:ascii="Arial" w:hAnsi="Arial" w:cs="Arial"/>
          <w:color w:val="090909"/>
          <w:sz w:val="24"/>
          <w:szCs w:val="24"/>
          <w:lang w:val="es-CO" w:eastAsia="es-CO"/>
        </w:rPr>
        <w:t>El artículo 4º del Decreto 92 de 2017 establece el proceso de selección de la persona jurídica sin ánimo de lucro, de la siguiente forma:</w:t>
      </w:r>
    </w:p>
    <w:p w14:paraId="3AD3B9BA" w14:textId="77777777" w:rsidR="00125567" w:rsidRPr="003C68DA" w:rsidRDefault="00125567" w:rsidP="00125567">
      <w:pPr>
        <w:autoSpaceDE w:val="0"/>
        <w:autoSpaceDN w:val="0"/>
        <w:adjustRightInd w:val="0"/>
        <w:spacing w:after="0" w:line="240" w:lineRule="auto"/>
        <w:jc w:val="both"/>
        <w:rPr>
          <w:rFonts w:ascii="Arial" w:hAnsi="Arial" w:cs="Arial"/>
          <w:color w:val="090909"/>
          <w:sz w:val="24"/>
          <w:szCs w:val="24"/>
          <w:lang w:val="es-CO" w:eastAsia="es-CO"/>
        </w:rPr>
      </w:pPr>
    </w:p>
    <w:p w14:paraId="6788E9E9"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r w:rsidRPr="003C68DA">
        <w:rPr>
          <w:rFonts w:ascii="Arial" w:hAnsi="Arial" w:cs="Arial"/>
          <w:b/>
          <w:i/>
          <w:color w:val="090909"/>
          <w:lang w:val="es-CO" w:eastAsia="es-CO"/>
        </w:rPr>
        <w:t xml:space="preserve">“Artículo 4°. </w:t>
      </w:r>
      <w:r w:rsidRPr="003C68DA">
        <w:rPr>
          <w:rFonts w:ascii="Arial" w:hAnsi="Arial" w:cs="Arial"/>
          <w:b/>
          <w:i/>
          <w:iCs/>
          <w:color w:val="090909"/>
          <w:lang w:val="es-CO" w:eastAsia="es-CO"/>
        </w:rPr>
        <w:t>Proceso competitivo de selección cuando existe más de una entidad sin ánimo de lucro de reconocida idoneidad.</w:t>
      </w:r>
      <w:r w:rsidRPr="003C68DA">
        <w:rPr>
          <w:rFonts w:ascii="Arial" w:hAnsi="Arial" w:cs="Arial"/>
          <w:i/>
          <w:iCs/>
          <w:color w:val="090909"/>
          <w:lang w:val="es-CO" w:eastAsia="es-CO"/>
        </w:rPr>
        <w:t xml:space="preserve"> </w:t>
      </w:r>
      <w:r w:rsidRPr="003C68DA">
        <w:rPr>
          <w:rFonts w:ascii="Arial" w:hAnsi="Arial" w:cs="Arial"/>
          <w:i/>
          <w:color w:val="090909"/>
          <w:lang w:val="es-CO" w:eastAsia="es-CO"/>
        </w:rPr>
        <w:t>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w:t>
      </w:r>
    </w:p>
    <w:p w14:paraId="0A828B94"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p>
    <w:p w14:paraId="4D3170E0"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r w:rsidRPr="003C68DA">
        <w:rPr>
          <w:rFonts w:ascii="Arial" w:hAnsi="Arial" w:cs="Arial"/>
          <w:i/>
          <w:color w:val="090909"/>
          <w:lang w:val="es-CO" w:eastAsia="es-CO"/>
        </w:rPr>
        <w:t xml:space="preserve">En el proceso competitivo la Entidad Estatal deberá cumplir las siguientes fases: (i) definición y publicación de los indicadores de idoneidad, experiencia, eficacia, </w:t>
      </w:r>
      <w:r w:rsidRPr="003C68DA">
        <w:rPr>
          <w:rFonts w:ascii="Arial" w:hAnsi="Arial" w:cs="Arial"/>
          <w:i/>
          <w:color w:val="090909"/>
          <w:lang w:val="es-CO" w:eastAsia="es-CO"/>
        </w:rPr>
        <w:lastRenderedPageBreak/>
        <w:t>eficiencia, economía y de manejo del Riesgo y los criterios de ponderación para comparar las ofertas; (</w:t>
      </w:r>
      <w:proofErr w:type="spellStart"/>
      <w:r w:rsidRPr="003C68DA">
        <w:rPr>
          <w:rFonts w:ascii="Arial" w:hAnsi="Arial" w:cs="Arial"/>
          <w:i/>
          <w:color w:val="090909"/>
          <w:lang w:val="es-CO" w:eastAsia="es-CO"/>
        </w:rPr>
        <w:t>ii</w:t>
      </w:r>
      <w:proofErr w:type="spellEnd"/>
      <w:r w:rsidRPr="003C68DA">
        <w:rPr>
          <w:rFonts w:ascii="Arial" w:hAnsi="Arial" w:cs="Arial"/>
          <w:i/>
          <w:color w:val="090909"/>
          <w:lang w:val="es-CO" w:eastAsia="es-CO"/>
        </w:rPr>
        <w:t>) definición de un plazo razonable para que las entidades privadas sin ánimo de lucro de reconocida idoneidad presenten a la Entidad Estatal sus ofertas y los documentos que acrediten su idoneidad, y (</w:t>
      </w:r>
      <w:proofErr w:type="spellStart"/>
      <w:r w:rsidRPr="003C68DA">
        <w:rPr>
          <w:rFonts w:ascii="Arial" w:hAnsi="Arial" w:cs="Arial"/>
          <w:i/>
          <w:color w:val="090909"/>
          <w:lang w:val="es-CO" w:eastAsia="es-CO"/>
        </w:rPr>
        <w:t>iii</w:t>
      </w:r>
      <w:proofErr w:type="spellEnd"/>
      <w:r w:rsidRPr="003C68DA">
        <w:rPr>
          <w:rFonts w:ascii="Arial" w:hAnsi="Arial" w:cs="Arial"/>
          <w:i/>
          <w:color w:val="090909"/>
          <w:lang w:val="es-CO" w:eastAsia="es-CO"/>
        </w:rPr>
        <w:t>) evaluación de las ofertas por parte de la Entidad Estatal teniendo en cuenta los criterios definidos para el efecto.</w:t>
      </w:r>
    </w:p>
    <w:p w14:paraId="7CC41F7B"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p>
    <w:p w14:paraId="0AF8B749"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r w:rsidRPr="003C68DA">
        <w:rPr>
          <w:rFonts w:ascii="Arial" w:hAnsi="Arial" w:cs="Arial"/>
          <w:i/>
          <w:color w:val="090909"/>
          <w:lang w:val="es-CO" w:eastAsia="es-CO"/>
        </w:rPr>
        <w:t>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p w14:paraId="029C19E7" w14:textId="77777777" w:rsidR="00125567" w:rsidRPr="003C68DA" w:rsidRDefault="00125567" w:rsidP="00125567">
      <w:pPr>
        <w:autoSpaceDE w:val="0"/>
        <w:autoSpaceDN w:val="0"/>
        <w:adjustRightInd w:val="0"/>
        <w:spacing w:after="0" w:line="240" w:lineRule="auto"/>
        <w:jc w:val="both"/>
        <w:rPr>
          <w:rFonts w:ascii="Arial" w:hAnsi="Arial" w:cs="Arial"/>
          <w:color w:val="090909"/>
          <w:sz w:val="24"/>
          <w:szCs w:val="24"/>
          <w:lang w:val="es-CO" w:eastAsia="es-CO"/>
        </w:rPr>
      </w:pPr>
    </w:p>
    <w:p w14:paraId="399A771A" w14:textId="77777777" w:rsidR="00E867B8" w:rsidRPr="003C68DA" w:rsidRDefault="00E867B8" w:rsidP="00125567">
      <w:pPr>
        <w:autoSpaceDE w:val="0"/>
        <w:autoSpaceDN w:val="0"/>
        <w:adjustRightInd w:val="0"/>
        <w:spacing w:after="0" w:line="240" w:lineRule="auto"/>
        <w:jc w:val="both"/>
        <w:rPr>
          <w:rFonts w:ascii="Arial" w:hAnsi="Arial" w:cs="Arial"/>
          <w:color w:val="090909"/>
          <w:sz w:val="24"/>
          <w:szCs w:val="24"/>
          <w:lang w:val="es-CO" w:eastAsia="es-CO"/>
        </w:rPr>
      </w:pPr>
      <w:r w:rsidRPr="003C68DA">
        <w:rPr>
          <w:rFonts w:ascii="Arial" w:hAnsi="Arial" w:cs="Arial"/>
          <w:color w:val="090909"/>
          <w:sz w:val="24"/>
          <w:szCs w:val="24"/>
          <w:lang w:val="es-CO" w:eastAsia="es-CO"/>
        </w:rPr>
        <w:t>Es pertinente la observación, sobre el ámbito de aplicación del régimen de los contratos del artículo 355 de la Constitución, para personas jurídicas sin ánimo de lucro, y por ende, no sería aplicable, ni por acción, ni por exclusión, a las personas naturales, a que se refiere el inciso tercero de la norma transcrita.</w:t>
      </w:r>
    </w:p>
    <w:p w14:paraId="75D80586" w14:textId="77777777" w:rsidR="00E867B8" w:rsidRPr="003C68DA" w:rsidRDefault="00E867B8" w:rsidP="00125567">
      <w:pPr>
        <w:autoSpaceDE w:val="0"/>
        <w:autoSpaceDN w:val="0"/>
        <w:adjustRightInd w:val="0"/>
        <w:spacing w:after="0" w:line="240" w:lineRule="auto"/>
        <w:jc w:val="both"/>
        <w:rPr>
          <w:rFonts w:ascii="Arial" w:hAnsi="Arial" w:cs="Arial"/>
          <w:color w:val="090909"/>
          <w:sz w:val="24"/>
          <w:szCs w:val="24"/>
          <w:lang w:val="es-CO" w:eastAsia="es-CO"/>
        </w:rPr>
      </w:pPr>
    </w:p>
    <w:p w14:paraId="7B58D7CB" w14:textId="77777777" w:rsidR="00D1523F" w:rsidRPr="003C68DA" w:rsidRDefault="00D1523F" w:rsidP="00125567">
      <w:pPr>
        <w:autoSpaceDE w:val="0"/>
        <w:autoSpaceDN w:val="0"/>
        <w:adjustRightInd w:val="0"/>
        <w:spacing w:after="0" w:line="240" w:lineRule="auto"/>
        <w:jc w:val="both"/>
        <w:rPr>
          <w:rFonts w:ascii="Arial" w:hAnsi="Arial" w:cs="Arial"/>
          <w:color w:val="090909"/>
          <w:sz w:val="24"/>
          <w:szCs w:val="24"/>
          <w:lang w:val="es-CO" w:eastAsia="es-CO"/>
        </w:rPr>
      </w:pPr>
      <w:r w:rsidRPr="003C68DA">
        <w:rPr>
          <w:rFonts w:ascii="Arial" w:hAnsi="Arial" w:cs="Arial"/>
          <w:color w:val="090909"/>
          <w:sz w:val="24"/>
          <w:szCs w:val="24"/>
          <w:lang w:val="es-CO" w:eastAsia="es-CO"/>
        </w:rPr>
        <w:t>Cabe anotar que</w:t>
      </w:r>
      <w:r w:rsidR="009C57D3" w:rsidRPr="003C68DA">
        <w:rPr>
          <w:rFonts w:ascii="Arial" w:hAnsi="Arial" w:cs="Arial"/>
          <w:color w:val="090909"/>
          <w:sz w:val="24"/>
          <w:szCs w:val="24"/>
          <w:lang w:val="es-CO" w:eastAsia="es-CO"/>
        </w:rPr>
        <w:t xml:space="preserve"> el D</w:t>
      </w:r>
      <w:r w:rsidRPr="003C68DA">
        <w:rPr>
          <w:rFonts w:ascii="Arial" w:hAnsi="Arial" w:cs="Arial"/>
          <w:color w:val="090909"/>
          <w:sz w:val="24"/>
          <w:szCs w:val="24"/>
          <w:lang w:val="es-CO" w:eastAsia="es-CO"/>
        </w:rPr>
        <w:t>ecreto 92 de 2017 en</w:t>
      </w:r>
      <w:r w:rsidR="009C57D3" w:rsidRPr="003C68DA">
        <w:rPr>
          <w:rFonts w:ascii="Arial" w:hAnsi="Arial" w:cs="Arial"/>
          <w:color w:val="090909"/>
          <w:sz w:val="24"/>
          <w:szCs w:val="24"/>
          <w:lang w:val="es-CO" w:eastAsia="es-CO"/>
        </w:rPr>
        <w:t xml:space="preserve"> </w:t>
      </w:r>
      <w:r w:rsidRPr="003C68DA">
        <w:rPr>
          <w:rFonts w:ascii="Arial" w:hAnsi="Arial" w:cs="Arial"/>
          <w:color w:val="090909"/>
          <w:sz w:val="24"/>
          <w:szCs w:val="24"/>
          <w:lang w:val="es-CO" w:eastAsia="es-CO"/>
        </w:rPr>
        <w:t>el art</w:t>
      </w:r>
      <w:r w:rsidR="009C57D3" w:rsidRPr="003C68DA">
        <w:rPr>
          <w:rFonts w:ascii="Arial" w:hAnsi="Arial" w:cs="Arial"/>
          <w:color w:val="090909"/>
          <w:sz w:val="24"/>
          <w:szCs w:val="24"/>
          <w:lang w:val="es-CO" w:eastAsia="es-CO"/>
        </w:rPr>
        <w:t>ículo 5º, tra</w:t>
      </w:r>
      <w:r w:rsidRPr="003C68DA">
        <w:rPr>
          <w:rFonts w:ascii="Arial" w:hAnsi="Arial" w:cs="Arial"/>
          <w:color w:val="090909"/>
          <w:sz w:val="24"/>
          <w:szCs w:val="24"/>
          <w:lang w:val="es-CO" w:eastAsia="es-CO"/>
        </w:rPr>
        <w:t>n</w:t>
      </w:r>
      <w:r w:rsidR="009C57D3" w:rsidRPr="003C68DA">
        <w:rPr>
          <w:rFonts w:ascii="Arial" w:hAnsi="Arial" w:cs="Arial"/>
          <w:color w:val="090909"/>
          <w:sz w:val="24"/>
          <w:szCs w:val="24"/>
          <w:lang w:val="es-CO" w:eastAsia="es-CO"/>
        </w:rPr>
        <w:t>s</w:t>
      </w:r>
      <w:r w:rsidRPr="003C68DA">
        <w:rPr>
          <w:rFonts w:ascii="Arial" w:hAnsi="Arial" w:cs="Arial"/>
          <w:color w:val="090909"/>
          <w:sz w:val="24"/>
          <w:szCs w:val="24"/>
          <w:lang w:val="es-CO" w:eastAsia="es-CO"/>
        </w:rPr>
        <w:t>crito</w:t>
      </w:r>
      <w:r w:rsidR="009C57D3" w:rsidRPr="003C68DA">
        <w:rPr>
          <w:rFonts w:ascii="Arial" w:hAnsi="Arial" w:cs="Arial"/>
          <w:color w:val="090909"/>
          <w:sz w:val="24"/>
          <w:szCs w:val="24"/>
          <w:lang w:val="es-CO" w:eastAsia="es-CO"/>
        </w:rPr>
        <w:t xml:space="preserve"> </w:t>
      </w:r>
      <w:r w:rsidRPr="003C68DA">
        <w:rPr>
          <w:rFonts w:ascii="Arial" w:hAnsi="Arial" w:cs="Arial"/>
          <w:color w:val="090909"/>
          <w:sz w:val="24"/>
          <w:szCs w:val="24"/>
          <w:lang w:val="es-CO" w:eastAsia="es-CO"/>
        </w:rPr>
        <w:t>arriba, se refirió también a</w:t>
      </w:r>
      <w:r w:rsidR="009C57D3" w:rsidRPr="003C68DA">
        <w:rPr>
          <w:rFonts w:ascii="Arial" w:hAnsi="Arial" w:cs="Arial"/>
          <w:color w:val="090909"/>
          <w:sz w:val="24"/>
          <w:szCs w:val="24"/>
          <w:lang w:val="es-CO" w:eastAsia="es-CO"/>
        </w:rPr>
        <w:t xml:space="preserve"> </w:t>
      </w:r>
      <w:r w:rsidRPr="003C68DA">
        <w:rPr>
          <w:rFonts w:ascii="Arial" w:hAnsi="Arial" w:cs="Arial"/>
          <w:color w:val="090909"/>
          <w:sz w:val="24"/>
          <w:szCs w:val="24"/>
          <w:lang w:val="es-CO" w:eastAsia="es-CO"/>
        </w:rPr>
        <w:t>los</w:t>
      </w:r>
      <w:r w:rsidR="009C57D3" w:rsidRPr="003C68DA">
        <w:rPr>
          <w:rFonts w:ascii="Arial" w:hAnsi="Arial" w:cs="Arial"/>
          <w:color w:val="090909"/>
          <w:sz w:val="24"/>
          <w:szCs w:val="24"/>
          <w:lang w:val="es-CO" w:eastAsia="es-CO"/>
        </w:rPr>
        <w:t xml:space="preserve"> </w:t>
      </w:r>
      <w:r w:rsidRPr="003C68DA">
        <w:rPr>
          <w:rFonts w:ascii="Arial" w:hAnsi="Arial" w:cs="Arial"/>
          <w:color w:val="090909"/>
          <w:sz w:val="24"/>
          <w:szCs w:val="24"/>
          <w:lang w:val="es-CO" w:eastAsia="es-CO"/>
        </w:rPr>
        <w:t>con</w:t>
      </w:r>
      <w:r w:rsidR="009C57D3" w:rsidRPr="003C68DA">
        <w:rPr>
          <w:rFonts w:ascii="Arial" w:hAnsi="Arial" w:cs="Arial"/>
          <w:color w:val="090909"/>
          <w:sz w:val="24"/>
          <w:szCs w:val="24"/>
          <w:lang w:val="es-CO" w:eastAsia="es-CO"/>
        </w:rPr>
        <w:t>venios</w:t>
      </w:r>
      <w:r w:rsidRPr="003C68DA">
        <w:rPr>
          <w:rFonts w:ascii="Arial" w:hAnsi="Arial" w:cs="Arial"/>
          <w:color w:val="090909"/>
          <w:sz w:val="24"/>
          <w:szCs w:val="24"/>
          <w:lang w:val="es-CO" w:eastAsia="es-CO"/>
        </w:rPr>
        <w:t xml:space="preserve"> de</w:t>
      </w:r>
      <w:r w:rsidR="009C57D3" w:rsidRPr="003C68DA">
        <w:rPr>
          <w:rFonts w:ascii="Arial" w:hAnsi="Arial" w:cs="Arial"/>
          <w:color w:val="090909"/>
          <w:sz w:val="24"/>
          <w:szCs w:val="24"/>
          <w:lang w:val="es-CO" w:eastAsia="es-CO"/>
        </w:rPr>
        <w:t xml:space="preserve"> </w:t>
      </w:r>
      <w:r w:rsidRPr="003C68DA">
        <w:rPr>
          <w:rFonts w:ascii="Arial" w:hAnsi="Arial" w:cs="Arial"/>
          <w:color w:val="090909"/>
          <w:sz w:val="24"/>
          <w:szCs w:val="24"/>
          <w:lang w:val="es-CO" w:eastAsia="es-CO"/>
        </w:rPr>
        <w:t>asociación pr</w:t>
      </w:r>
      <w:r w:rsidR="009C57D3" w:rsidRPr="003C68DA">
        <w:rPr>
          <w:rFonts w:ascii="Arial" w:hAnsi="Arial" w:cs="Arial"/>
          <w:color w:val="090909"/>
          <w:sz w:val="24"/>
          <w:szCs w:val="24"/>
          <w:lang w:val="es-CO" w:eastAsia="es-CO"/>
        </w:rPr>
        <w:t>e</w:t>
      </w:r>
      <w:r w:rsidRPr="003C68DA">
        <w:rPr>
          <w:rFonts w:ascii="Arial" w:hAnsi="Arial" w:cs="Arial"/>
          <w:color w:val="090909"/>
          <w:sz w:val="24"/>
          <w:szCs w:val="24"/>
          <w:lang w:val="es-CO" w:eastAsia="es-CO"/>
        </w:rPr>
        <w:t>vis</w:t>
      </w:r>
      <w:r w:rsidR="009C57D3" w:rsidRPr="003C68DA">
        <w:rPr>
          <w:rFonts w:ascii="Arial" w:hAnsi="Arial" w:cs="Arial"/>
          <w:color w:val="090909"/>
          <w:sz w:val="24"/>
          <w:szCs w:val="24"/>
          <w:lang w:val="es-CO" w:eastAsia="es-CO"/>
        </w:rPr>
        <w:t>t</w:t>
      </w:r>
      <w:r w:rsidRPr="003C68DA">
        <w:rPr>
          <w:rFonts w:ascii="Arial" w:hAnsi="Arial" w:cs="Arial"/>
          <w:color w:val="090909"/>
          <w:sz w:val="24"/>
          <w:szCs w:val="24"/>
          <w:lang w:val="es-CO" w:eastAsia="es-CO"/>
        </w:rPr>
        <w:t>os en</w:t>
      </w:r>
      <w:r w:rsidR="009C57D3" w:rsidRPr="003C68DA">
        <w:rPr>
          <w:rFonts w:ascii="Arial" w:hAnsi="Arial" w:cs="Arial"/>
          <w:color w:val="090909"/>
          <w:sz w:val="24"/>
          <w:szCs w:val="24"/>
          <w:lang w:val="es-CO" w:eastAsia="es-CO"/>
        </w:rPr>
        <w:t xml:space="preserve"> </w:t>
      </w:r>
      <w:r w:rsidRPr="003C68DA">
        <w:rPr>
          <w:rFonts w:ascii="Arial" w:hAnsi="Arial" w:cs="Arial"/>
          <w:color w:val="090909"/>
          <w:sz w:val="24"/>
          <w:szCs w:val="24"/>
          <w:lang w:val="es-CO" w:eastAsia="es-CO"/>
        </w:rPr>
        <w:t>el artículo 96 de</w:t>
      </w:r>
      <w:r w:rsidR="009C57D3" w:rsidRPr="003C68DA">
        <w:rPr>
          <w:rFonts w:ascii="Arial" w:hAnsi="Arial" w:cs="Arial"/>
          <w:color w:val="090909"/>
          <w:sz w:val="24"/>
          <w:szCs w:val="24"/>
          <w:lang w:val="es-CO" w:eastAsia="es-CO"/>
        </w:rPr>
        <w:t xml:space="preserve"> </w:t>
      </w:r>
      <w:r w:rsidRPr="003C68DA">
        <w:rPr>
          <w:rFonts w:ascii="Arial" w:hAnsi="Arial" w:cs="Arial"/>
          <w:color w:val="090909"/>
          <w:sz w:val="24"/>
          <w:szCs w:val="24"/>
          <w:lang w:val="es-CO" w:eastAsia="es-CO"/>
        </w:rPr>
        <w:t>l</w:t>
      </w:r>
      <w:r w:rsidR="009C57D3" w:rsidRPr="003C68DA">
        <w:rPr>
          <w:rFonts w:ascii="Arial" w:hAnsi="Arial" w:cs="Arial"/>
          <w:color w:val="090909"/>
          <w:sz w:val="24"/>
          <w:szCs w:val="24"/>
          <w:lang w:val="es-CO" w:eastAsia="es-CO"/>
        </w:rPr>
        <w:t>a L</w:t>
      </w:r>
      <w:r w:rsidRPr="003C68DA">
        <w:rPr>
          <w:rFonts w:ascii="Arial" w:hAnsi="Arial" w:cs="Arial"/>
          <w:color w:val="090909"/>
          <w:sz w:val="24"/>
          <w:szCs w:val="24"/>
          <w:lang w:val="es-CO" w:eastAsia="es-CO"/>
        </w:rPr>
        <w:t>ey 489 de 1998,</w:t>
      </w:r>
      <w:r w:rsidR="009C57D3" w:rsidRPr="003C68DA">
        <w:rPr>
          <w:rFonts w:ascii="Arial" w:hAnsi="Arial" w:cs="Arial"/>
          <w:color w:val="090909"/>
          <w:sz w:val="24"/>
          <w:szCs w:val="24"/>
          <w:lang w:val="es-CO" w:eastAsia="es-CO"/>
        </w:rPr>
        <w:t xml:space="preserve"> </w:t>
      </w:r>
      <w:r w:rsidRPr="003C68DA">
        <w:rPr>
          <w:rFonts w:ascii="Arial" w:hAnsi="Arial" w:cs="Arial"/>
          <w:color w:val="090909"/>
          <w:sz w:val="24"/>
          <w:szCs w:val="24"/>
          <w:lang w:val="es-CO" w:eastAsia="es-CO"/>
        </w:rPr>
        <w:t>los</w:t>
      </w:r>
      <w:r w:rsidR="009C57D3" w:rsidRPr="003C68DA">
        <w:rPr>
          <w:rFonts w:ascii="Arial" w:hAnsi="Arial" w:cs="Arial"/>
          <w:color w:val="090909"/>
          <w:sz w:val="24"/>
          <w:szCs w:val="24"/>
          <w:lang w:val="es-CO" w:eastAsia="es-CO"/>
        </w:rPr>
        <w:t xml:space="preserve"> </w:t>
      </w:r>
      <w:r w:rsidRPr="003C68DA">
        <w:rPr>
          <w:rFonts w:ascii="Arial" w:hAnsi="Arial" w:cs="Arial"/>
          <w:color w:val="090909"/>
          <w:sz w:val="24"/>
          <w:szCs w:val="24"/>
          <w:lang w:val="es-CO" w:eastAsia="es-CO"/>
        </w:rPr>
        <w:t>di</w:t>
      </w:r>
      <w:r w:rsidR="009C57D3" w:rsidRPr="003C68DA">
        <w:rPr>
          <w:rFonts w:ascii="Arial" w:hAnsi="Arial" w:cs="Arial"/>
          <w:color w:val="090909"/>
          <w:sz w:val="24"/>
          <w:szCs w:val="24"/>
          <w:lang w:val="es-CO" w:eastAsia="es-CO"/>
        </w:rPr>
        <w:t>s</w:t>
      </w:r>
      <w:r w:rsidRPr="003C68DA">
        <w:rPr>
          <w:rFonts w:ascii="Arial" w:hAnsi="Arial" w:cs="Arial"/>
          <w:color w:val="090909"/>
          <w:sz w:val="24"/>
          <w:szCs w:val="24"/>
          <w:lang w:val="es-CO" w:eastAsia="es-CO"/>
        </w:rPr>
        <w:t>tinguió de</w:t>
      </w:r>
      <w:r w:rsidR="009C57D3" w:rsidRPr="003C68DA">
        <w:rPr>
          <w:rFonts w:ascii="Arial" w:hAnsi="Arial" w:cs="Arial"/>
          <w:color w:val="090909"/>
          <w:sz w:val="24"/>
          <w:szCs w:val="24"/>
          <w:lang w:val="es-CO" w:eastAsia="es-CO"/>
        </w:rPr>
        <w:t xml:space="preserve"> </w:t>
      </w:r>
      <w:r w:rsidRPr="003C68DA">
        <w:rPr>
          <w:rFonts w:ascii="Arial" w:hAnsi="Arial" w:cs="Arial"/>
          <w:color w:val="090909"/>
          <w:sz w:val="24"/>
          <w:szCs w:val="24"/>
          <w:lang w:val="es-CO" w:eastAsia="es-CO"/>
        </w:rPr>
        <w:t>los referidos en</w:t>
      </w:r>
      <w:r w:rsidR="009C57D3" w:rsidRPr="003C68DA">
        <w:rPr>
          <w:rFonts w:ascii="Arial" w:hAnsi="Arial" w:cs="Arial"/>
          <w:color w:val="090909"/>
          <w:sz w:val="24"/>
          <w:szCs w:val="24"/>
          <w:lang w:val="es-CO" w:eastAsia="es-CO"/>
        </w:rPr>
        <w:t xml:space="preserve"> </w:t>
      </w:r>
      <w:r w:rsidRPr="003C68DA">
        <w:rPr>
          <w:rFonts w:ascii="Arial" w:hAnsi="Arial" w:cs="Arial"/>
          <w:color w:val="090909"/>
          <w:sz w:val="24"/>
          <w:szCs w:val="24"/>
          <w:lang w:val="es-CO" w:eastAsia="es-CO"/>
        </w:rPr>
        <w:t>el artículo 2º y di</w:t>
      </w:r>
      <w:r w:rsidR="009C57D3" w:rsidRPr="003C68DA">
        <w:rPr>
          <w:rFonts w:ascii="Arial" w:hAnsi="Arial" w:cs="Arial"/>
          <w:color w:val="090909"/>
          <w:sz w:val="24"/>
          <w:szCs w:val="24"/>
          <w:lang w:val="es-CO" w:eastAsia="es-CO"/>
        </w:rPr>
        <w:t>s</w:t>
      </w:r>
      <w:r w:rsidRPr="003C68DA">
        <w:rPr>
          <w:rFonts w:ascii="Arial" w:hAnsi="Arial" w:cs="Arial"/>
          <w:color w:val="090909"/>
          <w:sz w:val="24"/>
          <w:szCs w:val="24"/>
          <w:lang w:val="es-CO" w:eastAsia="es-CO"/>
        </w:rPr>
        <w:t>puso que</w:t>
      </w:r>
      <w:r w:rsidR="009C57D3" w:rsidRPr="003C68DA">
        <w:rPr>
          <w:rFonts w:ascii="Arial" w:hAnsi="Arial" w:cs="Arial"/>
          <w:color w:val="090909"/>
          <w:sz w:val="24"/>
          <w:szCs w:val="24"/>
          <w:lang w:val="es-CO" w:eastAsia="es-CO"/>
        </w:rPr>
        <w:t xml:space="preserve"> </w:t>
      </w:r>
      <w:r w:rsidRPr="003C68DA">
        <w:rPr>
          <w:rFonts w:ascii="Arial" w:hAnsi="Arial" w:cs="Arial"/>
          <w:color w:val="090909"/>
          <w:sz w:val="24"/>
          <w:szCs w:val="24"/>
          <w:lang w:val="es-CO" w:eastAsia="es-CO"/>
        </w:rPr>
        <w:t>estaban regidos</w:t>
      </w:r>
      <w:r w:rsidR="009C57D3" w:rsidRPr="003C68DA">
        <w:rPr>
          <w:rFonts w:ascii="Arial" w:hAnsi="Arial" w:cs="Arial"/>
          <w:color w:val="090909"/>
          <w:sz w:val="24"/>
          <w:szCs w:val="24"/>
          <w:lang w:val="es-CO" w:eastAsia="es-CO"/>
        </w:rPr>
        <w:t xml:space="preserve"> </w:t>
      </w:r>
      <w:r w:rsidRPr="003C68DA">
        <w:rPr>
          <w:rFonts w:ascii="Arial" w:hAnsi="Arial" w:cs="Arial"/>
          <w:color w:val="090909"/>
          <w:sz w:val="24"/>
          <w:szCs w:val="24"/>
          <w:lang w:val="es-CO" w:eastAsia="es-CO"/>
        </w:rPr>
        <w:t>por</w:t>
      </w:r>
      <w:r w:rsidR="009C57D3" w:rsidRPr="003C68DA">
        <w:rPr>
          <w:rFonts w:ascii="Arial" w:hAnsi="Arial" w:cs="Arial"/>
          <w:color w:val="090909"/>
          <w:sz w:val="24"/>
          <w:szCs w:val="24"/>
          <w:lang w:val="es-CO" w:eastAsia="es-CO"/>
        </w:rPr>
        <w:t xml:space="preserve"> </w:t>
      </w:r>
      <w:r w:rsidRPr="003C68DA">
        <w:rPr>
          <w:rFonts w:ascii="Arial" w:hAnsi="Arial" w:cs="Arial"/>
          <w:color w:val="090909"/>
          <w:sz w:val="24"/>
          <w:szCs w:val="24"/>
          <w:lang w:val="es-CO" w:eastAsia="es-CO"/>
        </w:rPr>
        <w:t>el</w:t>
      </w:r>
      <w:r w:rsidR="009C57D3" w:rsidRPr="003C68DA">
        <w:rPr>
          <w:rFonts w:ascii="Arial" w:hAnsi="Arial" w:cs="Arial"/>
          <w:color w:val="090909"/>
          <w:sz w:val="24"/>
          <w:szCs w:val="24"/>
          <w:lang w:val="es-CO" w:eastAsia="es-CO"/>
        </w:rPr>
        <w:t xml:space="preserve"> </w:t>
      </w:r>
      <w:r w:rsidRPr="003C68DA">
        <w:rPr>
          <w:rFonts w:ascii="Arial" w:hAnsi="Arial" w:cs="Arial"/>
          <w:color w:val="090909"/>
          <w:sz w:val="24"/>
          <w:szCs w:val="24"/>
          <w:lang w:val="es-CO" w:eastAsia="es-CO"/>
        </w:rPr>
        <w:t>citado artículo 96 y los artículos 5º a 8º del</w:t>
      </w:r>
      <w:r w:rsidR="009C57D3" w:rsidRPr="003C68DA">
        <w:rPr>
          <w:rFonts w:ascii="Arial" w:hAnsi="Arial" w:cs="Arial"/>
          <w:color w:val="090909"/>
          <w:sz w:val="24"/>
          <w:szCs w:val="24"/>
          <w:lang w:val="es-CO" w:eastAsia="es-CO"/>
        </w:rPr>
        <w:t xml:space="preserve"> </w:t>
      </w:r>
      <w:r w:rsidRPr="003C68DA">
        <w:rPr>
          <w:rFonts w:ascii="Arial" w:hAnsi="Arial" w:cs="Arial"/>
          <w:color w:val="090909"/>
          <w:sz w:val="24"/>
          <w:szCs w:val="24"/>
          <w:lang w:val="es-CO" w:eastAsia="es-CO"/>
        </w:rPr>
        <w:t xml:space="preserve">nuevo decreto.  </w:t>
      </w:r>
    </w:p>
    <w:p w14:paraId="1A5B792A" w14:textId="77777777" w:rsidR="00D1523F" w:rsidRPr="003C68DA" w:rsidRDefault="00D1523F" w:rsidP="00125567">
      <w:pPr>
        <w:autoSpaceDE w:val="0"/>
        <w:autoSpaceDN w:val="0"/>
        <w:adjustRightInd w:val="0"/>
        <w:spacing w:after="0" w:line="240" w:lineRule="auto"/>
        <w:jc w:val="both"/>
        <w:rPr>
          <w:rFonts w:ascii="Arial" w:hAnsi="Arial" w:cs="Arial"/>
          <w:color w:val="090909"/>
          <w:sz w:val="24"/>
          <w:szCs w:val="24"/>
          <w:lang w:val="es-CO" w:eastAsia="es-CO"/>
        </w:rPr>
      </w:pPr>
    </w:p>
    <w:p w14:paraId="424401D2" w14:textId="77777777" w:rsidR="00125567" w:rsidRPr="003C68DA" w:rsidRDefault="00125567" w:rsidP="00125567">
      <w:pPr>
        <w:autoSpaceDE w:val="0"/>
        <w:autoSpaceDN w:val="0"/>
        <w:adjustRightInd w:val="0"/>
        <w:spacing w:after="0" w:line="240" w:lineRule="auto"/>
        <w:jc w:val="both"/>
        <w:rPr>
          <w:rFonts w:ascii="Arial" w:hAnsi="Arial" w:cs="Arial"/>
          <w:color w:val="090909"/>
          <w:sz w:val="24"/>
          <w:szCs w:val="24"/>
          <w:lang w:val="es-CO" w:eastAsia="es-CO"/>
        </w:rPr>
      </w:pPr>
      <w:r w:rsidRPr="003C68DA">
        <w:rPr>
          <w:rFonts w:ascii="Arial" w:hAnsi="Arial" w:cs="Arial"/>
          <w:color w:val="090909"/>
          <w:sz w:val="24"/>
          <w:szCs w:val="24"/>
          <w:lang w:val="es-CO" w:eastAsia="es-CO"/>
        </w:rPr>
        <w:t xml:space="preserve">El artículo 6º del Decreto 92 de 2017 </w:t>
      </w:r>
      <w:r w:rsidR="009C57D3" w:rsidRPr="003C68DA">
        <w:rPr>
          <w:rFonts w:ascii="Arial" w:hAnsi="Arial" w:cs="Arial"/>
          <w:color w:val="090909"/>
          <w:sz w:val="24"/>
          <w:szCs w:val="24"/>
          <w:lang w:val="es-CO" w:eastAsia="es-CO"/>
        </w:rPr>
        <w:t>señala el régimen de inhabilidades de esta contratación especial, así</w:t>
      </w:r>
      <w:r w:rsidRPr="003C68DA">
        <w:rPr>
          <w:rFonts w:ascii="Arial" w:hAnsi="Arial" w:cs="Arial"/>
          <w:color w:val="090909"/>
          <w:sz w:val="24"/>
          <w:szCs w:val="24"/>
          <w:lang w:val="es-CO" w:eastAsia="es-CO"/>
        </w:rPr>
        <w:t>:</w:t>
      </w:r>
    </w:p>
    <w:p w14:paraId="4606ACA8" w14:textId="77777777" w:rsidR="00125567" w:rsidRPr="003C68DA" w:rsidRDefault="00125567" w:rsidP="00125567">
      <w:pPr>
        <w:autoSpaceDE w:val="0"/>
        <w:autoSpaceDN w:val="0"/>
        <w:adjustRightInd w:val="0"/>
        <w:spacing w:after="0" w:line="240" w:lineRule="auto"/>
        <w:jc w:val="both"/>
        <w:rPr>
          <w:rFonts w:ascii="Arial" w:hAnsi="Arial" w:cs="Arial"/>
          <w:color w:val="090909"/>
          <w:sz w:val="24"/>
          <w:szCs w:val="24"/>
          <w:lang w:val="es-CO" w:eastAsia="es-CO"/>
        </w:rPr>
      </w:pPr>
    </w:p>
    <w:p w14:paraId="091A7AEE"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r w:rsidRPr="003C68DA">
        <w:rPr>
          <w:rFonts w:ascii="Arial" w:hAnsi="Arial" w:cs="Arial"/>
          <w:b/>
          <w:i/>
          <w:color w:val="090909"/>
          <w:lang w:val="es-CO" w:eastAsia="es-CO"/>
        </w:rPr>
        <w:t xml:space="preserve">“Artículo 6°. </w:t>
      </w:r>
      <w:r w:rsidRPr="003C68DA">
        <w:rPr>
          <w:rFonts w:ascii="Arial" w:hAnsi="Arial" w:cs="Arial"/>
          <w:b/>
          <w:i/>
          <w:iCs/>
          <w:color w:val="090909"/>
          <w:lang w:val="es-CO" w:eastAsia="es-CO"/>
        </w:rPr>
        <w:t>Prohibiciones, inhabilidades e incompatibilidades.</w:t>
      </w:r>
      <w:r w:rsidRPr="003C68DA">
        <w:rPr>
          <w:rFonts w:ascii="Arial" w:hAnsi="Arial" w:cs="Arial"/>
          <w:i/>
          <w:iCs/>
          <w:color w:val="090909"/>
          <w:lang w:val="es-CO" w:eastAsia="es-CO"/>
        </w:rPr>
        <w:t xml:space="preserve"> </w:t>
      </w:r>
      <w:r w:rsidRPr="003C68DA">
        <w:rPr>
          <w:rFonts w:ascii="Arial" w:hAnsi="Arial" w:cs="Arial"/>
          <w:i/>
          <w:color w:val="090909"/>
          <w:lang w:val="es-CO" w:eastAsia="es-CO"/>
        </w:rPr>
        <w:t>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w:t>
      </w:r>
    </w:p>
    <w:p w14:paraId="57EAC464" w14:textId="77777777" w:rsidR="00125567" w:rsidRPr="003C68DA" w:rsidRDefault="00125567" w:rsidP="00125567">
      <w:pPr>
        <w:autoSpaceDE w:val="0"/>
        <w:autoSpaceDN w:val="0"/>
        <w:adjustRightInd w:val="0"/>
        <w:spacing w:after="0" w:line="240" w:lineRule="auto"/>
        <w:jc w:val="both"/>
        <w:rPr>
          <w:rFonts w:ascii="Arial" w:hAnsi="Arial" w:cs="Arial"/>
          <w:color w:val="090909"/>
          <w:sz w:val="24"/>
          <w:szCs w:val="24"/>
          <w:lang w:val="es-CO" w:eastAsia="es-CO"/>
        </w:rPr>
      </w:pPr>
    </w:p>
    <w:p w14:paraId="647D188D" w14:textId="77777777" w:rsidR="00125567" w:rsidRPr="003C68DA" w:rsidRDefault="00125567" w:rsidP="00125567">
      <w:pPr>
        <w:autoSpaceDE w:val="0"/>
        <w:autoSpaceDN w:val="0"/>
        <w:adjustRightInd w:val="0"/>
        <w:spacing w:after="0" w:line="240" w:lineRule="auto"/>
        <w:jc w:val="both"/>
        <w:rPr>
          <w:rFonts w:ascii="Arial" w:hAnsi="Arial" w:cs="Arial"/>
          <w:color w:val="090909"/>
          <w:sz w:val="24"/>
          <w:szCs w:val="24"/>
          <w:lang w:val="es-CO" w:eastAsia="es-CO"/>
        </w:rPr>
      </w:pPr>
      <w:r w:rsidRPr="003C68DA">
        <w:rPr>
          <w:rFonts w:ascii="Arial" w:hAnsi="Arial" w:cs="Arial"/>
          <w:color w:val="090909"/>
          <w:sz w:val="24"/>
          <w:szCs w:val="24"/>
          <w:lang w:val="es-CO" w:eastAsia="es-CO"/>
        </w:rPr>
        <w:t xml:space="preserve">El artículo 7º del </w:t>
      </w:r>
      <w:r w:rsidR="009C57D3" w:rsidRPr="003C68DA">
        <w:rPr>
          <w:rFonts w:ascii="Arial" w:hAnsi="Arial" w:cs="Arial"/>
          <w:color w:val="090909"/>
          <w:sz w:val="24"/>
          <w:szCs w:val="24"/>
          <w:lang w:val="es-CO" w:eastAsia="es-CO"/>
        </w:rPr>
        <w:t>mismo de</w:t>
      </w:r>
      <w:r w:rsidRPr="003C68DA">
        <w:rPr>
          <w:rFonts w:ascii="Arial" w:hAnsi="Arial" w:cs="Arial"/>
          <w:color w:val="090909"/>
          <w:sz w:val="24"/>
          <w:szCs w:val="24"/>
          <w:lang w:val="es-CO" w:eastAsia="es-CO"/>
        </w:rPr>
        <w:t>creto</w:t>
      </w:r>
      <w:r w:rsidR="009C57D3" w:rsidRPr="003C68DA">
        <w:rPr>
          <w:rFonts w:ascii="Arial" w:hAnsi="Arial" w:cs="Arial"/>
          <w:color w:val="090909"/>
          <w:sz w:val="24"/>
          <w:szCs w:val="24"/>
          <w:lang w:val="es-CO" w:eastAsia="es-CO"/>
        </w:rPr>
        <w:t xml:space="preserve"> dispone la</w:t>
      </w:r>
      <w:r w:rsidR="00272BE7" w:rsidRPr="003C68DA">
        <w:rPr>
          <w:rFonts w:ascii="Arial" w:hAnsi="Arial" w:cs="Arial"/>
          <w:color w:val="090909"/>
          <w:sz w:val="24"/>
          <w:szCs w:val="24"/>
          <w:lang w:val="es-CO" w:eastAsia="es-CO"/>
        </w:rPr>
        <w:t xml:space="preserve"> </w:t>
      </w:r>
      <w:r w:rsidR="009C57D3" w:rsidRPr="003C68DA">
        <w:rPr>
          <w:rFonts w:ascii="Arial" w:hAnsi="Arial" w:cs="Arial"/>
          <w:color w:val="090909"/>
          <w:sz w:val="24"/>
          <w:szCs w:val="24"/>
          <w:lang w:val="es-CO" w:eastAsia="es-CO"/>
        </w:rPr>
        <w:t>aplicación de</w:t>
      </w:r>
      <w:r w:rsidR="00272BE7" w:rsidRPr="003C68DA">
        <w:rPr>
          <w:rFonts w:ascii="Arial" w:hAnsi="Arial" w:cs="Arial"/>
          <w:color w:val="090909"/>
          <w:sz w:val="24"/>
          <w:szCs w:val="24"/>
          <w:lang w:val="es-CO" w:eastAsia="es-CO"/>
        </w:rPr>
        <w:t xml:space="preserve"> </w:t>
      </w:r>
      <w:r w:rsidR="009C57D3" w:rsidRPr="003C68DA">
        <w:rPr>
          <w:rFonts w:ascii="Arial" w:hAnsi="Arial" w:cs="Arial"/>
          <w:color w:val="090909"/>
          <w:sz w:val="24"/>
          <w:szCs w:val="24"/>
          <w:lang w:val="es-CO" w:eastAsia="es-CO"/>
        </w:rPr>
        <w:t>los</w:t>
      </w:r>
      <w:r w:rsidR="00272BE7" w:rsidRPr="003C68DA">
        <w:rPr>
          <w:rFonts w:ascii="Arial" w:hAnsi="Arial" w:cs="Arial"/>
          <w:color w:val="090909"/>
          <w:sz w:val="24"/>
          <w:szCs w:val="24"/>
          <w:lang w:val="es-CO" w:eastAsia="es-CO"/>
        </w:rPr>
        <w:t xml:space="preserve"> </w:t>
      </w:r>
      <w:r w:rsidR="009C57D3" w:rsidRPr="003C68DA">
        <w:rPr>
          <w:rFonts w:ascii="Arial" w:hAnsi="Arial" w:cs="Arial"/>
          <w:color w:val="090909"/>
          <w:sz w:val="24"/>
          <w:szCs w:val="24"/>
          <w:lang w:val="es-CO" w:eastAsia="es-CO"/>
        </w:rPr>
        <w:t>principios de</w:t>
      </w:r>
      <w:r w:rsidR="00272BE7" w:rsidRPr="003C68DA">
        <w:rPr>
          <w:rFonts w:ascii="Arial" w:hAnsi="Arial" w:cs="Arial"/>
          <w:color w:val="090909"/>
          <w:sz w:val="24"/>
          <w:szCs w:val="24"/>
          <w:lang w:val="es-CO" w:eastAsia="es-CO"/>
        </w:rPr>
        <w:t xml:space="preserve"> </w:t>
      </w:r>
      <w:r w:rsidR="009C57D3" w:rsidRPr="003C68DA">
        <w:rPr>
          <w:rFonts w:ascii="Arial" w:hAnsi="Arial" w:cs="Arial"/>
          <w:color w:val="090909"/>
          <w:sz w:val="24"/>
          <w:szCs w:val="24"/>
          <w:lang w:val="es-CO" w:eastAsia="es-CO"/>
        </w:rPr>
        <w:t>l</w:t>
      </w:r>
      <w:r w:rsidR="00272BE7" w:rsidRPr="003C68DA">
        <w:rPr>
          <w:rFonts w:ascii="Arial" w:hAnsi="Arial" w:cs="Arial"/>
          <w:color w:val="090909"/>
          <w:sz w:val="24"/>
          <w:szCs w:val="24"/>
          <w:lang w:val="es-CO" w:eastAsia="es-CO"/>
        </w:rPr>
        <w:t xml:space="preserve">a </w:t>
      </w:r>
      <w:r w:rsidR="009C57D3" w:rsidRPr="003C68DA">
        <w:rPr>
          <w:rFonts w:ascii="Arial" w:hAnsi="Arial" w:cs="Arial"/>
          <w:color w:val="090909"/>
          <w:sz w:val="24"/>
          <w:szCs w:val="24"/>
          <w:lang w:val="es-CO" w:eastAsia="es-CO"/>
        </w:rPr>
        <w:t>contr</w:t>
      </w:r>
      <w:r w:rsidR="00272BE7" w:rsidRPr="003C68DA">
        <w:rPr>
          <w:rFonts w:ascii="Arial" w:hAnsi="Arial" w:cs="Arial"/>
          <w:color w:val="090909"/>
          <w:sz w:val="24"/>
          <w:szCs w:val="24"/>
          <w:lang w:val="es-CO" w:eastAsia="es-CO"/>
        </w:rPr>
        <w:t>a</w:t>
      </w:r>
      <w:r w:rsidR="009C57D3" w:rsidRPr="003C68DA">
        <w:rPr>
          <w:rFonts w:ascii="Arial" w:hAnsi="Arial" w:cs="Arial"/>
          <w:color w:val="090909"/>
          <w:sz w:val="24"/>
          <w:szCs w:val="24"/>
          <w:lang w:val="es-CO" w:eastAsia="es-CO"/>
        </w:rPr>
        <w:t>tación estatal, en especial</w:t>
      </w:r>
      <w:r w:rsidR="00272BE7" w:rsidRPr="003C68DA">
        <w:rPr>
          <w:rFonts w:ascii="Arial" w:hAnsi="Arial" w:cs="Arial"/>
          <w:color w:val="090909"/>
          <w:sz w:val="24"/>
          <w:szCs w:val="24"/>
          <w:lang w:val="es-CO" w:eastAsia="es-CO"/>
        </w:rPr>
        <w:t xml:space="preserve"> </w:t>
      </w:r>
      <w:r w:rsidR="009C57D3" w:rsidRPr="003C68DA">
        <w:rPr>
          <w:rFonts w:ascii="Arial" w:hAnsi="Arial" w:cs="Arial"/>
          <w:color w:val="090909"/>
          <w:sz w:val="24"/>
          <w:szCs w:val="24"/>
          <w:lang w:val="es-CO" w:eastAsia="es-CO"/>
        </w:rPr>
        <w:t>el</w:t>
      </w:r>
      <w:r w:rsidR="00272BE7" w:rsidRPr="003C68DA">
        <w:rPr>
          <w:rFonts w:ascii="Arial" w:hAnsi="Arial" w:cs="Arial"/>
          <w:color w:val="090909"/>
          <w:sz w:val="24"/>
          <w:szCs w:val="24"/>
          <w:lang w:val="es-CO" w:eastAsia="es-CO"/>
        </w:rPr>
        <w:t xml:space="preserve"> </w:t>
      </w:r>
      <w:r w:rsidR="009C57D3" w:rsidRPr="003C68DA">
        <w:rPr>
          <w:rFonts w:ascii="Arial" w:hAnsi="Arial" w:cs="Arial"/>
          <w:color w:val="090909"/>
          <w:sz w:val="24"/>
          <w:szCs w:val="24"/>
          <w:lang w:val="es-CO" w:eastAsia="es-CO"/>
        </w:rPr>
        <w:t>de</w:t>
      </w:r>
      <w:r w:rsidR="00272BE7" w:rsidRPr="003C68DA">
        <w:rPr>
          <w:rFonts w:ascii="Arial" w:hAnsi="Arial" w:cs="Arial"/>
          <w:color w:val="090909"/>
          <w:sz w:val="24"/>
          <w:szCs w:val="24"/>
          <w:lang w:val="es-CO" w:eastAsia="es-CO"/>
        </w:rPr>
        <w:t xml:space="preserve"> </w:t>
      </w:r>
      <w:r w:rsidR="009C57D3" w:rsidRPr="003C68DA">
        <w:rPr>
          <w:rFonts w:ascii="Arial" w:hAnsi="Arial" w:cs="Arial"/>
          <w:color w:val="090909"/>
          <w:sz w:val="24"/>
          <w:szCs w:val="24"/>
          <w:lang w:val="es-CO" w:eastAsia="es-CO"/>
        </w:rPr>
        <w:t>publicidad</w:t>
      </w:r>
      <w:r w:rsidR="00272BE7" w:rsidRPr="003C68DA">
        <w:rPr>
          <w:rFonts w:ascii="Arial" w:hAnsi="Arial" w:cs="Arial"/>
          <w:color w:val="090909"/>
          <w:sz w:val="24"/>
          <w:szCs w:val="24"/>
          <w:lang w:val="es-CO" w:eastAsia="es-CO"/>
        </w:rPr>
        <w:t>,</w:t>
      </w:r>
      <w:r w:rsidR="009C57D3" w:rsidRPr="003C68DA">
        <w:rPr>
          <w:rFonts w:ascii="Arial" w:hAnsi="Arial" w:cs="Arial"/>
          <w:color w:val="090909"/>
          <w:sz w:val="24"/>
          <w:szCs w:val="24"/>
          <w:lang w:val="es-CO" w:eastAsia="es-CO"/>
        </w:rPr>
        <w:t xml:space="preserve"> y</w:t>
      </w:r>
      <w:r w:rsidR="00272BE7" w:rsidRPr="003C68DA">
        <w:rPr>
          <w:rFonts w:ascii="Arial" w:hAnsi="Arial" w:cs="Arial"/>
          <w:color w:val="090909"/>
          <w:sz w:val="24"/>
          <w:szCs w:val="24"/>
          <w:lang w:val="es-CO" w:eastAsia="es-CO"/>
        </w:rPr>
        <w:t xml:space="preserve"> </w:t>
      </w:r>
      <w:r w:rsidR="009C57D3" w:rsidRPr="003C68DA">
        <w:rPr>
          <w:rFonts w:ascii="Arial" w:hAnsi="Arial" w:cs="Arial"/>
          <w:color w:val="090909"/>
          <w:sz w:val="24"/>
          <w:szCs w:val="24"/>
          <w:lang w:val="es-CO" w:eastAsia="es-CO"/>
        </w:rPr>
        <w:t>de</w:t>
      </w:r>
      <w:r w:rsidR="00272BE7" w:rsidRPr="003C68DA">
        <w:rPr>
          <w:rFonts w:ascii="Arial" w:hAnsi="Arial" w:cs="Arial"/>
          <w:color w:val="090909"/>
          <w:sz w:val="24"/>
          <w:szCs w:val="24"/>
          <w:lang w:val="es-CO" w:eastAsia="es-CO"/>
        </w:rPr>
        <w:t xml:space="preserve"> </w:t>
      </w:r>
      <w:r w:rsidR="009C57D3" w:rsidRPr="003C68DA">
        <w:rPr>
          <w:rFonts w:ascii="Arial" w:hAnsi="Arial" w:cs="Arial"/>
          <w:color w:val="090909"/>
          <w:sz w:val="24"/>
          <w:szCs w:val="24"/>
          <w:lang w:val="es-CO" w:eastAsia="es-CO"/>
        </w:rPr>
        <w:t>las normas p</w:t>
      </w:r>
      <w:r w:rsidR="00272BE7" w:rsidRPr="003C68DA">
        <w:rPr>
          <w:rFonts w:ascii="Arial" w:hAnsi="Arial" w:cs="Arial"/>
          <w:color w:val="090909"/>
          <w:sz w:val="24"/>
          <w:szCs w:val="24"/>
          <w:lang w:val="es-CO" w:eastAsia="es-CO"/>
        </w:rPr>
        <w:t>r</w:t>
      </w:r>
      <w:r w:rsidR="009C57D3" w:rsidRPr="003C68DA">
        <w:rPr>
          <w:rFonts w:ascii="Arial" w:hAnsi="Arial" w:cs="Arial"/>
          <w:color w:val="090909"/>
          <w:sz w:val="24"/>
          <w:szCs w:val="24"/>
          <w:lang w:val="es-CO" w:eastAsia="es-CO"/>
        </w:rPr>
        <w:t>esupuestales</w:t>
      </w:r>
      <w:r w:rsidR="00272BE7" w:rsidRPr="003C68DA">
        <w:rPr>
          <w:rFonts w:ascii="Arial" w:hAnsi="Arial" w:cs="Arial"/>
          <w:color w:val="090909"/>
          <w:sz w:val="24"/>
          <w:szCs w:val="24"/>
          <w:lang w:val="es-CO" w:eastAsia="es-CO"/>
        </w:rPr>
        <w:t>, en estos términos</w:t>
      </w:r>
      <w:r w:rsidRPr="003C68DA">
        <w:rPr>
          <w:rFonts w:ascii="Arial" w:hAnsi="Arial" w:cs="Arial"/>
          <w:color w:val="090909"/>
          <w:sz w:val="24"/>
          <w:szCs w:val="24"/>
          <w:lang w:val="es-CO" w:eastAsia="es-CO"/>
        </w:rPr>
        <w:t>:</w:t>
      </w:r>
    </w:p>
    <w:p w14:paraId="2E23CC77" w14:textId="77777777" w:rsidR="00125567" w:rsidRPr="003C68DA" w:rsidRDefault="00125567" w:rsidP="00125567">
      <w:pPr>
        <w:autoSpaceDE w:val="0"/>
        <w:autoSpaceDN w:val="0"/>
        <w:adjustRightInd w:val="0"/>
        <w:spacing w:after="0" w:line="240" w:lineRule="auto"/>
        <w:jc w:val="both"/>
        <w:rPr>
          <w:rFonts w:ascii="Arial" w:hAnsi="Arial" w:cs="Arial"/>
          <w:color w:val="090909"/>
          <w:sz w:val="24"/>
          <w:szCs w:val="24"/>
          <w:lang w:val="es-CO" w:eastAsia="es-CO"/>
        </w:rPr>
      </w:pPr>
    </w:p>
    <w:p w14:paraId="2E67B2A5"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r w:rsidRPr="003C68DA">
        <w:rPr>
          <w:rFonts w:ascii="Arial" w:hAnsi="Arial" w:cs="Arial"/>
          <w:b/>
          <w:i/>
          <w:color w:val="090909"/>
          <w:lang w:val="es-CO" w:eastAsia="es-CO"/>
        </w:rPr>
        <w:t xml:space="preserve">“Artículo 7°. </w:t>
      </w:r>
      <w:r w:rsidRPr="003C68DA">
        <w:rPr>
          <w:rFonts w:ascii="Arial" w:hAnsi="Arial" w:cs="Arial"/>
          <w:b/>
          <w:i/>
          <w:iCs/>
          <w:color w:val="090909"/>
          <w:lang w:val="es-CO" w:eastAsia="es-CO"/>
        </w:rPr>
        <w:t>Aplicación de los principios de la contratación estatal.</w:t>
      </w:r>
      <w:r w:rsidRPr="003C68DA">
        <w:rPr>
          <w:rFonts w:ascii="Arial" w:hAnsi="Arial" w:cs="Arial"/>
          <w:i/>
          <w:iCs/>
          <w:color w:val="090909"/>
          <w:lang w:val="es-CO" w:eastAsia="es-CO"/>
        </w:rPr>
        <w:t xml:space="preserve"> </w:t>
      </w:r>
      <w:r w:rsidRPr="003C68DA">
        <w:rPr>
          <w:rFonts w:ascii="Arial" w:hAnsi="Arial" w:cs="Arial"/>
          <w:i/>
          <w:color w:val="090909"/>
          <w:lang w:val="es-CO" w:eastAsia="es-CO"/>
        </w:rPr>
        <w:t xml:space="preserve">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w:t>
      </w:r>
      <w:proofErr w:type="spellStart"/>
      <w:r w:rsidRPr="003C68DA">
        <w:rPr>
          <w:rFonts w:ascii="Arial" w:hAnsi="Arial" w:cs="Arial"/>
          <w:i/>
          <w:color w:val="090909"/>
          <w:lang w:val="es-CO" w:eastAsia="es-CO"/>
        </w:rPr>
        <w:t>que</w:t>
      </w:r>
      <w:proofErr w:type="spellEnd"/>
      <w:r w:rsidRPr="003C68DA">
        <w:rPr>
          <w:rFonts w:ascii="Arial" w:hAnsi="Arial" w:cs="Arial"/>
          <w:i/>
          <w:color w:val="090909"/>
          <w:lang w:val="es-CO" w:eastAsia="es-CO"/>
        </w:rPr>
        <w:t xml:space="preserve"> trata el presente decreto deberán ser objeto de publicación en el Sistema Electrónico de Contratación Pública (SECOP). Adicionalmente, la entidad privada sin ánimo de lucro contratista deberá entregar a la Entidad Estatal, y esta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w:t>
      </w:r>
    </w:p>
    <w:p w14:paraId="5B3D2D5F" w14:textId="77777777" w:rsidR="00125567" w:rsidRPr="003C68DA" w:rsidRDefault="00125567" w:rsidP="00125567">
      <w:pPr>
        <w:autoSpaceDE w:val="0"/>
        <w:autoSpaceDN w:val="0"/>
        <w:adjustRightInd w:val="0"/>
        <w:spacing w:after="0" w:line="240" w:lineRule="auto"/>
        <w:jc w:val="both"/>
        <w:rPr>
          <w:rFonts w:ascii="Arial" w:hAnsi="Arial" w:cs="Arial"/>
          <w:color w:val="090909"/>
          <w:sz w:val="24"/>
          <w:szCs w:val="24"/>
          <w:lang w:val="es-CO" w:eastAsia="es-CO"/>
        </w:rPr>
      </w:pPr>
    </w:p>
    <w:p w14:paraId="55026FA6" w14:textId="77777777" w:rsidR="00125567" w:rsidRPr="003C68DA" w:rsidRDefault="00125567" w:rsidP="00125567">
      <w:pPr>
        <w:autoSpaceDE w:val="0"/>
        <w:autoSpaceDN w:val="0"/>
        <w:adjustRightInd w:val="0"/>
        <w:spacing w:after="0" w:line="240" w:lineRule="auto"/>
        <w:jc w:val="both"/>
        <w:rPr>
          <w:rFonts w:ascii="Arial" w:hAnsi="Arial" w:cs="Arial"/>
          <w:color w:val="090909"/>
          <w:sz w:val="24"/>
          <w:szCs w:val="24"/>
          <w:lang w:val="es-CO" w:eastAsia="es-CO"/>
        </w:rPr>
      </w:pPr>
      <w:r w:rsidRPr="003C68DA">
        <w:rPr>
          <w:rFonts w:ascii="Arial" w:hAnsi="Arial" w:cs="Arial"/>
          <w:color w:val="090909"/>
          <w:sz w:val="24"/>
          <w:szCs w:val="24"/>
          <w:lang w:val="es-CO" w:eastAsia="es-CO"/>
        </w:rPr>
        <w:t xml:space="preserve">El artículo 8º del Decreto 92 de 2017 dispone </w:t>
      </w:r>
      <w:r w:rsidR="00272BE7" w:rsidRPr="003C68DA">
        <w:rPr>
          <w:rFonts w:ascii="Arial" w:hAnsi="Arial" w:cs="Arial"/>
          <w:color w:val="090909"/>
          <w:sz w:val="24"/>
          <w:szCs w:val="24"/>
          <w:lang w:val="es-CO" w:eastAsia="es-CO"/>
        </w:rPr>
        <w:t>la aplicación a la contratación reglamentada por este, de las normas generales de la contratación estatal y de las establecidas en el decreto. Dice así:</w:t>
      </w:r>
    </w:p>
    <w:p w14:paraId="598220D9" w14:textId="77777777" w:rsidR="00125567" w:rsidRPr="003C68DA" w:rsidRDefault="00125567" w:rsidP="00125567">
      <w:pPr>
        <w:autoSpaceDE w:val="0"/>
        <w:autoSpaceDN w:val="0"/>
        <w:adjustRightInd w:val="0"/>
        <w:spacing w:after="0" w:line="240" w:lineRule="auto"/>
        <w:jc w:val="both"/>
        <w:rPr>
          <w:rFonts w:ascii="Arial" w:hAnsi="Arial" w:cs="Arial"/>
          <w:color w:val="090909"/>
          <w:sz w:val="24"/>
          <w:szCs w:val="24"/>
          <w:lang w:val="es-CO" w:eastAsia="es-CO"/>
        </w:rPr>
      </w:pPr>
    </w:p>
    <w:p w14:paraId="70331419" w14:textId="77777777" w:rsidR="00125567" w:rsidRPr="003C68DA" w:rsidRDefault="00125567" w:rsidP="00125567">
      <w:pPr>
        <w:autoSpaceDE w:val="0"/>
        <w:autoSpaceDN w:val="0"/>
        <w:adjustRightInd w:val="0"/>
        <w:spacing w:after="0" w:line="240" w:lineRule="auto"/>
        <w:ind w:left="567"/>
        <w:jc w:val="both"/>
        <w:rPr>
          <w:rFonts w:ascii="Arial" w:hAnsi="Arial" w:cs="Arial"/>
          <w:i/>
          <w:color w:val="090909"/>
          <w:lang w:val="es-CO" w:eastAsia="es-CO"/>
        </w:rPr>
      </w:pPr>
      <w:r w:rsidRPr="003C68DA">
        <w:rPr>
          <w:rFonts w:ascii="Arial" w:hAnsi="Arial" w:cs="Arial"/>
          <w:b/>
          <w:i/>
          <w:color w:val="090909"/>
          <w:lang w:val="es-CO" w:eastAsia="es-CO"/>
        </w:rPr>
        <w:t xml:space="preserve">“Artículo 8°. </w:t>
      </w:r>
      <w:r w:rsidRPr="003C68DA">
        <w:rPr>
          <w:rFonts w:ascii="Arial" w:hAnsi="Arial" w:cs="Arial"/>
          <w:b/>
          <w:i/>
          <w:iCs/>
          <w:color w:val="090909"/>
          <w:lang w:val="es-CO" w:eastAsia="es-CO"/>
        </w:rPr>
        <w:t xml:space="preserve">Aplicación de normas generales del sistema de contratación pública. </w:t>
      </w:r>
      <w:r w:rsidRPr="003C68DA">
        <w:rPr>
          <w:rFonts w:ascii="Arial" w:hAnsi="Arial" w:cs="Arial"/>
          <w:i/>
          <w:color w:val="090909"/>
          <w:lang w:val="es-CO" w:eastAsia="es-CO"/>
        </w:rPr>
        <w:t>La contratación a la que hace referencia el presente decreto está sujeta a las normas generales aplicables a la contratación pública excepto en lo reglamentado en el presente decreto”.</w:t>
      </w:r>
    </w:p>
    <w:p w14:paraId="7296F92B" w14:textId="77777777" w:rsidR="00125567" w:rsidRPr="003C68DA" w:rsidRDefault="00125567" w:rsidP="00125567">
      <w:pPr>
        <w:autoSpaceDE w:val="0"/>
        <w:autoSpaceDN w:val="0"/>
        <w:adjustRightInd w:val="0"/>
        <w:spacing w:after="0" w:line="240" w:lineRule="auto"/>
        <w:jc w:val="both"/>
        <w:rPr>
          <w:rFonts w:ascii="Arial" w:hAnsi="Arial" w:cs="Arial"/>
          <w:color w:val="090909"/>
          <w:sz w:val="24"/>
          <w:szCs w:val="24"/>
          <w:lang w:val="es-CO" w:eastAsia="es-CO"/>
        </w:rPr>
      </w:pPr>
    </w:p>
    <w:p w14:paraId="24E1CAA7" w14:textId="77777777" w:rsidR="00125567" w:rsidRPr="003C68DA" w:rsidRDefault="00125567" w:rsidP="00125567">
      <w:pPr>
        <w:autoSpaceDE w:val="0"/>
        <w:autoSpaceDN w:val="0"/>
        <w:adjustRightInd w:val="0"/>
        <w:spacing w:after="0" w:line="240" w:lineRule="auto"/>
        <w:jc w:val="both"/>
        <w:rPr>
          <w:rFonts w:ascii="Arial" w:hAnsi="Arial" w:cs="Arial"/>
          <w:color w:val="090909"/>
          <w:sz w:val="24"/>
          <w:szCs w:val="24"/>
          <w:lang w:val="es-CO" w:eastAsia="es-CO"/>
        </w:rPr>
      </w:pPr>
      <w:r w:rsidRPr="003C68DA">
        <w:rPr>
          <w:rFonts w:ascii="Arial" w:hAnsi="Arial" w:cs="Arial"/>
          <w:color w:val="090909"/>
          <w:sz w:val="24"/>
          <w:szCs w:val="24"/>
          <w:lang w:val="es-CO" w:eastAsia="es-CO"/>
        </w:rPr>
        <w:lastRenderedPageBreak/>
        <w:t xml:space="preserve">Como se observa, el Decreto 92 de 2017 </w:t>
      </w:r>
      <w:r w:rsidR="00272BE7" w:rsidRPr="003C68DA">
        <w:rPr>
          <w:rFonts w:ascii="Arial" w:hAnsi="Arial" w:cs="Arial"/>
          <w:color w:val="090909"/>
          <w:sz w:val="24"/>
          <w:szCs w:val="24"/>
          <w:lang w:val="es-CO" w:eastAsia="es-CO"/>
        </w:rPr>
        <w:t xml:space="preserve">constituye una nueva </w:t>
      </w:r>
      <w:r w:rsidRPr="003C68DA">
        <w:rPr>
          <w:rFonts w:ascii="Arial" w:hAnsi="Arial" w:cs="Arial"/>
          <w:color w:val="090909"/>
          <w:sz w:val="24"/>
          <w:szCs w:val="24"/>
          <w:lang w:val="es-CO" w:eastAsia="es-CO"/>
        </w:rPr>
        <w:t xml:space="preserve">reglamentación de </w:t>
      </w:r>
      <w:r w:rsidR="00272BE7" w:rsidRPr="003C68DA">
        <w:rPr>
          <w:rFonts w:ascii="Arial" w:hAnsi="Arial" w:cs="Arial"/>
          <w:color w:val="090909"/>
          <w:sz w:val="24"/>
          <w:szCs w:val="24"/>
          <w:lang w:val="es-CO" w:eastAsia="es-CO"/>
        </w:rPr>
        <w:t xml:space="preserve">los llamados contratos de apoyo, la cual se empezará a aplicar desde </w:t>
      </w:r>
      <w:r w:rsidR="00E867B8" w:rsidRPr="003C68DA">
        <w:rPr>
          <w:rFonts w:ascii="Arial" w:hAnsi="Arial" w:cs="Arial"/>
          <w:color w:val="090909"/>
          <w:sz w:val="24"/>
          <w:szCs w:val="24"/>
          <w:lang w:val="es-CO" w:eastAsia="es-CO"/>
        </w:rPr>
        <w:t>el 1º de junio del presente año, y desarrolla los ámbitos de autonomía atribuidos por la Constitución bajo una interpretación restrictiva, como lo ha señalado la Corte Constitucional. En cuanto a los demás aspectos, este reglamento estará sujeto al principio de jerarquía normativa, en este caso, a las normas legales del Estatuto de Contratación.</w:t>
      </w:r>
    </w:p>
    <w:p w14:paraId="05282F08" w14:textId="77777777" w:rsidR="00F35111" w:rsidRPr="003C68DA" w:rsidRDefault="00F35111" w:rsidP="007E0334">
      <w:pPr>
        <w:pStyle w:val="Textoindependiente"/>
        <w:spacing w:line="240" w:lineRule="auto"/>
        <w:ind w:right="49"/>
        <w:rPr>
          <w:rFonts w:ascii="Arial" w:hAnsi="Arial"/>
          <w:bCs/>
          <w:iCs/>
          <w:sz w:val="24"/>
          <w:szCs w:val="24"/>
          <w:lang w:val="es-CO"/>
        </w:rPr>
      </w:pPr>
    </w:p>
    <w:p w14:paraId="71A0E885" w14:textId="77777777" w:rsidR="00125567" w:rsidRPr="003C68DA" w:rsidRDefault="00125567" w:rsidP="007E0334">
      <w:pPr>
        <w:pStyle w:val="Textoindependiente"/>
        <w:spacing w:line="240" w:lineRule="auto"/>
        <w:ind w:right="49"/>
        <w:rPr>
          <w:rFonts w:ascii="Arial" w:hAnsi="Arial"/>
          <w:bCs/>
          <w:iCs/>
          <w:sz w:val="24"/>
          <w:szCs w:val="24"/>
          <w:lang w:val="es-CO"/>
        </w:rPr>
      </w:pPr>
    </w:p>
    <w:p w14:paraId="4505335F" w14:textId="77777777" w:rsidR="00FC5814" w:rsidRPr="003C68DA" w:rsidRDefault="00CA57FC" w:rsidP="007E0334">
      <w:pPr>
        <w:pStyle w:val="Textoindependiente"/>
        <w:numPr>
          <w:ilvl w:val="0"/>
          <w:numId w:val="30"/>
        </w:numPr>
        <w:spacing w:line="240" w:lineRule="auto"/>
        <w:ind w:right="49"/>
        <w:jc w:val="center"/>
        <w:rPr>
          <w:rFonts w:ascii="Arial" w:hAnsi="Arial"/>
          <w:b/>
          <w:sz w:val="24"/>
          <w:szCs w:val="24"/>
          <w:lang w:val="es-MX"/>
        </w:rPr>
      </w:pPr>
      <w:r w:rsidRPr="003C68DA">
        <w:rPr>
          <w:rFonts w:ascii="Arial" w:hAnsi="Arial"/>
          <w:b/>
          <w:sz w:val="24"/>
          <w:szCs w:val="24"/>
        </w:rPr>
        <w:t>LA SALA RESPONDE</w:t>
      </w:r>
    </w:p>
    <w:p w14:paraId="7390A37E" w14:textId="77777777" w:rsidR="00181EBC" w:rsidRPr="003C68DA" w:rsidRDefault="00181EBC" w:rsidP="007E0334">
      <w:pPr>
        <w:pStyle w:val="Textoindependiente"/>
        <w:spacing w:line="240" w:lineRule="auto"/>
        <w:ind w:right="49"/>
        <w:jc w:val="center"/>
        <w:rPr>
          <w:rFonts w:ascii="Arial" w:hAnsi="Arial"/>
          <w:b/>
          <w:sz w:val="24"/>
          <w:szCs w:val="24"/>
          <w:lang w:val="es-MX"/>
        </w:rPr>
      </w:pPr>
    </w:p>
    <w:p w14:paraId="0EDD0CC4" w14:textId="77777777" w:rsidR="00181EBC" w:rsidRPr="003C68DA" w:rsidRDefault="00181EBC" w:rsidP="007E0334">
      <w:pPr>
        <w:pStyle w:val="Textoindependiente"/>
        <w:spacing w:line="240" w:lineRule="auto"/>
        <w:ind w:right="49"/>
        <w:rPr>
          <w:rFonts w:ascii="Arial" w:hAnsi="Arial"/>
          <w:b/>
          <w:sz w:val="24"/>
          <w:szCs w:val="24"/>
          <w:lang w:val="es-MX"/>
        </w:rPr>
      </w:pPr>
    </w:p>
    <w:p w14:paraId="513F7592" w14:textId="77777777" w:rsidR="00D8160B" w:rsidRPr="003C68DA" w:rsidRDefault="00D8160B" w:rsidP="00D8160B">
      <w:pPr>
        <w:pStyle w:val="Textoindependiente"/>
        <w:spacing w:line="240" w:lineRule="auto"/>
        <w:ind w:left="567" w:right="49"/>
        <w:rPr>
          <w:rFonts w:ascii="Arial" w:hAnsi="Arial"/>
          <w:i/>
          <w:sz w:val="22"/>
          <w:lang w:val="es-MX"/>
        </w:rPr>
      </w:pPr>
      <w:r w:rsidRPr="003C68DA">
        <w:rPr>
          <w:rFonts w:ascii="Arial" w:hAnsi="Arial"/>
          <w:i/>
          <w:sz w:val="22"/>
          <w:lang w:val="es-MX"/>
        </w:rPr>
        <w:t>“1. A sabiendas de que ambas figuras tienen el mismo postulado general del artículo 355 de la Constitución Política, ¿Existe diferencia legal y contractual entre los convenios de asociación (artículo 96 de la Ley 489 de 1998) y los contratos de apoyo e impulso a actividades de interés social (Decreto 777 de 1992)?</w:t>
      </w:r>
      <w:r w:rsidR="00A06394" w:rsidRPr="003C68DA">
        <w:rPr>
          <w:rFonts w:ascii="Arial" w:hAnsi="Arial"/>
          <w:i/>
          <w:sz w:val="22"/>
          <w:lang w:val="es-MX"/>
        </w:rPr>
        <w:t>”.</w:t>
      </w:r>
    </w:p>
    <w:p w14:paraId="0A8E4EFD" w14:textId="77777777" w:rsidR="004D7876" w:rsidRPr="003C68DA" w:rsidRDefault="004D7876" w:rsidP="008B3261">
      <w:pPr>
        <w:pStyle w:val="Textoindependiente"/>
        <w:spacing w:line="240" w:lineRule="auto"/>
        <w:ind w:right="49"/>
        <w:rPr>
          <w:rFonts w:ascii="Arial" w:hAnsi="Arial"/>
          <w:bCs/>
          <w:iCs/>
          <w:sz w:val="24"/>
          <w:szCs w:val="24"/>
          <w:lang w:val="es-CO"/>
        </w:rPr>
      </w:pPr>
    </w:p>
    <w:p w14:paraId="1078F76F" w14:textId="77777777" w:rsidR="004D7876" w:rsidRPr="003C68DA" w:rsidRDefault="008B3261" w:rsidP="004D7876">
      <w:pPr>
        <w:pStyle w:val="Textoindependiente"/>
        <w:spacing w:line="240" w:lineRule="auto"/>
        <w:ind w:right="49"/>
        <w:rPr>
          <w:rFonts w:ascii="Arial" w:hAnsi="Arial"/>
          <w:bCs/>
          <w:iCs/>
          <w:sz w:val="24"/>
          <w:szCs w:val="24"/>
          <w:lang w:val="es-CO"/>
        </w:rPr>
      </w:pPr>
      <w:r w:rsidRPr="003C68DA">
        <w:rPr>
          <w:rFonts w:ascii="Arial" w:hAnsi="Arial"/>
          <w:bCs/>
          <w:iCs/>
          <w:sz w:val="24"/>
          <w:szCs w:val="24"/>
          <w:lang w:val="es-CO"/>
        </w:rPr>
        <w:t>Existen d</w:t>
      </w:r>
      <w:r w:rsidR="004D7876" w:rsidRPr="003C68DA">
        <w:rPr>
          <w:rFonts w:ascii="Arial" w:hAnsi="Arial"/>
          <w:bCs/>
          <w:iCs/>
          <w:sz w:val="24"/>
          <w:szCs w:val="24"/>
          <w:lang w:val="es-CO"/>
        </w:rPr>
        <w:t>iferencias entre los contratos de apoyo a programas y actividades de interés público, reglamentados por el Decreto 777 de 1992</w:t>
      </w:r>
      <w:r w:rsidR="00EE1124" w:rsidRPr="003C68DA">
        <w:rPr>
          <w:rFonts w:ascii="Arial" w:hAnsi="Arial"/>
          <w:bCs/>
          <w:iCs/>
          <w:sz w:val="24"/>
          <w:szCs w:val="24"/>
          <w:lang w:val="es-CO"/>
        </w:rPr>
        <w:t xml:space="preserve"> y a partir del 1º de junio de 2017, por el </w:t>
      </w:r>
      <w:r w:rsidR="006D3F59" w:rsidRPr="003C68DA">
        <w:rPr>
          <w:rFonts w:ascii="Arial" w:hAnsi="Arial"/>
          <w:bCs/>
          <w:iCs/>
          <w:sz w:val="24"/>
          <w:szCs w:val="24"/>
          <w:lang w:val="es-CO"/>
        </w:rPr>
        <w:t>D</w:t>
      </w:r>
      <w:r w:rsidR="00EE1124" w:rsidRPr="003C68DA">
        <w:rPr>
          <w:rFonts w:ascii="Arial" w:hAnsi="Arial"/>
          <w:bCs/>
          <w:iCs/>
          <w:sz w:val="24"/>
          <w:szCs w:val="24"/>
          <w:lang w:val="es-CO"/>
        </w:rPr>
        <w:t>ecreto 92 de 2017</w:t>
      </w:r>
      <w:r w:rsidR="004D7876" w:rsidRPr="003C68DA">
        <w:rPr>
          <w:rFonts w:ascii="Arial" w:hAnsi="Arial"/>
          <w:bCs/>
          <w:iCs/>
          <w:sz w:val="24"/>
          <w:szCs w:val="24"/>
          <w:lang w:val="es-CO"/>
        </w:rPr>
        <w:t>, y los convenios de asociación previstos en el artículo 96 de la Ley 489 de 1998</w:t>
      </w:r>
      <w:r w:rsidRPr="003C68DA">
        <w:rPr>
          <w:rFonts w:ascii="Arial" w:hAnsi="Arial"/>
          <w:bCs/>
          <w:iCs/>
          <w:sz w:val="24"/>
          <w:szCs w:val="24"/>
          <w:lang w:val="es-CO"/>
        </w:rPr>
        <w:t xml:space="preserve">, como </w:t>
      </w:r>
      <w:r w:rsidR="004D7876" w:rsidRPr="003C68DA">
        <w:rPr>
          <w:rFonts w:ascii="Arial" w:hAnsi="Arial"/>
          <w:bCs/>
          <w:iCs/>
          <w:sz w:val="24"/>
          <w:szCs w:val="24"/>
          <w:lang w:val="es-CO"/>
        </w:rPr>
        <w:t>son las siguientes:</w:t>
      </w:r>
    </w:p>
    <w:p w14:paraId="0BB927A8" w14:textId="77777777" w:rsidR="004D7876" w:rsidRPr="003C68DA" w:rsidRDefault="004D7876" w:rsidP="004D7876">
      <w:pPr>
        <w:pStyle w:val="Textoindependiente"/>
        <w:spacing w:line="240" w:lineRule="auto"/>
        <w:ind w:right="49"/>
        <w:rPr>
          <w:rFonts w:ascii="Arial" w:hAnsi="Arial"/>
          <w:bCs/>
          <w:iCs/>
          <w:sz w:val="24"/>
          <w:szCs w:val="24"/>
          <w:lang w:val="es-CO"/>
        </w:rPr>
      </w:pPr>
    </w:p>
    <w:p w14:paraId="593312B3" w14:textId="77777777" w:rsidR="004D7876" w:rsidRPr="003C68DA" w:rsidRDefault="004D7876" w:rsidP="004D7876">
      <w:pPr>
        <w:pStyle w:val="Textoindependiente"/>
        <w:spacing w:line="240" w:lineRule="auto"/>
        <w:ind w:right="49"/>
        <w:rPr>
          <w:rFonts w:ascii="Arial" w:hAnsi="Arial"/>
          <w:bCs/>
          <w:iCs/>
          <w:sz w:val="24"/>
          <w:szCs w:val="24"/>
          <w:lang w:val="es-CO"/>
        </w:rPr>
      </w:pPr>
      <w:r w:rsidRPr="003C68DA">
        <w:rPr>
          <w:rFonts w:ascii="Arial" w:hAnsi="Arial"/>
          <w:bCs/>
          <w:iCs/>
          <w:sz w:val="24"/>
          <w:szCs w:val="24"/>
          <w:lang w:val="es-CO"/>
        </w:rPr>
        <w:t>1ª) Los contratos de apoyo se celebran con personas jurídicas privadas sin ánimo de lucro. Los contratos de asociación se celebran con personas jurídicas privadas con o sin ánimo de lucro.</w:t>
      </w:r>
    </w:p>
    <w:p w14:paraId="17613F7C" w14:textId="77777777" w:rsidR="004D7876" w:rsidRPr="003C68DA" w:rsidRDefault="004D7876" w:rsidP="004D7876">
      <w:pPr>
        <w:pStyle w:val="Textoindependiente"/>
        <w:spacing w:line="240" w:lineRule="auto"/>
        <w:ind w:right="49"/>
        <w:rPr>
          <w:rFonts w:ascii="Arial" w:hAnsi="Arial"/>
          <w:bCs/>
          <w:iCs/>
          <w:sz w:val="24"/>
          <w:szCs w:val="24"/>
          <w:lang w:val="es-CO"/>
        </w:rPr>
      </w:pPr>
    </w:p>
    <w:p w14:paraId="08CD4574" w14:textId="77777777" w:rsidR="004D7876" w:rsidRPr="003C68DA" w:rsidRDefault="004D7876" w:rsidP="004D7876">
      <w:pPr>
        <w:pStyle w:val="Textoindependiente"/>
        <w:spacing w:line="240" w:lineRule="auto"/>
        <w:ind w:right="49"/>
        <w:rPr>
          <w:rFonts w:ascii="Arial" w:hAnsi="Arial"/>
          <w:bCs/>
          <w:iCs/>
          <w:sz w:val="24"/>
          <w:szCs w:val="24"/>
          <w:lang w:val="es-CO"/>
        </w:rPr>
      </w:pPr>
      <w:r w:rsidRPr="003C68DA">
        <w:rPr>
          <w:rFonts w:ascii="Arial" w:hAnsi="Arial"/>
          <w:bCs/>
          <w:iCs/>
          <w:sz w:val="24"/>
          <w:szCs w:val="24"/>
          <w:lang w:val="es-CO"/>
        </w:rPr>
        <w:t xml:space="preserve">2ª) Los contratos de apoyo se celebran para impulsar programas y actividades de interés público acordes con los planes de desarrollo. Los contratos de asociación se </w:t>
      </w:r>
      <w:r w:rsidR="00FF7429" w:rsidRPr="003C68DA">
        <w:rPr>
          <w:rFonts w:ascii="Arial" w:hAnsi="Arial"/>
          <w:bCs/>
          <w:iCs/>
          <w:sz w:val="24"/>
          <w:szCs w:val="24"/>
          <w:lang w:val="es-CO"/>
        </w:rPr>
        <w:t xml:space="preserve">pueden </w:t>
      </w:r>
      <w:r w:rsidRPr="003C68DA">
        <w:rPr>
          <w:rFonts w:ascii="Arial" w:hAnsi="Arial"/>
          <w:bCs/>
          <w:iCs/>
          <w:sz w:val="24"/>
          <w:szCs w:val="24"/>
          <w:lang w:val="es-CO"/>
        </w:rPr>
        <w:t>celebra</w:t>
      </w:r>
      <w:r w:rsidR="00FF7429" w:rsidRPr="003C68DA">
        <w:rPr>
          <w:rFonts w:ascii="Arial" w:hAnsi="Arial"/>
          <w:bCs/>
          <w:iCs/>
          <w:sz w:val="24"/>
          <w:szCs w:val="24"/>
          <w:lang w:val="es-CO"/>
        </w:rPr>
        <w:t>r</w:t>
      </w:r>
      <w:r w:rsidRPr="003C68DA">
        <w:rPr>
          <w:rFonts w:ascii="Arial" w:hAnsi="Arial"/>
          <w:bCs/>
          <w:iCs/>
          <w:sz w:val="24"/>
          <w:szCs w:val="24"/>
          <w:lang w:val="es-CO"/>
        </w:rPr>
        <w:t xml:space="preserve"> con esa finalidad, pero también para el desarrollo conjunto de actividades en relación con los cometidos y funciones asignadas legal</w:t>
      </w:r>
      <w:r w:rsidR="003C68DA">
        <w:rPr>
          <w:rFonts w:ascii="Arial" w:hAnsi="Arial"/>
          <w:bCs/>
          <w:iCs/>
          <w:sz w:val="24"/>
          <w:szCs w:val="24"/>
          <w:lang w:val="es-CO"/>
        </w:rPr>
        <w:t>mente a las entidades estatales y además, para la creación de personas jurídicas.</w:t>
      </w:r>
    </w:p>
    <w:p w14:paraId="45EE189B" w14:textId="77777777" w:rsidR="004D7876" w:rsidRPr="003C68DA" w:rsidRDefault="004D7876" w:rsidP="004D7876">
      <w:pPr>
        <w:pStyle w:val="Textoindependiente"/>
        <w:spacing w:line="240" w:lineRule="auto"/>
        <w:ind w:right="49"/>
        <w:rPr>
          <w:rFonts w:ascii="Arial" w:hAnsi="Arial"/>
          <w:bCs/>
          <w:iCs/>
          <w:sz w:val="24"/>
          <w:szCs w:val="24"/>
          <w:lang w:val="es-CO"/>
        </w:rPr>
      </w:pPr>
    </w:p>
    <w:p w14:paraId="5A32C541" w14:textId="77777777" w:rsidR="004D7876" w:rsidRPr="003C68DA" w:rsidRDefault="004D7876" w:rsidP="004D7876">
      <w:pPr>
        <w:pStyle w:val="Textoindependiente"/>
        <w:spacing w:line="240" w:lineRule="auto"/>
        <w:ind w:right="49"/>
        <w:rPr>
          <w:rFonts w:ascii="Arial" w:hAnsi="Arial"/>
          <w:bCs/>
          <w:iCs/>
          <w:sz w:val="24"/>
          <w:szCs w:val="24"/>
          <w:lang w:val="es-CO"/>
        </w:rPr>
      </w:pPr>
      <w:r w:rsidRPr="003C68DA">
        <w:rPr>
          <w:rFonts w:ascii="Arial" w:hAnsi="Arial"/>
          <w:bCs/>
          <w:iCs/>
          <w:sz w:val="24"/>
          <w:szCs w:val="24"/>
          <w:lang w:val="es-CO"/>
        </w:rPr>
        <w:t>3ª) Los contratos de apoyo se celebran con cargo al respectivo presupuesto de la entidad pública. En los contratos de asociación se deben determinar, como señala el inciso s</w:t>
      </w:r>
      <w:r w:rsidR="003C68DA">
        <w:rPr>
          <w:rFonts w:ascii="Arial" w:hAnsi="Arial"/>
          <w:bCs/>
          <w:iCs/>
          <w:sz w:val="24"/>
          <w:szCs w:val="24"/>
          <w:lang w:val="es-CO"/>
        </w:rPr>
        <w:t xml:space="preserve">egundo del citado artículo 96, </w:t>
      </w:r>
      <w:r w:rsidRPr="003C68DA">
        <w:rPr>
          <w:rFonts w:ascii="Arial" w:hAnsi="Arial"/>
          <w:bCs/>
          <w:iCs/>
          <w:sz w:val="24"/>
          <w:szCs w:val="24"/>
          <w:lang w:val="es-CO"/>
        </w:rPr>
        <w:t xml:space="preserve">los </w:t>
      </w:r>
      <w:r w:rsidRPr="003C68DA">
        <w:rPr>
          <w:rFonts w:ascii="Arial" w:hAnsi="Arial"/>
          <w:bCs/>
          <w:i/>
          <w:iCs/>
          <w:sz w:val="24"/>
          <w:szCs w:val="24"/>
          <w:lang w:val="es-CO"/>
        </w:rPr>
        <w:t>“aportes”</w:t>
      </w:r>
      <w:r w:rsidRPr="003C68DA">
        <w:rPr>
          <w:rFonts w:ascii="Arial" w:hAnsi="Arial"/>
          <w:bCs/>
          <w:iCs/>
          <w:sz w:val="24"/>
          <w:szCs w:val="24"/>
          <w:lang w:val="es-CO"/>
        </w:rPr>
        <w:t xml:space="preserve"> tanto de la entidad pública como de la persona jurídica particular.</w:t>
      </w:r>
    </w:p>
    <w:p w14:paraId="68C62B5F" w14:textId="77777777" w:rsidR="00D8160B" w:rsidRPr="003C68DA" w:rsidRDefault="00D8160B" w:rsidP="00622FBF">
      <w:pPr>
        <w:pStyle w:val="Textoindependiente"/>
        <w:tabs>
          <w:tab w:val="left" w:pos="7560"/>
        </w:tabs>
        <w:spacing w:line="240" w:lineRule="auto"/>
        <w:ind w:right="49"/>
        <w:rPr>
          <w:rFonts w:ascii="Arial" w:hAnsi="Arial"/>
          <w:bCs/>
          <w:iCs/>
          <w:sz w:val="24"/>
          <w:szCs w:val="24"/>
          <w:lang w:val="es-CO"/>
        </w:rPr>
      </w:pPr>
    </w:p>
    <w:p w14:paraId="157AD6C6" w14:textId="77777777" w:rsidR="004D7876" w:rsidRPr="003C68DA" w:rsidRDefault="004D7876" w:rsidP="00622FBF">
      <w:pPr>
        <w:pStyle w:val="Textoindependiente"/>
        <w:tabs>
          <w:tab w:val="left" w:pos="7560"/>
        </w:tabs>
        <w:spacing w:line="240" w:lineRule="auto"/>
        <w:ind w:right="49"/>
        <w:rPr>
          <w:rFonts w:ascii="Arial" w:hAnsi="Arial"/>
          <w:bCs/>
          <w:sz w:val="24"/>
          <w:szCs w:val="24"/>
          <w:lang w:val="es-CO"/>
        </w:rPr>
      </w:pPr>
    </w:p>
    <w:p w14:paraId="248E15B1" w14:textId="77777777" w:rsidR="00D8160B" w:rsidRPr="003C68DA" w:rsidRDefault="00A06394" w:rsidP="00D8160B">
      <w:pPr>
        <w:pStyle w:val="Textoindependiente"/>
        <w:spacing w:line="240" w:lineRule="auto"/>
        <w:ind w:left="540" w:right="49"/>
        <w:rPr>
          <w:rFonts w:ascii="Arial" w:hAnsi="Arial"/>
          <w:i/>
          <w:sz w:val="22"/>
          <w:lang w:val="es-CO"/>
        </w:rPr>
      </w:pPr>
      <w:r w:rsidRPr="003C68DA">
        <w:rPr>
          <w:rFonts w:ascii="Arial" w:hAnsi="Arial"/>
          <w:i/>
          <w:sz w:val="22"/>
          <w:lang w:val="es-CO"/>
        </w:rPr>
        <w:t>“</w:t>
      </w:r>
      <w:r w:rsidR="00D8160B" w:rsidRPr="003C68DA">
        <w:rPr>
          <w:rFonts w:ascii="Arial" w:hAnsi="Arial"/>
          <w:i/>
          <w:sz w:val="22"/>
        </w:rPr>
        <w:t>2</w:t>
      </w:r>
      <w:r w:rsidR="00D8160B" w:rsidRPr="003C68DA">
        <w:rPr>
          <w:rFonts w:ascii="Arial" w:hAnsi="Arial"/>
          <w:i/>
          <w:sz w:val="22"/>
          <w:lang w:val="es-CO"/>
        </w:rPr>
        <w:t>.</w:t>
      </w:r>
      <w:r w:rsidR="00D8160B" w:rsidRPr="003C68DA">
        <w:rPr>
          <w:rFonts w:ascii="Arial" w:hAnsi="Arial"/>
          <w:i/>
          <w:sz w:val="22"/>
        </w:rPr>
        <w:t xml:space="preserve"> </w:t>
      </w:r>
      <w:r w:rsidR="00D8160B" w:rsidRPr="003C68DA">
        <w:rPr>
          <w:rFonts w:ascii="Arial" w:hAnsi="Arial"/>
          <w:i/>
          <w:sz w:val="22"/>
          <w:lang w:val="es-CO"/>
        </w:rPr>
        <w:t>¿El Decreto 777 de 1992 guarda relación con lo previsto en el artículo 96 de la Ley 489 de 1998? En caso afirmativo, debe considerarse un solo tipo de modalidad contractual especial y no dos, como lo establecen las normas?</w:t>
      </w:r>
      <w:r w:rsidRPr="003C68DA">
        <w:rPr>
          <w:rFonts w:ascii="Arial" w:hAnsi="Arial"/>
          <w:i/>
          <w:sz w:val="22"/>
          <w:lang w:val="es-CO"/>
        </w:rPr>
        <w:t>”.</w:t>
      </w:r>
    </w:p>
    <w:p w14:paraId="79E2DDC5" w14:textId="77777777" w:rsidR="00447543" w:rsidRPr="003C68DA" w:rsidRDefault="00447543" w:rsidP="008C5DFB">
      <w:pPr>
        <w:pStyle w:val="Textoindependiente"/>
        <w:spacing w:line="240" w:lineRule="auto"/>
        <w:ind w:right="49"/>
        <w:rPr>
          <w:rFonts w:ascii="Arial" w:hAnsi="Arial"/>
          <w:bCs/>
          <w:iCs/>
          <w:sz w:val="24"/>
          <w:szCs w:val="24"/>
          <w:lang w:val="es-MX"/>
        </w:rPr>
      </w:pPr>
    </w:p>
    <w:p w14:paraId="0F62D0CC" w14:textId="77777777" w:rsidR="00C0364F" w:rsidRPr="003C68DA" w:rsidRDefault="00C0364F" w:rsidP="008C5DFB">
      <w:pPr>
        <w:pStyle w:val="Textoindependiente"/>
        <w:spacing w:line="240" w:lineRule="auto"/>
        <w:ind w:right="49"/>
        <w:rPr>
          <w:rFonts w:ascii="Arial" w:hAnsi="Arial"/>
          <w:bCs/>
          <w:iCs/>
          <w:sz w:val="24"/>
          <w:szCs w:val="24"/>
          <w:lang w:val="es-MX"/>
        </w:rPr>
      </w:pPr>
      <w:r w:rsidRPr="003C68DA">
        <w:rPr>
          <w:rFonts w:ascii="Arial" w:hAnsi="Arial"/>
          <w:bCs/>
          <w:iCs/>
          <w:sz w:val="24"/>
          <w:szCs w:val="24"/>
          <w:lang w:val="es-MX"/>
        </w:rPr>
        <w:t xml:space="preserve">El Decreto 777 de 1992 </w:t>
      </w:r>
      <w:r w:rsidR="008B3261" w:rsidRPr="003C68DA">
        <w:rPr>
          <w:rFonts w:ascii="Arial" w:hAnsi="Arial"/>
          <w:bCs/>
          <w:iCs/>
          <w:sz w:val="24"/>
          <w:szCs w:val="24"/>
          <w:lang w:val="es-MX"/>
        </w:rPr>
        <w:t xml:space="preserve">no guarda relación </w:t>
      </w:r>
      <w:r w:rsidR="00FF7429" w:rsidRPr="003C68DA">
        <w:rPr>
          <w:rFonts w:ascii="Arial" w:hAnsi="Arial"/>
          <w:bCs/>
          <w:iCs/>
          <w:sz w:val="24"/>
          <w:szCs w:val="24"/>
          <w:lang w:val="es-MX"/>
        </w:rPr>
        <w:t>con lo</w:t>
      </w:r>
      <w:r w:rsidR="008B3261" w:rsidRPr="003C68DA">
        <w:rPr>
          <w:rFonts w:ascii="Arial" w:hAnsi="Arial"/>
          <w:bCs/>
          <w:iCs/>
          <w:sz w:val="24"/>
          <w:szCs w:val="24"/>
          <w:lang w:val="es-MX"/>
        </w:rPr>
        <w:t xml:space="preserve"> previsto en el artículo 96 </w:t>
      </w:r>
      <w:r w:rsidR="00FF7429" w:rsidRPr="003C68DA">
        <w:rPr>
          <w:rFonts w:ascii="Arial" w:hAnsi="Arial"/>
          <w:bCs/>
          <w:iCs/>
          <w:sz w:val="24"/>
          <w:szCs w:val="24"/>
          <w:lang w:val="es-MX"/>
        </w:rPr>
        <w:t>de</w:t>
      </w:r>
      <w:r w:rsidR="008B3261" w:rsidRPr="003C68DA">
        <w:rPr>
          <w:rFonts w:ascii="Arial" w:hAnsi="Arial"/>
          <w:bCs/>
          <w:iCs/>
          <w:sz w:val="24"/>
          <w:szCs w:val="24"/>
          <w:lang w:val="es-MX"/>
        </w:rPr>
        <w:t xml:space="preserve"> </w:t>
      </w:r>
      <w:r w:rsidR="00FF7429" w:rsidRPr="003C68DA">
        <w:rPr>
          <w:rFonts w:ascii="Arial" w:hAnsi="Arial"/>
          <w:bCs/>
          <w:iCs/>
          <w:sz w:val="24"/>
          <w:szCs w:val="24"/>
          <w:lang w:val="es-MX"/>
        </w:rPr>
        <w:t>l</w:t>
      </w:r>
      <w:r w:rsidR="008B3261" w:rsidRPr="003C68DA">
        <w:rPr>
          <w:rFonts w:ascii="Arial" w:hAnsi="Arial"/>
          <w:bCs/>
          <w:iCs/>
          <w:sz w:val="24"/>
          <w:szCs w:val="24"/>
          <w:lang w:val="es-MX"/>
        </w:rPr>
        <w:t>a L</w:t>
      </w:r>
      <w:r w:rsidR="00FF7429" w:rsidRPr="003C68DA">
        <w:rPr>
          <w:rFonts w:ascii="Arial" w:hAnsi="Arial"/>
          <w:bCs/>
          <w:iCs/>
          <w:sz w:val="24"/>
          <w:szCs w:val="24"/>
          <w:lang w:val="es-MX"/>
        </w:rPr>
        <w:t>ey 489 de 1998</w:t>
      </w:r>
      <w:r w:rsidR="008B3261" w:rsidRPr="003C68DA">
        <w:rPr>
          <w:rFonts w:ascii="Arial" w:hAnsi="Arial"/>
          <w:bCs/>
          <w:iCs/>
          <w:sz w:val="24"/>
          <w:szCs w:val="24"/>
          <w:lang w:val="es-MX"/>
        </w:rPr>
        <w:t xml:space="preserve">, porque el primero </w:t>
      </w:r>
      <w:r w:rsidRPr="003C68DA">
        <w:rPr>
          <w:rFonts w:ascii="Arial" w:hAnsi="Arial"/>
          <w:bCs/>
          <w:iCs/>
          <w:sz w:val="24"/>
          <w:szCs w:val="24"/>
          <w:lang w:val="es-MX"/>
        </w:rPr>
        <w:t xml:space="preserve">reglamenta los contratos de </w:t>
      </w:r>
      <w:r w:rsidR="008B3261" w:rsidRPr="003C68DA">
        <w:rPr>
          <w:rFonts w:ascii="Arial" w:hAnsi="Arial"/>
          <w:bCs/>
          <w:iCs/>
          <w:sz w:val="24"/>
          <w:szCs w:val="24"/>
          <w:lang w:val="es-MX"/>
        </w:rPr>
        <w:t>apoyo y la segunda</w:t>
      </w:r>
      <w:r w:rsidR="000D49AD" w:rsidRPr="003C68DA">
        <w:rPr>
          <w:rFonts w:ascii="Arial" w:hAnsi="Arial"/>
          <w:bCs/>
          <w:iCs/>
          <w:sz w:val="24"/>
          <w:szCs w:val="24"/>
          <w:lang w:val="es-MX"/>
        </w:rPr>
        <w:t xml:space="preserve"> </w:t>
      </w:r>
      <w:r w:rsidR="008B3261" w:rsidRPr="003C68DA">
        <w:rPr>
          <w:rFonts w:ascii="Arial" w:hAnsi="Arial"/>
          <w:bCs/>
          <w:iCs/>
          <w:sz w:val="24"/>
          <w:szCs w:val="24"/>
          <w:lang w:val="es-MX"/>
        </w:rPr>
        <w:t>norma regula los</w:t>
      </w:r>
      <w:r w:rsidR="000D49AD" w:rsidRPr="003C68DA">
        <w:rPr>
          <w:rFonts w:ascii="Arial" w:hAnsi="Arial"/>
          <w:bCs/>
          <w:iCs/>
          <w:sz w:val="24"/>
          <w:szCs w:val="24"/>
          <w:lang w:val="es-MX"/>
        </w:rPr>
        <w:t xml:space="preserve"> </w:t>
      </w:r>
      <w:r w:rsidR="008B3261" w:rsidRPr="003C68DA">
        <w:rPr>
          <w:rFonts w:ascii="Arial" w:hAnsi="Arial"/>
          <w:bCs/>
          <w:iCs/>
          <w:sz w:val="24"/>
          <w:szCs w:val="24"/>
          <w:lang w:val="es-MX"/>
        </w:rPr>
        <w:t>con</w:t>
      </w:r>
      <w:r w:rsidR="000D49AD" w:rsidRPr="003C68DA">
        <w:rPr>
          <w:rFonts w:ascii="Arial" w:hAnsi="Arial"/>
          <w:bCs/>
          <w:iCs/>
          <w:sz w:val="24"/>
          <w:szCs w:val="24"/>
          <w:lang w:val="es-MX"/>
        </w:rPr>
        <w:t>venios</w:t>
      </w:r>
      <w:r w:rsidR="008B3261" w:rsidRPr="003C68DA">
        <w:rPr>
          <w:rFonts w:ascii="Arial" w:hAnsi="Arial"/>
          <w:bCs/>
          <w:iCs/>
          <w:sz w:val="24"/>
          <w:szCs w:val="24"/>
          <w:lang w:val="es-MX"/>
        </w:rPr>
        <w:t xml:space="preserve"> de asociación</w:t>
      </w:r>
      <w:r w:rsidR="000D49AD" w:rsidRPr="003C68DA">
        <w:rPr>
          <w:rFonts w:ascii="Arial" w:hAnsi="Arial"/>
          <w:bCs/>
          <w:iCs/>
          <w:sz w:val="24"/>
          <w:szCs w:val="24"/>
          <w:lang w:val="es-MX"/>
        </w:rPr>
        <w:t>,</w:t>
      </w:r>
      <w:r w:rsidR="008B3261" w:rsidRPr="003C68DA">
        <w:rPr>
          <w:rFonts w:ascii="Arial" w:hAnsi="Arial"/>
          <w:bCs/>
          <w:iCs/>
          <w:sz w:val="24"/>
          <w:szCs w:val="24"/>
          <w:lang w:val="es-MX"/>
        </w:rPr>
        <w:t xml:space="preserve"> que co</w:t>
      </w:r>
      <w:r w:rsidR="000D49AD" w:rsidRPr="003C68DA">
        <w:rPr>
          <w:rFonts w:ascii="Arial" w:hAnsi="Arial"/>
          <w:bCs/>
          <w:iCs/>
          <w:sz w:val="24"/>
          <w:szCs w:val="24"/>
          <w:lang w:val="es-MX"/>
        </w:rPr>
        <w:t xml:space="preserve">nstituyen </w:t>
      </w:r>
      <w:r w:rsidR="008B3261" w:rsidRPr="003C68DA">
        <w:rPr>
          <w:rFonts w:ascii="Arial" w:hAnsi="Arial"/>
          <w:bCs/>
          <w:iCs/>
          <w:sz w:val="24"/>
          <w:szCs w:val="24"/>
          <w:lang w:val="es-MX"/>
        </w:rPr>
        <w:t>dos modalidades distintas</w:t>
      </w:r>
      <w:r w:rsidR="000D49AD" w:rsidRPr="003C68DA">
        <w:rPr>
          <w:rFonts w:ascii="Arial" w:hAnsi="Arial"/>
          <w:bCs/>
          <w:iCs/>
          <w:sz w:val="24"/>
          <w:szCs w:val="24"/>
          <w:lang w:val="es-MX"/>
        </w:rPr>
        <w:t xml:space="preserve"> de la contratación estatal</w:t>
      </w:r>
      <w:r w:rsidR="008B3261" w:rsidRPr="003C68DA">
        <w:rPr>
          <w:rFonts w:ascii="Arial" w:hAnsi="Arial"/>
          <w:bCs/>
          <w:iCs/>
          <w:sz w:val="24"/>
          <w:szCs w:val="24"/>
          <w:lang w:val="es-MX"/>
        </w:rPr>
        <w:t>.</w:t>
      </w:r>
    </w:p>
    <w:p w14:paraId="5CF0C9E5" w14:textId="77777777" w:rsidR="00EE1124" w:rsidRPr="003C68DA" w:rsidRDefault="00EE1124" w:rsidP="008C5DFB">
      <w:pPr>
        <w:pStyle w:val="Textoindependiente"/>
        <w:spacing w:line="240" w:lineRule="auto"/>
        <w:ind w:right="49"/>
        <w:rPr>
          <w:rFonts w:ascii="Arial" w:hAnsi="Arial"/>
          <w:bCs/>
          <w:iCs/>
          <w:sz w:val="24"/>
          <w:szCs w:val="24"/>
          <w:lang w:val="es-MX"/>
        </w:rPr>
      </w:pPr>
    </w:p>
    <w:p w14:paraId="1C7E4157" w14:textId="77777777" w:rsidR="00EE1124" w:rsidRPr="003C68DA" w:rsidRDefault="00EE1124" w:rsidP="008C5DFB">
      <w:pPr>
        <w:pStyle w:val="Textoindependiente"/>
        <w:spacing w:line="240" w:lineRule="auto"/>
        <w:ind w:right="49"/>
        <w:rPr>
          <w:rFonts w:ascii="Arial" w:hAnsi="Arial"/>
          <w:bCs/>
          <w:iCs/>
          <w:sz w:val="24"/>
          <w:szCs w:val="24"/>
          <w:lang w:val="es-MX"/>
        </w:rPr>
      </w:pPr>
      <w:r w:rsidRPr="003C68DA">
        <w:rPr>
          <w:rFonts w:ascii="Arial" w:hAnsi="Arial"/>
          <w:bCs/>
          <w:iCs/>
          <w:sz w:val="24"/>
          <w:szCs w:val="24"/>
          <w:lang w:val="es-MX"/>
        </w:rPr>
        <w:t xml:space="preserve">El Decreto 92 de 2017 </w:t>
      </w:r>
      <w:r w:rsidR="004A1D37" w:rsidRPr="003C68DA">
        <w:rPr>
          <w:rFonts w:ascii="Arial" w:hAnsi="Arial"/>
          <w:bCs/>
          <w:iCs/>
          <w:sz w:val="24"/>
          <w:szCs w:val="24"/>
          <w:lang w:val="es-MX"/>
        </w:rPr>
        <w:t xml:space="preserve">sí </w:t>
      </w:r>
      <w:r w:rsidRPr="003C68DA">
        <w:rPr>
          <w:rFonts w:ascii="Arial" w:hAnsi="Arial"/>
          <w:bCs/>
          <w:iCs/>
          <w:sz w:val="24"/>
          <w:szCs w:val="24"/>
          <w:lang w:val="es-MX"/>
        </w:rPr>
        <w:t xml:space="preserve">guarda relación </w:t>
      </w:r>
      <w:r w:rsidR="004A1D37" w:rsidRPr="003C68DA">
        <w:rPr>
          <w:rFonts w:ascii="Arial" w:hAnsi="Arial"/>
          <w:bCs/>
          <w:iCs/>
          <w:sz w:val="24"/>
          <w:szCs w:val="24"/>
          <w:lang w:val="es-MX"/>
        </w:rPr>
        <w:t xml:space="preserve">con el artículo 96 de la Ley 489 de 1998, ya que en su artículo 5º reglamenta los convenios de asociación </w:t>
      </w:r>
      <w:r w:rsidR="009F62DD" w:rsidRPr="003C68DA">
        <w:rPr>
          <w:rFonts w:ascii="Arial" w:hAnsi="Arial"/>
          <w:bCs/>
          <w:iCs/>
          <w:sz w:val="24"/>
          <w:szCs w:val="24"/>
          <w:lang w:val="es-MX"/>
        </w:rPr>
        <w:t xml:space="preserve">de </w:t>
      </w:r>
      <w:proofErr w:type="spellStart"/>
      <w:r w:rsidR="009F62DD" w:rsidRPr="003C68DA">
        <w:rPr>
          <w:rFonts w:ascii="Arial" w:hAnsi="Arial"/>
          <w:bCs/>
          <w:iCs/>
          <w:sz w:val="24"/>
          <w:szCs w:val="24"/>
          <w:lang w:val="es-MX"/>
        </w:rPr>
        <w:t>que</w:t>
      </w:r>
      <w:proofErr w:type="spellEnd"/>
      <w:r w:rsidR="009F62DD" w:rsidRPr="003C68DA">
        <w:rPr>
          <w:rFonts w:ascii="Arial" w:hAnsi="Arial"/>
          <w:bCs/>
          <w:iCs/>
          <w:sz w:val="24"/>
          <w:szCs w:val="24"/>
          <w:lang w:val="es-MX"/>
        </w:rPr>
        <w:t xml:space="preserve"> </w:t>
      </w:r>
      <w:r w:rsidR="004A1D37" w:rsidRPr="003C68DA">
        <w:rPr>
          <w:rFonts w:ascii="Arial" w:hAnsi="Arial"/>
          <w:bCs/>
          <w:iCs/>
          <w:sz w:val="24"/>
          <w:szCs w:val="24"/>
          <w:lang w:val="es-MX"/>
        </w:rPr>
        <w:t>trata dicho artículo 96,</w:t>
      </w:r>
      <w:r w:rsidR="009F62DD" w:rsidRPr="003C68DA">
        <w:rPr>
          <w:rFonts w:ascii="Arial" w:hAnsi="Arial"/>
          <w:bCs/>
          <w:iCs/>
          <w:sz w:val="24"/>
          <w:szCs w:val="24"/>
          <w:lang w:val="es-MX"/>
        </w:rPr>
        <w:t xml:space="preserve"> en </w:t>
      </w:r>
      <w:r w:rsidR="004A1D37" w:rsidRPr="003C68DA">
        <w:rPr>
          <w:rFonts w:ascii="Arial" w:hAnsi="Arial"/>
          <w:bCs/>
          <w:iCs/>
          <w:sz w:val="24"/>
          <w:szCs w:val="24"/>
          <w:lang w:val="es-MX"/>
        </w:rPr>
        <w:t>el</w:t>
      </w:r>
      <w:r w:rsidR="009F62DD" w:rsidRPr="003C68DA">
        <w:rPr>
          <w:rFonts w:ascii="Arial" w:hAnsi="Arial"/>
          <w:bCs/>
          <w:iCs/>
          <w:sz w:val="24"/>
          <w:szCs w:val="24"/>
          <w:lang w:val="es-MX"/>
        </w:rPr>
        <w:t xml:space="preserve"> </w:t>
      </w:r>
      <w:r w:rsidR="004A1D37" w:rsidRPr="003C68DA">
        <w:rPr>
          <w:rFonts w:ascii="Arial" w:hAnsi="Arial"/>
          <w:bCs/>
          <w:iCs/>
          <w:sz w:val="24"/>
          <w:szCs w:val="24"/>
          <w:lang w:val="es-MX"/>
        </w:rPr>
        <w:t>caso específ</w:t>
      </w:r>
      <w:r w:rsidR="009F62DD" w:rsidRPr="003C68DA">
        <w:rPr>
          <w:rFonts w:ascii="Arial" w:hAnsi="Arial"/>
          <w:bCs/>
          <w:iCs/>
          <w:sz w:val="24"/>
          <w:szCs w:val="24"/>
          <w:lang w:val="es-MX"/>
        </w:rPr>
        <w:t>i</w:t>
      </w:r>
      <w:r w:rsidR="004A1D37" w:rsidRPr="003C68DA">
        <w:rPr>
          <w:rFonts w:ascii="Arial" w:hAnsi="Arial"/>
          <w:bCs/>
          <w:iCs/>
          <w:sz w:val="24"/>
          <w:szCs w:val="24"/>
          <w:lang w:val="es-MX"/>
        </w:rPr>
        <w:t>co de</w:t>
      </w:r>
      <w:r w:rsidR="009F62DD" w:rsidRPr="003C68DA">
        <w:rPr>
          <w:rFonts w:ascii="Arial" w:hAnsi="Arial"/>
          <w:bCs/>
          <w:iCs/>
          <w:sz w:val="24"/>
          <w:szCs w:val="24"/>
          <w:lang w:val="es-MX"/>
        </w:rPr>
        <w:t xml:space="preserve"> la celebración de estos con </w:t>
      </w:r>
      <w:r w:rsidR="004A1D37" w:rsidRPr="003C68DA">
        <w:rPr>
          <w:rFonts w:ascii="Arial" w:hAnsi="Arial"/>
          <w:bCs/>
          <w:iCs/>
          <w:sz w:val="24"/>
          <w:szCs w:val="24"/>
          <w:lang w:val="es-MX"/>
        </w:rPr>
        <w:t>entidades</w:t>
      </w:r>
      <w:r w:rsidR="009F62DD" w:rsidRPr="003C68DA">
        <w:rPr>
          <w:rFonts w:ascii="Arial" w:hAnsi="Arial"/>
          <w:bCs/>
          <w:iCs/>
          <w:sz w:val="24"/>
          <w:szCs w:val="24"/>
          <w:lang w:val="es-MX"/>
        </w:rPr>
        <w:t xml:space="preserve"> </w:t>
      </w:r>
      <w:r w:rsidR="004A1D37" w:rsidRPr="003C68DA">
        <w:rPr>
          <w:rFonts w:ascii="Arial" w:hAnsi="Arial"/>
          <w:bCs/>
          <w:iCs/>
          <w:sz w:val="24"/>
          <w:szCs w:val="24"/>
          <w:lang w:val="es-MX"/>
        </w:rPr>
        <w:t>privadas</w:t>
      </w:r>
      <w:r w:rsidR="009F62DD" w:rsidRPr="003C68DA">
        <w:rPr>
          <w:rFonts w:ascii="Arial" w:hAnsi="Arial"/>
          <w:bCs/>
          <w:iCs/>
          <w:sz w:val="24"/>
          <w:szCs w:val="24"/>
          <w:lang w:val="es-MX"/>
        </w:rPr>
        <w:t xml:space="preserve"> </w:t>
      </w:r>
      <w:r w:rsidR="004A1D37" w:rsidRPr="003C68DA">
        <w:rPr>
          <w:rFonts w:ascii="Arial" w:hAnsi="Arial"/>
          <w:bCs/>
          <w:iCs/>
          <w:sz w:val="24"/>
          <w:szCs w:val="24"/>
          <w:lang w:val="es-MX"/>
        </w:rPr>
        <w:t>sin</w:t>
      </w:r>
      <w:r w:rsidR="009F62DD" w:rsidRPr="003C68DA">
        <w:rPr>
          <w:rFonts w:ascii="Arial" w:hAnsi="Arial"/>
          <w:bCs/>
          <w:iCs/>
          <w:sz w:val="24"/>
          <w:szCs w:val="24"/>
          <w:lang w:val="es-MX"/>
        </w:rPr>
        <w:t xml:space="preserve"> </w:t>
      </w:r>
      <w:r w:rsidR="004A1D37" w:rsidRPr="003C68DA">
        <w:rPr>
          <w:rFonts w:ascii="Arial" w:hAnsi="Arial"/>
          <w:bCs/>
          <w:iCs/>
          <w:sz w:val="24"/>
          <w:szCs w:val="24"/>
          <w:lang w:val="es-MX"/>
        </w:rPr>
        <w:t>ánimo</w:t>
      </w:r>
      <w:r w:rsidR="009F62DD" w:rsidRPr="003C68DA">
        <w:rPr>
          <w:rFonts w:ascii="Arial" w:hAnsi="Arial"/>
          <w:bCs/>
          <w:iCs/>
          <w:sz w:val="24"/>
          <w:szCs w:val="24"/>
          <w:lang w:val="es-MX"/>
        </w:rPr>
        <w:t xml:space="preserve"> </w:t>
      </w:r>
      <w:r w:rsidR="004A1D37" w:rsidRPr="003C68DA">
        <w:rPr>
          <w:rFonts w:ascii="Arial" w:hAnsi="Arial"/>
          <w:bCs/>
          <w:iCs/>
          <w:sz w:val="24"/>
          <w:szCs w:val="24"/>
          <w:lang w:val="es-MX"/>
        </w:rPr>
        <w:t>de</w:t>
      </w:r>
      <w:r w:rsidR="009F62DD" w:rsidRPr="003C68DA">
        <w:rPr>
          <w:rFonts w:ascii="Arial" w:hAnsi="Arial"/>
          <w:bCs/>
          <w:iCs/>
          <w:sz w:val="24"/>
          <w:szCs w:val="24"/>
          <w:lang w:val="es-MX"/>
        </w:rPr>
        <w:t xml:space="preserve"> l</w:t>
      </w:r>
      <w:r w:rsidR="004A1D37" w:rsidRPr="003C68DA">
        <w:rPr>
          <w:rFonts w:ascii="Arial" w:hAnsi="Arial"/>
          <w:bCs/>
          <w:iCs/>
          <w:sz w:val="24"/>
          <w:szCs w:val="24"/>
          <w:lang w:val="es-MX"/>
        </w:rPr>
        <w:t>u</w:t>
      </w:r>
      <w:r w:rsidR="009F62DD" w:rsidRPr="003C68DA">
        <w:rPr>
          <w:rFonts w:ascii="Arial" w:hAnsi="Arial"/>
          <w:bCs/>
          <w:iCs/>
          <w:sz w:val="24"/>
          <w:szCs w:val="24"/>
          <w:lang w:val="es-MX"/>
        </w:rPr>
        <w:t>c</w:t>
      </w:r>
      <w:r w:rsidR="004A1D37" w:rsidRPr="003C68DA">
        <w:rPr>
          <w:rFonts w:ascii="Arial" w:hAnsi="Arial"/>
          <w:bCs/>
          <w:iCs/>
          <w:sz w:val="24"/>
          <w:szCs w:val="24"/>
          <w:lang w:val="es-MX"/>
        </w:rPr>
        <w:t>ro para</w:t>
      </w:r>
      <w:r w:rsidR="009F62DD" w:rsidRPr="003C68DA">
        <w:rPr>
          <w:rFonts w:ascii="Arial" w:hAnsi="Arial"/>
          <w:bCs/>
          <w:iCs/>
          <w:sz w:val="24"/>
          <w:szCs w:val="24"/>
          <w:lang w:val="es-MX"/>
        </w:rPr>
        <w:t xml:space="preserve"> </w:t>
      </w:r>
      <w:r w:rsidR="00852402" w:rsidRPr="003C68DA">
        <w:rPr>
          <w:rFonts w:ascii="Arial" w:hAnsi="Arial"/>
          <w:bCs/>
          <w:iCs/>
          <w:sz w:val="24"/>
          <w:szCs w:val="24"/>
          <w:lang w:val="es-MX"/>
        </w:rPr>
        <w:t xml:space="preserve">el desarrollo conjunto de </w:t>
      </w:r>
      <w:r w:rsidR="004A1D37" w:rsidRPr="003C68DA">
        <w:rPr>
          <w:rFonts w:ascii="Arial" w:hAnsi="Arial"/>
          <w:bCs/>
          <w:iCs/>
          <w:sz w:val="24"/>
          <w:szCs w:val="24"/>
          <w:lang w:val="es-MX"/>
        </w:rPr>
        <w:t>actividades propias de</w:t>
      </w:r>
      <w:r w:rsidR="009F62DD" w:rsidRPr="003C68DA">
        <w:rPr>
          <w:rFonts w:ascii="Arial" w:hAnsi="Arial"/>
          <w:bCs/>
          <w:iCs/>
          <w:sz w:val="24"/>
          <w:szCs w:val="24"/>
          <w:lang w:val="es-MX"/>
        </w:rPr>
        <w:t xml:space="preserve"> </w:t>
      </w:r>
      <w:r w:rsidR="004A1D37" w:rsidRPr="003C68DA">
        <w:rPr>
          <w:rFonts w:ascii="Arial" w:hAnsi="Arial"/>
          <w:bCs/>
          <w:iCs/>
          <w:sz w:val="24"/>
          <w:szCs w:val="24"/>
          <w:lang w:val="es-MX"/>
        </w:rPr>
        <w:t>las</w:t>
      </w:r>
      <w:r w:rsidR="009F62DD" w:rsidRPr="003C68DA">
        <w:rPr>
          <w:rFonts w:ascii="Arial" w:hAnsi="Arial"/>
          <w:bCs/>
          <w:iCs/>
          <w:sz w:val="24"/>
          <w:szCs w:val="24"/>
          <w:lang w:val="es-MX"/>
        </w:rPr>
        <w:t xml:space="preserve"> </w:t>
      </w:r>
      <w:r w:rsidR="004A1D37" w:rsidRPr="003C68DA">
        <w:rPr>
          <w:rFonts w:ascii="Arial" w:hAnsi="Arial"/>
          <w:bCs/>
          <w:iCs/>
          <w:sz w:val="24"/>
          <w:szCs w:val="24"/>
          <w:lang w:val="es-MX"/>
        </w:rPr>
        <w:t>entidades estatales</w:t>
      </w:r>
      <w:r w:rsidR="009F62DD" w:rsidRPr="003C68DA">
        <w:rPr>
          <w:rFonts w:ascii="Arial" w:hAnsi="Arial"/>
          <w:bCs/>
          <w:iCs/>
          <w:sz w:val="24"/>
          <w:szCs w:val="24"/>
          <w:lang w:val="es-MX"/>
        </w:rPr>
        <w:t>.</w:t>
      </w:r>
      <w:r w:rsidR="004A1D37" w:rsidRPr="003C68DA">
        <w:rPr>
          <w:rFonts w:ascii="Arial" w:hAnsi="Arial"/>
          <w:bCs/>
          <w:iCs/>
          <w:sz w:val="24"/>
          <w:szCs w:val="24"/>
          <w:lang w:val="es-MX"/>
        </w:rPr>
        <w:t xml:space="preserve"> </w:t>
      </w:r>
    </w:p>
    <w:p w14:paraId="329D76B4" w14:textId="77777777" w:rsidR="00D8160B" w:rsidRPr="003C68DA" w:rsidRDefault="00D8160B" w:rsidP="008C5DFB">
      <w:pPr>
        <w:pStyle w:val="Textoindependiente"/>
        <w:spacing w:line="240" w:lineRule="auto"/>
        <w:ind w:right="49"/>
        <w:rPr>
          <w:rFonts w:ascii="Arial" w:hAnsi="Arial"/>
          <w:bCs/>
          <w:iCs/>
          <w:sz w:val="24"/>
          <w:szCs w:val="24"/>
          <w:lang w:val="es-MX"/>
        </w:rPr>
      </w:pPr>
    </w:p>
    <w:p w14:paraId="5DDFB7E6" w14:textId="77777777" w:rsidR="00C0364F" w:rsidRPr="003C68DA" w:rsidRDefault="00C0364F" w:rsidP="008C5DFB">
      <w:pPr>
        <w:pStyle w:val="Textoindependiente"/>
        <w:spacing w:line="240" w:lineRule="auto"/>
        <w:ind w:right="49"/>
        <w:rPr>
          <w:rFonts w:ascii="Arial" w:hAnsi="Arial"/>
          <w:bCs/>
          <w:iCs/>
          <w:sz w:val="24"/>
          <w:szCs w:val="24"/>
          <w:lang w:val="es-MX"/>
        </w:rPr>
      </w:pPr>
    </w:p>
    <w:p w14:paraId="6A9ECA98" w14:textId="77777777" w:rsidR="00D8160B" w:rsidRPr="003C68DA" w:rsidRDefault="00A06394" w:rsidP="00D8160B">
      <w:pPr>
        <w:pStyle w:val="Textoindependiente"/>
        <w:spacing w:line="240" w:lineRule="auto"/>
        <w:ind w:left="540" w:right="49"/>
        <w:rPr>
          <w:rFonts w:ascii="Arial" w:hAnsi="Arial"/>
          <w:i/>
          <w:sz w:val="22"/>
          <w:lang w:val="es-CO"/>
        </w:rPr>
      </w:pPr>
      <w:r w:rsidRPr="003C68DA">
        <w:rPr>
          <w:rFonts w:ascii="Arial" w:hAnsi="Arial"/>
          <w:i/>
          <w:sz w:val="22"/>
          <w:lang w:val="es-CO"/>
        </w:rPr>
        <w:t>“</w:t>
      </w:r>
      <w:r w:rsidR="00D8160B" w:rsidRPr="003C68DA">
        <w:rPr>
          <w:rFonts w:ascii="Arial" w:hAnsi="Arial"/>
          <w:i/>
          <w:sz w:val="22"/>
          <w:lang w:val="es-CO"/>
        </w:rPr>
        <w:t xml:space="preserve">3. En el entendido que el Decreto 777 de 1992 nace de la voluntad del ejecutivo, mientras que la Ley 489 de 1998 nace de la voluntad del legislador, ¿las modalidades </w:t>
      </w:r>
      <w:r w:rsidR="00D8160B" w:rsidRPr="003C68DA">
        <w:rPr>
          <w:rFonts w:ascii="Arial" w:hAnsi="Arial"/>
          <w:i/>
          <w:sz w:val="22"/>
          <w:lang w:val="es-CO"/>
        </w:rPr>
        <w:lastRenderedPageBreak/>
        <w:t>contractuales contenidas en las normas son especiales o diferentes? Existe dependencia de una con la otra?</w:t>
      </w:r>
      <w:r w:rsidRPr="003C68DA">
        <w:rPr>
          <w:rFonts w:ascii="Arial" w:hAnsi="Arial"/>
          <w:i/>
          <w:sz w:val="22"/>
          <w:lang w:val="es-CO"/>
        </w:rPr>
        <w:t>”.</w:t>
      </w:r>
    </w:p>
    <w:p w14:paraId="68CF1377" w14:textId="77777777" w:rsidR="00D8160B" w:rsidRPr="003C68DA" w:rsidRDefault="00D8160B" w:rsidP="00D8160B">
      <w:pPr>
        <w:pStyle w:val="Textoindependiente"/>
        <w:spacing w:line="240" w:lineRule="auto"/>
        <w:ind w:left="540" w:right="49"/>
        <w:rPr>
          <w:rFonts w:ascii="Arial" w:hAnsi="Arial"/>
          <w:sz w:val="24"/>
          <w:szCs w:val="24"/>
          <w:lang w:val="es-CO"/>
        </w:rPr>
      </w:pPr>
    </w:p>
    <w:p w14:paraId="6B2AABCC" w14:textId="77777777" w:rsidR="00DA03F0" w:rsidRPr="003C68DA" w:rsidRDefault="00DA03F0" w:rsidP="00D8160B">
      <w:pPr>
        <w:pStyle w:val="Textoindependiente"/>
        <w:spacing w:line="240" w:lineRule="auto"/>
        <w:ind w:right="49"/>
        <w:rPr>
          <w:rFonts w:ascii="Arial" w:hAnsi="Arial"/>
          <w:sz w:val="24"/>
          <w:szCs w:val="24"/>
          <w:lang w:val="es-CO"/>
        </w:rPr>
      </w:pPr>
      <w:r w:rsidRPr="003C68DA">
        <w:rPr>
          <w:rFonts w:ascii="Arial" w:hAnsi="Arial"/>
          <w:sz w:val="24"/>
          <w:szCs w:val="24"/>
          <w:lang w:val="es-CO"/>
        </w:rPr>
        <w:t>La</w:t>
      </w:r>
      <w:r w:rsidR="00DD137E" w:rsidRPr="003C68DA">
        <w:rPr>
          <w:rFonts w:ascii="Arial" w:hAnsi="Arial"/>
          <w:sz w:val="24"/>
          <w:szCs w:val="24"/>
          <w:lang w:val="es-CO"/>
        </w:rPr>
        <w:t>s</w:t>
      </w:r>
      <w:r w:rsidRPr="003C68DA">
        <w:rPr>
          <w:rFonts w:ascii="Arial" w:hAnsi="Arial"/>
          <w:sz w:val="24"/>
          <w:szCs w:val="24"/>
          <w:lang w:val="es-CO"/>
        </w:rPr>
        <w:t xml:space="preserve"> </w:t>
      </w:r>
      <w:r w:rsidR="00DD137E" w:rsidRPr="003C68DA">
        <w:rPr>
          <w:rFonts w:ascii="Arial" w:hAnsi="Arial"/>
          <w:sz w:val="24"/>
          <w:szCs w:val="24"/>
          <w:lang w:val="es-CO"/>
        </w:rPr>
        <w:t>modalidades contractuales establecidas por</w:t>
      </w:r>
      <w:r w:rsidRPr="003C68DA">
        <w:rPr>
          <w:rFonts w:ascii="Arial" w:hAnsi="Arial"/>
          <w:sz w:val="24"/>
          <w:szCs w:val="24"/>
          <w:lang w:val="es-CO"/>
        </w:rPr>
        <w:t xml:space="preserve"> </w:t>
      </w:r>
      <w:r w:rsidR="00DD137E" w:rsidRPr="003C68DA">
        <w:rPr>
          <w:rFonts w:ascii="Arial" w:hAnsi="Arial"/>
          <w:sz w:val="24"/>
          <w:szCs w:val="24"/>
          <w:lang w:val="es-CO"/>
        </w:rPr>
        <w:t>las normas mencionadas</w:t>
      </w:r>
      <w:r w:rsidR="007C3305" w:rsidRPr="003C68DA">
        <w:rPr>
          <w:rFonts w:ascii="Arial" w:hAnsi="Arial"/>
          <w:sz w:val="24"/>
          <w:szCs w:val="24"/>
          <w:lang w:val="es-CO"/>
        </w:rPr>
        <w:t>,</w:t>
      </w:r>
      <w:r w:rsidR="00DD137E" w:rsidRPr="003C68DA">
        <w:rPr>
          <w:rFonts w:ascii="Arial" w:hAnsi="Arial"/>
          <w:sz w:val="24"/>
          <w:szCs w:val="24"/>
          <w:lang w:val="es-CO"/>
        </w:rPr>
        <w:t xml:space="preserve"> se diferencian no</w:t>
      </w:r>
      <w:r w:rsidRPr="003C68DA">
        <w:rPr>
          <w:rFonts w:ascii="Arial" w:hAnsi="Arial"/>
          <w:sz w:val="24"/>
          <w:szCs w:val="24"/>
          <w:lang w:val="es-CO"/>
        </w:rPr>
        <w:t xml:space="preserve"> </w:t>
      </w:r>
      <w:r w:rsidR="00F84835" w:rsidRPr="003C68DA">
        <w:rPr>
          <w:rFonts w:ascii="Arial" w:hAnsi="Arial"/>
          <w:sz w:val="24"/>
          <w:szCs w:val="24"/>
          <w:lang w:val="es-CO"/>
        </w:rPr>
        <w:t xml:space="preserve">solo </w:t>
      </w:r>
      <w:r w:rsidR="00DD137E" w:rsidRPr="003C68DA">
        <w:rPr>
          <w:rFonts w:ascii="Arial" w:hAnsi="Arial"/>
          <w:sz w:val="24"/>
          <w:szCs w:val="24"/>
          <w:lang w:val="es-CO"/>
        </w:rPr>
        <w:t>por su</w:t>
      </w:r>
      <w:r w:rsidRPr="003C68DA">
        <w:rPr>
          <w:rFonts w:ascii="Arial" w:hAnsi="Arial"/>
          <w:sz w:val="24"/>
          <w:szCs w:val="24"/>
          <w:lang w:val="es-CO"/>
        </w:rPr>
        <w:t xml:space="preserve"> </w:t>
      </w:r>
      <w:r w:rsidR="00DD137E" w:rsidRPr="003C68DA">
        <w:rPr>
          <w:rFonts w:ascii="Arial" w:hAnsi="Arial"/>
          <w:sz w:val="24"/>
          <w:szCs w:val="24"/>
          <w:lang w:val="es-CO"/>
        </w:rPr>
        <w:t>origen</w:t>
      </w:r>
      <w:r w:rsidR="008027DB" w:rsidRPr="003C68DA">
        <w:rPr>
          <w:rFonts w:ascii="Arial" w:hAnsi="Arial"/>
          <w:sz w:val="24"/>
          <w:szCs w:val="24"/>
          <w:lang w:val="es-CO"/>
        </w:rPr>
        <w:t>,</w:t>
      </w:r>
      <w:r w:rsidR="00DD137E" w:rsidRPr="003C68DA">
        <w:rPr>
          <w:rFonts w:ascii="Arial" w:hAnsi="Arial"/>
          <w:sz w:val="24"/>
          <w:szCs w:val="24"/>
          <w:lang w:val="es-CO"/>
        </w:rPr>
        <w:t xml:space="preserve"> sino</w:t>
      </w:r>
      <w:r w:rsidRPr="003C68DA">
        <w:rPr>
          <w:rFonts w:ascii="Arial" w:hAnsi="Arial"/>
          <w:sz w:val="24"/>
          <w:szCs w:val="24"/>
          <w:lang w:val="es-CO"/>
        </w:rPr>
        <w:t xml:space="preserve"> </w:t>
      </w:r>
      <w:r w:rsidR="00DD137E" w:rsidRPr="003C68DA">
        <w:rPr>
          <w:rFonts w:ascii="Arial" w:hAnsi="Arial"/>
          <w:sz w:val="24"/>
          <w:szCs w:val="24"/>
          <w:lang w:val="es-CO"/>
        </w:rPr>
        <w:t>por su</w:t>
      </w:r>
      <w:r w:rsidR="000D49AD" w:rsidRPr="003C68DA">
        <w:rPr>
          <w:rFonts w:ascii="Arial" w:hAnsi="Arial"/>
          <w:sz w:val="24"/>
          <w:szCs w:val="24"/>
          <w:lang w:val="es-CO"/>
        </w:rPr>
        <w:t>s</w:t>
      </w:r>
      <w:r w:rsidR="00DD137E" w:rsidRPr="003C68DA">
        <w:rPr>
          <w:rFonts w:ascii="Arial" w:hAnsi="Arial"/>
          <w:sz w:val="24"/>
          <w:szCs w:val="24"/>
          <w:lang w:val="es-CO"/>
        </w:rPr>
        <w:t xml:space="preserve"> </w:t>
      </w:r>
      <w:r w:rsidR="000D49AD" w:rsidRPr="003C68DA">
        <w:rPr>
          <w:rFonts w:ascii="Arial" w:hAnsi="Arial"/>
          <w:sz w:val="24"/>
          <w:szCs w:val="24"/>
          <w:lang w:val="es-CO"/>
        </w:rPr>
        <w:t xml:space="preserve">características y elementos normativos. </w:t>
      </w:r>
      <w:r w:rsidR="00DD137E" w:rsidRPr="003C68DA">
        <w:rPr>
          <w:rFonts w:ascii="Arial" w:hAnsi="Arial"/>
          <w:sz w:val="24"/>
          <w:szCs w:val="24"/>
          <w:lang w:val="es-CO"/>
        </w:rPr>
        <w:t>No existe depe</w:t>
      </w:r>
      <w:r w:rsidRPr="003C68DA">
        <w:rPr>
          <w:rFonts w:ascii="Arial" w:hAnsi="Arial"/>
          <w:sz w:val="24"/>
          <w:szCs w:val="24"/>
          <w:lang w:val="es-CO"/>
        </w:rPr>
        <w:t>n</w:t>
      </w:r>
      <w:r w:rsidR="00DD137E" w:rsidRPr="003C68DA">
        <w:rPr>
          <w:rFonts w:ascii="Arial" w:hAnsi="Arial"/>
          <w:sz w:val="24"/>
          <w:szCs w:val="24"/>
          <w:lang w:val="es-CO"/>
        </w:rPr>
        <w:t>dencia de</w:t>
      </w:r>
      <w:r w:rsidRPr="003C68DA">
        <w:rPr>
          <w:rFonts w:ascii="Arial" w:hAnsi="Arial"/>
          <w:sz w:val="24"/>
          <w:szCs w:val="24"/>
          <w:lang w:val="es-CO"/>
        </w:rPr>
        <w:t xml:space="preserve"> </w:t>
      </w:r>
      <w:r w:rsidR="00DD137E" w:rsidRPr="003C68DA">
        <w:rPr>
          <w:rFonts w:ascii="Arial" w:hAnsi="Arial"/>
          <w:sz w:val="24"/>
          <w:szCs w:val="24"/>
          <w:lang w:val="es-CO"/>
        </w:rPr>
        <w:t>una</w:t>
      </w:r>
      <w:r w:rsidRPr="003C68DA">
        <w:rPr>
          <w:rFonts w:ascii="Arial" w:hAnsi="Arial"/>
          <w:sz w:val="24"/>
          <w:szCs w:val="24"/>
          <w:lang w:val="es-CO"/>
        </w:rPr>
        <w:t xml:space="preserve"> </w:t>
      </w:r>
      <w:r w:rsidR="00DD137E" w:rsidRPr="003C68DA">
        <w:rPr>
          <w:rFonts w:ascii="Arial" w:hAnsi="Arial"/>
          <w:sz w:val="24"/>
          <w:szCs w:val="24"/>
          <w:lang w:val="es-CO"/>
        </w:rPr>
        <w:t>norma</w:t>
      </w:r>
      <w:r w:rsidR="00D757DE">
        <w:rPr>
          <w:rFonts w:ascii="Arial" w:hAnsi="Arial"/>
          <w:sz w:val="24"/>
          <w:szCs w:val="24"/>
          <w:lang w:val="es-CO"/>
        </w:rPr>
        <w:t xml:space="preserve"> con</w:t>
      </w:r>
      <w:r w:rsidRPr="003C68DA">
        <w:rPr>
          <w:rFonts w:ascii="Arial" w:hAnsi="Arial"/>
          <w:sz w:val="24"/>
          <w:szCs w:val="24"/>
          <w:lang w:val="es-CO"/>
        </w:rPr>
        <w:t xml:space="preserve"> la otra.</w:t>
      </w:r>
    </w:p>
    <w:p w14:paraId="5F0D9CB4" w14:textId="77777777" w:rsidR="009F62DD" w:rsidRPr="003C68DA" w:rsidRDefault="009F62DD" w:rsidP="00D8160B">
      <w:pPr>
        <w:pStyle w:val="Textoindependiente"/>
        <w:spacing w:line="240" w:lineRule="auto"/>
        <w:ind w:right="49"/>
        <w:rPr>
          <w:rFonts w:ascii="Arial" w:hAnsi="Arial"/>
          <w:sz w:val="24"/>
          <w:szCs w:val="24"/>
          <w:lang w:val="es-CO"/>
        </w:rPr>
      </w:pPr>
    </w:p>
    <w:p w14:paraId="28419F4D" w14:textId="77777777" w:rsidR="009F62DD" w:rsidRPr="003C68DA" w:rsidRDefault="006179BA" w:rsidP="00D8160B">
      <w:pPr>
        <w:pStyle w:val="Textoindependiente"/>
        <w:spacing w:line="240" w:lineRule="auto"/>
        <w:ind w:right="49"/>
        <w:rPr>
          <w:rFonts w:ascii="Arial" w:hAnsi="Arial"/>
          <w:i/>
          <w:sz w:val="24"/>
          <w:szCs w:val="24"/>
          <w:lang w:val="es-CO"/>
        </w:rPr>
      </w:pPr>
      <w:r w:rsidRPr="003C68DA">
        <w:rPr>
          <w:rFonts w:ascii="Arial" w:hAnsi="Arial"/>
          <w:sz w:val="24"/>
          <w:szCs w:val="24"/>
          <w:lang w:val="es-CO"/>
        </w:rPr>
        <w:t>En el caso del D</w:t>
      </w:r>
      <w:r w:rsidR="009F62DD" w:rsidRPr="003C68DA">
        <w:rPr>
          <w:rFonts w:ascii="Arial" w:hAnsi="Arial"/>
          <w:sz w:val="24"/>
          <w:szCs w:val="24"/>
          <w:lang w:val="es-CO"/>
        </w:rPr>
        <w:t>ecreto 92 de 2017</w:t>
      </w:r>
      <w:r w:rsidR="004939CD" w:rsidRPr="003C68DA">
        <w:rPr>
          <w:rFonts w:ascii="Arial" w:hAnsi="Arial"/>
          <w:sz w:val="24"/>
          <w:szCs w:val="24"/>
          <w:lang w:val="es-CO"/>
        </w:rPr>
        <w:t>,</w:t>
      </w:r>
      <w:r w:rsidR="009F62DD" w:rsidRPr="003C68DA">
        <w:rPr>
          <w:rFonts w:ascii="Arial" w:hAnsi="Arial"/>
          <w:sz w:val="24"/>
          <w:szCs w:val="24"/>
          <w:lang w:val="es-CO"/>
        </w:rPr>
        <w:t xml:space="preserve"> este</w:t>
      </w:r>
      <w:r w:rsidRPr="003C68DA">
        <w:rPr>
          <w:rFonts w:ascii="Arial" w:hAnsi="Arial"/>
          <w:sz w:val="24"/>
          <w:szCs w:val="24"/>
          <w:lang w:val="es-CO"/>
        </w:rPr>
        <w:t xml:space="preserve"> </w:t>
      </w:r>
      <w:r w:rsidR="009F62DD" w:rsidRPr="003C68DA">
        <w:rPr>
          <w:rFonts w:ascii="Arial" w:hAnsi="Arial"/>
          <w:sz w:val="24"/>
          <w:szCs w:val="24"/>
          <w:lang w:val="es-CO"/>
        </w:rPr>
        <w:t xml:space="preserve">contempla </w:t>
      </w:r>
      <w:r w:rsidRPr="003C68DA">
        <w:rPr>
          <w:rFonts w:ascii="Arial" w:hAnsi="Arial"/>
          <w:sz w:val="24"/>
          <w:szCs w:val="24"/>
          <w:lang w:val="es-CO"/>
        </w:rPr>
        <w:t>en el artículo 5º</w:t>
      </w:r>
      <w:r w:rsidR="008027DB" w:rsidRPr="003C68DA">
        <w:rPr>
          <w:rFonts w:ascii="Arial" w:hAnsi="Arial"/>
          <w:sz w:val="24"/>
          <w:szCs w:val="24"/>
          <w:lang w:val="es-CO"/>
        </w:rPr>
        <w:t>,</w:t>
      </w:r>
      <w:r w:rsidRPr="003C68DA">
        <w:rPr>
          <w:rFonts w:ascii="Arial" w:hAnsi="Arial"/>
          <w:sz w:val="24"/>
          <w:szCs w:val="24"/>
          <w:lang w:val="es-CO"/>
        </w:rPr>
        <w:t xml:space="preserve"> </w:t>
      </w:r>
      <w:r w:rsidR="009F62DD" w:rsidRPr="003C68DA">
        <w:rPr>
          <w:rFonts w:ascii="Arial" w:hAnsi="Arial"/>
          <w:sz w:val="24"/>
          <w:szCs w:val="24"/>
          <w:lang w:val="es-CO"/>
        </w:rPr>
        <w:t>los convenios de</w:t>
      </w:r>
      <w:r w:rsidRPr="003C68DA">
        <w:rPr>
          <w:rFonts w:ascii="Arial" w:hAnsi="Arial"/>
          <w:sz w:val="24"/>
          <w:szCs w:val="24"/>
          <w:lang w:val="es-CO"/>
        </w:rPr>
        <w:t xml:space="preserve"> </w:t>
      </w:r>
      <w:r w:rsidR="009F62DD" w:rsidRPr="003C68DA">
        <w:rPr>
          <w:rFonts w:ascii="Arial" w:hAnsi="Arial"/>
          <w:sz w:val="24"/>
          <w:szCs w:val="24"/>
          <w:lang w:val="es-CO"/>
        </w:rPr>
        <w:t>a</w:t>
      </w:r>
      <w:r w:rsidRPr="003C68DA">
        <w:rPr>
          <w:rFonts w:ascii="Arial" w:hAnsi="Arial"/>
          <w:sz w:val="24"/>
          <w:szCs w:val="24"/>
          <w:lang w:val="es-CO"/>
        </w:rPr>
        <w:t>s</w:t>
      </w:r>
      <w:r w:rsidR="009F62DD" w:rsidRPr="003C68DA">
        <w:rPr>
          <w:rFonts w:ascii="Arial" w:hAnsi="Arial"/>
          <w:sz w:val="24"/>
          <w:szCs w:val="24"/>
          <w:lang w:val="es-CO"/>
        </w:rPr>
        <w:t>ociación</w:t>
      </w:r>
      <w:r w:rsidRPr="003C68DA">
        <w:rPr>
          <w:rFonts w:ascii="Arial" w:hAnsi="Arial"/>
          <w:sz w:val="24"/>
          <w:szCs w:val="24"/>
          <w:lang w:val="es-CO"/>
        </w:rPr>
        <w:t xml:space="preserve"> con entidades privadas sin ánimo de lucro</w:t>
      </w:r>
      <w:r w:rsidR="008027DB" w:rsidRPr="003C68DA">
        <w:rPr>
          <w:rFonts w:ascii="Arial" w:hAnsi="Arial"/>
          <w:sz w:val="24"/>
          <w:szCs w:val="24"/>
          <w:lang w:val="es-CO"/>
        </w:rPr>
        <w:t>,</w:t>
      </w:r>
      <w:r w:rsidRPr="003C68DA">
        <w:rPr>
          <w:rFonts w:ascii="Arial" w:hAnsi="Arial"/>
          <w:sz w:val="24"/>
          <w:szCs w:val="24"/>
          <w:lang w:val="es-CO"/>
        </w:rPr>
        <w:t xml:space="preserve"> para </w:t>
      </w:r>
      <w:r w:rsidR="003E0DBC" w:rsidRPr="003C68DA">
        <w:rPr>
          <w:rFonts w:ascii="Arial" w:hAnsi="Arial"/>
          <w:sz w:val="24"/>
          <w:szCs w:val="24"/>
          <w:lang w:val="es-CO"/>
        </w:rPr>
        <w:t xml:space="preserve">el desarrollo conjunto de </w:t>
      </w:r>
      <w:r w:rsidRPr="003C68DA">
        <w:rPr>
          <w:rFonts w:ascii="Arial" w:hAnsi="Arial"/>
          <w:sz w:val="24"/>
          <w:szCs w:val="24"/>
          <w:lang w:val="es-CO"/>
        </w:rPr>
        <w:t xml:space="preserve">actividades propias de las entidades estatales, y dispone expresamente en el último inciso de dicho artículo que </w:t>
      </w:r>
      <w:r w:rsidRPr="003C68DA">
        <w:rPr>
          <w:rFonts w:ascii="Arial" w:hAnsi="Arial"/>
          <w:i/>
          <w:sz w:val="24"/>
          <w:szCs w:val="24"/>
          <w:lang w:val="es-CO"/>
        </w:rPr>
        <w:t>“Estos convenios de asociación son distintos a los contratos a los que hace referencia el artículo 2º y están regidos por el artículo 96 de la Ley 489 de 1998 y los artículos 5º, 6º, 7º y 8º del presente decreto”.</w:t>
      </w:r>
      <w:r w:rsidR="009F62DD" w:rsidRPr="003C68DA">
        <w:rPr>
          <w:rFonts w:ascii="Arial" w:hAnsi="Arial"/>
          <w:i/>
          <w:sz w:val="24"/>
          <w:szCs w:val="24"/>
          <w:lang w:val="es-CO"/>
        </w:rPr>
        <w:t xml:space="preserve"> </w:t>
      </w:r>
    </w:p>
    <w:p w14:paraId="788914C0" w14:textId="77777777" w:rsidR="00D8160B" w:rsidRPr="003C68DA" w:rsidRDefault="00D8160B" w:rsidP="00DA03F0">
      <w:pPr>
        <w:pStyle w:val="Textoindependiente"/>
        <w:spacing w:line="240" w:lineRule="auto"/>
        <w:ind w:right="49"/>
        <w:rPr>
          <w:rFonts w:ascii="Arial" w:hAnsi="Arial"/>
          <w:sz w:val="24"/>
          <w:szCs w:val="24"/>
          <w:lang w:val="es-CO"/>
        </w:rPr>
      </w:pPr>
    </w:p>
    <w:p w14:paraId="3DEE0A67" w14:textId="77777777" w:rsidR="00DA03F0" w:rsidRPr="003C68DA" w:rsidRDefault="00DA03F0" w:rsidP="00DA03F0">
      <w:pPr>
        <w:pStyle w:val="Textoindependiente"/>
        <w:spacing w:line="240" w:lineRule="auto"/>
        <w:ind w:right="49"/>
        <w:rPr>
          <w:rFonts w:ascii="Arial" w:hAnsi="Arial"/>
          <w:sz w:val="24"/>
          <w:szCs w:val="24"/>
          <w:lang w:val="es-CO"/>
        </w:rPr>
      </w:pPr>
    </w:p>
    <w:p w14:paraId="7011E69C" w14:textId="77777777" w:rsidR="00D8160B" w:rsidRPr="003C68DA" w:rsidRDefault="00A06394" w:rsidP="00D8160B">
      <w:pPr>
        <w:pStyle w:val="Textoindependiente"/>
        <w:spacing w:line="240" w:lineRule="auto"/>
        <w:ind w:left="540" w:right="49"/>
        <w:rPr>
          <w:rFonts w:ascii="Arial" w:hAnsi="Arial"/>
          <w:i/>
          <w:sz w:val="22"/>
          <w:lang w:val="es-CO"/>
        </w:rPr>
      </w:pPr>
      <w:r w:rsidRPr="003C68DA">
        <w:rPr>
          <w:rFonts w:ascii="Arial" w:hAnsi="Arial"/>
          <w:i/>
          <w:sz w:val="22"/>
          <w:lang w:val="es-CO"/>
        </w:rPr>
        <w:t>“</w:t>
      </w:r>
      <w:r w:rsidR="00D8160B" w:rsidRPr="003C68DA">
        <w:rPr>
          <w:rFonts w:ascii="Arial" w:hAnsi="Arial"/>
          <w:i/>
          <w:sz w:val="22"/>
          <w:lang w:val="es-CO"/>
        </w:rPr>
        <w:t>4. ¿Los postulados de prohibiciones de los contratos de apoyo e impulso a actividades de interés social, contenidos en el Decreto 777 de 1992 artículo 2, especialmente los numerales 1 y 5, son aplicables a los convenios de asociación?</w:t>
      </w:r>
      <w:r w:rsidRPr="003C68DA">
        <w:rPr>
          <w:rFonts w:ascii="Arial" w:hAnsi="Arial"/>
          <w:i/>
          <w:sz w:val="22"/>
          <w:lang w:val="es-CO"/>
        </w:rPr>
        <w:t>”.</w:t>
      </w:r>
    </w:p>
    <w:p w14:paraId="79C8DCAA" w14:textId="77777777" w:rsidR="00D8160B" w:rsidRPr="003C68DA" w:rsidRDefault="00D8160B" w:rsidP="00DA03F0">
      <w:pPr>
        <w:pStyle w:val="Textoindependiente"/>
        <w:spacing w:line="240" w:lineRule="auto"/>
        <w:ind w:right="49"/>
        <w:rPr>
          <w:rFonts w:ascii="Arial" w:hAnsi="Arial"/>
          <w:sz w:val="24"/>
          <w:szCs w:val="24"/>
          <w:lang w:val="es-CO"/>
        </w:rPr>
      </w:pPr>
    </w:p>
    <w:p w14:paraId="29C6587A" w14:textId="77777777" w:rsidR="000D49AD" w:rsidRPr="003C68DA" w:rsidRDefault="000D49AD" w:rsidP="000D49AD">
      <w:pPr>
        <w:pStyle w:val="Textoindependiente"/>
        <w:spacing w:line="240" w:lineRule="auto"/>
        <w:ind w:right="49"/>
        <w:rPr>
          <w:rFonts w:ascii="Arial" w:hAnsi="Arial"/>
          <w:bCs/>
          <w:iCs/>
          <w:sz w:val="24"/>
          <w:szCs w:val="24"/>
          <w:lang w:val="es-CO"/>
        </w:rPr>
      </w:pPr>
      <w:r w:rsidRPr="003C68DA">
        <w:rPr>
          <w:rFonts w:ascii="Arial" w:hAnsi="Arial"/>
          <w:bCs/>
          <w:iCs/>
          <w:sz w:val="24"/>
          <w:szCs w:val="24"/>
          <w:lang w:val="es-CO"/>
        </w:rPr>
        <w:t>Las exclusiones (que no prohibiciones) mencionadas en el artículo 2º, especialmente en sus</w:t>
      </w:r>
      <w:r w:rsidR="007D423F" w:rsidRPr="003C68DA">
        <w:rPr>
          <w:rFonts w:ascii="Arial" w:hAnsi="Arial"/>
          <w:bCs/>
          <w:iCs/>
          <w:sz w:val="24"/>
          <w:szCs w:val="24"/>
          <w:lang w:val="es-CO"/>
        </w:rPr>
        <w:t xml:space="preserve"> </w:t>
      </w:r>
      <w:r w:rsidRPr="003C68DA">
        <w:rPr>
          <w:rFonts w:ascii="Arial" w:hAnsi="Arial"/>
          <w:bCs/>
          <w:iCs/>
          <w:sz w:val="24"/>
          <w:szCs w:val="24"/>
          <w:lang w:val="es-CO"/>
        </w:rPr>
        <w:t xml:space="preserve">numerales 1 y 5, del Decreto 777 de 1992, </w:t>
      </w:r>
      <w:r w:rsidR="00C35992" w:rsidRPr="003C68DA">
        <w:rPr>
          <w:rFonts w:ascii="Arial" w:hAnsi="Arial"/>
          <w:bCs/>
          <w:iCs/>
          <w:sz w:val="24"/>
          <w:szCs w:val="24"/>
          <w:lang w:val="es-CO"/>
        </w:rPr>
        <w:t xml:space="preserve">se refieren únicamente a casos en los cuales no se tipifican los </w:t>
      </w:r>
      <w:r w:rsidR="007D423F" w:rsidRPr="003C68DA">
        <w:rPr>
          <w:rFonts w:ascii="Arial" w:hAnsi="Arial"/>
          <w:bCs/>
          <w:iCs/>
          <w:sz w:val="24"/>
          <w:szCs w:val="24"/>
          <w:lang w:val="es-CO"/>
        </w:rPr>
        <w:t>contrat</w:t>
      </w:r>
      <w:r w:rsidR="00D757DE">
        <w:rPr>
          <w:rFonts w:ascii="Arial" w:hAnsi="Arial"/>
          <w:bCs/>
          <w:iCs/>
          <w:sz w:val="24"/>
          <w:szCs w:val="24"/>
          <w:lang w:val="es-CO"/>
        </w:rPr>
        <w:t>os de apoyo que este reglamenta</w:t>
      </w:r>
      <w:r w:rsidR="007D423F" w:rsidRPr="003C68DA">
        <w:rPr>
          <w:rFonts w:ascii="Arial" w:hAnsi="Arial"/>
          <w:bCs/>
          <w:iCs/>
          <w:sz w:val="24"/>
          <w:szCs w:val="24"/>
          <w:lang w:val="es-CO"/>
        </w:rPr>
        <w:t xml:space="preserve"> </w:t>
      </w:r>
      <w:r w:rsidR="00C35992" w:rsidRPr="003C68DA">
        <w:rPr>
          <w:rFonts w:ascii="Arial" w:hAnsi="Arial"/>
          <w:bCs/>
          <w:iCs/>
          <w:sz w:val="24"/>
          <w:szCs w:val="24"/>
          <w:lang w:val="es-CO"/>
        </w:rPr>
        <w:t>y</w:t>
      </w:r>
      <w:r w:rsidR="00D757DE">
        <w:rPr>
          <w:rFonts w:ascii="Arial" w:hAnsi="Arial"/>
          <w:bCs/>
          <w:iCs/>
          <w:sz w:val="24"/>
          <w:szCs w:val="24"/>
          <w:lang w:val="es-CO"/>
        </w:rPr>
        <w:t>,</w:t>
      </w:r>
      <w:r w:rsidR="00C35992" w:rsidRPr="003C68DA">
        <w:rPr>
          <w:rFonts w:ascii="Arial" w:hAnsi="Arial"/>
          <w:bCs/>
          <w:iCs/>
          <w:sz w:val="24"/>
          <w:szCs w:val="24"/>
          <w:lang w:val="es-CO"/>
        </w:rPr>
        <w:t xml:space="preserve"> por tanto, </w:t>
      </w:r>
      <w:r w:rsidR="007D423F" w:rsidRPr="003C68DA">
        <w:rPr>
          <w:rFonts w:ascii="Arial" w:hAnsi="Arial"/>
          <w:bCs/>
          <w:iCs/>
          <w:sz w:val="24"/>
          <w:szCs w:val="24"/>
          <w:lang w:val="es-CO"/>
        </w:rPr>
        <w:t xml:space="preserve">no </w:t>
      </w:r>
      <w:r w:rsidR="00C35992" w:rsidRPr="003C68DA">
        <w:rPr>
          <w:rFonts w:ascii="Arial" w:hAnsi="Arial"/>
          <w:bCs/>
          <w:iCs/>
          <w:sz w:val="24"/>
          <w:szCs w:val="24"/>
          <w:lang w:val="es-CO"/>
        </w:rPr>
        <w:t xml:space="preserve">son aplicables a los </w:t>
      </w:r>
      <w:r w:rsidRPr="003C68DA">
        <w:rPr>
          <w:rFonts w:ascii="Arial" w:hAnsi="Arial"/>
          <w:bCs/>
          <w:iCs/>
          <w:sz w:val="24"/>
          <w:szCs w:val="24"/>
          <w:lang w:val="es-CO"/>
        </w:rPr>
        <w:t>convenios de asociación.</w:t>
      </w:r>
    </w:p>
    <w:p w14:paraId="393CF765" w14:textId="77777777" w:rsidR="00E07A05" w:rsidRPr="003C68DA" w:rsidRDefault="00E07A05" w:rsidP="000D49AD">
      <w:pPr>
        <w:pStyle w:val="Textoindependiente"/>
        <w:spacing w:line="240" w:lineRule="auto"/>
        <w:ind w:right="49"/>
        <w:rPr>
          <w:rFonts w:ascii="Arial" w:hAnsi="Arial"/>
          <w:bCs/>
          <w:iCs/>
          <w:sz w:val="24"/>
          <w:szCs w:val="24"/>
          <w:lang w:val="es-CO"/>
        </w:rPr>
      </w:pPr>
    </w:p>
    <w:p w14:paraId="72EBA492" w14:textId="77777777" w:rsidR="00E07A05" w:rsidRPr="003C68DA" w:rsidRDefault="00E07A05" w:rsidP="000D49AD">
      <w:pPr>
        <w:pStyle w:val="Textoindependiente"/>
        <w:spacing w:line="240" w:lineRule="auto"/>
        <w:ind w:right="49"/>
        <w:rPr>
          <w:rFonts w:ascii="Arial" w:hAnsi="Arial"/>
          <w:bCs/>
          <w:i/>
          <w:iCs/>
          <w:sz w:val="24"/>
          <w:szCs w:val="24"/>
          <w:lang w:val="es-CO"/>
        </w:rPr>
      </w:pPr>
      <w:r w:rsidRPr="003C68DA">
        <w:rPr>
          <w:rFonts w:ascii="Arial" w:hAnsi="Arial"/>
          <w:bCs/>
          <w:iCs/>
          <w:sz w:val="24"/>
          <w:szCs w:val="24"/>
          <w:lang w:val="es-CO"/>
        </w:rPr>
        <w:t>El Decreto 92 de 2017 señala en el literal b) del artículo 2º</w:t>
      </w:r>
      <w:r w:rsidR="00890744" w:rsidRPr="003C68DA">
        <w:rPr>
          <w:rFonts w:ascii="Arial" w:hAnsi="Arial"/>
          <w:bCs/>
          <w:iCs/>
          <w:sz w:val="24"/>
          <w:szCs w:val="24"/>
          <w:lang w:val="es-CO"/>
        </w:rPr>
        <w:t>,</w:t>
      </w:r>
      <w:r w:rsidRPr="003C68DA">
        <w:rPr>
          <w:rFonts w:ascii="Arial" w:hAnsi="Arial"/>
          <w:bCs/>
          <w:iCs/>
          <w:sz w:val="24"/>
          <w:szCs w:val="24"/>
          <w:lang w:val="es-CO"/>
        </w:rPr>
        <w:t xml:space="preserve"> como condición del contrato de apoyo</w:t>
      </w:r>
      <w:r w:rsidR="00D757DE">
        <w:rPr>
          <w:rFonts w:ascii="Arial" w:hAnsi="Arial"/>
          <w:bCs/>
          <w:iCs/>
          <w:sz w:val="24"/>
          <w:szCs w:val="24"/>
          <w:lang w:val="es-CO"/>
        </w:rPr>
        <w:t>,</w:t>
      </w:r>
      <w:r w:rsidRPr="003C68DA">
        <w:rPr>
          <w:rFonts w:ascii="Arial" w:hAnsi="Arial"/>
          <w:bCs/>
          <w:iCs/>
          <w:sz w:val="24"/>
          <w:szCs w:val="24"/>
          <w:lang w:val="es-CO"/>
        </w:rPr>
        <w:t xml:space="preserve"> que </w:t>
      </w:r>
      <w:r w:rsidRPr="003C68DA">
        <w:rPr>
          <w:rFonts w:ascii="Arial" w:hAnsi="Arial"/>
          <w:bCs/>
          <w:i/>
          <w:iCs/>
          <w:sz w:val="24"/>
          <w:szCs w:val="24"/>
          <w:lang w:val="es-CO"/>
        </w:rPr>
        <w:t>“el contrato no comporte una relación conmutativa en el cual haya una contraprestación directa a favor de</w:t>
      </w:r>
      <w:r w:rsidR="00890744" w:rsidRPr="003C68DA">
        <w:rPr>
          <w:rFonts w:ascii="Arial" w:hAnsi="Arial"/>
          <w:bCs/>
          <w:i/>
          <w:iCs/>
          <w:sz w:val="24"/>
          <w:szCs w:val="24"/>
          <w:lang w:val="es-CO"/>
        </w:rPr>
        <w:t xml:space="preserve"> la Entidad E</w:t>
      </w:r>
      <w:r w:rsidRPr="003C68DA">
        <w:rPr>
          <w:rFonts w:ascii="Arial" w:hAnsi="Arial"/>
          <w:bCs/>
          <w:i/>
          <w:iCs/>
          <w:sz w:val="24"/>
          <w:szCs w:val="24"/>
          <w:lang w:val="es-CO"/>
        </w:rPr>
        <w:t>statal, ni instrucciones precisas da</w:t>
      </w:r>
      <w:r w:rsidR="00890744" w:rsidRPr="003C68DA">
        <w:rPr>
          <w:rFonts w:ascii="Arial" w:hAnsi="Arial"/>
          <w:bCs/>
          <w:i/>
          <w:iCs/>
          <w:sz w:val="24"/>
          <w:szCs w:val="24"/>
          <w:lang w:val="es-CO"/>
        </w:rPr>
        <w:t>da</w:t>
      </w:r>
      <w:r w:rsidRPr="003C68DA">
        <w:rPr>
          <w:rFonts w:ascii="Arial" w:hAnsi="Arial"/>
          <w:bCs/>
          <w:i/>
          <w:iCs/>
          <w:sz w:val="24"/>
          <w:szCs w:val="24"/>
          <w:lang w:val="es-CO"/>
        </w:rPr>
        <w:t xml:space="preserve">s por esta al contratista para cumplir </w:t>
      </w:r>
      <w:r w:rsidR="00890744" w:rsidRPr="003C68DA">
        <w:rPr>
          <w:rFonts w:ascii="Arial" w:hAnsi="Arial"/>
          <w:bCs/>
          <w:i/>
          <w:iCs/>
          <w:sz w:val="24"/>
          <w:szCs w:val="24"/>
          <w:lang w:val="es-CO"/>
        </w:rPr>
        <w:t xml:space="preserve">con el </w:t>
      </w:r>
      <w:r w:rsidRPr="003C68DA">
        <w:rPr>
          <w:rFonts w:ascii="Arial" w:hAnsi="Arial"/>
          <w:bCs/>
          <w:i/>
          <w:iCs/>
          <w:sz w:val="24"/>
          <w:szCs w:val="24"/>
          <w:lang w:val="es-CO"/>
        </w:rPr>
        <w:t>objeto</w:t>
      </w:r>
      <w:r w:rsidR="00890744" w:rsidRPr="003C68DA">
        <w:rPr>
          <w:rFonts w:ascii="Arial" w:hAnsi="Arial"/>
          <w:bCs/>
          <w:i/>
          <w:iCs/>
          <w:sz w:val="24"/>
          <w:szCs w:val="24"/>
          <w:lang w:val="es-CO"/>
        </w:rPr>
        <w:t xml:space="preserve"> </w:t>
      </w:r>
      <w:r w:rsidRPr="003C68DA">
        <w:rPr>
          <w:rFonts w:ascii="Arial" w:hAnsi="Arial"/>
          <w:bCs/>
          <w:i/>
          <w:iCs/>
          <w:sz w:val="24"/>
          <w:szCs w:val="24"/>
          <w:lang w:val="es-CO"/>
        </w:rPr>
        <w:t>del</w:t>
      </w:r>
      <w:r w:rsidR="00890744" w:rsidRPr="003C68DA">
        <w:rPr>
          <w:rFonts w:ascii="Arial" w:hAnsi="Arial"/>
          <w:bCs/>
          <w:i/>
          <w:iCs/>
          <w:sz w:val="24"/>
          <w:szCs w:val="24"/>
          <w:lang w:val="es-CO"/>
        </w:rPr>
        <w:t xml:space="preserve"> </w:t>
      </w:r>
      <w:r w:rsidRPr="003C68DA">
        <w:rPr>
          <w:rFonts w:ascii="Arial" w:hAnsi="Arial"/>
          <w:bCs/>
          <w:i/>
          <w:iCs/>
          <w:sz w:val="24"/>
          <w:szCs w:val="24"/>
          <w:lang w:val="es-CO"/>
        </w:rPr>
        <w:t>contr</w:t>
      </w:r>
      <w:r w:rsidR="00890744" w:rsidRPr="003C68DA">
        <w:rPr>
          <w:rFonts w:ascii="Arial" w:hAnsi="Arial"/>
          <w:bCs/>
          <w:i/>
          <w:iCs/>
          <w:sz w:val="24"/>
          <w:szCs w:val="24"/>
          <w:lang w:val="es-CO"/>
        </w:rPr>
        <w:t>ato”.</w:t>
      </w:r>
      <w:r w:rsidRPr="003C68DA">
        <w:rPr>
          <w:rFonts w:ascii="Arial" w:hAnsi="Arial"/>
          <w:bCs/>
          <w:i/>
          <w:iCs/>
          <w:sz w:val="24"/>
          <w:szCs w:val="24"/>
          <w:lang w:val="es-CO"/>
        </w:rPr>
        <w:t xml:space="preserve"> </w:t>
      </w:r>
    </w:p>
    <w:p w14:paraId="55156ECC" w14:textId="77777777" w:rsidR="000D49AD" w:rsidRPr="003C68DA" w:rsidRDefault="000D49AD" w:rsidP="00DA03F0">
      <w:pPr>
        <w:pStyle w:val="Textoindependiente"/>
        <w:spacing w:line="240" w:lineRule="auto"/>
        <w:ind w:right="49"/>
        <w:rPr>
          <w:rFonts w:ascii="Arial" w:hAnsi="Arial"/>
          <w:sz w:val="24"/>
          <w:szCs w:val="24"/>
          <w:lang w:val="es-CO"/>
        </w:rPr>
      </w:pPr>
    </w:p>
    <w:p w14:paraId="32486865" w14:textId="77777777" w:rsidR="00D8160B" w:rsidRPr="003C68DA" w:rsidRDefault="00D8160B" w:rsidP="00D8160B">
      <w:pPr>
        <w:pStyle w:val="Textoindependiente"/>
        <w:spacing w:line="240" w:lineRule="auto"/>
        <w:ind w:right="49"/>
        <w:rPr>
          <w:rFonts w:ascii="Arial" w:hAnsi="Arial"/>
          <w:sz w:val="24"/>
          <w:szCs w:val="24"/>
          <w:lang w:val="es-CO"/>
        </w:rPr>
      </w:pPr>
    </w:p>
    <w:p w14:paraId="1ED9ADD4" w14:textId="77777777" w:rsidR="00D8160B" w:rsidRPr="003C68DA" w:rsidRDefault="00A06394" w:rsidP="00D8160B">
      <w:pPr>
        <w:pStyle w:val="Textoindependiente"/>
        <w:spacing w:line="240" w:lineRule="auto"/>
        <w:ind w:left="540" w:right="49"/>
        <w:rPr>
          <w:rFonts w:ascii="Arial" w:hAnsi="Arial"/>
          <w:i/>
          <w:sz w:val="22"/>
          <w:lang w:val="es-CO"/>
        </w:rPr>
      </w:pPr>
      <w:r w:rsidRPr="003C68DA">
        <w:rPr>
          <w:rFonts w:ascii="Arial" w:hAnsi="Arial"/>
          <w:i/>
          <w:sz w:val="22"/>
          <w:lang w:val="es-CO"/>
        </w:rPr>
        <w:t>“</w:t>
      </w:r>
      <w:r w:rsidR="00D8160B" w:rsidRPr="003C68DA">
        <w:rPr>
          <w:rFonts w:ascii="Arial" w:hAnsi="Arial"/>
          <w:i/>
          <w:sz w:val="22"/>
          <w:lang w:val="es-CO"/>
        </w:rPr>
        <w:t xml:space="preserve">5. ¿En qué consiste la </w:t>
      </w:r>
      <w:r w:rsidR="00D8160B" w:rsidRPr="003C68DA">
        <w:rPr>
          <w:rFonts w:ascii="Arial" w:hAnsi="Arial"/>
          <w:b/>
          <w:i/>
          <w:sz w:val="22"/>
          <w:lang w:val="es-CO"/>
        </w:rPr>
        <w:t>‘contraprestación directa’</w:t>
      </w:r>
      <w:r w:rsidR="00D8160B" w:rsidRPr="003C68DA">
        <w:rPr>
          <w:rFonts w:ascii="Arial" w:hAnsi="Arial"/>
          <w:i/>
          <w:sz w:val="22"/>
          <w:lang w:val="es-CO"/>
        </w:rPr>
        <w:t>, de que trata el numeral 1 del artículo 2 del Decreto 777 de 1992? ¿El cumplimiento de una meta del plan de desarrollo de una entidad podría considerarse como una contraprestación directa? ¿El pago o remuneración de personal podría estimarse como contraprestación directa?</w:t>
      </w:r>
      <w:r w:rsidRPr="003C68DA">
        <w:rPr>
          <w:rFonts w:ascii="Arial" w:hAnsi="Arial"/>
          <w:i/>
          <w:sz w:val="22"/>
          <w:lang w:val="es-CO"/>
        </w:rPr>
        <w:t>”.</w:t>
      </w:r>
    </w:p>
    <w:p w14:paraId="1FEE6E44" w14:textId="77777777" w:rsidR="002759E5" w:rsidRPr="003C68DA" w:rsidRDefault="002759E5" w:rsidP="00D8160B">
      <w:pPr>
        <w:pStyle w:val="Textoindependiente"/>
        <w:spacing w:line="240" w:lineRule="auto"/>
        <w:ind w:left="540" w:right="49"/>
        <w:rPr>
          <w:rFonts w:ascii="Arial" w:hAnsi="Arial"/>
          <w:sz w:val="24"/>
          <w:szCs w:val="24"/>
          <w:lang w:val="es-CO"/>
        </w:rPr>
      </w:pPr>
    </w:p>
    <w:p w14:paraId="1908EEC9" w14:textId="77777777" w:rsidR="00A47D95" w:rsidRPr="003C68DA" w:rsidRDefault="00A47D95" w:rsidP="00A47D95">
      <w:pPr>
        <w:pStyle w:val="Textoindependiente"/>
        <w:spacing w:line="240" w:lineRule="auto"/>
        <w:ind w:right="49"/>
        <w:rPr>
          <w:rFonts w:ascii="Arial" w:hAnsi="Arial" w:cs="Arial"/>
          <w:sz w:val="24"/>
          <w:szCs w:val="24"/>
          <w:lang w:val="es-ES" w:eastAsia="en-US"/>
        </w:rPr>
      </w:pPr>
      <w:r w:rsidRPr="003C68DA">
        <w:rPr>
          <w:rFonts w:ascii="Arial" w:hAnsi="Arial" w:cs="Arial"/>
          <w:sz w:val="24"/>
          <w:szCs w:val="24"/>
          <w:lang w:val="es-ES" w:eastAsia="en-US"/>
        </w:rPr>
        <w:t xml:space="preserve">La contraprestación directa de que trata el numeral 1 del artículo 2º del Decreto 777 de 1992, </w:t>
      </w:r>
      <w:r w:rsidR="00890744" w:rsidRPr="003C68DA">
        <w:rPr>
          <w:rFonts w:ascii="Arial" w:hAnsi="Arial" w:cs="Arial"/>
          <w:sz w:val="24"/>
          <w:szCs w:val="24"/>
          <w:lang w:val="es-ES" w:eastAsia="en-US"/>
        </w:rPr>
        <w:t xml:space="preserve">y también el literal b) del artículo 2º del Decreto 92 de 2017, </w:t>
      </w:r>
      <w:r w:rsidRPr="003C68DA">
        <w:rPr>
          <w:rFonts w:ascii="Arial" w:hAnsi="Arial" w:cs="Arial"/>
          <w:sz w:val="24"/>
          <w:szCs w:val="24"/>
          <w:lang w:val="es-ES" w:eastAsia="en-US"/>
        </w:rPr>
        <w:t>consiste en el bien</w:t>
      </w:r>
      <w:r w:rsidR="004939CD" w:rsidRPr="003C68DA">
        <w:rPr>
          <w:rFonts w:ascii="Arial" w:hAnsi="Arial" w:cs="Arial"/>
          <w:sz w:val="24"/>
          <w:szCs w:val="24"/>
          <w:lang w:val="es-ES" w:eastAsia="en-US"/>
        </w:rPr>
        <w:t>, obra</w:t>
      </w:r>
      <w:r w:rsidRPr="003C68DA">
        <w:rPr>
          <w:rFonts w:ascii="Arial" w:hAnsi="Arial" w:cs="Arial"/>
          <w:sz w:val="24"/>
          <w:szCs w:val="24"/>
          <w:lang w:val="es-ES" w:eastAsia="en-US"/>
        </w:rPr>
        <w:t xml:space="preserve"> o servicio que recibe directamente la entidad pública</w:t>
      </w:r>
      <w:r w:rsidR="007C3305" w:rsidRPr="003C68DA">
        <w:rPr>
          <w:rFonts w:ascii="Arial" w:hAnsi="Arial" w:cs="Arial"/>
          <w:sz w:val="24"/>
          <w:szCs w:val="24"/>
          <w:lang w:val="es-ES" w:eastAsia="en-US"/>
        </w:rPr>
        <w:t>,</w:t>
      </w:r>
      <w:r w:rsidRPr="003C68DA">
        <w:rPr>
          <w:rFonts w:ascii="Arial" w:hAnsi="Arial" w:cs="Arial"/>
          <w:sz w:val="24"/>
          <w:szCs w:val="24"/>
          <w:lang w:val="es-ES" w:eastAsia="en-US"/>
        </w:rPr>
        <w:t xml:space="preserve"> por causa de un contrato celebrado con una persona privada sin ánimo de lucro, lo cual significa que dicho contrato se encuentra excluido del régimen de los contratos de apoyo, establecido por el inciso segundo del artículo 355 de la Constitución y reglamentado por el Decreto 777 de 199</w:t>
      </w:r>
      <w:r w:rsidR="00890744" w:rsidRPr="003C68DA">
        <w:rPr>
          <w:rFonts w:ascii="Arial" w:hAnsi="Arial" w:cs="Arial"/>
          <w:sz w:val="24"/>
          <w:szCs w:val="24"/>
          <w:lang w:val="es-ES" w:eastAsia="en-US"/>
        </w:rPr>
        <w:t>2 y sus decretos modificatorios, y a partir del 1º de junio de 2017</w:t>
      </w:r>
      <w:r w:rsidR="004939CD" w:rsidRPr="003C68DA">
        <w:rPr>
          <w:rFonts w:ascii="Arial" w:hAnsi="Arial" w:cs="Arial"/>
          <w:sz w:val="24"/>
          <w:szCs w:val="24"/>
          <w:lang w:val="es-ES" w:eastAsia="en-US"/>
        </w:rPr>
        <w:t>,</w:t>
      </w:r>
      <w:r w:rsidR="00890744" w:rsidRPr="003C68DA">
        <w:rPr>
          <w:rFonts w:ascii="Arial" w:hAnsi="Arial" w:cs="Arial"/>
          <w:sz w:val="24"/>
          <w:szCs w:val="24"/>
          <w:lang w:val="es-ES" w:eastAsia="en-US"/>
        </w:rPr>
        <w:t xml:space="preserve"> por el Decreto 92 de 2017.</w:t>
      </w:r>
    </w:p>
    <w:p w14:paraId="06BD64D2" w14:textId="77777777" w:rsidR="00A47D95" w:rsidRPr="003C68DA" w:rsidRDefault="00A47D95" w:rsidP="00DA03F0">
      <w:pPr>
        <w:pStyle w:val="Textoindependiente"/>
        <w:spacing w:line="240" w:lineRule="auto"/>
        <w:ind w:right="49"/>
        <w:rPr>
          <w:rFonts w:ascii="Arial" w:hAnsi="Arial"/>
          <w:sz w:val="24"/>
          <w:szCs w:val="24"/>
          <w:lang w:val="es-ES"/>
        </w:rPr>
      </w:pPr>
    </w:p>
    <w:p w14:paraId="2AD190ED" w14:textId="77777777" w:rsidR="00A47D95" w:rsidRPr="003C68DA" w:rsidRDefault="00F422D6" w:rsidP="00A47D95">
      <w:pPr>
        <w:pStyle w:val="Textoindependiente"/>
        <w:spacing w:line="240" w:lineRule="auto"/>
        <w:ind w:right="49"/>
        <w:rPr>
          <w:rFonts w:ascii="Arial" w:hAnsi="Arial" w:cs="Arial"/>
          <w:sz w:val="24"/>
          <w:szCs w:val="24"/>
          <w:lang w:val="es-ES" w:eastAsia="en-US"/>
        </w:rPr>
      </w:pPr>
      <w:r w:rsidRPr="003C68DA">
        <w:rPr>
          <w:rFonts w:ascii="Arial" w:hAnsi="Arial" w:cs="Arial"/>
          <w:sz w:val="24"/>
          <w:szCs w:val="24"/>
          <w:lang w:val="es-ES" w:eastAsia="en-US"/>
        </w:rPr>
        <w:t>E</w:t>
      </w:r>
      <w:r w:rsidR="00A47D95" w:rsidRPr="003C68DA">
        <w:rPr>
          <w:rFonts w:ascii="Arial" w:hAnsi="Arial" w:cs="Arial"/>
          <w:sz w:val="24"/>
          <w:szCs w:val="24"/>
          <w:lang w:val="es-ES" w:eastAsia="en-US"/>
        </w:rPr>
        <w:t>l cumplimiento de una meta del plan de desarrollo de una entidad pública, p</w:t>
      </w:r>
      <w:r w:rsidRPr="003C68DA">
        <w:rPr>
          <w:rFonts w:ascii="Arial" w:hAnsi="Arial" w:cs="Arial"/>
          <w:sz w:val="24"/>
          <w:szCs w:val="24"/>
          <w:lang w:val="es-ES" w:eastAsia="en-US"/>
        </w:rPr>
        <w:t xml:space="preserve">uede </w:t>
      </w:r>
      <w:r w:rsidR="00A47D95" w:rsidRPr="003C68DA">
        <w:rPr>
          <w:rFonts w:ascii="Arial" w:hAnsi="Arial" w:cs="Arial"/>
          <w:sz w:val="24"/>
          <w:szCs w:val="24"/>
          <w:lang w:val="es-ES" w:eastAsia="en-US"/>
        </w:rPr>
        <w:t>considerarse como una contraprestación directa</w:t>
      </w:r>
      <w:r w:rsidRPr="003C68DA">
        <w:rPr>
          <w:rFonts w:ascii="Arial" w:hAnsi="Arial" w:cs="Arial"/>
          <w:sz w:val="24"/>
          <w:szCs w:val="24"/>
          <w:lang w:val="es-ES" w:eastAsia="en-US"/>
        </w:rPr>
        <w:t xml:space="preserve">, </w:t>
      </w:r>
      <w:r w:rsidR="00A47D95" w:rsidRPr="003C68DA">
        <w:rPr>
          <w:rFonts w:ascii="Arial" w:hAnsi="Arial" w:cs="Arial"/>
          <w:sz w:val="24"/>
          <w:szCs w:val="24"/>
          <w:lang w:val="es-ES" w:eastAsia="en-US"/>
        </w:rPr>
        <w:t xml:space="preserve">en la medida en que se beneficia directamente la entidad pública con dicha prestación realizada por la entidad privada sin ánimo de lucro. </w:t>
      </w:r>
    </w:p>
    <w:p w14:paraId="44B19642" w14:textId="77777777" w:rsidR="00A47D95" w:rsidRPr="003C68DA" w:rsidRDefault="00A47D95" w:rsidP="00A47D95">
      <w:pPr>
        <w:pStyle w:val="Textoindependiente"/>
        <w:spacing w:line="240" w:lineRule="auto"/>
        <w:ind w:right="49"/>
        <w:rPr>
          <w:rFonts w:ascii="Arial" w:hAnsi="Arial" w:cs="Arial"/>
          <w:sz w:val="24"/>
          <w:szCs w:val="24"/>
          <w:lang w:val="es-ES" w:eastAsia="en-US"/>
        </w:rPr>
      </w:pPr>
    </w:p>
    <w:p w14:paraId="6BDE4AB9" w14:textId="77777777" w:rsidR="004939CD" w:rsidRPr="003C68DA" w:rsidRDefault="00D757DE" w:rsidP="004939CD">
      <w:pPr>
        <w:pStyle w:val="Textoindependiente"/>
        <w:spacing w:line="240" w:lineRule="auto"/>
        <w:ind w:right="49"/>
        <w:rPr>
          <w:rFonts w:ascii="Arial" w:hAnsi="Arial" w:cs="Arial"/>
          <w:sz w:val="24"/>
          <w:szCs w:val="24"/>
          <w:lang w:val="es-ES" w:eastAsia="en-US"/>
        </w:rPr>
      </w:pPr>
      <w:r>
        <w:rPr>
          <w:rFonts w:ascii="Arial" w:hAnsi="Arial" w:cs="Arial"/>
          <w:sz w:val="24"/>
          <w:szCs w:val="24"/>
          <w:lang w:val="es-ES" w:eastAsia="en-US"/>
        </w:rPr>
        <w:t>En cuanto a si</w:t>
      </w:r>
      <w:r w:rsidR="004939CD" w:rsidRPr="003C68DA">
        <w:rPr>
          <w:rFonts w:ascii="Arial" w:hAnsi="Arial" w:cs="Arial"/>
          <w:sz w:val="24"/>
          <w:szCs w:val="24"/>
          <w:lang w:val="es-ES" w:eastAsia="en-US"/>
        </w:rPr>
        <w:t xml:space="preserve"> el pago o remuneración de personal podría estimarse co</w:t>
      </w:r>
      <w:r>
        <w:rPr>
          <w:rFonts w:ascii="Arial" w:hAnsi="Arial" w:cs="Arial"/>
          <w:sz w:val="24"/>
          <w:szCs w:val="24"/>
          <w:lang w:val="es-ES" w:eastAsia="en-US"/>
        </w:rPr>
        <w:t>mo una contraprestación directa, se observa que l</w:t>
      </w:r>
      <w:r w:rsidR="004939CD" w:rsidRPr="003C68DA">
        <w:rPr>
          <w:rFonts w:ascii="Arial" w:hAnsi="Arial" w:cs="Arial"/>
          <w:sz w:val="24"/>
          <w:szCs w:val="24"/>
          <w:lang w:val="es-ES" w:eastAsia="en-US"/>
        </w:rPr>
        <w:t>a pregunta no aclara a qué personal se refiere. Para la Sala es claro que el objeto y característica de estos contratos no puede ser el de pagar el personal vinculado, en sus diferentes modalidades, a la entidad pública o a la entidad privada sin ánimo de lucro, sino los señalados en los apartes anteriores de este concepto. Por lo tanto, la respuesta es negativa.</w:t>
      </w:r>
    </w:p>
    <w:p w14:paraId="49E598DD" w14:textId="77777777" w:rsidR="00A47D95" w:rsidRPr="003C68DA" w:rsidRDefault="00A47D95" w:rsidP="00DA03F0">
      <w:pPr>
        <w:pStyle w:val="Textoindependiente"/>
        <w:spacing w:line="240" w:lineRule="auto"/>
        <w:ind w:right="49"/>
        <w:rPr>
          <w:rFonts w:ascii="Arial" w:hAnsi="Arial"/>
          <w:sz w:val="24"/>
          <w:szCs w:val="24"/>
          <w:lang w:val="es-ES"/>
        </w:rPr>
      </w:pPr>
    </w:p>
    <w:p w14:paraId="0826214B" w14:textId="77777777" w:rsidR="00F422D6" w:rsidRPr="003C68DA" w:rsidRDefault="00F422D6" w:rsidP="00D8160B">
      <w:pPr>
        <w:pStyle w:val="Textoindependiente"/>
        <w:spacing w:line="240" w:lineRule="auto"/>
        <w:ind w:left="540" w:right="49"/>
        <w:rPr>
          <w:rFonts w:ascii="Arial" w:hAnsi="Arial"/>
          <w:i/>
          <w:sz w:val="22"/>
          <w:lang w:val="es-CO"/>
        </w:rPr>
      </w:pPr>
    </w:p>
    <w:p w14:paraId="39D7E6E7" w14:textId="77777777" w:rsidR="00D8160B" w:rsidRPr="003C68DA" w:rsidRDefault="00F422D6" w:rsidP="00D8160B">
      <w:pPr>
        <w:pStyle w:val="Textoindependiente"/>
        <w:spacing w:line="240" w:lineRule="auto"/>
        <w:ind w:left="540" w:right="49"/>
        <w:rPr>
          <w:rFonts w:ascii="Arial" w:hAnsi="Arial"/>
          <w:i/>
          <w:sz w:val="22"/>
          <w:lang w:val="es-CO"/>
        </w:rPr>
      </w:pPr>
      <w:r w:rsidRPr="003C68DA">
        <w:rPr>
          <w:rFonts w:ascii="Arial" w:hAnsi="Arial"/>
          <w:i/>
          <w:sz w:val="22"/>
          <w:lang w:val="es-CO"/>
        </w:rPr>
        <w:t xml:space="preserve"> </w:t>
      </w:r>
      <w:r w:rsidR="00A06394" w:rsidRPr="003C68DA">
        <w:rPr>
          <w:rFonts w:ascii="Arial" w:hAnsi="Arial"/>
          <w:i/>
          <w:sz w:val="22"/>
          <w:lang w:val="es-CO"/>
        </w:rPr>
        <w:t>“</w:t>
      </w:r>
      <w:r w:rsidR="00D8160B" w:rsidRPr="003C68DA">
        <w:rPr>
          <w:rFonts w:ascii="Arial" w:hAnsi="Arial"/>
          <w:i/>
          <w:sz w:val="22"/>
          <w:lang w:val="es-CO"/>
        </w:rPr>
        <w:t xml:space="preserve">6. ¿Los requisitos sobre idoneidad exigidos en el Decreto 777 de 1992 para los contratos de apoyo, son aplicables de manera integral a los convenios de asociación de la Ley 489 de 1998? En caso negativo ¿qué requisitos se aplican a los convenios de asociación y cuál es su fundamento legal? En lo no regulado por las normas citadas para los contratos de apoyo y convenios de asociación, ¿cuáles deben ser los requisitos para la presentación de la propuesta por parte de la entidad sin ánimo de </w:t>
      </w:r>
      <w:r w:rsidR="00803115" w:rsidRPr="003C68DA">
        <w:rPr>
          <w:rFonts w:ascii="Arial" w:hAnsi="Arial"/>
          <w:i/>
          <w:sz w:val="22"/>
          <w:lang w:val="es-CO"/>
        </w:rPr>
        <w:t>lucro? ¿Debe hacer la solicitud</w:t>
      </w:r>
      <w:r w:rsidR="00D8160B" w:rsidRPr="003C68DA">
        <w:rPr>
          <w:rFonts w:ascii="Arial" w:hAnsi="Arial"/>
          <w:i/>
          <w:sz w:val="22"/>
          <w:lang w:val="es-CO"/>
        </w:rPr>
        <w:t xml:space="preserve"> la entidad estatal?</w:t>
      </w:r>
      <w:r w:rsidR="00A06394" w:rsidRPr="003C68DA">
        <w:rPr>
          <w:rFonts w:ascii="Arial" w:hAnsi="Arial"/>
          <w:i/>
          <w:sz w:val="22"/>
          <w:lang w:val="es-CO"/>
        </w:rPr>
        <w:t>”.</w:t>
      </w:r>
    </w:p>
    <w:p w14:paraId="2AC20FA6" w14:textId="77777777" w:rsidR="002759E5" w:rsidRPr="003C68DA" w:rsidRDefault="002759E5" w:rsidP="00D8160B">
      <w:pPr>
        <w:pStyle w:val="Textoindependiente"/>
        <w:spacing w:line="240" w:lineRule="auto"/>
        <w:ind w:left="540" w:right="49"/>
        <w:rPr>
          <w:rFonts w:ascii="Arial" w:hAnsi="Arial"/>
          <w:sz w:val="24"/>
          <w:szCs w:val="24"/>
          <w:lang w:val="es-CO"/>
        </w:rPr>
      </w:pPr>
    </w:p>
    <w:p w14:paraId="71DF2413" w14:textId="77777777" w:rsidR="00E474E3" w:rsidRPr="003C68DA" w:rsidRDefault="00F422D6" w:rsidP="00AC3DA8">
      <w:pPr>
        <w:pStyle w:val="Textoindependiente"/>
        <w:spacing w:line="240" w:lineRule="auto"/>
        <w:ind w:right="49"/>
        <w:rPr>
          <w:rFonts w:ascii="Arial" w:hAnsi="Arial"/>
          <w:sz w:val="24"/>
          <w:szCs w:val="24"/>
          <w:lang w:val="es-CO"/>
        </w:rPr>
      </w:pPr>
      <w:r w:rsidRPr="003C68DA">
        <w:rPr>
          <w:rFonts w:ascii="Arial" w:hAnsi="Arial"/>
          <w:sz w:val="24"/>
          <w:szCs w:val="24"/>
          <w:lang w:val="es-CO"/>
        </w:rPr>
        <w:t>El requisito de</w:t>
      </w:r>
      <w:r w:rsidR="00424DDD" w:rsidRPr="003C68DA">
        <w:rPr>
          <w:rFonts w:ascii="Arial" w:hAnsi="Arial"/>
          <w:sz w:val="24"/>
          <w:szCs w:val="24"/>
          <w:lang w:val="es-CO"/>
        </w:rPr>
        <w:t xml:space="preserve"> </w:t>
      </w:r>
      <w:r w:rsidRPr="003C68DA">
        <w:rPr>
          <w:rFonts w:ascii="Arial" w:hAnsi="Arial"/>
          <w:sz w:val="24"/>
          <w:szCs w:val="24"/>
          <w:lang w:val="es-CO"/>
        </w:rPr>
        <w:t>l</w:t>
      </w:r>
      <w:r w:rsidR="00424DDD" w:rsidRPr="003C68DA">
        <w:rPr>
          <w:rFonts w:ascii="Arial" w:hAnsi="Arial"/>
          <w:sz w:val="24"/>
          <w:szCs w:val="24"/>
          <w:lang w:val="es-CO"/>
        </w:rPr>
        <w:t xml:space="preserve">a calificación de </w:t>
      </w:r>
      <w:r w:rsidRPr="003C68DA">
        <w:rPr>
          <w:rFonts w:ascii="Arial" w:hAnsi="Arial"/>
          <w:i/>
          <w:sz w:val="24"/>
          <w:szCs w:val="24"/>
          <w:lang w:val="es-CO"/>
        </w:rPr>
        <w:t>“reconocida idoneidad”</w:t>
      </w:r>
      <w:r w:rsidRPr="003C68DA">
        <w:rPr>
          <w:rFonts w:ascii="Arial" w:hAnsi="Arial"/>
          <w:sz w:val="24"/>
          <w:szCs w:val="24"/>
          <w:lang w:val="es-CO"/>
        </w:rPr>
        <w:t xml:space="preserve"> </w:t>
      </w:r>
      <w:r w:rsidR="00424DDD" w:rsidRPr="003C68DA">
        <w:rPr>
          <w:rFonts w:ascii="Arial" w:hAnsi="Arial"/>
          <w:sz w:val="24"/>
          <w:szCs w:val="24"/>
          <w:lang w:val="es-CO"/>
        </w:rPr>
        <w:t xml:space="preserve">atribuida a la </w:t>
      </w:r>
      <w:r w:rsidRPr="003C68DA">
        <w:rPr>
          <w:rFonts w:ascii="Arial" w:hAnsi="Arial"/>
          <w:sz w:val="24"/>
          <w:szCs w:val="24"/>
          <w:lang w:val="es-CO"/>
        </w:rPr>
        <w:t>entidad privada sin</w:t>
      </w:r>
      <w:r w:rsidR="00424DDD" w:rsidRPr="003C68DA">
        <w:rPr>
          <w:rFonts w:ascii="Arial" w:hAnsi="Arial"/>
          <w:sz w:val="24"/>
          <w:szCs w:val="24"/>
          <w:lang w:val="es-CO"/>
        </w:rPr>
        <w:t xml:space="preserve"> ánimo </w:t>
      </w:r>
      <w:r w:rsidRPr="003C68DA">
        <w:rPr>
          <w:rFonts w:ascii="Arial" w:hAnsi="Arial"/>
          <w:sz w:val="24"/>
          <w:szCs w:val="24"/>
          <w:lang w:val="es-CO"/>
        </w:rPr>
        <w:t>de</w:t>
      </w:r>
      <w:r w:rsidR="00CD7428" w:rsidRPr="003C68DA">
        <w:rPr>
          <w:rFonts w:ascii="Arial" w:hAnsi="Arial"/>
          <w:sz w:val="24"/>
          <w:szCs w:val="24"/>
          <w:lang w:val="es-CO"/>
        </w:rPr>
        <w:t xml:space="preserve"> </w:t>
      </w:r>
      <w:r w:rsidRPr="003C68DA">
        <w:rPr>
          <w:rFonts w:ascii="Arial" w:hAnsi="Arial"/>
          <w:sz w:val="24"/>
          <w:szCs w:val="24"/>
          <w:lang w:val="es-CO"/>
        </w:rPr>
        <w:t>lucro, establecid</w:t>
      </w:r>
      <w:r w:rsidR="00CD7428" w:rsidRPr="003C68DA">
        <w:rPr>
          <w:rFonts w:ascii="Arial" w:hAnsi="Arial"/>
          <w:sz w:val="24"/>
          <w:szCs w:val="24"/>
          <w:lang w:val="es-CO"/>
        </w:rPr>
        <w:t xml:space="preserve">a </w:t>
      </w:r>
      <w:r w:rsidR="00E474E3" w:rsidRPr="003C68DA">
        <w:rPr>
          <w:rFonts w:ascii="Arial" w:hAnsi="Arial"/>
          <w:sz w:val="24"/>
          <w:szCs w:val="24"/>
          <w:lang w:val="es-CO"/>
        </w:rPr>
        <w:t>para los</w:t>
      </w:r>
      <w:r w:rsidR="00CD7428" w:rsidRPr="003C68DA">
        <w:rPr>
          <w:rFonts w:ascii="Arial" w:hAnsi="Arial"/>
          <w:sz w:val="24"/>
          <w:szCs w:val="24"/>
          <w:lang w:val="es-CO"/>
        </w:rPr>
        <w:t xml:space="preserve"> </w:t>
      </w:r>
      <w:r w:rsidR="00E474E3" w:rsidRPr="003C68DA">
        <w:rPr>
          <w:rFonts w:ascii="Arial" w:hAnsi="Arial"/>
          <w:sz w:val="24"/>
          <w:szCs w:val="24"/>
          <w:lang w:val="es-CO"/>
        </w:rPr>
        <w:t>contratos de</w:t>
      </w:r>
      <w:r w:rsidR="00CD7428" w:rsidRPr="003C68DA">
        <w:rPr>
          <w:rFonts w:ascii="Arial" w:hAnsi="Arial"/>
          <w:sz w:val="24"/>
          <w:szCs w:val="24"/>
          <w:lang w:val="es-CO"/>
        </w:rPr>
        <w:t xml:space="preserve"> </w:t>
      </w:r>
      <w:r w:rsidR="00E474E3" w:rsidRPr="003C68DA">
        <w:rPr>
          <w:rFonts w:ascii="Arial" w:hAnsi="Arial"/>
          <w:sz w:val="24"/>
          <w:szCs w:val="24"/>
          <w:lang w:val="es-CO"/>
        </w:rPr>
        <w:t>apoyo</w:t>
      </w:r>
      <w:r w:rsidR="00CD7428" w:rsidRPr="003C68DA">
        <w:rPr>
          <w:rFonts w:ascii="Arial" w:hAnsi="Arial"/>
          <w:sz w:val="24"/>
          <w:szCs w:val="24"/>
          <w:lang w:val="es-CO"/>
        </w:rPr>
        <w:t xml:space="preserve"> </w:t>
      </w:r>
      <w:r w:rsidRPr="003C68DA">
        <w:rPr>
          <w:rFonts w:ascii="Arial" w:hAnsi="Arial"/>
          <w:sz w:val="24"/>
          <w:szCs w:val="24"/>
          <w:lang w:val="es-CO"/>
        </w:rPr>
        <w:t>en</w:t>
      </w:r>
      <w:r w:rsidR="00CD7428" w:rsidRPr="003C68DA">
        <w:rPr>
          <w:rFonts w:ascii="Arial" w:hAnsi="Arial"/>
          <w:sz w:val="24"/>
          <w:szCs w:val="24"/>
          <w:lang w:val="es-CO"/>
        </w:rPr>
        <w:t xml:space="preserve"> </w:t>
      </w:r>
      <w:r w:rsidRPr="003C68DA">
        <w:rPr>
          <w:rFonts w:ascii="Arial" w:hAnsi="Arial"/>
          <w:sz w:val="24"/>
          <w:szCs w:val="24"/>
          <w:lang w:val="es-CO"/>
        </w:rPr>
        <w:t>el</w:t>
      </w:r>
      <w:r w:rsidR="00CD7428" w:rsidRPr="003C68DA">
        <w:rPr>
          <w:rFonts w:ascii="Arial" w:hAnsi="Arial"/>
          <w:sz w:val="24"/>
          <w:szCs w:val="24"/>
          <w:lang w:val="es-CO"/>
        </w:rPr>
        <w:t xml:space="preserve"> </w:t>
      </w:r>
      <w:r w:rsidRPr="003C68DA">
        <w:rPr>
          <w:rFonts w:ascii="Arial" w:hAnsi="Arial"/>
          <w:sz w:val="24"/>
          <w:szCs w:val="24"/>
          <w:lang w:val="es-CO"/>
        </w:rPr>
        <w:t xml:space="preserve">inciso tercero del artículo 1º </w:t>
      </w:r>
      <w:r w:rsidR="00CD7428" w:rsidRPr="003C68DA">
        <w:rPr>
          <w:rFonts w:ascii="Arial" w:hAnsi="Arial"/>
          <w:sz w:val="24"/>
          <w:szCs w:val="24"/>
          <w:lang w:val="es-CO"/>
        </w:rPr>
        <w:t>del D</w:t>
      </w:r>
      <w:r w:rsidRPr="003C68DA">
        <w:rPr>
          <w:rFonts w:ascii="Arial" w:hAnsi="Arial"/>
          <w:sz w:val="24"/>
          <w:szCs w:val="24"/>
          <w:lang w:val="es-CO"/>
        </w:rPr>
        <w:t>ecreto 777 de 1992</w:t>
      </w:r>
      <w:r w:rsidR="00CD7428" w:rsidRPr="003C68DA">
        <w:rPr>
          <w:rFonts w:ascii="Arial" w:hAnsi="Arial"/>
          <w:sz w:val="24"/>
          <w:szCs w:val="24"/>
          <w:lang w:val="es-CO"/>
        </w:rPr>
        <w:t>,</w:t>
      </w:r>
      <w:r w:rsidRPr="003C68DA">
        <w:rPr>
          <w:rFonts w:ascii="Arial" w:hAnsi="Arial"/>
          <w:sz w:val="24"/>
          <w:szCs w:val="24"/>
          <w:lang w:val="es-CO"/>
        </w:rPr>
        <w:t xml:space="preserve"> mod</w:t>
      </w:r>
      <w:r w:rsidR="00CD7428" w:rsidRPr="003C68DA">
        <w:rPr>
          <w:rFonts w:ascii="Arial" w:hAnsi="Arial"/>
          <w:sz w:val="24"/>
          <w:szCs w:val="24"/>
          <w:lang w:val="es-CO"/>
        </w:rPr>
        <w:t>i</w:t>
      </w:r>
      <w:r w:rsidRPr="003C68DA">
        <w:rPr>
          <w:rFonts w:ascii="Arial" w:hAnsi="Arial"/>
          <w:sz w:val="24"/>
          <w:szCs w:val="24"/>
          <w:lang w:val="es-CO"/>
        </w:rPr>
        <w:t>ficado</w:t>
      </w:r>
      <w:r w:rsidR="00CD7428" w:rsidRPr="003C68DA">
        <w:rPr>
          <w:rFonts w:ascii="Arial" w:hAnsi="Arial"/>
          <w:sz w:val="24"/>
          <w:szCs w:val="24"/>
          <w:lang w:val="es-CO"/>
        </w:rPr>
        <w:t xml:space="preserve"> </w:t>
      </w:r>
      <w:r w:rsidRPr="003C68DA">
        <w:rPr>
          <w:rFonts w:ascii="Arial" w:hAnsi="Arial"/>
          <w:sz w:val="24"/>
          <w:szCs w:val="24"/>
          <w:lang w:val="es-CO"/>
        </w:rPr>
        <w:t>por</w:t>
      </w:r>
      <w:r w:rsidR="00CD7428" w:rsidRPr="003C68DA">
        <w:rPr>
          <w:rFonts w:ascii="Arial" w:hAnsi="Arial"/>
          <w:sz w:val="24"/>
          <w:szCs w:val="24"/>
          <w:lang w:val="es-CO"/>
        </w:rPr>
        <w:t xml:space="preserve"> </w:t>
      </w:r>
      <w:r w:rsidRPr="003C68DA">
        <w:rPr>
          <w:rFonts w:ascii="Arial" w:hAnsi="Arial"/>
          <w:sz w:val="24"/>
          <w:szCs w:val="24"/>
          <w:lang w:val="es-CO"/>
        </w:rPr>
        <w:t>el art</w:t>
      </w:r>
      <w:r w:rsidR="00CD7428" w:rsidRPr="003C68DA">
        <w:rPr>
          <w:rFonts w:ascii="Arial" w:hAnsi="Arial"/>
          <w:sz w:val="24"/>
          <w:szCs w:val="24"/>
          <w:lang w:val="es-CO"/>
        </w:rPr>
        <w:t>ículo 1º del D</w:t>
      </w:r>
      <w:r w:rsidRPr="003C68DA">
        <w:rPr>
          <w:rFonts w:ascii="Arial" w:hAnsi="Arial"/>
          <w:sz w:val="24"/>
          <w:szCs w:val="24"/>
          <w:lang w:val="es-CO"/>
        </w:rPr>
        <w:t>ecreto 1403 de 1992</w:t>
      </w:r>
      <w:r w:rsidR="00CD7428" w:rsidRPr="003C68DA">
        <w:rPr>
          <w:rFonts w:ascii="Arial" w:hAnsi="Arial"/>
          <w:sz w:val="24"/>
          <w:szCs w:val="24"/>
          <w:lang w:val="es-CO"/>
        </w:rPr>
        <w:t>,</w:t>
      </w:r>
      <w:r w:rsidRPr="003C68DA">
        <w:rPr>
          <w:rFonts w:ascii="Arial" w:hAnsi="Arial"/>
          <w:sz w:val="24"/>
          <w:szCs w:val="24"/>
          <w:lang w:val="es-CO"/>
        </w:rPr>
        <w:t xml:space="preserve"> </w:t>
      </w:r>
      <w:r w:rsidR="00890744" w:rsidRPr="003C68DA">
        <w:rPr>
          <w:rFonts w:ascii="Arial" w:hAnsi="Arial"/>
          <w:sz w:val="24"/>
          <w:szCs w:val="24"/>
          <w:lang w:val="es-CO"/>
        </w:rPr>
        <w:t xml:space="preserve">y a partir del 1º de junio de 2017 por el artículo 3º del Decreto 92 de 2017, </w:t>
      </w:r>
      <w:r w:rsidRPr="003C68DA">
        <w:rPr>
          <w:rFonts w:ascii="Arial" w:hAnsi="Arial"/>
          <w:sz w:val="24"/>
          <w:szCs w:val="24"/>
          <w:lang w:val="es-CO"/>
        </w:rPr>
        <w:t xml:space="preserve">es aplicable </w:t>
      </w:r>
      <w:r w:rsidR="00E474E3" w:rsidRPr="003C68DA">
        <w:rPr>
          <w:rFonts w:ascii="Arial" w:hAnsi="Arial"/>
          <w:sz w:val="24"/>
          <w:szCs w:val="24"/>
          <w:lang w:val="es-CO"/>
        </w:rPr>
        <w:t>a</w:t>
      </w:r>
      <w:r w:rsidR="00CD7428" w:rsidRPr="003C68DA">
        <w:rPr>
          <w:rFonts w:ascii="Arial" w:hAnsi="Arial"/>
          <w:sz w:val="24"/>
          <w:szCs w:val="24"/>
          <w:lang w:val="es-CO"/>
        </w:rPr>
        <w:t xml:space="preserve"> </w:t>
      </w:r>
      <w:r w:rsidR="00E474E3" w:rsidRPr="003C68DA">
        <w:rPr>
          <w:rFonts w:ascii="Arial" w:hAnsi="Arial"/>
          <w:sz w:val="24"/>
          <w:szCs w:val="24"/>
          <w:lang w:val="es-CO"/>
        </w:rPr>
        <w:t>los</w:t>
      </w:r>
      <w:r w:rsidR="00CD7428" w:rsidRPr="003C68DA">
        <w:rPr>
          <w:rFonts w:ascii="Arial" w:hAnsi="Arial"/>
          <w:sz w:val="24"/>
          <w:szCs w:val="24"/>
          <w:lang w:val="es-CO"/>
        </w:rPr>
        <w:t xml:space="preserve"> </w:t>
      </w:r>
      <w:r w:rsidR="00E474E3" w:rsidRPr="003C68DA">
        <w:rPr>
          <w:rFonts w:ascii="Arial" w:hAnsi="Arial"/>
          <w:sz w:val="24"/>
          <w:szCs w:val="24"/>
          <w:lang w:val="es-CO"/>
        </w:rPr>
        <w:t>convenios de asociación del artículo 96 de la</w:t>
      </w:r>
      <w:r w:rsidR="00CD7428" w:rsidRPr="003C68DA">
        <w:rPr>
          <w:rFonts w:ascii="Arial" w:hAnsi="Arial"/>
          <w:sz w:val="24"/>
          <w:szCs w:val="24"/>
          <w:lang w:val="es-CO"/>
        </w:rPr>
        <w:t xml:space="preserve"> L</w:t>
      </w:r>
      <w:r w:rsidR="004939CD" w:rsidRPr="003C68DA">
        <w:rPr>
          <w:rFonts w:ascii="Arial" w:hAnsi="Arial"/>
          <w:sz w:val="24"/>
          <w:szCs w:val="24"/>
          <w:lang w:val="es-CO"/>
        </w:rPr>
        <w:t>ey 489 de 1998, según las consideraciones expuestas.</w:t>
      </w:r>
    </w:p>
    <w:p w14:paraId="1877E5C4" w14:textId="77777777" w:rsidR="00424DDD" w:rsidRPr="003C68DA" w:rsidRDefault="00424DDD" w:rsidP="00AC3DA8">
      <w:pPr>
        <w:pStyle w:val="Textoindependiente"/>
        <w:spacing w:line="240" w:lineRule="auto"/>
        <w:ind w:right="49"/>
        <w:rPr>
          <w:rFonts w:ascii="Arial" w:hAnsi="Arial"/>
          <w:sz w:val="24"/>
          <w:szCs w:val="24"/>
          <w:lang w:val="es-CO"/>
        </w:rPr>
      </w:pPr>
    </w:p>
    <w:p w14:paraId="4AB6433B" w14:textId="77777777" w:rsidR="004939CD" w:rsidRPr="003C68DA" w:rsidRDefault="000D7ED4" w:rsidP="004939CD">
      <w:pPr>
        <w:pStyle w:val="Textoindependiente"/>
        <w:spacing w:line="240" w:lineRule="auto"/>
        <w:ind w:right="49"/>
        <w:rPr>
          <w:rFonts w:ascii="Arial" w:hAnsi="Arial"/>
          <w:bCs/>
          <w:iCs/>
          <w:sz w:val="24"/>
          <w:szCs w:val="24"/>
          <w:lang w:val="es-ES"/>
        </w:rPr>
      </w:pPr>
      <w:r>
        <w:rPr>
          <w:rFonts w:ascii="Arial" w:hAnsi="Arial"/>
          <w:bCs/>
          <w:iCs/>
          <w:sz w:val="24"/>
          <w:szCs w:val="24"/>
          <w:lang w:val="es-ES"/>
        </w:rPr>
        <w:t xml:space="preserve">En cuanto a </w:t>
      </w:r>
      <w:r w:rsidR="004939CD" w:rsidRPr="003C68DA">
        <w:rPr>
          <w:rFonts w:ascii="Arial" w:hAnsi="Arial"/>
          <w:bCs/>
          <w:iCs/>
          <w:sz w:val="24"/>
          <w:szCs w:val="24"/>
          <w:lang w:val="es-ES"/>
        </w:rPr>
        <w:t>los vacíos de las normas citadas para la presentación de las propuestas por parte de las entidades privadas sin ánimo de lucro para los contratos de apoy</w:t>
      </w:r>
      <w:r>
        <w:rPr>
          <w:rFonts w:ascii="Arial" w:hAnsi="Arial"/>
          <w:bCs/>
          <w:iCs/>
          <w:sz w:val="24"/>
          <w:szCs w:val="24"/>
          <w:lang w:val="es-ES"/>
        </w:rPr>
        <w:t xml:space="preserve">o y los convenios de asociación, </w:t>
      </w:r>
      <w:r w:rsidR="004939CD" w:rsidRPr="003C68DA">
        <w:rPr>
          <w:rFonts w:ascii="Arial" w:hAnsi="Arial"/>
          <w:bCs/>
          <w:iCs/>
          <w:sz w:val="24"/>
          <w:szCs w:val="24"/>
          <w:lang w:val="es-ES"/>
        </w:rPr>
        <w:t>debe señalarse que en aquellos espacios distintos a los otorgados por la Constitución al reglamento autónomo del Gobierno y también para vacíos en las normas que regulen estos contratos, se dará aplicación y prevalecerán las normas de superior jerarquía, en este caso, las establecidas en las Leyes 80 de 1993 y 1150 de 2007 y demás normas complementarias.</w:t>
      </w:r>
    </w:p>
    <w:p w14:paraId="4D3DFCA9" w14:textId="77777777" w:rsidR="004939CD" w:rsidRPr="003C68DA" w:rsidRDefault="004939CD" w:rsidP="004939CD">
      <w:pPr>
        <w:pStyle w:val="Textoindependiente"/>
        <w:spacing w:line="240" w:lineRule="auto"/>
        <w:ind w:right="49"/>
        <w:rPr>
          <w:rFonts w:ascii="Arial" w:hAnsi="Arial"/>
          <w:bCs/>
          <w:iCs/>
          <w:sz w:val="24"/>
          <w:szCs w:val="24"/>
          <w:lang w:val="es-ES"/>
        </w:rPr>
      </w:pPr>
    </w:p>
    <w:p w14:paraId="5E12AB25" w14:textId="77777777" w:rsidR="004939CD" w:rsidRPr="003C68DA" w:rsidRDefault="000D7ED4" w:rsidP="004939CD">
      <w:pPr>
        <w:pStyle w:val="Textoindependiente"/>
        <w:spacing w:line="240" w:lineRule="auto"/>
        <w:ind w:right="49"/>
        <w:rPr>
          <w:rFonts w:ascii="Arial" w:hAnsi="Arial"/>
          <w:bCs/>
          <w:iCs/>
          <w:sz w:val="24"/>
          <w:szCs w:val="24"/>
          <w:lang w:val="es-ES"/>
        </w:rPr>
      </w:pPr>
      <w:r>
        <w:rPr>
          <w:rFonts w:ascii="Arial" w:hAnsi="Arial"/>
          <w:bCs/>
          <w:iCs/>
          <w:sz w:val="24"/>
          <w:szCs w:val="24"/>
          <w:lang w:val="es-ES"/>
        </w:rPr>
        <w:t>Es importante señalar que</w:t>
      </w:r>
      <w:r w:rsidR="004939CD" w:rsidRPr="003C68DA">
        <w:rPr>
          <w:rFonts w:ascii="Arial" w:hAnsi="Arial"/>
          <w:bCs/>
          <w:iCs/>
          <w:sz w:val="24"/>
          <w:szCs w:val="24"/>
          <w:lang w:val="es-ES"/>
        </w:rPr>
        <w:t xml:space="preserve"> bajo la vigenci</w:t>
      </w:r>
      <w:r>
        <w:rPr>
          <w:rFonts w:ascii="Arial" w:hAnsi="Arial"/>
          <w:bCs/>
          <w:iCs/>
          <w:sz w:val="24"/>
          <w:szCs w:val="24"/>
          <w:lang w:val="es-ES"/>
        </w:rPr>
        <w:t xml:space="preserve">a del Decreto 777 de 1992 y la </w:t>
      </w:r>
      <w:r w:rsidR="004939CD" w:rsidRPr="003C68DA">
        <w:rPr>
          <w:rFonts w:ascii="Arial" w:hAnsi="Arial"/>
          <w:bCs/>
          <w:iCs/>
          <w:sz w:val="24"/>
          <w:szCs w:val="24"/>
          <w:lang w:val="es-ES"/>
        </w:rPr>
        <w:t>d</w:t>
      </w:r>
      <w:r>
        <w:rPr>
          <w:rFonts w:ascii="Arial" w:hAnsi="Arial"/>
          <w:bCs/>
          <w:iCs/>
          <w:sz w:val="24"/>
          <w:szCs w:val="24"/>
          <w:lang w:val="es-ES"/>
        </w:rPr>
        <w:t>el Decreto 92 de 2017, los “contratos de apoyo” y</w:t>
      </w:r>
      <w:r w:rsidR="004939CD" w:rsidRPr="003C68DA">
        <w:rPr>
          <w:rFonts w:ascii="Arial" w:hAnsi="Arial"/>
          <w:bCs/>
          <w:iCs/>
          <w:sz w:val="24"/>
          <w:szCs w:val="24"/>
          <w:lang w:val="es-ES"/>
        </w:rPr>
        <w:t xml:space="preserve"> los convenios de asociación que tienen su fundamento en el artículo 355 de la C.P., deben sujetarse a los principios señalados en el artículo 209 de la Constitución, por tratarse de contratos estatales y porque así lo ratifica el artículo 96 de la Ley 489 de 1998 para estos últimos.</w:t>
      </w:r>
    </w:p>
    <w:p w14:paraId="0D3C9CC9" w14:textId="77777777" w:rsidR="00A3547F" w:rsidRPr="003C68DA" w:rsidRDefault="00A3547F" w:rsidP="00424DDD">
      <w:pPr>
        <w:pStyle w:val="Textoindependiente"/>
        <w:spacing w:line="240" w:lineRule="auto"/>
        <w:ind w:right="49"/>
        <w:rPr>
          <w:rFonts w:ascii="Arial" w:hAnsi="Arial"/>
          <w:bCs/>
          <w:iCs/>
          <w:sz w:val="24"/>
          <w:szCs w:val="24"/>
          <w:lang w:val="es-ES"/>
        </w:rPr>
      </w:pPr>
    </w:p>
    <w:p w14:paraId="69578589" w14:textId="77777777" w:rsidR="00A3547F" w:rsidRPr="003C68DA" w:rsidRDefault="00A3547F" w:rsidP="00424DDD">
      <w:pPr>
        <w:pStyle w:val="Textoindependiente"/>
        <w:spacing w:line="240" w:lineRule="auto"/>
        <w:ind w:right="49"/>
        <w:rPr>
          <w:rFonts w:ascii="Arial" w:hAnsi="Arial"/>
          <w:bCs/>
          <w:iCs/>
          <w:sz w:val="24"/>
          <w:szCs w:val="24"/>
          <w:lang w:val="es-ES"/>
        </w:rPr>
      </w:pPr>
      <w:r w:rsidRPr="003C68DA">
        <w:rPr>
          <w:rFonts w:ascii="Arial" w:hAnsi="Arial"/>
          <w:bCs/>
          <w:iCs/>
          <w:sz w:val="24"/>
          <w:szCs w:val="24"/>
          <w:lang w:val="es-ES"/>
        </w:rPr>
        <w:t xml:space="preserve">A partir del 1º de junio de 2017, el Decreto 92 de 2017 establece en los artículos 6º, 7º y 8º, que las prohibiciones, inhabilidades e incompatibilidades de la contratación estatal, los principios de esta y las normas generales del sistema de contratación pública, excepto en lo reglamentado en dicho decreto, son aplicables a los contratos de apoyo. Tales artículos son también aplicables a los </w:t>
      </w:r>
      <w:r w:rsidRPr="003C68DA">
        <w:rPr>
          <w:rFonts w:ascii="Arial" w:hAnsi="Arial"/>
          <w:sz w:val="24"/>
          <w:szCs w:val="24"/>
          <w:lang w:val="es-CO"/>
        </w:rPr>
        <w:t>convenios de asociación con entidades privadas sin ánimo de lucro</w:t>
      </w:r>
      <w:r w:rsidR="008027DB" w:rsidRPr="003C68DA">
        <w:rPr>
          <w:rFonts w:ascii="Arial" w:hAnsi="Arial"/>
          <w:sz w:val="24"/>
          <w:szCs w:val="24"/>
          <w:lang w:val="es-CO"/>
        </w:rPr>
        <w:t>,</w:t>
      </w:r>
      <w:r w:rsidRPr="003C68DA">
        <w:rPr>
          <w:rFonts w:ascii="Arial" w:hAnsi="Arial"/>
          <w:sz w:val="24"/>
          <w:szCs w:val="24"/>
          <w:lang w:val="es-CO"/>
        </w:rPr>
        <w:t xml:space="preserve"> para el desarrollo conjunto de actividades propias de las entidades estatales, por expresa remisión del artículo 5º del m</w:t>
      </w:r>
      <w:r w:rsidR="001368AE" w:rsidRPr="003C68DA">
        <w:rPr>
          <w:rFonts w:ascii="Arial" w:hAnsi="Arial"/>
          <w:sz w:val="24"/>
          <w:szCs w:val="24"/>
          <w:lang w:val="es-CO"/>
        </w:rPr>
        <w:t xml:space="preserve">ismo </w:t>
      </w:r>
      <w:r w:rsidRPr="003C68DA">
        <w:rPr>
          <w:rFonts w:ascii="Arial" w:hAnsi="Arial"/>
          <w:sz w:val="24"/>
          <w:szCs w:val="24"/>
          <w:lang w:val="es-CO"/>
        </w:rPr>
        <w:t>decreto.</w:t>
      </w:r>
      <w:r w:rsidRPr="003C68DA">
        <w:rPr>
          <w:rFonts w:ascii="Arial" w:hAnsi="Arial"/>
          <w:bCs/>
          <w:iCs/>
          <w:sz w:val="24"/>
          <w:szCs w:val="24"/>
          <w:lang w:val="es-ES"/>
        </w:rPr>
        <w:t xml:space="preserve"> </w:t>
      </w:r>
    </w:p>
    <w:p w14:paraId="5DAAD3A7" w14:textId="77777777" w:rsidR="00D02FC2" w:rsidRPr="003C68DA" w:rsidRDefault="00D02FC2" w:rsidP="00424DDD">
      <w:pPr>
        <w:pStyle w:val="Textoindependiente"/>
        <w:spacing w:line="240" w:lineRule="auto"/>
        <w:ind w:right="49"/>
        <w:rPr>
          <w:rFonts w:ascii="Arial" w:hAnsi="Arial"/>
          <w:bCs/>
          <w:iCs/>
          <w:sz w:val="24"/>
          <w:szCs w:val="24"/>
          <w:lang w:val="es-ES"/>
        </w:rPr>
      </w:pPr>
    </w:p>
    <w:p w14:paraId="7D86834F" w14:textId="77777777" w:rsidR="00424DDD" w:rsidRPr="003C68DA" w:rsidRDefault="00424DDD" w:rsidP="00AC3DA8">
      <w:pPr>
        <w:pStyle w:val="Textoindependiente"/>
        <w:spacing w:line="240" w:lineRule="auto"/>
        <w:ind w:right="49"/>
        <w:rPr>
          <w:rFonts w:ascii="Arial" w:hAnsi="Arial"/>
          <w:sz w:val="24"/>
          <w:szCs w:val="24"/>
          <w:lang w:val="es-ES"/>
        </w:rPr>
      </w:pPr>
    </w:p>
    <w:p w14:paraId="2C685F24" w14:textId="77777777" w:rsidR="00D8160B" w:rsidRPr="003C68DA" w:rsidRDefault="00D02FC2" w:rsidP="00D8160B">
      <w:pPr>
        <w:pStyle w:val="Textoindependiente"/>
        <w:spacing w:line="240" w:lineRule="auto"/>
        <w:ind w:left="540" w:right="49"/>
        <w:rPr>
          <w:rFonts w:ascii="Arial" w:hAnsi="Arial"/>
          <w:i/>
          <w:sz w:val="22"/>
          <w:lang w:val="es-CO"/>
        </w:rPr>
      </w:pPr>
      <w:r w:rsidRPr="003C68DA">
        <w:rPr>
          <w:rFonts w:ascii="Arial" w:hAnsi="Arial"/>
          <w:i/>
          <w:sz w:val="22"/>
          <w:lang w:val="es-CO"/>
        </w:rPr>
        <w:t xml:space="preserve"> </w:t>
      </w:r>
      <w:r w:rsidR="00A06394" w:rsidRPr="003C68DA">
        <w:rPr>
          <w:rFonts w:ascii="Arial" w:hAnsi="Arial"/>
          <w:i/>
          <w:sz w:val="22"/>
          <w:lang w:val="es-CO"/>
        </w:rPr>
        <w:t>“</w:t>
      </w:r>
      <w:r w:rsidR="00D8160B" w:rsidRPr="003C68DA">
        <w:rPr>
          <w:rFonts w:ascii="Arial" w:hAnsi="Arial"/>
          <w:i/>
          <w:sz w:val="22"/>
          <w:lang w:val="es-CO"/>
        </w:rPr>
        <w:t>7. ¿Es viable legalmente realizar convenios de asociación cuyos rubros presupuestales están determinados como funcionamiento? O tan solo podrán hacerse bajo el rubro de inversión? O podría realizarse sin análisis de dichos rubros?</w:t>
      </w:r>
      <w:r w:rsidR="00A06394" w:rsidRPr="003C68DA">
        <w:rPr>
          <w:rFonts w:ascii="Arial" w:hAnsi="Arial"/>
          <w:i/>
          <w:sz w:val="22"/>
          <w:lang w:val="es-CO"/>
        </w:rPr>
        <w:t>”.</w:t>
      </w:r>
    </w:p>
    <w:p w14:paraId="3B16C238" w14:textId="77777777" w:rsidR="002759E5" w:rsidRPr="003C68DA" w:rsidRDefault="002759E5" w:rsidP="00D8160B">
      <w:pPr>
        <w:pStyle w:val="Textoindependiente"/>
        <w:spacing w:line="240" w:lineRule="auto"/>
        <w:ind w:left="540" w:right="49"/>
        <w:rPr>
          <w:rFonts w:ascii="Arial" w:hAnsi="Arial"/>
          <w:sz w:val="24"/>
          <w:szCs w:val="24"/>
          <w:lang w:val="es-CO"/>
        </w:rPr>
      </w:pPr>
    </w:p>
    <w:p w14:paraId="7325A586" w14:textId="77777777" w:rsidR="00D02FC2" w:rsidRPr="003C68DA" w:rsidRDefault="00D02FC2" w:rsidP="00D02FC2">
      <w:pPr>
        <w:pStyle w:val="Textoindependiente"/>
        <w:spacing w:line="240" w:lineRule="auto"/>
        <w:ind w:right="49"/>
        <w:rPr>
          <w:rFonts w:ascii="Arial" w:hAnsi="Arial"/>
          <w:bCs/>
          <w:iCs/>
          <w:sz w:val="24"/>
          <w:szCs w:val="24"/>
          <w:lang w:val="es-ES"/>
        </w:rPr>
      </w:pPr>
      <w:r w:rsidRPr="003C68DA">
        <w:rPr>
          <w:rFonts w:ascii="Arial" w:hAnsi="Arial"/>
          <w:bCs/>
          <w:iCs/>
          <w:sz w:val="24"/>
          <w:szCs w:val="24"/>
          <w:lang w:val="es-ES"/>
        </w:rPr>
        <w:t>Los convenios de asociación se deben celebrar con cargo a los rubros de inversión por los conceptos a los cuales están destinados: sea para impulsar programas del respectivo plan de desarrollo, sea para desarrollar conjuntamente actividades relacionadas con los cometidos y funciones de la entidad pública.</w:t>
      </w:r>
    </w:p>
    <w:p w14:paraId="064BF4F4" w14:textId="77777777" w:rsidR="00D02FC2" w:rsidRPr="003C68DA" w:rsidRDefault="00D02FC2" w:rsidP="00AC3DA8">
      <w:pPr>
        <w:pStyle w:val="Textoindependiente"/>
        <w:spacing w:line="240" w:lineRule="auto"/>
        <w:ind w:right="49"/>
        <w:rPr>
          <w:rFonts w:ascii="Arial" w:hAnsi="Arial"/>
          <w:sz w:val="24"/>
          <w:szCs w:val="24"/>
          <w:lang w:val="es-ES"/>
        </w:rPr>
      </w:pPr>
    </w:p>
    <w:p w14:paraId="2B00DE14" w14:textId="77777777" w:rsidR="00D8160B" w:rsidRPr="003C68DA" w:rsidRDefault="00D8160B" w:rsidP="00D8160B">
      <w:pPr>
        <w:pStyle w:val="Textoindependiente"/>
        <w:spacing w:line="240" w:lineRule="auto"/>
        <w:ind w:left="540" w:right="49"/>
        <w:rPr>
          <w:rFonts w:ascii="Arial" w:hAnsi="Arial"/>
          <w:i/>
          <w:sz w:val="22"/>
          <w:lang w:val="es-CO"/>
        </w:rPr>
      </w:pPr>
    </w:p>
    <w:p w14:paraId="5B5469E6" w14:textId="77777777" w:rsidR="00D8160B" w:rsidRPr="003C68DA" w:rsidRDefault="00A06394" w:rsidP="00D8160B">
      <w:pPr>
        <w:pStyle w:val="Textoindependiente"/>
        <w:spacing w:line="240" w:lineRule="auto"/>
        <w:ind w:left="540" w:right="49"/>
        <w:rPr>
          <w:rFonts w:ascii="Arial" w:hAnsi="Arial"/>
          <w:i/>
          <w:sz w:val="22"/>
          <w:lang w:val="es-CO"/>
        </w:rPr>
      </w:pPr>
      <w:r w:rsidRPr="003C68DA">
        <w:rPr>
          <w:rFonts w:ascii="Arial" w:hAnsi="Arial"/>
          <w:i/>
          <w:sz w:val="22"/>
          <w:lang w:val="es-CO"/>
        </w:rPr>
        <w:t>“</w:t>
      </w:r>
      <w:r w:rsidR="00D8160B" w:rsidRPr="003C68DA">
        <w:rPr>
          <w:rFonts w:ascii="Arial" w:hAnsi="Arial"/>
          <w:i/>
          <w:sz w:val="22"/>
          <w:lang w:val="es-CO"/>
        </w:rPr>
        <w:t xml:space="preserve">8. ¿Qué tipo de objetos contractuales no serían viable </w:t>
      </w:r>
      <w:r w:rsidR="00082265" w:rsidRPr="003C68DA">
        <w:rPr>
          <w:rFonts w:ascii="Arial" w:hAnsi="Arial"/>
          <w:i/>
          <w:sz w:val="22"/>
          <w:lang w:val="es-CO"/>
        </w:rPr>
        <w:t xml:space="preserve">(sic) </w:t>
      </w:r>
      <w:r w:rsidR="00D8160B" w:rsidRPr="003C68DA">
        <w:rPr>
          <w:rFonts w:ascii="Arial" w:hAnsi="Arial"/>
          <w:i/>
          <w:sz w:val="22"/>
          <w:lang w:val="es-CO"/>
        </w:rPr>
        <w:t>jurídicamente realizar a través de convenios de asociación?</w:t>
      </w:r>
      <w:r w:rsidRPr="003C68DA">
        <w:rPr>
          <w:rFonts w:ascii="Arial" w:hAnsi="Arial"/>
          <w:i/>
          <w:sz w:val="22"/>
          <w:lang w:val="es-CO"/>
        </w:rPr>
        <w:t>”.</w:t>
      </w:r>
    </w:p>
    <w:p w14:paraId="506F8514" w14:textId="77777777" w:rsidR="002759E5" w:rsidRPr="003C68DA" w:rsidRDefault="002759E5" w:rsidP="00D8160B">
      <w:pPr>
        <w:pStyle w:val="Textoindependiente"/>
        <w:spacing w:line="240" w:lineRule="auto"/>
        <w:ind w:left="540" w:right="49"/>
        <w:rPr>
          <w:rFonts w:ascii="Arial" w:hAnsi="Arial"/>
          <w:sz w:val="24"/>
          <w:szCs w:val="24"/>
          <w:lang w:val="es-CO"/>
        </w:rPr>
      </w:pPr>
    </w:p>
    <w:p w14:paraId="61513903" w14:textId="77777777" w:rsidR="00D02FC2" w:rsidRPr="003C68DA" w:rsidRDefault="00D02FC2" w:rsidP="00D02FC2">
      <w:pPr>
        <w:pStyle w:val="Textoindependiente"/>
        <w:spacing w:line="240" w:lineRule="auto"/>
        <w:ind w:right="49"/>
        <w:rPr>
          <w:rFonts w:ascii="Arial" w:hAnsi="Arial"/>
          <w:bCs/>
          <w:iCs/>
          <w:sz w:val="24"/>
          <w:szCs w:val="24"/>
          <w:lang w:val="es-ES"/>
        </w:rPr>
      </w:pPr>
      <w:r w:rsidRPr="003C68DA">
        <w:rPr>
          <w:rFonts w:ascii="Arial" w:hAnsi="Arial"/>
          <w:bCs/>
          <w:iCs/>
          <w:sz w:val="24"/>
          <w:szCs w:val="24"/>
          <w:lang w:val="es-ES"/>
        </w:rPr>
        <w:lastRenderedPageBreak/>
        <w:t xml:space="preserve">Las entidades públicas no pueden celebrar convenios de asociación cuyo objeto no esté relacionado con los programas del respectivo plan de desarrollo o con los cometidos y </w:t>
      </w:r>
      <w:r w:rsidR="002C680C">
        <w:rPr>
          <w:rFonts w:ascii="Arial" w:hAnsi="Arial"/>
          <w:bCs/>
          <w:iCs/>
          <w:sz w:val="24"/>
          <w:szCs w:val="24"/>
          <w:lang w:val="es-ES"/>
        </w:rPr>
        <w:t>funciones legales de la entidad, y que no cumplan los demás requisitos establecidos en el artículo 355 de la Carta.</w:t>
      </w:r>
    </w:p>
    <w:p w14:paraId="040525C0" w14:textId="77777777" w:rsidR="00AC3DA8" w:rsidRPr="003C68DA" w:rsidRDefault="00AC3DA8" w:rsidP="00D02FC2">
      <w:pPr>
        <w:pStyle w:val="Textoindependiente"/>
        <w:spacing w:line="240" w:lineRule="auto"/>
        <w:ind w:right="49"/>
        <w:rPr>
          <w:rFonts w:ascii="Arial" w:hAnsi="Arial"/>
          <w:sz w:val="24"/>
          <w:szCs w:val="24"/>
          <w:lang w:val="es-ES"/>
        </w:rPr>
      </w:pPr>
    </w:p>
    <w:p w14:paraId="5485DB50" w14:textId="77777777" w:rsidR="00D02FC2" w:rsidRPr="003C68DA" w:rsidRDefault="00D02FC2" w:rsidP="00D02FC2">
      <w:pPr>
        <w:pStyle w:val="Textoindependiente"/>
        <w:spacing w:line="240" w:lineRule="auto"/>
        <w:ind w:right="49"/>
        <w:rPr>
          <w:rFonts w:ascii="Arial" w:hAnsi="Arial"/>
          <w:sz w:val="24"/>
          <w:szCs w:val="24"/>
          <w:lang w:val="es-CO"/>
        </w:rPr>
      </w:pPr>
    </w:p>
    <w:p w14:paraId="2E3B7E7B" w14:textId="77777777" w:rsidR="002759E5" w:rsidRPr="003C68DA" w:rsidRDefault="00A06394" w:rsidP="00D8160B">
      <w:pPr>
        <w:pStyle w:val="Textoindependiente"/>
        <w:spacing w:line="240" w:lineRule="auto"/>
        <w:ind w:left="540" w:right="49"/>
        <w:rPr>
          <w:rFonts w:ascii="Arial" w:hAnsi="Arial"/>
          <w:i/>
          <w:sz w:val="22"/>
          <w:lang w:val="es-CO"/>
        </w:rPr>
      </w:pPr>
      <w:r w:rsidRPr="003C68DA">
        <w:rPr>
          <w:rFonts w:ascii="Arial" w:hAnsi="Arial"/>
          <w:i/>
          <w:sz w:val="22"/>
          <w:lang w:val="es-CO"/>
        </w:rPr>
        <w:t>“</w:t>
      </w:r>
      <w:r w:rsidR="00D8160B" w:rsidRPr="003C68DA">
        <w:rPr>
          <w:rFonts w:ascii="Arial" w:hAnsi="Arial"/>
          <w:i/>
          <w:sz w:val="22"/>
          <w:lang w:val="es-CO"/>
        </w:rPr>
        <w:t>9. ¿Es viable que un ente nacional, departamental, distrital o municipal se asocie a través de convenio de asociación con una organización privada sin ánimo de lucro, para realizar actividades deportivas, o ejercicios pedagógicos de cultura ciudadana, o actividades que servirán a la comunidad?</w:t>
      </w:r>
      <w:r w:rsidR="002759E5" w:rsidRPr="003C68DA">
        <w:rPr>
          <w:rFonts w:ascii="Arial" w:hAnsi="Arial"/>
          <w:i/>
          <w:sz w:val="22"/>
          <w:lang w:val="es-CO"/>
        </w:rPr>
        <w:t>”</w:t>
      </w:r>
    </w:p>
    <w:p w14:paraId="3B6FF62C" w14:textId="77777777" w:rsidR="002759E5" w:rsidRPr="003C68DA" w:rsidRDefault="002759E5" w:rsidP="00D8160B">
      <w:pPr>
        <w:pStyle w:val="Textoindependiente"/>
        <w:spacing w:line="240" w:lineRule="auto"/>
        <w:ind w:left="540" w:right="49"/>
        <w:rPr>
          <w:rFonts w:ascii="Arial" w:hAnsi="Arial"/>
          <w:sz w:val="24"/>
          <w:szCs w:val="24"/>
          <w:lang w:val="es-CO"/>
        </w:rPr>
      </w:pPr>
    </w:p>
    <w:p w14:paraId="5143C662" w14:textId="77777777" w:rsidR="00EE2403" w:rsidRPr="003C68DA" w:rsidRDefault="007808E4" w:rsidP="00EE2403">
      <w:pPr>
        <w:pStyle w:val="Textoindependiente"/>
        <w:spacing w:line="240" w:lineRule="auto"/>
        <w:ind w:right="49"/>
        <w:rPr>
          <w:rFonts w:ascii="Arial" w:hAnsi="Arial"/>
          <w:bCs/>
          <w:iCs/>
          <w:sz w:val="24"/>
          <w:szCs w:val="24"/>
          <w:lang w:val="es-ES"/>
        </w:rPr>
      </w:pPr>
      <w:r>
        <w:rPr>
          <w:rFonts w:ascii="Arial" w:hAnsi="Arial"/>
          <w:bCs/>
          <w:iCs/>
          <w:sz w:val="24"/>
          <w:szCs w:val="24"/>
          <w:lang w:val="es-ES"/>
        </w:rPr>
        <w:t>En este caso, l</w:t>
      </w:r>
      <w:r w:rsidR="00EE2403" w:rsidRPr="003C68DA">
        <w:rPr>
          <w:rFonts w:ascii="Arial" w:hAnsi="Arial"/>
          <w:bCs/>
          <w:iCs/>
          <w:sz w:val="24"/>
          <w:szCs w:val="24"/>
          <w:lang w:val="es-ES"/>
        </w:rPr>
        <w:t xml:space="preserve">a respuesta </w:t>
      </w:r>
      <w:r>
        <w:rPr>
          <w:rFonts w:ascii="Arial" w:hAnsi="Arial"/>
          <w:bCs/>
          <w:iCs/>
          <w:sz w:val="24"/>
          <w:szCs w:val="24"/>
          <w:lang w:val="es-ES"/>
        </w:rPr>
        <w:t xml:space="preserve">es afirmativa </w:t>
      </w:r>
      <w:r w:rsidR="00EE2403" w:rsidRPr="003C68DA">
        <w:rPr>
          <w:rFonts w:ascii="Arial" w:hAnsi="Arial"/>
          <w:bCs/>
          <w:iCs/>
          <w:sz w:val="24"/>
          <w:szCs w:val="24"/>
          <w:lang w:val="es-ES"/>
        </w:rPr>
        <w:t>si tales activi</w:t>
      </w:r>
      <w:r>
        <w:rPr>
          <w:rFonts w:ascii="Arial" w:hAnsi="Arial"/>
          <w:bCs/>
          <w:iCs/>
          <w:sz w:val="24"/>
          <w:szCs w:val="24"/>
          <w:lang w:val="es-ES"/>
        </w:rPr>
        <w:t>dades se encuentran dentro de lo</w:t>
      </w:r>
      <w:r w:rsidR="00EE2403" w:rsidRPr="003C68DA">
        <w:rPr>
          <w:rFonts w:ascii="Arial" w:hAnsi="Arial"/>
          <w:bCs/>
          <w:iCs/>
          <w:sz w:val="24"/>
          <w:szCs w:val="24"/>
          <w:lang w:val="es-ES"/>
        </w:rPr>
        <w:t>s programas del respectivo plan de desarrollo o dentro de los cometidos y funciones legales de la entidad y además de si se cumplen los requisitos establecidos en la norma constitucional y en el reglamento de los convenios de asociación.</w:t>
      </w:r>
    </w:p>
    <w:p w14:paraId="301E739F" w14:textId="77777777" w:rsidR="00950B07" w:rsidRPr="003C68DA" w:rsidRDefault="00950B07" w:rsidP="00950B07">
      <w:pPr>
        <w:pStyle w:val="Textoindependiente"/>
        <w:spacing w:line="240" w:lineRule="auto"/>
        <w:ind w:right="49"/>
        <w:rPr>
          <w:rFonts w:ascii="Arial" w:hAnsi="Arial"/>
          <w:sz w:val="24"/>
          <w:szCs w:val="24"/>
          <w:lang w:val="es-ES"/>
        </w:rPr>
      </w:pPr>
    </w:p>
    <w:p w14:paraId="1B466252" w14:textId="77777777" w:rsidR="009B687E" w:rsidRPr="003C68DA" w:rsidRDefault="00950B07" w:rsidP="008C5DFB">
      <w:pPr>
        <w:pStyle w:val="Textoindependiente"/>
        <w:spacing w:line="240" w:lineRule="auto"/>
        <w:ind w:right="49"/>
        <w:rPr>
          <w:rFonts w:ascii="Arial" w:hAnsi="Arial"/>
          <w:bCs/>
          <w:i/>
          <w:iCs/>
          <w:sz w:val="24"/>
          <w:szCs w:val="24"/>
          <w:lang w:val="es-ES"/>
        </w:rPr>
      </w:pPr>
      <w:r w:rsidRPr="003C68DA">
        <w:rPr>
          <w:rFonts w:ascii="Arial" w:hAnsi="Arial"/>
          <w:sz w:val="24"/>
          <w:szCs w:val="24"/>
          <w:lang w:val="es-CO"/>
        </w:rPr>
        <w:t xml:space="preserve">Por último, la Sala desea </w:t>
      </w:r>
      <w:r w:rsidR="001368AE" w:rsidRPr="003C68DA">
        <w:rPr>
          <w:rFonts w:ascii="Arial" w:hAnsi="Arial"/>
          <w:sz w:val="24"/>
          <w:szCs w:val="24"/>
          <w:lang w:val="es-CO"/>
        </w:rPr>
        <w:t>destacar</w:t>
      </w:r>
      <w:r w:rsidR="007C3305" w:rsidRPr="003C68DA">
        <w:rPr>
          <w:rFonts w:ascii="Arial" w:hAnsi="Arial"/>
          <w:sz w:val="24"/>
          <w:szCs w:val="24"/>
          <w:lang w:val="es-CO"/>
        </w:rPr>
        <w:t xml:space="preserve"> </w:t>
      </w:r>
      <w:r w:rsidRPr="003C68DA">
        <w:rPr>
          <w:rFonts w:ascii="Arial" w:hAnsi="Arial"/>
          <w:sz w:val="24"/>
          <w:szCs w:val="24"/>
          <w:lang w:val="es-CO"/>
        </w:rPr>
        <w:t>que</w:t>
      </w:r>
      <w:r w:rsidR="008027DB" w:rsidRPr="003C68DA">
        <w:rPr>
          <w:rFonts w:ascii="Arial" w:hAnsi="Arial"/>
          <w:sz w:val="24"/>
          <w:szCs w:val="24"/>
          <w:lang w:val="es-CO"/>
        </w:rPr>
        <w:t>,</w:t>
      </w:r>
      <w:r w:rsidRPr="003C68DA">
        <w:rPr>
          <w:rFonts w:ascii="Arial" w:hAnsi="Arial"/>
          <w:sz w:val="24"/>
          <w:szCs w:val="24"/>
          <w:lang w:val="es-CO"/>
        </w:rPr>
        <w:t xml:space="preserve"> </w:t>
      </w:r>
      <w:r w:rsidR="001368AE" w:rsidRPr="003C68DA">
        <w:rPr>
          <w:rFonts w:ascii="Arial" w:hAnsi="Arial"/>
          <w:sz w:val="24"/>
          <w:szCs w:val="24"/>
          <w:lang w:val="es-CO"/>
        </w:rPr>
        <w:t>de acuerdo con el artículo 11 d</w:t>
      </w:r>
      <w:r w:rsidRPr="003C68DA">
        <w:rPr>
          <w:rFonts w:ascii="Arial" w:hAnsi="Arial"/>
          <w:sz w:val="24"/>
          <w:szCs w:val="24"/>
          <w:lang w:val="es-CO"/>
        </w:rPr>
        <w:t>e</w:t>
      </w:r>
      <w:r w:rsidRPr="003C68DA">
        <w:rPr>
          <w:rFonts w:ascii="Arial" w:hAnsi="Arial"/>
          <w:bCs/>
          <w:iCs/>
          <w:sz w:val="24"/>
          <w:szCs w:val="24"/>
          <w:lang w:val="es-ES"/>
        </w:rPr>
        <w:t xml:space="preserve">l Decreto 92 del 23 de enero de 2017, </w:t>
      </w:r>
      <w:r w:rsidRPr="003C68DA">
        <w:rPr>
          <w:rFonts w:ascii="Arial" w:hAnsi="Arial"/>
          <w:bCs/>
          <w:i/>
          <w:iCs/>
          <w:sz w:val="24"/>
          <w:szCs w:val="24"/>
          <w:lang w:val="es-ES"/>
        </w:rPr>
        <w:t>“Por el cual se reglamenta la contratación con entidades privadas sin ánimo de lucro a la que hace referencia el inciso 2º del artículo 355 de la Constitución Política”</w:t>
      </w:r>
      <w:r w:rsidRPr="003C68DA">
        <w:rPr>
          <w:rFonts w:ascii="Arial" w:hAnsi="Arial"/>
          <w:bCs/>
          <w:iCs/>
          <w:sz w:val="24"/>
          <w:szCs w:val="24"/>
          <w:lang w:val="es-ES"/>
        </w:rPr>
        <w:t xml:space="preserve">, </w:t>
      </w:r>
      <w:r w:rsidR="001368AE" w:rsidRPr="003C68DA">
        <w:rPr>
          <w:rFonts w:ascii="Arial" w:hAnsi="Arial"/>
          <w:bCs/>
          <w:iCs/>
          <w:sz w:val="24"/>
          <w:szCs w:val="24"/>
          <w:lang w:val="es-ES"/>
        </w:rPr>
        <w:t>este, co</w:t>
      </w:r>
      <w:r w:rsidR="00696D98" w:rsidRPr="003C68DA">
        <w:rPr>
          <w:rFonts w:ascii="Arial" w:hAnsi="Arial"/>
          <w:bCs/>
          <w:iCs/>
          <w:sz w:val="24"/>
          <w:szCs w:val="24"/>
          <w:lang w:val="es-ES"/>
        </w:rPr>
        <w:t>nforme se explicó</w:t>
      </w:r>
      <w:r w:rsidR="001368AE" w:rsidRPr="003C68DA">
        <w:rPr>
          <w:rFonts w:ascii="Arial" w:hAnsi="Arial"/>
          <w:bCs/>
          <w:iCs/>
          <w:sz w:val="24"/>
          <w:szCs w:val="24"/>
          <w:lang w:val="es-ES"/>
        </w:rPr>
        <w:t xml:space="preserve">, empieza a </w:t>
      </w:r>
      <w:r w:rsidRPr="003C68DA">
        <w:rPr>
          <w:rFonts w:ascii="Arial" w:hAnsi="Arial"/>
          <w:bCs/>
          <w:iCs/>
          <w:sz w:val="24"/>
          <w:szCs w:val="24"/>
          <w:lang w:val="es-ES"/>
        </w:rPr>
        <w:t>regir el 1º de junio de 2017 y deroga los Decretos 777 de 1992, 1403 de 1992 y 2459 de 1993</w:t>
      </w:r>
      <w:r w:rsidR="001368AE" w:rsidRPr="003C68DA">
        <w:rPr>
          <w:rFonts w:ascii="Arial" w:hAnsi="Arial"/>
          <w:bCs/>
          <w:iCs/>
          <w:sz w:val="24"/>
          <w:szCs w:val="24"/>
          <w:lang w:val="es-ES"/>
        </w:rPr>
        <w:t xml:space="preserve">, pero </w:t>
      </w:r>
      <w:r w:rsidR="00696D98" w:rsidRPr="003C68DA">
        <w:rPr>
          <w:rFonts w:ascii="Arial" w:hAnsi="Arial"/>
          <w:bCs/>
          <w:iCs/>
          <w:sz w:val="24"/>
          <w:szCs w:val="24"/>
          <w:lang w:val="es-ES"/>
        </w:rPr>
        <w:t xml:space="preserve">se debe tener en cuenta que </w:t>
      </w:r>
      <w:r w:rsidR="008027DB" w:rsidRPr="003C68DA">
        <w:rPr>
          <w:rFonts w:ascii="Arial" w:hAnsi="Arial"/>
          <w:bCs/>
          <w:iCs/>
          <w:sz w:val="24"/>
          <w:szCs w:val="24"/>
          <w:lang w:val="es-ES"/>
        </w:rPr>
        <w:t xml:space="preserve">dicho artículo </w:t>
      </w:r>
      <w:r w:rsidR="001368AE" w:rsidRPr="003C68DA">
        <w:rPr>
          <w:rFonts w:ascii="Arial" w:hAnsi="Arial"/>
          <w:bCs/>
          <w:iCs/>
          <w:sz w:val="24"/>
          <w:szCs w:val="24"/>
          <w:lang w:val="es-ES"/>
        </w:rPr>
        <w:t xml:space="preserve">dispone </w:t>
      </w:r>
      <w:r w:rsidR="00696D98" w:rsidRPr="003C68DA">
        <w:rPr>
          <w:rFonts w:ascii="Arial" w:hAnsi="Arial"/>
          <w:bCs/>
          <w:iCs/>
          <w:sz w:val="24"/>
          <w:szCs w:val="24"/>
          <w:lang w:val="es-ES"/>
        </w:rPr>
        <w:t xml:space="preserve">expresamente </w:t>
      </w:r>
      <w:r w:rsidR="001368AE" w:rsidRPr="003C68DA">
        <w:rPr>
          <w:rFonts w:ascii="Arial" w:hAnsi="Arial"/>
          <w:bCs/>
          <w:iCs/>
          <w:sz w:val="24"/>
          <w:szCs w:val="24"/>
          <w:lang w:val="es-ES"/>
        </w:rPr>
        <w:t xml:space="preserve">que los contratos suscritos antes de </w:t>
      </w:r>
      <w:r w:rsidR="008027DB" w:rsidRPr="003C68DA">
        <w:rPr>
          <w:rFonts w:ascii="Arial" w:hAnsi="Arial"/>
          <w:bCs/>
          <w:iCs/>
          <w:sz w:val="24"/>
          <w:szCs w:val="24"/>
          <w:lang w:val="es-ES"/>
        </w:rPr>
        <w:t>la mencionada</w:t>
      </w:r>
      <w:r w:rsidR="001368AE" w:rsidRPr="003C68DA">
        <w:rPr>
          <w:rFonts w:ascii="Arial" w:hAnsi="Arial"/>
          <w:bCs/>
          <w:iCs/>
          <w:sz w:val="24"/>
          <w:szCs w:val="24"/>
          <w:lang w:val="es-ES"/>
        </w:rPr>
        <w:t xml:space="preserve"> entrada en vigencia</w:t>
      </w:r>
      <w:r w:rsidR="008027DB" w:rsidRPr="003C68DA">
        <w:rPr>
          <w:rFonts w:ascii="Arial" w:hAnsi="Arial"/>
          <w:bCs/>
          <w:iCs/>
          <w:sz w:val="24"/>
          <w:szCs w:val="24"/>
          <w:lang w:val="es-ES"/>
        </w:rPr>
        <w:t>,</w:t>
      </w:r>
      <w:r w:rsidR="001368AE" w:rsidRPr="003C68DA">
        <w:rPr>
          <w:rFonts w:ascii="Arial" w:hAnsi="Arial"/>
          <w:bCs/>
          <w:iCs/>
          <w:sz w:val="24"/>
          <w:szCs w:val="24"/>
          <w:lang w:val="es-ES"/>
        </w:rPr>
        <w:t xml:space="preserve"> </w:t>
      </w:r>
      <w:r w:rsidR="001368AE" w:rsidRPr="003C68DA">
        <w:rPr>
          <w:rFonts w:ascii="Arial" w:hAnsi="Arial"/>
          <w:bCs/>
          <w:i/>
          <w:iCs/>
          <w:sz w:val="24"/>
          <w:szCs w:val="24"/>
          <w:lang w:val="es-ES"/>
        </w:rPr>
        <w:t>“continuarán ejecutándose de acuerdo con las normas vigentes en el momento en que fueron suscritos”.</w:t>
      </w:r>
    </w:p>
    <w:p w14:paraId="7636A92B" w14:textId="77777777" w:rsidR="001368AE" w:rsidRPr="003C68DA" w:rsidRDefault="001368AE" w:rsidP="008C5DFB">
      <w:pPr>
        <w:pStyle w:val="Textoindependiente"/>
        <w:spacing w:line="240" w:lineRule="auto"/>
        <w:ind w:right="49"/>
        <w:rPr>
          <w:rFonts w:ascii="Arial" w:hAnsi="Arial"/>
          <w:sz w:val="24"/>
          <w:szCs w:val="24"/>
          <w:lang w:val="es-ES"/>
        </w:rPr>
      </w:pPr>
    </w:p>
    <w:p w14:paraId="2A04DE78" w14:textId="77777777" w:rsidR="00AC3DA8" w:rsidRPr="003C68DA" w:rsidRDefault="00AC3DA8" w:rsidP="008C5DFB">
      <w:pPr>
        <w:pStyle w:val="Textoindependiente"/>
        <w:spacing w:line="240" w:lineRule="auto"/>
        <w:ind w:right="49"/>
        <w:rPr>
          <w:rFonts w:ascii="Arial" w:hAnsi="Arial"/>
          <w:sz w:val="24"/>
          <w:szCs w:val="24"/>
          <w:lang w:val="es-MX"/>
        </w:rPr>
      </w:pPr>
    </w:p>
    <w:p w14:paraId="17D76136" w14:textId="77777777" w:rsidR="008C5DFB" w:rsidRPr="003C68DA" w:rsidRDefault="008C5DFB" w:rsidP="003F4DAE">
      <w:pPr>
        <w:pStyle w:val="Textoindependiente"/>
        <w:spacing w:line="240" w:lineRule="auto"/>
        <w:ind w:right="49"/>
        <w:rPr>
          <w:rFonts w:ascii="Arial" w:hAnsi="Arial"/>
          <w:sz w:val="24"/>
          <w:szCs w:val="24"/>
          <w:lang w:val="es-MX"/>
        </w:rPr>
      </w:pPr>
      <w:r w:rsidRPr="003C68DA">
        <w:rPr>
          <w:rFonts w:ascii="Arial" w:hAnsi="Arial"/>
          <w:sz w:val="24"/>
          <w:szCs w:val="24"/>
          <w:lang w:val="es-MX"/>
        </w:rPr>
        <w:t>Remítase al</w:t>
      </w:r>
      <w:r w:rsidR="003C3A81" w:rsidRPr="003C68DA">
        <w:rPr>
          <w:rFonts w:ascii="Arial" w:hAnsi="Arial"/>
          <w:sz w:val="24"/>
          <w:szCs w:val="24"/>
          <w:lang w:val="es-MX"/>
        </w:rPr>
        <w:t xml:space="preserve"> </w:t>
      </w:r>
      <w:r w:rsidRPr="003C68DA">
        <w:rPr>
          <w:rFonts w:ascii="Arial" w:hAnsi="Arial"/>
          <w:sz w:val="24"/>
          <w:szCs w:val="24"/>
          <w:lang w:val="es-MX"/>
        </w:rPr>
        <w:t>señor</w:t>
      </w:r>
      <w:r w:rsidR="003C3A81" w:rsidRPr="003C68DA">
        <w:rPr>
          <w:rFonts w:ascii="Arial" w:hAnsi="Arial"/>
          <w:sz w:val="24"/>
          <w:szCs w:val="24"/>
          <w:lang w:val="es-MX"/>
        </w:rPr>
        <w:t xml:space="preserve"> </w:t>
      </w:r>
      <w:r w:rsidR="001E6A87" w:rsidRPr="003C68DA">
        <w:rPr>
          <w:rFonts w:ascii="Arial" w:hAnsi="Arial"/>
          <w:sz w:val="24"/>
          <w:szCs w:val="24"/>
          <w:lang w:val="es-MX"/>
        </w:rPr>
        <w:t>Ministr</w:t>
      </w:r>
      <w:r w:rsidR="003C3A81" w:rsidRPr="003C68DA">
        <w:rPr>
          <w:rFonts w:ascii="Arial" w:hAnsi="Arial"/>
          <w:sz w:val="24"/>
          <w:szCs w:val="24"/>
          <w:lang w:val="es-MX"/>
        </w:rPr>
        <w:t>o</w:t>
      </w:r>
      <w:r w:rsidR="0039549E" w:rsidRPr="003C68DA">
        <w:rPr>
          <w:rFonts w:ascii="Arial" w:hAnsi="Arial"/>
          <w:sz w:val="24"/>
          <w:szCs w:val="24"/>
          <w:lang w:val="es-MX"/>
        </w:rPr>
        <w:t xml:space="preserve"> </w:t>
      </w:r>
      <w:r w:rsidR="0055183B" w:rsidRPr="003C68DA">
        <w:rPr>
          <w:rFonts w:ascii="Arial" w:hAnsi="Arial"/>
          <w:sz w:val="24"/>
          <w:szCs w:val="24"/>
          <w:lang w:val="es-MX"/>
        </w:rPr>
        <w:t>de</w:t>
      </w:r>
      <w:r w:rsidR="003244F3" w:rsidRPr="003C68DA">
        <w:rPr>
          <w:rFonts w:ascii="Arial" w:hAnsi="Arial"/>
          <w:sz w:val="24"/>
          <w:szCs w:val="24"/>
          <w:lang w:val="es-MX"/>
        </w:rPr>
        <w:t>l Interior</w:t>
      </w:r>
      <w:r w:rsidR="006C5B8F" w:rsidRPr="003C68DA">
        <w:rPr>
          <w:rFonts w:ascii="Arial" w:hAnsi="Arial"/>
          <w:sz w:val="24"/>
          <w:szCs w:val="24"/>
          <w:lang w:val="es-MX"/>
        </w:rPr>
        <w:t xml:space="preserve"> </w:t>
      </w:r>
      <w:r w:rsidRPr="003C68DA">
        <w:rPr>
          <w:rFonts w:ascii="Arial" w:hAnsi="Arial"/>
          <w:sz w:val="24"/>
          <w:szCs w:val="24"/>
        </w:rPr>
        <w:t>y a la</w:t>
      </w:r>
      <w:r w:rsidRPr="003C68DA">
        <w:rPr>
          <w:rFonts w:ascii="Arial" w:hAnsi="Arial"/>
          <w:sz w:val="24"/>
          <w:szCs w:val="24"/>
          <w:lang w:val="es-MX"/>
        </w:rPr>
        <w:t xml:space="preserve"> Secretaría Jurídica</w:t>
      </w:r>
      <w:r w:rsidRPr="003C68DA">
        <w:rPr>
          <w:rFonts w:ascii="Arial" w:hAnsi="Arial"/>
          <w:sz w:val="24"/>
          <w:szCs w:val="24"/>
        </w:rPr>
        <w:t xml:space="preserve"> de la </w:t>
      </w:r>
      <w:r w:rsidRPr="003C68DA">
        <w:rPr>
          <w:rFonts w:ascii="Arial" w:hAnsi="Arial"/>
          <w:sz w:val="24"/>
          <w:szCs w:val="24"/>
          <w:lang w:val="es-MX"/>
        </w:rPr>
        <w:t>Presidencia de la República.</w:t>
      </w:r>
      <w:r w:rsidR="00667993" w:rsidRPr="003C68DA">
        <w:rPr>
          <w:rFonts w:ascii="Arial" w:hAnsi="Arial"/>
          <w:sz w:val="24"/>
          <w:szCs w:val="24"/>
          <w:lang w:val="es-MX"/>
        </w:rPr>
        <w:t xml:space="preserve"> </w:t>
      </w:r>
    </w:p>
    <w:p w14:paraId="3CB91043" w14:textId="77777777" w:rsidR="00196961" w:rsidRPr="003C68DA" w:rsidRDefault="00196961" w:rsidP="003724F4">
      <w:pPr>
        <w:spacing w:after="0" w:line="240" w:lineRule="auto"/>
        <w:ind w:right="49"/>
        <w:rPr>
          <w:rFonts w:ascii="Arial" w:hAnsi="Arial" w:cs="Arial"/>
          <w:b/>
          <w:sz w:val="24"/>
          <w:szCs w:val="24"/>
        </w:rPr>
      </w:pPr>
    </w:p>
    <w:p w14:paraId="22B1A44C" w14:textId="77777777" w:rsidR="003724F4" w:rsidRPr="003C68DA" w:rsidRDefault="003724F4" w:rsidP="003724F4">
      <w:pPr>
        <w:spacing w:after="0" w:line="240" w:lineRule="auto"/>
        <w:ind w:right="49"/>
        <w:rPr>
          <w:rFonts w:ascii="Arial" w:hAnsi="Arial" w:cs="Arial"/>
          <w:b/>
          <w:sz w:val="24"/>
          <w:szCs w:val="24"/>
        </w:rPr>
      </w:pPr>
    </w:p>
    <w:p w14:paraId="13F8B5CE" w14:textId="77777777" w:rsidR="003724F4" w:rsidRDefault="003724F4" w:rsidP="003724F4">
      <w:pPr>
        <w:spacing w:after="0" w:line="240" w:lineRule="auto"/>
        <w:ind w:right="49"/>
        <w:rPr>
          <w:rFonts w:ascii="Arial" w:hAnsi="Arial" w:cs="Arial"/>
          <w:b/>
          <w:sz w:val="24"/>
          <w:szCs w:val="24"/>
        </w:rPr>
      </w:pPr>
    </w:p>
    <w:p w14:paraId="47634A2C" w14:textId="77777777" w:rsidR="00ED50E5" w:rsidRPr="003C68DA" w:rsidRDefault="00ED50E5" w:rsidP="003724F4">
      <w:pPr>
        <w:spacing w:after="0" w:line="240" w:lineRule="auto"/>
        <w:ind w:right="49"/>
        <w:rPr>
          <w:rFonts w:ascii="Arial" w:hAnsi="Arial" w:cs="Arial"/>
          <w:b/>
          <w:sz w:val="24"/>
          <w:szCs w:val="24"/>
        </w:rPr>
      </w:pPr>
    </w:p>
    <w:p w14:paraId="47214583" w14:textId="77777777" w:rsidR="003724F4" w:rsidRPr="00ED50E5" w:rsidRDefault="003724F4" w:rsidP="003724F4">
      <w:pPr>
        <w:spacing w:after="0" w:line="240" w:lineRule="auto"/>
        <w:ind w:right="49"/>
        <w:rPr>
          <w:rFonts w:ascii="Arial" w:hAnsi="Arial" w:cs="Arial"/>
          <w:b/>
        </w:rPr>
      </w:pPr>
      <w:r w:rsidRPr="003C68DA">
        <w:rPr>
          <w:rFonts w:ascii="Arial" w:hAnsi="Arial" w:cs="Arial"/>
          <w:b/>
          <w:sz w:val="24"/>
          <w:szCs w:val="24"/>
        </w:rPr>
        <w:t xml:space="preserve">      </w:t>
      </w:r>
      <w:r w:rsidRPr="00ED50E5">
        <w:rPr>
          <w:rFonts w:ascii="Arial" w:hAnsi="Arial" w:cs="Arial"/>
          <w:b/>
        </w:rPr>
        <w:t xml:space="preserve">EDGAR GONZÁLEZ LÓPEZ                       </w:t>
      </w:r>
      <w:r w:rsidR="00ED50E5">
        <w:rPr>
          <w:rFonts w:ascii="Arial" w:hAnsi="Arial" w:cs="Arial"/>
          <w:b/>
        </w:rPr>
        <w:t xml:space="preserve">            </w:t>
      </w:r>
      <w:r w:rsidRPr="00ED50E5">
        <w:rPr>
          <w:rFonts w:ascii="Arial" w:hAnsi="Arial" w:cs="Arial"/>
          <w:b/>
        </w:rPr>
        <w:t>OSCAR DARÍO AMAYA NAVAS</w:t>
      </w:r>
    </w:p>
    <w:p w14:paraId="62749006" w14:textId="77777777" w:rsidR="003724F4" w:rsidRPr="00ED50E5" w:rsidRDefault="003724F4" w:rsidP="003724F4">
      <w:pPr>
        <w:spacing w:after="0" w:line="240" w:lineRule="auto"/>
        <w:ind w:right="49"/>
        <w:rPr>
          <w:rFonts w:ascii="Arial" w:hAnsi="Arial" w:cs="Arial"/>
        </w:rPr>
      </w:pPr>
      <w:r w:rsidRPr="00ED50E5">
        <w:rPr>
          <w:rFonts w:ascii="Arial" w:hAnsi="Arial" w:cs="Arial"/>
          <w:b/>
        </w:rPr>
        <w:t xml:space="preserve">            </w:t>
      </w:r>
      <w:r w:rsidRPr="00ED50E5">
        <w:rPr>
          <w:rFonts w:ascii="Arial" w:hAnsi="Arial" w:cs="Arial"/>
        </w:rPr>
        <w:t xml:space="preserve">Presidente de la Sala                                      </w:t>
      </w:r>
      <w:r w:rsidR="00ED50E5">
        <w:rPr>
          <w:rFonts w:ascii="Arial" w:hAnsi="Arial" w:cs="Arial"/>
        </w:rPr>
        <w:t xml:space="preserve">              </w:t>
      </w:r>
      <w:r w:rsidRPr="00ED50E5">
        <w:rPr>
          <w:rFonts w:ascii="Arial" w:hAnsi="Arial" w:cs="Arial"/>
        </w:rPr>
        <w:t>Consejero de Estado</w:t>
      </w:r>
    </w:p>
    <w:p w14:paraId="2CC6236D" w14:textId="77777777" w:rsidR="003724F4" w:rsidRPr="00ED50E5" w:rsidRDefault="003724F4" w:rsidP="003724F4">
      <w:pPr>
        <w:spacing w:after="0" w:line="240" w:lineRule="auto"/>
        <w:ind w:right="49"/>
        <w:rPr>
          <w:rFonts w:ascii="Arial" w:hAnsi="Arial" w:cs="Arial"/>
        </w:rPr>
      </w:pPr>
    </w:p>
    <w:p w14:paraId="4849DFFE" w14:textId="77777777" w:rsidR="003724F4" w:rsidRPr="00ED50E5" w:rsidRDefault="003724F4" w:rsidP="003724F4">
      <w:pPr>
        <w:spacing w:after="0" w:line="240" w:lineRule="auto"/>
        <w:ind w:right="49"/>
        <w:rPr>
          <w:rFonts w:ascii="Arial" w:hAnsi="Arial" w:cs="Arial"/>
          <w:b/>
        </w:rPr>
      </w:pPr>
      <w:r w:rsidRPr="00ED50E5">
        <w:rPr>
          <w:rFonts w:ascii="Arial" w:hAnsi="Arial" w:cs="Arial"/>
          <w:b/>
        </w:rPr>
        <w:t xml:space="preserve"> </w:t>
      </w:r>
    </w:p>
    <w:p w14:paraId="5522F37B" w14:textId="77777777" w:rsidR="00ED50E5" w:rsidRPr="00ED50E5" w:rsidRDefault="00ED50E5" w:rsidP="003724F4">
      <w:pPr>
        <w:spacing w:after="0" w:line="240" w:lineRule="auto"/>
        <w:ind w:right="49"/>
        <w:rPr>
          <w:rFonts w:ascii="Arial" w:hAnsi="Arial" w:cs="Arial"/>
          <w:b/>
        </w:rPr>
      </w:pPr>
    </w:p>
    <w:p w14:paraId="38E39837" w14:textId="77777777" w:rsidR="00ED50E5" w:rsidRPr="00ED50E5" w:rsidRDefault="00ED50E5" w:rsidP="003724F4">
      <w:pPr>
        <w:spacing w:after="0" w:line="240" w:lineRule="auto"/>
        <w:ind w:right="49"/>
        <w:rPr>
          <w:rFonts w:ascii="Arial" w:hAnsi="Arial" w:cs="Arial"/>
          <w:b/>
        </w:rPr>
      </w:pPr>
    </w:p>
    <w:p w14:paraId="0E534A5A" w14:textId="77777777" w:rsidR="003724F4" w:rsidRPr="00ED50E5" w:rsidRDefault="003724F4" w:rsidP="003724F4">
      <w:pPr>
        <w:spacing w:after="0" w:line="240" w:lineRule="auto"/>
        <w:ind w:right="49"/>
        <w:rPr>
          <w:rFonts w:ascii="Arial" w:hAnsi="Arial" w:cs="Arial"/>
          <w:b/>
        </w:rPr>
      </w:pPr>
    </w:p>
    <w:p w14:paraId="2C582667" w14:textId="77777777" w:rsidR="003724F4" w:rsidRPr="00ED50E5" w:rsidRDefault="003724F4" w:rsidP="003724F4">
      <w:pPr>
        <w:spacing w:after="0" w:line="240" w:lineRule="auto"/>
        <w:ind w:right="49"/>
        <w:rPr>
          <w:rFonts w:ascii="Arial" w:hAnsi="Arial" w:cs="Arial"/>
          <w:b/>
        </w:rPr>
      </w:pPr>
      <w:r w:rsidRPr="00ED50E5">
        <w:rPr>
          <w:rFonts w:ascii="Arial" w:hAnsi="Arial" w:cs="Arial"/>
          <w:b/>
        </w:rPr>
        <w:t xml:space="preserve"> GERMÁN ALBERTO BULA ESCOBAR                 </w:t>
      </w:r>
      <w:r w:rsidR="00ED50E5">
        <w:rPr>
          <w:rFonts w:ascii="Arial" w:hAnsi="Arial" w:cs="Arial"/>
          <w:b/>
        </w:rPr>
        <w:t xml:space="preserve">          </w:t>
      </w:r>
      <w:r w:rsidRPr="00ED50E5">
        <w:rPr>
          <w:rFonts w:ascii="Arial" w:hAnsi="Arial" w:cs="Arial"/>
          <w:b/>
        </w:rPr>
        <w:t>ÁLVARO NAMÉN VARGAS</w:t>
      </w:r>
    </w:p>
    <w:p w14:paraId="4CC610BD" w14:textId="77777777" w:rsidR="003724F4" w:rsidRPr="00ED50E5" w:rsidRDefault="003724F4" w:rsidP="003724F4">
      <w:pPr>
        <w:spacing w:after="0" w:line="240" w:lineRule="auto"/>
        <w:ind w:right="49"/>
        <w:rPr>
          <w:rFonts w:ascii="Arial" w:hAnsi="Arial" w:cs="Arial"/>
        </w:rPr>
      </w:pPr>
      <w:r w:rsidRPr="00ED50E5">
        <w:rPr>
          <w:rFonts w:ascii="Arial" w:hAnsi="Arial" w:cs="Arial"/>
        </w:rPr>
        <w:t xml:space="preserve">              Consejero de Estado                                         </w:t>
      </w:r>
      <w:r w:rsidR="00ED50E5">
        <w:rPr>
          <w:rFonts w:ascii="Arial" w:hAnsi="Arial" w:cs="Arial"/>
        </w:rPr>
        <w:t xml:space="preserve">         </w:t>
      </w:r>
      <w:r w:rsidRPr="00ED50E5">
        <w:rPr>
          <w:rFonts w:ascii="Arial" w:hAnsi="Arial" w:cs="Arial"/>
        </w:rPr>
        <w:t>Consejero de Estado</w:t>
      </w:r>
    </w:p>
    <w:p w14:paraId="657CFBE6" w14:textId="77777777" w:rsidR="003724F4" w:rsidRPr="00ED50E5" w:rsidRDefault="003724F4" w:rsidP="003724F4">
      <w:pPr>
        <w:spacing w:after="0" w:line="240" w:lineRule="auto"/>
        <w:ind w:right="49"/>
        <w:rPr>
          <w:rFonts w:ascii="Arial" w:hAnsi="Arial" w:cs="Arial"/>
        </w:rPr>
      </w:pPr>
    </w:p>
    <w:p w14:paraId="06D88D36" w14:textId="77777777" w:rsidR="003724F4" w:rsidRPr="00ED50E5" w:rsidRDefault="003724F4" w:rsidP="00EE2403">
      <w:pPr>
        <w:spacing w:after="0" w:line="240" w:lineRule="auto"/>
        <w:ind w:right="49"/>
        <w:rPr>
          <w:rFonts w:ascii="Arial" w:hAnsi="Arial" w:cs="Arial"/>
          <w:b/>
        </w:rPr>
      </w:pPr>
    </w:p>
    <w:p w14:paraId="3CADFE40" w14:textId="77777777" w:rsidR="003724F4" w:rsidRPr="00ED50E5" w:rsidRDefault="003724F4" w:rsidP="003724F4">
      <w:pPr>
        <w:spacing w:after="0" w:line="240" w:lineRule="auto"/>
        <w:ind w:right="49"/>
        <w:jc w:val="center"/>
        <w:rPr>
          <w:rFonts w:ascii="Arial" w:hAnsi="Arial" w:cs="Arial"/>
          <w:b/>
        </w:rPr>
      </w:pPr>
    </w:p>
    <w:p w14:paraId="79FFA87A" w14:textId="77777777" w:rsidR="00ED50E5" w:rsidRPr="00ED50E5" w:rsidRDefault="00ED50E5" w:rsidP="003724F4">
      <w:pPr>
        <w:spacing w:after="0" w:line="240" w:lineRule="auto"/>
        <w:ind w:right="49"/>
        <w:jc w:val="center"/>
        <w:rPr>
          <w:rFonts w:ascii="Arial" w:hAnsi="Arial" w:cs="Arial"/>
          <w:b/>
        </w:rPr>
      </w:pPr>
    </w:p>
    <w:p w14:paraId="5FEF383F" w14:textId="77777777" w:rsidR="003724F4" w:rsidRPr="00ED50E5" w:rsidRDefault="003724F4" w:rsidP="003724F4">
      <w:pPr>
        <w:spacing w:after="0" w:line="240" w:lineRule="auto"/>
        <w:ind w:right="49"/>
        <w:jc w:val="center"/>
        <w:rPr>
          <w:rFonts w:ascii="Arial" w:hAnsi="Arial" w:cs="Arial"/>
          <w:b/>
        </w:rPr>
      </w:pPr>
      <w:r w:rsidRPr="00ED50E5">
        <w:rPr>
          <w:rFonts w:ascii="Arial" w:hAnsi="Arial" w:cs="Arial"/>
          <w:b/>
        </w:rPr>
        <w:t>LUCÍA MAZUERA ROMERO</w:t>
      </w:r>
    </w:p>
    <w:p w14:paraId="774DA053" w14:textId="77777777" w:rsidR="00A80575" w:rsidRPr="00ED50E5" w:rsidRDefault="003724F4" w:rsidP="00C07D06">
      <w:pPr>
        <w:pStyle w:val="Textoindependiente"/>
        <w:tabs>
          <w:tab w:val="center" w:pos="4419"/>
          <w:tab w:val="left" w:pos="6240"/>
        </w:tabs>
        <w:spacing w:line="240" w:lineRule="auto"/>
        <w:jc w:val="center"/>
        <w:rPr>
          <w:rFonts w:ascii="Arial" w:hAnsi="Arial" w:cs="Arial"/>
          <w:sz w:val="22"/>
          <w:szCs w:val="22"/>
        </w:rPr>
      </w:pPr>
      <w:r w:rsidRPr="00ED50E5">
        <w:rPr>
          <w:rFonts w:ascii="Arial" w:hAnsi="Arial" w:cs="Arial"/>
          <w:sz w:val="22"/>
          <w:szCs w:val="22"/>
        </w:rPr>
        <w:t>Secretaria de la Sala</w:t>
      </w:r>
    </w:p>
    <w:sectPr w:rsidR="00A80575" w:rsidRPr="00ED50E5" w:rsidSect="005756B1">
      <w:headerReference w:type="first" r:id="rId11"/>
      <w:pgSz w:w="12242" w:h="18722" w:code="12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14C66" w14:textId="77777777" w:rsidR="008E2D8C" w:rsidRDefault="008E2D8C" w:rsidP="00952A40">
      <w:pPr>
        <w:spacing w:after="0" w:line="240" w:lineRule="auto"/>
      </w:pPr>
      <w:r>
        <w:separator/>
      </w:r>
    </w:p>
  </w:endnote>
  <w:endnote w:type="continuationSeparator" w:id="0">
    <w:p w14:paraId="0A3BF6FB" w14:textId="77777777" w:rsidR="008E2D8C" w:rsidRDefault="008E2D8C" w:rsidP="0095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6EE00" w14:textId="77777777" w:rsidR="008E2D8C" w:rsidRDefault="008E2D8C" w:rsidP="00952A40">
      <w:pPr>
        <w:spacing w:after="0" w:line="240" w:lineRule="auto"/>
      </w:pPr>
      <w:r>
        <w:separator/>
      </w:r>
    </w:p>
  </w:footnote>
  <w:footnote w:type="continuationSeparator" w:id="0">
    <w:p w14:paraId="28C36480" w14:textId="77777777" w:rsidR="008E2D8C" w:rsidRDefault="008E2D8C" w:rsidP="00952A40">
      <w:pPr>
        <w:spacing w:after="0" w:line="240" w:lineRule="auto"/>
      </w:pPr>
      <w:r>
        <w:continuationSeparator/>
      </w:r>
    </w:p>
  </w:footnote>
  <w:footnote w:id="1">
    <w:p w14:paraId="4DD73F57" w14:textId="77777777" w:rsidR="004C416A" w:rsidRPr="003C68DA" w:rsidRDefault="004C416A" w:rsidP="001B1550">
      <w:pPr>
        <w:pStyle w:val="Textonotapie"/>
        <w:jc w:val="both"/>
        <w:rPr>
          <w:rFonts w:ascii="Arial" w:hAnsi="Arial" w:cs="Arial"/>
          <w:lang w:val="es-CO"/>
        </w:rPr>
      </w:pPr>
      <w:r w:rsidRPr="003C68DA">
        <w:rPr>
          <w:rStyle w:val="Refdenotaalpie"/>
          <w:rFonts w:ascii="Arial" w:hAnsi="Arial" w:cs="Arial"/>
        </w:rPr>
        <w:footnoteRef/>
      </w:r>
      <w:r w:rsidRPr="003C68DA">
        <w:rPr>
          <w:rFonts w:ascii="Arial" w:hAnsi="Arial" w:cs="Arial"/>
        </w:rPr>
        <w:t xml:space="preserve"> </w:t>
      </w:r>
      <w:r w:rsidRPr="003C68DA">
        <w:rPr>
          <w:rFonts w:ascii="Arial" w:hAnsi="Arial" w:cs="Arial"/>
          <w:lang w:val="es-CO"/>
        </w:rPr>
        <w:t>Nota de la consulta: Procuraduría General de la Nación, Sala Disciplinaria, radicación No.161-5689 (IUC-D-2010-878-488501, P.D.P. Juan Carlos Novoa Buendía).</w:t>
      </w:r>
    </w:p>
  </w:footnote>
  <w:footnote w:id="2">
    <w:p w14:paraId="55A5BA15" w14:textId="77777777" w:rsidR="00E85999" w:rsidRPr="003C68DA" w:rsidRDefault="00754CC8" w:rsidP="000D75B6">
      <w:pPr>
        <w:pStyle w:val="Textonotapie"/>
        <w:jc w:val="both"/>
        <w:rPr>
          <w:rFonts w:ascii="Arial" w:hAnsi="Arial" w:cs="Arial"/>
          <w:i/>
          <w:lang w:val="es-CO"/>
        </w:rPr>
      </w:pPr>
      <w:r w:rsidRPr="003C68DA">
        <w:rPr>
          <w:rStyle w:val="Refdenotaalpie"/>
          <w:rFonts w:ascii="Arial" w:hAnsi="Arial" w:cs="Arial"/>
        </w:rPr>
        <w:footnoteRef/>
      </w:r>
      <w:r w:rsidRPr="003C68DA">
        <w:rPr>
          <w:rFonts w:ascii="Arial" w:hAnsi="Arial" w:cs="Arial"/>
        </w:rPr>
        <w:t xml:space="preserve"> </w:t>
      </w:r>
      <w:r w:rsidRPr="003C68DA">
        <w:rPr>
          <w:rFonts w:ascii="Arial" w:hAnsi="Arial" w:cs="Arial"/>
          <w:lang w:val="es-CO"/>
        </w:rPr>
        <w:t xml:space="preserve">Esta norma </w:t>
      </w:r>
      <w:r w:rsidR="00E85999" w:rsidRPr="003C68DA">
        <w:rPr>
          <w:rFonts w:ascii="Arial" w:hAnsi="Arial" w:cs="Arial"/>
          <w:lang w:val="es-CO"/>
        </w:rPr>
        <w:t xml:space="preserve">disponía: </w:t>
      </w:r>
      <w:r w:rsidR="00E85999" w:rsidRPr="003C68DA">
        <w:rPr>
          <w:rFonts w:ascii="Arial" w:hAnsi="Arial" w:cs="Arial"/>
          <w:b/>
          <w:i/>
          <w:lang w:val="es-CO"/>
        </w:rPr>
        <w:t>“Artículo 120.-</w:t>
      </w:r>
      <w:r w:rsidR="00E85999" w:rsidRPr="003C68DA">
        <w:rPr>
          <w:rFonts w:ascii="Arial" w:hAnsi="Arial" w:cs="Arial"/>
          <w:i/>
          <w:lang w:val="es-CO"/>
        </w:rPr>
        <w:t xml:space="preserve"> Corresponde al Presidente de la República como jefe del Estado y suprema autoridad administrativa:</w:t>
      </w:r>
    </w:p>
    <w:p w14:paraId="51E08A6D" w14:textId="77777777" w:rsidR="00E85999" w:rsidRPr="003C68DA" w:rsidRDefault="00E85999" w:rsidP="000D75B6">
      <w:pPr>
        <w:pStyle w:val="Textonotapie"/>
        <w:jc w:val="both"/>
        <w:rPr>
          <w:rFonts w:ascii="Arial" w:hAnsi="Arial" w:cs="Arial"/>
          <w:i/>
          <w:lang w:val="es-CO"/>
        </w:rPr>
      </w:pPr>
      <w:r w:rsidRPr="003C68DA">
        <w:rPr>
          <w:rFonts w:ascii="Arial" w:hAnsi="Arial" w:cs="Arial"/>
          <w:i/>
          <w:lang w:val="es-CO"/>
        </w:rPr>
        <w:t>(…)</w:t>
      </w:r>
    </w:p>
    <w:p w14:paraId="2E2B466C" w14:textId="77777777" w:rsidR="00E85999" w:rsidRPr="003C68DA" w:rsidRDefault="00E85999" w:rsidP="000D75B6">
      <w:pPr>
        <w:pStyle w:val="Textonotapie"/>
        <w:jc w:val="both"/>
        <w:rPr>
          <w:rFonts w:ascii="Arial" w:hAnsi="Arial" w:cs="Arial"/>
          <w:i/>
          <w:lang w:val="es-CO"/>
        </w:rPr>
      </w:pPr>
      <w:r w:rsidRPr="003C68DA">
        <w:rPr>
          <w:rFonts w:ascii="Arial" w:hAnsi="Arial" w:cs="Arial"/>
          <w:i/>
          <w:lang w:val="es-CO"/>
        </w:rPr>
        <w:t xml:space="preserve">14) Ejercer, </w:t>
      </w:r>
      <w:r w:rsidRPr="003C68DA">
        <w:rPr>
          <w:rFonts w:ascii="Arial" w:hAnsi="Arial" w:cs="Arial"/>
          <w:b/>
          <w:i/>
          <w:lang w:val="es-CO"/>
        </w:rPr>
        <w:t>como atribución constitucional propia</w:t>
      </w:r>
      <w:r w:rsidRPr="003C68DA">
        <w:rPr>
          <w:rFonts w:ascii="Arial" w:hAnsi="Arial" w:cs="Arial"/>
          <w:i/>
          <w:lang w:val="es-CO"/>
        </w:rPr>
        <w:t xml:space="preserve">, la intervención necesaria en el Banco de Emisión y en </w:t>
      </w:r>
      <w:r w:rsidR="000D75B6" w:rsidRPr="003C68DA">
        <w:rPr>
          <w:rFonts w:ascii="Arial" w:hAnsi="Arial" w:cs="Arial"/>
          <w:i/>
          <w:lang w:val="es-CO"/>
        </w:rPr>
        <w:t>las actividades d</w:t>
      </w:r>
      <w:r w:rsidRPr="003C68DA">
        <w:rPr>
          <w:rFonts w:ascii="Arial" w:hAnsi="Arial" w:cs="Arial"/>
          <w:i/>
          <w:lang w:val="es-CO"/>
        </w:rPr>
        <w:t>e</w:t>
      </w:r>
      <w:r w:rsidR="000D75B6" w:rsidRPr="003C68DA">
        <w:rPr>
          <w:rFonts w:ascii="Arial" w:hAnsi="Arial" w:cs="Arial"/>
          <w:i/>
          <w:lang w:val="es-CO"/>
        </w:rPr>
        <w:t xml:space="preserve"> </w:t>
      </w:r>
      <w:r w:rsidRPr="003C68DA">
        <w:rPr>
          <w:rFonts w:ascii="Arial" w:hAnsi="Arial" w:cs="Arial"/>
          <w:i/>
          <w:lang w:val="es-CO"/>
        </w:rPr>
        <w:t>personas naturales o jurídicas que tengan</w:t>
      </w:r>
      <w:r w:rsidR="000D75B6" w:rsidRPr="003C68DA">
        <w:rPr>
          <w:rFonts w:ascii="Arial" w:hAnsi="Arial" w:cs="Arial"/>
          <w:i/>
          <w:lang w:val="es-CO"/>
        </w:rPr>
        <w:t xml:space="preserve"> </w:t>
      </w:r>
      <w:r w:rsidRPr="003C68DA">
        <w:rPr>
          <w:rFonts w:ascii="Arial" w:hAnsi="Arial" w:cs="Arial"/>
          <w:i/>
          <w:lang w:val="es-CO"/>
        </w:rPr>
        <w:t>por</w:t>
      </w:r>
      <w:r w:rsidR="000D75B6" w:rsidRPr="003C68DA">
        <w:rPr>
          <w:rFonts w:ascii="Arial" w:hAnsi="Arial" w:cs="Arial"/>
          <w:i/>
          <w:lang w:val="es-CO"/>
        </w:rPr>
        <w:t xml:space="preserve"> </w:t>
      </w:r>
      <w:r w:rsidRPr="003C68DA">
        <w:rPr>
          <w:rFonts w:ascii="Arial" w:hAnsi="Arial" w:cs="Arial"/>
          <w:i/>
          <w:lang w:val="es-CO"/>
        </w:rPr>
        <w:t>objeto el</w:t>
      </w:r>
      <w:r w:rsidR="000D75B6" w:rsidRPr="003C68DA">
        <w:rPr>
          <w:rFonts w:ascii="Arial" w:hAnsi="Arial" w:cs="Arial"/>
          <w:i/>
          <w:lang w:val="es-CO"/>
        </w:rPr>
        <w:t xml:space="preserve"> </w:t>
      </w:r>
      <w:r w:rsidRPr="003C68DA">
        <w:rPr>
          <w:rFonts w:ascii="Arial" w:hAnsi="Arial" w:cs="Arial"/>
          <w:i/>
          <w:lang w:val="es-CO"/>
        </w:rPr>
        <w:t>manejo o</w:t>
      </w:r>
      <w:r w:rsidR="000D75B6" w:rsidRPr="003C68DA">
        <w:rPr>
          <w:rFonts w:ascii="Arial" w:hAnsi="Arial" w:cs="Arial"/>
          <w:i/>
          <w:lang w:val="es-CO"/>
        </w:rPr>
        <w:t xml:space="preserve"> </w:t>
      </w:r>
      <w:r w:rsidRPr="003C68DA">
        <w:rPr>
          <w:rFonts w:ascii="Arial" w:hAnsi="Arial" w:cs="Arial"/>
          <w:i/>
          <w:lang w:val="es-CO"/>
        </w:rPr>
        <w:t>a</w:t>
      </w:r>
      <w:r w:rsidR="000D75B6" w:rsidRPr="003C68DA">
        <w:rPr>
          <w:rFonts w:ascii="Arial" w:hAnsi="Arial" w:cs="Arial"/>
          <w:i/>
          <w:lang w:val="es-CO"/>
        </w:rPr>
        <w:t>provecham</w:t>
      </w:r>
      <w:r w:rsidRPr="003C68DA">
        <w:rPr>
          <w:rFonts w:ascii="Arial" w:hAnsi="Arial" w:cs="Arial"/>
          <w:i/>
          <w:lang w:val="es-CO"/>
        </w:rPr>
        <w:t>i</w:t>
      </w:r>
      <w:r w:rsidR="000D75B6" w:rsidRPr="003C68DA">
        <w:rPr>
          <w:rFonts w:ascii="Arial" w:hAnsi="Arial" w:cs="Arial"/>
          <w:i/>
          <w:lang w:val="es-CO"/>
        </w:rPr>
        <w:t>e</w:t>
      </w:r>
      <w:r w:rsidRPr="003C68DA">
        <w:rPr>
          <w:rFonts w:ascii="Arial" w:hAnsi="Arial" w:cs="Arial"/>
          <w:i/>
          <w:lang w:val="es-CO"/>
        </w:rPr>
        <w:t>nto y</w:t>
      </w:r>
      <w:r w:rsidR="000D75B6" w:rsidRPr="003C68DA">
        <w:rPr>
          <w:rFonts w:ascii="Arial" w:hAnsi="Arial" w:cs="Arial"/>
          <w:i/>
          <w:lang w:val="es-CO"/>
        </w:rPr>
        <w:t xml:space="preserve"> </w:t>
      </w:r>
      <w:r w:rsidRPr="003C68DA">
        <w:rPr>
          <w:rFonts w:ascii="Arial" w:hAnsi="Arial" w:cs="Arial"/>
          <w:i/>
          <w:lang w:val="es-CO"/>
        </w:rPr>
        <w:t>la</w:t>
      </w:r>
      <w:r w:rsidR="000D75B6" w:rsidRPr="003C68DA">
        <w:rPr>
          <w:rFonts w:ascii="Arial" w:hAnsi="Arial" w:cs="Arial"/>
          <w:i/>
          <w:lang w:val="es-CO"/>
        </w:rPr>
        <w:t xml:space="preserve"> </w:t>
      </w:r>
      <w:r w:rsidRPr="003C68DA">
        <w:rPr>
          <w:rFonts w:ascii="Arial" w:hAnsi="Arial" w:cs="Arial"/>
          <w:i/>
          <w:lang w:val="es-CO"/>
        </w:rPr>
        <w:t>inversión de</w:t>
      </w:r>
      <w:r w:rsidR="000D75B6" w:rsidRPr="003C68DA">
        <w:rPr>
          <w:rFonts w:ascii="Arial" w:hAnsi="Arial" w:cs="Arial"/>
          <w:i/>
          <w:lang w:val="es-CO"/>
        </w:rPr>
        <w:t xml:space="preserve"> </w:t>
      </w:r>
      <w:r w:rsidRPr="003C68DA">
        <w:rPr>
          <w:rFonts w:ascii="Arial" w:hAnsi="Arial" w:cs="Arial"/>
          <w:i/>
          <w:lang w:val="es-CO"/>
        </w:rPr>
        <w:t>lo</w:t>
      </w:r>
      <w:r w:rsidR="000D75B6" w:rsidRPr="003C68DA">
        <w:rPr>
          <w:rFonts w:ascii="Arial" w:hAnsi="Arial" w:cs="Arial"/>
          <w:i/>
          <w:lang w:val="es-CO"/>
        </w:rPr>
        <w:t xml:space="preserve">s </w:t>
      </w:r>
      <w:r w:rsidRPr="003C68DA">
        <w:rPr>
          <w:rFonts w:ascii="Arial" w:hAnsi="Arial" w:cs="Arial"/>
          <w:i/>
          <w:lang w:val="es-CO"/>
        </w:rPr>
        <w:t>fondos</w:t>
      </w:r>
      <w:r w:rsidR="000D75B6" w:rsidRPr="003C68DA">
        <w:rPr>
          <w:rFonts w:ascii="Arial" w:hAnsi="Arial" w:cs="Arial"/>
          <w:i/>
          <w:lang w:val="es-CO"/>
        </w:rPr>
        <w:t xml:space="preserve"> </w:t>
      </w:r>
      <w:r w:rsidRPr="003C68DA">
        <w:rPr>
          <w:rFonts w:ascii="Arial" w:hAnsi="Arial" w:cs="Arial"/>
          <w:i/>
          <w:lang w:val="es-CO"/>
        </w:rPr>
        <w:t>provenientes del ahorro privado;</w:t>
      </w:r>
    </w:p>
    <w:p w14:paraId="4D397A5F" w14:textId="77777777" w:rsidR="00754CC8" w:rsidRPr="003C68DA" w:rsidRDefault="00E85999" w:rsidP="000D75B6">
      <w:pPr>
        <w:pStyle w:val="Textonotapie"/>
        <w:jc w:val="both"/>
        <w:rPr>
          <w:rFonts w:ascii="Arial" w:hAnsi="Arial" w:cs="Arial"/>
          <w:lang w:val="es-CO"/>
        </w:rPr>
      </w:pPr>
      <w:r w:rsidRPr="003C68DA">
        <w:rPr>
          <w:rFonts w:ascii="Arial" w:hAnsi="Arial" w:cs="Arial"/>
          <w:i/>
          <w:lang w:val="es-CO"/>
        </w:rPr>
        <w:t>(…)”</w:t>
      </w:r>
      <w:r w:rsidRPr="003C68DA">
        <w:rPr>
          <w:rFonts w:ascii="Arial" w:hAnsi="Arial" w:cs="Arial"/>
          <w:lang w:val="es-CO"/>
        </w:rPr>
        <w:t xml:space="preserve"> (Resalta la Sala).</w:t>
      </w:r>
      <w:r w:rsidR="00754CC8" w:rsidRPr="003C68DA">
        <w:rPr>
          <w:rFonts w:ascii="Arial" w:hAnsi="Arial" w:cs="Arial"/>
          <w:lang w:val="es-CO"/>
        </w:rPr>
        <w:t xml:space="preserve"> </w:t>
      </w:r>
    </w:p>
  </w:footnote>
  <w:footnote w:id="3">
    <w:p w14:paraId="31185FE3" w14:textId="77777777" w:rsidR="004C1FFA" w:rsidRPr="003C68DA" w:rsidRDefault="004C1FFA" w:rsidP="009570A1">
      <w:pPr>
        <w:pStyle w:val="Textonotapie"/>
        <w:jc w:val="both"/>
        <w:rPr>
          <w:rFonts w:ascii="Arial" w:hAnsi="Arial" w:cs="Arial"/>
          <w:lang w:val="es-CO"/>
        </w:rPr>
      </w:pPr>
      <w:r w:rsidRPr="003C68DA">
        <w:rPr>
          <w:rStyle w:val="Refdenotaalpie"/>
          <w:rFonts w:ascii="Arial" w:hAnsi="Arial" w:cs="Arial"/>
        </w:rPr>
        <w:footnoteRef/>
      </w:r>
      <w:r w:rsidRPr="003C68DA">
        <w:rPr>
          <w:rFonts w:ascii="Arial" w:hAnsi="Arial" w:cs="Arial"/>
        </w:rPr>
        <w:t xml:space="preserve"> </w:t>
      </w:r>
      <w:r w:rsidRPr="003C68DA">
        <w:rPr>
          <w:rFonts w:ascii="Arial" w:hAnsi="Arial" w:cs="Arial"/>
          <w:lang w:val="es-CO"/>
        </w:rPr>
        <w:t>As</w:t>
      </w:r>
      <w:r w:rsidR="009570A1" w:rsidRPr="003C68DA">
        <w:rPr>
          <w:rFonts w:ascii="Arial" w:hAnsi="Arial" w:cs="Arial"/>
          <w:lang w:val="es-CO"/>
        </w:rPr>
        <w:t xml:space="preserve">í, por </w:t>
      </w:r>
      <w:r w:rsidRPr="003C68DA">
        <w:rPr>
          <w:rFonts w:ascii="Arial" w:hAnsi="Arial" w:cs="Arial"/>
          <w:lang w:val="es-CO"/>
        </w:rPr>
        <w:t>ej</w:t>
      </w:r>
      <w:r w:rsidR="009570A1" w:rsidRPr="003C68DA">
        <w:rPr>
          <w:rFonts w:ascii="Arial" w:hAnsi="Arial" w:cs="Arial"/>
          <w:lang w:val="es-CO"/>
        </w:rPr>
        <w:t>e</w:t>
      </w:r>
      <w:r w:rsidRPr="003C68DA">
        <w:rPr>
          <w:rFonts w:ascii="Arial" w:hAnsi="Arial" w:cs="Arial"/>
          <w:lang w:val="es-CO"/>
        </w:rPr>
        <w:t>mplo, en</w:t>
      </w:r>
      <w:r w:rsidR="009570A1" w:rsidRPr="003C68DA">
        <w:rPr>
          <w:rFonts w:ascii="Arial" w:hAnsi="Arial" w:cs="Arial"/>
          <w:lang w:val="es-CO"/>
        </w:rPr>
        <w:t xml:space="preserve"> </w:t>
      </w:r>
      <w:r w:rsidRPr="003C68DA">
        <w:rPr>
          <w:rFonts w:ascii="Arial" w:hAnsi="Arial" w:cs="Arial"/>
          <w:lang w:val="es-CO"/>
        </w:rPr>
        <w:t xml:space="preserve">las </w:t>
      </w:r>
      <w:r w:rsidR="009570A1" w:rsidRPr="003C68DA">
        <w:rPr>
          <w:rFonts w:ascii="Arial" w:hAnsi="Arial" w:cs="Arial"/>
          <w:lang w:val="es-CO"/>
        </w:rPr>
        <w:t>S</w:t>
      </w:r>
      <w:r w:rsidRPr="003C68DA">
        <w:rPr>
          <w:rFonts w:ascii="Arial" w:hAnsi="Arial" w:cs="Arial"/>
          <w:lang w:val="es-CO"/>
        </w:rPr>
        <w:t>enten</w:t>
      </w:r>
      <w:r w:rsidR="009570A1" w:rsidRPr="003C68DA">
        <w:rPr>
          <w:rFonts w:ascii="Arial" w:hAnsi="Arial" w:cs="Arial"/>
          <w:lang w:val="es-CO"/>
        </w:rPr>
        <w:t>c</w:t>
      </w:r>
      <w:r w:rsidRPr="003C68DA">
        <w:rPr>
          <w:rFonts w:ascii="Arial" w:hAnsi="Arial" w:cs="Arial"/>
          <w:lang w:val="es-CO"/>
        </w:rPr>
        <w:t xml:space="preserve">ias </w:t>
      </w:r>
      <w:r w:rsidR="009570A1" w:rsidRPr="003C68DA">
        <w:rPr>
          <w:rFonts w:ascii="Arial" w:hAnsi="Arial" w:cs="Arial"/>
          <w:lang w:val="es-CO"/>
        </w:rPr>
        <w:t xml:space="preserve">C-497 de 1995; C-570 de 1997; </w:t>
      </w:r>
      <w:r w:rsidRPr="003C68DA">
        <w:rPr>
          <w:rFonts w:ascii="Arial" w:hAnsi="Arial" w:cs="Arial"/>
          <w:lang w:val="es-CO"/>
        </w:rPr>
        <w:t>C-</w:t>
      </w:r>
      <w:r w:rsidR="009570A1" w:rsidRPr="003C68DA">
        <w:rPr>
          <w:rFonts w:ascii="Arial" w:hAnsi="Arial" w:cs="Arial"/>
          <w:lang w:val="es-CO"/>
        </w:rPr>
        <w:t>372 de 1999;</w:t>
      </w:r>
      <w:r w:rsidRPr="003C68DA">
        <w:rPr>
          <w:rFonts w:ascii="Arial" w:hAnsi="Arial" w:cs="Arial"/>
          <w:lang w:val="es-CO"/>
        </w:rPr>
        <w:t xml:space="preserve"> </w:t>
      </w:r>
      <w:r w:rsidR="009570A1" w:rsidRPr="003C68DA">
        <w:rPr>
          <w:rFonts w:ascii="Arial" w:hAnsi="Arial" w:cs="Arial"/>
          <w:lang w:val="es-CO"/>
        </w:rPr>
        <w:t>C-832 y C-955 de 2000; C-827 de 2001; C-290 y C-917 de 2002;</w:t>
      </w:r>
      <w:r w:rsidRPr="003C68DA">
        <w:rPr>
          <w:rFonts w:ascii="Arial" w:hAnsi="Arial" w:cs="Arial"/>
          <w:lang w:val="es-CO"/>
        </w:rPr>
        <w:t xml:space="preserve"> </w:t>
      </w:r>
      <w:r w:rsidR="009570A1" w:rsidRPr="003C68DA">
        <w:rPr>
          <w:rFonts w:ascii="Arial" w:hAnsi="Arial" w:cs="Arial"/>
          <w:lang w:val="es-CO"/>
        </w:rPr>
        <w:t>C-384 de 2003; C-719 y C-1153 de 2004; C-1081 de 2005; C-238, C-354 y</w:t>
      </w:r>
      <w:r w:rsidR="00D64251" w:rsidRPr="003C68DA">
        <w:rPr>
          <w:rFonts w:ascii="Arial" w:hAnsi="Arial" w:cs="Arial"/>
          <w:lang w:val="es-CO"/>
        </w:rPr>
        <w:t xml:space="preserve"> C-532 de 2006</w:t>
      </w:r>
      <w:r w:rsidR="009570A1" w:rsidRPr="003C68DA">
        <w:rPr>
          <w:rFonts w:ascii="Arial" w:hAnsi="Arial" w:cs="Arial"/>
          <w:lang w:val="es-CO"/>
        </w:rPr>
        <w:t xml:space="preserve">; </w:t>
      </w:r>
      <w:r w:rsidR="00D64251" w:rsidRPr="003C68DA">
        <w:rPr>
          <w:rFonts w:ascii="Arial" w:hAnsi="Arial" w:cs="Arial"/>
          <w:lang w:val="es-CO"/>
        </w:rPr>
        <w:t>C-1001 de 2007</w:t>
      </w:r>
      <w:r w:rsidR="009570A1" w:rsidRPr="003C68DA">
        <w:rPr>
          <w:rFonts w:ascii="Arial" w:hAnsi="Arial" w:cs="Arial"/>
          <w:lang w:val="es-CO"/>
        </w:rPr>
        <w:t>;</w:t>
      </w:r>
      <w:r w:rsidR="00D64251" w:rsidRPr="003C68DA">
        <w:rPr>
          <w:rFonts w:ascii="Arial" w:hAnsi="Arial" w:cs="Arial"/>
          <w:lang w:val="es-CO"/>
        </w:rPr>
        <w:t xml:space="preserve"> C-403 </w:t>
      </w:r>
      <w:r w:rsidR="009570A1" w:rsidRPr="003C68DA">
        <w:rPr>
          <w:rFonts w:ascii="Arial" w:hAnsi="Arial" w:cs="Arial"/>
          <w:lang w:val="es-CO"/>
        </w:rPr>
        <w:t>y</w:t>
      </w:r>
      <w:r w:rsidR="00D64251" w:rsidRPr="003C68DA">
        <w:rPr>
          <w:rFonts w:ascii="Arial" w:hAnsi="Arial" w:cs="Arial"/>
          <w:lang w:val="es-CO"/>
        </w:rPr>
        <w:t xml:space="preserve"> C-570 de 2010</w:t>
      </w:r>
      <w:r w:rsidR="009570A1" w:rsidRPr="003C68DA">
        <w:rPr>
          <w:rFonts w:ascii="Arial" w:hAnsi="Arial" w:cs="Arial"/>
          <w:lang w:val="es-CO"/>
        </w:rPr>
        <w:t>, etc.</w:t>
      </w:r>
    </w:p>
  </w:footnote>
  <w:footnote w:id="4">
    <w:p w14:paraId="0F2344FC" w14:textId="77777777" w:rsidR="0047198A" w:rsidRPr="003C68DA" w:rsidRDefault="0047198A" w:rsidP="0047198A">
      <w:pPr>
        <w:pStyle w:val="Textonotapie"/>
        <w:jc w:val="both"/>
        <w:rPr>
          <w:rFonts w:ascii="Arial" w:hAnsi="Arial" w:cs="Arial"/>
          <w:lang w:val="es-CO"/>
        </w:rPr>
      </w:pPr>
      <w:r w:rsidRPr="003C68DA">
        <w:rPr>
          <w:rStyle w:val="Refdenotaalpie"/>
          <w:rFonts w:ascii="Arial" w:hAnsi="Arial" w:cs="Arial"/>
        </w:rPr>
        <w:footnoteRef/>
      </w:r>
      <w:r w:rsidRPr="003C68DA">
        <w:rPr>
          <w:rFonts w:ascii="Arial" w:hAnsi="Arial" w:cs="Arial"/>
        </w:rPr>
        <w:t xml:space="preserve"> </w:t>
      </w:r>
      <w:r w:rsidRPr="003C68DA">
        <w:rPr>
          <w:rFonts w:ascii="Arial" w:hAnsi="Arial" w:cs="Arial"/>
          <w:lang w:val="es-CO"/>
        </w:rPr>
        <w:t>C.P. arts. 235, numeral 6; 237 numeral 6 y 241 numeral 11.</w:t>
      </w:r>
    </w:p>
  </w:footnote>
  <w:footnote w:id="5">
    <w:p w14:paraId="571A2FE4" w14:textId="77777777" w:rsidR="00681316" w:rsidRPr="003C68DA" w:rsidRDefault="00681316" w:rsidP="004D36EC">
      <w:pPr>
        <w:pStyle w:val="Textonotapie"/>
        <w:jc w:val="both"/>
        <w:rPr>
          <w:rFonts w:ascii="Arial" w:hAnsi="Arial" w:cs="Arial"/>
          <w:lang w:val="es-CO"/>
        </w:rPr>
      </w:pPr>
      <w:r w:rsidRPr="003C68DA">
        <w:rPr>
          <w:rStyle w:val="Refdenotaalpie"/>
          <w:rFonts w:ascii="Arial" w:hAnsi="Arial" w:cs="Arial"/>
        </w:rPr>
        <w:footnoteRef/>
      </w:r>
      <w:r w:rsidRPr="003C68DA">
        <w:rPr>
          <w:rFonts w:ascii="Arial" w:hAnsi="Arial" w:cs="Arial"/>
        </w:rPr>
        <w:t xml:space="preserve"> </w:t>
      </w:r>
      <w:r w:rsidRPr="003C68DA">
        <w:rPr>
          <w:rFonts w:ascii="Arial" w:hAnsi="Arial" w:cs="Arial"/>
          <w:lang w:val="es-CO"/>
        </w:rPr>
        <w:t>Tratado de Derecho Administrativo y Derecho Público General. Tomo II. El Ordenamiento Jurídico. Iustel Portal Derecho S.A., Madrid, 2006, pág. 989.</w:t>
      </w:r>
    </w:p>
  </w:footnote>
  <w:footnote w:id="6">
    <w:p w14:paraId="22AC2E73" w14:textId="77777777" w:rsidR="00400061" w:rsidRPr="003C68DA" w:rsidRDefault="00400061" w:rsidP="007454F7">
      <w:pPr>
        <w:pStyle w:val="Textonotapie"/>
        <w:jc w:val="both"/>
        <w:rPr>
          <w:rFonts w:ascii="Arial" w:hAnsi="Arial" w:cs="Arial"/>
          <w:lang w:val="es-CO"/>
        </w:rPr>
      </w:pPr>
      <w:r w:rsidRPr="003C68DA">
        <w:rPr>
          <w:rStyle w:val="Refdenotaalpie"/>
          <w:rFonts w:ascii="Arial" w:hAnsi="Arial" w:cs="Arial"/>
        </w:rPr>
        <w:footnoteRef/>
      </w:r>
      <w:r w:rsidRPr="003C68DA">
        <w:rPr>
          <w:rFonts w:ascii="Arial" w:hAnsi="Arial" w:cs="Arial"/>
        </w:rPr>
        <w:t xml:space="preserve"> </w:t>
      </w:r>
      <w:r w:rsidRPr="003C68DA">
        <w:rPr>
          <w:rFonts w:ascii="Arial" w:hAnsi="Arial" w:cs="Arial"/>
          <w:lang w:val="es-CO"/>
        </w:rPr>
        <w:t xml:space="preserve">El tratadista español </w:t>
      </w:r>
      <w:r w:rsidR="007454F7" w:rsidRPr="003C68DA">
        <w:rPr>
          <w:rFonts w:ascii="Arial" w:hAnsi="Arial" w:cs="Arial"/>
          <w:lang w:val="es-CO"/>
        </w:rPr>
        <w:t xml:space="preserve">Juan Alfonso Santamaría Pastor explica así el principio de competencia: </w:t>
      </w:r>
      <w:r w:rsidR="007454F7" w:rsidRPr="003C68DA">
        <w:rPr>
          <w:rFonts w:ascii="Arial" w:hAnsi="Arial" w:cs="Arial"/>
          <w:i/>
          <w:lang w:val="es-CO"/>
        </w:rPr>
        <w:t>“Las normas de un subsistema (normalmente, las de superior rango) pueden otorgar potestades regulatorias específicas a un órgano o entidad pública a la que pertenece dicho subsistema, de tal manera que dicha potestad deberá ser ejercida por el órgano o ente designado, y por ningún otro”,</w:t>
      </w:r>
      <w:r w:rsidR="007454F7" w:rsidRPr="003C68DA">
        <w:rPr>
          <w:rFonts w:ascii="Arial" w:hAnsi="Arial" w:cs="Arial"/>
          <w:lang w:val="es-CO"/>
        </w:rPr>
        <w:t xml:space="preserve"> y el principio de jerarquía: </w:t>
      </w:r>
      <w:r w:rsidR="007454F7" w:rsidRPr="003C68DA">
        <w:rPr>
          <w:rFonts w:ascii="Arial" w:hAnsi="Arial" w:cs="Arial"/>
          <w:i/>
          <w:lang w:val="es-CO"/>
        </w:rPr>
        <w:t>“La primera y más elemental forma de resolver los conflictos entre normas consiste en otorgar a algunos tipos de ellas un valor o fuerza de obligar superior al de otras: esto es, clasificando las normas en una escala de rangos en la que cada norma puede disponer plenamente sobre las de nivel inferior, en tanto que éstas han de respetar estrictamente el contenido de las de nivel superior. Es esta posición relativa de superioridad de unas normas sobre otras lo que se conoce con el nombre de principio de jerarquía”</w:t>
      </w:r>
      <w:r w:rsidR="007454F7" w:rsidRPr="003C68DA">
        <w:rPr>
          <w:rFonts w:ascii="Arial" w:hAnsi="Arial" w:cs="Arial"/>
          <w:lang w:val="es-CO"/>
        </w:rPr>
        <w:t xml:space="preserve">. Principios de Derecho Administrativo General. Volumen Primero. Segunda edición, Iustel Portal Derecho S.A., Madrid, 2009, páginas 149 y 146, respectivamente). </w:t>
      </w:r>
    </w:p>
  </w:footnote>
  <w:footnote w:id="7">
    <w:p w14:paraId="427EA57A" w14:textId="77777777" w:rsidR="00862B8B" w:rsidRPr="003C68DA" w:rsidRDefault="00862B8B" w:rsidP="00705543">
      <w:pPr>
        <w:pStyle w:val="Textonotapie"/>
        <w:jc w:val="both"/>
        <w:rPr>
          <w:rFonts w:ascii="Arial" w:hAnsi="Arial" w:cs="Arial"/>
          <w:lang w:val="es-CO"/>
        </w:rPr>
      </w:pPr>
      <w:r w:rsidRPr="003C68DA">
        <w:rPr>
          <w:rStyle w:val="Refdenotaalpie"/>
          <w:rFonts w:ascii="Arial" w:hAnsi="Arial" w:cs="Arial"/>
        </w:rPr>
        <w:footnoteRef/>
      </w:r>
      <w:r w:rsidRPr="003C68DA">
        <w:rPr>
          <w:rFonts w:ascii="Arial" w:hAnsi="Arial" w:cs="Arial"/>
        </w:rPr>
        <w:t xml:space="preserve"> </w:t>
      </w:r>
      <w:r w:rsidRPr="003C68DA">
        <w:rPr>
          <w:rFonts w:ascii="Arial" w:hAnsi="Arial" w:cs="Arial"/>
          <w:lang w:val="es-CO"/>
        </w:rPr>
        <w:t xml:space="preserve">Ob. Cit. </w:t>
      </w:r>
      <w:r w:rsidR="00705543" w:rsidRPr="003C68DA">
        <w:rPr>
          <w:rFonts w:ascii="Arial" w:hAnsi="Arial" w:cs="Arial"/>
          <w:lang w:val="es-CO"/>
        </w:rPr>
        <w:t>p</w:t>
      </w:r>
      <w:r w:rsidRPr="003C68DA">
        <w:rPr>
          <w:rFonts w:ascii="Arial" w:hAnsi="Arial" w:cs="Arial"/>
          <w:lang w:val="es-CO"/>
        </w:rPr>
        <w:t>ág. 990.</w:t>
      </w:r>
    </w:p>
  </w:footnote>
  <w:footnote w:id="8">
    <w:p w14:paraId="0F9F1FE7" w14:textId="77777777" w:rsidR="00E31CAC" w:rsidRPr="003C68DA" w:rsidRDefault="00E31CAC" w:rsidP="00E31CAC">
      <w:pPr>
        <w:pStyle w:val="Textonotapie"/>
        <w:jc w:val="both"/>
        <w:rPr>
          <w:rFonts w:ascii="Arial" w:hAnsi="Arial" w:cs="Arial"/>
          <w:i/>
          <w:lang w:val="es-CO"/>
        </w:rPr>
      </w:pPr>
      <w:r w:rsidRPr="003C68DA">
        <w:rPr>
          <w:rStyle w:val="Refdenotaalpie"/>
          <w:rFonts w:ascii="Arial" w:hAnsi="Arial" w:cs="Arial"/>
        </w:rPr>
        <w:footnoteRef/>
      </w:r>
      <w:r w:rsidRPr="003C68DA">
        <w:rPr>
          <w:rFonts w:ascii="Arial" w:hAnsi="Arial" w:cs="Arial"/>
        </w:rPr>
        <w:t xml:space="preserve"> </w:t>
      </w:r>
      <w:r w:rsidRPr="003C68DA">
        <w:rPr>
          <w:rFonts w:ascii="Arial" w:hAnsi="Arial" w:cs="Arial"/>
          <w:lang w:val="es-CO"/>
        </w:rPr>
        <w:t xml:space="preserve">Sobre el tema de los </w:t>
      </w:r>
      <w:r w:rsidR="00150B89" w:rsidRPr="003C68DA">
        <w:rPr>
          <w:rFonts w:ascii="Arial" w:hAnsi="Arial" w:cs="Arial"/>
          <w:lang w:val="es-CO"/>
        </w:rPr>
        <w:t>ámbitos de autonomía atribuidos por la Constitución o por la ley a algunas autoridades de regulación,</w:t>
      </w:r>
      <w:r w:rsidRPr="003C68DA">
        <w:rPr>
          <w:rFonts w:ascii="Arial" w:hAnsi="Arial" w:cs="Arial"/>
          <w:lang w:val="es-CO"/>
        </w:rPr>
        <w:t xml:space="preserve"> se pronunció el Magistrado Dr. Manu</w:t>
      </w:r>
      <w:r w:rsidR="00E4044D" w:rsidRPr="003C68DA">
        <w:rPr>
          <w:rFonts w:ascii="Arial" w:hAnsi="Arial" w:cs="Arial"/>
          <w:lang w:val="es-CO"/>
        </w:rPr>
        <w:t>e</w:t>
      </w:r>
      <w:r w:rsidRPr="003C68DA">
        <w:rPr>
          <w:rFonts w:ascii="Arial" w:hAnsi="Arial" w:cs="Arial"/>
          <w:lang w:val="es-CO"/>
        </w:rPr>
        <w:t>l José Cepeda Espinosa, en su Aclaración de Voto a la Sentencia C-805 del 1º de agosto de 2001</w:t>
      </w:r>
      <w:r w:rsidR="00E4044D" w:rsidRPr="003C68DA">
        <w:rPr>
          <w:rFonts w:ascii="Arial" w:hAnsi="Arial" w:cs="Arial"/>
          <w:lang w:val="es-CO"/>
        </w:rPr>
        <w:t xml:space="preserve"> de la Corte Constitucional</w:t>
      </w:r>
      <w:r w:rsidRPr="003C68DA">
        <w:rPr>
          <w:rFonts w:ascii="Arial" w:hAnsi="Arial" w:cs="Arial"/>
          <w:lang w:val="es-CO"/>
        </w:rPr>
        <w:t xml:space="preserve">, en la cual expresó lo siguiente: </w:t>
      </w:r>
      <w:r w:rsidRPr="003C68DA">
        <w:rPr>
          <w:rFonts w:ascii="Arial" w:hAnsi="Arial" w:cs="Arial"/>
          <w:i/>
          <w:lang w:val="es-CO"/>
        </w:rPr>
        <w:t xml:space="preserve">“Considero que la Constitución reconoce </w:t>
      </w:r>
      <w:r w:rsidR="00E4044D" w:rsidRPr="003C68DA">
        <w:rPr>
          <w:rFonts w:ascii="Arial" w:hAnsi="Arial" w:cs="Arial"/>
          <w:i/>
          <w:lang w:val="es-CO"/>
        </w:rPr>
        <w:t>ámbitos d</w:t>
      </w:r>
      <w:r w:rsidRPr="003C68DA">
        <w:rPr>
          <w:rFonts w:ascii="Arial" w:hAnsi="Arial" w:cs="Arial"/>
          <w:i/>
          <w:lang w:val="es-CO"/>
        </w:rPr>
        <w:t>e</w:t>
      </w:r>
      <w:r w:rsidR="00E4044D" w:rsidRPr="003C68DA">
        <w:rPr>
          <w:rFonts w:ascii="Arial" w:hAnsi="Arial" w:cs="Arial"/>
          <w:i/>
          <w:lang w:val="es-CO"/>
        </w:rPr>
        <w:t xml:space="preserve"> </w:t>
      </w:r>
      <w:r w:rsidRPr="003C68DA">
        <w:rPr>
          <w:rFonts w:ascii="Arial" w:hAnsi="Arial" w:cs="Arial"/>
          <w:i/>
          <w:lang w:val="es-CO"/>
        </w:rPr>
        <w:t xml:space="preserve">autonomía, no sólo a órganos </w:t>
      </w:r>
      <w:r w:rsidR="00E4044D" w:rsidRPr="003C68DA">
        <w:rPr>
          <w:rFonts w:ascii="Arial" w:hAnsi="Arial" w:cs="Arial"/>
          <w:i/>
          <w:lang w:val="es-CO"/>
        </w:rPr>
        <w:t>nacionales de regulación con estatus constitucional como algunos de los citados en la misma sentencia (se refiere al Consejo Superior de la Judicatura, el Consejo Nacional Electoral, el Contralor General de la República, el Contador General de la Nación y la Junta Directiva del Banco de la República), sino también a órganos departamentales con estatus constitucional como las corporaciones públicas de elección popular departamentales y municipales, por citar tan solo un ejemplo. También permite que la ley reconozca espacios de autonomía a órganos creados por el legislador con el propósito de desarrollar una concepción de Estado Regulador claramente compatible con numerosas disposiciones constitucionales sobre las cuales no es necesario detenerse en esta aclaración”.</w:t>
      </w:r>
      <w:r w:rsidRPr="003C68DA">
        <w:rPr>
          <w:rFonts w:ascii="Arial" w:hAnsi="Arial" w:cs="Arial"/>
          <w:i/>
          <w:lang w:val="es-CO"/>
        </w:rPr>
        <w:t xml:space="preserve"> </w:t>
      </w:r>
    </w:p>
  </w:footnote>
  <w:footnote w:id="9">
    <w:p w14:paraId="66978794" w14:textId="77777777" w:rsidR="00AA1D0A" w:rsidRPr="003C68DA" w:rsidRDefault="00AA1D0A">
      <w:pPr>
        <w:pStyle w:val="Textonotapie"/>
        <w:rPr>
          <w:rFonts w:ascii="Arial" w:hAnsi="Arial" w:cs="Arial"/>
          <w:lang w:val="es-CO"/>
        </w:rPr>
      </w:pPr>
      <w:r w:rsidRPr="003C68DA">
        <w:rPr>
          <w:rStyle w:val="Refdenotaalpie"/>
          <w:rFonts w:ascii="Arial" w:hAnsi="Arial" w:cs="Arial"/>
        </w:rPr>
        <w:footnoteRef/>
      </w:r>
      <w:r w:rsidRPr="003C68DA">
        <w:rPr>
          <w:rFonts w:ascii="Arial" w:hAnsi="Arial" w:cs="Arial"/>
        </w:rPr>
        <w:t xml:space="preserve"> </w:t>
      </w:r>
      <w:r w:rsidRPr="003C68DA">
        <w:rPr>
          <w:rFonts w:ascii="Arial" w:hAnsi="Arial" w:cs="Arial"/>
          <w:lang w:val="es-CO"/>
        </w:rPr>
        <w:t>Santiago Muñoz Machado. Ob. Cit., pág. 990.</w:t>
      </w:r>
    </w:p>
  </w:footnote>
  <w:footnote w:id="10">
    <w:p w14:paraId="5E392E7A" w14:textId="77777777" w:rsidR="004C416A" w:rsidRPr="003C68DA" w:rsidRDefault="004C416A" w:rsidP="00DF164F">
      <w:pPr>
        <w:pStyle w:val="Textonotapie"/>
        <w:jc w:val="both"/>
        <w:rPr>
          <w:rFonts w:ascii="Arial" w:hAnsi="Arial" w:cs="Arial"/>
          <w:i/>
          <w:lang w:val="es-CO"/>
        </w:rPr>
      </w:pPr>
      <w:r w:rsidRPr="003C68DA">
        <w:rPr>
          <w:rStyle w:val="Refdenotaalpie"/>
          <w:rFonts w:ascii="Arial" w:hAnsi="Arial" w:cs="Arial"/>
        </w:rPr>
        <w:footnoteRef/>
      </w:r>
      <w:r w:rsidRPr="003C68DA">
        <w:rPr>
          <w:rFonts w:ascii="Arial" w:hAnsi="Arial" w:cs="Arial"/>
        </w:rPr>
        <w:t xml:space="preserve"> </w:t>
      </w:r>
      <w:r w:rsidRPr="003C68DA">
        <w:rPr>
          <w:rFonts w:ascii="Arial" w:hAnsi="Arial" w:cs="Arial"/>
          <w:lang w:val="es-CO"/>
        </w:rPr>
        <w:t xml:space="preserve">El artículo 2º del Decreto 2459 de 1993, </w:t>
      </w:r>
      <w:r w:rsidRPr="003C68DA">
        <w:rPr>
          <w:rFonts w:ascii="Arial" w:hAnsi="Arial" w:cs="Arial"/>
          <w:i/>
          <w:lang w:val="es-CO"/>
        </w:rPr>
        <w:t>“Por el cual se adoptan disposiciones en relación con los contratos a que se refiere el inciso segundo del artículo 355 de la Constitución Política”</w:t>
      </w:r>
      <w:r w:rsidRPr="003C68DA">
        <w:rPr>
          <w:rFonts w:ascii="Arial" w:hAnsi="Arial" w:cs="Arial"/>
          <w:lang w:val="es-CO"/>
        </w:rPr>
        <w:t xml:space="preserve">, estableció: </w:t>
      </w:r>
      <w:r w:rsidRPr="003C68DA">
        <w:rPr>
          <w:rFonts w:ascii="Arial" w:hAnsi="Arial" w:cs="Arial"/>
          <w:b/>
          <w:i/>
          <w:lang w:val="es-CO"/>
        </w:rPr>
        <w:t xml:space="preserve">“Artículo 2º. </w:t>
      </w:r>
      <w:r w:rsidRPr="003C68DA">
        <w:rPr>
          <w:rFonts w:ascii="Arial" w:hAnsi="Arial" w:cs="Arial"/>
          <w:i/>
          <w:lang w:val="es-CO"/>
        </w:rPr>
        <w:t>Los contratos a que se refiere este Decreto que celebren la Nación o los establecimientos públicos nacionales no requerirán de la aprobación del Consejo de Ministros”.</w:t>
      </w:r>
    </w:p>
  </w:footnote>
  <w:footnote w:id="11">
    <w:p w14:paraId="52B8E5DF" w14:textId="77777777" w:rsidR="004C416A" w:rsidRPr="003C68DA" w:rsidRDefault="004C416A" w:rsidP="003C68DA">
      <w:pPr>
        <w:pStyle w:val="Textonotapie"/>
        <w:jc w:val="both"/>
        <w:rPr>
          <w:rFonts w:ascii="Arial" w:hAnsi="Arial" w:cs="Arial"/>
        </w:rPr>
      </w:pPr>
      <w:r w:rsidRPr="003C68DA">
        <w:rPr>
          <w:rStyle w:val="Refdenotaalpie"/>
          <w:rFonts w:ascii="Arial" w:hAnsi="Arial" w:cs="Arial"/>
        </w:rPr>
        <w:footnoteRef/>
      </w:r>
      <w:r w:rsidRPr="003C68DA">
        <w:rPr>
          <w:rFonts w:ascii="Arial" w:hAnsi="Arial" w:cs="Arial"/>
        </w:rPr>
        <w:t xml:space="preserve"> </w:t>
      </w:r>
      <w:r w:rsidRPr="003C68DA">
        <w:rPr>
          <w:rFonts w:ascii="Arial" w:hAnsi="Arial" w:cs="Arial"/>
          <w:lang w:val="es-ES"/>
        </w:rPr>
        <w:t xml:space="preserve">Nota del Concepto No. 1710 de 2006: </w:t>
      </w:r>
      <w:r w:rsidRPr="003C68DA">
        <w:rPr>
          <w:rFonts w:ascii="Arial" w:hAnsi="Arial" w:cs="Arial"/>
        </w:rPr>
        <w:t>S</w:t>
      </w:r>
      <w:r w:rsidRPr="003C68DA">
        <w:rPr>
          <w:rFonts w:ascii="Arial" w:hAnsi="Arial" w:cs="Arial"/>
          <w:lang w:val="es-CO"/>
        </w:rPr>
        <w:t>entencia de 26 de febrero de 1.993, radicación 2073, de la Sección Primera de la Corporación, que denegó las pretensiones de nulidad contra los artículos 1o. y 2o. del decreto 777.</w:t>
      </w:r>
    </w:p>
  </w:footnote>
  <w:footnote w:id="12">
    <w:p w14:paraId="1A5776E7" w14:textId="77777777" w:rsidR="00A56AAB" w:rsidRPr="003C68DA" w:rsidRDefault="00A56AAB" w:rsidP="00A56AAB">
      <w:pPr>
        <w:pStyle w:val="Textonotapie"/>
        <w:jc w:val="both"/>
        <w:rPr>
          <w:rFonts w:ascii="Arial" w:hAnsi="Arial" w:cs="Arial"/>
          <w:lang w:val="es-CO"/>
        </w:rPr>
      </w:pPr>
      <w:r w:rsidRPr="003C68DA">
        <w:rPr>
          <w:rStyle w:val="Refdenotaalpie"/>
          <w:rFonts w:ascii="Arial" w:hAnsi="Arial" w:cs="Arial"/>
        </w:rPr>
        <w:footnoteRef/>
      </w:r>
      <w:r w:rsidRPr="003C68DA">
        <w:rPr>
          <w:rFonts w:ascii="Arial" w:hAnsi="Arial" w:cs="Arial"/>
        </w:rPr>
        <w:t xml:space="preserve"> </w:t>
      </w:r>
      <w:r w:rsidRPr="003C68DA">
        <w:rPr>
          <w:rFonts w:ascii="Arial" w:hAnsi="Arial" w:cs="Arial"/>
          <w:lang w:val="es-CO"/>
        </w:rPr>
        <w:t xml:space="preserve">El libro </w:t>
      </w:r>
      <w:r w:rsidRPr="003C68DA">
        <w:rPr>
          <w:rFonts w:ascii="Arial" w:hAnsi="Arial" w:cs="Arial"/>
          <w:i/>
          <w:lang w:val="es-CO"/>
        </w:rPr>
        <w:t>“Aspectos Generales del Proceso Presupuestal Colombiano</w:t>
      </w:r>
      <w:r w:rsidR="00CB0727" w:rsidRPr="003C68DA">
        <w:rPr>
          <w:rFonts w:ascii="Arial" w:hAnsi="Arial" w:cs="Arial"/>
          <w:i/>
          <w:lang w:val="es-CO"/>
        </w:rPr>
        <w:t>”</w:t>
      </w:r>
      <w:r w:rsidRPr="003C68DA">
        <w:rPr>
          <w:rFonts w:ascii="Arial" w:hAnsi="Arial" w:cs="Arial"/>
          <w:i/>
          <w:lang w:val="es-CO"/>
        </w:rPr>
        <w:t>,</w:t>
      </w:r>
      <w:r w:rsidRPr="003C68DA">
        <w:rPr>
          <w:rFonts w:ascii="Arial" w:hAnsi="Arial" w:cs="Arial"/>
          <w:lang w:val="es-CO"/>
        </w:rPr>
        <w:t xml:space="preserve"> del Ministerio de Hacienda y Crédito Púbico. Dirección General del Presupuesto Público Nacional. Bogotá D.C., 2011, presenta las siguientes definiciones sobre estos rubros presupuestales:</w:t>
      </w:r>
    </w:p>
    <w:p w14:paraId="28793C0F" w14:textId="77777777" w:rsidR="00A56AAB" w:rsidRPr="003C68DA" w:rsidRDefault="00A56AAB" w:rsidP="00A56AAB">
      <w:pPr>
        <w:pStyle w:val="Textonotapie"/>
        <w:jc w:val="both"/>
        <w:rPr>
          <w:rFonts w:ascii="Arial" w:hAnsi="Arial" w:cs="Arial"/>
          <w:lang w:val="es-CO"/>
        </w:rPr>
      </w:pPr>
      <w:r w:rsidRPr="003C68DA">
        <w:rPr>
          <w:rFonts w:ascii="Arial" w:hAnsi="Arial" w:cs="Arial"/>
          <w:b/>
          <w:i/>
          <w:lang w:val="es-CO"/>
        </w:rPr>
        <w:t>“Gastos de funcionamiento.</w:t>
      </w:r>
      <w:r w:rsidRPr="003C68DA">
        <w:rPr>
          <w:rFonts w:ascii="Arial" w:hAnsi="Arial" w:cs="Arial"/>
          <w:i/>
          <w:lang w:val="es-CO"/>
        </w:rPr>
        <w:t xml:space="preserve"> Son aquellos que tienen por objeto atender las necesidades de los órganos para cumplir a cabalidad con las funciones asignadas en la Constitución y </w:t>
      </w:r>
      <w:r w:rsidR="00CB0727" w:rsidRPr="003C68DA">
        <w:rPr>
          <w:rFonts w:ascii="Arial" w:hAnsi="Arial" w:cs="Arial"/>
          <w:i/>
          <w:lang w:val="es-CO"/>
        </w:rPr>
        <w:t>la ley.”</w:t>
      </w:r>
      <w:r w:rsidR="00CB0727" w:rsidRPr="003C68DA">
        <w:rPr>
          <w:rFonts w:ascii="Arial" w:hAnsi="Arial" w:cs="Arial"/>
          <w:lang w:val="es-CO"/>
        </w:rPr>
        <w:t xml:space="preserve"> (págs. 250 y 251).</w:t>
      </w:r>
    </w:p>
    <w:p w14:paraId="4E01D182" w14:textId="77777777" w:rsidR="00CB0727" w:rsidRPr="00CB0727" w:rsidRDefault="00CB0727" w:rsidP="00A56AAB">
      <w:pPr>
        <w:pStyle w:val="Textonotapie"/>
        <w:jc w:val="both"/>
        <w:rPr>
          <w:rFonts w:ascii="Arial" w:hAnsi="Arial" w:cs="Arial"/>
          <w:lang w:val="es-CO"/>
        </w:rPr>
      </w:pPr>
      <w:r w:rsidRPr="003C68DA">
        <w:rPr>
          <w:rFonts w:ascii="Arial" w:hAnsi="Arial" w:cs="Arial"/>
          <w:b/>
          <w:i/>
          <w:lang w:val="es-CO"/>
        </w:rPr>
        <w:t xml:space="preserve">“Gastos de inversión. </w:t>
      </w:r>
      <w:r w:rsidRPr="003C68DA">
        <w:rPr>
          <w:rFonts w:ascii="Arial" w:hAnsi="Arial" w:cs="Arial"/>
          <w:i/>
          <w:lang w:val="es-CO"/>
        </w:rPr>
        <w:t>Son aquellas erogaciones susceptibles de causar réditos o de ser de algún modo económicamente productivas, o que se materialicen en bienes de utilización perdurable, llamados también de capital por oposición a los de funcionamiento, que se hayan destinado por lo común a extinguirse con su empleo. Así mismo, se incluyen como gastos de inversión aquellos destinados a crear infraestructura social. La característica fundamental de este debe ser que su asignación permita acrecentar la capacidad de producción y la productividad en el campo de la estructura física, económica y social.”</w:t>
      </w:r>
      <w:r w:rsidRPr="003C68DA">
        <w:rPr>
          <w:rFonts w:ascii="Arial" w:hAnsi="Arial" w:cs="Arial"/>
          <w:lang w:val="es-CO"/>
        </w:rPr>
        <w:t xml:space="preserve"> (pág. 261).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3A6B0" w14:textId="77777777" w:rsidR="002F1892" w:rsidRPr="002F1892" w:rsidRDefault="002F1892" w:rsidP="002F1892">
    <w:pPr>
      <w:spacing w:after="0" w:line="240" w:lineRule="auto"/>
      <w:ind w:right="51"/>
      <w:jc w:val="center"/>
      <w:rPr>
        <w:rFonts w:ascii="Arial" w:eastAsia="Times New Roman" w:hAnsi="Arial" w:cs="Arial"/>
        <w:b/>
        <w:sz w:val="28"/>
        <w:szCs w:val="24"/>
        <w:lang w:val="es-CO"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AC8FD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251C7"/>
    <w:multiLevelType w:val="hybridMultilevel"/>
    <w:tmpl w:val="0D2251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3161C79"/>
    <w:multiLevelType w:val="hybridMultilevel"/>
    <w:tmpl w:val="7988D3AA"/>
    <w:lvl w:ilvl="0" w:tplc="B4AA5384">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09F641E5"/>
    <w:multiLevelType w:val="hybridMultilevel"/>
    <w:tmpl w:val="E48418C8"/>
    <w:lvl w:ilvl="0" w:tplc="CD920868">
      <w:start w:val="1"/>
      <w:numFmt w:val="upperRoman"/>
      <w:lvlText w:val="%1."/>
      <w:lvlJc w:val="left"/>
      <w:pPr>
        <w:ind w:left="2520" w:hanging="72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 w15:restartNumberingAfterBreak="0">
    <w:nsid w:val="0A562D1E"/>
    <w:multiLevelType w:val="hybridMultilevel"/>
    <w:tmpl w:val="32F670E6"/>
    <w:lvl w:ilvl="0" w:tplc="940E45F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AD5339E"/>
    <w:multiLevelType w:val="hybridMultilevel"/>
    <w:tmpl w:val="02DABB18"/>
    <w:lvl w:ilvl="0" w:tplc="F12E0C60">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4977A8"/>
    <w:multiLevelType w:val="hybridMultilevel"/>
    <w:tmpl w:val="A2ECDE0C"/>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0DF65997"/>
    <w:multiLevelType w:val="hybridMultilevel"/>
    <w:tmpl w:val="5C22D6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857659"/>
    <w:multiLevelType w:val="hybridMultilevel"/>
    <w:tmpl w:val="AE268264"/>
    <w:lvl w:ilvl="0" w:tplc="54FCA7B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FF7F63"/>
    <w:multiLevelType w:val="hybridMultilevel"/>
    <w:tmpl w:val="5AF843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1F5028"/>
    <w:multiLevelType w:val="hybridMultilevel"/>
    <w:tmpl w:val="257A45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7F060D"/>
    <w:multiLevelType w:val="hybridMultilevel"/>
    <w:tmpl w:val="16E8274C"/>
    <w:lvl w:ilvl="0" w:tplc="A48E66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E804341"/>
    <w:multiLevelType w:val="hybridMultilevel"/>
    <w:tmpl w:val="7356379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004743E"/>
    <w:multiLevelType w:val="hybridMultilevel"/>
    <w:tmpl w:val="A88CB2F6"/>
    <w:lvl w:ilvl="0" w:tplc="2AEA9CE4">
      <w:start w:val="1"/>
      <w:numFmt w:val="decimal"/>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9941FA"/>
    <w:multiLevelType w:val="hybridMultilevel"/>
    <w:tmpl w:val="EB7EFE0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4A050D0"/>
    <w:multiLevelType w:val="hybridMultilevel"/>
    <w:tmpl w:val="5330B5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8E3E2F"/>
    <w:multiLevelType w:val="hybridMultilevel"/>
    <w:tmpl w:val="9EAE0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63817"/>
    <w:multiLevelType w:val="hybridMultilevel"/>
    <w:tmpl w:val="2F1246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BE82A35"/>
    <w:multiLevelType w:val="hybridMultilevel"/>
    <w:tmpl w:val="51549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EE7DEF"/>
    <w:multiLevelType w:val="hybridMultilevel"/>
    <w:tmpl w:val="D1647068"/>
    <w:lvl w:ilvl="0" w:tplc="74F0A2FA">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07357F9"/>
    <w:multiLevelType w:val="hybridMultilevel"/>
    <w:tmpl w:val="4D8C51AE"/>
    <w:lvl w:ilvl="0" w:tplc="FFFFFFFF">
      <w:start w:val="1"/>
      <w:numFmt w:val="lowerRoman"/>
      <w:lvlText w:val="(%1)"/>
      <w:lvlJc w:val="left"/>
      <w:pPr>
        <w:tabs>
          <w:tab w:val="num" w:pos="720"/>
        </w:tabs>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30876A5F"/>
    <w:multiLevelType w:val="hybridMultilevel"/>
    <w:tmpl w:val="887A4A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70D1B72"/>
    <w:multiLevelType w:val="hybridMultilevel"/>
    <w:tmpl w:val="8F02C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F5BC5"/>
    <w:multiLevelType w:val="hybridMultilevel"/>
    <w:tmpl w:val="F2CE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CB5C99"/>
    <w:multiLevelType w:val="hybridMultilevel"/>
    <w:tmpl w:val="24E0FB3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5227E51"/>
    <w:multiLevelType w:val="hybridMultilevel"/>
    <w:tmpl w:val="9CAE36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3F5289"/>
    <w:multiLevelType w:val="hybridMultilevel"/>
    <w:tmpl w:val="02D89272"/>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18514F"/>
    <w:multiLevelType w:val="hybridMultilevel"/>
    <w:tmpl w:val="E1C04548"/>
    <w:lvl w:ilvl="0" w:tplc="D3E0B128">
      <w:start w:val="1"/>
      <w:numFmt w:val="decimal"/>
      <w:lvlText w:val="%1."/>
      <w:lvlJc w:val="left"/>
      <w:pPr>
        <w:tabs>
          <w:tab w:val="num" w:pos="720"/>
        </w:tabs>
        <w:ind w:left="720" w:hanging="360"/>
      </w:pPr>
      <w:rPr>
        <w:rFonts w:hint="default"/>
        <w:b/>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95C123E"/>
    <w:multiLevelType w:val="hybridMultilevel"/>
    <w:tmpl w:val="3FE00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633BA6"/>
    <w:multiLevelType w:val="hybridMultilevel"/>
    <w:tmpl w:val="1FDEE7E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B5701"/>
    <w:multiLevelType w:val="hybridMultilevel"/>
    <w:tmpl w:val="9F08A39A"/>
    <w:lvl w:ilvl="0" w:tplc="A6A0CF7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40F093A"/>
    <w:multiLevelType w:val="hybridMultilevel"/>
    <w:tmpl w:val="7BC48A8A"/>
    <w:lvl w:ilvl="0" w:tplc="66F8AC3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5414463A"/>
    <w:multiLevelType w:val="hybridMultilevel"/>
    <w:tmpl w:val="4DB0F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83402D"/>
    <w:multiLevelType w:val="hybridMultilevel"/>
    <w:tmpl w:val="9E9A0E6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EB17081"/>
    <w:multiLevelType w:val="hybridMultilevel"/>
    <w:tmpl w:val="596A9B3C"/>
    <w:lvl w:ilvl="0" w:tplc="6E5E9722">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EBB7FC5"/>
    <w:multiLevelType w:val="hybridMultilevel"/>
    <w:tmpl w:val="BB7ABB2C"/>
    <w:lvl w:ilvl="0" w:tplc="FA845A3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0A90273"/>
    <w:multiLevelType w:val="hybridMultilevel"/>
    <w:tmpl w:val="A2ECDE0C"/>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68542AEA"/>
    <w:multiLevelType w:val="hybridMultilevel"/>
    <w:tmpl w:val="FB86D2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D2D2664"/>
    <w:multiLevelType w:val="hybridMultilevel"/>
    <w:tmpl w:val="906ACF80"/>
    <w:lvl w:ilvl="0" w:tplc="0792C76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45112DE"/>
    <w:multiLevelType w:val="hybridMultilevel"/>
    <w:tmpl w:val="6100C228"/>
    <w:lvl w:ilvl="0" w:tplc="1964508C">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40" w15:restartNumberingAfterBreak="0">
    <w:nsid w:val="7B153AB7"/>
    <w:multiLevelType w:val="hybridMultilevel"/>
    <w:tmpl w:val="71EE341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EBB250B"/>
    <w:multiLevelType w:val="hybridMultilevel"/>
    <w:tmpl w:val="9FC605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38"/>
  </w:num>
  <w:num w:numId="5">
    <w:abstractNumId w:val="25"/>
  </w:num>
  <w:num w:numId="6">
    <w:abstractNumId w:val="0"/>
  </w:num>
  <w:num w:numId="7">
    <w:abstractNumId w:val="29"/>
  </w:num>
  <w:num w:numId="8">
    <w:abstractNumId w:val="20"/>
  </w:num>
  <w:num w:numId="9">
    <w:abstractNumId w:val="27"/>
  </w:num>
  <w:num w:numId="10">
    <w:abstractNumId w:val="14"/>
  </w:num>
  <w:num w:numId="11">
    <w:abstractNumId w:val="19"/>
  </w:num>
  <w:num w:numId="12">
    <w:abstractNumId w:val="34"/>
  </w:num>
  <w:num w:numId="13">
    <w:abstractNumId w:val="39"/>
  </w:num>
  <w:num w:numId="14">
    <w:abstractNumId w:val="41"/>
  </w:num>
  <w:num w:numId="15">
    <w:abstractNumId w:val="15"/>
  </w:num>
  <w:num w:numId="16">
    <w:abstractNumId w:val="9"/>
  </w:num>
  <w:num w:numId="17">
    <w:abstractNumId w:val="30"/>
  </w:num>
  <w:num w:numId="18">
    <w:abstractNumId w:val="35"/>
  </w:num>
  <w:num w:numId="19">
    <w:abstractNumId w:val="32"/>
  </w:num>
  <w:num w:numId="20">
    <w:abstractNumId w:val="28"/>
  </w:num>
  <w:num w:numId="21">
    <w:abstractNumId w:val="26"/>
  </w:num>
  <w:num w:numId="22">
    <w:abstractNumId w:val="22"/>
  </w:num>
  <w:num w:numId="23">
    <w:abstractNumId w:val="23"/>
  </w:num>
  <w:num w:numId="24">
    <w:abstractNumId w:val="18"/>
  </w:num>
  <w:num w:numId="25">
    <w:abstractNumId w:val="3"/>
  </w:num>
  <w:num w:numId="26">
    <w:abstractNumId w:val="40"/>
  </w:num>
  <w:num w:numId="27">
    <w:abstractNumId w:val="11"/>
  </w:num>
  <w:num w:numId="28">
    <w:abstractNumId w:val="31"/>
  </w:num>
  <w:num w:numId="29">
    <w:abstractNumId w:val="16"/>
  </w:num>
  <w:num w:numId="30">
    <w:abstractNumId w:val="5"/>
  </w:num>
  <w:num w:numId="31">
    <w:abstractNumId w:val="2"/>
  </w:num>
  <w:num w:numId="32">
    <w:abstractNumId w:val="17"/>
  </w:num>
  <w:num w:numId="33">
    <w:abstractNumId w:val="36"/>
  </w:num>
  <w:num w:numId="34">
    <w:abstractNumId w:val="6"/>
  </w:num>
  <w:num w:numId="35">
    <w:abstractNumId w:val="24"/>
  </w:num>
  <w:num w:numId="36">
    <w:abstractNumId w:val="7"/>
  </w:num>
  <w:num w:numId="37">
    <w:abstractNumId w:val="21"/>
  </w:num>
  <w:num w:numId="38">
    <w:abstractNumId w:val="10"/>
  </w:num>
  <w:num w:numId="39">
    <w:abstractNumId w:val="33"/>
  </w:num>
  <w:num w:numId="40">
    <w:abstractNumId w:val="37"/>
  </w:num>
  <w:num w:numId="41">
    <w:abstractNumId w:val="1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4B0"/>
    <w:rsid w:val="00000A8E"/>
    <w:rsid w:val="00000AFB"/>
    <w:rsid w:val="0000106B"/>
    <w:rsid w:val="00001849"/>
    <w:rsid w:val="00001A0B"/>
    <w:rsid w:val="0000228F"/>
    <w:rsid w:val="00002AA0"/>
    <w:rsid w:val="00002F86"/>
    <w:rsid w:val="00004BB8"/>
    <w:rsid w:val="00005550"/>
    <w:rsid w:val="00006462"/>
    <w:rsid w:val="00006C1D"/>
    <w:rsid w:val="00007A8B"/>
    <w:rsid w:val="00010595"/>
    <w:rsid w:val="000106EA"/>
    <w:rsid w:val="00012CBC"/>
    <w:rsid w:val="00015B7C"/>
    <w:rsid w:val="00015CC4"/>
    <w:rsid w:val="00016558"/>
    <w:rsid w:val="00016930"/>
    <w:rsid w:val="00016FD5"/>
    <w:rsid w:val="00016FD6"/>
    <w:rsid w:val="000206CA"/>
    <w:rsid w:val="000218EA"/>
    <w:rsid w:val="00021AAC"/>
    <w:rsid w:val="00022CA3"/>
    <w:rsid w:val="00022EA7"/>
    <w:rsid w:val="000236AB"/>
    <w:rsid w:val="000236B7"/>
    <w:rsid w:val="00023E01"/>
    <w:rsid w:val="00024593"/>
    <w:rsid w:val="00024A18"/>
    <w:rsid w:val="00025E1F"/>
    <w:rsid w:val="000266DD"/>
    <w:rsid w:val="00026C75"/>
    <w:rsid w:val="0002754A"/>
    <w:rsid w:val="00027642"/>
    <w:rsid w:val="00030C71"/>
    <w:rsid w:val="00032862"/>
    <w:rsid w:val="000328AF"/>
    <w:rsid w:val="0003304B"/>
    <w:rsid w:val="00033257"/>
    <w:rsid w:val="000339F7"/>
    <w:rsid w:val="00033B82"/>
    <w:rsid w:val="0003425C"/>
    <w:rsid w:val="00034D87"/>
    <w:rsid w:val="00035202"/>
    <w:rsid w:val="0003620F"/>
    <w:rsid w:val="00037217"/>
    <w:rsid w:val="0004008C"/>
    <w:rsid w:val="00040A9D"/>
    <w:rsid w:val="000431BA"/>
    <w:rsid w:val="00043E58"/>
    <w:rsid w:val="00044964"/>
    <w:rsid w:val="00045C1C"/>
    <w:rsid w:val="00045EA6"/>
    <w:rsid w:val="00046325"/>
    <w:rsid w:val="00046739"/>
    <w:rsid w:val="0004714E"/>
    <w:rsid w:val="00047437"/>
    <w:rsid w:val="00050475"/>
    <w:rsid w:val="00051BA2"/>
    <w:rsid w:val="00052605"/>
    <w:rsid w:val="00053B59"/>
    <w:rsid w:val="0005409E"/>
    <w:rsid w:val="0005507D"/>
    <w:rsid w:val="00055D77"/>
    <w:rsid w:val="00056FFE"/>
    <w:rsid w:val="0005754F"/>
    <w:rsid w:val="0005779B"/>
    <w:rsid w:val="00057A52"/>
    <w:rsid w:val="00060672"/>
    <w:rsid w:val="0006071D"/>
    <w:rsid w:val="00061430"/>
    <w:rsid w:val="00062682"/>
    <w:rsid w:val="00063DFE"/>
    <w:rsid w:val="0006512B"/>
    <w:rsid w:val="00065F0C"/>
    <w:rsid w:val="00066046"/>
    <w:rsid w:val="00066E5A"/>
    <w:rsid w:val="00066E68"/>
    <w:rsid w:val="00066EAA"/>
    <w:rsid w:val="0006759A"/>
    <w:rsid w:val="00067643"/>
    <w:rsid w:val="000677D1"/>
    <w:rsid w:val="00070389"/>
    <w:rsid w:val="00070444"/>
    <w:rsid w:val="0007133F"/>
    <w:rsid w:val="000720BD"/>
    <w:rsid w:val="00072B7A"/>
    <w:rsid w:val="0007339D"/>
    <w:rsid w:val="0007380C"/>
    <w:rsid w:val="00074368"/>
    <w:rsid w:val="000750D5"/>
    <w:rsid w:val="00076350"/>
    <w:rsid w:val="00076590"/>
    <w:rsid w:val="0007666D"/>
    <w:rsid w:val="00077589"/>
    <w:rsid w:val="00077BB0"/>
    <w:rsid w:val="0008036F"/>
    <w:rsid w:val="000805E8"/>
    <w:rsid w:val="00081122"/>
    <w:rsid w:val="000811FC"/>
    <w:rsid w:val="00081D04"/>
    <w:rsid w:val="00081F5C"/>
    <w:rsid w:val="00082265"/>
    <w:rsid w:val="000823EF"/>
    <w:rsid w:val="00082613"/>
    <w:rsid w:val="00082809"/>
    <w:rsid w:val="0008430F"/>
    <w:rsid w:val="000848BD"/>
    <w:rsid w:val="0008524F"/>
    <w:rsid w:val="00085807"/>
    <w:rsid w:val="000861D5"/>
    <w:rsid w:val="0008718F"/>
    <w:rsid w:val="00087196"/>
    <w:rsid w:val="000872FF"/>
    <w:rsid w:val="00087864"/>
    <w:rsid w:val="00091256"/>
    <w:rsid w:val="00092095"/>
    <w:rsid w:val="00092BA7"/>
    <w:rsid w:val="00092C10"/>
    <w:rsid w:val="00092C77"/>
    <w:rsid w:val="000937A7"/>
    <w:rsid w:val="00093FF2"/>
    <w:rsid w:val="00094D43"/>
    <w:rsid w:val="00096614"/>
    <w:rsid w:val="00096620"/>
    <w:rsid w:val="00097732"/>
    <w:rsid w:val="000A0330"/>
    <w:rsid w:val="000A1CE6"/>
    <w:rsid w:val="000A4167"/>
    <w:rsid w:val="000A481A"/>
    <w:rsid w:val="000A4A30"/>
    <w:rsid w:val="000A593F"/>
    <w:rsid w:val="000A639F"/>
    <w:rsid w:val="000A6CBF"/>
    <w:rsid w:val="000A7822"/>
    <w:rsid w:val="000B02F1"/>
    <w:rsid w:val="000B0A89"/>
    <w:rsid w:val="000B14AF"/>
    <w:rsid w:val="000B2CEC"/>
    <w:rsid w:val="000B3448"/>
    <w:rsid w:val="000B4882"/>
    <w:rsid w:val="000B493B"/>
    <w:rsid w:val="000B4B9B"/>
    <w:rsid w:val="000B50B5"/>
    <w:rsid w:val="000B5873"/>
    <w:rsid w:val="000B61DC"/>
    <w:rsid w:val="000B6232"/>
    <w:rsid w:val="000B6364"/>
    <w:rsid w:val="000B6C50"/>
    <w:rsid w:val="000B7471"/>
    <w:rsid w:val="000C012C"/>
    <w:rsid w:val="000C0135"/>
    <w:rsid w:val="000C186C"/>
    <w:rsid w:val="000C2617"/>
    <w:rsid w:val="000C2755"/>
    <w:rsid w:val="000C368B"/>
    <w:rsid w:val="000C4C82"/>
    <w:rsid w:val="000C5442"/>
    <w:rsid w:val="000C5EF9"/>
    <w:rsid w:val="000C7F9E"/>
    <w:rsid w:val="000D047C"/>
    <w:rsid w:val="000D3750"/>
    <w:rsid w:val="000D37A5"/>
    <w:rsid w:val="000D3C00"/>
    <w:rsid w:val="000D48CE"/>
    <w:rsid w:val="000D49AD"/>
    <w:rsid w:val="000D52E7"/>
    <w:rsid w:val="000D6354"/>
    <w:rsid w:val="000D6B71"/>
    <w:rsid w:val="000D727C"/>
    <w:rsid w:val="000D7445"/>
    <w:rsid w:val="000D7516"/>
    <w:rsid w:val="000D75B6"/>
    <w:rsid w:val="000D78CD"/>
    <w:rsid w:val="000D7ED4"/>
    <w:rsid w:val="000E08CB"/>
    <w:rsid w:val="000E1CB6"/>
    <w:rsid w:val="000E2AE6"/>
    <w:rsid w:val="000E30D9"/>
    <w:rsid w:val="000E339E"/>
    <w:rsid w:val="000E37CB"/>
    <w:rsid w:val="000E4172"/>
    <w:rsid w:val="000E4D1F"/>
    <w:rsid w:val="000E558C"/>
    <w:rsid w:val="000E58E9"/>
    <w:rsid w:val="000E5E70"/>
    <w:rsid w:val="000E65E7"/>
    <w:rsid w:val="000E6C27"/>
    <w:rsid w:val="000E6F51"/>
    <w:rsid w:val="000F0E2E"/>
    <w:rsid w:val="000F1885"/>
    <w:rsid w:val="000F2425"/>
    <w:rsid w:val="000F24FB"/>
    <w:rsid w:val="000F2620"/>
    <w:rsid w:val="000F2FAF"/>
    <w:rsid w:val="000F3244"/>
    <w:rsid w:val="000F3249"/>
    <w:rsid w:val="000F44D4"/>
    <w:rsid w:val="000F484B"/>
    <w:rsid w:val="000F564F"/>
    <w:rsid w:val="000F5907"/>
    <w:rsid w:val="000F59E5"/>
    <w:rsid w:val="000F5B32"/>
    <w:rsid w:val="000F78F5"/>
    <w:rsid w:val="0010341D"/>
    <w:rsid w:val="00103F2C"/>
    <w:rsid w:val="00105F92"/>
    <w:rsid w:val="00106080"/>
    <w:rsid w:val="0010638F"/>
    <w:rsid w:val="0010654F"/>
    <w:rsid w:val="00106A05"/>
    <w:rsid w:val="00107018"/>
    <w:rsid w:val="001073DF"/>
    <w:rsid w:val="00111259"/>
    <w:rsid w:val="001113CF"/>
    <w:rsid w:val="00111893"/>
    <w:rsid w:val="00112B21"/>
    <w:rsid w:val="00113F03"/>
    <w:rsid w:val="00113F8F"/>
    <w:rsid w:val="0011436B"/>
    <w:rsid w:val="00114577"/>
    <w:rsid w:val="001152F5"/>
    <w:rsid w:val="00116788"/>
    <w:rsid w:val="00117ACE"/>
    <w:rsid w:val="00120315"/>
    <w:rsid w:val="00120958"/>
    <w:rsid w:val="00120D09"/>
    <w:rsid w:val="00120F40"/>
    <w:rsid w:val="00121615"/>
    <w:rsid w:val="0012201D"/>
    <w:rsid w:val="00122B8A"/>
    <w:rsid w:val="00123193"/>
    <w:rsid w:val="001231D6"/>
    <w:rsid w:val="00123CA7"/>
    <w:rsid w:val="001248F1"/>
    <w:rsid w:val="00124FDC"/>
    <w:rsid w:val="0012506A"/>
    <w:rsid w:val="00125467"/>
    <w:rsid w:val="00125567"/>
    <w:rsid w:val="001258BC"/>
    <w:rsid w:val="00125B76"/>
    <w:rsid w:val="00126FC0"/>
    <w:rsid w:val="00127AD0"/>
    <w:rsid w:val="001303DF"/>
    <w:rsid w:val="0013094C"/>
    <w:rsid w:val="001314DB"/>
    <w:rsid w:val="00131D98"/>
    <w:rsid w:val="001328D2"/>
    <w:rsid w:val="00132A66"/>
    <w:rsid w:val="00134F98"/>
    <w:rsid w:val="00135EFD"/>
    <w:rsid w:val="00136060"/>
    <w:rsid w:val="001368AE"/>
    <w:rsid w:val="001405DE"/>
    <w:rsid w:val="00140DA5"/>
    <w:rsid w:val="00142C7F"/>
    <w:rsid w:val="001441ED"/>
    <w:rsid w:val="00144368"/>
    <w:rsid w:val="00144891"/>
    <w:rsid w:val="001450F1"/>
    <w:rsid w:val="0014517C"/>
    <w:rsid w:val="001455AD"/>
    <w:rsid w:val="0014617E"/>
    <w:rsid w:val="001466AE"/>
    <w:rsid w:val="001467E9"/>
    <w:rsid w:val="00146C05"/>
    <w:rsid w:val="00146C6B"/>
    <w:rsid w:val="001476A5"/>
    <w:rsid w:val="0014778B"/>
    <w:rsid w:val="00150B89"/>
    <w:rsid w:val="0015263A"/>
    <w:rsid w:val="0015381C"/>
    <w:rsid w:val="001560D9"/>
    <w:rsid w:val="0015623E"/>
    <w:rsid w:val="00156555"/>
    <w:rsid w:val="00156C7A"/>
    <w:rsid w:val="001570B3"/>
    <w:rsid w:val="0016084B"/>
    <w:rsid w:val="00162BF8"/>
    <w:rsid w:val="00163E77"/>
    <w:rsid w:val="00165317"/>
    <w:rsid w:val="00166569"/>
    <w:rsid w:val="00166B1B"/>
    <w:rsid w:val="00167066"/>
    <w:rsid w:val="001673F3"/>
    <w:rsid w:val="0017119D"/>
    <w:rsid w:val="001712F1"/>
    <w:rsid w:val="001719B5"/>
    <w:rsid w:val="001738D6"/>
    <w:rsid w:val="0017707B"/>
    <w:rsid w:val="00180815"/>
    <w:rsid w:val="00180F35"/>
    <w:rsid w:val="0018110F"/>
    <w:rsid w:val="00181EB0"/>
    <w:rsid w:val="00181EBC"/>
    <w:rsid w:val="00183A01"/>
    <w:rsid w:val="00183DCD"/>
    <w:rsid w:val="00183F1F"/>
    <w:rsid w:val="00184386"/>
    <w:rsid w:val="00184487"/>
    <w:rsid w:val="001845D9"/>
    <w:rsid w:val="001859EC"/>
    <w:rsid w:val="00185AF5"/>
    <w:rsid w:val="00185FCF"/>
    <w:rsid w:val="00186569"/>
    <w:rsid w:val="001900FB"/>
    <w:rsid w:val="0019097E"/>
    <w:rsid w:val="00191E44"/>
    <w:rsid w:val="00191F89"/>
    <w:rsid w:val="00192007"/>
    <w:rsid w:val="0019265B"/>
    <w:rsid w:val="00193211"/>
    <w:rsid w:val="0019468E"/>
    <w:rsid w:val="00195BBB"/>
    <w:rsid w:val="00195ED7"/>
    <w:rsid w:val="00196961"/>
    <w:rsid w:val="00197524"/>
    <w:rsid w:val="0019798F"/>
    <w:rsid w:val="001A0634"/>
    <w:rsid w:val="001A094A"/>
    <w:rsid w:val="001A1434"/>
    <w:rsid w:val="001A1D31"/>
    <w:rsid w:val="001A3548"/>
    <w:rsid w:val="001A3955"/>
    <w:rsid w:val="001A3AD6"/>
    <w:rsid w:val="001A44BD"/>
    <w:rsid w:val="001A471C"/>
    <w:rsid w:val="001A5127"/>
    <w:rsid w:val="001A61EF"/>
    <w:rsid w:val="001A738A"/>
    <w:rsid w:val="001B0818"/>
    <w:rsid w:val="001B0EB0"/>
    <w:rsid w:val="001B1550"/>
    <w:rsid w:val="001B1FA7"/>
    <w:rsid w:val="001B2765"/>
    <w:rsid w:val="001B2D32"/>
    <w:rsid w:val="001B311B"/>
    <w:rsid w:val="001B4892"/>
    <w:rsid w:val="001B4FA1"/>
    <w:rsid w:val="001B52B8"/>
    <w:rsid w:val="001B547F"/>
    <w:rsid w:val="001B5670"/>
    <w:rsid w:val="001B5C54"/>
    <w:rsid w:val="001B6EB6"/>
    <w:rsid w:val="001B731E"/>
    <w:rsid w:val="001B76F9"/>
    <w:rsid w:val="001C0AE5"/>
    <w:rsid w:val="001C0D4D"/>
    <w:rsid w:val="001C1FE1"/>
    <w:rsid w:val="001C2304"/>
    <w:rsid w:val="001C269A"/>
    <w:rsid w:val="001C2701"/>
    <w:rsid w:val="001C31E7"/>
    <w:rsid w:val="001C3B20"/>
    <w:rsid w:val="001C43CB"/>
    <w:rsid w:val="001C5DC1"/>
    <w:rsid w:val="001C6448"/>
    <w:rsid w:val="001C775F"/>
    <w:rsid w:val="001C79F8"/>
    <w:rsid w:val="001D0DC9"/>
    <w:rsid w:val="001D2D23"/>
    <w:rsid w:val="001D3BEC"/>
    <w:rsid w:val="001D52F5"/>
    <w:rsid w:val="001D593E"/>
    <w:rsid w:val="001D6674"/>
    <w:rsid w:val="001D73C0"/>
    <w:rsid w:val="001D751D"/>
    <w:rsid w:val="001E063B"/>
    <w:rsid w:val="001E0F52"/>
    <w:rsid w:val="001E2AC3"/>
    <w:rsid w:val="001E2E0C"/>
    <w:rsid w:val="001E3FD3"/>
    <w:rsid w:val="001E46DA"/>
    <w:rsid w:val="001E6362"/>
    <w:rsid w:val="001E6A87"/>
    <w:rsid w:val="001F0AC8"/>
    <w:rsid w:val="001F16AC"/>
    <w:rsid w:val="001F1ED7"/>
    <w:rsid w:val="001F2825"/>
    <w:rsid w:val="001F4FC7"/>
    <w:rsid w:val="001F51C3"/>
    <w:rsid w:val="001F5FEB"/>
    <w:rsid w:val="001F61AA"/>
    <w:rsid w:val="001F7325"/>
    <w:rsid w:val="001F7883"/>
    <w:rsid w:val="0020003C"/>
    <w:rsid w:val="002002AF"/>
    <w:rsid w:val="002006B0"/>
    <w:rsid w:val="002009BD"/>
    <w:rsid w:val="00201465"/>
    <w:rsid w:val="00203262"/>
    <w:rsid w:val="00204D52"/>
    <w:rsid w:val="00205C2C"/>
    <w:rsid w:val="00206A4E"/>
    <w:rsid w:val="00207098"/>
    <w:rsid w:val="002076BB"/>
    <w:rsid w:val="00211A85"/>
    <w:rsid w:val="00211C41"/>
    <w:rsid w:val="00212205"/>
    <w:rsid w:val="0021243C"/>
    <w:rsid w:val="002126BA"/>
    <w:rsid w:val="00212956"/>
    <w:rsid w:val="002135B1"/>
    <w:rsid w:val="0021395B"/>
    <w:rsid w:val="00215082"/>
    <w:rsid w:val="002154E0"/>
    <w:rsid w:val="00215A93"/>
    <w:rsid w:val="00216142"/>
    <w:rsid w:val="002164B6"/>
    <w:rsid w:val="00216837"/>
    <w:rsid w:val="00216CF9"/>
    <w:rsid w:val="002177F8"/>
    <w:rsid w:val="00217DAD"/>
    <w:rsid w:val="00220200"/>
    <w:rsid w:val="0022096E"/>
    <w:rsid w:val="00220FA5"/>
    <w:rsid w:val="0022131D"/>
    <w:rsid w:val="0022189D"/>
    <w:rsid w:val="002218B4"/>
    <w:rsid w:val="00221DF1"/>
    <w:rsid w:val="00222076"/>
    <w:rsid w:val="0022225D"/>
    <w:rsid w:val="0022243C"/>
    <w:rsid w:val="0022261C"/>
    <w:rsid w:val="00222705"/>
    <w:rsid w:val="002240FE"/>
    <w:rsid w:val="0022522B"/>
    <w:rsid w:val="00225ACD"/>
    <w:rsid w:val="00226686"/>
    <w:rsid w:val="00230014"/>
    <w:rsid w:val="00230648"/>
    <w:rsid w:val="00232027"/>
    <w:rsid w:val="00233005"/>
    <w:rsid w:val="00233490"/>
    <w:rsid w:val="00233985"/>
    <w:rsid w:val="002361A2"/>
    <w:rsid w:val="00236243"/>
    <w:rsid w:val="0023642E"/>
    <w:rsid w:val="00236696"/>
    <w:rsid w:val="00236703"/>
    <w:rsid w:val="0023695E"/>
    <w:rsid w:val="00236C5B"/>
    <w:rsid w:val="00236CAC"/>
    <w:rsid w:val="0023714F"/>
    <w:rsid w:val="002402A7"/>
    <w:rsid w:val="00240B99"/>
    <w:rsid w:val="00241479"/>
    <w:rsid w:val="0024196C"/>
    <w:rsid w:val="00241A92"/>
    <w:rsid w:val="002425F9"/>
    <w:rsid w:val="00242962"/>
    <w:rsid w:val="002442FC"/>
    <w:rsid w:val="00244A1D"/>
    <w:rsid w:val="00244B3B"/>
    <w:rsid w:val="00244C7C"/>
    <w:rsid w:val="0024533D"/>
    <w:rsid w:val="00245FCF"/>
    <w:rsid w:val="0024680E"/>
    <w:rsid w:val="0024731A"/>
    <w:rsid w:val="0025012A"/>
    <w:rsid w:val="002510FC"/>
    <w:rsid w:val="00251A51"/>
    <w:rsid w:val="00252756"/>
    <w:rsid w:val="00253021"/>
    <w:rsid w:val="00253059"/>
    <w:rsid w:val="002530B8"/>
    <w:rsid w:val="00253168"/>
    <w:rsid w:val="002534AB"/>
    <w:rsid w:val="002541E6"/>
    <w:rsid w:val="0025528B"/>
    <w:rsid w:val="00255BA2"/>
    <w:rsid w:val="00256998"/>
    <w:rsid w:val="0025748F"/>
    <w:rsid w:val="0025774B"/>
    <w:rsid w:val="00257AED"/>
    <w:rsid w:val="00260406"/>
    <w:rsid w:val="00260445"/>
    <w:rsid w:val="00260EA0"/>
    <w:rsid w:val="00261CD7"/>
    <w:rsid w:val="00263EA2"/>
    <w:rsid w:val="0026493A"/>
    <w:rsid w:val="00264CED"/>
    <w:rsid w:val="002661F3"/>
    <w:rsid w:val="00266B09"/>
    <w:rsid w:val="00266CCA"/>
    <w:rsid w:val="00267596"/>
    <w:rsid w:val="00267B99"/>
    <w:rsid w:val="00270191"/>
    <w:rsid w:val="00270E59"/>
    <w:rsid w:val="00271FF7"/>
    <w:rsid w:val="0027296A"/>
    <w:rsid w:val="00272BE7"/>
    <w:rsid w:val="00273128"/>
    <w:rsid w:val="00273F5B"/>
    <w:rsid w:val="00274556"/>
    <w:rsid w:val="002750BC"/>
    <w:rsid w:val="0027526A"/>
    <w:rsid w:val="002759E5"/>
    <w:rsid w:val="00275D0A"/>
    <w:rsid w:val="00277905"/>
    <w:rsid w:val="0028039F"/>
    <w:rsid w:val="00281419"/>
    <w:rsid w:val="0028150A"/>
    <w:rsid w:val="002829FB"/>
    <w:rsid w:val="002839BF"/>
    <w:rsid w:val="00283FFE"/>
    <w:rsid w:val="00284004"/>
    <w:rsid w:val="0028443C"/>
    <w:rsid w:val="0028472F"/>
    <w:rsid w:val="0028555E"/>
    <w:rsid w:val="0028756D"/>
    <w:rsid w:val="0029089C"/>
    <w:rsid w:val="00291874"/>
    <w:rsid w:val="002931AB"/>
    <w:rsid w:val="00293232"/>
    <w:rsid w:val="0029326F"/>
    <w:rsid w:val="002936E7"/>
    <w:rsid w:val="00294046"/>
    <w:rsid w:val="00295118"/>
    <w:rsid w:val="00297503"/>
    <w:rsid w:val="00297BE0"/>
    <w:rsid w:val="00297E1D"/>
    <w:rsid w:val="00297F24"/>
    <w:rsid w:val="002A0361"/>
    <w:rsid w:val="002A5149"/>
    <w:rsid w:val="002A7BEA"/>
    <w:rsid w:val="002B0033"/>
    <w:rsid w:val="002B0213"/>
    <w:rsid w:val="002B046B"/>
    <w:rsid w:val="002B07D4"/>
    <w:rsid w:val="002B24E5"/>
    <w:rsid w:val="002B3CDE"/>
    <w:rsid w:val="002B456A"/>
    <w:rsid w:val="002B566F"/>
    <w:rsid w:val="002B59E9"/>
    <w:rsid w:val="002B72C5"/>
    <w:rsid w:val="002B7B33"/>
    <w:rsid w:val="002C107A"/>
    <w:rsid w:val="002C1B11"/>
    <w:rsid w:val="002C2A46"/>
    <w:rsid w:val="002C3986"/>
    <w:rsid w:val="002C3CEB"/>
    <w:rsid w:val="002C4384"/>
    <w:rsid w:val="002C479B"/>
    <w:rsid w:val="002C4820"/>
    <w:rsid w:val="002C515E"/>
    <w:rsid w:val="002C5824"/>
    <w:rsid w:val="002C5B8F"/>
    <w:rsid w:val="002C5E13"/>
    <w:rsid w:val="002C6309"/>
    <w:rsid w:val="002C680C"/>
    <w:rsid w:val="002C6E65"/>
    <w:rsid w:val="002C6F15"/>
    <w:rsid w:val="002C7A70"/>
    <w:rsid w:val="002D036D"/>
    <w:rsid w:val="002D0BB0"/>
    <w:rsid w:val="002D1C44"/>
    <w:rsid w:val="002D42F5"/>
    <w:rsid w:val="002D53D7"/>
    <w:rsid w:val="002D636C"/>
    <w:rsid w:val="002D6AE0"/>
    <w:rsid w:val="002D751F"/>
    <w:rsid w:val="002E0366"/>
    <w:rsid w:val="002E0586"/>
    <w:rsid w:val="002E2029"/>
    <w:rsid w:val="002E26EC"/>
    <w:rsid w:val="002E2C60"/>
    <w:rsid w:val="002E3E4B"/>
    <w:rsid w:val="002E44B0"/>
    <w:rsid w:val="002E48BB"/>
    <w:rsid w:val="002E5609"/>
    <w:rsid w:val="002E5614"/>
    <w:rsid w:val="002E6A9F"/>
    <w:rsid w:val="002E6D46"/>
    <w:rsid w:val="002E74EA"/>
    <w:rsid w:val="002E773B"/>
    <w:rsid w:val="002F1245"/>
    <w:rsid w:val="002F1892"/>
    <w:rsid w:val="002F24AD"/>
    <w:rsid w:val="002F2C1F"/>
    <w:rsid w:val="002F339E"/>
    <w:rsid w:val="002F4A05"/>
    <w:rsid w:val="002F55FC"/>
    <w:rsid w:val="002F5B35"/>
    <w:rsid w:val="002F6425"/>
    <w:rsid w:val="002F7235"/>
    <w:rsid w:val="003011C0"/>
    <w:rsid w:val="003018A1"/>
    <w:rsid w:val="00301D03"/>
    <w:rsid w:val="00302888"/>
    <w:rsid w:val="00302AD6"/>
    <w:rsid w:val="00302DE8"/>
    <w:rsid w:val="00303BDF"/>
    <w:rsid w:val="0030447D"/>
    <w:rsid w:val="00304C6C"/>
    <w:rsid w:val="00305608"/>
    <w:rsid w:val="00305702"/>
    <w:rsid w:val="00305735"/>
    <w:rsid w:val="0031250E"/>
    <w:rsid w:val="00313466"/>
    <w:rsid w:val="00313952"/>
    <w:rsid w:val="003148DD"/>
    <w:rsid w:val="0031545A"/>
    <w:rsid w:val="00315AB5"/>
    <w:rsid w:val="00317771"/>
    <w:rsid w:val="00317A65"/>
    <w:rsid w:val="00317D52"/>
    <w:rsid w:val="00320145"/>
    <w:rsid w:val="00320514"/>
    <w:rsid w:val="00320BE2"/>
    <w:rsid w:val="003210DC"/>
    <w:rsid w:val="003213B2"/>
    <w:rsid w:val="00321559"/>
    <w:rsid w:val="00322A88"/>
    <w:rsid w:val="003231FA"/>
    <w:rsid w:val="00323C98"/>
    <w:rsid w:val="003244F3"/>
    <w:rsid w:val="00324AF0"/>
    <w:rsid w:val="003256B2"/>
    <w:rsid w:val="003309F7"/>
    <w:rsid w:val="00331E10"/>
    <w:rsid w:val="00333261"/>
    <w:rsid w:val="0033348B"/>
    <w:rsid w:val="003334EE"/>
    <w:rsid w:val="003337B1"/>
    <w:rsid w:val="003339B8"/>
    <w:rsid w:val="00333A07"/>
    <w:rsid w:val="003345D9"/>
    <w:rsid w:val="00334746"/>
    <w:rsid w:val="00334CF6"/>
    <w:rsid w:val="00336791"/>
    <w:rsid w:val="00336FCB"/>
    <w:rsid w:val="00337ECD"/>
    <w:rsid w:val="0034237C"/>
    <w:rsid w:val="0034241A"/>
    <w:rsid w:val="00343FCF"/>
    <w:rsid w:val="003455E8"/>
    <w:rsid w:val="00346348"/>
    <w:rsid w:val="003478F3"/>
    <w:rsid w:val="00347F0F"/>
    <w:rsid w:val="0035045E"/>
    <w:rsid w:val="00350813"/>
    <w:rsid w:val="00350B11"/>
    <w:rsid w:val="00350B57"/>
    <w:rsid w:val="00351467"/>
    <w:rsid w:val="0035224C"/>
    <w:rsid w:val="00352961"/>
    <w:rsid w:val="00353C09"/>
    <w:rsid w:val="00354A31"/>
    <w:rsid w:val="0035588C"/>
    <w:rsid w:val="00356631"/>
    <w:rsid w:val="00357112"/>
    <w:rsid w:val="00357185"/>
    <w:rsid w:val="00357979"/>
    <w:rsid w:val="00357C06"/>
    <w:rsid w:val="00357E4D"/>
    <w:rsid w:val="003613E2"/>
    <w:rsid w:val="003623A2"/>
    <w:rsid w:val="003638B2"/>
    <w:rsid w:val="00364CA8"/>
    <w:rsid w:val="00365A9A"/>
    <w:rsid w:val="00367C5D"/>
    <w:rsid w:val="003702F3"/>
    <w:rsid w:val="003702FC"/>
    <w:rsid w:val="0037056E"/>
    <w:rsid w:val="0037216C"/>
    <w:rsid w:val="003724F4"/>
    <w:rsid w:val="00372B0B"/>
    <w:rsid w:val="00373AE6"/>
    <w:rsid w:val="003746DF"/>
    <w:rsid w:val="00375AE0"/>
    <w:rsid w:val="003760F3"/>
    <w:rsid w:val="00376DD8"/>
    <w:rsid w:val="00377B8B"/>
    <w:rsid w:val="003805DF"/>
    <w:rsid w:val="00380674"/>
    <w:rsid w:val="00381D14"/>
    <w:rsid w:val="00383278"/>
    <w:rsid w:val="00383417"/>
    <w:rsid w:val="00383530"/>
    <w:rsid w:val="00384064"/>
    <w:rsid w:val="003844F1"/>
    <w:rsid w:val="0038456E"/>
    <w:rsid w:val="0038527B"/>
    <w:rsid w:val="00385913"/>
    <w:rsid w:val="0038700C"/>
    <w:rsid w:val="003876CE"/>
    <w:rsid w:val="00390C5F"/>
    <w:rsid w:val="00391346"/>
    <w:rsid w:val="00392127"/>
    <w:rsid w:val="003926A8"/>
    <w:rsid w:val="003928DC"/>
    <w:rsid w:val="0039460D"/>
    <w:rsid w:val="00394674"/>
    <w:rsid w:val="0039549E"/>
    <w:rsid w:val="00395DE4"/>
    <w:rsid w:val="0039632E"/>
    <w:rsid w:val="00396764"/>
    <w:rsid w:val="00396D0A"/>
    <w:rsid w:val="00397357"/>
    <w:rsid w:val="003A02E0"/>
    <w:rsid w:val="003A0C01"/>
    <w:rsid w:val="003A233B"/>
    <w:rsid w:val="003A2EAA"/>
    <w:rsid w:val="003A40B7"/>
    <w:rsid w:val="003A437C"/>
    <w:rsid w:val="003A5C45"/>
    <w:rsid w:val="003B00BB"/>
    <w:rsid w:val="003B18BE"/>
    <w:rsid w:val="003B25D8"/>
    <w:rsid w:val="003B61EB"/>
    <w:rsid w:val="003B65E1"/>
    <w:rsid w:val="003C05FC"/>
    <w:rsid w:val="003C0855"/>
    <w:rsid w:val="003C0DB2"/>
    <w:rsid w:val="003C1054"/>
    <w:rsid w:val="003C243C"/>
    <w:rsid w:val="003C2801"/>
    <w:rsid w:val="003C299D"/>
    <w:rsid w:val="003C309F"/>
    <w:rsid w:val="003C31F6"/>
    <w:rsid w:val="003C3A81"/>
    <w:rsid w:val="003C3CB9"/>
    <w:rsid w:val="003C4748"/>
    <w:rsid w:val="003C47ED"/>
    <w:rsid w:val="003C584D"/>
    <w:rsid w:val="003C6030"/>
    <w:rsid w:val="003C6709"/>
    <w:rsid w:val="003C68DA"/>
    <w:rsid w:val="003C6E97"/>
    <w:rsid w:val="003C74D8"/>
    <w:rsid w:val="003D0677"/>
    <w:rsid w:val="003D0871"/>
    <w:rsid w:val="003D18A8"/>
    <w:rsid w:val="003D3407"/>
    <w:rsid w:val="003D458C"/>
    <w:rsid w:val="003D486C"/>
    <w:rsid w:val="003D4D8C"/>
    <w:rsid w:val="003D4FEB"/>
    <w:rsid w:val="003D5317"/>
    <w:rsid w:val="003D6086"/>
    <w:rsid w:val="003D6139"/>
    <w:rsid w:val="003D66DF"/>
    <w:rsid w:val="003D786A"/>
    <w:rsid w:val="003D78DA"/>
    <w:rsid w:val="003D7B0A"/>
    <w:rsid w:val="003D7D91"/>
    <w:rsid w:val="003E0DBC"/>
    <w:rsid w:val="003E1C49"/>
    <w:rsid w:val="003E22EF"/>
    <w:rsid w:val="003E2AC4"/>
    <w:rsid w:val="003E2E73"/>
    <w:rsid w:val="003E417C"/>
    <w:rsid w:val="003E498A"/>
    <w:rsid w:val="003E54C7"/>
    <w:rsid w:val="003E57C2"/>
    <w:rsid w:val="003E5F60"/>
    <w:rsid w:val="003E6614"/>
    <w:rsid w:val="003F0234"/>
    <w:rsid w:val="003F06E3"/>
    <w:rsid w:val="003F0795"/>
    <w:rsid w:val="003F0820"/>
    <w:rsid w:val="003F08BA"/>
    <w:rsid w:val="003F0C2C"/>
    <w:rsid w:val="003F0CF9"/>
    <w:rsid w:val="003F0D8E"/>
    <w:rsid w:val="003F2A33"/>
    <w:rsid w:val="003F2E50"/>
    <w:rsid w:val="003F3FAE"/>
    <w:rsid w:val="003F4DAE"/>
    <w:rsid w:val="003F5DA6"/>
    <w:rsid w:val="003F6BE5"/>
    <w:rsid w:val="003F77A3"/>
    <w:rsid w:val="003F79FA"/>
    <w:rsid w:val="003F7A38"/>
    <w:rsid w:val="003F7BCB"/>
    <w:rsid w:val="00400061"/>
    <w:rsid w:val="0040094D"/>
    <w:rsid w:val="00401130"/>
    <w:rsid w:val="004016E8"/>
    <w:rsid w:val="00401936"/>
    <w:rsid w:val="00401A38"/>
    <w:rsid w:val="0040250A"/>
    <w:rsid w:val="00402B48"/>
    <w:rsid w:val="00402CE6"/>
    <w:rsid w:val="00403207"/>
    <w:rsid w:val="00403484"/>
    <w:rsid w:val="00403D9A"/>
    <w:rsid w:val="00404500"/>
    <w:rsid w:val="00404765"/>
    <w:rsid w:val="00406664"/>
    <w:rsid w:val="00406EFE"/>
    <w:rsid w:val="00411023"/>
    <w:rsid w:val="00411BBC"/>
    <w:rsid w:val="0041269C"/>
    <w:rsid w:val="00412B92"/>
    <w:rsid w:val="00413146"/>
    <w:rsid w:val="0041335A"/>
    <w:rsid w:val="0041359B"/>
    <w:rsid w:val="00415611"/>
    <w:rsid w:val="00416133"/>
    <w:rsid w:val="00417102"/>
    <w:rsid w:val="004202D9"/>
    <w:rsid w:val="00421EE4"/>
    <w:rsid w:val="004227E7"/>
    <w:rsid w:val="00422C62"/>
    <w:rsid w:val="00424B02"/>
    <w:rsid w:val="00424DDD"/>
    <w:rsid w:val="004255F5"/>
    <w:rsid w:val="00426C2A"/>
    <w:rsid w:val="004278E2"/>
    <w:rsid w:val="00427F1B"/>
    <w:rsid w:val="004314D9"/>
    <w:rsid w:val="00431D70"/>
    <w:rsid w:val="00433A5F"/>
    <w:rsid w:val="004345AF"/>
    <w:rsid w:val="00436BF2"/>
    <w:rsid w:val="004404A6"/>
    <w:rsid w:val="00440C98"/>
    <w:rsid w:val="0044181E"/>
    <w:rsid w:val="00441FC5"/>
    <w:rsid w:val="00442224"/>
    <w:rsid w:val="00442D94"/>
    <w:rsid w:val="004433D6"/>
    <w:rsid w:val="004438B8"/>
    <w:rsid w:val="00443F63"/>
    <w:rsid w:val="0044485C"/>
    <w:rsid w:val="00445B48"/>
    <w:rsid w:val="00445E97"/>
    <w:rsid w:val="00446C71"/>
    <w:rsid w:val="00447543"/>
    <w:rsid w:val="00450E5C"/>
    <w:rsid w:val="004515B7"/>
    <w:rsid w:val="00452BE7"/>
    <w:rsid w:val="00452FAA"/>
    <w:rsid w:val="004537AC"/>
    <w:rsid w:val="004541E5"/>
    <w:rsid w:val="00454E98"/>
    <w:rsid w:val="004554BF"/>
    <w:rsid w:val="00456C3C"/>
    <w:rsid w:val="004574F6"/>
    <w:rsid w:val="00457753"/>
    <w:rsid w:val="00457B18"/>
    <w:rsid w:val="00460873"/>
    <w:rsid w:val="0046224D"/>
    <w:rsid w:val="004628C2"/>
    <w:rsid w:val="00462BC8"/>
    <w:rsid w:val="004633D9"/>
    <w:rsid w:val="004635E3"/>
    <w:rsid w:val="00463794"/>
    <w:rsid w:val="00464216"/>
    <w:rsid w:val="0046422D"/>
    <w:rsid w:val="00465CCF"/>
    <w:rsid w:val="00466739"/>
    <w:rsid w:val="00466FB9"/>
    <w:rsid w:val="00470CB0"/>
    <w:rsid w:val="00470E3E"/>
    <w:rsid w:val="004711ED"/>
    <w:rsid w:val="0047198A"/>
    <w:rsid w:val="004730F2"/>
    <w:rsid w:val="004732A5"/>
    <w:rsid w:val="0047350B"/>
    <w:rsid w:val="00473B55"/>
    <w:rsid w:val="00473FFB"/>
    <w:rsid w:val="0047457A"/>
    <w:rsid w:val="00475C2F"/>
    <w:rsid w:val="00475D45"/>
    <w:rsid w:val="00475EE9"/>
    <w:rsid w:val="004767AD"/>
    <w:rsid w:val="004773B7"/>
    <w:rsid w:val="00477C53"/>
    <w:rsid w:val="004807C6"/>
    <w:rsid w:val="004808E9"/>
    <w:rsid w:val="00480B51"/>
    <w:rsid w:val="00481AF7"/>
    <w:rsid w:val="004825F2"/>
    <w:rsid w:val="00483C29"/>
    <w:rsid w:val="00483D94"/>
    <w:rsid w:val="00484A1B"/>
    <w:rsid w:val="00484EC1"/>
    <w:rsid w:val="0048601F"/>
    <w:rsid w:val="00487E70"/>
    <w:rsid w:val="00490B81"/>
    <w:rsid w:val="0049132B"/>
    <w:rsid w:val="004913E6"/>
    <w:rsid w:val="00493250"/>
    <w:rsid w:val="0049333E"/>
    <w:rsid w:val="004939CD"/>
    <w:rsid w:val="00496CD3"/>
    <w:rsid w:val="004977F2"/>
    <w:rsid w:val="00497BCC"/>
    <w:rsid w:val="004A0E63"/>
    <w:rsid w:val="004A1019"/>
    <w:rsid w:val="004A1493"/>
    <w:rsid w:val="004A1D37"/>
    <w:rsid w:val="004A2297"/>
    <w:rsid w:val="004A25E5"/>
    <w:rsid w:val="004A2778"/>
    <w:rsid w:val="004A5439"/>
    <w:rsid w:val="004A57F8"/>
    <w:rsid w:val="004A5D4B"/>
    <w:rsid w:val="004A5F52"/>
    <w:rsid w:val="004A5F87"/>
    <w:rsid w:val="004A7140"/>
    <w:rsid w:val="004A72D9"/>
    <w:rsid w:val="004A7781"/>
    <w:rsid w:val="004A7B62"/>
    <w:rsid w:val="004B03DA"/>
    <w:rsid w:val="004B24E2"/>
    <w:rsid w:val="004B2C76"/>
    <w:rsid w:val="004B3DA5"/>
    <w:rsid w:val="004B3E0F"/>
    <w:rsid w:val="004B512E"/>
    <w:rsid w:val="004B620C"/>
    <w:rsid w:val="004B6531"/>
    <w:rsid w:val="004B65AC"/>
    <w:rsid w:val="004B672D"/>
    <w:rsid w:val="004B68D3"/>
    <w:rsid w:val="004B7B13"/>
    <w:rsid w:val="004C076F"/>
    <w:rsid w:val="004C0856"/>
    <w:rsid w:val="004C0AFC"/>
    <w:rsid w:val="004C1708"/>
    <w:rsid w:val="004C1BE1"/>
    <w:rsid w:val="004C1FFA"/>
    <w:rsid w:val="004C21A9"/>
    <w:rsid w:val="004C230C"/>
    <w:rsid w:val="004C3195"/>
    <w:rsid w:val="004C416A"/>
    <w:rsid w:val="004C5131"/>
    <w:rsid w:val="004C51A2"/>
    <w:rsid w:val="004C58A3"/>
    <w:rsid w:val="004C5AAA"/>
    <w:rsid w:val="004C7CD4"/>
    <w:rsid w:val="004C7E5C"/>
    <w:rsid w:val="004D36EC"/>
    <w:rsid w:val="004D41FB"/>
    <w:rsid w:val="004D457E"/>
    <w:rsid w:val="004D4A03"/>
    <w:rsid w:val="004D4C3C"/>
    <w:rsid w:val="004D5BE7"/>
    <w:rsid w:val="004D5C31"/>
    <w:rsid w:val="004D777B"/>
    <w:rsid w:val="004D77B3"/>
    <w:rsid w:val="004D7849"/>
    <w:rsid w:val="004D7876"/>
    <w:rsid w:val="004D79C7"/>
    <w:rsid w:val="004D7A62"/>
    <w:rsid w:val="004E160E"/>
    <w:rsid w:val="004E162F"/>
    <w:rsid w:val="004E2B7B"/>
    <w:rsid w:val="004E37D9"/>
    <w:rsid w:val="004E3BDB"/>
    <w:rsid w:val="004E3E5F"/>
    <w:rsid w:val="004E44E3"/>
    <w:rsid w:val="004E4F01"/>
    <w:rsid w:val="004E50AC"/>
    <w:rsid w:val="004E555E"/>
    <w:rsid w:val="004E615C"/>
    <w:rsid w:val="004E6453"/>
    <w:rsid w:val="004E6DF0"/>
    <w:rsid w:val="004E7064"/>
    <w:rsid w:val="004E72CD"/>
    <w:rsid w:val="004E7398"/>
    <w:rsid w:val="004E77BA"/>
    <w:rsid w:val="004F0125"/>
    <w:rsid w:val="004F09C1"/>
    <w:rsid w:val="004F1C46"/>
    <w:rsid w:val="004F24BC"/>
    <w:rsid w:val="004F5E4F"/>
    <w:rsid w:val="004F66D4"/>
    <w:rsid w:val="004F6C3C"/>
    <w:rsid w:val="004F7481"/>
    <w:rsid w:val="004F7606"/>
    <w:rsid w:val="004F7A5C"/>
    <w:rsid w:val="004F7FD8"/>
    <w:rsid w:val="0050082A"/>
    <w:rsid w:val="00500898"/>
    <w:rsid w:val="00500A6A"/>
    <w:rsid w:val="00500A8E"/>
    <w:rsid w:val="00500CD4"/>
    <w:rsid w:val="00500FBE"/>
    <w:rsid w:val="00503FA2"/>
    <w:rsid w:val="0050434C"/>
    <w:rsid w:val="00506A95"/>
    <w:rsid w:val="00506EE8"/>
    <w:rsid w:val="005109AB"/>
    <w:rsid w:val="00510ED1"/>
    <w:rsid w:val="00511760"/>
    <w:rsid w:val="00511DE1"/>
    <w:rsid w:val="005136BC"/>
    <w:rsid w:val="005136F6"/>
    <w:rsid w:val="00514245"/>
    <w:rsid w:val="0051487C"/>
    <w:rsid w:val="00515E63"/>
    <w:rsid w:val="0051600C"/>
    <w:rsid w:val="005162F4"/>
    <w:rsid w:val="00517D70"/>
    <w:rsid w:val="0052075F"/>
    <w:rsid w:val="00520A9A"/>
    <w:rsid w:val="00521369"/>
    <w:rsid w:val="00521559"/>
    <w:rsid w:val="00522182"/>
    <w:rsid w:val="00522314"/>
    <w:rsid w:val="00522C5D"/>
    <w:rsid w:val="005237FF"/>
    <w:rsid w:val="00523AA8"/>
    <w:rsid w:val="00524322"/>
    <w:rsid w:val="00525406"/>
    <w:rsid w:val="00525427"/>
    <w:rsid w:val="005254B3"/>
    <w:rsid w:val="00526AB3"/>
    <w:rsid w:val="005276B4"/>
    <w:rsid w:val="00527B00"/>
    <w:rsid w:val="00527CEB"/>
    <w:rsid w:val="0053035A"/>
    <w:rsid w:val="00530385"/>
    <w:rsid w:val="00530CEE"/>
    <w:rsid w:val="00530D7F"/>
    <w:rsid w:val="0053126F"/>
    <w:rsid w:val="00532265"/>
    <w:rsid w:val="00532B48"/>
    <w:rsid w:val="00532F6D"/>
    <w:rsid w:val="00533904"/>
    <w:rsid w:val="005347BD"/>
    <w:rsid w:val="00537C70"/>
    <w:rsid w:val="00537D2B"/>
    <w:rsid w:val="00540701"/>
    <w:rsid w:val="00540994"/>
    <w:rsid w:val="0054099D"/>
    <w:rsid w:val="00540A1E"/>
    <w:rsid w:val="0054319D"/>
    <w:rsid w:val="005431E3"/>
    <w:rsid w:val="005443D3"/>
    <w:rsid w:val="00544D86"/>
    <w:rsid w:val="00544E12"/>
    <w:rsid w:val="005456C3"/>
    <w:rsid w:val="00546142"/>
    <w:rsid w:val="005464C3"/>
    <w:rsid w:val="00546745"/>
    <w:rsid w:val="00546C39"/>
    <w:rsid w:val="0054724F"/>
    <w:rsid w:val="00547731"/>
    <w:rsid w:val="005477B1"/>
    <w:rsid w:val="00547903"/>
    <w:rsid w:val="005501F0"/>
    <w:rsid w:val="005503B3"/>
    <w:rsid w:val="0055082C"/>
    <w:rsid w:val="00550B9F"/>
    <w:rsid w:val="00550C02"/>
    <w:rsid w:val="00550F38"/>
    <w:rsid w:val="0055183B"/>
    <w:rsid w:val="00552B54"/>
    <w:rsid w:val="00553486"/>
    <w:rsid w:val="00554E6B"/>
    <w:rsid w:val="00556051"/>
    <w:rsid w:val="00557FA6"/>
    <w:rsid w:val="00560219"/>
    <w:rsid w:val="00560CC4"/>
    <w:rsid w:val="0056269F"/>
    <w:rsid w:val="00562EFB"/>
    <w:rsid w:val="00563B31"/>
    <w:rsid w:val="00563F05"/>
    <w:rsid w:val="005642AE"/>
    <w:rsid w:val="0056545D"/>
    <w:rsid w:val="005657F7"/>
    <w:rsid w:val="005659B1"/>
    <w:rsid w:val="00565A60"/>
    <w:rsid w:val="00565A89"/>
    <w:rsid w:val="00565F3E"/>
    <w:rsid w:val="00565FCC"/>
    <w:rsid w:val="00566378"/>
    <w:rsid w:val="00566518"/>
    <w:rsid w:val="005675B4"/>
    <w:rsid w:val="005677E5"/>
    <w:rsid w:val="00567C45"/>
    <w:rsid w:val="00572465"/>
    <w:rsid w:val="00573936"/>
    <w:rsid w:val="00573A76"/>
    <w:rsid w:val="00573EAF"/>
    <w:rsid w:val="00574B21"/>
    <w:rsid w:val="005751D7"/>
    <w:rsid w:val="005756B1"/>
    <w:rsid w:val="005759A1"/>
    <w:rsid w:val="00575DDD"/>
    <w:rsid w:val="00576557"/>
    <w:rsid w:val="0057743B"/>
    <w:rsid w:val="00580133"/>
    <w:rsid w:val="00582045"/>
    <w:rsid w:val="005827DC"/>
    <w:rsid w:val="0058341E"/>
    <w:rsid w:val="005847CA"/>
    <w:rsid w:val="00584A05"/>
    <w:rsid w:val="00585042"/>
    <w:rsid w:val="0058642D"/>
    <w:rsid w:val="00587958"/>
    <w:rsid w:val="00587BC4"/>
    <w:rsid w:val="00591EDB"/>
    <w:rsid w:val="00592827"/>
    <w:rsid w:val="00593654"/>
    <w:rsid w:val="005936F7"/>
    <w:rsid w:val="00593931"/>
    <w:rsid w:val="00593B15"/>
    <w:rsid w:val="0059489D"/>
    <w:rsid w:val="00594CF7"/>
    <w:rsid w:val="00595077"/>
    <w:rsid w:val="00596327"/>
    <w:rsid w:val="00596CB4"/>
    <w:rsid w:val="005A0821"/>
    <w:rsid w:val="005A1961"/>
    <w:rsid w:val="005A19F6"/>
    <w:rsid w:val="005A19FF"/>
    <w:rsid w:val="005A229F"/>
    <w:rsid w:val="005A247E"/>
    <w:rsid w:val="005A4A4E"/>
    <w:rsid w:val="005A4B3E"/>
    <w:rsid w:val="005A4EC6"/>
    <w:rsid w:val="005A61E5"/>
    <w:rsid w:val="005A6BB2"/>
    <w:rsid w:val="005A7A06"/>
    <w:rsid w:val="005A7E30"/>
    <w:rsid w:val="005A7E7E"/>
    <w:rsid w:val="005B00C0"/>
    <w:rsid w:val="005B083D"/>
    <w:rsid w:val="005B1D80"/>
    <w:rsid w:val="005B2BE5"/>
    <w:rsid w:val="005B3873"/>
    <w:rsid w:val="005B44C1"/>
    <w:rsid w:val="005B4E26"/>
    <w:rsid w:val="005B54B3"/>
    <w:rsid w:val="005B705C"/>
    <w:rsid w:val="005B745B"/>
    <w:rsid w:val="005B795D"/>
    <w:rsid w:val="005B7B80"/>
    <w:rsid w:val="005C097F"/>
    <w:rsid w:val="005C1689"/>
    <w:rsid w:val="005C1CF2"/>
    <w:rsid w:val="005C242F"/>
    <w:rsid w:val="005C28AF"/>
    <w:rsid w:val="005C376C"/>
    <w:rsid w:val="005C3997"/>
    <w:rsid w:val="005C3C0D"/>
    <w:rsid w:val="005C5882"/>
    <w:rsid w:val="005C58D8"/>
    <w:rsid w:val="005C59F0"/>
    <w:rsid w:val="005C6FB4"/>
    <w:rsid w:val="005C778D"/>
    <w:rsid w:val="005D00D2"/>
    <w:rsid w:val="005D014A"/>
    <w:rsid w:val="005D01AA"/>
    <w:rsid w:val="005D1564"/>
    <w:rsid w:val="005D194F"/>
    <w:rsid w:val="005D2BFA"/>
    <w:rsid w:val="005D305E"/>
    <w:rsid w:val="005D4FB0"/>
    <w:rsid w:val="005D527E"/>
    <w:rsid w:val="005D664A"/>
    <w:rsid w:val="005D66B6"/>
    <w:rsid w:val="005D71E9"/>
    <w:rsid w:val="005D7900"/>
    <w:rsid w:val="005D7FD5"/>
    <w:rsid w:val="005E0936"/>
    <w:rsid w:val="005E09A9"/>
    <w:rsid w:val="005E0A7A"/>
    <w:rsid w:val="005E1120"/>
    <w:rsid w:val="005E1247"/>
    <w:rsid w:val="005E1E6B"/>
    <w:rsid w:val="005E1EF3"/>
    <w:rsid w:val="005E29BF"/>
    <w:rsid w:val="005E2FBD"/>
    <w:rsid w:val="005E4104"/>
    <w:rsid w:val="005E55E7"/>
    <w:rsid w:val="005E5D34"/>
    <w:rsid w:val="005E6462"/>
    <w:rsid w:val="005F1C66"/>
    <w:rsid w:val="005F2403"/>
    <w:rsid w:val="005F2D7B"/>
    <w:rsid w:val="005F33D9"/>
    <w:rsid w:val="005F34F2"/>
    <w:rsid w:val="005F34FE"/>
    <w:rsid w:val="005F4068"/>
    <w:rsid w:val="005F4311"/>
    <w:rsid w:val="005F43D6"/>
    <w:rsid w:val="005F446A"/>
    <w:rsid w:val="005F4BF4"/>
    <w:rsid w:val="005F67A0"/>
    <w:rsid w:val="005F7174"/>
    <w:rsid w:val="00600377"/>
    <w:rsid w:val="0060086A"/>
    <w:rsid w:val="00601084"/>
    <w:rsid w:val="00601209"/>
    <w:rsid w:val="0060146A"/>
    <w:rsid w:val="006023D2"/>
    <w:rsid w:val="00602E7A"/>
    <w:rsid w:val="006032BF"/>
    <w:rsid w:val="006061D6"/>
    <w:rsid w:val="0060638A"/>
    <w:rsid w:val="0060681C"/>
    <w:rsid w:val="00606F82"/>
    <w:rsid w:val="0060785B"/>
    <w:rsid w:val="00607A71"/>
    <w:rsid w:val="00610562"/>
    <w:rsid w:val="00610C09"/>
    <w:rsid w:val="006118C6"/>
    <w:rsid w:val="00611A0A"/>
    <w:rsid w:val="00612583"/>
    <w:rsid w:val="00612904"/>
    <w:rsid w:val="00613150"/>
    <w:rsid w:val="00613227"/>
    <w:rsid w:val="00613F78"/>
    <w:rsid w:val="0061474F"/>
    <w:rsid w:val="0061679E"/>
    <w:rsid w:val="006171AC"/>
    <w:rsid w:val="0061720B"/>
    <w:rsid w:val="006179BA"/>
    <w:rsid w:val="00620AF3"/>
    <w:rsid w:val="00620EDB"/>
    <w:rsid w:val="00621B8D"/>
    <w:rsid w:val="00621FA7"/>
    <w:rsid w:val="00622239"/>
    <w:rsid w:val="00622FBF"/>
    <w:rsid w:val="00623013"/>
    <w:rsid w:val="0062366C"/>
    <w:rsid w:val="00623C9A"/>
    <w:rsid w:val="00626B98"/>
    <w:rsid w:val="0062792E"/>
    <w:rsid w:val="00627F2F"/>
    <w:rsid w:val="0063103F"/>
    <w:rsid w:val="0063237F"/>
    <w:rsid w:val="00633684"/>
    <w:rsid w:val="006336EE"/>
    <w:rsid w:val="00633AC9"/>
    <w:rsid w:val="006342E4"/>
    <w:rsid w:val="00635C8B"/>
    <w:rsid w:val="00635E25"/>
    <w:rsid w:val="0063619B"/>
    <w:rsid w:val="00636714"/>
    <w:rsid w:val="00640335"/>
    <w:rsid w:val="006404F6"/>
    <w:rsid w:val="00640D63"/>
    <w:rsid w:val="00641228"/>
    <w:rsid w:val="00641434"/>
    <w:rsid w:val="006418FA"/>
    <w:rsid w:val="00641F01"/>
    <w:rsid w:val="0064376A"/>
    <w:rsid w:val="00643BA9"/>
    <w:rsid w:val="006451A7"/>
    <w:rsid w:val="00646E76"/>
    <w:rsid w:val="00650A2A"/>
    <w:rsid w:val="00650CAA"/>
    <w:rsid w:val="00650D79"/>
    <w:rsid w:val="00651459"/>
    <w:rsid w:val="006525F1"/>
    <w:rsid w:val="00652DA7"/>
    <w:rsid w:val="00653459"/>
    <w:rsid w:val="00653E53"/>
    <w:rsid w:val="00653E84"/>
    <w:rsid w:val="00654ECC"/>
    <w:rsid w:val="00656152"/>
    <w:rsid w:val="00656F33"/>
    <w:rsid w:val="00656FD5"/>
    <w:rsid w:val="006576FA"/>
    <w:rsid w:val="00657EA7"/>
    <w:rsid w:val="00660D46"/>
    <w:rsid w:val="006624E8"/>
    <w:rsid w:val="006629A6"/>
    <w:rsid w:val="0066362C"/>
    <w:rsid w:val="006636B2"/>
    <w:rsid w:val="0066410B"/>
    <w:rsid w:val="006641E1"/>
    <w:rsid w:val="00664310"/>
    <w:rsid w:val="00665048"/>
    <w:rsid w:val="00665327"/>
    <w:rsid w:val="00665480"/>
    <w:rsid w:val="00666067"/>
    <w:rsid w:val="00667993"/>
    <w:rsid w:val="00667CD8"/>
    <w:rsid w:val="00671851"/>
    <w:rsid w:val="0067266C"/>
    <w:rsid w:val="006736BD"/>
    <w:rsid w:val="00673DDF"/>
    <w:rsid w:val="00674070"/>
    <w:rsid w:val="00674279"/>
    <w:rsid w:val="0067637B"/>
    <w:rsid w:val="00676D5B"/>
    <w:rsid w:val="0067778C"/>
    <w:rsid w:val="00677B6C"/>
    <w:rsid w:val="00680D8D"/>
    <w:rsid w:val="00681316"/>
    <w:rsid w:val="00681933"/>
    <w:rsid w:val="0068210C"/>
    <w:rsid w:val="006824B7"/>
    <w:rsid w:val="0068290C"/>
    <w:rsid w:val="00683184"/>
    <w:rsid w:val="0068352C"/>
    <w:rsid w:val="0068420F"/>
    <w:rsid w:val="0068570A"/>
    <w:rsid w:val="00685779"/>
    <w:rsid w:val="00686104"/>
    <w:rsid w:val="00686507"/>
    <w:rsid w:val="006872FC"/>
    <w:rsid w:val="0068774A"/>
    <w:rsid w:val="00687D16"/>
    <w:rsid w:val="0069118D"/>
    <w:rsid w:val="00692480"/>
    <w:rsid w:val="00692B38"/>
    <w:rsid w:val="00693010"/>
    <w:rsid w:val="006938B5"/>
    <w:rsid w:val="00696D98"/>
    <w:rsid w:val="00696E09"/>
    <w:rsid w:val="006971C4"/>
    <w:rsid w:val="00697396"/>
    <w:rsid w:val="00697712"/>
    <w:rsid w:val="006A08EC"/>
    <w:rsid w:val="006A0945"/>
    <w:rsid w:val="006A268D"/>
    <w:rsid w:val="006A3C9A"/>
    <w:rsid w:val="006A57B5"/>
    <w:rsid w:val="006A65DA"/>
    <w:rsid w:val="006A77B5"/>
    <w:rsid w:val="006A7F35"/>
    <w:rsid w:val="006A7F36"/>
    <w:rsid w:val="006B03FB"/>
    <w:rsid w:val="006B0647"/>
    <w:rsid w:val="006B0BE3"/>
    <w:rsid w:val="006B0F4D"/>
    <w:rsid w:val="006B1E63"/>
    <w:rsid w:val="006B327E"/>
    <w:rsid w:val="006B3347"/>
    <w:rsid w:val="006B335A"/>
    <w:rsid w:val="006B35E5"/>
    <w:rsid w:val="006B38AA"/>
    <w:rsid w:val="006B38B6"/>
    <w:rsid w:val="006B3A8C"/>
    <w:rsid w:val="006B524C"/>
    <w:rsid w:val="006B606D"/>
    <w:rsid w:val="006B78DC"/>
    <w:rsid w:val="006C0DAD"/>
    <w:rsid w:val="006C0E4A"/>
    <w:rsid w:val="006C17FA"/>
    <w:rsid w:val="006C2BE9"/>
    <w:rsid w:val="006C3F39"/>
    <w:rsid w:val="006C41E8"/>
    <w:rsid w:val="006C43EE"/>
    <w:rsid w:val="006C5B8F"/>
    <w:rsid w:val="006C5C9D"/>
    <w:rsid w:val="006C64B7"/>
    <w:rsid w:val="006C64F8"/>
    <w:rsid w:val="006C6F08"/>
    <w:rsid w:val="006C70DF"/>
    <w:rsid w:val="006C7179"/>
    <w:rsid w:val="006C7822"/>
    <w:rsid w:val="006C7994"/>
    <w:rsid w:val="006D050E"/>
    <w:rsid w:val="006D0B55"/>
    <w:rsid w:val="006D1F42"/>
    <w:rsid w:val="006D3F59"/>
    <w:rsid w:val="006D42CA"/>
    <w:rsid w:val="006D515F"/>
    <w:rsid w:val="006D5D1D"/>
    <w:rsid w:val="006D5F13"/>
    <w:rsid w:val="006D6830"/>
    <w:rsid w:val="006D6BE8"/>
    <w:rsid w:val="006D7481"/>
    <w:rsid w:val="006D7A17"/>
    <w:rsid w:val="006E013E"/>
    <w:rsid w:val="006E0B82"/>
    <w:rsid w:val="006E0C2A"/>
    <w:rsid w:val="006E11AF"/>
    <w:rsid w:val="006E7D25"/>
    <w:rsid w:val="006F0E58"/>
    <w:rsid w:val="006F1AB0"/>
    <w:rsid w:val="006F1E6A"/>
    <w:rsid w:val="006F2218"/>
    <w:rsid w:val="006F22F0"/>
    <w:rsid w:val="006F37C2"/>
    <w:rsid w:val="006F3ABA"/>
    <w:rsid w:val="006F58EB"/>
    <w:rsid w:val="006F671D"/>
    <w:rsid w:val="006F6DE0"/>
    <w:rsid w:val="006F76FF"/>
    <w:rsid w:val="006F7AF4"/>
    <w:rsid w:val="007013D5"/>
    <w:rsid w:val="00703C7A"/>
    <w:rsid w:val="0070430B"/>
    <w:rsid w:val="007048EC"/>
    <w:rsid w:val="00705543"/>
    <w:rsid w:val="007055ED"/>
    <w:rsid w:val="007057B9"/>
    <w:rsid w:val="00707B1D"/>
    <w:rsid w:val="007129FB"/>
    <w:rsid w:val="00713D84"/>
    <w:rsid w:val="00714825"/>
    <w:rsid w:val="00714E28"/>
    <w:rsid w:val="007167CC"/>
    <w:rsid w:val="007169DF"/>
    <w:rsid w:val="0072045D"/>
    <w:rsid w:val="00720506"/>
    <w:rsid w:val="007218C8"/>
    <w:rsid w:val="00721AF9"/>
    <w:rsid w:val="00721C49"/>
    <w:rsid w:val="00721D1F"/>
    <w:rsid w:val="00722436"/>
    <w:rsid w:val="0072251C"/>
    <w:rsid w:val="0072377F"/>
    <w:rsid w:val="00723CB6"/>
    <w:rsid w:val="00723F35"/>
    <w:rsid w:val="00725054"/>
    <w:rsid w:val="0072587E"/>
    <w:rsid w:val="00726DCB"/>
    <w:rsid w:val="0072741C"/>
    <w:rsid w:val="0073253C"/>
    <w:rsid w:val="00732B06"/>
    <w:rsid w:val="007339A5"/>
    <w:rsid w:val="00735A5B"/>
    <w:rsid w:val="007363BA"/>
    <w:rsid w:val="00736859"/>
    <w:rsid w:val="007378EA"/>
    <w:rsid w:val="00742B4A"/>
    <w:rsid w:val="00742BA3"/>
    <w:rsid w:val="00743369"/>
    <w:rsid w:val="007439A2"/>
    <w:rsid w:val="00743B19"/>
    <w:rsid w:val="007447E3"/>
    <w:rsid w:val="007454F7"/>
    <w:rsid w:val="0074580C"/>
    <w:rsid w:val="00745EF7"/>
    <w:rsid w:val="00746BCE"/>
    <w:rsid w:val="00750785"/>
    <w:rsid w:val="00751085"/>
    <w:rsid w:val="0075125F"/>
    <w:rsid w:val="0075326A"/>
    <w:rsid w:val="00753CC9"/>
    <w:rsid w:val="00754CC8"/>
    <w:rsid w:val="0075564B"/>
    <w:rsid w:val="00755B36"/>
    <w:rsid w:val="00755C0C"/>
    <w:rsid w:val="007560C7"/>
    <w:rsid w:val="007563C8"/>
    <w:rsid w:val="007565F4"/>
    <w:rsid w:val="007575E6"/>
    <w:rsid w:val="007601FD"/>
    <w:rsid w:val="007611D2"/>
    <w:rsid w:val="007613DD"/>
    <w:rsid w:val="00762905"/>
    <w:rsid w:val="0076343B"/>
    <w:rsid w:val="007635E2"/>
    <w:rsid w:val="00763CAC"/>
    <w:rsid w:val="00763DC3"/>
    <w:rsid w:val="00766752"/>
    <w:rsid w:val="00766C91"/>
    <w:rsid w:val="007672F4"/>
    <w:rsid w:val="00767E83"/>
    <w:rsid w:val="0077021B"/>
    <w:rsid w:val="007706B9"/>
    <w:rsid w:val="0077150A"/>
    <w:rsid w:val="007717CA"/>
    <w:rsid w:val="00771A2E"/>
    <w:rsid w:val="00771DDA"/>
    <w:rsid w:val="00772263"/>
    <w:rsid w:val="007725DD"/>
    <w:rsid w:val="00772B97"/>
    <w:rsid w:val="00773B29"/>
    <w:rsid w:val="00774024"/>
    <w:rsid w:val="0077464A"/>
    <w:rsid w:val="007747C0"/>
    <w:rsid w:val="00774A84"/>
    <w:rsid w:val="00775162"/>
    <w:rsid w:val="00777374"/>
    <w:rsid w:val="00777CC4"/>
    <w:rsid w:val="007807BA"/>
    <w:rsid w:val="007808E4"/>
    <w:rsid w:val="007809A7"/>
    <w:rsid w:val="007814C0"/>
    <w:rsid w:val="007815DA"/>
    <w:rsid w:val="00781B8F"/>
    <w:rsid w:val="00781C8F"/>
    <w:rsid w:val="00783296"/>
    <w:rsid w:val="00783B3D"/>
    <w:rsid w:val="00783C20"/>
    <w:rsid w:val="00783DA1"/>
    <w:rsid w:val="00784A37"/>
    <w:rsid w:val="007854CA"/>
    <w:rsid w:val="007856C9"/>
    <w:rsid w:val="00786F4C"/>
    <w:rsid w:val="00790B09"/>
    <w:rsid w:val="00790D3A"/>
    <w:rsid w:val="00791B0B"/>
    <w:rsid w:val="00791E36"/>
    <w:rsid w:val="00792A13"/>
    <w:rsid w:val="0079365A"/>
    <w:rsid w:val="007946D5"/>
    <w:rsid w:val="00794A77"/>
    <w:rsid w:val="007951C7"/>
    <w:rsid w:val="007956D3"/>
    <w:rsid w:val="00795DBE"/>
    <w:rsid w:val="00795DED"/>
    <w:rsid w:val="00795E87"/>
    <w:rsid w:val="00797231"/>
    <w:rsid w:val="00797513"/>
    <w:rsid w:val="007A0265"/>
    <w:rsid w:val="007A0A4D"/>
    <w:rsid w:val="007A189C"/>
    <w:rsid w:val="007A1961"/>
    <w:rsid w:val="007A23AF"/>
    <w:rsid w:val="007A2B8B"/>
    <w:rsid w:val="007A2FD9"/>
    <w:rsid w:val="007A360E"/>
    <w:rsid w:val="007A3F6C"/>
    <w:rsid w:val="007A600B"/>
    <w:rsid w:val="007A781D"/>
    <w:rsid w:val="007A7E38"/>
    <w:rsid w:val="007B0146"/>
    <w:rsid w:val="007B0B24"/>
    <w:rsid w:val="007B140E"/>
    <w:rsid w:val="007B1BDB"/>
    <w:rsid w:val="007B2496"/>
    <w:rsid w:val="007B2CEF"/>
    <w:rsid w:val="007B3074"/>
    <w:rsid w:val="007B4178"/>
    <w:rsid w:val="007B4440"/>
    <w:rsid w:val="007B4A12"/>
    <w:rsid w:val="007B50CB"/>
    <w:rsid w:val="007B5586"/>
    <w:rsid w:val="007B563F"/>
    <w:rsid w:val="007B5B9B"/>
    <w:rsid w:val="007B6295"/>
    <w:rsid w:val="007B6588"/>
    <w:rsid w:val="007B70FB"/>
    <w:rsid w:val="007B713F"/>
    <w:rsid w:val="007C107B"/>
    <w:rsid w:val="007C14BC"/>
    <w:rsid w:val="007C29CB"/>
    <w:rsid w:val="007C2A2F"/>
    <w:rsid w:val="007C2D74"/>
    <w:rsid w:val="007C3305"/>
    <w:rsid w:val="007C45BB"/>
    <w:rsid w:val="007C4F79"/>
    <w:rsid w:val="007C4FAF"/>
    <w:rsid w:val="007C6538"/>
    <w:rsid w:val="007C6B70"/>
    <w:rsid w:val="007C7F74"/>
    <w:rsid w:val="007D0F9A"/>
    <w:rsid w:val="007D17C9"/>
    <w:rsid w:val="007D2968"/>
    <w:rsid w:val="007D3904"/>
    <w:rsid w:val="007D3D65"/>
    <w:rsid w:val="007D423F"/>
    <w:rsid w:val="007D4886"/>
    <w:rsid w:val="007D506E"/>
    <w:rsid w:val="007D67C3"/>
    <w:rsid w:val="007D702C"/>
    <w:rsid w:val="007D7413"/>
    <w:rsid w:val="007E0108"/>
    <w:rsid w:val="007E0334"/>
    <w:rsid w:val="007E0A21"/>
    <w:rsid w:val="007E0D2D"/>
    <w:rsid w:val="007E1964"/>
    <w:rsid w:val="007E238A"/>
    <w:rsid w:val="007E25D1"/>
    <w:rsid w:val="007E272F"/>
    <w:rsid w:val="007E2EDA"/>
    <w:rsid w:val="007E35D8"/>
    <w:rsid w:val="007E3EE7"/>
    <w:rsid w:val="007E46CD"/>
    <w:rsid w:val="007E512C"/>
    <w:rsid w:val="007E5EF5"/>
    <w:rsid w:val="007E686D"/>
    <w:rsid w:val="007E6B36"/>
    <w:rsid w:val="007E6CBE"/>
    <w:rsid w:val="007E7853"/>
    <w:rsid w:val="007E7F66"/>
    <w:rsid w:val="007F18E7"/>
    <w:rsid w:val="007F1C8A"/>
    <w:rsid w:val="007F207B"/>
    <w:rsid w:val="007F2802"/>
    <w:rsid w:val="007F3819"/>
    <w:rsid w:val="007F4C08"/>
    <w:rsid w:val="007F501F"/>
    <w:rsid w:val="007F5335"/>
    <w:rsid w:val="007F5C75"/>
    <w:rsid w:val="007F5D29"/>
    <w:rsid w:val="007F78BD"/>
    <w:rsid w:val="00800158"/>
    <w:rsid w:val="008014C6"/>
    <w:rsid w:val="008027DB"/>
    <w:rsid w:val="00802B0D"/>
    <w:rsid w:val="00803115"/>
    <w:rsid w:val="00803653"/>
    <w:rsid w:val="00803C32"/>
    <w:rsid w:val="008045A1"/>
    <w:rsid w:val="008047EF"/>
    <w:rsid w:val="00804D4C"/>
    <w:rsid w:val="0080563F"/>
    <w:rsid w:val="00805A82"/>
    <w:rsid w:val="00805CCE"/>
    <w:rsid w:val="00806829"/>
    <w:rsid w:val="00806CB2"/>
    <w:rsid w:val="00807CAA"/>
    <w:rsid w:val="00807F31"/>
    <w:rsid w:val="008100BD"/>
    <w:rsid w:val="008104A8"/>
    <w:rsid w:val="00811100"/>
    <w:rsid w:val="00811BB3"/>
    <w:rsid w:val="0081383C"/>
    <w:rsid w:val="00813D04"/>
    <w:rsid w:val="008154CB"/>
    <w:rsid w:val="00815E06"/>
    <w:rsid w:val="008171F2"/>
    <w:rsid w:val="008177F2"/>
    <w:rsid w:val="008179F6"/>
    <w:rsid w:val="00820B73"/>
    <w:rsid w:val="008212E0"/>
    <w:rsid w:val="008214AD"/>
    <w:rsid w:val="00821811"/>
    <w:rsid w:val="00821A1A"/>
    <w:rsid w:val="008227E7"/>
    <w:rsid w:val="00822A7D"/>
    <w:rsid w:val="008241E9"/>
    <w:rsid w:val="008244CA"/>
    <w:rsid w:val="00824E2B"/>
    <w:rsid w:val="00825871"/>
    <w:rsid w:val="008263D5"/>
    <w:rsid w:val="00826A6C"/>
    <w:rsid w:val="00827AE5"/>
    <w:rsid w:val="008309C4"/>
    <w:rsid w:val="00831B4A"/>
    <w:rsid w:val="00831E94"/>
    <w:rsid w:val="00832AEB"/>
    <w:rsid w:val="00832C0D"/>
    <w:rsid w:val="008334C6"/>
    <w:rsid w:val="008343C5"/>
    <w:rsid w:val="00834695"/>
    <w:rsid w:val="00834F14"/>
    <w:rsid w:val="00835B73"/>
    <w:rsid w:val="00835D12"/>
    <w:rsid w:val="008373E3"/>
    <w:rsid w:val="00842019"/>
    <w:rsid w:val="00842AE2"/>
    <w:rsid w:val="008432F1"/>
    <w:rsid w:val="00843A72"/>
    <w:rsid w:val="00844253"/>
    <w:rsid w:val="008444C3"/>
    <w:rsid w:val="008453D4"/>
    <w:rsid w:val="0084544E"/>
    <w:rsid w:val="0084587B"/>
    <w:rsid w:val="008463D0"/>
    <w:rsid w:val="00846723"/>
    <w:rsid w:val="00847371"/>
    <w:rsid w:val="008477B4"/>
    <w:rsid w:val="0085085B"/>
    <w:rsid w:val="008511C6"/>
    <w:rsid w:val="008518A9"/>
    <w:rsid w:val="00851C9D"/>
    <w:rsid w:val="008522A9"/>
    <w:rsid w:val="00852402"/>
    <w:rsid w:val="00852D8B"/>
    <w:rsid w:val="0085396D"/>
    <w:rsid w:val="00853B36"/>
    <w:rsid w:val="00853EF9"/>
    <w:rsid w:val="00854707"/>
    <w:rsid w:val="008549FB"/>
    <w:rsid w:val="00854CCA"/>
    <w:rsid w:val="0085677F"/>
    <w:rsid w:val="00856AEE"/>
    <w:rsid w:val="00857481"/>
    <w:rsid w:val="00857DB7"/>
    <w:rsid w:val="008602CE"/>
    <w:rsid w:val="00860670"/>
    <w:rsid w:val="00860B1C"/>
    <w:rsid w:val="00862B8B"/>
    <w:rsid w:val="0086387D"/>
    <w:rsid w:val="00863B47"/>
    <w:rsid w:val="00864FB1"/>
    <w:rsid w:val="0086697F"/>
    <w:rsid w:val="008674C4"/>
    <w:rsid w:val="008677C8"/>
    <w:rsid w:val="008715A1"/>
    <w:rsid w:val="00871A7D"/>
    <w:rsid w:val="00871AA2"/>
    <w:rsid w:val="00873632"/>
    <w:rsid w:val="0087431A"/>
    <w:rsid w:val="008747F8"/>
    <w:rsid w:val="00874BCB"/>
    <w:rsid w:val="00874F77"/>
    <w:rsid w:val="00876AC8"/>
    <w:rsid w:val="0087702A"/>
    <w:rsid w:val="008778B9"/>
    <w:rsid w:val="00880966"/>
    <w:rsid w:val="00881E30"/>
    <w:rsid w:val="00883435"/>
    <w:rsid w:val="00883BF9"/>
    <w:rsid w:val="0088488C"/>
    <w:rsid w:val="008862F2"/>
    <w:rsid w:val="0088704E"/>
    <w:rsid w:val="00887387"/>
    <w:rsid w:val="00890021"/>
    <w:rsid w:val="00890744"/>
    <w:rsid w:val="00890B64"/>
    <w:rsid w:val="00890EA0"/>
    <w:rsid w:val="00890FF7"/>
    <w:rsid w:val="0089187A"/>
    <w:rsid w:val="00891ACB"/>
    <w:rsid w:val="00891ADD"/>
    <w:rsid w:val="00892ED1"/>
    <w:rsid w:val="0089309F"/>
    <w:rsid w:val="0089362C"/>
    <w:rsid w:val="00894160"/>
    <w:rsid w:val="0089536F"/>
    <w:rsid w:val="0089537A"/>
    <w:rsid w:val="00895762"/>
    <w:rsid w:val="00895788"/>
    <w:rsid w:val="00895A7F"/>
    <w:rsid w:val="00896687"/>
    <w:rsid w:val="008967EC"/>
    <w:rsid w:val="008968C1"/>
    <w:rsid w:val="008969E6"/>
    <w:rsid w:val="00897574"/>
    <w:rsid w:val="0089785F"/>
    <w:rsid w:val="00897B7A"/>
    <w:rsid w:val="008A08BA"/>
    <w:rsid w:val="008A0B73"/>
    <w:rsid w:val="008A0D33"/>
    <w:rsid w:val="008A2C3C"/>
    <w:rsid w:val="008A32A6"/>
    <w:rsid w:val="008A395D"/>
    <w:rsid w:val="008A43BC"/>
    <w:rsid w:val="008A485C"/>
    <w:rsid w:val="008A4B8A"/>
    <w:rsid w:val="008A693C"/>
    <w:rsid w:val="008A6B69"/>
    <w:rsid w:val="008A6B90"/>
    <w:rsid w:val="008A78E6"/>
    <w:rsid w:val="008B0201"/>
    <w:rsid w:val="008B0419"/>
    <w:rsid w:val="008B0D85"/>
    <w:rsid w:val="008B1A48"/>
    <w:rsid w:val="008B1C90"/>
    <w:rsid w:val="008B23B9"/>
    <w:rsid w:val="008B26AA"/>
    <w:rsid w:val="008B3261"/>
    <w:rsid w:val="008B3BFA"/>
    <w:rsid w:val="008B3DAC"/>
    <w:rsid w:val="008B405A"/>
    <w:rsid w:val="008B56C0"/>
    <w:rsid w:val="008B5973"/>
    <w:rsid w:val="008B688B"/>
    <w:rsid w:val="008B6AAB"/>
    <w:rsid w:val="008B6E99"/>
    <w:rsid w:val="008B6FA9"/>
    <w:rsid w:val="008B725C"/>
    <w:rsid w:val="008B775E"/>
    <w:rsid w:val="008C07D4"/>
    <w:rsid w:val="008C09EC"/>
    <w:rsid w:val="008C0C08"/>
    <w:rsid w:val="008C1DB7"/>
    <w:rsid w:val="008C37FE"/>
    <w:rsid w:val="008C4BFC"/>
    <w:rsid w:val="008C54BB"/>
    <w:rsid w:val="008C5DFB"/>
    <w:rsid w:val="008C5FA9"/>
    <w:rsid w:val="008C69F9"/>
    <w:rsid w:val="008C7095"/>
    <w:rsid w:val="008C76A7"/>
    <w:rsid w:val="008C76AF"/>
    <w:rsid w:val="008D1117"/>
    <w:rsid w:val="008D1767"/>
    <w:rsid w:val="008D2609"/>
    <w:rsid w:val="008D2A01"/>
    <w:rsid w:val="008D3784"/>
    <w:rsid w:val="008D3E52"/>
    <w:rsid w:val="008D45EE"/>
    <w:rsid w:val="008D477A"/>
    <w:rsid w:val="008D4C38"/>
    <w:rsid w:val="008D6522"/>
    <w:rsid w:val="008D7411"/>
    <w:rsid w:val="008D7779"/>
    <w:rsid w:val="008D7EB9"/>
    <w:rsid w:val="008E013D"/>
    <w:rsid w:val="008E0491"/>
    <w:rsid w:val="008E21A2"/>
    <w:rsid w:val="008E29D0"/>
    <w:rsid w:val="008E2D8C"/>
    <w:rsid w:val="008E2E26"/>
    <w:rsid w:val="008E3223"/>
    <w:rsid w:val="008E38E5"/>
    <w:rsid w:val="008E453A"/>
    <w:rsid w:val="008E5AC5"/>
    <w:rsid w:val="008E6627"/>
    <w:rsid w:val="008F0D15"/>
    <w:rsid w:val="008F1762"/>
    <w:rsid w:val="008F190A"/>
    <w:rsid w:val="008F28AC"/>
    <w:rsid w:val="008F39CB"/>
    <w:rsid w:val="008F3A25"/>
    <w:rsid w:val="008F3B17"/>
    <w:rsid w:val="008F3DD4"/>
    <w:rsid w:val="008F451E"/>
    <w:rsid w:val="008F4EB1"/>
    <w:rsid w:val="008F5359"/>
    <w:rsid w:val="008F553B"/>
    <w:rsid w:val="008F55FE"/>
    <w:rsid w:val="008F5CAF"/>
    <w:rsid w:val="008F5D9F"/>
    <w:rsid w:val="008F6EC6"/>
    <w:rsid w:val="008F7322"/>
    <w:rsid w:val="008F7F18"/>
    <w:rsid w:val="00901B9F"/>
    <w:rsid w:val="00902785"/>
    <w:rsid w:val="009037F9"/>
    <w:rsid w:val="00903806"/>
    <w:rsid w:val="00903C45"/>
    <w:rsid w:val="009041CD"/>
    <w:rsid w:val="0090482B"/>
    <w:rsid w:val="00904873"/>
    <w:rsid w:val="00905132"/>
    <w:rsid w:val="00905639"/>
    <w:rsid w:val="00905A27"/>
    <w:rsid w:val="00905C1B"/>
    <w:rsid w:val="00906113"/>
    <w:rsid w:val="009062DA"/>
    <w:rsid w:val="00906550"/>
    <w:rsid w:val="009069F8"/>
    <w:rsid w:val="00906AEE"/>
    <w:rsid w:val="00906E6F"/>
    <w:rsid w:val="009077F1"/>
    <w:rsid w:val="00911095"/>
    <w:rsid w:val="0091213A"/>
    <w:rsid w:val="00912D2E"/>
    <w:rsid w:val="00914590"/>
    <w:rsid w:val="00916968"/>
    <w:rsid w:val="00921602"/>
    <w:rsid w:val="00921BD6"/>
    <w:rsid w:val="00922092"/>
    <w:rsid w:val="009234EC"/>
    <w:rsid w:val="00924C28"/>
    <w:rsid w:val="009274AF"/>
    <w:rsid w:val="009276B7"/>
    <w:rsid w:val="00931885"/>
    <w:rsid w:val="00931A36"/>
    <w:rsid w:val="0093362C"/>
    <w:rsid w:val="00933AAC"/>
    <w:rsid w:val="0093475A"/>
    <w:rsid w:val="0093524F"/>
    <w:rsid w:val="00936F96"/>
    <w:rsid w:val="00940EE3"/>
    <w:rsid w:val="00940FC5"/>
    <w:rsid w:val="00940FC9"/>
    <w:rsid w:val="0094131E"/>
    <w:rsid w:val="009413E6"/>
    <w:rsid w:val="009419AD"/>
    <w:rsid w:val="0094275C"/>
    <w:rsid w:val="00942B10"/>
    <w:rsid w:val="00943D2C"/>
    <w:rsid w:val="0094404E"/>
    <w:rsid w:val="009442E8"/>
    <w:rsid w:val="00944425"/>
    <w:rsid w:val="00946C42"/>
    <w:rsid w:val="009475C8"/>
    <w:rsid w:val="00950B07"/>
    <w:rsid w:val="00950B53"/>
    <w:rsid w:val="00952543"/>
    <w:rsid w:val="00952A40"/>
    <w:rsid w:val="00952C40"/>
    <w:rsid w:val="0095322F"/>
    <w:rsid w:val="00953502"/>
    <w:rsid w:val="00953917"/>
    <w:rsid w:val="00954378"/>
    <w:rsid w:val="0095475A"/>
    <w:rsid w:val="00954D38"/>
    <w:rsid w:val="009553EC"/>
    <w:rsid w:val="00955E1A"/>
    <w:rsid w:val="0095691E"/>
    <w:rsid w:val="00956B39"/>
    <w:rsid w:val="00956F6D"/>
    <w:rsid w:val="009570A1"/>
    <w:rsid w:val="0095794C"/>
    <w:rsid w:val="00957DBE"/>
    <w:rsid w:val="0096014B"/>
    <w:rsid w:val="00962701"/>
    <w:rsid w:val="00962856"/>
    <w:rsid w:val="009637BD"/>
    <w:rsid w:val="00963BF6"/>
    <w:rsid w:val="00964036"/>
    <w:rsid w:val="00964164"/>
    <w:rsid w:val="009641E0"/>
    <w:rsid w:val="00964602"/>
    <w:rsid w:val="009647E4"/>
    <w:rsid w:val="0096515D"/>
    <w:rsid w:val="00965F0E"/>
    <w:rsid w:val="009667B9"/>
    <w:rsid w:val="00967A2F"/>
    <w:rsid w:val="00967C87"/>
    <w:rsid w:val="00967C92"/>
    <w:rsid w:val="00967CF1"/>
    <w:rsid w:val="009703BE"/>
    <w:rsid w:val="0097141D"/>
    <w:rsid w:val="0097159F"/>
    <w:rsid w:val="00971647"/>
    <w:rsid w:val="00971818"/>
    <w:rsid w:val="0097222B"/>
    <w:rsid w:val="00972603"/>
    <w:rsid w:val="009736D9"/>
    <w:rsid w:val="009738E9"/>
    <w:rsid w:val="009741ED"/>
    <w:rsid w:val="00974EA9"/>
    <w:rsid w:val="009754D6"/>
    <w:rsid w:val="00975601"/>
    <w:rsid w:val="00975608"/>
    <w:rsid w:val="009759A4"/>
    <w:rsid w:val="00976626"/>
    <w:rsid w:val="00976A1C"/>
    <w:rsid w:val="00980EFD"/>
    <w:rsid w:val="00981802"/>
    <w:rsid w:val="009822A3"/>
    <w:rsid w:val="0098232F"/>
    <w:rsid w:val="00982653"/>
    <w:rsid w:val="00982E18"/>
    <w:rsid w:val="009830E0"/>
    <w:rsid w:val="0098353A"/>
    <w:rsid w:val="00983CBC"/>
    <w:rsid w:val="0098436E"/>
    <w:rsid w:val="009846C5"/>
    <w:rsid w:val="00984AB5"/>
    <w:rsid w:val="00984B1C"/>
    <w:rsid w:val="00985184"/>
    <w:rsid w:val="00985E90"/>
    <w:rsid w:val="00986122"/>
    <w:rsid w:val="009864BA"/>
    <w:rsid w:val="00987026"/>
    <w:rsid w:val="0098729F"/>
    <w:rsid w:val="00990047"/>
    <w:rsid w:val="00990853"/>
    <w:rsid w:val="0099211D"/>
    <w:rsid w:val="009925DB"/>
    <w:rsid w:val="009925E3"/>
    <w:rsid w:val="00992D31"/>
    <w:rsid w:val="009937A5"/>
    <w:rsid w:val="009937FC"/>
    <w:rsid w:val="009938D5"/>
    <w:rsid w:val="0099397B"/>
    <w:rsid w:val="0099465A"/>
    <w:rsid w:val="00994847"/>
    <w:rsid w:val="00995891"/>
    <w:rsid w:val="00995E7A"/>
    <w:rsid w:val="00996D97"/>
    <w:rsid w:val="0099718A"/>
    <w:rsid w:val="009974A9"/>
    <w:rsid w:val="00997CE2"/>
    <w:rsid w:val="00997D52"/>
    <w:rsid w:val="00997FB1"/>
    <w:rsid w:val="009A2823"/>
    <w:rsid w:val="009A29EE"/>
    <w:rsid w:val="009A34C6"/>
    <w:rsid w:val="009A42A1"/>
    <w:rsid w:val="009A4687"/>
    <w:rsid w:val="009A4DE3"/>
    <w:rsid w:val="009A7341"/>
    <w:rsid w:val="009A7903"/>
    <w:rsid w:val="009B01CC"/>
    <w:rsid w:val="009B093B"/>
    <w:rsid w:val="009B1775"/>
    <w:rsid w:val="009B232F"/>
    <w:rsid w:val="009B38A6"/>
    <w:rsid w:val="009B4269"/>
    <w:rsid w:val="009B4694"/>
    <w:rsid w:val="009B5DCF"/>
    <w:rsid w:val="009B63AA"/>
    <w:rsid w:val="009B687E"/>
    <w:rsid w:val="009B7EB9"/>
    <w:rsid w:val="009C00EF"/>
    <w:rsid w:val="009C1072"/>
    <w:rsid w:val="009C1489"/>
    <w:rsid w:val="009C35C1"/>
    <w:rsid w:val="009C3C3F"/>
    <w:rsid w:val="009C3CC0"/>
    <w:rsid w:val="009C4503"/>
    <w:rsid w:val="009C4E60"/>
    <w:rsid w:val="009C57D3"/>
    <w:rsid w:val="009C635F"/>
    <w:rsid w:val="009C6BAA"/>
    <w:rsid w:val="009C6F2C"/>
    <w:rsid w:val="009D33BE"/>
    <w:rsid w:val="009D3616"/>
    <w:rsid w:val="009D406C"/>
    <w:rsid w:val="009D4712"/>
    <w:rsid w:val="009D51CC"/>
    <w:rsid w:val="009D51D8"/>
    <w:rsid w:val="009D629F"/>
    <w:rsid w:val="009D6659"/>
    <w:rsid w:val="009D6E67"/>
    <w:rsid w:val="009D7B8D"/>
    <w:rsid w:val="009E061E"/>
    <w:rsid w:val="009E0A3D"/>
    <w:rsid w:val="009E10C0"/>
    <w:rsid w:val="009E1118"/>
    <w:rsid w:val="009E20D6"/>
    <w:rsid w:val="009E27C0"/>
    <w:rsid w:val="009E304D"/>
    <w:rsid w:val="009E365C"/>
    <w:rsid w:val="009E36A5"/>
    <w:rsid w:val="009E3C97"/>
    <w:rsid w:val="009E43BB"/>
    <w:rsid w:val="009E43E9"/>
    <w:rsid w:val="009E4ED0"/>
    <w:rsid w:val="009E59A3"/>
    <w:rsid w:val="009E62B8"/>
    <w:rsid w:val="009E631E"/>
    <w:rsid w:val="009E727D"/>
    <w:rsid w:val="009E78CA"/>
    <w:rsid w:val="009E791C"/>
    <w:rsid w:val="009F0068"/>
    <w:rsid w:val="009F16ED"/>
    <w:rsid w:val="009F1903"/>
    <w:rsid w:val="009F2DCA"/>
    <w:rsid w:val="009F3F65"/>
    <w:rsid w:val="009F4191"/>
    <w:rsid w:val="009F4B3F"/>
    <w:rsid w:val="009F56E1"/>
    <w:rsid w:val="009F59E9"/>
    <w:rsid w:val="009F62DD"/>
    <w:rsid w:val="009F66DD"/>
    <w:rsid w:val="009F75BF"/>
    <w:rsid w:val="009F7B53"/>
    <w:rsid w:val="00A00363"/>
    <w:rsid w:val="00A003EA"/>
    <w:rsid w:val="00A005E8"/>
    <w:rsid w:val="00A0120A"/>
    <w:rsid w:val="00A01B97"/>
    <w:rsid w:val="00A0336D"/>
    <w:rsid w:val="00A04CF6"/>
    <w:rsid w:val="00A06394"/>
    <w:rsid w:val="00A06F2A"/>
    <w:rsid w:val="00A07FB5"/>
    <w:rsid w:val="00A10051"/>
    <w:rsid w:val="00A10F18"/>
    <w:rsid w:val="00A11800"/>
    <w:rsid w:val="00A11BC4"/>
    <w:rsid w:val="00A11D29"/>
    <w:rsid w:val="00A1339F"/>
    <w:rsid w:val="00A1375F"/>
    <w:rsid w:val="00A14E44"/>
    <w:rsid w:val="00A15A72"/>
    <w:rsid w:val="00A164E0"/>
    <w:rsid w:val="00A166FF"/>
    <w:rsid w:val="00A170E5"/>
    <w:rsid w:val="00A178C5"/>
    <w:rsid w:val="00A208A4"/>
    <w:rsid w:val="00A20EB2"/>
    <w:rsid w:val="00A22814"/>
    <w:rsid w:val="00A23096"/>
    <w:rsid w:val="00A24366"/>
    <w:rsid w:val="00A25733"/>
    <w:rsid w:val="00A2717F"/>
    <w:rsid w:val="00A27BC2"/>
    <w:rsid w:val="00A301C0"/>
    <w:rsid w:val="00A30983"/>
    <w:rsid w:val="00A324F6"/>
    <w:rsid w:val="00A32D57"/>
    <w:rsid w:val="00A33967"/>
    <w:rsid w:val="00A340B9"/>
    <w:rsid w:val="00A34B84"/>
    <w:rsid w:val="00A34DBB"/>
    <w:rsid w:val="00A35078"/>
    <w:rsid w:val="00A3547F"/>
    <w:rsid w:val="00A36045"/>
    <w:rsid w:val="00A36076"/>
    <w:rsid w:val="00A36A54"/>
    <w:rsid w:val="00A40171"/>
    <w:rsid w:val="00A40217"/>
    <w:rsid w:val="00A40B32"/>
    <w:rsid w:val="00A40ED2"/>
    <w:rsid w:val="00A40F4C"/>
    <w:rsid w:val="00A41A64"/>
    <w:rsid w:val="00A41F26"/>
    <w:rsid w:val="00A4271A"/>
    <w:rsid w:val="00A42AB9"/>
    <w:rsid w:val="00A449E6"/>
    <w:rsid w:val="00A45507"/>
    <w:rsid w:val="00A456B7"/>
    <w:rsid w:val="00A469FB"/>
    <w:rsid w:val="00A46D10"/>
    <w:rsid w:val="00A47D95"/>
    <w:rsid w:val="00A51D39"/>
    <w:rsid w:val="00A5262A"/>
    <w:rsid w:val="00A52C66"/>
    <w:rsid w:val="00A5303D"/>
    <w:rsid w:val="00A558A9"/>
    <w:rsid w:val="00A55940"/>
    <w:rsid w:val="00A5688A"/>
    <w:rsid w:val="00A56AAB"/>
    <w:rsid w:val="00A56B38"/>
    <w:rsid w:val="00A56C0F"/>
    <w:rsid w:val="00A60176"/>
    <w:rsid w:val="00A60274"/>
    <w:rsid w:val="00A6116F"/>
    <w:rsid w:val="00A62866"/>
    <w:rsid w:val="00A630DE"/>
    <w:rsid w:val="00A63391"/>
    <w:rsid w:val="00A63CBC"/>
    <w:rsid w:val="00A63EC0"/>
    <w:rsid w:val="00A6429E"/>
    <w:rsid w:val="00A64999"/>
    <w:rsid w:val="00A64F9E"/>
    <w:rsid w:val="00A665F7"/>
    <w:rsid w:val="00A6679B"/>
    <w:rsid w:val="00A6791C"/>
    <w:rsid w:val="00A67B5E"/>
    <w:rsid w:val="00A713C7"/>
    <w:rsid w:val="00A718F1"/>
    <w:rsid w:val="00A72902"/>
    <w:rsid w:val="00A72B28"/>
    <w:rsid w:val="00A73D73"/>
    <w:rsid w:val="00A74566"/>
    <w:rsid w:val="00A747F8"/>
    <w:rsid w:val="00A74943"/>
    <w:rsid w:val="00A80575"/>
    <w:rsid w:val="00A8104A"/>
    <w:rsid w:val="00A81146"/>
    <w:rsid w:val="00A836B3"/>
    <w:rsid w:val="00A85DE6"/>
    <w:rsid w:val="00A86001"/>
    <w:rsid w:val="00A86546"/>
    <w:rsid w:val="00A8700F"/>
    <w:rsid w:val="00A8711E"/>
    <w:rsid w:val="00A878A7"/>
    <w:rsid w:val="00A90320"/>
    <w:rsid w:val="00A914C9"/>
    <w:rsid w:val="00A91910"/>
    <w:rsid w:val="00A92324"/>
    <w:rsid w:val="00A92A11"/>
    <w:rsid w:val="00A939CE"/>
    <w:rsid w:val="00A942D1"/>
    <w:rsid w:val="00A94BB5"/>
    <w:rsid w:val="00A95467"/>
    <w:rsid w:val="00A958DA"/>
    <w:rsid w:val="00A95E75"/>
    <w:rsid w:val="00AA092D"/>
    <w:rsid w:val="00AA0C9C"/>
    <w:rsid w:val="00AA1D0A"/>
    <w:rsid w:val="00AA20DD"/>
    <w:rsid w:val="00AA27C1"/>
    <w:rsid w:val="00AA29C5"/>
    <w:rsid w:val="00AA2C9D"/>
    <w:rsid w:val="00AA38C4"/>
    <w:rsid w:val="00AA3D4C"/>
    <w:rsid w:val="00AA46C9"/>
    <w:rsid w:val="00AA5696"/>
    <w:rsid w:val="00AA5D7C"/>
    <w:rsid w:val="00AA724E"/>
    <w:rsid w:val="00AA7E6E"/>
    <w:rsid w:val="00AB0317"/>
    <w:rsid w:val="00AB03A5"/>
    <w:rsid w:val="00AB059B"/>
    <w:rsid w:val="00AB06D0"/>
    <w:rsid w:val="00AB0825"/>
    <w:rsid w:val="00AB0AF5"/>
    <w:rsid w:val="00AB2F8C"/>
    <w:rsid w:val="00AB3F55"/>
    <w:rsid w:val="00AB6811"/>
    <w:rsid w:val="00AC0065"/>
    <w:rsid w:val="00AC04C7"/>
    <w:rsid w:val="00AC0B5C"/>
    <w:rsid w:val="00AC0BF8"/>
    <w:rsid w:val="00AC3247"/>
    <w:rsid w:val="00AC342E"/>
    <w:rsid w:val="00AC36F2"/>
    <w:rsid w:val="00AC3747"/>
    <w:rsid w:val="00AC3DA8"/>
    <w:rsid w:val="00AC3DC7"/>
    <w:rsid w:val="00AC4F9E"/>
    <w:rsid w:val="00AC54FC"/>
    <w:rsid w:val="00AC5826"/>
    <w:rsid w:val="00AC6665"/>
    <w:rsid w:val="00AC6851"/>
    <w:rsid w:val="00AC68A4"/>
    <w:rsid w:val="00AC6F45"/>
    <w:rsid w:val="00AD0309"/>
    <w:rsid w:val="00AD0C1B"/>
    <w:rsid w:val="00AD3D66"/>
    <w:rsid w:val="00AD4407"/>
    <w:rsid w:val="00AD5A62"/>
    <w:rsid w:val="00AD6104"/>
    <w:rsid w:val="00AD638F"/>
    <w:rsid w:val="00AD697C"/>
    <w:rsid w:val="00AD6E22"/>
    <w:rsid w:val="00AD72A4"/>
    <w:rsid w:val="00AD7B51"/>
    <w:rsid w:val="00AE0FCE"/>
    <w:rsid w:val="00AE2A3B"/>
    <w:rsid w:val="00AE3E65"/>
    <w:rsid w:val="00AE51D9"/>
    <w:rsid w:val="00AE60F9"/>
    <w:rsid w:val="00AE73EB"/>
    <w:rsid w:val="00AE7AC6"/>
    <w:rsid w:val="00AF09B2"/>
    <w:rsid w:val="00AF27D5"/>
    <w:rsid w:val="00AF4693"/>
    <w:rsid w:val="00AF4699"/>
    <w:rsid w:val="00AF4B61"/>
    <w:rsid w:val="00AF4E6F"/>
    <w:rsid w:val="00AF5159"/>
    <w:rsid w:val="00AF5264"/>
    <w:rsid w:val="00AF6135"/>
    <w:rsid w:val="00AF6AA0"/>
    <w:rsid w:val="00AF704B"/>
    <w:rsid w:val="00AF7891"/>
    <w:rsid w:val="00AF78AA"/>
    <w:rsid w:val="00AF7D5D"/>
    <w:rsid w:val="00B0081E"/>
    <w:rsid w:val="00B00D3E"/>
    <w:rsid w:val="00B00E79"/>
    <w:rsid w:val="00B01223"/>
    <w:rsid w:val="00B0194E"/>
    <w:rsid w:val="00B03433"/>
    <w:rsid w:val="00B0446B"/>
    <w:rsid w:val="00B04D05"/>
    <w:rsid w:val="00B04F1D"/>
    <w:rsid w:val="00B05122"/>
    <w:rsid w:val="00B05E76"/>
    <w:rsid w:val="00B073D5"/>
    <w:rsid w:val="00B0741C"/>
    <w:rsid w:val="00B12D4C"/>
    <w:rsid w:val="00B134E5"/>
    <w:rsid w:val="00B15C2C"/>
    <w:rsid w:val="00B17677"/>
    <w:rsid w:val="00B23C4F"/>
    <w:rsid w:val="00B240E5"/>
    <w:rsid w:val="00B24A2D"/>
    <w:rsid w:val="00B24F83"/>
    <w:rsid w:val="00B25085"/>
    <w:rsid w:val="00B2521D"/>
    <w:rsid w:val="00B26F04"/>
    <w:rsid w:val="00B27101"/>
    <w:rsid w:val="00B27B31"/>
    <w:rsid w:val="00B301AB"/>
    <w:rsid w:val="00B31A57"/>
    <w:rsid w:val="00B336D1"/>
    <w:rsid w:val="00B33C44"/>
    <w:rsid w:val="00B341B8"/>
    <w:rsid w:val="00B3561B"/>
    <w:rsid w:val="00B3611A"/>
    <w:rsid w:val="00B369E1"/>
    <w:rsid w:val="00B37160"/>
    <w:rsid w:val="00B37701"/>
    <w:rsid w:val="00B4034E"/>
    <w:rsid w:val="00B403F1"/>
    <w:rsid w:val="00B40B2B"/>
    <w:rsid w:val="00B41427"/>
    <w:rsid w:val="00B41D84"/>
    <w:rsid w:val="00B4335C"/>
    <w:rsid w:val="00B435FE"/>
    <w:rsid w:val="00B43B5F"/>
    <w:rsid w:val="00B443A9"/>
    <w:rsid w:val="00B449A3"/>
    <w:rsid w:val="00B462A2"/>
    <w:rsid w:val="00B462D2"/>
    <w:rsid w:val="00B46DD1"/>
    <w:rsid w:val="00B46F54"/>
    <w:rsid w:val="00B4717F"/>
    <w:rsid w:val="00B47F18"/>
    <w:rsid w:val="00B5060A"/>
    <w:rsid w:val="00B51150"/>
    <w:rsid w:val="00B511E7"/>
    <w:rsid w:val="00B515C0"/>
    <w:rsid w:val="00B524AF"/>
    <w:rsid w:val="00B52BB2"/>
    <w:rsid w:val="00B53F3B"/>
    <w:rsid w:val="00B551A8"/>
    <w:rsid w:val="00B55558"/>
    <w:rsid w:val="00B560EF"/>
    <w:rsid w:val="00B566F2"/>
    <w:rsid w:val="00B56EB4"/>
    <w:rsid w:val="00B570C7"/>
    <w:rsid w:val="00B604E3"/>
    <w:rsid w:val="00B6077B"/>
    <w:rsid w:val="00B6131A"/>
    <w:rsid w:val="00B61B9D"/>
    <w:rsid w:val="00B62C73"/>
    <w:rsid w:val="00B63864"/>
    <w:rsid w:val="00B639A9"/>
    <w:rsid w:val="00B64A93"/>
    <w:rsid w:val="00B6726D"/>
    <w:rsid w:val="00B673CE"/>
    <w:rsid w:val="00B6752A"/>
    <w:rsid w:val="00B702A2"/>
    <w:rsid w:val="00B714B7"/>
    <w:rsid w:val="00B715D6"/>
    <w:rsid w:val="00B72558"/>
    <w:rsid w:val="00B7475A"/>
    <w:rsid w:val="00B75A2F"/>
    <w:rsid w:val="00B760E0"/>
    <w:rsid w:val="00B768D0"/>
    <w:rsid w:val="00B76F18"/>
    <w:rsid w:val="00B77626"/>
    <w:rsid w:val="00B77F6C"/>
    <w:rsid w:val="00B827B1"/>
    <w:rsid w:val="00B82E8B"/>
    <w:rsid w:val="00B83783"/>
    <w:rsid w:val="00B84230"/>
    <w:rsid w:val="00B84C35"/>
    <w:rsid w:val="00B85B11"/>
    <w:rsid w:val="00B85F82"/>
    <w:rsid w:val="00B863CA"/>
    <w:rsid w:val="00B86960"/>
    <w:rsid w:val="00B86E24"/>
    <w:rsid w:val="00B86FC8"/>
    <w:rsid w:val="00B87FF7"/>
    <w:rsid w:val="00B909FB"/>
    <w:rsid w:val="00B92E93"/>
    <w:rsid w:val="00B92F0D"/>
    <w:rsid w:val="00B93103"/>
    <w:rsid w:val="00B93316"/>
    <w:rsid w:val="00B93DDB"/>
    <w:rsid w:val="00B94256"/>
    <w:rsid w:val="00B942CB"/>
    <w:rsid w:val="00B94B09"/>
    <w:rsid w:val="00B94CDE"/>
    <w:rsid w:val="00B954B6"/>
    <w:rsid w:val="00B96F44"/>
    <w:rsid w:val="00B97F74"/>
    <w:rsid w:val="00BA10E0"/>
    <w:rsid w:val="00BA144A"/>
    <w:rsid w:val="00BA1B08"/>
    <w:rsid w:val="00BA227C"/>
    <w:rsid w:val="00BA28E7"/>
    <w:rsid w:val="00BA29EB"/>
    <w:rsid w:val="00BA3ED6"/>
    <w:rsid w:val="00BA4133"/>
    <w:rsid w:val="00BA474E"/>
    <w:rsid w:val="00BA5E00"/>
    <w:rsid w:val="00BA680C"/>
    <w:rsid w:val="00BA7012"/>
    <w:rsid w:val="00BA776C"/>
    <w:rsid w:val="00BB1486"/>
    <w:rsid w:val="00BB200A"/>
    <w:rsid w:val="00BB3019"/>
    <w:rsid w:val="00BB30E3"/>
    <w:rsid w:val="00BB5604"/>
    <w:rsid w:val="00BB5D88"/>
    <w:rsid w:val="00BB613A"/>
    <w:rsid w:val="00BB6DF9"/>
    <w:rsid w:val="00BB7405"/>
    <w:rsid w:val="00BB7EA4"/>
    <w:rsid w:val="00BC053C"/>
    <w:rsid w:val="00BC18D7"/>
    <w:rsid w:val="00BC192D"/>
    <w:rsid w:val="00BC3B73"/>
    <w:rsid w:val="00BC41B2"/>
    <w:rsid w:val="00BC4750"/>
    <w:rsid w:val="00BC4C74"/>
    <w:rsid w:val="00BC4F31"/>
    <w:rsid w:val="00BC6A67"/>
    <w:rsid w:val="00BD11F6"/>
    <w:rsid w:val="00BD1878"/>
    <w:rsid w:val="00BD2511"/>
    <w:rsid w:val="00BD2F23"/>
    <w:rsid w:val="00BD472D"/>
    <w:rsid w:val="00BD5A59"/>
    <w:rsid w:val="00BD5FF5"/>
    <w:rsid w:val="00BD603E"/>
    <w:rsid w:val="00BD6193"/>
    <w:rsid w:val="00BD6916"/>
    <w:rsid w:val="00BD7AA4"/>
    <w:rsid w:val="00BD7C0F"/>
    <w:rsid w:val="00BD7D4A"/>
    <w:rsid w:val="00BE0A1D"/>
    <w:rsid w:val="00BE0B9D"/>
    <w:rsid w:val="00BE19F8"/>
    <w:rsid w:val="00BE2234"/>
    <w:rsid w:val="00BE2B70"/>
    <w:rsid w:val="00BE357B"/>
    <w:rsid w:val="00BE3813"/>
    <w:rsid w:val="00BE3F3C"/>
    <w:rsid w:val="00BE4216"/>
    <w:rsid w:val="00BE44BF"/>
    <w:rsid w:val="00BE4A5C"/>
    <w:rsid w:val="00BE4D56"/>
    <w:rsid w:val="00BE5A25"/>
    <w:rsid w:val="00BE6650"/>
    <w:rsid w:val="00BE7ED5"/>
    <w:rsid w:val="00BF1137"/>
    <w:rsid w:val="00BF137C"/>
    <w:rsid w:val="00BF4CF6"/>
    <w:rsid w:val="00BF4DDA"/>
    <w:rsid w:val="00BF5A89"/>
    <w:rsid w:val="00BF65D4"/>
    <w:rsid w:val="00BF67FF"/>
    <w:rsid w:val="00BF7114"/>
    <w:rsid w:val="00BF7A0A"/>
    <w:rsid w:val="00C005DA"/>
    <w:rsid w:val="00C01341"/>
    <w:rsid w:val="00C014BF"/>
    <w:rsid w:val="00C015D6"/>
    <w:rsid w:val="00C01A08"/>
    <w:rsid w:val="00C01DC8"/>
    <w:rsid w:val="00C02105"/>
    <w:rsid w:val="00C0217B"/>
    <w:rsid w:val="00C030ED"/>
    <w:rsid w:val="00C0364F"/>
    <w:rsid w:val="00C0376F"/>
    <w:rsid w:val="00C04410"/>
    <w:rsid w:val="00C04D52"/>
    <w:rsid w:val="00C05259"/>
    <w:rsid w:val="00C06029"/>
    <w:rsid w:val="00C07D06"/>
    <w:rsid w:val="00C07FC4"/>
    <w:rsid w:val="00C10A3E"/>
    <w:rsid w:val="00C11138"/>
    <w:rsid w:val="00C1160E"/>
    <w:rsid w:val="00C11924"/>
    <w:rsid w:val="00C11CD1"/>
    <w:rsid w:val="00C11DA1"/>
    <w:rsid w:val="00C11FB0"/>
    <w:rsid w:val="00C12A5F"/>
    <w:rsid w:val="00C16039"/>
    <w:rsid w:val="00C16452"/>
    <w:rsid w:val="00C1647F"/>
    <w:rsid w:val="00C16BB4"/>
    <w:rsid w:val="00C175C4"/>
    <w:rsid w:val="00C177EF"/>
    <w:rsid w:val="00C17C14"/>
    <w:rsid w:val="00C20067"/>
    <w:rsid w:val="00C2122B"/>
    <w:rsid w:val="00C21BCB"/>
    <w:rsid w:val="00C2250E"/>
    <w:rsid w:val="00C229F1"/>
    <w:rsid w:val="00C23BD9"/>
    <w:rsid w:val="00C25444"/>
    <w:rsid w:val="00C257C1"/>
    <w:rsid w:val="00C259FF"/>
    <w:rsid w:val="00C25FC4"/>
    <w:rsid w:val="00C266C9"/>
    <w:rsid w:val="00C27498"/>
    <w:rsid w:val="00C27957"/>
    <w:rsid w:val="00C27D67"/>
    <w:rsid w:val="00C30547"/>
    <w:rsid w:val="00C306EA"/>
    <w:rsid w:val="00C308FC"/>
    <w:rsid w:val="00C31715"/>
    <w:rsid w:val="00C31761"/>
    <w:rsid w:val="00C32088"/>
    <w:rsid w:val="00C32242"/>
    <w:rsid w:val="00C32FB9"/>
    <w:rsid w:val="00C33AEE"/>
    <w:rsid w:val="00C349F3"/>
    <w:rsid w:val="00C3554C"/>
    <w:rsid w:val="00C35746"/>
    <w:rsid w:val="00C35992"/>
    <w:rsid w:val="00C362D1"/>
    <w:rsid w:val="00C365DE"/>
    <w:rsid w:val="00C376E5"/>
    <w:rsid w:val="00C40EB4"/>
    <w:rsid w:val="00C411D2"/>
    <w:rsid w:val="00C4244D"/>
    <w:rsid w:val="00C425C6"/>
    <w:rsid w:val="00C452F4"/>
    <w:rsid w:val="00C45622"/>
    <w:rsid w:val="00C466C8"/>
    <w:rsid w:val="00C5033F"/>
    <w:rsid w:val="00C51152"/>
    <w:rsid w:val="00C51CC4"/>
    <w:rsid w:val="00C52605"/>
    <w:rsid w:val="00C52A15"/>
    <w:rsid w:val="00C52E56"/>
    <w:rsid w:val="00C53429"/>
    <w:rsid w:val="00C543D5"/>
    <w:rsid w:val="00C558C8"/>
    <w:rsid w:val="00C56055"/>
    <w:rsid w:val="00C56CCB"/>
    <w:rsid w:val="00C57333"/>
    <w:rsid w:val="00C577BB"/>
    <w:rsid w:val="00C57E3A"/>
    <w:rsid w:val="00C61045"/>
    <w:rsid w:val="00C61FF4"/>
    <w:rsid w:val="00C62399"/>
    <w:rsid w:val="00C62A59"/>
    <w:rsid w:val="00C632F3"/>
    <w:rsid w:val="00C63DFC"/>
    <w:rsid w:val="00C63F11"/>
    <w:rsid w:val="00C63F49"/>
    <w:rsid w:val="00C64960"/>
    <w:rsid w:val="00C64C97"/>
    <w:rsid w:val="00C64D43"/>
    <w:rsid w:val="00C654B2"/>
    <w:rsid w:val="00C65A0B"/>
    <w:rsid w:val="00C66234"/>
    <w:rsid w:val="00C67000"/>
    <w:rsid w:val="00C679A3"/>
    <w:rsid w:val="00C71971"/>
    <w:rsid w:val="00C72A35"/>
    <w:rsid w:val="00C74038"/>
    <w:rsid w:val="00C74393"/>
    <w:rsid w:val="00C74A5E"/>
    <w:rsid w:val="00C74E46"/>
    <w:rsid w:val="00C762F0"/>
    <w:rsid w:val="00C76545"/>
    <w:rsid w:val="00C76C68"/>
    <w:rsid w:val="00C779B8"/>
    <w:rsid w:val="00C77E71"/>
    <w:rsid w:val="00C80112"/>
    <w:rsid w:val="00C80C73"/>
    <w:rsid w:val="00C83511"/>
    <w:rsid w:val="00C844DA"/>
    <w:rsid w:val="00C857C0"/>
    <w:rsid w:val="00C864BA"/>
    <w:rsid w:val="00C864DA"/>
    <w:rsid w:val="00C874C5"/>
    <w:rsid w:val="00C9012C"/>
    <w:rsid w:val="00C9038E"/>
    <w:rsid w:val="00C910A4"/>
    <w:rsid w:val="00C91E68"/>
    <w:rsid w:val="00C92127"/>
    <w:rsid w:val="00C923B4"/>
    <w:rsid w:val="00C92806"/>
    <w:rsid w:val="00C95B03"/>
    <w:rsid w:val="00C95B56"/>
    <w:rsid w:val="00C96E76"/>
    <w:rsid w:val="00C9789B"/>
    <w:rsid w:val="00CA07CB"/>
    <w:rsid w:val="00CA0CC3"/>
    <w:rsid w:val="00CA120C"/>
    <w:rsid w:val="00CA128F"/>
    <w:rsid w:val="00CA18D7"/>
    <w:rsid w:val="00CA1BDC"/>
    <w:rsid w:val="00CA2812"/>
    <w:rsid w:val="00CA2885"/>
    <w:rsid w:val="00CA2F0E"/>
    <w:rsid w:val="00CA3669"/>
    <w:rsid w:val="00CA3B64"/>
    <w:rsid w:val="00CA3E09"/>
    <w:rsid w:val="00CA57FA"/>
    <w:rsid w:val="00CA57FC"/>
    <w:rsid w:val="00CA58BA"/>
    <w:rsid w:val="00CA5C99"/>
    <w:rsid w:val="00CA7B83"/>
    <w:rsid w:val="00CB00EB"/>
    <w:rsid w:val="00CB0539"/>
    <w:rsid w:val="00CB0727"/>
    <w:rsid w:val="00CB0794"/>
    <w:rsid w:val="00CB0DA7"/>
    <w:rsid w:val="00CB13A9"/>
    <w:rsid w:val="00CB1BCB"/>
    <w:rsid w:val="00CB2D6D"/>
    <w:rsid w:val="00CB4C81"/>
    <w:rsid w:val="00CB5419"/>
    <w:rsid w:val="00CB7238"/>
    <w:rsid w:val="00CB73EE"/>
    <w:rsid w:val="00CB749F"/>
    <w:rsid w:val="00CB7C17"/>
    <w:rsid w:val="00CC03DB"/>
    <w:rsid w:val="00CC12BF"/>
    <w:rsid w:val="00CC1358"/>
    <w:rsid w:val="00CC18CF"/>
    <w:rsid w:val="00CC1C58"/>
    <w:rsid w:val="00CC3064"/>
    <w:rsid w:val="00CC42B1"/>
    <w:rsid w:val="00CC476E"/>
    <w:rsid w:val="00CC4C90"/>
    <w:rsid w:val="00CC50CB"/>
    <w:rsid w:val="00CC5B3E"/>
    <w:rsid w:val="00CC6494"/>
    <w:rsid w:val="00CC7406"/>
    <w:rsid w:val="00CD165B"/>
    <w:rsid w:val="00CD16B8"/>
    <w:rsid w:val="00CD260C"/>
    <w:rsid w:val="00CD2DBE"/>
    <w:rsid w:val="00CD347D"/>
    <w:rsid w:val="00CD4F8C"/>
    <w:rsid w:val="00CD52E5"/>
    <w:rsid w:val="00CD56B2"/>
    <w:rsid w:val="00CD5A1D"/>
    <w:rsid w:val="00CD5D9D"/>
    <w:rsid w:val="00CD640E"/>
    <w:rsid w:val="00CD7428"/>
    <w:rsid w:val="00CD7787"/>
    <w:rsid w:val="00CE0082"/>
    <w:rsid w:val="00CE0B51"/>
    <w:rsid w:val="00CE1E7C"/>
    <w:rsid w:val="00CE3B66"/>
    <w:rsid w:val="00CE3D21"/>
    <w:rsid w:val="00CE3FC9"/>
    <w:rsid w:val="00CE5BE2"/>
    <w:rsid w:val="00CE5E1A"/>
    <w:rsid w:val="00CE6F88"/>
    <w:rsid w:val="00CE725A"/>
    <w:rsid w:val="00CE74DD"/>
    <w:rsid w:val="00CF0CBA"/>
    <w:rsid w:val="00CF1093"/>
    <w:rsid w:val="00CF1E7B"/>
    <w:rsid w:val="00CF3632"/>
    <w:rsid w:val="00CF4DA5"/>
    <w:rsid w:val="00CF4DAD"/>
    <w:rsid w:val="00CF5700"/>
    <w:rsid w:val="00CF6781"/>
    <w:rsid w:val="00CF6A23"/>
    <w:rsid w:val="00CF708F"/>
    <w:rsid w:val="00CF7C4E"/>
    <w:rsid w:val="00D01161"/>
    <w:rsid w:val="00D012F4"/>
    <w:rsid w:val="00D01D7D"/>
    <w:rsid w:val="00D02FC2"/>
    <w:rsid w:val="00D046BC"/>
    <w:rsid w:val="00D06E52"/>
    <w:rsid w:val="00D07FC0"/>
    <w:rsid w:val="00D1044D"/>
    <w:rsid w:val="00D10500"/>
    <w:rsid w:val="00D10836"/>
    <w:rsid w:val="00D10C17"/>
    <w:rsid w:val="00D10D3A"/>
    <w:rsid w:val="00D111B6"/>
    <w:rsid w:val="00D11362"/>
    <w:rsid w:val="00D115B4"/>
    <w:rsid w:val="00D120E5"/>
    <w:rsid w:val="00D127EB"/>
    <w:rsid w:val="00D12EF6"/>
    <w:rsid w:val="00D145F9"/>
    <w:rsid w:val="00D14D50"/>
    <w:rsid w:val="00D1523F"/>
    <w:rsid w:val="00D15C4A"/>
    <w:rsid w:val="00D15E36"/>
    <w:rsid w:val="00D15EB9"/>
    <w:rsid w:val="00D15FDE"/>
    <w:rsid w:val="00D16D4C"/>
    <w:rsid w:val="00D21146"/>
    <w:rsid w:val="00D22A13"/>
    <w:rsid w:val="00D230C6"/>
    <w:rsid w:val="00D23AF8"/>
    <w:rsid w:val="00D24006"/>
    <w:rsid w:val="00D248B6"/>
    <w:rsid w:val="00D24CE1"/>
    <w:rsid w:val="00D25AB9"/>
    <w:rsid w:val="00D26FF8"/>
    <w:rsid w:val="00D27859"/>
    <w:rsid w:val="00D3147F"/>
    <w:rsid w:val="00D31568"/>
    <w:rsid w:val="00D31B63"/>
    <w:rsid w:val="00D32271"/>
    <w:rsid w:val="00D32444"/>
    <w:rsid w:val="00D343BB"/>
    <w:rsid w:val="00D34925"/>
    <w:rsid w:val="00D35762"/>
    <w:rsid w:val="00D3656C"/>
    <w:rsid w:val="00D372D4"/>
    <w:rsid w:val="00D4006C"/>
    <w:rsid w:val="00D4052C"/>
    <w:rsid w:val="00D40C4A"/>
    <w:rsid w:val="00D42002"/>
    <w:rsid w:val="00D42685"/>
    <w:rsid w:val="00D43143"/>
    <w:rsid w:val="00D43487"/>
    <w:rsid w:val="00D43912"/>
    <w:rsid w:val="00D46B45"/>
    <w:rsid w:val="00D46CDF"/>
    <w:rsid w:val="00D47527"/>
    <w:rsid w:val="00D47A5C"/>
    <w:rsid w:val="00D50D17"/>
    <w:rsid w:val="00D521E7"/>
    <w:rsid w:val="00D528EB"/>
    <w:rsid w:val="00D5365C"/>
    <w:rsid w:val="00D548CB"/>
    <w:rsid w:val="00D55214"/>
    <w:rsid w:val="00D55BBF"/>
    <w:rsid w:val="00D55D4A"/>
    <w:rsid w:val="00D56D1F"/>
    <w:rsid w:val="00D572A6"/>
    <w:rsid w:val="00D5737C"/>
    <w:rsid w:val="00D575F1"/>
    <w:rsid w:val="00D60A11"/>
    <w:rsid w:val="00D60A3B"/>
    <w:rsid w:val="00D60FD9"/>
    <w:rsid w:val="00D611B5"/>
    <w:rsid w:val="00D61A8F"/>
    <w:rsid w:val="00D623D5"/>
    <w:rsid w:val="00D639CA"/>
    <w:rsid w:val="00D64251"/>
    <w:rsid w:val="00D64471"/>
    <w:rsid w:val="00D645AC"/>
    <w:rsid w:val="00D6516D"/>
    <w:rsid w:val="00D672ED"/>
    <w:rsid w:val="00D67711"/>
    <w:rsid w:val="00D67C5A"/>
    <w:rsid w:val="00D67C7C"/>
    <w:rsid w:val="00D702EC"/>
    <w:rsid w:val="00D71818"/>
    <w:rsid w:val="00D71BE4"/>
    <w:rsid w:val="00D71C0E"/>
    <w:rsid w:val="00D72065"/>
    <w:rsid w:val="00D724F1"/>
    <w:rsid w:val="00D72FEC"/>
    <w:rsid w:val="00D73B52"/>
    <w:rsid w:val="00D74D2E"/>
    <w:rsid w:val="00D751DF"/>
    <w:rsid w:val="00D754D9"/>
    <w:rsid w:val="00D757DE"/>
    <w:rsid w:val="00D7767E"/>
    <w:rsid w:val="00D81138"/>
    <w:rsid w:val="00D8160B"/>
    <w:rsid w:val="00D81723"/>
    <w:rsid w:val="00D817E6"/>
    <w:rsid w:val="00D8186F"/>
    <w:rsid w:val="00D81D76"/>
    <w:rsid w:val="00D81ED0"/>
    <w:rsid w:val="00D82432"/>
    <w:rsid w:val="00D827B7"/>
    <w:rsid w:val="00D82B3F"/>
    <w:rsid w:val="00D82EF2"/>
    <w:rsid w:val="00D837C8"/>
    <w:rsid w:val="00D85A56"/>
    <w:rsid w:val="00D86C00"/>
    <w:rsid w:val="00D87199"/>
    <w:rsid w:val="00D87B10"/>
    <w:rsid w:val="00D90F9F"/>
    <w:rsid w:val="00D9270C"/>
    <w:rsid w:val="00D93D69"/>
    <w:rsid w:val="00D93EDD"/>
    <w:rsid w:val="00D9415C"/>
    <w:rsid w:val="00D94257"/>
    <w:rsid w:val="00D94DDF"/>
    <w:rsid w:val="00D9532F"/>
    <w:rsid w:val="00D95355"/>
    <w:rsid w:val="00D95651"/>
    <w:rsid w:val="00D970A2"/>
    <w:rsid w:val="00DA03A8"/>
    <w:rsid w:val="00DA03F0"/>
    <w:rsid w:val="00DA29BF"/>
    <w:rsid w:val="00DA3256"/>
    <w:rsid w:val="00DA404A"/>
    <w:rsid w:val="00DA486C"/>
    <w:rsid w:val="00DA4B16"/>
    <w:rsid w:val="00DA4B97"/>
    <w:rsid w:val="00DA5483"/>
    <w:rsid w:val="00DA593A"/>
    <w:rsid w:val="00DA769F"/>
    <w:rsid w:val="00DA7970"/>
    <w:rsid w:val="00DA7CFD"/>
    <w:rsid w:val="00DB075E"/>
    <w:rsid w:val="00DB113E"/>
    <w:rsid w:val="00DB2468"/>
    <w:rsid w:val="00DB2AB8"/>
    <w:rsid w:val="00DB31C9"/>
    <w:rsid w:val="00DB433F"/>
    <w:rsid w:val="00DB4BB3"/>
    <w:rsid w:val="00DB623A"/>
    <w:rsid w:val="00DB71C0"/>
    <w:rsid w:val="00DB7F22"/>
    <w:rsid w:val="00DC039C"/>
    <w:rsid w:val="00DC0BCE"/>
    <w:rsid w:val="00DC2011"/>
    <w:rsid w:val="00DC2999"/>
    <w:rsid w:val="00DC3A71"/>
    <w:rsid w:val="00DC3B32"/>
    <w:rsid w:val="00DC52FB"/>
    <w:rsid w:val="00DC6EBD"/>
    <w:rsid w:val="00DC73E4"/>
    <w:rsid w:val="00DC7536"/>
    <w:rsid w:val="00DC7CCE"/>
    <w:rsid w:val="00DD0886"/>
    <w:rsid w:val="00DD1065"/>
    <w:rsid w:val="00DD106B"/>
    <w:rsid w:val="00DD119E"/>
    <w:rsid w:val="00DD137E"/>
    <w:rsid w:val="00DD1595"/>
    <w:rsid w:val="00DD190A"/>
    <w:rsid w:val="00DD1F9D"/>
    <w:rsid w:val="00DD2257"/>
    <w:rsid w:val="00DD22BB"/>
    <w:rsid w:val="00DD4C60"/>
    <w:rsid w:val="00DD4FA3"/>
    <w:rsid w:val="00DD544C"/>
    <w:rsid w:val="00DD5E2B"/>
    <w:rsid w:val="00DD7D3F"/>
    <w:rsid w:val="00DE0133"/>
    <w:rsid w:val="00DE0BF7"/>
    <w:rsid w:val="00DE237A"/>
    <w:rsid w:val="00DE2F99"/>
    <w:rsid w:val="00DE3609"/>
    <w:rsid w:val="00DE4615"/>
    <w:rsid w:val="00DE4BA4"/>
    <w:rsid w:val="00DE4DB4"/>
    <w:rsid w:val="00DE4F4B"/>
    <w:rsid w:val="00DE549D"/>
    <w:rsid w:val="00DE5D1B"/>
    <w:rsid w:val="00DE61F8"/>
    <w:rsid w:val="00DE62DB"/>
    <w:rsid w:val="00DE7533"/>
    <w:rsid w:val="00DE77B0"/>
    <w:rsid w:val="00DF020C"/>
    <w:rsid w:val="00DF14BE"/>
    <w:rsid w:val="00DF164F"/>
    <w:rsid w:val="00DF2779"/>
    <w:rsid w:val="00DF2D79"/>
    <w:rsid w:val="00DF2E44"/>
    <w:rsid w:val="00DF34BF"/>
    <w:rsid w:val="00DF37A8"/>
    <w:rsid w:val="00DF4855"/>
    <w:rsid w:val="00DF541B"/>
    <w:rsid w:val="00DF5F5E"/>
    <w:rsid w:val="00DF6A19"/>
    <w:rsid w:val="00DF6A2D"/>
    <w:rsid w:val="00DF7A0F"/>
    <w:rsid w:val="00DF7A2D"/>
    <w:rsid w:val="00DF7B7D"/>
    <w:rsid w:val="00E00C19"/>
    <w:rsid w:val="00E00C4C"/>
    <w:rsid w:val="00E0386F"/>
    <w:rsid w:val="00E04065"/>
    <w:rsid w:val="00E04099"/>
    <w:rsid w:val="00E0434B"/>
    <w:rsid w:val="00E04FD6"/>
    <w:rsid w:val="00E05025"/>
    <w:rsid w:val="00E05BCF"/>
    <w:rsid w:val="00E05F34"/>
    <w:rsid w:val="00E069E3"/>
    <w:rsid w:val="00E073F8"/>
    <w:rsid w:val="00E07A05"/>
    <w:rsid w:val="00E07C3A"/>
    <w:rsid w:val="00E10064"/>
    <w:rsid w:val="00E10246"/>
    <w:rsid w:val="00E10F8E"/>
    <w:rsid w:val="00E11598"/>
    <w:rsid w:val="00E116FA"/>
    <w:rsid w:val="00E11DC4"/>
    <w:rsid w:val="00E124F8"/>
    <w:rsid w:val="00E13859"/>
    <w:rsid w:val="00E13C42"/>
    <w:rsid w:val="00E140D9"/>
    <w:rsid w:val="00E140DB"/>
    <w:rsid w:val="00E1418C"/>
    <w:rsid w:val="00E14395"/>
    <w:rsid w:val="00E14C9D"/>
    <w:rsid w:val="00E15DAF"/>
    <w:rsid w:val="00E16039"/>
    <w:rsid w:val="00E172E6"/>
    <w:rsid w:val="00E1760B"/>
    <w:rsid w:val="00E2064F"/>
    <w:rsid w:val="00E21284"/>
    <w:rsid w:val="00E2145E"/>
    <w:rsid w:val="00E217D8"/>
    <w:rsid w:val="00E218E0"/>
    <w:rsid w:val="00E22458"/>
    <w:rsid w:val="00E23A1D"/>
    <w:rsid w:val="00E25B1D"/>
    <w:rsid w:val="00E26B39"/>
    <w:rsid w:val="00E26BF0"/>
    <w:rsid w:val="00E2729C"/>
    <w:rsid w:val="00E27474"/>
    <w:rsid w:val="00E27CFD"/>
    <w:rsid w:val="00E3171D"/>
    <w:rsid w:val="00E31CAC"/>
    <w:rsid w:val="00E327D7"/>
    <w:rsid w:val="00E34173"/>
    <w:rsid w:val="00E34295"/>
    <w:rsid w:val="00E34837"/>
    <w:rsid w:val="00E351A0"/>
    <w:rsid w:val="00E3635F"/>
    <w:rsid w:val="00E36703"/>
    <w:rsid w:val="00E3728C"/>
    <w:rsid w:val="00E4044D"/>
    <w:rsid w:val="00E42679"/>
    <w:rsid w:val="00E4297A"/>
    <w:rsid w:val="00E42D7B"/>
    <w:rsid w:val="00E43D9E"/>
    <w:rsid w:val="00E440C2"/>
    <w:rsid w:val="00E45275"/>
    <w:rsid w:val="00E45B65"/>
    <w:rsid w:val="00E45B87"/>
    <w:rsid w:val="00E46551"/>
    <w:rsid w:val="00E4722A"/>
    <w:rsid w:val="00E4737F"/>
    <w:rsid w:val="00E474E3"/>
    <w:rsid w:val="00E514CA"/>
    <w:rsid w:val="00E51ACC"/>
    <w:rsid w:val="00E51F43"/>
    <w:rsid w:val="00E5292C"/>
    <w:rsid w:val="00E5328E"/>
    <w:rsid w:val="00E5433F"/>
    <w:rsid w:val="00E545C5"/>
    <w:rsid w:val="00E54815"/>
    <w:rsid w:val="00E54B10"/>
    <w:rsid w:val="00E6089B"/>
    <w:rsid w:val="00E60BD7"/>
    <w:rsid w:val="00E60D21"/>
    <w:rsid w:val="00E62231"/>
    <w:rsid w:val="00E627B0"/>
    <w:rsid w:val="00E635B0"/>
    <w:rsid w:val="00E63844"/>
    <w:rsid w:val="00E63D8A"/>
    <w:rsid w:val="00E65143"/>
    <w:rsid w:val="00E65962"/>
    <w:rsid w:val="00E66071"/>
    <w:rsid w:val="00E66572"/>
    <w:rsid w:val="00E668BB"/>
    <w:rsid w:val="00E66A7C"/>
    <w:rsid w:val="00E670DE"/>
    <w:rsid w:val="00E67286"/>
    <w:rsid w:val="00E6785A"/>
    <w:rsid w:val="00E70ACE"/>
    <w:rsid w:val="00E71367"/>
    <w:rsid w:val="00E71ABD"/>
    <w:rsid w:val="00E72797"/>
    <w:rsid w:val="00E73504"/>
    <w:rsid w:val="00E73976"/>
    <w:rsid w:val="00E74D3D"/>
    <w:rsid w:val="00E74EC4"/>
    <w:rsid w:val="00E75C4D"/>
    <w:rsid w:val="00E75FD0"/>
    <w:rsid w:val="00E766EC"/>
    <w:rsid w:val="00E77DD0"/>
    <w:rsid w:val="00E80A45"/>
    <w:rsid w:val="00E80C3D"/>
    <w:rsid w:val="00E81ABC"/>
    <w:rsid w:val="00E81DBA"/>
    <w:rsid w:val="00E81E58"/>
    <w:rsid w:val="00E81F35"/>
    <w:rsid w:val="00E82051"/>
    <w:rsid w:val="00E83D1D"/>
    <w:rsid w:val="00E846A8"/>
    <w:rsid w:val="00E85999"/>
    <w:rsid w:val="00E85C5A"/>
    <w:rsid w:val="00E86642"/>
    <w:rsid w:val="00E867B8"/>
    <w:rsid w:val="00E86ED6"/>
    <w:rsid w:val="00E875C3"/>
    <w:rsid w:val="00E87E1D"/>
    <w:rsid w:val="00E904DF"/>
    <w:rsid w:val="00E915B9"/>
    <w:rsid w:val="00E92C91"/>
    <w:rsid w:val="00E92F97"/>
    <w:rsid w:val="00E93315"/>
    <w:rsid w:val="00E9351B"/>
    <w:rsid w:val="00E93715"/>
    <w:rsid w:val="00E93A64"/>
    <w:rsid w:val="00E963C0"/>
    <w:rsid w:val="00E975BB"/>
    <w:rsid w:val="00EA163A"/>
    <w:rsid w:val="00EA1A2F"/>
    <w:rsid w:val="00EA1E7C"/>
    <w:rsid w:val="00EA2A8F"/>
    <w:rsid w:val="00EA5608"/>
    <w:rsid w:val="00EA6196"/>
    <w:rsid w:val="00EA7395"/>
    <w:rsid w:val="00EA7B23"/>
    <w:rsid w:val="00EB08AA"/>
    <w:rsid w:val="00EB1286"/>
    <w:rsid w:val="00EB134C"/>
    <w:rsid w:val="00EB305A"/>
    <w:rsid w:val="00EB3838"/>
    <w:rsid w:val="00EB4141"/>
    <w:rsid w:val="00EB4722"/>
    <w:rsid w:val="00EB4956"/>
    <w:rsid w:val="00EB5AD6"/>
    <w:rsid w:val="00EB65A3"/>
    <w:rsid w:val="00EB7021"/>
    <w:rsid w:val="00EC0B1C"/>
    <w:rsid w:val="00EC0DB6"/>
    <w:rsid w:val="00EC116C"/>
    <w:rsid w:val="00EC12F8"/>
    <w:rsid w:val="00EC1971"/>
    <w:rsid w:val="00EC1D00"/>
    <w:rsid w:val="00EC21DE"/>
    <w:rsid w:val="00EC2956"/>
    <w:rsid w:val="00EC2BE0"/>
    <w:rsid w:val="00EC4E7A"/>
    <w:rsid w:val="00EC57D2"/>
    <w:rsid w:val="00EC6A10"/>
    <w:rsid w:val="00EC6BE8"/>
    <w:rsid w:val="00EC738C"/>
    <w:rsid w:val="00EC765E"/>
    <w:rsid w:val="00EC7AAF"/>
    <w:rsid w:val="00ED0AF6"/>
    <w:rsid w:val="00ED0CBE"/>
    <w:rsid w:val="00ED12D9"/>
    <w:rsid w:val="00ED1C78"/>
    <w:rsid w:val="00ED2136"/>
    <w:rsid w:val="00ED29A1"/>
    <w:rsid w:val="00ED3260"/>
    <w:rsid w:val="00ED3A2C"/>
    <w:rsid w:val="00ED3BFB"/>
    <w:rsid w:val="00ED3C8D"/>
    <w:rsid w:val="00ED3D72"/>
    <w:rsid w:val="00ED4019"/>
    <w:rsid w:val="00ED4297"/>
    <w:rsid w:val="00ED4470"/>
    <w:rsid w:val="00ED4AB7"/>
    <w:rsid w:val="00ED4F27"/>
    <w:rsid w:val="00ED50E5"/>
    <w:rsid w:val="00ED5819"/>
    <w:rsid w:val="00ED5AEE"/>
    <w:rsid w:val="00ED638E"/>
    <w:rsid w:val="00ED6630"/>
    <w:rsid w:val="00ED6A8A"/>
    <w:rsid w:val="00ED74DC"/>
    <w:rsid w:val="00ED787E"/>
    <w:rsid w:val="00ED79A1"/>
    <w:rsid w:val="00ED7FC9"/>
    <w:rsid w:val="00EE01BA"/>
    <w:rsid w:val="00EE0854"/>
    <w:rsid w:val="00EE1124"/>
    <w:rsid w:val="00EE205A"/>
    <w:rsid w:val="00EE2403"/>
    <w:rsid w:val="00EE39CF"/>
    <w:rsid w:val="00EE43A1"/>
    <w:rsid w:val="00EE48E7"/>
    <w:rsid w:val="00EE607C"/>
    <w:rsid w:val="00EE6294"/>
    <w:rsid w:val="00EE6BB9"/>
    <w:rsid w:val="00EF0493"/>
    <w:rsid w:val="00EF07FB"/>
    <w:rsid w:val="00EF4151"/>
    <w:rsid w:val="00EF47CF"/>
    <w:rsid w:val="00EF4B92"/>
    <w:rsid w:val="00EF4EF7"/>
    <w:rsid w:val="00EF5269"/>
    <w:rsid w:val="00EF5F5D"/>
    <w:rsid w:val="00F001BF"/>
    <w:rsid w:val="00F0028B"/>
    <w:rsid w:val="00F0103F"/>
    <w:rsid w:val="00F0141C"/>
    <w:rsid w:val="00F0246D"/>
    <w:rsid w:val="00F02868"/>
    <w:rsid w:val="00F02B4C"/>
    <w:rsid w:val="00F02C8D"/>
    <w:rsid w:val="00F02D06"/>
    <w:rsid w:val="00F0388C"/>
    <w:rsid w:val="00F03AAA"/>
    <w:rsid w:val="00F03AAF"/>
    <w:rsid w:val="00F0449E"/>
    <w:rsid w:val="00F04917"/>
    <w:rsid w:val="00F06B9E"/>
    <w:rsid w:val="00F07001"/>
    <w:rsid w:val="00F073B4"/>
    <w:rsid w:val="00F074E7"/>
    <w:rsid w:val="00F108DB"/>
    <w:rsid w:val="00F10CBB"/>
    <w:rsid w:val="00F13048"/>
    <w:rsid w:val="00F14A30"/>
    <w:rsid w:val="00F15948"/>
    <w:rsid w:val="00F17610"/>
    <w:rsid w:val="00F20997"/>
    <w:rsid w:val="00F2107E"/>
    <w:rsid w:val="00F21A85"/>
    <w:rsid w:val="00F21FD9"/>
    <w:rsid w:val="00F222AD"/>
    <w:rsid w:val="00F22938"/>
    <w:rsid w:val="00F244B8"/>
    <w:rsid w:val="00F24C5E"/>
    <w:rsid w:val="00F255F3"/>
    <w:rsid w:val="00F2584D"/>
    <w:rsid w:val="00F25881"/>
    <w:rsid w:val="00F267DF"/>
    <w:rsid w:val="00F26DA8"/>
    <w:rsid w:val="00F26FDF"/>
    <w:rsid w:val="00F27598"/>
    <w:rsid w:val="00F27745"/>
    <w:rsid w:val="00F2780D"/>
    <w:rsid w:val="00F3074D"/>
    <w:rsid w:val="00F31735"/>
    <w:rsid w:val="00F32D71"/>
    <w:rsid w:val="00F33259"/>
    <w:rsid w:val="00F33EB0"/>
    <w:rsid w:val="00F34929"/>
    <w:rsid w:val="00F34F4C"/>
    <w:rsid w:val="00F35111"/>
    <w:rsid w:val="00F36B93"/>
    <w:rsid w:val="00F3703E"/>
    <w:rsid w:val="00F40DCF"/>
    <w:rsid w:val="00F4127B"/>
    <w:rsid w:val="00F415B7"/>
    <w:rsid w:val="00F422D6"/>
    <w:rsid w:val="00F425DB"/>
    <w:rsid w:val="00F43892"/>
    <w:rsid w:val="00F44349"/>
    <w:rsid w:val="00F448EB"/>
    <w:rsid w:val="00F44C62"/>
    <w:rsid w:val="00F450F6"/>
    <w:rsid w:val="00F45778"/>
    <w:rsid w:val="00F4751B"/>
    <w:rsid w:val="00F47A36"/>
    <w:rsid w:val="00F50643"/>
    <w:rsid w:val="00F5248E"/>
    <w:rsid w:val="00F52685"/>
    <w:rsid w:val="00F533D4"/>
    <w:rsid w:val="00F53F0F"/>
    <w:rsid w:val="00F54375"/>
    <w:rsid w:val="00F54CF3"/>
    <w:rsid w:val="00F54DA4"/>
    <w:rsid w:val="00F54DB9"/>
    <w:rsid w:val="00F558F9"/>
    <w:rsid w:val="00F55B22"/>
    <w:rsid w:val="00F567D1"/>
    <w:rsid w:val="00F56ADF"/>
    <w:rsid w:val="00F57643"/>
    <w:rsid w:val="00F57AFD"/>
    <w:rsid w:val="00F57C64"/>
    <w:rsid w:val="00F57D00"/>
    <w:rsid w:val="00F60B21"/>
    <w:rsid w:val="00F63221"/>
    <w:rsid w:val="00F633B6"/>
    <w:rsid w:val="00F65040"/>
    <w:rsid w:val="00F665E8"/>
    <w:rsid w:val="00F66DCB"/>
    <w:rsid w:val="00F672E6"/>
    <w:rsid w:val="00F67C6F"/>
    <w:rsid w:val="00F70960"/>
    <w:rsid w:val="00F719E2"/>
    <w:rsid w:val="00F71A0C"/>
    <w:rsid w:val="00F71A47"/>
    <w:rsid w:val="00F72A8E"/>
    <w:rsid w:val="00F7580D"/>
    <w:rsid w:val="00F76208"/>
    <w:rsid w:val="00F77A30"/>
    <w:rsid w:val="00F80272"/>
    <w:rsid w:val="00F81047"/>
    <w:rsid w:val="00F81130"/>
    <w:rsid w:val="00F84236"/>
    <w:rsid w:val="00F84835"/>
    <w:rsid w:val="00F85104"/>
    <w:rsid w:val="00F854FE"/>
    <w:rsid w:val="00F863F3"/>
    <w:rsid w:val="00F87D1B"/>
    <w:rsid w:val="00F87F17"/>
    <w:rsid w:val="00F9092E"/>
    <w:rsid w:val="00F909FA"/>
    <w:rsid w:val="00F90F81"/>
    <w:rsid w:val="00F91A07"/>
    <w:rsid w:val="00F91B39"/>
    <w:rsid w:val="00F91C73"/>
    <w:rsid w:val="00F92805"/>
    <w:rsid w:val="00F92949"/>
    <w:rsid w:val="00F92EA1"/>
    <w:rsid w:val="00F939B2"/>
    <w:rsid w:val="00F94478"/>
    <w:rsid w:val="00F948F4"/>
    <w:rsid w:val="00FA07AB"/>
    <w:rsid w:val="00FA0A2F"/>
    <w:rsid w:val="00FA1898"/>
    <w:rsid w:val="00FA2A3C"/>
    <w:rsid w:val="00FA4273"/>
    <w:rsid w:val="00FA44CB"/>
    <w:rsid w:val="00FA5544"/>
    <w:rsid w:val="00FA62EE"/>
    <w:rsid w:val="00FA6512"/>
    <w:rsid w:val="00FA67D8"/>
    <w:rsid w:val="00FA7928"/>
    <w:rsid w:val="00FA7B76"/>
    <w:rsid w:val="00FB207E"/>
    <w:rsid w:val="00FB21E8"/>
    <w:rsid w:val="00FB2E51"/>
    <w:rsid w:val="00FB60A3"/>
    <w:rsid w:val="00FB65F5"/>
    <w:rsid w:val="00FB7B45"/>
    <w:rsid w:val="00FC08C6"/>
    <w:rsid w:val="00FC0DE7"/>
    <w:rsid w:val="00FC18D7"/>
    <w:rsid w:val="00FC20F6"/>
    <w:rsid w:val="00FC277C"/>
    <w:rsid w:val="00FC2BAA"/>
    <w:rsid w:val="00FC3394"/>
    <w:rsid w:val="00FC3BC8"/>
    <w:rsid w:val="00FC5814"/>
    <w:rsid w:val="00FC5B19"/>
    <w:rsid w:val="00FC6063"/>
    <w:rsid w:val="00FC616E"/>
    <w:rsid w:val="00FC6824"/>
    <w:rsid w:val="00FC6B32"/>
    <w:rsid w:val="00FC7D7C"/>
    <w:rsid w:val="00FD07A0"/>
    <w:rsid w:val="00FD4416"/>
    <w:rsid w:val="00FD4AE6"/>
    <w:rsid w:val="00FD5A85"/>
    <w:rsid w:val="00FD5B77"/>
    <w:rsid w:val="00FD5B82"/>
    <w:rsid w:val="00FD5E62"/>
    <w:rsid w:val="00FD6893"/>
    <w:rsid w:val="00FD69C6"/>
    <w:rsid w:val="00FD6A5A"/>
    <w:rsid w:val="00FE0976"/>
    <w:rsid w:val="00FE0E7B"/>
    <w:rsid w:val="00FE2BB4"/>
    <w:rsid w:val="00FE53B9"/>
    <w:rsid w:val="00FE7ED9"/>
    <w:rsid w:val="00FF0329"/>
    <w:rsid w:val="00FF0A9B"/>
    <w:rsid w:val="00FF0B7A"/>
    <w:rsid w:val="00FF0D58"/>
    <w:rsid w:val="00FF1197"/>
    <w:rsid w:val="00FF4347"/>
    <w:rsid w:val="00FF4571"/>
    <w:rsid w:val="00FF5195"/>
    <w:rsid w:val="00FF5586"/>
    <w:rsid w:val="00FF6439"/>
    <w:rsid w:val="00FF6AA9"/>
    <w:rsid w:val="00FF6DA3"/>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4A3D083"/>
  <w15:chartTrackingRefBased/>
  <w15:docId w15:val="{C472A735-029B-4C49-AB23-8D5DBC6A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20F"/>
    <w:pPr>
      <w:spacing w:after="200" w:line="276" w:lineRule="auto"/>
    </w:pPr>
    <w:rPr>
      <w:sz w:val="22"/>
      <w:szCs w:val="22"/>
      <w:lang w:val="es-ES"/>
    </w:rPr>
  </w:style>
  <w:style w:type="paragraph" w:styleId="Ttulo1">
    <w:name w:val="heading 1"/>
    <w:basedOn w:val="Normal"/>
    <w:next w:val="Normal"/>
    <w:link w:val="Ttulo1Car"/>
    <w:qFormat/>
    <w:rsid w:val="007447E3"/>
    <w:pPr>
      <w:keepNext/>
      <w:spacing w:after="0" w:line="240" w:lineRule="auto"/>
      <w:jc w:val="center"/>
      <w:outlineLvl w:val="0"/>
    </w:pPr>
    <w:rPr>
      <w:rFonts w:ascii="Times New Roman" w:eastAsia="Times New Roman" w:hAnsi="Times New Roman"/>
      <w:b/>
      <w:bCs/>
      <w:sz w:val="24"/>
      <w:szCs w:val="24"/>
      <w:lang w:val="x-none" w:eastAsia="x-none"/>
    </w:rPr>
  </w:style>
  <w:style w:type="paragraph" w:styleId="Ttulo2">
    <w:name w:val="heading 2"/>
    <w:basedOn w:val="Normal"/>
    <w:next w:val="Normal"/>
    <w:link w:val="Ttulo2Car"/>
    <w:qFormat/>
    <w:rsid w:val="00B570C7"/>
    <w:pPr>
      <w:keepNext/>
      <w:spacing w:after="0" w:line="240" w:lineRule="auto"/>
      <w:outlineLvl w:val="1"/>
    </w:pPr>
    <w:rPr>
      <w:rFonts w:ascii="Arial" w:eastAsia="Times New Roman" w:hAnsi="Arial"/>
      <w:b/>
      <w:bCs/>
      <w:sz w:val="18"/>
      <w:szCs w:val="20"/>
      <w:lang w:val="es-ES_tradnl" w:eastAsia="x-none"/>
    </w:rPr>
  </w:style>
  <w:style w:type="paragraph" w:styleId="Ttulo3">
    <w:name w:val="heading 3"/>
    <w:basedOn w:val="Normal"/>
    <w:next w:val="Normal"/>
    <w:link w:val="Ttulo3Car"/>
    <w:qFormat/>
    <w:rsid w:val="00B570C7"/>
    <w:pPr>
      <w:keepNext/>
      <w:tabs>
        <w:tab w:val="left" w:pos="7740"/>
        <w:tab w:val="left" w:pos="7920"/>
      </w:tabs>
      <w:autoSpaceDE w:val="0"/>
      <w:autoSpaceDN w:val="0"/>
      <w:adjustRightInd w:val="0"/>
      <w:spacing w:after="0" w:line="240" w:lineRule="auto"/>
      <w:ind w:right="-85"/>
      <w:jc w:val="both"/>
      <w:outlineLvl w:val="2"/>
    </w:pPr>
    <w:rPr>
      <w:rFonts w:ascii="Arial" w:eastAsia="Arial Unicode MS" w:hAnsi="Arial"/>
      <w:i/>
      <w:iCs/>
      <w:color w:val="000000"/>
      <w:sz w:val="24"/>
      <w:szCs w:val="24"/>
      <w:lang w:val="x-none" w:eastAsia="x-none"/>
    </w:rPr>
  </w:style>
  <w:style w:type="paragraph" w:styleId="Ttulo4">
    <w:name w:val="heading 4"/>
    <w:basedOn w:val="Normal"/>
    <w:next w:val="Normal"/>
    <w:link w:val="Ttulo4Car"/>
    <w:qFormat/>
    <w:rsid w:val="00B570C7"/>
    <w:pPr>
      <w:keepNext/>
      <w:spacing w:after="0" w:line="240" w:lineRule="auto"/>
      <w:ind w:left="1440"/>
      <w:outlineLvl w:val="3"/>
    </w:pPr>
    <w:rPr>
      <w:rFonts w:ascii="Arial" w:eastAsia="Times New Roman" w:hAnsi="Arial"/>
      <w:b/>
      <w:bCs/>
      <w:sz w:val="24"/>
      <w:szCs w:val="24"/>
      <w:lang w:val="x-none" w:eastAsia="x-none"/>
    </w:rPr>
  </w:style>
  <w:style w:type="paragraph" w:styleId="Ttulo8">
    <w:name w:val="heading 8"/>
    <w:basedOn w:val="Normal"/>
    <w:next w:val="Normal"/>
    <w:link w:val="Ttulo8Car"/>
    <w:uiPriority w:val="9"/>
    <w:qFormat/>
    <w:rsid w:val="00AA092D"/>
    <w:pPr>
      <w:spacing w:before="240" w:after="60"/>
      <w:outlineLvl w:val="7"/>
    </w:pPr>
    <w:rPr>
      <w:rFonts w:eastAsia="Times New Roman"/>
      <w:i/>
      <w:iCs/>
      <w:sz w:val="24"/>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44B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2E44B0"/>
    <w:rPr>
      <w:rFonts w:ascii="Tahoma" w:hAnsi="Tahoma" w:cs="Tahoma"/>
      <w:sz w:val="16"/>
      <w:szCs w:val="16"/>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
    <w:basedOn w:val="Normal"/>
    <w:link w:val="TextonotapieCar"/>
    <w:semiHidden/>
    <w:rsid w:val="00952A40"/>
    <w:pPr>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aliases w:val="Footnote Text Char Char Char Char Char Car1,Footnote Text Char Char Char Char Car1,Footnote reference Car1,FA Fu Car1,texto de nota al pie Car1,Footnote Text Char Car1,Footnote Text Char Char Char Char Char Char Char Char Car"/>
    <w:link w:val="Textonotapie"/>
    <w:semiHidden/>
    <w:rsid w:val="00952A40"/>
    <w:rPr>
      <w:rFonts w:ascii="Times New Roman" w:eastAsia="Times New Roman" w:hAnsi="Times New Roman" w:cs="Times New Roman"/>
      <w:sz w:val="20"/>
      <w:szCs w:val="20"/>
      <w:lang w:eastAsia="es-ES"/>
    </w:rPr>
  </w:style>
  <w:style w:type="character" w:styleId="Refdenotaalpie">
    <w:name w:val="footnote reference"/>
    <w:semiHidden/>
    <w:rsid w:val="00952A40"/>
    <w:rPr>
      <w:vertAlign w:val="superscript"/>
    </w:rPr>
  </w:style>
  <w:style w:type="paragraph" w:styleId="Prrafodelista">
    <w:name w:val="List Paragraph"/>
    <w:basedOn w:val="Normal"/>
    <w:uiPriority w:val="34"/>
    <w:qFormat/>
    <w:rsid w:val="00742B4A"/>
    <w:pPr>
      <w:ind w:left="720"/>
      <w:contextualSpacing/>
    </w:pPr>
  </w:style>
  <w:style w:type="paragraph" w:styleId="Encabezado">
    <w:name w:val="header"/>
    <w:basedOn w:val="Normal"/>
    <w:link w:val="EncabezadoCar"/>
    <w:uiPriority w:val="99"/>
    <w:unhideWhenUsed/>
    <w:rsid w:val="0027526A"/>
    <w:pPr>
      <w:tabs>
        <w:tab w:val="center" w:pos="4252"/>
        <w:tab w:val="right" w:pos="8504"/>
      </w:tabs>
    </w:pPr>
    <w:rPr>
      <w:lang w:val="x-none"/>
    </w:rPr>
  </w:style>
  <w:style w:type="character" w:customStyle="1" w:styleId="EncabezadoCar">
    <w:name w:val="Encabezado Car"/>
    <w:link w:val="Encabezado"/>
    <w:uiPriority w:val="99"/>
    <w:rsid w:val="0027526A"/>
    <w:rPr>
      <w:sz w:val="22"/>
      <w:szCs w:val="22"/>
      <w:lang w:eastAsia="en-US"/>
    </w:rPr>
  </w:style>
  <w:style w:type="paragraph" w:styleId="Piedepgina">
    <w:name w:val="footer"/>
    <w:basedOn w:val="Normal"/>
    <w:link w:val="PiedepginaCar"/>
    <w:uiPriority w:val="99"/>
    <w:unhideWhenUsed/>
    <w:rsid w:val="0027526A"/>
    <w:pPr>
      <w:tabs>
        <w:tab w:val="center" w:pos="4252"/>
        <w:tab w:val="right" w:pos="8504"/>
      </w:tabs>
    </w:pPr>
    <w:rPr>
      <w:lang w:val="x-none"/>
    </w:rPr>
  </w:style>
  <w:style w:type="character" w:customStyle="1" w:styleId="PiedepginaCar">
    <w:name w:val="Pie de página Car"/>
    <w:link w:val="Piedepgina"/>
    <w:uiPriority w:val="99"/>
    <w:rsid w:val="0027526A"/>
    <w:rPr>
      <w:sz w:val="22"/>
      <w:szCs w:val="22"/>
      <w:lang w:eastAsia="en-US"/>
    </w:rPr>
  </w:style>
  <w:style w:type="character" w:customStyle="1" w:styleId="Ttulo1Car">
    <w:name w:val="Título 1 Car"/>
    <w:link w:val="Ttulo1"/>
    <w:rsid w:val="007447E3"/>
    <w:rPr>
      <w:rFonts w:ascii="Times New Roman" w:eastAsia="Times New Roman" w:hAnsi="Times New Roman"/>
      <w:b/>
      <w:bCs/>
      <w:sz w:val="24"/>
      <w:szCs w:val="24"/>
    </w:rPr>
  </w:style>
  <w:style w:type="paragraph" w:customStyle="1" w:styleId="Epgrafe">
    <w:name w:val="Epígrafe"/>
    <w:basedOn w:val="Normal"/>
    <w:next w:val="Normal"/>
    <w:qFormat/>
    <w:rsid w:val="007447E3"/>
    <w:pPr>
      <w:overflowPunct w:val="0"/>
      <w:autoSpaceDE w:val="0"/>
      <w:autoSpaceDN w:val="0"/>
      <w:adjustRightInd w:val="0"/>
      <w:spacing w:after="0" w:line="240" w:lineRule="auto"/>
      <w:jc w:val="right"/>
      <w:textAlignment w:val="baseline"/>
    </w:pPr>
    <w:rPr>
      <w:rFonts w:ascii="Verdana" w:eastAsia="Times New Roman" w:hAnsi="Verdana"/>
      <w:b/>
      <w:sz w:val="28"/>
      <w:szCs w:val="20"/>
      <w:lang w:val="es-ES_tradnl" w:eastAsia="es-ES"/>
    </w:rPr>
  </w:style>
  <w:style w:type="paragraph" w:customStyle="1" w:styleId="Textoindependiente21">
    <w:name w:val="Texto independiente 21"/>
    <w:basedOn w:val="Normal"/>
    <w:rsid w:val="007447E3"/>
    <w:pPr>
      <w:overflowPunct w:val="0"/>
      <w:autoSpaceDE w:val="0"/>
      <w:autoSpaceDN w:val="0"/>
      <w:adjustRightInd w:val="0"/>
      <w:spacing w:after="0" w:line="240" w:lineRule="auto"/>
      <w:jc w:val="both"/>
      <w:textAlignment w:val="baseline"/>
    </w:pPr>
    <w:rPr>
      <w:rFonts w:ascii="Arial" w:eastAsia="Times New Roman" w:hAnsi="Arial"/>
      <w:b/>
      <w:sz w:val="24"/>
      <w:szCs w:val="20"/>
      <w:lang w:val="es-ES_tradnl" w:eastAsia="es-ES"/>
    </w:rPr>
  </w:style>
  <w:style w:type="character" w:customStyle="1" w:styleId="Ttulo8Car">
    <w:name w:val="Título 8 Car"/>
    <w:link w:val="Ttulo8"/>
    <w:uiPriority w:val="9"/>
    <w:semiHidden/>
    <w:rsid w:val="00AA092D"/>
    <w:rPr>
      <w:rFonts w:ascii="Calibri" w:eastAsia="Times New Roman" w:hAnsi="Calibri" w:cs="Times New Roman"/>
      <w:i/>
      <w:iCs/>
      <w:sz w:val="24"/>
      <w:szCs w:val="24"/>
      <w:lang w:eastAsia="en-US"/>
    </w:rPr>
  </w:style>
  <w:style w:type="paragraph" w:styleId="Textoindependiente">
    <w:name w:val="Body Text"/>
    <w:basedOn w:val="Normal"/>
    <w:link w:val="TextoindependienteCar"/>
    <w:rsid w:val="00AA092D"/>
    <w:pPr>
      <w:spacing w:after="0" w:line="480" w:lineRule="auto"/>
      <w:jc w:val="both"/>
    </w:pPr>
    <w:rPr>
      <w:rFonts w:ascii="Times New Roman" w:eastAsia="Times New Roman" w:hAnsi="Times New Roman"/>
      <w:sz w:val="28"/>
      <w:szCs w:val="28"/>
      <w:lang w:val="x-none" w:eastAsia="x-none"/>
    </w:rPr>
  </w:style>
  <w:style w:type="character" w:customStyle="1" w:styleId="TextoindependienteCar">
    <w:name w:val="Texto independiente Car"/>
    <w:link w:val="Textoindependiente"/>
    <w:rsid w:val="00AA092D"/>
    <w:rPr>
      <w:rFonts w:ascii="Times New Roman" w:eastAsia="Times New Roman" w:hAnsi="Times New Roman"/>
      <w:sz w:val="28"/>
      <w:szCs w:val="28"/>
    </w:rPr>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ar,Footnote Text Char Char Cha Car"/>
    <w:locked/>
    <w:rsid w:val="00AA092D"/>
    <w:rPr>
      <w:lang w:val="es-ES" w:eastAsia="es-ES" w:bidi="ar-SA"/>
    </w:rPr>
  </w:style>
  <w:style w:type="character" w:customStyle="1" w:styleId="Ttulo2Car">
    <w:name w:val="Título 2 Car"/>
    <w:link w:val="Ttulo2"/>
    <w:rsid w:val="00B570C7"/>
    <w:rPr>
      <w:rFonts w:ascii="Arial" w:eastAsia="Times New Roman" w:hAnsi="Arial" w:cs="Arial"/>
      <w:b/>
      <w:bCs/>
      <w:sz w:val="18"/>
      <w:lang w:val="es-ES_tradnl"/>
    </w:rPr>
  </w:style>
  <w:style w:type="character" w:customStyle="1" w:styleId="Ttulo3Car">
    <w:name w:val="Título 3 Car"/>
    <w:link w:val="Ttulo3"/>
    <w:rsid w:val="00B570C7"/>
    <w:rPr>
      <w:rFonts w:ascii="Arial" w:eastAsia="Arial Unicode MS" w:hAnsi="Arial" w:cs="Arial"/>
      <w:i/>
      <w:iCs/>
      <w:color w:val="000000"/>
      <w:sz w:val="24"/>
      <w:szCs w:val="24"/>
    </w:rPr>
  </w:style>
  <w:style w:type="character" w:customStyle="1" w:styleId="Ttulo4Car">
    <w:name w:val="Título 4 Car"/>
    <w:link w:val="Ttulo4"/>
    <w:rsid w:val="00B570C7"/>
    <w:rPr>
      <w:rFonts w:ascii="Arial" w:eastAsia="Times New Roman" w:hAnsi="Arial" w:cs="Arial"/>
      <w:b/>
      <w:bCs/>
      <w:sz w:val="24"/>
      <w:szCs w:val="24"/>
    </w:rPr>
  </w:style>
  <w:style w:type="paragraph" w:customStyle="1" w:styleId="Textoindependiente22">
    <w:name w:val="Texto independiente 22"/>
    <w:basedOn w:val="Normal"/>
    <w:rsid w:val="00B570C7"/>
    <w:pPr>
      <w:overflowPunct w:val="0"/>
      <w:autoSpaceDE w:val="0"/>
      <w:autoSpaceDN w:val="0"/>
      <w:adjustRightInd w:val="0"/>
      <w:spacing w:after="0" w:line="240" w:lineRule="auto"/>
      <w:jc w:val="both"/>
      <w:textAlignment w:val="baseline"/>
    </w:pPr>
    <w:rPr>
      <w:rFonts w:ascii="Arial" w:eastAsia="Times New Roman" w:hAnsi="Arial"/>
      <w:b/>
      <w:sz w:val="24"/>
      <w:szCs w:val="20"/>
      <w:lang w:val="es-ES_tradnl" w:eastAsia="es-ES"/>
    </w:rPr>
  </w:style>
  <w:style w:type="paragraph" w:styleId="Textodebloque">
    <w:name w:val="Block Text"/>
    <w:basedOn w:val="Normal"/>
    <w:rsid w:val="00B570C7"/>
    <w:pPr>
      <w:tabs>
        <w:tab w:val="left" w:pos="1440"/>
        <w:tab w:val="left" w:pos="7080"/>
      </w:tabs>
      <w:spacing w:after="0" w:line="240" w:lineRule="auto"/>
      <w:ind w:left="600" w:right="626"/>
    </w:pPr>
    <w:rPr>
      <w:rFonts w:ascii="Arial" w:eastAsia="Times New Roman" w:hAnsi="Arial" w:cs="Arial"/>
      <w:b/>
      <w:bCs/>
      <w:i/>
      <w:iCs/>
      <w:sz w:val="20"/>
      <w:szCs w:val="24"/>
      <w:lang w:eastAsia="es-ES"/>
    </w:rPr>
  </w:style>
  <w:style w:type="character" w:styleId="Nmerodepgina">
    <w:name w:val="page number"/>
    <w:basedOn w:val="Fuentedeprrafopredeter"/>
    <w:rsid w:val="00B570C7"/>
  </w:style>
  <w:style w:type="paragraph" w:styleId="Textoindependiente2">
    <w:name w:val="Body Text 2"/>
    <w:basedOn w:val="Normal"/>
    <w:link w:val="Textoindependiente2Car"/>
    <w:rsid w:val="00B570C7"/>
    <w:pPr>
      <w:autoSpaceDE w:val="0"/>
      <w:autoSpaceDN w:val="0"/>
      <w:adjustRightInd w:val="0"/>
      <w:spacing w:after="0" w:line="240" w:lineRule="auto"/>
      <w:jc w:val="both"/>
    </w:pPr>
    <w:rPr>
      <w:rFonts w:ascii="Arial" w:eastAsia="Times New Roman" w:hAnsi="Arial"/>
      <w:b/>
      <w:color w:val="000000"/>
      <w:sz w:val="24"/>
      <w:szCs w:val="24"/>
      <w:lang w:val="x-none" w:eastAsia="x-none"/>
    </w:rPr>
  </w:style>
  <w:style w:type="character" w:customStyle="1" w:styleId="Textoindependiente2Car">
    <w:name w:val="Texto independiente 2 Car"/>
    <w:link w:val="Textoindependiente2"/>
    <w:rsid w:val="00B570C7"/>
    <w:rPr>
      <w:rFonts w:ascii="Arial" w:eastAsia="Times New Roman" w:hAnsi="Arial"/>
      <w:b/>
      <w:color w:val="000000"/>
      <w:sz w:val="24"/>
      <w:szCs w:val="24"/>
    </w:rPr>
  </w:style>
  <w:style w:type="paragraph" w:styleId="Textoindependiente3">
    <w:name w:val="Body Text 3"/>
    <w:basedOn w:val="Normal"/>
    <w:link w:val="Textoindependiente3Car"/>
    <w:rsid w:val="00B570C7"/>
    <w:pPr>
      <w:autoSpaceDE w:val="0"/>
      <w:autoSpaceDN w:val="0"/>
      <w:adjustRightInd w:val="0"/>
      <w:spacing w:after="0" w:line="240" w:lineRule="auto"/>
      <w:jc w:val="both"/>
    </w:pPr>
    <w:rPr>
      <w:rFonts w:ascii="Arial" w:eastAsia="Times New Roman" w:hAnsi="Arial"/>
      <w:sz w:val="24"/>
      <w:szCs w:val="24"/>
      <w:lang w:val="x-none" w:eastAsia="x-none"/>
    </w:rPr>
  </w:style>
  <w:style w:type="character" w:customStyle="1" w:styleId="Textoindependiente3Car">
    <w:name w:val="Texto independiente 3 Car"/>
    <w:link w:val="Textoindependiente3"/>
    <w:rsid w:val="00B570C7"/>
    <w:rPr>
      <w:rFonts w:ascii="Arial" w:eastAsia="Times New Roman" w:hAnsi="Arial"/>
      <w:sz w:val="24"/>
      <w:szCs w:val="24"/>
    </w:rPr>
  </w:style>
  <w:style w:type="character" w:styleId="Hipervnculo">
    <w:name w:val="Hyperlink"/>
    <w:rsid w:val="00B570C7"/>
    <w:rPr>
      <w:color w:val="0000FF"/>
      <w:u w:val="single"/>
    </w:rPr>
  </w:style>
  <w:style w:type="character" w:styleId="Hipervnculovisitado">
    <w:name w:val="FollowedHyperlink"/>
    <w:rsid w:val="00B570C7"/>
    <w:rPr>
      <w:color w:val="800080"/>
      <w:u w:val="single"/>
    </w:rPr>
  </w:style>
  <w:style w:type="character" w:styleId="Textoennegrita">
    <w:name w:val="Strong"/>
    <w:qFormat/>
    <w:rsid w:val="00B570C7"/>
    <w:rPr>
      <w:b/>
      <w:bCs/>
    </w:rPr>
  </w:style>
  <w:style w:type="paragraph" w:styleId="NormalWeb">
    <w:name w:val="Normal (Web)"/>
    <w:basedOn w:val="Normal"/>
    <w:uiPriority w:val="99"/>
    <w:rsid w:val="00B570C7"/>
    <w:pPr>
      <w:spacing w:before="100" w:beforeAutospacing="1" w:after="100" w:afterAutospacing="1" w:line="240" w:lineRule="auto"/>
    </w:pPr>
    <w:rPr>
      <w:rFonts w:ascii="Times New Roman" w:eastAsia="Times New Roman" w:hAnsi="Times New Roman"/>
      <w:sz w:val="24"/>
      <w:szCs w:val="24"/>
      <w:lang w:val="en-US"/>
    </w:rPr>
  </w:style>
  <w:style w:type="paragraph" w:styleId="Sangradetextonormal">
    <w:name w:val="Body Text Indent"/>
    <w:basedOn w:val="Normal"/>
    <w:link w:val="SangradetextonormalCar"/>
    <w:rsid w:val="00B570C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ngradetextonormalCar">
    <w:name w:val="Sangría de texto normal Car"/>
    <w:link w:val="Sangradetextonormal"/>
    <w:rsid w:val="00B570C7"/>
    <w:rPr>
      <w:rFonts w:ascii="Times New Roman" w:eastAsia="Times New Roman" w:hAnsi="Times New Roman"/>
      <w:sz w:val="24"/>
      <w:szCs w:val="24"/>
      <w:lang w:val="en-US" w:eastAsia="en-US"/>
    </w:rPr>
  </w:style>
  <w:style w:type="paragraph" w:styleId="Listaconvietas">
    <w:name w:val="List Bullet"/>
    <w:basedOn w:val="Normal"/>
    <w:autoRedefine/>
    <w:rsid w:val="00B570C7"/>
    <w:pPr>
      <w:numPr>
        <w:numId w:val="6"/>
      </w:numPr>
      <w:spacing w:after="0" w:line="240" w:lineRule="auto"/>
      <w:jc w:val="both"/>
    </w:pPr>
    <w:rPr>
      <w:rFonts w:ascii="Arial" w:eastAsia="Times New Roman" w:hAnsi="Arial" w:cs="Arial"/>
      <w:b/>
      <w:bCs/>
      <w:sz w:val="24"/>
      <w:szCs w:val="24"/>
      <w:lang w:eastAsia="es-ES"/>
    </w:rPr>
  </w:style>
  <w:style w:type="character" w:styleId="Refdecomentario">
    <w:name w:val="annotation reference"/>
    <w:semiHidden/>
    <w:rsid w:val="00B570C7"/>
    <w:rPr>
      <w:sz w:val="16"/>
      <w:szCs w:val="16"/>
    </w:rPr>
  </w:style>
  <w:style w:type="paragraph" w:styleId="Textocomentario">
    <w:name w:val="annotation text"/>
    <w:basedOn w:val="Normal"/>
    <w:link w:val="TextocomentarioCar"/>
    <w:semiHidden/>
    <w:rsid w:val="00B570C7"/>
    <w:pPr>
      <w:spacing w:after="0" w:line="240" w:lineRule="auto"/>
    </w:pPr>
    <w:rPr>
      <w:rFonts w:ascii="Times New Roman" w:eastAsia="Times New Roman" w:hAnsi="Times New Roman"/>
      <w:sz w:val="20"/>
      <w:szCs w:val="20"/>
      <w:lang w:val="x-none" w:eastAsia="x-none"/>
    </w:rPr>
  </w:style>
  <w:style w:type="character" w:customStyle="1" w:styleId="TextocomentarioCar">
    <w:name w:val="Texto comentario Car"/>
    <w:link w:val="Textocomentario"/>
    <w:semiHidden/>
    <w:rsid w:val="00B570C7"/>
    <w:rPr>
      <w:rFonts w:ascii="Times New Roman" w:eastAsia="Times New Roman" w:hAnsi="Times New Roman"/>
    </w:rPr>
  </w:style>
  <w:style w:type="paragraph" w:styleId="Asuntodelcomentario">
    <w:name w:val="annotation subject"/>
    <w:basedOn w:val="Textocomentario"/>
    <w:next w:val="Textocomentario"/>
    <w:link w:val="AsuntodelcomentarioCar"/>
    <w:semiHidden/>
    <w:rsid w:val="00B570C7"/>
    <w:rPr>
      <w:b/>
      <w:bCs/>
    </w:rPr>
  </w:style>
  <w:style w:type="character" w:customStyle="1" w:styleId="AsuntodelcomentarioCar">
    <w:name w:val="Asunto del comentario Car"/>
    <w:link w:val="Asuntodelcomentario"/>
    <w:semiHidden/>
    <w:rsid w:val="00B570C7"/>
    <w:rPr>
      <w:rFonts w:ascii="Times New Roman" w:eastAsia="Times New Roman" w:hAnsi="Times New Roman"/>
      <w:b/>
      <w:bCs/>
    </w:rPr>
  </w:style>
  <w:style w:type="paragraph" w:customStyle="1" w:styleId="BodyText21">
    <w:name w:val="Body Text 21"/>
    <w:basedOn w:val="Normal"/>
    <w:rsid w:val="00B570C7"/>
    <w:pPr>
      <w:autoSpaceDE w:val="0"/>
      <w:autoSpaceDN w:val="0"/>
      <w:spacing w:after="0" w:line="240" w:lineRule="auto"/>
      <w:jc w:val="both"/>
    </w:pPr>
    <w:rPr>
      <w:rFonts w:ascii="Times New Roman" w:eastAsia="Times New Roman" w:hAnsi="Times New Roman"/>
      <w:sz w:val="28"/>
      <w:szCs w:val="28"/>
      <w:lang w:val="es-ES_tradnl" w:eastAsia="es-ES"/>
    </w:rPr>
  </w:style>
  <w:style w:type="character" w:customStyle="1" w:styleId="textonavy1">
    <w:name w:val="texto_navy1"/>
    <w:rsid w:val="00B570C7"/>
    <w:rPr>
      <w:color w:val="000080"/>
    </w:rPr>
  </w:style>
  <w:style w:type="paragraph" w:customStyle="1" w:styleId="textocaja">
    <w:name w:val="textocaja"/>
    <w:basedOn w:val="Normal"/>
    <w:rsid w:val="00B570C7"/>
    <w:pPr>
      <w:spacing w:before="100" w:beforeAutospacing="1" w:after="100" w:afterAutospacing="1" w:line="240" w:lineRule="auto"/>
      <w:jc w:val="both"/>
    </w:pPr>
    <w:rPr>
      <w:rFonts w:ascii="Georgia" w:eastAsia="Times New Roman" w:hAnsi="Georgia"/>
      <w:lang w:eastAsia="es-ES"/>
    </w:rPr>
  </w:style>
  <w:style w:type="character" w:customStyle="1" w:styleId="Ref">
    <w:name w:val="Ref"/>
    <w:aliases w:val="de nota al pie,Ref1"/>
    <w:rsid w:val="00B570C7"/>
    <w:rPr>
      <w:vertAlign w:val="superscript"/>
    </w:rPr>
  </w:style>
  <w:style w:type="character" w:customStyle="1" w:styleId="textored1">
    <w:name w:val="texto_red1"/>
    <w:rsid w:val="00B570C7"/>
    <w:rPr>
      <w:color w:val="FF0000"/>
    </w:rPr>
  </w:style>
  <w:style w:type="paragraph" w:styleId="z-Principiodelformulario">
    <w:name w:val="HTML Top of Form"/>
    <w:basedOn w:val="Normal"/>
    <w:next w:val="Normal"/>
    <w:link w:val="z-PrincipiodelformularioCar"/>
    <w:hidden/>
    <w:rsid w:val="00B570C7"/>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PrincipiodelformularioCar">
    <w:name w:val="z-Principio del formulario Car"/>
    <w:link w:val="z-Principiodelformulario"/>
    <w:rsid w:val="00B570C7"/>
    <w:rPr>
      <w:rFonts w:ascii="Arial" w:eastAsia="Times New Roman" w:hAnsi="Arial" w:cs="Arial"/>
      <w:vanish/>
      <w:sz w:val="16"/>
      <w:szCs w:val="16"/>
    </w:rPr>
  </w:style>
  <w:style w:type="paragraph" w:styleId="z-Finaldelformulario">
    <w:name w:val="HTML Bottom of Form"/>
    <w:basedOn w:val="Normal"/>
    <w:next w:val="Normal"/>
    <w:link w:val="z-FinaldelformularioCar"/>
    <w:hidden/>
    <w:rsid w:val="00B570C7"/>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FinaldelformularioCar">
    <w:name w:val="z-Final del formulario Car"/>
    <w:link w:val="z-Finaldelformulario"/>
    <w:rsid w:val="00B570C7"/>
    <w:rPr>
      <w:rFonts w:ascii="Arial" w:eastAsia="Times New Roman" w:hAnsi="Arial" w:cs="Arial"/>
      <w:vanish/>
      <w:sz w:val="16"/>
      <w:szCs w:val="16"/>
    </w:rPr>
  </w:style>
  <w:style w:type="paragraph" w:styleId="Sangra2detindependiente">
    <w:name w:val="Body Text Indent 2"/>
    <w:basedOn w:val="Normal"/>
    <w:link w:val="Sangra2detindependienteCar"/>
    <w:rsid w:val="00B570C7"/>
    <w:pPr>
      <w:spacing w:after="120" w:line="480" w:lineRule="auto"/>
      <w:ind w:left="283"/>
    </w:pPr>
    <w:rPr>
      <w:rFonts w:ascii="Times New Roman" w:eastAsia="Times New Roman" w:hAnsi="Times New Roman"/>
      <w:sz w:val="24"/>
      <w:szCs w:val="24"/>
      <w:lang w:val="x-none" w:eastAsia="x-none"/>
    </w:rPr>
  </w:style>
  <w:style w:type="character" w:customStyle="1" w:styleId="Sangra2detindependienteCar">
    <w:name w:val="Sangría 2 de t. independiente Car"/>
    <w:link w:val="Sangra2detindependiente"/>
    <w:rsid w:val="00B570C7"/>
    <w:rPr>
      <w:rFonts w:ascii="Times New Roman" w:eastAsia="Times New Roman" w:hAnsi="Times New Roman"/>
      <w:sz w:val="24"/>
      <w:szCs w:val="24"/>
    </w:rPr>
  </w:style>
  <w:style w:type="paragraph" w:customStyle="1" w:styleId="Car">
    <w:name w:val="Car"/>
    <w:basedOn w:val="Normal"/>
    <w:rsid w:val="00B570C7"/>
    <w:pPr>
      <w:spacing w:after="160" w:line="240" w:lineRule="exact"/>
    </w:pPr>
    <w:rPr>
      <w:rFonts w:ascii="Times New Roman" w:eastAsia="Times New Roman" w:hAnsi="Times New Roman"/>
      <w:noProof/>
      <w:color w:val="000000"/>
      <w:sz w:val="20"/>
      <w:szCs w:val="20"/>
      <w:lang w:val="en-US"/>
    </w:rPr>
  </w:style>
  <w:style w:type="paragraph" w:customStyle="1" w:styleId="cita">
    <w:name w:val="cita"/>
    <w:basedOn w:val="Normal"/>
    <w:rsid w:val="00B570C7"/>
    <w:pPr>
      <w:widowControl w:val="0"/>
      <w:spacing w:after="0" w:line="240" w:lineRule="auto"/>
      <w:ind w:left="567" w:right="567"/>
      <w:jc w:val="both"/>
    </w:pPr>
    <w:rPr>
      <w:rFonts w:ascii="Times New Roman" w:eastAsia="SimSun" w:hAnsi="Times New Roman"/>
      <w:sz w:val="24"/>
      <w:szCs w:val="20"/>
      <w:lang w:val="es-CO" w:eastAsia="es-ES"/>
    </w:rPr>
  </w:style>
  <w:style w:type="paragraph" w:customStyle="1" w:styleId="Nueve">
    <w:name w:val="Nueve"/>
    <w:uiPriority w:val="99"/>
    <w:rsid w:val="00B570C7"/>
    <w:pPr>
      <w:widowControl w:val="0"/>
      <w:autoSpaceDE w:val="0"/>
      <w:autoSpaceDN w:val="0"/>
      <w:adjustRightInd w:val="0"/>
      <w:spacing w:before="113"/>
      <w:ind w:firstLine="283"/>
      <w:jc w:val="both"/>
    </w:pPr>
    <w:rPr>
      <w:rFonts w:ascii="Arial" w:eastAsia="Times New Roman" w:hAnsi="Arial" w:cs="Arial"/>
      <w:sz w:val="24"/>
      <w:szCs w:val="24"/>
      <w:lang w:val="es-ES" w:eastAsia="es-ES"/>
    </w:rPr>
  </w:style>
  <w:style w:type="paragraph" w:styleId="Sinespaciado">
    <w:name w:val="No Spacing"/>
    <w:uiPriority w:val="1"/>
    <w:qFormat/>
    <w:rsid w:val="003A437C"/>
    <w:rPr>
      <w:sz w:val="22"/>
      <w:szCs w:val="22"/>
      <w:lang w:val="es-CO"/>
    </w:rPr>
  </w:style>
  <w:style w:type="character" w:customStyle="1" w:styleId="letra14pt1">
    <w:name w:val="letra14pt1"/>
    <w:rsid w:val="008C76AF"/>
    <w:rPr>
      <w:sz w:val="17"/>
      <w:szCs w:val="17"/>
    </w:rPr>
  </w:style>
  <w:style w:type="character" w:customStyle="1" w:styleId="baj">
    <w:name w:val="b_aj"/>
    <w:basedOn w:val="Fuentedeprrafopredeter"/>
    <w:rsid w:val="002D636C"/>
  </w:style>
  <w:style w:type="table" w:styleId="Tablaconcuadrcula">
    <w:name w:val="Table Grid"/>
    <w:basedOn w:val="Tablanormal"/>
    <w:uiPriority w:val="59"/>
    <w:rsid w:val="00713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8039F"/>
  </w:style>
  <w:style w:type="character" w:customStyle="1" w:styleId="iaj">
    <w:name w:val="i_aj"/>
    <w:rsid w:val="007A2B8B"/>
  </w:style>
  <w:style w:type="paragraph" w:customStyle="1" w:styleId="centrado">
    <w:name w:val="centrado"/>
    <w:basedOn w:val="Normal"/>
    <w:rsid w:val="007807BA"/>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letra14pt">
    <w:name w:val="letra14pt"/>
    <w:rsid w:val="00E6089B"/>
  </w:style>
  <w:style w:type="paragraph" w:customStyle="1" w:styleId="margenizq0punto5">
    <w:name w:val="margen_izq_0punto5"/>
    <w:basedOn w:val="Normal"/>
    <w:rsid w:val="00E6089B"/>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Style3">
    <w:name w:val="Style3"/>
    <w:basedOn w:val="Normal"/>
    <w:rsid w:val="00D672ED"/>
    <w:pPr>
      <w:widowControl w:val="0"/>
      <w:autoSpaceDE w:val="0"/>
      <w:autoSpaceDN w:val="0"/>
      <w:adjustRightInd w:val="0"/>
      <w:spacing w:after="0" w:line="281" w:lineRule="exact"/>
      <w:jc w:val="both"/>
    </w:pPr>
    <w:rPr>
      <w:rFonts w:ascii="Times New Roman" w:eastAsia="Times New Roman" w:hAnsi="Times New Roman"/>
      <w:sz w:val="24"/>
      <w:szCs w:val="24"/>
      <w:lang w:eastAsia="es-ES"/>
    </w:rPr>
  </w:style>
  <w:style w:type="paragraph" w:customStyle="1" w:styleId="Style10">
    <w:name w:val="Style10"/>
    <w:basedOn w:val="Normal"/>
    <w:rsid w:val="00D672ED"/>
    <w:pPr>
      <w:widowControl w:val="0"/>
      <w:autoSpaceDE w:val="0"/>
      <w:autoSpaceDN w:val="0"/>
      <w:adjustRightInd w:val="0"/>
      <w:spacing w:after="0" w:line="266" w:lineRule="exact"/>
      <w:ind w:firstLine="454"/>
      <w:jc w:val="both"/>
    </w:pPr>
    <w:rPr>
      <w:rFonts w:ascii="Times New Roman" w:eastAsia="Times New Roman" w:hAnsi="Times New Roman"/>
      <w:sz w:val="24"/>
      <w:szCs w:val="24"/>
      <w:lang w:eastAsia="es-ES"/>
    </w:rPr>
  </w:style>
  <w:style w:type="paragraph" w:customStyle="1" w:styleId="Style20">
    <w:name w:val="Style20"/>
    <w:basedOn w:val="Normal"/>
    <w:rsid w:val="00D672ED"/>
    <w:pPr>
      <w:widowControl w:val="0"/>
      <w:autoSpaceDE w:val="0"/>
      <w:autoSpaceDN w:val="0"/>
      <w:adjustRightInd w:val="0"/>
      <w:spacing w:after="0" w:line="271" w:lineRule="exact"/>
      <w:jc w:val="both"/>
    </w:pPr>
    <w:rPr>
      <w:rFonts w:ascii="Times New Roman" w:eastAsia="Times New Roman" w:hAnsi="Times New Roman"/>
      <w:sz w:val="24"/>
      <w:szCs w:val="24"/>
      <w:lang w:eastAsia="es-ES"/>
    </w:rPr>
  </w:style>
  <w:style w:type="paragraph" w:customStyle="1" w:styleId="Style27">
    <w:name w:val="Style27"/>
    <w:basedOn w:val="Normal"/>
    <w:rsid w:val="00D672ED"/>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paragraph" w:customStyle="1" w:styleId="Style28">
    <w:name w:val="Style28"/>
    <w:basedOn w:val="Normal"/>
    <w:rsid w:val="00D672ED"/>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paragraph" w:customStyle="1" w:styleId="Style30">
    <w:name w:val="Style30"/>
    <w:basedOn w:val="Normal"/>
    <w:rsid w:val="00D672ED"/>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character" w:customStyle="1" w:styleId="FontStyle41">
    <w:name w:val="Font Style41"/>
    <w:rsid w:val="00D672ED"/>
    <w:rPr>
      <w:rFonts w:ascii="Times New Roman" w:hAnsi="Times New Roman" w:cs="Times New Roman"/>
      <w:b/>
      <w:bCs/>
      <w:sz w:val="20"/>
      <w:szCs w:val="20"/>
    </w:rPr>
  </w:style>
  <w:style w:type="character" w:customStyle="1" w:styleId="FontStyle45">
    <w:name w:val="Font Style45"/>
    <w:rsid w:val="00D672ED"/>
    <w:rPr>
      <w:rFonts w:ascii="Times New Roman" w:hAnsi="Times New Roman" w:cs="Times New Roman"/>
      <w:sz w:val="20"/>
      <w:szCs w:val="20"/>
    </w:rPr>
  </w:style>
  <w:style w:type="character" w:customStyle="1" w:styleId="FontStyle54">
    <w:name w:val="Font Style54"/>
    <w:rsid w:val="00D672ED"/>
    <w:rPr>
      <w:rFonts w:ascii="Garamond" w:hAnsi="Garamond" w:cs="Garamond"/>
      <w:b/>
      <w:bCs/>
      <w:spacing w:val="30"/>
      <w:sz w:val="18"/>
      <w:szCs w:val="18"/>
    </w:rPr>
  </w:style>
  <w:style w:type="character" w:customStyle="1" w:styleId="FontStyle55">
    <w:name w:val="Font Style55"/>
    <w:rsid w:val="00D672ED"/>
    <w:rPr>
      <w:rFonts w:ascii="Verdana" w:hAnsi="Verdana" w:cs="Verdana"/>
      <w:sz w:val="18"/>
      <w:szCs w:val="18"/>
    </w:rPr>
  </w:style>
  <w:style w:type="character" w:customStyle="1" w:styleId="FontStyle56">
    <w:name w:val="Font Style56"/>
    <w:rsid w:val="00D672ED"/>
    <w:rPr>
      <w:rFonts w:ascii="Garamond" w:hAnsi="Garamond" w:cs="Garamond"/>
      <w:b/>
      <w:bCs/>
      <w:spacing w:val="20"/>
      <w:sz w:val="18"/>
      <w:szCs w:val="18"/>
    </w:rPr>
  </w:style>
  <w:style w:type="character" w:customStyle="1" w:styleId="FontStyle42">
    <w:name w:val="Font Style42"/>
    <w:rsid w:val="004F7481"/>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26227">
      <w:bodyDiv w:val="1"/>
      <w:marLeft w:val="0"/>
      <w:marRight w:val="0"/>
      <w:marTop w:val="0"/>
      <w:marBottom w:val="0"/>
      <w:divBdr>
        <w:top w:val="none" w:sz="0" w:space="0" w:color="auto"/>
        <w:left w:val="none" w:sz="0" w:space="0" w:color="auto"/>
        <w:bottom w:val="none" w:sz="0" w:space="0" w:color="auto"/>
        <w:right w:val="none" w:sz="0" w:space="0" w:color="auto"/>
      </w:divBdr>
    </w:div>
    <w:div w:id="142964005">
      <w:bodyDiv w:val="1"/>
      <w:marLeft w:val="0"/>
      <w:marRight w:val="0"/>
      <w:marTop w:val="0"/>
      <w:marBottom w:val="0"/>
      <w:divBdr>
        <w:top w:val="none" w:sz="0" w:space="0" w:color="auto"/>
        <w:left w:val="none" w:sz="0" w:space="0" w:color="auto"/>
        <w:bottom w:val="none" w:sz="0" w:space="0" w:color="auto"/>
        <w:right w:val="none" w:sz="0" w:space="0" w:color="auto"/>
      </w:divBdr>
    </w:div>
    <w:div w:id="183445272">
      <w:bodyDiv w:val="1"/>
      <w:marLeft w:val="0"/>
      <w:marRight w:val="0"/>
      <w:marTop w:val="0"/>
      <w:marBottom w:val="0"/>
      <w:divBdr>
        <w:top w:val="none" w:sz="0" w:space="0" w:color="auto"/>
        <w:left w:val="none" w:sz="0" w:space="0" w:color="auto"/>
        <w:bottom w:val="none" w:sz="0" w:space="0" w:color="auto"/>
        <w:right w:val="none" w:sz="0" w:space="0" w:color="auto"/>
      </w:divBdr>
    </w:div>
    <w:div w:id="220286083">
      <w:bodyDiv w:val="1"/>
      <w:marLeft w:val="0"/>
      <w:marRight w:val="0"/>
      <w:marTop w:val="0"/>
      <w:marBottom w:val="0"/>
      <w:divBdr>
        <w:top w:val="none" w:sz="0" w:space="0" w:color="auto"/>
        <w:left w:val="none" w:sz="0" w:space="0" w:color="auto"/>
        <w:bottom w:val="none" w:sz="0" w:space="0" w:color="auto"/>
        <w:right w:val="none" w:sz="0" w:space="0" w:color="auto"/>
      </w:divBdr>
    </w:div>
    <w:div w:id="42762454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37856398">
          <w:marLeft w:val="0"/>
          <w:marRight w:val="0"/>
          <w:marTop w:val="0"/>
          <w:marBottom w:val="0"/>
          <w:divBdr>
            <w:top w:val="none" w:sz="0" w:space="0" w:color="auto"/>
            <w:left w:val="none" w:sz="0" w:space="0" w:color="auto"/>
            <w:bottom w:val="none" w:sz="0" w:space="0" w:color="auto"/>
            <w:right w:val="none" w:sz="0" w:space="0" w:color="auto"/>
          </w:divBdr>
        </w:div>
        <w:div w:id="1074737019">
          <w:marLeft w:val="0"/>
          <w:marRight w:val="0"/>
          <w:marTop w:val="0"/>
          <w:marBottom w:val="0"/>
          <w:divBdr>
            <w:top w:val="none" w:sz="0" w:space="0" w:color="auto"/>
            <w:left w:val="none" w:sz="0" w:space="0" w:color="auto"/>
            <w:bottom w:val="none" w:sz="0" w:space="0" w:color="auto"/>
            <w:right w:val="none" w:sz="0" w:space="0" w:color="auto"/>
          </w:divBdr>
        </w:div>
      </w:divsChild>
    </w:div>
    <w:div w:id="540216071">
      <w:bodyDiv w:val="1"/>
      <w:marLeft w:val="0"/>
      <w:marRight w:val="0"/>
      <w:marTop w:val="0"/>
      <w:marBottom w:val="0"/>
      <w:divBdr>
        <w:top w:val="none" w:sz="0" w:space="0" w:color="auto"/>
        <w:left w:val="none" w:sz="0" w:space="0" w:color="auto"/>
        <w:bottom w:val="none" w:sz="0" w:space="0" w:color="auto"/>
        <w:right w:val="none" w:sz="0" w:space="0" w:color="auto"/>
      </w:divBdr>
    </w:div>
    <w:div w:id="614217512">
      <w:bodyDiv w:val="1"/>
      <w:marLeft w:val="0"/>
      <w:marRight w:val="0"/>
      <w:marTop w:val="0"/>
      <w:marBottom w:val="0"/>
      <w:divBdr>
        <w:top w:val="none" w:sz="0" w:space="0" w:color="auto"/>
        <w:left w:val="none" w:sz="0" w:space="0" w:color="auto"/>
        <w:bottom w:val="none" w:sz="0" w:space="0" w:color="auto"/>
        <w:right w:val="none" w:sz="0" w:space="0" w:color="auto"/>
      </w:divBdr>
    </w:div>
    <w:div w:id="754208607">
      <w:bodyDiv w:val="1"/>
      <w:marLeft w:val="0"/>
      <w:marRight w:val="0"/>
      <w:marTop w:val="0"/>
      <w:marBottom w:val="0"/>
      <w:divBdr>
        <w:top w:val="none" w:sz="0" w:space="0" w:color="auto"/>
        <w:left w:val="none" w:sz="0" w:space="0" w:color="auto"/>
        <w:bottom w:val="none" w:sz="0" w:space="0" w:color="auto"/>
        <w:right w:val="none" w:sz="0" w:space="0" w:color="auto"/>
      </w:divBdr>
      <w:divsChild>
        <w:div w:id="1695811909">
          <w:marLeft w:val="0"/>
          <w:marRight w:val="0"/>
          <w:marTop w:val="0"/>
          <w:marBottom w:val="0"/>
          <w:divBdr>
            <w:top w:val="none" w:sz="0" w:space="0" w:color="auto"/>
            <w:left w:val="none" w:sz="0" w:space="0" w:color="auto"/>
            <w:bottom w:val="none" w:sz="0" w:space="0" w:color="auto"/>
            <w:right w:val="none" w:sz="0" w:space="0" w:color="auto"/>
          </w:divBdr>
          <w:divsChild>
            <w:div w:id="1238904651">
              <w:marLeft w:val="0"/>
              <w:marRight w:val="0"/>
              <w:marTop w:val="0"/>
              <w:marBottom w:val="0"/>
              <w:divBdr>
                <w:top w:val="none" w:sz="0" w:space="0" w:color="auto"/>
                <w:left w:val="none" w:sz="0" w:space="0" w:color="auto"/>
                <w:bottom w:val="none" w:sz="0" w:space="0" w:color="auto"/>
                <w:right w:val="none" w:sz="0" w:space="0" w:color="auto"/>
              </w:divBdr>
              <w:divsChild>
                <w:div w:id="6991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6320">
      <w:bodyDiv w:val="1"/>
      <w:marLeft w:val="0"/>
      <w:marRight w:val="0"/>
      <w:marTop w:val="0"/>
      <w:marBottom w:val="0"/>
      <w:divBdr>
        <w:top w:val="none" w:sz="0" w:space="0" w:color="auto"/>
        <w:left w:val="none" w:sz="0" w:space="0" w:color="auto"/>
        <w:bottom w:val="none" w:sz="0" w:space="0" w:color="auto"/>
        <w:right w:val="none" w:sz="0" w:space="0" w:color="auto"/>
      </w:divBdr>
    </w:div>
    <w:div w:id="781388826">
      <w:bodyDiv w:val="1"/>
      <w:marLeft w:val="0"/>
      <w:marRight w:val="0"/>
      <w:marTop w:val="0"/>
      <w:marBottom w:val="0"/>
      <w:divBdr>
        <w:top w:val="none" w:sz="0" w:space="0" w:color="auto"/>
        <w:left w:val="none" w:sz="0" w:space="0" w:color="auto"/>
        <w:bottom w:val="none" w:sz="0" w:space="0" w:color="auto"/>
        <w:right w:val="none" w:sz="0" w:space="0" w:color="auto"/>
      </w:divBdr>
      <w:divsChild>
        <w:div w:id="1760444378">
          <w:marLeft w:val="0"/>
          <w:marRight w:val="0"/>
          <w:marTop w:val="0"/>
          <w:marBottom w:val="0"/>
          <w:divBdr>
            <w:top w:val="none" w:sz="0" w:space="0" w:color="auto"/>
            <w:left w:val="none" w:sz="0" w:space="0" w:color="auto"/>
            <w:bottom w:val="none" w:sz="0" w:space="0" w:color="auto"/>
            <w:right w:val="none" w:sz="0" w:space="0" w:color="auto"/>
          </w:divBdr>
          <w:divsChild>
            <w:div w:id="451092905">
              <w:marLeft w:val="0"/>
              <w:marRight w:val="0"/>
              <w:marTop w:val="0"/>
              <w:marBottom w:val="0"/>
              <w:divBdr>
                <w:top w:val="none" w:sz="0" w:space="0" w:color="auto"/>
                <w:left w:val="none" w:sz="0" w:space="0" w:color="auto"/>
                <w:bottom w:val="none" w:sz="0" w:space="0" w:color="auto"/>
                <w:right w:val="none" w:sz="0" w:space="0" w:color="auto"/>
              </w:divBdr>
              <w:divsChild>
                <w:div w:id="21042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57144">
      <w:bodyDiv w:val="1"/>
      <w:marLeft w:val="0"/>
      <w:marRight w:val="0"/>
      <w:marTop w:val="0"/>
      <w:marBottom w:val="0"/>
      <w:divBdr>
        <w:top w:val="none" w:sz="0" w:space="0" w:color="auto"/>
        <w:left w:val="none" w:sz="0" w:space="0" w:color="auto"/>
        <w:bottom w:val="none" w:sz="0" w:space="0" w:color="auto"/>
        <w:right w:val="none" w:sz="0" w:space="0" w:color="auto"/>
      </w:divBdr>
    </w:div>
    <w:div w:id="815879689">
      <w:bodyDiv w:val="1"/>
      <w:marLeft w:val="0"/>
      <w:marRight w:val="0"/>
      <w:marTop w:val="0"/>
      <w:marBottom w:val="0"/>
      <w:divBdr>
        <w:top w:val="none" w:sz="0" w:space="0" w:color="auto"/>
        <w:left w:val="none" w:sz="0" w:space="0" w:color="auto"/>
        <w:bottom w:val="none" w:sz="0" w:space="0" w:color="auto"/>
        <w:right w:val="none" w:sz="0" w:space="0" w:color="auto"/>
      </w:divBdr>
    </w:div>
    <w:div w:id="904874336">
      <w:bodyDiv w:val="1"/>
      <w:marLeft w:val="0"/>
      <w:marRight w:val="0"/>
      <w:marTop w:val="0"/>
      <w:marBottom w:val="0"/>
      <w:divBdr>
        <w:top w:val="none" w:sz="0" w:space="0" w:color="auto"/>
        <w:left w:val="none" w:sz="0" w:space="0" w:color="auto"/>
        <w:bottom w:val="none" w:sz="0" w:space="0" w:color="auto"/>
        <w:right w:val="none" w:sz="0" w:space="0" w:color="auto"/>
      </w:divBdr>
    </w:div>
    <w:div w:id="921108784">
      <w:bodyDiv w:val="1"/>
      <w:marLeft w:val="0"/>
      <w:marRight w:val="0"/>
      <w:marTop w:val="0"/>
      <w:marBottom w:val="0"/>
      <w:divBdr>
        <w:top w:val="none" w:sz="0" w:space="0" w:color="auto"/>
        <w:left w:val="none" w:sz="0" w:space="0" w:color="auto"/>
        <w:bottom w:val="none" w:sz="0" w:space="0" w:color="auto"/>
        <w:right w:val="none" w:sz="0" w:space="0" w:color="auto"/>
      </w:divBdr>
    </w:div>
    <w:div w:id="1023165442">
      <w:bodyDiv w:val="1"/>
      <w:marLeft w:val="0"/>
      <w:marRight w:val="0"/>
      <w:marTop w:val="0"/>
      <w:marBottom w:val="0"/>
      <w:divBdr>
        <w:top w:val="none" w:sz="0" w:space="0" w:color="auto"/>
        <w:left w:val="none" w:sz="0" w:space="0" w:color="auto"/>
        <w:bottom w:val="none" w:sz="0" w:space="0" w:color="auto"/>
        <w:right w:val="none" w:sz="0" w:space="0" w:color="auto"/>
      </w:divBdr>
    </w:div>
    <w:div w:id="10750829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23637157">
          <w:marLeft w:val="0"/>
          <w:marRight w:val="0"/>
          <w:marTop w:val="0"/>
          <w:marBottom w:val="0"/>
          <w:divBdr>
            <w:top w:val="none" w:sz="0" w:space="0" w:color="auto"/>
            <w:left w:val="none" w:sz="0" w:space="0" w:color="auto"/>
            <w:bottom w:val="none" w:sz="0" w:space="0" w:color="auto"/>
            <w:right w:val="none" w:sz="0" w:space="0" w:color="auto"/>
          </w:divBdr>
        </w:div>
        <w:div w:id="522129979">
          <w:marLeft w:val="0"/>
          <w:marRight w:val="0"/>
          <w:marTop w:val="0"/>
          <w:marBottom w:val="0"/>
          <w:divBdr>
            <w:top w:val="none" w:sz="0" w:space="0" w:color="auto"/>
            <w:left w:val="none" w:sz="0" w:space="0" w:color="auto"/>
            <w:bottom w:val="none" w:sz="0" w:space="0" w:color="auto"/>
            <w:right w:val="none" w:sz="0" w:space="0" w:color="auto"/>
          </w:divBdr>
        </w:div>
        <w:div w:id="637613571">
          <w:marLeft w:val="0"/>
          <w:marRight w:val="0"/>
          <w:marTop w:val="0"/>
          <w:marBottom w:val="0"/>
          <w:divBdr>
            <w:top w:val="none" w:sz="0" w:space="0" w:color="auto"/>
            <w:left w:val="none" w:sz="0" w:space="0" w:color="auto"/>
            <w:bottom w:val="none" w:sz="0" w:space="0" w:color="auto"/>
            <w:right w:val="none" w:sz="0" w:space="0" w:color="auto"/>
          </w:divBdr>
        </w:div>
        <w:div w:id="1028524955">
          <w:marLeft w:val="0"/>
          <w:marRight w:val="0"/>
          <w:marTop w:val="0"/>
          <w:marBottom w:val="0"/>
          <w:divBdr>
            <w:top w:val="none" w:sz="0" w:space="0" w:color="auto"/>
            <w:left w:val="none" w:sz="0" w:space="0" w:color="auto"/>
            <w:bottom w:val="none" w:sz="0" w:space="0" w:color="auto"/>
            <w:right w:val="none" w:sz="0" w:space="0" w:color="auto"/>
          </w:divBdr>
        </w:div>
        <w:div w:id="1138451351">
          <w:marLeft w:val="0"/>
          <w:marRight w:val="0"/>
          <w:marTop w:val="0"/>
          <w:marBottom w:val="0"/>
          <w:divBdr>
            <w:top w:val="none" w:sz="0" w:space="0" w:color="auto"/>
            <w:left w:val="none" w:sz="0" w:space="0" w:color="auto"/>
            <w:bottom w:val="none" w:sz="0" w:space="0" w:color="auto"/>
            <w:right w:val="none" w:sz="0" w:space="0" w:color="auto"/>
          </w:divBdr>
        </w:div>
        <w:div w:id="1309018705">
          <w:marLeft w:val="0"/>
          <w:marRight w:val="0"/>
          <w:marTop w:val="0"/>
          <w:marBottom w:val="0"/>
          <w:divBdr>
            <w:top w:val="none" w:sz="0" w:space="0" w:color="auto"/>
            <w:left w:val="none" w:sz="0" w:space="0" w:color="auto"/>
            <w:bottom w:val="none" w:sz="0" w:space="0" w:color="auto"/>
            <w:right w:val="none" w:sz="0" w:space="0" w:color="auto"/>
          </w:divBdr>
        </w:div>
        <w:div w:id="1623535210">
          <w:marLeft w:val="0"/>
          <w:marRight w:val="0"/>
          <w:marTop w:val="0"/>
          <w:marBottom w:val="0"/>
          <w:divBdr>
            <w:top w:val="none" w:sz="0" w:space="0" w:color="auto"/>
            <w:left w:val="none" w:sz="0" w:space="0" w:color="auto"/>
            <w:bottom w:val="none" w:sz="0" w:space="0" w:color="auto"/>
            <w:right w:val="none" w:sz="0" w:space="0" w:color="auto"/>
          </w:divBdr>
        </w:div>
        <w:div w:id="1766878613">
          <w:marLeft w:val="0"/>
          <w:marRight w:val="0"/>
          <w:marTop w:val="0"/>
          <w:marBottom w:val="0"/>
          <w:divBdr>
            <w:top w:val="none" w:sz="0" w:space="0" w:color="auto"/>
            <w:left w:val="none" w:sz="0" w:space="0" w:color="auto"/>
            <w:bottom w:val="none" w:sz="0" w:space="0" w:color="auto"/>
            <w:right w:val="none" w:sz="0" w:space="0" w:color="auto"/>
          </w:divBdr>
        </w:div>
        <w:div w:id="2126460795">
          <w:marLeft w:val="0"/>
          <w:marRight w:val="0"/>
          <w:marTop w:val="0"/>
          <w:marBottom w:val="0"/>
          <w:divBdr>
            <w:top w:val="none" w:sz="0" w:space="0" w:color="auto"/>
            <w:left w:val="none" w:sz="0" w:space="0" w:color="auto"/>
            <w:bottom w:val="none" w:sz="0" w:space="0" w:color="auto"/>
            <w:right w:val="none" w:sz="0" w:space="0" w:color="auto"/>
          </w:divBdr>
        </w:div>
      </w:divsChild>
    </w:div>
    <w:div w:id="1127822531">
      <w:bodyDiv w:val="1"/>
      <w:marLeft w:val="0"/>
      <w:marRight w:val="0"/>
      <w:marTop w:val="0"/>
      <w:marBottom w:val="0"/>
      <w:divBdr>
        <w:top w:val="none" w:sz="0" w:space="0" w:color="auto"/>
        <w:left w:val="none" w:sz="0" w:space="0" w:color="auto"/>
        <w:bottom w:val="none" w:sz="0" w:space="0" w:color="auto"/>
        <w:right w:val="none" w:sz="0" w:space="0" w:color="auto"/>
      </w:divBdr>
    </w:div>
    <w:div w:id="1194538749">
      <w:bodyDiv w:val="1"/>
      <w:marLeft w:val="0"/>
      <w:marRight w:val="0"/>
      <w:marTop w:val="0"/>
      <w:marBottom w:val="0"/>
      <w:divBdr>
        <w:top w:val="none" w:sz="0" w:space="0" w:color="auto"/>
        <w:left w:val="none" w:sz="0" w:space="0" w:color="auto"/>
        <w:bottom w:val="none" w:sz="0" w:space="0" w:color="auto"/>
        <w:right w:val="none" w:sz="0" w:space="0" w:color="auto"/>
      </w:divBdr>
    </w:div>
    <w:div w:id="1470365778">
      <w:bodyDiv w:val="1"/>
      <w:marLeft w:val="0"/>
      <w:marRight w:val="0"/>
      <w:marTop w:val="0"/>
      <w:marBottom w:val="0"/>
      <w:divBdr>
        <w:top w:val="none" w:sz="0" w:space="0" w:color="auto"/>
        <w:left w:val="none" w:sz="0" w:space="0" w:color="auto"/>
        <w:bottom w:val="none" w:sz="0" w:space="0" w:color="auto"/>
        <w:right w:val="none" w:sz="0" w:space="0" w:color="auto"/>
      </w:divBdr>
    </w:div>
    <w:div w:id="1485705306">
      <w:bodyDiv w:val="1"/>
      <w:marLeft w:val="0"/>
      <w:marRight w:val="0"/>
      <w:marTop w:val="0"/>
      <w:marBottom w:val="0"/>
      <w:divBdr>
        <w:top w:val="none" w:sz="0" w:space="0" w:color="auto"/>
        <w:left w:val="none" w:sz="0" w:space="0" w:color="auto"/>
        <w:bottom w:val="none" w:sz="0" w:space="0" w:color="auto"/>
        <w:right w:val="none" w:sz="0" w:space="0" w:color="auto"/>
      </w:divBdr>
    </w:div>
    <w:div w:id="1516461896">
      <w:bodyDiv w:val="1"/>
      <w:marLeft w:val="0"/>
      <w:marRight w:val="0"/>
      <w:marTop w:val="0"/>
      <w:marBottom w:val="0"/>
      <w:divBdr>
        <w:top w:val="none" w:sz="0" w:space="0" w:color="auto"/>
        <w:left w:val="none" w:sz="0" w:space="0" w:color="auto"/>
        <w:bottom w:val="none" w:sz="0" w:space="0" w:color="auto"/>
        <w:right w:val="none" w:sz="0" w:space="0" w:color="auto"/>
      </w:divBdr>
    </w:div>
    <w:div w:id="1542671930">
      <w:bodyDiv w:val="1"/>
      <w:marLeft w:val="0"/>
      <w:marRight w:val="0"/>
      <w:marTop w:val="0"/>
      <w:marBottom w:val="0"/>
      <w:divBdr>
        <w:top w:val="none" w:sz="0" w:space="0" w:color="auto"/>
        <w:left w:val="none" w:sz="0" w:space="0" w:color="auto"/>
        <w:bottom w:val="none" w:sz="0" w:space="0" w:color="auto"/>
        <w:right w:val="none" w:sz="0" w:space="0" w:color="auto"/>
      </w:divBdr>
    </w:div>
    <w:div w:id="1609193524">
      <w:bodyDiv w:val="1"/>
      <w:marLeft w:val="0"/>
      <w:marRight w:val="0"/>
      <w:marTop w:val="0"/>
      <w:marBottom w:val="0"/>
      <w:divBdr>
        <w:top w:val="none" w:sz="0" w:space="0" w:color="auto"/>
        <w:left w:val="none" w:sz="0" w:space="0" w:color="auto"/>
        <w:bottom w:val="none" w:sz="0" w:space="0" w:color="auto"/>
        <w:right w:val="none" w:sz="0" w:space="0" w:color="auto"/>
      </w:divBdr>
      <w:divsChild>
        <w:div w:id="761070998">
          <w:marLeft w:val="0"/>
          <w:marRight w:val="0"/>
          <w:marTop w:val="0"/>
          <w:marBottom w:val="0"/>
          <w:divBdr>
            <w:top w:val="none" w:sz="0" w:space="0" w:color="auto"/>
            <w:left w:val="none" w:sz="0" w:space="0" w:color="auto"/>
            <w:bottom w:val="none" w:sz="0" w:space="0" w:color="auto"/>
            <w:right w:val="none" w:sz="0" w:space="0" w:color="auto"/>
          </w:divBdr>
        </w:div>
        <w:div w:id="1949462071">
          <w:marLeft w:val="0"/>
          <w:marRight w:val="0"/>
          <w:marTop w:val="0"/>
          <w:marBottom w:val="0"/>
          <w:divBdr>
            <w:top w:val="none" w:sz="0" w:space="0" w:color="auto"/>
            <w:left w:val="none" w:sz="0" w:space="0" w:color="auto"/>
            <w:bottom w:val="none" w:sz="0" w:space="0" w:color="auto"/>
            <w:right w:val="none" w:sz="0" w:space="0" w:color="auto"/>
          </w:divBdr>
        </w:div>
      </w:divsChild>
    </w:div>
    <w:div w:id="1673799937">
      <w:bodyDiv w:val="1"/>
      <w:marLeft w:val="0"/>
      <w:marRight w:val="0"/>
      <w:marTop w:val="0"/>
      <w:marBottom w:val="0"/>
      <w:divBdr>
        <w:top w:val="none" w:sz="0" w:space="0" w:color="auto"/>
        <w:left w:val="none" w:sz="0" w:space="0" w:color="auto"/>
        <w:bottom w:val="none" w:sz="0" w:space="0" w:color="auto"/>
        <w:right w:val="none" w:sz="0" w:space="0" w:color="auto"/>
      </w:divBdr>
    </w:div>
    <w:div w:id="1830831555">
      <w:bodyDiv w:val="1"/>
      <w:marLeft w:val="0"/>
      <w:marRight w:val="0"/>
      <w:marTop w:val="0"/>
      <w:marBottom w:val="0"/>
      <w:divBdr>
        <w:top w:val="none" w:sz="0" w:space="0" w:color="auto"/>
        <w:left w:val="none" w:sz="0" w:space="0" w:color="auto"/>
        <w:bottom w:val="none" w:sz="0" w:space="0" w:color="auto"/>
        <w:right w:val="none" w:sz="0" w:space="0" w:color="auto"/>
      </w:divBdr>
      <w:divsChild>
        <w:div w:id="366681186">
          <w:marLeft w:val="0"/>
          <w:marRight w:val="0"/>
          <w:marTop w:val="0"/>
          <w:marBottom w:val="0"/>
          <w:divBdr>
            <w:top w:val="none" w:sz="0" w:space="0" w:color="auto"/>
            <w:left w:val="none" w:sz="0" w:space="0" w:color="auto"/>
            <w:bottom w:val="none" w:sz="0" w:space="0" w:color="auto"/>
            <w:right w:val="none" w:sz="0" w:space="0" w:color="auto"/>
          </w:divBdr>
        </w:div>
      </w:divsChild>
    </w:div>
    <w:div w:id="186990314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1219861">
          <w:marLeft w:val="0"/>
          <w:marRight w:val="0"/>
          <w:marTop w:val="0"/>
          <w:marBottom w:val="0"/>
          <w:divBdr>
            <w:top w:val="none" w:sz="0" w:space="0" w:color="auto"/>
            <w:left w:val="none" w:sz="0" w:space="0" w:color="auto"/>
            <w:bottom w:val="none" w:sz="0" w:space="0" w:color="auto"/>
            <w:right w:val="none" w:sz="0" w:space="0" w:color="auto"/>
          </w:divBdr>
        </w:div>
        <w:div w:id="125439434">
          <w:marLeft w:val="0"/>
          <w:marRight w:val="0"/>
          <w:marTop w:val="0"/>
          <w:marBottom w:val="0"/>
          <w:divBdr>
            <w:top w:val="none" w:sz="0" w:space="0" w:color="auto"/>
            <w:left w:val="none" w:sz="0" w:space="0" w:color="auto"/>
            <w:bottom w:val="none" w:sz="0" w:space="0" w:color="auto"/>
            <w:right w:val="none" w:sz="0" w:space="0" w:color="auto"/>
          </w:divBdr>
        </w:div>
        <w:div w:id="443623365">
          <w:marLeft w:val="0"/>
          <w:marRight w:val="0"/>
          <w:marTop w:val="0"/>
          <w:marBottom w:val="0"/>
          <w:divBdr>
            <w:top w:val="none" w:sz="0" w:space="0" w:color="auto"/>
            <w:left w:val="none" w:sz="0" w:space="0" w:color="auto"/>
            <w:bottom w:val="none" w:sz="0" w:space="0" w:color="auto"/>
            <w:right w:val="none" w:sz="0" w:space="0" w:color="auto"/>
          </w:divBdr>
        </w:div>
        <w:div w:id="1118573054">
          <w:marLeft w:val="0"/>
          <w:marRight w:val="0"/>
          <w:marTop w:val="0"/>
          <w:marBottom w:val="0"/>
          <w:divBdr>
            <w:top w:val="none" w:sz="0" w:space="0" w:color="auto"/>
            <w:left w:val="none" w:sz="0" w:space="0" w:color="auto"/>
            <w:bottom w:val="none" w:sz="0" w:space="0" w:color="auto"/>
            <w:right w:val="none" w:sz="0" w:space="0" w:color="auto"/>
          </w:divBdr>
        </w:div>
        <w:div w:id="1184441387">
          <w:marLeft w:val="0"/>
          <w:marRight w:val="0"/>
          <w:marTop w:val="0"/>
          <w:marBottom w:val="0"/>
          <w:divBdr>
            <w:top w:val="none" w:sz="0" w:space="0" w:color="auto"/>
            <w:left w:val="none" w:sz="0" w:space="0" w:color="auto"/>
            <w:bottom w:val="none" w:sz="0" w:space="0" w:color="auto"/>
            <w:right w:val="none" w:sz="0" w:space="0" w:color="auto"/>
          </w:divBdr>
        </w:div>
        <w:div w:id="1430084899">
          <w:marLeft w:val="0"/>
          <w:marRight w:val="0"/>
          <w:marTop w:val="0"/>
          <w:marBottom w:val="0"/>
          <w:divBdr>
            <w:top w:val="none" w:sz="0" w:space="0" w:color="auto"/>
            <w:left w:val="none" w:sz="0" w:space="0" w:color="auto"/>
            <w:bottom w:val="none" w:sz="0" w:space="0" w:color="auto"/>
            <w:right w:val="none" w:sz="0" w:space="0" w:color="auto"/>
          </w:divBdr>
        </w:div>
      </w:divsChild>
    </w:div>
    <w:div w:id="1934196710">
      <w:bodyDiv w:val="1"/>
      <w:marLeft w:val="0"/>
      <w:marRight w:val="0"/>
      <w:marTop w:val="0"/>
      <w:marBottom w:val="0"/>
      <w:divBdr>
        <w:top w:val="none" w:sz="0" w:space="0" w:color="auto"/>
        <w:left w:val="none" w:sz="0" w:space="0" w:color="auto"/>
        <w:bottom w:val="none" w:sz="0" w:space="0" w:color="auto"/>
        <w:right w:val="none" w:sz="0" w:space="0" w:color="auto"/>
      </w:divBdr>
    </w:div>
    <w:div w:id="1954630290">
      <w:bodyDiv w:val="1"/>
      <w:marLeft w:val="0"/>
      <w:marRight w:val="0"/>
      <w:marTop w:val="0"/>
      <w:marBottom w:val="0"/>
      <w:divBdr>
        <w:top w:val="none" w:sz="0" w:space="0" w:color="auto"/>
        <w:left w:val="none" w:sz="0" w:space="0" w:color="auto"/>
        <w:bottom w:val="none" w:sz="0" w:space="0" w:color="auto"/>
        <w:right w:val="none" w:sz="0" w:space="0" w:color="auto"/>
      </w:divBdr>
    </w:div>
    <w:div w:id="1990595116">
      <w:bodyDiv w:val="1"/>
      <w:marLeft w:val="0"/>
      <w:marRight w:val="0"/>
      <w:marTop w:val="0"/>
      <w:marBottom w:val="0"/>
      <w:divBdr>
        <w:top w:val="none" w:sz="0" w:space="0" w:color="auto"/>
        <w:left w:val="none" w:sz="0" w:space="0" w:color="auto"/>
        <w:bottom w:val="none" w:sz="0" w:space="0" w:color="auto"/>
        <w:right w:val="none" w:sz="0" w:space="0" w:color="auto"/>
      </w:divBdr>
    </w:div>
    <w:div w:id="2020963110">
      <w:bodyDiv w:val="1"/>
      <w:marLeft w:val="0"/>
      <w:marRight w:val="0"/>
      <w:marTop w:val="0"/>
      <w:marBottom w:val="0"/>
      <w:divBdr>
        <w:top w:val="none" w:sz="0" w:space="0" w:color="auto"/>
        <w:left w:val="none" w:sz="0" w:space="0" w:color="auto"/>
        <w:bottom w:val="none" w:sz="0" w:space="0" w:color="auto"/>
        <w:right w:val="none" w:sz="0" w:space="0" w:color="auto"/>
      </w:divBdr>
      <w:divsChild>
        <w:div w:id="939873896">
          <w:marLeft w:val="0"/>
          <w:marRight w:val="0"/>
          <w:marTop w:val="0"/>
          <w:marBottom w:val="0"/>
          <w:divBdr>
            <w:top w:val="none" w:sz="0" w:space="0" w:color="auto"/>
            <w:left w:val="none" w:sz="0" w:space="0" w:color="auto"/>
            <w:bottom w:val="none" w:sz="0" w:space="0" w:color="auto"/>
            <w:right w:val="none" w:sz="0" w:space="0" w:color="auto"/>
          </w:divBdr>
        </w:div>
      </w:divsChild>
    </w:div>
    <w:div w:id="214604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90338-965B-4FDD-9288-57C92A3E4EC6}">
  <ds:schemaRefs>
    <ds:schemaRef ds:uri="http://schemas.openxmlformats.org/officeDocument/2006/bibliography"/>
  </ds:schemaRefs>
</ds:datastoreItem>
</file>

<file path=customXml/itemProps2.xml><?xml version="1.0" encoding="utf-8"?>
<ds:datastoreItem xmlns:ds="http://schemas.openxmlformats.org/officeDocument/2006/customXml" ds:itemID="{A5061F69-4126-4882-A240-C758447FF2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98AD10-4452-4D19-9B4B-762C985035F4}">
  <ds:schemaRefs>
    <ds:schemaRef ds:uri="http://schemas.microsoft.com/sharepoint/v3/contenttype/forms"/>
  </ds:schemaRefs>
</ds:datastoreItem>
</file>

<file path=customXml/itemProps4.xml><?xml version="1.0" encoding="utf-8"?>
<ds:datastoreItem xmlns:ds="http://schemas.openxmlformats.org/officeDocument/2006/customXml" ds:itemID="{A3CCC791-BB43-435F-A90E-9E2C0F792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17521</Words>
  <Characters>96368</Characters>
  <Application>Microsoft Office Word</Application>
  <DocSecurity>0</DocSecurity>
  <Lines>803</Lines>
  <Paragraphs>227</Paragraphs>
  <ScaleCrop>false</ScaleCrop>
  <HeadingPairs>
    <vt:vector size="2" baseType="variant">
      <vt:variant>
        <vt:lpstr>Título</vt:lpstr>
      </vt:variant>
      <vt:variant>
        <vt:i4>1</vt:i4>
      </vt:variant>
    </vt:vector>
  </HeadingPairs>
  <TitlesOfParts>
    <vt:vector size="1" baseType="lpstr">
      <vt:lpstr> </vt:lpstr>
    </vt:vector>
  </TitlesOfParts>
  <Company>Hewlett-Packard Company</Company>
  <LinksUpToDate>false</LinksUpToDate>
  <CharactersWithSpaces>113662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SO_SEC_C1</dc:creator>
  <cp:keywords/>
  <cp:lastModifiedBy>Carlos Mario Castrillón Endo</cp:lastModifiedBy>
  <cp:revision>2</cp:revision>
  <cp:lastPrinted>2014-08-07T00:18:00Z</cp:lastPrinted>
  <dcterms:created xsi:type="dcterms:W3CDTF">2020-07-01T14:00:00Z</dcterms:created>
  <dcterms:modified xsi:type="dcterms:W3CDTF">2020-07-01T14:00:00Z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0x01010052AAF019EF6E5C43A9E4B6CAF157F461</vt:lpwstr>
  </property>
</Properties>
</file>