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DD2DF" w14:textId="77777777" w:rsidR="00E16304" w:rsidRDefault="00E16304" w:rsidP="00E16304">
      <w:pPr>
        <w:jc w:val="both"/>
        <w:rPr>
          <w:rFonts w:ascii="Arial" w:hAnsi="Arial" w:cs="Arial"/>
          <w:b/>
          <w:bCs/>
          <w:sz w:val="22"/>
          <w:szCs w:val="22"/>
        </w:rPr>
      </w:pPr>
      <w:r w:rsidRPr="00412D0F">
        <w:rPr>
          <w:rFonts w:ascii="Arial" w:hAnsi="Arial" w:cs="Arial"/>
          <w:b/>
          <w:sz w:val="22"/>
          <w:szCs w:val="22"/>
        </w:rPr>
        <w:t xml:space="preserve">CONTRATO ESTATAL </w:t>
      </w:r>
      <w:r w:rsidR="00787F88">
        <w:rPr>
          <w:rFonts w:ascii="Arial" w:hAnsi="Arial" w:cs="Arial"/>
          <w:b/>
          <w:sz w:val="22"/>
          <w:szCs w:val="22"/>
        </w:rPr>
        <w:t>-</w:t>
      </w:r>
      <w:r w:rsidRPr="00412D0F">
        <w:rPr>
          <w:rFonts w:ascii="Arial" w:hAnsi="Arial" w:cs="Arial"/>
          <w:b/>
          <w:sz w:val="22"/>
          <w:szCs w:val="22"/>
        </w:rPr>
        <w:t xml:space="preserve"> </w:t>
      </w:r>
      <w:r w:rsidR="00787F88">
        <w:rPr>
          <w:rFonts w:ascii="Arial" w:hAnsi="Arial" w:cs="Arial"/>
          <w:b/>
          <w:bCs/>
          <w:sz w:val="22"/>
          <w:szCs w:val="22"/>
        </w:rPr>
        <w:t>Régimen jurídico aplicable -</w:t>
      </w:r>
      <w:r w:rsidRPr="00412D0F">
        <w:rPr>
          <w:rFonts w:ascii="Arial" w:hAnsi="Arial" w:cs="Arial"/>
          <w:b/>
          <w:bCs/>
          <w:sz w:val="22"/>
          <w:szCs w:val="22"/>
        </w:rPr>
        <w:t xml:space="preserve"> Naturaleza </w:t>
      </w:r>
    </w:p>
    <w:p w14:paraId="5EAF96CB" w14:textId="77777777" w:rsidR="00787F88" w:rsidRPr="00412D0F" w:rsidRDefault="00787F88" w:rsidP="00E16304">
      <w:pPr>
        <w:jc w:val="both"/>
        <w:rPr>
          <w:rFonts w:ascii="Arial" w:hAnsi="Arial" w:cs="Arial"/>
          <w:sz w:val="22"/>
          <w:szCs w:val="22"/>
        </w:rPr>
      </w:pPr>
    </w:p>
    <w:p w14:paraId="1138C529" w14:textId="77777777" w:rsidR="00E16304" w:rsidRPr="00412D0F" w:rsidRDefault="00E16304" w:rsidP="00E16304">
      <w:pPr>
        <w:jc w:val="both"/>
        <w:rPr>
          <w:rFonts w:ascii="Arial" w:hAnsi="Arial" w:cs="Arial"/>
          <w:sz w:val="22"/>
          <w:szCs w:val="22"/>
        </w:rPr>
      </w:pPr>
      <w:r w:rsidRPr="00412D0F">
        <w:rPr>
          <w:rFonts w:ascii="Arial" w:hAnsi="Arial" w:cs="Arial"/>
          <w:sz w:val="22"/>
          <w:szCs w:val="22"/>
        </w:rPr>
        <w:t>La jurisprudencia de esta Corporación ha señalado que la naturaleza del contrato no depende de su régimen jurídico, puesto que, según las normas legales vigentes, por cuya virtud se acogió un criterio subjetivo u orgánico, deben considerarse contratos estatales aquellos que celebren las entidades que participan de esa misma naturaleza. La afirmación anterior tiene fundamento legal en el artículo 32 de la Ley 80 de 1993, disposición que, al definir los contratos estatales, adoptó un criterio eminentemente subjetivo u orgánico, apartándose así de cualquier juicio funcional o referido al régimen jurídico aplicable a la parte sustantiva del contrato: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 (…)”. Así mismo, “los recursos extraordinarios contra laudos arbitrales que definan conflictos relativos a contratos celebrados por entidades públicas o por particulares en ejercicio de funciones propias del Estado” (artículo 104, numeral 7, del CPACA) integran el objeto de la jurisdicción de lo contencioso administrativo y son del conocimiento de ésta.</w:t>
      </w:r>
    </w:p>
    <w:p w14:paraId="49F08073" w14:textId="77777777" w:rsidR="00E16304" w:rsidRPr="00412D0F" w:rsidRDefault="00E16304" w:rsidP="00E16304">
      <w:pPr>
        <w:jc w:val="both"/>
        <w:rPr>
          <w:rFonts w:ascii="Arial" w:hAnsi="Arial" w:cs="Arial"/>
          <w:sz w:val="22"/>
          <w:szCs w:val="22"/>
        </w:rPr>
      </w:pPr>
    </w:p>
    <w:p w14:paraId="2A7C8B5A" w14:textId="77777777" w:rsidR="00E16304" w:rsidRDefault="00787F88" w:rsidP="00E16304">
      <w:pPr>
        <w:jc w:val="both"/>
        <w:rPr>
          <w:rFonts w:ascii="Arial" w:hAnsi="Arial" w:cs="Arial"/>
          <w:b/>
          <w:bCs/>
          <w:sz w:val="22"/>
          <w:szCs w:val="22"/>
        </w:rPr>
      </w:pPr>
      <w:r>
        <w:rPr>
          <w:rFonts w:ascii="Arial" w:hAnsi="Arial" w:cs="Arial"/>
          <w:b/>
          <w:sz w:val="22"/>
          <w:szCs w:val="22"/>
        </w:rPr>
        <w:t xml:space="preserve">LAUDO ARBITRAL - </w:t>
      </w:r>
      <w:r w:rsidR="00E16304" w:rsidRPr="00412D0F">
        <w:rPr>
          <w:rFonts w:ascii="Arial" w:hAnsi="Arial" w:cs="Arial"/>
          <w:b/>
          <w:sz w:val="22"/>
          <w:szCs w:val="22"/>
        </w:rPr>
        <w:t>R</w:t>
      </w:r>
      <w:r w:rsidRPr="00412D0F">
        <w:rPr>
          <w:rFonts w:ascii="Arial" w:hAnsi="Arial" w:cs="Arial"/>
          <w:b/>
          <w:sz w:val="22"/>
          <w:szCs w:val="22"/>
        </w:rPr>
        <w:t>ecurso extraordinario de anulación</w:t>
      </w:r>
      <w:r>
        <w:rPr>
          <w:rFonts w:ascii="Arial" w:hAnsi="Arial" w:cs="Arial"/>
          <w:b/>
          <w:sz w:val="22"/>
          <w:szCs w:val="22"/>
        </w:rPr>
        <w:t xml:space="preserve"> -</w:t>
      </w:r>
      <w:r w:rsidR="00E16304" w:rsidRPr="00412D0F">
        <w:rPr>
          <w:rFonts w:ascii="Arial" w:hAnsi="Arial" w:cs="Arial"/>
          <w:b/>
          <w:bCs/>
          <w:sz w:val="22"/>
          <w:szCs w:val="22"/>
        </w:rPr>
        <w:t xml:space="preserve"> Legalida</w:t>
      </w:r>
      <w:r>
        <w:rPr>
          <w:rFonts w:ascii="Arial" w:hAnsi="Arial" w:cs="Arial"/>
          <w:b/>
          <w:bCs/>
          <w:sz w:val="22"/>
          <w:szCs w:val="22"/>
        </w:rPr>
        <w:t>d de los actos administrativos -</w:t>
      </w:r>
      <w:r w:rsidR="00E16304" w:rsidRPr="00412D0F">
        <w:rPr>
          <w:rFonts w:ascii="Arial" w:hAnsi="Arial" w:cs="Arial"/>
          <w:b/>
          <w:bCs/>
          <w:sz w:val="22"/>
          <w:szCs w:val="22"/>
        </w:rPr>
        <w:t xml:space="preserve"> Actividad contractual </w:t>
      </w:r>
    </w:p>
    <w:p w14:paraId="06FAD1CB" w14:textId="77777777" w:rsidR="00787F88" w:rsidRPr="00412D0F" w:rsidRDefault="00787F88" w:rsidP="00E16304">
      <w:pPr>
        <w:jc w:val="both"/>
        <w:rPr>
          <w:rFonts w:ascii="Arial" w:hAnsi="Arial" w:cs="Arial"/>
          <w:b/>
          <w:bCs/>
          <w:sz w:val="22"/>
          <w:szCs w:val="22"/>
        </w:rPr>
      </w:pPr>
    </w:p>
    <w:p w14:paraId="5F4F00E8" w14:textId="77777777" w:rsidR="00E16304" w:rsidRPr="00412D0F" w:rsidRDefault="00E16304" w:rsidP="00E16304">
      <w:pPr>
        <w:jc w:val="both"/>
        <w:rPr>
          <w:rFonts w:ascii="Arial" w:hAnsi="Arial" w:cs="Arial"/>
          <w:sz w:val="22"/>
          <w:szCs w:val="22"/>
        </w:rPr>
      </w:pPr>
      <w:r w:rsidRPr="00412D0F">
        <w:rPr>
          <w:rFonts w:ascii="Arial" w:hAnsi="Arial" w:cs="Arial"/>
          <w:sz w:val="22"/>
          <w:szCs w:val="22"/>
        </w:rPr>
        <w:t xml:space="preserve">En un principio, la Sección Tercera sostuvo que la jurisdicción de lo contencioso administrativo era la única competente para controlar la legalidad de los actos administrativos, según se desprende del siguiente pronunciamiento: (…) “En síntesis, la jurisdicción contencioso administrativa está instituida, entre otras cosas, para el juzgamiento de la legalidad de los actos de la administración, aspecto este en el cual, sin duda, se encuentra comprometido el ejercicio del poder público, que no resulta transigible ni puede estar sujeto a la voluntad de las partes en un contrato”. (…)  El criterio expuesto se mantuvo en pronunciamientos posteriores, en los cuales se precisó, además, que la competencia de la jurisdicción contenciosa para juzgar la legalidad de los actos administrativos era “… intransferible, indelegable, improrrogable e innegociable, porque es una regla imperativa de orden público, que emana del poder soberano del Estado ...”. El mismo tratamiento mereció el tema al analizar los artículos 70 y 71 de la Ley 80 de 1993, por lo que se concluyó: (…)  “de conformidad con el actual estatuto de contratación estatal (ley 80 de 1993), los actos administrativos que se produzcan en ejercicio de la actividad contractual solamente pueden ser impugnados judicialmente ante su juez natural, esto es, ante el juez contencioso administrativo” (…)  Posteriormente, la Corte Constitucional, a través de la sentencia C-1436 del 25 de octubre de 2000, analizó la constitucionalidad de los citados artículos de la Ley 80 de 1993 y, luego de reiterar los fundamentos que esta Corporación había venido sosteniendo de tiempo atrás en torno al control de legalidad de los actos administrativos dictados con fundamento en la relación contractual, en vigencia del régimen contenido en el Decreto-ley 222 de 1983, concluyó que los tribunales de arbitramento “…. no tienen competencia para pronunciarse sobre los actos administrativos dictados por la administración en desarrollo de sus poderes excepcionales” (…) para decidir el tema, la Corte Constitucional acogió los razonamientos expuestos por esta Corporación en vigencia de los Decretos-leyes 150 de 1976 y 222 de 1983, los cuales, mutatis mutandis, sirvieron de soporte para analizar, desde la óptica constitucional, los preceptos contenidos en los artículos 71 y 72 de la Ley 80 de 1993, pues, dado el vacío legal sobre el tema, los fundamentos para sostener la prohibición de someter al arbitraje la legalidad de los actos proferidos en ejercicio de los poderes exorbitantes en vigencia de los anteriores estatutos de contratación eran idénticos para seguir la misma línea en vigencia de la Ley 80 de 1993. En adelante, la jurisprudencia de la Sección Tercera de esta Corporación, en múltiples pronunciamientos, siguió sosteniendo, de manera general, la imposibilidad de que los tribunales arbitrales conocieran de la legalidad de los actos proferidos en desarrollo de la relación contractual  y en algunos pronunciamientos posteriores se fue precisando que se trataba de los actos administrativos dictados en ejercicio de los “poderes” y “prerrogativas” de las cuales goza la administración en desarrollo de la relación contractual . A partir del año 2005, se comenzó a perfilar una nueva interpretación, para señalar que sólo se hallaba excluido de la justicia arbitral el control de los actos proferidos en ejercicio de las “potestades exorbitantes”. En sentencia del 27 de marzo de 2008 (expediente 36.644), la </w:t>
      </w:r>
      <w:r w:rsidRPr="00412D0F">
        <w:rPr>
          <w:rFonts w:ascii="Arial" w:hAnsi="Arial" w:cs="Arial"/>
          <w:sz w:val="22"/>
          <w:szCs w:val="22"/>
        </w:rPr>
        <w:lastRenderedPageBreak/>
        <w:t xml:space="preserve">Sala precisó que el control de legalidad de los actos administrativos contractuales que no fueran expedidos en ejercicio de las facultades excepcionales, no se hallaba excluido de la competencia arbitral. Posteriormente, en sentencia del 10 de junio de 2009, la Sala volvió sobre el tema y precisó, con toda claridad, el ámbito de los poderes excepcionales a los cuales se refirió la Corte Constitucional en la sentencia C-1436 de 2000 (…) </w:t>
      </w:r>
    </w:p>
    <w:p w14:paraId="74E2ABE7" w14:textId="77777777" w:rsidR="00E16304" w:rsidRPr="00412D0F" w:rsidRDefault="00E16304" w:rsidP="00E16304">
      <w:pPr>
        <w:jc w:val="both"/>
        <w:rPr>
          <w:rFonts w:ascii="Arial" w:hAnsi="Arial" w:cs="Arial"/>
          <w:sz w:val="22"/>
          <w:szCs w:val="22"/>
        </w:rPr>
      </w:pPr>
    </w:p>
    <w:p w14:paraId="36E9C523" w14:textId="77777777" w:rsidR="00E16304" w:rsidRDefault="00787F88" w:rsidP="00E16304">
      <w:pPr>
        <w:jc w:val="both"/>
        <w:rPr>
          <w:rFonts w:ascii="Arial" w:hAnsi="Arial" w:cs="Arial"/>
          <w:b/>
          <w:bCs/>
          <w:sz w:val="22"/>
          <w:szCs w:val="22"/>
        </w:rPr>
      </w:pPr>
      <w:r>
        <w:rPr>
          <w:rFonts w:ascii="Arial" w:hAnsi="Arial" w:cs="Arial"/>
          <w:b/>
          <w:bCs/>
          <w:sz w:val="22"/>
          <w:szCs w:val="22"/>
        </w:rPr>
        <w:t>POTESTADES EXCEPCIONALES -</w:t>
      </w:r>
      <w:r w:rsidR="00E16304" w:rsidRPr="00412D0F">
        <w:rPr>
          <w:rFonts w:ascii="Arial" w:hAnsi="Arial" w:cs="Arial"/>
          <w:b/>
          <w:bCs/>
          <w:sz w:val="22"/>
          <w:szCs w:val="22"/>
        </w:rPr>
        <w:t xml:space="preserve"> Facultad </w:t>
      </w:r>
      <w:r>
        <w:rPr>
          <w:rFonts w:ascii="Arial" w:hAnsi="Arial" w:cs="Arial"/>
          <w:b/>
          <w:bCs/>
          <w:sz w:val="22"/>
          <w:szCs w:val="22"/>
        </w:rPr>
        <w:t>- Entidades estatales</w:t>
      </w:r>
      <w:r w:rsidR="00E16304" w:rsidRPr="00412D0F">
        <w:rPr>
          <w:rFonts w:ascii="Arial" w:hAnsi="Arial" w:cs="Arial"/>
          <w:b/>
          <w:bCs/>
          <w:sz w:val="22"/>
          <w:szCs w:val="22"/>
        </w:rPr>
        <w:t xml:space="preserve"> </w:t>
      </w:r>
    </w:p>
    <w:p w14:paraId="413CB23F" w14:textId="77777777" w:rsidR="00787F88" w:rsidRPr="00412D0F" w:rsidRDefault="00787F88" w:rsidP="00E16304">
      <w:pPr>
        <w:jc w:val="both"/>
        <w:rPr>
          <w:rFonts w:ascii="Arial" w:hAnsi="Arial" w:cs="Arial"/>
          <w:sz w:val="22"/>
          <w:szCs w:val="22"/>
        </w:rPr>
      </w:pPr>
    </w:p>
    <w:p w14:paraId="508EEF41" w14:textId="77777777" w:rsidR="00E16304" w:rsidRPr="00412D0F" w:rsidRDefault="00E16304" w:rsidP="00E16304">
      <w:pPr>
        <w:jc w:val="both"/>
        <w:rPr>
          <w:rFonts w:ascii="Arial" w:hAnsi="Arial" w:cs="Arial"/>
          <w:sz w:val="22"/>
          <w:szCs w:val="22"/>
        </w:rPr>
      </w:pPr>
      <w:r w:rsidRPr="00412D0F">
        <w:rPr>
          <w:rFonts w:ascii="Arial" w:hAnsi="Arial" w:cs="Arial"/>
          <w:sz w:val="22"/>
          <w:szCs w:val="22"/>
        </w:rPr>
        <w:t xml:space="preserve">La Sala precisó que, si bien los “poderes excepcionales” con los cuales cuenta la administración pública en desarrollo de la relación contractual comprenden no sólo el ámbito del ejercicio de las denominadas cláusulas excepcionales al derecho común, sino que abarcan “…la totalidad de facultades, atribuciones o competencias que autorizan a las entidades estatales contratantes –en la esfera de los contratos de derecho público– para adoptar decisiones unilaterales que resultan vinculantes para los particulares contratistas quienes no se encuentran en un plano de igualdad sino de subordinación jurídica respecto de su contratante la Administración Pública…”, lo cierto es que los únicos actos administrativos cuyo control se encuentra excluido de la competencia arbitral son, en vigencia de la Ley 80 de 1993, los dictados en ejercicio de las potestades consagradas exclusivamente por el artículo 14 (en vigencia del Decreto-ley 222 de 1983 eran los señalados en el artículo 76), pues así lo entendió la Corte Constitucional al declarar la </w:t>
      </w:r>
      <w:proofErr w:type="spellStart"/>
      <w:r w:rsidRPr="00412D0F">
        <w:rPr>
          <w:rFonts w:ascii="Arial" w:hAnsi="Arial" w:cs="Arial"/>
          <w:sz w:val="22"/>
          <w:szCs w:val="22"/>
        </w:rPr>
        <w:t>exequibilidad</w:t>
      </w:r>
      <w:proofErr w:type="spellEnd"/>
      <w:r w:rsidRPr="00412D0F">
        <w:rPr>
          <w:rFonts w:ascii="Arial" w:hAnsi="Arial" w:cs="Arial"/>
          <w:sz w:val="22"/>
          <w:szCs w:val="22"/>
        </w:rPr>
        <w:t xml:space="preserve"> condicionada de los artículos 70 y 71 de la Ley 80 de 1993, de modo que los demás actos administrativos proferidos en desarrollo de la relación contractual no se hallan excluidos de la competencia arbitral, verbigracia, “los que imponen multas de conformidad con las previsiones del artículo 17 de la Ley 1150 de 2007; los que declaran la terminación unilateral del contrato por la configuración de alguna de las causales de nulidad absoluta consagradas en alguno de los numerales 1, 2 o 4 del artículo 44 de la Ley 80, según los dictados del artículo 45 del mismo Estatuto de Contratación Estatal; los que corresponden a la liquidación unilateral de los contratos, de conformidad con las previsiones del artículo 61 de la misma Ley 80; los que determinan u ordenan la exigibilidad de las garantías constituidas para amparar diversos riesgos de naturaleza contractual” , entre otros. concluye la Sala que, aún en vigencia de la Ley 1563 de 2012, la interpretación que traía la Corporación respecto de la competencia de los árbitros para conocer de la legalidad de actos administrativos se mantiene , con la novedad que fue introducida por esa ley, es decir, que pueden conocer: 1) de la legalidad de los que se expidan en el trámite contractual, y 2) de los efectos económicos de los actos que sean producto de las facultades exorbitantes; pero, no pueden conocer de la validez de los actos administrativos producto de estas últimas facultades, esto es, de las contemplados en el artículo 14 de la Ley 80 de 1993, tema este último que queda por fuera de su competencia. Ahora, cuando la administración profiere un acto administrativo mediante el cual se liquida el contrato y en él se ordena la reversión, punto que las partes someten a discusión de los árbitros, esta Corporación ha considerado que el tribunal de arbitramento tiene competencia para pronunciarse sobre ello, es decir, sobre esos actos, pues, no se estudia la legalidad de dicho acto, sino sus efectos económicos. </w:t>
      </w:r>
    </w:p>
    <w:p w14:paraId="167D7EB0" w14:textId="77777777" w:rsidR="00E16304" w:rsidRPr="00412D0F" w:rsidRDefault="00E16304" w:rsidP="00E16304">
      <w:pPr>
        <w:jc w:val="both"/>
        <w:rPr>
          <w:rFonts w:ascii="Arial" w:hAnsi="Arial" w:cs="Arial"/>
          <w:sz w:val="22"/>
          <w:szCs w:val="22"/>
        </w:rPr>
      </w:pPr>
    </w:p>
    <w:p w14:paraId="6771D2E4" w14:textId="77777777" w:rsidR="00E16304" w:rsidRDefault="00787F88" w:rsidP="00E16304">
      <w:pPr>
        <w:jc w:val="both"/>
        <w:rPr>
          <w:rFonts w:ascii="Arial" w:hAnsi="Arial" w:cs="Arial"/>
          <w:b/>
          <w:sz w:val="22"/>
          <w:szCs w:val="22"/>
        </w:rPr>
      </w:pPr>
      <w:r>
        <w:rPr>
          <w:rFonts w:ascii="Arial" w:hAnsi="Arial" w:cs="Arial"/>
          <w:b/>
          <w:sz w:val="22"/>
          <w:szCs w:val="22"/>
        </w:rPr>
        <w:t xml:space="preserve">LAUDO ARBITRAL - </w:t>
      </w:r>
      <w:r w:rsidR="00E16304" w:rsidRPr="00412D0F">
        <w:rPr>
          <w:rFonts w:ascii="Arial" w:hAnsi="Arial" w:cs="Arial"/>
          <w:b/>
          <w:sz w:val="22"/>
          <w:szCs w:val="22"/>
        </w:rPr>
        <w:t>R</w:t>
      </w:r>
      <w:r w:rsidRPr="00412D0F">
        <w:rPr>
          <w:rFonts w:ascii="Arial" w:hAnsi="Arial" w:cs="Arial"/>
          <w:b/>
          <w:sz w:val="22"/>
          <w:szCs w:val="22"/>
        </w:rPr>
        <w:t xml:space="preserve">ecurso </w:t>
      </w:r>
      <w:proofErr w:type="spellStart"/>
      <w:r w:rsidRPr="00412D0F">
        <w:rPr>
          <w:rFonts w:ascii="Arial" w:hAnsi="Arial" w:cs="Arial"/>
          <w:b/>
          <w:sz w:val="22"/>
          <w:szCs w:val="22"/>
        </w:rPr>
        <w:t>extroardinario</w:t>
      </w:r>
      <w:proofErr w:type="spellEnd"/>
      <w:r w:rsidRPr="00412D0F">
        <w:rPr>
          <w:rFonts w:ascii="Arial" w:hAnsi="Arial" w:cs="Arial"/>
          <w:b/>
          <w:sz w:val="22"/>
          <w:szCs w:val="22"/>
        </w:rPr>
        <w:t xml:space="preserve"> de anulación</w:t>
      </w:r>
      <w:r w:rsidR="00E16304" w:rsidRPr="00412D0F">
        <w:rPr>
          <w:rFonts w:ascii="Arial" w:hAnsi="Arial" w:cs="Arial"/>
          <w:b/>
          <w:sz w:val="22"/>
          <w:szCs w:val="22"/>
        </w:rPr>
        <w:t xml:space="preserve"> </w:t>
      </w:r>
    </w:p>
    <w:p w14:paraId="14B4746F" w14:textId="77777777" w:rsidR="00787F88" w:rsidRPr="00412D0F" w:rsidRDefault="00787F88" w:rsidP="00E16304">
      <w:pPr>
        <w:jc w:val="both"/>
        <w:rPr>
          <w:rFonts w:ascii="Arial" w:hAnsi="Arial" w:cs="Arial"/>
          <w:sz w:val="22"/>
          <w:szCs w:val="22"/>
        </w:rPr>
      </w:pPr>
    </w:p>
    <w:p w14:paraId="69E3869C" w14:textId="77777777" w:rsidR="00E16304" w:rsidRPr="00412D0F" w:rsidRDefault="00E16304" w:rsidP="00E16304">
      <w:pPr>
        <w:jc w:val="both"/>
        <w:rPr>
          <w:rFonts w:ascii="Arial" w:hAnsi="Arial" w:cs="Arial"/>
          <w:sz w:val="22"/>
          <w:szCs w:val="22"/>
        </w:rPr>
      </w:pPr>
      <w:r w:rsidRPr="00412D0F">
        <w:rPr>
          <w:rFonts w:ascii="Arial" w:hAnsi="Arial" w:cs="Arial"/>
          <w:sz w:val="22"/>
          <w:szCs w:val="22"/>
        </w:rPr>
        <w:t xml:space="preserve">De conformidad con el artículo 1 de la ley 1563 de 2012, el laudo puede ser en derecho, en equidad o técnico; sin embargo, tratándose de entidades estatales el laudo debe ser en derecho (…) La jurisprudencia de esta Sección del Consejo de Estado ha ilustrado, en múltiples pronunciamientos, las características que identifican el fallo dictado en conciencia y las del que se profiere en derecho; conforme a ellos, puede decirse que el laudo en conciencia está determinado por la conjunción de los siguientes supuestos: i) la ausencia en su contenido de normas de derecho positivo; ii) la libre apreciación del juez, tanto de los hechos como de las pruebas allegadas al expediente; iii) la íntima convicción del juez sobre lo justo o equitativo para tomar la decisión y iv) la equidad como único criterio para dirimir la controversia. (…)la jurisprudencia de la Sección Tercera de la Corporación  ha señalado que no basta la invocación de normas de derecho positivo para que el laudo pueda calificarse como proferido “en derecho”, sino que es necesario para ello que las normas que se invocan como fundamento de la decisión estén “conectadas”  con el problema que se resuelve por el Tribunal de Arbitramento, de modo que no debe tratarse de una simple </w:t>
      </w:r>
      <w:r w:rsidRPr="00412D0F">
        <w:rPr>
          <w:rFonts w:ascii="Arial" w:hAnsi="Arial" w:cs="Arial"/>
          <w:sz w:val="22"/>
          <w:szCs w:val="22"/>
        </w:rPr>
        <w:lastRenderedPageBreak/>
        <w:t xml:space="preserve">anotación descontextualizada en relación con la secuencia que desarrolla el laudo para la resolución del caso, pues de esta manera el fallo tendría la apariencia de estar sustentado en el derecho positivo, a pesar de que las normas jurídicas invocadas no tengan relación alguna con el debate sustancial planteado.  </w:t>
      </w:r>
    </w:p>
    <w:p w14:paraId="74574322" w14:textId="77777777" w:rsidR="00E16304" w:rsidRPr="000E0FFB" w:rsidRDefault="00E16304" w:rsidP="001356AE">
      <w:pPr>
        <w:jc w:val="both"/>
        <w:rPr>
          <w:rFonts w:ascii="Arial" w:hAnsi="Arial" w:cs="Arial"/>
          <w:sz w:val="22"/>
          <w:szCs w:val="22"/>
        </w:rPr>
      </w:pPr>
    </w:p>
    <w:p w14:paraId="52B75747" w14:textId="77777777" w:rsidR="008C47BE" w:rsidRPr="000E0FFB" w:rsidRDefault="008C47BE" w:rsidP="001356AE">
      <w:pPr>
        <w:rPr>
          <w:rFonts w:ascii="Arial" w:hAnsi="Arial" w:cs="Arial"/>
          <w:b/>
          <w:sz w:val="22"/>
          <w:szCs w:val="22"/>
        </w:rPr>
      </w:pPr>
    </w:p>
    <w:p w14:paraId="5E9C163C" w14:textId="77777777" w:rsidR="00C956E5" w:rsidRPr="008C47BE" w:rsidRDefault="00C956E5" w:rsidP="008C47BE">
      <w:pPr>
        <w:jc w:val="center"/>
        <w:rPr>
          <w:rFonts w:ascii="Arial" w:hAnsi="Arial" w:cs="Arial"/>
          <w:b/>
        </w:rPr>
      </w:pPr>
      <w:r w:rsidRPr="008C47BE">
        <w:rPr>
          <w:rFonts w:ascii="Arial" w:hAnsi="Arial" w:cs="Arial"/>
          <w:b/>
        </w:rPr>
        <w:t>CONSEJO DE ESTADO</w:t>
      </w:r>
    </w:p>
    <w:p w14:paraId="250DD4AA" w14:textId="77777777" w:rsidR="008C47BE" w:rsidRPr="008C47BE" w:rsidRDefault="008C47BE" w:rsidP="008C47BE">
      <w:pPr>
        <w:jc w:val="center"/>
        <w:rPr>
          <w:rFonts w:ascii="Arial" w:hAnsi="Arial" w:cs="Arial"/>
          <w:b/>
        </w:rPr>
      </w:pPr>
    </w:p>
    <w:p w14:paraId="1EA44192" w14:textId="77777777" w:rsidR="00C956E5" w:rsidRPr="008C47BE" w:rsidRDefault="00C956E5" w:rsidP="008C47BE">
      <w:pPr>
        <w:jc w:val="center"/>
        <w:rPr>
          <w:rFonts w:ascii="Arial" w:hAnsi="Arial" w:cs="Arial"/>
          <w:b/>
        </w:rPr>
      </w:pPr>
      <w:r w:rsidRPr="008C47BE">
        <w:rPr>
          <w:rFonts w:ascii="Arial" w:hAnsi="Arial" w:cs="Arial"/>
          <w:b/>
        </w:rPr>
        <w:t>SALA DE LO CONTENCIOSO ADMINISTRATIVO</w:t>
      </w:r>
    </w:p>
    <w:p w14:paraId="1E744047" w14:textId="77777777" w:rsidR="008C47BE" w:rsidRPr="008C47BE" w:rsidRDefault="008C47BE" w:rsidP="008C47BE">
      <w:pPr>
        <w:jc w:val="center"/>
        <w:rPr>
          <w:rFonts w:ascii="Arial" w:hAnsi="Arial" w:cs="Arial"/>
          <w:b/>
        </w:rPr>
      </w:pPr>
    </w:p>
    <w:p w14:paraId="6CD2AD25" w14:textId="77777777" w:rsidR="00C956E5" w:rsidRPr="008C47BE" w:rsidRDefault="00C956E5" w:rsidP="008C47BE">
      <w:pPr>
        <w:jc w:val="center"/>
        <w:rPr>
          <w:rFonts w:ascii="Arial" w:hAnsi="Arial" w:cs="Arial"/>
          <w:b/>
        </w:rPr>
      </w:pPr>
      <w:r w:rsidRPr="008C47BE">
        <w:rPr>
          <w:rFonts w:ascii="Arial" w:hAnsi="Arial" w:cs="Arial"/>
          <w:b/>
        </w:rPr>
        <w:t>SECCIÓN TERCERA</w:t>
      </w:r>
    </w:p>
    <w:p w14:paraId="69495DF9" w14:textId="77777777" w:rsidR="008C47BE" w:rsidRPr="008C47BE" w:rsidRDefault="008C47BE" w:rsidP="008C47BE">
      <w:pPr>
        <w:jc w:val="center"/>
        <w:rPr>
          <w:rFonts w:ascii="Arial" w:hAnsi="Arial" w:cs="Arial"/>
          <w:b/>
        </w:rPr>
      </w:pPr>
    </w:p>
    <w:p w14:paraId="3EA70B46" w14:textId="77777777" w:rsidR="00C956E5" w:rsidRPr="008C47BE" w:rsidRDefault="008C47BE" w:rsidP="008C47BE">
      <w:pPr>
        <w:jc w:val="center"/>
        <w:rPr>
          <w:rFonts w:ascii="Arial" w:hAnsi="Arial" w:cs="Arial"/>
          <w:b/>
        </w:rPr>
      </w:pPr>
      <w:r w:rsidRPr="008C47BE">
        <w:rPr>
          <w:rFonts w:ascii="Arial" w:hAnsi="Arial" w:cs="Arial"/>
          <w:b/>
        </w:rPr>
        <w:t>SUBSECCIÓN A</w:t>
      </w:r>
    </w:p>
    <w:p w14:paraId="296852E6" w14:textId="77777777" w:rsidR="00C956E5" w:rsidRPr="008C47BE" w:rsidRDefault="00C956E5" w:rsidP="008C47BE">
      <w:pPr>
        <w:jc w:val="center"/>
        <w:rPr>
          <w:rFonts w:ascii="Arial" w:hAnsi="Arial" w:cs="Arial"/>
          <w:b/>
        </w:rPr>
      </w:pPr>
    </w:p>
    <w:p w14:paraId="22410C8F" w14:textId="77777777" w:rsidR="00C956E5" w:rsidRPr="008C47BE" w:rsidRDefault="00C956E5" w:rsidP="008C47BE">
      <w:pPr>
        <w:jc w:val="center"/>
        <w:rPr>
          <w:rFonts w:ascii="Arial" w:hAnsi="Arial" w:cs="Arial"/>
          <w:b/>
        </w:rPr>
      </w:pPr>
      <w:r w:rsidRPr="008C47BE">
        <w:rPr>
          <w:rFonts w:ascii="Arial" w:hAnsi="Arial" w:cs="Arial"/>
          <w:b/>
        </w:rPr>
        <w:t xml:space="preserve">Consejero Ponente: </w:t>
      </w:r>
      <w:r w:rsidR="008C47BE" w:rsidRPr="008C47BE">
        <w:rPr>
          <w:rFonts w:ascii="Arial" w:hAnsi="Arial" w:cs="Arial"/>
          <w:b/>
        </w:rPr>
        <w:t>CARLOS ALBERTO ZAMBRANO BARRERA</w:t>
      </w:r>
    </w:p>
    <w:p w14:paraId="348B9CF9" w14:textId="77777777" w:rsidR="000E53FA" w:rsidRPr="008C47BE" w:rsidRDefault="000E53FA" w:rsidP="008C47BE">
      <w:pPr>
        <w:jc w:val="both"/>
        <w:rPr>
          <w:rFonts w:ascii="Arial" w:hAnsi="Arial" w:cs="Arial"/>
        </w:rPr>
      </w:pPr>
    </w:p>
    <w:p w14:paraId="6B11B9D2" w14:textId="77777777" w:rsidR="00C956E5" w:rsidRPr="008C47BE" w:rsidRDefault="00C956E5" w:rsidP="008C47BE">
      <w:pPr>
        <w:jc w:val="both"/>
        <w:rPr>
          <w:rFonts w:ascii="Arial" w:hAnsi="Arial" w:cs="Arial"/>
        </w:rPr>
      </w:pPr>
      <w:r w:rsidRPr="008C47BE">
        <w:rPr>
          <w:rFonts w:ascii="Arial" w:hAnsi="Arial" w:cs="Arial"/>
        </w:rPr>
        <w:t xml:space="preserve">Bogotá, D.C., </w:t>
      </w:r>
      <w:r w:rsidR="001A3A57" w:rsidRPr="008C47BE">
        <w:rPr>
          <w:rFonts w:ascii="Arial" w:hAnsi="Arial" w:cs="Arial"/>
        </w:rPr>
        <w:t>diez (10) de noviembre de dos mil diecisiete (2017)</w:t>
      </w:r>
    </w:p>
    <w:p w14:paraId="2212A46D" w14:textId="77777777" w:rsidR="00C956E5" w:rsidRPr="008C47BE" w:rsidRDefault="00C956E5" w:rsidP="008C47BE">
      <w:pPr>
        <w:jc w:val="both"/>
        <w:rPr>
          <w:rFonts w:ascii="Arial" w:hAnsi="Arial" w:cs="Arial"/>
          <w:b/>
        </w:rPr>
      </w:pPr>
    </w:p>
    <w:p w14:paraId="403ABC3E" w14:textId="77777777" w:rsidR="00C956E5" w:rsidRPr="008C47BE" w:rsidRDefault="008C47BE" w:rsidP="008C47BE">
      <w:pPr>
        <w:jc w:val="both"/>
        <w:rPr>
          <w:rFonts w:ascii="Arial" w:hAnsi="Arial" w:cs="Arial"/>
          <w:b/>
          <w:bCs/>
        </w:rPr>
      </w:pPr>
      <w:r w:rsidRPr="008C47BE">
        <w:rPr>
          <w:rFonts w:ascii="Arial" w:hAnsi="Arial" w:cs="Arial"/>
          <w:b/>
          <w:bCs/>
        </w:rPr>
        <w:t xml:space="preserve">Radicación número: </w:t>
      </w:r>
      <w:r w:rsidR="001163C0" w:rsidRPr="008C47BE">
        <w:rPr>
          <w:rFonts w:ascii="Arial" w:hAnsi="Arial" w:cs="Arial"/>
          <w:b/>
          <w:bCs/>
        </w:rPr>
        <w:t>11</w:t>
      </w:r>
      <w:r w:rsidR="00C94EFA" w:rsidRPr="008C47BE">
        <w:rPr>
          <w:rFonts w:ascii="Arial" w:hAnsi="Arial" w:cs="Arial"/>
          <w:b/>
          <w:bCs/>
        </w:rPr>
        <w:t>00</w:t>
      </w:r>
      <w:r w:rsidR="001163C0" w:rsidRPr="008C47BE">
        <w:rPr>
          <w:rFonts w:ascii="Arial" w:hAnsi="Arial" w:cs="Arial"/>
          <w:b/>
          <w:bCs/>
        </w:rPr>
        <w:t>1</w:t>
      </w:r>
      <w:r w:rsidRPr="008C47BE">
        <w:rPr>
          <w:rFonts w:ascii="Arial" w:hAnsi="Arial" w:cs="Arial"/>
          <w:b/>
          <w:bCs/>
        </w:rPr>
        <w:t>-</w:t>
      </w:r>
      <w:r w:rsidR="001163C0" w:rsidRPr="008C47BE">
        <w:rPr>
          <w:rFonts w:ascii="Arial" w:hAnsi="Arial" w:cs="Arial"/>
          <w:b/>
          <w:bCs/>
        </w:rPr>
        <w:t>03</w:t>
      </w:r>
      <w:r w:rsidRPr="008C47BE">
        <w:rPr>
          <w:rFonts w:ascii="Arial" w:hAnsi="Arial" w:cs="Arial"/>
          <w:b/>
          <w:bCs/>
        </w:rPr>
        <w:t>-</w:t>
      </w:r>
      <w:r w:rsidR="001163C0" w:rsidRPr="008C47BE">
        <w:rPr>
          <w:rFonts w:ascii="Arial" w:hAnsi="Arial" w:cs="Arial"/>
          <w:b/>
          <w:bCs/>
        </w:rPr>
        <w:t>26</w:t>
      </w:r>
      <w:r w:rsidRPr="008C47BE">
        <w:rPr>
          <w:rFonts w:ascii="Arial" w:hAnsi="Arial" w:cs="Arial"/>
          <w:b/>
          <w:bCs/>
        </w:rPr>
        <w:t>-</w:t>
      </w:r>
      <w:r w:rsidR="00C956E5" w:rsidRPr="008C47BE">
        <w:rPr>
          <w:rFonts w:ascii="Arial" w:hAnsi="Arial" w:cs="Arial"/>
          <w:b/>
          <w:bCs/>
        </w:rPr>
        <w:t>000</w:t>
      </w:r>
      <w:r w:rsidRPr="008C47BE">
        <w:rPr>
          <w:rFonts w:ascii="Arial" w:hAnsi="Arial" w:cs="Arial"/>
          <w:b/>
          <w:bCs/>
        </w:rPr>
        <w:t>-</w:t>
      </w:r>
      <w:r w:rsidR="001163C0" w:rsidRPr="008C47BE">
        <w:rPr>
          <w:rFonts w:ascii="Arial" w:hAnsi="Arial" w:cs="Arial"/>
          <w:b/>
          <w:bCs/>
        </w:rPr>
        <w:t>201</w:t>
      </w:r>
      <w:r w:rsidR="00A83A5D" w:rsidRPr="008C47BE">
        <w:rPr>
          <w:rFonts w:ascii="Arial" w:hAnsi="Arial" w:cs="Arial"/>
          <w:b/>
          <w:bCs/>
        </w:rPr>
        <w:t>6</w:t>
      </w:r>
      <w:r w:rsidRPr="008C47BE">
        <w:rPr>
          <w:rFonts w:ascii="Arial" w:hAnsi="Arial" w:cs="Arial"/>
          <w:b/>
          <w:bCs/>
        </w:rPr>
        <w:t>-</w:t>
      </w:r>
      <w:r w:rsidR="001163C0" w:rsidRPr="008C47BE">
        <w:rPr>
          <w:rFonts w:ascii="Arial" w:hAnsi="Arial" w:cs="Arial"/>
          <w:b/>
          <w:bCs/>
        </w:rPr>
        <w:t>00</w:t>
      </w:r>
      <w:r w:rsidR="00237097" w:rsidRPr="008C47BE">
        <w:rPr>
          <w:rFonts w:ascii="Arial" w:hAnsi="Arial" w:cs="Arial"/>
          <w:b/>
          <w:bCs/>
        </w:rPr>
        <w:t>0</w:t>
      </w:r>
      <w:r w:rsidR="00A83A5D" w:rsidRPr="008C47BE">
        <w:rPr>
          <w:rFonts w:ascii="Arial" w:hAnsi="Arial" w:cs="Arial"/>
          <w:b/>
          <w:bCs/>
        </w:rPr>
        <w:t>64</w:t>
      </w:r>
      <w:r w:rsidRPr="008C47BE">
        <w:rPr>
          <w:rFonts w:ascii="Arial" w:hAnsi="Arial" w:cs="Arial"/>
          <w:b/>
          <w:bCs/>
        </w:rPr>
        <w:t>-</w:t>
      </w:r>
      <w:r w:rsidR="00C956E5" w:rsidRPr="008C47BE">
        <w:rPr>
          <w:rFonts w:ascii="Arial" w:hAnsi="Arial" w:cs="Arial"/>
          <w:b/>
        </w:rPr>
        <w:t>0</w:t>
      </w:r>
      <w:r w:rsidR="001163C0" w:rsidRPr="008C47BE">
        <w:rPr>
          <w:rFonts w:ascii="Arial" w:hAnsi="Arial" w:cs="Arial"/>
          <w:b/>
        </w:rPr>
        <w:t>0</w:t>
      </w:r>
      <w:r w:rsidRPr="008C47BE">
        <w:rPr>
          <w:rFonts w:ascii="Arial" w:hAnsi="Arial" w:cs="Arial"/>
          <w:b/>
        </w:rPr>
        <w:t>(</w:t>
      </w:r>
      <w:r w:rsidR="009E1612" w:rsidRPr="008C47BE">
        <w:rPr>
          <w:rFonts w:ascii="Arial" w:hAnsi="Arial" w:cs="Arial"/>
          <w:b/>
          <w:bCs/>
        </w:rPr>
        <w:t>5</w:t>
      </w:r>
      <w:r w:rsidRPr="008C47BE">
        <w:rPr>
          <w:rFonts w:ascii="Arial" w:hAnsi="Arial" w:cs="Arial"/>
          <w:b/>
          <w:bCs/>
        </w:rPr>
        <w:t>6</w:t>
      </w:r>
      <w:r w:rsidR="00A83A5D" w:rsidRPr="008C47BE">
        <w:rPr>
          <w:rFonts w:ascii="Arial" w:hAnsi="Arial" w:cs="Arial"/>
          <w:b/>
          <w:bCs/>
        </w:rPr>
        <w:t>800</w:t>
      </w:r>
      <w:r w:rsidRPr="008C47BE">
        <w:rPr>
          <w:rFonts w:ascii="Arial" w:hAnsi="Arial" w:cs="Arial"/>
          <w:b/>
          <w:bCs/>
        </w:rPr>
        <w:t>)</w:t>
      </w:r>
    </w:p>
    <w:p w14:paraId="28547DC7" w14:textId="77777777" w:rsidR="008C47BE" w:rsidRPr="008C47BE" w:rsidRDefault="008C47BE" w:rsidP="008C47BE">
      <w:pPr>
        <w:jc w:val="both"/>
        <w:rPr>
          <w:rFonts w:ascii="Arial" w:hAnsi="Arial" w:cs="Arial"/>
          <w:b/>
        </w:rPr>
      </w:pPr>
    </w:p>
    <w:p w14:paraId="4C69FA4F" w14:textId="77777777" w:rsidR="00B016D7" w:rsidRPr="008C47BE" w:rsidRDefault="008C47BE" w:rsidP="008C47BE">
      <w:pPr>
        <w:jc w:val="both"/>
        <w:rPr>
          <w:rFonts w:ascii="Arial" w:hAnsi="Arial" w:cs="Arial"/>
          <w:b/>
        </w:rPr>
      </w:pPr>
      <w:r w:rsidRPr="008C47BE">
        <w:rPr>
          <w:rFonts w:ascii="Arial" w:hAnsi="Arial" w:cs="Arial"/>
          <w:b/>
        </w:rPr>
        <w:t>Demandado: UNIDAD ADMINISTRATIVA ESPECIAL DE SERVICIOS PÚBLICOS – UAESP-</w:t>
      </w:r>
    </w:p>
    <w:p w14:paraId="18B47953" w14:textId="77777777" w:rsidR="008C47BE" w:rsidRPr="008C47BE" w:rsidRDefault="008C47BE" w:rsidP="008C47BE">
      <w:pPr>
        <w:jc w:val="both"/>
        <w:rPr>
          <w:rFonts w:ascii="Arial" w:hAnsi="Arial" w:cs="Arial"/>
          <w:b/>
        </w:rPr>
      </w:pPr>
    </w:p>
    <w:p w14:paraId="5E9F29B6" w14:textId="77777777" w:rsidR="008C47BE" w:rsidRPr="008C47BE" w:rsidRDefault="008C47BE" w:rsidP="008C47BE">
      <w:pPr>
        <w:jc w:val="both"/>
        <w:rPr>
          <w:rFonts w:ascii="Arial" w:hAnsi="Arial" w:cs="Arial"/>
          <w:b/>
        </w:rPr>
      </w:pPr>
    </w:p>
    <w:p w14:paraId="1B100CAD" w14:textId="77777777" w:rsidR="001163C0" w:rsidRPr="008C47BE" w:rsidRDefault="008C47BE" w:rsidP="008C47BE">
      <w:pPr>
        <w:jc w:val="both"/>
        <w:rPr>
          <w:rFonts w:ascii="Arial" w:hAnsi="Arial" w:cs="Arial"/>
          <w:b/>
          <w:bCs/>
          <w:lang w:val="es-CO"/>
        </w:rPr>
      </w:pPr>
      <w:r w:rsidRPr="008C47BE">
        <w:rPr>
          <w:rFonts w:ascii="Arial" w:hAnsi="Arial" w:cs="Arial"/>
          <w:b/>
          <w:bCs/>
        </w:rPr>
        <w:t xml:space="preserve">Referencia: </w:t>
      </w:r>
      <w:r w:rsidRPr="008C47BE">
        <w:rPr>
          <w:rFonts w:ascii="Arial" w:hAnsi="Arial" w:cs="Arial"/>
          <w:b/>
          <w:bCs/>
          <w:lang w:val="es-CO"/>
        </w:rPr>
        <w:t>RECURSO EXTRAORDINARIO DE ANULACIÓN</w:t>
      </w:r>
    </w:p>
    <w:p w14:paraId="51C30F5B" w14:textId="77777777" w:rsidR="00C956E5" w:rsidRPr="008C47BE" w:rsidRDefault="00C956E5" w:rsidP="008C47BE">
      <w:pPr>
        <w:jc w:val="both"/>
        <w:rPr>
          <w:rFonts w:ascii="Arial" w:hAnsi="Arial" w:cs="Arial"/>
          <w:b/>
        </w:rPr>
      </w:pPr>
    </w:p>
    <w:p w14:paraId="4330ECFA" w14:textId="77777777" w:rsidR="009E1612" w:rsidRPr="008C47BE" w:rsidRDefault="009E1612" w:rsidP="008C47BE">
      <w:pPr>
        <w:jc w:val="both"/>
        <w:rPr>
          <w:rFonts w:ascii="Arial" w:hAnsi="Arial" w:cs="Arial"/>
          <w:b/>
          <w:color w:val="000000"/>
          <w:lang w:val="es-CO"/>
        </w:rPr>
      </w:pPr>
    </w:p>
    <w:p w14:paraId="47000145" w14:textId="77777777" w:rsidR="000E53FA" w:rsidRPr="008C47BE" w:rsidRDefault="000E53FA" w:rsidP="008C47BE">
      <w:pPr>
        <w:jc w:val="both"/>
        <w:rPr>
          <w:rFonts w:ascii="Arial" w:hAnsi="Arial" w:cs="Arial"/>
          <w:b/>
          <w:color w:val="000000"/>
          <w:lang w:val="es-CO"/>
        </w:rPr>
      </w:pPr>
    </w:p>
    <w:p w14:paraId="663D94B9" w14:textId="77777777" w:rsidR="005A7B8A" w:rsidRDefault="005A7B8A" w:rsidP="005A7B8A">
      <w:pPr>
        <w:spacing w:line="360" w:lineRule="auto"/>
        <w:jc w:val="both"/>
        <w:rPr>
          <w:rFonts w:ascii="Century Gothic" w:hAnsi="Century Gothic"/>
          <w:bCs/>
          <w:color w:val="000000"/>
          <w:sz w:val="22"/>
          <w:lang w:val="es-CO"/>
        </w:rPr>
      </w:pPr>
      <w:r w:rsidRPr="005A7B8A">
        <w:rPr>
          <w:rFonts w:ascii="Century Gothic" w:hAnsi="Century Gothic"/>
          <w:color w:val="000000"/>
          <w:sz w:val="22"/>
          <w:lang w:val="es-CO"/>
        </w:rPr>
        <w:t xml:space="preserve">Procede la Sala a resolver el recurso de anulación interpuesto el </w:t>
      </w:r>
      <w:r w:rsidR="00F93A30">
        <w:rPr>
          <w:rFonts w:ascii="Century Gothic" w:hAnsi="Century Gothic"/>
          <w:color w:val="000000"/>
          <w:sz w:val="22"/>
          <w:lang w:val="es-CO"/>
        </w:rPr>
        <w:t>1</w:t>
      </w:r>
      <w:r w:rsidR="005E43B9">
        <w:rPr>
          <w:rFonts w:ascii="Century Gothic" w:hAnsi="Century Gothic"/>
          <w:color w:val="000000"/>
          <w:sz w:val="22"/>
          <w:lang w:val="es-CO"/>
        </w:rPr>
        <w:t>8</w:t>
      </w:r>
      <w:r w:rsidRPr="005A7B8A">
        <w:rPr>
          <w:rFonts w:ascii="Century Gothic" w:hAnsi="Century Gothic"/>
          <w:color w:val="000000"/>
          <w:sz w:val="22"/>
          <w:lang w:val="es-CO"/>
        </w:rPr>
        <w:t xml:space="preserve"> de </w:t>
      </w:r>
      <w:r w:rsidR="00F93A30">
        <w:rPr>
          <w:rFonts w:ascii="Century Gothic" w:hAnsi="Century Gothic"/>
          <w:color w:val="000000"/>
          <w:sz w:val="22"/>
          <w:lang w:val="es-CO"/>
        </w:rPr>
        <w:t xml:space="preserve">enero </w:t>
      </w:r>
      <w:r w:rsidRPr="005A7B8A">
        <w:rPr>
          <w:rFonts w:ascii="Century Gothic" w:hAnsi="Century Gothic"/>
          <w:color w:val="000000"/>
          <w:sz w:val="22"/>
          <w:lang w:val="es-CO"/>
        </w:rPr>
        <w:t>de 201</w:t>
      </w:r>
      <w:r w:rsidR="005E43B9">
        <w:rPr>
          <w:rFonts w:ascii="Century Gothic" w:hAnsi="Century Gothic"/>
          <w:color w:val="000000"/>
          <w:sz w:val="22"/>
          <w:lang w:val="es-CO"/>
        </w:rPr>
        <w:t>6</w:t>
      </w:r>
      <w:r w:rsidRPr="005A7B8A">
        <w:rPr>
          <w:rFonts w:ascii="Century Gothic" w:hAnsi="Century Gothic"/>
          <w:color w:val="000000"/>
          <w:sz w:val="22"/>
          <w:vertAlign w:val="superscript"/>
          <w:lang w:val="es-CO"/>
        </w:rPr>
        <w:footnoteReference w:id="1"/>
      </w:r>
      <w:r w:rsidR="004F6B7A">
        <w:rPr>
          <w:rFonts w:ascii="Century Gothic" w:hAnsi="Century Gothic"/>
          <w:color w:val="000000"/>
          <w:sz w:val="22"/>
          <w:lang w:val="es-CO"/>
        </w:rPr>
        <w:t>,</w:t>
      </w:r>
      <w:r w:rsidRPr="005A7B8A">
        <w:rPr>
          <w:rFonts w:ascii="Century Gothic" w:hAnsi="Century Gothic"/>
          <w:color w:val="000000"/>
          <w:sz w:val="22"/>
          <w:lang w:val="es-CO"/>
        </w:rPr>
        <w:t xml:space="preserve"> por l</w:t>
      </w:r>
      <w:r w:rsidR="005B3B05">
        <w:rPr>
          <w:rFonts w:ascii="Century Gothic" w:hAnsi="Century Gothic"/>
          <w:color w:val="000000"/>
          <w:sz w:val="22"/>
          <w:lang w:val="es-CO"/>
        </w:rPr>
        <w:t>a</w:t>
      </w:r>
      <w:r w:rsidRPr="005A7B8A">
        <w:rPr>
          <w:rFonts w:ascii="Century Gothic" w:hAnsi="Century Gothic"/>
          <w:color w:val="000000"/>
          <w:sz w:val="22"/>
          <w:lang w:val="es-CO"/>
        </w:rPr>
        <w:t xml:space="preserve"> </w:t>
      </w:r>
      <w:r w:rsidR="005E43B9" w:rsidRPr="005E43B9">
        <w:rPr>
          <w:rFonts w:ascii="Century Gothic" w:hAnsi="Century Gothic"/>
          <w:sz w:val="22"/>
          <w:szCs w:val="22"/>
        </w:rPr>
        <w:t>Unidad</w:t>
      </w:r>
      <w:r w:rsidR="005E43B9">
        <w:rPr>
          <w:rFonts w:ascii="Century Gothic" w:hAnsi="Century Gothic"/>
          <w:sz w:val="22"/>
          <w:szCs w:val="22"/>
        </w:rPr>
        <w:t xml:space="preserve"> Administrativa Especial de Servicios Públicos – UAESP-</w:t>
      </w:r>
      <w:r w:rsidR="0072669C" w:rsidRPr="0072669C">
        <w:rPr>
          <w:rFonts w:ascii="Century Gothic" w:hAnsi="Century Gothic"/>
          <w:color w:val="000000"/>
          <w:sz w:val="22"/>
          <w:lang w:val="es-CO"/>
        </w:rPr>
        <w:t xml:space="preserve"> </w:t>
      </w:r>
      <w:r w:rsidRPr="005A7B8A">
        <w:rPr>
          <w:rFonts w:ascii="Century Gothic" w:hAnsi="Century Gothic"/>
          <w:color w:val="000000"/>
          <w:sz w:val="22"/>
          <w:lang w:val="es-CO"/>
        </w:rPr>
        <w:t>(parte convoca</w:t>
      </w:r>
      <w:r w:rsidR="0072669C">
        <w:rPr>
          <w:rFonts w:ascii="Century Gothic" w:hAnsi="Century Gothic"/>
          <w:color w:val="000000"/>
          <w:sz w:val="22"/>
          <w:lang w:val="es-CO"/>
        </w:rPr>
        <w:t>da</w:t>
      </w:r>
      <w:r w:rsidRPr="005A7B8A">
        <w:rPr>
          <w:rFonts w:ascii="Century Gothic" w:hAnsi="Century Gothic"/>
          <w:color w:val="000000"/>
          <w:sz w:val="22"/>
          <w:lang w:val="es-CO"/>
        </w:rPr>
        <w:t xml:space="preserve">), contra el laudo arbitral del </w:t>
      </w:r>
      <w:r w:rsidR="005E43B9">
        <w:rPr>
          <w:rFonts w:ascii="Century Gothic" w:hAnsi="Century Gothic"/>
          <w:color w:val="000000"/>
          <w:sz w:val="22"/>
          <w:lang w:val="es-CO"/>
        </w:rPr>
        <w:t>14</w:t>
      </w:r>
      <w:r w:rsidRPr="005A7B8A">
        <w:rPr>
          <w:rFonts w:ascii="Century Gothic" w:hAnsi="Century Gothic"/>
          <w:color w:val="000000"/>
          <w:sz w:val="22"/>
          <w:lang w:val="es-CO"/>
        </w:rPr>
        <w:t xml:space="preserve"> de </w:t>
      </w:r>
      <w:r w:rsidR="00F93A30">
        <w:rPr>
          <w:rFonts w:ascii="Century Gothic" w:hAnsi="Century Gothic"/>
          <w:color w:val="000000"/>
          <w:sz w:val="22"/>
          <w:lang w:val="es-CO"/>
        </w:rPr>
        <w:t xml:space="preserve">diciembre </w:t>
      </w:r>
      <w:r w:rsidR="0072669C">
        <w:rPr>
          <w:rFonts w:ascii="Century Gothic" w:hAnsi="Century Gothic"/>
          <w:color w:val="000000"/>
          <w:sz w:val="22"/>
          <w:lang w:val="es-CO"/>
        </w:rPr>
        <w:t>de</w:t>
      </w:r>
      <w:r w:rsidR="00F93A30">
        <w:rPr>
          <w:rFonts w:ascii="Century Gothic" w:hAnsi="Century Gothic"/>
          <w:color w:val="000000"/>
          <w:sz w:val="22"/>
          <w:lang w:val="es-CO"/>
        </w:rPr>
        <w:t xml:space="preserve"> 201</w:t>
      </w:r>
      <w:r w:rsidR="005E43B9">
        <w:rPr>
          <w:rFonts w:ascii="Century Gothic" w:hAnsi="Century Gothic"/>
          <w:color w:val="000000"/>
          <w:sz w:val="22"/>
          <w:lang w:val="es-CO"/>
        </w:rPr>
        <w:t>5</w:t>
      </w:r>
      <w:r w:rsidRPr="005A7B8A">
        <w:rPr>
          <w:rFonts w:ascii="Century Gothic" w:hAnsi="Century Gothic"/>
          <w:color w:val="000000"/>
          <w:sz w:val="22"/>
          <w:lang w:val="es-CO"/>
        </w:rPr>
        <w:t xml:space="preserve">, proferido por el Tribunal de Arbitramento constituido para dirimir las diferencias originadas con ocasión del contrato de </w:t>
      </w:r>
      <w:r w:rsidR="005E43B9">
        <w:rPr>
          <w:rFonts w:ascii="Century Gothic" w:hAnsi="Century Gothic"/>
          <w:color w:val="000000"/>
          <w:sz w:val="22"/>
          <w:lang w:val="es-CO"/>
        </w:rPr>
        <w:t>concesión 054 de 2003</w:t>
      </w:r>
      <w:r w:rsidRPr="005A7B8A">
        <w:rPr>
          <w:rFonts w:ascii="Century Gothic" w:hAnsi="Century Gothic"/>
          <w:color w:val="000000"/>
          <w:sz w:val="22"/>
          <w:lang w:val="es-CO"/>
        </w:rPr>
        <w:t>, celebrado entre el convoca</w:t>
      </w:r>
      <w:r w:rsidR="00EC7BDA">
        <w:rPr>
          <w:rFonts w:ascii="Century Gothic" w:hAnsi="Century Gothic"/>
          <w:color w:val="000000"/>
          <w:sz w:val="22"/>
          <w:lang w:val="es-CO"/>
        </w:rPr>
        <w:t xml:space="preserve">do </w:t>
      </w:r>
      <w:r w:rsidRPr="005A7B8A">
        <w:rPr>
          <w:rFonts w:ascii="Century Gothic" w:hAnsi="Century Gothic"/>
          <w:color w:val="000000"/>
          <w:sz w:val="22"/>
          <w:lang w:val="es-CO"/>
        </w:rPr>
        <w:t xml:space="preserve">y </w:t>
      </w:r>
      <w:r w:rsidR="005E43B9">
        <w:rPr>
          <w:rFonts w:ascii="Century Gothic" w:hAnsi="Century Gothic"/>
          <w:color w:val="000000"/>
          <w:sz w:val="22"/>
          <w:lang w:val="es-CO"/>
        </w:rPr>
        <w:t>Limpieza Metropolitana de Bogotá – LIME S.A E.S.P</w:t>
      </w:r>
      <w:r w:rsidR="00B8004D">
        <w:rPr>
          <w:rFonts w:ascii="Century Gothic" w:hAnsi="Century Gothic"/>
          <w:color w:val="000000"/>
          <w:sz w:val="22"/>
          <w:lang w:val="es-CO"/>
        </w:rPr>
        <w:t xml:space="preserve"> </w:t>
      </w:r>
      <w:r w:rsidR="00FE63FC">
        <w:rPr>
          <w:rFonts w:ascii="Century Gothic" w:hAnsi="Century Gothic"/>
          <w:color w:val="000000"/>
          <w:sz w:val="22"/>
          <w:lang w:val="es-CO"/>
        </w:rPr>
        <w:t>(</w:t>
      </w:r>
      <w:r w:rsidRPr="005A7B8A">
        <w:rPr>
          <w:rFonts w:ascii="Century Gothic" w:hAnsi="Century Gothic"/>
          <w:color w:val="000000"/>
          <w:sz w:val="22"/>
          <w:lang w:val="es-CO"/>
        </w:rPr>
        <w:t>parte convoca</w:t>
      </w:r>
      <w:r w:rsidR="00EC7BDA">
        <w:rPr>
          <w:rFonts w:ascii="Century Gothic" w:hAnsi="Century Gothic"/>
          <w:color w:val="000000"/>
          <w:sz w:val="22"/>
          <w:lang w:val="es-CO"/>
        </w:rPr>
        <w:t>nte</w:t>
      </w:r>
      <w:r w:rsidRPr="005A7B8A">
        <w:rPr>
          <w:rFonts w:ascii="Century Gothic" w:hAnsi="Century Gothic"/>
          <w:color w:val="000000"/>
          <w:sz w:val="22"/>
          <w:lang w:val="es-CO"/>
        </w:rPr>
        <w:t>)</w:t>
      </w:r>
      <w:r w:rsidRPr="005A7B8A">
        <w:rPr>
          <w:rFonts w:ascii="Century Gothic" w:hAnsi="Century Gothic"/>
          <w:i/>
          <w:color w:val="000000"/>
          <w:sz w:val="22"/>
          <w:lang w:val="es-CO"/>
        </w:rPr>
        <w:t xml:space="preserve">, </w:t>
      </w:r>
      <w:r w:rsidRPr="005A7B8A">
        <w:rPr>
          <w:rFonts w:ascii="Century Gothic" w:hAnsi="Century Gothic"/>
          <w:bCs/>
          <w:color w:val="000000"/>
          <w:sz w:val="22"/>
          <w:lang w:val="es-CO"/>
        </w:rPr>
        <w:t>mediante el cual se tomaron las siguientes decisiones</w:t>
      </w:r>
      <w:r w:rsidR="00B05D89">
        <w:rPr>
          <w:rFonts w:ascii="Century Gothic" w:hAnsi="Century Gothic"/>
          <w:bCs/>
          <w:color w:val="000000"/>
          <w:sz w:val="22"/>
          <w:lang w:val="es-CO"/>
        </w:rPr>
        <w:t xml:space="preserve"> (se transcribe tal como obra a folios </w:t>
      </w:r>
      <w:r w:rsidR="005E43B9">
        <w:rPr>
          <w:rFonts w:ascii="Century Gothic" w:hAnsi="Century Gothic"/>
          <w:bCs/>
          <w:color w:val="000000"/>
          <w:sz w:val="22"/>
          <w:lang w:val="es-CO"/>
        </w:rPr>
        <w:t xml:space="preserve">628 </w:t>
      </w:r>
      <w:r w:rsidR="00B05D89">
        <w:rPr>
          <w:rFonts w:ascii="Century Gothic" w:hAnsi="Century Gothic"/>
          <w:bCs/>
          <w:color w:val="000000"/>
          <w:sz w:val="22"/>
          <w:lang w:val="es-CO"/>
        </w:rPr>
        <w:t xml:space="preserve">a </w:t>
      </w:r>
      <w:r w:rsidR="005E43B9">
        <w:rPr>
          <w:rFonts w:ascii="Century Gothic" w:hAnsi="Century Gothic"/>
          <w:bCs/>
          <w:color w:val="000000"/>
          <w:sz w:val="22"/>
          <w:lang w:val="es-CO"/>
        </w:rPr>
        <w:t>633</w:t>
      </w:r>
      <w:r w:rsidR="00B05D89">
        <w:rPr>
          <w:rFonts w:ascii="Century Gothic" w:hAnsi="Century Gothic"/>
          <w:bCs/>
          <w:color w:val="000000"/>
          <w:sz w:val="22"/>
          <w:lang w:val="es-CO"/>
        </w:rPr>
        <w:t xml:space="preserve"> c. Consejo de Estado)</w:t>
      </w:r>
      <w:r w:rsidRPr="005A7B8A">
        <w:rPr>
          <w:rFonts w:ascii="Century Gothic" w:hAnsi="Century Gothic"/>
          <w:bCs/>
          <w:color w:val="000000"/>
          <w:sz w:val="22"/>
          <w:lang w:val="es-CO"/>
        </w:rPr>
        <w:t xml:space="preserve">: </w:t>
      </w:r>
    </w:p>
    <w:p w14:paraId="637F632F" w14:textId="77777777" w:rsidR="00EC7BDA" w:rsidRDefault="00EC7BDA" w:rsidP="005A7B8A">
      <w:pPr>
        <w:spacing w:line="360" w:lineRule="auto"/>
        <w:jc w:val="both"/>
        <w:rPr>
          <w:rFonts w:ascii="Century Gothic" w:hAnsi="Century Gothic"/>
          <w:bCs/>
          <w:color w:val="000000"/>
          <w:sz w:val="22"/>
          <w:lang w:val="es-CO"/>
        </w:rPr>
      </w:pPr>
    </w:p>
    <w:p w14:paraId="290CE415" w14:textId="77777777" w:rsidR="007064F6" w:rsidRDefault="007064F6" w:rsidP="005A7B8A">
      <w:pPr>
        <w:spacing w:line="360" w:lineRule="auto"/>
        <w:jc w:val="both"/>
        <w:rPr>
          <w:rFonts w:ascii="Century Gothic" w:hAnsi="Century Gothic"/>
          <w:bCs/>
          <w:color w:val="000000"/>
          <w:sz w:val="22"/>
          <w:lang w:val="es-CO"/>
        </w:rPr>
      </w:pPr>
    </w:p>
    <w:p w14:paraId="6E96C395" w14:textId="77777777" w:rsidR="005E43B9" w:rsidRDefault="00EC7BDA" w:rsidP="00360B83">
      <w:pPr>
        <w:ind w:left="851" w:right="851"/>
        <w:jc w:val="both"/>
        <w:rPr>
          <w:rFonts w:ascii="Century Gothic" w:hAnsi="Century Gothic"/>
          <w:bCs/>
          <w:color w:val="000000"/>
          <w:sz w:val="20"/>
          <w:szCs w:val="20"/>
          <w:lang w:val="es-CO"/>
        </w:rPr>
      </w:pPr>
      <w:r w:rsidRPr="003111F7">
        <w:rPr>
          <w:rFonts w:ascii="Century Gothic" w:hAnsi="Century Gothic"/>
          <w:bCs/>
          <w:color w:val="000000"/>
          <w:sz w:val="20"/>
          <w:szCs w:val="20"/>
          <w:lang w:val="es-CO"/>
        </w:rPr>
        <w:t>“</w:t>
      </w:r>
      <w:r w:rsidR="005E43B9" w:rsidRPr="005E43B9">
        <w:rPr>
          <w:rFonts w:ascii="Century Gothic" w:hAnsi="Century Gothic"/>
          <w:b/>
          <w:bCs/>
          <w:color w:val="000000"/>
          <w:sz w:val="20"/>
          <w:szCs w:val="20"/>
          <w:lang w:val="es-CO"/>
        </w:rPr>
        <w:t>Primero.</w:t>
      </w:r>
      <w:r w:rsidR="005E43B9">
        <w:rPr>
          <w:rFonts w:ascii="Century Gothic" w:hAnsi="Century Gothic"/>
          <w:b/>
          <w:bCs/>
          <w:color w:val="000000"/>
          <w:sz w:val="20"/>
          <w:szCs w:val="20"/>
          <w:lang w:val="es-CO"/>
        </w:rPr>
        <w:t xml:space="preserve"> </w:t>
      </w:r>
      <w:r w:rsidR="005E43B9">
        <w:rPr>
          <w:rFonts w:ascii="Century Gothic" w:hAnsi="Century Gothic"/>
          <w:bCs/>
          <w:color w:val="000000"/>
          <w:sz w:val="20"/>
          <w:szCs w:val="20"/>
          <w:lang w:val="es-CO"/>
        </w:rPr>
        <w:t>No prospera la tacha de sospecha del testigo WILL</w:t>
      </w:r>
      <w:r w:rsidR="00FF3C70">
        <w:rPr>
          <w:rFonts w:ascii="Century Gothic" w:hAnsi="Century Gothic"/>
          <w:bCs/>
          <w:color w:val="000000"/>
          <w:sz w:val="20"/>
          <w:szCs w:val="20"/>
          <w:lang w:val="es-CO"/>
        </w:rPr>
        <w:t xml:space="preserve">GER DEAZA PULIDO, de conformidad con las razones expuestas en la parte motiva de este laudo arbitral. </w:t>
      </w:r>
    </w:p>
    <w:p w14:paraId="28DA0FAF" w14:textId="77777777" w:rsidR="00FF3C70" w:rsidRDefault="00FF3C70" w:rsidP="00360B83">
      <w:pPr>
        <w:ind w:left="851" w:right="851"/>
        <w:jc w:val="both"/>
        <w:rPr>
          <w:rFonts w:ascii="Century Gothic" w:hAnsi="Century Gothic"/>
          <w:bCs/>
          <w:color w:val="000000"/>
          <w:sz w:val="20"/>
          <w:szCs w:val="20"/>
          <w:lang w:val="es-CO"/>
        </w:rPr>
      </w:pPr>
    </w:p>
    <w:p w14:paraId="50987D6C" w14:textId="77777777" w:rsidR="00FF3C70" w:rsidRDefault="00FF3C70" w:rsidP="00360B83">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w:t>
      </w:r>
      <w:r>
        <w:rPr>
          <w:rFonts w:ascii="Century Gothic" w:hAnsi="Century Gothic"/>
          <w:b/>
          <w:bCs/>
          <w:color w:val="000000"/>
          <w:sz w:val="20"/>
          <w:szCs w:val="20"/>
          <w:lang w:val="es-CO"/>
        </w:rPr>
        <w:t xml:space="preserve">Segundo. </w:t>
      </w:r>
      <w:r>
        <w:rPr>
          <w:rFonts w:ascii="Century Gothic" w:hAnsi="Century Gothic"/>
          <w:bCs/>
          <w:color w:val="000000"/>
          <w:sz w:val="20"/>
          <w:szCs w:val="20"/>
          <w:lang w:val="es-CO"/>
        </w:rPr>
        <w:t xml:space="preserve">No prospera la objeción por error grave contra el dictamen presentado por INTEGRA AUDITORES CONSULTORES S.A, de conformidad con las razones expuestas en la parte motiva de este laudo arbitral. </w:t>
      </w:r>
    </w:p>
    <w:p w14:paraId="051071B4" w14:textId="77777777" w:rsidR="00FF3C70" w:rsidRDefault="00FF3C70" w:rsidP="00360B83">
      <w:pPr>
        <w:ind w:left="851" w:right="851"/>
        <w:jc w:val="both"/>
        <w:rPr>
          <w:rFonts w:ascii="Century Gothic" w:hAnsi="Century Gothic"/>
          <w:bCs/>
          <w:color w:val="000000"/>
          <w:sz w:val="20"/>
          <w:szCs w:val="20"/>
          <w:lang w:val="es-CO"/>
        </w:rPr>
      </w:pPr>
    </w:p>
    <w:p w14:paraId="62E6B538" w14:textId="77777777" w:rsidR="00FF3C70" w:rsidRDefault="00FF3C70" w:rsidP="00360B83">
      <w:pPr>
        <w:ind w:left="851" w:right="851"/>
        <w:jc w:val="both"/>
        <w:rPr>
          <w:rFonts w:ascii="Century Gothic" w:hAnsi="Century Gothic"/>
          <w:bCs/>
          <w:i/>
          <w:color w:val="000000"/>
          <w:sz w:val="20"/>
          <w:szCs w:val="20"/>
          <w:lang w:val="es-CO"/>
        </w:rPr>
      </w:pPr>
      <w:r>
        <w:rPr>
          <w:rFonts w:ascii="Century Gothic" w:hAnsi="Century Gothic"/>
          <w:bCs/>
          <w:color w:val="000000"/>
          <w:sz w:val="20"/>
          <w:szCs w:val="20"/>
          <w:lang w:val="es-CO"/>
        </w:rPr>
        <w:t>“</w:t>
      </w:r>
      <w:r>
        <w:rPr>
          <w:rFonts w:ascii="Century Gothic" w:hAnsi="Century Gothic"/>
          <w:b/>
          <w:bCs/>
          <w:color w:val="000000"/>
          <w:sz w:val="20"/>
          <w:szCs w:val="20"/>
          <w:lang w:val="es-CO"/>
        </w:rPr>
        <w:t xml:space="preserve">Tercero. </w:t>
      </w:r>
      <w:r>
        <w:rPr>
          <w:rFonts w:ascii="Century Gothic" w:hAnsi="Century Gothic"/>
          <w:bCs/>
          <w:color w:val="000000"/>
          <w:sz w:val="20"/>
          <w:szCs w:val="20"/>
          <w:lang w:val="es-CO"/>
        </w:rPr>
        <w:t xml:space="preserve">Declarar que no prospera la excepción formulada por la Unidad Administrativa Especial de Servicios Públicos –UAESP- en la contestación de la demanda principal reformada titulada </w:t>
      </w:r>
      <w:r w:rsidR="006748AC">
        <w:rPr>
          <w:rFonts w:ascii="Century Gothic" w:hAnsi="Century Gothic"/>
          <w:bCs/>
          <w:color w:val="000000"/>
          <w:sz w:val="20"/>
          <w:szCs w:val="20"/>
          <w:lang w:val="es-CO"/>
        </w:rPr>
        <w:t>‘</w:t>
      </w:r>
      <w:r>
        <w:rPr>
          <w:rFonts w:ascii="Century Gothic" w:hAnsi="Century Gothic"/>
          <w:bCs/>
          <w:i/>
          <w:color w:val="000000"/>
          <w:sz w:val="20"/>
          <w:szCs w:val="20"/>
          <w:lang w:val="es-CO"/>
        </w:rPr>
        <w:t>Falta de competencia de la justicia arbitral para abordar la presente controversia</w:t>
      </w:r>
      <w:r w:rsidR="006748AC">
        <w:rPr>
          <w:rFonts w:ascii="Century Gothic" w:hAnsi="Century Gothic"/>
          <w:bCs/>
          <w:i/>
          <w:color w:val="000000"/>
          <w:sz w:val="20"/>
          <w:szCs w:val="20"/>
          <w:lang w:val="es-CO"/>
        </w:rPr>
        <w:t>’</w:t>
      </w:r>
      <w:r>
        <w:rPr>
          <w:rFonts w:ascii="Century Gothic" w:hAnsi="Century Gothic"/>
          <w:bCs/>
          <w:i/>
          <w:color w:val="000000"/>
          <w:sz w:val="20"/>
          <w:szCs w:val="20"/>
          <w:lang w:val="es-CO"/>
        </w:rPr>
        <w:t xml:space="preserve">. </w:t>
      </w:r>
    </w:p>
    <w:p w14:paraId="47C31357" w14:textId="77777777" w:rsidR="00FF3C70" w:rsidRDefault="00FF3C70" w:rsidP="00360B83">
      <w:pPr>
        <w:ind w:left="851" w:right="851"/>
        <w:jc w:val="both"/>
        <w:rPr>
          <w:rFonts w:ascii="Century Gothic" w:hAnsi="Century Gothic"/>
          <w:bCs/>
          <w:i/>
          <w:color w:val="000000"/>
          <w:sz w:val="20"/>
          <w:szCs w:val="20"/>
          <w:lang w:val="es-CO"/>
        </w:rPr>
      </w:pPr>
    </w:p>
    <w:p w14:paraId="21C9BCF6" w14:textId="77777777" w:rsidR="00FF3C70" w:rsidRDefault="00FF3C70" w:rsidP="00360B83">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lastRenderedPageBreak/>
        <w:t>“</w:t>
      </w:r>
      <w:r>
        <w:rPr>
          <w:rFonts w:ascii="Century Gothic" w:hAnsi="Century Gothic"/>
          <w:b/>
          <w:bCs/>
          <w:color w:val="000000"/>
          <w:sz w:val="20"/>
          <w:szCs w:val="20"/>
          <w:lang w:val="es-CO"/>
        </w:rPr>
        <w:t xml:space="preserve">Cuarto. </w:t>
      </w:r>
      <w:r>
        <w:rPr>
          <w:rFonts w:ascii="Century Gothic" w:hAnsi="Century Gothic"/>
          <w:bCs/>
          <w:color w:val="000000"/>
          <w:sz w:val="20"/>
          <w:szCs w:val="20"/>
          <w:lang w:val="es-CO"/>
        </w:rPr>
        <w:t xml:space="preserve">Declarar de oficio probada la excepción de falta de legitimación en la causa del Distrito Capital, en los estrictos términos y por las razones expuestas en la parte motiva de esta providencia. </w:t>
      </w:r>
    </w:p>
    <w:p w14:paraId="5362E05D" w14:textId="77777777" w:rsidR="00FF3C70" w:rsidRDefault="00FF3C70" w:rsidP="00360B83">
      <w:pPr>
        <w:ind w:left="851" w:right="851"/>
        <w:jc w:val="both"/>
        <w:rPr>
          <w:rFonts w:ascii="Century Gothic" w:hAnsi="Century Gothic"/>
          <w:bCs/>
          <w:color w:val="000000"/>
          <w:sz w:val="20"/>
          <w:szCs w:val="20"/>
          <w:lang w:val="es-CO"/>
        </w:rPr>
      </w:pPr>
    </w:p>
    <w:p w14:paraId="13463611" w14:textId="77777777" w:rsidR="00FF3C70" w:rsidRDefault="00FF3C70" w:rsidP="00360B83">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w:t>
      </w:r>
      <w:r>
        <w:rPr>
          <w:rFonts w:ascii="Century Gothic" w:hAnsi="Century Gothic"/>
          <w:b/>
          <w:bCs/>
          <w:color w:val="000000"/>
          <w:sz w:val="20"/>
          <w:szCs w:val="20"/>
          <w:lang w:val="es-CO"/>
        </w:rPr>
        <w:t xml:space="preserve">Quinto. </w:t>
      </w:r>
      <w:r w:rsidR="006748AC">
        <w:rPr>
          <w:rFonts w:ascii="Century Gothic" w:hAnsi="Century Gothic"/>
          <w:bCs/>
          <w:color w:val="000000"/>
          <w:sz w:val="20"/>
          <w:szCs w:val="20"/>
          <w:lang w:val="es-CO"/>
        </w:rPr>
        <w:t>Declarar que prosperan las excepciones formuladas por LIMPIEZA METROPOLITANA S.A. E.S.P en la contestación de la demanda de reconvención tituladas ‘</w:t>
      </w:r>
      <w:r w:rsidR="006748AC">
        <w:rPr>
          <w:rFonts w:ascii="Century Gothic" w:hAnsi="Century Gothic"/>
          <w:bCs/>
          <w:i/>
          <w:color w:val="000000"/>
          <w:sz w:val="20"/>
          <w:szCs w:val="20"/>
          <w:lang w:val="es-CO"/>
        </w:rPr>
        <w:t xml:space="preserve">Falta de competencia del Tribunal para pronunciarse acerca de la demanda de reconvención como quiera que el Distrito Capital, la Empresa de Acueducto, Alcantarillado y Aseo de Bogotá EAB E.S.P. no son parte del pacto arbitral’ </w:t>
      </w:r>
      <w:r w:rsidR="006748AC">
        <w:rPr>
          <w:rFonts w:ascii="Century Gothic" w:hAnsi="Century Gothic"/>
          <w:bCs/>
          <w:color w:val="000000"/>
          <w:sz w:val="20"/>
          <w:szCs w:val="20"/>
          <w:lang w:val="es-CO"/>
        </w:rPr>
        <w:t>y ‘</w:t>
      </w:r>
      <w:r w:rsidR="006748AC">
        <w:rPr>
          <w:rFonts w:ascii="Century Gothic" w:hAnsi="Century Gothic"/>
          <w:bCs/>
          <w:i/>
          <w:color w:val="000000"/>
          <w:sz w:val="20"/>
          <w:szCs w:val="20"/>
          <w:lang w:val="es-CO"/>
        </w:rPr>
        <w:t xml:space="preserve">Falta de legitimación en la causa por activa por parte del Distrito Capital y falta de legitimación en la causa por pasiva por parte de LIME’, </w:t>
      </w:r>
      <w:r w:rsidR="006748AC">
        <w:rPr>
          <w:rFonts w:ascii="Century Gothic" w:hAnsi="Century Gothic"/>
          <w:bCs/>
          <w:color w:val="000000"/>
          <w:sz w:val="20"/>
          <w:szCs w:val="20"/>
          <w:lang w:val="es-CO"/>
        </w:rPr>
        <w:t>en los est</w:t>
      </w:r>
      <w:r w:rsidR="00656FB3">
        <w:rPr>
          <w:rFonts w:ascii="Century Gothic" w:hAnsi="Century Gothic"/>
          <w:bCs/>
          <w:color w:val="000000"/>
          <w:sz w:val="20"/>
          <w:szCs w:val="20"/>
          <w:lang w:val="es-CO"/>
        </w:rPr>
        <w:t>rictos términos y por las razon</w:t>
      </w:r>
      <w:r w:rsidR="006748AC">
        <w:rPr>
          <w:rFonts w:ascii="Century Gothic" w:hAnsi="Century Gothic"/>
          <w:bCs/>
          <w:color w:val="000000"/>
          <w:sz w:val="20"/>
          <w:szCs w:val="20"/>
          <w:lang w:val="es-CO"/>
        </w:rPr>
        <w:t xml:space="preserve">es expuestas en la parte motiva de esta providencia. En consecuencia, el Tribunal se abstiene de pronunciarse sobre las demás excepciones formuladas por LIMPIEZA METROPOLITANA S.A. E.S.P. en la contestación de la demanda de reconvención reformada. </w:t>
      </w:r>
    </w:p>
    <w:p w14:paraId="0794DB55" w14:textId="77777777" w:rsidR="006748AC" w:rsidRDefault="006748AC" w:rsidP="00360B83">
      <w:pPr>
        <w:ind w:left="851" w:right="851"/>
        <w:jc w:val="both"/>
        <w:rPr>
          <w:rFonts w:ascii="Century Gothic" w:hAnsi="Century Gothic"/>
          <w:bCs/>
          <w:color w:val="000000"/>
          <w:sz w:val="20"/>
          <w:szCs w:val="20"/>
          <w:lang w:val="es-CO"/>
        </w:rPr>
      </w:pPr>
    </w:p>
    <w:p w14:paraId="74AF0559" w14:textId="77777777" w:rsidR="006748AC" w:rsidRDefault="006748AC" w:rsidP="00360B83">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w:t>
      </w:r>
      <w:r>
        <w:rPr>
          <w:rFonts w:ascii="Century Gothic" w:hAnsi="Century Gothic"/>
          <w:b/>
          <w:bCs/>
          <w:color w:val="000000"/>
          <w:sz w:val="20"/>
          <w:szCs w:val="20"/>
          <w:lang w:val="es-CO"/>
        </w:rPr>
        <w:t xml:space="preserve">Sexto. </w:t>
      </w:r>
      <w:r>
        <w:rPr>
          <w:rFonts w:ascii="Century Gothic" w:hAnsi="Century Gothic"/>
          <w:bCs/>
          <w:color w:val="000000"/>
          <w:sz w:val="20"/>
          <w:szCs w:val="20"/>
          <w:lang w:val="es-CO"/>
        </w:rPr>
        <w:t xml:space="preserve">Negar la totalidad de las pretensiones de la demanda de reconvención presentada por el Distrito Capital, en los estrictos términos y por las razones expuestas en la parte motiva de esta providencia. </w:t>
      </w:r>
    </w:p>
    <w:p w14:paraId="796D0D62" w14:textId="77777777" w:rsidR="003C7102" w:rsidRDefault="003C7102" w:rsidP="00360B83">
      <w:pPr>
        <w:ind w:left="851" w:right="851"/>
        <w:jc w:val="both"/>
        <w:rPr>
          <w:rFonts w:ascii="Century Gothic" w:hAnsi="Century Gothic"/>
          <w:bCs/>
          <w:color w:val="000000"/>
          <w:sz w:val="20"/>
          <w:szCs w:val="20"/>
          <w:lang w:val="es-CO"/>
        </w:rPr>
      </w:pPr>
    </w:p>
    <w:p w14:paraId="67A751B9" w14:textId="77777777" w:rsidR="003C7102" w:rsidRDefault="003C7102" w:rsidP="00360B83">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w:t>
      </w:r>
      <w:r>
        <w:rPr>
          <w:rFonts w:ascii="Century Gothic" w:hAnsi="Century Gothic"/>
          <w:b/>
          <w:bCs/>
          <w:color w:val="000000"/>
          <w:sz w:val="20"/>
          <w:szCs w:val="20"/>
          <w:lang w:val="es-CO"/>
        </w:rPr>
        <w:t xml:space="preserve">Séptimo. </w:t>
      </w:r>
      <w:r>
        <w:rPr>
          <w:rFonts w:ascii="Century Gothic" w:hAnsi="Century Gothic"/>
          <w:bCs/>
          <w:color w:val="000000"/>
          <w:sz w:val="20"/>
          <w:szCs w:val="20"/>
          <w:lang w:val="es-CO"/>
        </w:rPr>
        <w:t>Declara</w:t>
      </w:r>
      <w:r w:rsidR="00D83173">
        <w:rPr>
          <w:rFonts w:ascii="Century Gothic" w:hAnsi="Century Gothic"/>
          <w:bCs/>
          <w:color w:val="000000"/>
          <w:sz w:val="20"/>
          <w:szCs w:val="20"/>
          <w:lang w:val="es-CO"/>
        </w:rPr>
        <w:t>r</w:t>
      </w:r>
      <w:r>
        <w:rPr>
          <w:rFonts w:ascii="Century Gothic" w:hAnsi="Century Gothic"/>
          <w:bCs/>
          <w:color w:val="000000"/>
          <w:sz w:val="20"/>
          <w:szCs w:val="20"/>
          <w:lang w:val="es-CO"/>
        </w:rPr>
        <w:t xml:space="preserve"> que el Contrato de Concesión No. 054 de 2003, en el cual son partes la Unidad Administrativa Especial de Servicios Públicos –UAESP- y LIMPIEZA METROPOLITANA S.A. E.S.P, los únicos bienes que deben ser objeto de entrega por parte de LIME S.A. al finalizar el Contrato, a título de reversión, son los mencionados en las cláusulas </w:t>
      </w:r>
      <w:r w:rsidR="00D83173">
        <w:rPr>
          <w:rFonts w:ascii="Century Gothic" w:hAnsi="Century Gothic"/>
          <w:bCs/>
          <w:color w:val="000000"/>
          <w:sz w:val="20"/>
          <w:szCs w:val="20"/>
          <w:lang w:val="es-CO"/>
        </w:rPr>
        <w:t>17</w:t>
      </w:r>
      <w:r w:rsidR="0001260E">
        <w:rPr>
          <w:rFonts w:ascii="Century Gothic" w:hAnsi="Century Gothic"/>
          <w:bCs/>
          <w:color w:val="000000"/>
          <w:sz w:val="20"/>
          <w:szCs w:val="20"/>
          <w:lang w:val="es-CO"/>
        </w:rPr>
        <w:t xml:space="preserve"> y 32 del numeral 11 del citad</w:t>
      </w:r>
      <w:r w:rsidR="00D83173">
        <w:rPr>
          <w:rFonts w:ascii="Century Gothic" w:hAnsi="Century Gothic"/>
          <w:bCs/>
          <w:color w:val="000000"/>
          <w:sz w:val="20"/>
          <w:szCs w:val="20"/>
          <w:lang w:val="es-CO"/>
        </w:rPr>
        <w:t>o Contrato de Concesión, con lo</w:t>
      </w:r>
      <w:r w:rsidR="0001260E">
        <w:rPr>
          <w:rFonts w:ascii="Century Gothic" w:hAnsi="Century Gothic"/>
          <w:bCs/>
          <w:color w:val="000000"/>
          <w:sz w:val="20"/>
          <w:szCs w:val="20"/>
          <w:lang w:val="es-CO"/>
        </w:rPr>
        <w:t xml:space="preserve"> cual prospera la pretensión primera de la demanda principal reformada. </w:t>
      </w:r>
    </w:p>
    <w:p w14:paraId="18F7206B" w14:textId="77777777" w:rsidR="0001260E" w:rsidRDefault="0001260E" w:rsidP="00360B83">
      <w:pPr>
        <w:ind w:left="851" w:right="851"/>
        <w:jc w:val="both"/>
        <w:rPr>
          <w:rFonts w:ascii="Century Gothic" w:hAnsi="Century Gothic"/>
          <w:bCs/>
          <w:color w:val="000000"/>
          <w:sz w:val="20"/>
          <w:szCs w:val="20"/>
          <w:lang w:val="es-CO"/>
        </w:rPr>
      </w:pPr>
    </w:p>
    <w:p w14:paraId="5BA36629" w14:textId="77777777" w:rsidR="0001260E" w:rsidRDefault="0001260E" w:rsidP="00360B83">
      <w:pPr>
        <w:ind w:left="851" w:right="851"/>
        <w:jc w:val="both"/>
        <w:rPr>
          <w:rFonts w:ascii="Century Gothic" w:hAnsi="Century Gothic"/>
          <w:bCs/>
          <w:i/>
          <w:color w:val="000000"/>
          <w:sz w:val="20"/>
          <w:szCs w:val="20"/>
          <w:lang w:val="es-CO"/>
        </w:rPr>
      </w:pPr>
      <w:r>
        <w:rPr>
          <w:rFonts w:ascii="Century Gothic" w:hAnsi="Century Gothic"/>
          <w:bCs/>
          <w:color w:val="000000"/>
          <w:sz w:val="20"/>
          <w:szCs w:val="20"/>
          <w:lang w:val="es-CO"/>
        </w:rPr>
        <w:t>“</w:t>
      </w:r>
      <w:r>
        <w:rPr>
          <w:rFonts w:ascii="Century Gothic" w:hAnsi="Century Gothic"/>
          <w:b/>
          <w:bCs/>
          <w:color w:val="000000"/>
          <w:sz w:val="20"/>
          <w:szCs w:val="20"/>
          <w:lang w:val="es-CO"/>
        </w:rPr>
        <w:t xml:space="preserve">Octavo. </w:t>
      </w:r>
      <w:r>
        <w:rPr>
          <w:rFonts w:ascii="Century Gothic" w:hAnsi="Century Gothic"/>
          <w:bCs/>
          <w:color w:val="000000"/>
          <w:sz w:val="20"/>
          <w:szCs w:val="20"/>
          <w:lang w:val="es-CO"/>
        </w:rPr>
        <w:t>Declarar que no prosperan las excepciones formuladas por la Unidad Administrativa Especial de Servicio Públicos –UAESP- en la contestación de la demanda</w:t>
      </w:r>
      <w:r w:rsidR="009A2E99">
        <w:rPr>
          <w:rFonts w:ascii="Century Gothic" w:hAnsi="Century Gothic"/>
          <w:bCs/>
          <w:color w:val="000000"/>
          <w:sz w:val="20"/>
          <w:szCs w:val="20"/>
          <w:lang w:val="es-CO"/>
        </w:rPr>
        <w:t xml:space="preserve"> principal reformada tituladas ‘</w:t>
      </w:r>
      <w:r w:rsidR="009A2E99">
        <w:rPr>
          <w:rFonts w:ascii="Century Gothic" w:hAnsi="Century Gothic"/>
          <w:bCs/>
          <w:i/>
          <w:color w:val="000000"/>
          <w:sz w:val="20"/>
          <w:szCs w:val="20"/>
          <w:lang w:val="es-CO"/>
        </w:rPr>
        <w:t>La reversión de vehículos afectos a la prestación del servicio es una obligación inherente al Contrato de concesión No. 054 de 2003’</w:t>
      </w:r>
      <w:r w:rsidR="009A2E99">
        <w:rPr>
          <w:rFonts w:ascii="Century Gothic" w:hAnsi="Century Gothic"/>
          <w:bCs/>
          <w:color w:val="000000"/>
          <w:sz w:val="20"/>
          <w:szCs w:val="20"/>
          <w:lang w:val="es-CO"/>
        </w:rPr>
        <w:t xml:space="preserve"> y </w:t>
      </w:r>
      <w:r w:rsidR="009A2E99">
        <w:rPr>
          <w:rFonts w:ascii="Century Gothic" w:hAnsi="Century Gothic"/>
          <w:bCs/>
          <w:i/>
          <w:color w:val="000000"/>
          <w:sz w:val="20"/>
          <w:szCs w:val="20"/>
          <w:lang w:val="es-CO"/>
        </w:rPr>
        <w:t xml:space="preserve">‘La concesión otorgada a LIME amortizaba la inversión en vehículos con recursos provenientes de la tarifa’. </w:t>
      </w:r>
    </w:p>
    <w:p w14:paraId="26932310" w14:textId="77777777" w:rsidR="006C1309" w:rsidRDefault="006C1309" w:rsidP="00360B83">
      <w:pPr>
        <w:ind w:left="851" w:right="851"/>
        <w:jc w:val="both"/>
        <w:rPr>
          <w:rFonts w:ascii="Century Gothic" w:hAnsi="Century Gothic"/>
          <w:bCs/>
          <w:i/>
          <w:color w:val="000000"/>
          <w:sz w:val="20"/>
          <w:szCs w:val="20"/>
          <w:lang w:val="es-CO"/>
        </w:rPr>
      </w:pPr>
    </w:p>
    <w:p w14:paraId="75B4F36D" w14:textId="77777777" w:rsidR="006C1309" w:rsidRDefault="008A120E" w:rsidP="00360B83">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w:t>
      </w:r>
      <w:r>
        <w:rPr>
          <w:rFonts w:ascii="Century Gothic" w:hAnsi="Century Gothic"/>
          <w:b/>
          <w:bCs/>
          <w:color w:val="000000"/>
          <w:sz w:val="20"/>
          <w:szCs w:val="20"/>
          <w:lang w:val="es-CO"/>
        </w:rPr>
        <w:t xml:space="preserve">Noveno. </w:t>
      </w:r>
      <w:r>
        <w:rPr>
          <w:rFonts w:ascii="Century Gothic" w:hAnsi="Century Gothic"/>
          <w:bCs/>
          <w:color w:val="000000"/>
          <w:sz w:val="20"/>
          <w:szCs w:val="20"/>
          <w:lang w:val="es-CO"/>
        </w:rPr>
        <w:t xml:space="preserve">Declarar que no prosperan las excepciones formuladas por el Distrito Capital en la contestación de la demanda reformada tituladas </w:t>
      </w:r>
      <w:r>
        <w:rPr>
          <w:rFonts w:ascii="Century Gothic" w:hAnsi="Century Gothic"/>
          <w:bCs/>
          <w:i/>
          <w:color w:val="000000"/>
          <w:sz w:val="20"/>
          <w:szCs w:val="20"/>
          <w:lang w:val="es-CO"/>
        </w:rPr>
        <w:t xml:space="preserve">‘La reversión de vehículos afectados a la prestación </w:t>
      </w:r>
      <w:proofErr w:type="spellStart"/>
      <w:r>
        <w:rPr>
          <w:rFonts w:ascii="Century Gothic" w:hAnsi="Century Gothic"/>
          <w:bCs/>
          <w:i/>
          <w:color w:val="000000"/>
          <w:sz w:val="20"/>
          <w:szCs w:val="20"/>
          <w:lang w:val="es-CO"/>
        </w:rPr>
        <w:t>del</w:t>
      </w:r>
      <w:proofErr w:type="spellEnd"/>
      <w:r>
        <w:rPr>
          <w:rFonts w:ascii="Century Gothic" w:hAnsi="Century Gothic"/>
          <w:bCs/>
          <w:i/>
          <w:color w:val="000000"/>
          <w:sz w:val="20"/>
          <w:szCs w:val="20"/>
          <w:lang w:val="es-CO"/>
        </w:rPr>
        <w:t xml:space="preserve"> servicios (sic) es una obligación inherente al Contrato de Concesión No. 54 de 2003’ </w:t>
      </w:r>
      <w:r>
        <w:rPr>
          <w:rFonts w:ascii="Century Gothic" w:hAnsi="Century Gothic"/>
          <w:bCs/>
          <w:color w:val="000000"/>
          <w:sz w:val="20"/>
          <w:szCs w:val="20"/>
          <w:lang w:val="es-CO"/>
        </w:rPr>
        <w:t xml:space="preserve">y </w:t>
      </w:r>
      <w:r>
        <w:rPr>
          <w:rFonts w:ascii="Century Gothic" w:hAnsi="Century Gothic"/>
          <w:bCs/>
          <w:i/>
          <w:color w:val="000000"/>
          <w:sz w:val="20"/>
          <w:szCs w:val="20"/>
          <w:lang w:val="es-CO"/>
        </w:rPr>
        <w:t xml:space="preserve">‘La concesión otorgada a LIME S.A E.S.P., amortizaba la inversión en vehículos con recursos provenientes de la tarifa’, </w:t>
      </w:r>
      <w:r>
        <w:rPr>
          <w:rFonts w:ascii="Century Gothic" w:hAnsi="Century Gothic"/>
          <w:bCs/>
          <w:color w:val="000000"/>
          <w:sz w:val="20"/>
          <w:szCs w:val="20"/>
          <w:lang w:val="es-CO"/>
        </w:rPr>
        <w:t>en los estrictos términos y por las razones expuestas en la parte motiva de esta providencia y con fundamento en la ausencia de legitimación en la causa del Distrito Capital.</w:t>
      </w:r>
    </w:p>
    <w:p w14:paraId="39EB9BE7" w14:textId="77777777" w:rsidR="008A120E" w:rsidRDefault="008A120E" w:rsidP="00360B83">
      <w:pPr>
        <w:ind w:left="851" w:right="851"/>
        <w:jc w:val="both"/>
        <w:rPr>
          <w:rFonts w:ascii="Century Gothic" w:hAnsi="Century Gothic"/>
          <w:bCs/>
          <w:color w:val="000000"/>
          <w:sz w:val="20"/>
          <w:szCs w:val="20"/>
          <w:lang w:val="es-CO"/>
        </w:rPr>
      </w:pPr>
    </w:p>
    <w:p w14:paraId="1EC8B7C6" w14:textId="77777777" w:rsidR="008A120E" w:rsidRDefault="008A120E" w:rsidP="00360B83">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w:t>
      </w:r>
      <w:r>
        <w:rPr>
          <w:rFonts w:ascii="Century Gothic" w:hAnsi="Century Gothic"/>
          <w:b/>
          <w:bCs/>
          <w:color w:val="000000"/>
          <w:sz w:val="20"/>
          <w:szCs w:val="20"/>
          <w:lang w:val="es-CO"/>
        </w:rPr>
        <w:t xml:space="preserve">Décimo. </w:t>
      </w:r>
      <w:r>
        <w:rPr>
          <w:rFonts w:ascii="Century Gothic" w:hAnsi="Century Gothic"/>
          <w:bCs/>
          <w:color w:val="000000"/>
          <w:sz w:val="20"/>
          <w:szCs w:val="20"/>
          <w:lang w:val="es-CO"/>
        </w:rPr>
        <w:t xml:space="preserve">Declarar que LIMPIEZA METROPOLITANA S.A. E.S.P. dio cabal cumplimiento a sus obligaciones de entrega de bienes e información a título de restitución </w:t>
      </w:r>
      <w:r w:rsidR="00AB083C">
        <w:rPr>
          <w:rFonts w:ascii="Century Gothic" w:hAnsi="Century Gothic"/>
          <w:bCs/>
          <w:color w:val="000000"/>
          <w:sz w:val="20"/>
          <w:szCs w:val="20"/>
          <w:lang w:val="es-CO"/>
        </w:rPr>
        <w:t xml:space="preserve">y reversión al final del Contrato de Concesión No. 054 de 2003, con lo cual prospera la pretensión segunda principal de la demanda principal reformada. </w:t>
      </w:r>
    </w:p>
    <w:p w14:paraId="153EEC04" w14:textId="77777777" w:rsidR="00AB083C" w:rsidRDefault="00AB083C" w:rsidP="00360B83">
      <w:pPr>
        <w:ind w:left="851" w:right="851"/>
        <w:jc w:val="both"/>
        <w:rPr>
          <w:rFonts w:ascii="Century Gothic" w:hAnsi="Century Gothic"/>
          <w:bCs/>
          <w:color w:val="000000"/>
          <w:sz w:val="20"/>
          <w:szCs w:val="20"/>
          <w:lang w:val="es-CO"/>
        </w:rPr>
      </w:pPr>
    </w:p>
    <w:p w14:paraId="29F11B10" w14:textId="77777777" w:rsidR="00AB083C" w:rsidRDefault="00AB083C" w:rsidP="00360B83">
      <w:pPr>
        <w:ind w:left="851" w:right="851"/>
        <w:jc w:val="both"/>
        <w:rPr>
          <w:rFonts w:ascii="Century Gothic" w:hAnsi="Century Gothic"/>
          <w:bCs/>
          <w:i/>
          <w:color w:val="000000"/>
          <w:sz w:val="20"/>
          <w:szCs w:val="20"/>
          <w:lang w:val="es-CO"/>
        </w:rPr>
      </w:pPr>
      <w:r>
        <w:rPr>
          <w:rFonts w:ascii="Century Gothic" w:hAnsi="Century Gothic"/>
          <w:bCs/>
          <w:color w:val="000000"/>
          <w:sz w:val="20"/>
          <w:szCs w:val="20"/>
          <w:lang w:val="es-CO"/>
        </w:rPr>
        <w:t>“</w:t>
      </w:r>
      <w:r>
        <w:rPr>
          <w:rFonts w:ascii="Century Gothic" w:hAnsi="Century Gothic"/>
          <w:b/>
          <w:bCs/>
          <w:color w:val="000000"/>
          <w:sz w:val="20"/>
          <w:szCs w:val="20"/>
          <w:lang w:val="es-CO"/>
        </w:rPr>
        <w:t xml:space="preserve">Décimo Primero. </w:t>
      </w:r>
      <w:r>
        <w:rPr>
          <w:rFonts w:ascii="Century Gothic" w:hAnsi="Century Gothic"/>
          <w:bCs/>
          <w:color w:val="000000"/>
          <w:sz w:val="20"/>
          <w:szCs w:val="20"/>
          <w:lang w:val="es-CO"/>
        </w:rPr>
        <w:t>Declara</w:t>
      </w:r>
      <w:r w:rsidR="00D83173">
        <w:rPr>
          <w:rFonts w:ascii="Century Gothic" w:hAnsi="Century Gothic"/>
          <w:bCs/>
          <w:color w:val="000000"/>
          <w:sz w:val="20"/>
          <w:szCs w:val="20"/>
          <w:lang w:val="es-CO"/>
        </w:rPr>
        <w:t>r</w:t>
      </w:r>
      <w:r>
        <w:rPr>
          <w:rFonts w:ascii="Century Gothic" w:hAnsi="Century Gothic"/>
          <w:bCs/>
          <w:color w:val="000000"/>
          <w:sz w:val="20"/>
          <w:szCs w:val="20"/>
          <w:lang w:val="es-CO"/>
        </w:rPr>
        <w:t xml:space="preserve"> que no prospera la excepción formulada por la Unidad Administrativa Especial de Servicios Públicos –UAESP- en la contestación de la demanda principal reformada titulada ‘</w:t>
      </w:r>
      <w:r>
        <w:rPr>
          <w:rFonts w:ascii="Century Gothic" w:hAnsi="Century Gothic"/>
          <w:bCs/>
          <w:i/>
          <w:color w:val="000000"/>
          <w:sz w:val="20"/>
          <w:szCs w:val="20"/>
          <w:lang w:val="es-CO"/>
        </w:rPr>
        <w:t xml:space="preserve">La reversión defectuosa de la información conforme a la Cláusula 17 del Contrato de Concesión No. 54 de 2003 es causa de un incumplimiento parcial del contratista’. </w:t>
      </w:r>
    </w:p>
    <w:p w14:paraId="21A804D7" w14:textId="77777777" w:rsidR="00AB083C" w:rsidRDefault="00AB083C" w:rsidP="00360B83">
      <w:pPr>
        <w:ind w:left="851" w:right="851"/>
        <w:jc w:val="both"/>
        <w:rPr>
          <w:rFonts w:ascii="Century Gothic" w:hAnsi="Century Gothic"/>
          <w:bCs/>
          <w:i/>
          <w:color w:val="000000"/>
          <w:sz w:val="20"/>
          <w:szCs w:val="20"/>
          <w:lang w:val="es-CO"/>
        </w:rPr>
      </w:pPr>
    </w:p>
    <w:p w14:paraId="45CE5F48" w14:textId="77777777" w:rsidR="00AB083C" w:rsidRDefault="00AB083C" w:rsidP="00360B83">
      <w:pPr>
        <w:ind w:left="851" w:right="851"/>
        <w:jc w:val="both"/>
        <w:rPr>
          <w:rFonts w:ascii="Century Gothic" w:hAnsi="Century Gothic"/>
          <w:bCs/>
          <w:i/>
          <w:color w:val="000000"/>
          <w:sz w:val="20"/>
          <w:szCs w:val="20"/>
          <w:lang w:val="es-CO"/>
        </w:rPr>
      </w:pPr>
      <w:r>
        <w:rPr>
          <w:rFonts w:ascii="Century Gothic" w:hAnsi="Century Gothic"/>
          <w:bCs/>
          <w:color w:val="000000"/>
          <w:sz w:val="20"/>
          <w:szCs w:val="20"/>
          <w:lang w:val="es-CO"/>
        </w:rPr>
        <w:t>“</w:t>
      </w:r>
      <w:r>
        <w:rPr>
          <w:rFonts w:ascii="Century Gothic" w:hAnsi="Century Gothic"/>
          <w:b/>
          <w:bCs/>
          <w:color w:val="000000"/>
          <w:sz w:val="20"/>
          <w:szCs w:val="20"/>
          <w:lang w:val="es-CO"/>
        </w:rPr>
        <w:t xml:space="preserve">Décimo segundo. </w:t>
      </w:r>
      <w:r w:rsidR="005D2F8E">
        <w:rPr>
          <w:rFonts w:ascii="Century Gothic" w:hAnsi="Century Gothic"/>
          <w:bCs/>
          <w:color w:val="000000"/>
          <w:sz w:val="20"/>
          <w:szCs w:val="20"/>
          <w:lang w:val="es-CO"/>
        </w:rPr>
        <w:t xml:space="preserve">Declarar que prosperan las excepciones formuladas por la Unidad Administrativa Especial de Servicios Públicos –UAESP- en la </w:t>
      </w:r>
      <w:r w:rsidR="005D2F8E">
        <w:rPr>
          <w:rFonts w:ascii="Century Gothic" w:hAnsi="Century Gothic"/>
          <w:bCs/>
          <w:color w:val="000000"/>
          <w:sz w:val="20"/>
          <w:szCs w:val="20"/>
          <w:lang w:val="es-CO"/>
        </w:rPr>
        <w:lastRenderedPageBreak/>
        <w:t xml:space="preserve">contestación de la demanda principal reformada tituladas </w:t>
      </w:r>
      <w:r w:rsidR="005D2F8E">
        <w:rPr>
          <w:rFonts w:ascii="Century Gothic" w:hAnsi="Century Gothic"/>
          <w:bCs/>
          <w:i/>
          <w:color w:val="000000"/>
          <w:sz w:val="20"/>
          <w:szCs w:val="20"/>
          <w:lang w:val="es-CO"/>
        </w:rPr>
        <w:t xml:space="preserve">‘La implementación del sistema operativo de reciclaje – SOR no es fuente de reconocimiento de mayores costos, por no ser un evento imprevisible para el contratista’, ‘El supuesto deterioro de la flota de vehículos y los alegados mayores costos de personal no son imputables a la UAESP’, ‘La obligación de corte de césped no tiene áreas de exclusión, por lo que corresponde a una obligación propia del contratista que no genera reconocimientos adicionales por la UAESP’ </w:t>
      </w:r>
      <w:r w:rsidR="005D2F8E">
        <w:rPr>
          <w:rFonts w:ascii="Century Gothic" w:hAnsi="Century Gothic"/>
          <w:bCs/>
          <w:color w:val="000000"/>
          <w:sz w:val="20"/>
          <w:szCs w:val="20"/>
          <w:lang w:val="es-CO"/>
        </w:rPr>
        <w:t xml:space="preserve">e </w:t>
      </w:r>
      <w:r w:rsidR="005D2F8E">
        <w:rPr>
          <w:rFonts w:ascii="Century Gothic" w:hAnsi="Century Gothic"/>
          <w:bCs/>
          <w:i/>
          <w:color w:val="000000"/>
          <w:sz w:val="20"/>
          <w:szCs w:val="20"/>
          <w:lang w:val="es-CO"/>
        </w:rPr>
        <w:t xml:space="preserve">‘Inexistencia del concesionario a obtener el reconocimiento de valores adicionales por la recolección de árboles caídos’. </w:t>
      </w:r>
    </w:p>
    <w:p w14:paraId="192A2952" w14:textId="77777777" w:rsidR="00F72D33" w:rsidRDefault="00F72D33" w:rsidP="00360B83">
      <w:pPr>
        <w:ind w:left="851" w:right="851"/>
        <w:jc w:val="both"/>
        <w:rPr>
          <w:rFonts w:ascii="Century Gothic" w:hAnsi="Century Gothic"/>
          <w:bCs/>
          <w:i/>
          <w:color w:val="000000"/>
          <w:sz w:val="20"/>
          <w:szCs w:val="20"/>
          <w:lang w:val="es-CO"/>
        </w:rPr>
      </w:pPr>
    </w:p>
    <w:p w14:paraId="017FF24E" w14:textId="77777777" w:rsidR="001A1905" w:rsidRDefault="00B72975" w:rsidP="00360B83">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w:t>
      </w:r>
      <w:r>
        <w:rPr>
          <w:rFonts w:ascii="Century Gothic" w:hAnsi="Century Gothic"/>
          <w:b/>
          <w:bCs/>
          <w:color w:val="000000"/>
          <w:sz w:val="20"/>
          <w:szCs w:val="20"/>
          <w:lang w:val="es-CO"/>
        </w:rPr>
        <w:t xml:space="preserve">Décimo tercero. </w:t>
      </w:r>
      <w:r>
        <w:rPr>
          <w:rFonts w:ascii="Century Gothic" w:hAnsi="Century Gothic"/>
          <w:bCs/>
          <w:color w:val="000000"/>
          <w:sz w:val="20"/>
          <w:szCs w:val="20"/>
          <w:lang w:val="es-CO"/>
        </w:rPr>
        <w:t>Declarar que la Unidad Administrativa Especial de Servicios Públicos Domiciliarios –UAESP- no incumplió las obligaciones pactadas en el Contrato de Concesión 054 de 2003 de (1) Implementación del Sistema Operativo de Reciclaje – SOR (numeral 2.2 del Anexo 10 al contrato de concesión 054 de 2003), (2) Mantenimiento de adecuadas condiciones de acceso, circulación y trabajo en el Relleno Sanitario Doña Juana (numeral 2.9 de la Resolución 114 de 2003 – Reglamento Técnico y Operativo de la Concesión), y (3) Planeación e identificación en las actividades de mantenimiento y conservación de los árboles que debían ser podados de la ciudad (numeral 2.6 de la Resolución 114 de 2003 – Reglamento Técnico y Operativo de la Concesión), por lo cual no prosperan la</w:t>
      </w:r>
      <w:r w:rsidR="00FC7292">
        <w:rPr>
          <w:rFonts w:ascii="Century Gothic" w:hAnsi="Century Gothic"/>
          <w:bCs/>
          <w:color w:val="000000"/>
          <w:sz w:val="20"/>
          <w:szCs w:val="20"/>
          <w:lang w:val="es-CO"/>
        </w:rPr>
        <w:t>s</w:t>
      </w:r>
      <w:r>
        <w:rPr>
          <w:rFonts w:ascii="Century Gothic" w:hAnsi="Century Gothic"/>
          <w:bCs/>
          <w:color w:val="000000"/>
          <w:sz w:val="20"/>
          <w:szCs w:val="20"/>
          <w:lang w:val="es-CO"/>
        </w:rPr>
        <w:t xml:space="preserve"> pretensiones tercera principal, cuarta principal, quinta principal, sexta principal, </w:t>
      </w:r>
      <w:r w:rsidR="00E07524">
        <w:rPr>
          <w:rFonts w:ascii="Century Gothic" w:hAnsi="Century Gothic"/>
          <w:bCs/>
          <w:color w:val="000000"/>
          <w:sz w:val="20"/>
          <w:szCs w:val="20"/>
          <w:lang w:val="es-CO"/>
        </w:rPr>
        <w:t>primera subsidiaria de la sexta principal, segunda subsidiaria de la sexta principal, tercera subsidiaria de la sexta principal, primera subsidiaria a la tercera pretensión subsidiaria de la sexta principal, segunda subsidiaria a la tercera pretensión subsidiaria de la sexta principal, séptima principal, octava principal, novena principal, décima principal, décima primera principal, primera subsidiaria a la décima primer</w:t>
      </w:r>
      <w:r w:rsidR="00FC7292">
        <w:rPr>
          <w:rFonts w:ascii="Century Gothic" w:hAnsi="Century Gothic"/>
          <w:bCs/>
          <w:color w:val="000000"/>
          <w:sz w:val="20"/>
          <w:szCs w:val="20"/>
          <w:lang w:val="es-CO"/>
        </w:rPr>
        <w:t>a</w:t>
      </w:r>
      <w:r w:rsidR="00E07524">
        <w:rPr>
          <w:rFonts w:ascii="Century Gothic" w:hAnsi="Century Gothic"/>
          <w:bCs/>
          <w:color w:val="000000"/>
          <w:sz w:val="20"/>
          <w:szCs w:val="20"/>
          <w:lang w:val="es-CO"/>
        </w:rPr>
        <w:t xml:space="preserve"> principal, segunda subsidiaria a la décima primera principal, tercera subsidiaria a la décima primera principal, primera subsidiaria a la tercera pretensión principal subsidiaria de la décimo primera principal, segunda subsidiaria a la tercera pretensión subsidiaria de la décima primera principal, décima segunda principal, décima tercera principal, décima cuarta principal, décima quinta principal, décima sexta principal, primera subsidiaria a la décima sexta principal, segunda subsidiaria a la décima sexta principal, tercera subsidiaria a la décima sexta principal, primera subsidiaria a la tercera pretensión subsidiaria de la décimo sexta principal, segunda subsidiaria a la tercera pretensión subsidiaria de la décima sexta principal, décima séptima principal, primera subsidiaria a la décima séptima principal, segunda subsidiaria a la décima séptima principal, tercera subsidiaria a la décima séptima principal, primera subsidiaria a la tercera pretensión subsidiaria de la décima séptima principal y segunda subsidiaria a la tercera pretensión </w:t>
      </w:r>
      <w:r w:rsidR="001A1905">
        <w:rPr>
          <w:rFonts w:ascii="Century Gothic" w:hAnsi="Century Gothic"/>
          <w:bCs/>
          <w:color w:val="000000"/>
          <w:sz w:val="20"/>
          <w:szCs w:val="20"/>
          <w:lang w:val="es-CO"/>
        </w:rPr>
        <w:t xml:space="preserve">subsidiaria de la décima séptima principal, todas las anteriores de la demanda principal reformada. </w:t>
      </w:r>
    </w:p>
    <w:p w14:paraId="247F40B4" w14:textId="77777777" w:rsidR="001A1905" w:rsidRDefault="001A1905" w:rsidP="00360B83">
      <w:pPr>
        <w:ind w:left="851" w:right="851"/>
        <w:jc w:val="both"/>
        <w:rPr>
          <w:rFonts w:ascii="Century Gothic" w:hAnsi="Century Gothic"/>
          <w:bCs/>
          <w:color w:val="000000"/>
          <w:sz w:val="20"/>
          <w:szCs w:val="20"/>
          <w:lang w:val="es-CO"/>
        </w:rPr>
      </w:pPr>
    </w:p>
    <w:p w14:paraId="40E1ECDE" w14:textId="77777777" w:rsidR="00CA2E75" w:rsidRDefault="00CA2E75" w:rsidP="00360B83">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w:t>
      </w:r>
      <w:r>
        <w:rPr>
          <w:rFonts w:ascii="Century Gothic" w:hAnsi="Century Gothic"/>
          <w:b/>
          <w:bCs/>
          <w:color w:val="000000"/>
          <w:sz w:val="20"/>
          <w:szCs w:val="20"/>
          <w:lang w:val="es-CO"/>
        </w:rPr>
        <w:t xml:space="preserve">Décimo cuarto. </w:t>
      </w:r>
      <w:r>
        <w:rPr>
          <w:rFonts w:ascii="Century Gothic" w:hAnsi="Century Gothic"/>
          <w:bCs/>
          <w:color w:val="000000"/>
          <w:sz w:val="20"/>
          <w:szCs w:val="20"/>
          <w:lang w:val="es-CO"/>
        </w:rPr>
        <w:t xml:space="preserve">Declarar la nulidad de los artículos segundo a noveno de la Resolución UAESP No. 221 de 31 de mayo de 2013, </w:t>
      </w:r>
      <w:r>
        <w:rPr>
          <w:rFonts w:ascii="Century Gothic" w:hAnsi="Century Gothic"/>
          <w:bCs/>
          <w:i/>
          <w:color w:val="000000"/>
          <w:sz w:val="20"/>
          <w:szCs w:val="20"/>
          <w:lang w:val="es-CO"/>
        </w:rPr>
        <w:t xml:space="preserve">‘por la cual se liquida unilateralmente el Contrato de Concesión 54 de 2003, suscrito con Limpieza Metropolitana S.A. E.S.P’ </w:t>
      </w:r>
      <w:r>
        <w:rPr>
          <w:rFonts w:ascii="Century Gothic" w:hAnsi="Century Gothic"/>
          <w:bCs/>
          <w:color w:val="000000"/>
          <w:sz w:val="20"/>
          <w:szCs w:val="20"/>
          <w:lang w:val="es-CO"/>
        </w:rPr>
        <w:t>y declara</w:t>
      </w:r>
      <w:r w:rsidR="00FC7292">
        <w:rPr>
          <w:rFonts w:ascii="Century Gothic" w:hAnsi="Century Gothic"/>
          <w:bCs/>
          <w:color w:val="000000"/>
          <w:sz w:val="20"/>
          <w:szCs w:val="20"/>
          <w:lang w:val="es-CO"/>
        </w:rPr>
        <w:t>r</w:t>
      </w:r>
      <w:r>
        <w:rPr>
          <w:rFonts w:ascii="Century Gothic" w:hAnsi="Century Gothic"/>
          <w:bCs/>
          <w:color w:val="000000"/>
          <w:sz w:val="20"/>
          <w:szCs w:val="20"/>
          <w:lang w:val="es-CO"/>
        </w:rPr>
        <w:t xml:space="preserve"> la nulidad de la Resolución UAESP No. 513 de 9 de octubre de 2013, </w:t>
      </w:r>
      <w:r>
        <w:rPr>
          <w:rFonts w:ascii="Century Gothic" w:hAnsi="Century Gothic"/>
          <w:bCs/>
          <w:i/>
          <w:color w:val="000000"/>
          <w:sz w:val="20"/>
          <w:szCs w:val="20"/>
          <w:lang w:val="es-CO"/>
        </w:rPr>
        <w:t xml:space="preserve">‘por la cual se resuelve el recurso de reposición interpuesto por la sociedad Limpieza Metropolitana S.A. E.S.P. – LIME S.A. E.S.P. en contra de la Resolución No. 221 de 2013, mediante la cual se liquida unilateralmente el contrato de concesión No. 54 de 2003, suscrito con la sociedad Limpieza Metropolitana S.A E.S.P. –LIME S.A E.S.P.’, </w:t>
      </w:r>
      <w:r>
        <w:rPr>
          <w:rFonts w:ascii="Century Gothic" w:hAnsi="Century Gothic"/>
          <w:bCs/>
          <w:color w:val="000000"/>
          <w:sz w:val="20"/>
          <w:szCs w:val="20"/>
          <w:lang w:val="es-CO"/>
        </w:rPr>
        <w:t xml:space="preserve">por lo cual prosperan parcialmente las pretensiones décima octava principal y décima novena principal de la demanda principal reformada. </w:t>
      </w:r>
    </w:p>
    <w:p w14:paraId="3648DDD3" w14:textId="77777777" w:rsidR="00CA2E75" w:rsidRDefault="00CA2E75" w:rsidP="00360B83">
      <w:pPr>
        <w:ind w:left="851" w:right="851"/>
        <w:jc w:val="both"/>
        <w:rPr>
          <w:rFonts w:ascii="Century Gothic" w:hAnsi="Century Gothic"/>
          <w:bCs/>
          <w:color w:val="000000"/>
          <w:sz w:val="20"/>
          <w:szCs w:val="20"/>
          <w:lang w:val="es-CO"/>
        </w:rPr>
      </w:pPr>
    </w:p>
    <w:p w14:paraId="2472A94B" w14:textId="77777777" w:rsidR="00CA2E75" w:rsidRDefault="00CA2E75" w:rsidP="00360B83">
      <w:pPr>
        <w:ind w:left="851" w:right="851"/>
        <w:jc w:val="both"/>
        <w:rPr>
          <w:rFonts w:ascii="Century Gothic" w:hAnsi="Century Gothic"/>
          <w:bCs/>
          <w:i/>
          <w:color w:val="000000"/>
          <w:sz w:val="20"/>
          <w:szCs w:val="20"/>
          <w:lang w:val="es-CO"/>
        </w:rPr>
      </w:pPr>
      <w:r>
        <w:rPr>
          <w:rFonts w:ascii="Century Gothic" w:hAnsi="Century Gothic"/>
          <w:bCs/>
          <w:color w:val="000000"/>
          <w:sz w:val="20"/>
          <w:szCs w:val="20"/>
          <w:lang w:val="es-CO"/>
        </w:rPr>
        <w:t>“</w:t>
      </w:r>
      <w:r>
        <w:rPr>
          <w:rFonts w:ascii="Century Gothic" w:hAnsi="Century Gothic"/>
          <w:b/>
          <w:bCs/>
          <w:color w:val="000000"/>
          <w:sz w:val="20"/>
          <w:szCs w:val="20"/>
          <w:lang w:val="es-CO"/>
        </w:rPr>
        <w:t xml:space="preserve">Décimo Quinto. </w:t>
      </w:r>
      <w:r>
        <w:rPr>
          <w:rFonts w:ascii="Century Gothic" w:hAnsi="Century Gothic"/>
          <w:bCs/>
          <w:color w:val="000000"/>
          <w:sz w:val="20"/>
          <w:szCs w:val="20"/>
          <w:lang w:val="es-CO"/>
        </w:rPr>
        <w:t xml:space="preserve">Declarar que no prospera la excepción formulada por la Unidad Administrativa Especial de Servicios Públicos –UAESP- en la </w:t>
      </w:r>
      <w:r>
        <w:rPr>
          <w:rFonts w:ascii="Century Gothic" w:hAnsi="Century Gothic"/>
          <w:bCs/>
          <w:color w:val="000000"/>
          <w:sz w:val="20"/>
          <w:szCs w:val="20"/>
          <w:lang w:val="es-CO"/>
        </w:rPr>
        <w:lastRenderedPageBreak/>
        <w:t xml:space="preserve">contestación de la demanda principal reformada titulada </w:t>
      </w:r>
      <w:r>
        <w:rPr>
          <w:rFonts w:ascii="Century Gothic" w:hAnsi="Century Gothic"/>
          <w:bCs/>
          <w:i/>
          <w:color w:val="000000"/>
          <w:sz w:val="20"/>
          <w:szCs w:val="20"/>
          <w:lang w:val="es-CO"/>
        </w:rPr>
        <w:t xml:space="preserve">‘Legalidad de los actos administrativos demandados’. </w:t>
      </w:r>
    </w:p>
    <w:p w14:paraId="5DD55A37" w14:textId="77777777" w:rsidR="00CA2E75" w:rsidRDefault="00CA2E75" w:rsidP="00360B83">
      <w:pPr>
        <w:ind w:left="851" w:right="851"/>
        <w:jc w:val="both"/>
        <w:rPr>
          <w:rFonts w:ascii="Century Gothic" w:hAnsi="Century Gothic"/>
          <w:bCs/>
          <w:i/>
          <w:color w:val="000000"/>
          <w:sz w:val="20"/>
          <w:szCs w:val="20"/>
          <w:lang w:val="es-CO"/>
        </w:rPr>
      </w:pPr>
    </w:p>
    <w:p w14:paraId="5CF2E41E" w14:textId="77777777" w:rsidR="00CA2E75" w:rsidRDefault="00CA2E75" w:rsidP="00360B83">
      <w:pPr>
        <w:ind w:left="851" w:right="851"/>
        <w:jc w:val="both"/>
        <w:rPr>
          <w:rFonts w:ascii="Century Gothic" w:hAnsi="Century Gothic"/>
          <w:bCs/>
          <w:i/>
          <w:color w:val="000000"/>
          <w:sz w:val="20"/>
          <w:szCs w:val="20"/>
          <w:lang w:val="es-CO"/>
        </w:rPr>
      </w:pPr>
      <w:r>
        <w:rPr>
          <w:rFonts w:ascii="Century Gothic" w:hAnsi="Century Gothic"/>
          <w:bCs/>
          <w:color w:val="000000"/>
          <w:sz w:val="20"/>
          <w:szCs w:val="20"/>
          <w:lang w:val="es-CO"/>
        </w:rPr>
        <w:t>“</w:t>
      </w:r>
      <w:r>
        <w:rPr>
          <w:rFonts w:ascii="Century Gothic" w:hAnsi="Century Gothic"/>
          <w:b/>
          <w:bCs/>
          <w:color w:val="000000"/>
          <w:sz w:val="20"/>
          <w:szCs w:val="20"/>
          <w:lang w:val="es-CO"/>
        </w:rPr>
        <w:t xml:space="preserve">Décimo Sexto. </w:t>
      </w:r>
      <w:r>
        <w:rPr>
          <w:rFonts w:ascii="Century Gothic" w:hAnsi="Century Gothic"/>
          <w:bCs/>
          <w:color w:val="000000"/>
          <w:sz w:val="20"/>
          <w:szCs w:val="20"/>
          <w:lang w:val="es-CO"/>
        </w:rPr>
        <w:t>Declara</w:t>
      </w:r>
      <w:r w:rsidR="00D83173">
        <w:rPr>
          <w:rFonts w:ascii="Century Gothic" w:hAnsi="Century Gothic"/>
          <w:bCs/>
          <w:color w:val="000000"/>
          <w:sz w:val="20"/>
          <w:szCs w:val="20"/>
          <w:lang w:val="es-CO"/>
        </w:rPr>
        <w:t>r</w:t>
      </w:r>
      <w:r>
        <w:rPr>
          <w:rFonts w:ascii="Century Gothic" w:hAnsi="Century Gothic"/>
          <w:bCs/>
          <w:color w:val="000000"/>
          <w:sz w:val="20"/>
          <w:szCs w:val="20"/>
          <w:lang w:val="es-CO"/>
        </w:rPr>
        <w:t xml:space="preserve"> que prospera la excepción formulada por la Unidad Administrativa Especial de Servicios Públicos –UAESP- en la contestación de la demanda principal reformada titulada </w:t>
      </w:r>
      <w:r>
        <w:rPr>
          <w:rFonts w:ascii="Century Gothic" w:hAnsi="Century Gothic"/>
          <w:bCs/>
          <w:i/>
          <w:color w:val="000000"/>
          <w:sz w:val="20"/>
          <w:szCs w:val="20"/>
          <w:lang w:val="es-CO"/>
        </w:rPr>
        <w:t xml:space="preserve">‘Inexistencia de daño indemnizable por los pagos realizados por las aseguradoras’. </w:t>
      </w:r>
    </w:p>
    <w:p w14:paraId="6D264191" w14:textId="77777777" w:rsidR="00CA2E75" w:rsidRDefault="00CA2E75" w:rsidP="00360B83">
      <w:pPr>
        <w:ind w:left="851" w:right="851"/>
        <w:jc w:val="both"/>
        <w:rPr>
          <w:rFonts w:ascii="Century Gothic" w:hAnsi="Century Gothic"/>
          <w:bCs/>
          <w:i/>
          <w:color w:val="000000"/>
          <w:sz w:val="20"/>
          <w:szCs w:val="20"/>
          <w:lang w:val="es-CO"/>
        </w:rPr>
      </w:pPr>
    </w:p>
    <w:p w14:paraId="6FAE3C60" w14:textId="77777777" w:rsidR="00B06B7E" w:rsidRDefault="00CA2E75" w:rsidP="00360B83">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w:t>
      </w:r>
      <w:r>
        <w:rPr>
          <w:rFonts w:ascii="Century Gothic" w:hAnsi="Century Gothic"/>
          <w:b/>
          <w:bCs/>
          <w:color w:val="000000"/>
          <w:sz w:val="20"/>
          <w:szCs w:val="20"/>
          <w:lang w:val="es-CO"/>
        </w:rPr>
        <w:t xml:space="preserve">Décimo Séptimo. </w:t>
      </w:r>
      <w:r>
        <w:rPr>
          <w:rFonts w:ascii="Century Gothic" w:hAnsi="Century Gothic"/>
          <w:bCs/>
          <w:color w:val="000000"/>
          <w:sz w:val="20"/>
          <w:szCs w:val="20"/>
          <w:lang w:val="es-CO"/>
        </w:rPr>
        <w:t xml:space="preserve">Declarar que no prosperan las excepciones formuladas por la Unidad Administrativa Especial de Servicios Públicos – UAESP en la contestación de la demanda principal reformada tituladas </w:t>
      </w:r>
      <w:r>
        <w:rPr>
          <w:rFonts w:ascii="Century Gothic" w:hAnsi="Century Gothic"/>
          <w:bCs/>
          <w:i/>
          <w:color w:val="000000"/>
          <w:sz w:val="20"/>
          <w:szCs w:val="20"/>
          <w:lang w:val="es-CO"/>
        </w:rPr>
        <w:t>‘Falta de legitimación en la causa por activa para demandar subsidiariamente el reembolso</w:t>
      </w:r>
      <w:r w:rsidR="00AA47EA">
        <w:rPr>
          <w:rFonts w:ascii="Century Gothic" w:hAnsi="Century Gothic"/>
          <w:bCs/>
          <w:i/>
          <w:color w:val="000000"/>
          <w:sz w:val="20"/>
          <w:szCs w:val="20"/>
          <w:lang w:val="es-CO"/>
        </w:rPr>
        <w:t xml:space="preserve"> de lo pagado por terceros en favor de la UAESP’, ‘Inexistencia de daño indemnizable en el caso de la Aseguradora Cóndor’ </w:t>
      </w:r>
      <w:r w:rsidR="00AA47EA">
        <w:rPr>
          <w:rFonts w:ascii="Century Gothic" w:hAnsi="Century Gothic"/>
          <w:bCs/>
          <w:color w:val="000000"/>
          <w:sz w:val="20"/>
          <w:szCs w:val="20"/>
          <w:lang w:val="es-CO"/>
        </w:rPr>
        <w:t xml:space="preserve"> y </w:t>
      </w:r>
      <w:r w:rsidR="00AA47EA">
        <w:rPr>
          <w:rFonts w:ascii="Century Gothic" w:hAnsi="Century Gothic"/>
          <w:bCs/>
          <w:i/>
          <w:color w:val="000000"/>
          <w:sz w:val="20"/>
          <w:szCs w:val="20"/>
          <w:lang w:val="es-CO"/>
        </w:rPr>
        <w:t xml:space="preserve"> ‘Compensación’</w:t>
      </w:r>
      <w:r w:rsidR="00AA47EA">
        <w:rPr>
          <w:rFonts w:ascii="Century Gothic" w:hAnsi="Century Gothic"/>
          <w:bCs/>
          <w:color w:val="000000"/>
          <w:sz w:val="20"/>
          <w:szCs w:val="20"/>
          <w:lang w:val="es-CO"/>
        </w:rPr>
        <w:t>,  en los estrictos términos y por las razones expuestas en la parte motiva de esta providencia.</w:t>
      </w:r>
    </w:p>
    <w:p w14:paraId="0A4F33E0" w14:textId="77777777" w:rsidR="00B06B7E" w:rsidRDefault="00B06B7E" w:rsidP="00360B83">
      <w:pPr>
        <w:ind w:left="851" w:right="851"/>
        <w:jc w:val="both"/>
        <w:rPr>
          <w:rFonts w:ascii="Century Gothic" w:hAnsi="Century Gothic"/>
          <w:bCs/>
          <w:color w:val="000000"/>
          <w:sz w:val="20"/>
          <w:szCs w:val="20"/>
          <w:lang w:val="es-CO"/>
        </w:rPr>
      </w:pPr>
    </w:p>
    <w:p w14:paraId="1B85DBBD" w14:textId="77777777" w:rsidR="00B06B7E" w:rsidRDefault="00B06B7E" w:rsidP="00360B83">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w:t>
      </w:r>
      <w:r>
        <w:rPr>
          <w:rFonts w:ascii="Century Gothic" w:hAnsi="Century Gothic"/>
          <w:b/>
          <w:bCs/>
          <w:color w:val="000000"/>
          <w:sz w:val="20"/>
          <w:szCs w:val="20"/>
          <w:lang w:val="es-CO"/>
        </w:rPr>
        <w:t xml:space="preserve">Décimo Octavo. </w:t>
      </w:r>
      <w:r>
        <w:rPr>
          <w:rFonts w:ascii="Century Gothic" w:hAnsi="Century Gothic"/>
          <w:bCs/>
          <w:color w:val="000000"/>
          <w:sz w:val="20"/>
          <w:szCs w:val="20"/>
          <w:lang w:val="es-CO"/>
        </w:rPr>
        <w:t xml:space="preserve">No condenar a la Unidad Administrativa Especial de Servicios Públicos Domiciliarios –UAESP- a pagar </w:t>
      </w:r>
      <w:proofErr w:type="gramStart"/>
      <w:r>
        <w:rPr>
          <w:rFonts w:ascii="Century Gothic" w:hAnsi="Century Gothic"/>
          <w:bCs/>
          <w:color w:val="000000"/>
          <w:sz w:val="20"/>
          <w:szCs w:val="20"/>
          <w:lang w:val="es-CO"/>
        </w:rPr>
        <w:t>a  LIMPIEZA</w:t>
      </w:r>
      <w:proofErr w:type="gramEnd"/>
      <w:r>
        <w:rPr>
          <w:rFonts w:ascii="Century Gothic" w:hAnsi="Century Gothic"/>
          <w:bCs/>
          <w:color w:val="000000"/>
          <w:sz w:val="20"/>
          <w:szCs w:val="20"/>
          <w:lang w:val="es-CO"/>
        </w:rPr>
        <w:t xml:space="preserve"> METROPOLITANA S.A. E.S.P, suma de dinero alguna, ni a reintegrar suma de dinero alguna, por lo cual no prosperan las pretensiones vigésima principal y primera subsidiaria a la vigésima principal de la demanda principal reformada. </w:t>
      </w:r>
    </w:p>
    <w:p w14:paraId="794BA072" w14:textId="77777777" w:rsidR="00B06B7E" w:rsidRDefault="00B06B7E" w:rsidP="00360B83">
      <w:pPr>
        <w:ind w:left="851" w:right="851"/>
        <w:jc w:val="both"/>
        <w:rPr>
          <w:rFonts w:ascii="Century Gothic" w:hAnsi="Century Gothic"/>
          <w:bCs/>
          <w:color w:val="000000"/>
          <w:sz w:val="20"/>
          <w:szCs w:val="20"/>
          <w:lang w:val="es-CO"/>
        </w:rPr>
      </w:pPr>
    </w:p>
    <w:p w14:paraId="65573DDB" w14:textId="77777777" w:rsidR="00B06B7E" w:rsidRDefault="00B06B7E" w:rsidP="00360B83">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w:t>
      </w:r>
      <w:r>
        <w:rPr>
          <w:rFonts w:ascii="Century Gothic" w:hAnsi="Century Gothic"/>
          <w:b/>
          <w:bCs/>
          <w:color w:val="000000"/>
          <w:sz w:val="20"/>
          <w:szCs w:val="20"/>
          <w:lang w:val="es-CO"/>
        </w:rPr>
        <w:t xml:space="preserve">Décimo Noveno. </w:t>
      </w:r>
      <w:r>
        <w:rPr>
          <w:rFonts w:ascii="Century Gothic" w:hAnsi="Century Gothic"/>
          <w:bCs/>
          <w:color w:val="000000"/>
          <w:sz w:val="20"/>
          <w:szCs w:val="20"/>
          <w:lang w:val="es-CO"/>
        </w:rPr>
        <w:t xml:space="preserve">No imponer a las partes las sanciones previstas en el artículo 206 del Código General del Proceso, por las razones expuestas en la parte motiva de esta providencia. </w:t>
      </w:r>
    </w:p>
    <w:p w14:paraId="5EECF1EB" w14:textId="77777777" w:rsidR="00B06B7E" w:rsidRDefault="00B06B7E" w:rsidP="00360B83">
      <w:pPr>
        <w:ind w:left="851" w:right="851"/>
        <w:jc w:val="both"/>
        <w:rPr>
          <w:rFonts w:ascii="Century Gothic" w:hAnsi="Century Gothic"/>
          <w:bCs/>
          <w:color w:val="000000"/>
          <w:sz w:val="20"/>
          <w:szCs w:val="20"/>
          <w:lang w:val="es-CO"/>
        </w:rPr>
      </w:pPr>
    </w:p>
    <w:p w14:paraId="4309ABC6" w14:textId="77777777" w:rsidR="00B06B7E" w:rsidRDefault="00B06B7E" w:rsidP="00360B83">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w:t>
      </w:r>
      <w:r>
        <w:rPr>
          <w:rFonts w:ascii="Century Gothic" w:hAnsi="Century Gothic"/>
          <w:b/>
          <w:bCs/>
          <w:color w:val="000000"/>
          <w:sz w:val="20"/>
          <w:szCs w:val="20"/>
          <w:lang w:val="es-CO"/>
        </w:rPr>
        <w:t xml:space="preserve">Vigésimo. </w:t>
      </w:r>
      <w:r>
        <w:rPr>
          <w:rFonts w:ascii="Century Gothic" w:hAnsi="Century Gothic"/>
          <w:bCs/>
          <w:color w:val="000000"/>
          <w:sz w:val="20"/>
          <w:szCs w:val="20"/>
          <w:lang w:val="es-CO"/>
        </w:rPr>
        <w:t xml:space="preserve">No condenar en costas, por las razones expuestas en la parte motiva de esta providencia. </w:t>
      </w:r>
    </w:p>
    <w:p w14:paraId="650F97E1" w14:textId="77777777" w:rsidR="00B06B7E" w:rsidRDefault="00B06B7E" w:rsidP="00360B83">
      <w:pPr>
        <w:ind w:left="851" w:right="851"/>
        <w:jc w:val="both"/>
        <w:rPr>
          <w:rFonts w:ascii="Century Gothic" w:hAnsi="Century Gothic"/>
          <w:bCs/>
          <w:color w:val="000000"/>
          <w:sz w:val="20"/>
          <w:szCs w:val="20"/>
          <w:lang w:val="es-CO"/>
        </w:rPr>
      </w:pPr>
    </w:p>
    <w:p w14:paraId="2242817C" w14:textId="77777777" w:rsidR="00B06B7E" w:rsidRDefault="00B06B7E" w:rsidP="00360B83">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w:t>
      </w:r>
      <w:r>
        <w:rPr>
          <w:rFonts w:ascii="Century Gothic" w:hAnsi="Century Gothic"/>
          <w:b/>
          <w:bCs/>
          <w:color w:val="000000"/>
          <w:sz w:val="20"/>
          <w:szCs w:val="20"/>
          <w:lang w:val="es-CO"/>
        </w:rPr>
        <w:t xml:space="preserve">Vigésimo Primero. </w:t>
      </w:r>
      <w:r>
        <w:rPr>
          <w:rFonts w:ascii="Century Gothic" w:hAnsi="Century Gothic"/>
          <w:bCs/>
          <w:color w:val="000000"/>
          <w:sz w:val="20"/>
          <w:szCs w:val="20"/>
          <w:lang w:val="es-CO"/>
        </w:rPr>
        <w:t xml:space="preserve">Declarar causado el saldo de los honorarios de los Árbitros y de la Secretaria, por lo que se ordena al Presidente del Tribunal realizar los pagos correspondientes. </w:t>
      </w:r>
    </w:p>
    <w:p w14:paraId="6C6E375A" w14:textId="77777777" w:rsidR="00B06B7E" w:rsidRDefault="00B06B7E" w:rsidP="00360B83">
      <w:pPr>
        <w:ind w:left="851" w:right="851"/>
        <w:jc w:val="both"/>
        <w:rPr>
          <w:rFonts w:ascii="Century Gothic" w:hAnsi="Century Gothic"/>
          <w:bCs/>
          <w:color w:val="000000"/>
          <w:sz w:val="20"/>
          <w:szCs w:val="20"/>
          <w:lang w:val="es-CO"/>
        </w:rPr>
      </w:pPr>
    </w:p>
    <w:p w14:paraId="5B4E7892" w14:textId="77777777" w:rsidR="00B06B7E" w:rsidRDefault="00B06B7E" w:rsidP="00360B83">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w:t>
      </w:r>
      <w:r>
        <w:rPr>
          <w:rFonts w:ascii="Century Gothic" w:hAnsi="Century Gothic"/>
          <w:b/>
          <w:bCs/>
          <w:color w:val="000000"/>
          <w:sz w:val="20"/>
          <w:szCs w:val="20"/>
          <w:lang w:val="es-CO"/>
        </w:rPr>
        <w:t xml:space="preserve">Vigésimo Segundo. </w:t>
      </w:r>
      <w:r>
        <w:rPr>
          <w:rFonts w:ascii="Century Gothic" w:hAnsi="Century Gothic"/>
          <w:bCs/>
          <w:color w:val="000000"/>
          <w:sz w:val="20"/>
          <w:szCs w:val="20"/>
          <w:lang w:val="es-CO"/>
        </w:rPr>
        <w:t>Ordenar la liquidación final y, si a ello hubiere lugar, la devolución a las partes de las sumas no utilizadas de la partida ‘Gastos’.</w:t>
      </w:r>
    </w:p>
    <w:p w14:paraId="6C74630F" w14:textId="77777777" w:rsidR="00B06B7E" w:rsidRDefault="00B06B7E" w:rsidP="00360B83">
      <w:pPr>
        <w:ind w:left="851" w:right="851"/>
        <w:jc w:val="both"/>
        <w:rPr>
          <w:rFonts w:ascii="Century Gothic" w:hAnsi="Century Gothic"/>
          <w:bCs/>
          <w:color w:val="000000"/>
          <w:sz w:val="20"/>
          <w:szCs w:val="20"/>
          <w:lang w:val="es-CO"/>
        </w:rPr>
      </w:pPr>
    </w:p>
    <w:p w14:paraId="4809377A" w14:textId="77777777" w:rsidR="00F72D33" w:rsidRDefault="00B06B7E" w:rsidP="00360B83">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w:t>
      </w:r>
      <w:r>
        <w:rPr>
          <w:rFonts w:ascii="Century Gothic" w:hAnsi="Century Gothic"/>
          <w:b/>
          <w:bCs/>
          <w:color w:val="000000"/>
          <w:sz w:val="20"/>
          <w:szCs w:val="20"/>
          <w:lang w:val="es-CO"/>
        </w:rPr>
        <w:t xml:space="preserve">Vigésimo Tercero. </w:t>
      </w:r>
      <w:r w:rsidR="003C0395">
        <w:rPr>
          <w:rFonts w:ascii="Century Gothic" w:hAnsi="Century Gothic"/>
          <w:bCs/>
          <w:color w:val="000000"/>
          <w:sz w:val="20"/>
          <w:szCs w:val="20"/>
          <w:lang w:val="es-CO"/>
        </w:rPr>
        <w:t xml:space="preserve">Ordenar que por Secretaría se expidan copias auténticas de este Laudo, con las constancias de ley, con destino a cada una de las partes y al Ministerio Público, y copia simple para el Centro de Arbitraje y Conciliación de la Cámara de Comercio de Bogotá. </w:t>
      </w:r>
    </w:p>
    <w:p w14:paraId="24A21512" w14:textId="77777777" w:rsidR="003C0395" w:rsidRDefault="003C0395" w:rsidP="00360B83">
      <w:pPr>
        <w:ind w:left="851" w:right="851"/>
        <w:jc w:val="both"/>
        <w:rPr>
          <w:rFonts w:ascii="Century Gothic" w:hAnsi="Century Gothic"/>
          <w:bCs/>
          <w:color w:val="000000"/>
          <w:sz w:val="20"/>
          <w:szCs w:val="20"/>
          <w:lang w:val="es-CO"/>
        </w:rPr>
      </w:pPr>
    </w:p>
    <w:p w14:paraId="790F0D88" w14:textId="77777777" w:rsidR="003C0395" w:rsidRPr="003C0395" w:rsidRDefault="003C0395" w:rsidP="00360B83">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w:t>
      </w:r>
      <w:r>
        <w:rPr>
          <w:rFonts w:ascii="Century Gothic" w:hAnsi="Century Gothic"/>
          <w:b/>
          <w:bCs/>
          <w:color w:val="000000"/>
          <w:sz w:val="20"/>
          <w:szCs w:val="20"/>
          <w:lang w:val="es-CO"/>
        </w:rPr>
        <w:t xml:space="preserve">Vigésimo Cuarto. </w:t>
      </w:r>
      <w:r>
        <w:rPr>
          <w:rFonts w:ascii="Century Gothic" w:hAnsi="Century Gothic"/>
          <w:bCs/>
          <w:color w:val="000000"/>
          <w:sz w:val="20"/>
          <w:szCs w:val="20"/>
          <w:lang w:val="es-CO"/>
        </w:rPr>
        <w:t xml:space="preserve">Disponer que en firme esta providencia, el expediente se entregue al Centro de Arbitraje y Conciliación de la Cámara de Comercio de Bogotá para su archivo”. </w:t>
      </w:r>
    </w:p>
    <w:p w14:paraId="51870ADF" w14:textId="77777777" w:rsidR="005E43B9" w:rsidRDefault="005E43B9" w:rsidP="00360B83">
      <w:pPr>
        <w:ind w:left="851" w:right="851"/>
        <w:jc w:val="both"/>
        <w:rPr>
          <w:rFonts w:ascii="Century Gothic" w:hAnsi="Century Gothic"/>
          <w:bCs/>
          <w:color w:val="000000"/>
          <w:sz w:val="20"/>
          <w:szCs w:val="20"/>
          <w:lang w:val="es-CO"/>
        </w:rPr>
      </w:pPr>
    </w:p>
    <w:p w14:paraId="44B8FF94" w14:textId="77777777" w:rsidR="00EC3BD9" w:rsidRDefault="00EC3BD9" w:rsidP="00360B83">
      <w:pPr>
        <w:ind w:left="851" w:right="851"/>
        <w:jc w:val="both"/>
        <w:rPr>
          <w:rFonts w:ascii="Century Gothic" w:hAnsi="Century Gothic"/>
          <w:bCs/>
          <w:color w:val="000000"/>
          <w:sz w:val="20"/>
          <w:szCs w:val="20"/>
          <w:lang w:val="es-CO"/>
        </w:rPr>
      </w:pPr>
    </w:p>
    <w:p w14:paraId="0831A031" w14:textId="77777777" w:rsidR="00EC3BD9" w:rsidRDefault="00EC3BD9" w:rsidP="00360B83">
      <w:pPr>
        <w:ind w:left="851" w:right="851"/>
        <w:jc w:val="both"/>
        <w:rPr>
          <w:rFonts w:ascii="Century Gothic" w:hAnsi="Century Gothic"/>
          <w:bCs/>
          <w:color w:val="000000"/>
          <w:sz w:val="20"/>
          <w:szCs w:val="20"/>
          <w:lang w:val="es-CO"/>
        </w:rPr>
      </w:pPr>
    </w:p>
    <w:p w14:paraId="72DB3FF4" w14:textId="77777777" w:rsidR="003C0395" w:rsidRDefault="003C0395" w:rsidP="00360B83">
      <w:pPr>
        <w:ind w:left="851" w:right="851"/>
        <w:jc w:val="both"/>
        <w:rPr>
          <w:rFonts w:ascii="Century Gothic" w:hAnsi="Century Gothic"/>
          <w:bCs/>
          <w:color w:val="000000"/>
          <w:sz w:val="20"/>
          <w:szCs w:val="20"/>
          <w:lang w:val="es-CO"/>
        </w:rPr>
      </w:pPr>
    </w:p>
    <w:p w14:paraId="603170C5" w14:textId="77777777" w:rsidR="003C0395" w:rsidRDefault="003C0395" w:rsidP="00360B83">
      <w:pPr>
        <w:ind w:left="851" w:right="851"/>
        <w:jc w:val="both"/>
        <w:rPr>
          <w:rFonts w:ascii="Century Gothic" w:hAnsi="Century Gothic"/>
          <w:bCs/>
          <w:color w:val="000000"/>
          <w:sz w:val="20"/>
          <w:szCs w:val="20"/>
          <w:lang w:val="es-CO"/>
        </w:rPr>
      </w:pPr>
    </w:p>
    <w:p w14:paraId="63C01C97" w14:textId="77777777" w:rsidR="003C0395" w:rsidRDefault="003C0395" w:rsidP="00360B83">
      <w:pPr>
        <w:ind w:left="851" w:right="851"/>
        <w:jc w:val="both"/>
        <w:rPr>
          <w:rFonts w:ascii="Century Gothic" w:hAnsi="Century Gothic"/>
          <w:bCs/>
          <w:color w:val="000000"/>
          <w:sz w:val="20"/>
          <w:szCs w:val="20"/>
          <w:lang w:val="es-CO"/>
        </w:rPr>
      </w:pPr>
    </w:p>
    <w:p w14:paraId="5C15C3B1" w14:textId="77777777" w:rsidR="005A7B8A" w:rsidRPr="005A7B8A" w:rsidRDefault="005A7B8A" w:rsidP="005A7B8A">
      <w:pPr>
        <w:ind w:left="567" w:right="567"/>
        <w:jc w:val="both"/>
        <w:rPr>
          <w:rFonts w:ascii="Century Gothic" w:hAnsi="Century Gothic"/>
          <w:i/>
          <w:color w:val="000000"/>
          <w:sz w:val="20"/>
          <w:szCs w:val="20"/>
          <w:lang w:val="es-CO"/>
        </w:rPr>
      </w:pPr>
    </w:p>
    <w:p w14:paraId="4A013A49" w14:textId="77777777" w:rsidR="005A7B8A" w:rsidRPr="005A7B8A" w:rsidRDefault="00AD4251" w:rsidP="005A7B8A">
      <w:pPr>
        <w:spacing w:line="360" w:lineRule="auto"/>
        <w:jc w:val="center"/>
        <w:rPr>
          <w:rFonts w:ascii="Century Gothic" w:hAnsi="Century Gothic"/>
          <w:b/>
          <w:bCs/>
          <w:color w:val="000000"/>
          <w:sz w:val="22"/>
          <w:lang w:val="es-CO"/>
        </w:rPr>
      </w:pPr>
      <w:r>
        <w:rPr>
          <w:rFonts w:ascii="Century Gothic" w:hAnsi="Century Gothic"/>
          <w:b/>
          <w:bCs/>
          <w:color w:val="000000"/>
          <w:sz w:val="22"/>
          <w:lang w:val="es-CO"/>
        </w:rPr>
        <w:t>I</w:t>
      </w:r>
      <w:r w:rsidR="005A7B8A" w:rsidRPr="005A7B8A">
        <w:rPr>
          <w:rFonts w:ascii="Century Gothic" w:hAnsi="Century Gothic"/>
          <w:b/>
          <w:bCs/>
          <w:color w:val="000000"/>
          <w:sz w:val="22"/>
          <w:lang w:val="es-CO"/>
        </w:rPr>
        <w:t>. ANTECEDENTES.</w:t>
      </w:r>
    </w:p>
    <w:p w14:paraId="2C25EC52" w14:textId="77777777" w:rsidR="005A7B8A" w:rsidRPr="005A7B8A" w:rsidRDefault="005A7B8A" w:rsidP="005A7B8A">
      <w:pPr>
        <w:spacing w:line="360" w:lineRule="auto"/>
        <w:jc w:val="center"/>
        <w:rPr>
          <w:rFonts w:ascii="Century Gothic" w:hAnsi="Century Gothic"/>
          <w:b/>
          <w:bCs/>
          <w:color w:val="000000"/>
          <w:sz w:val="22"/>
          <w:szCs w:val="22"/>
          <w:lang w:val="es-CO"/>
        </w:rPr>
      </w:pPr>
    </w:p>
    <w:p w14:paraId="45E7CB8C" w14:textId="77777777" w:rsidR="005A7B8A" w:rsidRPr="005A7B8A" w:rsidRDefault="005A7B8A" w:rsidP="005A7B8A">
      <w:pPr>
        <w:spacing w:line="360" w:lineRule="auto"/>
        <w:jc w:val="both"/>
        <w:rPr>
          <w:rFonts w:ascii="Century Gothic" w:hAnsi="Century Gothic" w:cs="Tahoma"/>
          <w:b/>
          <w:iCs/>
          <w:color w:val="000000"/>
          <w:sz w:val="22"/>
          <w:szCs w:val="22"/>
          <w:lang w:val="es-CO"/>
        </w:rPr>
      </w:pPr>
      <w:r w:rsidRPr="005A7B8A">
        <w:rPr>
          <w:rFonts w:ascii="Century Gothic" w:hAnsi="Century Gothic" w:cs="Tahoma"/>
          <w:b/>
          <w:bCs/>
          <w:iCs/>
          <w:color w:val="000000"/>
          <w:sz w:val="22"/>
          <w:szCs w:val="22"/>
          <w:lang w:val="es-CO"/>
        </w:rPr>
        <w:t xml:space="preserve">1.- </w:t>
      </w:r>
      <w:r w:rsidRPr="005A7B8A">
        <w:rPr>
          <w:rFonts w:ascii="Century Gothic" w:hAnsi="Century Gothic" w:cs="Tahoma"/>
          <w:b/>
          <w:bCs/>
          <w:iCs/>
          <w:color w:val="000000"/>
          <w:sz w:val="22"/>
          <w:szCs w:val="22"/>
          <w:lang w:val="es-CO"/>
        </w:rPr>
        <w:tab/>
        <w:t xml:space="preserve">El pacto </w:t>
      </w:r>
      <w:proofErr w:type="gramStart"/>
      <w:r w:rsidRPr="005A7B8A">
        <w:rPr>
          <w:rFonts w:ascii="Century Gothic" w:hAnsi="Century Gothic" w:cs="Tahoma"/>
          <w:b/>
          <w:bCs/>
          <w:iCs/>
          <w:color w:val="000000"/>
          <w:sz w:val="22"/>
          <w:szCs w:val="22"/>
          <w:lang w:val="es-CO"/>
        </w:rPr>
        <w:t>arbitral.-</w:t>
      </w:r>
      <w:proofErr w:type="gramEnd"/>
      <w:r w:rsidRPr="005A7B8A">
        <w:rPr>
          <w:rFonts w:ascii="Century Gothic" w:hAnsi="Century Gothic" w:cs="Tahoma"/>
          <w:b/>
          <w:iCs/>
          <w:color w:val="000000"/>
          <w:sz w:val="22"/>
          <w:szCs w:val="22"/>
          <w:lang w:val="es-CO"/>
        </w:rPr>
        <w:t xml:space="preserve"> </w:t>
      </w:r>
    </w:p>
    <w:p w14:paraId="687897D1" w14:textId="77777777" w:rsidR="005A7B8A" w:rsidRPr="005A7B8A" w:rsidRDefault="005A7B8A" w:rsidP="005A7B8A">
      <w:pPr>
        <w:spacing w:line="360" w:lineRule="auto"/>
        <w:jc w:val="both"/>
        <w:rPr>
          <w:rFonts w:ascii="Tahoma" w:hAnsi="Tahoma" w:cs="Tahoma"/>
          <w:color w:val="000000"/>
          <w:sz w:val="22"/>
          <w:szCs w:val="22"/>
          <w:lang w:val="es-CO"/>
        </w:rPr>
      </w:pPr>
    </w:p>
    <w:p w14:paraId="75652495" w14:textId="77777777" w:rsidR="005A7B8A" w:rsidRDefault="005A7B8A" w:rsidP="005A7B8A">
      <w:pPr>
        <w:tabs>
          <w:tab w:val="left" w:pos="7260"/>
        </w:tabs>
        <w:spacing w:line="360" w:lineRule="auto"/>
        <w:jc w:val="both"/>
        <w:rPr>
          <w:rFonts w:ascii="Century Gothic" w:hAnsi="Century Gothic"/>
          <w:bCs/>
          <w:color w:val="000000"/>
          <w:sz w:val="22"/>
          <w:szCs w:val="22"/>
          <w:lang w:val="es-CO"/>
        </w:rPr>
      </w:pPr>
      <w:r w:rsidRPr="005A7B8A">
        <w:rPr>
          <w:rFonts w:ascii="Century Gothic" w:hAnsi="Century Gothic"/>
          <w:bCs/>
          <w:color w:val="000000"/>
          <w:sz w:val="22"/>
          <w:szCs w:val="22"/>
          <w:lang w:val="es-CO"/>
        </w:rPr>
        <w:lastRenderedPageBreak/>
        <w:t xml:space="preserve">En la cláusula </w:t>
      </w:r>
      <w:r w:rsidR="002314FD">
        <w:rPr>
          <w:rFonts w:ascii="Century Gothic" w:hAnsi="Century Gothic"/>
          <w:bCs/>
          <w:color w:val="000000"/>
          <w:sz w:val="22"/>
          <w:szCs w:val="22"/>
          <w:lang w:val="es-CO"/>
        </w:rPr>
        <w:t>41</w:t>
      </w:r>
      <w:r w:rsidR="009E247C">
        <w:rPr>
          <w:rFonts w:ascii="Century Gothic" w:hAnsi="Century Gothic"/>
          <w:bCs/>
          <w:color w:val="000000"/>
          <w:sz w:val="22"/>
          <w:szCs w:val="22"/>
          <w:lang w:val="es-CO"/>
        </w:rPr>
        <w:t xml:space="preserve"> </w:t>
      </w:r>
      <w:r w:rsidRPr="005A7B8A">
        <w:rPr>
          <w:rFonts w:ascii="Century Gothic" w:hAnsi="Century Gothic"/>
          <w:bCs/>
          <w:color w:val="000000"/>
          <w:sz w:val="22"/>
          <w:szCs w:val="22"/>
          <w:lang w:val="es-CO"/>
        </w:rPr>
        <w:t xml:space="preserve">del contrato de </w:t>
      </w:r>
      <w:r w:rsidR="002314FD">
        <w:rPr>
          <w:rFonts w:ascii="Century Gothic" w:hAnsi="Century Gothic"/>
          <w:bCs/>
          <w:color w:val="000000"/>
          <w:sz w:val="22"/>
          <w:szCs w:val="22"/>
          <w:lang w:val="es-CO"/>
        </w:rPr>
        <w:t>concesión 054</w:t>
      </w:r>
      <w:r w:rsidR="009E247C">
        <w:rPr>
          <w:rFonts w:ascii="Century Gothic" w:hAnsi="Century Gothic"/>
          <w:bCs/>
          <w:color w:val="000000"/>
          <w:sz w:val="22"/>
          <w:szCs w:val="22"/>
          <w:lang w:val="es-CO"/>
        </w:rPr>
        <w:t xml:space="preserve"> </w:t>
      </w:r>
      <w:r w:rsidR="00DB7440">
        <w:rPr>
          <w:rFonts w:ascii="Century Gothic" w:hAnsi="Century Gothic"/>
          <w:bCs/>
          <w:color w:val="000000"/>
          <w:sz w:val="22"/>
          <w:szCs w:val="22"/>
          <w:lang w:val="es-CO"/>
        </w:rPr>
        <w:t>de 20</w:t>
      </w:r>
      <w:r w:rsidR="002314FD">
        <w:rPr>
          <w:rFonts w:ascii="Century Gothic" w:hAnsi="Century Gothic"/>
          <w:bCs/>
          <w:color w:val="000000"/>
          <w:sz w:val="22"/>
          <w:szCs w:val="22"/>
          <w:lang w:val="es-CO"/>
        </w:rPr>
        <w:t>03</w:t>
      </w:r>
      <w:r w:rsidRPr="005A7B8A">
        <w:rPr>
          <w:rFonts w:ascii="Century Gothic" w:hAnsi="Century Gothic"/>
          <w:bCs/>
          <w:color w:val="000000"/>
          <w:sz w:val="22"/>
          <w:szCs w:val="22"/>
          <w:lang w:val="es-CO"/>
        </w:rPr>
        <w:t>, las partes convinieron el siguiente pacto arbitral</w:t>
      </w:r>
      <w:r w:rsidR="005D2F6B">
        <w:rPr>
          <w:rFonts w:ascii="Century Gothic" w:hAnsi="Century Gothic"/>
          <w:bCs/>
          <w:color w:val="000000"/>
          <w:sz w:val="22"/>
          <w:szCs w:val="22"/>
          <w:lang w:val="es-CO"/>
        </w:rPr>
        <w:t xml:space="preserve"> (transcripción literal)</w:t>
      </w:r>
      <w:r w:rsidRPr="005A7B8A">
        <w:rPr>
          <w:rFonts w:ascii="Century Gothic" w:hAnsi="Century Gothic"/>
          <w:bCs/>
          <w:color w:val="000000"/>
          <w:sz w:val="22"/>
          <w:szCs w:val="22"/>
          <w:vertAlign w:val="superscript"/>
          <w:lang w:val="es-CO"/>
        </w:rPr>
        <w:footnoteReference w:id="2"/>
      </w:r>
      <w:r w:rsidRPr="005A7B8A">
        <w:rPr>
          <w:rFonts w:ascii="Century Gothic" w:hAnsi="Century Gothic"/>
          <w:bCs/>
          <w:color w:val="000000"/>
          <w:sz w:val="22"/>
          <w:szCs w:val="22"/>
          <w:lang w:val="es-CO"/>
        </w:rPr>
        <w:t>:</w:t>
      </w:r>
    </w:p>
    <w:p w14:paraId="44396B67" w14:textId="77777777" w:rsidR="00006A1D" w:rsidRDefault="00006A1D" w:rsidP="005A7B8A">
      <w:pPr>
        <w:tabs>
          <w:tab w:val="left" w:pos="7260"/>
        </w:tabs>
        <w:spacing w:line="360" w:lineRule="auto"/>
        <w:jc w:val="both"/>
        <w:rPr>
          <w:rFonts w:ascii="Century Gothic" w:hAnsi="Century Gothic"/>
          <w:bCs/>
          <w:color w:val="000000"/>
          <w:sz w:val="22"/>
          <w:szCs w:val="22"/>
          <w:lang w:val="es-CO"/>
        </w:rPr>
      </w:pPr>
    </w:p>
    <w:p w14:paraId="69DA313F" w14:textId="77777777" w:rsidR="007064F6" w:rsidRDefault="007064F6" w:rsidP="005F1797">
      <w:pPr>
        <w:tabs>
          <w:tab w:val="left" w:pos="7260"/>
        </w:tabs>
        <w:ind w:left="851" w:right="851"/>
        <w:jc w:val="both"/>
        <w:rPr>
          <w:rFonts w:ascii="Century Gothic" w:hAnsi="Century Gothic"/>
          <w:bCs/>
          <w:color w:val="000000"/>
          <w:sz w:val="20"/>
          <w:szCs w:val="20"/>
          <w:lang w:val="es-CO"/>
        </w:rPr>
      </w:pPr>
    </w:p>
    <w:p w14:paraId="72A02E20" w14:textId="77777777" w:rsidR="003D3262" w:rsidRDefault="00006A1D" w:rsidP="005F1797">
      <w:pPr>
        <w:tabs>
          <w:tab w:val="left" w:pos="7260"/>
        </w:tabs>
        <w:ind w:left="851" w:right="851"/>
        <w:jc w:val="both"/>
        <w:rPr>
          <w:rFonts w:ascii="Century Gothic" w:hAnsi="Century Gothic"/>
          <w:b/>
          <w:bCs/>
          <w:color w:val="000000"/>
          <w:sz w:val="20"/>
          <w:szCs w:val="20"/>
          <w:lang w:val="es-CO"/>
        </w:rPr>
      </w:pPr>
      <w:r w:rsidRPr="00E07019">
        <w:rPr>
          <w:rFonts w:ascii="Century Gothic" w:hAnsi="Century Gothic"/>
          <w:b/>
          <w:bCs/>
          <w:color w:val="000000"/>
          <w:sz w:val="20"/>
          <w:szCs w:val="20"/>
          <w:lang w:val="es-CO"/>
        </w:rPr>
        <w:t>“</w:t>
      </w:r>
      <w:r w:rsidR="002314FD">
        <w:rPr>
          <w:rFonts w:ascii="Century Gothic" w:hAnsi="Century Gothic"/>
          <w:b/>
          <w:bCs/>
          <w:color w:val="000000"/>
          <w:sz w:val="20"/>
          <w:szCs w:val="20"/>
          <w:lang w:val="es-CO"/>
        </w:rPr>
        <w:t xml:space="preserve">CLÁUSULA 41.- CLAUSULA COMPROMISORIA. </w:t>
      </w:r>
    </w:p>
    <w:p w14:paraId="06168594" w14:textId="77777777" w:rsidR="002314FD" w:rsidRDefault="003D3262" w:rsidP="005F1797">
      <w:pPr>
        <w:tabs>
          <w:tab w:val="left" w:pos="7260"/>
        </w:tabs>
        <w:ind w:left="851" w:right="851"/>
        <w:jc w:val="both"/>
        <w:rPr>
          <w:rFonts w:ascii="Century Gothic" w:hAnsi="Century Gothic"/>
          <w:bCs/>
          <w:color w:val="000000"/>
          <w:sz w:val="20"/>
          <w:szCs w:val="20"/>
          <w:lang w:val="es-CO"/>
        </w:rPr>
      </w:pPr>
      <w:r w:rsidRPr="003D3262">
        <w:rPr>
          <w:rFonts w:ascii="Century Gothic" w:hAnsi="Century Gothic"/>
          <w:bCs/>
          <w:color w:val="000000"/>
          <w:sz w:val="20"/>
          <w:szCs w:val="20"/>
          <w:lang w:val="es-CO"/>
        </w:rPr>
        <w:t>“</w:t>
      </w:r>
      <w:r w:rsidR="002314FD">
        <w:rPr>
          <w:rFonts w:ascii="Century Gothic" w:hAnsi="Century Gothic"/>
          <w:bCs/>
          <w:color w:val="000000"/>
          <w:sz w:val="20"/>
          <w:szCs w:val="20"/>
          <w:lang w:val="es-CO"/>
        </w:rPr>
        <w:t xml:space="preserve">Las diferencias que surjan entre las partes como consecuencia de la celebración, ejecución, desarrollo, terminación y liquidación del presente contrato, que no puedan ser resueltas directamente entre ellas o mediante los instrumentos de solución de que trata la cláusula anterior, se someterán a la decisión de un tribunal de arbitramento conformado por tres (3) árbitros colombianos. Los árbitros serán designados de común acuerdo por las partes, y a falta de acuerdo por el Centro de Arbitraje y Conciliación de la Cámara de Comercio de Bogotá. El tribunal decidirá en derecho y funcionará en el Distrito Capital. </w:t>
      </w:r>
    </w:p>
    <w:p w14:paraId="290F2D4C" w14:textId="77777777" w:rsidR="002314FD" w:rsidRDefault="002314FD" w:rsidP="005F1797">
      <w:pPr>
        <w:tabs>
          <w:tab w:val="left" w:pos="7260"/>
        </w:tabs>
        <w:ind w:left="851" w:right="851"/>
        <w:jc w:val="both"/>
        <w:rPr>
          <w:rFonts w:ascii="Century Gothic" w:hAnsi="Century Gothic"/>
          <w:bCs/>
          <w:color w:val="000000"/>
          <w:sz w:val="20"/>
          <w:szCs w:val="20"/>
          <w:lang w:val="es-CO"/>
        </w:rPr>
      </w:pPr>
    </w:p>
    <w:p w14:paraId="46498EBB" w14:textId="77777777" w:rsidR="002314FD" w:rsidRDefault="002314FD" w:rsidP="005F1797">
      <w:pPr>
        <w:tabs>
          <w:tab w:val="left" w:pos="7260"/>
        </w:tabs>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“En las controversias de meno</w:t>
      </w:r>
      <w:r w:rsidR="003D3262">
        <w:rPr>
          <w:rFonts w:ascii="Century Gothic" w:hAnsi="Century Gothic"/>
          <w:bCs/>
          <w:color w:val="000000"/>
          <w:sz w:val="20"/>
          <w:szCs w:val="20"/>
          <w:lang w:val="es-CO"/>
        </w:rPr>
        <w:t>r</w:t>
      </w:r>
      <w:r>
        <w:rPr>
          <w:rFonts w:ascii="Century Gothic" w:hAnsi="Century Gothic"/>
          <w:bCs/>
          <w:color w:val="000000"/>
          <w:sz w:val="20"/>
          <w:szCs w:val="20"/>
          <w:lang w:val="es-CO"/>
        </w:rPr>
        <w:t xml:space="preserve"> cuantía solo habrá un árbitro. Se entenderá por tales, aquellas cuyo monto sea igual o inferior a cuarenta (40) SMLM. </w:t>
      </w:r>
    </w:p>
    <w:p w14:paraId="0EF578C6" w14:textId="77777777" w:rsidR="002314FD" w:rsidRDefault="002314FD" w:rsidP="005F1797">
      <w:pPr>
        <w:tabs>
          <w:tab w:val="left" w:pos="7260"/>
        </w:tabs>
        <w:ind w:left="851" w:right="851"/>
        <w:jc w:val="both"/>
        <w:rPr>
          <w:rFonts w:ascii="Century Gothic" w:hAnsi="Century Gothic"/>
          <w:bCs/>
          <w:color w:val="000000"/>
          <w:sz w:val="20"/>
          <w:szCs w:val="20"/>
          <w:lang w:val="es-CO"/>
        </w:rPr>
      </w:pPr>
    </w:p>
    <w:p w14:paraId="7A26F96D" w14:textId="77777777" w:rsidR="002314FD" w:rsidRPr="002314FD" w:rsidRDefault="002314FD" w:rsidP="005F1797">
      <w:pPr>
        <w:tabs>
          <w:tab w:val="left" w:pos="7260"/>
        </w:tabs>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 xml:space="preserve">“La designación, requerimiento, constitución, funcionamiento y los demás aspectos del tribunal se regirán por las disposiciones legales vigentes sobre la materia en la fecha que el tribunal se convoque”. </w:t>
      </w:r>
    </w:p>
    <w:p w14:paraId="443BBEF6" w14:textId="77777777" w:rsidR="002314FD" w:rsidRDefault="002314FD" w:rsidP="005F1797">
      <w:pPr>
        <w:tabs>
          <w:tab w:val="left" w:pos="7260"/>
        </w:tabs>
        <w:ind w:left="851" w:right="851"/>
        <w:jc w:val="both"/>
        <w:rPr>
          <w:rFonts w:ascii="Century Gothic" w:hAnsi="Century Gothic"/>
          <w:b/>
          <w:bCs/>
          <w:color w:val="000000"/>
          <w:sz w:val="20"/>
          <w:szCs w:val="20"/>
          <w:lang w:val="es-CO"/>
        </w:rPr>
      </w:pPr>
    </w:p>
    <w:p w14:paraId="4319C0A7" w14:textId="77777777" w:rsidR="002314FD" w:rsidRDefault="002314FD" w:rsidP="005F1797">
      <w:pPr>
        <w:tabs>
          <w:tab w:val="left" w:pos="7260"/>
        </w:tabs>
        <w:ind w:left="851" w:right="851"/>
        <w:jc w:val="both"/>
        <w:rPr>
          <w:rFonts w:ascii="Century Gothic" w:hAnsi="Century Gothic"/>
          <w:b/>
          <w:bCs/>
          <w:color w:val="000000"/>
          <w:sz w:val="20"/>
          <w:szCs w:val="20"/>
          <w:lang w:val="es-CO"/>
        </w:rPr>
      </w:pPr>
    </w:p>
    <w:p w14:paraId="4E00A5FA" w14:textId="77777777" w:rsidR="004E0DFB" w:rsidRDefault="004E0DFB" w:rsidP="009F299F">
      <w:pPr>
        <w:spacing w:line="360" w:lineRule="auto"/>
        <w:jc w:val="both"/>
        <w:rPr>
          <w:rFonts w:ascii="Century Gothic" w:hAnsi="Century Gothic"/>
          <w:b/>
          <w:color w:val="000000"/>
          <w:sz w:val="22"/>
          <w:szCs w:val="22"/>
          <w:lang w:val="es-CO"/>
        </w:rPr>
      </w:pPr>
    </w:p>
    <w:p w14:paraId="09EC4376" w14:textId="77777777" w:rsidR="005A7B8A" w:rsidRPr="005A7B8A" w:rsidRDefault="009F299F" w:rsidP="009F299F">
      <w:pPr>
        <w:spacing w:line="360" w:lineRule="auto"/>
        <w:jc w:val="both"/>
        <w:rPr>
          <w:rFonts w:ascii="Century Gothic" w:hAnsi="Century Gothic"/>
          <w:b/>
          <w:color w:val="000000"/>
          <w:sz w:val="22"/>
          <w:szCs w:val="22"/>
          <w:lang w:val="es-CO"/>
        </w:rPr>
      </w:pPr>
      <w:r w:rsidRPr="0059708B">
        <w:rPr>
          <w:rFonts w:ascii="Century Gothic" w:hAnsi="Century Gothic"/>
          <w:b/>
          <w:color w:val="000000"/>
          <w:sz w:val="22"/>
          <w:szCs w:val="22"/>
          <w:lang w:val="es-CO"/>
        </w:rPr>
        <w:t xml:space="preserve">2.- </w:t>
      </w:r>
      <w:r w:rsidR="005A7B8A" w:rsidRPr="0059708B">
        <w:rPr>
          <w:rFonts w:ascii="Century Gothic" w:hAnsi="Century Gothic"/>
          <w:b/>
          <w:color w:val="000000"/>
          <w:sz w:val="22"/>
          <w:szCs w:val="22"/>
          <w:lang w:val="es-CO"/>
        </w:rPr>
        <w:t xml:space="preserve">La demanda </w:t>
      </w:r>
      <w:proofErr w:type="gramStart"/>
      <w:r w:rsidR="005A7B8A" w:rsidRPr="0059708B">
        <w:rPr>
          <w:rFonts w:ascii="Century Gothic" w:hAnsi="Century Gothic"/>
          <w:b/>
          <w:color w:val="000000"/>
          <w:sz w:val="22"/>
          <w:szCs w:val="22"/>
          <w:lang w:val="es-CO"/>
        </w:rPr>
        <w:t>arbitral.</w:t>
      </w:r>
      <w:r w:rsidR="00245F2A">
        <w:rPr>
          <w:rFonts w:ascii="Century Gothic" w:hAnsi="Century Gothic"/>
          <w:b/>
          <w:color w:val="000000"/>
          <w:sz w:val="22"/>
          <w:szCs w:val="22"/>
          <w:lang w:val="es-CO"/>
        </w:rPr>
        <w:t>-</w:t>
      </w:r>
      <w:proofErr w:type="gramEnd"/>
    </w:p>
    <w:p w14:paraId="47E4BEF6" w14:textId="77777777" w:rsidR="005A7B8A" w:rsidRPr="005A7B8A" w:rsidRDefault="005A7B8A" w:rsidP="005A7B8A">
      <w:pPr>
        <w:spacing w:line="360" w:lineRule="auto"/>
        <w:jc w:val="both"/>
        <w:rPr>
          <w:rFonts w:ascii="Century Gothic" w:hAnsi="Century Gothic"/>
          <w:color w:val="000000"/>
          <w:sz w:val="22"/>
          <w:lang w:val="es-CO"/>
        </w:rPr>
      </w:pPr>
    </w:p>
    <w:p w14:paraId="2D7ECCF1" w14:textId="77777777" w:rsidR="005A7B8A" w:rsidRPr="006538D5" w:rsidRDefault="005A7B8A" w:rsidP="005A7B8A">
      <w:pPr>
        <w:spacing w:line="360" w:lineRule="auto"/>
        <w:jc w:val="both"/>
        <w:rPr>
          <w:rFonts w:ascii="Century Gothic" w:hAnsi="Century Gothic" w:cs="Tahoma"/>
          <w:color w:val="000000"/>
          <w:sz w:val="22"/>
          <w:szCs w:val="22"/>
          <w:lang w:val="es-CO"/>
        </w:rPr>
      </w:pPr>
      <w:r w:rsidRPr="00EB7BBE">
        <w:rPr>
          <w:rFonts w:ascii="Century Gothic" w:hAnsi="Century Gothic" w:cs="Tahoma"/>
          <w:color w:val="000000"/>
          <w:sz w:val="22"/>
          <w:szCs w:val="22"/>
          <w:lang w:val="es-CO"/>
        </w:rPr>
        <w:t>Mediante e</w:t>
      </w:r>
      <w:r w:rsidRPr="005A7B8A">
        <w:rPr>
          <w:rFonts w:ascii="Century Gothic" w:hAnsi="Century Gothic" w:cs="Tahoma"/>
          <w:color w:val="000000"/>
          <w:sz w:val="22"/>
          <w:szCs w:val="22"/>
          <w:lang w:val="es-CO"/>
        </w:rPr>
        <w:t xml:space="preserve">scrito presentado el </w:t>
      </w:r>
      <w:r w:rsidR="0043269A">
        <w:rPr>
          <w:rFonts w:ascii="Century Gothic" w:hAnsi="Century Gothic" w:cs="Tahoma"/>
          <w:color w:val="000000"/>
          <w:sz w:val="22"/>
          <w:szCs w:val="22"/>
          <w:lang w:val="es-CO"/>
        </w:rPr>
        <w:t>1</w:t>
      </w:r>
      <w:r w:rsidR="00650CEE">
        <w:rPr>
          <w:rFonts w:ascii="Century Gothic" w:hAnsi="Century Gothic" w:cs="Tahoma"/>
          <w:color w:val="000000"/>
          <w:sz w:val="22"/>
          <w:szCs w:val="22"/>
          <w:lang w:val="es-CO"/>
        </w:rPr>
        <w:t>6</w:t>
      </w:r>
      <w:r w:rsidR="0059708B">
        <w:rPr>
          <w:rFonts w:ascii="Century Gothic" w:hAnsi="Century Gothic" w:cs="Tahoma"/>
          <w:color w:val="000000"/>
          <w:sz w:val="22"/>
          <w:szCs w:val="22"/>
          <w:lang w:val="es-CO"/>
        </w:rPr>
        <w:t xml:space="preserve"> </w:t>
      </w:r>
      <w:r w:rsidRPr="005A7B8A">
        <w:rPr>
          <w:rFonts w:ascii="Century Gothic" w:hAnsi="Century Gothic" w:cs="Tahoma"/>
          <w:color w:val="000000"/>
          <w:sz w:val="22"/>
          <w:szCs w:val="22"/>
          <w:lang w:val="es-CO"/>
        </w:rPr>
        <w:t xml:space="preserve">de </w:t>
      </w:r>
      <w:r w:rsidR="00650CEE">
        <w:rPr>
          <w:rFonts w:ascii="Century Gothic" w:hAnsi="Century Gothic" w:cs="Tahoma"/>
          <w:color w:val="000000"/>
          <w:sz w:val="22"/>
          <w:szCs w:val="22"/>
          <w:lang w:val="es-CO"/>
        </w:rPr>
        <w:t>septiembre</w:t>
      </w:r>
      <w:r w:rsidR="0043269A">
        <w:rPr>
          <w:rFonts w:ascii="Century Gothic" w:hAnsi="Century Gothic" w:cs="Tahoma"/>
          <w:color w:val="000000"/>
          <w:sz w:val="22"/>
          <w:szCs w:val="22"/>
          <w:lang w:val="es-CO"/>
        </w:rPr>
        <w:t xml:space="preserve"> </w:t>
      </w:r>
      <w:r w:rsidRPr="005A7B8A">
        <w:rPr>
          <w:rFonts w:ascii="Century Gothic" w:hAnsi="Century Gothic" w:cs="Tahoma"/>
          <w:color w:val="000000"/>
          <w:sz w:val="22"/>
          <w:szCs w:val="22"/>
          <w:lang w:val="es-CO"/>
        </w:rPr>
        <w:t>de 20</w:t>
      </w:r>
      <w:r w:rsidR="007474E0">
        <w:rPr>
          <w:rFonts w:ascii="Century Gothic" w:hAnsi="Century Gothic" w:cs="Tahoma"/>
          <w:color w:val="000000"/>
          <w:sz w:val="22"/>
          <w:szCs w:val="22"/>
          <w:lang w:val="es-CO"/>
        </w:rPr>
        <w:t>1</w:t>
      </w:r>
      <w:r w:rsidR="0059708B">
        <w:rPr>
          <w:rFonts w:ascii="Century Gothic" w:hAnsi="Century Gothic" w:cs="Tahoma"/>
          <w:color w:val="000000"/>
          <w:sz w:val="22"/>
          <w:szCs w:val="22"/>
          <w:lang w:val="es-CO"/>
        </w:rPr>
        <w:t>3</w:t>
      </w:r>
      <w:r w:rsidRPr="005A7B8A">
        <w:rPr>
          <w:rFonts w:ascii="Century Gothic" w:hAnsi="Century Gothic" w:cs="Tahoma"/>
          <w:color w:val="000000"/>
          <w:sz w:val="22"/>
          <w:szCs w:val="22"/>
          <w:vertAlign w:val="superscript"/>
          <w:lang w:val="es-CO"/>
        </w:rPr>
        <w:footnoteReference w:id="3"/>
      </w:r>
      <w:r w:rsidR="009A026F">
        <w:rPr>
          <w:rFonts w:ascii="Century Gothic" w:hAnsi="Century Gothic" w:cs="Tahoma"/>
          <w:color w:val="000000"/>
          <w:sz w:val="22"/>
          <w:szCs w:val="22"/>
          <w:lang w:val="es-CO"/>
        </w:rPr>
        <w:t xml:space="preserve">, </w:t>
      </w:r>
      <w:r w:rsidR="00AC52A6">
        <w:rPr>
          <w:rFonts w:ascii="Century Gothic" w:hAnsi="Century Gothic" w:cs="Tahoma"/>
          <w:color w:val="000000"/>
          <w:sz w:val="22"/>
          <w:szCs w:val="22"/>
          <w:lang w:val="es-CO"/>
        </w:rPr>
        <w:t>sustituid</w:t>
      </w:r>
      <w:r w:rsidR="009A026F">
        <w:rPr>
          <w:rFonts w:ascii="Century Gothic" w:hAnsi="Century Gothic" w:cs="Tahoma"/>
          <w:color w:val="000000"/>
          <w:sz w:val="22"/>
          <w:szCs w:val="22"/>
          <w:lang w:val="es-CO"/>
        </w:rPr>
        <w:t>o</w:t>
      </w:r>
      <w:r w:rsidR="00AC52A6">
        <w:rPr>
          <w:rFonts w:ascii="Century Gothic" w:hAnsi="Century Gothic" w:cs="Tahoma"/>
          <w:color w:val="000000"/>
          <w:sz w:val="22"/>
          <w:szCs w:val="22"/>
          <w:lang w:val="es-CO"/>
        </w:rPr>
        <w:t xml:space="preserve"> </w:t>
      </w:r>
      <w:r w:rsidR="00697690">
        <w:rPr>
          <w:rFonts w:ascii="Century Gothic" w:hAnsi="Century Gothic" w:cs="Tahoma"/>
          <w:color w:val="000000"/>
          <w:sz w:val="22"/>
          <w:szCs w:val="22"/>
          <w:lang w:val="es-CO"/>
        </w:rPr>
        <w:t xml:space="preserve">el </w:t>
      </w:r>
      <w:r w:rsidR="00AC52A6">
        <w:rPr>
          <w:rFonts w:ascii="Century Gothic" w:hAnsi="Century Gothic" w:cs="Tahoma"/>
          <w:color w:val="000000"/>
          <w:sz w:val="22"/>
          <w:szCs w:val="22"/>
          <w:lang w:val="es-CO"/>
        </w:rPr>
        <w:t xml:space="preserve">18 </w:t>
      </w:r>
      <w:r w:rsidR="00697690">
        <w:rPr>
          <w:rFonts w:ascii="Century Gothic" w:hAnsi="Century Gothic" w:cs="Tahoma"/>
          <w:color w:val="000000"/>
          <w:sz w:val="22"/>
          <w:szCs w:val="22"/>
          <w:lang w:val="es-CO"/>
        </w:rPr>
        <w:t xml:space="preserve">de </w:t>
      </w:r>
      <w:r w:rsidR="00AC52A6">
        <w:rPr>
          <w:rFonts w:ascii="Century Gothic" w:hAnsi="Century Gothic" w:cs="Tahoma"/>
          <w:color w:val="000000"/>
          <w:sz w:val="22"/>
          <w:szCs w:val="22"/>
          <w:lang w:val="es-CO"/>
        </w:rPr>
        <w:t xml:space="preserve">febrero </w:t>
      </w:r>
      <w:r w:rsidR="00697690">
        <w:rPr>
          <w:rFonts w:ascii="Century Gothic" w:hAnsi="Century Gothic" w:cs="Tahoma"/>
          <w:color w:val="000000"/>
          <w:sz w:val="22"/>
          <w:szCs w:val="22"/>
          <w:lang w:val="es-CO"/>
        </w:rPr>
        <w:t>de 2014</w:t>
      </w:r>
      <w:r w:rsidR="00697690">
        <w:rPr>
          <w:rStyle w:val="Refdenotaalpie"/>
          <w:rFonts w:ascii="Century Gothic" w:hAnsi="Century Gothic"/>
          <w:color w:val="000000"/>
          <w:sz w:val="22"/>
          <w:szCs w:val="22"/>
          <w:lang w:val="es-CO"/>
        </w:rPr>
        <w:footnoteReference w:id="4"/>
      </w:r>
      <w:r w:rsidR="009A026F">
        <w:rPr>
          <w:rFonts w:ascii="Century Gothic" w:hAnsi="Century Gothic" w:cs="Tahoma"/>
          <w:color w:val="000000"/>
          <w:sz w:val="22"/>
          <w:szCs w:val="22"/>
          <w:lang w:val="es-CO"/>
        </w:rPr>
        <w:t xml:space="preserve"> y reformado el 30 de septiembre de ese mismo año</w:t>
      </w:r>
      <w:r w:rsidR="009A026F">
        <w:rPr>
          <w:rStyle w:val="Refdenotaalpie"/>
          <w:rFonts w:ascii="Century Gothic" w:hAnsi="Century Gothic"/>
          <w:color w:val="000000"/>
          <w:sz w:val="22"/>
          <w:szCs w:val="22"/>
          <w:lang w:val="es-CO"/>
        </w:rPr>
        <w:footnoteReference w:id="5"/>
      </w:r>
      <w:r w:rsidRPr="005A7B8A">
        <w:rPr>
          <w:rFonts w:ascii="Century Gothic" w:hAnsi="Century Gothic" w:cs="Tahoma"/>
          <w:color w:val="000000"/>
          <w:sz w:val="22"/>
          <w:szCs w:val="22"/>
          <w:lang w:val="es-CO"/>
        </w:rPr>
        <w:t xml:space="preserve"> ante </w:t>
      </w:r>
      <w:r w:rsidR="00171A0D">
        <w:rPr>
          <w:rFonts w:ascii="Century Gothic" w:hAnsi="Century Gothic" w:cs="Tahoma"/>
          <w:color w:val="000000"/>
          <w:sz w:val="22"/>
          <w:szCs w:val="22"/>
          <w:lang w:val="es-CO"/>
        </w:rPr>
        <w:t>la Cámara de Comercio de Bogotá</w:t>
      </w:r>
      <w:r w:rsidR="0059708B">
        <w:rPr>
          <w:rFonts w:ascii="Century Gothic" w:hAnsi="Century Gothic" w:cs="Tahoma"/>
          <w:color w:val="000000"/>
          <w:sz w:val="22"/>
          <w:szCs w:val="22"/>
          <w:lang w:val="es-CO"/>
        </w:rPr>
        <w:t xml:space="preserve">, </w:t>
      </w:r>
      <w:r w:rsidR="00171A0D">
        <w:rPr>
          <w:rFonts w:ascii="Century Gothic" w:hAnsi="Century Gothic" w:cs="Tahoma"/>
          <w:color w:val="000000"/>
          <w:sz w:val="22"/>
          <w:szCs w:val="22"/>
          <w:lang w:val="es-CO"/>
        </w:rPr>
        <w:t>Limpieza Metropolitana de Bogotá S.A. E.S.P. LIME S.A. E.S.P.</w:t>
      </w:r>
      <w:r w:rsidRPr="005A7B8A">
        <w:rPr>
          <w:rFonts w:ascii="Century Gothic" w:hAnsi="Century Gothic" w:cs="Tahoma"/>
          <w:color w:val="000000"/>
          <w:sz w:val="22"/>
          <w:szCs w:val="22"/>
          <w:lang w:val="es-CO"/>
        </w:rPr>
        <w:t>, por conducto de apoderado,</w:t>
      </w:r>
      <w:r w:rsidRPr="005A7B8A">
        <w:rPr>
          <w:rFonts w:ascii="Century Gothic" w:hAnsi="Century Gothic" w:cs="Tahoma"/>
          <w:color w:val="000000"/>
          <w:sz w:val="22"/>
          <w:szCs w:val="22"/>
          <w:vertAlign w:val="superscript"/>
          <w:lang w:val="es-CO"/>
        </w:rPr>
        <w:t xml:space="preserve"> </w:t>
      </w:r>
      <w:r w:rsidRPr="005A7B8A">
        <w:rPr>
          <w:rFonts w:ascii="Century Gothic" w:hAnsi="Century Gothic" w:cs="Tahoma"/>
          <w:color w:val="000000"/>
          <w:sz w:val="22"/>
          <w:szCs w:val="22"/>
          <w:lang w:val="es-CO"/>
        </w:rPr>
        <w:t>solicit</w:t>
      </w:r>
      <w:r w:rsidR="00697690">
        <w:rPr>
          <w:rFonts w:ascii="Century Gothic" w:hAnsi="Century Gothic" w:cs="Tahoma"/>
          <w:color w:val="000000"/>
          <w:sz w:val="22"/>
          <w:szCs w:val="22"/>
          <w:lang w:val="es-CO"/>
        </w:rPr>
        <w:t xml:space="preserve">ó </w:t>
      </w:r>
      <w:r w:rsidRPr="005A7B8A">
        <w:rPr>
          <w:rFonts w:ascii="Century Gothic" w:hAnsi="Century Gothic" w:cs="Tahoma"/>
          <w:color w:val="000000"/>
          <w:sz w:val="22"/>
          <w:szCs w:val="22"/>
          <w:lang w:val="es-CO"/>
        </w:rPr>
        <w:t xml:space="preserve">la convocatoria de un Tribunal de Arbitramento, para efectos de resolver las controversias que se presentaron con </w:t>
      </w:r>
      <w:r w:rsidR="006538D5">
        <w:rPr>
          <w:rFonts w:ascii="Century Gothic" w:hAnsi="Century Gothic" w:cs="Tahoma"/>
          <w:color w:val="000000"/>
          <w:sz w:val="22"/>
          <w:szCs w:val="22"/>
          <w:lang w:val="es-CO"/>
        </w:rPr>
        <w:t xml:space="preserve">la </w:t>
      </w:r>
      <w:r w:rsidR="00171A0D">
        <w:rPr>
          <w:rFonts w:ascii="Century Gothic" w:hAnsi="Century Gothic" w:cs="Tahoma"/>
          <w:color w:val="000000"/>
          <w:sz w:val="22"/>
          <w:szCs w:val="22"/>
          <w:lang w:val="es-CO"/>
        </w:rPr>
        <w:t>Unidad Administrativa Especial de Servicios Públicos UAESP</w:t>
      </w:r>
      <w:r w:rsidRPr="005A7B8A">
        <w:rPr>
          <w:rFonts w:ascii="Century Gothic" w:hAnsi="Century Gothic" w:cs="Tahoma"/>
          <w:color w:val="000000"/>
          <w:sz w:val="22"/>
          <w:szCs w:val="22"/>
          <w:lang w:val="es-CO"/>
        </w:rPr>
        <w:t>, en desarrollo del contrato de</w:t>
      </w:r>
      <w:r w:rsidR="0043269A">
        <w:rPr>
          <w:rFonts w:ascii="Century Gothic" w:hAnsi="Century Gothic" w:cs="Tahoma"/>
          <w:color w:val="000000"/>
          <w:sz w:val="22"/>
          <w:szCs w:val="22"/>
          <w:lang w:val="es-CO"/>
        </w:rPr>
        <w:t xml:space="preserve"> </w:t>
      </w:r>
      <w:r w:rsidR="00171A0D">
        <w:rPr>
          <w:rFonts w:ascii="Century Gothic" w:hAnsi="Century Gothic" w:cs="Tahoma"/>
          <w:color w:val="000000"/>
          <w:sz w:val="22"/>
          <w:szCs w:val="22"/>
          <w:lang w:val="es-CO"/>
        </w:rPr>
        <w:t xml:space="preserve">concesión 054 </w:t>
      </w:r>
      <w:r w:rsidR="0043269A">
        <w:rPr>
          <w:rFonts w:ascii="Century Gothic" w:hAnsi="Century Gothic" w:cs="Tahoma"/>
          <w:color w:val="000000"/>
          <w:sz w:val="22"/>
          <w:szCs w:val="22"/>
          <w:lang w:val="es-CO"/>
        </w:rPr>
        <w:t xml:space="preserve">del </w:t>
      </w:r>
      <w:r w:rsidR="00171A0D">
        <w:rPr>
          <w:rFonts w:ascii="Century Gothic" w:hAnsi="Century Gothic" w:cs="Tahoma"/>
          <w:color w:val="000000"/>
          <w:sz w:val="22"/>
          <w:szCs w:val="22"/>
          <w:lang w:val="es-CO"/>
        </w:rPr>
        <w:t xml:space="preserve">15 de julio </w:t>
      </w:r>
      <w:r w:rsidR="0043269A">
        <w:rPr>
          <w:rFonts w:ascii="Century Gothic" w:hAnsi="Century Gothic" w:cs="Tahoma"/>
          <w:color w:val="000000"/>
          <w:sz w:val="22"/>
          <w:szCs w:val="22"/>
          <w:lang w:val="es-CO"/>
        </w:rPr>
        <w:t>de 200</w:t>
      </w:r>
      <w:r w:rsidR="00171A0D">
        <w:rPr>
          <w:rFonts w:ascii="Century Gothic" w:hAnsi="Century Gothic" w:cs="Tahoma"/>
          <w:color w:val="000000"/>
          <w:sz w:val="22"/>
          <w:szCs w:val="22"/>
          <w:lang w:val="es-CO"/>
        </w:rPr>
        <w:t>3</w:t>
      </w:r>
      <w:r w:rsidRPr="005A7B8A">
        <w:rPr>
          <w:rFonts w:ascii="Century Gothic" w:hAnsi="Century Gothic"/>
          <w:color w:val="000000"/>
          <w:sz w:val="22"/>
          <w:lang w:val="es-CO"/>
        </w:rPr>
        <w:t xml:space="preserve">. </w:t>
      </w:r>
    </w:p>
    <w:p w14:paraId="748910C4" w14:textId="77777777" w:rsidR="005A7B8A" w:rsidRPr="005A7B8A" w:rsidRDefault="005A7B8A" w:rsidP="005A7B8A">
      <w:pPr>
        <w:spacing w:line="360" w:lineRule="auto"/>
        <w:jc w:val="both"/>
        <w:rPr>
          <w:rFonts w:ascii="Century Gothic" w:hAnsi="Century Gothic"/>
          <w:color w:val="000000"/>
          <w:sz w:val="22"/>
          <w:lang w:val="es-CO"/>
        </w:rPr>
      </w:pPr>
    </w:p>
    <w:p w14:paraId="49551987" w14:textId="77777777" w:rsidR="00BE045B" w:rsidRDefault="005A7B8A" w:rsidP="005A7B8A">
      <w:pPr>
        <w:spacing w:line="360" w:lineRule="auto"/>
        <w:jc w:val="both"/>
        <w:rPr>
          <w:rFonts w:ascii="Century Gothic" w:hAnsi="Century Gothic"/>
          <w:bCs/>
          <w:color w:val="000000"/>
          <w:sz w:val="22"/>
          <w:lang w:val="es-CO"/>
        </w:rPr>
      </w:pPr>
      <w:r w:rsidRPr="005A7B8A">
        <w:rPr>
          <w:rFonts w:ascii="Century Gothic" w:hAnsi="Century Gothic"/>
          <w:bCs/>
          <w:color w:val="000000"/>
          <w:sz w:val="22"/>
          <w:lang w:val="es-CO"/>
        </w:rPr>
        <w:t>En la demanda arbitral, el convocante solicitó</w:t>
      </w:r>
      <w:r w:rsidR="00BE045B">
        <w:rPr>
          <w:rFonts w:ascii="Century Gothic" w:hAnsi="Century Gothic"/>
          <w:bCs/>
          <w:color w:val="000000"/>
          <w:sz w:val="22"/>
          <w:lang w:val="es-CO"/>
        </w:rPr>
        <w:t xml:space="preserve"> lo siguiente</w:t>
      </w:r>
      <w:r w:rsidR="00DD1D7E">
        <w:rPr>
          <w:rFonts w:ascii="Century Gothic" w:hAnsi="Century Gothic"/>
          <w:bCs/>
          <w:color w:val="000000"/>
          <w:sz w:val="22"/>
          <w:lang w:val="es-CO"/>
        </w:rPr>
        <w:t xml:space="preserve"> (se transcribe </w:t>
      </w:r>
      <w:r w:rsidR="00AD4251">
        <w:rPr>
          <w:rFonts w:ascii="Century Gothic" w:hAnsi="Century Gothic"/>
          <w:bCs/>
          <w:color w:val="000000"/>
          <w:sz w:val="22"/>
          <w:lang w:val="es-CO"/>
        </w:rPr>
        <w:t xml:space="preserve">tal </w:t>
      </w:r>
      <w:r w:rsidR="000E2297">
        <w:rPr>
          <w:rFonts w:ascii="Century Gothic" w:hAnsi="Century Gothic"/>
          <w:bCs/>
          <w:color w:val="000000"/>
          <w:sz w:val="22"/>
          <w:lang w:val="es-CO"/>
        </w:rPr>
        <w:t>como obra en los folios</w:t>
      </w:r>
      <w:r w:rsidR="00171A0D">
        <w:rPr>
          <w:rFonts w:ascii="Century Gothic" w:hAnsi="Century Gothic"/>
          <w:bCs/>
          <w:color w:val="000000"/>
          <w:sz w:val="22"/>
          <w:lang w:val="es-CO"/>
        </w:rPr>
        <w:t xml:space="preserve"> 246 </w:t>
      </w:r>
      <w:r w:rsidR="00DD1D7E">
        <w:rPr>
          <w:rFonts w:ascii="Century Gothic" w:hAnsi="Century Gothic"/>
          <w:bCs/>
          <w:color w:val="000000"/>
          <w:sz w:val="22"/>
          <w:lang w:val="es-CO"/>
        </w:rPr>
        <w:t xml:space="preserve">a </w:t>
      </w:r>
      <w:r w:rsidR="00171A0D">
        <w:rPr>
          <w:rFonts w:ascii="Century Gothic" w:hAnsi="Century Gothic"/>
          <w:bCs/>
          <w:color w:val="000000"/>
          <w:sz w:val="22"/>
          <w:lang w:val="es-CO"/>
        </w:rPr>
        <w:t>254</w:t>
      </w:r>
      <w:r w:rsidR="00DD1D7E">
        <w:rPr>
          <w:rFonts w:ascii="Century Gothic" w:hAnsi="Century Gothic"/>
          <w:bCs/>
          <w:color w:val="000000"/>
          <w:sz w:val="22"/>
          <w:lang w:val="es-CO"/>
        </w:rPr>
        <w:t xml:space="preserve"> del cuaderno principal </w:t>
      </w:r>
      <w:r w:rsidR="00171A0D">
        <w:rPr>
          <w:rFonts w:ascii="Century Gothic" w:hAnsi="Century Gothic"/>
          <w:bCs/>
          <w:color w:val="000000"/>
          <w:sz w:val="22"/>
          <w:lang w:val="es-CO"/>
        </w:rPr>
        <w:t>2</w:t>
      </w:r>
      <w:r w:rsidR="00DD1D7E">
        <w:rPr>
          <w:rFonts w:ascii="Century Gothic" w:hAnsi="Century Gothic"/>
          <w:bCs/>
          <w:color w:val="000000"/>
          <w:sz w:val="22"/>
          <w:lang w:val="es-CO"/>
        </w:rPr>
        <w:t>)</w:t>
      </w:r>
      <w:r w:rsidR="00BE045B">
        <w:rPr>
          <w:rFonts w:ascii="Century Gothic" w:hAnsi="Century Gothic"/>
          <w:bCs/>
          <w:color w:val="000000"/>
          <w:sz w:val="22"/>
          <w:lang w:val="es-CO"/>
        </w:rPr>
        <w:t xml:space="preserve">: </w:t>
      </w:r>
    </w:p>
    <w:p w14:paraId="60C1204A" w14:textId="77777777" w:rsidR="004A40A6" w:rsidRDefault="004A40A6" w:rsidP="005A7B8A">
      <w:pPr>
        <w:spacing w:line="360" w:lineRule="auto"/>
        <w:jc w:val="both"/>
        <w:rPr>
          <w:rFonts w:ascii="Century Gothic" w:hAnsi="Century Gothic"/>
          <w:bCs/>
          <w:color w:val="000000"/>
          <w:sz w:val="22"/>
          <w:lang w:val="es-CO"/>
        </w:rPr>
      </w:pPr>
    </w:p>
    <w:p w14:paraId="6C00A553" w14:textId="77777777" w:rsidR="00171A0D" w:rsidRDefault="004A40A6" w:rsidP="0043269A">
      <w:pPr>
        <w:ind w:left="851" w:right="851"/>
        <w:jc w:val="both"/>
        <w:rPr>
          <w:rFonts w:ascii="Century Gothic" w:hAnsi="Century Gothic"/>
          <w:bCs/>
          <w:color w:val="000000"/>
          <w:sz w:val="20"/>
          <w:szCs w:val="20"/>
          <w:lang w:val="es-CO"/>
        </w:rPr>
      </w:pPr>
      <w:r w:rsidRPr="00171CA3">
        <w:rPr>
          <w:rFonts w:ascii="Century Gothic" w:hAnsi="Century Gothic"/>
          <w:b/>
          <w:bCs/>
          <w:color w:val="000000"/>
          <w:sz w:val="20"/>
          <w:szCs w:val="20"/>
          <w:lang w:val="es-CO"/>
        </w:rPr>
        <w:t>“</w:t>
      </w:r>
      <w:r w:rsidR="000F093A">
        <w:rPr>
          <w:rFonts w:ascii="Century Gothic" w:hAnsi="Century Gothic"/>
          <w:b/>
          <w:bCs/>
          <w:color w:val="000000"/>
          <w:sz w:val="20"/>
          <w:szCs w:val="20"/>
          <w:u w:val="single"/>
          <w:lang w:val="es-CO"/>
        </w:rPr>
        <w:t xml:space="preserve">Primera Principal: </w:t>
      </w:r>
      <w:r w:rsidR="000F093A">
        <w:rPr>
          <w:rFonts w:ascii="Century Gothic" w:hAnsi="Century Gothic"/>
          <w:bCs/>
          <w:color w:val="000000"/>
          <w:sz w:val="20"/>
          <w:szCs w:val="20"/>
          <w:lang w:val="es-CO"/>
        </w:rPr>
        <w:t xml:space="preserve">Que se interprete el contrato de concesión No. 054 de 2003, celebrado entre el DISTRITO CAPITAL – UNIDAD EJECUTIVA DE SERVICIOS PÚBLICOS (hoy UASEP) y LIMPIEZA METROPOLITANA S.A ESP, en el sentido de que los únicos bienes que deben ser objeto de entrega por parte de LIME S.A. ESP al finalizar el contrato de concesión, a título de reversión, son los mencionados en las cláusulas 17 y 32, numeral 11, del citado contrato de concesión. </w:t>
      </w:r>
    </w:p>
    <w:p w14:paraId="6FD35750" w14:textId="77777777" w:rsidR="000F093A" w:rsidRDefault="000F093A" w:rsidP="0043269A">
      <w:pPr>
        <w:ind w:left="851" w:right="851"/>
        <w:jc w:val="both"/>
        <w:rPr>
          <w:rFonts w:ascii="Century Gothic" w:hAnsi="Century Gothic"/>
          <w:bCs/>
          <w:color w:val="000000"/>
          <w:sz w:val="20"/>
          <w:szCs w:val="20"/>
          <w:lang w:val="es-CO"/>
        </w:rPr>
      </w:pPr>
    </w:p>
    <w:p w14:paraId="19C98323" w14:textId="77777777" w:rsidR="000F093A" w:rsidRDefault="000F093A" w:rsidP="0043269A">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lastRenderedPageBreak/>
        <w:t>“</w:t>
      </w:r>
      <w:r>
        <w:rPr>
          <w:rFonts w:ascii="Century Gothic" w:hAnsi="Century Gothic"/>
          <w:b/>
          <w:bCs/>
          <w:color w:val="000000"/>
          <w:sz w:val="20"/>
          <w:szCs w:val="20"/>
          <w:u w:val="single"/>
          <w:lang w:val="es-CO"/>
        </w:rPr>
        <w:t xml:space="preserve">Primera subsidiaria de la primera principal: </w:t>
      </w:r>
      <w:r>
        <w:rPr>
          <w:rFonts w:ascii="Century Gothic" w:hAnsi="Century Gothic"/>
          <w:bCs/>
          <w:color w:val="000000"/>
          <w:sz w:val="20"/>
          <w:szCs w:val="20"/>
          <w:lang w:val="es-CO"/>
        </w:rPr>
        <w:t xml:space="preserve">Que se declare que en virtud del contrato de concesión 054 de 2003, celebrado entre el DISTRITO CAPITAL – UNIDAD EJECUTIVA DE SERVICIOS PÚBLICOS y LIMPIEZA METROPOLITANA S.A ESP (hoy UAESP), no son objeto de reversión los vehículos motorizados afectos a la prestación del servicio público a cargo del contratista. </w:t>
      </w:r>
    </w:p>
    <w:p w14:paraId="62B89EEB" w14:textId="77777777" w:rsidR="000F093A" w:rsidRDefault="000F093A" w:rsidP="0043269A">
      <w:pPr>
        <w:ind w:left="851" w:right="851"/>
        <w:jc w:val="both"/>
        <w:rPr>
          <w:rFonts w:ascii="Century Gothic" w:hAnsi="Century Gothic"/>
          <w:bCs/>
          <w:color w:val="000000"/>
          <w:sz w:val="20"/>
          <w:szCs w:val="20"/>
          <w:lang w:val="es-CO"/>
        </w:rPr>
      </w:pPr>
    </w:p>
    <w:p w14:paraId="5FB588F7" w14:textId="77777777" w:rsidR="000F093A" w:rsidRDefault="000F093A" w:rsidP="0043269A">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w:t>
      </w:r>
      <w:r>
        <w:rPr>
          <w:rFonts w:ascii="Century Gothic" w:hAnsi="Century Gothic"/>
          <w:b/>
          <w:bCs/>
          <w:color w:val="000000"/>
          <w:sz w:val="20"/>
          <w:szCs w:val="20"/>
          <w:u w:val="single"/>
          <w:lang w:val="es-CO"/>
        </w:rPr>
        <w:t xml:space="preserve">Segunda subsidiaria de la primera principal: </w:t>
      </w:r>
      <w:r>
        <w:rPr>
          <w:rFonts w:ascii="Century Gothic" w:hAnsi="Century Gothic"/>
          <w:bCs/>
          <w:color w:val="000000"/>
          <w:sz w:val="20"/>
          <w:szCs w:val="20"/>
          <w:lang w:val="es-CO"/>
        </w:rPr>
        <w:t xml:space="preserve">Que se declare que la reversión de los bienes afectos a la prestación del servicio público que debe llevarse a cabo en virtud del contrato de concesión 054 de 2003, celebrado entre el DISTRITO CAPITAL – UNIDAD EJECUTIVA DE SERVICIOS PÚBLICOS y LIMPIEZA METROPOLITANA S.A ESP, se limita a la entrega de los bienes e informaciones descritos en la cláusula décimo séptima del contrato de concesión 054 de 2003. </w:t>
      </w:r>
    </w:p>
    <w:p w14:paraId="525465A3" w14:textId="77777777" w:rsidR="000F093A" w:rsidRDefault="000F093A" w:rsidP="0043269A">
      <w:pPr>
        <w:ind w:left="851" w:right="851"/>
        <w:jc w:val="both"/>
        <w:rPr>
          <w:rFonts w:ascii="Century Gothic" w:hAnsi="Century Gothic"/>
          <w:bCs/>
          <w:color w:val="000000"/>
          <w:sz w:val="20"/>
          <w:szCs w:val="20"/>
          <w:lang w:val="es-CO"/>
        </w:rPr>
      </w:pPr>
    </w:p>
    <w:p w14:paraId="0ACC0C5D" w14:textId="77777777" w:rsidR="009B2D4C" w:rsidRDefault="000F093A" w:rsidP="0043269A">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w:t>
      </w:r>
      <w:r>
        <w:rPr>
          <w:rFonts w:ascii="Century Gothic" w:hAnsi="Century Gothic"/>
          <w:b/>
          <w:bCs/>
          <w:color w:val="000000"/>
          <w:sz w:val="20"/>
          <w:szCs w:val="20"/>
          <w:u w:val="single"/>
          <w:lang w:val="es-CO"/>
        </w:rPr>
        <w:t xml:space="preserve">Tercera subsidiaria de la primera principal: </w:t>
      </w:r>
      <w:r>
        <w:rPr>
          <w:rFonts w:ascii="Century Gothic" w:hAnsi="Century Gothic"/>
          <w:bCs/>
          <w:color w:val="000000"/>
          <w:sz w:val="20"/>
          <w:szCs w:val="20"/>
          <w:lang w:val="es-CO"/>
        </w:rPr>
        <w:t>Que se declare que la reversión de los vehículos motorizados y equipos afectos a la prestación del servicio público, que debe llevarse a cabo en virtud del contrato de concesión 054 de 2003, celebrado entre el DISTRITO CAPITAL – UNIDAD EJECUTIVA DE SERVICIOS PÚBLICOS y LIMPIEZA METROPOLITANA S.A ESP</w:t>
      </w:r>
      <w:r w:rsidR="00A46780">
        <w:rPr>
          <w:rFonts w:ascii="Century Gothic" w:hAnsi="Century Gothic"/>
          <w:bCs/>
          <w:color w:val="000000"/>
          <w:sz w:val="20"/>
          <w:szCs w:val="20"/>
          <w:lang w:val="es-CO"/>
        </w:rPr>
        <w:t>, (hoy UASEP) se limita a la entrega de los vehículos de propiedad de LIME S.A ESP que se encontraban en servicio y en el estado en que se encontraban al finalizar el plazo de ejecución del contrato de concesión o, en caso de que dic</w:t>
      </w:r>
      <w:r w:rsidR="00F41A69">
        <w:rPr>
          <w:rFonts w:ascii="Century Gothic" w:hAnsi="Century Gothic"/>
          <w:bCs/>
          <w:color w:val="000000"/>
          <w:sz w:val="20"/>
          <w:szCs w:val="20"/>
          <w:lang w:val="es-CO"/>
        </w:rPr>
        <w:t xml:space="preserve">ha entrega sea fácticamente imposible, al valor económico que representaban dichos bienes en el estado en que se encontraban al finalizar el plazo de ejecución del contrato de concesión. </w:t>
      </w:r>
    </w:p>
    <w:p w14:paraId="5102FFB6" w14:textId="77777777" w:rsidR="009B2D4C" w:rsidRDefault="009B2D4C" w:rsidP="0043269A">
      <w:pPr>
        <w:ind w:left="851" w:right="851"/>
        <w:jc w:val="both"/>
        <w:rPr>
          <w:rFonts w:ascii="Century Gothic" w:hAnsi="Century Gothic"/>
          <w:bCs/>
          <w:color w:val="000000"/>
          <w:sz w:val="20"/>
          <w:szCs w:val="20"/>
          <w:lang w:val="es-CO"/>
        </w:rPr>
      </w:pPr>
    </w:p>
    <w:p w14:paraId="7B18BE3C" w14:textId="77777777" w:rsidR="00EA2194" w:rsidRDefault="009B2D4C" w:rsidP="0043269A">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w:t>
      </w:r>
      <w:r>
        <w:rPr>
          <w:rFonts w:ascii="Century Gothic" w:hAnsi="Century Gothic"/>
          <w:b/>
          <w:bCs/>
          <w:color w:val="000000"/>
          <w:sz w:val="20"/>
          <w:szCs w:val="20"/>
          <w:u w:val="single"/>
          <w:lang w:val="es-CO"/>
        </w:rPr>
        <w:t xml:space="preserve">Segunda Principal: </w:t>
      </w:r>
      <w:r>
        <w:rPr>
          <w:rFonts w:ascii="Century Gothic" w:hAnsi="Century Gothic"/>
          <w:bCs/>
          <w:color w:val="000000"/>
          <w:sz w:val="20"/>
          <w:szCs w:val="20"/>
          <w:lang w:val="es-CO"/>
        </w:rPr>
        <w:t>Que se declare que LIME S.A ESP dio cabal cumplimiento a sus obligaciones de entrega de bienes e información, a título de restitución y reversión, al final del contrato de concesión 054 de 2003, celebrado entre el DISTRITO CAPITAL – UNIDAD EJECUTIVA DE SERVICIOS PÚBLICOS y LIMPIEZA METROPOLITANA S.A ESP.</w:t>
      </w:r>
    </w:p>
    <w:p w14:paraId="7F46EAD2" w14:textId="77777777" w:rsidR="00EA2194" w:rsidRDefault="00EA2194" w:rsidP="0043269A">
      <w:pPr>
        <w:ind w:left="851" w:right="851"/>
        <w:jc w:val="both"/>
        <w:rPr>
          <w:rFonts w:ascii="Century Gothic" w:hAnsi="Century Gothic"/>
          <w:bCs/>
          <w:color w:val="000000"/>
          <w:sz w:val="20"/>
          <w:szCs w:val="20"/>
          <w:lang w:val="es-CO"/>
        </w:rPr>
      </w:pPr>
    </w:p>
    <w:p w14:paraId="5EAB7133" w14:textId="77777777" w:rsidR="00EA2194" w:rsidRDefault="00EA2194" w:rsidP="0043269A">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w:t>
      </w:r>
      <w:r>
        <w:rPr>
          <w:rFonts w:ascii="Century Gothic" w:hAnsi="Century Gothic"/>
          <w:b/>
          <w:bCs/>
          <w:color w:val="000000"/>
          <w:sz w:val="20"/>
          <w:szCs w:val="20"/>
          <w:u w:val="single"/>
          <w:lang w:val="es-CO"/>
        </w:rPr>
        <w:t xml:space="preserve">Tercera Principal: </w:t>
      </w:r>
      <w:r>
        <w:rPr>
          <w:rFonts w:ascii="Century Gothic" w:hAnsi="Century Gothic"/>
          <w:bCs/>
          <w:color w:val="000000"/>
          <w:sz w:val="20"/>
          <w:szCs w:val="20"/>
          <w:lang w:val="es-CO"/>
        </w:rPr>
        <w:t xml:space="preserve">Que se declare que el DISTRITO CAPITAL – UNIDAD EJECUTIVA DE SERVICIOS PÚBLICOS incumplió las siguientes obligaciones pactadas en el contrato de concesión 054 de 2003, celebrado entre el DISTRITO CAPITAL – UNIDAD EJECUTIVA DE SERVICIOS PÚBLICOS y LIMPIEZA METROPOLITANA S.A ESP: </w:t>
      </w:r>
    </w:p>
    <w:p w14:paraId="7222958E" w14:textId="77777777" w:rsidR="00EA2194" w:rsidRDefault="00EA2194" w:rsidP="0043269A">
      <w:pPr>
        <w:ind w:left="851" w:right="851"/>
        <w:jc w:val="both"/>
        <w:rPr>
          <w:rFonts w:ascii="Century Gothic" w:hAnsi="Century Gothic"/>
          <w:bCs/>
          <w:color w:val="000000"/>
          <w:sz w:val="20"/>
          <w:szCs w:val="20"/>
          <w:lang w:val="es-CO"/>
        </w:rPr>
      </w:pPr>
    </w:p>
    <w:p w14:paraId="33D0553C" w14:textId="77777777" w:rsidR="00EA2194" w:rsidRDefault="00EA2194" w:rsidP="0043269A">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 xml:space="preserve">“1. Implementación del Sistema Operativo de Reciclaje – SOR (numeral 2.2 del Anexo 10 al contrato de concesión 054 de 2003). </w:t>
      </w:r>
    </w:p>
    <w:p w14:paraId="5A62A0F5" w14:textId="77777777" w:rsidR="00EA2194" w:rsidRDefault="00EA2194" w:rsidP="0043269A">
      <w:pPr>
        <w:ind w:left="851" w:right="851"/>
        <w:jc w:val="both"/>
        <w:rPr>
          <w:rFonts w:ascii="Century Gothic" w:hAnsi="Century Gothic"/>
          <w:bCs/>
          <w:color w:val="000000"/>
          <w:sz w:val="20"/>
          <w:szCs w:val="20"/>
          <w:lang w:val="es-CO"/>
        </w:rPr>
      </w:pPr>
    </w:p>
    <w:p w14:paraId="14C5BFC2" w14:textId="77777777" w:rsidR="000571EB" w:rsidRDefault="00EA2194" w:rsidP="0043269A">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 xml:space="preserve">“2. Mantenimiento de adecuadas condiciones de acceso, circulación y trabajo en el Relleno Sanitario Doñas Juana </w:t>
      </w:r>
      <w:r w:rsidR="000571EB">
        <w:rPr>
          <w:rFonts w:ascii="Century Gothic" w:hAnsi="Century Gothic"/>
          <w:bCs/>
          <w:color w:val="000000"/>
          <w:sz w:val="20"/>
          <w:szCs w:val="20"/>
          <w:lang w:val="es-CO"/>
        </w:rPr>
        <w:t>(numerales 2.9 de la Resolución 114 de 2003 – Reglamento Técnico y Operativo de la Concesión).</w:t>
      </w:r>
    </w:p>
    <w:p w14:paraId="015A2669" w14:textId="77777777" w:rsidR="000571EB" w:rsidRDefault="000571EB" w:rsidP="0043269A">
      <w:pPr>
        <w:ind w:left="851" w:right="851"/>
        <w:jc w:val="both"/>
        <w:rPr>
          <w:rFonts w:ascii="Century Gothic" w:hAnsi="Century Gothic"/>
          <w:bCs/>
          <w:color w:val="000000"/>
          <w:sz w:val="20"/>
          <w:szCs w:val="20"/>
          <w:lang w:val="es-CO"/>
        </w:rPr>
      </w:pPr>
    </w:p>
    <w:p w14:paraId="7A802EB5" w14:textId="77777777" w:rsidR="00C03250" w:rsidRDefault="000571EB" w:rsidP="0043269A">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 xml:space="preserve">“3. </w:t>
      </w:r>
      <w:r w:rsidR="000D60B6">
        <w:rPr>
          <w:rFonts w:ascii="Century Gothic" w:hAnsi="Century Gothic"/>
          <w:bCs/>
          <w:color w:val="000000"/>
          <w:sz w:val="20"/>
          <w:szCs w:val="20"/>
          <w:lang w:val="es-CO"/>
        </w:rPr>
        <w:t xml:space="preserve">Planeación e identificación en las actividades de mantenimiento y conservación de los árboles que debían ser podados </w:t>
      </w:r>
      <w:r w:rsidR="00C03250">
        <w:rPr>
          <w:rFonts w:ascii="Century Gothic" w:hAnsi="Century Gothic"/>
          <w:bCs/>
          <w:color w:val="000000"/>
          <w:sz w:val="20"/>
          <w:szCs w:val="20"/>
          <w:lang w:val="es-CO"/>
        </w:rPr>
        <w:t xml:space="preserve">de la ciudad (numeral 2.6 de la Resolución 114 de 2003 – Reglamento Técnico y Operativo de la Concesión). </w:t>
      </w:r>
    </w:p>
    <w:p w14:paraId="228CC82C" w14:textId="77777777" w:rsidR="000F093A" w:rsidRDefault="00C03250" w:rsidP="0043269A">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w:t>
      </w:r>
      <w:r>
        <w:rPr>
          <w:rFonts w:ascii="Century Gothic" w:hAnsi="Century Gothic"/>
          <w:b/>
          <w:bCs/>
          <w:color w:val="000000"/>
          <w:sz w:val="20"/>
          <w:szCs w:val="20"/>
          <w:u w:val="single"/>
          <w:lang w:val="es-CO"/>
        </w:rPr>
        <w:t xml:space="preserve">Cuarta principal: </w:t>
      </w:r>
      <w:r>
        <w:rPr>
          <w:rFonts w:ascii="Century Gothic" w:hAnsi="Century Gothic"/>
          <w:bCs/>
          <w:color w:val="000000"/>
          <w:sz w:val="20"/>
          <w:szCs w:val="20"/>
          <w:lang w:val="es-CO"/>
        </w:rPr>
        <w:t xml:space="preserve">Que se declare que LIME S.A ESP incurrió en mayores costos como consecuencia del incumplimiento por parte del DISTRITO CAPITAL – UNIDAD EJECUTIVA DE SERVICIO PÚBLICOS (hoy UAESP) de las </w:t>
      </w:r>
      <w:proofErr w:type="gramStart"/>
      <w:r>
        <w:rPr>
          <w:rFonts w:ascii="Century Gothic" w:hAnsi="Century Gothic"/>
          <w:bCs/>
          <w:color w:val="000000"/>
          <w:sz w:val="20"/>
          <w:szCs w:val="20"/>
          <w:lang w:val="es-CO"/>
        </w:rPr>
        <w:t>siguiente obligaciones pactadas</w:t>
      </w:r>
      <w:proofErr w:type="gramEnd"/>
      <w:r>
        <w:rPr>
          <w:rFonts w:ascii="Century Gothic" w:hAnsi="Century Gothic"/>
          <w:bCs/>
          <w:color w:val="000000"/>
          <w:sz w:val="20"/>
          <w:szCs w:val="20"/>
          <w:lang w:val="es-CO"/>
        </w:rPr>
        <w:t xml:space="preserve"> en el contrato de concesión 054 de 2003, celebrado entre el DISTRITO CAPITAL – UNIDAD EJECUTIVA DE SERVICIOS PÚBLICOS y LIMPIEZA METROPOLITANA S.A ESP:</w:t>
      </w:r>
    </w:p>
    <w:p w14:paraId="0DE80D17" w14:textId="77777777" w:rsidR="00C03250" w:rsidRDefault="00C03250" w:rsidP="0043269A">
      <w:pPr>
        <w:ind w:left="851" w:right="851"/>
        <w:jc w:val="both"/>
        <w:rPr>
          <w:rFonts w:ascii="Century Gothic" w:hAnsi="Century Gothic"/>
          <w:bCs/>
          <w:color w:val="000000"/>
          <w:sz w:val="20"/>
          <w:szCs w:val="20"/>
          <w:lang w:val="es-CO"/>
        </w:rPr>
      </w:pPr>
    </w:p>
    <w:p w14:paraId="1A4ADB50" w14:textId="77777777" w:rsidR="00C03250" w:rsidRDefault="00C03250" w:rsidP="00C03250">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 xml:space="preserve">“1. Implementación del Sistema Operativo de Reciclaje – SOR (numeral 2.2 del Anexo 10 al contrato de concesión 054 de 2003). </w:t>
      </w:r>
    </w:p>
    <w:p w14:paraId="44CC4921" w14:textId="77777777" w:rsidR="00C03250" w:rsidRDefault="00C03250" w:rsidP="00C03250">
      <w:pPr>
        <w:ind w:left="851" w:right="851"/>
        <w:jc w:val="both"/>
        <w:rPr>
          <w:rFonts w:ascii="Century Gothic" w:hAnsi="Century Gothic"/>
          <w:bCs/>
          <w:color w:val="000000"/>
          <w:sz w:val="20"/>
          <w:szCs w:val="20"/>
          <w:lang w:val="es-CO"/>
        </w:rPr>
      </w:pPr>
    </w:p>
    <w:p w14:paraId="6C1E5240" w14:textId="77777777" w:rsidR="00C03250" w:rsidRDefault="00C03250" w:rsidP="00C03250">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lastRenderedPageBreak/>
        <w:t>“2. Mantenimiento de adecuadas condiciones de acceso, circulación y trabajo en el Relleno Sanitario Doñas Juana (numerales 2.9 de la Resolución 114 de 2003 – Reglamento Técnico y Operativo de la Concesión).</w:t>
      </w:r>
    </w:p>
    <w:p w14:paraId="6246443A" w14:textId="77777777" w:rsidR="00C03250" w:rsidRDefault="00C03250" w:rsidP="00C03250">
      <w:pPr>
        <w:ind w:left="851" w:right="851"/>
        <w:jc w:val="both"/>
        <w:rPr>
          <w:rFonts w:ascii="Century Gothic" w:hAnsi="Century Gothic"/>
          <w:bCs/>
          <w:color w:val="000000"/>
          <w:sz w:val="20"/>
          <w:szCs w:val="20"/>
          <w:lang w:val="es-CO"/>
        </w:rPr>
      </w:pPr>
    </w:p>
    <w:p w14:paraId="3CB46353" w14:textId="77777777" w:rsidR="00C03250" w:rsidRDefault="00C03250" w:rsidP="00C03250">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 xml:space="preserve">“3. Planeación e identificación en las actividades de mantenimiento y conservación de los árboles que debían ser podados de la ciudad (numeral 2.6 de la Resolución 114 de 2003 – Reglamento Técnico y Operativo de la Concesión). </w:t>
      </w:r>
    </w:p>
    <w:p w14:paraId="6F534376" w14:textId="77777777" w:rsidR="00C03250" w:rsidRDefault="00C03250" w:rsidP="0043269A">
      <w:pPr>
        <w:ind w:left="851" w:right="851"/>
        <w:jc w:val="both"/>
        <w:rPr>
          <w:rFonts w:ascii="Century Gothic" w:hAnsi="Century Gothic"/>
          <w:bCs/>
          <w:color w:val="000000"/>
          <w:sz w:val="20"/>
          <w:szCs w:val="20"/>
          <w:lang w:val="es-CO"/>
        </w:rPr>
      </w:pPr>
    </w:p>
    <w:p w14:paraId="684FFDAD" w14:textId="77777777" w:rsidR="00171A0D" w:rsidRDefault="00C03250" w:rsidP="0043269A">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w:t>
      </w:r>
      <w:r>
        <w:rPr>
          <w:rFonts w:ascii="Century Gothic" w:hAnsi="Century Gothic"/>
          <w:b/>
          <w:bCs/>
          <w:color w:val="000000"/>
          <w:sz w:val="20"/>
          <w:szCs w:val="20"/>
          <w:u w:val="single"/>
          <w:lang w:val="es-CO"/>
        </w:rPr>
        <w:t>Quinta Principal:</w:t>
      </w:r>
      <w:r>
        <w:rPr>
          <w:rFonts w:ascii="Century Gothic" w:hAnsi="Century Gothic"/>
          <w:bCs/>
          <w:color w:val="000000"/>
          <w:sz w:val="20"/>
          <w:szCs w:val="20"/>
          <w:lang w:val="es-CO"/>
        </w:rPr>
        <w:t xml:space="preserve"> </w:t>
      </w:r>
      <w:proofErr w:type="gramStart"/>
      <w:r>
        <w:rPr>
          <w:rFonts w:ascii="Century Gothic" w:hAnsi="Century Gothic"/>
          <w:bCs/>
          <w:color w:val="000000"/>
          <w:sz w:val="20"/>
          <w:szCs w:val="20"/>
          <w:lang w:val="es-CO"/>
        </w:rPr>
        <w:t>Que</w:t>
      </w:r>
      <w:proofErr w:type="gramEnd"/>
      <w:r>
        <w:rPr>
          <w:rFonts w:ascii="Century Gothic" w:hAnsi="Century Gothic"/>
          <w:bCs/>
          <w:color w:val="000000"/>
          <w:sz w:val="20"/>
          <w:szCs w:val="20"/>
          <w:lang w:val="es-CO"/>
        </w:rPr>
        <w:t xml:space="preserve"> como consecuencia de las declaraciones tercera y cuarta anteriores, se declare el DISTRITO CAPITAL – UNIDAD EJECUTIVA DE SERVICIOS PÚBLICOS (hoy UAESP) está obligado a indemnizar íntegramente a LIME </w:t>
      </w:r>
      <w:r w:rsidR="00706977">
        <w:rPr>
          <w:rFonts w:ascii="Century Gothic" w:hAnsi="Century Gothic"/>
          <w:bCs/>
          <w:color w:val="000000"/>
          <w:sz w:val="20"/>
          <w:szCs w:val="20"/>
          <w:lang w:val="es-CO"/>
        </w:rPr>
        <w:t xml:space="preserve">S.A ESP los perjuicios que hubiera causado su incumplimiento. </w:t>
      </w:r>
    </w:p>
    <w:p w14:paraId="5FC3C0C5" w14:textId="77777777" w:rsidR="00706977" w:rsidRDefault="00706977" w:rsidP="0043269A">
      <w:pPr>
        <w:ind w:left="851" w:right="851"/>
        <w:jc w:val="both"/>
        <w:rPr>
          <w:rFonts w:ascii="Century Gothic" w:hAnsi="Century Gothic"/>
          <w:bCs/>
          <w:color w:val="000000"/>
          <w:sz w:val="20"/>
          <w:szCs w:val="20"/>
          <w:lang w:val="es-CO"/>
        </w:rPr>
      </w:pPr>
    </w:p>
    <w:p w14:paraId="73C7271F" w14:textId="77777777" w:rsidR="00706977" w:rsidRDefault="00706977" w:rsidP="00706977">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w:t>
      </w:r>
      <w:r>
        <w:rPr>
          <w:rFonts w:ascii="Century Gothic" w:hAnsi="Century Gothic"/>
          <w:b/>
          <w:bCs/>
          <w:color w:val="000000"/>
          <w:sz w:val="20"/>
          <w:szCs w:val="20"/>
          <w:u w:val="single"/>
          <w:lang w:val="es-CO"/>
        </w:rPr>
        <w:t>Sexta Principal</w:t>
      </w:r>
      <w:r w:rsidRPr="00706977">
        <w:rPr>
          <w:rFonts w:ascii="Century Gothic" w:hAnsi="Century Gothic"/>
          <w:b/>
          <w:bCs/>
          <w:color w:val="000000"/>
          <w:sz w:val="20"/>
          <w:szCs w:val="20"/>
          <w:u w:val="single"/>
          <w:lang w:val="es-CO"/>
        </w:rPr>
        <w:t>:</w:t>
      </w:r>
      <w:r>
        <w:rPr>
          <w:rFonts w:ascii="Century Gothic" w:hAnsi="Century Gothic"/>
          <w:bCs/>
          <w:color w:val="000000"/>
          <w:sz w:val="20"/>
          <w:szCs w:val="20"/>
          <w:lang w:val="es-CO"/>
        </w:rPr>
        <w:t xml:space="preserve"> Que como consecuencia de las declaraciones tercera y cuarta anteriores, se condene al DISTRITO CAPITAL – UNIDAD EJECUTIVA DE SERVICIOS </w:t>
      </w:r>
      <w:proofErr w:type="gramStart"/>
      <w:r>
        <w:rPr>
          <w:rFonts w:ascii="Century Gothic" w:hAnsi="Century Gothic"/>
          <w:bCs/>
          <w:color w:val="000000"/>
          <w:sz w:val="20"/>
          <w:szCs w:val="20"/>
          <w:lang w:val="es-CO"/>
        </w:rPr>
        <w:t>PÚBLICOS  a</w:t>
      </w:r>
      <w:proofErr w:type="gramEnd"/>
      <w:r>
        <w:rPr>
          <w:rFonts w:ascii="Century Gothic" w:hAnsi="Century Gothic"/>
          <w:bCs/>
          <w:color w:val="000000"/>
          <w:sz w:val="20"/>
          <w:szCs w:val="20"/>
          <w:lang w:val="es-CO"/>
        </w:rPr>
        <w:t xml:space="preserve"> pagar a LIME S.A ESP la indemnización plena de los perjuicios que le hubiere ocasionado como consecuencia de su incumplimiento, incluyendo el daño emergente y el lucro cesante, desde la fecha en que se produjeron las respectivas erogaciones por parte de LIME S.A ESP.</w:t>
      </w:r>
    </w:p>
    <w:p w14:paraId="3A34BD22" w14:textId="77777777" w:rsidR="00706977" w:rsidRDefault="00706977" w:rsidP="00706977">
      <w:pPr>
        <w:ind w:left="851" w:right="851"/>
        <w:jc w:val="both"/>
        <w:rPr>
          <w:rFonts w:ascii="Century Gothic" w:hAnsi="Century Gothic"/>
          <w:bCs/>
          <w:color w:val="000000"/>
          <w:sz w:val="20"/>
          <w:szCs w:val="20"/>
          <w:lang w:val="es-CO"/>
        </w:rPr>
      </w:pPr>
    </w:p>
    <w:p w14:paraId="14489859" w14:textId="77777777" w:rsidR="00105DCD" w:rsidRDefault="00706977" w:rsidP="00105DCD">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w:t>
      </w:r>
      <w:r>
        <w:rPr>
          <w:rFonts w:ascii="Century Gothic" w:hAnsi="Century Gothic"/>
          <w:b/>
          <w:bCs/>
          <w:color w:val="000000"/>
          <w:sz w:val="20"/>
          <w:szCs w:val="20"/>
          <w:u w:val="single"/>
          <w:lang w:val="es-CO"/>
        </w:rPr>
        <w:t>Primera subsidiaria de la sexta principal:</w:t>
      </w:r>
      <w:r>
        <w:rPr>
          <w:rFonts w:ascii="Century Gothic" w:hAnsi="Century Gothic"/>
          <w:bCs/>
          <w:color w:val="000000"/>
          <w:sz w:val="20"/>
          <w:szCs w:val="20"/>
          <w:lang w:val="es-CO"/>
        </w:rPr>
        <w:t xml:space="preserve"> </w:t>
      </w:r>
      <w:proofErr w:type="gramStart"/>
      <w:r w:rsidR="00105DCD">
        <w:rPr>
          <w:rFonts w:ascii="Century Gothic" w:hAnsi="Century Gothic"/>
          <w:bCs/>
          <w:color w:val="000000"/>
          <w:sz w:val="20"/>
          <w:szCs w:val="20"/>
          <w:lang w:val="es-CO"/>
        </w:rPr>
        <w:t>Que</w:t>
      </w:r>
      <w:proofErr w:type="gramEnd"/>
      <w:r w:rsidR="00105DCD">
        <w:rPr>
          <w:rFonts w:ascii="Century Gothic" w:hAnsi="Century Gothic"/>
          <w:bCs/>
          <w:color w:val="000000"/>
          <w:sz w:val="20"/>
          <w:szCs w:val="20"/>
          <w:lang w:val="es-CO"/>
        </w:rPr>
        <w:t xml:space="preserve"> como consecuencia de las declaraciones tercera y cuarta anteriores, se condene al DISTRITO CAPITAL – UNIDAD EJECUTIVA DE SERVICIOS PÚBLICOS (hoy UAESP) a pagar a LIME S.A ESP la indemnización plena de los perjuicios que le hubiere ocasionado como consecuencia de su incumplimiento, incluyendo el daño emergente y el lucro cesante, desde la fecha de presentación de esta demanda. </w:t>
      </w:r>
    </w:p>
    <w:p w14:paraId="40093D63" w14:textId="77777777" w:rsidR="00105DCD" w:rsidRDefault="00105DCD" w:rsidP="00105DCD">
      <w:pPr>
        <w:ind w:left="851" w:right="851"/>
        <w:jc w:val="both"/>
        <w:rPr>
          <w:rFonts w:ascii="Century Gothic" w:hAnsi="Century Gothic"/>
          <w:bCs/>
          <w:color w:val="000000"/>
          <w:sz w:val="20"/>
          <w:szCs w:val="20"/>
          <w:lang w:val="es-CO"/>
        </w:rPr>
      </w:pPr>
    </w:p>
    <w:p w14:paraId="3D84DB80" w14:textId="77777777" w:rsidR="00105DCD" w:rsidRDefault="00105DCD" w:rsidP="00105DCD">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w:t>
      </w:r>
      <w:r>
        <w:rPr>
          <w:rFonts w:ascii="Century Gothic" w:hAnsi="Century Gothic"/>
          <w:b/>
          <w:bCs/>
          <w:color w:val="000000"/>
          <w:sz w:val="20"/>
          <w:szCs w:val="20"/>
          <w:u w:val="single"/>
          <w:lang w:val="es-CO"/>
        </w:rPr>
        <w:t>Segunda subsidiaria de la sexta principal:</w:t>
      </w:r>
      <w:r>
        <w:rPr>
          <w:rFonts w:ascii="Century Gothic" w:hAnsi="Century Gothic"/>
          <w:bCs/>
          <w:color w:val="000000"/>
          <w:sz w:val="20"/>
          <w:szCs w:val="20"/>
          <w:lang w:val="es-CO"/>
        </w:rPr>
        <w:t xml:space="preserve"> Que como consecuencia de las declaraciones tercera y cuarta anteriores, se condene al DISTRITO CAPITAL – UNIDAD EJECUTIVA DE SERVICIOS </w:t>
      </w:r>
      <w:proofErr w:type="gramStart"/>
      <w:r>
        <w:rPr>
          <w:rFonts w:ascii="Century Gothic" w:hAnsi="Century Gothic"/>
          <w:bCs/>
          <w:color w:val="000000"/>
          <w:sz w:val="20"/>
          <w:szCs w:val="20"/>
          <w:lang w:val="es-CO"/>
        </w:rPr>
        <w:t>PÚBLICOS  a</w:t>
      </w:r>
      <w:proofErr w:type="gramEnd"/>
      <w:r>
        <w:rPr>
          <w:rFonts w:ascii="Century Gothic" w:hAnsi="Century Gothic"/>
          <w:bCs/>
          <w:color w:val="000000"/>
          <w:sz w:val="20"/>
          <w:szCs w:val="20"/>
          <w:lang w:val="es-CO"/>
        </w:rPr>
        <w:t xml:space="preserve"> pagar a LIME S.A ESP la indemnización plena de los perjuicios que le hubiere ocasionado como consecuencia de su incumplimiento, incluyendo el daño emergente y el lucro cesante, desde la fecha en que sea proferido el laudo arbitral. </w:t>
      </w:r>
    </w:p>
    <w:p w14:paraId="2CE5A3DB" w14:textId="77777777" w:rsidR="00105DCD" w:rsidRDefault="00105DCD" w:rsidP="00105DCD">
      <w:pPr>
        <w:ind w:left="851" w:right="851"/>
        <w:jc w:val="both"/>
        <w:rPr>
          <w:rFonts w:ascii="Century Gothic" w:hAnsi="Century Gothic"/>
          <w:bCs/>
          <w:color w:val="000000"/>
          <w:sz w:val="20"/>
          <w:szCs w:val="20"/>
          <w:lang w:val="es-CO"/>
        </w:rPr>
      </w:pPr>
    </w:p>
    <w:p w14:paraId="00CBC0AF" w14:textId="77777777" w:rsidR="00105DCD" w:rsidRDefault="00105DCD" w:rsidP="00105DCD">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w:t>
      </w:r>
      <w:r>
        <w:rPr>
          <w:rFonts w:ascii="Century Gothic" w:hAnsi="Century Gothic"/>
          <w:b/>
          <w:bCs/>
          <w:color w:val="000000"/>
          <w:sz w:val="20"/>
          <w:szCs w:val="20"/>
          <w:u w:val="single"/>
          <w:lang w:val="es-CO"/>
        </w:rPr>
        <w:t>Tercera subsidiaria de la sexta principal:</w:t>
      </w:r>
      <w:r>
        <w:rPr>
          <w:rFonts w:ascii="Century Gothic" w:hAnsi="Century Gothic"/>
          <w:bCs/>
          <w:color w:val="000000"/>
          <w:sz w:val="20"/>
          <w:szCs w:val="20"/>
          <w:lang w:val="es-CO"/>
        </w:rPr>
        <w:t xml:space="preserve"> Que como consecuencia de las declaraciones tercera y cuarta anteriores, se condene al DISTRITO CAPITAL – UNIDAD EJECUTIVA DE SERVICIOS PÚBLICOS (hoy UAESP)  a pagar a LIME S.A ESP los mayores costos incurridos por parte de LIME S.A ESP como consecuencia del incumplimiento de las obligaciones a cargo del DISTRITO CAPITAL – UNIDAD EJECUTIVA DE SERVICIOS PÚBLICOS, desde la fecha en que se produjeron las respectivas erogaciones por parte de LIME S.A ESP.</w:t>
      </w:r>
    </w:p>
    <w:p w14:paraId="23ABAEED" w14:textId="77777777" w:rsidR="00E41764" w:rsidRDefault="00E41764" w:rsidP="00105DCD">
      <w:pPr>
        <w:ind w:left="851" w:right="851"/>
        <w:jc w:val="both"/>
        <w:rPr>
          <w:rFonts w:ascii="Century Gothic" w:hAnsi="Century Gothic"/>
          <w:bCs/>
          <w:color w:val="000000"/>
          <w:sz w:val="20"/>
          <w:szCs w:val="20"/>
          <w:lang w:val="es-CO"/>
        </w:rPr>
      </w:pPr>
    </w:p>
    <w:p w14:paraId="0C627A2A" w14:textId="77777777" w:rsidR="00706977" w:rsidRPr="00706977" w:rsidRDefault="00E41764" w:rsidP="00C30E75">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w:t>
      </w:r>
      <w:r>
        <w:rPr>
          <w:rFonts w:ascii="Century Gothic" w:hAnsi="Century Gothic"/>
          <w:b/>
          <w:bCs/>
          <w:color w:val="000000"/>
          <w:sz w:val="20"/>
          <w:szCs w:val="20"/>
          <w:u w:val="single"/>
          <w:lang w:val="es-CO"/>
        </w:rPr>
        <w:t>Primera subsidiaria de la tercera pretensión subsidiaria de la sexta principal:</w:t>
      </w:r>
      <w:r>
        <w:rPr>
          <w:rFonts w:ascii="Century Gothic" w:hAnsi="Century Gothic"/>
          <w:bCs/>
          <w:color w:val="000000"/>
          <w:sz w:val="20"/>
          <w:szCs w:val="20"/>
          <w:lang w:val="es-CO"/>
        </w:rPr>
        <w:t xml:space="preserve"> Que como consecuencia de las declaraciones tercera y cuarta anteriores, se condene al DISTRITO CAPITAL – UNIDAD EJECUTIVA DE SERVICIOS PÚBLICOS (hoy UAESP) </w:t>
      </w:r>
      <w:r w:rsidR="00C30E75">
        <w:rPr>
          <w:rFonts w:ascii="Century Gothic" w:hAnsi="Century Gothic"/>
          <w:bCs/>
          <w:color w:val="000000"/>
          <w:sz w:val="20"/>
          <w:szCs w:val="20"/>
          <w:lang w:val="es-CO"/>
        </w:rPr>
        <w:t xml:space="preserve">a pagar a </w:t>
      </w:r>
      <w:r>
        <w:rPr>
          <w:rFonts w:ascii="Century Gothic" w:hAnsi="Century Gothic"/>
          <w:bCs/>
          <w:color w:val="000000"/>
          <w:sz w:val="20"/>
          <w:szCs w:val="20"/>
          <w:lang w:val="es-CO"/>
        </w:rPr>
        <w:t xml:space="preserve">LIME S.A ESP </w:t>
      </w:r>
      <w:r w:rsidR="00C30E75">
        <w:rPr>
          <w:rFonts w:ascii="Century Gothic" w:hAnsi="Century Gothic"/>
          <w:bCs/>
          <w:color w:val="000000"/>
          <w:sz w:val="20"/>
          <w:szCs w:val="20"/>
          <w:lang w:val="es-CO"/>
        </w:rPr>
        <w:t xml:space="preserve">los mayores costos incurridos por pate de LIME S.A ESP como consecuencia del incumplimiento de las obligaciones por parte DISTRITO CAPITAL – UNIDAD EJECUTIVA DE SERVICIOS PÚBLICOS (hoy UAESP) desde la fecha de presentación de esta demanda. </w:t>
      </w:r>
    </w:p>
    <w:p w14:paraId="38F567DA" w14:textId="77777777" w:rsidR="00706977" w:rsidRPr="00706977" w:rsidRDefault="00706977" w:rsidP="0043269A">
      <w:pPr>
        <w:ind w:left="851" w:right="851"/>
        <w:jc w:val="both"/>
        <w:rPr>
          <w:rFonts w:ascii="Century Gothic" w:hAnsi="Century Gothic"/>
          <w:bCs/>
          <w:color w:val="000000"/>
          <w:sz w:val="20"/>
          <w:szCs w:val="20"/>
          <w:lang w:val="es-CO"/>
        </w:rPr>
      </w:pPr>
    </w:p>
    <w:p w14:paraId="399DD613" w14:textId="77777777" w:rsidR="00C30E75" w:rsidRDefault="00C30E75" w:rsidP="00C30E75">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w:t>
      </w:r>
      <w:r>
        <w:rPr>
          <w:rFonts w:ascii="Century Gothic" w:hAnsi="Century Gothic"/>
          <w:b/>
          <w:bCs/>
          <w:color w:val="000000"/>
          <w:sz w:val="20"/>
          <w:szCs w:val="20"/>
          <w:u w:val="single"/>
          <w:lang w:val="es-CO"/>
        </w:rPr>
        <w:t>Segunda subsidiaria de la tercera pretensión subsidiaria de la sexta principal:</w:t>
      </w:r>
      <w:r>
        <w:rPr>
          <w:rFonts w:ascii="Century Gothic" w:hAnsi="Century Gothic"/>
          <w:bCs/>
          <w:color w:val="000000"/>
          <w:sz w:val="20"/>
          <w:szCs w:val="20"/>
          <w:lang w:val="es-CO"/>
        </w:rPr>
        <w:t xml:space="preserve"> Que como consecuencia de las declaraciones tercera y cuarta anteriores, se condene al DISTRITO CAPITAL – UNIDAD EJECUTIVA DE SERVICIOS PÚBLICOS (hoy UAESP) a pagar a LIME S.A ESP los mayores </w:t>
      </w:r>
      <w:r>
        <w:rPr>
          <w:rFonts w:ascii="Century Gothic" w:hAnsi="Century Gothic"/>
          <w:bCs/>
          <w:color w:val="000000"/>
          <w:sz w:val="20"/>
          <w:szCs w:val="20"/>
          <w:lang w:val="es-CO"/>
        </w:rPr>
        <w:lastRenderedPageBreak/>
        <w:t xml:space="preserve">costos incurridos por pate de LIME S.A ESP como consecuencia del incumplimiento de las obligaciones por parte DISTRITO CAPITAL – UNIDAD EJECUTIVA DE SERVICIOS PÚBLICOS, desde la fecha en que sea proferido el laudo arbitral. </w:t>
      </w:r>
    </w:p>
    <w:p w14:paraId="772A57CA" w14:textId="77777777" w:rsidR="003D6F1F" w:rsidRDefault="003D6F1F" w:rsidP="00C30E75">
      <w:pPr>
        <w:ind w:left="851" w:right="851"/>
        <w:jc w:val="both"/>
        <w:rPr>
          <w:rFonts w:ascii="Century Gothic" w:hAnsi="Century Gothic"/>
          <w:bCs/>
          <w:color w:val="000000"/>
          <w:sz w:val="20"/>
          <w:szCs w:val="20"/>
          <w:lang w:val="es-CO"/>
        </w:rPr>
      </w:pPr>
    </w:p>
    <w:p w14:paraId="2E76C5C3" w14:textId="77777777" w:rsidR="003D6F1F" w:rsidRDefault="003D6F1F" w:rsidP="00C30E75">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w:t>
      </w:r>
      <w:r>
        <w:rPr>
          <w:rFonts w:ascii="Century Gothic" w:hAnsi="Century Gothic"/>
          <w:b/>
          <w:bCs/>
          <w:color w:val="000000"/>
          <w:sz w:val="20"/>
          <w:szCs w:val="20"/>
          <w:u w:val="single"/>
          <w:lang w:val="es-CO"/>
        </w:rPr>
        <w:t>Séptima Principal</w:t>
      </w:r>
      <w:r w:rsidRPr="00706977">
        <w:rPr>
          <w:rFonts w:ascii="Century Gothic" w:hAnsi="Century Gothic"/>
          <w:b/>
          <w:bCs/>
          <w:color w:val="000000"/>
          <w:sz w:val="20"/>
          <w:szCs w:val="20"/>
          <w:u w:val="single"/>
          <w:lang w:val="es-CO"/>
        </w:rPr>
        <w:t>:</w:t>
      </w:r>
      <w:r>
        <w:rPr>
          <w:rFonts w:ascii="Century Gothic" w:hAnsi="Century Gothic"/>
          <w:bCs/>
          <w:color w:val="000000"/>
          <w:sz w:val="20"/>
          <w:szCs w:val="20"/>
          <w:lang w:val="es-CO"/>
        </w:rPr>
        <w:t xml:space="preserve"> Que se declare que LIME S.A ESP debió ejecutar mayores cantidades de actividades de corte de césped a las estipuladas en el contrato de concesión 054 de 2003, celebrado entre el DISTRITO CAPITAL – UNIDAD EJECUTIVA DE SERVICIOS PÚBLICOS y LIMPIEZA METROPOLITANA S.A ESP, que no fueron reconocidos por la UESP (hoy UAESP). </w:t>
      </w:r>
    </w:p>
    <w:p w14:paraId="1D8D9A8A" w14:textId="77777777" w:rsidR="00D53D1E" w:rsidRDefault="00D53D1E" w:rsidP="00C30E75">
      <w:pPr>
        <w:ind w:left="851" w:right="851"/>
        <w:jc w:val="both"/>
        <w:rPr>
          <w:rFonts w:ascii="Century Gothic" w:hAnsi="Century Gothic"/>
          <w:bCs/>
          <w:color w:val="000000"/>
          <w:sz w:val="20"/>
          <w:szCs w:val="20"/>
          <w:lang w:val="es-CO"/>
        </w:rPr>
      </w:pPr>
    </w:p>
    <w:p w14:paraId="5C6E6BA9" w14:textId="77777777" w:rsidR="00D53D1E" w:rsidRDefault="00D53D1E" w:rsidP="00C30E75">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w:t>
      </w:r>
      <w:r>
        <w:rPr>
          <w:rFonts w:ascii="Century Gothic" w:hAnsi="Century Gothic"/>
          <w:b/>
          <w:bCs/>
          <w:color w:val="000000"/>
          <w:sz w:val="20"/>
          <w:szCs w:val="20"/>
          <w:u w:val="single"/>
          <w:lang w:val="es-CO"/>
        </w:rPr>
        <w:t>Octava Principal:</w:t>
      </w:r>
      <w:r>
        <w:rPr>
          <w:rFonts w:ascii="Century Gothic" w:hAnsi="Century Gothic"/>
          <w:bCs/>
          <w:color w:val="000000"/>
          <w:sz w:val="20"/>
          <w:szCs w:val="20"/>
          <w:lang w:val="es-CO"/>
        </w:rPr>
        <w:t xml:space="preserve"> Que se declare que la </w:t>
      </w:r>
      <w:r w:rsidR="00CA0A22">
        <w:rPr>
          <w:rFonts w:ascii="Century Gothic" w:hAnsi="Century Gothic"/>
          <w:bCs/>
          <w:color w:val="000000"/>
          <w:sz w:val="20"/>
          <w:szCs w:val="20"/>
          <w:lang w:val="es-CO"/>
        </w:rPr>
        <w:t>UESP (hoy UAESP) debió reconocer y pagar las mayores cantidades de actividades de corte de césped a las estipuladas en el contrato de concesión 054 de 2003, celebrado entre el DISTRITO CAPITAL – UNIDAD EJECUTIVA DE SERVICIOS PÚBLICOS y LIMPIEZA METROPOLITANA S.A ESP, ejecutadas por LIME S.A ESP.</w:t>
      </w:r>
    </w:p>
    <w:p w14:paraId="13250FD5" w14:textId="77777777" w:rsidR="00CA0A22" w:rsidRDefault="00CA0A22" w:rsidP="00C30E75">
      <w:pPr>
        <w:ind w:left="851" w:right="851"/>
        <w:jc w:val="both"/>
        <w:rPr>
          <w:rFonts w:ascii="Century Gothic" w:hAnsi="Century Gothic"/>
          <w:bCs/>
          <w:color w:val="000000"/>
          <w:sz w:val="20"/>
          <w:szCs w:val="20"/>
          <w:lang w:val="es-CO"/>
        </w:rPr>
      </w:pPr>
    </w:p>
    <w:p w14:paraId="0FDD2544" w14:textId="77777777" w:rsidR="003420A5" w:rsidRDefault="00CA0A22" w:rsidP="003420A5">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w:t>
      </w:r>
      <w:r>
        <w:rPr>
          <w:rFonts w:ascii="Century Gothic" w:hAnsi="Century Gothic"/>
          <w:b/>
          <w:bCs/>
          <w:color w:val="000000"/>
          <w:sz w:val="20"/>
          <w:szCs w:val="20"/>
          <w:u w:val="single"/>
          <w:lang w:val="es-CO"/>
        </w:rPr>
        <w:t>Novena Principal:</w:t>
      </w:r>
      <w:r>
        <w:rPr>
          <w:rFonts w:ascii="Century Gothic" w:hAnsi="Century Gothic"/>
          <w:bCs/>
          <w:color w:val="000000"/>
          <w:sz w:val="20"/>
          <w:szCs w:val="20"/>
          <w:lang w:val="es-CO"/>
        </w:rPr>
        <w:t xml:space="preserve"> Que</w:t>
      </w:r>
      <w:r w:rsidR="003420A5">
        <w:rPr>
          <w:rFonts w:ascii="Century Gothic" w:hAnsi="Century Gothic"/>
          <w:bCs/>
          <w:color w:val="000000"/>
          <w:sz w:val="20"/>
          <w:szCs w:val="20"/>
          <w:lang w:val="es-CO"/>
        </w:rPr>
        <w:t xml:space="preserve"> declare que LIME S.A ESP incurrió en mayores costos como consecuencia de la ejecución de mayores cantidades de actividades de corte de césped a las estipuladas en el contrato de concesión 054 de 2003, celebrado entre el DISTRITO CAPITAL – UNIDAD EJECUTIVA DE SERVICIOS PÚBLICOS y LIMPIEZA METROPOLITANA S.A ESP, que no fueron reconocidos y pagados por la UESP (Hoy UAESP). </w:t>
      </w:r>
    </w:p>
    <w:p w14:paraId="31EB4EBC" w14:textId="77777777" w:rsidR="00CA49CD" w:rsidRDefault="00CA49CD" w:rsidP="003420A5">
      <w:pPr>
        <w:ind w:left="851" w:right="851"/>
        <w:jc w:val="both"/>
        <w:rPr>
          <w:rFonts w:ascii="Century Gothic" w:hAnsi="Century Gothic"/>
          <w:bCs/>
          <w:color w:val="000000"/>
          <w:sz w:val="20"/>
          <w:szCs w:val="20"/>
          <w:lang w:val="es-CO"/>
        </w:rPr>
      </w:pPr>
    </w:p>
    <w:p w14:paraId="2B386282" w14:textId="77777777" w:rsidR="00CA49CD" w:rsidRDefault="00CA49CD" w:rsidP="003420A5">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w:t>
      </w:r>
      <w:r>
        <w:rPr>
          <w:rFonts w:ascii="Century Gothic" w:hAnsi="Century Gothic"/>
          <w:b/>
          <w:bCs/>
          <w:color w:val="000000"/>
          <w:sz w:val="20"/>
          <w:szCs w:val="20"/>
          <w:u w:val="single"/>
          <w:lang w:val="es-CO"/>
        </w:rPr>
        <w:t>Décima Principal:</w:t>
      </w:r>
      <w:r>
        <w:rPr>
          <w:rFonts w:ascii="Century Gothic" w:hAnsi="Century Gothic"/>
          <w:bCs/>
          <w:color w:val="000000"/>
          <w:sz w:val="20"/>
          <w:szCs w:val="20"/>
          <w:lang w:val="es-CO"/>
        </w:rPr>
        <w:t xml:space="preserve"> Que como consecuencia de las declaraciones séptima, octava  novena anteriores, se declare que el DISTRITO CAPITAL – UNIDAD EJECUTIVA DE SERVICIOS PÚBLICOS está obligado a indemnizar íntegramente a LIME S.A ESP los perjuicios que le hubiera causado como consecuencia de la falta de reconocimiento y pago de la ejecución mayores cantidades de actividades de corte de césped a las estipuladas en el contrato de concesión 054 de 2003, celebrado entre el DISTRITO CAPITAL – UNIDAD EJECUTIVA DE SERVICIOS PÚBLICOS y LIMPIEZA METROPOLITANA S.A ESP. </w:t>
      </w:r>
    </w:p>
    <w:p w14:paraId="2D27D165" w14:textId="77777777" w:rsidR="00CA0A22" w:rsidRDefault="00CA0A22" w:rsidP="00C30E75">
      <w:pPr>
        <w:ind w:left="851" w:right="851"/>
        <w:jc w:val="both"/>
        <w:rPr>
          <w:rFonts w:ascii="Century Gothic" w:hAnsi="Century Gothic"/>
          <w:bCs/>
          <w:color w:val="000000"/>
          <w:sz w:val="20"/>
          <w:szCs w:val="20"/>
          <w:lang w:val="es-CO"/>
        </w:rPr>
      </w:pPr>
    </w:p>
    <w:p w14:paraId="6B98E40F" w14:textId="77777777" w:rsidR="00CA49CD" w:rsidRDefault="00CA49CD" w:rsidP="00C30E75">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w:t>
      </w:r>
      <w:r>
        <w:rPr>
          <w:rFonts w:ascii="Century Gothic" w:hAnsi="Century Gothic"/>
          <w:b/>
          <w:bCs/>
          <w:color w:val="000000"/>
          <w:sz w:val="20"/>
          <w:szCs w:val="20"/>
          <w:u w:val="single"/>
          <w:lang w:val="es-CO"/>
        </w:rPr>
        <w:t>Décima primera Principal:</w:t>
      </w:r>
      <w:r>
        <w:rPr>
          <w:rFonts w:ascii="Century Gothic" w:hAnsi="Century Gothic"/>
          <w:bCs/>
          <w:color w:val="000000"/>
          <w:sz w:val="20"/>
          <w:szCs w:val="20"/>
          <w:lang w:val="es-CO"/>
        </w:rPr>
        <w:t xml:space="preserve"> Que como consecuencia de las declaraciones séptima, octava</w:t>
      </w:r>
      <w:r w:rsidR="0089097F">
        <w:rPr>
          <w:rFonts w:ascii="Century Gothic" w:hAnsi="Century Gothic"/>
          <w:bCs/>
          <w:color w:val="000000"/>
          <w:sz w:val="20"/>
          <w:szCs w:val="20"/>
          <w:lang w:val="es-CO"/>
        </w:rPr>
        <w:t xml:space="preserve"> y</w:t>
      </w:r>
      <w:r>
        <w:rPr>
          <w:rFonts w:ascii="Century Gothic" w:hAnsi="Century Gothic"/>
          <w:bCs/>
          <w:color w:val="000000"/>
          <w:sz w:val="20"/>
          <w:szCs w:val="20"/>
          <w:lang w:val="es-CO"/>
        </w:rPr>
        <w:t xml:space="preserve"> novena anteriores, se condene al DISTRITO CAPITAL – UNIDAD EJECUTIVA DE SERVICIOS PÚBLICOS a pagar a LIME S.A ESP la indemnización plena </w:t>
      </w:r>
      <w:r w:rsidR="00784464">
        <w:rPr>
          <w:rFonts w:ascii="Century Gothic" w:hAnsi="Century Gothic"/>
          <w:bCs/>
          <w:color w:val="000000"/>
          <w:sz w:val="20"/>
          <w:szCs w:val="20"/>
          <w:lang w:val="es-CO"/>
        </w:rPr>
        <w:t>de los perjuicios que le hubiere</w:t>
      </w:r>
      <w:r>
        <w:rPr>
          <w:rFonts w:ascii="Century Gothic" w:hAnsi="Century Gothic"/>
          <w:bCs/>
          <w:color w:val="000000"/>
          <w:sz w:val="20"/>
          <w:szCs w:val="20"/>
          <w:lang w:val="es-CO"/>
        </w:rPr>
        <w:t xml:space="preserve"> </w:t>
      </w:r>
      <w:r w:rsidR="00784464">
        <w:rPr>
          <w:rFonts w:ascii="Century Gothic" w:hAnsi="Century Gothic"/>
          <w:bCs/>
          <w:color w:val="000000"/>
          <w:sz w:val="20"/>
          <w:szCs w:val="20"/>
          <w:lang w:val="es-CO"/>
        </w:rPr>
        <w:t xml:space="preserve">ocasionado </w:t>
      </w:r>
      <w:r>
        <w:rPr>
          <w:rFonts w:ascii="Century Gothic" w:hAnsi="Century Gothic"/>
          <w:bCs/>
          <w:color w:val="000000"/>
          <w:sz w:val="20"/>
          <w:szCs w:val="20"/>
          <w:lang w:val="es-CO"/>
        </w:rPr>
        <w:t>como consecuencia de la falta de reconocimiento y pago de la ejecución mayores cantidades de actividades de corte de césped a las estipuladas en el contrato de concesión 054 de 2003, celebrado entre el DISTRITO CAPITAL – UNIDAD EJECUTIVA DE SERVICIOS PÚBLICOS y</w:t>
      </w:r>
      <w:r w:rsidR="0089097F">
        <w:rPr>
          <w:rFonts w:ascii="Century Gothic" w:hAnsi="Century Gothic"/>
          <w:bCs/>
          <w:color w:val="000000"/>
          <w:sz w:val="20"/>
          <w:szCs w:val="20"/>
          <w:lang w:val="es-CO"/>
        </w:rPr>
        <w:t xml:space="preserve"> LIMPIEZA METROPOLITANA S.A ESP</w:t>
      </w:r>
      <w:r>
        <w:rPr>
          <w:rFonts w:ascii="Century Gothic" w:hAnsi="Century Gothic"/>
          <w:bCs/>
          <w:color w:val="000000"/>
          <w:sz w:val="20"/>
          <w:szCs w:val="20"/>
          <w:lang w:val="es-CO"/>
        </w:rPr>
        <w:t>, desde la fecha en que se produjeron las respectivas erogaciones por parte de LIME S.A ESP</w:t>
      </w:r>
      <w:r w:rsidR="00784464">
        <w:rPr>
          <w:rFonts w:ascii="Century Gothic" w:hAnsi="Century Gothic"/>
          <w:bCs/>
          <w:color w:val="000000"/>
          <w:sz w:val="20"/>
          <w:szCs w:val="20"/>
          <w:lang w:val="es-CO"/>
        </w:rPr>
        <w:t xml:space="preserve">. </w:t>
      </w:r>
    </w:p>
    <w:p w14:paraId="63720184" w14:textId="77777777" w:rsidR="00784464" w:rsidRDefault="00784464" w:rsidP="00C30E75">
      <w:pPr>
        <w:ind w:left="851" w:right="851"/>
        <w:jc w:val="both"/>
        <w:rPr>
          <w:rFonts w:ascii="Century Gothic" w:hAnsi="Century Gothic"/>
          <w:bCs/>
          <w:color w:val="000000"/>
          <w:sz w:val="20"/>
          <w:szCs w:val="20"/>
          <w:lang w:val="es-CO"/>
        </w:rPr>
      </w:pPr>
    </w:p>
    <w:p w14:paraId="27B11EB7" w14:textId="77777777" w:rsidR="00784464" w:rsidRDefault="00784464" w:rsidP="00784464">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w:t>
      </w:r>
      <w:r>
        <w:rPr>
          <w:rFonts w:ascii="Century Gothic" w:hAnsi="Century Gothic"/>
          <w:b/>
          <w:bCs/>
          <w:color w:val="000000"/>
          <w:sz w:val="20"/>
          <w:szCs w:val="20"/>
          <w:u w:val="single"/>
          <w:lang w:val="es-CO"/>
        </w:rPr>
        <w:t>Primera subsidiaria a la décima primera principal:</w:t>
      </w:r>
      <w:r>
        <w:rPr>
          <w:rFonts w:ascii="Century Gothic" w:hAnsi="Century Gothic"/>
          <w:bCs/>
          <w:color w:val="000000"/>
          <w:sz w:val="20"/>
          <w:szCs w:val="20"/>
          <w:lang w:val="es-CO"/>
        </w:rPr>
        <w:t xml:space="preserve"> Que como consecuencia de las declaraciones séptima, octava</w:t>
      </w:r>
      <w:r w:rsidR="0089097F">
        <w:rPr>
          <w:rFonts w:ascii="Century Gothic" w:hAnsi="Century Gothic"/>
          <w:bCs/>
          <w:color w:val="000000"/>
          <w:sz w:val="20"/>
          <w:szCs w:val="20"/>
          <w:lang w:val="es-CO"/>
        </w:rPr>
        <w:t xml:space="preserve"> y</w:t>
      </w:r>
      <w:r>
        <w:rPr>
          <w:rFonts w:ascii="Century Gothic" w:hAnsi="Century Gothic"/>
          <w:bCs/>
          <w:color w:val="000000"/>
          <w:sz w:val="20"/>
          <w:szCs w:val="20"/>
          <w:lang w:val="es-CO"/>
        </w:rPr>
        <w:t xml:space="preserve"> novena anteriores, se condene al DISTRITO CAPITAL – UNIDAD EJECUTIVA DE SERVICIOS PÚBLICOS a pagar a LIME S.A ESP la indemnización plena de los perjuicios que le hubiere ocasionado como consecuencia de la falta de reconocimiento y pago de la ejecución mayores cantidades de actividades de corte de césped a las estipuladas en el contrato de concesión 054 de 2003, celebrado entre el DISTRITO CAPITAL – UNIDAD EJECUTIVA DE SERVICIOS PÚBLICOS y LIMPIEZA METROPOLITANA S.A ESP, desde la fecha de presentación de esta demanda. </w:t>
      </w:r>
    </w:p>
    <w:p w14:paraId="50F40C53" w14:textId="77777777" w:rsidR="0089097F" w:rsidRDefault="0089097F" w:rsidP="00784464">
      <w:pPr>
        <w:ind w:left="851" w:right="851"/>
        <w:jc w:val="both"/>
        <w:rPr>
          <w:rFonts w:ascii="Century Gothic" w:hAnsi="Century Gothic"/>
          <w:bCs/>
          <w:color w:val="000000"/>
          <w:sz w:val="20"/>
          <w:szCs w:val="20"/>
          <w:lang w:val="es-CO"/>
        </w:rPr>
      </w:pPr>
    </w:p>
    <w:p w14:paraId="3D89AEAF" w14:textId="77777777" w:rsidR="0089097F" w:rsidRDefault="0089097F" w:rsidP="0089097F">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w:t>
      </w:r>
      <w:r>
        <w:rPr>
          <w:rFonts w:ascii="Century Gothic" w:hAnsi="Century Gothic"/>
          <w:b/>
          <w:bCs/>
          <w:color w:val="000000"/>
          <w:sz w:val="20"/>
          <w:szCs w:val="20"/>
          <w:u w:val="single"/>
          <w:lang w:val="es-CO"/>
        </w:rPr>
        <w:t>Segunda subsidiaria a la décima primera principal:</w:t>
      </w:r>
      <w:r>
        <w:rPr>
          <w:rFonts w:ascii="Century Gothic" w:hAnsi="Century Gothic"/>
          <w:bCs/>
          <w:color w:val="000000"/>
          <w:sz w:val="20"/>
          <w:szCs w:val="20"/>
          <w:lang w:val="es-CO"/>
        </w:rPr>
        <w:t xml:space="preserve"> Que como consecuencia de las declaraciones séptima, octava y  novena anteriores, se condene al DISTRITO CAPITAL – UNIDAD EJECUTIVA DE SERVICIOS PÚBLICOS a pagar a LIME S.A ESP la indemnización plena de los perjuicios </w:t>
      </w:r>
      <w:r>
        <w:rPr>
          <w:rFonts w:ascii="Century Gothic" w:hAnsi="Century Gothic"/>
          <w:bCs/>
          <w:color w:val="000000"/>
          <w:sz w:val="20"/>
          <w:szCs w:val="20"/>
          <w:lang w:val="es-CO"/>
        </w:rPr>
        <w:lastRenderedPageBreak/>
        <w:t xml:space="preserve">que le hubiere ocasionado como consecuencia de la falta de reconocimiento y pago de la ejecución mayores cantidades de actividades de corte de césped a las estipuladas en el contrato de concesión 054 de 2003, celebrado entre el DISTRITO CAPITAL – UNIDAD EJECUTIVA DE SERVICIOS PÚBLICOS y LIMPIEZA METROPOLITANA S.A ESP, desde la fecha en que sea proferido el laudo arbitral. </w:t>
      </w:r>
    </w:p>
    <w:p w14:paraId="65FF43F1" w14:textId="77777777" w:rsidR="0084089F" w:rsidRDefault="0084089F" w:rsidP="0089097F">
      <w:pPr>
        <w:ind w:left="851" w:right="851"/>
        <w:jc w:val="both"/>
        <w:rPr>
          <w:rFonts w:ascii="Century Gothic" w:hAnsi="Century Gothic"/>
          <w:bCs/>
          <w:color w:val="000000"/>
          <w:sz w:val="20"/>
          <w:szCs w:val="20"/>
          <w:lang w:val="es-CO"/>
        </w:rPr>
      </w:pPr>
    </w:p>
    <w:p w14:paraId="0CDE62A0" w14:textId="77777777" w:rsidR="0084089F" w:rsidRDefault="0084089F" w:rsidP="0084089F">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w:t>
      </w:r>
      <w:r>
        <w:rPr>
          <w:rFonts w:ascii="Century Gothic" w:hAnsi="Century Gothic"/>
          <w:b/>
          <w:bCs/>
          <w:color w:val="000000"/>
          <w:sz w:val="20"/>
          <w:szCs w:val="20"/>
          <w:u w:val="single"/>
          <w:lang w:val="es-CO"/>
        </w:rPr>
        <w:t>Tercera subsidiaria a la décima primera principal:</w:t>
      </w:r>
      <w:r>
        <w:rPr>
          <w:rFonts w:ascii="Century Gothic" w:hAnsi="Century Gothic"/>
          <w:bCs/>
          <w:color w:val="000000"/>
          <w:sz w:val="20"/>
          <w:szCs w:val="20"/>
          <w:lang w:val="es-CO"/>
        </w:rPr>
        <w:t xml:space="preserve"> Que como consecuencia de las declaraciones séptima, octava y  novena anteriores, se condene al DISTRITO CAPITAL – UNIDAD EJECUTIVA DE SERVICIOS PÚBLICOS a pagar a LIME S.A ESP la indemnización plena de los perjuicios que le hubiere ocasionado como consecuencia de la falta de reconocimiento y pago de la ejecución mayores cantidades de actividades de corte de césped a las estipuladas en el contrato de concesión 054 de 2003, celebrado entre el DISTRITO CAPITAL – UNIDAD EJECUTIVA DE SERVICIOS PÚBLICOS y LIMPIEZA METROPOLITANA S.A ESP, desde la fecha en que se produjeron las respectivas erogaciones por parte de LIME S.A ESP.</w:t>
      </w:r>
    </w:p>
    <w:p w14:paraId="4A7A4115" w14:textId="77777777" w:rsidR="0084089F" w:rsidRDefault="0084089F" w:rsidP="0084089F">
      <w:pPr>
        <w:ind w:left="851" w:right="851"/>
        <w:jc w:val="both"/>
        <w:rPr>
          <w:rFonts w:ascii="Century Gothic" w:hAnsi="Century Gothic"/>
          <w:bCs/>
          <w:color w:val="000000"/>
          <w:sz w:val="20"/>
          <w:szCs w:val="20"/>
          <w:lang w:val="es-CO"/>
        </w:rPr>
      </w:pPr>
    </w:p>
    <w:p w14:paraId="4F1F9BDE" w14:textId="77777777" w:rsidR="0084089F" w:rsidRDefault="0084089F" w:rsidP="0084089F">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w:t>
      </w:r>
      <w:r>
        <w:rPr>
          <w:rFonts w:ascii="Century Gothic" w:hAnsi="Century Gothic"/>
          <w:b/>
          <w:bCs/>
          <w:color w:val="000000"/>
          <w:sz w:val="20"/>
          <w:szCs w:val="20"/>
          <w:u w:val="single"/>
          <w:lang w:val="es-CO"/>
        </w:rPr>
        <w:t>Tercera subsidiaria a la décima primera principal:</w:t>
      </w:r>
      <w:r>
        <w:rPr>
          <w:rFonts w:ascii="Century Gothic" w:hAnsi="Century Gothic"/>
          <w:bCs/>
          <w:color w:val="000000"/>
          <w:sz w:val="20"/>
          <w:szCs w:val="20"/>
          <w:lang w:val="es-CO"/>
        </w:rPr>
        <w:t xml:space="preserve"> Que como consecuencia de las declaraciones séptima, octava y  novena anteriores, se condene al DISTRITO CAPITAL – UNIDAD EJECUTIVA DE SERVICIOS PÚBLICOS a pagar a LIME S.A ESP </w:t>
      </w:r>
      <w:r w:rsidR="002203ED">
        <w:rPr>
          <w:rFonts w:ascii="Century Gothic" w:hAnsi="Century Gothic"/>
          <w:bCs/>
          <w:color w:val="000000"/>
          <w:sz w:val="20"/>
          <w:szCs w:val="20"/>
          <w:lang w:val="es-CO"/>
        </w:rPr>
        <w:t xml:space="preserve">los mayores costos incurridos por parte de LIME S.A ESP </w:t>
      </w:r>
      <w:r>
        <w:rPr>
          <w:rFonts w:ascii="Century Gothic" w:hAnsi="Century Gothic"/>
          <w:bCs/>
          <w:color w:val="000000"/>
          <w:sz w:val="20"/>
          <w:szCs w:val="20"/>
          <w:lang w:val="es-CO"/>
        </w:rPr>
        <w:t>como consecuencia de la falta de reconocimiento y pago de la ejecución mayores cantidades de actividades de corte de césped a las estipuladas en el contrato de concesión 054 de 2003, celebrado entre el DISTRITO CAPITAL – UNIDAD EJECUTIVA DE SERVICIOS PÚBLICOS y LIMPIEZA METROPOLITANA S.A ESP, desde la fecha en que se produjeron las respectivas erogaciones por parte de LIME S.A ESP.</w:t>
      </w:r>
    </w:p>
    <w:p w14:paraId="0AAB7A4E" w14:textId="77777777" w:rsidR="0084089F" w:rsidRDefault="0084089F" w:rsidP="0084089F">
      <w:pPr>
        <w:ind w:left="851" w:right="851"/>
        <w:jc w:val="both"/>
        <w:rPr>
          <w:rFonts w:ascii="Century Gothic" w:hAnsi="Century Gothic"/>
          <w:bCs/>
          <w:color w:val="000000"/>
          <w:sz w:val="20"/>
          <w:szCs w:val="20"/>
          <w:lang w:val="es-CO"/>
        </w:rPr>
      </w:pPr>
    </w:p>
    <w:p w14:paraId="6F7FAFF7" w14:textId="77777777" w:rsidR="0084089F" w:rsidRDefault="0084089F" w:rsidP="0084089F">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w:t>
      </w:r>
      <w:r>
        <w:rPr>
          <w:rFonts w:ascii="Century Gothic" w:hAnsi="Century Gothic"/>
          <w:b/>
          <w:bCs/>
          <w:color w:val="000000"/>
          <w:sz w:val="20"/>
          <w:szCs w:val="20"/>
          <w:u w:val="single"/>
          <w:lang w:val="es-CO"/>
        </w:rPr>
        <w:t>Primera subsidiaria a la tercera pretensión subsidiaria de la décima primera principal:</w:t>
      </w:r>
      <w:r>
        <w:rPr>
          <w:rFonts w:ascii="Century Gothic" w:hAnsi="Century Gothic"/>
          <w:bCs/>
          <w:color w:val="000000"/>
          <w:sz w:val="20"/>
          <w:szCs w:val="20"/>
          <w:lang w:val="es-CO"/>
        </w:rPr>
        <w:t xml:space="preserve"> Que como consecuencia de las declaraciones séptima, octava y  novena anteriores, se condene al DISTRITO CAPITAL – UNIDAD EJECUTIVA DE SERVICIOS PÚBLICOS a pagar a LIME S.A ESP</w:t>
      </w:r>
      <w:r w:rsidR="002203ED">
        <w:rPr>
          <w:rFonts w:ascii="Century Gothic" w:hAnsi="Century Gothic"/>
          <w:bCs/>
          <w:color w:val="000000"/>
          <w:sz w:val="20"/>
          <w:szCs w:val="20"/>
          <w:lang w:val="es-CO"/>
        </w:rPr>
        <w:t xml:space="preserve"> los mayores costos incurridos por parte de LIME S.A ESP</w:t>
      </w:r>
      <w:r>
        <w:rPr>
          <w:rFonts w:ascii="Century Gothic" w:hAnsi="Century Gothic"/>
          <w:bCs/>
          <w:color w:val="000000"/>
          <w:sz w:val="20"/>
          <w:szCs w:val="20"/>
          <w:lang w:val="es-CO"/>
        </w:rPr>
        <w:t xml:space="preserve"> como consecuencia de la falta de reconocimiento y pago de la ejecución mayores cantidades de actividades de corte de césped a las estipuladas en el contrato de concesión 054 de 2003, celebrado entre el DISTRITO CAPITAL – UNIDAD EJECUTIVA DE SERVICIOS PÚBLICOS y LIMPIEZA METROPOLITANA S.A ESP</w:t>
      </w:r>
      <w:r w:rsidR="002203ED">
        <w:rPr>
          <w:rFonts w:ascii="Century Gothic" w:hAnsi="Century Gothic"/>
          <w:bCs/>
          <w:color w:val="000000"/>
          <w:sz w:val="20"/>
          <w:szCs w:val="20"/>
          <w:lang w:val="es-CO"/>
        </w:rPr>
        <w:t xml:space="preserve">, desde la fecha de presentación de esta demanda. </w:t>
      </w:r>
    </w:p>
    <w:p w14:paraId="108E8853" w14:textId="77777777" w:rsidR="002203ED" w:rsidRDefault="002203ED" w:rsidP="0084089F">
      <w:pPr>
        <w:ind w:left="851" w:right="851"/>
        <w:jc w:val="both"/>
        <w:rPr>
          <w:rFonts w:ascii="Century Gothic" w:hAnsi="Century Gothic"/>
          <w:bCs/>
          <w:color w:val="000000"/>
          <w:sz w:val="20"/>
          <w:szCs w:val="20"/>
          <w:lang w:val="es-CO"/>
        </w:rPr>
      </w:pPr>
    </w:p>
    <w:p w14:paraId="471099B7" w14:textId="77777777" w:rsidR="002203ED" w:rsidRDefault="002203ED" w:rsidP="002203ED">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w:t>
      </w:r>
      <w:r>
        <w:rPr>
          <w:rFonts w:ascii="Century Gothic" w:hAnsi="Century Gothic"/>
          <w:b/>
          <w:bCs/>
          <w:color w:val="000000"/>
          <w:sz w:val="20"/>
          <w:szCs w:val="20"/>
          <w:u w:val="single"/>
          <w:lang w:val="es-CO"/>
        </w:rPr>
        <w:t>Segunda subsidiaria a la tercera pretensión subsidiaria de la décima primera principal:</w:t>
      </w:r>
      <w:r>
        <w:rPr>
          <w:rFonts w:ascii="Century Gothic" w:hAnsi="Century Gothic"/>
          <w:bCs/>
          <w:color w:val="000000"/>
          <w:sz w:val="20"/>
          <w:szCs w:val="20"/>
          <w:lang w:val="es-CO"/>
        </w:rPr>
        <w:t xml:space="preserve"> Que como consecuencia de las declaraciones séptima, octava y  novena anteriores, se condene al DISTRITO CAPITAL – UNIDAD EJECUTIVA DE SERVICIOS PÚBLICOS a pagar a LIME S.A ESP los mayores costos incurridos por parte de LIME S.A ESP como consecuencia de la falta de reconocimiento y pago de la ejecución mayores cantidades de actividades de corte de césped a las estipuladas en el contrato de concesión 054 de 2003, celebrado entre el DISTRITO CAPITAL – UNIDAD EJECUTIVA DE SERVICIOS PÚBLICOS y LIMPIEZA METROPOLITANA S.A ESP, desde la fecha en que sea proferido el laudo arbitral. </w:t>
      </w:r>
    </w:p>
    <w:p w14:paraId="62E5D8D8" w14:textId="77777777" w:rsidR="0098117A" w:rsidRDefault="0098117A" w:rsidP="002203ED">
      <w:pPr>
        <w:ind w:left="851" w:right="851"/>
        <w:jc w:val="both"/>
        <w:rPr>
          <w:rFonts w:ascii="Century Gothic" w:hAnsi="Century Gothic"/>
          <w:bCs/>
          <w:color w:val="000000"/>
          <w:sz w:val="20"/>
          <w:szCs w:val="20"/>
          <w:lang w:val="es-CO"/>
        </w:rPr>
      </w:pPr>
    </w:p>
    <w:p w14:paraId="26BCCEBB" w14:textId="77777777" w:rsidR="0098117A" w:rsidRDefault="0098117A" w:rsidP="0098117A">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w:t>
      </w:r>
      <w:r>
        <w:rPr>
          <w:rFonts w:ascii="Century Gothic" w:hAnsi="Century Gothic"/>
          <w:b/>
          <w:bCs/>
          <w:color w:val="000000"/>
          <w:sz w:val="20"/>
          <w:szCs w:val="20"/>
          <w:u w:val="single"/>
          <w:lang w:val="es-CO"/>
        </w:rPr>
        <w:t>Décima Segunda Principal:</w:t>
      </w:r>
      <w:r>
        <w:rPr>
          <w:rFonts w:ascii="Century Gothic" w:hAnsi="Century Gothic"/>
          <w:bCs/>
          <w:color w:val="000000"/>
          <w:sz w:val="20"/>
          <w:szCs w:val="20"/>
          <w:lang w:val="es-CO"/>
        </w:rPr>
        <w:t xml:space="preserve"> Que se declare que LIME S.A. ESP debió ejecutar actividades adicionales de recolección y transporte de árboles caídos solicitadas por la UAESP, que no se encontraban estipuladas en el contrato de concesión 054 de 2003, celebrado entre el DISTRITO CAPITAL – UNIDAD EJECUTIVA DE SERVICIOS PÚBLICOS y LIMPIEZA METROPOLITANA S.A ESP, que no fueron reconocidos por la UESP (hoy UAESP). </w:t>
      </w:r>
    </w:p>
    <w:p w14:paraId="3453A3DE" w14:textId="77777777" w:rsidR="0098117A" w:rsidRDefault="0098117A" w:rsidP="0098117A">
      <w:pPr>
        <w:ind w:left="851" w:right="851"/>
        <w:jc w:val="both"/>
        <w:rPr>
          <w:rFonts w:ascii="Century Gothic" w:hAnsi="Century Gothic"/>
          <w:bCs/>
          <w:color w:val="000000"/>
          <w:sz w:val="20"/>
          <w:szCs w:val="20"/>
          <w:lang w:val="es-CO"/>
        </w:rPr>
      </w:pPr>
    </w:p>
    <w:p w14:paraId="07C23D84" w14:textId="77777777" w:rsidR="0098117A" w:rsidRDefault="0098117A" w:rsidP="0098117A">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w:t>
      </w:r>
      <w:r>
        <w:rPr>
          <w:rFonts w:ascii="Century Gothic" w:hAnsi="Century Gothic"/>
          <w:b/>
          <w:bCs/>
          <w:color w:val="000000"/>
          <w:sz w:val="20"/>
          <w:szCs w:val="20"/>
          <w:u w:val="single"/>
          <w:lang w:val="es-CO"/>
        </w:rPr>
        <w:t>Décima Tercera Principal:</w:t>
      </w:r>
      <w:r>
        <w:rPr>
          <w:rFonts w:ascii="Century Gothic" w:hAnsi="Century Gothic"/>
          <w:bCs/>
          <w:color w:val="000000"/>
          <w:sz w:val="20"/>
          <w:szCs w:val="20"/>
          <w:lang w:val="es-CO"/>
        </w:rPr>
        <w:t xml:space="preserve"> Que se declare que la UESP debió reconocer y pagar las actividades adicionales de recolección y transporte de árboles caídos solicitadas por la UAESP, que no se encontraban </w:t>
      </w:r>
      <w:r>
        <w:rPr>
          <w:rFonts w:ascii="Century Gothic" w:hAnsi="Century Gothic"/>
          <w:bCs/>
          <w:color w:val="000000"/>
          <w:sz w:val="20"/>
          <w:szCs w:val="20"/>
          <w:lang w:val="es-CO"/>
        </w:rPr>
        <w:lastRenderedPageBreak/>
        <w:t xml:space="preserve">estipuladas en el contrato de concesión 054 de 2003, celebrado entre el DISTRITO CAPITAL – UNIDAD EJECUTIVA DE SERVICIOS PÚBLICOS y LIMPIEZA METROPOLITANA S.A ESP, ejecutadas por LIME S.A. ESP. </w:t>
      </w:r>
    </w:p>
    <w:p w14:paraId="41BE9777" w14:textId="77777777" w:rsidR="0098117A" w:rsidRDefault="0098117A" w:rsidP="0098117A">
      <w:pPr>
        <w:ind w:left="851" w:right="851"/>
        <w:jc w:val="both"/>
        <w:rPr>
          <w:rFonts w:ascii="Century Gothic" w:hAnsi="Century Gothic"/>
          <w:bCs/>
          <w:color w:val="000000"/>
          <w:sz w:val="20"/>
          <w:szCs w:val="20"/>
          <w:lang w:val="es-CO"/>
        </w:rPr>
      </w:pPr>
    </w:p>
    <w:p w14:paraId="47C59802" w14:textId="77777777" w:rsidR="0098117A" w:rsidRDefault="0098117A" w:rsidP="0098117A">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w:t>
      </w:r>
      <w:r>
        <w:rPr>
          <w:rFonts w:ascii="Century Gothic" w:hAnsi="Century Gothic"/>
          <w:b/>
          <w:bCs/>
          <w:color w:val="000000"/>
          <w:sz w:val="20"/>
          <w:szCs w:val="20"/>
          <w:u w:val="single"/>
          <w:lang w:val="es-CO"/>
        </w:rPr>
        <w:t>Décima Cuarta Principal:</w:t>
      </w:r>
      <w:r>
        <w:rPr>
          <w:rFonts w:ascii="Century Gothic" w:hAnsi="Century Gothic"/>
          <w:bCs/>
          <w:color w:val="000000"/>
          <w:sz w:val="20"/>
          <w:szCs w:val="20"/>
          <w:lang w:val="es-CO"/>
        </w:rPr>
        <w:t xml:space="preserve"> Que se declare que LIME S.A. ESP incurrió en mayores costos como consecuencia de la ejecución de actividades adicionales de recolección y transporte de árboles caídos solicitadas por la UAESP, que no se encontraban estipuladas en el contrato de concesión 054 de 2003, celebrado entre el DISTRITO CAPITAL – UNIDAD EJECUTIVA DE SERVICIOS PÚBLICOS y LIMPIEZA METROPOLITANA S.A</w:t>
      </w:r>
      <w:r w:rsidR="000C4C6F">
        <w:rPr>
          <w:rFonts w:ascii="Century Gothic" w:hAnsi="Century Gothic"/>
          <w:bCs/>
          <w:color w:val="000000"/>
          <w:sz w:val="20"/>
          <w:szCs w:val="20"/>
          <w:lang w:val="es-CO"/>
        </w:rPr>
        <w:t>.</w:t>
      </w:r>
      <w:r>
        <w:rPr>
          <w:rFonts w:ascii="Century Gothic" w:hAnsi="Century Gothic"/>
          <w:bCs/>
          <w:color w:val="000000"/>
          <w:sz w:val="20"/>
          <w:szCs w:val="20"/>
          <w:lang w:val="es-CO"/>
        </w:rPr>
        <w:t xml:space="preserve"> ESP, que no fueron reconocidas y pagadas por la UESP. </w:t>
      </w:r>
    </w:p>
    <w:p w14:paraId="02654E29" w14:textId="77777777" w:rsidR="0098117A" w:rsidRDefault="0098117A" w:rsidP="0098117A">
      <w:pPr>
        <w:ind w:left="851" w:right="851"/>
        <w:jc w:val="both"/>
        <w:rPr>
          <w:rFonts w:ascii="Century Gothic" w:hAnsi="Century Gothic"/>
          <w:bCs/>
          <w:color w:val="000000"/>
          <w:sz w:val="20"/>
          <w:szCs w:val="20"/>
          <w:lang w:val="es-CO"/>
        </w:rPr>
      </w:pPr>
    </w:p>
    <w:p w14:paraId="03742EAD" w14:textId="77777777" w:rsidR="000C4C6F" w:rsidRDefault="0098117A" w:rsidP="000C4C6F">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w:t>
      </w:r>
      <w:r>
        <w:rPr>
          <w:rFonts w:ascii="Century Gothic" w:hAnsi="Century Gothic"/>
          <w:b/>
          <w:bCs/>
          <w:color w:val="000000"/>
          <w:sz w:val="20"/>
          <w:szCs w:val="20"/>
          <w:u w:val="single"/>
          <w:lang w:val="es-CO"/>
        </w:rPr>
        <w:t>Décima Quinta Principal:</w:t>
      </w:r>
      <w:r>
        <w:rPr>
          <w:rFonts w:ascii="Century Gothic" w:hAnsi="Century Gothic"/>
          <w:bCs/>
          <w:color w:val="000000"/>
          <w:sz w:val="20"/>
          <w:szCs w:val="20"/>
          <w:lang w:val="es-CO"/>
        </w:rPr>
        <w:t xml:space="preserve"> Que como consecuencia de las declaraciones décima segunda, décima tercera y décima cuarta</w:t>
      </w:r>
      <w:r w:rsidR="000C4C6F">
        <w:rPr>
          <w:rFonts w:ascii="Century Gothic" w:hAnsi="Century Gothic"/>
          <w:bCs/>
          <w:color w:val="000000"/>
          <w:sz w:val="20"/>
          <w:szCs w:val="20"/>
          <w:lang w:val="es-CO"/>
        </w:rPr>
        <w:t xml:space="preserve"> anteriores</w:t>
      </w:r>
      <w:r>
        <w:rPr>
          <w:rFonts w:ascii="Century Gothic" w:hAnsi="Century Gothic"/>
          <w:bCs/>
          <w:color w:val="000000"/>
          <w:sz w:val="20"/>
          <w:szCs w:val="20"/>
          <w:lang w:val="es-CO"/>
        </w:rPr>
        <w:t>, se declare que el DISTRITO CAPITAL – UNIDAD EJECUTIVA DE SERVICIOS PÚBLICOS está obligado a indemnizar íntegramente a LIME S.A</w:t>
      </w:r>
      <w:r w:rsidR="000C4C6F">
        <w:rPr>
          <w:rFonts w:ascii="Century Gothic" w:hAnsi="Century Gothic"/>
          <w:bCs/>
          <w:color w:val="000000"/>
          <w:sz w:val="20"/>
          <w:szCs w:val="20"/>
          <w:lang w:val="es-CO"/>
        </w:rPr>
        <w:t>.</w:t>
      </w:r>
      <w:r>
        <w:rPr>
          <w:rFonts w:ascii="Century Gothic" w:hAnsi="Century Gothic"/>
          <w:bCs/>
          <w:color w:val="000000"/>
          <w:sz w:val="20"/>
          <w:szCs w:val="20"/>
          <w:lang w:val="es-CO"/>
        </w:rPr>
        <w:t xml:space="preserve"> ESP los perjuicios que le hubiera causado como consecuencia </w:t>
      </w:r>
      <w:r w:rsidR="000C4C6F">
        <w:rPr>
          <w:rFonts w:ascii="Century Gothic" w:hAnsi="Century Gothic"/>
          <w:bCs/>
          <w:color w:val="000000"/>
          <w:sz w:val="20"/>
          <w:szCs w:val="20"/>
          <w:lang w:val="es-CO"/>
        </w:rPr>
        <w:t xml:space="preserve">de la falta de reconocimiento y pago de la ejecución de actividades adicionales de recolección y transporte de árboles caídos solicitadas por la UAESP, que no se encontraban estipuladas en el contrato de concesión 054 de 2003, celebrado entre el DISTRITO CAPITAL – UNIDAD EJECUTIVA DE SERVICIOS PÚBLICOS y LIMPIEZA METROPOLITANA S.A. E.S.P. </w:t>
      </w:r>
    </w:p>
    <w:p w14:paraId="1B2F43AC" w14:textId="77777777" w:rsidR="000C4C6F" w:rsidRDefault="000C4C6F" w:rsidP="000C4C6F">
      <w:pPr>
        <w:ind w:left="851" w:right="851"/>
        <w:jc w:val="both"/>
        <w:rPr>
          <w:rFonts w:ascii="Century Gothic" w:hAnsi="Century Gothic"/>
          <w:bCs/>
          <w:color w:val="000000"/>
          <w:sz w:val="20"/>
          <w:szCs w:val="20"/>
          <w:lang w:val="es-CO"/>
        </w:rPr>
      </w:pPr>
    </w:p>
    <w:p w14:paraId="7F43D704" w14:textId="77777777" w:rsidR="000C4C6F" w:rsidRDefault="000C4C6F" w:rsidP="000C4C6F">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w:t>
      </w:r>
      <w:r>
        <w:rPr>
          <w:rFonts w:ascii="Century Gothic" w:hAnsi="Century Gothic"/>
          <w:b/>
          <w:bCs/>
          <w:color w:val="000000"/>
          <w:sz w:val="20"/>
          <w:szCs w:val="20"/>
          <w:u w:val="single"/>
          <w:lang w:val="es-CO"/>
        </w:rPr>
        <w:t>Décima Sexta Principal:</w:t>
      </w:r>
      <w:r>
        <w:rPr>
          <w:rFonts w:ascii="Century Gothic" w:hAnsi="Century Gothic"/>
          <w:bCs/>
          <w:color w:val="000000"/>
          <w:sz w:val="20"/>
          <w:szCs w:val="20"/>
          <w:lang w:val="es-CO"/>
        </w:rPr>
        <w:t xml:space="preserve"> Que como consecuencia de las declaraciones Décima segunda, décima tercera y décima cuarta anteriores, se condene al DISTRITO CAPITAL – UNIDAD EJECUTIVA DE SERVICIOS PÚBLICOS a pagar a </w:t>
      </w:r>
      <w:proofErr w:type="gramStart"/>
      <w:r>
        <w:rPr>
          <w:rFonts w:ascii="Century Gothic" w:hAnsi="Century Gothic"/>
          <w:bCs/>
          <w:color w:val="000000"/>
          <w:sz w:val="20"/>
          <w:szCs w:val="20"/>
          <w:lang w:val="es-CO"/>
        </w:rPr>
        <w:t>LIME  S.A.</w:t>
      </w:r>
      <w:proofErr w:type="gramEnd"/>
      <w:r>
        <w:rPr>
          <w:rFonts w:ascii="Century Gothic" w:hAnsi="Century Gothic"/>
          <w:bCs/>
          <w:color w:val="000000"/>
          <w:sz w:val="20"/>
          <w:szCs w:val="20"/>
          <w:lang w:val="es-CO"/>
        </w:rPr>
        <w:t xml:space="preserve">  ESP la indemnización plena de los perjuicios que le hubiera ocasionado como consecuencia de la falta de reconocimiento y pago de la ejecución de actividades adicionales de recolección y transporte de árboles caídos solicitadas por la UAESP, que no se encontraban estipuladas en el contrato de concesión 054 de 2003, celebrado entre el DISTRITO CAPITAL – UNIDAD EJECUTIVA DE SERVICIOS PÚBLICOS y LIMPIEZA METROPOLITANA S.A. ESP, desde la fecha en que se produjeron las respectivas erogaciones por parte de LIME S.A. ESP. </w:t>
      </w:r>
    </w:p>
    <w:p w14:paraId="689CB896" w14:textId="77777777" w:rsidR="00D6663E" w:rsidRDefault="00D6663E" w:rsidP="000C4C6F">
      <w:pPr>
        <w:ind w:left="851" w:right="851"/>
        <w:jc w:val="both"/>
        <w:rPr>
          <w:rFonts w:ascii="Century Gothic" w:hAnsi="Century Gothic"/>
          <w:bCs/>
          <w:color w:val="000000"/>
          <w:sz w:val="20"/>
          <w:szCs w:val="20"/>
          <w:lang w:val="es-CO"/>
        </w:rPr>
      </w:pPr>
    </w:p>
    <w:p w14:paraId="5F624BF3" w14:textId="77777777" w:rsidR="00D6663E" w:rsidRDefault="00D6663E" w:rsidP="00D6663E">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w:t>
      </w:r>
      <w:r>
        <w:rPr>
          <w:rFonts w:ascii="Century Gothic" w:hAnsi="Century Gothic"/>
          <w:b/>
          <w:bCs/>
          <w:color w:val="000000"/>
          <w:sz w:val="20"/>
          <w:szCs w:val="20"/>
          <w:u w:val="single"/>
          <w:lang w:val="es-CO"/>
        </w:rPr>
        <w:t>Primera subsidiaria a la décima sexta principal:</w:t>
      </w:r>
      <w:r>
        <w:rPr>
          <w:rFonts w:ascii="Century Gothic" w:hAnsi="Century Gothic"/>
          <w:bCs/>
          <w:color w:val="000000"/>
          <w:sz w:val="20"/>
          <w:szCs w:val="20"/>
          <w:lang w:val="es-CO"/>
        </w:rPr>
        <w:t xml:space="preserve"> Que como consecuencia de las declaraciones Décima segunda, décima tercera y décima cuarta anteriores, se condene al DISTRITO CAPITAL – UNIDAD EJECUTIVA DE SERVICIOS PÚBLICOS a pagar a </w:t>
      </w:r>
      <w:proofErr w:type="gramStart"/>
      <w:r>
        <w:rPr>
          <w:rFonts w:ascii="Century Gothic" w:hAnsi="Century Gothic"/>
          <w:bCs/>
          <w:color w:val="000000"/>
          <w:sz w:val="20"/>
          <w:szCs w:val="20"/>
          <w:lang w:val="es-CO"/>
        </w:rPr>
        <w:t>LIME  S.A.</w:t>
      </w:r>
      <w:proofErr w:type="gramEnd"/>
      <w:r>
        <w:rPr>
          <w:rFonts w:ascii="Century Gothic" w:hAnsi="Century Gothic"/>
          <w:bCs/>
          <w:color w:val="000000"/>
          <w:sz w:val="20"/>
          <w:szCs w:val="20"/>
          <w:lang w:val="es-CO"/>
        </w:rPr>
        <w:t xml:space="preserve">  ESP la indemnización plena de los perjuicios que le hubiera ocasionado como consecuencia de la falta de reconocimiento y pago de la ejecución de actividades adicionales de recolección y transporte de árboles caídos solicitadas por la UAESP, que no se encontraban estipuladas en el contrato de concesión 054 de 2003, celebrado entre el DISTRITO CAPITAL – UNIDAD EJECUTIVA DE SERVICIOS PÚBLICOS y LIMPIEZA METROPOLITANA S.A. ESP, desde la fecha de presentación de es</w:t>
      </w:r>
      <w:r w:rsidR="00FC7292">
        <w:rPr>
          <w:rFonts w:ascii="Century Gothic" w:hAnsi="Century Gothic"/>
          <w:bCs/>
          <w:color w:val="000000"/>
          <w:sz w:val="20"/>
          <w:szCs w:val="20"/>
          <w:lang w:val="es-CO"/>
        </w:rPr>
        <w:t>t</w:t>
      </w:r>
      <w:r>
        <w:rPr>
          <w:rFonts w:ascii="Century Gothic" w:hAnsi="Century Gothic"/>
          <w:bCs/>
          <w:color w:val="000000"/>
          <w:sz w:val="20"/>
          <w:szCs w:val="20"/>
          <w:lang w:val="es-CO"/>
        </w:rPr>
        <w:t xml:space="preserve">a demanda. </w:t>
      </w:r>
    </w:p>
    <w:p w14:paraId="590893F9" w14:textId="77777777" w:rsidR="00D6663E" w:rsidRDefault="00D6663E" w:rsidP="00D6663E">
      <w:pPr>
        <w:ind w:left="851" w:right="851"/>
        <w:jc w:val="both"/>
        <w:rPr>
          <w:rFonts w:ascii="Century Gothic" w:hAnsi="Century Gothic"/>
          <w:bCs/>
          <w:color w:val="000000"/>
          <w:sz w:val="20"/>
          <w:szCs w:val="20"/>
          <w:lang w:val="es-CO"/>
        </w:rPr>
      </w:pPr>
    </w:p>
    <w:p w14:paraId="3921AA79" w14:textId="77777777" w:rsidR="00D6663E" w:rsidRDefault="00D6663E" w:rsidP="00D6663E">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w:t>
      </w:r>
      <w:r>
        <w:rPr>
          <w:rFonts w:ascii="Century Gothic" w:hAnsi="Century Gothic"/>
          <w:b/>
          <w:bCs/>
          <w:color w:val="000000"/>
          <w:sz w:val="20"/>
          <w:szCs w:val="20"/>
          <w:u w:val="single"/>
          <w:lang w:val="es-CO"/>
        </w:rPr>
        <w:t>Segunda subsidiaria a la décima sexta principal:</w:t>
      </w:r>
      <w:r>
        <w:rPr>
          <w:rFonts w:ascii="Century Gothic" w:hAnsi="Century Gothic"/>
          <w:bCs/>
          <w:color w:val="000000"/>
          <w:sz w:val="20"/>
          <w:szCs w:val="20"/>
          <w:lang w:val="es-CO"/>
        </w:rPr>
        <w:t xml:space="preserve"> Que como consecuencia de las declaraciones Décima segunda, décima tercera y décima cuarta anteriores, se condene al DISTRITO CAPITAL – UNIDAD EJECUTIVA DE SERVICIOS PÚBLICOS a pagar a </w:t>
      </w:r>
      <w:proofErr w:type="gramStart"/>
      <w:r>
        <w:rPr>
          <w:rFonts w:ascii="Century Gothic" w:hAnsi="Century Gothic"/>
          <w:bCs/>
          <w:color w:val="000000"/>
          <w:sz w:val="20"/>
          <w:szCs w:val="20"/>
          <w:lang w:val="es-CO"/>
        </w:rPr>
        <w:t>LIME  S.A.</w:t>
      </w:r>
      <w:proofErr w:type="gramEnd"/>
      <w:r>
        <w:rPr>
          <w:rFonts w:ascii="Century Gothic" w:hAnsi="Century Gothic"/>
          <w:bCs/>
          <w:color w:val="000000"/>
          <w:sz w:val="20"/>
          <w:szCs w:val="20"/>
          <w:lang w:val="es-CO"/>
        </w:rPr>
        <w:t xml:space="preserve">  ESP la indemnización plena de los perjuicios que le hubiera ocasionado como consecuencia de la falta de reconocimiento y pago de la ejecución de actividades adicionales de recolección y transporte de árboles caídos solicitadas por la UAESP, que no se encontraban estipuladas en el contrato de concesión 054 de 2003, celebrado entre el DISTRITO CAPITAL – UNIDAD EJECUTIVA DE SERVICIOS PÚBLICOS y LIMPIEZA METROPOLITANA S.A. ESP, desde la fecha en que sea proferido el laudo arbitral. </w:t>
      </w:r>
    </w:p>
    <w:p w14:paraId="5B95B6D4" w14:textId="77777777" w:rsidR="002740F3" w:rsidRDefault="002740F3" w:rsidP="00D6663E">
      <w:pPr>
        <w:ind w:left="851" w:right="851"/>
        <w:jc w:val="both"/>
        <w:rPr>
          <w:rFonts w:ascii="Century Gothic" w:hAnsi="Century Gothic"/>
          <w:bCs/>
          <w:color w:val="000000"/>
          <w:sz w:val="20"/>
          <w:szCs w:val="20"/>
          <w:lang w:val="es-CO"/>
        </w:rPr>
      </w:pPr>
    </w:p>
    <w:p w14:paraId="1993B8D0" w14:textId="77777777" w:rsidR="002740F3" w:rsidRDefault="002740F3" w:rsidP="002740F3">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w:t>
      </w:r>
      <w:r>
        <w:rPr>
          <w:rFonts w:ascii="Century Gothic" w:hAnsi="Century Gothic"/>
          <w:b/>
          <w:bCs/>
          <w:color w:val="000000"/>
          <w:sz w:val="20"/>
          <w:szCs w:val="20"/>
          <w:u w:val="single"/>
          <w:lang w:val="es-CO"/>
        </w:rPr>
        <w:t>Tercera subsidiaria a la décima sexta principal:</w:t>
      </w:r>
      <w:r>
        <w:rPr>
          <w:rFonts w:ascii="Century Gothic" w:hAnsi="Century Gothic"/>
          <w:bCs/>
          <w:color w:val="000000"/>
          <w:sz w:val="20"/>
          <w:szCs w:val="20"/>
          <w:lang w:val="es-CO"/>
        </w:rPr>
        <w:t xml:space="preserve"> Que como consecuencia de las declaraciones Décima segunda, décima tercera y décima cuarta anteriores, se condene al DISTRITO CAPITAL – UNIDAD EJECUTIVA DE </w:t>
      </w:r>
      <w:r>
        <w:rPr>
          <w:rFonts w:ascii="Century Gothic" w:hAnsi="Century Gothic"/>
          <w:bCs/>
          <w:color w:val="000000"/>
          <w:sz w:val="20"/>
          <w:szCs w:val="20"/>
          <w:lang w:val="es-CO"/>
        </w:rPr>
        <w:lastRenderedPageBreak/>
        <w:t xml:space="preserve">SERVICIOS PÚBLICOS a pagar a </w:t>
      </w:r>
      <w:proofErr w:type="gramStart"/>
      <w:r>
        <w:rPr>
          <w:rFonts w:ascii="Century Gothic" w:hAnsi="Century Gothic"/>
          <w:bCs/>
          <w:color w:val="000000"/>
          <w:sz w:val="20"/>
          <w:szCs w:val="20"/>
          <w:lang w:val="es-CO"/>
        </w:rPr>
        <w:t>LIME  S.A.</w:t>
      </w:r>
      <w:proofErr w:type="gramEnd"/>
      <w:r>
        <w:rPr>
          <w:rFonts w:ascii="Century Gothic" w:hAnsi="Century Gothic"/>
          <w:bCs/>
          <w:color w:val="000000"/>
          <w:sz w:val="20"/>
          <w:szCs w:val="20"/>
          <w:lang w:val="es-CO"/>
        </w:rPr>
        <w:t xml:space="preserve">  ESP los mayores costos incurridos por</w:t>
      </w:r>
      <w:r w:rsidR="00E318F1">
        <w:rPr>
          <w:rFonts w:ascii="Century Gothic" w:hAnsi="Century Gothic"/>
          <w:bCs/>
          <w:color w:val="000000"/>
          <w:sz w:val="20"/>
          <w:szCs w:val="20"/>
          <w:lang w:val="es-CO"/>
        </w:rPr>
        <w:t xml:space="preserve"> parte de </w:t>
      </w:r>
      <w:r>
        <w:rPr>
          <w:rFonts w:ascii="Century Gothic" w:hAnsi="Century Gothic"/>
          <w:bCs/>
          <w:color w:val="000000"/>
          <w:sz w:val="20"/>
          <w:szCs w:val="20"/>
          <w:lang w:val="es-CO"/>
        </w:rPr>
        <w:t xml:space="preserve">LIME S.A. ESP como consecuencia de la falta de reconocimiento y pago de la ejecución de actividades adicionales de recolección y transporte de árboles caídos solicitadas por la UAESP, que no se encontraban estipuladas en el contrato de concesión 054 de 2003, celebrado entre el DISTRITO CAPITAL – UNIDAD EJECUTIVA DE SERVICIOS PÚBLICOS y LIMPIEZA METROPOLITANA S.A. ESP, desde la fecha en que se produjeron las respectivas erogaciones por parte de LIME S.A. ESP. </w:t>
      </w:r>
    </w:p>
    <w:p w14:paraId="5325B637" w14:textId="77777777" w:rsidR="00E318F1" w:rsidRDefault="00E318F1" w:rsidP="002740F3">
      <w:pPr>
        <w:ind w:left="851" w:right="851"/>
        <w:jc w:val="both"/>
        <w:rPr>
          <w:rFonts w:ascii="Century Gothic" w:hAnsi="Century Gothic"/>
          <w:bCs/>
          <w:color w:val="000000"/>
          <w:sz w:val="20"/>
          <w:szCs w:val="20"/>
          <w:lang w:val="es-CO"/>
        </w:rPr>
      </w:pPr>
    </w:p>
    <w:p w14:paraId="68CC2DBA" w14:textId="77777777" w:rsidR="00E318F1" w:rsidRDefault="00E318F1" w:rsidP="00E318F1">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w:t>
      </w:r>
      <w:r>
        <w:rPr>
          <w:rFonts w:ascii="Century Gothic" w:hAnsi="Century Gothic"/>
          <w:b/>
          <w:bCs/>
          <w:color w:val="000000"/>
          <w:sz w:val="20"/>
          <w:szCs w:val="20"/>
          <w:u w:val="single"/>
          <w:lang w:val="es-CO"/>
        </w:rPr>
        <w:t>Primera subsidiaria a la tercera pretensión subsidiaria de la décima sexta principal:</w:t>
      </w:r>
      <w:r>
        <w:rPr>
          <w:rFonts w:ascii="Century Gothic" w:hAnsi="Century Gothic"/>
          <w:bCs/>
          <w:color w:val="000000"/>
          <w:sz w:val="20"/>
          <w:szCs w:val="20"/>
          <w:lang w:val="es-CO"/>
        </w:rPr>
        <w:t xml:space="preserve"> Que como consecuencia de las declaraciones Décima segunda, décima tercera y décima cuarta anteriores, se condene al DISTRITO CAPITAL – UNIDAD EJECUTIVA DE SERVICIOS PÚBLICOS a pagar a </w:t>
      </w:r>
      <w:proofErr w:type="gramStart"/>
      <w:r>
        <w:rPr>
          <w:rFonts w:ascii="Century Gothic" w:hAnsi="Century Gothic"/>
          <w:bCs/>
          <w:color w:val="000000"/>
          <w:sz w:val="20"/>
          <w:szCs w:val="20"/>
          <w:lang w:val="es-CO"/>
        </w:rPr>
        <w:t>LIME  S.A.</w:t>
      </w:r>
      <w:proofErr w:type="gramEnd"/>
      <w:r>
        <w:rPr>
          <w:rFonts w:ascii="Century Gothic" w:hAnsi="Century Gothic"/>
          <w:bCs/>
          <w:color w:val="000000"/>
          <w:sz w:val="20"/>
          <w:szCs w:val="20"/>
          <w:lang w:val="es-CO"/>
        </w:rPr>
        <w:t xml:space="preserve">  ESP los mayores costos incurridos por parte de LIME S.A. ESP como consecuencia de la falta de reconocimiento y pago de la ejecución de actividades adicionales de recolección y transporte de árboles caídos solicitadas por la UAESP, que no se encontraban estipuladas en el contrato de concesión 054 de 2003, celebrado entre el DISTRITO CAPITAL – UNIDAD EJECUTIVA DE SERVICIOS PÚBLICOS y LIMPIEZA METROPOLITANA S.A. ESP, desde la fecha de presentación de es</w:t>
      </w:r>
      <w:r w:rsidR="00FC7292">
        <w:rPr>
          <w:rFonts w:ascii="Century Gothic" w:hAnsi="Century Gothic"/>
          <w:bCs/>
          <w:color w:val="000000"/>
          <w:sz w:val="20"/>
          <w:szCs w:val="20"/>
          <w:lang w:val="es-CO"/>
        </w:rPr>
        <w:t>t</w:t>
      </w:r>
      <w:r>
        <w:rPr>
          <w:rFonts w:ascii="Century Gothic" w:hAnsi="Century Gothic"/>
          <w:bCs/>
          <w:color w:val="000000"/>
          <w:sz w:val="20"/>
          <w:szCs w:val="20"/>
          <w:lang w:val="es-CO"/>
        </w:rPr>
        <w:t xml:space="preserve">a demanda. </w:t>
      </w:r>
    </w:p>
    <w:p w14:paraId="7C0318ED" w14:textId="77777777" w:rsidR="00E318F1" w:rsidRDefault="00E318F1" w:rsidP="00E318F1">
      <w:pPr>
        <w:ind w:left="851" w:right="851"/>
        <w:jc w:val="both"/>
        <w:rPr>
          <w:rFonts w:ascii="Century Gothic" w:hAnsi="Century Gothic"/>
          <w:bCs/>
          <w:color w:val="000000"/>
          <w:sz w:val="20"/>
          <w:szCs w:val="20"/>
          <w:lang w:val="es-CO"/>
        </w:rPr>
      </w:pPr>
    </w:p>
    <w:p w14:paraId="1DE02C91" w14:textId="77777777" w:rsidR="00E318F1" w:rsidRDefault="00E318F1" w:rsidP="00E318F1">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w:t>
      </w:r>
      <w:r>
        <w:rPr>
          <w:rFonts w:ascii="Century Gothic" w:hAnsi="Century Gothic"/>
          <w:b/>
          <w:bCs/>
          <w:color w:val="000000"/>
          <w:sz w:val="20"/>
          <w:szCs w:val="20"/>
          <w:u w:val="single"/>
          <w:lang w:val="es-CO"/>
        </w:rPr>
        <w:t>Segunda subsidiaria a la tercera pretensión subsidiaria de la décima sexta principal:</w:t>
      </w:r>
      <w:r>
        <w:rPr>
          <w:rFonts w:ascii="Century Gothic" w:hAnsi="Century Gothic"/>
          <w:bCs/>
          <w:color w:val="000000"/>
          <w:sz w:val="20"/>
          <w:szCs w:val="20"/>
          <w:lang w:val="es-CO"/>
        </w:rPr>
        <w:t xml:space="preserve"> Que como consecuencia de las declaraciones Décima segunda, décima tercera y décima cuarta anteriores, se condene al DISTRITO CAPITAL – UNIDAD EJECUTIVA DE SERVICIOS PÚBLICOS a pagar a </w:t>
      </w:r>
      <w:proofErr w:type="gramStart"/>
      <w:r>
        <w:rPr>
          <w:rFonts w:ascii="Century Gothic" w:hAnsi="Century Gothic"/>
          <w:bCs/>
          <w:color w:val="000000"/>
          <w:sz w:val="20"/>
          <w:szCs w:val="20"/>
          <w:lang w:val="es-CO"/>
        </w:rPr>
        <w:t>LIME  S.A.</w:t>
      </w:r>
      <w:proofErr w:type="gramEnd"/>
      <w:r>
        <w:rPr>
          <w:rFonts w:ascii="Century Gothic" w:hAnsi="Century Gothic"/>
          <w:bCs/>
          <w:color w:val="000000"/>
          <w:sz w:val="20"/>
          <w:szCs w:val="20"/>
          <w:lang w:val="es-CO"/>
        </w:rPr>
        <w:t xml:space="preserve">  ESP los mayores costos incurridos por parte de LIME S.A. ESP como consecuencia de la falta de reconocimiento y pago de la ejecución de actividades adicionales de recolección y transporte de árboles caídos solicitadas por la UAESP, que no se encontraban estipuladas en el contrato de concesión 054 de 2003, celebrado entre el DISTRITO CAPITAL – UNIDAD EJECUTIVA DE SERVICIOS PÚBLICOS y LIMPIEZA METROPOLITANA S.A. ESP, desde la fecha en que sea proferido el laudo arbitral.</w:t>
      </w:r>
    </w:p>
    <w:p w14:paraId="3C1A82E1" w14:textId="77777777" w:rsidR="00E318F1" w:rsidRDefault="00E318F1" w:rsidP="00E318F1">
      <w:pPr>
        <w:ind w:left="851" w:right="851"/>
        <w:jc w:val="both"/>
        <w:rPr>
          <w:rFonts w:ascii="Century Gothic" w:hAnsi="Century Gothic"/>
          <w:bCs/>
          <w:color w:val="000000"/>
          <w:sz w:val="20"/>
          <w:szCs w:val="20"/>
          <w:lang w:val="es-CO"/>
        </w:rPr>
      </w:pPr>
    </w:p>
    <w:p w14:paraId="601BC129" w14:textId="77777777" w:rsidR="00E318F1" w:rsidRDefault="00E318F1" w:rsidP="00E318F1">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w:t>
      </w:r>
      <w:r>
        <w:rPr>
          <w:rFonts w:ascii="Century Gothic" w:hAnsi="Century Gothic"/>
          <w:b/>
          <w:bCs/>
          <w:color w:val="000000"/>
          <w:sz w:val="20"/>
          <w:szCs w:val="20"/>
          <w:u w:val="single"/>
          <w:lang w:val="es-CO"/>
        </w:rPr>
        <w:t>Décima Séptima Principal:</w:t>
      </w:r>
      <w:r>
        <w:rPr>
          <w:rFonts w:ascii="Century Gothic" w:hAnsi="Century Gothic"/>
          <w:bCs/>
          <w:color w:val="000000"/>
          <w:sz w:val="20"/>
          <w:szCs w:val="20"/>
          <w:lang w:val="es-CO"/>
        </w:rPr>
        <w:t xml:space="preserve"> Que sobre cualquiera de las sumas anteriores se condene al DISTRITO CAPITAL – UNIDAD EJECUTIVA DE SERVICIOS PÚBLICOS a pagar a LIME S.A. ESP intereses comerciales moratorios a la máxima tasa de interés permitida por la ley, desde la fecha en que se produjeron las respectivas erogaciones por parte de LIME S.A ESP. </w:t>
      </w:r>
    </w:p>
    <w:p w14:paraId="23CE306A" w14:textId="77777777" w:rsidR="00E318F1" w:rsidRDefault="00E318F1" w:rsidP="00E318F1">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w:t>
      </w:r>
      <w:r>
        <w:rPr>
          <w:rFonts w:ascii="Century Gothic" w:hAnsi="Century Gothic"/>
          <w:b/>
          <w:bCs/>
          <w:color w:val="000000"/>
          <w:sz w:val="20"/>
          <w:szCs w:val="20"/>
          <w:u w:val="single"/>
          <w:lang w:val="es-CO"/>
        </w:rPr>
        <w:t>Primera subsidiaria a la décima séptima principal:</w:t>
      </w:r>
      <w:r>
        <w:rPr>
          <w:rFonts w:ascii="Century Gothic" w:hAnsi="Century Gothic"/>
          <w:bCs/>
          <w:color w:val="000000"/>
          <w:sz w:val="20"/>
          <w:szCs w:val="20"/>
          <w:lang w:val="es-CO"/>
        </w:rPr>
        <w:t xml:space="preserve"> Que sobre cualquiera de las sumas anteriores se condene al DISTRITO CAPITAL – UNIDAD EJECUTIVA DE SERVICIOS PÚBLICOS a pagar a LIME S.A. ESP intereses comerciales moratorios a la máxima tasa de interés permitida por la ley, desde la fecha de presentación de esta demanda. </w:t>
      </w:r>
    </w:p>
    <w:p w14:paraId="38242947" w14:textId="77777777" w:rsidR="00E318F1" w:rsidRDefault="00E318F1" w:rsidP="00E318F1">
      <w:pPr>
        <w:ind w:left="851" w:right="851"/>
        <w:jc w:val="both"/>
        <w:rPr>
          <w:rFonts w:ascii="Century Gothic" w:hAnsi="Century Gothic"/>
          <w:bCs/>
          <w:color w:val="000000"/>
          <w:sz w:val="20"/>
          <w:szCs w:val="20"/>
          <w:lang w:val="es-CO"/>
        </w:rPr>
      </w:pPr>
    </w:p>
    <w:p w14:paraId="5E50494E" w14:textId="77777777" w:rsidR="00E318F1" w:rsidRDefault="00E318F1" w:rsidP="00E318F1">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w:t>
      </w:r>
      <w:r>
        <w:rPr>
          <w:rFonts w:ascii="Century Gothic" w:hAnsi="Century Gothic"/>
          <w:b/>
          <w:bCs/>
          <w:color w:val="000000"/>
          <w:sz w:val="20"/>
          <w:szCs w:val="20"/>
          <w:u w:val="single"/>
          <w:lang w:val="es-CO"/>
        </w:rPr>
        <w:t>Segunda subsidiaria a la décima séptima principal:</w:t>
      </w:r>
      <w:r>
        <w:rPr>
          <w:rFonts w:ascii="Century Gothic" w:hAnsi="Century Gothic"/>
          <w:bCs/>
          <w:color w:val="000000"/>
          <w:sz w:val="20"/>
          <w:szCs w:val="20"/>
          <w:lang w:val="es-CO"/>
        </w:rPr>
        <w:t xml:space="preserve"> Que sobre cualquiera de las sumas anteriores se condene al DISTRITO CAPITAL – UNIDAD EJECUTIVA DE SERVICIOS PÚBLICOS a pagar a LIME S.A. ESP intereses comerciales moratorios a la máxima tasa de interés permitida por la ley, desde la fecha en que sea proferido el laudo. </w:t>
      </w:r>
    </w:p>
    <w:p w14:paraId="49191E3C" w14:textId="77777777" w:rsidR="00E318F1" w:rsidRDefault="00E318F1" w:rsidP="00E318F1">
      <w:pPr>
        <w:ind w:left="851" w:right="851"/>
        <w:jc w:val="both"/>
        <w:rPr>
          <w:rFonts w:ascii="Century Gothic" w:hAnsi="Century Gothic"/>
          <w:bCs/>
          <w:color w:val="000000"/>
          <w:sz w:val="20"/>
          <w:szCs w:val="20"/>
          <w:lang w:val="es-CO"/>
        </w:rPr>
      </w:pPr>
    </w:p>
    <w:p w14:paraId="63A9C906" w14:textId="77777777" w:rsidR="00E318F1" w:rsidRDefault="00E318F1" w:rsidP="00E318F1">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w:t>
      </w:r>
      <w:r>
        <w:rPr>
          <w:rFonts w:ascii="Century Gothic" w:hAnsi="Century Gothic"/>
          <w:b/>
          <w:bCs/>
          <w:color w:val="000000"/>
          <w:sz w:val="20"/>
          <w:szCs w:val="20"/>
          <w:u w:val="single"/>
          <w:lang w:val="es-CO"/>
        </w:rPr>
        <w:t>Tercera subsidiaria a la décima séptima principal:</w:t>
      </w:r>
      <w:r>
        <w:rPr>
          <w:rFonts w:ascii="Century Gothic" w:hAnsi="Century Gothic"/>
          <w:bCs/>
          <w:color w:val="000000"/>
          <w:sz w:val="20"/>
          <w:szCs w:val="20"/>
          <w:lang w:val="es-CO"/>
        </w:rPr>
        <w:t xml:space="preserve"> Que sobre cualquiera de las sumas anteriores se condene al DISTRITO CAPITAL – UNIDAD EJECUTIVA DE SERVICIOS PÚBLICOS a pagar a LIME S.A. ESP intereses comerciales moratorios a la tasa establecida en el artículo 4-8 de la Ley 80 de 1993, desde la fecha en que se produjeron las respectivas erogaciones por parte de LIME S.A. ESP. </w:t>
      </w:r>
    </w:p>
    <w:p w14:paraId="0391D43C" w14:textId="77777777" w:rsidR="00E318F1" w:rsidRDefault="00E318F1" w:rsidP="00E318F1">
      <w:pPr>
        <w:ind w:left="851" w:right="851"/>
        <w:jc w:val="both"/>
        <w:rPr>
          <w:rFonts w:ascii="Century Gothic" w:hAnsi="Century Gothic"/>
          <w:bCs/>
          <w:color w:val="000000"/>
          <w:sz w:val="20"/>
          <w:szCs w:val="20"/>
          <w:lang w:val="es-CO"/>
        </w:rPr>
      </w:pPr>
    </w:p>
    <w:p w14:paraId="0C87A83D" w14:textId="77777777" w:rsidR="00D607DF" w:rsidRDefault="00D607DF" w:rsidP="00D607DF">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w:t>
      </w:r>
      <w:r>
        <w:rPr>
          <w:rFonts w:ascii="Century Gothic" w:hAnsi="Century Gothic"/>
          <w:b/>
          <w:bCs/>
          <w:color w:val="000000"/>
          <w:sz w:val="20"/>
          <w:szCs w:val="20"/>
          <w:u w:val="single"/>
          <w:lang w:val="es-CO"/>
        </w:rPr>
        <w:t>Primera subsidiaria a la tercera pretensión subsidiaria de la décima séptima principal:</w:t>
      </w:r>
      <w:r>
        <w:rPr>
          <w:rFonts w:ascii="Century Gothic" w:hAnsi="Century Gothic"/>
          <w:bCs/>
          <w:color w:val="000000"/>
          <w:sz w:val="20"/>
          <w:szCs w:val="20"/>
          <w:lang w:val="es-CO"/>
        </w:rPr>
        <w:t xml:space="preserve"> Que sobre cualquiera de las sumas anteriores se condene al DISTRITO CAPITAL – UNIDAD EJECUTIVA DE SERVICIOS PÚBLICOS </w:t>
      </w:r>
      <w:r>
        <w:rPr>
          <w:rFonts w:ascii="Century Gothic" w:hAnsi="Century Gothic"/>
          <w:bCs/>
          <w:color w:val="000000"/>
          <w:sz w:val="20"/>
          <w:szCs w:val="20"/>
          <w:lang w:val="es-CO"/>
        </w:rPr>
        <w:lastRenderedPageBreak/>
        <w:t xml:space="preserve">a pagar a LIME S.A. ESP intereses comerciales moratorios a la tasa establecida en el artículo 4-8 de la Ley 80 de 1993, desde la fecha </w:t>
      </w:r>
      <w:r w:rsidR="004A196F">
        <w:rPr>
          <w:rFonts w:ascii="Century Gothic" w:hAnsi="Century Gothic"/>
          <w:bCs/>
          <w:color w:val="000000"/>
          <w:sz w:val="20"/>
          <w:szCs w:val="20"/>
          <w:lang w:val="es-CO"/>
        </w:rPr>
        <w:t xml:space="preserve">de presentación de esta demanda. </w:t>
      </w:r>
    </w:p>
    <w:p w14:paraId="4B4DE69B" w14:textId="77777777" w:rsidR="004A196F" w:rsidRDefault="004A196F" w:rsidP="00D607DF">
      <w:pPr>
        <w:ind w:left="851" w:right="851"/>
        <w:jc w:val="both"/>
        <w:rPr>
          <w:rFonts w:ascii="Century Gothic" w:hAnsi="Century Gothic"/>
          <w:bCs/>
          <w:color w:val="000000"/>
          <w:sz w:val="20"/>
          <w:szCs w:val="20"/>
          <w:lang w:val="es-CO"/>
        </w:rPr>
      </w:pPr>
    </w:p>
    <w:p w14:paraId="069495DD" w14:textId="77777777" w:rsidR="004A196F" w:rsidRDefault="004A196F" w:rsidP="004A196F">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w:t>
      </w:r>
      <w:r>
        <w:rPr>
          <w:rFonts w:ascii="Century Gothic" w:hAnsi="Century Gothic"/>
          <w:b/>
          <w:bCs/>
          <w:color w:val="000000"/>
          <w:sz w:val="20"/>
          <w:szCs w:val="20"/>
          <w:u w:val="single"/>
          <w:lang w:val="es-CO"/>
        </w:rPr>
        <w:t>Segunda subsidiaria a la tercera pretensión subsidiaria de la décima séptima principal:</w:t>
      </w:r>
      <w:r>
        <w:rPr>
          <w:rFonts w:ascii="Century Gothic" w:hAnsi="Century Gothic"/>
          <w:bCs/>
          <w:color w:val="000000"/>
          <w:sz w:val="20"/>
          <w:szCs w:val="20"/>
          <w:lang w:val="es-CO"/>
        </w:rPr>
        <w:t xml:space="preserve"> Que sobre cualquiera de las sumas anteriores se condene al DISTRITO CAPITAL – UNIDAD EJECUTIVA DE SERVICIOS PÚBLICOS a pagar a LIME S.A. ESP intereses comerciales moratorios a la tasa establecida en el artículo 4-8 de la Ley 80 de 1993, desde la fecha en que sea proferido el laudo arbitral. </w:t>
      </w:r>
    </w:p>
    <w:p w14:paraId="0D45F2B0" w14:textId="77777777" w:rsidR="004A196F" w:rsidRDefault="004A196F" w:rsidP="004A196F">
      <w:pPr>
        <w:ind w:left="851" w:right="851"/>
        <w:jc w:val="both"/>
        <w:rPr>
          <w:rFonts w:ascii="Century Gothic" w:hAnsi="Century Gothic"/>
          <w:bCs/>
          <w:color w:val="000000"/>
          <w:sz w:val="20"/>
          <w:szCs w:val="20"/>
          <w:lang w:val="es-CO"/>
        </w:rPr>
      </w:pPr>
    </w:p>
    <w:p w14:paraId="4F7C14A4" w14:textId="77777777" w:rsidR="00533099" w:rsidRDefault="00533099" w:rsidP="00533099">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w:t>
      </w:r>
      <w:r>
        <w:rPr>
          <w:rFonts w:ascii="Century Gothic" w:hAnsi="Century Gothic"/>
          <w:b/>
          <w:bCs/>
          <w:color w:val="000000"/>
          <w:sz w:val="20"/>
          <w:szCs w:val="20"/>
          <w:u w:val="single"/>
          <w:lang w:val="es-CO"/>
        </w:rPr>
        <w:t>Décima Octava Principal:</w:t>
      </w:r>
      <w:r>
        <w:rPr>
          <w:rFonts w:ascii="Century Gothic" w:hAnsi="Century Gothic"/>
          <w:bCs/>
          <w:color w:val="000000"/>
          <w:sz w:val="20"/>
          <w:szCs w:val="20"/>
          <w:lang w:val="es-CO"/>
        </w:rPr>
        <w:t xml:space="preserve"> Que se declare la nulidad de la Resolución UAESP 221 de 31 de mayo de 2013, </w:t>
      </w:r>
      <w:r>
        <w:rPr>
          <w:rFonts w:ascii="Century Gothic" w:hAnsi="Century Gothic"/>
          <w:bCs/>
          <w:i/>
          <w:color w:val="000000"/>
          <w:sz w:val="20"/>
          <w:szCs w:val="20"/>
          <w:lang w:val="es-CO"/>
        </w:rPr>
        <w:t>‘</w:t>
      </w:r>
      <w:r w:rsidR="008032BC">
        <w:rPr>
          <w:rFonts w:ascii="Century Gothic" w:hAnsi="Century Gothic"/>
          <w:bCs/>
          <w:i/>
          <w:color w:val="000000"/>
          <w:sz w:val="20"/>
          <w:szCs w:val="20"/>
          <w:lang w:val="es-CO"/>
        </w:rPr>
        <w:t>por la cual se liquida</w:t>
      </w:r>
      <w:r>
        <w:rPr>
          <w:rFonts w:ascii="Century Gothic" w:hAnsi="Century Gothic"/>
          <w:bCs/>
          <w:i/>
          <w:color w:val="000000"/>
          <w:sz w:val="20"/>
          <w:szCs w:val="20"/>
          <w:lang w:val="es-CO"/>
        </w:rPr>
        <w:t xml:space="preserve"> unilateralmente el Contrato de Concesión 54 de 2003, suscrito por Limpieza Metropolitana S.A. E.S.P.’, </w:t>
      </w:r>
      <w:r>
        <w:rPr>
          <w:rFonts w:ascii="Century Gothic" w:hAnsi="Century Gothic"/>
          <w:bCs/>
          <w:color w:val="000000"/>
          <w:sz w:val="20"/>
          <w:szCs w:val="20"/>
          <w:lang w:val="es-CO"/>
        </w:rPr>
        <w:t xml:space="preserve">suscrita por la Señora Directora General de la UAESP. </w:t>
      </w:r>
    </w:p>
    <w:p w14:paraId="6630B516" w14:textId="77777777" w:rsidR="008032BC" w:rsidRDefault="008032BC" w:rsidP="00533099">
      <w:pPr>
        <w:ind w:left="851" w:right="851"/>
        <w:jc w:val="both"/>
        <w:rPr>
          <w:rFonts w:ascii="Century Gothic" w:hAnsi="Century Gothic"/>
          <w:bCs/>
          <w:color w:val="000000"/>
          <w:sz w:val="20"/>
          <w:szCs w:val="20"/>
          <w:lang w:val="es-CO"/>
        </w:rPr>
      </w:pPr>
    </w:p>
    <w:p w14:paraId="75A00134" w14:textId="77777777" w:rsidR="008032BC" w:rsidRDefault="008032BC" w:rsidP="008032BC">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w:t>
      </w:r>
      <w:r>
        <w:rPr>
          <w:rFonts w:ascii="Century Gothic" w:hAnsi="Century Gothic"/>
          <w:b/>
          <w:bCs/>
          <w:color w:val="000000"/>
          <w:sz w:val="20"/>
          <w:szCs w:val="20"/>
          <w:u w:val="single"/>
          <w:lang w:val="es-CO"/>
        </w:rPr>
        <w:t>Décima Novena Principal:</w:t>
      </w:r>
      <w:r>
        <w:rPr>
          <w:rFonts w:ascii="Century Gothic" w:hAnsi="Century Gothic"/>
          <w:bCs/>
          <w:color w:val="000000"/>
          <w:sz w:val="20"/>
          <w:szCs w:val="20"/>
          <w:lang w:val="es-CO"/>
        </w:rPr>
        <w:t xml:space="preserve"> Que se declare la nulidad de la Resolución UAESP 513 de 9 de octubre de 2013. </w:t>
      </w:r>
      <w:r>
        <w:rPr>
          <w:rFonts w:ascii="Century Gothic" w:hAnsi="Century Gothic"/>
          <w:bCs/>
          <w:i/>
          <w:color w:val="000000"/>
          <w:sz w:val="20"/>
          <w:szCs w:val="20"/>
          <w:lang w:val="es-CO"/>
        </w:rPr>
        <w:t>‘por la cual se resuelve el recurso de reposición interpuesto por la sociedad Limpieza Metropolitana S.A E.S.P. –LIME S.A E.S.P. en contra de la Resolución No.</w:t>
      </w:r>
      <w:r w:rsidRPr="008032BC">
        <w:rPr>
          <w:rFonts w:ascii="Century Gothic" w:hAnsi="Century Gothic"/>
          <w:bCs/>
          <w:i/>
          <w:color w:val="000000"/>
          <w:sz w:val="20"/>
          <w:szCs w:val="20"/>
          <w:lang w:val="es-CO"/>
        </w:rPr>
        <w:t>221 de 2013</w:t>
      </w:r>
      <w:r>
        <w:rPr>
          <w:rFonts w:ascii="Century Gothic" w:hAnsi="Century Gothic"/>
          <w:bCs/>
          <w:color w:val="000000"/>
          <w:sz w:val="20"/>
          <w:szCs w:val="20"/>
          <w:lang w:val="es-CO"/>
        </w:rPr>
        <w:t xml:space="preserve">, </w:t>
      </w:r>
      <w:r>
        <w:rPr>
          <w:rFonts w:ascii="Century Gothic" w:hAnsi="Century Gothic"/>
          <w:bCs/>
          <w:i/>
          <w:color w:val="000000"/>
          <w:sz w:val="20"/>
          <w:szCs w:val="20"/>
          <w:lang w:val="es-CO"/>
        </w:rPr>
        <w:t xml:space="preserve">mediante la cual se liquida unilateralmente el Contrato de Concesión No. 54 de 2003, suscrito con la sociedad Limpieza Metropolitana S.A. E.S.P. –LIME S.A E.S.P.’, </w:t>
      </w:r>
      <w:r>
        <w:rPr>
          <w:rFonts w:ascii="Century Gothic" w:hAnsi="Century Gothic"/>
          <w:bCs/>
          <w:color w:val="000000"/>
          <w:sz w:val="20"/>
          <w:szCs w:val="20"/>
          <w:lang w:val="es-CO"/>
        </w:rPr>
        <w:t xml:space="preserve">suscrita por la Señora Directora General de la UAESP. </w:t>
      </w:r>
    </w:p>
    <w:p w14:paraId="165B1D88" w14:textId="77777777" w:rsidR="009E4773" w:rsidRDefault="009E4773" w:rsidP="008032BC">
      <w:pPr>
        <w:ind w:left="851" w:right="851"/>
        <w:jc w:val="both"/>
        <w:rPr>
          <w:rFonts w:ascii="Century Gothic" w:hAnsi="Century Gothic"/>
          <w:bCs/>
          <w:color w:val="000000"/>
          <w:sz w:val="20"/>
          <w:szCs w:val="20"/>
          <w:lang w:val="es-CO"/>
        </w:rPr>
      </w:pPr>
    </w:p>
    <w:p w14:paraId="4088A4C7" w14:textId="77777777" w:rsidR="009E4773" w:rsidRDefault="009E4773" w:rsidP="008032BC">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w:t>
      </w:r>
      <w:r>
        <w:rPr>
          <w:rFonts w:ascii="Century Gothic" w:hAnsi="Century Gothic"/>
          <w:b/>
          <w:bCs/>
          <w:color w:val="000000"/>
          <w:sz w:val="20"/>
          <w:szCs w:val="20"/>
          <w:u w:val="single"/>
          <w:lang w:val="es-CO"/>
        </w:rPr>
        <w:t>Vigésima Principal:</w:t>
      </w:r>
      <w:r>
        <w:rPr>
          <w:rFonts w:ascii="Century Gothic" w:hAnsi="Century Gothic"/>
          <w:bCs/>
          <w:color w:val="000000"/>
          <w:sz w:val="20"/>
          <w:szCs w:val="20"/>
          <w:lang w:val="es-CO"/>
        </w:rPr>
        <w:t xml:space="preserve"> Que se condene al DISTRITO CAPITAL y a la UNIDAD ADMINISTRATIVA ESPECIAL DE  SERVICIOS PÚBLICOS –UAESP- a pagar a LIMPIEZA METROPOLITANA S.A E.S.P. la totalidad de las sumas de dinero que ésta haya pagado o resulte obligada o condenada a pagar a las compañías aseguradoras COMPAÑÍA ASEGURADORA DE FIANZAS – CONFIANZA S.A., SEGUROS DEL ESTADO S.A y SEGUROS CONDOR S.A., o a quien</w:t>
      </w:r>
      <w:r w:rsidR="00FC7292">
        <w:rPr>
          <w:rFonts w:ascii="Century Gothic" w:hAnsi="Century Gothic"/>
          <w:bCs/>
          <w:color w:val="000000"/>
          <w:sz w:val="20"/>
          <w:szCs w:val="20"/>
          <w:lang w:val="es-CO"/>
        </w:rPr>
        <w:t>es</w:t>
      </w:r>
      <w:r>
        <w:rPr>
          <w:rFonts w:ascii="Century Gothic" w:hAnsi="Century Gothic"/>
          <w:bCs/>
          <w:color w:val="000000"/>
          <w:sz w:val="20"/>
          <w:szCs w:val="20"/>
          <w:lang w:val="es-CO"/>
        </w:rPr>
        <w:t xml:space="preserve"> hagan sus veces  </w:t>
      </w:r>
      <w:r w:rsidR="00625EBF">
        <w:rPr>
          <w:rFonts w:ascii="Century Gothic" w:hAnsi="Century Gothic"/>
          <w:bCs/>
          <w:color w:val="000000"/>
          <w:sz w:val="20"/>
          <w:szCs w:val="20"/>
          <w:lang w:val="es-CO"/>
        </w:rPr>
        <w:t xml:space="preserve">o representen sus derechos, o bien, la diferencia resultante entre el valor impuesto en las Resoluciones no. 221, 513 y 516 de 2013, y el menor valor que se determine en el laudo arbitral por concepto del presunto incumplimiento de las obligaciones contractuales allí declarado por la entidad, con motivo del pago realizado por dichas empresas a favor de la UAESP, en cumplimiento de las obligaciones impuestas en la mencionadas Resoluciones, incluyendo el capital, intereses, sanciones, costas procesales y agencias en derecho, honorarios y demás inherentes a dicho pago. </w:t>
      </w:r>
    </w:p>
    <w:p w14:paraId="55262CE0" w14:textId="77777777" w:rsidR="00606C86" w:rsidRDefault="00606C86" w:rsidP="008032BC">
      <w:pPr>
        <w:ind w:left="851" w:right="851"/>
        <w:jc w:val="both"/>
        <w:rPr>
          <w:rFonts w:ascii="Century Gothic" w:hAnsi="Century Gothic"/>
          <w:bCs/>
          <w:color w:val="000000"/>
          <w:sz w:val="20"/>
          <w:szCs w:val="20"/>
          <w:lang w:val="es-CO"/>
        </w:rPr>
      </w:pPr>
    </w:p>
    <w:p w14:paraId="34946B43" w14:textId="77777777" w:rsidR="00606C86" w:rsidRDefault="00606C86" w:rsidP="00606C86">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w:t>
      </w:r>
      <w:r>
        <w:rPr>
          <w:rFonts w:ascii="Century Gothic" w:hAnsi="Century Gothic"/>
          <w:b/>
          <w:bCs/>
          <w:color w:val="000000"/>
          <w:sz w:val="20"/>
          <w:szCs w:val="20"/>
          <w:u w:val="single"/>
          <w:lang w:val="es-CO"/>
        </w:rPr>
        <w:t>Primera pretensión subsidiaria de la vigésima Principal:</w:t>
      </w:r>
      <w:r>
        <w:rPr>
          <w:rFonts w:ascii="Century Gothic" w:hAnsi="Century Gothic"/>
          <w:bCs/>
          <w:color w:val="000000"/>
          <w:sz w:val="20"/>
          <w:szCs w:val="20"/>
          <w:lang w:val="es-CO"/>
        </w:rPr>
        <w:t xml:space="preserve"> Que en el evento en que LIMPIEZA METROPOLITANA S.A E.S.P., para la fecha de firmeza del laudo arbitral que se profiera dentro de la presente controversia, no haya efectuado desembolso alguno a favor de las compañías aseguradoras COMPAÑÍA ASEGURADORA DE FIANZAS – CONFIANZA S.A., SEGUROS DEL ESTADO S.A y SEGUROS CONDOR S.A., o a quien</w:t>
      </w:r>
      <w:r w:rsidR="005A67B9">
        <w:rPr>
          <w:rFonts w:ascii="Century Gothic" w:hAnsi="Century Gothic"/>
          <w:bCs/>
          <w:color w:val="000000"/>
          <w:sz w:val="20"/>
          <w:szCs w:val="20"/>
          <w:lang w:val="es-CO"/>
        </w:rPr>
        <w:t>es</w:t>
      </w:r>
      <w:r>
        <w:rPr>
          <w:rFonts w:ascii="Century Gothic" w:hAnsi="Century Gothic"/>
          <w:bCs/>
          <w:color w:val="000000"/>
          <w:sz w:val="20"/>
          <w:szCs w:val="20"/>
          <w:lang w:val="es-CO"/>
        </w:rPr>
        <w:t xml:space="preserve"> hagan sus veces  o representen sus derechos, se condene al DISTRITO CAPITAL y a la UNIDAD ADMINISTRATIVA ESPECIAL DE  SERVICIOS PÚBLICOS –UAESP- a reintegrar a dicha</w:t>
      </w:r>
      <w:r w:rsidR="005A67B9">
        <w:rPr>
          <w:rFonts w:ascii="Century Gothic" w:hAnsi="Century Gothic"/>
          <w:bCs/>
          <w:color w:val="000000"/>
          <w:sz w:val="20"/>
          <w:szCs w:val="20"/>
          <w:lang w:val="es-CO"/>
        </w:rPr>
        <w:t>s</w:t>
      </w:r>
      <w:r>
        <w:rPr>
          <w:rFonts w:ascii="Century Gothic" w:hAnsi="Century Gothic"/>
          <w:bCs/>
          <w:color w:val="000000"/>
          <w:sz w:val="20"/>
          <w:szCs w:val="20"/>
          <w:lang w:val="es-CO"/>
        </w:rPr>
        <w:t xml:space="preserve"> compañías los valores pagados por ellas a favor de la UAESP,  o bien, la diferencia resultante entre el valor impuesto en las Resoluciones no. 221, 513 y 516 de 2013, y el menor valor que se determine en el laudo arbitral por concepto del presunto incumplimiento de las obligaciones contractuales allí declarada por la entidad, con motivo del pago realizado por dichas empresas a favor de la UAESP, en cumplimiento de las obligaciones impuestas en la mencionadas Resoluciones, incluyendo el capital, intereses, sanciones, costas procesales y agencias en derecho, honorarios y demás inherentes a dicho pago. </w:t>
      </w:r>
    </w:p>
    <w:p w14:paraId="3CE3B3AB" w14:textId="77777777" w:rsidR="00142FA2" w:rsidRDefault="00142FA2" w:rsidP="00606C86">
      <w:pPr>
        <w:ind w:left="851" w:right="851"/>
        <w:jc w:val="both"/>
        <w:rPr>
          <w:rFonts w:ascii="Century Gothic" w:hAnsi="Century Gothic"/>
          <w:bCs/>
          <w:color w:val="000000"/>
          <w:sz w:val="20"/>
          <w:szCs w:val="20"/>
          <w:lang w:val="es-CO"/>
        </w:rPr>
      </w:pPr>
    </w:p>
    <w:p w14:paraId="06708828" w14:textId="77777777" w:rsidR="00142FA2" w:rsidRDefault="00142FA2" w:rsidP="00142FA2">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w:t>
      </w:r>
      <w:r>
        <w:rPr>
          <w:rFonts w:ascii="Century Gothic" w:hAnsi="Century Gothic"/>
          <w:b/>
          <w:bCs/>
          <w:color w:val="000000"/>
          <w:sz w:val="20"/>
          <w:szCs w:val="20"/>
          <w:u w:val="single"/>
          <w:lang w:val="es-CO"/>
        </w:rPr>
        <w:t>Vigésima Primera Principal:</w:t>
      </w:r>
      <w:r>
        <w:rPr>
          <w:rFonts w:ascii="Century Gothic" w:hAnsi="Century Gothic"/>
          <w:bCs/>
          <w:color w:val="000000"/>
          <w:sz w:val="20"/>
          <w:szCs w:val="20"/>
          <w:lang w:val="es-CO"/>
        </w:rPr>
        <w:t xml:space="preserve"> Que se condene al DISTRITO CAPITAL - UNIDAD EJECUTIVA </w:t>
      </w:r>
      <w:proofErr w:type="gramStart"/>
      <w:r>
        <w:rPr>
          <w:rFonts w:ascii="Century Gothic" w:hAnsi="Century Gothic"/>
          <w:bCs/>
          <w:color w:val="000000"/>
          <w:sz w:val="20"/>
          <w:szCs w:val="20"/>
          <w:lang w:val="es-CO"/>
        </w:rPr>
        <w:t>DE  SERVICIOS</w:t>
      </w:r>
      <w:proofErr w:type="gramEnd"/>
      <w:r>
        <w:rPr>
          <w:rFonts w:ascii="Century Gothic" w:hAnsi="Century Gothic"/>
          <w:bCs/>
          <w:color w:val="000000"/>
          <w:sz w:val="20"/>
          <w:szCs w:val="20"/>
          <w:lang w:val="es-CO"/>
        </w:rPr>
        <w:t xml:space="preserve"> PÚBLICOS a pagar a LIME S.A ESP las costas del proceso y las agencias en derecho, de conformidad con las </w:t>
      </w:r>
      <w:r>
        <w:rPr>
          <w:rFonts w:ascii="Century Gothic" w:hAnsi="Century Gothic"/>
          <w:bCs/>
          <w:color w:val="000000"/>
          <w:sz w:val="20"/>
          <w:szCs w:val="20"/>
          <w:lang w:val="es-CO"/>
        </w:rPr>
        <w:lastRenderedPageBreak/>
        <w:t xml:space="preserve">disposiciones legales vigentes al momento de dictar el laudo arbitral definitivo que ponga fin al presente proceso”. </w:t>
      </w:r>
    </w:p>
    <w:p w14:paraId="262422A0" w14:textId="77777777" w:rsidR="00142FA2" w:rsidRDefault="00142FA2" w:rsidP="00142FA2">
      <w:pPr>
        <w:ind w:left="851" w:right="851"/>
        <w:jc w:val="both"/>
        <w:rPr>
          <w:rFonts w:ascii="Century Gothic" w:hAnsi="Century Gothic"/>
          <w:bCs/>
          <w:color w:val="000000"/>
          <w:sz w:val="20"/>
          <w:szCs w:val="20"/>
          <w:lang w:val="es-CO"/>
        </w:rPr>
      </w:pPr>
    </w:p>
    <w:p w14:paraId="53512186" w14:textId="77777777" w:rsidR="00142FA2" w:rsidRDefault="00142FA2" w:rsidP="00142FA2">
      <w:pPr>
        <w:ind w:left="851" w:right="851"/>
        <w:jc w:val="both"/>
        <w:rPr>
          <w:rFonts w:ascii="Century Gothic" w:hAnsi="Century Gothic"/>
          <w:bCs/>
          <w:color w:val="000000"/>
          <w:sz w:val="20"/>
          <w:szCs w:val="20"/>
          <w:lang w:val="es-CO"/>
        </w:rPr>
      </w:pPr>
    </w:p>
    <w:p w14:paraId="6A8003DE" w14:textId="77777777" w:rsidR="000E2297" w:rsidRDefault="000E2297" w:rsidP="00171CA3">
      <w:pPr>
        <w:ind w:left="851" w:right="851"/>
        <w:jc w:val="both"/>
        <w:rPr>
          <w:rFonts w:ascii="Century Gothic" w:hAnsi="Century Gothic"/>
          <w:b/>
          <w:bCs/>
          <w:color w:val="000000"/>
          <w:sz w:val="20"/>
          <w:szCs w:val="20"/>
          <w:lang w:val="es-CO"/>
        </w:rPr>
      </w:pPr>
    </w:p>
    <w:p w14:paraId="4C2154F5" w14:textId="77777777" w:rsidR="005A7B8A" w:rsidRPr="005A7B8A" w:rsidRDefault="005A7B8A" w:rsidP="005A7B8A">
      <w:pPr>
        <w:spacing w:line="360" w:lineRule="auto"/>
        <w:ind w:right="23"/>
        <w:jc w:val="both"/>
        <w:rPr>
          <w:rFonts w:ascii="Century Gothic" w:hAnsi="Century Gothic"/>
          <w:color w:val="000000"/>
          <w:sz w:val="22"/>
          <w:lang w:val="es-CO"/>
        </w:rPr>
      </w:pPr>
      <w:r w:rsidRPr="003D3262">
        <w:rPr>
          <w:rFonts w:ascii="Century Gothic" w:hAnsi="Century Gothic"/>
          <w:color w:val="000000"/>
          <w:sz w:val="22"/>
          <w:lang w:val="es-CO"/>
        </w:rPr>
        <w:t>Los hechos narrados en la demanda arbitral se sintetizan de la siguiente manera:</w:t>
      </w:r>
      <w:r w:rsidRPr="005A7B8A">
        <w:rPr>
          <w:rFonts w:ascii="Century Gothic" w:hAnsi="Century Gothic"/>
          <w:color w:val="000000"/>
          <w:sz w:val="22"/>
          <w:lang w:val="es-CO"/>
        </w:rPr>
        <w:t xml:space="preserve"> </w:t>
      </w:r>
    </w:p>
    <w:p w14:paraId="35C517C4" w14:textId="77777777" w:rsidR="005A7B8A" w:rsidRPr="005A7B8A" w:rsidRDefault="005A7B8A" w:rsidP="005A7B8A">
      <w:pPr>
        <w:spacing w:line="360" w:lineRule="auto"/>
        <w:jc w:val="both"/>
        <w:rPr>
          <w:rFonts w:ascii="Century Gothic" w:hAnsi="Century Gothic" w:cs="Tahoma"/>
          <w:color w:val="000000"/>
          <w:sz w:val="22"/>
          <w:szCs w:val="22"/>
          <w:lang w:val="es-CO"/>
        </w:rPr>
      </w:pPr>
    </w:p>
    <w:p w14:paraId="652D8F18" w14:textId="77777777" w:rsidR="00EB7BBE" w:rsidRDefault="00CD60B3" w:rsidP="005A7B8A">
      <w:pPr>
        <w:spacing w:line="360" w:lineRule="auto"/>
        <w:jc w:val="both"/>
        <w:rPr>
          <w:rFonts w:ascii="Century Gothic" w:hAnsi="Century Gothic" w:cs="Tahoma"/>
          <w:color w:val="000000"/>
          <w:sz w:val="22"/>
          <w:szCs w:val="22"/>
          <w:lang w:val="es-CO"/>
        </w:rPr>
      </w:pPr>
      <w:r>
        <w:rPr>
          <w:rFonts w:ascii="Century Gothic" w:hAnsi="Century Gothic" w:cs="Tahoma"/>
          <w:color w:val="000000"/>
          <w:sz w:val="22"/>
          <w:szCs w:val="22"/>
          <w:lang w:val="es-CO"/>
        </w:rPr>
        <w:t>a</w:t>
      </w:r>
      <w:r w:rsidR="005A7B8A" w:rsidRPr="005A7B8A">
        <w:rPr>
          <w:rFonts w:ascii="Century Gothic" w:hAnsi="Century Gothic" w:cs="Tahoma"/>
          <w:color w:val="000000"/>
          <w:sz w:val="22"/>
          <w:szCs w:val="22"/>
          <w:lang w:val="es-CO"/>
        </w:rPr>
        <w:t xml:space="preserve">.- </w:t>
      </w:r>
      <w:r w:rsidR="008146A4">
        <w:rPr>
          <w:rFonts w:ascii="Century Gothic" w:hAnsi="Century Gothic" w:cs="Tahoma"/>
          <w:color w:val="000000"/>
          <w:sz w:val="22"/>
          <w:szCs w:val="22"/>
          <w:lang w:val="es-CO"/>
        </w:rPr>
        <w:t xml:space="preserve">El </w:t>
      </w:r>
      <w:r w:rsidR="00D56E3B">
        <w:rPr>
          <w:rFonts w:ascii="Century Gothic" w:hAnsi="Century Gothic" w:cs="Tahoma"/>
          <w:color w:val="000000"/>
          <w:sz w:val="22"/>
          <w:szCs w:val="22"/>
          <w:lang w:val="es-CO"/>
        </w:rPr>
        <w:t>15</w:t>
      </w:r>
      <w:r w:rsidR="00EB7BBE">
        <w:rPr>
          <w:rFonts w:ascii="Century Gothic" w:hAnsi="Century Gothic" w:cs="Tahoma"/>
          <w:color w:val="000000"/>
          <w:sz w:val="22"/>
          <w:szCs w:val="22"/>
          <w:lang w:val="es-CO"/>
        </w:rPr>
        <w:t xml:space="preserve"> </w:t>
      </w:r>
      <w:r w:rsidR="00E53968">
        <w:rPr>
          <w:rFonts w:ascii="Century Gothic" w:hAnsi="Century Gothic" w:cs="Tahoma"/>
          <w:color w:val="000000"/>
          <w:sz w:val="22"/>
          <w:szCs w:val="22"/>
          <w:lang w:val="es-CO"/>
        </w:rPr>
        <w:t xml:space="preserve">de </w:t>
      </w:r>
      <w:r w:rsidR="00D56E3B">
        <w:rPr>
          <w:rFonts w:ascii="Century Gothic" w:hAnsi="Century Gothic" w:cs="Tahoma"/>
          <w:color w:val="000000"/>
          <w:sz w:val="22"/>
          <w:szCs w:val="22"/>
          <w:lang w:val="es-CO"/>
        </w:rPr>
        <w:t xml:space="preserve">julio </w:t>
      </w:r>
      <w:r w:rsidR="00E53968">
        <w:rPr>
          <w:rFonts w:ascii="Century Gothic" w:hAnsi="Century Gothic" w:cs="Tahoma"/>
          <w:color w:val="000000"/>
          <w:sz w:val="22"/>
          <w:szCs w:val="22"/>
          <w:lang w:val="es-CO"/>
        </w:rPr>
        <w:t>de 20</w:t>
      </w:r>
      <w:r w:rsidR="00D56E3B">
        <w:rPr>
          <w:rFonts w:ascii="Century Gothic" w:hAnsi="Century Gothic" w:cs="Tahoma"/>
          <w:color w:val="000000"/>
          <w:sz w:val="22"/>
          <w:szCs w:val="22"/>
          <w:lang w:val="es-CO"/>
        </w:rPr>
        <w:t>03</w:t>
      </w:r>
      <w:r w:rsidR="00E53968">
        <w:rPr>
          <w:rFonts w:ascii="Century Gothic" w:hAnsi="Century Gothic" w:cs="Tahoma"/>
          <w:color w:val="000000"/>
          <w:sz w:val="22"/>
          <w:szCs w:val="22"/>
          <w:lang w:val="es-CO"/>
        </w:rPr>
        <w:t xml:space="preserve">, entre </w:t>
      </w:r>
      <w:r w:rsidR="00AE57E2">
        <w:rPr>
          <w:rFonts w:ascii="Century Gothic" w:hAnsi="Century Gothic" w:cs="Tahoma"/>
          <w:color w:val="000000"/>
          <w:sz w:val="22"/>
          <w:szCs w:val="22"/>
          <w:lang w:val="es-CO"/>
        </w:rPr>
        <w:t xml:space="preserve">LIME S.A ESP y la Unidad Ejecutiva Especial de Servicios Públicos UESP, hoy Unidad Administrativa Especial de Servicios Públicos UAESP, </w:t>
      </w:r>
      <w:r w:rsidR="00EB7BBE">
        <w:rPr>
          <w:rFonts w:ascii="Century Gothic" w:hAnsi="Century Gothic" w:cs="Tahoma"/>
          <w:color w:val="000000"/>
          <w:sz w:val="22"/>
          <w:szCs w:val="22"/>
          <w:lang w:val="es-CO"/>
        </w:rPr>
        <w:t>s</w:t>
      </w:r>
      <w:r w:rsidR="009873CB">
        <w:rPr>
          <w:rFonts w:ascii="Century Gothic" w:hAnsi="Century Gothic" w:cs="Tahoma"/>
          <w:color w:val="000000"/>
          <w:sz w:val="22"/>
          <w:szCs w:val="22"/>
          <w:lang w:val="es-CO"/>
        </w:rPr>
        <w:t xml:space="preserve">e celebró </w:t>
      </w:r>
      <w:r w:rsidR="009873CB" w:rsidRPr="005A7B8A">
        <w:rPr>
          <w:rFonts w:ascii="Century Gothic" w:hAnsi="Century Gothic" w:cs="Tahoma"/>
          <w:color w:val="000000"/>
          <w:sz w:val="22"/>
          <w:szCs w:val="22"/>
          <w:lang w:val="es-CO"/>
        </w:rPr>
        <w:t xml:space="preserve">el contrato de </w:t>
      </w:r>
      <w:r w:rsidR="00AE57E2">
        <w:rPr>
          <w:rFonts w:ascii="Century Gothic" w:hAnsi="Century Gothic" w:cs="Tahoma"/>
          <w:color w:val="000000"/>
          <w:sz w:val="22"/>
          <w:szCs w:val="22"/>
          <w:lang w:val="es-CO"/>
        </w:rPr>
        <w:t>concesión 054</w:t>
      </w:r>
      <w:r w:rsidR="005A7B8A" w:rsidRPr="005A7B8A">
        <w:rPr>
          <w:rFonts w:ascii="Century Gothic" w:hAnsi="Century Gothic" w:cs="Tahoma"/>
          <w:color w:val="000000"/>
          <w:sz w:val="22"/>
          <w:szCs w:val="22"/>
          <w:lang w:val="es-CO"/>
        </w:rPr>
        <w:t>,</w:t>
      </w:r>
      <w:r w:rsidR="00AE57E2">
        <w:rPr>
          <w:rFonts w:ascii="Century Gothic" w:hAnsi="Century Gothic" w:cs="Tahoma"/>
          <w:color w:val="000000"/>
          <w:sz w:val="22"/>
          <w:szCs w:val="22"/>
          <w:lang w:val="es-CO"/>
        </w:rPr>
        <w:t xml:space="preserve"> </w:t>
      </w:r>
      <w:r w:rsidR="00EB7BBE">
        <w:rPr>
          <w:rFonts w:ascii="Century Gothic" w:hAnsi="Century Gothic" w:cs="Tahoma"/>
          <w:color w:val="000000"/>
          <w:sz w:val="22"/>
          <w:szCs w:val="22"/>
          <w:lang w:val="es-CO"/>
        </w:rPr>
        <w:t>cuyo objeto era</w:t>
      </w:r>
      <w:r w:rsidR="004F5150">
        <w:rPr>
          <w:rFonts w:ascii="Century Gothic" w:hAnsi="Century Gothic" w:cs="Tahoma"/>
          <w:color w:val="000000"/>
          <w:sz w:val="22"/>
          <w:szCs w:val="22"/>
          <w:lang w:val="es-CO"/>
        </w:rPr>
        <w:t xml:space="preserve"> la realización de  </w:t>
      </w:r>
      <w:r w:rsidR="00EB7BBE">
        <w:rPr>
          <w:rFonts w:ascii="Century Gothic" w:hAnsi="Century Gothic" w:cs="Tahoma"/>
          <w:color w:val="000000"/>
          <w:sz w:val="22"/>
          <w:szCs w:val="22"/>
          <w:lang w:val="es-CO"/>
        </w:rPr>
        <w:t xml:space="preserve"> </w:t>
      </w:r>
      <w:r w:rsidR="004F43BD">
        <w:rPr>
          <w:rFonts w:ascii="Century Gothic" w:hAnsi="Century Gothic" w:cs="Tahoma"/>
          <w:color w:val="000000"/>
          <w:sz w:val="22"/>
          <w:szCs w:val="22"/>
          <w:lang w:val="es-CO"/>
        </w:rPr>
        <w:t>actividades de aseo en las localidades 1 y 5 de Bogotá</w:t>
      </w:r>
      <w:r w:rsidR="00EB7BBE">
        <w:rPr>
          <w:rFonts w:ascii="Century Gothic" w:hAnsi="Century Gothic" w:cs="Tahoma"/>
          <w:color w:val="000000"/>
          <w:sz w:val="22"/>
          <w:szCs w:val="22"/>
          <w:lang w:val="es-CO"/>
        </w:rPr>
        <w:t xml:space="preserve">, </w:t>
      </w:r>
      <w:r w:rsidR="009140DB">
        <w:rPr>
          <w:rFonts w:ascii="Century Gothic" w:hAnsi="Century Gothic" w:cs="Tahoma"/>
          <w:color w:val="000000"/>
          <w:sz w:val="22"/>
          <w:szCs w:val="22"/>
          <w:lang w:val="es-CO"/>
        </w:rPr>
        <w:t xml:space="preserve">con un plazo de ejecución de </w:t>
      </w:r>
      <w:r w:rsidR="004F43BD">
        <w:rPr>
          <w:rFonts w:ascii="Century Gothic" w:hAnsi="Century Gothic" w:cs="Tahoma"/>
          <w:color w:val="000000"/>
          <w:sz w:val="22"/>
          <w:szCs w:val="22"/>
          <w:lang w:val="es-CO"/>
        </w:rPr>
        <w:t>7 años</w:t>
      </w:r>
      <w:r w:rsidR="004F5150">
        <w:rPr>
          <w:rFonts w:ascii="Century Gothic" w:hAnsi="Century Gothic" w:cs="Tahoma"/>
          <w:color w:val="000000"/>
          <w:sz w:val="22"/>
          <w:szCs w:val="22"/>
          <w:lang w:val="es-CO"/>
        </w:rPr>
        <w:t>, plazo que f</w:t>
      </w:r>
      <w:r w:rsidR="004F43BD">
        <w:rPr>
          <w:rFonts w:ascii="Century Gothic" w:hAnsi="Century Gothic" w:cs="Tahoma"/>
          <w:color w:val="000000"/>
          <w:sz w:val="22"/>
          <w:szCs w:val="22"/>
          <w:lang w:val="es-CO"/>
        </w:rPr>
        <w:t>ue prorrogado</w:t>
      </w:r>
      <w:r w:rsidR="00A91540">
        <w:rPr>
          <w:rFonts w:ascii="Century Gothic" w:hAnsi="Century Gothic" w:cs="Tahoma"/>
          <w:color w:val="000000"/>
          <w:sz w:val="22"/>
          <w:szCs w:val="22"/>
          <w:lang w:val="es-CO"/>
        </w:rPr>
        <w:t>,</w:t>
      </w:r>
      <w:r w:rsidR="004F43BD">
        <w:rPr>
          <w:rFonts w:ascii="Century Gothic" w:hAnsi="Century Gothic" w:cs="Tahoma"/>
          <w:color w:val="000000"/>
          <w:sz w:val="22"/>
          <w:szCs w:val="22"/>
          <w:lang w:val="es-CO"/>
        </w:rPr>
        <w:t xml:space="preserve"> inicialmente</w:t>
      </w:r>
      <w:r w:rsidR="00A91540">
        <w:rPr>
          <w:rFonts w:ascii="Century Gothic" w:hAnsi="Century Gothic" w:cs="Tahoma"/>
          <w:color w:val="000000"/>
          <w:sz w:val="22"/>
          <w:szCs w:val="22"/>
          <w:lang w:val="es-CO"/>
        </w:rPr>
        <w:t>,</w:t>
      </w:r>
      <w:r w:rsidR="004F43BD">
        <w:rPr>
          <w:rFonts w:ascii="Century Gothic" w:hAnsi="Century Gothic" w:cs="Tahoma"/>
          <w:color w:val="000000"/>
          <w:sz w:val="22"/>
          <w:szCs w:val="22"/>
          <w:lang w:val="es-CO"/>
        </w:rPr>
        <w:t xml:space="preserve"> por nueve meses y</w:t>
      </w:r>
      <w:r w:rsidR="00A91540">
        <w:rPr>
          <w:rFonts w:ascii="Century Gothic" w:hAnsi="Century Gothic" w:cs="Tahoma"/>
          <w:color w:val="000000"/>
          <w:sz w:val="22"/>
          <w:szCs w:val="22"/>
          <w:lang w:val="es-CO"/>
        </w:rPr>
        <w:t>,</w:t>
      </w:r>
      <w:r w:rsidR="004F43BD">
        <w:rPr>
          <w:rFonts w:ascii="Century Gothic" w:hAnsi="Century Gothic" w:cs="Tahoma"/>
          <w:color w:val="000000"/>
          <w:sz w:val="22"/>
          <w:szCs w:val="22"/>
          <w:lang w:val="es-CO"/>
        </w:rPr>
        <w:t xml:space="preserve"> posteriormente</w:t>
      </w:r>
      <w:r w:rsidR="00A91540">
        <w:rPr>
          <w:rFonts w:ascii="Century Gothic" w:hAnsi="Century Gothic" w:cs="Tahoma"/>
          <w:color w:val="000000"/>
          <w:sz w:val="22"/>
          <w:szCs w:val="22"/>
          <w:lang w:val="es-CO"/>
        </w:rPr>
        <w:t>,</w:t>
      </w:r>
      <w:r w:rsidR="004F43BD">
        <w:rPr>
          <w:rFonts w:ascii="Century Gothic" w:hAnsi="Century Gothic" w:cs="Tahoma"/>
          <w:color w:val="000000"/>
          <w:sz w:val="22"/>
          <w:szCs w:val="22"/>
          <w:lang w:val="es-CO"/>
        </w:rPr>
        <w:t xml:space="preserve"> por tres meses, por lo que el contrato concluyó el 15 de septiembre de 2011. </w:t>
      </w:r>
    </w:p>
    <w:p w14:paraId="1FD78435" w14:textId="77777777" w:rsidR="00EB7BBE" w:rsidRDefault="00EB7BBE" w:rsidP="005A7B8A">
      <w:pPr>
        <w:spacing w:line="360" w:lineRule="auto"/>
        <w:jc w:val="both"/>
        <w:rPr>
          <w:rFonts w:ascii="Century Gothic" w:hAnsi="Century Gothic" w:cs="Tahoma"/>
          <w:color w:val="000000"/>
          <w:sz w:val="22"/>
          <w:szCs w:val="22"/>
          <w:lang w:val="es-CO"/>
        </w:rPr>
      </w:pPr>
    </w:p>
    <w:p w14:paraId="29F79BBA" w14:textId="77777777" w:rsidR="00447266" w:rsidRDefault="00CD60B3" w:rsidP="005A7B8A">
      <w:pPr>
        <w:spacing w:line="360" w:lineRule="auto"/>
        <w:jc w:val="both"/>
        <w:rPr>
          <w:rFonts w:ascii="Century Gothic" w:hAnsi="Century Gothic" w:cs="Tahoma"/>
          <w:color w:val="000000"/>
          <w:sz w:val="22"/>
          <w:szCs w:val="22"/>
          <w:lang w:val="es-CO"/>
        </w:rPr>
      </w:pPr>
      <w:r w:rsidRPr="005E7442">
        <w:rPr>
          <w:rFonts w:ascii="Century Gothic" w:hAnsi="Century Gothic" w:cs="Tahoma"/>
          <w:color w:val="000000"/>
          <w:sz w:val="22"/>
          <w:szCs w:val="22"/>
          <w:lang w:val="es-CO"/>
        </w:rPr>
        <w:t>b</w:t>
      </w:r>
      <w:r w:rsidR="007E7C8C" w:rsidRPr="005E7442">
        <w:rPr>
          <w:rFonts w:ascii="Century Gothic" w:hAnsi="Century Gothic" w:cs="Tahoma"/>
          <w:color w:val="000000"/>
          <w:sz w:val="22"/>
          <w:szCs w:val="22"/>
          <w:lang w:val="es-CO"/>
        </w:rPr>
        <w:t xml:space="preserve">.- </w:t>
      </w:r>
      <w:r w:rsidR="00447266" w:rsidRPr="005E7442">
        <w:rPr>
          <w:rFonts w:ascii="Century Gothic" w:hAnsi="Century Gothic" w:cs="Tahoma"/>
          <w:color w:val="000000"/>
          <w:sz w:val="22"/>
          <w:szCs w:val="22"/>
          <w:lang w:val="es-CO"/>
        </w:rPr>
        <w:t xml:space="preserve">Finalizado el contrato las partes iniciaron la fase de liquidación bilateral del mismo, etapa </w:t>
      </w:r>
      <w:r w:rsidR="005E7442" w:rsidRPr="005E7442">
        <w:rPr>
          <w:rFonts w:ascii="Century Gothic" w:hAnsi="Century Gothic" w:cs="Tahoma"/>
          <w:color w:val="000000"/>
          <w:sz w:val="22"/>
          <w:szCs w:val="22"/>
          <w:lang w:val="es-CO"/>
        </w:rPr>
        <w:t xml:space="preserve">en la que LIME S.A. </w:t>
      </w:r>
      <w:r w:rsidR="0009612A">
        <w:rPr>
          <w:rFonts w:ascii="Century Gothic" w:hAnsi="Century Gothic" w:cs="Tahoma"/>
          <w:color w:val="000000"/>
          <w:sz w:val="22"/>
          <w:szCs w:val="22"/>
          <w:lang w:val="es-CO"/>
        </w:rPr>
        <w:t xml:space="preserve">ESP </w:t>
      </w:r>
      <w:r w:rsidR="005E7442" w:rsidRPr="005E7442">
        <w:rPr>
          <w:rFonts w:ascii="Century Gothic" w:hAnsi="Century Gothic" w:cs="Tahoma"/>
          <w:color w:val="000000"/>
          <w:sz w:val="22"/>
          <w:szCs w:val="22"/>
          <w:lang w:val="es-CO"/>
        </w:rPr>
        <w:t>no estuvo de acuerdo con la procedencia de la reversión sobre los vehículos motorizados</w:t>
      </w:r>
      <w:r w:rsidR="004F5150">
        <w:rPr>
          <w:rFonts w:ascii="Century Gothic" w:hAnsi="Century Gothic" w:cs="Tahoma"/>
          <w:color w:val="000000"/>
          <w:sz w:val="22"/>
          <w:szCs w:val="22"/>
          <w:lang w:val="es-CO"/>
        </w:rPr>
        <w:t xml:space="preserve">, motivo por el cual </w:t>
      </w:r>
      <w:r w:rsidR="00AC07AD">
        <w:rPr>
          <w:rFonts w:ascii="Century Gothic" w:hAnsi="Century Gothic" w:cs="Tahoma"/>
          <w:color w:val="000000"/>
          <w:sz w:val="22"/>
          <w:szCs w:val="22"/>
          <w:lang w:val="es-CO"/>
        </w:rPr>
        <w:t xml:space="preserve">se </w:t>
      </w:r>
      <w:r w:rsidR="005E7442" w:rsidRPr="005E7442">
        <w:rPr>
          <w:rFonts w:ascii="Century Gothic" w:hAnsi="Century Gothic" w:cs="Tahoma"/>
          <w:color w:val="000000"/>
          <w:sz w:val="22"/>
          <w:szCs w:val="22"/>
          <w:lang w:val="es-CO"/>
        </w:rPr>
        <w:t>acord</w:t>
      </w:r>
      <w:r w:rsidR="004F5150">
        <w:rPr>
          <w:rFonts w:ascii="Century Gothic" w:hAnsi="Century Gothic" w:cs="Tahoma"/>
          <w:color w:val="000000"/>
          <w:sz w:val="22"/>
          <w:szCs w:val="22"/>
          <w:lang w:val="es-CO"/>
        </w:rPr>
        <w:t xml:space="preserve">ó </w:t>
      </w:r>
      <w:r w:rsidR="005E7442" w:rsidRPr="005E7442">
        <w:rPr>
          <w:rFonts w:ascii="Century Gothic" w:hAnsi="Century Gothic" w:cs="Tahoma"/>
          <w:color w:val="000000"/>
          <w:sz w:val="22"/>
          <w:szCs w:val="22"/>
          <w:lang w:val="es-CO"/>
        </w:rPr>
        <w:t>liquidar</w:t>
      </w:r>
      <w:r w:rsidR="004F5150">
        <w:rPr>
          <w:rFonts w:ascii="Century Gothic" w:hAnsi="Century Gothic" w:cs="Tahoma"/>
          <w:color w:val="000000"/>
          <w:sz w:val="22"/>
          <w:szCs w:val="22"/>
          <w:lang w:val="es-CO"/>
        </w:rPr>
        <w:t>lo dejando esa salvedad;</w:t>
      </w:r>
      <w:r w:rsidR="005E7442" w:rsidRPr="005E7442">
        <w:rPr>
          <w:rFonts w:ascii="Century Gothic" w:hAnsi="Century Gothic" w:cs="Tahoma"/>
          <w:color w:val="000000"/>
          <w:sz w:val="22"/>
          <w:szCs w:val="22"/>
          <w:lang w:val="es-CO"/>
        </w:rPr>
        <w:t xml:space="preserve"> pero</w:t>
      </w:r>
      <w:r w:rsidR="00576EA5">
        <w:rPr>
          <w:rFonts w:ascii="Century Gothic" w:hAnsi="Century Gothic" w:cs="Tahoma"/>
          <w:color w:val="000000"/>
          <w:sz w:val="22"/>
          <w:szCs w:val="22"/>
          <w:lang w:val="es-CO"/>
        </w:rPr>
        <w:t>,</w:t>
      </w:r>
      <w:r w:rsidR="005E7442" w:rsidRPr="005E7442">
        <w:rPr>
          <w:rFonts w:ascii="Century Gothic" w:hAnsi="Century Gothic" w:cs="Tahoma"/>
          <w:color w:val="000000"/>
          <w:sz w:val="22"/>
          <w:szCs w:val="22"/>
          <w:lang w:val="es-CO"/>
        </w:rPr>
        <w:t xml:space="preserve"> sorpresivamente</w:t>
      </w:r>
      <w:r w:rsidR="00576EA5">
        <w:rPr>
          <w:rFonts w:ascii="Century Gothic" w:hAnsi="Century Gothic" w:cs="Tahoma"/>
          <w:color w:val="000000"/>
          <w:sz w:val="22"/>
          <w:szCs w:val="22"/>
          <w:lang w:val="es-CO"/>
        </w:rPr>
        <w:t xml:space="preserve">, mediante la resolución UAESP 221 </w:t>
      </w:r>
      <w:r w:rsidR="00641B8C">
        <w:rPr>
          <w:rFonts w:ascii="Century Gothic" w:hAnsi="Century Gothic" w:cs="Tahoma"/>
          <w:color w:val="000000"/>
          <w:sz w:val="22"/>
          <w:szCs w:val="22"/>
          <w:lang w:val="es-CO"/>
        </w:rPr>
        <w:t xml:space="preserve">del 31 de mayo </w:t>
      </w:r>
      <w:r w:rsidR="00576EA5">
        <w:rPr>
          <w:rFonts w:ascii="Century Gothic" w:hAnsi="Century Gothic" w:cs="Tahoma"/>
          <w:color w:val="000000"/>
          <w:sz w:val="22"/>
          <w:szCs w:val="22"/>
          <w:lang w:val="es-CO"/>
        </w:rPr>
        <w:t>de 2013</w:t>
      </w:r>
      <w:r w:rsidR="005E7442" w:rsidRPr="005E7442">
        <w:rPr>
          <w:rFonts w:ascii="Century Gothic" w:hAnsi="Century Gothic" w:cs="Tahoma"/>
          <w:color w:val="000000"/>
          <w:sz w:val="22"/>
          <w:szCs w:val="22"/>
          <w:lang w:val="es-CO"/>
        </w:rPr>
        <w:t xml:space="preserve"> la entidad lo liquid</w:t>
      </w:r>
      <w:r w:rsidR="00576EA5">
        <w:rPr>
          <w:rFonts w:ascii="Century Gothic" w:hAnsi="Century Gothic" w:cs="Tahoma"/>
          <w:color w:val="000000"/>
          <w:sz w:val="22"/>
          <w:szCs w:val="22"/>
          <w:lang w:val="es-CO"/>
        </w:rPr>
        <w:t>ó unilateralmente</w:t>
      </w:r>
      <w:r w:rsidR="004F5150">
        <w:rPr>
          <w:rFonts w:ascii="Century Gothic" w:hAnsi="Century Gothic" w:cs="Tahoma"/>
          <w:color w:val="000000"/>
          <w:sz w:val="22"/>
          <w:szCs w:val="22"/>
          <w:lang w:val="es-CO"/>
        </w:rPr>
        <w:t xml:space="preserve"> y adoptó </w:t>
      </w:r>
      <w:r w:rsidR="0009612A">
        <w:rPr>
          <w:rFonts w:ascii="Century Gothic" w:hAnsi="Century Gothic" w:cs="Tahoma"/>
          <w:color w:val="000000"/>
          <w:sz w:val="22"/>
          <w:szCs w:val="22"/>
          <w:lang w:val="es-CO"/>
        </w:rPr>
        <w:t xml:space="preserve">otras disposiciones. </w:t>
      </w:r>
    </w:p>
    <w:p w14:paraId="1B1E0A6F" w14:textId="77777777" w:rsidR="00447266" w:rsidRDefault="00447266" w:rsidP="005A7B8A">
      <w:pPr>
        <w:spacing w:line="360" w:lineRule="auto"/>
        <w:jc w:val="both"/>
        <w:rPr>
          <w:rFonts w:ascii="Century Gothic" w:hAnsi="Century Gothic" w:cs="Tahoma"/>
          <w:color w:val="000000"/>
          <w:sz w:val="22"/>
          <w:szCs w:val="22"/>
          <w:lang w:val="es-CO"/>
        </w:rPr>
      </w:pPr>
    </w:p>
    <w:p w14:paraId="6A831253" w14:textId="77777777" w:rsidR="00576EA5" w:rsidRDefault="00B404B2" w:rsidP="005A7B8A">
      <w:pPr>
        <w:spacing w:line="360" w:lineRule="auto"/>
        <w:jc w:val="both"/>
        <w:rPr>
          <w:rFonts w:ascii="Century Gothic" w:hAnsi="Century Gothic" w:cs="Tahoma"/>
          <w:color w:val="000000"/>
          <w:sz w:val="22"/>
          <w:szCs w:val="22"/>
          <w:lang w:val="es-CO"/>
        </w:rPr>
      </w:pPr>
      <w:r>
        <w:rPr>
          <w:rFonts w:ascii="Century Gothic" w:hAnsi="Century Gothic" w:cs="Tahoma"/>
          <w:color w:val="000000"/>
          <w:sz w:val="22"/>
          <w:szCs w:val="22"/>
          <w:lang w:val="es-CO"/>
        </w:rPr>
        <w:t xml:space="preserve">c.- </w:t>
      </w:r>
      <w:r w:rsidR="0009612A">
        <w:rPr>
          <w:rFonts w:ascii="Century Gothic" w:hAnsi="Century Gothic" w:cs="Tahoma"/>
          <w:color w:val="000000"/>
          <w:sz w:val="22"/>
          <w:szCs w:val="22"/>
          <w:lang w:val="es-CO"/>
        </w:rPr>
        <w:t>LIME S.A ESP interpuso recurso de reposición contra la anterior resolución</w:t>
      </w:r>
      <w:r w:rsidR="00641B8C">
        <w:rPr>
          <w:rFonts w:ascii="Century Gothic" w:hAnsi="Century Gothic" w:cs="Tahoma"/>
          <w:color w:val="000000"/>
          <w:sz w:val="22"/>
          <w:szCs w:val="22"/>
          <w:lang w:val="es-CO"/>
        </w:rPr>
        <w:t xml:space="preserve">, la </w:t>
      </w:r>
      <w:r w:rsidR="004F5150">
        <w:rPr>
          <w:rFonts w:ascii="Century Gothic" w:hAnsi="Century Gothic" w:cs="Tahoma"/>
          <w:color w:val="000000"/>
          <w:sz w:val="22"/>
          <w:szCs w:val="22"/>
          <w:lang w:val="es-CO"/>
        </w:rPr>
        <w:t xml:space="preserve">cual </w:t>
      </w:r>
      <w:r w:rsidR="00641B8C">
        <w:rPr>
          <w:rFonts w:ascii="Century Gothic" w:hAnsi="Century Gothic" w:cs="Tahoma"/>
          <w:color w:val="000000"/>
          <w:sz w:val="22"/>
          <w:szCs w:val="22"/>
          <w:lang w:val="es-CO"/>
        </w:rPr>
        <w:t xml:space="preserve">fue confirmada </w:t>
      </w:r>
      <w:r w:rsidR="004F5150">
        <w:rPr>
          <w:rFonts w:ascii="Century Gothic" w:hAnsi="Century Gothic" w:cs="Tahoma"/>
          <w:color w:val="000000"/>
          <w:sz w:val="22"/>
          <w:szCs w:val="22"/>
          <w:lang w:val="es-CO"/>
        </w:rPr>
        <w:t xml:space="preserve">por </w:t>
      </w:r>
      <w:r w:rsidR="00641B8C">
        <w:rPr>
          <w:rFonts w:ascii="Century Gothic" w:hAnsi="Century Gothic" w:cs="Tahoma"/>
          <w:color w:val="000000"/>
          <w:sz w:val="22"/>
          <w:szCs w:val="22"/>
          <w:lang w:val="es-CO"/>
        </w:rPr>
        <w:t xml:space="preserve">la resolución </w:t>
      </w:r>
      <w:r w:rsidR="009200BA">
        <w:rPr>
          <w:rFonts w:ascii="Century Gothic" w:hAnsi="Century Gothic" w:cs="Tahoma"/>
          <w:color w:val="000000"/>
          <w:sz w:val="22"/>
          <w:szCs w:val="22"/>
          <w:lang w:val="es-CO"/>
        </w:rPr>
        <w:t>516 de 2013 con clara violación de los derechos al debido proceso</w:t>
      </w:r>
      <w:r w:rsidR="004F5150">
        <w:rPr>
          <w:rFonts w:ascii="Century Gothic" w:hAnsi="Century Gothic" w:cs="Tahoma"/>
          <w:color w:val="000000"/>
          <w:sz w:val="22"/>
          <w:szCs w:val="22"/>
          <w:lang w:val="es-CO"/>
        </w:rPr>
        <w:t xml:space="preserve"> y </w:t>
      </w:r>
      <w:r w:rsidR="009200BA">
        <w:rPr>
          <w:rFonts w:ascii="Century Gothic" w:hAnsi="Century Gothic" w:cs="Tahoma"/>
          <w:color w:val="000000"/>
          <w:sz w:val="22"/>
          <w:szCs w:val="22"/>
          <w:lang w:val="es-CO"/>
        </w:rPr>
        <w:t>al derecho de defensa</w:t>
      </w:r>
      <w:r w:rsidR="004F5150">
        <w:rPr>
          <w:rFonts w:ascii="Century Gothic" w:hAnsi="Century Gothic" w:cs="Tahoma"/>
          <w:color w:val="000000"/>
          <w:sz w:val="22"/>
          <w:szCs w:val="22"/>
          <w:lang w:val="es-CO"/>
        </w:rPr>
        <w:t xml:space="preserve">, </w:t>
      </w:r>
      <w:r w:rsidR="009200BA">
        <w:rPr>
          <w:rFonts w:ascii="Century Gothic" w:hAnsi="Century Gothic" w:cs="Tahoma"/>
          <w:color w:val="000000"/>
          <w:sz w:val="22"/>
          <w:szCs w:val="22"/>
          <w:lang w:val="es-CO"/>
        </w:rPr>
        <w:t xml:space="preserve">como quiera que no resolvió la objeción por error grave formulada </w:t>
      </w:r>
      <w:r w:rsidR="004F5150">
        <w:rPr>
          <w:rFonts w:ascii="Century Gothic" w:hAnsi="Century Gothic" w:cs="Tahoma"/>
          <w:color w:val="000000"/>
          <w:sz w:val="22"/>
          <w:szCs w:val="22"/>
          <w:lang w:val="es-CO"/>
        </w:rPr>
        <w:t xml:space="preserve">por LIME S.A. ESP </w:t>
      </w:r>
      <w:r w:rsidR="009200BA">
        <w:rPr>
          <w:rFonts w:ascii="Century Gothic" w:hAnsi="Century Gothic" w:cs="Tahoma"/>
          <w:color w:val="000000"/>
          <w:sz w:val="22"/>
          <w:szCs w:val="22"/>
          <w:lang w:val="es-CO"/>
        </w:rPr>
        <w:t xml:space="preserve">contra </w:t>
      </w:r>
      <w:r w:rsidR="004F5150">
        <w:rPr>
          <w:rFonts w:ascii="Century Gothic" w:hAnsi="Century Gothic" w:cs="Tahoma"/>
          <w:color w:val="000000"/>
          <w:sz w:val="22"/>
          <w:szCs w:val="22"/>
          <w:lang w:val="es-CO"/>
        </w:rPr>
        <w:t>uno de los</w:t>
      </w:r>
      <w:r w:rsidR="009200BA">
        <w:rPr>
          <w:rFonts w:ascii="Century Gothic" w:hAnsi="Century Gothic" w:cs="Tahoma"/>
          <w:color w:val="000000"/>
          <w:sz w:val="22"/>
          <w:szCs w:val="22"/>
          <w:lang w:val="es-CO"/>
        </w:rPr>
        <w:t xml:space="preserve"> </w:t>
      </w:r>
      <w:r w:rsidR="004F5150">
        <w:rPr>
          <w:rFonts w:ascii="Century Gothic" w:hAnsi="Century Gothic" w:cs="Tahoma"/>
          <w:color w:val="000000"/>
          <w:sz w:val="22"/>
          <w:szCs w:val="22"/>
          <w:lang w:val="es-CO"/>
        </w:rPr>
        <w:t>dictámenes</w:t>
      </w:r>
      <w:r w:rsidR="009200BA">
        <w:rPr>
          <w:rFonts w:ascii="Century Gothic" w:hAnsi="Century Gothic" w:cs="Tahoma"/>
          <w:color w:val="000000"/>
          <w:sz w:val="22"/>
          <w:szCs w:val="22"/>
          <w:lang w:val="es-CO"/>
        </w:rPr>
        <w:t xml:space="preserve"> pericial</w:t>
      </w:r>
      <w:r w:rsidR="004F5150">
        <w:rPr>
          <w:rFonts w:ascii="Century Gothic" w:hAnsi="Century Gothic" w:cs="Tahoma"/>
          <w:color w:val="000000"/>
          <w:sz w:val="22"/>
          <w:szCs w:val="22"/>
          <w:lang w:val="es-CO"/>
        </w:rPr>
        <w:t>es</w:t>
      </w:r>
      <w:r w:rsidR="009200BA">
        <w:rPr>
          <w:rFonts w:ascii="Century Gothic" w:hAnsi="Century Gothic" w:cs="Tahoma"/>
          <w:color w:val="000000"/>
          <w:sz w:val="22"/>
          <w:szCs w:val="22"/>
          <w:lang w:val="es-CO"/>
        </w:rPr>
        <w:t xml:space="preserve"> </w:t>
      </w:r>
      <w:r w:rsidR="004F5150">
        <w:rPr>
          <w:rFonts w:ascii="Century Gothic" w:hAnsi="Century Gothic" w:cs="Tahoma"/>
          <w:color w:val="000000"/>
          <w:sz w:val="22"/>
          <w:szCs w:val="22"/>
          <w:lang w:val="es-CO"/>
        </w:rPr>
        <w:t xml:space="preserve">rendidos en esa etapa </w:t>
      </w:r>
      <w:r w:rsidR="00184CBD">
        <w:rPr>
          <w:rFonts w:ascii="Century Gothic" w:hAnsi="Century Gothic" w:cs="Tahoma"/>
          <w:color w:val="000000"/>
          <w:sz w:val="22"/>
          <w:szCs w:val="22"/>
          <w:lang w:val="es-CO"/>
        </w:rPr>
        <w:t>y desconoció otras pruebas practicadas en el tr</w:t>
      </w:r>
      <w:r w:rsidR="009B6364">
        <w:rPr>
          <w:rFonts w:ascii="Century Gothic" w:hAnsi="Century Gothic" w:cs="Tahoma"/>
          <w:color w:val="000000"/>
          <w:sz w:val="22"/>
          <w:szCs w:val="22"/>
          <w:lang w:val="es-CO"/>
        </w:rPr>
        <w:t>ámite del recurso de re</w:t>
      </w:r>
      <w:r w:rsidR="00184CBD">
        <w:rPr>
          <w:rFonts w:ascii="Century Gothic" w:hAnsi="Century Gothic" w:cs="Tahoma"/>
          <w:color w:val="000000"/>
          <w:sz w:val="22"/>
          <w:szCs w:val="22"/>
          <w:lang w:val="es-CO"/>
        </w:rPr>
        <w:t>po</w:t>
      </w:r>
      <w:r w:rsidR="009B6364">
        <w:rPr>
          <w:rFonts w:ascii="Century Gothic" w:hAnsi="Century Gothic" w:cs="Tahoma"/>
          <w:color w:val="000000"/>
          <w:sz w:val="22"/>
          <w:szCs w:val="22"/>
          <w:lang w:val="es-CO"/>
        </w:rPr>
        <w:t>si</w:t>
      </w:r>
      <w:r w:rsidR="00184CBD">
        <w:rPr>
          <w:rFonts w:ascii="Century Gothic" w:hAnsi="Century Gothic" w:cs="Tahoma"/>
          <w:color w:val="000000"/>
          <w:sz w:val="22"/>
          <w:szCs w:val="22"/>
          <w:lang w:val="es-CO"/>
        </w:rPr>
        <w:t xml:space="preserve">ción. </w:t>
      </w:r>
    </w:p>
    <w:p w14:paraId="4162D75D" w14:textId="77777777" w:rsidR="00A37906" w:rsidRDefault="00A37906" w:rsidP="005A7B8A">
      <w:pPr>
        <w:spacing w:line="360" w:lineRule="auto"/>
        <w:jc w:val="both"/>
        <w:rPr>
          <w:rFonts w:ascii="Century Gothic" w:hAnsi="Century Gothic" w:cs="Tahoma"/>
          <w:color w:val="000000"/>
          <w:sz w:val="22"/>
          <w:szCs w:val="22"/>
          <w:lang w:val="es-CO"/>
        </w:rPr>
      </w:pPr>
    </w:p>
    <w:p w14:paraId="07ECE321" w14:textId="77777777" w:rsidR="00A37906" w:rsidRDefault="00A37906" w:rsidP="005A7B8A">
      <w:pPr>
        <w:spacing w:line="360" w:lineRule="auto"/>
        <w:jc w:val="both"/>
        <w:rPr>
          <w:rFonts w:ascii="Century Gothic" w:hAnsi="Century Gothic" w:cs="Tahoma"/>
          <w:color w:val="000000"/>
          <w:sz w:val="22"/>
          <w:szCs w:val="22"/>
          <w:lang w:val="es-CO"/>
        </w:rPr>
      </w:pPr>
      <w:r>
        <w:rPr>
          <w:rFonts w:ascii="Century Gothic" w:hAnsi="Century Gothic" w:cs="Tahoma"/>
          <w:color w:val="000000"/>
          <w:sz w:val="22"/>
          <w:szCs w:val="22"/>
          <w:lang w:val="es-CO"/>
        </w:rPr>
        <w:t>d.- Posteriormente, LIME S.A. ESP interpuso incidente de nulidad de todo lo actuado</w:t>
      </w:r>
      <w:r w:rsidR="004F5150">
        <w:rPr>
          <w:rFonts w:ascii="Century Gothic" w:hAnsi="Century Gothic" w:cs="Tahoma"/>
          <w:color w:val="000000"/>
          <w:sz w:val="22"/>
          <w:szCs w:val="22"/>
          <w:lang w:val="es-CO"/>
        </w:rPr>
        <w:t xml:space="preserve"> en sede </w:t>
      </w:r>
      <w:proofErr w:type="gramStart"/>
      <w:r w:rsidR="004F5150">
        <w:rPr>
          <w:rFonts w:ascii="Century Gothic" w:hAnsi="Century Gothic" w:cs="Tahoma"/>
          <w:color w:val="000000"/>
          <w:sz w:val="22"/>
          <w:szCs w:val="22"/>
          <w:lang w:val="es-CO"/>
        </w:rPr>
        <w:t xml:space="preserve">administrativa </w:t>
      </w:r>
      <w:r>
        <w:rPr>
          <w:rFonts w:ascii="Century Gothic" w:hAnsi="Century Gothic" w:cs="Tahoma"/>
          <w:color w:val="000000"/>
          <w:sz w:val="22"/>
          <w:szCs w:val="22"/>
          <w:lang w:val="es-CO"/>
        </w:rPr>
        <w:t xml:space="preserve"> por</w:t>
      </w:r>
      <w:proofErr w:type="gramEnd"/>
      <w:r>
        <w:rPr>
          <w:rFonts w:ascii="Century Gothic" w:hAnsi="Century Gothic" w:cs="Tahoma"/>
          <w:color w:val="000000"/>
          <w:sz w:val="22"/>
          <w:szCs w:val="22"/>
          <w:lang w:val="es-CO"/>
        </w:rPr>
        <w:t xml:space="preserve"> los graves errores cometidos por la administración en el acto de liquidación unilateral, en el trámite del recurso de reposición </w:t>
      </w:r>
      <w:r w:rsidR="00870B06">
        <w:rPr>
          <w:rFonts w:ascii="Century Gothic" w:hAnsi="Century Gothic" w:cs="Tahoma"/>
          <w:color w:val="000000"/>
          <w:sz w:val="22"/>
          <w:szCs w:val="22"/>
          <w:lang w:val="es-CO"/>
        </w:rPr>
        <w:t xml:space="preserve">contra dicho acto </w:t>
      </w:r>
      <w:r>
        <w:rPr>
          <w:rFonts w:ascii="Century Gothic" w:hAnsi="Century Gothic" w:cs="Tahoma"/>
          <w:color w:val="000000"/>
          <w:sz w:val="22"/>
          <w:szCs w:val="22"/>
          <w:lang w:val="es-CO"/>
        </w:rPr>
        <w:t>y en el</w:t>
      </w:r>
      <w:r w:rsidR="00870B06">
        <w:rPr>
          <w:rFonts w:ascii="Century Gothic" w:hAnsi="Century Gothic" w:cs="Tahoma"/>
          <w:color w:val="000000"/>
          <w:sz w:val="22"/>
          <w:szCs w:val="22"/>
          <w:lang w:val="es-CO"/>
        </w:rPr>
        <w:t xml:space="preserve"> </w:t>
      </w:r>
      <w:r>
        <w:rPr>
          <w:rFonts w:ascii="Century Gothic" w:hAnsi="Century Gothic" w:cs="Tahoma"/>
          <w:color w:val="000000"/>
          <w:sz w:val="22"/>
          <w:szCs w:val="22"/>
          <w:lang w:val="es-CO"/>
        </w:rPr>
        <w:t xml:space="preserve">que lo confirma, lo que a la fecha de interposición de la demanda arbitral no se había resuelto. </w:t>
      </w:r>
    </w:p>
    <w:p w14:paraId="25D22263" w14:textId="77777777" w:rsidR="00576EA5" w:rsidRDefault="00576EA5" w:rsidP="005A7B8A">
      <w:pPr>
        <w:spacing w:line="360" w:lineRule="auto"/>
        <w:jc w:val="both"/>
        <w:rPr>
          <w:rFonts w:ascii="Century Gothic" w:hAnsi="Century Gothic" w:cs="Tahoma"/>
          <w:color w:val="000000"/>
          <w:sz w:val="22"/>
          <w:szCs w:val="22"/>
          <w:lang w:val="es-CO"/>
        </w:rPr>
      </w:pPr>
    </w:p>
    <w:p w14:paraId="097DE8B0" w14:textId="77777777" w:rsidR="005A7B8A" w:rsidRPr="005A7B8A" w:rsidRDefault="005A7B8A" w:rsidP="005A7B8A">
      <w:pPr>
        <w:spacing w:line="360" w:lineRule="auto"/>
        <w:jc w:val="both"/>
        <w:rPr>
          <w:rFonts w:ascii="Century Gothic" w:hAnsi="Century Gothic" w:cs="Arial"/>
          <w:b/>
          <w:color w:val="000000"/>
          <w:sz w:val="22"/>
          <w:lang w:val="es-CO"/>
        </w:rPr>
      </w:pPr>
      <w:r w:rsidRPr="005A7B8A">
        <w:rPr>
          <w:rFonts w:ascii="Century Gothic" w:hAnsi="Century Gothic"/>
          <w:b/>
          <w:color w:val="000000"/>
          <w:sz w:val="22"/>
          <w:lang w:val="es-CO"/>
        </w:rPr>
        <w:t>3.-</w:t>
      </w:r>
      <w:r w:rsidR="009F299F">
        <w:rPr>
          <w:rFonts w:ascii="Century Gothic" w:hAnsi="Century Gothic"/>
          <w:b/>
          <w:color w:val="000000"/>
          <w:sz w:val="22"/>
          <w:lang w:val="es-CO"/>
        </w:rPr>
        <w:t xml:space="preserve"> </w:t>
      </w:r>
      <w:r w:rsidRPr="005A7B8A">
        <w:rPr>
          <w:rFonts w:ascii="Century Gothic" w:hAnsi="Century Gothic" w:cs="Arial"/>
          <w:b/>
          <w:color w:val="000000"/>
          <w:sz w:val="22"/>
          <w:lang w:val="es-CO"/>
        </w:rPr>
        <w:t xml:space="preserve">Integración del </w:t>
      </w:r>
      <w:proofErr w:type="gramStart"/>
      <w:r w:rsidRPr="005A7B8A">
        <w:rPr>
          <w:rFonts w:ascii="Century Gothic" w:hAnsi="Century Gothic" w:cs="Arial"/>
          <w:b/>
          <w:color w:val="000000"/>
          <w:sz w:val="22"/>
          <w:lang w:val="es-CO"/>
        </w:rPr>
        <w:t>Tribunal.-</w:t>
      </w:r>
      <w:proofErr w:type="gramEnd"/>
    </w:p>
    <w:p w14:paraId="3E546EAC" w14:textId="77777777" w:rsidR="005C7D7E" w:rsidRDefault="005C7D7E" w:rsidP="005A7B8A">
      <w:pPr>
        <w:spacing w:line="360" w:lineRule="auto"/>
        <w:jc w:val="both"/>
        <w:rPr>
          <w:rFonts w:ascii="Century Gothic" w:hAnsi="Century Gothic"/>
          <w:color w:val="000000"/>
          <w:sz w:val="22"/>
          <w:lang w:val="es-CO"/>
        </w:rPr>
      </w:pPr>
    </w:p>
    <w:p w14:paraId="482681F1" w14:textId="77777777" w:rsidR="002D45BA" w:rsidRDefault="002D45BA" w:rsidP="005A7B8A">
      <w:pPr>
        <w:spacing w:line="360" w:lineRule="auto"/>
        <w:jc w:val="both"/>
        <w:rPr>
          <w:rFonts w:ascii="Century Gothic" w:hAnsi="Century Gothic"/>
          <w:color w:val="000000"/>
          <w:sz w:val="22"/>
          <w:lang w:val="es-CO"/>
        </w:rPr>
      </w:pPr>
    </w:p>
    <w:p w14:paraId="0853E301" w14:textId="77777777" w:rsidR="00D71920" w:rsidRDefault="005A7B8A" w:rsidP="005A7B8A">
      <w:pPr>
        <w:spacing w:line="360" w:lineRule="auto"/>
        <w:jc w:val="both"/>
        <w:rPr>
          <w:rFonts w:ascii="Century Gothic" w:hAnsi="Century Gothic"/>
          <w:color w:val="000000"/>
          <w:sz w:val="22"/>
          <w:lang w:val="es-CO"/>
        </w:rPr>
      </w:pPr>
      <w:r w:rsidRPr="005A7B8A">
        <w:rPr>
          <w:rFonts w:ascii="Century Gothic" w:hAnsi="Century Gothic"/>
          <w:color w:val="000000"/>
          <w:sz w:val="22"/>
          <w:lang w:val="es-CO"/>
        </w:rPr>
        <w:lastRenderedPageBreak/>
        <w:t>El Centro de</w:t>
      </w:r>
      <w:r w:rsidR="003A2FD0">
        <w:rPr>
          <w:rFonts w:ascii="Century Gothic" w:hAnsi="Century Gothic"/>
          <w:color w:val="000000"/>
          <w:sz w:val="22"/>
          <w:lang w:val="es-CO"/>
        </w:rPr>
        <w:t xml:space="preserve"> </w:t>
      </w:r>
      <w:r w:rsidR="003A2FD0" w:rsidRPr="005A7B8A">
        <w:rPr>
          <w:rFonts w:ascii="Century Gothic" w:hAnsi="Century Gothic"/>
          <w:color w:val="000000"/>
          <w:sz w:val="22"/>
          <w:lang w:val="es-CO"/>
        </w:rPr>
        <w:t>Arbitraje</w:t>
      </w:r>
      <w:r w:rsidR="003A2FD0">
        <w:rPr>
          <w:rFonts w:ascii="Century Gothic" w:hAnsi="Century Gothic"/>
          <w:color w:val="000000"/>
          <w:sz w:val="22"/>
          <w:lang w:val="es-CO"/>
        </w:rPr>
        <w:t xml:space="preserve"> y </w:t>
      </w:r>
      <w:r w:rsidRPr="005A7B8A">
        <w:rPr>
          <w:rFonts w:ascii="Century Gothic" w:hAnsi="Century Gothic"/>
          <w:color w:val="000000"/>
          <w:sz w:val="22"/>
          <w:lang w:val="es-CO"/>
        </w:rPr>
        <w:t>Conciliación</w:t>
      </w:r>
      <w:r w:rsidR="003A2FD0">
        <w:rPr>
          <w:rFonts w:ascii="Century Gothic" w:hAnsi="Century Gothic"/>
          <w:color w:val="000000"/>
          <w:sz w:val="22"/>
          <w:lang w:val="es-CO"/>
        </w:rPr>
        <w:t xml:space="preserve"> de</w:t>
      </w:r>
      <w:r w:rsidRPr="005A7B8A">
        <w:rPr>
          <w:rFonts w:ascii="Century Gothic" w:hAnsi="Century Gothic"/>
          <w:color w:val="000000"/>
          <w:sz w:val="22"/>
          <w:lang w:val="es-CO"/>
        </w:rPr>
        <w:t xml:space="preserve"> la </w:t>
      </w:r>
      <w:r w:rsidR="003A2FD0">
        <w:rPr>
          <w:rFonts w:ascii="Century Gothic" w:hAnsi="Century Gothic"/>
          <w:color w:val="000000"/>
          <w:sz w:val="22"/>
          <w:lang w:val="es-CO"/>
        </w:rPr>
        <w:t xml:space="preserve">Cámara de Comercio de </w:t>
      </w:r>
      <w:r w:rsidR="007100F9">
        <w:rPr>
          <w:rFonts w:ascii="Century Gothic" w:hAnsi="Century Gothic"/>
          <w:color w:val="000000"/>
          <w:sz w:val="22"/>
          <w:lang w:val="es-CO"/>
        </w:rPr>
        <w:t xml:space="preserve">Bogotá </w:t>
      </w:r>
      <w:r w:rsidRPr="005A7B8A">
        <w:rPr>
          <w:rFonts w:ascii="Century Gothic" w:hAnsi="Century Gothic"/>
          <w:color w:val="000000"/>
          <w:sz w:val="22"/>
          <w:lang w:val="es-CO"/>
        </w:rPr>
        <w:t>citó a las partes a una audiencia</w:t>
      </w:r>
      <w:r w:rsidR="00CD60B3">
        <w:rPr>
          <w:rFonts w:ascii="Century Gothic" w:hAnsi="Century Gothic"/>
          <w:color w:val="000000"/>
          <w:sz w:val="22"/>
          <w:lang w:val="es-CO"/>
        </w:rPr>
        <w:t xml:space="preserve">, </w:t>
      </w:r>
      <w:r w:rsidRPr="005A7B8A">
        <w:rPr>
          <w:rFonts w:ascii="Century Gothic" w:hAnsi="Century Gothic"/>
          <w:color w:val="000000"/>
          <w:sz w:val="22"/>
          <w:lang w:val="es-CO"/>
        </w:rPr>
        <w:t>que se desarroll</w:t>
      </w:r>
      <w:r w:rsidR="00CD60B3">
        <w:rPr>
          <w:rFonts w:ascii="Century Gothic" w:hAnsi="Century Gothic"/>
          <w:color w:val="000000"/>
          <w:sz w:val="22"/>
          <w:lang w:val="es-CO"/>
        </w:rPr>
        <w:t xml:space="preserve">ó </w:t>
      </w:r>
      <w:r w:rsidRPr="005A7B8A">
        <w:rPr>
          <w:rFonts w:ascii="Century Gothic" w:hAnsi="Century Gothic"/>
          <w:color w:val="000000"/>
          <w:sz w:val="22"/>
          <w:lang w:val="es-CO"/>
        </w:rPr>
        <w:t xml:space="preserve">el </w:t>
      </w:r>
      <w:r w:rsidR="000058A7">
        <w:rPr>
          <w:rFonts w:ascii="Century Gothic" w:hAnsi="Century Gothic"/>
          <w:color w:val="000000"/>
          <w:sz w:val="22"/>
          <w:lang w:val="es-CO"/>
        </w:rPr>
        <w:t>7</w:t>
      </w:r>
      <w:r w:rsidRPr="005A7B8A">
        <w:rPr>
          <w:rFonts w:ascii="Century Gothic" w:hAnsi="Century Gothic"/>
          <w:color w:val="000000"/>
          <w:sz w:val="22"/>
          <w:lang w:val="es-CO"/>
        </w:rPr>
        <w:t xml:space="preserve"> de </w:t>
      </w:r>
      <w:r w:rsidR="000058A7">
        <w:rPr>
          <w:rFonts w:ascii="Century Gothic" w:hAnsi="Century Gothic"/>
          <w:color w:val="000000"/>
          <w:sz w:val="22"/>
          <w:lang w:val="es-CO"/>
        </w:rPr>
        <w:t xml:space="preserve">octubre </w:t>
      </w:r>
      <w:r w:rsidRPr="005A7B8A">
        <w:rPr>
          <w:rFonts w:ascii="Century Gothic" w:hAnsi="Century Gothic"/>
          <w:color w:val="000000"/>
          <w:sz w:val="22"/>
          <w:lang w:val="es-CO"/>
        </w:rPr>
        <w:t>de 20</w:t>
      </w:r>
      <w:r w:rsidR="00D71920">
        <w:rPr>
          <w:rFonts w:ascii="Century Gothic" w:hAnsi="Century Gothic"/>
          <w:color w:val="000000"/>
          <w:sz w:val="22"/>
          <w:lang w:val="es-CO"/>
        </w:rPr>
        <w:t>1</w:t>
      </w:r>
      <w:r w:rsidR="003A2FD0">
        <w:rPr>
          <w:rFonts w:ascii="Century Gothic" w:hAnsi="Century Gothic"/>
          <w:color w:val="000000"/>
          <w:sz w:val="22"/>
          <w:lang w:val="es-CO"/>
        </w:rPr>
        <w:t>3</w:t>
      </w:r>
      <w:r w:rsidRPr="005A7B8A">
        <w:rPr>
          <w:rFonts w:ascii="Century Gothic" w:hAnsi="Century Gothic"/>
          <w:color w:val="000000"/>
          <w:sz w:val="22"/>
          <w:lang w:val="es-CO"/>
        </w:rPr>
        <w:t>, para designa</w:t>
      </w:r>
      <w:r w:rsidR="00CD60B3">
        <w:rPr>
          <w:rFonts w:ascii="Century Gothic" w:hAnsi="Century Gothic"/>
          <w:color w:val="000000"/>
          <w:sz w:val="22"/>
          <w:lang w:val="es-CO"/>
        </w:rPr>
        <w:t>r</w:t>
      </w:r>
      <w:r w:rsidRPr="005A7B8A">
        <w:rPr>
          <w:rFonts w:ascii="Century Gothic" w:hAnsi="Century Gothic"/>
          <w:color w:val="000000"/>
          <w:sz w:val="22"/>
          <w:lang w:val="es-CO"/>
        </w:rPr>
        <w:t xml:space="preserve"> </w:t>
      </w:r>
      <w:r w:rsidR="009A1D01">
        <w:rPr>
          <w:rFonts w:ascii="Century Gothic" w:hAnsi="Century Gothic"/>
          <w:color w:val="000000"/>
          <w:sz w:val="22"/>
          <w:lang w:val="es-CO"/>
        </w:rPr>
        <w:t xml:space="preserve">a </w:t>
      </w:r>
      <w:r w:rsidRPr="005A7B8A">
        <w:rPr>
          <w:rFonts w:ascii="Century Gothic" w:hAnsi="Century Gothic"/>
          <w:color w:val="000000"/>
          <w:sz w:val="22"/>
          <w:lang w:val="es-CO"/>
        </w:rPr>
        <w:t>los árbitros que dirimirían la controversia.</w:t>
      </w:r>
    </w:p>
    <w:p w14:paraId="153858C9" w14:textId="77777777" w:rsidR="00D71920" w:rsidRDefault="00D71920" w:rsidP="005A7B8A">
      <w:pPr>
        <w:spacing w:line="360" w:lineRule="auto"/>
        <w:jc w:val="both"/>
        <w:rPr>
          <w:rFonts w:ascii="Century Gothic" w:hAnsi="Century Gothic"/>
          <w:color w:val="000000"/>
          <w:sz w:val="22"/>
          <w:lang w:val="es-CO"/>
        </w:rPr>
      </w:pPr>
    </w:p>
    <w:p w14:paraId="2DB2CC12" w14:textId="77777777" w:rsidR="005A7B8A" w:rsidRDefault="005A7B8A" w:rsidP="00A46B77">
      <w:pPr>
        <w:spacing w:line="360" w:lineRule="auto"/>
        <w:jc w:val="both"/>
        <w:rPr>
          <w:rFonts w:ascii="Century Gothic" w:hAnsi="Century Gothic"/>
          <w:color w:val="000000"/>
          <w:sz w:val="22"/>
          <w:lang w:val="es-CO"/>
        </w:rPr>
      </w:pPr>
      <w:r w:rsidRPr="005A7B8A">
        <w:rPr>
          <w:rFonts w:ascii="Century Gothic" w:hAnsi="Century Gothic"/>
          <w:color w:val="000000"/>
          <w:sz w:val="22"/>
          <w:lang w:val="es-CO"/>
        </w:rPr>
        <w:t xml:space="preserve">La instalación del Tribunal se cumplió el </w:t>
      </w:r>
      <w:r w:rsidR="000058A7">
        <w:rPr>
          <w:rFonts w:ascii="Century Gothic" w:hAnsi="Century Gothic"/>
          <w:color w:val="000000"/>
          <w:sz w:val="22"/>
          <w:lang w:val="es-CO"/>
        </w:rPr>
        <w:t>18</w:t>
      </w:r>
      <w:r w:rsidR="00D71920">
        <w:rPr>
          <w:rFonts w:ascii="Century Gothic" w:hAnsi="Century Gothic"/>
          <w:color w:val="000000"/>
          <w:sz w:val="22"/>
          <w:lang w:val="es-CO"/>
        </w:rPr>
        <w:t xml:space="preserve"> de </w:t>
      </w:r>
      <w:r w:rsidR="00A83ECB">
        <w:rPr>
          <w:rFonts w:ascii="Century Gothic" w:hAnsi="Century Gothic"/>
          <w:color w:val="000000"/>
          <w:sz w:val="22"/>
          <w:lang w:val="es-CO"/>
        </w:rPr>
        <w:t xml:space="preserve">febrero </w:t>
      </w:r>
      <w:r w:rsidR="00D71920" w:rsidRPr="00A46B77">
        <w:rPr>
          <w:rFonts w:ascii="Century Gothic" w:hAnsi="Century Gothic"/>
          <w:color w:val="000000"/>
          <w:sz w:val="22"/>
          <w:lang w:val="es-CO"/>
        </w:rPr>
        <w:t>de 201</w:t>
      </w:r>
      <w:r w:rsidR="00A83ECB">
        <w:rPr>
          <w:rFonts w:ascii="Century Gothic" w:hAnsi="Century Gothic"/>
          <w:color w:val="000000"/>
          <w:sz w:val="22"/>
          <w:lang w:val="es-CO"/>
        </w:rPr>
        <w:t>4</w:t>
      </w:r>
      <w:r w:rsidR="00D71920" w:rsidRPr="00A46B77">
        <w:rPr>
          <w:rFonts w:ascii="Century Gothic" w:hAnsi="Century Gothic"/>
          <w:color w:val="000000"/>
          <w:sz w:val="22"/>
          <w:lang w:val="es-CO"/>
        </w:rPr>
        <w:t xml:space="preserve"> </w:t>
      </w:r>
      <w:r w:rsidRPr="00A46B77">
        <w:rPr>
          <w:rFonts w:ascii="Century Gothic" w:hAnsi="Century Gothic"/>
          <w:color w:val="000000"/>
          <w:sz w:val="22"/>
          <w:lang w:val="es-CO"/>
        </w:rPr>
        <w:t>y</w:t>
      </w:r>
      <w:r w:rsidRPr="005A7B8A">
        <w:rPr>
          <w:rFonts w:ascii="Century Gothic" w:hAnsi="Century Gothic"/>
          <w:color w:val="000000"/>
          <w:sz w:val="22"/>
          <w:lang w:val="es-CO"/>
        </w:rPr>
        <w:t xml:space="preserve">, una vez integrado, se fijó </w:t>
      </w:r>
      <w:r w:rsidR="00CD60B3">
        <w:rPr>
          <w:rFonts w:ascii="Century Gothic" w:hAnsi="Century Gothic"/>
          <w:color w:val="000000"/>
          <w:sz w:val="22"/>
          <w:lang w:val="es-CO"/>
        </w:rPr>
        <w:t>su</w:t>
      </w:r>
      <w:r w:rsidRPr="005A7B8A">
        <w:rPr>
          <w:rFonts w:ascii="Century Gothic" w:hAnsi="Century Gothic"/>
          <w:color w:val="000000"/>
          <w:sz w:val="22"/>
          <w:lang w:val="es-CO"/>
        </w:rPr>
        <w:t xml:space="preserve"> sede</w:t>
      </w:r>
      <w:r w:rsidR="000058A7">
        <w:rPr>
          <w:rFonts w:ascii="Century Gothic" w:hAnsi="Century Gothic"/>
          <w:color w:val="000000"/>
          <w:sz w:val="22"/>
          <w:lang w:val="es-CO"/>
        </w:rPr>
        <w:t>. Posteriormente</w:t>
      </w:r>
      <w:r w:rsidR="000333EC">
        <w:rPr>
          <w:rFonts w:ascii="Century Gothic" w:hAnsi="Century Gothic"/>
          <w:color w:val="000000"/>
          <w:sz w:val="22"/>
          <w:lang w:val="es-CO"/>
        </w:rPr>
        <w:t>,</w:t>
      </w:r>
      <w:r w:rsidR="000058A7">
        <w:rPr>
          <w:rFonts w:ascii="Century Gothic" w:hAnsi="Century Gothic"/>
          <w:color w:val="000000"/>
          <w:sz w:val="22"/>
          <w:lang w:val="es-CO"/>
        </w:rPr>
        <w:t xml:space="preserve"> el 5 de marzo de 2014</w:t>
      </w:r>
      <w:r w:rsidR="000333EC">
        <w:rPr>
          <w:rFonts w:ascii="Century Gothic" w:hAnsi="Century Gothic"/>
          <w:color w:val="000000"/>
          <w:sz w:val="22"/>
          <w:lang w:val="es-CO"/>
        </w:rPr>
        <w:t>,</w:t>
      </w:r>
      <w:r w:rsidR="00CD60B3">
        <w:rPr>
          <w:rFonts w:ascii="Century Gothic" w:hAnsi="Century Gothic"/>
          <w:color w:val="000000"/>
          <w:sz w:val="22"/>
          <w:lang w:val="es-CO"/>
        </w:rPr>
        <w:t xml:space="preserve"> </w:t>
      </w:r>
      <w:r w:rsidRPr="005A7B8A">
        <w:rPr>
          <w:rFonts w:ascii="Century Gothic" w:hAnsi="Century Gothic"/>
          <w:color w:val="000000"/>
          <w:sz w:val="22"/>
          <w:lang w:val="es-CO"/>
        </w:rPr>
        <w:t xml:space="preserve">se </w:t>
      </w:r>
      <w:r w:rsidR="00A46B77">
        <w:rPr>
          <w:rFonts w:ascii="Century Gothic" w:hAnsi="Century Gothic"/>
          <w:color w:val="000000"/>
          <w:sz w:val="22"/>
          <w:lang w:val="es-CO"/>
        </w:rPr>
        <w:t>admitió la demanda arbitral</w:t>
      </w:r>
      <w:r w:rsidR="00497A25">
        <w:rPr>
          <w:rFonts w:ascii="Century Gothic" w:hAnsi="Century Gothic"/>
          <w:color w:val="000000"/>
          <w:sz w:val="22"/>
          <w:lang w:val="es-CO"/>
        </w:rPr>
        <w:t>,</w:t>
      </w:r>
      <w:r w:rsidR="00CD60B3">
        <w:rPr>
          <w:rFonts w:ascii="Century Gothic" w:hAnsi="Century Gothic"/>
          <w:color w:val="000000"/>
          <w:sz w:val="22"/>
          <w:lang w:val="es-CO"/>
        </w:rPr>
        <w:t xml:space="preserve"> </w:t>
      </w:r>
      <w:r w:rsidR="00A46B77">
        <w:rPr>
          <w:rFonts w:ascii="Century Gothic" w:hAnsi="Century Gothic"/>
          <w:color w:val="000000"/>
          <w:sz w:val="22"/>
          <w:lang w:val="es-CO"/>
        </w:rPr>
        <w:t xml:space="preserve">se ordenó </w:t>
      </w:r>
      <w:r w:rsidR="00697690">
        <w:rPr>
          <w:rFonts w:ascii="Century Gothic" w:hAnsi="Century Gothic"/>
          <w:color w:val="000000"/>
          <w:sz w:val="22"/>
          <w:lang w:val="es-CO"/>
        </w:rPr>
        <w:t xml:space="preserve">correr traslado de la demanda </w:t>
      </w:r>
      <w:r w:rsidR="00497A25">
        <w:rPr>
          <w:rFonts w:ascii="Century Gothic" w:hAnsi="Century Gothic"/>
          <w:color w:val="000000"/>
          <w:sz w:val="22"/>
          <w:lang w:val="es-CO"/>
        </w:rPr>
        <w:t>a la convocada</w:t>
      </w:r>
      <w:r w:rsidR="000058A7">
        <w:rPr>
          <w:rFonts w:ascii="Century Gothic" w:hAnsi="Century Gothic"/>
          <w:color w:val="000000"/>
          <w:sz w:val="22"/>
          <w:lang w:val="es-CO"/>
        </w:rPr>
        <w:t xml:space="preserve">, a la Agencia Nacional de Defensa Jurídica del Estado </w:t>
      </w:r>
      <w:r w:rsidR="00497A25">
        <w:rPr>
          <w:rFonts w:ascii="Century Gothic" w:hAnsi="Century Gothic"/>
          <w:color w:val="000000"/>
          <w:sz w:val="22"/>
          <w:lang w:val="es-CO"/>
        </w:rPr>
        <w:t>y</w:t>
      </w:r>
      <w:r w:rsidR="00A46B77">
        <w:rPr>
          <w:rFonts w:ascii="Century Gothic" w:hAnsi="Century Gothic"/>
          <w:color w:val="000000"/>
          <w:sz w:val="22"/>
          <w:lang w:val="es-CO"/>
        </w:rPr>
        <w:t xml:space="preserve"> </w:t>
      </w:r>
      <w:r w:rsidR="00697690">
        <w:rPr>
          <w:rFonts w:ascii="Century Gothic" w:hAnsi="Century Gothic"/>
          <w:color w:val="000000"/>
          <w:sz w:val="22"/>
          <w:lang w:val="es-CO"/>
        </w:rPr>
        <w:t xml:space="preserve">poner en conocimiento del </w:t>
      </w:r>
      <w:r w:rsidR="00A46B77">
        <w:rPr>
          <w:rFonts w:ascii="Century Gothic" w:hAnsi="Century Gothic"/>
          <w:color w:val="000000"/>
          <w:sz w:val="22"/>
          <w:lang w:val="es-CO"/>
        </w:rPr>
        <w:t>Ministerio Público</w:t>
      </w:r>
      <w:r w:rsidR="00697690">
        <w:rPr>
          <w:rFonts w:ascii="Century Gothic" w:hAnsi="Century Gothic"/>
          <w:color w:val="000000"/>
          <w:sz w:val="22"/>
          <w:lang w:val="es-CO"/>
        </w:rPr>
        <w:t xml:space="preserve"> la iniciación del trámite arbitral. </w:t>
      </w:r>
    </w:p>
    <w:p w14:paraId="3F4B9918" w14:textId="77777777" w:rsidR="005C40A8" w:rsidRDefault="005C40A8" w:rsidP="00A46B77">
      <w:pPr>
        <w:spacing w:line="360" w:lineRule="auto"/>
        <w:jc w:val="both"/>
        <w:rPr>
          <w:rFonts w:ascii="Century Gothic" w:hAnsi="Century Gothic"/>
          <w:color w:val="000000"/>
          <w:sz w:val="22"/>
          <w:lang w:val="es-CO"/>
        </w:rPr>
      </w:pPr>
    </w:p>
    <w:p w14:paraId="523CFD4B" w14:textId="77777777" w:rsidR="005C40A8" w:rsidRPr="005A7B8A" w:rsidRDefault="005C40A8" w:rsidP="00A46B77">
      <w:pPr>
        <w:spacing w:line="360" w:lineRule="auto"/>
        <w:jc w:val="both"/>
        <w:rPr>
          <w:rFonts w:ascii="Century Gothic" w:hAnsi="Century Gothic"/>
          <w:color w:val="000000"/>
          <w:sz w:val="22"/>
          <w:lang w:val="es-CO"/>
        </w:rPr>
      </w:pPr>
      <w:r>
        <w:rPr>
          <w:rFonts w:ascii="Century Gothic" w:hAnsi="Century Gothic"/>
          <w:color w:val="000000"/>
          <w:sz w:val="22"/>
          <w:lang w:val="es-CO"/>
        </w:rPr>
        <w:t xml:space="preserve">El 1 de octubre de 2014 se admitió la reforma de la demanda presentada por LIME contra la UAESP y el Distrito Capital. </w:t>
      </w:r>
    </w:p>
    <w:p w14:paraId="08CDFC58" w14:textId="77777777" w:rsidR="005A7B8A" w:rsidRDefault="005A7B8A" w:rsidP="005A7B8A">
      <w:pPr>
        <w:jc w:val="both"/>
        <w:rPr>
          <w:rFonts w:ascii="Century Gothic" w:hAnsi="Century Gothic" w:cs="Arial"/>
          <w:b/>
          <w:color w:val="000000"/>
          <w:sz w:val="22"/>
          <w:lang w:val="es-CO"/>
        </w:rPr>
      </w:pPr>
    </w:p>
    <w:p w14:paraId="61566421" w14:textId="77777777" w:rsidR="004E0DFB" w:rsidRPr="005A7B8A" w:rsidRDefault="004E0DFB" w:rsidP="005A7B8A">
      <w:pPr>
        <w:jc w:val="both"/>
        <w:rPr>
          <w:rFonts w:ascii="Century Gothic" w:hAnsi="Century Gothic" w:cs="Arial"/>
          <w:b/>
          <w:color w:val="000000"/>
          <w:sz w:val="22"/>
          <w:lang w:val="es-CO"/>
        </w:rPr>
      </w:pPr>
    </w:p>
    <w:p w14:paraId="4A4C2D9D" w14:textId="77777777" w:rsidR="005A7B8A" w:rsidRPr="005A7B8A" w:rsidRDefault="005A7B8A" w:rsidP="005A7B8A">
      <w:pPr>
        <w:jc w:val="both"/>
        <w:rPr>
          <w:rFonts w:ascii="Century Gothic" w:hAnsi="Century Gothic" w:cs="Arial"/>
          <w:b/>
          <w:color w:val="000000"/>
          <w:sz w:val="22"/>
          <w:lang w:val="es-CO"/>
        </w:rPr>
      </w:pPr>
      <w:r w:rsidRPr="0067065B">
        <w:rPr>
          <w:rFonts w:ascii="Century Gothic" w:hAnsi="Century Gothic" w:cs="Arial"/>
          <w:b/>
          <w:color w:val="000000"/>
          <w:sz w:val="22"/>
          <w:lang w:val="es-CO"/>
        </w:rPr>
        <w:t>4</w:t>
      </w:r>
      <w:r w:rsidR="009F299F" w:rsidRPr="0067065B">
        <w:rPr>
          <w:rFonts w:ascii="Century Gothic" w:hAnsi="Century Gothic" w:cs="Arial"/>
          <w:b/>
          <w:color w:val="000000"/>
          <w:sz w:val="22"/>
          <w:lang w:val="es-CO"/>
        </w:rPr>
        <w:t xml:space="preserve">.- </w:t>
      </w:r>
      <w:r w:rsidRPr="0067065B">
        <w:rPr>
          <w:rFonts w:ascii="Century Gothic" w:hAnsi="Century Gothic" w:cs="Arial"/>
          <w:b/>
          <w:color w:val="000000"/>
          <w:sz w:val="22"/>
          <w:lang w:val="es-CO"/>
        </w:rPr>
        <w:t xml:space="preserve">La </w:t>
      </w:r>
      <w:proofErr w:type="gramStart"/>
      <w:r w:rsidRPr="0067065B">
        <w:rPr>
          <w:rFonts w:ascii="Century Gothic" w:hAnsi="Century Gothic" w:cs="Arial"/>
          <w:b/>
          <w:color w:val="000000"/>
          <w:sz w:val="22"/>
          <w:lang w:val="es-CO"/>
        </w:rPr>
        <w:t>oposición.</w:t>
      </w:r>
      <w:r w:rsidR="00245F2A">
        <w:rPr>
          <w:rFonts w:ascii="Century Gothic" w:hAnsi="Century Gothic" w:cs="Arial"/>
          <w:b/>
          <w:color w:val="000000"/>
          <w:sz w:val="22"/>
          <w:lang w:val="es-CO"/>
        </w:rPr>
        <w:t>-</w:t>
      </w:r>
      <w:proofErr w:type="gramEnd"/>
      <w:r w:rsidRPr="005A7B8A">
        <w:rPr>
          <w:rFonts w:ascii="Century Gothic" w:hAnsi="Century Gothic" w:cs="Arial"/>
          <w:b/>
          <w:color w:val="000000"/>
          <w:sz w:val="22"/>
          <w:lang w:val="es-CO"/>
        </w:rPr>
        <w:t xml:space="preserve"> </w:t>
      </w:r>
    </w:p>
    <w:p w14:paraId="677EC1E4" w14:textId="77777777" w:rsidR="005A7B8A" w:rsidRDefault="005A7B8A" w:rsidP="005A7B8A">
      <w:pPr>
        <w:spacing w:line="360" w:lineRule="auto"/>
        <w:jc w:val="both"/>
        <w:rPr>
          <w:rFonts w:ascii="Century Gothic" w:hAnsi="Century Gothic" w:cs="Arial"/>
          <w:b/>
          <w:color w:val="000000"/>
          <w:sz w:val="22"/>
          <w:lang w:val="es-CO"/>
        </w:rPr>
      </w:pPr>
    </w:p>
    <w:p w14:paraId="04E12A37" w14:textId="77777777" w:rsidR="00F76374" w:rsidRDefault="00F76374" w:rsidP="005A7B8A">
      <w:pPr>
        <w:spacing w:line="360" w:lineRule="auto"/>
        <w:jc w:val="both"/>
        <w:rPr>
          <w:rFonts w:ascii="Century Gothic" w:hAnsi="Century Gothic" w:cs="Arial"/>
          <w:color w:val="000000"/>
          <w:sz w:val="22"/>
          <w:lang w:val="es-CO"/>
        </w:rPr>
      </w:pPr>
      <w:r>
        <w:rPr>
          <w:rFonts w:ascii="Century Gothic" w:hAnsi="Century Gothic" w:cs="Arial"/>
          <w:color w:val="000000"/>
          <w:sz w:val="22"/>
          <w:lang w:val="es-CO"/>
        </w:rPr>
        <w:t>La demanda inicial fue contestada por el Distrito Capital el 19 de mayo de 2014</w:t>
      </w:r>
      <w:r w:rsidR="00BA59D5">
        <w:rPr>
          <w:rFonts w:ascii="Century Gothic" w:hAnsi="Century Gothic" w:cs="Arial"/>
          <w:color w:val="000000"/>
          <w:sz w:val="22"/>
          <w:lang w:val="es-CO"/>
        </w:rPr>
        <w:t>, entidad que</w:t>
      </w:r>
      <w:r w:rsidR="000333EC">
        <w:rPr>
          <w:rFonts w:ascii="Century Gothic" w:hAnsi="Century Gothic" w:cs="Arial"/>
          <w:color w:val="000000"/>
          <w:sz w:val="22"/>
          <w:lang w:val="es-CO"/>
        </w:rPr>
        <w:t>,</w:t>
      </w:r>
      <w:r w:rsidR="00BA59D5">
        <w:rPr>
          <w:rFonts w:ascii="Century Gothic" w:hAnsi="Century Gothic" w:cs="Arial"/>
          <w:color w:val="000000"/>
          <w:sz w:val="22"/>
          <w:lang w:val="es-CO"/>
        </w:rPr>
        <w:t xml:space="preserve"> </w:t>
      </w:r>
      <w:r>
        <w:rPr>
          <w:rFonts w:ascii="Century Gothic" w:hAnsi="Century Gothic" w:cs="Arial"/>
          <w:color w:val="000000"/>
          <w:sz w:val="22"/>
          <w:lang w:val="es-CO"/>
        </w:rPr>
        <w:t>a su vez</w:t>
      </w:r>
      <w:r w:rsidR="000333EC">
        <w:rPr>
          <w:rFonts w:ascii="Century Gothic" w:hAnsi="Century Gothic" w:cs="Arial"/>
          <w:color w:val="000000"/>
          <w:sz w:val="22"/>
          <w:lang w:val="es-CO"/>
        </w:rPr>
        <w:t>,</w:t>
      </w:r>
      <w:r>
        <w:rPr>
          <w:rFonts w:ascii="Century Gothic" w:hAnsi="Century Gothic" w:cs="Arial"/>
          <w:color w:val="000000"/>
          <w:sz w:val="22"/>
          <w:lang w:val="es-CO"/>
        </w:rPr>
        <w:t xml:space="preserve"> formuló demanda de reconvención,</w:t>
      </w:r>
      <w:r w:rsidR="00F21CD8">
        <w:rPr>
          <w:rFonts w:ascii="Century Gothic" w:hAnsi="Century Gothic" w:cs="Arial"/>
          <w:color w:val="000000"/>
          <w:sz w:val="22"/>
          <w:lang w:val="es-CO"/>
        </w:rPr>
        <w:t xml:space="preserve"> la </w:t>
      </w:r>
      <w:r w:rsidR="000333EC">
        <w:rPr>
          <w:rFonts w:ascii="Century Gothic" w:hAnsi="Century Gothic" w:cs="Arial"/>
          <w:color w:val="000000"/>
          <w:sz w:val="22"/>
          <w:lang w:val="es-CO"/>
        </w:rPr>
        <w:t xml:space="preserve">cual </w:t>
      </w:r>
      <w:r w:rsidR="00F21CD8">
        <w:rPr>
          <w:rFonts w:ascii="Century Gothic" w:hAnsi="Century Gothic" w:cs="Arial"/>
          <w:color w:val="000000"/>
          <w:sz w:val="22"/>
          <w:lang w:val="es-CO"/>
        </w:rPr>
        <w:t>también fue reformada</w:t>
      </w:r>
      <w:r w:rsidR="000333EC">
        <w:rPr>
          <w:rFonts w:ascii="Century Gothic" w:hAnsi="Century Gothic" w:cs="Arial"/>
          <w:color w:val="000000"/>
          <w:sz w:val="22"/>
          <w:lang w:val="es-CO"/>
        </w:rPr>
        <w:t>. E</w:t>
      </w:r>
      <w:r w:rsidR="00F21CD8">
        <w:rPr>
          <w:rFonts w:ascii="Century Gothic" w:hAnsi="Century Gothic" w:cs="Arial"/>
          <w:color w:val="000000"/>
          <w:sz w:val="22"/>
          <w:lang w:val="es-CO"/>
        </w:rPr>
        <w:t>n esta última se</w:t>
      </w:r>
      <w:r>
        <w:rPr>
          <w:rFonts w:ascii="Century Gothic" w:hAnsi="Century Gothic" w:cs="Arial"/>
          <w:color w:val="000000"/>
          <w:sz w:val="22"/>
          <w:lang w:val="es-CO"/>
        </w:rPr>
        <w:t xml:space="preserve"> solicitó</w:t>
      </w:r>
      <w:r w:rsidR="000333EC">
        <w:rPr>
          <w:rFonts w:ascii="Century Gothic" w:hAnsi="Century Gothic" w:cs="Arial"/>
          <w:color w:val="000000"/>
          <w:sz w:val="22"/>
          <w:lang w:val="es-CO"/>
        </w:rPr>
        <w:t xml:space="preserve"> (se copia como obra en el original)</w:t>
      </w:r>
      <w:r>
        <w:rPr>
          <w:rFonts w:ascii="Century Gothic" w:hAnsi="Century Gothic" w:cs="Arial"/>
          <w:color w:val="000000"/>
          <w:sz w:val="22"/>
          <w:lang w:val="es-CO"/>
        </w:rPr>
        <w:t>:</w:t>
      </w:r>
    </w:p>
    <w:p w14:paraId="4D1D200D" w14:textId="77777777" w:rsidR="00194F36" w:rsidRDefault="00194F36" w:rsidP="005A7B8A">
      <w:pPr>
        <w:spacing w:line="360" w:lineRule="auto"/>
        <w:jc w:val="both"/>
        <w:rPr>
          <w:rFonts w:ascii="Century Gothic" w:hAnsi="Century Gothic" w:cs="Arial"/>
          <w:color w:val="000000"/>
          <w:sz w:val="22"/>
          <w:lang w:val="es-CO"/>
        </w:rPr>
      </w:pPr>
    </w:p>
    <w:p w14:paraId="716362AB" w14:textId="77777777" w:rsidR="00194F36" w:rsidRPr="00DD648A" w:rsidRDefault="00194F36" w:rsidP="00DD648A">
      <w:pPr>
        <w:ind w:left="851" w:right="851"/>
        <w:jc w:val="both"/>
        <w:rPr>
          <w:rFonts w:ascii="Century Gothic" w:hAnsi="Century Gothic" w:cs="Arial"/>
          <w:b/>
          <w:color w:val="000000"/>
          <w:sz w:val="20"/>
          <w:szCs w:val="20"/>
          <w:lang w:val="es-CO"/>
        </w:rPr>
      </w:pPr>
      <w:r w:rsidRPr="00DD648A">
        <w:rPr>
          <w:rFonts w:ascii="Century Gothic" w:hAnsi="Century Gothic" w:cs="Arial"/>
          <w:color w:val="000000"/>
          <w:sz w:val="20"/>
          <w:szCs w:val="20"/>
          <w:lang w:val="es-CO"/>
        </w:rPr>
        <w:t>“</w:t>
      </w:r>
      <w:r w:rsidRPr="00DD648A">
        <w:rPr>
          <w:rFonts w:ascii="Century Gothic" w:hAnsi="Century Gothic" w:cs="Arial"/>
          <w:b/>
          <w:color w:val="000000"/>
          <w:sz w:val="20"/>
          <w:szCs w:val="20"/>
          <w:lang w:val="es-CO"/>
        </w:rPr>
        <w:t xml:space="preserve">3.1. PRETENSIONES REFERIDAS A LA OBLIGACIÓN DE REVERSIÓN DE VEHÍCULOS AFECTOS A LA PRESTACIÓN DEL SERVICIO </w:t>
      </w:r>
    </w:p>
    <w:p w14:paraId="0CCD330F" w14:textId="77777777" w:rsidR="00194F36" w:rsidRPr="00DD648A" w:rsidRDefault="00194F36" w:rsidP="00DD648A">
      <w:pPr>
        <w:ind w:left="851" w:right="851"/>
        <w:jc w:val="both"/>
        <w:rPr>
          <w:rFonts w:ascii="Century Gothic" w:hAnsi="Century Gothic" w:cs="Arial"/>
          <w:b/>
          <w:color w:val="000000"/>
          <w:sz w:val="20"/>
          <w:szCs w:val="20"/>
          <w:lang w:val="es-CO"/>
        </w:rPr>
      </w:pPr>
    </w:p>
    <w:p w14:paraId="372C8085" w14:textId="77777777" w:rsidR="00194F36" w:rsidRPr="00DD648A" w:rsidRDefault="00DD648A" w:rsidP="00DD648A">
      <w:pPr>
        <w:ind w:left="851" w:right="851"/>
        <w:jc w:val="both"/>
        <w:rPr>
          <w:rFonts w:ascii="Century Gothic" w:hAnsi="Century Gothic" w:cs="Arial"/>
          <w:color w:val="000000"/>
          <w:sz w:val="20"/>
          <w:szCs w:val="20"/>
          <w:lang w:val="es-CO"/>
        </w:rPr>
      </w:pPr>
      <w:r>
        <w:rPr>
          <w:rFonts w:ascii="Century Gothic" w:hAnsi="Century Gothic" w:cs="Arial"/>
          <w:b/>
          <w:color w:val="000000"/>
          <w:sz w:val="20"/>
          <w:szCs w:val="20"/>
          <w:lang w:val="es-CO"/>
        </w:rPr>
        <w:t>“</w:t>
      </w:r>
      <w:proofErr w:type="gramStart"/>
      <w:r w:rsidR="00194F36" w:rsidRPr="00DD648A">
        <w:rPr>
          <w:rFonts w:ascii="Century Gothic" w:hAnsi="Century Gothic" w:cs="Arial"/>
          <w:b/>
          <w:color w:val="000000"/>
          <w:sz w:val="20"/>
          <w:szCs w:val="20"/>
          <w:lang w:val="es-CO"/>
        </w:rPr>
        <w:t>PRIMERA.-</w:t>
      </w:r>
      <w:proofErr w:type="gramEnd"/>
      <w:r w:rsidR="00194F36" w:rsidRPr="00DD648A">
        <w:rPr>
          <w:rFonts w:ascii="Century Gothic" w:hAnsi="Century Gothic" w:cs="Arial"/>
          <w:b/>
          <w:color w:val="000000"/>
          <w:sz w:val="20"/>
          <w:szCs w:val="20"/>
          <w:lang w:val="es-CO"/>
        </w:rPr>
        <w:t xml:space="preserve"> </w:t>
      </w:r>
      <w:r w:rsidR="00194F36" w:rsidRPr="00DD648A">
        <w:rPr>
          <w:rFonts w:ascii="Century Gothic" w:hAnsi="Century Gothic" w:cs="Arial"/>
          <w:color w:val="000000"/>
          <w:sz w:val="20"/>
          <w:szCs w:val="20"/>
          <w:lang w:val="es-CO"/>
        </w:rPr>
        <w:t>Declara</w:t>
      </w:r>
      <w:r w:rsidR="00D91F98">
        <w:rPr>
          <w:rFonts w:ascii="Century Gothic" w:hAnsi="Century Gothic" w:cs="Arial"/>
          <w:color w:val="000000"/>
          <w:sz w:val="20"/>
          <w:szCs w:val="20"/>
          <w:lang w:val="es-CO"/>
        </w:rPr>
        <w:t>r</w:t>
      </w:r>
      <w:r w:rsidR="00194F36" w:rsidRPr="00DD648A">
        <w:rPr>
          <w:rFonts w:ascii="Century Gothic" w:hAnsi="Century Gothic" w:cs="Arial"/>
          <w:color w:val="000000"/>
          <w:sz w:val="20"/>
          <w:szCs w:val="20"/>
          <w:lang w:val="es-CO"/>
        </w:rPr>
        <w:t xml:space="preserve"> que </w:t>
      </w:r>
      <w:r w:rsidR="00194F36" w:rsidRPr="00DD648A">
        <w:rPr>
          <w:rFonts w:ascii="Century Gothic" w:hAnsi="Century Gothic" w:cs="Arial"/>
          <w:b/>
          <w:color w:val="000000"/>
          <w:sz w:val="20"/>
          <w:szCs w:val="20"/>
          <w:lang w:val="es-CO"/>
        </w:rPr>
        <w:t>LIME S.A ESP</w:t>
      </w:r>
      <w:r w:rsidR="00194F36" w:rsidRPr="00DD648A">
        <w:rPr>
          <w:rFonts w:ascii="Century Gothic" w:hAnsi="Century Gothic" w:cs="Arial"/>
          <w:color w:val="000000"/>
          <w:sz w:val="20"/>
          <w:szCs w:val="20"/>
          <w:lang w:val="es-CO"/>
        </w:rPr>
        <w:t xml:space="preserve"> estaba obligada a revertir en favor de la </w:t>
      </w:r>
      <w:r w:rsidR="00194F36" w:rsidRPr="00DD648A">
        <w:rPr>
          <w:rFonts w:ascii="Century Gothic" w:hAnsi="Century Gothic" w:cs="Arial"/>
          <w:b/>
          <w:color w:val="000000"/>
          <w:sz w:val="20"/>
          <w:szCs w:val="20"/>
          <w:lang w:val="es-CO"/>
        </w:rPr>
        <w:t xml:space="preserve">UAESP </w:t>
      </w:r>
      <w:r w:rsidR="00194F36" w:rsidRPr="00DD648A">
        <w:rPr>
          <w:rFonts w:ascii="Century Gothic" w:hAnsi="Century Gothic" w:cs="Arial"/>
          <w:color w:val="000000"/>
          <w:sz w:val="20"/>
          <w:szCs w:val="20"/>
          <w:lang w:val="es-CO"/>
        </w:rPr>
        <w:t xml:space="preserve">los vehículos motorizados afectos a la prestación del servicio público de aseo, destinados a la ejecución del Contrato de Concesión No. 54 del 31 de julio de 2003, una vez culminó el último término de vigencia del Contrato de Concesión No. 054, esto es, el 16 de septiembre de 2011. </w:t>
      </w:r>
    </w:p>
    <w:p w14:paraId="414B3F64" w14:textId="77777777" w:rsidR="00194F36" w:rsidRPr="00DD648A" w:rsidRDefault="00194F36" w:rsidP="00DD648A">
      <w:pPr>
        <w:ind w:left="851" w:right="851"/>
        <w:jc w:val="both"/>
        <w:rPr>
          <w:rFonts w:ascii="Century Gothic" w:hAnsi="Century Gothic" w:cs="Arial"/>
          <w:color w:val="000000"/>
          <w:sz w:val="20"/>
          <w:szCs w:val="20"/>
          <w:lang w:val="es-CO"/>
        </w:rPr>
      </w:pPr>
    </w:p>
    <w:p w14:paraId="7ECBA755" w14:textId="77777777" w:rsidR="00194F36" w:rsidRPr="00DD648A" w:rsidRDefault="00194F36" w:rsidP="00DD648A">
      <w:pPr>
        <w:ind w:left="851" w:right="851"/>
        <w:jc w:val="both"/>
        <w:rPr>
          <w:rFonts w:ascii="Century Gothic" w:hAnsi="Century Gothic" w:cs="Arial"/>
          <w:color w:val="000000"/>
          <w:sz w:val="20"/>
          <w:szCs w:val="20"/>
          <w:lang w:val="es-CO"/>
        </w:rPr>
      </w:pPr>
      <w:r w:rsidRPr="00DD648A">
        <w:rPr>
          <w:rFonts w:ascii="Century Gothic" w:hAnsi="Century Gothic" w:cs="Arial"/>
          <w:color w:val="000000"/>
          <w:sz w:val="20"/>
          <w:szCs w:val="20"/>
          <w:lang w:val="es-CO"/>
        </w:rPr>
        <w:t>“</w:t>
      </w:r>
      <w:proofErr w:type="gramStart"/>
      <w:r w:rsidRPr="00DD648A">
        <w:rPr>
          <w:rFonts w:ascii="Century Gothic" w:hAnsi="Century Gothic" w:cs="Arial"/>
          <w:b/>
          <w:color w:val="000000"/>
          <w:sz w:val="20"/>
          <w:szCs w:val="20"/>
          <w:lang w:val="es-CO"/>
        </w:rPr>
        <w:t>SEGUNDA.-</w:t>
      </w:r>
      <w:proofErr w:type="gramEnd"/>
      <w:r w:rsidRPr="00DD648A">
        <w:rPr>
          <w:rFonts w:ascii="Century Gothic" w:hAnsi="Century Gothic" w:cs="Arial"/>
          <w:b/>
          <w:color w:val="000000"/>
          <w:sz w:val="20"/>
          <w:szCs w:val="20"/>
          <w:lang w:val="es-CO"/>
        </w:rPr>
        <w:t xml:space="preserve"> </w:t>
      </w:r>
      <w:r w:rsidRPr="00DD648A">
        <w:rPr>
          <w:rFonts w:ascii="Century Gothic" w:hAnsi="Century Gothic" w:cs="Arial"/>
          <w:color w:val="000000"/>
          <w:sz w:val="20"/>
          <w:szCs w:val="20"/>
          <w:lang w:val="es-CO"/>
        </w:rPr>
        <w:t>Declara</w:t>
      </w:r>
      <w:r w:rsidR="00D91F98">
        <w:rPr>
          <w:rFonts w:ascii="Century Gothic" w:hAnsi="Century Gothic" w:cs="Arial"/>
          <w:color w:val="000000"/>
          <w:sz w:val="20"/>
          <w:szCs w:val="20"/>
          <w:lang w:val="es-CO"/>
        </w:rPr>
        <w:t>r</w:t>
      </w:r>
      <w:r w:rsidRPr="00DD648A">
        <w:rPr>
          <w:rFonts w:ascii="Century Gothic" w:hAnsi="Century Gothic" w:cs="Arial"/>
          <w:color w:val="000000"/>
          <w:sz w:val="20"/>
          <w:szCs w:val="20"/>
          <w:lang w:val="es-CO"/>
        </w:rPr>
        <w:t xml:space="preserve"> que </w:t>
      </w:r>
      <w:r w:rsidRPr="00DD648A">
        <w:rPr>
          <w:rFonts w:ascii="Century Gothic" w:hAnsi="Century Gothic" w:cs="Arial"/>
          <w:b/>
          <w:color w:val="000000"/>
          <w:sz w:val="20"/>
          <w:szCs w:val="20"/>
          <w:lang w:val="es-CO"/>
        </w:rPr>
        <w:t xml:space="preserve">LIME S.A. ESP </w:t>
      </w:r>
      <w:r w:rsidRPr="00DD648A">
        <w:rPr>
          <w:rFonts w:ascii="Century Gothic" w:hAnsi="Century Gothic" w:cs="Arial"/>
          <w:color w:val="000000"/>
          <w:sz w:val="20"/>
          <w:szCs w:val="20"/>
          <w:lang w:val="es-CO"/>
        </w:rPr>
        <w:t xml:space="preserve">incumplió la obligación de revertir en favor de la </w:t>
      </w:r>
      <w:r w:rsidRPr="00DD648A">
        <w:rPr>
          <w:rFonts w:ascii="Century Gothic" w:hAnsi="Century Gothic" w:cs="Arial"/>
          <w:b/>
          <w:color w:val="000000"/>
          <w:sz w:val="20"/>
          <w:szCs w:val="20"/>
          <w:lang w:val="es-CO"/>
        </w:rPr>
        <w:t>UAESP</w:t>
      </w:r>
      <w:r w:rsidRPr="00DD648A">
        <w:rPr>
          <w:rFonts w:ascii="Century Gothic" w:hAnsi="Century Gothic" w:cs="Arial"/>
          <w:color w:val="000000"/>
          <w:sz w:val="20"/>
          <w:szCs w:val="20"/>
          <w:lang w:val="es-CO"/>
        </w:rPr>
        <w:t xml:space="preserve"> los vehículos motorizados afectos a la prestación del servicio público de aseo, destinado</w:t>
      </w:r>
      <w:r w:rsidR="000333EC">
        <w:rPr>
          <w:rFonts w:ascii="Century Gothic" w:hAnsi="Century Gothic" w:cs="Arial"/>
          <w:color w:val="000000"/>
          <w:sz w:val="20"/>
          <w:szCs w:val="20"/>
          <w:lang w:val="es-CO"/>
        </w:rPr>
        <w:t>s</w:t>
      </w:r>
      <w:r w:rsidRPr="00DD648A">
        <w:rPr>
          <w:rFonts w:ascii="Century Gothic" w:hAnsi="Century Gothic" w:cs="Arial"/>
          <w:color w:val="000000"/>
          <w:sz w:val="20"/>
          <w:szCs w:val="20"/>
          <w:lang w:val="es-CO"/>
        </w:rPr>
        <w:t xml:space="preserve"> a la ejecución del Contrato de Concesión No. 54 del 15 de septiembre de 2003. </w:t>
      </w:r>
    </w:p>
    <w:p w14:paraId="65DF5712" w14:textId="77777777" w:rsidR="00194F36" w:rsidRPr="00DD648A" w:rsidRDefault="00194F36" w:rsidP="00DD648A">
      <w:pPr>
        <w:ind w:left="851" w:right="851"/>
        <w:jc w:val="both"/>
        <w:rPr>
          <w:rFonts w:ascii="Century Gothic" w:hAnsi="Century Gothic" w:cs="Arial"/>
          <w:color w:val="000000"/>
          <w:sz w:val="20"/>
          <w:szCs w:val="20"/>
          <w:lang w:val="es-CO"/>
        </w:rPr>
      </w:pPr>
    </w:p>
    <w:p w14:paraId="441C3CA8" w14:textId="77777777" w:rsidR="00194F36" w:rsidRPr="00DD648A" w:rsidRDefault="00194F36" w:rsidP="00DD648A">
      <w:pPr>
        <w:ind w:left="851" w:right="851"/>
        <w:jc w:val="both"/>
        <w:rPr>
          <w:rFonts w:ascii="Century Gothic" w:hAnsi="Century Gothic" w:cs="Arial"/>
          <w:color w:val="000000"/>
          <w:sz w:val="20"/>
          <w:szCs w:val="20"/>
          <w:lang w:val="es-CO"/>
        </w:rPr>
      </w:pPr>
      <w:r w:rsidRPr="00DD648A">
        <w:rPr>
          <w:rFonts w:ascii="Century Gothic" w:hAnsi="Century Gothic" w:cs="Arial"/>
          <w:color w:val="000000"/>
          <w:sz w:val="20"/>
          <w:szCs w:val="20"/>
          <w:lang w:val="es-CO"/>
        </w:rPr>
        <w:t>“</w:t>
      </w:r>
      <w:r w:rsidRPr="00DD648A">
        <w:rPr>
          <w:rFonts w:ascii="Century Gothic" w:hAnsi="Century Gothic" w:cs="Arial"/>
          <w:b/>
          <w:color w:val="000000"/>
          <w:sz w:val="20"/>
          <w:szCs w:val="20"/>
          <w:lang w:val="es-CO"/>
        </w:rPr>
        <w:t xml:space="preserve">TERCERA.- </w:t>
      </w:r>
      <w:r w:rsidRPr="00DD648A">
        <w:rPr>
          <w:rFonts w:ascii="Century Gothic" w:hAnsi="Century Gothic" w:cs="Arial"/>
          <w:color w:val="000000"/>
          <w:sz w:val="20"/>
          <w:szCs w:val="20"/>
          <w:lang w:val="es-CO"/>
        </w:rPr>
        <w:t>Declara</w:t>
      </w:r>
      <w:r w:rsidR="00D91F98">
        <w:rPr>
          <w:rFonts w:ascii="Century Gothic" w:hAnsi="Century Gothic" w:cs="Arial"/>
          <w:color w:val="000000"/>
          <w:sz w:val="20"/>
          <w:szCs w:val="20"/>
          <w:lang w:val="es-CO"/>
        </w:rPr>
        <w:t>r</w:t>
      </w:r>
      <w:r w:rsidRPr="00DD648A">
        <w:rPr>
          <w:rFonts w:ascii="Century Gothic" w:hAnsi="Century Gothic" w:cs="Arial"/>
          <w:color w:val="000000"/>
          <w:sz w:val="20"/>
          <w:szCs w:val="20"/>
          <w:lang w:val="es-CO"/>
        </w:rPr>
        <w:t xml:space="preserve"> que como consecuencia del anterior incumplimiento, Bogotá Distrito Capital, por intermedio de la Empresa de Acueducto, Agua y Alcantarillado –EAB- y su filial Aguas de Bogotá S.A., ES</w:t>
      </w:r>
      <w:r w:rsidR="000D3665" w:rsidRPr="00DD648A">
        <w:rPr>
          <w:rFonts w:ascii="Century Gothic" w:hAnsi="Century Gothic" w:cs="Arial"/>
          <w:color w:val="000000"/>
          <w:sz w:val="20"/>
          <w:szCs w:val="20"/>
          <w:lang w:val="es-CO"/>
        </w:rPr>
        <w:t>P</w:t>
      </w:r>
      <w:r w:rsidRPr="00DD648A">
        <w:rPr>
          <w:rFonts w:ascii="Century Gothic" w:hAnsi="Century Gothic" w:cs="Arial"/>
          <w:color w:val="000000"/>
          <w:sz w:val="20"/>
          <w:szCs w:val="20"/>
          <w:lang w:val="es-CO"/>
        </w:rPr>
        <w:t xml:space="preserve">, se vio en la obligación de asumir la prestación del servicio público de aseo en cada una de las actividades señaladas en la cláusula primera del Contrato de Concesión </w:t>
      </w:r>
      <w:r w:rsidR="000D3665" w:rsidRPr="00DD648A">
        <w:rPr>
          <w:rFonts w:ascii="Century Gothic" w:hAnsi="Century Gothic" w:cs="Arial"/>
          <w:color w:val="000000"/>
          <w:sz w:val="20"/>
          <w:szCs w:val="20"/>
          <w:lang w:val="es-CO"/>
        </w:rPr>
        <w:t xml:space="preserve">No. 54 del 31 de julio de 2003, sin contar para tal efecto con los vehículos motorizados que </w:t>
      </w:r>
      <w:r w:rsidR="000D3665" w:rsidRPr="00DD648A">
        <w:rPr>
          <w:rFonts w:ascii="Century Gothic" w:hAnsi="Century Gothic" w:cs="Arial"/>
          <w:b/>
          <w:color w:val="000000"/>
          <w:sz w:val="20"/>
          <w:szCs w:val="20"/>
          <w:lang w:val="es-CO"/>
        </w:rPr>
        <w:t xml:space="preserve">LIME S.A. ESP, </w:t>
      </w:r>
      <w:r w:rsidR="000D3665" w:rsidRPr="00DD648A">
        <w:rPr>
          <w:rFonts w:ascii="Century Gothic" w:hAnsi="Century Gothic" w:cs="Arial"/>
          <w:color w:val="000000"/>
          <w:sz w:val="20"/>
          <w:szCs w:val="20"/>
          <w:lang w:val="es-CO"/>
        </w:rPr>
        <w:t>estaba obligada a revertir el día 16 de septiembre de 2011.</w:t>
      </w:r>
    </w:p>
    <w:p w14:paraId="0A4FE12F" w14:textId="77777777" w:rsidR="000D3665" w:rsidRPr="00DD648A" w:rsidRDefault="000D3665" w:rsidP="00DD648A">
      <w:pPr>
        <w:ind w:left="851" w:right="851"/>
        <w:jc w:val="both"/>
        <w:rPr>
          <w:rFonts w:ascii="Century Gothic" w:hAnsi="Century Gothic" w:cs="Arial"/>
          <w:color w:val="000000"/>
          <w:sz w:val="20"/>
          <w:szCs w:val="20"/>
          <w:lang w:val="es-CO"/>
        </w:rPr>
      </w:pPr>
    </w:p>
    <w:p w14:paraId="357E8DFC" w14:textId="77777777" w:rsidR="00F21CD8" w:rsidRDefault="000D3665" w:rsidP="00DD648A">
      <w:pPr>
        <w:ind w:left="851" w:right="851"/>
        <w:jc w:val="both"/>
        <w:rPr>
          <w:rFonts w:ascii="Century Gothic" w:hAnsi="Century Gothic" w:cs="Arial"/>
          <w:color w:val="000000"/>
          <w:sz w:val="20"/>
          <w:szCs w:val="20"/>
          <w:lang w:val="es-CO"/>
        </w:rPr>
      </w:pPr>
      <w:r w:rsidRPr="00DD648A">
        <w:rPr>
          <w:rFonts w:ascii="Century Gothic" w:hAnsi="Century Gothic" w:cs="Arial"/>
          <w:color w:val="000000"/>
          <w:sz w:val="20"/>
          <w:szCs w:val="20"/>
          <w:lang w:val="es-CO"/>
        </w:rPr>
        <w:t>“</w:t>
      </w:r>
      <w:r w:rsidRPr="00DD648A">
        <w:rPr>
          <w:rFonts w:ascii="Century Gothic" w:hAnsi="Century Gothic" w:cs="Arial"/>
          <w:b/>
          <w:color w:val="000000"/>
          <w:sz w:val="20"/>
          <w:szCs w:val="20"/>
          <w:lang w:val="es-CO"/>
        </w:rPr>
        <w:t xml:space="preserve">CUARTA.- </w:t>
      </w:r>
      <w:r w:rsidR="00F21CD8" w:rsidRPr="00F21CD8">
        <w:rPr>
          <w:rFonts w:ascii="Century Gothic" w:hAnsi="Century Gothic" w:cs="Arial"/>
          <w:color w:val="000000"/>
          <w:sz w:val="20"/>
          <w:szCs w:val="20"/>
          <w:lang w:val="es-CO"/>
        </w:rPr>
        <w:t>C</w:t>
      </w:r>
      <w:r w:rsidRPr="00DD648A">
        <w:rPr>
          <w:rFonts w:ascii="Century Gothic" w:hAnsi="Century Gothic" w:cs="Arial"/>
          <w:color w:val="000000"/>
          <w:sz w:val="20"/>
          <w:szCs w:val="20"/>
          <w:lang w:val="es-CO"/>
        </w:rPr>
        <w:t xml:space="preserve">ondenar a </w:t>
      </w:r>
      <w:r w:rsidRPr="00DD648A">
        <w:rPr>
          <w:rFonts w:ascii="Century Gothic" w:hAnsi="Century Gothic" w:cs="Arial"/>
          <w:b/>
          <w:color w:val="000000"/>
          <w:sz w:val="20"/>
          <w:szCs w:val="20"/>
          <w:lang w:val="es-CO"/>
        </w:rPr>
        <w:t>LIME S.A. ESP</w:t>
      </w:r>
      <w:r w:rsidR="00F21CD8">
        <w:rPr>
          <w:rFonts w:ascii="Century Gothic" w:hAnsi="Century Gothic" w:cs="Arial"/>
          <w:b/>
          <w:color w:val="000000"/>
          <w:sz w:val="20"/>
          <w:szCs w:val="20"/>
          <w:lang w:val="es-CO"/>
        </w:rPr>
        <w:t xml:space="preserve">, </w:t>
      </w:r>
      <w:r w:rsidRPr="00DD648A">
        <w:rPr>
          <w:rFonts w:ascii="Century Gothic" w:hAnsi="Century Gothic" w:cs="Arial"/>
          <w:color w:val="000000"/>
          <w:sz w:val="20"/>
          <w:szCs w:val="20"/>
          <w:lang w:val="es-CO"/>
        </w:rPr>
        <w:t xml:space="preserve">a </w:t>
      </w:r>
      <w:r w:rsidR="00F21CD8">
        <w:rPr>
          <w:rFonts w:ascii="Century Gothic" w:hAnsi="Century Gothic" w:cs="Arial"/>
          <w:color w:val="000000"/>
          <w:sz w:val="20"/>
          <w:szCs w:val="20"/>
          <w:lang w:val="es-CO"/>
        </w:rPr>
        <w:t xml:space="preserve">pagar la suma de </w:t>
      </w:r>
      <w:r w:rsidR="00F21CD8">
        <w:rPr>
          <w:rFonts w:ascii="Century Gothic" w:hAnsi="Century Gothic" w:cs="Arial"/>
          <w:b/>
          <w:color w:val="000000"/>
          <w:sz w:val="20"/>
          <w:szCs w:val="20"/>
          <w:lang w:val="es-CO"/>
        </w:rPr>
        <w:t>OCHO MIL NOVECIENTOS VEINTIOCHO MILLONES QUINIENTOS CUARENTA Y CUATRO MIL SETECIENTOS PESOS M/</w:t>
      </w:r>
      <w:proofErr w:type="spellStart"/>
      <w:r w:rsidR="00F21CD8">
        <w:rPr>
          <w:rFonts w:ascii="Century Gothic" w:hAnsi="Century Gothic" w:cs="Arial"/>
          <w:b/>
          <w:color w:val="000000"/>
          <w:sz w:val="20"/>
          <w:szCs w:val="20"/>
          <w:lang w:val="es-CO"/>
        </w:rPr>
        <w:t>cte</w:t>
      </w:r>
      <w:proofErr w:type="spellEnd"/>
      <w:r w:rsidR="00F21CD8">
        <w:rPr>
          <w:rFonts w:ascii="Century Gothic" w:hAnsi="Century Gothic" w:cs="Arial"/>
          <w:b/>
          <w:color w:val="000000"/>
          <w:sz w:val="20"/>
          <w:szCs w:val="20"/>
          <w:lang w:val="es-CO"/>
        </w:rPr>
        <w:t xml:space="preserve"> ($8.92</w:t>
      </w:r>
      <w:r w:rsidR="000333EC">
        <w:rPr>
          <w:rFonts w:ascii="Century Gothic" w:hAnsi="Century Gothic" w:cs="Arial"/>
          <w:b/>
          <w:color w:val="000000"/>
          <w:sz w:val="20"/>
          <w:szCs w:val="20"/>
          <w:lang w:val="es-CO"/>
        </w:rPr>
        <w:t>8</w:t>
      </w:r>
      <w:r w:rsidR="00F21CD8">
        <w:rPr>
          <w:rFonts w:ascii="Century Gothic" w:hAnsi="Century Gothic" w:cs="Arial"/>
          <w:b/>
          <w:color w:val="000000"/>
          <w:sz w:val="20"/>
          <w:szCs w:val="20"/>
          <w:lang w:val="es-CO"/>
        </w:rPr>
        <w:t xml:space="preserve">.544.700oo) </w:t>
      </w:r>
      <w:r w:rsidR="00F21CD8">
        <w:rPr>
          <w:rFonts w:ascii="Century Gothic" w:hAnsi="Century Gothic" w:cs="Arial"/>
          <w:color w:val="000000"/>
          <w:sz w:val="20"/>
          <w:szCs w:val="20"/>
          <w:lang w:val="es-CO"/>
        </w:rPr>
        <w:t xml:space="preserve"> prevista en la cláusula penal pecuniaria pactada en la Cláusula 24 del Contrato, modificada por el otro-sí modificatorio 001 del 31 de julio de 2003, como estimación anticipada de perjuicios, por las consecuencias del incumplimiento de la </w:t>
      </w:r>
      <w:r w:rsidR="00F21CD8">
        <w:rPr>
          <w:rFonts w:ascii="Century Gothic" w:hAnsi="Century Gothic" w:cs="Arial"/>
          <w:color w:val="000000"/>
          <w:sz w:val="20"/>
          <w:szCs w:val="20"/>
          <w:lang w:val="es-CO"/>
        </w:rPr>
        <w:lastRenderedPageBreak/>
        <w:t xml:space="preserve">obligación de revertir los vehículos motorizados afectos a la prestación del servicio. </w:t>
      </w:r>
    </w:p>
    <w:p w14:paraId="5319C214" w14:textId="77777777" w:rsidR="00F21CD8" w:rsidRDefault="00F21CD8" w:rsidP="00DD648A">
      <w:pPr>
        <w:ind w:left="851" w:right="851"/>
        <w:jc w:val="both"/>
        <w:rPr>
          <w:rFonts w:ascii="Century Gothic" w:hAnsi="Century Gothic" w:cs="Arial"/>
          <w:color w:val="000000"/>
          <w:sz w:val="20"/>
          <w:szCs w:val="20"/>
          <w:lang w:val="es-CO"/>
        </w:rPr>
      </w:pPr>
    </w:p>
    <w:p w14:paraId="1E3768B0" w14:textId="77777777" w:rsidR="00B11F15" w:rsidRPr="00DD648A" w:rsidRDefault="00F21CD8" w:rsidP="00DD648A">
      <w:pPr>
        <w:ind w:left="851" w:right="851"/>
        <w:jc w:val="both"/>
        <w:rPr>
          <w:rFonts w:ascii="Century Gothic" w:hAnsi="Century Gothic" w:cs="Arial"/>
          <w:b/>
          <w:color w:val="000000"/>
          <w:sz w:val="20"/>
          <w:szCs w:val="20"/>
          <w:lang w:val="es-CO"/>
        </w:rPr>
      </w:pPr>
      <w:r w:rsidRPr="00DD648A">
        <w:rPr>
          <w:rFonts w:ascii="Century Gothic" w:hAnsi="Century Gothic" w:cs="Arial"/>
          <w:b/>
          <w:color w:val="000000"/>
          <w:sz w:val="20"/>
          <w:szCs w:val="20"/>
          <w:lang w:val="es-CO"/>
        </w:rPr>
        <w:t xml:space="preserve"> </w:t>
      </w:r>
      <w:r w:rsidR="00907C44" w:rsidRPr="00DD648A">
        <w:rPr>
          <w:rFonts w:ascii="Century Gothic" w:hAnsi="Century Gothic" w:cs="Arial"/>
          <w:b/>
          <w:color w:val="000000"/>
          <w:sz w:val="20"/>
          <w:szCs w:val="20"/>
          <w:lang w:val="es-CO"/>
        </w:rPr>
        <w:t xml:space="preserve">“3.2. </w:t>
      </w:r>
      <w:r w:rsidR="00B11F15" w:rsidRPr="00DD648A">
        <w:rPr>
          <w:rFonts w:ascii="Century Gothic" w:hAnsi="Century Gothic" w:cs="Arial"/>
          <w:b/>
          <w:color w:val="000000"/>
          <w:sz w:val="20"/>
          <w:szCs w:val="20"/>
          <w:lang w:val="es-CO"/>
        </w:rPr>
        <w:t>OTRAS PRETENSIONES.</w:t>
      </w:r>
    </w:p>
    <w:p w14:paraId="4EB7DF3C" w14:textId="77777777" w:rsidR="00B11F15" w:rsidRPr="00DD648A" w:rsidRDefault="00B11F15" w:rsidP="00DD648A">
      <w:pPr>
        <w:ind w:left="851" w:right="851"/>
        <w:jc w:val="both"/>
        <w:rPr>
          <w:rFonts w:ascii="Century Gothic" w:hAnsi="Century Gothic" w:cs="Arial"/>
          <w:b/>
          <w:color w:val="000000"/>
          <w:sz w:val="20"/>
          <w:szCs w:val="20"/>
          <w:lang w:val="es-CO"/>
        </w:rPr>
      </w:pPr>
    </w:p>
    <w:p w14:paraId="7EFBDC95" w14:textId="77777777" w:rsidR="00B11F15" w:rsidRPr="00DD648A" w:rsidRDefault="00B11F15" w:rsidP="00DD648A">
      <w:pPr>
        <w:ind w:left="851" w:right="851"/>
        <w:jc w:val="both"/>
        <w:rPr>
          <w:rFonts w:ascii="Century Gothic" w:hAnsi="Century Gothic" w:cs="Arial"/>
          <w:color w:val="000000"/>
          <w:sz w:val="20"/>
          <w:szCs w:val="20"/>
          <w:lang w:val="es-CO"/>
        </w:rPr>
      </w:pPr>
      <w:r w:rsidRPr="00DD648A">
        <w:rPr>
          <w:rFonts w:ascii="Century Gothic" w:hAnsi="Century Gothic" w:cs="Arial"/>
          <w:b/>
          <w:color w:val="000000"/>
          <w:sz w:val="20"/>
          <w:szCs w:val="20"/>
          <w:lang w:val="es-CO"/>
        </w:rPr>
        <w:t>“</w:t>
      </w:r>
      <w:proofErr w:type="gramStart"/>
      <w:r w:rsidR="0021232D" w:rsidRPr="00DD648A">
        <w:rPr>
          <w:rFonts w:ascii="Century Gothic" w:hAnsi="Century Gothic" w:cs="Arial"/>
          <w:b/>
          <w:color w:val="000000"/>
          <w:sz w:val="20"/>
          <w:szCs w:val="20"/>
          <w:lang w:val="es-CO"/>
        </w:rPr>
        <w:t>PRIMERA.-</w:t>
      </w:r>
      <w:proofErr w:type="gramEnd"/>
      <w:r w:rsidR="0021232D" w:rsidRPr="00DD648A">
        <w:rPr>
          <w:rFonts w:ascii="Century Gothic" w:hAnsi="Century Gothic" w:cs="Arial"/>
          <w:b/>
          <w:color w:val="000000"/>
          <w:sz w:val="20"/>
          <w:szCs w:val="20"/>
          <w:lang w:val="es-CO"/>
        </w:rPr>
        <w:t xml:space="preserve"> </w:t>
      </w:r>
      <w:r w:rsidRPr="00DD648A">
        <w:rPr>
          <w:rFonts w:ascii="Century Gothic" w:hAnsi="Century Gothic" w:cs="Arial"/>
          <w:color w:val="000000"/>
          <w:sz w:val="20"/>
          <w:szCs w:val="20"/>
          <w:lang w:val="es-CO"/>
        </w:rPr>
        <w:t xml:space="preserve">Condenar a </w:t>
      </w:r>
      <w:r w:rsidRPr="00DD648A">
        <w:rPr>
          <w:rFonts w:ascii="Century Gothic" w:hAnsi="Century Gothic" w:cs="Arial"/>
          <w:b/>
          <w:color w:val="000000"/>
          <w:sz w:val="20"/>
          <w:szCs w:val="20"/>
          <w:lang w:val="es-CO"/>
        </w:rPr>
        <w:t xml:space="preserve">LIME S.A. ESP, </w:t>
      </w:r>
      <w:r w:rsidRPr="00DD648A">
        <w:rPr>
          <w:rFonts w:ascii="Century Gothic" w:hAnsi="Century Gothic" w:cs="Arial"/>
          <w:color w:val="000000"/>
          <w:sz w:val="20"/>
          <w:szCs w:val="20"/>
          <w:lang w:val="es-CO"/>
        </w:rPr>
        <w:t>a pagar los gastos, agencias en derecho y demás costas generadas en el presente trámite arbitral” (</w:t>
      </w:r>
      <w:proofErr w:type="spellStart"/>
      <w:r w:rsidRPr="00DD648A">
        <w:rPr>
          <w:rFonts w:ascii="Century Gothic" w:hAnsi="Century Gothic" w:cs="Arial"/>
          <w:color w:val="000000"/>
          <w:sz w:val="20"/>
          <w:szCs w:val="20"/>
          <w:lang w:val="es-CO"/>
        </w:rPr>
        <w:t>fl</w:t>
      </w:r>
      <w:proofErr w:type="spellEnd"/>
      <w:r w:rsidRPr="00DD648A">
        <w:rPr>
          <w:rFonts w:ascii="Century Gothic" w:hAnsi="Century Gothic" w:cs="Arial"/>
          <w:color w:val="000000"/>
          <w:sz w:val="20"/>
          <w:szCs w:val="20"/>
          <w:lang w:val="es-CO"/>
        </w:rPr>
        <w:t xml:space="preserve">. </w:t>
      </w:r>
      <w:r w:rsidR="006C0D0F">
        <w:rPr>
          <w:rFonts w:ascii="Century Gothic" w:hAnsi="Century Gothic" w:cs="Arial"/>
          <w:color w:val="000000"/>
          <w:sz w:val="20"/>
          <w:szCs w:val="20"/>
          <w:lang w:val="es-CO"/>
        </w:rPr>
        <w:t>8</w:t>
      </w:r>
      <w:r w:rsidRPr="00DD648A">
        <w:rPr>
          <w:rFonts w:ascii="Century Gothic" w:hAnsi="Century Gothic" w:cs="Arial"/>
          <w:color w:val="000000"/>
          <w:sz w:val="20"/>
          <w:szCs w:val="20"/>
          <w:lang w:val="es-CO"/>
        </w:rPr>
        <w:t xml:space="preserve">5 vto., c. </w:t>
      </w:r>
      <w:r w:rsidR="008F794E" w:rsidRPr="00DD648A">
        <w:rPr>
          <w:rFonts w:ascii="Century Gothic" w:hAnsi="Century Gothic" w:cs="Arial"/>
          <w:color w:val="000000"/>
          <w:sz w:val="20"/>
          <w:szCs w:val="20"/>
          <w:lang w:val="es-CO"/>
        </w:rPr>
        <w:t>ppa</w:t>
      </w:r>
      <w:r w:rsidR="006C0D0F">
        <w:rPr>
          <w:rFonts w:ascii="Century Gothic" w:hAnsi="Century Gothic" w:cs="Arial"/>
          <w:color w:val="000000"/>
          <w:sz w:val="20"/>
          <w:szCs w:val="20"/>
          <w:lang w:val="es-CO"/>
        </w:rPr>
        <w:t>l</w:t>
      </w:r>
      <w:r w:rsidR="008F794E" w:rsidRPr="00DD648A">
        <w:rPr>
          <w:rFonts w:ascii="Century Gothic" w:hAnsi="Century Gothic" w:cs="Arial"/>
          <w:color w:val="000000"/>
          <w:sz w:val="20"/>
          <w:szCs w:val="20"/>
          <w:lang w:val="es-CO"/>
        </w:rPr>
        <w:t xml:space="preserve">. </w:t>
      </w:r>
      <w:r w:rsidR="006C0D0F">
        <w:rPr>
          <w:rFonts w:ascii="Century Gothic" w:hAnsi="Century Gothic" w:cs="Arial"/>
          <w:color w:val="000000"/>
          <w:sz w:val="20"/>
          <w:szCs w:val="20"/>
          <w:lang w:val="es-CO"/>
        </w:rPr>
        <w:t>2</w:t>
      </w:r>
      <w:r w:rsidR="008F794E" w:rsidRPr="00DD648A">
        <w:rPr>
          <w:rFonts w:ascii="Century Gothic" w:hAnsi="Century Gothic" w:cs="Arial"/>
          <w:color w:val="000000"/>
          <w:sz w:val="20"/>
          <w:szCs w:val="20"/>
          <w:lang w:val="es-CO"/>
        </w:rPr>
        <w:t xml:space="preserve">). </w:t>
      </w:r>
    </w:p>
    <w:p w14:paraId="1F4A2D87" w14:textId="77777777" w:rsidR="00B11F15" w:rsidRDefault="00B11F15" w:rsidP="001807E8">
      <w:pPr>
        <w:spacing w:line="360" w:lineRule="auto"/>
        <w:jc w:val="both"/>
        <w:rPr>
          <w:rFonts w:ascii="Century Gothic" w:hAnsi="Century Gothic" w:cs="Arial"/>
          <w:color w:val="000000"/>
          <w:sz w:val="22"/>
          <w:lang w:val="es-CO"/>
        </w:rPr>
      </w:pPr>
    </w:p>
    <w:p w14:paraId="7BC14F02" w14:textId="77777777" w:rsidR="00B11F15" w:rsidRDefault="00767F99" w:rsidP="001807E8">
      <w:pPr>
        <w:spacing w:line="360" w:lineRule="auto"/>
        <w:jc w:val="both"/>
        <w:rPr>
          <w:rFonts w:ascii="Century Gothic" w:hAnsi="Century Gothic" w:cs="Arial"/>
          <w:color w:val="000000"/>
          <w:sz w:val="22"/>
          <w:lang w:val="es-CO"/>
        </w:rPr>
      </w:pPr>
      <w:r>
        <w:rPr>
          <w:rFonts w:ascii="Century Gothic" w:hAnsi="Century Gothic" w:cs="Arial"/>
          <w:color w:val="000000"/>
          <w:sz w:val="22"/>
          <w:lang w:val="es-CO"/>
        </w:rPr>
        <w:t xml:space="preserve">En la contestación </w:t>
      </w:r>
      <w:r w:rsidR="000333EC">
        <w:rPr>
          <w:rFonts w:ascii="Century Gothic" w:hAnsi="Century Gothic" w:cs="Arial"/>
          <w:color w:val="000000"/>
          <w:sz w:val="22"/>
          <w:lang w:val="es-CO"/>
        </w:rPr>
        <w:t>presentada el 16 de octubre de 2014</w:t>
      </w:r>
      <w:r w:rsidR="007B7D27">
        <w:rPr>
          <w:rFonts w:ascii="Century Gothic" w:hAnsi="Century Gothic" w:cs="Arial"/>
          <w:color w:val="000000"/>
          <w:sz w:val="22"/>
          <w:lang w:val="es-CO"/>
        </w:rPr>
        <w:t xml:space="preserve"> </w:t>
      </w:r>
      <w:r>
        <w:rPr>
          <w:rFonts w:ascii="Century Gothic" w:hAnsi="Century Gothic" w:cs="Arial"/>
          <w:color w:val="000000"/>
          <w:sz w:val="22"/>
          <w:lang w:val="es-CO"/>
        </w:rPr>
        <w:t>a la reforma de la demanda, el Distrito Capital solicitó no tener en cue</w:t>
      </w:r>
      <w:r w:rsidR="0019724A">
        <w:rPr>
          <w:rFonts w:ascii="Century Gothic" w:hAnsi="Century Gothic" w:cs="Arial"/>
          <w:color w:val="000000"/>
          <w:sz w:val="22"/>
          <w:lang w:val="es-CO"/>
        </w:rPr>
        <w:t>nta la demanda de reconvención; sin embargo, mediante auto del 28 de octubre de 2014 el tribunal no aceptó esa solicitud por cuanto aquélla no se ajustaba a las figuras procesales del retiro de la demanda, ni del desistimiento de la misma (</w:t>
      </w:r>
      <w:proofErr w:type="spellStart"/>
      <w:r w:rsidR="0019724A">
        <w:rPr>
          <w:rFonts w:ascii="Century Gothic" w:hAnsi="Century Gothic" w:cs="Arial"/>
          <w:color w:val="000000"/>
          <w:sz w:val="22"/>
          <w:lang w:val="es-CO"/>
        </w:rPr>
        <w:t>fl</w:t>
      </w:r>
      <w:proofErr w:type="spellEnd"/>
      <w:r w:rsidR="0019724A">
        <w:rPr>
          <w:rFonts w:ascii="Century Gothic" w:hAnsi="Century Gothic" w:cs="Arial"/>
          <w:color w:val="000000"/>
          <w:sz w:val="22"/>
          <w:lang w:val="es-CO"/>
        </w:rPr>
        <w:t xml:space="preserve">. 424, c. ppal. 2). </w:t>
      </w:r>
    </w:p>
    <w:p w14:paraId="4200FE0E" w14:textId="77777777" w:rsidR="00767F99" w:rsidRDefault="00767F99" w:rsidP="001807E8">
      <w:pPr>
        <w:spacing w:line="360" w:lineRule="auto"/>
        <w:jc w:val="both"/>
        <w:rPr>
          <w:rFonts w:ascii="Century Gothic" w:hAnsi="Century Gothic" w:cs="Arial"/>
          <w:color w:val="000000"/>
          <w:sz w:val="22"/>
          <w:lang w:val="es-CO"/>
        </w:rPr>
      </w:pPr>
    </w:p>
    <w:p w14:paraId="3B1F4284" w14:textId="77777777" w:rsidR="00993BE9" w:rsidRDefault="00993BE9" w:rsidP="005A7B8A">
      <w:pPr>
        <w:spacing w:line="360" w:lineRule="auto"/>
        <w:jc w:val="both"/>
        <w:rPr>
          <w:rFonts w:ascii="Century Gothic" w:hAnsi="Century Gothic" w:cs="Tahoma"/>
          <w:color w:val="000000"/>
          <w:sz w:val="22"/>
          <w:szCs w:val="22"/>
          <w:lang w:val="es-CO"/>
        </w:rPr>
      </w:pPr>
      <w:r>
        <w:rPr>
          <w:rFonts w:ascii="Century Gothic" w:hAnsi="Century Gothic" w:cs="Tahoma"/>
          <w:color w:val="000000"/>
          <w:sz w:val="22"/>
          <w:szCs w:val="22"/>
          <w:lang w:val="es-CO"/>
        </w:rPr>
        <w:t>Adicionalmente, puso de presente que el Distrito Capital y la UAESP son personas jurídicas diferentes, cada una con autonomía administrat</w:t>
      </w:r>
      <w:r w:rsidR="000333EC">
        <w:rPr>
          <w:rFonts w:ascii="Century Gothic" w:hAnsi="Century Gothic" w:cs="Tahoma"/>
          <w:color w:val="000000"/>
          <w:sz w:val="22"/>
          <w:szCs w:val="22"/>
          <w:lang w:val="es-CO"/>
        </w:rPr>
        <w:t xml:space="preserve">iva, patrimonial y presupuestal y que, </w:t>
      </w:r>
      <w:r>
        <w:rPr>
          <w:rFonts w:ascii="Century Gothic" w:hAnsi="Century Gothic" w:cs="Tahoma"/>
          <w:color w:val="000000"/>
          <w:sz w:val="22"/>
          <w:szCs w:val="22"/>
          <w:lang w:val="es-CO"/>
        </w:rPr>
        <w:t xml:space="preserve">en </w:t>
      </w:r>
      <w:proofErr w:type="gramStart"/>
      <w:r>
        <w:rPr>
          <w:rFonts w:ascii="Century Gothic" w:hAnsi="Century Gothic" w:cs="Tahoma"/>
          <w:color w:val="000000"/>
          <w:sz w:val="22"/>
          <w:szCs w:val="22"/>
          <w:lang w:val="es-CO"/>
        </w:rPr>
        <w:t>consecuencia</w:t>
      </w:r>
      <w:proofErr w:type="gramEnd"/>
      <w:r>
        <w:rPr>
          <w:rFonts w:ascii="Century Gothic" w:hAnsi="Century Gothic" w:cs="Tahoma"/>
          <w:color w:val="000000"/>
          <w:sz w:val="22"/>
          <w:szCs w:val="22"/>
          <w:lang w:val="es-CO"/>
        </w:rPr>
        <w:t xml:space="preserve"> el Distrito Capital coadyuvaba la defensa de la UAESP</w:t>
      </w:r>
      <w:r w:rsidR="00407ECF">
        <w:rPr>
          <w:rFonts w:ascii="Century Gothic" w:hAnsi="Century Gothic" w:cs="Tahoma"/>
          <w:color w:val="000000"/>
          <w:sz w:val="22"/>
          <w:szCs w:val="22"/>
          <w:lang w:val="es-CO"/>
        </w:rPr>
        <w:t xml:space="preserve"> y se oponía a la</w:t>
      </w:r>
      <w:r w:rsidR="00035B31">
        <w:rPr>
          <w:rFonts w:ascii="Century Gothic" w:hAnsi="Century Gothic" w:cs="Tahoma"/>
          <w:color w:val="000000"/>
          <w:sz w:val="22"/>
          <w:szCs w:val="22"/>
          <w:lang w:val="es-CO"/>
        </w:rPr>
        <w:t>s</w:t>
      </w:r>
      <w:r w:rsidR="00407ECF">
        <w:rPr>
          <w:rFonts w:ascii="Century Gothic" w:hAnsi="Century Gothic" w:cs="Tahoma"/>
          <w:color w:val="000000"/>
          <w:sz w:val="22"/>
          <w:szCs w:val="22"/>
          <w:lang w:val="es-CO"/>
        </w:rPr>
        <w:t xml:space="preserve"> pretensiones de la demanda. </w:t>
      </w:r>
    </w:p>
    <w:p w14:paraId="39479D37" w14:textId="77777777" w:rsidR="00035B31" w:rsidRDefault="00035B31" w:rsidP="005A7B8A">
      <w:pPr>
        <w:spacing w:line="360" w:lineRule="auto"/>
        <w:jc w:val="both"/>
        <w:rPr>
          <w:rFonts w:ascii="Century Gothic" w:hAnsi="Century Gothic" w:cs="Tahoma"/>
          <w:color w:val="000000"/>
          <w:sz w:val="22"/>
          <w:szCs w:val="22"/>
          <w:lang w:val="es-CO"/>
        </w:rPr>
      </w:pPr>
    </w:p>
    <w:p w14:paraId="0B6729F7" w14:textId="77777777" w:rsidR="00035B31" w:rsidRDefault="00035B31" w:rsidP="005A7B8A">
      <w:pPr>
        <w:spacing w:line="360" w:lineRule="auto"/>
        <w:jc w:val="both"/>
        <w:rPr>
          <w:rFonts w:ascii="Century Gothic" w:hAnsi="Century Gothic" w:cs="Tahoma"/>
          <w:color w:val="000000"/>
          <w:sz w:val="22"/>
          <w:szCs w:val="22"/>
          <w:lang w:val="es-CO"/>
        </w:rPr>
      </w:pPr>
      <w:r>
        <w:rPr>
          <w:rFonts w:ascii="Century Gothic" w:hAnsi="Century Gothic" w:cs="Tahoma"/>
          <w:color w:val="000000"/>
          <w:sz w:val="22"/>
          <w:szCs w:val="22"/>
          <w:lang w:val="es-CO"/>
        </w:rPr>
        <w:t>Propuso las excepciones de: i) la reversión de vehículos afectos a la prestación del servicio es una obligación inherente al contrato de concesión 54 de 2003, ii) la conces</w:t>
      </w:r>
      <w:r w:rsidR="00A91540">
        <w:rPr>
          <w:rFonts w:ascii="Century Gothic" w:hAnsi="Century Gothic" w:cs="Tahoma"/>
          <w:color w:val="000000"/>
          <w:sz w:val="22"/>
          <w:szCs w:val="22"/>
          <w:lang w:val="es-CO"/>
        </w:rPr>
        <w:t>ión otorgada a LIME S.A. ESP</w:t>
      </w:r>
      <w:r>
        <w:rPr>
          <w:rFonts w:ascii="Century Gothic" w:hAnsi="Century Gothic" w:cs="Tahoma"/>
          <w:color w:val="000000"/>
          <w:sz w:val="22"/>
          <w:szCs w:val="22"/>
          <w:lang w:val="es-CO"/>
        </w:rPr>
        <w:t xml:space="preserve"> amortizaba la inversión en vehículos con recursos provenientes de la tarifa y iii) la genérica. </w:t>
      </w:r>
    </w:p>
    <w:p w14:paraId="0FC19A30" w14:textId="77777777" w:rsidR="0001748B" w:rsidRDefault="0001748B" w:rsidP="005A7B8A">
      <w:pPr>
        <w:spacing w:line="360" w:lineRule="auto"/>
        <w:jc w:val="both"/>
        <w:rPr>
          <w:rFonts w:ascii="Century Gothic" w:hAnsi="Century Gothic" w:cs="Tahoma"/>
          <w:color w:val="000000"/>
          <w:sz w:val="22"/>
          <w:szCs w:val="22"/>
          <w:lang w:val="es-CO"/>
        </w:rPr>
      </w:pPr>
    </w:p>
    <w:p w14:paraId="1144D26C" w14:textId="77777777" w:rsidR="0001748B" w:rsidRDefault="0001748B" w:rsidP="005A7B8A">
      <w:pPr>
        <w:spacing w:line="360" w:lineRule="auto"/>
        <w:jc w:val="both"/>
        <w:rPr>
          <w:rFonts w:ascii="Century Gothic" w:hAnsi="Century Gothic" w:cs="Tahoma"/>
          <w:color w:val="000000"/>
          <w:sz w:val="22"/>
          <w:szCs w:val="22"/>
          <w:lang w:val="es-CO"/>
        </w:rPr>
      </w:pPr>
      <w:r>
        <w:rPr>
          <w:rFonts w:ascii="Century Gothic" w:hAnsi="Century Gothic" w:cs="Tahoma"/>
          <w:color w:val="000000"/>
          <w:sz w:val="22"/>
          <w:szCs w:val="22"/>
          <w:lang w:val="es-CO"/>
        </w:rPr>
        <w:t>Por su parte</w:t>
      </w:r>
      <w:r w:rsidR="000333EC">
        <w:rPr>
          <w:rFonts w:ascii="Century Gothic" w:hAnsi="Century Gothic" w:cs="Tahoma"/>
          <w:color w:val="000000"/>
          <w:sz w:val="22"/>
          <w:szCs w:val="22"/>
          <w:lang w:val="es-CO"/>
        </w:rPr>
        <w:t>,</w:t>
      </w:r>
      <w:r>
        <w:rPr>
          <w:rFonts w:ascii="Century Gothic" w:hAnsi="Century Gothic" w:cs="Tahoma"/>
          <w:color w:val="000000"/>
          <w:sz w:val="22"/>
          <w:szCs w:val="22"/>
          <w:lang w:val="es-CO"/>
        </w:rPr>
        <w:t xml:space="preserve"> la UAESP consideró que los hechos y pretensiones tendientes a desvirtuar la obligación de reversión </w:t>
      </w:r>
      <w:r w:rsidR="00481E00">
        <w:rPr>
          <w:rFonts w:ascii="Century Gothic" w:hAnsi="Century Gothic" w:cs="Tahoma"/>
          <w:color w:val="000000"/>
          <w:sz w:val="22"/>
          <w:szCs w:val="22"/>
          <w:lang w:val="es-CO"/>
        </w:rPr>
        <w:t xml:space="preserve">de LIME S.A. ESP </w:t>
      </w:r>
      <w:r>
        <w:rPr>
          <w:rFonts w:ascii="Century Gothic" w:hAnsi="Century Gothic" w:cs="Tahoma"/>
          <w:color w:val="000000"/>
          <w:sz w:val="22"/>
          <w:szCs w:val="22"/>
          <w:lang w:val="es-CO"/>
        </w:rPr>
        <w:t>no era</w:t>
      </w:r>
      <w:r w:rsidR="00CF4E2B">
        <w:rPr>
          <w:rFonts w:ascii="Century Gothic" w:hAnsi="Century Gothic" w:cs="Tahoma"/>
          <w:color w:val="000000"/>
          <w:sz w:val="22"/>
          <w:szCs w:val="22"/>
          <w:lang w:val="es-CO"/>
        </w:rPr>
        <w:t>n</w:t>
      </w:r>
      <w:r>
        <w:rPr>
          <w:rFonts w:ascii="Century Gothic" w:hAnsi="Century Gothic" w:cs="Tahoma"/>
          <w:color w:val="000000"/>
          <w:sz w:val="22"/>
          <w:szCs w:val="22"/>
          <w:lang w:val="es-CO"/>
        </w:rPr>
        <w:t xml:space="preserve"> de competencia de la justicia arbitral, sino de la jurisdicción contenciosa administrativa, por lo que el asunto no se podía debatir ante esa instancia. </w:t>
      </w:r>
      <w:r w:rsidR="00CF4E2B">
        <w:rPr>
          <w:rFonts w:ascii="Century Gothic" w:hAnsi="Century Gothic" w:cs="Tahoma"/>
          <w:color w:val="000000"/>
          <w:sz w:val="22"/>
          <w:szCs w:val="22"/>
          <w:lang w:val="es-CO"/>
        </w:rPr>
        <w:t>De otra parte, se opuso a la prosperidad de las pretensiones</w:t>
      </w:r>
      <w:r w:rsidR="006002F4">
        <w:rPr>
          <w:rFonts w:ascii="Century Gothic" w:hAnsi="Century Gothic" w:cs="Tahoma"/>
          <w:color w:val="000000"/>
          <w:sz w:val="22"/>
          <w:szCs w:val="22"/>
          <w:lang w:val="es-CO"/>
        </w:rPr>
        <w:t xml:space="preserve">. </w:t>
      </w:r>
    </w:p>
    <w:p w14:paraId="18492871" w14:textId="77777777" w:rsidR="006002F4" w:rsidRDefault="006002F4" w:rsidP="005A7B8A">
      <w:pPr>
        <w:spacing w:line="360" w:lineRule="auto"/>
        <w:jc w:val="both"/>
        <w:rPr>
          <w:rFonts w:ascii="Century Gothic" w:hAnsi="Century Gothic" w:cs="Tahoma"/>
          <w:color w:val="000000"/>
          <w:sz w:val="22"/>
          <w:szCs w:val="22"/>
          <w:lang w:val="es-CO"/>
        </w:rPr>
      </w:pPr>
    </w:p>
    <w:p w14:paraId="49A13B29" w14:textId="77777777" w:rsidR="006002F4" w:rsidRDefault="006002F4" w:rsidP="005A7B8A">
      <w:pPr>
        <w:spacing w:line="360" w:lineRule="auto"/>
        <w:jc w:val="both"/>
        <w:rPr>
          <w:rFonts w:ascii="Century Gothic" w:hAnsi="Century Gothic" w:cs="Tahoma"/>
          <w:color w:val="000000"/>
          <w:sz w:val="22"/>
          <w:szCs w:val="22"/>
          <w:lang w:val="es-CO"/>
        </w:rPr>
      </w:pPr>
      <w:r>
        <w:rPr>
          <w:rFonts w:ascii="Century Gothic" w:hAnsi="Century Gothic" w:cs="Tahoma"/>
          <w:color w:val="000000"/>
          <w:sz w:val="22"/>
          <w:szCs w:val="22"/>
          <w:lang w:val="es-CO"/>
        </w:rPr>
        <w:t xml:space="preserve">Afirmó que la liquidación unilateral del contrato se hizo en ejercicio de las facultades propias del </w:t>
      </w:r>
      <w:proofErr w:type="spellStart"/>
      <w:r>
        <w:rPr>
          <w:rFonts w:ascii="Century Gothic" w:hAnsi="Century Gothic" w:cs="Tahoma"/>
          <w:color w:val="000000"/>
          <w:sz w:val="22"/>
          <w:szCs w:val="22"/>
          <w:lang w:val="es-CO"/>
        </w:rPr>
        <w:t>imperium</w:t>
      </w:r>
      <w:proofErr w:type="spellEnd"/>
      <w:r>
        <w:rPr>
          <w:rFonts w:ascii="Century Gothic" w:hAnsi="Century Gothic" w:cs="Tahoma"/>
          <w:color w:val="000000"/>
          <w:sz w:val="22"/>
          <w:szCs w:val="22"/>
          <w:lang w:val="es-CO"/>
        </w:rPr>
        <w:t xml:space="preserve"> que </w:t>
      </w:r>
      <w:proofErr w:type="gramStart"/>
      <w:r>
        <w:rPr>
          <w:rFonts w:ascii="Century Gothic" w:hAnsi="Century Gothic" w:cs="Tahoma"/>
          <w:color w:val="000000"/>
          <w:sz w:val="22"/>
          <w:szCs w:val="22"/>
          <w:lang w:val="es-CO"/>
        </w:rPr>
        <w:t>le</w:t>
      </w:r>
      <w:proofErr w:type="gramEnd"/>
      <w:r>
        <w:rPr>
          <w:rFonts w:ascii="Century Gothic" w:hAnsi="Century Gothic" w:cs="Tahoma"/>
          <w:color w:val="000000"/>
          <w:sz w:val="22"/>
          <w:szCs w:val="22"/>
          <w:lang w:val="es-CO"/>
        </w:rPr>
        <w:t xml:space="preserve"> asiste a las entidades públicas y que con ella </w:t>
      </w:r>
      <w:r w:rsidR="00A91540">
        <w:rPr>
          <w:rFonts w:ascii="Century Gothic" w:hAnsi="Century Gothic" w:cs="Tahoma"/>
          <w:color w:val="000000"/>
          <w:sz w:val="22"/>
          <w:szCs w:val="22"/>
          <w:lang w:val="es-CO"/>
        </w:rPr>
        <w:t xml:space="preserve">no </w:t>
      </w:r>
      <w:r>
        <w:rPr>
          <w:rFonts w:ascii="Century Gothic" w:hAnsi="Century Gothic" w:cs="Tahoma"/>
          <w:color w:val="000000"/>
          <w:sz w:val="22"/>
          <w:szCs w:val="22"/>
          <w:lang w:val="es-CO"/>
        </w:rPr>
        <w:t xml:space="preserve">se vulneró la buena fe, pues, eran grandes las diferencias que persistían entre las partes para lograr un acuerdo de liquidación bilateral. </w:t>
      </w:r>
    </w:p>
    <w:p w14:paraId="49677201" w14:textId="77777777" w:rsidR="00B82C3D" w:rsidRDefault="00B82C3D" w:rsidP="005A7B8A">
      <w:pPr>
        <w:spacing w:line="360" w:lineRule="auto"/>
        <w:jc w:val="both"/>
        <w:rPr>
          <w:rFonts w:ascii="Century Gothic" w:hAnsi="Century Gothic" w:cs="Tahoma"/>
          <w:color w:val="000000"/>
          <w:sz w:val="22"/>
          <w:szCs w:val="22"/>
          <w:lang w:val="es-CO"/>
        </w:rPr>
      </w:pPr>
    </w:p>
    <w:p w14:paraId="208D6F99" w14:textId="77777777" w:rsidR="00B82C3D" w:rsidRDefault="00B82C3D" w:rsidP="005A7B8A">
      <w:pPr>
        <w:spacing w:line="360" w:lineRule="auto"/>
        <w:jc w:val="both"/>
        <w:rPr>
          <w:rFonts w:ascii="Century Gothic" w:hAnsi="Century Gothic" w:cs="Tahoma"/>
          <w:color w:val="000000"/>
          <w:sz w:val="22"/>
          <w:szCs w:val="22"/>
          <w:lang w:val="es-CO"/>
        </w:rPr>
      </w:pPr>
      <w:r>
        <w:rPr>
          <w:rFonts w:ascii="Century Gothic" w:hAnsi="Century Gothic" w:cs="Tahoma"/>
          <w:color w:val="000000"/>
          <w:sz w:val="22"/>
          <w:szCs w:val="22"/>
          <w:lang w:val="es-CO"/>
        </w:rPr>
        <w:t xml:space="preserve">En cuanto a las supuestas irregularidades </w:t>
      </w:r>
      <w:r w:rsidR="005E2C84">
        <w:rPr>
          <w:rFonts w:ascii="Century Gothic" w:hAnsi="Century Gothic" w:cs="Tahoma"/>
          <w:color w:val="000000"/>
          <w:sz w:val="22"/>
          <w:szCs w:val="22"/>
          <w:lang w:val="es-CO"/>
        </w:rPr>
        <w:t xml:space="preserve">presentadas </w:t>
      </w:r>
      <w:r>
        <w:rPr>
          <w:rFonts w:ascii="Century Gothic" w:hAnsi="Century Gothic" w:cs="Tahoma"/>
          <w:color w:val="000000"/>
          <w:sz w:val="22"/>
          <w:szCs w:val="22"/>
          <w:lang w:val="es-CO"/>
        </w:rPr>
        <w:t>durante el trámite probatorio del recurso de reposición contra la resolución que liqu</w:t>
      </w:r>
      <w:r w:rsidR="005E2C84">
        <w:rPr>
          <w:rFonts w:ascii="Century Gothic" w:hAnsi="Century Gothic" w:cs="Tahoma"/>
          <w:color w:val="000000"/>
          <w:sz w:val="22"/>
          <w:szCs w:val="22"/>
          <w:lang w:val="es-CO"/>
        </w:rPr>
        <w:t xml:space="preserve">idó unilateralmente el contrato, la UAESP adujo que se observaron las normas pertinentes y que, vencido el término probatorio no era posible seguir adelantado actuaciones procesales, sino que se debía resolver el recurso. </w:t>
      </w:r>
    </w:p>
    <w:p w14:paraId="6CFF1540" w14:textId="77777777" w:rsidR="0018615D" w:rsidRDefault="0018615D" w:rsidP="005A7B8A">
      <w:pPr>
        <w:spacing w:line="360" w:lineRule="auto"/>
        <w:jc w:val="both"/>
        <w:rPr>
          <w:rFonts w:ascii="Century Gothic" w:hAnsi="Century Gothic" w:cs="Tahoma"/>
          <w:color w:val="000000"/>
          <w:sz w:val="22"/>
          <w:szCs w:val="22"/>
          <w:lang w:val="es-CO"/>
        </w:rPr>
      </w:pPr>
    </w:p>
    <w:p w14:paraId="10DF1BD5" w14:textId="77777777" w:rsidR="0018615D" w:rsidRDefault="0018615D" w:rsidP="005A7B8A">
      <w:pPr>
        <w:spacing w:line="360" w:lineRule="auto"/>
        <w:jc w:val="both"/>
        <w:rPr>
          <w:rFonts w:ascii="Century Gothic" w:hAnsi="Century Gothic" w:cs="Tahoma"/>
          <w:color w:val="000000"/>
          <w:sz w:val="22"/>
          <w:szCs w:val="22"/>
          <w:lang w:val="es-CO"/>
        </w:rPr>
      </w:pPr>
      <w:r>
        <w:rPr>
          <w:rFonts w:ascii="Century Gothic" w:hAnsi="Century Gothic" w:cs="Tahoma"/>
          <w:color w:val="000000"/>
          <w:sz w:val="22"/>
          <w:szCs w:val="22"/>
          <w:lang w:val="es-CO"/>
        </w:rPr>
        <w:t>Propuso las siguientes excepciones: i) falta de competencia, ii) legalidad de los actos demandado</w:t>
      </w:r>
      <w:r w:rsidR="000333EC">
        <w:rPr>
          <w:rFonts w:ascii="Century Gothic" w:hAnsi="Century Gothic" w:cs="Tahoma"/>
          <w:color w:val="000000"/>
          <w:sz w:val="22"/>
          <w:szCs w:val="22"/>
          <w:lang w:val="es-CO"/>
        </w:rPr>
        <w:t>s</w:t>
      </w:r>
      <w:r>
        <w:rPr>
          <w:rFonts w:ascii="Century Gothic" w:hAnsi="Century Gothic" w:cs="Tahoma"/>
          <w:color w:val="000000"/>
          <w:sz w:val="22"/>
          <w:szCs w:val="22"/>
          <w:lang w:val="es-CO"/>
        </w:rPr>
        <w:t xml:space="preserve">, iii) la reversión de los vehículos afectos a la prestación del servicio es una obligación inherente al contrato de concesión 54 de 2003, iv) la concesión otorgada a LIME amortizaba la inversión en vehículos con recursos provenientes de la tarifa, v) la reversión defectuosa de la información, según </w:t>
      </w:r>
      <w:r w:rsidR="000333EC">
        <w:rPr>
          <w:rFonts w:ascii="Century Gothic" w:hAnsi="Century Gothic" w:cs="Tahoma"/>
          <w:color w:val="000000"/>
          <w:sz w:val="22"/>
          <w:szCs w:val="22"/>
          <w:lang w:val="es-CO"/>
        </w:rPr>
        <w:t>lo</w:t>
      </w:r>
      <w:r>
        <w:rPr>
          <w:rFonts w:ascii="Century Gothic" w:hAnsi="Century Gothic" w:cs="Tahoma"/>
          <w:color w:val="000000"/>
          <w:sz w:val="22"/>
          <w:szCs w:val="22"/>
          <w:lang w:val="es-CO"/>
        </w:rPr>
        <w:t xml:space="preserve"> dispuesto en la cláusula 17 del contrato de concesión 054 de 2003, es causa de incumplimiento parcial del contratista, vi) la implementación del Sistema Operativo de Reciclaje – SOR no es fuente de reconocimiento de mayores costos por no ser un evento imprevisible para el contratista, vii) el supuesto deterioro de la flota de vehículos y los alegados mayores costos de personal no son imputables a la UAESP, viii) la </w:t>
      </w:r>
      <w:r w:rsidR="002336E0">
        <w:rPr>
          <w:rFonts w:ascii="Century Gothic" w:hAnsi="Century Gothic" w:cs="Tahoma"/>
          <w:color w:val="000000"/>
          <w:sz w:val="22"/>
          <w:szCs w:val="22"/>
          <w:lang w:val="es-CO"/>
        </w:rPr>
        <w:t xml:space="preserve">obligación de corte de césped no tiene áreas de exclusión, por lo que era una obligación propia del contratista y no genera costos adicionales, ix) el contratista no tenía derecho a reconocimientos adicionales por la recolección de árboles caídos, x) inexistencia de daño indemnizable por los pagos realizados por las aseguradoras, </w:t>
      </w:r>
      <w:r w:rsidR="00C64DE6">
        <w:rPr>
          <w:rFonts w:ascii="Century Gothic" w:hAnsi="Century Gothic" w:cs="Tahoma"/>
          <w:color w:val="000000"/>
          <w:sz w:val="22"/>
          <w:szCs w:val="22"/>
          <w:lang w:val="es-CO"/>
        </w:rPr>
        <w:t xml:space="preserve">xi) falta de legitimación en la causa por activa para demandar subsidiariamente el reembolso de lo pagado por terceros en favor de la UAESP, xii) inexistencia de daño indemnizable en el caso de la aseguradora Cóndor, xiii) compensación y xiv) la genérica. </w:t>
      </w:r>
    </w:p>
    <w:p w14:paraId="5A3B7D4A" w14:textId="77777777" w:rsidR="0001748B" w:rsidRDefault="0001748B" w:rsidP="005A7B8A">
      <w:pPr>
        <w:spacing w:line="360" w:lineRule="auto"/>
        <w:jc w:val="both"/>
        <w:rPr>
          <w:rFonts w:ascii="Century Gothic" w:hAnsi="Century Gothic" w:cs="Tahoma"/>
          <w:color w:val="000000"/>
          <w:sz w:val="22"/>
          <w:szCs w:val="22"/>
          <w:lang w:val="es-CO"/>
        </w:rPr>
      </w:pPr>
    </w:p>
    <w:p w14:paraId="37426197" w14:textId="77777777" w:rsidR="00285B50" w:rsidRDefault="00C21832" w:rsidP="005A7B8A">
      <w:pPr>
        <w:spacing w:line="360" w:lineRule="auto"/>
        <w:jc w:val="both"/>
        <w:rPr>
          <w:rFonts w:ascii="Century Gothic" w:hAnsi="Century Gothic"/>
          <w:b/>
          <w:color w:val="000000"/>
          <w:sz w:val="22"/>
          <w:lang w:val="es-CO"/>
        </w:rPr>
      </w:pPr>
      <w:r>
        <w:rPr>
          <w:rFonts w:ascii="Century Gothic" w:hAnsi="Century Gothic"/>
          <w:b/>
          <w:color w:val="000000"/>
          <w:sz w:val="22"/>
          <w:lang w:val="es-CO"/>
        </w:rPr>
        <w:t>5</w:t>
      </w:r>
      <w:r w:rsidR="005A7B8A" w:rsidRPr="005A7B8A">
        <w:rPr>
          <w:rFonts w:ascii="Century Gothic" w:hAnsi="Century Gothic"/>
          <w:b/>
          <w:color w:val="000000"/>
          <w:sz w:val="22"/>
          <w:lang w:val="es-CO"/>
        </w:rPr>
        <w:t>.-</w:t>
      </w:r>
      <w:r w:rsidR="009F299F">
        <w:rPr>
          <w:rFonts w:ascii="Century Gothic" w:hAnsi="Century Gothic"/>
          <w:b/>
          <w:color w:val="000000"/>
          <w:sz w:val="22"/>
          <w:lang w:val="es-CO"/>
        </w:rPr>
        <w:t xml:space="preserve"> </w:t>
      </w:r>
      <w:r w:rsidR="00285B50">
        <w:rPr>
          <w:rFonts w:ascii="Century Gothic" w:hAnsi="Century Gothic"/>
          <w:b/>
          <w:color w:val="000000"/>
          <w:sz w:val="22"/>
          <w:lang w:val="es-CO"/>
        </w:rPr>
        <w:t xml:space="preserve">Contestación de la demanda de </w:t>
      </w:r>
      <w:proofErr w:type="gramStart"/>
      <w:r w:rsidR="00285B50">
        <w:rPr>
          <w:rFonts w:ascii="Century Gothic" w:hAnsi="Century Gothic"/>
          <w:b/>
          <w:color w:val="000000"/>
          <w:sz w:val="22"/>
          <w:lang w:val="es-CO"/>
        </w:rPr>
        <w:t>reconvención.-</w:t>
      </w:r>
      <w:proofErr w:type="gramEnd"/>
      <w:r w:rsidR="00285B50">
        <w:rPr>
          <w:rFonts w:ascii="Century Gothic" w:hAnsi="Century Gothic"/>
          <w:b/>
          <w:color w:val="000000"/>
          <w:sz w:val="22"/>
          <w:lang w:val="es-CO"/>
        </w:rPr>
        <w:t xml:space="preserve"> </w:t>
      </w:r>
    </w:p>
    <w:p w14:paraId="08A6B24E" w14:textId="77777777" w:rsidR="00285B50" w:rsidRDefault="00285B50" w:rsidP="005A7B8A">
      <w:pPr>
        <w:spacing w:line="360" w:lineRule="auto"/>
        <w:jc w:val="both"/>
        <w:rPr>
          <w:rFonts w:ascii="Century Gothic" w:hAnsi="Century Gothic"/>
          <w:b/>
          <w:color w:val="000000"/>
          <w:sz w:val="22"/>
          <w:lang w:val="es-CO"/>
        </w:rPr>
      </w:pPr>
    </w:p>
    <w:p w14:paraId="7E1302A5" w14:textId="77777777" w:rsidR="00285B50" w:rsidRDefault="00285B50" w:rsidP="005A7B8A">
      <w:pPr>
        <w:spacing w:line="360" w:lineRule="auto"/>
        <w:jc w:val="both"/>
        <w:rPr>
          <w:rFonts w:ascii="Century Gothic" w:hAnsi="Century Gothic"/>
          <w:color w:val="000000"/>
          <w:sz w:val="22"/>
          <w:lang w:val="es-CO"/>
        </w:rPr>
      </w:pPr>
      <w:r>
        <w:rPr>
          <w:rFonts w:ascii="Century Gothic" w:hAnsi="Century Gothic"/>
          <w:color w:val="000000"/>
          <w:sz w:val="22"/>
          <w:lang w:val="es-CO"/>
        </w:rPr>
        <w:t>LIME S.A. ESP se opuso a la estimación de la cuantía, manifestó que el tribunal no era competente para conocer de la demanda de reconvención por no existir pacto arbitral que legitimara</w:t>
      </w:r>
      <w:r w:rsidR="000333EC">
        <w:rPr>
          <w:rFonts w:ascii="Century Gothic" w:hAnsi="Century Gothic"/>
          <w:color w:val="000000"/>
          <w:sz w:val="22"/>
          <w:lang w:val="es-CO"/>
        </w:rPr>
        <w:t xml:space="preserve"> al Distrito Capital </w:t>
      </w:r>
      <w:r>
        <w:rPr>
          <w:rFonts w:ascii="Century Gothic" w:hAnsi="Century Gothic"/>
          <w:color w:val="000000"/>
          <w:sz w:val="22"/>
          <w:lang w:val="es-CO"/>
        </w:rPr>
        <w:t xml:space="preserve">para concurrir al proceso y porque en el acto que liquidó el contrato no se dejó ninguna salvedad respecto de las pretensiones que se proponen en la demanda de reconvención. </w:t>
      </w:r>
    </w:p>
    <w:p w14:paraId="3A596981" w14:textId="77777777" w:rsidR="00285B50" w:rsidRDefault="00285B50" w:rsidP="005A7B8A">
      <w:pPr>
        <w:spacing w:line="360" w:lineRule="auto"/>
        <w:jc w:val="both"/>
        <w:rPr>
          <w:rFonts w:ascii="Century Gothic" w:hAnsi="Century Gothic"/>
          <w:color w:val="000000"/>
          <w:sz w:val="22"/>
          <w:lang w:val="es-CO"/>
        </w:rPr>
      </w:pPr>
    </w:p>
    <w:p w14:paraId="1331538E" w14:textId="77777777" w:rsidR="00285B50" w:rsidRPr="00285B50" w:rsidRDefault="00285B50" w:rsidP="005A7B8A">
      <w:pPr>
        <w:spacing w:line="360" w:lineRule="auto"/>
        <w:jc w:val="both"/>
        <w:rPr>
          <w:rFonts w:ascii="Century Gothic" w:hAnsi="Century Gothic"/>
          <w:color w:val="000000"/>
          <w:sz w:val="22"/>
          <w:lang w:val="es-CO"/>
        </w:rPr>
      </w:pPr>
      <w:r>
        <w:rPr>
          <w:rFonts w:ascii="Century Gothic" w:hAnsi="Century Gothic"/>
          <w:color w:val="000000"/>
          <w:sz w:val="22"/>
          <w:lang w:val="es-CO"/>
        </w:rPr>
        <w:t>Propuso la</w:t>
      </w:r>
      <w:r w:rsidR="00A91540">
        <w:rPr>
          <w:rFonts w:ascii="Century Gothic" w:hAnsi="Century Gothic"/>
          <w:color w:val="000000"/>
          <w:sz w:val="22"/>
          <w:lang w:val="es-CO"/>
        </w:rPr>
        <w:t>s</w:t>
      </w:r>
      <w:r>
        <w:rPr>
          <w:rFonts w:ascii="Century Gothic" w:hAnsi="Century Gothic"/>
          <w:color w:val="000000"/>
          <w:sz w:val="22"/>
          <w:lang w:val="es-CO"/>
        </w:rPr>
        <w:t xml:space="preserve"> siguientes excepciones: i) falta de legitimación en la causa por activa, ii) existencia de liquidación del contrato sin salvedades, iii) </w:t>
      </w:r>
      <w:r w:rsidR="007800A1">
        <w:rPr>
          <w:rFonts w:ascii="Century Gothic" w:hAnsi="Century Gothic"/>
          <w:color w:val="000000"/>
          <w:sz w:val="22"/>
          <w:lang w:val="es-CO"/>
        </w:rPr>
        <w:t>inexistencia de la obligación de reversión de los vehículos y equipos, iv) cumplimiento de la obligaciones contenidas en la cláusula 17 del contrato de concesión, v) violación de la prohibición de alegar la propia culpa en su favor como fuente de derecho, vi) violación del principio de proporcionalidad</w:t>
      </w:r>
      <w:r w:rsidR="000333EC">
        <w:rPr>
          <w:rFonts w:ascii="Century Gothic" w:hAnsi="Century Gothic"/>
          <w:color w:val="000000"/>
          <w:sz w:val="22"/>
          <w:lang w:val="es-CO"/>
        </w:rPr>
        <w:t>,</w:t>
      </w:r>
      <w:r w:rsidR="007800A1">
        <w:rPr>
          <w:rFonts w:ascii="Century Gothic" w:hAnsi="Century Gothic"/>
          <w:color w:val="000000"/>
          <w:sz w:val="22"/>
          <w:lang w:val="es-CO"/>
        </w:rPr>
        <w:t xml:space="preserve"> aplicable a la efectividad de la cláusula penal pecuniaria, vii) carácter personal del perjuicio, viii) inexistencia de los perjuicios, </w:t>
      </w:r>
      <w:r w:rsidR="000065EE">
        <w:rPr>
          <w:rFonts w:ascii="Century Gothic" w:hAnsi="Century Gothic"/>
          <w:color w:val="000000"/>
          <w:sz w:val="22"/>
          <w:lang w:val="es-CO"/>
        </w:rPr>
        <w:t xml:space="preserve">ix) falta de competencia y </w:t>
      </w:r>
      <w:r w:rsidR="007800A1">
        <w:rPr>
          <w:rFonts w:ascii="Century Gothic" w:hAnsi="Century Gothic"/>
          <w:color w:val="000000"/>
          <w:sz w:val="22"/>
          <w:lang w:val="es-CO"/>
        </w:rPr>
        <w:t xml:space="preserve">x) </w:t>
      </w:r>
      <w:r w:rsidR="000065EE">
        <w:rPr>
          <w:rFonts w:ascii="Century Gothic" w:hAnsi="Century Gothic"/>
          <w:color w:val="000000"/>
          <w:sz w:val="22"/>
          <w:lang w:val="es-CO"/>
        </w:rPr>
        <w:t xml:space="preserve">la genérica. </w:t>
      </w:r>
    </w:p>
    <w:p w14:paraId="665F3252" w14:textId="77777777" w:rsidR="00285B50" w:rsidRDefault="00285B50" w:rsidP="005A7B8A">
      <w:pPr>
        <w:spacing w:line="360" w:lineRule="auto"/>
        <w:jc w:val="both"/>
        <w:rPr>
          <w:rFonts w:ascii="Century Gothic" w:hAnsi="Century Gothic"/>
          <w:b/>
          <w:color w:val="000000"/>
          <w:sz w:val="22"/>
          <w:lang w:val="es-CO"/>
        </w:rPr>
      </w:pPr>
    </w:p>
    <w:p w14:paraId="6D1A556B" w14:textId="77777777" w:rsidR="005A7B8A" w:rsidRPr="005A7B8A" w:rsidRDefault="00C6668E" w:rsidP="005A7B8A">
      <w:pPr>
        <w:spacing w:line="360" w:lineRule="auto"/>
        <w:jc w:val="both"/>
        <w:rPr>
          <w:rFonts w:ascii="Century Gothic" w:hAnsi="Century Gothic"/>
          <w:b/>
          <w:color w:val="000000"/>
          <w:sz w:val="22"/>
          <w:lang w:val="es-CO"/>
        </w:rPr>
      </w:pPr>
      <w:r>
        <w:rPr>
          <w:rFonts w:ascii="Century Gothic" w:hAnsi="Century Gothic"/>
          <w:b/>
          <w:color w:val="000000"/>
          <w:sz w:val="22"/>
          <w:lang w:val="es-CO"/>
        </w:rPr>
        <w:t>6.-</w:t>
      </w:r>
      <w:r w:rsidR="005A7B8A" w:rsidRPr="005A7B8A">
        <w:rPr>
          <w:rFonts w:ascii="Century Gothic" w:hAnsi="Century Gothic"/>
          <w:b/>
          <w:color w:val="000000"/>
          <w:sz w:val="22"/>
          <w:lang w:val="es-CO"/>
        </w:rPr>
        <w:t xml:space="preserve">La competencia del </w:t>
      </w:r>
      <w:proofErr w:type="gramStart"/>
      <w:r w:rsidR="005A7B8A" w:rsidRPr="005A7B8A">
        <w:rPr>
          <w:rFonts w:ascii="Century Gothic" w:hAnsi="Century Gothic"/>
          <w:b/>
          <w:color w:val="000000"/>
          <w:sz w:val="22"/>
          <w:lang w:val="es-CO"/>
        </w:rPr>
        <w:t>Tribunal.-</w:t>
      </w:r>
      <w:proofErr w:type="gramEnd"/>
    </w:p>
    <w:p w14:paraId="264BDDB6" w14:textId="77777777" w:rsidR="005A7B8A" w:rsidRDefault="005A7B8A" w:rsidP="005A7B8A">
      <w:pPr>
        <w:spacing w:line="360" w:lineRule="auto"/>
        <w:jc w:val="both"/>
        <w:rPr>
          <w:rFonts w:ascii="Century Gothic" w:hAnsi="Century Gothic"/>
          <w:b/>
          <w:color w:val="000000"/>
          <w:sz w:val="22"/>
          <w:lang w:val="es-CO"/>
        </w:rPr>
      </w:pPr>
    </w:p>
    <w:p w14:paraId="47856210" w14:textId="77777777" w:rsidR="00844BD2" w:rsidRDefault="00173768" w:rsidP="005A7B8A">
      <w:pPr>
        <w:spacing w:line="360" w:lineRule="auto"/>
        <w:jc w:val="both"/>
        <w:rPr>
          <w:rFonts w:ascii="Century Gothic" w:hAnsi="Century Gothic"/>
          <w:color w:val="000000"/>
          <w:sz w:val="22"/>
          <w:lang w:val="es-CO"/>
        </w:rPr>
      </w:pPr>
      <w:r>
        <w:rPr>
          <w:rFonts w:ascii="Century Gothic" w:hAnsi="Century Gothic"/>
          <w:color w:val="000000"/>
          <w:sz w:val="22"/>
          <w:lang w:val="es-CO"/>
        </w:rPr>
        <w:t>F</w:t>
      </w:r>
      <w:r w:rsidR="005A7B8A" w:rsidRPr="005A7B8A">
        <w:rPr>
          <w:rFonts w:ascii="Century Gothic" w:hAnsi="Century Gothic"/>
          <w:color w:val="000000"/>
          <w:sz w:val="22"/>
          <w:lang w:val="es-CO"/>
        </w:rPr>
        <w:t xml:space="preserve">racasada la audiencia de conciliación, </w:t>
      </w:r>
      <w:r w:rsidR="00844BD2">
        <w:rPr>
          <w:rFonts w:ascii="Century Gothic" w:hAnsi="Century Gothic"/>
          <w:color w:val="000000"/>
          <w:sz w:val="22"/>
          <w:lang w:val="es-CO"/>
        </w:rPr>
        <w:t>se surtió l</w:t>
      </w:r>
      <w:r w:rsidR="005A7B8A" w:rsidRPr="005A7B8A">
        <w:rPr>
          <w:rFonts w:ascii="Century Gothic" w:hAnsi="Century Gothic"/>
          <w:color w:val="000000"/>
          <w:sz w:val="22"/>
          <w:lang w:val="es-CO"/>
        </w:rPr>
        <w:t>a primera audiencia de trámite</w:t>
      </w:r>
      <w:r w:rsidR="00C91CF8">
        <w:rPr>
          <w:rFonts w:ascii="Century Gothic" w:hAnsi="Century Gothic"/>
          <w:color w:val="000000"/>
          <w:sz w:val="22"/>
          <w:lang w:val="es-CO"/>
        </w:rPr>
        <w:t>,</w:t>
      </w:r>
      <w:r w:rsidR="005A7B8A" w:rsidRPr="005A7B8A">
        <w:rPr>
          <w:rFonts w:ascii="Century Gothic" w:hAnsi="Century Gothic"/>
          <w:color w:val="000000"/>
          <w:sz w:val="22"/>
          <w:lang w:val="es-CO"/>
        </w:rPr>
        <w:t xml:space="preserve"> </w:t>
      </w:r>
      <w:r w:rsidR="00844BD2">
        <w:rPr>
          <w:rFonts w:ascii="Century Gothic" w:hAnsi="Century Gothic"/>
          <w:color w:val="000000"/>
          <w:sz w:val="22"/>
          <w:lang w:val="es-CO"/>
        </w:rPr>
        <w:t xml:space="preserve">la </w:t>
      </w:r>
      <w:r w:rsidR="00C91CF8">
        <w:rPr>
          <w:rFonts w:ascii="Century Gothic" w:hAnsi="Century Gothic"/>
          <w:color w:val="000000"/>
          <w:sz w:val="22"/>
          <w:lang w:val="es-CO"/>
        </w:rPr>
        <w:t>cual s</w:t>
      </w:r>
      <w:r w:rsidR="00844BD2">
        <w:rPr>
          <w:rFonts w:ascii="Century Gothic" w:hAnsi="Century Gothic"/>
          <w:color w:val="000000"/>
          <w:sz w:val="22"/>
          <w:lang w:val="es-CO"/>
        </w:rPr>
        <w:t xml:space="preserve">e realizó el </w:t>
      </w:r>
      <w:r w:rsidR="00C6668E">
        <w:rPr>
          <w:rFonts w:ascii="Century Gothic" w:hAnsi="Century Gothic"/>
          <w:color w:val="000000"/>
          <w:sz w:val="22"/>
          <w:lang w:val="es-CO"/>
        </w:rPr>
        <w:t>9</w:t>
      </w:r>
      <w:r w:rsidR="004759BC">
        <w:rPr>
          <w:rFonts w:ascii="Century Gothic" w:hAnsi="Century Gothic"/>
          <w:color w:val="000000"/>
          <w:sz w:val="22"/>
          <w:lang w:val="es-CO"/>
        </w:rPr>
        <w:t xml:space="preserve"> </w:t>
      </w:r>
      <w:r w:rsidR="00844BD2">
        <w:rPr>
          <w:rFonts w:ascii="Century Gothic" w:hAnsi="Century Gothic"/>
          <w:color w:val="000000"/>
          <w:sz w:val="22"/>
          <w:lang w:val="es-CO"/>
        </w:rPr>
        <w:t xml:space="preserve">de </w:t>
      </w:r>
      <w:r w:rsidR="00C6668E" w:rsidRPr="00692B78">
        <w:rPr>
          <w:rFonts w:ascii="Century Gothic" w:hAnsi="Century Gothic"/>
          <w:color w:val="000000"/>
          <w:sz w:val="22"/>
          <w:lang w:val="es-CO"/>
        </w:rPr>
        <w:t xml:space="preserve">diciembre </w:t>
      </w:r>
      <w:r w:rsidR="00844BD2" w:rsidRPr="00692B78">
        <w:rPr>
          <w:rFonts w:ascii="Century Gothic" w:hAnsi="Century Gothic"/>
          <w:color w:val="000000"/>
          <w:sz w:val="22"/>
          <w:lang w:val="es-CO"/>
        </w:rPr>
        <w:t>de 201</w:t>
      </w:r>
      <w:r w:rsidR="004759BC" w:rsidRPr="00692B78">
        <w:rPr>
          <w:rFonts w:ascii="Century Gothic" w:hAnsi="Century Gothic"/>
          <w:color w:val="000000"/>
          <w:sz w:val="22"/>
          <w:lang w:val="es-CO"/>
        </w:rPr>
        <w:t>4</w:t>
      </w:r>
      <w:r w:rsidR="005A7B8A" w:rsidRPr="00692B78">
        <w:rPr>
          <w:rFonts w:ascii="Century Gothic" w:hAnsi="Century Gothic"/>
          <w:color w:val="000000"/>
          <w:sz w:val="22"/>
          <w:lang w:val="es-CO"/>
        </w:rPr>
        <w:t>.</w:t>
      </w:r>
      <w:r w:rsidR="005A7B8A" w:rsidRPr="005A7B8A">
        <w:rPr>
          <w:rFonts w:ascii="Century Gothic" w:hAnsi="Century Gothic"/>
          <w:color w:val="000000"/>
          <w:sz w:val="22"/>
          <w:lang w:val="es-CO"/>
        </w:rPr>
        <w:t xml:space="preserve"> Allí se dio lectura a la cláusula compromisoria</w:t>
      </w:r>
      <w:r w:rsidR="00692B78">
        <w:rPr>
          <w:rFonts w:ascii="Century Gothic" w:hAnsi="Century Gothic"/>
          <w:color w:val="000000"/>
          <w:sz w:val="22"/>
          <w:lang w:val="es-CO"/>
        </w:rPr>
        <w:t xml:space="preserve"> y</w:t>
      </w:r>
      <w:r w:rsidR="00844BD2">
        <w:rPr>
          <w:rFonts w:ascii="Century Gothic" w:hAnsi="Century Gothic"/>
          <w:color w:val="000000"/>
          <w:sz w:val="22"/>
          <w:lang w:val="es-CO"/>
        </w:rPr>
        <w:t xml:space="preserve"> </w:t>
      </w:r>
      <w:r w:rsidR="00692B78">
        <w:rPr>
          <w:rFonts w:ascii="Century Gothic" w:hAnsi="Century Gothic"/>
          <w:color w:val="000000"/>
          <w:sz w:val="22"/>
          <w:lang w:val="es-CO"/>
        </w:rPr>
        <w:t>e</w:t>
      </w:r>
      <w:r w:rsidR="005A7B8A" w:rsidRPr="005A7B8A">
        <w:rPr>
          <w:rFonts w:ascii="Century Gothic" w:hAnsi="Century Gothic"/>
          <w:color w:val="000000"/>
          <w:sz w:val="22"/>
          <w:lang w:val="es-CO"/>
        </w:rPr>
        <w:t>l Tribunal se declaró competente para conocer y decidir las controversias planteadas en la demanda</w:t>
      </w:r>
      <w:r w:rsidR="00692B78">
        <w:rPr>
          <w:rFonts w:ascii="Century Gothic" w:hAnsi="Century Gothic"/>
          <w:color w:val="000000"/>
          <w:sz w:val="22"/>
          <w:lang w:val="es-CO"/>
        </w:rPr>
        <w:t xml:space="preserve">, </w:t>
      </w:r>
      <w:r w:rsidR="000333EC">
        <w:rPr>
          <w:rFonts w:ascii="Century Gothic" w:hAnsi="Century Gothic"/>
          <w:color w:val="000000"/>
          <w:sz w:val="22"/>
          <w:lang w:val="es-CO"/>
        </w:rPr>
        <w:t xml:space="preserve">en </w:t>
      </w:r>
      <w:r w:rsidR="00692B78">
        <w:rPr>
          <w:rFonts w:ascii="Century Gothic" w:hAnsi="Century Gothic"/>
          <w:color w:val="000000"/>
          <w:sz w:val="22"/>
          <w:lang w:val="es-CO"/>
        </w:rPr>
        <w:t xml:space="preserve">la demanda de reconvención </w:t>
      </w:r>
      <w:r w:rsidR="005A7B8A" w:rsidRPr="005A7B8A">
        <w:rPr>
          <w:rFonts w:ascii="Century Gothic" w:hAnsi="Century Gothic"/>
          <w:color w:val="000000"/>
          <w:sz w:val="22"/>
          <w:lang w:val="es-CO"/>
        </w:rPr>
        <w:t xml:space="preserve">y </w:t>
      </w:r>
      <w:r w:rsidR="000333EC">
        <w:rPr>
          <w:rFonts w:ascii="Century Gothic" w:hAnsi="Century Gothic"/>
          <w:color w:val="000000"/>
          <w:sz w:val="22"/>
          <w:lang w:val="es-CO"/>
        </w:rPr>
        <w:t xml:space="preserve">en </w:t>
      </w:r>
      <w:r w:rsidR="00692B78">
        <w:rPr>
          <w:rFonts w:ascii="Century Gothic" w:hAnsi="Century Gothic"/>
          <w:color w:val="000000"/>
          <w:sz w:val="22"/>
          <w:lang w:val="es-CO"/>
        </w:rPr>
        <w:t xml:space="preserve">las respectivas </w:t>
      </w:r>
      <w:r w:rsidR="001049ED">
        <w:rPr>
          <w:rFonts w:ascii="Century Gothic" w:hAnsi="Century Gothic"/>
          <w:color w:val="000000"/>
          <w:sz w:val="22"/>
          <w:lang w:val="es-CO"/>
        </w:rPr>
        <w:t>contestaci</w:t>
      </w:r>
      <w:r w:rsidR="00692B78">
        <w:rPr>
          <w:rFonts w:ascii="Century Gothic" w:hAnsi="Century Gothic"/>
          <w:color w:val="000000"/>
          <w:sz w:val="22"/>
          <w:lang w:val="es-CO"/>
        </w:rPr>
        <w:t>ones</w:t>
      </w:r>
      <w:r w:rsidR="00040EA8">
        <w:rPr>
          <w:rFonts w:ascii="Century Gothic" w:hAnsi="Century Gothic"/>
          <w:color w:val="000000"/>
          <w:sz w:val="22"/>
          <w:lang w:val="es-CO"/>
        </w:rPr>
        <w:t xml:space="preserve">. </w:t>
      </w:r>
    </w:p>
    <w:p w14:paraId="630FDC92" w14:textId="77777777" w:rsidR="00040EA8" w:rsidRDefault="00040EA8" w:rsidP="005A7B8A">
      <w:pPr>
        <w:spacing w:line="360" w:lineRule="auto"/>
        <w:jc w:val="both"/>
        <w:rPr>
          <w:rFonts w:ascii="Century Gothic" w:hAnsi="Century Gothic"/>
          <w:color w:val="000000"/>
          <w:sz w:val="22"/>
          <w:lang w:val="es-CO"/>
        </w:rPr>
      </w:pPr>
    </w:p>
    <w:p w14:paraId="728DC84B" w14:textId="77777777" w:rsidR="005A7B8A" w:rsidRPr="005A7B8A" w:rsidRDefault="00692B78" w:rsidP="005A7B8A">
      <w:pPr>
        <w:spacing w:line="360" w:lineRule="auto"/>
        <w:ind w:right="23"/>
        <w:jc w:val="both"/>
        <w:rPr>
          <w:rFonts w:ascii="Century Gothic" w:hAnsi="Century Gothic" w:cs="Arial"/>
          <w:b/>
          <w:color w:val="000000"/>
          <w:sz w:val="22"/>
          <w:lang w:val="es-CO"/>
        </w:rPr>
      </w:pPr>
      <w:r>
        <w:rPr>
          <w:rFonts w:ascii="Century Gothic" w:hAnsi="Century Gothic" w:cs="Arial"/>
          <w:b/>
          <w:color w:val="000000"/>
          <w:sz w:val="22"/>
          <w:lang w:val="es-CO"/>
        </w:rPr>
        <w:t>7</w:t>
      </w:r>
      <w:r w:rsidR="005A7B8A" w:rsidRPr="00CA3315">
        <w:rPr>
          <w:rFonts w:ascii="Century Gothic" w:hAnsi="Century Gothic" w:cs="Arial"/>
          <w:b/>
          <w:color w:val="000000"/>
          <w:sz w:val="22"/>
          <w:lang w:val="es-CO"/>
        </w:rPr>
        <w:t>.</w:t>
      </w:r>
      <w:proofErr w:type="gramStart"/>
      <w:r w:rsidR="005A7B8A" w:rsidRPr="00CA3315">
        <w:rPr>
          <w:rFonts w:ascii="Century Gothic" w:hAnsi="Century Gothic" w:cs="Arial"/>
          <w:b/>
          <w:color w:val="000000"/>
          <w:sz w:val="22"/>
          <w:lang w:val="es-CO"/>
        </w:rPr>
        <w:t xml:space="preserve">- </w:t>
      </w:r>
      <w:r w:rsidR="009F299F" w:rsidRPr="00CA3315">
        <w:rPr>
          <w:rFonts w:ascii="Century Gothic" w:hAnsi="Century Gothic" w:cs="Arial"/>
          <w:b/>
          <w:color w:val="000000"/>
          <w:sz w:val="22"/>
          <w:lang w:val="es-CO"/>
        </w:rPr>
        <w:t xml:space="preserve"> </w:t>
      </w:r>
      <w:r w:rsidR="005A7B8A" w:rsidRPr="00CA3315">
        <w:rPr>
          <w:rFonts w:ascii="Century Gothic" w:hAnsi="Century Gothic" w:cs="Arial"/>
          <w:b/>
          <w:color w:val="000000"/>
          <w:sz w:val="22"/>
          <w:lang w:val="es-CO"/>
        </w:rPr>
        <w:t>El</w:t>
      </w:r>
      <w:proofErr w:type="gramEnd"/>
      <w:r w:rsidR="005A7B8A" w:rsidRPr="00CA3315">
        <w:rPr>
          <w:rFonts w:ascii="Century Gothic" w:hAnsi="Century Gothic" w:cs="Arial"/>
          <w:b/>
          <w:color w:val="000000"/>
          <w:sz w:val="22"/>
          <w:lang w:val="es-CO"/>
        </w:rPr>
        <w:t xml:space="preserve"> laudo arbitral recurrido.-</w:t>
      </w:r>
    </w:p>
    <w:p w14:paraId="4449DDBB" w14:textId="77777777" w:rsidR="005A7B8A" w:rsidRDefault="005A7B8A" w:rsidP="005A7B8A">
      <w:pPr>
        <w:spacing w:line="360" w:lineRule="auto"/>
        <w:ind w:right="23"/>
        <w:jc w:val="both"/>
        <w:rPr>
          <w:rFonts w:ascii="Century Gothic" w:hAnsi="Century Gothic" w:cs="Arial"/>
          <w:color w:val="000000"/>
          <w:sz w:val="22"/>
          <w:lang w:val="es-CO"/>
        </w:rPr>
      </w:pPr>
    </w:p>
    <w:p w14:paraId="60CC2BC5" w14:textId="77777777" w:rsidR="00FF3B73" w:rsidRDefault="005A7B8A" w:rsidP="005A7B8A">
      <w:pPr>
        <w:spacing w:line="360" w:lineRule="auto"/>
        <w:ind w:right="23"/>
        <w:jc w:val="both"/>
        <w:rPr>
          <w:rFonts w:ascii="Century Gothic" w:hAnsi="Century Gothic" w:cs="Tahoma"/>
          <w:color w:val="000000"/>
          <w:sz w:val="22"/>
          <w:szCs w:val="22"/>
          <w:lang w:val="es-CO"/>
        </w:rPr>
      </w:pPr>
      <w:r w:rsidRPr="00207640">
        <w:rPr>
          <w:rFonts w:ascii="Century Gothic" w:hAnsi="Century Gothic" w:cs="Tahoma"/>
          <w:color w:val="000000"/>
          <w:sz w:val="22"/>
          <w:szCs w:val="22"/>
          <w:lang w:val="es-CO"/>
        </w:rPr>
        <w:t xml:space="preserve">El </w:t>
      </w:r>
      <w:r w:rsidR="00FF3B73">
        <w:rPr>
          <w:rFonts w:ascii="Century Gothic" w:hAnsi="Century Gothic" w:cs="Tahoma"/>
          <w:color w:val="000000"/>
          <w:sz w:val="22"/>
          <w:szCs w:val="22"/>
          <w:lang w:val="es-CO"/>
        </w:rPr>
        <w:t>14</w:t>
      </w:r>
      <w:r w:rsidR="00844BD2" w:rsidRPr="00207640">
        <w:rPr>
          <w:rFonts w:ascii="Century Gothic" w:hAnsi="Century Gothic" w:cs="Tahoma"/>
          <w:color w:val="000000"/>
          <w:sz w:val="22"/>
          <w:szCs w:val="22"/>
          <w:lang w:val="es-CO"/>
        </w:rPr>
        <w:t xml:space="preserve"> </w:t>
      </w:r>
      <w:r w:rsidRPr="00207640">
        <w:rPr>
          <w:rFonts w:ascii="Century Gothic" w:hAnsi="Century Gothic" w:cs="Tahoma"/>
          <w:color w:val="000000"/>
          <w:sz w:val="22"/>
          <w:szCs w:val="22"/>
          <w:lang w:val="es-CO"/>
        </w:rPr>
        <w:t xml:space="preserve">de </w:t>
      </w:r>
      <w:r w:rsidR="00F35A04">
        <w:rPr>
          <w:rFonts w:ascii="Century Gothic" w:hAnsi="Century Gothic" w:cs="Tahoma"/>
          <w:color w:val="000000"/>
          <w:sz w:val="22"/>
          <w:szCs w:val="22"/>
          <w:lang w:val="es-CO"/>
        </w:rPr>
        <w:t>diciembre</w:t>
      </w:r>
      <w:r w:rsidR="00CA3315" w:rsidRPr="00207640">
        <w:rPr>
          <w:rFonts w:ascii="Century Gothic" w:hAnsi="Century Gothic" w:cs="Tahoma"/>
          <w:color w:val="000000"/>
          <w:sz w:val="22"/>
          <w:szCs w:val="22"/>
          <w:lang w:val="es-CO"/>
        </w:rPr>
        <w:t xml:space="preserve"> </w:t>
      </w:r>
      <w:r w:rsidRPr="00207640">
        <w:rPr>
          <w:rFonts w:ascii="Century Gothic" w:hAnsi="Century Gothic" w:cs="Tahoma"/>
          <w:color w:val="000000"/>
          <w:sz w:val="22"/>
          <w:szCs w:val="22"/>
          <w:lang w:val="es-CO"/>
        </w:rPr>
        <w:t>de 201</w:t>
      </w:r>
      <w:r w:rsidR="00FF3B73">
        <w:rPr>
          <w:rFonts w:ascii="Century Gothic" w:hAnsi="Century Gothic" w:cs="Tahoma"/>
          <w:color w:val="000000"/>
          <w:sz w:val="22"/>
          <w:szCs w:val="22"/>
          <w:lang w:val="es-CO"/>
        </w:rPr>
        <w:t>5</w:t>
      </w:r>
      <w:r w:rsidRPr="00207640">
        <w:rPr>
          <w:rFonts w:ascii="Century Gothic" w:hAnsi="Century Gothic" w:cs="Tahoma"/>
          <w:color w:val="000000"/>
          <w:sz w:val="22"/>
          <w:szCs w:val="22"/>
          <w:lang w:val="es-CO"/>
        </w:rPr>
        <w:t>,</w:t>
      </w:r>
      <w:r w:rsidRPr="005A7B8A">
        <w:rPr>
          <w:rFonts w:ascii="Century Gothic" w:hAnsi="Century Gothic" w:cs="Tahoma"/>
          <w:color w:val="000000"/>
          <w:sz w:val="22"/>
          <w:szCs w:val="22"/>
          <w:lang w:val="es-CO"/>
        </w:rPr>
        <w:t xml:space="preserve"> fue proferido el laudo recurrido, </w:t>
      </w:r>
      <w:r w:rsidR="00E003FB">
        <w:rPr>
          <w:rFonts w:ascii="Century Gothic" w:hAnsi="Century Gothic" w:cs="Tahoma"/>
          <w:color w:val="000000"/>
          <w:sz w:val="22"/>
          <w:szCs w:val="22"/>
          <w:lang w:val="es-CO"/>
        </w:rPr>
        <w:t>el cual accedió parcialmente a las pretensiones de la demanda</w:t>
      </w:r>
      <w:r w:rsidR="00FC6489">
        <w:rPr>
          <w:rFonts w:ascii="Century Gothic" w:hAnsi="Century Gothic" w:cs="Tahoma"/>
          <w:color w:val="000000"/>
          <w:sz w:val="22"/>
          <w:szCs w:val="22"/>
          <w:lang w:val="es-CO"/>
        </w:rPr>
        <w:t>,</w:t>
      </w:r>
      <w:r w:rsidR="00E003FB">
        <w:rPr>
          <w:rFonts w:ascii="Century Gothic" w:hAnsi="Century Gothic" w:cs="Tahoma"/>
          <w:color w:val="000000"/>
          <w:sz w:val="22"/>
          <w:szCs w:val="22"/>
          <w:lang w:val="es-CO"/>
        </w:rPr>
        <w:t xml:space="preserve"> en la forma indicada al inicio de esta providencia</w:t>
      </w:r>
      <w:r w:rsidR="00FD20CC">
        <w:rPr>
          <w:rFonts w:ascii="Century Gothic" w:hAnsi="Century Gothic" w:cs="Tahoma"/>
          <w:color w:val="000000"/>
          <w:sz w:val="22"/>
          <w:szCs w:val="22"/>
          <w:lang w:val="es-CO"/>
        </w:rPr>
        <w:t xml:space="preserve">. </w:t>
      </w:r>
    </w:p>
    <w:p w14:paraId="13B8006E" w14:textId="77777777" w:rsidR="00FF3B73" w:rsidRDefault="00FF3B73" w:rsidP="005A7B8A">
      <w:pPr>
        <w:spacing w:line="360" w:lineRule="auto"/>
        <w:ind w:right="23"/>
        <w:jc w:val="both"/>
        <w:rPr>
          <w:rFonts w:ascii="Century Gothic" w:hAnsi="Century Gothic" w:cs="Tahoma"/>
          <w:color w:val="000000"/>
          <w:sz w:val="22"/>
          <w:szCs w:val="22"/>
          <w:lang w:val="es-CO"/>
        </w:rPr>
      </w:pPr>
    </w:p>
    <w:p w14:paraId="14F549F7" w14:textId="77777777" w:rsidR="00FF3B73" w:rsidRDefault="00FF3B73" w:rsidP="005A7B8A">
      <w:pPr>
        <w:spacing w:line="360" w:lineRule="auto"/>
        <w:ind w:right="23"/>
        <w:jc w:val="both"/>
        <w:rPr>
          <w:rFonts w:ascii="Century Gothic" w:hAnsi="Century Gothic" w:cs="Tahoma"/>
          <w:color w:val="000000"/>
          <w:sz w:val="22"/>
          <w:szCs w:val="22"/>
          <w:lang w:val="es-CO"/>
        </w:rPr>
      </w:pPr>
      <w:r>
        <w:rPr>
          <w:rFonts w:ascii="Century Gothic" w:hAnsi="Century Gothic" w:cs="Tahoma"/>
          <w:color w:val="000000"/>
          <w:sz w:val="22"/>
          <w:szCs w:val="22"/>
          <w:lang w:val="es-CO"/>
        </w:rPr>
        <w:t>En primer lugar, ratificó lo concerniente a su competencia para conocer del asunto sometido a su decisión</w:t>
      </w:r>
      <w:r w:rsidR="000E6C14">
        <w:rPr>
          <w:rFonts w:ascii="Century Gothic" w:hAnsi="Century Gothic" w:cs="Tahoma"/>
          <w:color w:val="000000"/>
          <w:sz w:val="22"/>
          <w:szCs w:val="22"/>
          <w:lang w:val="es-CO"/>
        </w:rPr>
        <w:t>,</w:t>
      </w:r>
      <w:r>
        <w:rPr>
          <w:rFonts w:ascii="Century Gothic" w:hAnsi="Century Gothic" w:cs="Tahoma"/>
          <w:color w:val="000000"/>
          <w:sz w:val="22"/>
          <w:szCs w:val="22"/>
          <w:lang w:val="es-CO"/>
        </w:rPr>
        <w:t xml:space="preserve"> </w:t>
      </w:r>
      <w:r w:rsidR="0089487E">
        <w:rPr>
          <w:rFonts w:ascii="Century Gothic" w:hAnsi="Century Gothic" w:cs="Tahoma"/>
          <w:color w:val="000000"/>
          <w:sz w:val="22"/>
          <w:szCs w:val="22"/>
          <w:lang w:val="es-CO"/>
        </w:rPr>
        <w:t xml:space="preserve">para ello consideró que el acto de liquidación unilateral del contrato es un típico acto contractual que envuelve situaciones económicas, punto sobre el cual el tribunal de arbitramento tiene competencia para pronunciarse. </w:t>
      </w:r>
    </w:p>
    <w:p w14:paraId="21233F95" w14:textId="77777777" w:rsidR="000E6C14" w:rsidRDefault="000E6C14" w:rsidP="005A7B8A">
      <w:pPr>
        <w:spacing w:line="360" w:lineRule="auto"/>
        <w:ind w:right="23"/>
        <w:jc w:val="both"/>
        <w:rPr>
          <w:rFonts w:ascii="Century Gothic" w:hAnsi="Century Gothic" w:cs="Tahoma"/>
          <w:color w:val="000000"/>
          <w:sz w:val="22"/>
          <w:szCs w:val="22"/>
          <w:lang w:val="es-CO"/>
        </w:rPr>
      </w:pPr>
    </w:p>
    <w:p w14:paraId="604AE91B" w14:textId="77777777" w:rsidR="000E6C14" w:rsidRDefault="00675A62" w:rsidP="005A7B8A">
      <w:pPr>
        <w:spacing w:line="360" w:lineRule="auto"/>
        <w:ind w:right="23"/>
        <w:jc w:val="both"/>
        <w:rPr>
          <w:rFonts w:ascii="Century Gothic" w:hAnsi="Century Gothic" w:cs="Tahoma"/>
          <w:color w:val="000000"/>
          <w:sz w:val="22"/>
          <w:szCs w:val="22"/>
          <w:lang w:val="es-CO"/>
        </w:rPr>
      </w:pPr>
      <w:r>
        <w:rPr>
          <w:rFonts w:ascii="Century Gothic" w:hAnsi="Century Gothic" w:cs="Tahoma"/>
          <w:color w:val="000000"/>
          <w:sz w:val="22"/>
          <w:szCs w:val="22"/>
          <w:lang w:val="es-CO"/>
        </w:rPr>
        <w:t>D</w:t>
      </w:r>
      <w:r w:rsidR="000E6C14">
        <w:rPr>
          <w:rFonts w:ascii="Century Gothic" w:hAnsi="Century Gothic" w:cs="Tahoma"/>
          <w:color w:val="000000"/>
          <w:sz w:val="22"/>
          <w:szCs w:val="22"/>
          <w:lang w:val="es-CO"/>
        </w:rPr>
        <w:t>e conformidad con las pretensiones décimo octava y décimo novena</w:t>
      </w:r>
      <w:r>
        <w:rPr>
          <w:rFonts w:ascii="Century Gothic" w:hAnsi="Century Gothic" w:cs="Tahoma"/>
          <w:color w:val="000000"/>
          <w:sz w:val="22"/>
          <w:szCs w:val="22"/>
          <w:lang w:val="es-CO"/>
        </w:rPr>
        <w:t xml:space="preserve">, referentes a la nulidad de la </w:t>
      </w:r>
      <w:r w:rsidR="000E6C14">
        <w:rPr>
          <w:rFonts w:ascii="Century Gothic" w:hAnsi="Century Gothic" w:cs="Tahoma"/>
          <w:color w:val="000000"/>
          <w:sz w:val="22"/>
          <w:szCs w:val="22"/>
          <w:lang w:val="es-CO"/>
        </w:rPr>
        <w:t>liquida</w:t>
      </w:r>
      <w:r>
        <w:rPr>
          <w:rFonts w:ascii="Century Gothic" w:hAnsi="Century Gothic" w:cs="Tahoma"/>
          <w:color w:val="000000"/>
          <w:sz w:val="22"/>
          <w:szCs w:val="22"/>
          <w:lang w:val="es-CO"/>
        </w:rPr>
        <w:t xml:space="preserve">ción unilateral del contrato y de la resolución que </w:t>
      </w:r>
      <w:r w:rsidR="000E6C14">
        <w:rPr>
          <w:rFonts w:ascii="Century Gothic" w:hAnsi="Century Gothic" w:cs="Tahoma"/>
          <w:color w:val="000000"/>
          <w:sz w:val="22"/>
          <w:szCs w:val="22"/>
          <w:lang w:val="es-CO"/>
        </w:rPr>
        <w:t xml:space="preserve">resolvió el recurso de reposición </w:t>
      </w:r>
      <w:r>
        <w:rPr>
          <w:rFonts w:ascii="Century Gothic" w:hAnsi="Century Gothic" w:cs="Tahoma"/>
          <w:color w:val="000000"/>
          <w:sz w:val="22"/>
          <w:szCs w:val="22"/>
          <w:lang w:val="es-CO"/>
        </w:rPr>
        <w:t xml:space="preserve">contra la primera, se encontró que esas pretensiones no buscaban discutir </w:t>
      </w:r>
      <w:r w:rsidR="000E6C14">
        <w:rPr>
          <w:rFonts w:ascii="Century Gothic" w:hAnsi="Century Gothic" w:cs="Tahoma"/>
          <w:color w:val="000000"/>
          <w:sz w:val="22"/>
          <w:szCs w:val="22"/>
          <w:lang w:val="es-CO"/>
        </w:rPr>
        <w:t>lo concerniente a la terminación definitiva de la relación negocial, sino que se ataca</w:t>
      </w:r>
      <w:r>
        <w:rPr>
          <w:rFonts w:ascii="Century Gothic" w:hAnsi="Century Gothic" w:cs="Tahoma"/>
          <w:color w:val="000000"/>
          <w:sz w:val="22"/>
          <w:szCs w:val="22"/>
          <w:lang w:val="es-CO"/>
        </w:rPr>
        <w:t>ba</w:t>
      </w:r>
      <w:r w:rsidR="000E6C14">
        <w:rPr>
          <w:rFonts w:ascii="Century Gothic" w:hAnsi="Century Gothic" w:cs="Tahoma"/>
          <w:color w:val="000000"/>
          <w:sz w:val="22"/>
          <w:szCs w:val="22"/>
          <w:lang w:val="es-CO"/>
        </w:rPr>
        <w:t xml:space="preserve"> el balance económico del contrato</w:t>
      </w:r>
      <w:r w:rsidR="000531C4">
        <w:rPr>
          <w:rFonts w:ascii="Century Gothic" w:hAnsi="Century Gothic" w:cs="Tahoma"/>
          <w:color w:val="000000"/>
          <w:sz w:val="22"/>
          <w:szCs w:val="22"/>
          <w:lang w:val="es-CO"/>
        </w:rPr>
        <w:t xml:space="preserve"> y</w:t>
      </w:r>
      <w:r w:rsidR="000E6C14">
        <w:rPr>
          <w:rFonts w:ascii="Century Gothic" w:hAnsi="Century Gothic" w:cs="Tahoma"/>
          <w:color w:val="000000"/>
          <w:sz w:val="22"/>
          <w:szCs w:val="22"/>
          <w:lang w:val="es-CO"/>
        </w:rPr>
        <w:t xml:space="preserve"> el valor del cumplimiento de las obligaciones de reversión, por lo que ese tribunal sí era competente para resolver la controversia planteada, sumado al hecho de que el acto que liquida unilateralmente el contrato no es producto de las facultades exorbitantes de la administración. </w:t>
      </w:r>
    </w:p>
    <w:p w14:paraId="34DD9091" w14:textId="77777777" w:rsidR="00FF3B73" w:rsidRDefault="00FF3B73" w:rsidP="005A7B8A">
      <w:pPr>
        <w:spacing w:line="360" w:lineRule="auto"/>
        <w:ind w:right="23"/>
        <w:jc w:val="both"/>
        <w:rPr>
          <w:rFonts w:ascii="Century Gothic" w:hAnsi="Century Gothic" w:cs="Tahoma"/>
          <w:color w:val="000000"/>
          <w:sz w:val="22"/>
          <w:szCs w:val="22"/>
          <w:lang w:val="es-CO"/>
        </w:rPr>
      </w:pPr>
    </w:p>
    <w:p w14:paraId="32FFE9C3" w14:textId="77777777" w:rsidR="00FF3B73" w:rsidRDefault="002A14D1" w:rsidP="005A7B8A">
      <w:pPr>
        <w:spacing w:line="360" w:lineRule="auto"/>
        <w:ind w:right="23"/>
        <w:jc w:val="both"/>
        <w:rPr>
          <w:rFonts w:ascii="Century Gothic" w:hAnsi="Century Gothic" w:cs="Tahoma"/>
          <w:color w:val="000000"/>
          <w:sz w:val="22"/>
          <w:szCs w:val="22"/>
          <w:lang w:val="es-CO"/>
        </w:rPr>
      </w:pPr>
      <w:r>
        <w:rPr>
          <w:rFonts w:ascii="Century Gothic" w:hAnsi="Century Gothic" w:cs="Tahoma"/>
          <w:color w:val="000000"/>
          <w:sz w:val="22"/>
          <w:szCs w:val="22"/>
          <w:lang w:val="es-CO"/>
        </w:rPr>
        <w:t>Señaló que en la resolución 221 de 2013 dentro del análisis de “pendientes del contratista”</w:t>
      </w:r>
      <w:r w:rsidR="000531C4">
        <w:rPr>
          <w:rFonts w:ascii="Century Gothic" w:hAnsi="Century Gothic" w:cs="Tahoma"/>
          <w:color w:val="000000"/>
          <w:sz w:val="22"/>
          <w:szCs w:val="22"/>
          <w:lang w:val="es-CO"/>
        </w:rPr>
        <w:t>,</w:t>
      </w:r>
      <w:r>
        <w:rPr>
          <w:rFonts w:ascii="Century Gothic" w:hAnsi="Century Gothic" w:cs="Tahoma"/>
          <w:color w:val="000000"/>
          <w:sz w:val="22"/>
          <w:szCs w:val="22"/>
          <w:lang w:val="es-CO"/>
        </w:rPr>
        <w:t xml:space="preserve"> se estudió la reversión de los vehículos afectos a la prestación del servicio como parte del cumplimiento de las obligaciones contractuales</w:t>
      </w:r>
      <w:r w:rsidR="000531C4">
        <w:rPr>
          <w:rFonts w:ascii="Century Gothic" w:hAnsi="Century Gothic" w:cs="Tahoma"/>
          <w:color w:val="000000"/>
          <w:sz w:val="22"/>
          <w:szCs w:val="22"/>
          <w:lang w:val="es-CO"/>
        </w:rPr>
        <w:t>,</w:t>
      </w:r>
      <w:r>
        <w:rPr>
          <w:rFonts w:ascii="Century Gothic" w:hAnsi="Century Gothic" w:cs="Tahoma"/>
          <w:color w:val="000000"/>
          <w:sz w:val="22"/>
          <w:szCs w:val="22"/>
          <w:lang w:val="es-CO"/>
        </w:rPr>
        <w:t xml:space="preserve"> “para lo cual hizo un </w:t>
      </w:r>
      <w:r w:rsidR="00826451">
        <w:rPr>
          <w:rFonts w:ascii="Century Gothic" w:hAnsi="Century Gothic" w:cs="Tahoma"/>
          <w:color w:val="000000"/>
          <w:sz w:val="22"/>
          <w:szCs w:val="22"/>
          <w:lang w:val="es-CO"/>
        </w:rPr>
        <w:t>análisis del cumplimiento de la obligación y una valoración económica de dicha obligación contractual”</w:t>
      </w:r>
      <w:r w:rsidR="000531C4">
        <w:rPr>
          <w:rFonts w:ascii="Century Gothic" w:hAnsi="Century Gothic" w:cs="Tahoma"/>
          <w:color w:val="000000"/>
          <w:sz w:val="22"/>
          <w:szCs w:val="22"/>
          <w:lang w:val="es-CO"/>
        </w:rPr>
        <w:t>. T</w:t>
      </w:r>
      <w:r w:rsidR="00826451">
        <w:rPr>
          <w:rFonts w:ascii="Century Gothic" w:hAnsi="Century Gothic" w:cs="Tahoma"/>
          <w:color w:val="000000"/>
          <w:sz w:val="22"/>
          <w:szCs w:val="22"/>
          <w:lang w:val="es-CO"/>
        </w:rPr>
        <w:t>ambién estudió “la reversión y transferencia de las bases de datos, software y licencias directamente referidos a la informac</w:t>
      </w:r>
      <w:r w:rsidR="003710E4">
        <w:rPr>
          <w:rFonts w:ascii="Century Gothic" w:hAnsi="Century Gothic" w:cs="Tahoma"/>
          <w:color w:val="000000"/>
          <w:sz w:val="22"/>
          <w:szCs w:val="22"/>
          <w:lang w:val="es-CO"/>
        </w:rPr>
        <w:t xml:space="preserve">ión comercial, financiera y operativa del servicio de aseo, para lo cual </w:t>
      </w:r>
      <w:r w:rsidR="006674CC">
        <w:rPr>
          <w:rFonts w:ascii="Century Gothic" w:hAnsi="Century Gothic" w:cs="Tahoma"/>
          <w:color w:val="000000"/>
          <w:sz w:val="22"/>
          <w:szCs w:val="22"/>
          <w:lang w:val="es-CO"/>
        </w:rPr>
        <w:t xml:space="preserve">adicionalmente </w:t>
      </w:r>
      <w:r w:rsidR="003710E4">
        <w:rPr>
          <w:rFonts w:ascii="Century Gothic" w:hAnsi="Century Gothic" w:cs="Tahoma"/>
          <w:color w:val="000000"/>
          <w:sz w:val="22"/>
          <w:szCs w:val="22"/>
          <w:lang w:val="es-CO"/>
        </w:rPr>
        <w:t>hizo un análisis del cumplimiento de la obligación y de las obligaciones post-</w:t>
      </w:r>
      <w:r w:rsidR="003710E4">
        <w:rPr>
          <w:rFonts w:ascii="Century Gothic" w:hAnsi="Century Gothic" w:cs="Tahoma"/>
          <w:color w:val="000000"/>
          <w:sz w:val="22"/>
          <w:szCs w:val="22"/>
          <w:lang w:val="es-CO"/>
        </w:rPr>
        <w:lastRenderedPageBreak/>
        <w:t>contractuales a cargo del contratista”</w:t>
      </w:r>
      <w:r w:rsidR="003710E4">
        <w:rPr>
          <w:rStyle w:val="Refdenotaalpie"/>
          <w:rFonts w:ascii="Century Gothic" w:hAnsi="Century Gothic"/>
          <w:color w:val="000000"/>
          <w:sz w:val="22"/>
          <w:szCs w:val="22"/>
          <w:lang w:val="es-CO"/>
        </w:rPr>
        <w:footnoteReference w:id="6"/>
      </w:r>
      <w:r w:rsidR="006674CC">
        <w:rPr>
          <w:rFonts w:ascii="Century Gothic" w:hAnsi="Century Gothic" w:cs="Tahoma"/>
          <w:color w:val="000000"/>
          <w:sz w:val="22"/>
          <w:szCs w:val="22"/>
          <w:lang w:val="es-CO"/>
        </w:rPr>
        <w:t>;</w:t>
      </w:r>
      <w:r w:rsidR="003710E4">
        <w:rPr>
          <w:rFonts w:ascii="Century Gothic" w:hAnsi="Century Gothic" w:cs="Tahoma"/>
          <w:color w:val="000000"/>
          <w:sz w:val="22"/>
          <w:szCs w:val="22"/>
          <w:lang w:val="es-CO"/>
        </w:rPr>
        <w:t xml:space="preserve"> así la cosas</w:t>
      </w:r>
      <w:r w:rsidR="006674CC">
        <w:rPr>
          <w:rFonts w:ascii="Century Gothic" w:hAnsi="Century Gothic" w:cs="Tahoma"/>
          <w:color w:val="000000"/>
          <w:sz w:val="22"/>
          <w:szCs w:val="22"/>
          <w:lang w:val="es-CO"/>
        </w:rPr>
        <w:t>,</w:t>
      </w:r>
      <w:r w:rsidR="003710E4">
        <w:rPr>
          <w:rFonts w:ascii="Century Gothic" w:hAnsi="Century Gothic" w:cs="Tahoma"/>
          <w:color w:val="000000"/>
          <w:sz w:val="22"/>
          <w:szCs w:val="22"/>
          <w:lang w:val="es-CO"/>
        </w:rPr>
        <w:t xml:space="preserve"> concluyó el tribunal que esa resolución </w:t>
      </w:r>
      <w:r w:rsidR="00062829">
        <w:rPr>
          <w:rFonts w:ascii="Century Gothic" w:hAnsi="Century Gothic" w:cs="Tahoma"/>
          <w:color w:val="000000"/>
          <w:sz w:val="22"/>
          <w:szCs w:val="22"/>
          <w:lang w:val="es-CO"/>
        </w:rPr>
        <w:t xml:space="preserve">no hizo efectiva la cláusula de reversión </w:t>
      </w:r>
      <w:r w:rsidR="00617258">
        <w:rPr>
          <w:rFonts w:ascii="Century Gothic" w:hAnsi="Century Gothic" w:cs="Tahoma"/>
          <w:color w:val="000000"/>
          <w:sz w:val="22"/>
          <w:szCs w:val="22"/>
          <w:lang w:val="es-CO"/>
        </w:rPr>
        <w:t>de manera unilateral</w:t>
      </w:r>
      <w:r w:rsidR="00062829">
        <w:rPr>
          <w:rFonts w:ascii="Century Gothic" w:hAnsi="Century Gothic" w:cs="Tahoma"/>
          <w:color w:val="000000"/>
          <w:sz w:val="22"/>
          <w:szCs w:val="22"/>
          <w:lang w:val="es-CO"/>
        </w:rPr>
        <w:t>, sino que en el balance de las prestaciones se estableció quién le deb</w:t>
      </w:r>
      <w:r w:rsidR="006674CC">
        <w:rPr>
          <w:rFonts w:ascii="Century Gothic" w:hAnsi="Century Gothic" w:cs="Tahoma"/>
          <w:color w:val="000000"/>
          <w:sz w:val="22"/>
          <w:szCs w:val="22"/>
          <w:lang w:val="es-CO"/>
        </w:rPr>
        <w:t>ía</w:t>
      </w:r>
      <w:r w:rsidR="00062829">
        <w:rPr>
          <w:rFonts w:ascii="Century Gothic" w:hAnsi="Century Gothic" w:cs="Tahoma"/>
          <w:color w:val="000000"/>
          <w:sz w:val="22"/>
          <w:szCs w:val="22"/>
          <w:lang w:val="es-CO"/>
        </w:rPr>
        <w:t xml:space="preserve"> a quién, qué y cuánto </w:t>
      </w:r>
      <w:r w:rsidR="006674CC">
        <w:rPr>
          <w:rFonts w:ascii="Century Gothic" w:hAnsi="Century Gothic" w:cs="Tahoma"/>
          <w:color w:val="000000"/>
          <w:sz w:val="22"/>
          <w:szCs w:val="22"/>
          <w:lang w:val="es-CO"/>
        </w:rPr>
        <w:t xml:space="preserve">se </w:t>
      </w:r>
      <w:r w:rsidR="00062829">
        <w:rPr>
          <w:rFonts w:ascii="Century Gothic" w:hAnsi="Century Gothic" w:cs="Tahoma"/>
          <w:color w:val="000000"/>
          <w:sz w:val="22"/>
          <w:szCs w:val="22"/>
          <w:lang w:val="es-CO"/>
        </w:rPr>
        <w:t>deb</w:t>
      </w:r>
      <w:r w:rsidR="006674CC">
        <w:rPr>
          <w:rFonts w:ascii="Century Gothic" w:hAnsi="Century Gothic" w:cs="Tahoma"/>
          <w:color w:val="000000"/>
          <w:sz w:val="22"/>
          <w:szCs w:val="22"/>
          <w:lang w:val="es-CO"/>
        </w:rPr>
        <w:t>ía</w:t>
      </w:r>
      <w:r w:rsidR="00062829">
        <w:rPr>
          <w:rFonts w:ascii="Century Gothic" w:hAnsi="Century Gothic" w:cs="Tahoma"/>
          <w:color w:val="000000"/>
          <w:sz w:val="22"/>
          <w:szCs w:val="22"/>
          <w:lang w:val="es-CO"/>
        </w:rPr>
        <w:t xml:space="preserve">, para concluir que LIME le adeudaba unas sumas de dinero a la UAESP. </w:t>
      </w:r>
    </w:p>
    <w:p w14:paraId="1EB7A493" w14:textId="77777777" w:rsidR="00090098" w:rsidRDefault="00090098" w:rsidP="005A7B8A">
      <w:pPr>
        <w:spacing w:line="360" w:lineRule="auto"/>
        <w:ind w:right="23"/>
        <w:jc w:val="both"/>
        <w:rPr>
          <w:rFonts w:ascii="Century Gothic" w:hAnsi="Century Gothic" w:cs="Tahoma"/>
          <w:color w:val="000000"/>
          <w:sz w:val="22"/>
          <w:szCs w:val="22"/>
          <w:lang w:val="es-CO"/>
        </w:rPr>
      </w:pPr>
    </w:p>
    <w:p w14:paraId="063160DD" w14:textId="77777777" w:rsidR="002055B2" w:rsidRDefault="00090098" w:rsidP="005A7B8A">
      <w:pPr>
        <w:spacing w:line="360" w:lineRule="auto"/>
        <w:ind w:right="23"/>
        <w:jc w:val="both"/>
        <w:rPr>
          <w:rFonts w:ascii="Century Gothic" w:hAnsi="Century Gothic" w:cs="Tahoma"/>
          <w:color w:val="000000"/>
          <w:sz w:val="22"/>
          <w:szCs w:val="22"/>
          <w:lang w:val="es-CO"/>
        </w:rPr>
      </w:pPr>
      <w:r w:rsidRPr="003372B8">
        <w:rPr>
          <w:rFonts w:ascii="Century Gothic" w:hAnsi="Century Gothic" w:cs="Tahoma"/>
          <w:color w:val="000000"/>
          <w:sz w:val="22"/>
          <w:szCs w:val="22"/>
          <w:lang w:val="es-CO"/>
        </w:rPr>
        <w:t>Declaró la falta de legitimación en la causa del Distrito Capital</w:t>
      </w:r>
      <w:r w:rsidR="000531C4">
        <w:rPr>
          <w:rFonts w:ascii="Century Gothic" w:hAnsi="Century Gothic" w:cs="Tahoma"/>
          <w:color w:val="000000"/>
          <w:sz w:val="22"/>
          <w:szCs w:val="22"/>
          <w:lang w:val="es-CO"/>
        </w:rPr>
        <w:t>,</w:t>
      </w:r>
      <w:r w:rsidRPr="003372B8">
        <w:rPr>
          <w:rFonts w:ascii="Century Gothic" w:hAnsi="Century Gothic" w:cs="Tahoma"/>
          <w:color w:val="000000"/>
          <w:sz w:val="22"/>
          <w:szCs w:val="22"/>
          <w:lang w:val="es-CO"/>
        </w:rPr>
        <w:t xml:space="preserve"> porque</w:t>
      </w:r>
      <w:r w:rsidR="000531C4">
        <w:rPr>
          <w:rFonts w:ascii="Century Gothic" w:hAnsi="Century Gothic" w:cs="Tahoma"/>
          <w:color w:val="000000"/>
          <w:sz w:val="22"/>
          <w:szCs w:val="22"/>
          <w:lang w:val="es-CO"/>
        </w:rPr>
        <w:t>,</w:t>
      </w:r>
      <w:r w:rsidRPr="003372B8">
        <w:rPr>
          <w:rFonts w:ascii="Century Gothic" w:hAnsi="Century Gothic" w:cs="Tahoma"/>
          <w:color w:val="000000"/>
          <w:sz w:val="22"/>
          <w:szCs w:val="22"/>
          <w:lang w:val="es-CO"/>
        </w:rPr>
        <w:t xml:space="preserve"> con la creación de la UAESP, ésta tomó el lugar de la extinta </w:t>
      </w:r>
      <w:r w:rsidR="00C825D6" w:rsidRPr="003372B8">
        <w:rPr>
          <w:rFonts w:ascii="Century Gothic" w:hAnsi="Century Gothic" w:cs="Tahoma"/>
          <w:color w:val="000000"/>
          <w:sz w:val="22"/>
          <w:szCs w:val="22"/>
          <w:lang w:val="es-CO"/>
        </w:rPr>
        <w:t>UE</w:t>
      </w:r>
      <w:r w:rsidRPr="003372B8">
        <w:rPr>
          <w:rFonts w:ascii="Century Gothic" w:hAnsi="Century Gothic" w:cs="Tahoma"/>
          <w:color w:val="000000"/>
          <w:sz w:val="22"/>
          <w:szCs w:val="22"/>
          <w:lang w:val="es-CO"/>
        </w:rPr>
        <w:t>SP</w:t>
      </w:r>
      <w:r w:rsidR="003372B8" w:rsidRPr="003372B8">
        <w:rPr>
          <w:rFonts w:ascii="Century Gothic" w:hAnsi="Century Gothic" w:cs="Tahoma"/>
          <w:color w:val="000000"/>
          <w:sz w:val="22"/>
          <w:szCs w:val="22"/>
          <w:lang w:val="es-CO"/>
        </w:rPr>
        <w:t xml:space="preserve"> y entró a formar parte del contrato, </w:t>
      </w:r>
      <w:r w:rsidR="00D604C8">
        <w:rPr>
          <w:rFonts w:ascii="Century Gothic" w:hAnsi="Century Gothic" w:cs="Tahoma"/>
          <w:color w:val="000000"/>
          <w:sz w:val="22"/>
          <w:szCs w:val="22"/>
          <w:lang w:val="es-CO"/>
        </w:rPr>
        <w:t xml:space="preserve">ocurriendo una sucesión contractual. </w:t>
      </w:r>
    </w:p>
    <w:p w14:paraId="2F5DC060" w14:textId="77777777" w:rsidR="00D604C8" w:rsidRDefault="00D604C8" w:rsidP="005A7B8A">
      <w:pPr>
        <w:spacing w:line="360" w:lineRule="auto"/>
        <w:ind w:right="23"/>
        <w:jc w:val="both"/>
        <w:rPr>
          <w:rFonts w:ascii="Century Gothic" w:hAnsi="Century Gothic" w:cs="Tahoma"/>
          <w:color w:val="000000"/>
          <w:sz w:val="22"/>
          <w:szCs w:val="22"/>
          <w:lang w:val="es-CO"/>
        </w:rPr>
      </w:pPr>
    </w:p>
    <w:p w14:paraId="3AA9DE4B" w14:textId="77777777" w:rsidR="002055B2" w:rsidRDefault="002055B2" w:rsidP="005A7B8A">
      <w:pPr>
        <w:spacing w:line="360" w:lineRule="auto"/>
        <w:ind w:right="23"/>
        <w:jc w:val="both"/>
        <w:rPr>
          <w:rFonts w:ascii="Century Gothic" w:hAnsi="Century Gothic" w:cs="Tahoma"/>
          <w:color w:val="000000"/>
          <w:sz w:val="22"/>
          <w:szCs w:val="22"/>
          <w:lang w:val="es-CO"/>
        </w:rPr>
      </w:pPr>
      <w:r>
        <w:rPr>
          <w:rFonts w:ascii="Century Gothic" w:hAnsi="Century Gothic" w:cs="Tahoma"/>
          <w:color w:val="000000"/>
          <w:sz w:val="22"/>
          <w:szCs w:val="22"/>
          <w:lang w:val="es-CO"/>
        </w:rPr>
        <w:t>Posteriormente, el tribunal se refirió a la naturaleza y</w:t>
      </w:r>
      <w:r w:rsidR="00111935">
        <w:rPr>
          <w:rFonts w:ascii="Century Gothic" w:hAnsi="Century Gothic" w:cs="Tahoma"/>
          <w:color w:val="000000"/>
          <w:sz w:val="22"/>
          <w:szCs w:val="22"/>
          <w:lang w:val="es-CO"/>
        </w:rPr>
        <w:t xml:space="preserve"> </w:t>
      </w:r>
      <w:proofErr w:type="gramStart"/>
      <w:r w:rsidR="00111935">
        <w:rPr>
          <w:rFonts w:ascii="Century Gothic" w:hAnsi="Century Gothic" w:cs="Tahoma"/>
          <w:color w:val="000000"/>
          <w:sz w:val="22"/>
          <w:szCs w:val="22"/>
          <w:lang w:val="es-CO"/>
        </w:rPr>
        <w:t xml:space="preserve">al  </w:t>
      </w:r>
      <w:r>
        <w:rPr>
          <w:rFonts w:ascii="Century Gothic" w:hAnsi="Century Gothic" w:cs="Tahoma"/>
          <w:color w:val="000000"/>
          <w:sz w:val="22"/>
          <w:szCs w:val="22"/>
          <w:lang w:val="es-CO"/>
        </w:rPr>
        <w:t>régimen</w:t>
      </w:r>
      <w:proofErr w:type="gramEnd"/>
      <w:r>
        <w:rPr>
          <w:rFonts w:ascii="Century Gothic" w:hAnsi="Century Gothic" w:cs="Tahoma"/>
          <w:color w:val="000000"/>
          <w:sz w:val="22"/>
          <w:szCs w:val="22"/>
          <w:lang w:val="es-CO"/>
        </w:rPr>
        <w:t xml:space="preserve"> jurídico del contrato 054 de 2003</w:t>
      </w:r>
      <w:r w:rsidR="000531C4">
        <w:rPr>
          <w:rFonts w:ascii="Century Gothic" w:hAnsi="Century Gothic" w:cs="Tahoma"/>
          <w:color w:val="000000"/>
          <w:sz w:val="22"/>
          <w:szCs w:val="22"/>
          <w:lang w:val="es-CO"/>
        </w:rPr>
        <w:t>,</w:t>
      </w:r>
      <w:r w:rsidR="00504661">
        <w:rPr>
          <w:rFonts w:ascii="Century Gothic" w:hAnsi="Century Gothic" w:cs="Tahoma"/>
          <w:color w:val="000000"/>
          <w:sz w:val="22"/>
          <w:szCs w:val="22"/>
          <w:lang w:val="es-CO"/>
        </w:rPr>
        <w:t xml:space="preserve"> para concluir que el objeto de</w:t>
      </w:r>
      <w:r w:rsidR="000531C4">
        <w:rPr>
          <w:rFonts w:ascii="Century Gothic" w:hAnsi="Century Gothic" w:cs="Tahoma"/>
          <w:color w:val="000000"/>
          <w:sz w:val="22"/>
          <w:szCs w:val="22"/>
          <w:lang w:val="es-CO"/>
        </w:rPr>
        <w:t xml:space="preserve"> éste </w:t>
      </w:r>
      <w:r w:rsidR="00504661">
        <w:rPr>
          <w:rFonts w:ascii="Century Gothic" w:hAnsi="Century Gothic" w:cs="Tahoma"/>
          <w:color w:val="000000"/>
          <w:sz w:val="22"/>
          <w:szCs w:val="22"/>
          <w:lang w:val="es-CO"/>
        </w:rPr>
        <w:t>corresponde al de una típica concesión de servicios públicos</w:t>
      </w:r>
      <w:r w:rsidR="000531C4">
        <w:rPr>
          <w:rFonts w:ascii="Century Gothic" w:hAnsi="Century Gothic" w:cs="Tahoma"/>
          <w:color w:val="000000"/>
          <w:sz w:val="22"/>
          <w:szCs w:val="22"/>
          <w:lang w:val="es-CO"/>
        </w:rPr>
        <w:t xml:space="preserve"> y </w:t>
      </w:r>
      <w:r w:rsidR="00504661">
        <w:rPr>
          <w:rFonts w:ascii="Century Gothic" w:hAnsi="Century Gothic" w:cs="Tahoma"/>
          <w:color w:val="000000"/>
          <w:sz w:val="22"/>
          <w:szCs w:val="22"/>
          <w:lang w:val="es-CO"/>
        </w:rPr>
        <w:t xml:space="preserve">que se encuentra sometido al Estatuto General de Contratación de la Administración Pública. </w:t>
      </w:r>
    </w:p>
    <w:p w14:paraId="21C1BEA9" w14:textId="77777777" w:rsidR="00111935" w:rsidRDefault="00111935" w:rsidP="005A7B8A">
      <w:pPr>
        <w:spacing w:line="360" w:lineRule="auto"/>
        <w:ind w:right="23"/>
        <w:jc w:val="both"/>
        <w:rPr>
          <w:rFonts w:ascii="Century Gothic" w:hAnsi="Century Gothic" w:cs="Tahoma"/>
          <w:color w:val="000000"/>
          <w:sz w:val="22"/>
          <w:szCs w:val="22"/>
          <w:lang w:val="es-CO"/>
        </w:rPr>
      </w:pPr>
    </w:p>
    <w:p w14:paraId="20BC23F3" w14:textId="77777777" w:rsidR="00504661" w:rsidRDefault="00111935" w:rsidP="005A7B8A">
      <w:pPr>
        <w:spacing w:line="360" w:lineRule="auto"/>
        <w:ind w:right="23"/>
        <w:jc w:val="both"/>
        <w:rPr>
          <w:rFonts w:ascii="Century Gothic" w:hAnsi="Century Gothic" w:cs="Tahoma"/>
          <w:color w:val="000000"/>
          <w:sz w:val="22"/>
          <w:szCs w:val="22"/>
          <w:lang w:val="es-CO"/>
        </w:rPr>
      </w:pPr>
      <w:r>
        <w:rPr>
          <w:rFonts w:ascii="Century Gothic" w:hAnsi="Century Gothic" w:cs="Tahoma"/>
          <w:color w:val="000000"/>
          <w:sz w:val="22"/>
          <w:szCs w:val="22"/>
          <w:lang w:val="es-CO"/>
        </w:rPr>
        <w:t>Señaló que</w:t>
      </w:r>
      <w:r w:rsidR="00791B88">
        <w:rPr>
          <w:rFonts w:ascii="Century Gothic" w:hAnsi="Century Gothic" w:cs="Tahoma"/>
          <w:color w:val="000000"/>
          <w:sz w:val="22"/>
          <w:szCs w:val="22"/>
          <w:lang w:val="es-CO"/>
        </w:rPr>
        <w:t xml:space="preserve"> en los </w:t>
      </w:r>
      <w:r>
        <w:rPr>
          <w:rFonts w:ascii="Century Gothic" w:hAnsi="Century Gothic" w:cs="Tahoma"/>
          <w:color w:val="000000"/>
          <w:sz w:val="22"/>
          <w:szCs w:val="22"/>
          <w:lang w:val="es-CO"/>
        </w:rPr>
        <w:t>contrato</w:t>
      </w:r>
      <w:r w:rsidR="00791B88">
        <w:rPr>
          <w:rFonts w:ascii="Century Gothic" w:hAnsi="Century Gothic" w:cs="Tahoma"/>
          <w:color w:val="000000"/>
          <w:sz w:val="22"/>
          <w:szCs w:val="22"/>
          <w:lang w:val="es-CO"/>
        </w:rPr>
        <w:t>s</w:t>
      </w:r>
      <w:r>
        <w:rPr>
          <w:rFonts w:ascii="Century Gothic" w:hAnsi="Century Gothic" w:cs="Tahoma"/>
          <w:color w:val="000000"/>
          <w:sz w:val="22"/>
          <w:szCs w:val="22"/>
          <w:lang w:val="es-CO"/>
        </w:rPr>
        <w:t xml:space="preserve"> de concesión que se </w:t>
      </w:r>
      <w:r w:rsidR="00791B88">
        <w:rPr>
          <w:rFonts w:ascii="Century Gothic" w:hAnsi="Century Gothic" w:cs="Tahoma"/>
          <w:color w:val="000000"/>
          <w:sz w:val="22"/>
          <w:szCs w:val="22"/>
          <w:lang w:val="es-CO"/>
        </w:rPr>
        <w:t xml:space="preserve">tengan como fin la explotación de un </w:t>
      </w:r>
      <w:r>
        <w:rPr>
          <w:rFonts w:ascii="Century Gothic" w:hAnsi="Century Gothic" w:cs="Tahoma"/>
          <w:color w:val="000000"/>
          <w:sz w:val="22"/>
          <w:szCs w:val="22"/>
          <w:lang w:val="es-CO"/>
        </w:rPr>
        <w:t>bien público la cláusula de reversión debía ser incluida en el contrato</w:t>
      </w:r>
      <w:r w:rsidR="00A91540">
        <w:rPr>
          <w:rFonts w:ascii="Century Gothic" w:hAnsi="Century Gothic" w:cs="Tahoma"/>
          <w:color w:val="000000"/>
          <w:sz w:val="22"/>
          <w:szCs w:val="22"/>
          <w:lang w:val="es-CO"/>
        </w:rPr>
        <w:t xml:space="preserve"> o ella se entendía incluida por ministerio de la ley, </w:t>
      </w:r>
      <w:r>
        <w:rPr>
          <w:rFonts w:ascii="Century Gothic" w:hAnsi="Century Gothic" w:cs="Tahoma"/>
          <w:color w:val="000000"/>
          <w:sz w:val="22"/>
          <w:szCs w:val="22"/>
          <w:lang w:val="es-CO"/>
        </w:rPr>
        <w:t xml:space="preserve">es decir, que en concepto del tribunal esa cláusula constituye un elemento </w:t>
      </w:r>
      <w:r w:rsidR="000531C4">
        <w:rPr>
          <w:rFonts w:ascii="Century Gothic" w:hAnsi="Century Gothic" w:cs="Tahoma"/>
          <w:color w:val="000000"/>
          <w:sz w:val="22"/>
          <w:szCs w:val="22"/>
          <w:lang w:val="es-CO"/>
        </w:rPr>
        <w:t xml:space="preserve">“de la </w:t>
      </w:r>
      <w:r>
        <w:rPr>
          <w:rFonts w:ascii="Century Gothic" w:hAnsi="Century Gothic" w:cs="Tahoma"/>
          <w:color w:val="000000"/>
          <w:sz w:val="22"/>
          <w:szCs w:val="22"/>
          <w:lang w:val="es-CO"/>
        </w:rPr>
        <w:t>ese</w:t>
      </w:r>
      <w:r w:rsidR="00886733">
        <w:rPr>
          <w:rFonts w:ascii="Century Gothic" w:hAnsi="Century Gothic" w:cs="Tahoma"/>
          <w:color w:val="000000"/>
          <w:sz w:val="22"/>
          <w:szCs w:val="22"/>
          <w:lang w:val="es-CO"/>
        </w:rPr>
        <w:t>ncia</w:t>
      </w:r>
      <w:r w:rsidR="000531C4">
        <w:rPr>
          <w:rFonts w:ascii="Century Gothic" w:hAnsi="Century Gothic" w:cs="Tahoma"/>
          <w:color w:val="000000"/>
          <w:sz w:val="22"/>
          <w:szCs w:val="22"/>
          <w:lang w:val="es-CO"/>
        </w:rPr>
        <w:t>”</w:t>
      </w:r>
      <w:r w:rsidR="00886733">
        <w:rPr>
          <w:rFonts w:ascii="Century Gothic" w:hAnsi="Century Gothic" w:cs="Tahoma"/>
          <w:color w:val="000000"/>
          <w:sz w:val="22"/>
          <w:szCs w:val="22"/>
          <w:lang w:val="es-CO"/>
        </w:rPr>
        <w:t xml:space="preserve"> </w:t>
      </w:r>
      <w:r w:rsidR="00264671">
        <w:rPr>
          <w:rFonts w:ascii="Century Gothic" w:hAnsi="Century Gothic" w:cs="Tahoma"/>
          <w:color w:val="000000"/>
          <w:sz w:val="22"/>
          <w:szCs w:val="22"/>
          <w:lang w:val="es-CO"/>
        </w:rPr>
        <w:t>de los contratos de concesión</w:t>
      </w:r>
      <w:r w:rsidR="00886733">
        <w:rPr>
          <w:rFonts w:ascii="Century Gothic" w:hAnsi="Century Gothic" w:cs="Tahoma"/>
          <w:color w:val="000000"/>
          <w:sz w:val="22"/>
          <w:szCs w:val="22"/>
          <w:lang w:val="es-CO"/>
        </w:rPr>
        <w:t>, pero</w:t>
      </w:r>
      <w:r w:rsidR="00264671">
        <w:rPr>
          <w:rFonts w:ascii="Century Gothic" w:hAnsi="Century Gothic" w:cs="Tahoma"/>
          <w:color w:val="000000"/>
          <w:sz w:val="22"/>
          <w:szCs w:val="22"/>
          <w:lang w:val="es-CO"/>
        </w:rPr>
        <w:t xml:space="preserve"> solo</w:t>
      </w:r>
      <w:r w:rsidR="00886733">
        <w:rPr>
          <w:rFonts w:ascii="Century Gothic" w:hAnsi="Century Gothic" w:cs="Tahoma"/>
          <w:color w:val="000000"/>
          <w:sz w:val="22"/>
          <w:szCs w:val="22"/>
          <w:lang w:val="es-CO"/>
        </w:rPr>
        <w:t xml:space="preserve"> cuando está de por medio un</w:t>
      </w:r>
      <w:r w:rsidR="00264671">
        <w:rPr>
          <w:rFonts w:ascii="Century Gothic" w:hAnsi="Century Gothic" w:cs="Tahoma"/>
          <w:color w:val="000000"/>
          <w:sz w:val="22"/>
          <w:szCs w:val="22"/>
          <w:lang w:val="es-CO"/>
        </w:rPr>
        <w:t xml:space="preserve"> bien público, pue</w:t>
      </w:r>
      <w:r w:rsidR="00791B88">
        <w:rPr>
          <w:rFonts w:ascii="Century Gothic" w:hAnsi="Century Gothic" w:cs="Tahoma"/>
          <w:color w:val="000000"/>
          <w:sz w:val="22"/>
          <w:szCs w:val="22"/>
          <w:lang w:val="es-CO"/>
        </w:rPr>
        <w:t>s</w:t>
      </w:r>
      <w:r w:rsidR="00264671">
        <w:rPr>
          <w:rFonts w:ascii="Century Gothic" w:hAnsi="Century Gothic" w:cs="Tahoma"/>
          <w:color w:val="000000"/>
          <w:sz w:val="22"/>
          <w:szCs w:val="22"/>
          <w:lang w:val="es-CO"/>
        </w:rPr>
        <w:t xml:space="preserve"> en los demás dicha cláusula no es de su </w:t>
      </w:r>
      <w:r w:rsidR="000531C4">
        <w:rPr>
          <w:rFonts w:ascii="Century Gothic" w:hAnsi="Century Gothic" w:cs="Tahoma"/>
          <w:color w:val="000000"/>
          <w:sz w:val="22"/>
          <w:szCs w:val="22"/>
          <w:lang w:val="es-CO"/>
        </w:rPr>
        <w:t>“</w:t>
      </w:r>
      <w:r w:rsidR="00264671">
        <w:rPr>
          <w:rFonts w:ascii="Century Gothic" w:hAnsi="Century Gothic" w:cs="Tahoma"/>
          <w:color w:val="000000"/>
          <w:sz w:val="22"/>
          <w:szCs w:val="22"/>
          <w:lang w:val="es-CO"/>
        </w:rPr>
        <w:t>esencia</w:t>
      </w:r>
      <w:r w:rsidR="000531C4">
        <w:rPr>
          <w:rFonts w:ascii="Century Gothic" w:hAnsi="Century Gothic" w:cs="Tahoma"/>
          <w:color w:val="000000"/>
          <w:sz w:val="22"/>
          <w:szCs w:val="22"/>
          <w:lang w:val="es-CO"/>
        </w:rPr>
        <w:t>”</w:t>
      </w:r>
      <w:r w:rsidR="00264671">
        <w:rPr>
          <w:rFonts w:ascii="Century Gothic" w:hAnsi="Century Gothic" w:cs="Tahoma"/>
          <w:color w:val="000000"/>
          <w:sz w:val="22"/>
          <w:szCs w:val="22"/>
          <w:lang w:val="es-CO"/>
        </w:rPr>
        <w:t xml:space="preserve">. </w:t>
      </w:r>
    </w:p>
    <w:p w14:paraId="6CBBF0D9" w14:textId="77777777" w:rsidR="00264671" w:rsidRDefault="00264671" w:rsidP="005A7B8A">
      <w:pPr>
        <w:spacing w:line="360" w:lineRule="auto"/>
        <w:ind w:right="23"/>
        <w:jc w:val="both"/>
        <w:rPr>
          <w:rFonts w:ascii="Century Gothic" w:hAnsi="Century Gothic" w:cs="Tahoma"/>
          <w:color w:val="000000"/>
          <w:sz w:val="22"/>
          <w:szCs w:val="22"/>
          <w:lang w:val="es-CO"/>
        </w:rPr>
      </w:pPr>
    </w:p>
    <w:p w14:paraId="0113B14B" w14:textId="77777777" w:rsidR="008F46D0" w:rsidRDefault="008F46D0" w:rsidP="005A7B8A">
      <w:pPr>
        <w:spacing w:line="360" w:lineRule="auto"/>
        <w:ind w:right="23"/>
        <w:jc w:val="both"/>
        <w:rPr>
          <w:rFonts w:ascii="Century Gothic" w:hAnsi="Century Gothic" w:cs="Tahoma"/>
          <w:color w:val="000000"/>
          <w:sz w:val="22"/>
          <w:szCs w:val="22"/>
          <w:lang w:val="es-CO"/>
        </w:rPr>
      </w:pPr>
      <w:r>
        <w:rPr>
          <w:rFonts w:ascii="Century Gothic" w:hAnsi="Century Gothic" w:cs="Tahoma"/>
          <w:color w:val="000000"/>
          <w:sz w:val="22"/>
          <w:szCs w:val="22"/>
          <w:lang w:val="es-CO"/>
        </w:rPr>
        <w:t xml:space="preserve">Consideró que el contrato 054 de 2003 </w:t>
      </w:r>
      <w:r w:rsidR="000531C4">
        <w:rPr>
          <w:rFonts w:ascii="Century Gothic" w:hAnsi="Century Gothic" w:cs="Tahoma"/>
          <w:color w:val="000000"/>
          <w:sz w:val="22"/>
          <w:szCs w:val="22"/>
          <w:lang w:val="es-CO"/>
        </w:rPr>
        <w:t xml:space="preserve">es </w:t>
      </w:r>
      <w:r>
        <w:rPr>
          <w:rFonts w:ascii="Century Gothic" w:hAnsi="Century Gothic" w:cs="Tahoma"/>
          <w:color w:val="000000"/>
          <w:sz w:val="22"/>
          <w:szCs w:val="22"/>
          <w:lang w:val="es-CO"/>
        </w:rPr>
        <w:t>un contrato de concesión de servicio público</w:t>
      </w:r>
      <w:r w:rsidR="00935A4C">
        <w:rPr>
          <w:rFonts w:ascii="Century Gothic" w:hAnsi="Century Gothic" w:cs="Tahoma"/>
          <w:color w:val="000000"/>
          <w:sz w:val="22"/>
          <w:szCs w:val="22"/>
          <w:lang w:val="es-CO"/>
        </w:rPr>
        <w:t xml:space="preserve"> y </w:t>
      </w:r>
      <w:r>
        <w:rPr>
          <w:rFonts w:ascii="Century Gothic" w:hAnsi="Century Gothic" w:cs="Tahoma"/>
          <w:color w:val="000000"/>
          <w:sz w:val="22"/>
          <w:szCs w:val="22"/>
          <w:lang w:val="es-CO"/>
        </w:rPr>
        <w:t>no una concesión de explotación de bienes públicos</w:t>
      </w:r>
      <w:r w:rsidR="009E52A4">
        <w:rPr>
          <w:rFonts w:ascii="Century Gothic" w:hAnsi="Century Gothic" w:cs="Tahoma"/>
          <w:color w:val="000000"/>
          <w:sz w:val="22"/>
          <w:szCs w:val="22"/>
          <w:lang w:val="es-CO"/>
        </w:rPr>
        <w:t xml:space="preserve">, por lo </w:t>
      </w:r>
      <w:r w:rsidR="000531C4">
        <w:rPr>
          <w:rFonts w:ascii="Century Gothic" w:hAnsi="Century Gothic" w:cs="Tahoma"/>
          <w:color w:val="000000"/>
          <w:sz w:val="22"/>
          <w:szCs w:val="22"/>
          <w:lang w:val="es-CO"/>
        </w:rPr>
        <w:t xml:space="preserve">cual </w:t>
      </w:r>
      <w:r w:rsidR="009E52A4">
        <w:rPr>
          <w:rFonts w:ascii="Century Gothic" w:hAnsi="Century Gothic" w:cs="Tahoma"/>
          <w:color w:val="000000"/>
          <w:sz w:val="22"/>
          <w:szCs w:val="22"/>
          <w:lang w:val="es-CO"/>
        </w:rPr>
        <w:t>la cláusula de reversión no opera automáticamente, sino que req</w:t>
      </w:r>
      <w:r w:rsidR="00515D78">
        <w:rPr>
          <w:rFonts w:ascii="Century Gothic" w:hAnsi="Century Gothic" w:cs="Tahoma"/>
          <w:color w:val="000000"/>
          <w:sz w:val="22"/>
          <w:szCs w:val="22"/>
          <w:lang w:val="es-CO"/>
        </w:rPr>
        <w:t>uiere ser pactada expresamente</w:t>
      </w:r>
      <w:r w:rsidR="000531C4">
        <w:rPr>
          <w:rFonts w:ascii="Century Gothic" w:hAnsi="Century Gothic" w:cs="Tahoma"/>
          <w:color w:val="000000"/>
          <w:sz w:val="22"/>
          <w:szCs w:val="22"/>
          <w:lang w:val="es-CO"/>
        </w:rPr>
        <w:t>;</w:t>
      </w:r>
      <w:r w:rsidR="00515D78">
        <w:rPr>
          <w:rFonts w:ascii="Century Gothic" w:hAnsi="Century Gothic" w:cs="Tahoma"/>
          <w:color w:val="000000"/>
          <w:sz w:val="22"/>
          <w:szCs w:val="22"/>
          <w:lang w:val="es-CO"/>
        </w:rPr>
        <w:t xml:space="preserve"> </w:t>
      </w:r>
      <w:r w:rsidR="00C56BAF">
        <w:rPr>
          <w:rFonts w:ascii="Century Gothic" w:hAnsi="Century Gothic" w:cs="Tahoma"/>
          <w:color w:val="000000"/>
          <w:sz w:val="22"/>
          <w:szCs w:val="22"/>
          <w:lang w:val="es-CO"/>
        </w:rPr>
        <w:t>en consecuencia</w:t>
      </w:r>
      <w:r w:rsidR="000531C4">
        <w:rPr>
          <w:rFonts w:ascii="Century Gothic" w:hAnsi="Century Gothic" w:cs="Tahoma"/>
          <w:color w:val="000000"/>
          <w:sz w:val="22"/>
          <w:szCs w:val="22"/>
          <w:lang w:val="es-CO"/>
        </w:rPr>
        <w:t>,</w:t>
      </w:r>
      <w:r w:rsidR="00C56BAF">
        <w:rPr>
          <w:rFonts w:ascii="Century Gothic" w:hAnsi="Century Gothic" w:cs="Tahoma"/>
          <w:color w:val="000000"/>
          <w:sz w:val="22"/>
          <w:szCs w:val="22"/>
          <w:lang w:val="es-CO"/>
        </w:rPr>
        <w:t xml:space="preserve"> </w:t>
      </w:r>
      <w:r w:rsidR="00515D78">
        <w:rPr>
          <w:rFonts w:ascii="Century Gothic" w:hAnsi="Century Gothic" w:cs="Tahoma"/>
          <w:color w:val="000000"/>
          <w:sz w:val="22"/>
          <w:szCs w:val="22"/>
          <w:lang w:val="es-CO"/>
        </w:rPr>
        <w:t xml:space="preserve">para determinar </w:t>
      </w:r>
      <w:r w:rsidR="00C56BAF">
        <w:rPr>
          <w:rFonts w:ascii="Century Gothic" w:hAnsi="Century Gothic" w:cs="Tahoma"/>
          <w:color w:val="000000"/>
          <w:sz w:val="22"/>
          <w:szCs w:val="22"/>
          <w:lang w:val="es-CO"/>
        </w:rPr>
        <w:t xml:space="preserve">sobre </w:t>
      </w:r>
      <w:r w:rsidR="00515D78">
        <w:rPr>
          <w:rFonts w:ascii="Century Gothic" w:hAnsi="Century Gothic" w:cs="Tahoma"/>
          <w:color w:val="000000"/>
          <w:sz w:val="22"/>
          <w:szCs w:val="22"/>
          <w:lang w:val="es-CO"/>
        </w:rPr>
        <w:t>cuáles bienes debía operar la reversión</w:t>
      </w:r>
      <w:r w:rsidR="000531C4">
        <w:rPr>
          <w:rFonts w:ascii="Century Gothic" w:hAnsi="Century Gothic" w:cs="Tahoma"/>
          <w:color w:val="000000"/>
          <w:sz w:val="22"/>
          <w:szCs w:val="22"/>
          <w:lang w:val="es-CO"/>
        </w:rPr>
        <w:t>,</w:t>
      </w:r>
      <w:r w:rsidR="00515D78">
        <w:rPr>
          <w:rFonts w:ascii="Century Gothic" w:hAnsi="Century Gothic" w:cs="Tahoma"/>
          <w:color w:val="000000"/>
          <w:sz w:val="22"/>
          <w:szCs w:val="22"/>
          <w:lang w:val="es-CO"/>
        </w:rPr>
        <w:t xml:space="preserve"> se debía estar a lo pactado por las partes. </w:t>
      </w:r>
    </w:p>
    <w:p w14:paraId="6B85327B" w14:textId="77777777" w:rsidR="005839BB" w:rsidRDefault="005839BB" w:rsidP="005A7B8A">
      <w:pPr>
        <w:spacing w:line="360" w:lineRule="auto"/>
        <w:ind w:right="23"/>
        <w:jc w:val="both"/>
        <w:rPr>
          <w:rFonts w:ascii="Century Gothic" w:hAnsi="Century Gothic" w:cs="Tahoma"/>
          <w:color w:val="000000"/>
          <w:sz w:val="22"/>
          <w:szCs w:val="22"/>
          <w:lang w:val="es-CO"/>
        </w:rPr>
      </w:pPr>
    </w:p>
    <w:p w14:paraId="6FEE8747" w14:textId="77777777" w:rsidR="005839BB" w:rsidRDefault="005839BB" w:rsidP="005A7B8A">
      <w:pPr>
        <w:spacing w:line="360" w:lineRule="auto"/>
        <w:ind w:right="23"/>
        <w:jc w:val="both"/>
        <w:rPr>
          <w:rFonts w:ascii="Century Gothic" w:hAnsi="Century Gothic" w:cs="Tahoma"/>
          <w:color w:val="000000"/>
          <w:sz w:val="22"/>
          <w:szCs w:val="22"/>
          <w:lang w:val="es-CO"/>
        </w:rPr>
      </w:pPr>
      <w:r>
        <w:rPr>
          <w:rFonts w:ascii="Century Gothic" w:hAnsi="Century Gothic" w:cs="Tahoma"/>
          <w:color w:val="000000"/>
          <w:sz w:val="22"/>
          <w:szCs w:val="22"/>
          <w:lang w:val="es-CO"/>
        </w:rPr>
        <w:t>Así las cosas, de conformidad con la cláusula 17 del contrato la obligación de reversión recaía sobre</w:t>
      </w:r>
      <w:r w:rsidR="00262D3A">
        <w:rPr>
          <w:rFonts w:ascii="Century Gothic" w:hAnsi="Century Gothic" w:cs="Tahoma"/>
          <w:color w:val="000000"/>
          <w:sz w:val="22"/>
          <w:szCs w:val="22"/>
          <w:lang w:val="es-CO"/>
        </w:rPr>
        <w:t>:</w:t>
      </w:r>
      <w:r>
        <w:rPr>
          <w:rFonts w:ascii="Century Gothic" w:hAnsi="Century Gothic" w:cs="Tahoma"/>
          <w:color w:val="000000"/>
          <w:sz w:val="22"/>
          <w:szCs w:val="22"/>
          <w:lang w:val="es-CO"/>
        </w:rPr>
        <w:t xml:space="preserve"> i) los bienes entregados por el Distrito Capital y ii) el software y las bases de datos utilizadas para la prestaci</w:t>
      </w:r>
      <w:r w:rsidR="002556F9">
        <w:rPr>
          <w:rFonts w:ascii="Century Gothic" w:hAnsi="Century Gothic" w:cs="Tahoma"/>
          <w:color w:val="000000"/>
          <w:sz w:val="22"/>
          <w:szCs w:val="22"/>
          <w:lang w:val="es-CO"/>
        </w:rPr>
        <w:t xml:space="preserve">ón del servicio, como los vehículos destinados </w:t>
      </w:r>
      <w:r w:rsidR="00262D3A">
        <w:rPr>
          <w:rFonts w:ascii="Century Gothic" w:hAnsi="Century Gothic" w:cs="Tahoma"/>
          <w:color w:val="000000"/>
          <w:sz w:val="22"/>
          <w:szCs w:val="22"/>
          <w:lang w:val="es-CO"/>
        </w:rPr>
        <w:t>a</w:t>
      </w:r>
      <w:r w:rsidR="002556F9">
        <w:rPr>
          <w:rFonts w:ascii="Century Gothic" w:hAnsi="Century Gothic" w:cs="Tahoma"/>
          <w:color w:val="000000"/>
          <w:sz w:val="22"/>
          <w:szCs w:val="22"/>
          <w:lang w:val="es-CO"/>
        </w:rPr>
        <w:t xml:space="preserve"> la prestación del servicio no fueron entregados por </w:t>
      </w:r>
      <w:r w:rsidR="005A2EAB">
        <w:rPr>
          <w:rFonts w:ascii="Century Gothic" w:hAnsi="Century Gothic" w:cs="Tahoma"/>
          <w:color w:val="000000"/>
          <w:sz w:val="22"/>
          <w:szCs w:val="22"/>
          <w:lang w:val="es-CO"/>
        </w:rPr>
        <w:t xml:space="preserve">el </w:t>
      </w:r>
      <w:r w:rsidR="002556F9">
        <w:rPr>
          <w:rFonts w:ascii="Century Gothic" w:hAnsi="Century Gothic" w:cs="Tahoma"/>
          <w:color w:val="000000"/>
          <w:sz w:val="22"/>
          <w:szCs w:val="22"/>
          <w:lang w:val="es-CO"/>
        </w:rPr>
        <w:t>Distrito Capital</w:t>
      </w:r>
      <w:r w:rsidR="005A2EAB">
        <w:rPr>
          <w:rFonts w:ascii="Century Gothic" w:hAnsi="Century Gothic" w:cs="Tahoma"/>
          <w:color w:val="000000"/>
          <w:sz w:val="22"/>
          <w:szCs w:val="22"/>
          <w:lang w:val="es-CO"/>
        </w:rPr>
        <w:t xml:space="preserve"> a LIME</w:t>
      </w:r>
      <w:r w:rsidR="00090098">
        <w:rPr>
          <w:rFonts w:ascii="Century Gothic" w:hAnsi="Century Gothic" w:cs="Tahoma"/>
          <w:color w:val="000000"/>
          <w:sz w:val="22"/>
          <w:szCs w:val="22"/>
          <w:lang w:val="es-CO"/>
        </w:rPr>
        <w:t>, é</w:t>
      </w:r>
      <w:r w:rsidR="002556F9">
        <w:rPr>
          <w:rFonts w:ascii="Century Gothic" w:hAnsi="Century Gothic" w:cs="Tahoma"/>
          <w:color w:val="000000"/>
          <w:sz w:val="22"/>
          <w:szCs w:val="22"/>
          <w:lang w:val="es-CO"/>
        </w:rPr>
        <w:t>stos no formaban parte del pacto de reversión</w:t>
      </w:r>
      <w:r w:rsidR="005A2EAB">
        <w:rPr>
          <w:rFonts w:ascii="Century Gothic" w:hAnsi="Century Gothic" w:cs="Tahoma"/>
          <w:color w:val="000000"/>
          <w:sz w:val="22"/>
          <w:szCs w:val="22"/>
          <w:lang w:val="es-CO"/>
        </w:rPr>
        <w:t xml:space="preserve"> y, por lo mismo, no podían ser incluidos en la liquidación del contrato como una obligaci</w:t>
      </w:r>
      <w:r w:rsidR="00C16D30">
        <w:rPr>
          <w:rFonts w:ascii="Century Gothic" w:hAnsi="Century Gothic" w:cs="Tahoma"/>
          <w:color w:val="000000"/>
          <w:sz w:val="22"/>
          <w:szCs w:val="22"/>
          <w:lang w:val="es-CO"/>
        </w:rPr>
        <w:t xml:space="preserve">ón a cargo de LIME, por lo que declaró la nulidad parcial de la resolución 221 de 2013 y de la 513 de ese mismo año, que la confirmó. </w:t>
      </w:r>
    </w:p>
    <w:p w14:paraId="2CC89812" w14:textId="77777777" w:rsidR="00090098" w:rsidRDefault="00090098" w:rsidP="005A7B8A">
      <w:pPr>
        <w:spacing w:line="360" w:lineRule="auto"/>
        <w:ind w:right="23"/>
        <w:jc w:val="both"/>
        <w:rPr>
          <w:rFonts w:ascii="Century Gothic" w:hAnsi="Century Gothic" w:cs="Tahoma"/>
          <w:color w:val="000000"/>
          <w:sz w:val="22"/>
          <w:szCs w:val="22"/>
          <w:lang w:val="es-CO"/>
        </w:rPr>
      </w:pPr>
    </w:p>
    <w:p w14:paraId="267EA5F6" w14:textId="77777777" w:rsidR="00090098" w:rsidRDefault="00090098" w:rsidP="005A7B8A">
      <w:pPr>
        <w:spacing w:line="360" w:lineRule="auto"/>
        <w:ind w:right="23"/>
        <w:jc w:val="both"/>
        <w:rPr>
          <w:rFonts w:ascii="Century Gothic" w:hAnsi="Century Gothic" w:cs="Tahoma"/>
          <w:color w:val="000000"/>
          <w:sz w:val="22"/>
          <w:szCs w:val="22"/>
          <w:lang w:val="es-CO"/>
        </w:rPr>
      </w:pPr>
      <w:r w:rsidRPr="00935A4C">
        <w:rPr>
          <w:rFonts w:ascii="Century Gothic" w:hAnsi="Century Gothic" w:cs="Tahoma"/>
          <w:color w:val="000000"/>
          <w:sz w:val="22"/>
          <w:szCs w:val="22"/>
          <w:lang w:val="es-CO"/>
        </w:rPr>
        <w:t>De otra parte</w:t>
      </w:r>
      <w:r w:rsidR="00262D3A">
        <w:rPr>
          <w:rFonts w:ascii="Century Gothic" w:hAnsi="Century Gothic" w:cs="Tahoma"/>
          <w:color w:val="000000"/>
          <w:sz w:val="22"/>
          <w:szCs w:val="22"/>
          <w:lang w:val="es-CO"/>
        </w:rPr>
        <w:t>,</w:t>
      </w:r>
      <w:r w:rsidRPr="00935A4C">
        <w:rPr>
          <w:rFonts w:ascii="Century Gothic" w:hAnsi="Century Gothic" w:cs="Tahoma"/>
          <w:color w:val="000000"/>
          <w:sz w:val="22"/>
          <w:szCs w:val="22"/>
          <w:lang w:val="es-CO"/>
        </w:rPr>
        <w:t xml:space="preserve"> se encontró acreditado que LIME cumplió en forma debida con la reversión de la información.</w:t>
      </w:r>
      <w:r>
        <w:rPr>
          <w:rFonts w:ascii="Century Gothic" w:hAnsi="Century Gothic" w:cs="Tahoma"/>
          <w:color w:val="000000"/>
          <w:sz w:val="22"/>
          <w:szCs w:val="22"/>
          <w:lang w:val="es-CO"/>
        </w:rPr>
        <w:t xml:space="preserve"> </w:t>
      </w:r>
    </w:p>
    <w:p w14:paraId="63B1836A" w14:textId="77777777" w:rsidR="00090098" w:rsidRDefault="00090098" w:rsidP="005A7B8A">
      <w:pPr>
        <w:spacing w:line="360" w:lineRule="auto"/>
        <w:ind w:right="23"/>
        <w:jc w:val="both"/>
        <w:rPr>
          <w:rFonts w:ascii="Century Gothic" w:hAnsi="Century Gothic" w:cs="Tahoma"/>
          <w:color w:val="000000"/>
          <w:sz w:val="22"/>
          <w:szCs w:val="22"/>
          <w:lang w:val="es-CO"/>
        </w:rPr>
      </w:pPr>
    </w:p>
    <w:p w14:paraId="2C0B6A6D" w14:textId="77777777" w:rsidR="00FF3B73" w:rsidRDefault="00656706" w:rsidP="005A7B8A">
      <w:pPr>
        <w:spacing w:line="360" w:lineRule="auto"/>
        <w:ind w:right="23"/>
        <w:jc w:val="both"/>
        <w:rPr>
          <w:rFonts w:ascii="Century Gothic" w:hAnsi="Century Gothic" w:cs="Tahoma"/>
          <w:color w:val="000000"/>
          <w:sz w:val="22"/>
          <w:szCs w:val="22"/>
          <w:lang w:val="es-CO"/>
        </w:rPr>
      </w:pPr>
      <w:r>
        <w:rPr>
          <w:rFonts w:ascii="Century Gothic" w:hAnsi="Century Gothic" w:cs="Tahoma"/>
          <w:color w:val="000000"/>
          <w:sz w:val="22"/>
          <w:szCs w:val="22"/>
          <w:lang w:val="es-CO"/>
        </w:rPr>
        <w:t>En cuanto a las demás pretensiones</w:t>
      </w:r>
      <w:r w:rsidR="00262D3A">
        <w:rPr>
          <w:rFonts w:ascii="Century Gothic" w:hAnsi="Century Gothic" w:cs="Tahoma"/>
          <w:color w:val="000000"/>
          <w:sz w:val="22"/>
          <w:szCs w:val="22"/>
          <w:lang w:val="es-CO"/>
        </w:rPr>
        <w:t>,</w:t>
      </w:r>
      <w:r>
        <w:rPr>
          <w:rFonts w:ascii="Century Gothic" w:hAnsi="Century Gothic" w:cs="Tahoma"/>
          <w:color w:val="000000"/>
          <w:sz w:val="22"/>
          <w:szCs w:val="22"/>
          <w:lang w:val="es-CO"/>
        </w:rPr>
        <w:t xml:space="preserve"> se concluyó que en el contrato no se pactó la obligación del concedente de implementar el Sistema Operativo de Reciclaje –</w:t>
      </w:r>
      <w:r w:rsidR="00C825D6">
        <w:rPr>
          <w:rFonts w:ascii="Century Gothic" w:hAnsi="Century Gothic" w:cs="Tahoma"/>
          <w:color w:val="000000"/>
          <w:sz w:val="22"/>
          <w:szCs w:val="22"/>
          <w:lang w:val="es-CO"/>
        </w:rPr>
        <w:t xml:space="preserve"> SOR, ni que su falta de implementación le hubiera generado</w:t>
      </w:r>
      <w:r w:rsidR="001A3998">
        <w:rPr>
          <w:rFonts w:ascii="Century Gothic" w:hAnsi="Century Gothic" w:cs="Tahoma"/>
          <w:color w:val="000000"/>
          <w:sz w:val="22"/>
          <w:szCs w:val="22"/>
          <w:lang w:val="es-CO"/>
        </w:rPr>
        <w:t xml:space="preserve"> mayores costos al contratista, tampoco se acreditó que el mantenimiento de los lugares de destino final est</w:t>
      </w:r>
      <w:r w:rsidR="00262D3A">
        <w:rPr>
          <w:rFonts w:ascii="Century Gothic" w:hAnsi="Century Gothic" w:cs="Tahoma"/>
          <w:color w:val="000000"/>
          <w:sz w:val="22"/>
          <w:szCs w:val="22"/>
          <w:lang w:val="es-CO"/>
        </w:rPr>
        <w:t xml:space="preserve">uvieran a cargo del contratante; pero, suponiendo que ellos se hubiera probado, lo cierto es que no se probó </w:t>
      </w:r>
      <w:r w:rsidR="001A3998">
        <w:rPr>
          <w:rFonts w:ascii="Century Gothic" w:hAnsi="Century Gothic" w:cs="Tahoma"/>
          <w:color w:val="000000"/>
          <w:sz w:val="22"/>
          <w:szCs w:val="22"/>
          <w:lang w:val="es-CO"/>
        </w:rPr>
        <w:t>que los automotores destinados para la prestación del servicio se hubieran afectado por las condiciones del Re</w:t>
      </w:r>
      <w:r w:rsidR="00262D3A">
        <w:rPr>
          <w:rFonts w:ascii="Century Gothic" w:hAnsi="Century Gothic" w:cs="Tahoma"/>
          <w:color w:val="000000"/>
          <w:sz w:val="22"/>
          <w:szCs w:val="22"/>
          <w:lang w:val="es-CO"/>
        </w:rPr>
        <w:t xml:space="preserve">lleno Sanitario Doña Juana y </w:t>
      </w:r>
      <w:r w:rsidR="004D7650">
        <w:rPr>
          <w:rFonts w:ascii="Century Gothic" w:hAnsi="Century Gothic" w:cs="Tahoma"/>
          <w:color w:val="000000"/>
          <w:sz w:val="22"/>
          <w:szCs w:val="22"/>
          <w:lang w:val="es-CO"/>
        </w:rPr>
        <w:t xml:space="preserve">menos aún se allegó prueba alguna que demostrara el incumplimiento de la UAESP en la planeación e identificación de actividades de mantenimiento y conservación de árboles que debían ser podados. </w:t>
      </w:r>
    </w:p>
    <w:p w14:paraId="4CFEA72C" w14:textId="77777777" w:rsidR="004D7650" w:rsidRDefault="004D7650" w:rsidP="005A7B8A">
      <w:pPr>
        <w:spacing w:line="360" w:lineRule="auto"/>
        <w:ind w:right="23"/>
        <w:jc w:val="both"/>
        <w:rPr>
          <w:rFonts w:ascii="Century Gothic" w:hAnsi="Century Gothic" w:cs="Tahoma"/>
          <w:color w:val="000000"/>
          <w:sz w:val="22"/>
          <w:szCs w:val="22"/>
          <w:lang w:val="es-CO"/>
        </w:rPr>
      </w:pPr>
    </w:p>
    <w:p w14:paraId="60601913" w14:textId="77777777" w:rsidR="00172D70" w:rsidRDefault="00D20327" w:rsidP="005A7B8A">
      <w:pPr>
        <w:spacing w:line="360" w:lineRule="auto"/>
        <w:ind w:right="23"/>
        <w:jc w:val="both"/>
        <w:rPr>
          <w:rFonts w:ascii="Century Gothic" w:hAnsi="Century Gothic" w:cs="Tahoma"/>
          <w:color w:val="000000"/>
          <w:sz w:val="22"/>
          <w:szCs w:val="22"/>
          <w:lang w:val="es-CO"/>
        </w:rPr>
      </w:pPr>
      <w:r>
        <w:rPr>
          <w:rFonts w:ascii="Century Gothic" w:hAnsi="Century Gothic" w:cs="Tahoma"/>
          <w:color w:val="000000"/>
          <w:sz w:val="22"/>
          <w:szCs w:val="22"/>
          <w:lang w:val="es-CO"/>
        </w:rPr>
        <w:t xml:space="preserve">Igualmente se negaron </w:t>
      </w:r>
      <w:r w:rsidR="004D7650">
        <w:rPr>
          <w:rFonts w:ascii="Century Gothic" w:hAnsi="Century Gothic" w:cs="Tahoma"/>
          <w:color w:val="000000"/>
          <w:sz w:val="22"/>
          <w:szCs w:val="22"/>
          <w:lang w:val="es-CO"/>
        </w:rPr>
        <w:t>las pretensiones relativas al corte de césped en las zonas del corredor férreo</w:t>
      </w:r>
      <w:r w:rsidR="003A333F">
        <w:rPr>
          <w:rFonts w:ascii="Century Gothic" w:hAnsi="Century Gothic" w:cs="Tahoma"/>
          <w:color w:val="000000"/>
          <w:sz w:val="22"/>
          <w:szCs w:val="22"/>
          <w:lang w:val="es-CO"/>
        </w:rPr>
        <w:t>,</w:t>
      </w:r>
      <w:r w:rsidR="004D7650">
        <w:rPr>
          <w:rFonts w:ascii="Century Gothic" w:hAnsi="Century Gothic" w:cs="Tahoma"/>
          <w:color w:val="000000"/>
          <w:sz w:val="22"/>
          <w:szCs w:val="22"/>
          <w:lang w:val="es-CO"/>
        </w:rPr>
        <w:t xml:space="preserve"> del cual se solicita</w:t>
      </w:r>
      <w:r>
        <w:rPr>
          <w:rFonts w:ascii="Century Gothic" w:hAnsi="Century Gothic" w:cs="Tahoma"/>
          <w:color w:val="000000"/>
          <w:sz w:val="22"/>
          <w:szCs w:val="22"/>
          <w:lang w:val="es-CO"/>
        </w:rPr>
        <w:t>ba</w:t>
      </w:r>
      <w:r w:rsidR="004D7650">
        <w:rPr>
          <w:rFonts w:ascii="Century Gothic" w:hAnsi="Century Gothic" w:cs="Tahoma"/>
          <w:color w:val="000000"/>
          <w:sz w:val="22"/>
          <w:szCs w:val="22"/>
          <w:lang w:val="es-CO"/>
        </w:rPr>
        <w:t xml:space="preserve"> se </w:t>
      </w:r>
      <w:r>
        <w:rPr>
          <w:rFonts w:ascii="Century Gothic" w:hAnsi="Century Gothic" w:cs="Tahoma"/>
          <w:color w:val="000000"/>
          <w:sz w:val="22"/>
          <w:szCs w:val="22"/>
          <w:lang w:val="es-CO"/>
        </w:rPr>
        <w:t xml:space="preserve">reconocieran los </w:t>
      </w:r>
      <w:r w:rsidR="004D7650">
        <w:rPr>
          <w:rFonts w:ascii="Century Gothic" w:hAnsi="Century Gothic" w:cs="Tahoma"/>
          <w:color w:val="000000"/>
          <w:sz w:val="22"/>
          <w:szCs w:val="22"/>
          <w:lang w:val="es-CO"/>
        </w:rPr>
        <w:t>mayores costos que gener</w:t>
      </w:r>
      <w:r>
        <w:rPr>
          <w:rFonts w:ascii="Century Gothic" w:hAnsi="Century Gothic" w:cs="Tahoma"/>
          <w:color w:val="000000"/>
          <w:sz w:val="22"/>
          <w:szCs w:val="22"/>
          <w:lang w:val="es-CO"/>
        </w:rPr>
        <w:t>ó</w:t>
      </w:r>
      <w:r w:rsidR="0036313D">
        <w:rPr>
          <w:rFonts w:ascii="Century Gothic" w:hAnsi="Century Gothic" w:cs="Tahoma"/>
          <w:color w:val="000000"/>
          <w:sz w:val="22"/>
          <w:szCs w:val="22"/>
          <w:lang w:val="es-CO"/>
        </w:rPr>
        <w:t>, pues ello hacía parte de l</w:t>
      </w:r>
      <w:r w:rsidR="003A333F">
        <w:rPr>
          <w:rFonts w:ascii="Century Gothic" w:hAnsi="Century Gothic" w:cs="Tahoma"/>
          <w:color w:val="000000"/>
          <w:sz w:val="22"/>
          <w:szCs w:val="22"/>
          <w:lang w:val="es-CO"/>
        </w:rPr>
        <w:t xml:space="preserve">as obligaciones del contratista al señalarse </w:t>
      </w:r>
      <w:r w:rsidR="00F90346">
        <w:rPr>
          <w:rFonts w:ascii="Century Gothic" w:hAnsi="Century Gothic" w:cs="Tahoma"/>
          <w:color w:val="000000"/>
          <w:sz w:val="22"/>
          <w:szCs w:val="22"/>
          <w:lang w:val="es-CO"/>
        </w:rPr>
        <w:t xml:space="preserve">en el contrato </w:t>
      </w:r>
      <w:r w:rsidR="003A333F">
        <w:rPr>
          <w:rFonts w:ascii="Century Gothic" w:hAnsi="Century Gothic" w:cs="Tahoma"/>
          <w:color w:val="000000"/>
          <w:sz w:val="22"/>
          <w:szCs w:val="22"/>
          <w:lang w:val="es-CO"/>
        </w:rPr>
        <w:t xml:space="preserve">que el corte de césped se debía realizar en áreas públicas. </w:t>
      </w:r>
    </w:p>
    <w:p w14:paraId="61AEE2CA" w14:textId="77777777" w:rsidR="00172D70" w:rsidRDefault="00172D70" w:rsidP="005A7B8A">
      <w:pPr>
        <w:spacing w:line="360" w:lineRule="auto"/>
        <w:ind w:right="23"/>
        <w:jc w:val="both"/>
        <w:rPr>
          <w:rFonts w:ascii="Century Gothic" w:hAnsi="Century Gothic" w:cs="Tahoma"/>
          <w:color w:val="000000"/>
          <w:sz w:val="22"/>
          <w:szCs w:val="22"/>
          <w:lang w:val="es-CO"/>
        </w:rPr>
      </w:pPr>
    </w:p>
    <w:p w14:paraId="0D3F4703" w14:textId="77777777" w:rsidR="004D7650" w:rsidRDefault="0090086B" w:rsidP="005A7B8A">
      <w:pPr>
        <w:spacing w:line="360" w:lineRule="auto"/>
        <w:ind w:right="23"/>
        <w:jc w:val="both"/>
        <w:rPr>
          <w:rFonts w:ascii="Century Gothic" w:hAnsi="Century Gothic" w:cs="Tahoma"/>
          <w:color w:val="000000"/>
          <w:sz w:val="22"/>
          <w:szCs w:val="22"/>
          <w:lang w:val="es-CO"/>
        </w:rPr>
      </w:pPr>
      <w:r>
        <w:rPr>
          <w:rFonts w:ascii="Century Gothic" w:hAnsi="Century Gothic" w:cs="Tahoma"/>
          <w:color w:val="000000"/>
          <w:sz w:val="22"/>
          <w:szCs w:val="22"/>
          <w:lang w:val="es-CO"/>
        </w:rPr>
        <w:t>En cuanto a la recolección de á</w:t>
      </w:r>
      <w:r w:rsidR="00172D70">
        <w:rPr>
          <w:rFonts w:ascii="Century Gothic" w:hAnsi="Century Gothic" w:cs="Tahoma"/>
          <w:color w:val="000000"/>
          <w:sz w:val="22"/>
          <w:szCs w:val="22"/>
          <w:lang w:val="es-CO"/>
        </w:rPr>
        <w:t>rboles caídos</w:t>
      </w:r>
      <w:r w:rsidR="00F90346">
        <w:rPr>
          <w:rFonts w:ascii="Century Gothic" w:hAnsi="Century Gothic" w:cs="Tahoma"/>
          <w:color w:val="000000"/>
          <w:sz w:val="22"/>
          <w:szCs w:val="22"/>
          <w:lang w:val="es-CO"/>
        </w:rPr>
        <w:t>,</w:t>
      </w:r>
      <w:r w:rsidR="00172D70">
        <w:rPr>
          <w:rFonts w:ascii="Century Gothic" w:hAnsi="Century Gothic" w:cs="Tahoma"/>
          <w:color w:val="000000"/>
          <w:sz w:val="22"/>
          <w:szCs w:val="22"/>
          <w:lang w:val="es-CO"/>
        </w:rPr>
        <w:t xml:space="preserve"> </w:t>
      </w:r>
      <w:r>
        <w:rPr>
          <w:rFonts w:ascii="Century Gothic" w:hAnsi="Century Gothic" w:cs="Tahoma"/>
          <w:color w:val="000000"/>
          <w:sz w:val="22"/>
          <w:szCs w:val="22"/>
          <w:lang w:val="es-CO"/>
        </w:rPr>
        <w:t xml:space="preserve">consideró el tribunal que ello hacía parte de los costos inherentes al funcionamiento de la concesión y no de los sobrecostos, por lo cual no reconoció monto alguno por esa petición. </w:t>
      </w:r>
    </w:p>
    <w:p w14:paraId="4F93F995" w14:textId="77777777" w:rsidR="004D7650" w:rsidRDefault="004D7650" w:rsidP="005A7B8A">
      <w:pPr>
        <w:spacing w:line="360" w:lineRule="auto"/>
        <w:ind w:right="23"/>
        <w:jc w:val="both"/>
        <w:rPr>
          <w:rFonts w:ascii="Century Gothic" w:hAnsi="Century Gothic" w:cs="Tahoma"/>
          <w:color w:val="000000"/>
          <w:sz w:val="22"/>
          <w:szCs w:val="22"/>
          <w:lang w:val="es-CO"/>
        </w:rPr>
      </w:pPr>
    </w:p>
    <w:p w14:paraId="7ADAAB82" w14:textId="77777777" w:rsidR="003372B8" w:rsidRDefault="003372B8" w:rsidP="005A7B8A">
      <w:pPr>
        <w:spacing w:line="360" w:lineRule="auto"/>
        <w:ind w:right="23"/>
        <w:jc w:val="both"/>
        <w:rPr>
          <w:rFonts w:ascii="Century Gothic" w:hAnsi="Century Gothic" w:cs="Tahoma"/>
          <w:color w:val="000000"/>
          <w:sz w:val="22"/>
          <w:szCs w:val="22"/>
          <w:lang w:val="es-CO"/>
        </w:rPr>
      </w:pPr>
      <w:r>
        <w:rPr>
          <w:rFonts w:ascii="Century Gothic" w:hAnsi="Century Gothic" w:cs="Tahoma"/>
          <w:color w:val="000000"/>
          <w:sz w:val="22"/>
          <w:szCs w:val="22"/>
          <w:lang w:val="es-CO"/>
        </w:rPr>
        <w:t xml:space="preserve">Al pronunciarse sobre la legalidad de las resoluciones 221 y 513, mediante las </w:t>
      </w:r>
      <w:r w:rsidR="00F90346">
        <w:rPr>
          <w:rFonts w:ascii="Century Gothic" w:hAnsi="Century Gothic" w:cs="Tahoma"/>
          <w:color w:val="000000"/>
          <w:sz w:val="22"/>
          <w:szCs w:val="22"/>
          <w:lang w:val="es-CO"/>
        </w:rPr>
        <w:t xml:space="preserve">cuales </w:t>
      </w:r>
      <w:r>
        <w:rPr>
          <w:rFonts w:ascii="Century Gothic" w:hAnsi="Century Gothic" w:cs="Tahoma"/>
          <w:color w:val="000000"/>
          <w:sz w:val="22"/>
          <w:szCs w:val="22"/>
          <w:lang w:val="es-CO"/>
        </w:rPr>
        <w:t>se liquidó el contrato y se resolvió el recurso de reposición contra la primera, respectivamente, se negó el cargo de falta de competencia</w:t>
      </w:r>
      <w:r w:rsidR="00F90346">
        <w:rPr>
          <w:rFonts w:ascii="Century Gothic" w:hAnsi="Century Gothic" w:cs="Tahoma"/>
          <w:color w:val="000000"/>
          <w:sz w:val="22"/>
          <w:szCs w:val="22"/>
          <w:lang w:val="es-CO"/>
        </w:rPr>
        <w:t>,</w:t>
      </w:r>
      <w:r>
        <w:rPr>
          <w:rFonts w:ascii="Century Gothic" w:hAnsi="Century Gothic" w:cs="Tahoma"/>
          <w:color w:val="000000"/>
          <w:sz w:val="22"/>
          <w:szCs w:val="22"/>
          <w:lang w:val="es-CO"/>
        </w:rPr>
        <w:t xml:space="preserve"> pues fueron expedidos por la Directora de la UAESP, quien ostentaba la facultad </w:t>
      </w:r>
      <w:r w:rsidR="00F90346">
        <w:rPr>
          <w:rFonts w:ascii="Century Gothic" w:hAnsi="Century Gothic" w:cs="Tahoma"/>
          <w:color w:val="000000"/>
          <w:sz w:val="22"/>
          <w:szCs w:val="22"/>
          <w:lang w:val="es-CO"/>
        </w:rPr>
        <w:t>de</w:t>
      </w:r>
      <w:r>
        <w:rPr>
          <w:rFonts w:ascii="Century Gothic" w:hAnsi="Century Gothic" w:cs="Tahoma"/>
          <w:color w:val="000000"/>
          <w:sz w:val="22"/>
          <w:szCs w:val="22"/>
          <w:lang w:val="es-CO"/>
        </w:rPr>
        <w:t xml:space="preserve"> liquidar el contrato.  </w:t>
      </w:r>
    </w:p>
    <w:p w14:paraId="31F28706" w14:textId="77777777" w:rsidR="00443661" w:rsidRDefault="00443661" w:rsidP="005A7B8A">
      <w:pPr>
        <w:spacing w:line="360" w:lineRule="auto"/>
        <w:ind w:right="23"/>
        <w:jc w:val="both"/>
        <w:rPr>
          <w:rFonts w:ascii="Century Gothic" w:hAnsi="Century Gothic" w:cs="Tahoma"/>
          <w:color w:val="000000"/>
          <w:sz w:val="22"/>
          <w:szCs w:val="22"/>
          <w:lang w:val="es-CO"/>
        </w:rPr>
      </w:pPr>
    </w:p>
    <w:p w14:paraId="4032C121" w14:textId="77777777" w:rsidR="00443661" w:rsidRDefault="003C57C6" w:rsidP="005A7B8A">
      <w:pPr>
        <w:spacing w:line="360" w:lineRule="auto"/>
        <w:ind w:right="23"/>
        <w:jc w:val="both"/>
        <w:rPr>
          <w:rFonts w:ascii="Century Gothic" w:hAnsi="Century Gothic" w:cs="Tahoma"/>
          <w:color w:val="000000"/>
          <w:sz w:val="22"/>
          <w:szCs w:val="22"/>
          <w:lang w:val="es-CO"/>
        </w:rPr>
      </w:pPr>
      <w:r>
        <w:rPr>
          <w:rFonts w:ascii="Century Gothic" w:hAnsi="Century Gothic" w:cs="Tahoma"/>
          <w:color w:val="000000"/>
          <w:sz w:val="22"/>
          <w:szCs w:val="22"/>
          <w:lang w:val="es-CO"/>
        </w:rPr>
        <w:t>En lo</w:t>
      </w:r>
      <w:r w:rsidR="00443661">
        <w:rPr>
          <w:rFonts w:ascii="Century Gothic" w:hAnsi="Century Gothic" w:cs="Tahoma"/>
          <w:color w:val="000000"/>
          <w:sz w:val="22"/>
          <w:szCs w:val="22"/>
          <w:lang w:val="es-CO"/>
        </w:rPr>
        <w:t xml:space="preserve"> referente al cargo de violación del debido proceso </w:t>
      </w:r>
      <w:r w:rsidR="00EE0BAE">
        <w:rPr>
          <w:rFonts w:ascii="Century Gothic" w:hAnsi="Century Gothic" w:cs="Tahoma"/>
          <w:color w:val="000000"/>
          <w:sz w:val="22"/>
          <w:szCs w:val="22"/>
          <w:lang w:val="es-CO"/>
        </w:rPr>
        <w:t>se consideró que</w:t>
      </w:r>
      <w:r w:rsidR="00F90346">
        <w:rPr>
          <w:rFonts w:ascii="Century Gothic" w:hAnsi="Century Gothic" w:cs="Tahoma"/>
          <w:color w:val="000000"/>
          <w:sz w:val="22"/>
          <w:szCs w:val="22"/>
          <w:lang w:val="es-CO"/>
        </w:rPr>
        <w:t>,</w:t>
      </w:r>
      <w:r w:rsidR="00EE0BAE">
        <w:rPr>
          <w:rFonts w:ascii="Century Gothic" w:hAnsi="Century Gothic" w:cs="Tahoma"/>
          <w:color w:val="000000"/>
          <w:sz w:val="22"/>
          <w:szCs w:val="22"/>
          <w:lang w:val="es-CO"/>
        </w:rPr>
        <w:t xml:space="preserve"> previo a la liquidación unilateral del contrato, las </w:t>
      </w:r>
      <w:r w:rsidR="00AB7316">
        <w:rPr>
          <w:rFonts w:ascii="Century Gothic" w:hAnsi="Century Gothic" w:cs="Tahoma"/>
          <w:color w:val="000000"/>
          <w:sz w:val="22"/>
          <w:szCs w:val="22"/>
          <w:lang w:val="es-CO"/>
        </w:rPr>
        <w:t>partes</w:t>
      </w:r>
      <w:r w:rsidR="00EE0BAE">
        <w:rPr>
          <w:rFonts w:ascii="Century Gothic" w:hAnsi="Century Gothic" w:cs="Tahoma"/>
          <w:color w:val="000000"/>
          <w:sz w:val="22"/>
          <w:szCs w:val="22"/>
          <w:lang w:val="es-CO"/>
        </w:rPr>
        <w:t xml:space="preserve"> intentaron la liquidación bilateral sin que llegaran a un acuerdo, por lo que</w:t>
      </w:r>
      <w:r w:rsidR="00F90346">
        <w:rPr>
          <w:rFonts w:ascii="Century Gothic" w:hAnsi="Century Gothic" w:cs="Tahoma"/>
          <w:color w:val="000000"/>
          <w:sz w:val="22"/>
          <w:szCs w:val="22"/>
          <w:lang w:val="es-CO"/>
        </w:rPr>
        <w:t>,</w:t>
      </w:r>
      <w:r w:rsidR="00EE0BAE">
        <w:rPr>
          <w:rFonts w:ascii="Century Gothic" w:hAnsi="Century Gothic" w:cs="Tahoma"/>
          <w:color w:val="000000"/>
          <w:sz w:val="22"/>
          <w:szCs w:val="22"/>
          <w:lang w:val="es-CO"/>
        </w:rPr>
        <w:t xml:space="preserve"> agotada dicha etapa</w:t>
      </w:r>
      <w:r w:rsidR="00F90346">
        <w:rPr>
          <w:rFonts w:ascii="Century Gothic" w:hAnsi="Century Gothic" w:cs="Tahoma"/>
          <w:color w:val="000000"/>
          <w:sz w:val="22"/>
          <w:szCs w:val="22"/>
          <w:lang w:val="es-CO"/>
        </w:rPr>
        <w:t>,</w:t>
      </w:r>
      <w:r w:rsidR="00EE0BAE">
        <w:rPr>
          <w:rFonts w:ascii="Century Gothic" w:hAnsi="Century Gothic" w:cs="Tahoma"/>
          <w:color w:val="000000"/>
          <w:sz w:val="22"/>
          <w:szCs w:val="22"/>
          <w:lang w:val="es-CO"/>
        </w:rPr>
        <w:t xml:space="preserve"> la entidad podía liquidarlo unilateralmente, sin que por ello se estuviera desconociendo la buena fe. </w:t>
      </w:r>
    </w:p>
    <w:p w14:paraId="7627E18E" w14:textId="77777777" w:rsidR="009D7E7C" w:rsidRDefault="009D7E7C" w:rsidP="005A7B8A">
      <w:pPr>
        <w:spacing w:line="360" w:lineRule="auto"/>
        <w:ind w:right="23"/>
        <w:jc w:val="both"/>
        <w:rPr>
          <w:rFonts w:ascii="Century Gothic" w:hAnsi="Century Gothic" w:cs="Tahoma"/>
          <w:color w:val="000000"/>
          <w:sz w:val="22"/>
          <w:szCs w:val="22"/>
          <w:lang w:val="es-CO"/>
        </w:rPr>
      </w:pPr>
    </w:p>
    <w:p w14:paraId="73050B3B" w14:textId="77777777" w:rsidR="009D7E7C" w:rsidRDefault="009D7E7C" w:rsidP="005A7B8A">
      <w:pPr>
        <w:spacing w:line="360" w:lineRule="auto"/>
        <w:ind w:right="23"/>
        <w:jc w:val="both"/>
        <w:rPr>
          <w:rFonts w:ascii="Century Gothic" w:hAnsi="Century Gothic" w:cs="Tahoma"/>
          <w:color w:val="000000"/>
          <w:sz w:val="22"/>
          <w:szCs w:val="22"/>
          <w:lang w:val="es-CO"/>
        </w:rPr>
      </w:pPr>
      <w:r>
        <w:rPr>
          <w:rFonts w:ascii="Century Gothic" w:hAnsi="Century Gothic" w:cs="Tahoma"/>
          <w:color w:val="000000"/>
          <w:sz w:val="22"/>
          <w:szCs w:val="22"/>
          <w:lang w:val="es-CO"/>
        </w:rPr>
        <w:t>Encontró acreditada la violación al debido proceso en lo concerniente a la declaratoria de incumplimiento del contratista</w:t>
      </w:r>
      <w:r w:rsidR="00F90346">
        <w:rPr>
          <w:rFonts w:ascii="Century Gothic" w:hAnsi="Century Gothic" w:cs="Tahoma"/>
          <w:color w:val="000000"/>
          <w:sz w:val="22"/>
          <w:szCs w:val="22"/>
          <w:lang w:val="es-CO"/>
        </w:rPr>
        <w:t>,</w:t>
      </w:r>
      <w:r>
        <w:rPr>
          <w:rFonts w:ascii="Century Gothic" w:hAnsi="Century Gothic" w:cs="Tahoma"/>
          <w:color w:val="000000"/>
          <w:sz w:val="22"/>
          <w:szCs w:val="22"/>
          <w:lang w:val="es-CO"/>
        </w:rPr>
        <w:t xml:space="preserve"> efectuada en el mismo acto que liquidó el contrato, pues no se surtió el trámite previsto en el artículo 86 de la ley </w:t>
      </w:r>
      <w:r>
        <w:rPr>
          <w:rFonts w:ascii="Century Gothic" w:hAnsi="Century Gothic" w:cs="Tahoma"/>
          <w:color w:val="000000"/>
          <w:sz w:val="22"/>
          <w:szCs w:val="22"/>
          <w:lang w:val="es-CO"/>
        </w:rPr>
        <w:lastRenderedPageBreak/>
        <w:t xml:space="preserve">1474 de 2011, esto es, </w:t>
      </w:r>
      <w:r w:rsidR="00F90346">
        <w:rPr>
          <w:rFonts w:ascii="Century Gothic" w:hAnsi="Century Gothic" w:cs="Tahoma"/>
          <w:color w:val="000000"/>
          <w:sz w:val="22"/>
          <w:szCs w:val="22"/>
          <w:lang w:val="es-CO"/>
        </w:rPr>
        <w:t xml:space="preserve">no se </w:t>
      </w:r>
      <w:r>
        <w:rPr>
          <w:rFonts w:ascii="Century Gothic" w:hAnsi="Century Gothic" w:cs="Tahoma"/>
          <w:color w:val="000000"/>
          <w:sz w:val="22"/>
          <w:szCs w:val="22"/>
          <w:lang w:val="es-CO"/>
        </w:rPr>
        <w:t>cit</w:t>
      </w:r>
      <w:r w:rsidR="00F90346">
        <w:rPr>
          <w:rFonts w:ascii="Century Gothic" w:hAnsi="Century Gothic" w:cs="Tahoma"/>
          <w:color w:val="000000"/>
          <w:sz w:val="22"/>
          <w:szCs w:val="22"/>
          <w:lang w:val="es-CO"/>
        </w:rPr>
        <w:t xml:space="preserve">ó </w:t>
      </w:r>
      <w:r>
        <w:rPr>
          <w:rFonts w:ascii="Century Gothic" w:hAnsi="Century Gothic" w:cs="Tahoma"/>
          <w:color w:val="000000"/>
          <w:sz w:val="22"/>
          <w:szCs w:val="22"/>
          <w:lang w:val="es-CO"/>
        </w:rPr>
        <w:t>previamente al contratista,</w:t>
      </w:r>
      <w:r w:rsidR="00F90346">
        <w:rPr>
          <w:rFonts w:ascii="Century Gothic" w:hAnsi="Century Gothic" w:cs="Tahoma"/>
          <w:color w:val="000000"/>
          <w:sz w:val="22"/>
          <w:szCs w:val="22"/>
          <w:lang w:val="es-CO"/>
        </w:rPr>
        <w:t xml:space="preserve"> no se </w:t>
      </w:r>
      <w:r>
        <w:rPr>
          <w:rFonts w:ascii="Century Gothic" w:hAnsi="Century Gothic" w:cs="Tahoma"/>
          <w:color w:val="000000"/>
          <w:sz w:val="22"/>
          <w:szCs w:val="22"/>
          <w:lang w:val="es-CO"/>
        </w:rPr>
        <w:t>formular</w:t>
      </w:r>
      <w:r w:rsidR="00F90346">
        <w:rPr>
          <w:rFonts w:ascii="Century Gothic" w:hAnsi="Century Gothic" w:cs="Tahoma"/>
          <w:color w:val="000000"/>
          <w:sz w:val="22"/>
          <w:szCs w:val="22"/>
          <w:lang w:val="es-CO"/>
        </w:rPr>
        <w:t xml:space="preserve">on </w:t>
      </w:r>
      <w:r>
        <w:rPr>
          <w:rFonts w:ascii="Century Gothic" w:hAnsi="Century Gothic" w:cs="Tahoma"/>
          <w:color w:val="000000"/>
          <w:sz w:val="22"/>
          <w:szCs w:val="22"/>
          <w:lang w:val="es-CO"/>
        </w:rPr>
        <w:t xml:space="preserve"> cargo</w:t>
      </w:r>
      <w:r w:rsidR="001A457C">
        <w:rPr>
          <w:rFonts w:ascii="Century Gothic" w:hAnsi="Century Gothic" w:cs="Tahoma"/>
          <w:color w:val="000000"/>
          <w:sz w:val="22"/>
          <w:szCs w:val="22"/>
          <w:lang w:val="es-CO"/>
        </w:rPr>
        <w:t>s</w:t>
      </w:r>
      <w:r>
        <w:rPr>
          <w:rFonts w:ascii="Century Gothic" w:hAnsi="Century Gothic" w:cs="Tahoma"/>
          <w:color w:val="000000"/>
          <w:sz w:val="22"/>
          <w:szCs w:val="22"/>
          <w:lang w:val="es-CO"/>
        </w:rPr>
        <w:t xml:space="preserve"> y</w:t>
      </w:r>
      <w:r w:rsidR="00F90346">
        <w:rPr>
          <w:rFonts w:ascii="Century Gothic" w:hAnsi="Century Gothic" w:cs="Tahoma"/>
          <w:color w:val="000000"/>
          <w:sz w:val="22"/>
          <w:szCs w:val="22"/>
          <w:lang w:val="es-CO"/>
        </w:rPr>
        <w:t xml:space="preserve"> no se le dio </w:t>
      </w:r>
      <w:r>
        <w:rPr>
          <w:rFonts w:ascii="Century Gothic" w:hAnsi="Century Gothic" w:cs="Tahoma"/>
          <w:color w:val="000000"/>
          <w:sz w:val="22"/>
          <w:szCs w:val="22"/>
          <w:lang w:val="es-CO"/>
        </w:rPr>
        <w:t>la o</w:t>
      </w:r>
      <w:r w:rsidR="00D809A4">
        <w:rPr>
          <w:rFonts w:ascii="Century Gothic" w:hAnsi="Century Gothic" w:cs="Tahoma"/>
          <w:color w:val="000000"/>
          <w:sz w:val="22"/>
          <w:szCs w:val="22"/>
          <w:lang w:val="es-CO"/>
        </w:rPr>
        <w:t xml:space="preserve">portunidad de rendir descargos, por lo que declaró la nulidad </w:t>
      </w:r>
      <w:r w:rsidR="00AB7316">
        <w:rPr>
          <w:rFonts w:ascii="Century Gothic" w:hAnsi="Century Gothic" w:cs="Tahoma"/>
          <w:color w:val="000000"/>
          <w:sz w:val="22"/>
          <w:szCs w:val="22"/>
          <w:lang w:val="es-CO"/>
        </w:rPr>
        <w:t>de los artículos segundo a noveno de la resolución 221 de 2013, que se refieren a</w:t>
      </w:r>
      <w:r w:rsidR="00D809A4">
        <w:rPr>
          <w:rFonts w:ascii="Century Gothic" w:hAnsi="Century Gothic" w:cs="Tahoma"/>
          <w:color w:val="000000"/>
          <w:sz w:val="22"/>
          <w:szCs w:val="22"/>
          <w:lang w:val="es-CO"/>
        </w:rPr>
        <w:t xml:space="preserve">l </w:t>
      </w:r>
      <w:r w:rsidR="00AB7316" w:rsidRPr="001A457C">
        <w:rPr>
          <w:rFonts w:ascii="Century Gothic" w:hAnsi="Century Gothic" w:cs="Tahoma"/>
          <w:color w:val="000000"/>
          <w:sz w:val="22"/>
          <w:szCs w:val="22"/>
          <w:lang w:val="es-CO"/>
        </w:rPr>
        <w:t>incumplimiento del contratista y sus consecuencias económicas.</w:t>
      </w:r>
      <w:r w:rsidR="00AB7316">
        <w:rPr>
          <w:rFonts w:ascii="Century Gothic" w:hAnsi="Century Gothic" w:cs="Tahoma"/>
          <w:color w:val="000000"/>
          <w:sz w:val="22"/>
          <w:szCs w:val="22"/>
          <w:lang w:val="es-CO"/>
        </w:rPr>
        <w:t xml:space="preserve"> </w:t>
      </w:r>
    </w:p>
    <w:p w14:paraId="238CC002" w14:textId="77777777" w:rsidR="002479FE" w:rsidRDefault="002479FE" w:rsidP="005A7B8A">
      <w:pPr>
        <w:spacing w:line="360" w:lineRule="auto"/>
        <w:ind w:right="23"/>
        <w:jc w:val="both"/>
        <w:rPr>
          <w:rFonts w:ascii="Century Gothic" w:hAnsi="Century Gothic" w:cs="Tahoma"/>
          <w:color w:val="000000"/>
          <w:sz w:val="22"/>
          <w:szCs w:val="22"/>
          <w:lang w:val="es-CO"/>
        </w:rPr>
      </w:pPr>
    </w:p>
    <w:p w14:paraId="69AEE404" w14:textId="77777777" w:rsidR="002479FE" w:rsidRDefault="002479FE" w:rsidP="005A7B8A">
      <w:pPr>
        <w:spacing w:line="360" w:lineRule="auto"/>
        <w:ind w:right="23"/>
        <w:jc w:val="both"/>
        <w:rPr>
          <w:rFonts w:ascii="Century Gothic" w:hAnsi="Century Gothic" w:cs="Tahoma"/>
          <w:color w:val="000000"/>
          <w:sz w:val="22"/>
          <w:szCs w:val="22"/>
          <w:lang w:val="es-CO"/>
        </w:rPr>
      </w:pPr>
    </w:p>
    <w:p w14:paraId="756E5EBE" w14:textId="77777777" w:rsidR="002479FE" w:rsidRDefault="002479FE" w:rsidP="005A7B8A">
      <w:pPr>
        <w:spacing w:line="360" w:lineRule="auto"/>
        <w:ind w:right="23"/>
        <w:jc w:val="both"/>
        <w:rPr>
          <w:rFonts w:ascii="Century Gothic" w:hAnsi="Century Gothic" w:cs="Tahoma"/>
          <w:color w:val="000000"/>
          <w:sz w:val="22"/>
          <w:szCs w:val="22"/>
          <w:lang w:val="es-CO"/>
        </w:rPr>
      </w:pPr>
    </w:p>
    <w:p w14:paraId="26359171" w14:textId="77777777" w:rsidR="001A457C" w:rsidRDefault="001A457C" w:rsidP="005A7B8A">
      <w:pPr>
        <w:spacing w:line="360" w:lineRule="auto"/>
        <w:ind w:right="23"/>
        <w:jc w:val="both"/>
        <w:rPr>
          <w:rFonts w:ascii="Century Gothic" w:hAnsi="Century Gothic" w:cs="Tahoma"/>
          <w:color w:val="000000"/>
          <w:sz w:val="22"/>
          <w:szCs w:val="22"/>
          <w:lang w:val="es-CO"/>
        </w:rPr>
      </w:pPr>
    </w:p>
    <w:p w14:paraId="70195D9C" w14:textId="77777777" w:rsidR="005A7B8A" w:rsidRPr="005A7B8A" w:rsidRDefault="001A457C" w:rsidP="005A7B8A">
      <w:pPr>
        <w:spacing w:line="360" w:lineRule="auto"/>
        <w:jc w:val="both"/>
        <w:rPr>
          <w:rFonts w:ascii="Century Gothic" w:hAnsi="Century Gothic"/>
          <w:b/>
          <w:bCs/>
          <w:color w:val="000000"/>
          <w:sz w:val="22"/>
          <w:szCs w:val="22"/>
          <w:lang w:val="es-CO"/>
        </w:rPr>
      </w:pPr>
      <w:r>
        <w:rPr>
          <w:rFonts w:ascii="Century Gothic" w:hAnsi="Century Gothic" w:cs="Tahoma"/>
          <w:b/>
          <w:color w:val="000000"/>
          <w:sz w:val="22"/>
          <w:szCs w:val="22"/>
          <w:lang w:val="es-CO"/>
        </w:rPr>
        <w:t>8</w:t>
      </w:r>
      <w:r w:rsidR="005A7B8A" w:rsidRPr="00091AFC">
        <w:rPr>
          <w:rFonts w:ascii="Century Gothic" w:hAnsi="Century Gothic" w:cs="Tahoma"/>
          <w:b/>
          <w:color w:val="000000"/>
          <w:sz w:val="22"/>
          <w:szCs w:val="22"/>
          <w:lang w:val="es-CO"/>
        </w:rPr>
        <w:t>.-</w:t>
      </w:r>
      <w:r w:rsidR="008709ED">
        <w:rPr>
          <w:rFonts w:ascii="Century Gothic" w:hAnsi="Century Gothic"/>
          <w:b/>
          <w:bCs/>
          <w:color w:val="000000"/>
          <w:sz w:val="22"/>
          <w:szCs w:val="22"/>
          <w:lang w:val="es-CO"/>
        </w:rPr>
        <w:t xml:space="preserve"> </w:t>
      </w:r>
      <w:r w:rsidR="005A7B8A" w:rsidRPr="00091AFC">
        <w:rPr>
          <w:rFonts w:ascii="Century Gothic" w:hAnsi="Century Gothic"/>
          <w:b/>
          <w:bCs/>
          <w:color w:val="000000"/>
          <w:sz w:val="22"/>
          <w:szCs w:val="22"/>
          <w:lang w:val="es-CO"/>
        </w:rPr>
        <w:t xml:space="preserve">El recurso de </w:t>
      </w:r>
      <w:proofErr w:type="gramStart"/>
      <w:r w:rsidR="005A7B8A" w:rsidRPr="00091AFC">
        <w:rPr>
          <w:rFonts w:ascii="Century Gothic" w:hAnsi="Century Gothic"/>
          <w:b/>
          <w:bCs/>
          <w:color w:val="000000"/>
          <w:sz w:val="22"/>
          <w:szCs w:val="22"/>
          <w:lang w:val="es-CO"/>
        </w:rPr>
        <w:t>anulación.</w:t>
      </w:r>
      <w:r w:rsidR="00245F2A">
        <w:rPr>
          <w:rFonts w:ascii="Century Gothic" w:hAnsi="Century Gothic"/>
          <w:b/>
          <w:bCs/>
          <w:color w:val="000000"/>
          <w:sz w:val="22"/>
          <w:szCs w:val="22"/>
          <w:lang w:val="es-CO"/>
        </w:rPr>
        <w:t>-</w:t>
      </w:r>
      <w:proofErr w:type="gramEnd"/>
    </w:p>
    <w:p w14:paraId="18292768" w14:textId="77777777" w:rsidR="005A7B8A" w:rsidRDefault="005A7B8A" w:rsidP="005A7B8A">
      <w:pPr>
        <w:jc w:val="center"/>
        <w:rPr>
          <w:rFonts w:ascii="Century Gothic" w:hAnsi="Century Gothic"/>
          <w:color w:val="000000"/>
          <w:sz w:val="22"/>
          <w:szCs w:val="22"/>
          <w:lang w:val="es-CO"/>
        </w:rPr>
      </w:pPr>
    </w:p>
    <w:p w14:paraId="7DD96C76" w14:textId="77777777" w:rsidR="002D45BA" w:rsidRPr="005A7B8A" w:rsidRDefault="002D45BA" w:rsidP="005A7B8A">
      <w:pPr>
        <w:jc w:val="center"/>
        <w:rPr>
          <w:rFonts w:ascii="Century Gothic" w:hAnsi="Century Gothic"/>
          <w:color w:val="000000"/>
          <w:sz w:val="22"/>
          <w:szCs w:val="22"/>
          <w:lang w:val="es-CO"/>
        </w:rPr>
      </w:pPr>
    </w:p>
    <w:p w14:paraId="1922E71A" w14:textId="77777777" w:rsidR="005A7B8A" w:rsidRDefault="00091AFC" w:rsidP="005A7B8A">
      <w:pPr>
        <w:spacing w:line="360" w:lineRule="auto"/>
        <w:jc w:val="both"/>
        <w:rPr>
          <w:rFonts w:ascii="Century Gothic" w:hAnsi="Century Gothic" w:cs="Tahoma"/>
          <w:color w:val="000000"/>
          <w:sz w:val="22"/>
          <w:szCs w:val="22"/>
          <w:lang w:val="es-CO"/>
        </w:rPr>
      </w:pPr>
      <w:r>
        <w:rPr>
          <w:rFonts w:ascii="Century Gothic" w:hAnsi="Century Gothic" w:cs="Tahoma"/>
          <w:bCs/>
          <w:color w:val="000000"/>
          <w:sz w:val="22"/>
          <w:szCs w:val="22"/>
          <w:lang w:val="es-CO"/>
        </w:rPr>
        <w:t xml:space="preserve">Mediante escrito presentado el </w:t>
      </w:r>
      <w:r w:rsidR="00B47C36">
        <w:rPr>
          <w:rFonts w:ascii="Century Gothic" w:hAnsi="Century Gothic" w:cs="Tahoma"/>
          <w:bCs/>
          <w:color w:val="000000"/>
          <w:sz w:val="22"/>
          <w:szCs w:val="22"/>
          <w:lang w:val="es-CO"/>
        </w:rPr>
        <w:t>18</w:t>
      </w:r>
      <w:r w:rsidR="005A7B8A" w:rsidRPr="005A7B8A">
        <w:rPr>
          <w:rFonts w:ascii="Century Gothic" w:hAnsi="Century Gothic" w:cs="Tahoma"/>
          <w:bCs/>
          <w:color w:val="000000"/>
          <w:sz w:val="22"/>
          <w:szCs w:val="22"/>
          <w:lang w:val="es-CO"/>
        </w:rPr>
        <w:t xml:space="preserve"> de </w:t>
      </w:r>
      <w:r w:rsidR="001D5D30">
        <w:rPr>
          <w:rFonts w:ascii="Century Gothic" w:hAnsi="Century Gothic" w:cs="Tahoma"/>
          <w:bCs/>
          <w:color w:val="000000"/>
          <w:sz w:val="22"/>
          <w:szCs w:val="22"/>
          <w:lang w:val="es-CO"/>
        </w:rPr>
        <w:t xml:space="preserve">enero </w:t>
      </w:r>
      <w:r w:rsidR="005A7B8A" w:rsidRPr="005A7B8A">
        <w:rPr>
          <w:rFonts w:ascii="Century Gothic" w:hAnsi="Century Gothic" w:cs="Tahoma"/>
          <w:bCs/>
          <w:color w:val="000000"/>
          <w:sz w:val="22"/>
          <w:szCs w:val="22"/>
          <w:lang w:val="es-CO"/>
        </w:rPr>
        <w:t>de 201</w:t>
      </w:r>
      <w:r w:rsidR="00B47C36">
        <w:rPr>
          <w:rFonts w:ascii="Century Gothic" w:hAnsi="Century Gothic" w:cs="Tahoma"/>
          <w:bCs/>
          <w:color w:val="000000"/>
          <w:sz w:val="22"/>
          <w:szCs w:val="22"/>
          <w:lang w:val="es-CO"/>
        </w:rPr>
        <w:t>6</w:t>
      </w:r>
      <w:r w:rsidR="005A7B8A" w:rsidRPr="005A7B8A">
        <w:rPr>
          <w:rFonts w:ascii="Century Gothic" w:hAnsi="Century Gothic" w:cs="Tahoma"/>
          <w:color w:val="000000"/>
          <w:sz w:val="22"/>
          <w:szCs w:val="22"/>
          <w:lang w:val="es-CO"/>
        </w:rPr>
        <w:t xml:space="preserve">, </w:t>
      </w:r>
      <w:r>
        <w:rPr>
          <w:rFonts w:ascii="Century Gothic" w:hAnsi="Century Gothic" w:cs="Tahoma"/>
          <w:color w:val="000000"/>
          <w:sz w:val="22"/>
          <w:szCs w:val="22"/>
          <w:lang w:val="es-CO"/>
        </w:rPr>
        <w:t xml:space="preserve">la </w:t>
      </w:r>
      <w:r w:rsidR="00B47C36">
        <w:rPr>
          <w:rFonts w:ascii="Century Gothic" w:hAnsi="Century Gothic" w:cs="Tahoma"/>
          <w:color w:val="000000"/>
          <w:sz w:val="22"/>
          <w:szCs w:val="22"/>
          <w:lang w:val="es-CO"/>
        </w:rPr>
        <w:t>Unidad Administrativa Especial de Servicios Públicos</w:t>
      </w:r>
      <w:r w:rsidR="006632BB">
        <w:rPr>
          <w:rFonts w:ascii="Century Gothic" w:hAnsi="Century Gothic" w:cs="Tahoma"/>
          <w:color w:val="000000"/>
          <w:sz w:val="22"/>
          <w:szCs w:val="22"/>
          <w:lang w:val="es-CO"/>
        </w:rPr>
        <w:t xml:space="preserve">, </w:t>
      </w:r>
      <w:r w:rsidR="005A7B8A" w:rsidRPr="005A7B8A">
        <w:rPr>
          <w:rFonts w:ascii="Century Gothic" w:hAnsi="Century Gothic" w:cs="Tahoma"/>
          <w:color w:val="000000"/>
          <w:sz w:val="22"/>
          <w:szCs w:val="22"/>
          <w:lang w:val="es-CO"/>
        </w:rPr>
        <w:t xml:space="preserve">por conducto de apoderado judicial, </w:t>
      </w:r>
      <w:proofErr w:type="gramStart"/>
      <w:r w:rsidR="005A7B8A" w:rsidRPr="005A7B8A">
        <w:rPr>
          <w:rFonts w:ascii="Century Gothic" w:hAnsi="Century Gothic" w:cs="Tahoma"/>
          <w:color w:val="000000"/>
          <w:sz w:val="22"/>
          <w:szCs w:val="22"/>
          <w:lang w:val="es-CO"/>
        </w:rPr>
        <w:t>interpuso  recurso</w:t>
      </w:r>
      <w:proofErr w:type="gramEnd"/>
      <w:r w:rsidR="005A7B8A" w:rsidRPr="005A7B8A">
        <w:rPr>
          <w:rFonts w:ascii="Century Gothic" w:hAnsi="Century Gothic" w:cs="Tahoma"/>
          <w:color w:val="000000"/>
          <w:sz w:val="22"/>
          <w:szCs w:val="22"/>
          <w:lang w:val="es-CO"/>
        </w:rPr>
        <w:t xml:space="preserve"> de anulación, al amparo de la</w:t>
      </w:r>
      <w:r w:rsidR="00215A4E">
        <w:rPr>
          <w:rFonts w:ascii="Century Gothic" w:hAnsi="Century Gothic" w:cs="Tahoma"/>
          <w:color w:val="000000"/>
          <w:sz w:val="22"/>
          <w:szCs w:val="22"/>
          <w:lang w:val="es-CO"/>
        </w:rPr>
        <w:t>s</w:t>
      </w:r>
      <w:r w:rsidR="005A7B8A" w:rsidRPr="005A7B8A">
        <w:rPr>
          <w:rFonts w:ascii="Century Gothic" w:hAnsi="Century Gothic" w:cs="Tahoma"/>
          <w:color w:val="000000"/>
          <w:sz w:val="22"/>
          <w:szCs w:val="22"/>
          <w:lang w:val="es-CO"/>
        </w:rPr>
        <w:t xml:space="preserve"> causal</w:t>
      </w:r>
      <w:r w:rsidR="00215A4E">
        <w:rPr>
          <w:rFonts w:ascii="Century Gothic" w:hAnsi="Century Gothic" w:cs="Tahoma"/>
          <w:color w:val="000000"/>
          <w:sz w:val="22"/>
          <w:szCs w:val="22"/>
          <w:lang w:val="es-CO"/>
        </w:rPr>
        <w:t>es</w:t>
      </w:r>
      <w:r w:rsidR="006F20C0">
        <w:rPr>
          <w:rFonts w:ascii="Century Gothic" w:hAnsi="Century Gothic" w:cs="Tahoma"/>
          <w:color w:val="000000"/>
          <w:sz w:val="22"/>
          <w:szCs w:val="22"/>
          <w:lang w:val="es-CO"/>
        </w:rPr>
        <w:t xml:space="preserve"> consagrada</w:t>
      </w:r>
      <w:r w:rsidR="00215A4E">
        <w:rPr>
          <w:rFonts w:ascii="Century Gothic" w:hAnsi="Century Gothic" w:cs="Tahoma"/>
          <w:color w:val="000000"/>
          <w:sz w:val="22"/>
          <w:szCs w:val="22"/>
          <w:lang w:val="es-CO"/>
        </w:rPr>
        <w:t>s</w:t>
      </w:r>
      <w:r w:rsidR="005A7B8A" w:rsidRPr="005A7B8A">
        <w:rPr>
          <w:rFonts w:ascii="Century Gothic" w:hAnsi="Century Gothic" w:cs="Tahoma"/>
          <w:color w:val="000000"/>
          <w:sz w:val="22"/>
          <w:szCs w:val="22"/>
          <w:lang w:val="es-CO"/>
        </w:rPr>
        <w:t xml:space="preserve"> en </w:t>
      </w:r>
      <w:r w:rsidR="006F20C0">
        <w:rPr>
          <w:rFonts w:ascii="Century Gothic" w:hAnsi="Century Gothic" w:cs="Tahoma"/>
          <w:color w:val="000000"/>
          <w:sz w:val="22"/>
          <w:szCs w:val="22"/>
          <w:lang w:val="es-CO"/>
        </w:rPr>
        <w:t>l</w:t>
      </w:r>
      <w:r w:rsidR="00215A4E">
        <w:rPr>
          <w:rFonts w:ascii="Century Gothic" w:hAnsi="Century Gothic" w:cs="Tahoma"/>
          <w:color w:val="000000"/>
          <w:sz w:val="22"/>
          <w:szCs w:val="22"/>
          <w:lang w:val="es-CO"/>
        </w:rPr>
        <w:t>os</w:t>
      </w:r>
      <w:r w:rsidR="006F20C0">
        <w:rPr>
          <w:rFonts w:ascii="Century Gothic" w:hAnsi="Century Gothic" w:cs="Tahoma"/>
          <w:color w:val="000000"/>
          <w:sz w:val="22"/>
          <w:szCs w:val="22"/>
          <w:lang w:val="es-CO"/>
        </w:rPr>
        <w:t xml:space="preserve"> </w:t>
      </w:r>
      <w:r w:rsidR="005A7B8A" w:rsidRPr="005A7B8A">
        <w:rPr>
          <w:rFonts w:ascii="Century Gothic" w:hAnsi="Century Gothic" w:cs="Tahoma"/>
          <w:color w:val="000000"/>
          <w:sz w:val="22"/>
          <w:szCs w:val="22"/>
          <w:lang w:val="es-CO"/>
        </w:rPr>
        <w:t>numeral</w:t>
      </w:r>
      <w:r w:rsidR="00215A4E">
        <w:rPr>
          <w:rFonts w:ascii="Century Gothic" w:hAnsi="Century Gothic" w:cs="Tahoma"/>
          <w:color w:val="000000"/>
          <w:sz w:val="22"/>
          <w:szCs w:val="22"/>
          <w:lang w:val="es-CO"/>
        </w:rPr>
        <w:t xml:space="preserve">es </w:t>
      </w:r>
      <w:r w:rsidR="00B47C36">
        <w:rPr>
          <w:rFonts w:ascii="Century Gothic" w:hAnsi="Century Gothic" w:cs="Tahoma"/>
          <w:color w:val="000000"/>
          <w:sz w:val="22"/>
          <w:szCs w:val="22"/>
          <w:lang w:val="es-CO"/>
        </w:rPr>
        <w:t xml:space="preserve">2, 7 y </w:t>
      </w:r>
      <w:r w:rsidR="006F20C0">
        <w:rPr>
          <w:rFonts w:ascii="Century Gothic" w:hAnsi="Century Gothic" w:cs="Tahoma"/>
          <w:color w:val="000000"/>
          <w:sz w:val="22"/>
          <w:szCs w:val="22"/>
          <w:lang w:val="es-CO"/>
        </w:rPr>
        <w:t xml:space="preserve">9 </w:t>
      </w:r>
      <w:r w:rsidR="005A7B8A" w:rsidRPr="005A7B8A">
        <w:rPr>
          <w:rFonts w:ascii="Century Gothic" w:hAnsi="Century Gothic" w:cs="Tahoma"/>
          <w:color w:val="000000"/>
          <w:sz w:val="22"/>
          <w:szCs w:val="22"/>
          <w:lang w:val="es-CO"/>
        </w:rPr>
        <w:t xml:space="preserve">del artículo </w:t>
      </w:r>
      <w:r w:rsidR="006F20C0">
        <w:rPr>
          <w:rFonts w:ascii="Century Gothic" w:hAnsi="Century Gothic" w:cs="Tahoma"/>
          <w:color w:val="000000"/>
          <w:sz w:val="22"/>
          <w:szCs w:val="22"/>
          <w:lang w:val="es-CO"/>
        </w:rPr>
        <w:t>4</w:t>
      </w:r>
      <w:r w:rsidR="005A7B8A" w:rsidRPr="005A7B8A">
        <w:rPr>
          <w:rFonts w:ascii="Century Gothic" w:hAnsi="Century Gothic" w:cs="Tahoma"/>
          <w:color w:val="000000"/>
          <w:sz w:val="22"/>
          <w:szCs w:val="22"/>
          <w:lang w:val="es-CO"/>
        </w:rPr>
        <w:t>1 de</w:t>
      </w:r>
      <w:r w:rsidR="006F20C0">
        <w:rPr>
          <w:rFonts w:ascii="Century Gothic" w:hAnsi="Century Gothic" w:cs="Tahoma"/>
          <w:color w:val="000000"/>
          <w:sz w:val="22"/>
          <w:szCs w:val="22"/>
          <w:lang w:val="es-CO"/>
        </w:rPr>
        <w:t xml:space="preserve"> </w:t>
      </w:r>
      <w:r w:rsidR="005A7B8A" w:rsidRPr="005A7B8A">
        <w:rPr>
          <w:rFonts w:ascii="Century Gothic" w:hAnsi="Century Gothic" w:cs="Tahoma"/>
          <w:color w:val="000000"/>
          <w:sz w:val="22"/>
          <w:szCs w:val="22"/>
          <w:lang w:val="es-CO"/>
        </w:rPr>
        <w:t>l</w:t>
      </w:r>
      <w:r w:rsidR="006F20C0">
        <w:rPr>
          <w:rFonts w:ascii="Century Gothic" w:hAnsi="Century Gothic" w:cs="Tahoma"/>
          <w:color w:val="000000"/>
          <w:sz w:val="22"/>
          <w:szCs w:val="22"/>
          <w:lang w:val="es-CO"/>
        </w:rPr>
        <w:t>a</w:t>
      </w:r>
      <w:r w:rsidR="005A7B8A" w:rsidRPr="005A7B8A">
        <w:rPr>
          <w:rFonts w:ascii="Century Gothic" w:hAnsi="Century Gothic" w:cs="Tahoma"/>
          <w:color w:val="000000"/>
          <w:sz w:val="22"/>
          <w:szCs w:val="22"/>
          <w:lang w:val="es-CO"/>
        </w:rPr>
        <w:t xml:space="preserve"> </w:t>
      </w:r>
      <w:r w:rsidR="006F20C0">
        <w:rPr>
          <w:rFonts w:ascii="Century Gothic" w:hAnsi="Century Gothic" w:cs="Tahoma"/>
          <w:color w:val="000000"/>
          <w:sz w:val="22"/>
          <w:szCs w:val="22"/>
          <w:lang w:val="es-CO"/>
        </w:rPr>
        <w:t>ley 1563 de 2012</w:t>
      </w:r>
      <w:r w:rsidR="005A7B8A" w:rsidRPr="005A7B8A">
        <w:rPr>
          <w:rFonts w:ascii="Century Gothic" w:hAnsi="Century Gothic" w:cs="Tahoma"/>
          <w:color w:val="000000"/>
          <w:sz w:val="22"/>
          <w:szCs w:val="22"/>
          <w:lang w:val="es-CO"/>
        </w:rPr>
        <w:t>, según la</w:t>
      </w:r>
      <w:r w:rsidR="00FB0C65">
        <w:rPr>
          <w:rFonts w:ascii="Century Gothic" w:hAnsi="Century Gothic" w:cs="Tahoma"/>
          <w:color w:val="000000"/>
          <w:sz w:val="22"/>
          <w:szCs w:val="22"/>
          <w:lang w:val="es-CO"/>
        </w:rPr>
        <w:t>s</w:t>
      </w:r>
      <w:r w:rsidR="005A7B8A" w:rsidRPr="005A7B8A">
        <w:rPr>
          <w:rFonts w:ascii="Century Gothic" w:hAnsi="Century Gothic" w:cs="Tahoma"/>
          <w:color w:val="000000"/>
          <w:sz w:val="22"/>
          <w:szCs w:val="22"/>
          <w:lang w:val="es-CO"/>
        </w:rPr>
        <w:t xml:space="preserve"> cual</w:t>
      </w:r>
      <w:r w:rsidR="00FB0C65">
        <w:rPr>
          <w:rFonts w:ascii="Century Gothic" w:hAnsi="Century Gothic" w:cs="Tahoma"/>
          <w:color w:val="000000"/>
          <w:sz w:val="22"/>
          <w:szCs w:val="22"/>
          <w:lang w:val="es-CO"/>
        </w:rPr>
        <w:t>es</w:t>
      </w:r>
      <w:r w:rsidR="005A7B8A" w:rsidRPr="005A7B8A">
        <w:rPr>
          <w:rFonts w:ascii="Century Gothic" w:hAnsi="Century Gothic" w:cs="Tahoma"/>
          <w:color w:val="000000"/>
          <w:sz w:val="22"/>
          <w:szCs w:val="22"/>
          <w:lang w:val="es-CO"/>
        </w:rPr>
        <w:t xml:space="preserve">: </w:t>
      </w:r>
    </w:p>
    <w:p w14:paraId="6B088A36" w14:textId="77777777" w:rsidR="005C7D7E" w:rsidRPr="005A7B8A" w:rsidRDefault="005C7D7E" w:rsidP="005A7B8A">
      <w:pPr>
        <w:spacing w:line="360" w:lineRule="auto"/>
        <w:jc w:val="both"/>
        <w:rPr>
          <w:rFonts w:ascii="Century Gothic" w:hAnsi="Century Gothic" w:cs="Tahoma"/>
          <w:color w:val="000000"/>
          <w:sz w:val="22"/>
          <w:szCs w:val="22"/>
          <w:lang w:val="es-CO"/>
        </w:rPr>
      </w:pPr>
    </w:p>
    <w:p w14:paraId="41AB3B8B" w14:textId="77777777" w:rsidR="005A7B8A" w:rsidRPr="008709ED" w:rsidRDefault="005A7B8A" w:rsidP="008709ED">
      <w:pPr>
        <w:ind w:left="851" w:right="851"/>
        <w:jc w:val="both"/>
        <w:rPr>
          <w:rFonts w:ascii="Century Gothic" w:hAnsi="Century Gothic" w:cs="Tahoma"/>
          <w:color w:val="000000"/>
          <w:sz w:val="20"/>
          <w:szCs w:val="20"/>
          <w:lang w:val="es-CO"/>
        </w:rPr>
      </w:pPr>
    </w:p>
    <w:p w14:paraId="61181C22" w14:textId="77777777" w:rsidR="005A7B8A" w:rsidRDefault="005A7B8A" w:rsidP="008709ED">
      <w:pPr>
        <w:ind w:left="851" w:right="851"/>
        <w:jc w:val="both"/>
        <w:rPr>
          <w:rFonts w:ascii="Century Gothic" w:hAnsi="Century Gothic"/>
          <w:color w:val="000000"/>
          <w:sz w:val="20"/>
          <w:szCs w:val="20"/>
          <w:lang w:val="es-CO"/>
        </w:rPr>
      </w:pPr>
      <w:bookmarkStart w:id="0" w:name="38"/>
      <w:bookmarkEnd w:id="0"/>
      <w:r w:rsidRPr="008709ED">
        <w:rPr>
          <w:rFonts w:ascii="Century Gothic" w:hAnsi="Century Gothic"/>
          <w:color w:val="000000"/>
          <w:sz w:val="20"/>
          <w:szCs w:val="20"/>
          <w:lang w:val="es-CO"/>
        </w:rPr>
        <w:t xml:space="preserve">“ARTICULO </w:t>
      </w:r>
      <w:r w:rsidR="0054107F">
        <w:rPr>
          <w:rFonts w:ascii="Century Gothic" w:hAnsi="Century Gothic"/>
          <w:color w:val="000000"/>
          <w:sz w:val="20"/>
          <w:szCs w:val="20"/>
          <w:lang w:val="es-CO"/>
        </w:rPr>
        <w:t>41</w:t>
      </w:r>
      <w:r w:rsidRPr="008709ED">
        <w:rPr>
          <w:rFonts w:ascii="Century Gothic" w:hAnsi="Century Gothic"/>
          <w:color w:val="000000"/>
          <w:sz w:val="20"/>
          <w:szCs w:val="20"/>
          <w:lang w:val="es-CO"/>
        </w:rPr>
        <w:t>.</w:t>
      </w:r>
      <w:r w:rsidR="0054107F" w:rsidRPr="0054107F">
        <w:rPr>
          <w:rFonts w:ascii="Century Gothic" w:hAnsi="Century Gothic"/>
          <w:color w:val="000000"/>
          <w:sz w:val="20"/>
          <w:szCs w:val="20"/>
          <w:lang w:val="es-CO"/>
        </w:rPr>
        <w:t xml:space="preserve"> CAUSALES DEL RECURSO DE ANULACIÓN.</w:t>
      </w:r>
      <w:r w:rsidRPr="008709ED">
        <w:rPr>
          <w:rFonts w:ascii="Century Gothic" w:hAnsi="Century Gothic"/>
          <w:color w:val="000000"/>
          <w:sz w:val="20"/>
          <w:szCs w:val="20"/>
          <w:lang w:val="es-CO"/>
        </w:rPr>
        <w:t xml:space="preserve"> Son causales de</w:t>
      </w:r>
      <w:r w:rsidR="0054107F">
        <w:rPr>
          <w:rFonts w:ascii="Century Gothic" w:hAnsi="Century Gothic"/>
          <w:color w:val="000000"/>
          <w:sz w:val="20"/>
          <w:szCs w:val="20"/>
          <w:lang w:val="es-CO"/>
        </w:rPr>
        <w:t xml:space="preserve">l recurso de </w:t>
      </w:r>
      <w:r w:rsidRPr="008709ED">
        <w:rPr>
          <w:rFonts w:ascii="Century Gothic" w:hAnsi="Century Gothic"/>
          <w:color w:val="000000"/>
          <w:sz w:val="20"/>
          <w:szCs w:val="20"/>
          <w:lang w:val="es-CO"/>
        </w:rPr>
        <w:t xml:space="preserve">anulación: </w:t>
      </w:r>
    </w:p>
    <w:p w14:paraId="74FC3FFB" w14:textId="77777777" w:rsidR="00215A4E" w:rsidRDefault="00215A4E" w:rsidP="008709ED">
      <w:pPr>
        <w:ind w:left="851" w:right="851"/>
        <w:jc w:val="both"/>
        <w:rPr>
          <w:rFonts w:ascii="Century Gothic" w:hAnsi="Century Gothic"/>
          <w:color w:val="000000"/>
          <w:sz w:val="20"/>
          <w:szCs w:val="20"/>
          <w:lang w:val="es-CO"/>
        </w:rPr>
      </w:pPr>
    </w:p>
    <w:p w14:paraId="0C2F7526" w14:textId="77777777" w:rsidR="00215A4E" w:rsidRDefault="00215A4E" w:rsidP="008709ED">
      <w:pPr>
        <w:ind w:left="851" w:right="851"/>
        <w:jc w:val="both"/>
        <w:rPr>
          <w:rFonts w:ascii="Century Gothic" w:hAnsi="Century Gothic"/>
          <w:color w:val="000000"/>
          <w:sz w:val="20"/>
          <w:szCs w:val="20"/>
          <w:lang w:val="es-CO"/>
        </w:rPr>
      </w:pPr>
      <w:r>
        <w:rPr>
          <w:rFonts w:ascii="Century Gothic" w:hAnsi="Century Gothic"/>
          <w:color w:val="000000"/>
          <w:sz w:val="20"/>
          <w:szCs w:val="20"/>
          <w:lang w:val="es-CO"/>
        </w:rPr>
        <w:t>“…</w:t>
      </w:r>
    </w:p>
    <w:p w14:paraId="13ADFB1D" w14:textId="77777777" w:rsidR="00B47C36" w:rsidRDefault="00B47C36" w:rsidP="008709ED">
      <w:pPr>
        <w:ind w:left="851" w:right="851"/>
        <w:jc w:val="both"/>
        <w:rPr>
          <w:rFonts w:ascii="Century Gothic" w:hAnsi="Century Gothic"/>
          <w:color w:val="000000"/>
          <w:sz w:val="20"/>
          <w:szCs w:val="20"/>
          <w:lang w:val="es-CO"/>
        </w:rPr>
      </w:pPr>
    </w:p>
    <w:p w14:paraId="148745E1" w14:textId="77777777" w:rsidR="00B47C36" w:rsidRDefault="00B47C36" w:rsidP="008709ED">
      <w:pPr>
        <w:ind w:left="851" w:right="851"/>
        <w:jc w:val="both"/>
        <w:rPr>
          <w:rFonts w:ascii="Century Gothic" w:hAnsi="Century Gothic"/>
          <w:color w:val="000000"/>
          <w:sz w:val="20"/>
          <w:szCs w:val="20"/>
          <w:lang w:val="es-CO"/>
        </w:rPr>
      </w:pPr>
      <w:r>
        <w:rPr>
          <w:rFonts w:ascii="Century Gothic" w:hAnsi="Century Gothic"/>
          <w:color w:val="000000"/>
          <w:sz w:val="20"/>
          <w:szCs w:val="20"/>
          <w:lang w:val="es-CO"/>
        </w:rPr>
        <w:t>“</w:t>
      </w:r>
      <w:r w:rsidRPr="00B47C36">
        <w:rPr>
          <w:rFonts w:ascii="Century Gothic" w:hAnsi="Century Gothic"/>
          <w:color w:val="000000"/>
          <w:sz w:val="20"/>
          <w:szCs w:val="20"/>
          <w:lang w:val="es-CO"/>
        </w:rPr>
        <w:t>2. La caducidad de la acción, la falta de jurisdicción o de competencia.</w:t>
      </w:r>
    </w:p>
    <w:p w14:paraId="24908103" w14:textId="77777777" w:rsidR="002479FE" w:rsidRPr="008709ED" w:rsidRDefault="002479FE" w:rsidP="002479FE">
      <w:pPr>
        <w:ind w:left="851" w:right="851"/>
        <w:jc w:val="both"/>
        <w:rPr>
          <w:rFonts w:ascii="Century Gothic" w:hAnsi="Century Gothic" w:cs="Tahoma"/>
          <w:sz w:val="20"/>
          <w:szCs w:val="20"/>
          <w:lang w:val="es-CO"/>
        </w:rPr>
      </w:pPr>
    </w:p>
    <w:p w14:paraId="56B21360" w14:textId="77777777" w:rsidR="002479FE" w:rsidRPr="008709ED" w:rsidRDefault="002479FE" w:rsidP="002479FE">
      <w:pPr>
        <w:ind w:left="851" w:right="851"/>
        <w:jc w:val="both"/>
        <w:rPr>
          <w:rFonts w:ascii="Century Gothic" w:hAnsi="Century Gothic" w:cs="Tahoma"/>
          <w:sz w:val="20"/>
          <w:szCs w:val="20"/>
          <w:lang w:val="es-CO"/>
        </w:rPr>
      </w:pPr>
      <w:r w:rsidRPr="008709ED">
        <w:rPr>
          <w:rFonts w:ascii="Century Gothic" w:hAnsi="Century Gothic" w:cs="Tahoma"/>
          <w:sz w:val="20"/>
          <w:szCs w:val="20"/>
          <w:lang w:val="es-CO"/>
        </w:rPr>
        <w:t>“…</w:t>
      </w:r>
    </w:p>
    <w:p w14:paraId="089E2810" w14:textId="77777777" w:rsidR="00215A4E" w:rsidRDefault="00215A4E" w:rsidP="008709ED">
      <w:pPr>
        <w:ind w:left="851" w:right="851"/>
        <w:jc w:val="both"/>
        <w:rPr>
          <w:rFonts w:ascii="Century Gothic" w:hAnsi="Century Gothic"/>
          <w:color w:val="000000"/>
          <w:sz w:val="20"/>
          <w:szCs w:val="20"/>
          <w:lang w:val="es-CO"/>
        </w:rPr>
      </w:pPr>
    </w:p>
    <w:p w14:paraId="3673ADA7" w14:textId="77777777" w:rsidR="00215A4E" w:rsidRPr="008709ED" w:rsidRDefault="00215A4E" w:rsidP="008709ED">
      <w:pPr>
        <w:ind w:left="851" w:right="851"/>
        <w:jc w:val="both"/>
        <w:rPr>
          <w:rFonts w:ascii="Century Gothic" w:hAnsi="Century Gothic"/>
          <w:color w:val="000000"/>
          <w:sz w:val="20"/>
          <w:szCs w:val="20"/>
          <w:lang w:val="es-CO"/>
        </w:rPr>
      </w:pPr>
      <w:r>
        <w:rPr>
          <w:rFonts w:ascii="Century Gothic" w:hAnsi="Century Gothic"/>
          <w:color w:val="000000"/>
          <w:sz w:val="20"/>
          <w:szCs w:val="20"/>
          <w:lang w:val="es-CO"/>
        </w:rPr>
        <w:t xml:space="preserve">“7. Haberse fallado en conciencia o equidad, debiendo ser en derecho, siempre que esta circunstancia aparezca manifiesta en el laudo. </w:t>
      </w:r>
    </w:p>
    <w:p w14:paraId="0ED9B038" w14:textId="77777777" w:rsidR="005A7B8A" w:rsidRPr="008709ED" w:rsidRDefault="005A7B8A" w:rsidP="008709ED">
      <w:pPr>
        <w:ind w:left="851" w:right="851"/>
        <w:jc w:val="both"/>
        <w:rPr>
          <w:rFonts w:ascii="Century Gothic" w:hAnsi="Century Gothic" w:cs="Tahoma"/>
          <w:sz w:val="20"/>
          <w:szCs w:val="20"/>
          <w:lang w:val="es-CO"/>
        </w:rPr>
      </w:pPr>
    </w:p>
    <w:p w14:paraId="504A11EF" w14:textId="77777777" w:rsidR="008709ED" w:rsidRPr="008709ED" w:rsidRDefault="008709ED" w:rsidP="008709ED">
      <w:pPr>
        <w:ind w:left="851" w:right="851"/>
        <w:jc w:val="both"/>
        <w:rPr>
          <w:rFonts w:ascii="Century Gothic" w:hAnsi="Century Gothic" w:cs="Tahoma"/>
          <w:sz w:val="20"/>
          <w:szCs w:val="20"/>
          <w:lang w:val="es-CO"/>
        </w:rPr>
      </w:pPr>
      <w:r w:rsidRPr="008709ED">
        <w:rPr>
          <w:rFonts w:ascii="Century Gothic" w:hAnsi="Century Gothic" w:cs="Tahoma"/>
          <w:sz w:val="20"/>
          <w:szCs w:val="20"/>
          <w:lang w:val="es-CO"/>
        </w:rPr>
        <w:t>“…</w:t>
      </w:r>
    </w:p>
    <w:p w14:paraId="449EE381" w14:textId="77777777" w:rsidR="008709ED" w:rsidRPr="008709ED" w:rsidRDefault="008709ED" w:rsidP="008709ED">
      <w:pPr>
        <w:ind w:left="851" w:right="851"/>
        <w:jc w:val="both"/>
        <w:rPr>
          <w:rFonts w:ascii="Century Gothic" w:hAnsi="Century Gothic" w:cs="Tahoma"/>
          <w:sz w:val="20"/>
          <w:szCs w:val="20"/>
          <w:lang w:val="es-CO"/>
        </w:rPr>
      </w:pPr>
    </w:p>
    <w:p w14:paraId="1E8A9200" w14:textId="77777777" w:rsidR="0054107F" w:rsidRDefault="008709ED" w:rsidP="008709ED">
      <w:pPr>
        <w:shd w:val="clear" w:color="auto" w:fill="FFFFFF"/>
        <w:ind w:left="851" w:right="851"/>
        <w:jc w:val="both"/>
        <w:rPr>
          <w:rFonts w:ascii="Century Gothic" w:hAnsi="Century Gothic" w:cs="Arial"/>
          <w:color w:val="000000"/>
          <w:sz w:val="20"/>
          <w:szCs w:val="20"/>
          <w:lang w:val="es-CO" w:eastAsia="es-CO"/>
        </w:rPr>
      </w:pPr>
      <w:r>
        <w:rPr>
          <w:rFonts w:ascii="Century Gothic" w:hAnsi="Century Gothic" w:cs="Arial"/>
          <w:color w:val="000000"/>
          <w:sz w:val="20"/>
          <w:szCs w:val="20"/>
          <w:lang w:val="es-CO" w:eastAsia="es-CO"/>
        </w:rPr>
        <w:t>“</w:t>
      </w:r>
      <w:r w:rsidR="0054107F">
        <w:rPr>
          <w:rFonts w:ascii="Century Gothic" w:hAnsi="Century Gothic" w:cs="Arial"/>
          <w:color w:val="000000"/>
          <w:sz w:val="20"/>
          <w:szCs w:val="20"/>
          <w:lang w:val="es-CO" w:eastAsia="es-CO"/>
        </w:rPr>
        <w:t xml:space="preserve">9. </w:t>
      </w:r>
      <w:r w:rsidR="0054107F" w:rsidRPr="0054107F">
        <w:rPr>
          <w:rFonts w:ascii="Century Gothic" w:hAnsi="Century Gothic" w:cs="Arial"/>
          <w:color w:val="000000"/>
          <w:sz w:val="20"/>
          <w:szCs w:val="20"/>
          <w:lang w:val="es-CO" w:eastAsia="es-CO"/>
        </w:rPr>
        <w:t>Haber recaído el laudo sobre aspectos no sujetos a la decisión de los árbitros, haber concedido más de lo pedido o no haber decidido sobre cuestiones sujetas al arbitramento</w:t>
      </w:r>
      <w:r w:rsidR="0054107F">
        <w:rPr>
          <w:rFonts w:ascii="Century Gothic" w:hAnsi="Century Gothic" w:cs="Arial"/>
          <w:color w:val="000000"/>
          <w:sz w:val="20"/>
          <w:szCs w:val="20"/>
          <w:lang w:val="es-CO" w:eastAsia="es-CO"/>
        </w:rPr>
        <w:t>”</w:t>
      </w:r>
      <w:r w:rsidR="0054107F" w:rsidRPr="0054107F">
        <w:rPr>
          <w:rFonts w:ascii="Century Gothic" w:hAnsi="Century Gothic" w:cs="Arial"/>
          <w:color w:val="000000"/>
          <w:sz w:val="20"/>
          <w:szCs w:val="20"/>
          <w:lang w:val="es-CO" w:eastAsia="es-CO"/>
        </w:rPr>
        <w:t>.</w:t>
      </w:r>
    </w:p>
    <w:p w14:paraId="450FBE13" w14:textId="77777777" w:rsidR="0054107F" w:rsidRDefault="0054107F" w:rsidP="008709ED">
      <w:pPr>
        <w:shd w:val="clear" w:color="auto" w:fill="FFFFFF"/>
        <w:ind w:left="851" w:right="851"/>
        <w:jc w:val="both"/>
        <w:rPr>
          <w:rFonts w:ascii="Century Gothic" w:hAnsi="Century Gothic" w:cs="Arial"/>
          <w:color w:val="000000"/>
          <w:sz w:val="20"/>
          <w:szCs w:val="20"/>
          <w:lang w:val="es-CO" w:eastAsia="es-CO"/>
        </w:rPr>
      </w:pPr>
    </w:p>
    <w:p w14:paraId="07FBC1F6" w14:textId="77777777" w:rsidR="008709ED" w:rsidRDefault="008709ED" w:rsidP="005A7B8A">
      <w:pPr>
        <w:ind w:left="550" w:right="352"/>
        <w:jc w:val="both"/>
        <w:rPr>
          <w:rFonts w:ascii="Century Gothic" w:hAnsi="Century Gothic" w:cs="Tahoma"/>
          <w:sz w:val="20"/>
          <w:szCs w:val="20"/>
          <w:lang w:val="es-CO"/>
        </w:rPr>
      </w:pPr>
    </w:p>
    <w:p w14:paraId="604CB2C9" w14:textId="77777777" w:rsidR="00B37CD8" w:rsidRPr="005A7B8A" w:rsidRDefault="00B37CD8" w:rsidP="00B37CD8">
      <w:pPr>
        <w:spacing w:line="360" w:lineRule="auto"/>
        <w:jc w:val="both"/>
        <w:rPr>
          <w:rFonts w:ascii="Century Gothic" w:hAnsi="Century Gothic" w:cs="Tahoma"/>
          <w:color w:val="000000"/>
          <w:sz w:val="22"/>
          <w:szCs w:val="22"/>
          <w:lang w:val="es-CO"/>
        </w:rPr>
      </w:pPr>
      <w:r w:rsidRPr="005A7B8A">
        <w:rPr>
          <w:rFonts w:ascii="Century Gothic" w:hAnsi="Century Gothic" w:cs="Tahoma"/>
          <w:color w:val="000000"/>
          <w:sz w:val="22"/>
          <w:szCs w:val="22"/>
          <w:lang w:val="es-CO"/>
        </w:rPr>
        <w:t xml:space="preserve">Los fundamentos que informan la </w:t>
      </w:r>
      <w:r w:rsidR="00401A5B" w:rsidRPr="005A7B8A">
        <w:rPr>
          <w:rFonts w:ascii="Century Gothic" w:hAnsi="Century Gothic" w:cs="Tahoma"/>
          <w:color w:val="000000"/>
          <w:sz w:val="22"/>
          <w:szCs w:val="22"/>
          <w:lang w:val="es-CO"/>
        </w:rPr>
        <w:t>acusaci</w:t>
      </w:r>
      <w:r w:rsidR="00401A5B">
        <w:rPr>
          <w:rFonts w:ascii="Century Gothic" w:hAnsi="Century Gothic" w:cs="Tahoma"/>
          <w:color w:val="000000"/>
          <w:sz w:val="22"/>
          <w:szCs w:val="22"/>
          <w:lang w:val="es-CO"/>
        </w:rPr>
        <w:t>ón</w:t>
      </w:r>
      <w:r w:rsidRPr="005A7B8A">
        <w:rPr>
          <w:rFonts w:ascii="Century Gothic" w:hAnsi="Century Gothic" w:cs="Tahoma"/>
          <w:color w:val="000000"/>
          <w:sz w:val="22"/>
          <w:szCs w:val="22"/>
          <w:lang w:val="es-CO"/>
        </w:rPr>
        <w:t xml:space="preserve"> contra el laudo arbitral los expondrá la Sala al momento de analizar </w:t>
      </w:r>
      <w:r w:rsidR="00782026">
        <w:rPr>
          <w:rFonts w:ascii="Century Gothic" w:hAnsi="Century Gothic" w:cs="Tahoma"/>
          <w:color w:val="000000"/>
          <w:sz w:val="22"/>
          <w:szCs w:val="22"/>
          <w:lang w:val="es-CO"/>
        </w:rPr>
        <w:t>cada</w:t>
      </w:r>
      <w:r w:rsidRPr="005A7B8A">
        <w:rPr>
          <w:rFonts w:ascii="Century Gothic" w:hAnsi="Century Gothic" w:cs="Tahoma"/>
          <w:color w:val="000000"/>
          <w:sz w:val="22"/>
          <w:szCs w:val="22"/>
          <w:lang w:val="es-CO"/>
        </w:rPr>
        <w:t xml:space="preserve"> causal de anulación invocada.</w:t>
      </w:r>
    </w:p>
    <w:p w14:paraId="7973C09A" w14:textId="77777777" w:rsidR="00B37CD8" w:rsidRDefault="00B37CD8" w:rsidP="005A7B8A">
      <w:pPr>
        <w:spacing w:line="360" w:lineRule="auto"/>
        <w:jc w:val="both"/>
        <w:rPr>
          <w:rFonts w:ascii="Century Gothic" w:hAnsi="Century Gothic" w:cs="Tahoma"/>
          <w:color w:val="000000"/>
          <w:sz w:val="22"/>
          <w:szCs w:val="22"/>
          <w:lang w:val="es-CO"/>
        </w:rPr>
      </w:pPr>
    </w:p>
    <w:p w14:paraId="68B0D040" w14:textId="77777777" w:rsidR="005A7B8A" w:rsidRPr="005A7B8A" w:rsidRDefault="005A7B8A" w:rsidP="005A7B8A">
      <w:pPr>
        <w:spacing w:line="360" w:lineRule="auto"/>
        <w:jc w:val="center"/>
        <w:rPr>
          <w:rFonts w:ascii="Century Gothic" w:hAnsi="Century Gothic"/>
          <w:b/>
          <w:bCs/>
          <w:color w:val="000000"/>
          <w:sz w:val="22"/>
          <w:lang w:val="es-CO"/>
        </w:rPr>
      </w:pPr>
      <w:r w:rsidRPr="007316F7">
        <w:rPr>
          <w:rFonts w:ascii="Century Gothic" w:hAnsi="Century Gothic"/>
          <w:b/>
          <w:bCs/>
          <w:color w:val="000000"/>
          <w:sz w:val="22"/>
          <w:lang w:val="es-CO"/>
        </w:rPr>
        <w:t xml:space="preserve">II. </w:t>
      </w:r>
      <w:proofErr w:type="gramStart"/>
      <w:r w:rsidRPr="007316F7">
        <w:rPr>
          <w:rFonts w:ascii="Century Gothic" w:hAnsi="Century Gothic"/>
          <w:b/>
          <w:bCs/>
          <w:color w:val="000000"/>
          <w:sz w:val="22"/>
          <w:lang w:val="es-CO"/>
        </w:rPr>
        <w:t>CONSIDERACIONES.-</w:t>
      </w:r>
      <w:proofErr w:type="gramEnd"/>
      <w:r w:rsidRPr="005A7B8A">
        <w:rPr>
          <w:rFonts w:ascii="Century Gothic" w:hAnsi="Century Gothic"/>
          <w:b/>
          <w:bCs/>
          <w:color w:val="000000"/>
          <w:sz w:val="22"/>
          <w:lang w:val="es-CO"/>
        </w:rPr>
        <w:t xml:space="preserve"> </w:t>
      </w:r>
    </w:p>
    <w:p w14:paraId="62320E46" w14:textId="77777777" w:rsidR="005C7D7E" w:rsidRDefault="005C7D7E" w:rsidP="005A7B8A">
      <w:pPr>
        <w:spacing w:line="360" w:lineRule="auto"/>
        <w:jc w:val="both"/>
        <w:rPr>
          <w:rFonts w:ascii="Century Gothic" w:hAnsi="Century Gothic" w:cs="Arial"/>
          <w:color w:val="000000"/>
          <w:sz w:val="22"/>
          <w:szCs w:val="22"/>
          <w:lang w:val="es-CO"/>
        </w:rPr>
      </w:pPr>
    </w:p>
    <w:p w14:paraId="355A8A44" w14:textId="77777777" w:rsidR="002D45BA" w:rsidRDefault="002D45BA" w:rsidP="005A7B8A">
      <w:pPr>
        <w:spacing w:line="360" w:lineRule="auto"/>
        <w:jc w:val="both"/>
        <w:rPr>
          <w:rFonts w:ascii="Century Gothic" w:hAnsi="Century Gothic" w:cs="Arial"/>
          <w:color w:val="000000"/>
          <w:sz w:val="22"/>
          <w:szCs w:val="22"/>
          <w:lang w:val="es-CO"/>
        </w:rPr>
      </w:pPr>
    </w:p>
    <w:p w14:paraId="6D772FB0" w14:textId="77777777" w:rsidR="005A7B8A" w:rsidRPr="005A7B8A" w:rsidRDefault="005A7B8A" w:rsidP="005A7B8A">
      <w:pPr>
        <w:spacing w:line="360" w:lineRule="auto"/>
        <w:jc w:val="both"/>
        <w:rPr>
          <w:rFonts w:ascii="Century Gothic" w:hAnsi="Century Gothic" w:cs="Arial"/>
          <w:color w:val="000000"/>
          <w:sz w:val="22"/>
          <w:szCs w:val="22"/>
          <w:lang w:val="es-CO"/>
        </w:rPr>
      </w:pPr>
      <w:r w:rsidRPr="008A4401">
        <w:rPr>
          <w:rFonts w:ascii="Century Gothic" w:hAnsi="Century Gothic" w:cs="Arial"/>
          <w:color w:val="000000"/>
          <w:sz w:val="22"/>
          <w:szCs w:val="22"/>
          <w:lang w:val="es-CO"/>
        </w:rPr>
        <w:t>El recurso fue formulado</w:t>
      </w:r>
      <w:r w:rsidRPr="005A7B8A">
        <w:rPr>
          <w:rFonts w:ascii="Century Gothic" w:hAnsi="Century Gothic" w:cs="Arial"/>
          <w:color w:val="000000"/>
          <w:sz w:val="22"/>
          <w:szCs w:val="22"/>
          <w:lang w:val="es-CO"/>
        </w:rPr>
        <w:t xml:space="preserve"> dentro de la oportunidad establecida por el </w:t>
      </w:r>
      <w:r w:rsidRPr="0057452E">
        <w:rPr>
          <w:rFonts w:ascii="Century Gothic" w:hAnsi="Century Gothic" w:cs="Arial"/>
          <w:color w:val="000000"/>
          <w:sz w:val="22"/>
          <w:szCs w:val="22"/>
          <w:lang w:val="es-CO"/>
        </w:rPr>
        <w:t xml:space="preserve">artículo </w:t>
      </w:r>
      <w:r w:rsidR="00C71630" w:rsidRPr="0057452E">
        <w:rPr>
          <w:rFonts w:ascii="Century Gothic" w:hAnsi="Century Gothic" w:cs="Arial"/>
          <w:color w:val="000000"/>
          <w:sz w:val="22"/>
          <w:szCs w:val="22"/>
          <w:lang w:val="es-CO"/>
        </w:rPr>
        <w:t>40</w:t>
      </w:r>
      <w:r w:rsidRPr="0057452E">
        <w:rPr>
          <w:rFonts w:ascii="Century Gothic" w:hAnsi="Century Gothic" w:cs="Arial"/>
          <w:color w:val="000000"/>
          <w:sz w:val="22"/>
          <w:szCs w:val="22"/>
          <w:lang w:val="es-CO"/>
        </w:rPr>
        <w:t xml:space="preserve"> de</w:t>
      </w:r>
      <w:r w:rsidR="00C71630" w:rsidRPr="0057452E">
        <w:rPr>
          <w:rFonts w:ascii="Century Gothic" w:hAnsi="Century Gothic" w:cs="Arial"/>
          <w:color w:val="000000"/>
          <w:sz w:val="22"/>
          <w:szCs w:val="22"/>
          <w:lang w:val="es-CO"/>
        </w:rPr>
        <w:t xml:space="preserve"> </w:t>
      </w:r>
      <w:r w:rsidRPr="0057452E">
        <w:rPr>
          <w:rFonts w:ascii="Century Gothic" w:hAnsi="Century Gothic" w:cs="Arial"/>
          <w:color w:val="000000"/>
          <w:sz w:val="22"/>
          <w:szCs w:val="22"/>
          <w:lang w:val="es-CO"/>
        </w:rPr>
        <w:t>l</w:t>
      </w:r>
      <w:r w:rsidR="00C71630" w:rsidRPr="0057452E">
        <w:rPr>
          <w:rFonts w:ascii="Century Gothic" w:hAnsi="Century Gothic" w:cs="Arial"/>
          <w:color w:val="000000"/>
          <w:sz w:val="22"/>
          <w:szCs w:val="22"/>
          <w:lang w:val="es-CO"/>
        </w:rPr>
        <w:t xml:space="preserve">a </w:t>
      </w:r>
      <w:r w:rsidR="00935A4C">
        <w:rPr>
          <w:rFonts w:ascii="Century Gothic" w:hAnsi="Century Gothic" w:cs="Arial"/>
          <w:color w:val="000000"/>
          <w:sz w:val="22"/>
          <w:szCs w:val="22"/>
          <w:lang w:val="es-CO"/>
        </w:rPr>
        <w:t>L</w:t>
      </w:r>
      <w:r w:rsidR="00C71630" w:rsidRPr="0057452E">
        <w:rPr>
          <w:rFonts w:ascii="Century Gothic" w:hAnsi="Century Gothic" w:cs="Arial"/>
          <w:color w:val="000000"/>
          <w:sz w:val="22"/>
          <w:szCs w:val="22"/>
          <w:lang w:val="es-CO"/>
        </w:rPr>
        <w:t>ey 1563 de 2012</w:t>
      </w:r>
      <w:r w:rsidRPr="0057452E">
        <w:rPr>
          <w:rFonts w:ascii="Century Gothic" w:hAnsi="Century Gothic" w:cs="Arial"/>
          <w:color w:val="000000"/>
          <w:sz w:val="22"/>
          <w:szCs w:val="22"/>
          <w:vertAlign w:val="superscript"/>
          <w:lang w:val="es-CO"/>
        </w:rPr>
        <w:footnoteReference w:id="7"/>
      </w:r>
      <w:r w:rsidRPr="0057452E">
        <w:rPr>
          <w:rFonts w:ascii="Century Gothic" w:hAnsi="Century Gothic" w:cs="Arial"/>
          <w:color w:val="000000"/>
          <w:sz w:val="22"/>
          <w:szCs w:val="22"/>
          <w:lang w:val="es-CO"/>
        </w:rPr>
        <w:t>,</w:t>
      </w:r>
      <w:r w:rsidRPr="005A7B8A">
        <w:rPr>
          <w:rFonts w:ascii="Century Gothic" w:hAnsi="Century Gothic" w:cs="Arial"/>
          <w:color w:val="000000"/>
          <w:sz w:val="22"/>
          <w:szCs w:val="22"/>
          <w:lang w:val="es-CO"/>
        </w:rPr>
        <w:t xml:space="preserve"> teniendo </w:t>
      </w:r>
      <w:r w:rsidR="008A4401">
        <w:rPr>
          <w:rFonts w:ascii="Century Gothic" w:hAnsi="Century Gothic" w:cs="Arial"/>
          <w:color w:val="000000"/>
          <w:sz w:val="22"/>
          <w:szCs w:val="22"/>
          <w:lang w:val="es-CO"/>
        </w:rPr>
        <w:t>en cuenta que</w:t>
      </w:r>
      <w:r w:rsidR="007316F7">
        <w:rPr>
          <w:rFonts w:ascii="Century Gothic" w:hAnsi="Century Gothic" w:cs="Arial"/>
          <w:color w:val="000000"/>
          <w:sz w:val="22"/>
          <w:szCs w:val="22"/>
          <w:lang w:val="es-CO"/>
        </w:rPr>
        <w:t xml:space="preserve"> la providencia que resolvió la </w:t>
      </w:r>
      <w:r w:rsidR="007316F7">
        <w:rPr>
          <w:rFonts w:ascii="Century Gothic" w:hAnsi="Century Gothic" w:cs="Arial"/>
          <w:color w:val="000000"/>
          <w:sz w:val="22"/>
          <w:szCs w:val="22"/>
          <w:lang w:val="es-CO"/>
        </w:rPr>
        <w:lastRenderedPageBreak/>
        <w:t>aclaración y complementación del laudo fue profe</w:t>
      </w:r>
      <w:r w:rsidR="00E02562">
        <w:rPr>
          <w:rFonts w:ascii="Century Gothic" w:hAnsi="Century Gothic" w:cs="Arial"/>
          <w:color w:val="000000"/>
          <w:sz w:val="22"/>
          <w:szCs w:val="22"/>
          <w:lang w:val="es-CO"/>
        </w:rPr>
        <w:t>rida el 22 de diciembre de 2015,</w:t>
      </w:r>
      <w:r w:rsidR="005D21C3">
        <w:rPr>
          <w:rFonts w:ascii="Century Gothic" w:hAnsi="Century Gothic" w:cs="Arial"/>
          <w:color w:val="000000"/>
          <w:sz w:val="22"/>
          <w:szCs w:val="22"/>
          <w:lang w:val="es-CO"/>
        </w:rPr>
        <w:t xml:space="preserve"> </w:t>
      </w:r>
      <w:r w:rsidR="002479FE">
        <w:rPr>
          <w:rFonts w:ascii="Century Gothic" w:hAnsi="Century Gothic" w:cs="Arial"/>
          <w:color w:val="000000"/>
          <w:sz w:val="22"/>
          <w:szCs w:val="22"/>
          <w:lang w:val="es-CO"/>
        </w:rPr>
        <w:t xml:space="preserve">se </w:t>
      </w:r>
      <w:r w:rsidR="005D21C3">
        <w:rPr>
          <w:rFonts w:ascii="Century Gothic" w:hAnsi="Century Gothic" w:cs="Arial"/>
          <w:color w:val="000000"/>
          <w:sz w:val="22"/>
          <w:szCs w:val="22"/>
          <w:lang w:val="es-CO"/>
        </w:rPr>
        <w:t>notific</w:t>
      </w:r>
      <w:r w:rsidR="002479FE">
        <w:rPr>
          <w:rFonts w:ascii="Century Gothic" w:hAnsi="Century Gothic" w:cs="Arial"/>
          <w:color w:val="000000"/>
          <w:sz w:val="22"/>
          <w:szCs w:val="22"/>
          <w:lang w:val="es-CO"/>
        </w:rPr>
        <w:t xml:space="preserve">ó </w:t>
      </w:r>
      <w:r w:rsidR="007316F7">
        <w:rPr>
          <w:rFonts w:ascii="Century Gothic" w:hAnsi="Century Gothic" w:cs="Arial"/>
          <w:color w:val="000000"/>
          <w:sz w:val="22"/>
          <w:szCs w:val="22"/>
          <w:lang w:val="es-CO"/>
        </w:rPr>
        <w:t>por medio electrónico el 24 de esos mismos mes y año</w:t>
      </w:r>
      <w:r w:rsidR="005D21C3">
        <w:rPr>
          <w:rFonts w:ascii="Century Gothic" w:hAnsi="Century Gothic" w:cs="Arial"/>
          <w:color w:val="000000"/>
          <w:sz w:val="22"/>
          <w:szCs w:val="22"/>
          <w:lang w:val="es-CO"/>
        </w:rPr>
        <w:t xml:space="preserve"> </w:t>
      </w:r>
      <w:r w:rsidRPr="005A7B8A">
        <w:rPr>
          <w:rFonts w:ascii="Century Gothic" w:hAnsi="Century Gothic" w:cs="Arial"/>
          <w:color w:val="000000"/>
          <w:sz w:val="22"/>
          <w:szCs w:val="22"/>
          <w:lang w:val="es-CO"/>
        </w:rPr>
        <w:t>y el recurso d</w:t>
      </w:r>
      <w:r w:rsidR="005D21C3">
        <w:rPr>
          <w:rFonts w:ascii="Century Gothic" w:hAnsi="Century Gothic" w:cs="Arial"/>
          <w:color w:val="000000"/>
          <w:sz w:val="22"/>
          <w:szCs w:val="22"/>
          <w:lang w:val="es-CO"/>
        </w:rPr>
        <w:t>e anulación fue interpuesto</w:t>
      </w:r>
      <w:r w:rsidR="00E02562">
        <w:rPr>
          <w:rFonts w:ascii="Century Gothic" w:hAnsi="Century Gothic" w:cs="Arial"/>
          <w:color w:val="000000"/>
          <w:sz w:val="22"/>
          <w:szCs w:val="22"/>
          <w:lang w:val="es-CO"/>
        </w:rPr>
        <w:t xml:space="preserve"> </w:t>
      </w:r>
      <w:r w:rsidR="00AE3E8D">
        <w:rPr>
          <w:rFonts w:ascii="Century Gothic" w:hAnsi="Century Gothic" w:cs="Arial"/>
          <w:color w:val="000000"/>
          <w:sz w:val="22"/>
          <w:szCs w:val="22"/>
          <w:lang w:val="es-CO"/>
        </w:rPr>
        <w:t>el 1</w:t>
      </w:r>
      <w:r w:rsidR="00E02562">
        <w:rPr>
          <w:rFonts w:ascii="Century Gothic" w:hAnsi="Century Gothic" w:cs="Arial"/>
          <w:color w:val="000000"/>
          <w:sz w:val="22"/>
          <w:szCs w:val="22"/>
          <w:lang w:val="es-CO"/>
        </w:rPr>
        <w:t>8</w:t>
      </w:r>
      <w:r w:rsidR="00AE3E8D">
        <w:rPr>
          <w:rFonts w:ascii="Century Gothic" w:hAnsi="Century Gothic" w:cs="Arial"/>
          <w:color w:val="000000"/>
          <w:sz w:val="22"/>
          <w:szCs w:val="22"/>
          <w:lang w:val="es-CO"/>
        </w:rPr>
        <w:t xml:space="preserve"> de enero de 201</w:t>
      </w:r>
      <w:r w:rsidR="00E02562">
        <w:rPr>
          <w:rFonts w:ascii="Century Gothic" w:hAnsi="Century Gothic" w:cs="Arial"/>
          <w:color w:val="000000"/>
          <w:sz w:val="22"/>
          <w:szCs w:val="22"/>
          <w:lang w:val="es-CO"/>
        </w:rPr>
        <w:t>6</w:t>
      </w:r>
      <w:r w:rsidR="0057452E">
        <w:rPr>
          <w:rFonts w:ascii="Century Gothic" w:hAnsi="Century Gothic" w:cs="Arial"/>
          <w:color w:val="000000"/>
          <w:sz w:val="22"/>
          <w:szCs w:val="22"/>
          <w:lang w:val="es-CO"/>
        </w:rPr>
        <w:t>, es decir, dentro de los 30</w:t>
      </w:r>
      <w:r w:rsidRPr="005A7B8A">
        <w:rPr>
          <w:rFonts w:ascii="Century Gothic" w:hAnsi="Century Gothic" w:cs="Arial"/>
          <w:color w:val="000000"/>
          <w:sz w:val="22"/>
          <w:szCs w:val="22"/>
          <w:lang w:val="es-CO"/>
        </w:rPr>
        <w:t xml:space="preserve"> días</w:t>
      </w:r>
      <w:r w:rsidR="0057452E">
        <w:rPr>
          <w:rFonts w:ascii="Century Gothic" w:hAnsi="Century Gothic" w:cs="Arial"/>
          <w:color w:val="000000"/>
          <w:sz w:val="22"/>
          <w:szCs w:val="22"/>
          <w:lang w:val="es-CO"/>
        </w:rPr>
        <w:t xml:space="preserve"> hábiles</w:t>
      </w:r>
      <w:r w:rsidRPr="005A7B8A">
        <w:rPr>
          <w:rFonts w:ascii="Century Gothic" w:hAnsi="Century Gothic" w:cs="Arial"/>
          <w:color w:val="000000"/>
          <w:sz w:val="22"/>
          <w:szCs w:val="22"/>
          <w:lang w:val="es-CO"/>
        </w:rPr>
        <w:t xml:space="preserve"> siguientes. </w:t>
      </w:r>
    </w:p>
    <w:p w14:paraId="106D5CBD" w14:textId="77777777" w:rsidR="005A7B8A" w:rsidRDefault="005A7B8A" w:rsidP="005A7B8A">
      <w:pPr>
        <w:tabs>
          <w:tab w:val="num" w:pos="540"/>
        </w:tabs>
        <w:jc w:val="both"/>
        <w:rPr>
          <w:rFonts w:ascii="Century Gothic" w:hAnsi="Century Gothic"/>
          <w:bCs/>
          <w:color w:val="000000"/>
          <w:sz w:val="22"/>
          <w:szCs w:val="22"/>
          <w:lang w:val="es-CO"/>
        </w:rPr>
      </w:pPr>
    </w:p>
    <w:p w14:paraId="4E8B846B" w14:textId="77777777" w:rsidR="004E0DFB" w:rsidRPr="005A7B8A" w:rsidRDefault="004E0DFB" w:rsidP="005A7B8A">
      <w:pPr>
        <w:tabs>
          <w:tab w:val="num" w:pos="540"/>
        </w:tabs>
        <w:jc w:val="both"/>
        <w:rPr>
          <w:rFonts w:ascii="Century Gothic" w:hAnsi="Century Gothic"/>
          <w:bCs/>
          <w:color w:val="000000"/>
          <w:sz w:val="22"/>
          <w:szCs w:val="22"/>
          <w:lang w:val="es-CO"/>
        </w:rPr>
      </w:pPr>
    </w:p>
    <w:p w14:paraId="5963DAD4" w14:textId="77777777" w:rsidR="005A7B8A" w:rsidRPr="005A7B8A" w:rsidRDefault="005A7B8A" w:rsidP="005A7B8A">
      <w:pPr>
        <w:spacing w:line="360" w:lineRule="auto"/>
        <w:jc w:val="both"/>
        <w:rPr>
          <w:rFonts w:ascii="Century Gothic" w:hAnsi="Century Gothic"/>
          <w:b/>
          <w:color w:val="000000"/>
          <w:sz w:val="22"/>
          <w:szCs w:val="22"/>
          <w:lang w:val="es-CO"/>
        </w:rPr>
      </w:pPr>
      <w:r w:rsidRPr="005A7B8A">
        <w:rPr>
          <w:rFonts w:ascii="Century Gothic" w:hAnsi="Century Gothic"/>
          <w:b/>
          <w:color w:val="000000"/>
          <w:sz w:val="22"/>
          <w:szCs w:val="22"/>
          <w:lang w:val="es-CO"/>
        </w:rPr>
        <w:t>1.</w:t>
      </w:r>
      <w:r w:rsidR="009F299F">
        <w:rPr>
          <w:rFonts w:ascii="Century Gothic" w:hAnsi="Century Gothic"/>
          <w:b/>
          <w:color w:val="000000"/>
          <w:sz w:val="22"/>
          <w:szCs w:val="22"/>
          <w:lang w:val="es-CO"/>
        </w:rPr>
        <w:t xml:space="preserve">- </w:t>
      </w:r>
      <w:r w:rsidRPr="005A7B8A">
        <w:rPr>
          <w:rFonts w:ascii="Century Gothic" w:hAnsi="Century Gothic"/>
          <w:b/>
          <w:color w:val="000000"/>
          <w:sz w:val="22"/>
          <w:szCs w:val="22"/>
          <w:lang w:val="es-CO"/>
        </w:rPr>
        <w:t xml:space="preserve">Competencia de la Sala para conocer del </w:t>
      </w:r>
      <w:proofErr w:type="gramStart"/>
      <w:r w:rsidRPr="005A7B8A">
        <w:rPr>
          <w:rFonts w:ascii="Century Gothic" w:hAnsi="Century Gothic"/>
          <w:b/>
          <w:color w:val="000000"/>
          <w:sz w:val="22"/>
          <w:szCs w:val="22"/>
          <w:lang w:val="es-CO"/>
        </w:rPr>
        <w:t>recurso.</w:t>
      </w:r>
      <w:r w:rsidR="00245F2A">
        <w:rPr>
          <w:rFonts w:ascii="Century Gothic" w:hAnsi="Century Gothic"/>
          <w:b/>
          <w:color w:val="000000"/>
          <w:sz w:val="22"/>
          <w:szCs w:val="22"/>
          <w:lang w:val="es-CO"/>
        </w:rPr>
        <w:t>-</w:t>
      </w:r>
      <w:proofErr w:type="gramEnd"/>
      <w:r w:rsidRPr="005A7B8A">
        <w:rPr>
          <w:rFonts w:ascii="Century Gothic" w:hAnsi="Century Gothic"/>
          <w:b/>
          <w:color w:val="000000"/>
          <w:sz w:val="22"/>
          <w:szCs w:val="22"/>
          <w:lang w:val="es-CO"/>
        </w:rPr>
        <w:t xml:space="preserve"> </w:t>
      </w:r>
    </w:p>
    <w:p w14:paraId="66CEEEAD" w14:textId="77777777" w:rsidR="005A7B8A" w:rsidRPr="005A7B8A" w:rsidRDefault="005A7B8A" w:rsidP="005A7B8A">
      <w:pPr>
        <w:spacing w:line="360" w:lineRule="auto"/>
        <w:jc w:val="both"/>
        <w:rPr>
          <w:rFonts w:ascii="Century Gothic" w:hAnsi="Century Gothic" w:cs="Arial"/>
          <w:color w:val="000000"/>
          <w:sz w:val="22"/>
          <w:szCs w:val="22"/>
          <w:lang w:val="es-CO"/>
        </w:rPr>
      </w:pPr>
    </w:p>
    <w:p w14:paraId="2BA73FC3" w14:textId="77777777" w:rsidR="005A7B8A" w:rsidRPr="005A7B8A" w:rsidRDefault="005A7B8A" w:rsidP="005A7B8A">
      <w:pPr>
        <w:spacing w:line="360" w:lineRule="auto"/>
        <w:jc w:val="both"/>
        <w:rPr>
          <w:rFonts w:ascii="Century Gothic" w:hAnsi="Century Gothic"/>
          <w:color w:val="000000"/>
          <w:sz w:val="22"/>
          <w:lang w:val="es-CO"/>
        </w:rPr>
      </w:pPr>
      <w:r w:rsidRPr="005A7B8A">
        <w:rPr>
          <w:rFonts w:ascii="Century Gothic" w:hAnsi="Century Gothic" w:cs="Arial"/>
          <w:bCs/>
          <w:color w:val="000000"/>
          <w:sz w:val="22"/>
          <w:szCs w:val="22"/>
          <w:lang w:val="es-CO"/>
        </w:rPr>
        <w:t>El contrato que dio origen a la contro</w:t>
      </w:r>
      <w:r w:rsidR="002479FE">
        <w:rPr>
          <w:rFonts w:ascii="Century Gothic" w:hAnsi="Century Gothic" w:cs="Arial"/>
          <w:bCs/>
          <w:color w:val="000000"/>
          <w:sz w:val="22"/>
          <w:szCs w:val="22"/>
          <w:lang w:val="es-CO"/>
        </w:rPr>
        <w:t>versia y de cuyo pacto arbitral</w:t>
      </w:r>
      <w:r w:rsidRPr="005A7B8A">
        <w:rPr>
          <w:rFonts w:ascii="Century Gothic" w:hAnsi="Century Gothic" w:cs="Arial"/>
          <w:bCs/>
          <w:color w:val="000000"/>
          <w:sz w:val="22"/>
          <w:szCs w:val="22"/>
          <w:lang w:val="es-CO"/>
        </w:rPr>
        <w:t xml:space="preserve"> </w:t>
      </w:r>
      <w:r w:rsidR="002479FE">
        <w:rPr>
          <w:rFonts w:ascii="Century Gothic" w:hAnsi="Century Gothic" w:cs="Arial"/>
          <w:bCs/>
          <w:color w:val="000000"/>
          <w:sz w:val="22"/>
          <w:szCs w:val="22"/>
          <w:lang w:val="es-CO"/>
        </w:rPr>
        <w:t>(</w:t>
      </w:r>
      <w:r w:rsidRPr="005A7B8A">
        <w:rPr>
          <w:rFonts w:ascii="Century Gothic" w:hAnsi="Century Gothic" w:cs="Arial"/>
          <w:bCs/>
          <w:color w:val="000000"/>
          <w:sz w:val="22"/>
          <w:szCs w:val="22"/>
          <w:lang w:val="es-CO"/>
        </w:rPr>
        <w:t>que hace parte de</w:t>
      </w:r>
      <w:r w:rsidR="002479FE">
        <w:rPr>
          <w:rFonts w:ascii="Century Gothic" w:hAnsi="Century Gothic" w:cs="Arial"/>
          <w:bCs/>
          <w:color w:val="000000"/>
          <w:sz w:val="22"/>
          <w:szCs w:val="22"/>
          <w:lang w:val="es-CO"/>
        </w:rPr>
        <w:t xml:space="preserve"> aquél)</w:t>
      </w:r>
      <w:r w:rsidR="00C91CF8">
        <w:rPr>
          <w:rFonts w:ascii="Century Gothic" w:hAnsi="Century Gothic" w:cs="Arial"/>
          <w:bCs/>
          <w:color w:val="000000"/>
          <w:sz w:val="22"/>
          <w:szCs w:val="22"/>
          <w:lang w:val="es-CO"/>
        </w:rPr>
        <w:t>,</w:t>
      </w:r>
      <w:r w:rsidR="009F411A">
        <w:rPr>
          <w:rFonts w:ascii="Century Gothic" w:hAnsi="Century Gothic" w:cs="Arial"/>
          <w:bCs/>
          <w:color w:val="000000"/>
          <w:sz w:val="22"/>
          <w:szCs w:val="22"/>
          <w:lang w:val="es-CO"/>
        </w:rPr>
        <w:t xml:space="preserve"> d</w:t>
      </w:r>
      <w:r w:rsidRPr="005A7B8A">
        <w:rPr>
          <w:rFonts w:ascii="Century Gothic" w:hAnsi="Century Gothic" w:cs="Arial"/>
          <w:bCs/>
          <w:color w:val="000000"/>
          <w:sz w:val="22"/>
          <w:szCs w:val="22"/>
          <w:lang w:val="es-CO"/>
        </w:rPr>
        <w:t xml:space="preserve">erivó competencia el Tribunal de Arbitramento que profirió el laudo objeto del recurso </w:t>
      </w:r>
      <w:r w:rsidR="002479FE">
        <w:rPr>
          <w:rFonts w:ascii="Century Gothic" w:hAnsi="Century Gothic" w:cs="Arial"/>
          <w:bCs/>
          <w:color w:val="000000"/>
          <w:sz w:val="22"/>
          <w:szCs w:val="22"/>
          <w:lang w:val="es-CO"/>
        </w:rPr>
        <w:t xml:space="preserve">que acá se decide </w:t>
      </w:r>
      <w:r w:rsidRPr="005A7B8A">
        <w:rPr>
          <w:rFonts w:ascii="Century Gothic" w:hAnsi="Century Gothic" w:cs="Arial"/>
          <w:bCs/>
          <w:color w:val="000000"/>
          <w:sz w:val="22"/>
          <w:szCs w:val="22"/>
          <w:lang w:val="es-CO"/>
        </w:rPr>
        <w:t>es</w:t>
      </w:r>
      <w:r w:rsidR="00EB3F89">
        <w:rPr>
          <w:rFonts w:ascii="Century Gothic" w:hAnsi="Century Gothic" w:cs="Arial"/>
          <w:bCs/>
          <w:color w:val="000000"/>
          <w:sz w:val="22"/>
          <w:szCs w:val="22"/>
          <w:lang w:val="es-CO"/>
        </w:rPr>
        <w:t xml:space="preserve"> un contrato estatal, porque uno</w:t>
      </w:r>
      <w:r w:rsidRPr="005A7B8A">
        <w:rPr>
          <w:rFonts w:ascii="Century Gothic" w:hAnsi="Century Gothic" w:cs="Arial"/>
          <w:bCs/>
          <w:color w:val="000000"/>
          <w:sz w:val="22"/>
          <w:szCs w:val="22"/>
          <w:lang w:val="es-CO"/>
        </w:rPr>
        <w:t xml:space="preserve"> de l</w:t>
      </w:r>
      <w:r w:rsidR="00EB3F89">
        <w:rPr>
          <w:rFonts w:ascii="Century Gothic" w:hAnsi="Century Gothic" w:cs="Arial"/>
          <w:bCs/>
          <w:color w:val="000000"/>
          <w:sz w:val="22"/>
          <w:szCs w:val="22"/>
          <w:lang w:val="es-CO"/>
        </w:rPr>
        <w:t xml:space="preserve">os contratantes </w:t>
      </w:r>
      <w:r w:rsidR="000A3605">
        <w:rPr>
          <w:rFonts w:ascii="Century Gothic" w:hAnsi="Century Gothic" w:cs="Arial"/>
          <w:bCs/>
          <w:color w:val="000000"/>
          <w:sz w:val="22"/>
          <w:szCs w:val="22"/>
          <w:lang w:val="es-CO"/>
        </w:rPr>
        <w:t xml:space="preserve">(Distrito </w:t>
      </w:r>
      <w:r w:rsidR="00935A4C">
        <w:rPr>
          <w:rFonts w:ascii="Century Gothic" w:hAnsi="Century Gothic" w:cs="Arial"/>
          <w:bCs/>
          <w:color w:val="000000"/>
          <w:sz w:val="22"/>
          <w:szCs w:val="22"/>
          <w:lang w:val="es-CO"/>
        </w:rPr>
        <w:t>Capital</w:t>
      </w:r>
      <w:r w:rsidR="000A3605">
        <w:rPr>
          <w:rFonts w:ascii="Century Gothic" w:hAnsi="Century Gothic" w:cs="Arial"/>
          <w:bCs/>
          <w:color w:val="000000"/>
          <w:sz w:val="22"/>
          <w:szCs w:val="22"/>
          <w:lang w:val="es-CO"/>
        </w:rPr>
        <w:t xml:space="preserve"> – Unidad Ejecutiva de Servicios Públicos – U</w:t>
      </w:r>
      <w:r w:rsidR="00E02562">
        <w:rPr>
          <w:rFonts w:ascii="Century Gothic" w:hAnsi="Century Gothic" w:cs="Arial"/>
          <w:bCs/>
          <w:color w:val="000000"/>
          <w:sz w:val="22"/>
          <w:szCs w:val="22"/>
          <w:lang w:val="es-CO"/>
        </w:rPr>
        <w:t>ASP</w:t>
      </w:r>
      <w:r w:rsidR="000A3605">
        <w:rPr>
          <w:rFonts w:ascii="Century Gothic" w:hAnsi="Century Gothic" w:cs="Arial"/>
          <w:bCs/>
          <w:color w:val="000000"/>
          <w:sz w:val="22"/>
          <w:szCs w:val="22"/>
          <w:lang w:val="es-CO"/>
        </w:rPr>
        <w:t xml:space="preserve">, que posteriormente fue transformada en la Unidad Administrativa Especial de Servicios Públicos - UAESP </w:t>
      </w:r>
      <w:r w:rsidR="00C91CF8">
        <w:rPr>
          <w:rStyle w:val="Refdenotaalpie"/>
          <w:rFonts w:ascii="Century Gothic" w:hAnsi="Century Gothic"/>
          <w:color w:val="000000"/>
          <w:sz w:val="22"/>
          <w:lang w:val="es-CO"/>
        </w:rPr>
        <w:footnoteReference w:id="8"/>
      </w:r>
      <w:r w:rsidR="00C91CF8">
        <w:rPr>
          <w:rFonts w:ascii="Century Gothic" w:hAnsi="Century Gothic" w:cs="Arial"/>
          <w:color w:val="000000"/>
          <w:sz w:val="22"/>
          <w:lang w:val="es-CO"/>
        </w:rPr>
        <w:t xml:space="preserve">) </w:t>
      </w:r>
      <w:r w:rsidRPr="005A7B8A">
        <w:rPr>
          <w:rFonts w:ascii="Century Gothic" w:hAnsi="Century Gothic" w:cs="Arial"/>
          <w:bCs/>
          <w:color w:val="000000"/>
          <w:sz w:val="22"/>
          <w:szCs w:val="22"/>
          <w:lang w:val="es-CO"/>
        </w:rPr>
        <w:t xml:space="preserve"> tiene la naturaleza de entidad estatal</w:t>
      </w:r>
      <w:r w:rsidR="00C91CF8">
        <w:rPr>
          <w:rFonts w:ascii="Century Gothic" w:hAnsi="Century Gothic" w:cs="Arial"/>
          <w:bCs/>
          <w:color w:val="000000"/>
          <w:sz w:val="22"/>
          <w:szCs w:val="22"/>
          <w:lang w:val="es-CO"/>
        </w:rPr>
        <w:t xml:space="preserve"> (</w:t>
      </w:r>
      <w:r w:rsidR="00CB545C">
        <w:rPr>
          <w:rFonts w:ascii="Century Gothic" w:hAnsi="Century Gothic" w:cs="Arial"/>
          <w:bCs/>
          <w:color w:val="000000"/>
          <w:sz w:val="22"/>
          <w:szCs w:val="22"/>
          <w:lang w:val="es-CO"/>
        </w:rPr>
        <w:t xml:space="preserve">artículo </w:t>
      </w:r>
      <w:r w:rsidR="00935A4C">
        <w:rPr>
          <w:rFonts w:ascii="Century Gothic" w:hAnsi="Century Gothic"/>
          <w:color w:val="000000"/>
          <w:sz w:val="22"/>
          <w:lang w:val="es-CO"/>
        </w:rPr>
        <w:t>32 de la L</w:t>
      </w:r>
      <w:r w:rsidR="00C91CF8">
        <w:rPr>
          <w:rFonts w:ascii="Century Gothic" w:hAnsi="Century Gothic"/>
          <w:color w:val="000000"/>
          <w:sz w:val="22"/>
          <w:lang w:val="es-CO"/>
        </w:rPr>
        <w:t>ey 80 de 1993).</w:t>
      </w:r>
    </w:p>
    <w:p w14:paraId="4A45D84F" w14:textId="77777777" w:rsidR="005A7B8A" w:rsidRDefault="005A7B8A" w:rsidP="005A7B8A">
      <w:pPr>
        <w:spacing w:line="360" w:lineRule="auto"/>
        <w:jc w:val="both"/>
        <w:rPr>
          <w:rFonts w:ascii="Century Gothic" w:hAnsi="Century Gothic"/>
          <w:color w:val="000000"/>
          <w:sz w:val="22"/>
          <w:lang w:val="es-CO"/>
        </w:rPr>
      </w:pPr>
    </w:p>
    <w:p w14:paraId="74881893" w14:textId="77777777" w:rsidR="00F13532" w:rsidRPr="00AF1D37" w:rsidRDefault="00F13532" w:rsidP="00F13532">
      <w:pPr>
        <w:pStyle w:val="Textoindependiente"/>
        <w:rPr>
          <w:rFonts w:ascii="Century Gothic" w:hAnsi="Century Gothic" w:cs="Arial"/>
          <w:sz w:val="22"/>
          <w:szCs w:val="22"/>
        </w:rPr>
      </w:pPr>
      <w:r w:rsidRPr="00AF1D37">
        <w:rPr>
          <w:rFonts w:ascii="Century Gothic" w:hAnsi="Century Gothic" w:cs="Arial"/>
          <w:sz w:val="22"/>
          <w:szCs w:val="22"/>
        </w:rPr>
        <w:t xml:space="preserve">Al respecto, </w:t>
      </w:r>
      <w:bookmarkStart w:id="1" w:name="_Hlk27536394"/>
      <w:r w:rsidRPr="00AF1D37">
        <w:rPr>
          <w:rFonts w:ascii="Century Gothic" w:hAnsi="Century Gothic" w:cs="Arial"/>
          <w:sz w:val="22"/>
          <w:szCs w:val="22"/>
        </w:rPr>
        <w:t>la jurisprudencia de esta Corporación ha señalado que la naturaleza del contrato no depende de su régimen jurídico, puesto que, según las normas legales vigentes, por cuya virtud se acogió un criterio subjetivo u orgánico, deben considerarse contratos estatales aquellos que celebren las entidades que participan de esa misma naturaleza.</w:t>
      </w:r>
      <w:bookmarkEnd w:id="1"/>
      <w:r w:rsidRPr="00AF1D37">
        <w:rPr>
          <w:rFonts w:ascii="Century Gothic" w:hAnsi="Century Gothic" w:cs="Arial"/>
          <w:sz w:val="22"/>
          <w:szCs w:val="22"/>
        </w:rPr>
        <w:t xml:space="preserve"> En este sentido</w:t>
      </w:r>
      <w:r>
        <w:rPr>
          <w:rFonts w:ascii="Century Gothic" w:hAnsi="Century Gothic" w:cs="Arial"/>
          <w:sz w:val="22"/>
          <w:szCs w:val="22"/>
        </w:rPr>
        <w:t>,</w:t>
      </w:r>
      <w:r w:rsidRPr="00AF1D37">
        <w:rPr>
          <w:rFonts w:ascii="Century Gothic" w:hAnsi="Century Gothic" w:cs="Arial"/>
          <w:sz w:val="22"/>
          <w:szCs w:val="22"/>
        </w:rPr>
        <w:t xml:space="preserve"> ha </w:t>
      </w:r>
      <w:r>
        <w:rPr>
          <w:rFonts w:ascii="Century Gothic" w:hAnsi="Century Gothic" w:cs="Arial"/>
          <w:sz w:val="22"/>
          <w:szCs w:val="22"/>
        </w:rPr>
        <w:t xml:space="preserve">dicho la </w:t>
      </w:r>
      <w:r w:rsidRPr="00AF1D37">
        <w:rPr>
          <w:rFonts w:ascii="Century Gothic" w:hAnsi="Century Gothic" w:cs="Arial"/>
          <w:sz w:val="22"/>
          <w:szCs w:val="22"/>
        </w:rPr>
        <w:t>Sala:</w:t>
      </w:r>
    </w:p>
    <w:p w14:paraId="2423C35A" w14:textId="77777777" w:rsidR="00F13532" w:rsidRDefault="00F13532" w:rsidP="00F13532">
      <w:pPr>
        <w:pStyle w:val="Textoindependiente"/>
        <w:spacing w:line="240" w:lineRule="auto"/>
        <w:rPr>
          <w:rFonts w:ascii="Century Gothic" w:hAnsi="Century Gothic" w:cs="Arial"/>
          <w:sz w:val="22"/>
          <w:szCs w:val="22"/>
        </w:rPr>
      </w:pPr>
    </w:p>
    <w:p w14:paraId="0B0A2898" w14:textId="77777777" w:rsidR="004E0DFB" w:rsidRPr="00AF1D37" w:rsidRDefault="004E0DFB" w:rsidP="00F13532">
      <w:pPr>
        <w:pStyle w:val="Textoindependiente"/>
        <w:spacing w:line="240" w:lineRule="auto"/>
        <w:rPr>
          <w:rFonts w:ascii="Century Gothic" w:hAnsi="Century Gothic" w:cs="Arial"/>
          <w:sz w:val="22"/>
          <w:szCs w:val="22"/>
        </w:rPr>
      </w:pPr>
    </w:p>
    <w:p w14:paraId="1FC3FAFB" w14:textId="77777777" w:rsidR="00F13532" w:rsidRPr="00AF1D37" w:rsidRDefault="00F13532" w:rsidP="00F13532">
      <w:pPr>
        <w:pStyle w:val="Textodebloque"/>
        <w:ind w:left="851" w:right="851"/>
        <w:rPr>
          <w:rFonts w:ascii="Century Gothic" w:hAnsi="Century Gothic" w:cs="Arial"/>
          <w:sz w:val="20"/>
          <w:szCs w:val="20"/>
        </w:rPr>
      </w:pPr>
      <w:r w:rsidRPr="00AF1D37">
        <w:rPr>
          <w:rFonts w:ascii="Century Gothic" w:hAnsi="Century Gothic" w:cs="Arial"/>
          <w:iCs/>
          <w:sz w:val="20"/>
          <w:szCs w:val="20"/>
        </w:rPr>
        <w:t xml:space="preserve">“De este modo, </w:t>
      </w:r>
      <w:r w:rsidRPr="00AF1D37">
        <w:rPr>
          <w:rFonts w:ascii="Century Gothic" w:hAnsi="Century Gothic" w:cs="Arial"/>
          <w:b/>
          <w:bCs/>
          <w:iCs/>
          <w:sz w:val="20"/>
          <w:szCs w:val="20"/>
        </w:rPr>
        <w:t>son contratos estatales ‘todos los contratos que celebren las entidades públicas del Estado,</w:t>
      </w:r>
      <w:r w:rsidRPr="00AF1D37">
        <w:rPr>
          <w:rFonts w:ascii="Century Gothic" w:hAnsi="Century Gothic" w:cs="Arial"/>
          <w:iCs/>
          <w:sz w:val="20"/>
          <w:szCs w:val="20"/>
        </w:rPr>
        <w:t xml:space="preserve"> ya sea que se regulen por el Estatuto General de Contratación Administrativa o que estén sujetos a regímenes especiales’, y estos últimos, </w:t>
      </w:r>
      <w:r w:rsidRPr="00AF1D37">
        <w:rPr>
          <w:rFonts w:ascii="Century Gothic" w:hAnsi="Century Gothic" w:cs="Arial"/>
          <w:bCs/>
          <w:iCs/>
          <w:sz w:val="20"/>
          <w:szCs w:val="20"/>
        </w:rPr>
        <w:t>donde encajan los que celebran las empresas oficiales que prestan servicios públicos domiciliarios,</w:t>
      </w:r>
      <w:r w:rsidRPr="00AF1D37">
        <w:rPr>
          <w:rFonts w:ascii="Century Gothic" w:hAnsi="Century Gothic" w:cs="Arial"/>
          <w:iCs/>
          <w:sz w:val="20"/>
          <w:szCs w:val="20"/>
        </w:rPr>
        <w:t xml:space="preserve"> son objeto de control por parte del juez administrativo, caso en el cual las normas procesales aplicables a los trámites que ante éste se surtan no podrán ser otras que las del derecho administrativo y las que en particular existan para este tipo </w:t>
      </w:r>
      <w:r w:rsidRPr="00AF1D37">
        <w:rPr>
          <w:rFonts w:ascii="Century Gothic" w:hAnsi="Century Gothic" w:cs="Arial"/>
          <w:iCs/>
          <w:sz w:val="20"/>
          <w:szCs w:val="20"/>
        </w:rPr>
        <w:lastRenderedPageBreak/>
        <w:t>de procedimientos, sin que incida la normatividad sustantiva que se le aplique a los contratos</w:t>
      </w:r>
      <w:r w:rsidRPr="00AF1D37">
        <w:rPr>
          <w:rStyle w:val="Refdenotaalpie"/>
          <w:rFonts w:ascii="Century Gothic" w:hAnsi="Century Gothic" w:cs="Arial"/>
          <w:iCs/>
          <w:sz w:val="20"/>
          <w:szCs w:val="20"/>
        </w:rPr>
        <w:t>”</w:t>
      </w:r>
      <w:r w:rsidRPr="00AF1D37">
        <w:rPr>
          <w:rStyle w:val="Refdenotaalpie"/>
          <w:rFonts w:ascii="Century Gothic" w:hAnsi="Century Gothic" w:cs="Arial"/>
          <w:iCs/>
          <w:sz w:val="20"/>
          <w:szCs w:val="20"/>
        </w:rPr>
        <w:footnoteReference w:id="9"/>
      </w:r>
      <w:r w:rsidRPr="00AF1D37">
        <w:rPr>
          <w:rFonts w:ascii="Century Gothic" w:hAnsi="Century Gothic" w:cs="Arial"/>
          <w:iCs/>
          <w:sz w:val="20"/>
          <w:szCs w:val="20"/>
        </w:rPr>
        <w:t xml:space="preserve"> </w:t>
      </w:r>
      <w:r w:rsidRPr="00AF1D37">
        <w:rPr>
          <w:rFonts w:ascii="Century Gothic" w:hAnsi="Century Gothic" w:cs="Arial"/>
          <w:sz w:val="20"/>
          <w:szCs w:val="20"/>
        </w:rPr>
        <w:t>(negrilla fuera del texto).</w:t>
      </w:r>
    </w:p>
    <w:p w14:paraId="3C8025A8" w14:textId="77777777" w:rsidR="00F13532" w:rsidRDefault="00F13532" w:rsidP="00F13532">
      <w:pPr>
        <w:pStyle w:val="Textoindependiente"/>
        <w:rPr>
          <w:rFonts w:cs="Arial"/>
          <w:sz w:val="20"/>
        </w:rPr>
      </w:pPr>
    </w:p>
    <w:p w14:paraId="1B3179E5" w14:textId="77777777" w:rsidR="00F13532" w:rsidRPr="00AF1D37" w:rsidRDefault="00F13532" w:rsidP="00F13532">
      <w:pPr>
        <w:pStyle w:val="Textoindependiente"/>
        <w:rPr>
          <w:rFonts w:cs="Arial"/>
          <w:sz w:val="20"/>
        </w:rPr>
      </w:pPr>
    </w:p>
    <w:p w14:paraId="541E1431" w14:textId="77777777" w:rsidR="00F13532" w:rsidRPr="00AF1D37" w:rsidRDefault="00F13532" w:rsidP="00F13532">
      <w:pPr>
        <w:pStyle w:val="Textoindependiente"/>
        <w:rPr>
          <w:rFonts w:ascii="Century Gothic" w:hAnsi="Century Gothic" w:cs="Arial"/>
          <w:sz w:val="22"/>
          <w:szCs w:val="22"/>
        </w:rPr>
      </w:pPr>
      <w:r w:rsidRPr="00AF1D37">
        <w:rPr>
          <w:rFonts w:ascii="Century Gothic" w:hAnsi="Century Gothic" w:cs="Arial"/>
          <w:sz w:val="22"/>
          <w:szCs w:val="22"/>
        </w:rPr>
        <w:t xml:space="preserve">De conformidad con lo anterior, en el marco del ordenamiento jurídico vigente la determinación de la naturaleza jurídica del contrato depende de la que, a su vez, </w:t>
      </w:r>
      <w:r>
        <w:rPr>
          <w:rFonts w:ascii="Century Gothic" w:hAnsi="Century Gothic" w:cs="Arial"/>
          <w:sz w:val="22"/>
          <w:szCs w:val="22"/>
        </w:rPr>
        <w:t xml:space="preserve">tenga la entidad que lo celebra; así, </w:t>
      </w:r>
      <w:proofErr w:type="gramStart"/>
      <w:r w:rsidRPr="00AF1D37">
        <w:rPr>
          <w:rFonts w:ascii="Century Gothic" w:hAnsi="Century Gothic" w:cs="Arial"/>
          <w:sz w:val="22"/>
          <w:szCs w:val="22"/>
        </w:rPr>
        <w:t>si  ésta</w:t>
      </w:r>
      <w:proofErr w:type="gramEnd"/>
      <w:r w:rsidRPr="00AF1D37">
        <w:rPr>
          <w:rFonts w:ascii="Century Gothic" w:hAnsi="Century Gothic" w:cs="Arial"/>
          <w:sz w:val="22"/>
          <w:szCs w:val="22"/>
        </w:rPr>
        <w:t xml:space="preserve"> es estatal, el contrato también lo es, sin importar el régimen legal que se le deba aplicar.</w:t>
      </w:r>
    </w:p>
    <w:p w14:paraId="20F97904" w14:textId="77777777" w:rsidR="00F13532" w:rsidRPr="00AF1D37" w:rsidRDefault="00F13532" w:rsidP="00F13532">
      <w:pPr>
        <w:pStyle w:val="Textoindependiente"/>
        <w:rPr>
          <w:rFonts w:ascii="Century Gothic" w:hAnsi="Century Gothic" w:cs="Arial"/>
          <w:sz w:val="22"/>
          <w:szCs w:val="22"/>
        </w:rPr>
      </w:pPr>
    </w:p>
    <w:p w14:paraId="1DA4406F" w14:textId="77777777" w:rsidR="00F13532" w:rsidRDefault="00F13532" w:rsidP="00F13532">
      <w:pPr>
        <w:pStyle w:val="Textoindependiente"/>
        <w:rPr>
          <w:rFonts w:ascii="Century Gothic" w:hAnsi="Century Gothic" w:cs="Arial"/>
          <w:i/>
          <w:iCs/>
          <w:sz w:val="22"/>
          <w:szCs w:val="22"/>
        </w:rPr>
      </w:pPr>
      <w:bookmarkStart w:id="2" w:name="_Hlk27536449"/>
      <w:r w:rsidRPr="00AF1D37">
        <w:rPr>
          <w:rFonts w:ascii="Century Gothic" w:hAnsi="Century Gothic" w:cs="Arial"/>
          <w:sz w:val="22"/>
          <w:szCs w:val="22"/>
        </w:rPr>
        <w:t xml:space="preserve">La afirmación anterior tiene fundamento legal en el artículo 32 de la Ley 80 de 1993, disposición que, al definir los contratos estatales, adoptó un criterio eminentemente subjetivo u orgánico, apartándose así de cualquier juicio funcional o referido al régimen jurídico aplicable a la parte sustantiva del contrato: </w:t>
      </w:r>
      <w:r w:rsidRPr="00AF1D37">
        <w:rPr>
          <w:rFonts w:ascii="Century Gothic" w:hAnsi="Century Gothic" w:cs="Arial"/>
          <w:i/>
          <w:iCs/>
          <w:sz w:val="22"/>
          <w:szCs w:val="22"/>
        </w:rPr>
        <w:t>“Son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 (…)”</w:t>
      </w:r>
      <w:r w:rsidRPr="00AF1D37">
        <w:rPr>
          <w:rStyle w:val="Refdenotaalpie"/>
          <w:rFonts w:ascii="Century Gothic" w:hAnsi="Century Gothic" w:cs="Arial"/>
          <w:i/>
          <w:iCs/>
          <w:sz w:val="22"/>
          <w:szCs w:val="22"/>
        </w:rPr>
        <w:footnoteReference w:id="10"/>
      </w:r>
      <w:r w:rsidRPr="00AF1D37">
        <w:rPr>
          <w:rFonts w:ascii="Century Gothic" w:hAnsi="Century Gothic" w:cs="Arial"/>
          <w:i/>
          <w:iCs/>
          <w:sz w:val="22"/>
          <w:szCs w:val="22"/>
        </w:rPr>
        <w:t>.</w:t>
      </w:r>
    </w:p>
    <w:p w14:paraId="41489BB8" w14:textId="77777777" w:rsidR="00F205FF" w:rsidRPr="00AF1D37" w:rsidRDefault="00F205FF" w:rsidP="00F13532">
      <w:pPr>
        <w:pStyle w:val="Textoindependiente"/>
        <w:rPr>
          <w:rFonts w:ascii="Century Gothic" w:hAnsi="Century Gothic" w:cs="Arial"/>
          <w:i/>
          <w:iCs/>
          <w:sz w:val="22"/>
          <w:szCs w:val="22"/>
        </w:rPr>
      </w:pPr>
    </w:p>
    <w:p w14:paraId="198AC0EE" w14:textId="77777777" w:rsidR="00347023" w:rsidRDefault="00347023" w:rsidP="005A7B8A">
      <w:pPr>
        <w:spacing w:line="360" w:lineRule="auto"/>
        <w:jc w:val="both"/>
        <w:rPr>
          <w:rFonts w:ascii="Century Gothic" w:hAnsi="Century Gothic"/>
          <w:color w:val="000000"/>
          <w:sz w:val="22"/>
          <w:lang w:val="es-CO"/>
        </w:rPr>
      </w:pPr>
      <w:r>
        <w:rPr>
          <w:rFonts w:ascii="Century Gothic" w:hAnsi="Century Gothic"/>
          <w:color w:val="000000"/>
          <w:sz w:val="22"/>
          <w:lang w:val="es-CO"/>
        </w:rPr>
        <w:t>A</w:t>
      </w:r>
      <w:r w:rsidR="00EB3F89">
        <w:rPr>
          <w:rFonts w:ascii="Century Gothic" w:hAnsi="Century Gothic"/>
          <w:color w:val="000000"/>
          <w:sz w:val="22"/>
          <w:lang w:val="es-CO"/>
        </w:rPr>
        <w:t>sí mismo</w:t>
      </w:r>
      <w:r>
        <w:rPr>
          <w:rFonts w:ascii="Century Gothic" w:hAnsi="Century Gothic"/>
          <w:color w:val="000000"/>
          <w:sz w:val="22"/>
          <w:lang w:val="es-CO"/>
        </w:rPr>
        <w:t>,</w:t>
      </w:r>
      <w:r w:rsidR="00EB3F89">
        <w:rPr>
          <w:rFonts w:ascii="Century Gothic" w:hAnsi="Century Gothic"/>
          <w:color w:val="000000"/>
          <w:sz w:val="22"/>
          <w:lang w:val="es-CO"/>
        </w:rPr>
        <w:t xml:space="preserve"> “los recursos extraordinarios contra laudos arbitrales que definan conflictos relativos a contratos celebrados por entidades públicas o por particulares en ejercicio de funciones propias del Estado” (artículo 104, numeral 7</w:t>
      </w:r>
      <w:r w:rsidR="005646E2">
        <w:rPr>
          <w:rFonts w:ascii="Century Gothic" w:hAnsi="Century Gothic"/>
          <w:color w:val="000000"/>
          <w:sz w:val="22"/>
          <w:lang w:val="es-CO"/>
        </w:rPr>
        <w:t>,</w:t>
      </w:r>
      <w:r w:rsidR="00EB3F89">
        <w:rPr>
          <w:rFonts w:ascii="Century Gothic" w:hAnsi="Century Gothic"/>
          <w:color w:val="000000"/>
          <w:sz w:val="22"/>
          <w:lang w:val="es-CO"/>
        </w:rPr>
        <w:t xml:space="preserve"> del CPACA)</w:t>
      </w:r>
      <w:r>
        <w:rPr>
          <w:rFonts w:ascii="Century Gothic" w:hAnsi="Century Gothic"/>
          <w:color w:val="000000"/>
          <w:sz w:val="22"/>
          <w:lang w:val="es-CO"/>
        </w:rPr>
        <w:t xml:space="preserve"> </w:t>
      </w:r>
      <w:r w:rsidR="00EB3F89">
        <w:rPr>
          <w:rFonts w:ascii="Century Gothic" w:hAnsi="Century Gothic"/>
          <w:color w:val="000000"/>
          <w:sz w:val="22"/>
          <w:lang w:val="es-CO"/>
        </w:rPr>
        <w:t xml:space="preserve">integran el </w:t>
      </w:r>
      <w:r>
        <w:rPr>
          <w:rFonts w:ascii="Century Gothic" w:hAnsi="Century Gothic"/>
          <w:color w:val="000000"/>
          <w:sz w:val="22"/>
          <w:lang w:val="es-CO"/>
        </w:rPr>
        <w:t xml:space="preserve">objeto de la jurisdicción de lo contencioso administrativo </w:t>
      </w:r>
      <w:r w:rsidR="00EB3F89">
        <w:rPr>
          <w:rFonts w:ascii="Century Gothic" w:hAnsi="Century Gothic"/>
          <w:color w:val="000000"/>
          <w:sz w:val="22"/>
          <w:lang w:val="es-CO"/>
        </w:rPr>
        <w:t xml:space="preserve">y son del conocimiento de ésta. </w:t>
      </w:r>
    </w:p>
    <w:bookmarkEnd w:id="2"/>
    <w:p w14:paraId="7B183131" w14:textId="77777777" w:rsidR="00EB3F89" w:rsidRDefault="00EB3F89" w:rsidP="005A7B8A">
      <w:pPr>
        <w:spacing w:line="360" w:lineRule="auto"/>
        <w:jc w:val="both"/>
        <w:rPr>
          <w:rFonts w:ascii="Century Gothic" w:hAnsi="Century Gothic"/>
          <w:color w:val="000000"/>
          <w:sz w:val="22"/>
          <w:lang w:val="es-CO"/>
        </w:rPr>
      </w:pPr>
    </w:p>
    <w:p w14:paraId="6A24109F" w14:textId="77777777" w:rsidR="005A7B8A" w:rsidRDefault="00347023" w:rsidP="005A7B8A">
      <w:pPr>
        <w:spacing w:line="360" w:lineRule="auto"/>
        <w:jc w:val="both"/>
        <w:rPr>
          <w:rFonts w:ascii="Century Gothic" w:hAnsi="Century Gothic" w:cs="Arial"/>
          <w:color w:val="000000"/>
          <w:sz w:val="22"/>
          <w:lang w:val="es-CO"/>
        </w:rPr>
      </w:pPr>
      <w:r>
        <w:rPr>
          <w:rFonts w:ascii="Century Gothic" w:hAnsi="Century Gothic"/>
          <w:color w:val="000000"/>
          <w:sz w:val="22"/>
          <w:lang w:val="es-CO"/>
        </w:rPr>
        <w:t xml:space="preserve">Por lo anterior, </w:t>
      </w:r>
      <w:r w:rsidR="005A7B8A" w:rsidRPr="005A7B8A">
        <w:rPr>
          <w:rFonts w:ascii="Century Gothic" w:hAnsi="Century Gothic"/>
          <w:color w:val="000000"/>
          <w:sz w:val="22"/>
          <w:lang w:val="es-CO"/>
        </w:rPr>
        <w:t xml:space="preserve">la Sala es competente para conocer del recurso de anulación </w:t>
      </w:r>
      <w:r w:rsidR="003D42F3">
        <w:rPr>
          <w:rFonts w:ascii="Century Gothic" w:hAnsi="Century Gothic"/>
          <w:color w:val="000000"/>
          <w:sz w:val="22"/>
          <w:lang w:val="es-CO"/>
        </w:rPr>
        <w:t xml:space="preserve">interpuesto </w:t>
      </w:r>
      <w:r w:rsidR="005A7B8A" w:rsidRPr="005A7B8A">
        <w:rPr>
          <w:rFonts w:ascii="Century Gothic" w:hAnsi="Century Gothic"/>
          <w:color w:val="000000"/>
          <w:sz w:val="22"/>
          <w:lang w:val="es-CO"/>
        </w:rPr>
        <w:t xml:space="preserve">contra </w:t>
      </w:r>
      <w:r w:rsidR="004A4EE3">
        <w:rPr>
          <w:rFonts w:ascii="Century Gothic" w:hAnsi="Century Gothic"/>
          <w:color w:val="000000"/>
          <w:sz w:val="22"/>
          <w:lang w:val="es-CO"/>
        </w:rPr>
        <w:t xml:space="preserve">el </w:t>
      </w:r>
      <w:r w:rsidR="005A7B8A" w:rsidRPr="005A7B8A">
        <w:rPr>
          <w:rFonts w:ascii="Century Gothic" w:hAnsi="Century Gothic"/>
          <w:color w:val="000000"/>
          <w:sz w:val="22"/>
          <w:lang w:val="es-CO"/>
        </w:rPr>
        <w:t>laudo</w:t>
      </w:r>
      <w:r w:rsidR="004A4EE3">
        <w:rPr>
          <w:rFonts w:ascii="Century Gothic" w:hAnsi="Century Gothic"/>
          <w:color w:val="000000"/>
          <w:sz w:val="22"/>
          <w:lang w:val="es-CO"/>
        </w:rPr>
        <w:t xml:space="preserve"> proferido el </w:t>
      </w:r>
      <w:r w:rsidR="00561DD8">
        <w:rPr>
          <w:rFonts w:ascii="Century Gothic" w:hAnsi="Century Gothic"/>
          <w:color w:val="000000"/>
          <w:sz w:val="22"/>
          <w:lang w:val="es-CO"/>
        </w:rPr>
        <w:t>14</w:t>
      </w:r>
      <w:r w:rsidR="004A4EE3">
        <w:rPr>
          <w:rFonts w:ascii="Century Gothic" w:hAnsi="Century Gothic"/>
          <w:color w:val="000000"/>
          <w:sz w:val="22"/>
          <w:lang w:val="es-CO"/>
        </w:rPr>
        <w:t xml:space="preserve"> de diciembre de 201</w:t>
      </w:r>
      <w:r w:rsidR="00561DD8">
        <w:rPr>
          <w:rFonts w:ascii="Century Gothic" w:hAnsi="Century Gothic"/>
          <w:color w:val="000000"/>
          <w:sz w:val="22"/>
          <w:lang w:val="es-CO"/>
        </w:rPr>
        <w:t>5</w:t>
      </w:r>
      <w:r w:rsidR="00CB545C">
        <w:rPr>
          <w:rFonts w:ascii="Century Gothic" w:hAnsi="Century Gothic"/>
          <w:color w:val="000000"/>
          <w:sz w:val="22"/>
          <w:lang w:val="es-CO"/>
        </w:rPr>
        <w:t xml:space="preserve">, </w:t>
      </w:r>
      <w:r w:rsidR="005A7B8A" w:rsidRPr="005A7B8A">
        <w:rPr>
          <w:rFonts w:ascii="Century Gothic" w:hAnsi="Century Gothic" w:cs="Arial"/>
          <w:color w:val="000000"/>
          <w:sz w:val="22"/>
          <w:lang w:val="es-CO"/>
        </w:rPr>
        <w:t xml:space="preserve">conforme a lo dispuesto por el numeral </w:t>
      </w:r>
      <w:r w:rsidR="006168B7">
        <w:rPr>
          <w:rFonts w:ascii="Century Gothic" w:hAnsi="Century Gothic" w:cs="Arial"/>
          <w:color w:val="000000"/>
          <w:sz w:val="22"/>
          <w:lang w:val="es-CO"/>
        </w:rPr>
        <w:t>7</w:t>
      </w:r>
      <w:r w:rsidR="005A7B8A" w:rsidRPr="005A7B8A">
        <w:rPr>
          <w:rFonts w:ascii="Century Gothic" w:hAnsi="Century Gothic" w:cs="Arial"/>
          <w:color w:val="000000"/>
          <w:sz w:val="22"/>
          <w:lang w:val="es-CO"/>
        </w:rPr>
        <w:t xml:space="preserve"> del artículo </w:t>
      </w:r>
      <w:r w:rsidR="006168B7">
        <w:rPr>
          <w:rFonts w:ascii="Century Gothic" w:hAnsi="Century Gothic" w:cs="Arial"/>
          <w:color w:val="000000"/>
          <w:sz w:val="22"/>
          <w:lang w:val="es-CO"/>
        </w:rPr>
        <w:t xml:space="preserve">149 </w:t>
      </w:r>
      <w:r w:rsidR="005A7B8A" w:rsidRPr="005A7B8A">
        <w:rPr>
          <w:rFonts w:ascii="Century Gothic" w:hAnsi="Century Gothic" w:cs="Arial"/>
          <w:color w:val="000000"/>
          <w:sz w:val="22"/>
          <w:lang w:val="es-CO"/>
        </w:rPr>
        <w:t>del</w:t>
      </w:r>
      <w:r w:rsidR="006168B7">
        <w:rPr>
          <w:rFonts w:ascii="Century Gothic" w:hAnsi="Century Gothic" w:cs="Arial"/>
          <w:color w:val="000000"/>
          <w:sz w:val="22"/>
          <w:lang w:val="es-CO"/>
        </w:rPr>
        <w:t xml:space="preserve"> CPACA</w:t>
      </w:r>
      <w:r w:rsidR="006B6542">
        <w:rPr>
          <w:rStyle w:val="Refdenotaalpie"/>
          <w:rFonts w:ascii="Century Gothic" w:hAnsi="Century Gothic"/>
          <w:color w:val="000000"/>
          <w:sz w:val="22"/>
          <w:lang w:val="es-CO"/>
        </w:rPr>
        <w:footnoteReference w:id="11"/>
      </w:r>
      <w:r w:rsidR="005A7B8A" w:rsidRPr="005A7B8A">
        <w:rPr>
          <w:rFonts w:ascii="Century Gothic" w:hAnsi="Century Gothic" w:cs="Arial"/>
          <w:color w:val="000000"/>
          <w:sz w:val="22"/>
          <w:lang w:val="es-CO"/>
        </w:rPr>
        <w:t xml:space="preserve">, en armonía con el </w:t>
      </w:r>
      <w:r w:rsidR="005A7B8A" w:rsidRPr="00B37CD8">
        <w:rPr>
          <w:rFonts w:ascii="Century Gothic" w:hAnsi="Century Gothic" w:cs="Arial"/>
          <w:color w:val="000000"/>
          <w:sz w:val="22"/>
          <w:lang w:val="es-CO"/>
        </w:rPr>
        <w:t xml:space="preserve">artículo </w:t>
      </w:r>
      <w:r w:rsidR="00935A4C">
        <w:rPr>
          <w:rFonts w:ascii="Century Gothic" w:hAnsi="Century Gothic" w:cs="Arial"/>
          <w:color w:val="000000"/>
          <w:sz w:val="22"/>
          <w:lang w:val="es-CO"/>
        </w:rPr>
        <w:t>46 de la L</w:t>
      </w:r>
      <w:r w:rsidR="00B37CD8" w:rsidRPr="00B37CD8">
        <w:rPr>
          <w:rFonts w:ascii="Century Gothic" w:hAnsi="Century Gothic" w:cs="Arial"/>
          <w:color w:val="000000"/>
          <w:sz w:val="22"/>
          <w:lang w:val="es-CO"/>
        </w:rPr>
        <w:t>ey 1563 de 2012, norma</w:t>
      </w:r>
      <w:r w:rsidR="005A7B8A" w:rsidRPr="005A7B8A">
        <w:rPr>
          <w:rFonts w:ascii="Century Gothic" w:hAnsi="Century Gothic" w:cs="Arial"/>
          <w:color w:val="000000"/>
          <w:sz w:val="22"/>
          <w:lang w:val="es-CO"/>
        </w:rPr>
        <w:t xml:space="preserve"> que otorga a la Sección Tercera del Consejo de Estado</w:t>
      </w:r>
      <w:r w:rsidR="00C91CF8">
        <w:rPr>
          <w:rFonts w:ascii="Century Gothic" w:hAnsi="Century Gothic" w:cs="Arial"/>
          <w:color w:val="000000"/>
          <w:sz w:val="22"/>
          <w:lang w:val="es-CO"/>
        </w:rPr>
        <w:t xml:space="preserve"> </w:t>
      </w:r>
      <w:r w:rsidR="00C91CF8" w:rsidRPr="005A7B8A">
        <w:rPr>
          <w:rFonts w:ascii="Century Gothic" w:hAnsi="Century Gothic" w:cs="Arial"/>
          <w:color w:val="000000"/>
          <w:sz w:val="22"/>
          <w:lang w:val="es-CO"/>
        </w:rPr>
        <w:t>la competencia</w:t>
      </w:r>
      <w:r w:rsidR="00C91CF8">
        <w:rPr>
          <w:rFonts w:ascii="Century Gothic" w:hAnsi="Century Gothic" w:cs="Arial"/>
          <w:color w:val="000000"/>
          <w:sz w:val="22"/>
          <w:lang w:val="es-CO"/>
        </w:rPr>
        <w:t xml:space="preserve"> </w:t>
      </w:r>
      <w:r w:rsidR="005A7B8A" w:rsidRPr="005A7B8A">
        <w:rPr>
          <w:rFonts w:ascii="Century Gothic" w:hAnsi="Century Gothic" w:cs="Arial"/>
          <w:color w:val="000000"/>
          <w:sz w:val="22"/>
          <w:lang w:val="es-CO"/>
        </w:rPr>
        <w:t xml:space="preserve"> para conocer del recurso de anulación </w:t>
      </w:r>
      <w:r w:rsidR="00C91CF8">
        <w:rPr>
          <w:rFonts w:ascii="Century Gothic" w:hAnsi="Century Gothic" w:cs="Arial"/>
          <w:color w:val="000000"/>
          <w:sz w:val="22"/>
          <w:lang w:val="es-CO"/>
        </w:rPr>
        <w:t>c</w:t>
      </w:r>
      <w:r w:rsidR="005A7B8A" w:rsidRPr="005A7B8A">
        <w:rPr>
          <w:rFonts w:ascii="Century Gothic" w:hAnsi="Century Gothic" w:cs="Arial"/>
          <w:color w:val="000000"/>
          <w:sz w:val="22"/>
          <w:lang w:val="es-CO"/>
        </w:rPr>
        <w:t xml:space="preserve">ontra los laudos arbitrales proferidos en conflictos originados en </w:t>
      </w:r>
      <w:r w:rsidR="005A7B8A" w:rsidRPr="00231F3C">
        <w:rPr>
          <w:rFonts w:ascii="Century Gothic" w:hAnsi="Century Gothic" w:cs="Arial"/>
          <w:color w:val="000000"/>
          <w:sz w:val="22"/>
          <w:lang w:val="es-CO"/>
        </w:rPr>
        <w:t>contratos</w:t>
      </w:r>
      <w:r w:rsidR="00B37CD8">
        <w:rPr>
          <w:rFonts w:ascii="Century Gothic" w:hAnsi="Century Gothic" w:cs="Arial"/>
          <w:color w:val="000000"/>
          <w:sz w:val="22"/>
          <w:lang w:val="es-CO"/>
        </w:rPr>
        <w:t xml:space="preserve"> celebrados por</w:t>
      </w:r>
      <w:r w:rsidR="00CB545C">
        <w:rPr>
          <w:rFonts w:ascii="Century Gothic" w:hAnsi="Century Gothic" w:cs="Arial"/>
          <w:color w:val="000000"/>
          <w:sz w:val="22"/>
          <w:lang w:val="es-CO"/>
        </w:rPr>
        <w:t xml:space="preserve"> las </w:t>
      </w:r>
      <w:r w:rsidR="00B37CD8">
        <w:rPr>
          <w:rFonts w:ascii="Century Gothic" w:hAnsi="Century Gothic" w:cs="Arial"/>
          <w:color w:val="000000"/>
          <w:sz w:val="22"/>
          <w:lang w:val="es-CO"/>
        </w:rPr>
        <w:t>entidad</w:t>
      </w:r>
      <w:r w:rsidR="00CB545C">
        <w:rPr>
          <w:rFonts w:ascii="Century Gothic" w:hAnsi="Century Gothic" w:cs="Arial"/>
          <w:color w:val="000000"/>
          <w:sz w:val="22"/>
          <w:lang w:val="es-CO"/>
        </w:rPr>
        <w:t>es</w:t>
      </w:r>
      <w:r w:rsidR="00B37CD8">
        <w:rPr>
          <w:rFonts w:ascii="Century Gothic" w:hAnsi="Century Gothic" w:cs="Arial"/>
          <w:color w:val="000000"/>
          <w:sz w:val="22"/>
          <w:lang w:val="es-CO"/>
        </w:rPr>
        <w:t xml:space="preserve"> pública</w:t>
      </w:r>
      <w:r w:rsidR="00CB545C">
        <w:rPr>
          <w:rFonts w:ascii="Century Gothic" w:hAnsi="Century Gothic" w:cs="Arial"/>
          <w:color w:val="000000"/>
          <w:sz w:val="22"/>
          <w:lang w:val="es-CO"/>
        </w:rPr>
        <w:t>s</w:t>
      </w:r>
      <w:r w:rsidR="00B37CD8">
        <w:rPr>
          <w:rFonts w:ascii="Century Gothic" w:hAnsi="Century Gothic" w:cs="Arial"/>
          <w:color w:val="000000"/>
          <w:sz w:val="22"/>
          <w:lang w:val="es-CO"/>
        </w:rPr>
        <w:t xml:space="preserve">. </w:t>
      </w:r>
    </w:p>
    <w:p w14:paraId="049E8C4A" w14:textId="77777777" w:rsidR="00B37CD8" w:rsidRDefault="00B37CD8" w:rsidP="005A7B8A">
      <w:pPr>
        <w:spacing w:line="360" w:lineRule="auto"/>
        <w:jc w:val="both"/>
        <w:rPr>
          <w:rFonts w:ascii="Century Gothic" w:hAnsi="Century Gothic" w:cs="Arial"/>
          <w:b/>
          <w:color w:val="000000"/>
          <w:sz w:val="22"/>
          <w:szCs w:val="22"/>
          <w:lang w:val="es-CO"/>
        </w:rPr>
      </w:pPr>
    </w:p>
    <w:p w14:paraId="5178B545" w14:textId="77777777" w:rsidR="00585329" w:rsidRPr="006168B7" w:rsidRDefault="00585329" w:rsidP="00585329">
      <w:pPr>
        <w:spacing w:line="360" w:lineRule="auto"/>
        <w:jc w:val="both"/>
        <w:rPr>
          <w:rFonts w:ascii="Century Gothic" w:hAnsi="Century Gothic"/>
          <w:b/>
          <w:color w:val="000000"/>
          <w:sz w:val="22"/>
          <w:lang w:val="es-CO"/>
        </w:rPr>
      </w:pPr>
      <w:r w:rsidRPr="006168B7">
        <w:rPr>
          <w:rFonts w:ascii="Century Gothic" w:hAnsi="Century Gothic" w:cs="Arial"/>
          <w:b/>
          <w:color w:val="000000"/>
          <w:sz w:val="22"/>
          <w:szCs w:val="22"/>
          <w:lang w:val="es-CO"/>
        </w:rPr>
        <w:t>2.- E</w:t>
      </w:r>
      <w:r w:rsidRPr="006168B7">
        <w:rPr>
          <w:rFonts w:ascii="Century Gothic" w:hAnsi="Century Gothic"/>
          <w:b/>
          <w:color w:val="000000"/>
          <w:sz w:val="22"/>
          <w:lang w:val="es-CO"/>
        </w:rPr>
        <w:t>xamen de las causales de anulación del lau</w:t>
      </w:r>
      <w:r>
        <w:rPr>
          <w:rFonts w:ascii="Century Gothic" w:hAnsi="Century Gothic"/>
          <w:b/>
          <w:color w:val="000000"/>
          <w:sz w:val="22"/>
          <w:lang w:val="es-CO"/>
        </w:rPr>
        <w:t xml:space="preserve">do invocadas por la </w:t>
      </w:r>
      <w:proofErr w:type="gramStart"/>
      <w:r>
        <w:rPr>
          <w:rFonts w:ascii="Century Gothic" w:hAnsi="Century Gothic"/>
          <w:b/>
          <w:color w:val="000000"/>
          <w:sz w:val="22"/>
          <w:lang w:val="es-CO"/>
        </w:rPr>
        <w:t>recurrente.</w:t>
      </w:r>
      <w:r w:rsidR="00245F2A">
        <w:rPr>
          <w:rFonts w:ascii="Century Gothic" w:hAnsi="Century Gothic"/>
          <w:b/>
          <w:color w:val="000000"/>
          <w:sz w:val="22"/>
          <w:lang w:val="es-CO"/>
        </w:rPr>
        <w:t>-</w:t>
      </w:r>
      <w:proofErr w:type="gramEnd"/>
    </w:p>
    <w:p w14:paraId="1ECEEF5C" w14:textId="77777777" w:rsidR="00585329" w:rsidRDefault="00585329" w:rsidP="00585329">
      <w:pPr>
        <w:spacing w:line="360" w:lineRule="auto"/>
        <w:jc w:val="both"/>
        <w:rPr>
          <w:rFonts w:ascii="Century Gothic" w:hAnsi="Century Gothic"/>
          <w:b/>
          <w:color w:val="000000"/>
          <w:sz w:val="22"/>
          <w:lang w:val="es-CO"/>
        </w:rPr>
      </w:pPr>
    </w:p>
    <w:p w14:paraId="03C1675B" w14:textId="77777777" w:rsidR="003A63BC" w:rsidRDefault="009F5062" w:rsidP="00585329">
      <w:pPr>
        <w:spacing w:line="360" w:lineRule="auto"/>
        <w:jc w:val="both"/>
        <w:rPr>
          <w:rFonts w:ascii="Century Gothic" w:hAnsi="Century Gothic" w:cs="Arial"/>
          <w:b/>
          <w:color w:val="000000"/>
          <w:sz w:val="22"/>
          <w:szCs w:val="22"/>
          <w:lang w:val="es-CO"/>
        </w:rPr>
      </w:pPr>
      <w:r>
        <w:rPr>
          <w:rFonts w:ascii="Century Gothic" w:hAnsi="Century Gothic" w:cs="Arial"/>
          <w:b/>
          <w:color w:val="000000"/>
          <w:sz w:val="22"/>
          <w:szCs w:val="22"/>
          <w:lang w:val="es-CO"/>
        </w:rPr>
        <w:t xml:space="preserve">2.1.- </w:t>
      </w:r>
      <w:r w:rsidR="003A63BC">
        <w:rPr>
          <w:rFonts w:ascii="Century Gothic" w:hAnsi="Century Gothic" w:cs="Arial"/>
          <w:b/>
          <w:color w:val="000000"/>
          <w:sz w:val="22"/>
          <w:szCs w:val="22"/>
          <w:lang w:val="es-CO"/>
        </w:rPr>
        <w:t>“</w:t>
      </w:r>
      <w:r w:rsidR="003A63BC" w:rsidRPr="003A63BC">
        <w:rPr>
          <w:rFonts w:ascii="Century Gothic" w:hAnsi="Century Gothic" w:cs="Arial"/>
          <w:b/>
          <w:color w:val="000000"/>
          <w:sz w:val="22"/>
          <w:szCs w:val="22"/>
          <w:lang w:val="es-CO"/>
        </w:rPr>
        <w:t>La caducidad de la acción, la falta de jurisdicción o de competencia</w:t>
      </w:r>
      <w:r w:rsidR="003A63BC">
        <w:rPr>
          <w:rFonts w:ascii="Century Gothic" w:hAnsi="Century Gothic" w:cs="Arial"/>
          <w:b/>
          <w:color w:val="000000"/>
          <w:sz w:val="22"/>
          <w:szCs w:val="22"/>
          <w:lang w:val="es-CO"/>
        </w:rPr>
        <w:t>”</w:t>
      </w:r>
      <w:r w:rsidR="003A63BC" w:rsidRPr="003A63BC">
        <w:rPr>
          <w:rFonts w:ascii="Century Gothic" w:hAnsi="Century Gothic" w:cs="Arial"/>
          <w:b/>
          <w:color w:val="000000"/>
          <w:sz w:val="22"/>
          <w:szCs w:val="22"/>
          <w:lang w:val="es-CO"/>
        </w:rPr>
        <w:t>.</w:t>
      </w:r>
    </w:p>
    <w:p w14:paraId="2DA6B3C0" w14:textId="77777777" w:rsidR="003A63BC" w:rsidRDefault="003A63BC" w:rsidP="00585329">
      <w:pPr>
        <w:spacing w:line="360" w:lineRule="auto"/>
        <w:jc w:val="both"/>
        <w:rPr>
          <w:rFonts w:ascii="Century Gothic" w:hAnsi="Century Gothic" w:cs="Arial"/>
          <w:b/>
          <w:color w:val="000000"/>
          <w:sz w:val="22"/>
          <w:szCs w:val="22"/>
          <w:lang w:val="es-CO"/>
        </w:rPr>
      </w:pPr>
    </w:p>
    <w:p w14:paraId="6F4A8E3C" w14:textId="77777777" w:rsidR="00022500" w:rsidRDefault="00022500" w:rsidP="00022500">
      <w:pPr>
        <w:spacing w:line="360" w:lineRule="auto"/>
        <w:ind w:right="23"/>
        <w:jc w:val="both"/>
        <w:rPr>
          <w:rFonts w:ascii="Century Gothic" w:hAnsi="Century Gothic" w:cs="Arial"/>
          <w:b/>
          <w:sz w:val="22"/>
          <w:lang w:val="es-CO"/>
        </w:rPr>
      </w:pPr>
      <w:r>
        <w:rPr>
          <w:rFonts w:ascii="Century Gothic" w:hAnsi="Century Gothic" w:cs="Arial"/>
          <w:b/>
          <w:sz w:val="22"/>
          <w:lang w:val="es-CO"/>
        </w:rPr>
        <w:t xml:space="preserve">El </w:t>
      </w:r>
      <w:proofErr w:type="gramStart"/>
      <w:r>
        <w:rPr>
          <w:rFonts w:ascii="Century Gothic" w:hAnsi="Century Gothic" w:cs="Arial"/>
          <w:b/>
          <w:sz w:val="22"/>
          <w:lang w:val="es-CO"/>
        </w:rPr>
        <w:t>cargo.-</w:t>
      </w:r>
      <w:proofErr w:type="gramEnd"/>
      <w:r>
        <w:rPr>
          <w:rFonts w:ascii="Century Gothic" w:hAnsi="Century Gothic" w:cs="Arial"/>
          <w:b/>
          <w:sz w:val="22"/>
          <w:lang w:val="es-CO"/>
        </w:rPr>
        <w:t xml:space="preserve">  </w:t>
      </w:r>
    </w:p>
    <w:p w14:paraId="1A3F8A90" w14:textId="77777777" w:rsidR="00022500" w:rsidRDefault="00022500" w:rsidP="00585329">
      <w:pPr>
        <w:spacing w:line="360" w:lineRule="auto"/>
        <w:jc w:val="both"/>
        <w:rPr>
          <w:rFonts w:ascii="Century Gothic" w:hAnsi="Century Gothic" w:cs="Arial"/>
          <w:b/>
          <w:color w:val="000000"/>
          <w:sz w:val="22"/>
          <w:szCs w:val="22"/>
          <w:lang w:val="es-CO"/>
        </w:rPr>
      </w:pPr>
    </w:p>
    <w:p w14:paraId="12B3660B" w14:textId="77777777" w:rsidR="006A2719" w:rsidRDefault="00B34FF7" w:rsidP="0032310A">
      <w:pPr>
        <w:spacing w:line="360" w:lineRule="auto"/>
        <w:ind w:right="23"/>
        <w:jc w:val="both"/>
        <w:rPr>
          <w:rFonts w:ascii="Century Gothic" w:hAnsi="Century Gothic" w:cs="Arial"/>
          <w:sz w:val="22"/>
          <w:lang w:val="es-CO"/>
        </w:rPr>
      </w:pPr>
      <w:r>
        <w:rPr>
          <w:rFonts w:ascii="Century Gothic" w:hAnsi="Century Gothic" w:cs="Arial"/>
          <w:sz w:val="22"/>
          <w:lang w:val="es-CO"/>
        </w:rPr>
        <w:t xml:space="preserve">El tribunal de arbitramento carecía de jurisdicción y competencia para decidir la controversia, lo que se puso de presente en el desarrollo del trámite arbitral </w:t>
      </w:r>
      <w:r w:rsidR="000577D6">
        <w:rPr>
          <w:rFonts w:ascii="Century Gothic" w:hAnsi="Century Gothic" w:cs="Arial"/>
          <w:sz w:val="22"/>
          <w:lang w:val="es-CO"/>
        </w:rPr>
        <w:t xml:space="preserve">mediante la interposición del recurso de reposición contra el auto admisorio de la demanda y con la formulación de la excepción de falta de competencia. </w:t>
      </w:r>
    </w:p>
    <w:p w14:paraId="075E8286" w14:textId="77777777" w:rsidR="000577D6" w:rsidRDefault="000577D6" w:rsidP="0032310A">
      <w:pPr>
        <w:spacing w:line="360" w:lineRule="auto"/>
        <w:ind w:right="23"/>
        <w:jc w:val="both"/>
        <w:rPr>
          <w:rFonts w:ascii="Century Gothic" w:hAnsi="Century Gothic" w:cs="Arial"/>
          <w:sz w:val="22"/>
          <w:lang w:val="es-CO"/>
        </w:rPr>
      </w:pPr>
    </w:p>
    <w:p w14:paraId="4FC20FF1" w14:textId="77777777" w:rsidR="000577D6" w:rsidRDefault="003C0D84" w:rsidP="0032310A">
      <w:pPr>
        <w:spacing w:line="360" w:lineRule="auto"/>
        <w:ind w:right="23"/>
        <w:jc w:val="both"/>
        <w:rPr>
          <w:rFonts w:ascii="Century Gothic" w:hAnsi="Century Gothic" w:cs="Arial"/>
          <w:sz w:val="22"/>
          <w:lang w:val="es-CO"/>
        </w:rPr>
      </w:pPr>
      <w:r>
        <w:rPr>
          <w:rFonts w:ascii="Century Gothic" w:hAnsi="Century Gothic" w:cs="Arial"/>
          <w:sz w:val="22"/>
          <w:lang w:val="es-CO"/>
        </w:rPr>
        <w:t xml:space="preserve">El tribunal no tenía </w:t>
      </w:r>
      <w:r w:rsidR="00FE49A6">
        <w:rPr>
          <w:rFonts w:ascii="Century Gothic" w:hAnsi="Century Gothic" w:cs="Arial"/>
          <w:sz w:val="22"/>
          <w:lang w:val="es-CO"/>
        </w:rPr>
        <w:t xml:space="preserve">jurisdicción, ni </w:t>
      </w:r>
      <w:r>
        <w:rPr>
          <w:rFonts w:ascii="Century Gothic" w:hAnsi="Century Gothic" w:cs="Arial"/>
          <w:sz w:val="22"/>
          <w:lang w:val="es-CO"/>
        </w:rPr>
        <w:t xml:space="preserve">competencia </w:t>
      </w:r>
      <w:r w:rsidR="00FE49A6">
        <w:rPr>
          <w:rFonts w:ascii="Century Gothic" w:hAnsi="Century Gothic" w:cs="Arial"/>
          <w:sz w:val="22"/>
          <w:lang w:val="es-CO"/>
        </w:rPr>
        <w:t xml:space="preserve">para pronunciarse en relación con dos aspectos: i) la cláusula de reversión y ii) los actos administrativos de liquidación unilateral. </w:t>
      </w:r>
    </w:p>
    <w:p w14:paraId="62EA7268" w14:textId="77777777" w:rsidR="00FE49A6" w:rsidRDefault="00FE49A6" w:rsidP="0032310A">
      <w:pPr>
        <w:spacing w:line="360" w:lineRule="auto"/>
        <w:ind w:right="23"/>
        <w:jc w:val="both"/>
        <w:rPr>
          <w:rFonts w:ascii="Century Gothic" w:hAnsi="Century Gothic" w:cs="Arial"/>
          <w:sz w:val="22"/>
          <w:lang w:val="es-CO"/>
        </w:rPr>
      </w:pPr>
    </w:p>
    <w:p w14:paraId="5733E229" w14:textId="77777777" w:rsidR="004F54AC" w:rsidRDefault="00943917" w:rsidP="0032310A">
      <w:pPr>
        <w:spacing w:line="360" w:lineRule="auto"/>
        <w:ind w:right="23"/>
        <w:jc w:val="both"/>
        <w:rPr>
          <w:rFonts w:ascii="Century Gothic" w:hAnsi="Century Gothic" w:cs="Arial"/>
          <w:sz w:val="22"/>
          <w:lang w:val="es-CO"/>
        </w:rPr>
      </w:pPr>
      <w:r w:rsidRPr="004F54AC">
        <w:rPr>
          <w:rFonts w:ascii="Century Gothic" w:hAnsi="Century Gothic" w:cs="Arial"/>
          <w:sz w:val="22"/>
          <w:lang w:val="es-CO"/>
        </w:rPr>
        <w:t xml:space="preserve">Los árbitros no tenían competencia para estudiar lo relacionado con la cláusula </w:t>
      </w:r>
      <w:r w:rsidR="00FE49A6" w:rsidRPr="004F54AC">
        <w:rPr>
          <w:rFonts w:ascii="Century Gothic" w:hAnsi="Century Gothic" w:cs="Arial"/>
          <w:sz w:val="22"/>
          <w:lang w:val="es-CO"/>
        </w:rPr>
        <w:t xml:space="preserve">de reversión </w:t>
      </w:r>
      <w:r w:rsidRPr="004F54AC">
        <w:rPr>
          <w:rFonts w:ascii="Century Gothic" w:hAnsi="Century Gothic" w:cs="Arial"/>
          <w:sz w:val="22"/>
          <w:lang w:val="es-CO"/>
        </w:rPr>
        <w:t xml:space="preserve">por </w:t>
      </w:r>
      <w:r w:rsidR="006A3C74" w:rsidRPr="004F54AC">
        <w:rPr>
          <w:rFonts w:ascii="Century Gothic" w:hAnsi="Century Gothic" w:cs="Arial"/>
          <w:sz w:val="22"/>
          <w:lang w:val="es-CO"/>
        </w:rPr>
        <w:t>trata</w:t>
      </w:r>
      <w:r w:rsidRPr="004F54AC">
        <w:rPr>
          <w:rFonts w:ascii="Century Gothic" w:hAnsi="Century Gothic" w:cs="Arial"/>
          <w:sz w:val="22"/>
          <w:lang w:val="es-CO"/>
        </w:rPr>
        <w:t>rse</w:t>
      </w:r>
      <w:r w:rsidR="006A3C74" w:rsidRPr="004F54AC">
        <w:rPr>
          <w:rFonts w:ascii="Century Gothic" w:hAnsi="Century Gothic" w:cs="Arial"/>
          <w:sz w:val="22"/>
          <w:lang w:val="es-CO"/>
        </w:rPr>
        <w:t xml:space="preserve"> de una cláusula exorbitante</w:t>
      </w:r>
      <w:r w:rsidR="004F54AC">
        <w:rPr>
          <w:rFonts w:ascii="Century Gothic" w:hAnsi="Century Gothic" w:cs="Arial"/>
          <w:sz w:val="22"/>
          <w:lang w:val="es-CO"/>
        </w:rPr>
        <w:t xml:space="preserve">. </w:t>
      </w:r>
    </w:p>
    <w:p w14:paraId="7C782BB0" w14:textId="77777777" w:rsidR="004F54AC" w:rsidRDefault="004F54AC" w:rsidP="0032310A">
      <w:pPr>
        <w:spacing w:line="360" w:lineRule="auto"/>
        <w:ind w:right="23"/>
        <w:jc w:val="both"/>
        <w:rPr>
          <w:rFonts w:ascii="Century Gothic" w:hAnsi="Century Gothic" w:cs="Arial"/>
          <w:sz w:val="22"/>
          <w:lang w:val="es-CO"/>
        </w:rPr>
      </w:pPr>
    </w:p>
    <w:p w14:paraId="2930F540" w14:textId="77777777" w:rsidR="00A865AF" w:rsidRDefault="004F54AC" w:rsidP="0032310A">
      <w:pPr>
        <w:spacing w:line="360" w:lineRule="auto"/>
        <w:ind w:right="23"/>
        <w:jc w:val="both"/>
        <w:rPr>
          <w:rFonts w:ascii="Century Gothic" w:hAnsi="Century Gothic" w:cs="Arial"/>
          <w:sz w:val="22"/>
          <w:lang w:val="es-CO"/>
        </w:rPr>
      </w:pPr>
      <w:r>
        <w:rPr>
          <w:rFonts w:ascii="Century Gothic" w:hAnsi="Century Gothic" w:cs="Arial"/>
          <w:sz w:val="22"/>
          <w:lang w:val="es-CO"/>
        </w:rPr>
        <w:t>E</w:t>
      </w:r>
      <w:r w:rsidR="00A865AF">
        <w:rPr>
          <w:rFonts w:ascii="Century Gothic" w:hAnsi="Century Gothic" w:cs="Arial"/>
          <w:sz w:val="22"/>
          <w:lang w:val="es-CO"/>
        </w:rPr>
        <w:t xml:space="preserve">l contrato 054 de 2003 es un contrato de concesión que tenía como objeto la prestación de un servicio público de recolección de residuos sólidos y actividades de aseo sobre bienes de uso público, </w:t>
      </w:r>
      <w:r w:rsidR="000F695D">
        <w:rPr>
          <w:rFonts w:ascii="Century Gothic" w:hAnsi="Century Gothic" w:cs="Arial"/>
          <w:sz w:val="22"/>
          <w:lang w:val="es-CO"/>
        </w:rPr>
        <w:t>el cual requ</w:t>
      </w:r>
      <w:r w:rsidR="00F21126">
        <w:rPr>
          <w:rFonts w:ascii="Century Gothic" w:hAnsi="Century Gothic" w:cs="Arial"/>
          <w:sz w:val="22"/>
          <w:lang w:val="es-CO"/>
        </w:rPr>
        <w:t xml:space="preserve">ería </w:t>
      </w:r>
      <w:r w:rsidR="000F695D">
        <w:rPr>
          <w:rFonts w:ascii="Century Gothic" w:hAnsi="Century Gothic" w:cs="Arial"/>
          <w:sz w:val="22"/>
          <w:lang w:val="es-CO"/>
        </w:rPr>
        <w:t xml:space="preserve">para </w:t>
      </w:r>
      <w:r w:rsidR="00F21126">
        <w:rPr>
          <w:rFonts w:ascii="Century Gothic" w:hAnsi="Century Gothic" w:cs="Arial"/>
          <w:sz w:val="22"/>
          <w:lang w:val="es-CO"/>
        </w:rPr>
        <w:t xml:space="preserve">su </w:t>
      </w:r>
      <w:r w:rsidR="000F695D">
        <w:rPr>
          <w:rFonts w:ascii="Century Gothic" w:hAnsi="Century Gothic" w:cs="Arial"/>
          <w:sz w:val="22"/>
          <w:lang w:val="es-CO"/>
        </w:rPr>
        <w:t xml:space="preserve">ejecución </w:t>
      </w:r>
      <w:r w:rsidR="00F21126">
        <w:rPr>
          <w:rFonts w:ascii="Century Gothic" w:hAnsi="Century Gothic" w:cs="Arial"/>
          <w:sz w:val="22"/>
          <w:lang w:val="es-CO"/>
        </w:rPr>
        <w:t xml:space="preserve">de </w:t>
      </w:r>
      <w:r w:rsidR="000F695D">
        <w:rPr>
          <w:rFonts w:ascii="Century Gothic" w:hAnsi="Century Gothic" w:cs="Arial"/>
          <w:sz w:val="22"/>
          <w:lang w:val="es-CO"/>
        </w:rPr>
        <w:t xml:space="preserve">vehículos motorizados que </w:t>
      </w:r>
      <w:r w:rsidR="00F21126">
        <w:rPr>
          <w:rFonts w:ascii="Century Gothic" w:hAnsi="Century Gothic" w:cs="Arial"/>
          <w:sz w:val="22"/>
          <w:lang w:val="es-CO"/>
        </w:rPr>
        <w:t xml:space="preserve">fueron </w:t>
      </w:r>
      <w:r w:rsidR="000F695D">
        <w:rPr>
          <w:rFonts w:ascii="Century Gothic" w:hAnsi="Century Gothic" w:cs="Arial"/>
          <w:sz w:val="22"/>
          <w:lang w:val="es-CO"/>
        </w:rPr>
        <w:t xml:space="preserve">“remunerados y amortizados conforme al flujo </w:t>
      </w:r>
      <w:r w:rsidR="000F695D">
        <w:rPr>
          <w:rFonts w:ascii="Century Gothic" w:hAnsi="Century Gothic" w:cs="Arial"/>
          <w:sz w:val="22"/>
          <w:lang w:val="es-CO"/>
        </w:rPr>
        <w:lastRenderedPageBreak/>
        <w:t>financiero del propio contrato”</w:t>
      </w:r>
      <w:r w:rsidR="000F695D">
        <w:rPr>
          <w:rStyle w:val="Refdenotaalpie"/>
          <w:rFonts w:ascii="Century Gothic" w:hAnsi="Century Gothic"/>
          <w:sz w:val="22"/>
          <w:lang w:val="es-CO"/>
        </w:rPr>
        <w:footnoteReference w:id="12"/>
      </w:r>
      <w:r>
        <w:rPr>
          <w:rFonts w:ascii="Century Gothic" w:hAnsi="Century Gothic" w:cs="Arial"/>
          <w:sz w:val="22"/>
          <w:lang w:val="es-CO"/>
        </w:rPr>
        <w:t>,</w:t>
      </w:r>
      <w:r w:rsidR="000F695D">
        <w:rPr>
          <w:rFonts w:ascii="Century Gothic" w:hAnsi="Century Gothic" w:cs="Arial"/>
          <w:sz w:val="22"/>
          <w:lang w:val="es-CO"/>
        </w:rPr>
        <w:t xml:space="preserve"> </w:t>
      </w:r>
      <w:r w:rsidR="00A865AF">
        <w:rPr>
          <w:rFonts w:ascii="Century Gothic" w:hAnsi="Century Gothic" w:cs="Arial"/>
          <w:sz w:val="22"/>
          <w:lang w:val="es-CO"/>
        </w:rPr>
        <w:t xml:space="preserve">motivo por el cual tenía incorporada la cláusula de </w:t>
      </w:r>
      <w:r w:rsidR="001A4E2C">
        <w:rPr>
          <w:rFonts w:ascii="Century Gothic" w:hAnsi="Century Gothic" w:cs="Arial"/>
          <w:sz w:val="22"/>
          <w:lang w:val="es-CO"/>
        </w:rPr>
        <w:t>reversión</w:t>
      </w:r>
      <w:r w:rsidR="005646E2">
        <w:rPr>
          <w:rFonts w:ascii="Century Gothic" w:hAnsi="Century Gothic" w:cs="Arial"/>
          <w:sz w:val="22"/>
          <w:lang w:val="es-CO"/>
        </w:rPr>
        <w:t>,</w:t>
      </w:r>
      <w:r w:rsidR="001A4E2C">
        <w:rPr>
          <w:rFonts w:ascii="Century Gothic" w:hAnsi="Century Gothic" w:cs="Arial"/>
          <w:sz w:val="22"/>
          <w:lang w:val="es-CO"/>
        </w:rPr>
        <w:t xml:space="preserve"> considerada como excepcional al derecho común, de conformidad con los artículos </w:t>
      </w:r>
      <w:r w:rsidR="00DB547E">
        <w:rPr>
          <w:rFonts w:ascii="Century Gothic" w:hAnsi="Century Gothic" w:cs="Arial"/>
          <w:sz w:val="22"/>
          <w:lang w:val="es-CO"/>
        </w:rPr>
        <w:t xml:space="preserve">14 (numeral 2), 19 y 32 (numeral </w:t>
      </w:r>
      <w:r>
        <w:rPr>
          <w:rFonts w:ascii="Century Gothic" w:hAnsi="Century Gothic" w:cs="Arial"/>
          <w:sz w:val="22"/>
          <w:lang w:val="es-CO"/>
        </w:rPr>
        <w:t>4) de la L</w:t>
      </w:r>
      <w:r w:rsidR="00DB547E">
        <w:rPr>
          <w:rFonts w:ascii="Century Gothic" w:hAnsi="Century Gothic" w:cs="Arial"/>
          <w:sz w:val="22"/>
          <w:lang w:val="es-CO"/>
        </w:rPr>
        <w:t xml:space="preserve">ey 80 de 1993, sin que fuera necesario que </w:t>
      </w:r>
      <w:r>
        <w:rPr>
          <w:rFonts w:ascii="Century Gothic" w:hAnsi="Century Gothic" w:cs="Arial"/>
          <w:sz w:val="22"/>
          <w:lang w:val="es-CO"/>
        </w:rPr>
        <w:t>esa c</w:t>
      </w:r>
      <w:r w:rsidR="005646E2">
        <w:rPr>
          <w:rFonts w:ascii="Century Gothic" w:hAnsi="Century Gothic" w:cs="Arial"/>
          <w:sz w:val="22"/>
          <w:lang w:val="es-CO"/>
        </w:rPr>
        <w:t>láusula se pactara expresamente;</w:t>
      </w:r>
      <w:r>
        <w:rPr>
          <w:rFonts w:ascii="Century Gothic" w:hAnsi="Century Gothic" w:cs="Arial"/>
          <w:sz w:val="22"/>
          <w:lang w:val="es-CO"/>
        </w:rPr>
        <w:t xml:space="preserve"> en consecuencia</w:t>
      </w:r>
      <w:r w:rsidR="005646E2">
        <w:rPr>
          <w:rFonts w:ascii="Century Gothic" w:hAnsi="Century Gothic" w:cs="Arial"/>
          <w:sz w:val="22"/>
          <w:lang w:val="es-CO"/>
        </w:rPr>
        <w:t xml:space="preserve">, el </w:t>
      </w:r>
      <w:r>
        <w:rPr>
          <w:rFonts w:ascii="Century Gothic" w:hAnsi="Century Gothic" w:cs="Arial"/>
          <w:sz w:val="22"/>
          <w:lang w:val="es-CO"/>
        </w:rPr>
        <w:t>juzgamiento</w:t>
      </w:r>
      <w:r w:rsidR="005646E2">
        <w:rPr>
          <w:rFonts w:ascii="Century Gothic" w:hAnsi="Century Gothic" w:cs="Arial"/>
          <w:sz w:val="22"/>
          <w:lang w:val="es-CO"/>
        </w:rPr>
        <w:t xml:space="preserve"> de esa cláusula</w:t>
      </w:r>
      <w:r>
        <w:rPr>
          <w:rFonts w:ascii="Century Gothic" w:hAnsi="Century Gothic" w:cs="Arial"/>
          <w:sz w:val="22"/>
          <w:lang w:val="es-CO"/>
        </w:rPr>
        <w:t xml:space="preserve"> no le competía a los árbitros. </w:t>
      </w:r>
    </w:p>
    <w:p w14:paraId="563D6AE5" w14:textId="77777777" w:rsidR="00740997" w:rsidRDefault="00740997" w:rsidP="0032310A">
      <w:pPr>
        <w:spacing w:line="360" w:lineRule="auto"/>
        <w:ind w:right="23"/>
        <w:jc w:val="both"/>
        <w:rPr>
          <w:rFonts w:ascii="Century Gothic" w:hAnsi="Century Gothic" w:cs="Arial"/>
          <w:sz w:val="22"/>
          <w:lang w:val="es-CO"/>
        </w:rPr>
      </w:pPr>
    </w:p>
    <w:p w14:paraId="0D3ABA72" w14:textId="77777777" w:rsidR="00740997" w:rsidRDefault="00740997" w:rsidP="0032310A">
      <w:pPr>
        <w:spacing w:line="360" w:lineRule="auto"/>
        <w:ind w:right="23"/>
        <w:jc w:val="both"/>
        <w:rPr>
          <w:rFonts w:ascii="Century Gothic" w:hAnsi="Century Gothic" w:cs="Arial"/>
          <w:sz w:val="22"/>
          <w:lang w:val="es-CO"/>
        </w:rPr>
      </w:pPr>
      <w:r>
        <w:rPr>
          <w:rFonts w:ascii="Century Gothic" w:hAnsi="Century Gothic" w:cs="Arial"/>
          <w:sz w:val="22"/>
          <w:lang w:val="es-CO"/>
        </w:rPr>
        <w:t>De otra parte, la facultad de liquidar unilateralmente el contrato es una potestad excepc</w:t>
      </w:r>
      <w:r w:rsidR="00154B32">
        <w:rPr>
          <w:rFonts w:ascii="Century Gothic" w:hAnsi="Century Gothic" w:cs="Arial"/>
          <w:sz w:val="22"/>
          <w:lang w:val="es-CO"/>
        </w:rPr>
        <w:t>ional de la entidad contratante, lo que le genera posición dominante a la administración</w:t>
      </w:r>
      <w:r w:rsidR="007D4786">
        <w:rPr>
          <w:rFonts w:ascii="Century Gothic" w:hAnsi="Century Gothic" w:cs="Arial"/>
          <w:sz w:val="22"/>
          <w:lang w:val="es-CO"/>
        </w:rPr>
        <w:t>, por lo que</w:t>
      </w:r>
      <w:r w:rsidR="001E777E">
        <w:rPr>
          <w:rFonts w:ascii="Century Gothic" w:hAnsi="Century Gothic" w:cs="Arial"/>
          <w:sz w:val="22"/>
          <w:lang w:val="es-CO"/>
        </w:rPr>
        <w:t>,</w:t>
      </w:r>
      <w:r w:rsidR="007D4786">
        <w:rPr>
          <w:rFonts w:ascii="Century Gothic" w:hAnsi="Century Gothic" w:cs="Arial"/>
          <w:sz w:val="22"/>
          <w:lang w:val="es-CO"/>
        </w:rPr>
        <w:t xml:space="preserve"> por tratarse de una cláusula de orden público</w:t>
      </w:r>
      <w:r w:rsidR="001E777E">
        <w:rPr>
          <w:rFonts w:ascii="Century Gothic" w:hAnsi="Century Gothic" w:cs="Arial"/>
          <w:sz w:val="22"/>
          <w:lang w:val="es-CO"/>
        </w:rPr>
        <w:t>,</w:t>
      </w:r>
      <w:r w:rsidR="007D4786">
        <w:rPr>
          <w:rFonts w:ascii="Century Gothic" w:hAnsi="Century Gothic" w:cs="Arial"/>
          <w:sz w:val="22"/>
          <w:lang w:val="es-CO"/>
        </w:rPr>
        <w:t xml:space="preserve"> escapa a la competencia de la justicia arbitral. </w:t>
      </w:r>
    </w:p>
    <w:p w14:paraId="210F666E" w14:textId="77777777" w:rsidR="008E5DEB" w:rsidRDefault="008E5DEB" w:rsidP="0032310A">
      <w:pPr>
        <w:spacing w:line="360" w:lineRule="auto"/>
        <w:ind w:right="23"/>
        <w:jc w:val="both"/>
        <w:rPr>
          <w:rFonts w:ascii="Century Gothic" w:hAnsi="Century Gothic" w:cs="Arial"/>
          <w:sz w:val="22"/>
          <w:lang w:val="es-CO"/>
        </w:rPr>
      </w:pPr>
    </w:p>
    <w:p w14:paraId="66D95A95" w14:textId="77777777" w:rsidR="006578DB" w:rsidRDefault="008E5DEB" w:rsidP="0032310A">
      <w:pPr>
        <w:spacing w:line="360" w:lineRule="auto"/>
        <w:ind w:right="23"/>
        <w:jc w:val="both"/>
        <w:rPr>
          <w:rFonts w:ascii="Century Gothic" w:hAnsi="Century Gothic" w:cs="Arial"/>
          <w:sz w:val="22"/>
          <w:lang w:val="es-CO"/>
        </w:rPr>
      </w:pPr>
      <w:r>
        <w:rPr>
          <w:rFonts w:ascii="Century Gothic" w:hAnsi="Century Gothic" w:cs="Arial"/>
          <w:sz w:val="22"/>
          <w:lang w:val="es-CO"/>
        </w:rPr>
        <w:t>En consecuencia, los actos no podían ser demandados en el proceso arbitral</w:t>
      </w:r>
      <w:r w:rsidR="001E777E">
        <w:rPr>
          <w:rFonts w:ascii="Century Gothic" w:hAnsi="Century Gothic" w:cs="Arial"/>
          <w:sz w:val="22"/>
          <w:lang w:val="es-CO"/>
        </w:rPr>
        <w:t>,</w:t>
      </w:r>
      <w:r>
        <w:rPr>
          <w:rFonts w:ascii="Century Gothic" w:hAnsi="Century Gothic" w:cs="Arial"/>
          <w:sz w:val="22"/>
          <w:lang w:val="es-CO"/>
        </w:rPr>
        <w:t xml:space="preserve"> sino que se debió ac</w:t>
      </w:r>
      <w:r w:rsidR="00935A4C">
        <w:rPr>
          <w:rFonts w:ascii="Century Gothic" w:hAnsi="Century Gothic" w:cs="Arial"/>
          <w:sz w:val="22"/>
          <w:lang w:val="es-CO"/>
        </w:rPr>
        <w:t>udir la jurisdicción contenciosa</w:t>
      </w:r>
      <w:r>
        <w:rPr>
          <w:rFonts w:ascii="Century Gothic" w:hAnsi="Century Gothic" w:cs="Arial"/>
          <w:sz w:val="22"/>
          <w:lang w:val="es-CO"/>
        </w:rPr>
        <w:t xml:space="preserve"> administrativa, en virtud de la presunción de legalidad de aquéllos. </w:t>
      </w:r>
    </w:p>
    <w:p w14:paraId="3B74F10D" w14:textId="77777777" w:rsidR="006578DB" w:rsidRDefault="006578DB" w:rsidP="0032310A">
      <w:pPr>
        <w:spacing w:line="360" w:lineRule="auto"/>
        <w:ind w:right="23"/>
        <w:jc w:val="both"/>
        <w:rPr>
          <w:rFonts w:ascii="Century Gothic" w:hAnsi="Century Gothic" w:cs="Arial"/>
          <w:sz w:val="22"/>
          <w:lang w:val="es-CO"/>
        </w:rPr>
      </w:pPr>
    </w:p>
    <w:p w14:paraId="10506148" w14:textId="77777777" w:rsidR="00022500" w:rsidRDefault="00022500" w:rsidP="00022500">
      <w:pPr>
        <w:spacing w:line="360" w:lineRule="auto"/>
        <w:jc w:val="both"/>
        <w:rPr>
          <w:rFonts w:ascii="Century Gothic" w:hAnsi="Century Gothic" w:cs="Arial"/>
          <w:b/>
          <w:color w:val="000000"/>
          <w:sz w:val="22"/>
          <w:szCs w:val="22"/>
          <w:lang w:val="es-CO"/>
        </w:rPr>
      </w:pPr>
      <w:r>
        <w:rPr>
          <w:rFonts w:ascii="Century Gothic" w:hAnsi="Century Gothic" w:cs="Arial"/>
          <w:b/>
          <w:color w:val="000000"/>
          <w:sz w:val="22"/>
          <w:szCs w:val="22"/>
          <w:lang w:val="es-CO"/>
        </w:rPr>
        <w:t xml:space="preserve">La </w:t>
      </w:r>
      <w:proofErr w:type="gramStart"/>
      <w:r>
        <w:rPr>
          <w:rFonts w:ascii="Century Gothic" w:hAnsi="Century Gothic" w:cs="Arial"/>
          <w:b/>
          <w:color w:val="000000"/>
          <w:sz w:val="22"/>
          <w:szCs w:val="22"/>
          <w:lang w:val="es-CO"/>
        </w:rPr>
        <w:t>oposición.-</w:t>
      </w:r>
      <w:proofErr w:type="gramEnd"/>
      <w:r>
        <w:rPr>
          <w:rFonts w:ascii="Century Gothic" w:hAnsi="Century Gothic" w:cs="Arial"/>
          <w:b/>
          <w:color w:val="000000"/>
          <w:sz w:val="22"/>
          <w:szCs w:val="22"/>
          <w:lang w:val="es-CO"/>
        </w:rPr>
        <w:t xml:space="preserve"> </w:t>
      </w:r>
    </w:p>
    <w:p w14:paraId="76B0CDA9" w14:textId="77777777" w:rsidR="00022500" w:rsidRDefault="00022500" w:rsidP="00022500">
      <w:pPr>
        <w:spacing w:line="360" w:lineRule="auto"/>
        <w:jc w:val="both"/>
        <w:rPr>
          <w:rFonts w:ascii="Century Gothic" w:hAnsi="Century Gothic" w:cs="Arial"/>
          <w:b/>
          <w:color w:val="000000"/>
          <w:sz w:val="22"/>
          <w:szCs w:val="22"/>
          <w:lang w:val="es-CO"/>
        </w:rPr>
      </w:pPr>
    </w:p>
    <w:p w14:paraId="77CEC9AC" w14:textId="77777777" w:rsidR="00E224E3" w:rsidRDefault="00E224E3" w:rsidP="00022500">
      <w:pPr>
        <w:spacing w:line="360" w:lineRule="auto"/>
        <w:jc w:val="both"/>
        <w:rPr>
          <w:rFonts w:ascii="Century Gothic" w:hAnsi="Century Gothic" w:cs="Arial"/>
          <w:color w:val="000000"/>
          <w:sz w:val="22"/>
          <w:szCs w:val="22"/>
          <w:lang w:val="es-CO"/>
        </w:rPr>
      </w:pPr>
      <w:r>
        <w:rPr>
          <w:rFonts w:ascii="Century Gothic" w:hAnsi="Century Gothic" w:cs="Arial"/>
          <w:color w:val="000000"/>
          <w:sz w:val="22"/>
          <w:szCs w:val="22"/>
          <w:lang w:val="es-CO"/>
        </w:rPr>
        <w:t xml:space="preserve">LIME S.A. ESP señaló que la argumentación del recurso extraordinario de revisión busca reabrir el debate que se surtió durante el trámite arbitral. </w:t>
      </w:r>
    </w:p>
    <w:p w14:paraId="531BC04C" w14:textId="77777777" w:rsidR="00E224E3" w:rsidRDefault="00E224E3" w:rsidP="00022500">
      <w:pPr>
        <w:spacing w:line="360" w:lineRule="auto"/>
        <w:jc w:val="both"/>
        <w:rPr>
          <w:rFonts w:ascii="Century Gothic" w:hAnsi="Century Gothic" w:cs="Arial"/>
          <w:color w:val="000000"/>
          <w:sz w:val="22"/>
          <w:szCs w:val="22"/>
          <w:lang w:val="es-CO"/>
        </w:rPr>
      </w:pPr>
    </w:p>
    <w:p w14:paraId="6AAD0457" w14:textId="77777777" w:rsidR="00E224E3" w:rsidRDefault="00E224E3" w:rsidP="00022500">
      <w:pPr>
        <w:spacing w:line="360" w:lineRule="auto"/>
        <w:jc w:val="both"/>
        <w:rPr>
          <w:rFonts w:ascii="Century Gothic" w:hAnsi="Century Gothic" w:cs="Arial"/>
          <w:color w:val="000000"/>
          <w:sz w:val="22"/>
          <w:szCs w:val="22"/>
          <w:lang w:val="es-CO"/>
        </w:rPr>
      </w:pPr>
      <w:r>
        <w:rPr>
          <w:rFonts w:ascii="Century Gothic" w:hAnsi="Century Gothic" w:cs="Arial"/>
          <w:color w:val="000000"/>
          <w:sz w:val="22"/>
          <w:szCs w:val="22"/>
          <w:lang w:val="es-CO"/>
        </w:rPr>
        <w:t xml:space="preserve">Agregó que </w:t>
      </w:r>
      <w:r w:rsidR="00880809">
        <w:rPr>
          <w:rFonts w:ascii="Century Gothic" w:hAnsi="Century Gothic" w:cs="Arial"/>
          <w:color w:val="000000"/>
          <w:sz w:val="22"/>
          <w:szCs w:val="22"/>
          <w:lang w:val="es-CO"/>
        </w:rPr>
        <w:t xml:space="preserve">los tribunales de arbitramento son competentes para conocer de la legalidad de actos administrativos en materia contractual con excepción de aquellos mediante los cuales se ejerzan las facultades excepcionales, tales como la </w:t>
      </w:r>
      <w:proofErr w:type="gramStart"/>
      <w:r w:rsidR="00880809">
        <w:rPr>
          <w:rFonts w:ascii="Century Gothic" w:hAnsi="Century Gothic" w:cs="Arial"/>
          <w:color w:val="000000"/>
          <w:sz w:val="22"/>
          <w:szCs w:val="22"/>
          <w:lang w:val="es-CO"/>
        </w:rPr>
        <w:t>interpretación,  modificación</w:t>
      </w:r>
      <w:proofErr w:type="gramEnd"/>
      <w:r w:rsidR="00880809">
        <w:rPr>
          <w:rFonts w:ascii="Century Gothic" w:hAnsi="Century Gothic" w:cs="Arial"/>
          <w:color w:val="000000"/>
          <w:sz w:val="22"/>
          <w:szCs w:val="22"/>
          <w:lang w:val="es-CO"/>
        </w:rPr>
        <w:t xml:space="preserve"> o terminación unilateral del contrato, sometimiento a las leyes nacionales, caducidad y reversión. </w:t>
      </w:r>
    </w:p>
    <w:p w14:paraId="0A8C6A8E" w14:textId="77777777" w:rsidR="00880809" w:rsidRDefault="00880809" w:rsidP="00022500">
      <w:pPr>
        <w:spacing w:line="360" w:lineRule="auto"/>
        <w:jc w:val="both"/>
        <w:rPr>
          <w:rFonts w:ascii="Century Gothic" w:hAnsi="Century Gothic" w:cs="Arial"/>
          <w:color w:val="000000"/>
          <w:sz w:val="22"/>
          <w:szCs w:val="22"/>
          <w:lang w:val="es-CO"/>
        </w:rPr>
      </w:pPr>
    </w:p>
    <w:p w14:paraId="47E0811C" w14:textId="77777777" w:rsidR="00880809" w:rsidRDefault="008C398B" w:rsidP="00022500">
      <w:pPr>
        <w:spacing w:line="360" w:lineRule="auto"/>
        <w:jc w:val="both"/>
        <w:rPr>
          <w:rFonts w:ascii="Century Gothic" w:hAnsi="Century Gothic" w:cs="Arial"/>
          <w:color w:val="000000"/>
          <w:sz w:val="22"/>
          <w:szCs w:val="22"/>
          <w:lang w:val="es-CO"/>
        </w:rPr>
      </w:pPr>
      <w:r>
        <w:rPr>
          <w:rFonts w:ascii="Century Gothic" w:hAnsi="Century Gothic" w:cs="Arial"/>
          <w:color w:val="000000"/>
          <w:sz w:val="22"/>
          <w:szCs w:val="22"/>
          <w:lang w:val="es-CO"/>
        </w:rPr>
        <w:t>Así las cosas, el presente asunto no se enmarca dentro de las excepciones antes señaladas, ya que la controversia versó sobre la liquidaci</w:t>
      </w:r>
      <w:r w:rsidR="003C0E7B">
        <w:rPr>
          <w:rFonts w:ascii="Century Gothic" w:hAnsi="Century Gothic" w:cs="Arial"/>
          <w:color w:val="000000"/>
          <w:sz w:val="22"/>
          <w:szCs w:val="22"/>
          <w:lang w:val="es-CO"/>
        </w:rPr>
        <w:t>ón del contrato, por lo que el tribunal de arbitramento sí tenía compet</w:t>
      </w:r>
      <w:r w:rsidR="005248EA">
        <w:rPr>
          <w:rFonts w:ascii="Century Gothic" w:hAnsi="Century Gothic" w:cs="Arial"/>
          <w:color w:val="000000"/>
          <w:sz w:val="22"/>
          <w:szCs w:val="22"/>
          <w:lang w:val="es-CO"/>
        </w:rPr>
        <w:t xml:space="preserve">encia para resolver la demanda, ya que se trató de actos contractuales, pero en ellos no se ejercieron poderes exorbitantes, sino que se liquidó el contrato unilateralmente. </w:t>
      </w:r>
    </w:p>
    <w:p w14:paraId="0AC5D981" w14:textId="77777777" w:rsidR="00AF25F5" w:rsidRDefault="00AF25F5" w:rsidP="00022500">
      <w:pPr>
        <w:spacing w:line="360" w:lineRule="auto"/>
        <w:jc w:val="both"/>
        <w:rPr>
          <w:rFonts w:ascii="Century Gothic" w:hAnsi="Century Gothic" w:cs="Arial"/>
          <w:color w:val="000000"/>
          <w:sz w:val="22"/>
          <w:szCs w:val="22"/>
          <w:lang w:val="es-CO"/>
        </w:rPr>
      </w:pPr>
    </w:p>
    <w:p w14:paraId="6335E488" w14:textId="77777777" w:rsidR="00AF25F5" w:rsidRDefault="00AF25F5" w:rsidP="00022500">
      <w:pPr>
        <w:spacing w:line="360" w:lineRule="auto"/>
        <w:jc w:val="both"/>
        <w:rPr>
          <w:rFonts w:ascii="Century Gothic" w:hAnsi="Century Gothic" w:cs="Arial"/>
          <w:color w:val="000000"/>
          <w:sz w:val="22"/>
          <w:szCs w:val="22"/>
          <w:lang w:val="es-CO"/>
        </w:rPr>
      </w:pPr>
      <w:r>
        <w:rPr>
          <w:rFonts w:ascii="Century Gothic" w:hAnsi="Century Gothic" w:cs="Arial"/>
          <w:color w:val="000000"/>
          <w:sz w:val="22"/>
          <w:szCs w:val="22"/>
          <w:lang w:val="es-CO"/>
        </w:rPr>
        <w:t>De otra parte, el estudio que realizó el tribunal</w:t>
      </w:r>
      <w:r w:rsidR="00581961">
        <w:rPr>
          <w:rFonts w:ascii="Century Gothic" w:hAnsi="Century Gothic" w:cs="Arial"/>
          <w:color w:val="000000"/>
          <w:sz w:val="22"/>
          <w:szCs w:val="22"/>
          <w:lang w:val="es-CO"/>
        </w:rPr>
        <w:t xml:space="preserve"> fue enmarcado por las pretensiones de la demanda y </w:t>
      </w:r>
      <w:r>
        <w:rPr>
          <w:rFonts w:ascii="Century Gothic" w:hAnsi="Century Gothic" w:cs="Arial"/>
          <w:color w:val="000000"/>
          <w:sz w:val="22"/>
          <w:szCs w:val="22"/>
          <w:lang w:val="es-CO"/>
        </w:rPr>
        <w:t xml:space="preserve">se encaminó a determinar cuáles eran los bienes objeto de reversión de conformidad con las cláusulas contractuales, lo que no se encuentra excluido de la competencia de los árbitros, ya que se trató del estudio de las </w:t>
      </w:r>
      <w:r>
        <w:rPr>
          <w:rFonts w:ascii="Century Gothic" w:hAnsi="Century Gothic" w:cs="Arial"/>
          <w:color w:val="000000"/>
          <w:sz w:val="22"/>
          <w:szCs w:val="22"/>
          <w:lang w:val="es-CO"/>
        </w:rPr>
        <w:lastRenderedPageBreak/>
        <w:t xml:space="preserve">obligaciones acordadas entre las partes, mas no de la legalidad de acto administrativo alguno que ejerciera alguna facultad exorbitante, máxime cuando la cláusula de reversión pactada en el contrato 54 es una cláusula accidental, pues no es de aquéllos en los que se entiende incluida, ya que se pactó una concesión de servicios y no </w:t>
      </w:r>
      <w:r w:rsidR="00016766">
        <w:rPr>
          <w:rFonts w:ascii="Century Gothic" w:hAnsi="Century Gothic" w:cs="Arial"/>
          <w:color w:val="000000"/>
          <w:sz w:val="22"/>
          <w:szCs w:val="22"/>
          <w:lang w:val="es-CO"/>
        </w:rPr>
        <w:t>una</w:t>
      </w:r>
      <w:r>
        <w:rPr>
          <w:rFonts w:ascii="Century Gothic" w:hAnsi="Century Gothic" w:cs="Arial"/>
          <w:color w:val="000000"/>
          <w:sz w:val="22"/>
          <w:szCs w:val="22"/>
          <w:lang w:val="es-CO"/>
        </w:rPr>
        <w:t xml:space="preserve"> concesión de bienes públicos. </w:t>
      </w:r>
    </w:p>
    <w:p w14:paraId="258D17DD" w14:textId="77777777" w:rsidR="00751460" w:rsidRDefault="00751460" w:rsidP="00022500">
      <w:pPr>
        <w:spacing w:line="360" w:lineRule="auto"/>
        <w:jc w:val="both"/>
        <w:rPr>
          <w:rFonts w:ascii="Century Gothic" w:hAnsi="Century Gothic" w:cs="Arial"/>
          <w:color w:val="000000"/>
          <w:sz w:val="22"/>
          <w:szCs w:val="22"/>
          <w:lang w:val="es-CO"/>
        </w:rPr>
      </w:pPr>
    </w:p>
    <w:p w14:paraId="30D946B0" w14:textId="77777777" w:rsidR="00751460" w:rsidRDefault="00751460" w:rsidP="00022500">
      <w:pPr>
        <w:spacing w:line="360" w:lineRule="auto"/>
        <w:jc w:val="both"/>
        <w:rPr>
          <w:rFonts w:ascii="Century Gothic" w:hAnsi="Century Gothic" w:cs="Arial"/>
          <w:color w:val="000000"/>
          <w:sz w:val="22"/>
          <w:szCs w:val="22"/>
          <w:lang w:val="es-CO"/>
        </w:rPr>
      </w:pPr>
      <w:r>
        <w:rPr>
          <w:rFonts w:ascii="Century Gothic" w:hAnsi="Century Gothic" w:cs="Arial"/>
          <w:color w:val="000000"/>
          <w:sz w:val="22"/>
          <w:szCs w:val="22"/>
          <w:lang w:val="es-CO"/>
        </w:rPr>
        <w:t>Así, el tribunal se refirió a la naturaleza del contrato 54 y a la aplicabilidad de la cláusula de reversión, lo que conlleva un juicio de fondo del problema jurídico planteado en las pretensiones de la demanda, aspecto</w:t>
      </w:r>
      <w:r w:rsidR="001E777E">
        <w:rPr>
          <w:rFonts w:ascii="Century Gothic" w:hAnsi="Century Gothic" w:cs="Arial"/>
          <w:color w:val="000000"/>
          <w:sz w:val="22"/>
          <w:szCs w:val="22"/>
          <w:lang w:val="es-CO"/>
        </w:rPr>
        <w:t>s</w:t>
      </w:r>
      <w:r>
        <w:rPr>
          <w:rFonts w:ascii="Century Gothic" w:hAnsi="Century Gothic" w:cs="Arial"/>
          <w:color w:val="000000"/>
          <w:sz w:val="22"/>
          <w:szCs w:val="22"/>
          <w:lang w:val="es-CO"/>
        </w:rPr>
        <w:t xml:space="preserve"> frente a los que no procede el recurso de anulación, pues éste solo procede frente a vicios de procedimiento y no frente a cuestiones de fondo. </w:t>
      </w:r>
    </w:p>
    <w:p w14:paraId="1A7999C4" w14:textId="77777777" w:rsidR="001E777E" w:rsidRDefault="001E777E" w:rsidP="00022500">
      <w:pPr>
        <w:spacing w:line="360" w:lineRule="auto"/>
        <w:jc w:val="both"/>
        <w:rPr>
          <w:rFonts w:ascii="Century Gothic" w:hAnsi="Century Gothic" w:cs="Arial"/>
          <w:color w:val="000000"/>
          <w:sz w:val="22"/>
          <w:szCs w:val="22"/>
          <w:lang w:val="es-CO"/>
        </w:rPr>
      </w:pPr>
    </w:p>
    <w:p w14:paraId="460CC726" w14:textId="77777777" w:rsidR="00AF25F5" w:rsidRDefault="001A593F" w:rsidP="00022500">
      <w:pPr>
        <w:spacing w:line="360" w:lineRule="auto"/>
        <w:jc w:val="both"/>
        <w:rPr>
          <w:rFonts w:ascii="Century Gothic" w:hAnsi="Century Gothic" w:cs="Arial"/>
          <w:color w:val="000000"/>
          <w:sz w:val="22"/>
          <w:szCs w:val="22"/>
          <w:lang w:val="es-CO"/>
        </w:rPr>
      </w:pPr>
      <w:r>
        <w:rPr>
          <w:rFonts w:ascii="Century Gothic" w:hAnsi="Century Gothic" w:cs="Arial"/>
          <w:color w:val="000000"/>
          <w:sz w:val="22"/>
          <w:szCs w:val="22"/>
          <w:lang w:val="es-CO"/>
        </w:rPr>
        <w:t xml:space="preserve">Señaló que </w:t>
      </w:r>
      <w:proofErr w:type="gramStart"/>
      <w:r w:rsidR="00A13F6B">
        <w:rPr>
          <w:rFonts w:ascii="Century Gothic" w:hAnsi="Century Gothic" w:cs="Arial"/>
          <w:color w:val="000000"/>
          <w:sz w:val="22"/>
          <w:szCs w:val="22"/>
          <w:lang w:val="es-CO"/>
        </w:rPr>
        <w:t>la resoluciones</w:t>
      </w:r>
      <w:proofErr w:type="gramEnd"/>
      <w:r w:rsidR="00A13F6B">
        <w:rPr>
          <w:rFonts w:ascii="Century Gothic" w:hAnsi="Century Gothic" w:cs="Arial"/>
          <w:color w:val="000000"/>
          <w:sz w:val="22"/>
          <w:szCs w:val="22"/>
          <w:lang w:val="es-CO"/>
        </w:rPr>
        <w:t xml:space="preserve"> 221 y 513 de 2013 </w:t>
      </w:r>
      <w:r>
        <w:rPr>
          <w:rFonts w:ascii="Century Gothic" w:hAnsi="Century Gothic" w:cs="Arial"/>
          <w:color w:val="000000"/>
          <w:sz w:val="22"/>
          <w:szCs w:val="22"/>
          <w:lang w:val="es-CO"/>
        </w:rPr>
        <w:t>liquida</w:t>
      </w:r>
      <w:r w:rsidR="00A13F6B">
        <w:rPr>
          <w:rFonts w:ascii="Century Gothic" w:hAnsi="Century Gothic" w:cs="Arial"/>
          <w:color w:val="000000"/>
          <w:sz w:val="22"/>
          <w:szCs w:val="22"/>
          <w:lang w:val="es-CO"/>
        </w:rPr>
        <w:t xml:space="preserve">ron </w:t>
      </w:r>
      <w:r>
        <w:rPr>
          <w:rFonts w:ascii="Century Gothic" w:hAnsi="Century Gothic" w:cs="Arial"/>
          <w:color w:val="000000"/>
          <w:sz w:val="22"/>
          <w:szCs w:val="22"/>
          <w:lang w:val="es-CO"/>
        </w:rPr>
        <w:t>unilateral</w:t>
      </w:r>
      <w:r w:rsidR="00A13F6B">
        <w:rPr>
          <w:rFonts w:ascii="Century Gothic" w:hAnsi="Century Gothic" w:cs="Arial"/>
          <w:color w:val="000000"/>
          <w:sz w:val="22"/>
          <w:szCs w:val="22"/>
          <w:lang w:val="es-CO"/>
        </w:rPr>
        <w:t xml:space="preserve">mente el contrato y ello constituye una facultad legal que </w:t>
      </w:r>
      <w:r>
        <w:rPr>
          <w:rFonts w:ascii="Century Gothic" w:hAnsi="Century Gothic" w:cs="Arial"/>
          <w:color w:val="000000"/>
          <w:sz w:val="22"/>
          <w:szCs w:val="22"/>
          <w:lang w:val="es-CO"/>
        </w:rPr>
        <w:t xml:space="preserve">no </w:t>
      </w:r>
      <w:r w:rsidR="00A13F6B">
        <w:rPr>
          <w:rFonts w:ascii="Century Gothic" w:hAnsi="Century Gothic" w:cs="Arial"/>
          <w:color w:val="000000"/>
          <w:sz w:val="22"/>
          <w:szCs w:val="22"/>
          <w:lang w:val="es-CO"/>
        </w:rPr>
        <w:t xml:space="preserve">comporta el ejercicio de </w:t>
      </w:r>
      <w:r>
        <w:rPr>
          <w:rFonts w:ascii="Century Gothic" w:hAnsi="Century Gothic" w:cs="Arial"/>
          <w:color w:val="000000"/>
          <w:sz w:val="22"/>
          <w:szCs w:val="22"/>
          <w:lang w:val="es-CO"/>
        </w:rPr>
        <w:t>una cláusula exorbitante</w:t>
      </w:r>
      <w:r w:rsidR="00A13F6B">
        <w:rPr>
          <w:rFonts w:ascii="Century Gothic" w:hAnsi="Century Gothic" w:cs="Arial"/>
          <w:color w:val="000000"/>
          <w:sz w:val="22"/>
          <w:szCs w:val="22"/>
          <w:lang w:val="es-CO"/>
        </w:rPr>
        <w:t xml:space="preserve">. </w:t>
      </w:r>
    </w:p>
    <w:p w14:paraId="7340D990" w14:textId="77777777" w:rsidR="00AF25F5" w:rsidRPr="00E224E3" w:rsidRDefault="00AF25F5" w:rsidP="00022500">
      <w:pPr>
        <w:spacing w:line="360" w:lineRule="auto"/>
        <w:jc w:val="both"/>
        <w:rPr>
          <w:rFonts w:ascii="Century Gothic" w:hAnsi="Century Gothic" w:cs="Arial"/>
          <w:color w:val="000000"/>
          <w:sz w:val="22"/>
          <w:szCs w:val="22"/>
          <w:lang w:val="es-CO"/>
        </w:rPr>
      </w:pPr>
      <w:r>
        <w:rPr>
          <w:rFonts w:ascii="Century Gothic" w:hAnsi="Century Gothic" w:cs="Arial"/>
          <w:color w:val="000000"/>
          <w:sz w:val="22"/>
          <w:szCs w:val="22"/>
          <w:lang w:val="es-CO"/>
        </w:rPr>
        <w:t xml:space="preserve"> </w:t>
      </w:r>
    </w:p>
    <w:p w14:paraId="19E76492" w14:textId="77777777" w:rsidR="00022500" w:rsidRDefault="00022500" w:rsidP="00022500">
      <w:pPr>
        <w:spacing w:line="360" w:lineRule="auto"/>
        <w:jc w:val="both"/>
        <w:rPr>
          <w:rFonts w:ascii="Century Gothic" w:hAnsi="Century Gothic" w:cs="Arial"/>
          <w:b/>
          <w:color w:val="000000"/>
          <w:sz w:val="22"/>
          <w:szCs w:val="22"/>
          <w:lang w:val="es-CO"/>
        </w:rPr>
      </w:pPr>
      <w:r w:rsidRPr="007F610A">
        <w:rPr>
          <w:rFonts w:ascii="Century Gothic" w:hAnsi="Century Gothic" w:cs="Arial"/>
          <w:b/>
          <w:color w:val="000000"/>
          <w:sz w:val="22"/>
          <w:szCs w:val="22"/>
          <w:lang w:val="es-CO"/>
        </w:rPr>
        <w:t xml:space="preserve">Consideraciones de la </w:t>
      </w:r>
      <w:proofErr w:type="gramStart"/>
      <w:r w:rsidRPr="007F610A">
        <w:rPr>
          <w:rFonts w:ascii="Century Gothic" w:hAnsi="Century Gothic" w:cs="Arial"/>
          <w:b/>
          <w:color w:val="000000"/>
          <w:sz w:val="22"/>
          <w:szCs w:val="22"/>
          <w:lang w:val="es-CO"/>
        </w:rPr>
        <w:t>Sala.-</w:t>
      </w:r>
      <w:proofErr w:type="gramEnd"/>
    </w:p>
    <w:p w14:paraId="5D0A073C" w14:textId="77777777" w:rsidR="007F610A" w:rsidRDefault="007F610A" w:rsidP="00022500">
      <w:pPr>
        <w:spacing w:line="360" w:lineRule="auto"/>
        <w:jc w:val="both"/>
        <w:rPr>
          <w:rFonts w:ascii="Century Gothic" w:hAnsi="Century Gothic" w:cs="Arial"/>
          <w:b/>
          <w:color w:val="000000"/>
          <w:sz w:val="22"/>
          <w:szCs w:val="22"/>
          <w:lang w:val="es-CO"/>
        </w:rPr>
      </w:pPr>
    </w:p>
    <w:p w14:paraId="64C46C99" w14:textId="77777777" w:rsidR="007F610A" w:rsidRDefault="007F610A" w:rsidP="00022500">
      <w:pPr>
        <w:spacing w:line="360" w:lineRule="auto"/>
        <w:jc w:val="both"/>
        <w:rPr>
          <w:rFonts w:ascii="Century Gothic" w:hAnsi="Century Gothic" w:cs="Arial"/>
          <w:color w:val="000000"/>
          <w:sz w:val="22"/>
          <w:szCs w:val="22"/>
          <w:lang w:val="es-CO"/>
        </w:rPr>
      </w:pPr>
      <w:r>
        <w:rPr>
          <w:rFonts w:ascii="Century Gothic" w:hAnsi="Century Gothic" w:cs="Arial"/>
          <w:color w:val="000000"/>
          <w:sz w:val="22"/>
          <w:szCs w:val="22"/>
          <w:lang w:val="es-CO"/>
        </w:rPr>
        <w:t>El debate planteado por el recurrente en esta causal se circunscribe a determinar la competencia de los árbitros fren</w:t>
      </w:r>
      <w:r w:rsidR="00935A4C">
        <w:rPr>
          <w:rFonts w:ascii="Century Gothic" w:hAnsi="Century Gothic" w:cs="Arial"/>
          <w:color w:val="000000"/>
          <w:sz w:val="22"/>
          <w:szCs w:val="22"/>
          <w:lang w:val="es-CO"/>
        </w:rPr>
        <w:t>te a actos administrativos y si</w:t>
      </w:r>
      <w:r>
        <w:rPr>
          <w:rFonts w:ascii="Century Gothic" w:hAnsi="Century Gothic" w:cs="Arial"/>
          <w:color w:val="000000"/>
          <w:sz w:val="22"/>
          <w:szCs w:val="22"/>
          <w:lang w:val="es-CO"/>
        </w:rPr>
        <w:t xml:space="preserve"> en el caso concreto se sobrepasó esa competencia, pues</w:t>
      </w:r>
      <w:r w:rsidR="00476256">
        <w:rPr>
          <w:rFonts w:ascii="Century Gothic" w:hAnsi="Century Gothic" w:cs="Arial"/>
          <w:color w:val="000000"/>
          <w:sz w:val="22"/>
          <w:szCs w:val="22"/>
          <w:lang w:val="es-CO"/>
        </w:rPr>
        <w:t>,</w:t>
      </w:r>
      <w:r>
        <w:rPr>
          <w:rFonts w:ascii="Century Gothic" w:hAnsi="Century Gothic" w:cs="Arial"/>
          <w:color w:val="000000"/>
          <w:sz w:val="22"/>
          <w:szCs w:val="22"/>
          <w:lang w:val="es-CO"/>
        </w:rPr>
        <w:t xml:space="preserve"> en concepto del recurrente</w:t>
      </w:r>
      <w:r w:rsidR="00476256">
        <w:rPr>
          <w:rFonts w:ascii="Century Gothic" w:hAnsi="Century Gothic" w:cs="Arial"/>
          <w:color w:val="000000"/>
          <w:sz w:val="22"/>
          <w:szCs w:val="22"/>
          <w:lang w:val="es-CO"/>
        </w:rPr>
        <w:t>,</w:t>
      </w:r>
      <w:r>
        <w:rPr>
          <w:rFonts w:ascii="Century Gothic" w:hAnsi="Century Gothic" w:cs="Arial"/>
          <w:color w:val="000000"/>
          <w:sz w:val="22"/>
          <w:szCs w:val="22"/>
          <w:lang w:val="es-CO"/>
        </w:rPr>
        <w:t xml:space="preserve"> en el laudo ahora impugnado el tribunal de arbitramento no tenía competencia para pronunciarse frente a la legalidad de actos administrativos que comportaran el ejercicio de una facultad exorbitante, como lo son, </w:t>
      </w:r>
      <w:r w:rsidR="00476256">
        <w:rPr>
          <w:rFonts w:ascii="Century Gothic" w:hAnsi="Century Gothic" w:cs="Arial"/>
          <w:color w:val="000000"/>
          <w:sz w:val="22"/>
          <w:szCs w:val="22"/>
          <w:lang w:val="es-CO"/>
        </w:rPr>
        <w:t xml:space="preserve">dice también el recurrente, </w:t>
      </w:r>
      <w:r>
        <w:rPr>
          <w:rFonts w:ascii="Century Gothic" w:hAnsi="Century Gothic" w:cs="Arial"/>
          <w:color w:val="000000"/>
          <w:sz w:val="22"/>
          <w:szCs w:val="22"/>
          <w:lang w:val="es-CO"/>
        </w:rPr>
        <w:t xml:space="preserve">la cláusula de reversión y la liquidación unilateral del contrato. </w:t>
      </w:r>
    </w:p>
    <w:p w14:paraId="5E8727AF" w14:textId="77777777" w:rsidR="00086F58" w:rsidRDefault="00086F58" w:rsidP="00022500">
      <w:pPr>
        <w:spacing w:line="360" w:lineRule="auto"/>
        <w:jc w:val="both"/>
        <w:rPr>
          <w:rFonts w:ascii="Century Gothic" w:hAnsi="Century Gothic" w:cs="Arial"/>
          <w:color w:val="000000"/>
          <w:sz w:val="22"/>
          <w:szCs w:val="22"/>
          <w:lang w:val="es-CO"/>
        </w:rPr>
      </w:pPr>
    </w:p>
    <w:p w14:paraId="020A5951" w14:textId="77777777" w:rsidR="00086F58" w:rsidRDefault="00086F58" w:rsidP="00022500">
      <w:pPr>
        <w:spacing w:line="360" w:lineRule="auto"/>
        <w:jc w:val="both"/>
        <w:rPr>
          <w:rFonts w:ascii="Century Gothic" w:hAnsi="Century Gothic" w:cs="Arial"/>
          <w:color w:val="000000"/>
          <w:sz w:val="22"/>
          <w:szCs w:val="22"/>
          <w:lang w:val="es-CO"/>
        </w:rPr>
      </w:pPr>
      <w:r>
        <w:rPr>
          <w:rFonts w:ascii="Century Gothic" w:hAnsi="Century Gothic" w:cs="Arial"/>
          <w:color w:val="000000"/>
          <w:sz w:val="22"/>
          <w:szCs w:val="22"/>
          <w:lang w:val="es-CO"/>
        </w:rPr>
        <w:t>De conformidad con el artículo 41 de la Ley 1563 de 2012</w:t>
      </w:r>
      <w:r w:rsidR="00476256">
        <w:rPr>
          <w:rFonts w:ascii="Century Gothic" w:hAnsi="Century Gothic" w:cs="Arial"/>
          <w:color w:val="000000"/>
          <w:sz w:val="22"/>
          <w:szCs w:val="22"/>
          <w:lang w:val="es-CO"/>
        </w:rPr>
        <w:t>,</w:t>
      </w:r>
      <w:r>
        <w:rPr>
          <w:rFonts w:ascii="Century Gothic" w:hAnsi="Century Gothic" w:cs="Arial"/>
          <w:color w:val="000000"/>
          <w:sz w:val="22"/>
          <w:szCs w:val="22"/>
          <w:lang w:val="es-CO"/>
        </w:rPr>
        <w:t xml:space="preserve"> esta causal solo se p</w:t>
      </w:r>
      <w:r w:rsidR="00476256">
        <w:rPr>
          <w:rFonts w:ascii="Century Gothic" w:hAnsi="Century Gothic" w:cs="Arial"/>
          <w:color w:val="000000"/>
          <w:sz w:val="22"/>
          <w:szCs w:val="22"/>
          <w:lang w:val="es-CO"/>
        </w:rPr>
        <w:t xml:space="preserve">uede </w:t>
      </w:r>
      <w:r>
        <w:rPr>
          <w:rFonts w:ascii="Century Gothic" w:hAnsi="Century Gothic" w:cs="Arial"/>
          <w:color w:val="000000"/>
          <w:sz w:val="22"/>
          <w:szCs w:val="22"/>
          <w:lang w:val="es-CO"/>
        </w:rPr>
        <w:t>alegar si “</w:t>
      </w:r>
      <w:r w:rsidRPr="00086F58">
        <w:rPr>
          <w:rFonts w:ascii="Century Gothic" w:hAnsi="Century Gothic" w:cs="Arial"/>
          <w:color w:val="000000"/>
          <w:sz w:val="22"/>
          <w:szCs w:val="22"/>
          <w:lang w:val="es-CO"/>
        </w:rPr>
        <w:t>el recurrente hizo valer los motivos constitutivos de ellas mediante recurso de reposición contra el auto de asunción de competencia</w:t>
      </w:r>
      <w:r>
        <w:rPr>
          <w:rFonts w:ascii="Century Gothic" w:hAnsi="Century Gothic" w:cs="Arial"/>
          <w:color w:val="000000"/>
          <w:sz w:val="22"/>
          <w:szCs w:val="22"/>
          <w:lang w:val="es-CO"/>
        </w:rPr>
        <w:t>”, lo que en efecto ocurrió, pues la UAESP</w:t>
      </w:r>
      <w:r w:rsidR="00476256">
        <w:rPr>
          <w:rFonts w:ascii="Century Gothic" w:hAnsi="Century Gothic" w:cs="Arial"/>
          <w:color w:val="000000"/>
          <w:sz w:val="22"/>
          <w:szCs w:val="22"/>
          <w:lang w:val="es-CO"/>
        </w:rPr>
        <w:t>, alegando la falta de competencia de los árbitros para conocer del asunto convocado,</w:t>
      </w:r>
      <w:r>
        <w:rPr>
          <w:rFonts w:ascii="Century Gothic" w:hAnsi="Century Gothic" w:cs="Arial"/>
          <w:color w:val="000000"/>
          <w:sz w:val="22"/>
          <w:szCs w:val="22"/>
          <w:lang w:val="es-CO"/>
        </w:rPr>
        <w:t xml:space="preserve"> interpuso recurso de reposición contra el auto del 9 de diciembre de 2014, mediante el cual el tribunal se declaró competente para conocer y resolver la controversia planteada, decisión que fue confirmada, por lo </w:t>
      </w:r>
      <w:r w:rsidR="00476256">
        <w:rPr>
          <w:rFonts w:ascii="Century Gothic" w:hAnsi="Century Gothic" w:cs="Arial"/>
          <w:color w:val="000000"/>
          <w:sz w:val="22"/>
          <w:szCs w:val="22"/>
          <w:lang w:val="es-CO"/>
        </w:rPr>
        <w:t xml:space="preserve">cual </w:t>
      </w:r>
      <w:r>
        <w:rPr>
          <w:rFonts w:ascii="Century Gothic" w:hAnsi="Century Gothic" w:cs="Arial"/>
          <w:color w:val="000000"/>
          <w:sz w:val="22"/>
          <w:szCs w:val="22"/>
          <w:lang w:val="es-CO"/>
        </w:rPr>
        <w:t>se cumple con el requisito en mención</w:t>
      </w:r>
      <w:r w:rsidRPr="00086F58">
        <w:rPr>
          <w:rFonts w:ascii="Century Gothic" w:hAnsi="Century Gothic" w:cs="Arial"/>
          <w:color w:val="000000"/>
          <w:sz w:val="22"/>
          <w:szCs w:val="22"/>
          <w:lang w:val="es-CO"/>
        </w:rPr>
        <w:t>.</w:t>
      </w:r>
    </w:p>
    <w:p w14:paraId="62112BC0" w14:textId="77777777" w:rsidR="00B510BC" w:rsidRDefault="00B510BC" w:rsidP="00022500">
      <w:pPr>
        <w:spacing w:line="360" w:lineRule="auto"/>
        <w:jc w:val="both"/>
        <w:rPr>
          <w:rFonts w:ascii="Century Gothic" w:hAnsi="Century Gothic" w:cs="Arial"/>
          <w:color w:val="000000"/>
          <w:sz w:val="22"/>
          <w:szCs w:val="22"/>
          <w:lang w:val="es-CO"/>
        </w:rPr>
      </w:pPr>
    </w:p>
    <w:p w14:paraId="47C84EDA" w14:textId="77777777" w:rsidR="00B510BC" w:rsidRPr="00EF5F2F" w:rsidRDefault="00086F58" w:rsidP="00B510BC">
      <w:pPr>
        <w:spacing w:line="360" w:lineRule="auto"/>
        <w:jc w:val="both"/>
        <w:rPr>
          <w:rFonts w:ascii="Century Gothic" w:hAnsi="Century Gothic"/>
          <w:sz w:val="22"/>
          <w:szCs w:val="22"/>
        </w:rPr>
      </w:pPr>
      <w:r>
        <w:rPr>
          <w:rFonts w:ascii="Century Gothic" w:hAnsi="Century Gothic" w:cs="Arial"/>
          <w:color w:val="000000"/>
          <w:sz w:val="22"/>
          <w:szCs w:val="22"/>
          <w:lang w:val="es-CO"/>
        </w:rPr>
        <w:t xml:space="preserve">Ahora, </w:t>
      </w:r>
      <w:bookmarkStart w:id="3" w:name="_Hlk27536644"/>
      <w:r>
        <w:rPr>
          <w:rFonts w:ascii="Century Gothic" w:hAnsi="Century Gothic" w:cs="Arial"/>
          <w:color w:val="000000"/>
          <w:sz w:val="22"/>
          <w:szCs w:val="22"/>
          <w:lang w:val="es-CO"/>
        </w:rPr>
        <w:t>e</w:t>
      </w:r>
      <w:r w:rsidR="00B510BC" w:rsidRPr="00B510BC">
        <w:rPr>
          <w:rFonts w:ascii="Century Gothic" w:hAnsi="Century Gothic" w:cs="Arial"/>
          <w:color w:val="000000"/>
          <w:sz w:val="22"/>
          <w:szCs w:val="22"/>
          <w:lang w:val="es-CO"/>
        </w:rPr>
        <w:t>n</w:t>
      </w:r>
      <w:r w:rsidR="00B510BC">
        <w:rPr>
          <w:rFonts w:ascii="Century Gothic" w:hAnsi="Century Gothic" w:cs="Arial"/>
          <w:color w:val="000000"/>
          <w:sz w:val="22"/>
          <w:szCs w:val="22"/>
          <w:lang w:val="es-CO"/>
        </w:rPr>
        <w:t xml:space="preserve"> un principio, </w:t>
      </w:r>
      <w:r w:rsidR="00B510BC" w:rsidRPr="00EF5F2F">
        <w:rPr>
          <w:rFonts w:ascii="Century Gothic" w:hAnsi="Century Gothic"/>
          <w:sz w:val="22"/>
          <w:szCs w:val="22"/>
        </w:rPr>
        <w:t xml:space="preserve">la Sección Tercera sostuvo que la jurisdicción de lo contencioso administrativo era la única competente para controlar la legalidad de los actos administrativos, según se desprende del siguiente pronunciamiento: </w:t>
      </w:r>
    </w:p>
    <w:p w14:paraId="6A85D377" w14:textId="77777777" w:rsidR="00B510BC" w:rsidRPr="00EF5F2F" w:rsidRDefault="00B510BC" w:rsidP="00B510BC">
      <w:pPr>
        <w:spacing w:line="360" w:lineRule="auto"/>
        <w:jc w:val="both"/>
        <w:rPr>
          <w:rFonts w:ascii="Century Gothic" w:hAnsi="Century Gothic"/>
          <w:sz w:val="22"/>
          <w:szCs w:val="22"/>
        </w:rPr>
      </w:pPr>
    </w:p>
    <w:p w14:paraId="2B0E6701" w14:textId="77777777" w:rsidR="00B510BC" w:rsidRPr="003237A8" w:rsidRDefault="00B510BC" w:rsidP="003237A8">
      <w:pPr>
        <w:ind w:left="851" w:right="851"/>
        <w:jc w:val="both"/>
        <w:rPr>
          <w:rFonts w:ascii="Century Gothic" w:hAnsi="Century Gothic"/>
          <w:sz w:val="20"/>
          <w:szCs w:val="20"/>
        </w:rPr>
      </w:pPr>
      <w:r w:rsidRPr="003237A8">
        <w:rPr>
          <w:rFonts w:ascii="Century Gothic" w:hAnsi="Century Gothic"/>
          <w:sz w:val="20"/>
          <w:szCs w:val="20"/>
        </w:rPr>
        <w:t>“En síntesis, la jurisdicción contencioso administrativa está instituida, entre otras cosas, para el juzgamiento de la legalidad de los actos de la administración, aspecto este en el cual, sin duda, se encuentra comprometido el ejercicio del poder público, que no resulta transigible ni puede estar sujeto a la voluntad de las partes en un contrato”</w:t>
      </w:r>
      <w:r w:rsidRPr="003237A8">
        <w:rPr>
          <w:rStyle w:val="Refdenotaalpie"/>
          <w:rFonts w:ascii="Century Gothic" w:hAnsi="Century Gothic"/>
          <w:sz w:val="20"/>
          <w:szCs w:val="20"/>
        </w:rPr>
        <w:t xml:space="preserve"> </w:t>
      </w:r>
      <w:r w:rsidRPr="003237A8">
        <w:rPr>
          <w:rStyle w:val="Refdenotaalpie"/>
          <w:rFonts w:ascii="Century Gothic" w:hAnsi="Century Gothic"/>
          <w:sz w:val="20"/>
          <w:szCs w:val="20"/>
        </w:rPr>
        <w:footnoteReference w:id="13"/>
      </w:r>
      <w:r w:rsidRPr="003237A8">
        <w:rPr>
          <w:rFonts w:ascii="Century Gothic" w:hAnsi="Century Gothic"/>
          <w:sz w:val="20"/>
          <w:szCs w:val="20"/>
        </w:rPr>
        <w:t>.</w:t>
      </w:r>
    </w:p>
    <w:p w14:paraId="629264FB" w14:textId="77777777" w:rsidR="00B510BC" w:rsidRPr="00B51E8F" w:rsidRDefault="00B510BC" w:rsidP="00B510BC">
      <w:pPr>
        <w:tabs>
          <w:tab w:val="right" w:pos="7380"/>
        </w:tabs>
        <w:overflowPunct w:val="0"/>
        <w:autoSpaceDE w:val="0"/>
        <w:autoSpaceDN w:val="0"/>
        <w:adjustRightInd w:val="0"/>
        <w:ind w:left="900" w:right="893"/>
        <w:jc w:val="both"/>
        <w:rPr>
          <w:rFonts w:ascii="Century Gothic" w:hAnsi="Century Gothic" w:cs="Arial"/>
          <w:sz w:val="20"/>
          <w:szCs w:val="20"/>
        </w:rPr>
      </w:pPr>
    </w:p>
    <w:p w14:paraId="2538E64C" w14:textId="77777777" w:rsidR="001B40EE" w:rsidRDefault="001B40EE" w:rsidP="00B510BC">
      <w:pPr>
        <w:spacing w:line="360" w:lineRule="auto"/>
        <w:jc w:val="both"/>
        <w:rPr>
          <w:rFonts w:ascii="Century Gothic" w:hAnsi="Century Gothic"/>
          <w:sz w:val="22"/>
          <w:szCs w:val="22"/>
        </w:rPr>
      </w:pPr>
    </w:p>
    <w:p w14:paraId="12E7C7C8" w14:textId="77777777" w:rsidR="00B510BC" w:rsidRDefault="00B510BC" w:rsidP="00B510BC">
      <w:pPr>
        <w:spacing w:line="360" w:lineRule="auto"/>
        <w:jc w:val="both"/>
        <w:rPr>
          <w:rFonts w:ascii="Century Gothic" w:hAnsi="Century Gothic" w:cs="Arial"/>
          <w:sz w:val="22"/>
          <w:szCs w:val="22"/>
        </w:rPr>
      </w:pPr>
      <w:r w:rsidRPr="00EF5F2F">
        <w:rPr>
          <w:rFonts w:ascii="Century Gothic" w:hAnsi="Century Gothic"/>
          <w:sz w:val="22"/>
          <w:szCs w:val="22"/>
        </w:rPr>
        <w:t>El criterio expuesto se mantuvo en pronunciamientos posteriores, en los cuales se precisó, además, que la competencia de la jurisdicción contenciosa para juzgar la legalidad de los actos administrativos e</w:t>
      </w:r>
      <w:r w:rsidR="001B40EE">
        <w:rPr>
          <w:rFonts w:ascii="Century Gothic" w:hAnsi="Century Gothic"/>
          <w:sz w:val="22"/>
          <w:szCs w:val="22"/>
        </w:rPr>
        <w:t>ra</w:t>
      </w:r>
      <w:r w:rsidRPr="00EF5F2F">
        <w:rPr>
          <w:rFonts w:ascii="Century Gothic" w:hAnsi="Century Gothic" w:cs="Arial"/>
          <w:i/>
          <w:sz w:val="22"/>
          <w:szCs w:val="22"/>
        </w:rPr>
        <w:t xml:space="preserve"> </w:t>
      </w:r>
      <w:r w:rsidRPr="001B40EE">
        <w:rPr>
          <w:rFonts w:ascii="Century Gothic" w:hAnsi="Century Gothic" w:cs="Arial"/>
          <w:sz w:val="22"/>
          <w:szCs w:val="22"/>
        </w:rPr>
        <w:t>“…</w:t>
      </w:r>
      <w:r w:rsidR="00476256">
        <w:rPr>
          <w:rFonts w:ascii="Century Gothic" w:hAnsi="Century Gothic" w:cs="Arial"/>
          <w:sz w:val="22"/>
          <w:szCs w:val="22"/>
        </w:rPr>
        <w:t xml:space="preserve"> </w:t>
      </w:r>
      <w:r w:rsidRPr="001B40EE">
        <w:rPr>
          <w:rFonts w:ascii="Century Gothic" w:hAnsi="Century Gothic" w:cs="Arial"/>
          <w:sz w:val="22"/>
          <w:szCs w:val="22"/>
        </w:rPr>
        <w:t>intransferible, indelegable, improrrogable e innegociable, porque es un regla imperativa de orden público, que emana del poder soberano del Estado</w:t>
      </w:r>
      <w:r w:rsidR="00476256">
        <w:rPr>
          <w:rFonts w:ascii="Century Gothic" w:hAnsi="Century Gothic" w:cs="Arial"/>
          <w:sz w:val="22"/>
          <w:szCs w:val="22"/>
        </w:rPr>
        <w:t xml:space="preserve"> </w:t>
      </w:r>
      <w:r w:rsidR="001B40EE">
        <w:rPr>
          <w:rFonts w:ascii="Century Gothic" w:hAnsi="Century Gothic" w:cs="Arial"/>
          <w:sz w:val="22"/>
          <w:szCs w:val="22"/>
        </w:rPr>
        <w:t>..</w:t>
      </w:r>
      <w:r w:rsidRPr="001B40EE">
        <w:rPr>
          <w:rFonts w:ascii="Century Gothic" w:hAnsi="Century Gothic" w:cs="Arial"/>
          <w:sz w:val="22"/>
          <w:szCs w:val="22"/>
        </w:rPr>
        <w:t>.”</w:t>
      </w:r>
      <w:r w:rsidRPr="00476256">
        <w:rPr>
          <w:rStyle w:val="Refdenotaalpie"/>
          <w:rFonts w:ascii="Century Gothic" w:hAnsi="Century Gothic" w:cs="Arial"/>
          <w:sz w:val="22"/>
          <w:szCs w:val="22"/>
        </w:rPr>
        <w:footnoteReference w:id="14"/>
      </w:r>
      <w:r w:rsidRPr="00EF5F2F">
        <w:rPr>
          <w:rFonts w:ascii="Century Gothic" w:hAnsi="Century Gothic" w:cs="Arial"/>
          <w:i/>
          <w:sz w:val="22"/>
          <w:szCs w:val="22"/>
        </w:rPr>
        <w:t>.</w:t>
      </w:r>
      <w:r w:rsidRPr="00EF5F2F">
        <w:rPr>
          <w:rFonts w:ascii="Century Gothic" w:hAnsi="Century Gothic" w:cs="Arial"/>
          <w:sz w:val="22"/>
          <w:szCs w:val="22"/>
        </w:rPr>
        <w:t xml:space="preserve"> El mismo tratami</w:t>
      </w:r>
      <w:r w:rsidR="00476256">
        <w:rPr>
          <w:rFonts w:ascii="Century Gothic" w:hAnsi="Century Gothic" w:cs="Arial"/>
          <w:sz w:val="22"/>
          <w:szCs w:val="22"/>
        </w:rPr>
        <w:t>ento</w:t>
      </w:r>
      <w:r w:rsidRPr="00EF5F2F">
        <w:rPr>
          <w:rFonts w:ascii="Century Gothic" w:hAnsi="Century Gothic" w:cs="Arial"/>
          <w:sz w:val="22"/>
          <w:szCs w:val="22"/>
        </w:rPr>
        <w:t xml:space="preserve"> mereció el tema al analizar los artículos 70 y 71 de la Ley 80 de 1993</w:t>
      </w:r>
      <w:r w:rsidRPr="00EF5F2F">
        <w:rPr>
          <w:rStyle w:val="Refdenotaalpie"/>
          <w:rFonts w:ascii="Century Gothic" w:hAnsi="Century Gothic" w:cs="Arial"/>
          <w:sz w:val="22"/>
          <w:szCs w:val="22"/>
        </w:rPr>
        <w:footnoteReference w:id="15"/>
      </w:r>
      <w:r w:rsidR="001B40EE">
        <w:rPr>
          <w:rFonts w:ascii="Century Gothic" w:hAnsi="Century Gothic" w:cs="Arial"/>
          <w:sz w:val="22"/>
          <w:szCs w:val="22"/>
        </w:rPr>
        <w:t>, por lo que se concluyó:</w:t>
      </w:r>
    </w:p>
    <w:p w14:paraId="60E7F2C9" w14:textId="77777777" w:rsidR="001B40EE" w:rsidRDefault="001B40EE" w:rsidP="00B510BC">
      <w:pPr>
        <w:spacing w:line="360" w:lineRule="auto"/>
        <w:jc w:val="both"/>
        <w:rPr>
          <w:rFonts w:ascii="Century Gothic" w:hAnsi="Century Gothic" w:cs="Arial"/>
          <w:sz w:val="22"/>
          <w:szCs w:val="22"/>
        </w:rPr>
      </w:pPr>
    </w:p>
    <w:p w14:paraId="3D59EC86" w14:textId="77777777" w:rsidR="001B40EE" w:rsidRPr="00EF5F2F" w:rsidRDefault="001B40EE" w:rsidP="001B40EE">
      <w:pPr>
        <w:ind w:left="851" w:right="851"/>
        <w:jc w:val="both"/>
        <w:rPr>
          <w:rFonts w:ascii="Century Gothic" w:hAnsi="Century Gothic" w:cs="Arial"/>
          <w:sz w:val="22"/>
          <w:szCs w:val="22"/>
        </w:rPr>
      </w:pPr>
      <w:r w:rsidRPr="00B51E8F">
        <w:rPr>
          <w:rFonts w:ascii="Century Gothic" w:hAnsi="Century Gothic" w:cs="Arial"/>
          <w:sz w:val="20"/>
          <w:szCs w:val="20"/>
        </w:rPr>
        <w:t>“</w:t>
      </w:r>
      <w:r>
        <w:rPr>
          <w:rFonts w:ascii="Century Gothic" w:hAnsi="Century Gothic" w:cs="Arial"/>
          <w:sz w:val="20"/>
          <w:szCs w:val="20"/>
        </w:rPr>
        <w:t>de</w:t>
      </w:r>
      <w:r w:rsidRPr="00B51E8F">
        <w:rPr>
          <w:rFonts w:ascii="Century Gothic" w:hAnsi="Century Gothic" w:cs="Arial"/>
          <w:sz w:val="20"/>
          <w:szCs w:val="20"/>
        </w:rPr>
        <w:t xml:space="preserve"> conformidad con el actual estatuto de contratación estatal (ley 80 de 1993), los actos administrativos que se produzcan en ejercicio de la actividad contractual solamente pueden ser impugnados judicialmente ante su juez natural, esto es, ante el </w:t>
      </w:r>
      <w:r>
        <w:rPr>
          <w:rFonts w:ascii="Century Gothic" w:hAnsi="Century Gothic" w:cs="Arial"/>
          <w:sz w:val="20"/>
          <w:szCs w:val="20"/>
        </w:rPr>
        <w:t>juez contencioso administrativo”</w:t>
      </w:r>
      <w:r>
        <w:rPr>
          <w:rStyle w:val="Refdenotaalpie"/>
          <w:rFonts w:ascii="Century Gothic" w:hAnsi="Century Gothic"/>
          <w:sz w:val="20"/>
          <w:szCs w:val="20"/>
        </w:rPr>
        <w:footnoteReference w:id="16"/>
      </w:r>
      <w:r>
        <w:rPr>
          <w:rFonts w:ascii="Century Gothic" w:hAnsi="Century Gothic" w:cs="Arial"/>
          <w:sz w:val="20"/>
          <w:szCs w:val="20"/>
        </w:rPr>
        <w:t>.</w:t>
      </w:r>
    </w:p>
    <w:p w14:paraId="3DD3B2E9" w14:textId="77777777" w:rsidR="00B510BC" w:rsidRPr="00EF5F2F" w:rsidRDefault="00B510BC" w:rsidP="00B510BC">
      <w:pPr>
        <w:spacing w:line="360" w:lineRule="auto"/>
        <w:jc w:val="both"/>
        <w:rPr>
          <w:rFonts w:ascii="Century Gothic" w:hAnsi="Century Gothic" w:cs="Arial"/>
          <w:sz w:val="22"/>
          <w:szCs w:val="22"/>
        </w:rPr>
      </w:pPr>
    </w:p>
    <w:p w14:paraId="7D837380" w14:textId="77777777" w:rsidR="00B510BC" w:rsidRPr="00EF5F2F" w:rsidRDefault="00B510BC" w:rsidP="00B510BC">
      <w:pPr>
        <w:spacing w:line="360" w:lineRule="auto"/>
        <w:jc w:val="both"/>
        <w:rPr>
          <w:rFonts w:ascii="Century Gothic" w:hAnsi="Century Gothic" w:cs="Arial"/>
          <w:sz w:val="22"/>
          <w:szCs w:val="22"/>
        </w:rPr>
      </w:pPr>
      <w:r w:rsidRPr="00EF5F2F">
        <w:rPr>
          <w:rFonts w:ascii="Century Gothic" w:hAnsi="Century Gothic" w:cs="Arial"/>
          <w:sz w:val="22"/>
          <w:szCs w:val="22"/>
        </w:rPr>
        <w:t>Posteriormente, la Corte Constitucional, a través de la sentencia C-1436 del 25 de octubre de 2000, analizó la constitucionalidad de los citados artículos de la Ley 80 de 1993 y, luego de reiterar los fundamentos que esta Corporación había venido sosteniendo de tiempo atrás en torno al control de legalidad de los actos administrativos dictados con fundamento en la relación contractual, en vigencia del régimen contenido en el Decreto-ley 222 de 1983</w:t>
      </w:r>
      <w:r w:rsidR="00476256">
        <w:rPr>
          <w:rFonts w:ascii="Century Gothic" w:hAnsi="Century Gothic" w:cs="Arial"/>
          <w:sz w:val="22"/>
          <w:szCs w:val="22"/>
        </w:rPr>
        <w:t>,</w:t>
      </w:r>
      <w:r w:rsidRPr="00EF5F2F">
        <w:rPr>
          <w:rFonts w:ascii="Century Gothic" w:hAnsi="Century Gothic" w:cs="Arial"/>
          <w:sz w:val="22"/>
          <w:szCs w:val="22"/>
        </w:rPr>
        <w:t xml:space="preserve"> concluyó que los tribunales de arbitramento </w:t>
      </w:r>
      <w:r w:rsidRPr="00AC1D4A">
        <w:rPr>
          <w:rFonts w:ascii="Century Gothic" w:hAnsi="Century Gothic" w:cs="Arial"/>
          <w:sz w:val="22"/>
          <w:szCs w:val="22"/>
        </w:rPr>
        <w:t>“….</w:t>
      </w:r>
      <w:r w:rsidR="00476256">
        <w:rPr>
          <w:rFonts w:ascii="Century Gothic" w:hAnsi="Century Gothic" w:cs="Arial"/>
          <w:sz w:val="22"/>
          <w:szCs w:val="22"/>
        </w:rPr>
        <w:t xml:space="preserve"> </w:t>
      </w:r>
      <w:r w:rsidRPr="00AC1D4A">
        <w:rPr>
          <w:rFonts w:ascii="Century Gothic" w:hAnsi="Century Gothic"/>
          <w:iCs/>
          <w:color w:val="000000"/>
          <w:sz w:val="22"/>
          <w:szCs w:val="22"/>
        </w:rPr>
        <w:t xml:space="preserve">no tienen competencia para pronunciarse sobre los actos administrativos dictados por la administración en desarrollo de sus </w:t>
      </w:r>
      <w:r w:rsidRPr="00AC1D4A">
        <w:rPr>
          <w:rFonts w:ascii="Century Gothic" w:hAnsi="Century Gothic"/>
          <w:iCs/>
          <w:color w:val="000000"/>
          <w:sz w:val="22"/>
          <w:szCs w:val="22"/>
          <w:u w:val="single"/>
        </w:rPr>
        <w:t>poderes excepcionales</w:t>
      </w:r>
      <w:r w:rsidRPr="00AC1D4A">
        <w:rPr>
          <w:rFonts w:ascii="Century Gothic" w:hAnsi="Century Gothic"/>
          <w:iCs/>
          <w:color w:val="000000"/>
          <w:sz w:val="22"/>
          <w:szCs w:val="22"/>
        </w:rPr>
        <w:t xml:space="preserve">” </w:t>
      </w:r>
      <w:bookmarkEnd w:id="3"/>
      <w:r w:rsidRPr="00EF5F2F">
        <w:rPr>
          <w:rFonts w:ascii="Century Gothic" w:hAnsi="Century Gothic"/>
          <w:iCs/>
          <w:color w:val="000000"/>
          <w:sz w:val="22"/>
          <w:szCs w:val="22"/>
        </w:rPr>
        <w:t>(subraya fuera del texto original).</w:t>
      </w:r>
    </w:p>
    <w:p w14:paraId="36F2F40E" w14:textId="77777777" w:rsidR="00B510BC" w:rsidRPr="00EF5F2F" w:rsidRDefault="00B510BC" w:rsidP="00B510BC">
      <w:pPr>
        <w:spacing w:line="360" w:lineRule="auto"/>
        <w:jc w:val="both"/>
        <w:rPr>
          <w:rFonts w:ascii="Century Gothic" w:hAnsi="Century Gothic"/>
          <w:sz w:val="22"/>
          <w:szCs w:val="22"/>
        </w:rPr>
      </w:pPr>
    </w:p>
    <w:p w14:paraId="21898EFC" w14:textId="77777777" w:rsidR="00B510BC" w:rsidRPr="00EF5F2F" w:rsidRDefault="00B510BC" w:rsidP="00B510BC">
      <w:pPr>
        <w:spacing w:line="360" w:lineRule="auto"/>
        <w:jc w:val="both"/>
        <w:rPr>
          <w:rFonts w:ascii="Century Gothic" w:hAnsi="Century Gothic"/>
          <w:sz w:val="22"/>
          <w:szCs w:val="22"/>
        </w:rPr>
      </w:pPr>
      <w:r w:rsidRPr="00EF5F2F">
        <w:rPr>
          <w:rFonts w:ascii="Century Gothic" w:hAnsi="Century Gothic"/>
          <w:sz w:val="22"/>
          <w:szCs w:val="22"/>
        </w:rPr>
        <w:t xml:space="preserve">Precisó la Corte en la </w:t>
      </w:r>
      <w:r w:rsidR="00476256">
        <w:rPr>
          <w:rFonts w:ascii="Century Gothic" w:hAnsi="Century Gothic"/>
          <w:sz w:val="22"/>
          <w:szCs w:val="22"/>
        </w:rPr>
        <w:t xml:space="preserve">citada </w:t>
      </w:r>
      <w:r w:rsidRPr="00EF5F2F">
        <w:rPr>
          <w:rFonts w:ascii="Century Gothic" w:hAnsi="Century Gothic"/>
          <w:sz w:val="22"/>
          <w:szCs w:val="22"/>
        </w:rPr>
        <w:t>sentencia C-1436 de 2000:</w:t>
      </w:r>
    </w:p>
    <w:p w14:paraId="353F217B" w14:textId="77777777" w:rsidR="00B510BC" w:rsidRPr="00EF5F2F" w:rsidRDefault="00B510BC" w:rsidP="00B510BC">
      <w:pPr>
        <w:shd w:val="clear" w:color="auto" w:fill="FFFFFF"/>
        <w:spacing w:line="360" w:lineRule="auto"/>
        <w:ind w:left="600" w:right="320"/>
        <w:jc w:val="both"/>
        <w:rPr>
          <w:rFonts w:ascii="Century Gothic" w:hAnsi="Century Gothic" w:cs="Arial"/>
          <w:color w:val="000000"/>
          <w:sz w:val="20"/>
          <w:szCs w:val="20"/>
        </w:rPr>
      </w:pPr>
    </w:p>
    <w:p w14:paraId="51F42D8B" w14:textId="77777777" w:rsidR="00B510BC" w:rsidRPr="00EF5F2F" w:rsidRDefault="00B510BC" w:rsidP="00AC1D4A">
      <w:pPr>
        <w:shd w:val="clear" w:color="auto" w:fill="FFFFFF"/>
        <w:ind w:left="851" w:right="851"/>
        <w:jc w:val="both"/>
        <w:rPr>
          <w:rFonts w:ascii="Century Gothic" w:hAnsi="Century Gothic" w:cs="Arial"/>
          <w:color w:val="000000"/>
          <w:sz w:val="20"/>
          <w:szCs w:val="20"/>
        </w:rPr>
      </w:pPr>
      <w:r w:rsidRPr="00EF5F2F">
        <w:rPr>
          <w:rFonts w:ascii="Century Gothic" w:hAnsi="Century Gothic" w:cs="Arial"/>
          <w:color w:val="000000"/>
          <w:sz w:val="20"/>
          <w:szCs w:val="20"/>
        </w:rPr>
        <w:t xml:space="preserve">“Así las cosas, pese a que las normas acusadas de la ley 80 de 1993 no señalan expresamente que los árbitros tienen la competencia para pronunciarse en relación con los actos administrativos de carácter unilateral que dicta la administración, con fundamento en la autoridad que le es propia y reconocida expresamente por el legislador, para salvaguardar el interés público que está implícito en los contratos estatales y lograr el cumplimiento de los fines estatales, éstas tampoco pueden interpretarse en tal sentido, pues ello desconocería no sólo la naturaleza del mecanismo arbitral, sino las potestades del Estado, en cuanto a la administración de justicia y su </w:t>
      </w:r>
      <w:proofErr w:type="spellStart"/>
      <w:r w:rsidRPr="00EF5F2F">
        <w:rPr>
          <w:rFonts w:ascii="Century Gothic" w:hAnsi="Century Gothic" w:cs="Arial"/>
          <w:color w:val="000000"/>
          <w:sz w:val="20"/>
          <w:szCs w:val="20"/>
        </w:rPr>
        <w:t>indelegabilidad</w:t>
      </w:r>
      <w:proofErr w:type="spellEnd"/>
      <w:r w:rsidRPr="00EF5F2F">
        <w:rPr>
          <w:rFonts w:ascii="Century Gothic" w:hAnsi="Century Gothic" w:cs="Arial"/>
          <w:color w:val="000000"/>
          <w:sz w:val="20"/>
          <w:szCs w:val="20"/>
        </w:rPr>
        <w:t xml:space="preserve"> en aspectos que son esenciales a él.</w:t>
      </w:r>
    </w:p>
    <w:p w14:paraId="1F8420BD" w14:textId="77777777" w:rsidR="00B510BC" w:rsidRPr="00EF5F2F" w:rsidRDefault="00B510BC" w:rsidP="00AC1D4A">
      <w:pPr>
        <w:shd w:val="clear" w:color="auto" w:fill="FFFFFF"/>
        <w:ind w:left="851" w:right="851"/>
        <w:jc w:val="both"/>
        <w:rPr>
          <w:rFonts w:ascii="Century Gothic" w:hAnsi="Century Gothic" w:cs="Arial"/>
          <w:color w:val="000000"/>
          <w:sz w:val="20"/>
          <w:szCs w:val="20"/>
        </w:rPr>
      </w:pPr>
    </w:p>
    <w:p w14:paraId="2AE8B413" w14:textId="77777777" w:rsidR="00B510BC" w:rsidRPr="00EF5F2F" w:rsidRDefault="00B510BC" w:rsidP="00AC1D4A">
      <w:pPr>
        <w:shd w:val="clear" w:color="auto" w:fill="FFFFFF"/>
        <w:ind w:left="851" w:right="851"/>
        <w:jc w:val="both"/>
        <w:rPr>
          <w:rFonts w:ascii="Century Gothic" w:hAnsi="Century Gothic" w:cs="Arial"/>
          <w:color w:val="000000"/>
          <w:sz w:val="20"/>
          <w:szCs w:val="20"/>
        </w:rPr>
      </w:pPr>
      <w:r w:rsidRPr="00EF5F2F">
        <w:rPr>
          <w:rFonts w:ascii="Century Gothic" w:hAnsi="Century Gothic" w:cs="Arial"/>
          <w:color w:val="000000"/>
          <w:sz w:val="20"/>
          <w:szCs w:val="20"/>
        </w:rPr>
        <w:t xml:space="preserve">“La discusión que plantea la ciudadana demandante no se presentaría si el legislador expresamente hubiese excluido la posibilidad de que los árbitros se pronuncien sobre la legalidad de los actos administrativos dictados por la administración </w:t>
      </w:r>
      <w:proofErr w:type="spellStart"/>
      <w:r w:rsidRPr="00EF5F2F">
        <w:rPr>
          <w:rFonts w:ascii="Century Gothic" w:hAnsi="Century Gothic" w:cs="Arial"/>
          <w:color w:val="000000"/>
          <w:sz w:val="20"/>
          <w:szCs w:val="20"/>
        </w:rPr>
        <w:t>contrastista</w:t>
      </w:r>
      <w:proofErr w:type="spellEnd"/>
      <w:r w:rsidRPr="00EF5F2F">
        <w:rPr>
          <w:rFonts w:ascii="Century Gothic" w:hAnsi="Century Gothic" w:cs="Arial"/>
          <w:color w:val="000000"/>
          <w:sz w:val="20"/>
          <w:szCs w:val="20"/>
        </w:rPr>
        <w:t xml:space="preserve"> (sic) y producto de las cláusulas exorbitantes, </w:t>
      </w:r>
      <w:r w:rsidRPr="00EF5F2F">
        <w:rPr>
          <w:rFonts w:ascii="Century Gothic" w:hAnsi="Century Gothic" w:cs="Arial"/>
          <w:color w:val="000000"/>
          <w:sz w:val="20"/>
          <w:szCs w:val="20"/>
          <w:u w:val="single"/>
        </w:rPr>
        <w:t>tal como lo hiciera en regulaciones anteriores en esta materia, específicamente en relación con la cláusula de caducidad. El decreto 222 de 1983, por ejemplo, que contenía el régimen contractual derogado por la ley 80 de 1993, establecía que la cláusula de caducidad y sus efectos, (sic) no era (sic) susceptible (sic) de decisión arbitral</w:t>
      </w:r>
      <w:r w:rsidRPr="00EF5F2F">
        <w:rPr>
          <w:rFonts w:ascii="Century Gothic" w:hAnsi="Century Gothic" w:cs="Arial"/>
          <w:color w:val="000000"/>
          <w:sz w:val="20"/>
          <w:szCs w:val="20"/>
        </w:rPr>
        <w:t xml:space="preserve">. Y antes de la expedición de este estatuto, la Sección Tercera del Consejo de Estado ya había determinado que la cláusula compromisoria ‘no podía derogar la competencia de la jurisdicción contencioso administrativa </w:t>
      </w:r>
      <w:r w:rsidRPr="00EF5F2F">
        <w:rPr>
          <w:rFonts w:ascii="Century Gothic" w:hAnsi="Century Gothic" w:cs="Arial"/>
          <w:color w:val="000000"/>
          <w:sz w:val="20"/>
          <w:szCs w:val="20"/>
          <w:u w:val="single"/>
        </w:rPr>
        <w:t>para conocer de las controversias que surjan con motivo de la cláusula de caducidad y de las restantes cláusulas exorbitantes, como las que autorizan a la administración a imponer unilateralmente multas por incumplimiento.’ (auto de noviembre 2 de 1977)</w:t>
      </w:r>
      <w:r w:rsidRPr="00EF5F2F">
        <w:rPr>
          <w:rFonts w:ascii="Century Gothic" w:hAnsi="Century Gothic" w:cs="Arial"/>
          <w:color w:val="000000"/>
          <w:sz w:val="20"/>
          <w:szCs w:val="20"/>
        </w:rPr>
        <w:t>.</w:t>
      </w:r>
    </w:p>
    <w:p w14:paraId="3C510655" w14:textId="77777777" w:rsidR="00B510BC" w:rsidRPr="00EF5F2F" w:rsidRDefault="00B510BC" w:rsidP="00AC1D4A">
      <w:pPr>
        <w:shd w:val="clear" w:color="auto" w:fill="FFFFFF"/>
        <w:ind w:left="851" w:right="851"/>
        <w:jc w:val="both"/>
        <w:rPr>
          <w:rFonts w:ascii="Century Gothic" w:hAnsi="Century Gothic" w:cs="Arial"/>
          <w:color w:val="000000"/>
          <w:sz w:val="20"/>
          <w:szCs w:val="20"/>
        </w:rPr>
      </w:pPr>
    </w:p>
    <w:p w14:paraId="0B6CC505" w14:textId="77777777" w:rsidR="00B510BC" w:rsidRPr="00EF5F2F" w:rsidRDefault="00B510BC" w:rsidP="00AC1D4A">
      <w:pPr>
        <w:shd w:val="clear" w:color="auto" w:fill="FFFFFF"/>
        <w:ind w:left="851" w:right="851"/>
        <w:jc w:val="both"/>
        <w:rPr>
          <w:rFonts w:ascii="Century Gothic" w:hAnsi="Century Gothic" w:cs="Arial"/>
          <w:color w:val="000000"/>
          <w:sz w:val="20"/>
          <w:szCs w:val="20"/>
        </w:rPr>
      </w:pPr>
      <w:r w:rsidRPr="00EF5F2F">
        <w:rPr>
          <w:rFonts w:ascii="Century Gothic" w:hAnsi="Century Gothic" w:cs="Arial"/>
          <w:color w:val="000000"/>
          <w:sz w:val="20"/>
          <w:szCs w:val="20"/>
        </w:rPr>
        <w:t>“</w:t>
      </w:r>
      <w:r w:rsidRPr="00EF5F2F">
        <w:rPr>
          <w:rFonts w:ascii="Century Gothic" w:hAnsi="Century Gothic" w:cs="Arial"/>
          <w:color w:val="000000"/>
          <w:sz w:val="20"/>
          <w:szCs w:val="20"/>
          <w:u w:val="single"/>
        </w:rPr>
        <w:t>Esta doctrina del Consejo de Estado aún hoy, después de la expedición de la Constitución de 1991, y la inclusión en ella, del artículo 116, está plenamente vigente</w:t>
      </w:r>
      <w:r w:rsidRPr="00EF5F2F">
        <w:rPr>
          <w:rFonts w:ascii="Century Gothic" w:hAnsi="Century Gothic" w:cs="Arial"/>
          <w:color w:val="000000"/>
          <w:sz w:val="20"/>
          <w:szCs w:val="20"/>
        </w:rPr>
        <w:t xml:space="preserve">, pues no existe presupuesto constitucional alguno que permita afirmar que la decisión sobre </w:t>
      </w:r>
      <w:r w:rsidRPr="00EF5F2F">
        <w:rPr>
          <w:rFonts w:ascii="Century Gothic" w:hAnsi="Century Gothic" w:cs="Arial"/>
          <w:color w:val="000000"/>
          <w:sz w:val="20"/>
          <w:szCs w:val="20"/>
          <w:u w:val="single"/>
        </w:rPr>
        <w:t>la legalidad de los actos administrativos, y, específicamente, de aquellos que dicta la administración en uso de sus facultades excepcionales</w:t>
      </w:r>
      <w:r w:rsidRPr="00EF5F2F">
        <w:rPr>
          <w:rFonts w:ascii="Century Gothic" w:hAnsi="Century Gothic" w:cs="Arial"/>
          <w:color w:val="000000"/>
          <w:sz w:val="20"/>
          <w:szCs w:val="20"/>
        </w:rPr>
        <w:t xml:space="preserve">, esté librada al arbitrio de los particulares. Doctrina que, </w:t>
      </w:r>
      <w:r w:rsidRPr="00EF5F2F">
        <w:rPr>
          <w:rFonts w:ascii="Century Gothic" w:hAnsi="Century Gothic" w:cs="Arial"/>
          <w:color w:val="000000"/>
          <w:sz w:val="20"/>
          <w:szCs w:val="20"/>
          <w:u w:val="single"/>
        </w:rPr>
        <w:t>en pronunciamientos más recientes del Consejo de Estado se sigue prohijando, y que esta Corporación no puede desechar.</w:t>
      </w:r>
      <w:r w:rsidRPr="00EF5F2F">
        <w:rPr>
          <w:rFonts w:ascii="Century Gothic" w:hAnsi="Century Gothic" w:cs="Arial"/>
          <w:color w:val="000000"/>
          <w:sz w:val="20"/>
          <w:szCs w:val="20"/>
        </w:rPr>
        <w:t xml:space="preserve"> Basta examinar no sólo el fallo que la ciudadana Suárez Giraldo cita para sustentar los cargos de su demanda, de febrero de dos mil, citado en acápite anterior de esta providencia, sino uno más reciente, en donde esa Corporación, entre otras cosas, señaló:</w:t>
      </w:r>
    </w:p>
    <w:p w14:paraId="66CF17FF" w14:textId="77777777" w:rsidR="00B510BC" w:rsidRPr="00EF5F2F" w:rsidRDefault="00B510BC" w:rsidP="00AC1D4A">
      <w:pPr>
        <w:shd w:val="clear" w:color="auto" w:fill="FFFFFF"/>
        <w:ind w:left="851" w:right="851"/>
        <w:jc w:val="both"/>
        <w:rPr>
          <w:rFonts w:ascii="Century Gothic" w:hAnsi="Century Gothic" w:cs="Arial"/>
          <w:color w:val="000000"/>
          <w:sz w:val="20"/>
          <w:szCs w:val="20"/>
        </w:rPr>
      </w:pPr>
    </w:p>
    <w:p w14:paraId="31D880E8" w14:textId="77777777" w:rsidR="00B510BC" w:rsidRPr="00EF5F2F" w:rsidRDefault="00B510BC" w:rsidP="00AC1D4A">
      <w:pPr>
        <w:shd w:val="clear" w:color="auto" w:fill="FFFFFF"/>
        <w:ind w:left="851" w:right="851"/>
        <w:jc w:val="both"/>
        <w:rPr>
          <w:rFonts w:ascii="Century Gothic" w:hAnsi="Century Gothic" w:cs="Arial"/>
          <w:color w:val="000000"/>
          <w:sz w:val="20"/>
          <w:szCs w:val="20"/>
        </w:rPr>
      </w:pPr>
      <w:r w:rsidRPr="00EF5F2F">
        <w:rPr>
          <w:rFonts w:ascii="Century Gothic" w:hAnsi="Century Gothic" w:cs="Arial"/>
          <w:color w:val="000000"/>
          <w:sz w:val="20"/>
          <w:szCs w:val="20"/>
        </w:rPr>
        <w:t>“‘Es obvio que el examen que pueden realizar los árbitros sobre la correspondencia con el ordenamiento legal de los actos administrativos que tienen relación con el conflicto, es una facultad puramente tangencial, destinada a establecer su sentido, incidencia y alcance en las materias puestas a su conocimiento, lo cual significa que, en ningún caso, podrán desconocer implícita o expresamente dichos actos y menos aún declarar su ilegalidad’ (Consejo de Estado, Sala de lo Contencioso Administrativo. Sección Tercera, junio 8 de 2000)” (subrayas fuera del texto original).</w:t>
      </w:r>
    </w:p>
    <w:p w14:paraId="59D61401" w14:textId="77777777" w:rsidR="00B510BC" w:rsidRPr="00EF5F2F" w:rsidRDefault="00B510BC" w:rsidP="00B510BC">
      <w:pPr>
        <w:spacing w:line="360" w:lineRule="auto"/>
        <w:jc w:val="both"/>
        <w:rPr>
          <w:rFonts w:ascii="Century Gothic" w:hAnsi="Century Gothic"/>
          <w:sz w:val="22"/>
          <w:szCs w:val="22"/>
        </w:rPr>
      </w:pPr>
    </w:p>
    <w:p w14:paraId="04CA4E66" w14:textId="77777777" w:rsidR="00B510BC" w:rsidRDefault="00B510BC" w:rsidP="00B510BC">
      <w:pPr>
        <w:spacing w:line="360" w:lineRule="auto"/>
        <w:jc w:val="both"/>
        <w:rPr>
          <w:rFonts w:ascii="Century Gothic" w:hAnsi="Century Gothic"/>
          <w:sz w:val="22"/>
          <w:szCs w:val="22"/>
        </w:rPr>
      </w:pPr>
      <w:r w:rsidRPr="00EF5F2F">
        <w:rPr>
          <w:rFonts w:ascii="Century Gothic" w:hAnsi="Century Gothic"/>
          <w:sz w:val="22"/>
          <w:szCs w:val="22"/>
        </w:rPr>
        <w:t xml:space="preserve">Es decir, </w:t>
      </w:r>
      <w:bookmarkStart w:id="4" w:name="_Hlk27536692"/>
      <w:r w:rsidRPr="00EF5F2F">
        <w:rPr>
          <w:rFonts w:ascii="Century Gothic" w:hAnsi="Century Gothic"/>
          <w:sz w:val="22"/>
          <w:szCs w:val="22"/>
        </w:rPr>
        <w:t>para decidir el tema, la Corte Constitucional acogió los razonamientos expuestos por esta Corporación en vigencia de los Decretos-leyes 150 de 1976 y 222 de 1983, los cuales</w:t>
      </w:r>
      <w:r w:rsidR="00476256">
        <w:rPr>
          <w:rFonts w:ascii="Century Gothic" w:hAnsi="Century Gothic"/>
          <w:sz w:val="22"/>
          <w:szCs w:val="22"/>
        </w:rPr>
        <w:t>,</w:t>
      </w:r>
      <w:r w:rsidRPr="00EF5F2F">
        <w:rPr>
          <w:rFonts w:ascii="Century Gothic" w:hAnsi="Century Gothic"/>
          <w:sz w:val="22"/>
          <w:szCs w:val="22"/>
        </w:rPr>
        <w:t xml:space="preserve"> </w:t>
      </w:r>
      <w:r w:rsidRPr="00EF5F2F">
        <w:rPr>
          <w:rFonts w:ascii="Century Gothic" w:hAnsi="Century Gothic"/>
          <w:i/>
          <w:sz w:val="22"/>
          <w:szCs w:val="22"/>
        </w:rPr>
        <w:t>mutatis mutandis</w:t>
      </w:r>
      <w:r w:rsidR="00476256">
        <w:rPr>
          <w:rFonts w:ascii="Century Gothic" w:hAnsi="Century Gothic"/>
          <w:i/>
          <w:sz w:val="22"/>
          <w:szCs w:val="22"/>
        </w:rPr>
        <w:t>,</w:t>
      </w:r>
      <w:r w:rsidRPr="00EF5F2F">
        <w:rPr>
          <w:rFonts w:ascii="Century Gothic" w:hAnsi="Century Gothic"/>
          <w:sz w:val="22"/>
          <w:szCs w:val="22"/>
        </w:rPr>
        <w:t xml:space="preserve"> sirvieron de soporte para analizar, desde la óptica constitucional, los preceptos contenidos en los artículos 71 y 72 de la Ley 80 de 1993, pues</w:t>
      </w:r>
      <w:r w:rsidR="00476256">
        <w:rPr>
          <w:rFonts w:ascii="Century Gothic" w:hAnsi="Century Gothic"/>
          <w:sz w:val="22"/>
          <w:szCs w:val="22"/>
        </w:rPr>
        <w:t>,</w:t>
      </w:r>
      <w:r w:rsidRPr="00EF5F2F">
        <w:rPr>
          <w:rFonts w:ascii="Century Gothic" w:hAnsi="Century Gothic"/>
          <w:sz w:val="22"/>
          <w:szCs w:val="22"/>
        </w:rPr>
        <w:t xml:space="preserve"> dado el vacío legal sobre el tema, los fundamentos para sostener la prohibición de someter al arbitraje la legalidad de los actos proferidos en ejercicio de los poderes exorbitantes en vigencia de los anteriores estatutos de contratación eran idénticos para seguir la misma línea en vigencia de la Ley 80 de 1993</w:t>
      </w:r>
      <w:r w:rsidR="00056D33">
        <w:rPr>
          <w:rFonts w:ascii="Century Gothic" w:hAnsi="Century Gothic"/>
          <w:sz w:val="22"/>
          <w:szCs w:val="22"/>
        </w:rPr>
        <w:t xml:space="preserve">. </w:t>
      </w:r>
    </w:p>
    <w:p w14:paraId="602E3EF9" w14:textId="77777777" w:rsidR="00056D33" w:rsidRPr="00EF5F2F" w:rsidRDefault="00056D33" w:rsidP="00B510BC">
      <w:pPr>
        <w:spacing w:line="360" w:lineRule="auto"/>
        <w:jc w:val="both"/>
        <w:rPr>
          <w:rFonts w:ascii="Century Gothic" w:hAnsi="Century Gothic"/>
          <w:sz w:val="22"/>
          <w:szCs w:val="22"/>
        </w:rPr>
      </w:pPr>
    </w:p>
    <w:p w14:paraId="6932BED4" w14:textId="77777777" w:rsidR="00B510BC" w:rsidRPr="00EF5F2F" w:rsidRDefault="00B510BC" w:rsidP="00B510BC">
      <w:pPr>
        <w:spacing w:line="360" w:lineRule="auto"/>
        <w:jc w:val="both"/>
        <w:rPr>
          <w:rFonts w:ascii="Century Gothic" w:hAnsi="Century Gothic"/>
          <w:sz w:val="22"/>
          <w:szCs w:val="22"/>
        </w:rPr>
      </w:pPr>
      <w:r w:rsidRPr="00EF5F2F">
        <w:rPr>
          <w:rFonts w:ascii="Century Gothic" w:hAnsi="Century Gothic"/>
          <w:sz w:val="22"/>
          <w:szCs w:val="22"/>
        </w:rPr>
        <w:t xml:space="preserve">En adelante, la jurisprudencia de la Sección Tercera de esta Corporación, en múltiples pronunciamientos, siguió sosteniendo, de manera general, la </w:t>
      </w:r>
      <w:r w:rsidRPr="00EF5F2F">
        <w:rPr>
          <w:rFonts w:ascii="Century Gothic" w:hAnsi="Century Gothic"/>
          <w:sz w:val="22"/>
          <w:szCs w:val="22"/>
        </w:rPr>
        <w:lastRenderedPageBreak/>
        <w:t xml:space="preserve">imposibilidad de que los </w:t>
      </w:r>
      <w:r w:rsidR="00056D33">
        <w:rPr>
          <w:rFonts w:ascii="Century Gothic" w:hAnsi="Century Gothic"/>
          <w:sz w:val="22"/>
          <w:szCs w:val="22"/>
        </w:rPr>
        <w:t>t</w:t>
      </w:r>
      <w:r w:rsidRPr="00EF5F2F">
        <w:rPr>
          <w:rFonts w:ascii="Century Gothic" w:hAnsi="Century Gothic"/>
          <w:sz w:val="22"/>
          <w:szCs w:val="22"/>
        </w:rPr>
        <w:t xml:space="preserve">ribunales </w:t>
      </w:r>
      <w:r w:rsidR="00056D33">
        <w:rPr>
          <w:rFonts w:ascii="Century Gothic" w:hAnsi="Century Gothic"/>
          <w:sz w:val="22"/>
          <w:szCs w:val="22"/>
        </w:rPr>
        <w:t>a</w:t>
      </w:r>
      <w:r w:rsidRPr="00EF5F2F">
        <w:rPr>
          <w:rFonts w:ascii="Century Gothic" w:hAnsi="Century Gothic"/>
          <w:sz w:val="22"/>
          <w:szCs w:val="22"/>
        </w:rPr>
        <w:t>rbitrales conocieran de la legalidad de los actos proferidos en desarrollo de la relación contractual</w:t>
      </w:r>
      <w:r w:rsidRPr="00EF5F2F">
        <w:rPr>
          <w:rStyle w:val="Refdenotaalpie"/>
          <w:rFonts w:ascii="Century Gothic" w:hAnsi="Century Gothic"/>
          <w:sz w:val="22"/>
          <w:szCs w:val="22"/>
        </w:rPr>
        <w:footnoteReference w:id="17"/>
      </w:r>
      <w:r w:rsidRPr="00EF5F2F">
        <w:rPr>
          <w:rFonts w:ascii="Century Gothic" w:hAnsi="Century Gothic"/>
          <w:sz w:val="22"/>
          <w:szCs w:val="22"/>
        </w:rPr>
        <w:t xml:space="preserve"> y en algunos pronunciamientos posteriores se fue precisando que se trataba de los actos administrativos dictados en ejercicio de los </w:t>
      </w:r>
      <w:r w:rsidRPr="00EF5F2F">
        <w:rPr>
          <w:rFonts w:ascii="Century Gothic" w:hAnsi="Century Gothic"/>
          <w:i/>
          <w:sz w:val="22"/>
          <w:szCs w:val="22"/>
        </w:rPr>
        <w:t>“poderes”</w:t>
      </w:r>
      <w:r w:rsidRPr="00EF5F2F">
        <w:rPr>
          <w:rFonts w:ascii="Century Gothic" w:hAnsi="Century Gothic"/>
          <w:sz w:val="22"/>
          <w:szCs w:val="22"/>
        </w:rPr>
        <w:t xml:space="preserve"> y </w:t>
      </w:r>
      <w:r w:rsidRPr="00EF5F2F">
        <w:rPr>
          <w:rFonts w:ascii="Century Gothic" w:hAnsi="Century Gothic"/>
          <w:i/>
          <w:sz w:val="22"/>
          <w:szCs w:val="22"/>
        </w:rPr>
        <w:t>“prerrogativas”</w:t>
      </w:r>
      <w:r w:rsidRPr="00EF5F2F">
        <w:rPr>
          <w:rFonts w:ascii="Century Gothic" w:hAnsi="Century Gothic"/>
          <w:sz w:val="22"/>
          <w:szCs w:val="22"/>
        </w:rPr>
        <w:t xml:space="preserve"> de las cuales goza la administración en desarrollo de la relación contractual</w:t>
      </w:r>
      <w:r w:rsidRPr="00EF5F2F">
        <w:rPr>
          <w:rStyle w:val="Refdenotaalpie"/>
          <w:rFonts w:ascii="Century Gothic" w:hAnsi="Century Gothic"/>
          <w:sz w:val="22"/>
          <w:szCs w:val="22"/>
        </w:rPr>
        <w:footnoteReference w:id="18"/>
      </w:r>
      <w:r w:rsidRPr="00EF5F2F">
        <w:rPr>
          <w:rFonts w:ascii="Century Gothic" w:hAnsi="Century Gothic"/>
          <w:sz w:val="22"/>
          <w:szCs w:val="22"/>
        </w:rPr>
        <w:t xml:space="preserve">. A partir del año 2005, se comenzó a perfilar una nueva interpretación, para señalar que sólo se hallaba excluido de la justicia arbitral el control de los actos proferidos en ejercicio de las </w:t>
      </w:r>
      <w:r w:rsidRPr="00EF5F2F">
        <w:rPr>
          <w:rFonts w:ascii="Century Gothic" w:hAnsi="Century Gothic"/>
          <w:i/>
          <w:sz w:val="22"/>
          <w:szCs w:val="22"/>
        </w:rPr>
        <w:t>“potestades exorbitantes”</w:t>
      </w:r>
      <w:r w:rsidRPr="00EF5F2F">
        <w:rPr>
          <w:rStyle w:val="Refdenotaalpie"/>
          <w:rFonts w:ascii="Century Gothic" w:hAnsi="Century Gothic"/>
          <w:i/>
          <w:sz w:val="22"/>
          <w:szCs w:val="22"/>
        </w:rPr>
        <w:footnoteReference w:id="19"/>
      </w:r>
      <w:r w:rsidRPr="00EF5F2F">
        <w:rPr>
          <w:rFonts w:ascii="Century Gothic" w:hAnsi="Century Gothic"/>
          <w:sz w:val="22"/>
          <w:szCs w:val="22"/>
        </w:rPr>
        <w:t>.</w:t>
      </w:r>
    </w:p>
    <w:p w14:paraId="5ACFCC31" w14:textId="77777777" w:rsidR="00B510BC" w:rsidRPr="00EF5F2F" w:rsidRDefault="00B510BC" w:rsidP="00B510BC">
      <w:pPr>
        <w:spacing w:line="360" w:lineRule="auto"/>
        <w:jc w:val="both"/>
        <w:rPr>
          <w:rFonts w:ascii="Century Gothic" w:hAnsi="Century Gothic"/>
          <w:sz w:val="22"/>
          <w:szCs w:val="22"/>
        </w:rPr>
      </w:pPr>
    </w:p>
    <w:p w14:paraId="70D95355" w14:textId="77777777" w:rsidR="00B510BC" w:rsidRPr="00EF5F2F" w:rsidRDefault="00B510BC" w:rsidP="00B510BC">
      <w:pPr>
        <w:spacing w:line="360" w:lineRule="auto"/>
        <w:jc w:val="both"/>
        <w:rPr>
          <w:rFonts w:ascii="Century Gothic" w:hAnsi="Century Gothic"/>
          <w:sz w:val="22"/>
          <w:szCs w:val="22"/>
        </w:rPr>
      </w:pPr>
      <w:r w:rsidRPr="00EF5F2F">
        <w:rPr>
          <w:rFonts w:ascii="Century Gothic" w:hAnsi="Century Gothic"/>
          <w:sz w:val="22"/>
          <w:szCs w:val="22"/>
        </w:rPr>
        <w:t>En sentencia del 27 de marzo de 2008 (exp</w:t>
      </w:r>
      <w:r w:rsidR="0016360C">
        <w:rPr>
          <w:rFonts w:ascii="Century Gothic" w:hAnsi="Century Gothic"/>
          <w:sz w:val="22"/>
          <w:szCs w:val="22"/>
        </w:rPr>
        <w:t xml:space="preserve">ediente </w:t>
      </w:r>
      <w:r w:rsidRPr="00EF5F2F">
        <w:rPr>
          <w:rFonts w:ascii="Century Gothic" w:hAnsi="Century Gothic"/>
          <w:sz w:val="22"/>
          <w:szCs w:val="22"/>
        </w:rPr>
        <w:t>36.644), la Sala precisó que el control de legalidad de los actos administrativos contractuales que no fueran expedidos en ejercicio de las facultades excepcionales, no se hallaba excluido de la competencia arbitral</w:t>
      </w:r>
      <w:bookmarkEnd w:id="4"/>
      <w:r w:rsidRPr="00EF5F2F">
        <w:rPr>
          <w:rFonts w:ascii="Century Gothic" w:hAnsi="Century Gothic"/>
          <w:sz w:val="22"/>
          <w:szCs w:val="22"/>
        </w:rPr>
        <w:t xml:space="preserve">: </w:t>
      </w:r>
    </w:p>
    <w:p w14:paraId="5C5ED46B" w14:textId="77777777" w:rsidR="00B510BC" w:rsidRPr="00EF5F2F" w:rsidRDefault="00B510BC" w:rsidP="00B510BC">
      <w:pPr>
        <w:jc w:val="both"/>
        <w:rPr>
          <w:rFonts w:ascii="Century Gothic" w:hAnsi="Century Gothic"/>
          <w:sz w:val="20"/>
          <w:szCs w:val="20"/>
        </w:rPr>
      </w:pPr>
    </w:p>
    <w:p w14:paraId="3D08067B" w14:textId="77777777" w:rsidR="00B510BC" w:rsidRPr="00EF5F2F" w:rsidRDefault="00B510BC" w:rsidP="00B510BC">
      <w:pPr>
        <w:pStyle w:val="Encabezado"/>
        <w:tabs>
          <w:tab w:val="right" w:pos="7920"/>
          <w:tab w:val="left" w:pos="8820"/>
        </w:tabs>
        <w:ind w:left="540" w:right="459"/>
        <w:jc w:val="both"/>
        <w:rPr>
          <w:rFonts w:ascii="Century Gothic" w:hAnsi="Century Gothic"/>
          <w:bCs/>
          <w:sz w:val="20"/>
        </w:rPr>
      </w:pPr>
      <w:r w:rsidRPr="00EF5F2F">
        <w:rPr>
          <w:rFonts w:ascii="Century Gothic" w:hAnsi="Century Gothic"/>
          <w:b/>
          <w:bCs/>
          <w:sz w:val="20"/>
        </w:rPr>
        <w:t>“En materia contractual</w:t>
      </w:r>
      <w:r w:rsidRPr="00EF5F2F">
        <w:rPr>
          <w:rFonts w:ascii="Century Gothic" w:hAnsi="Century Gothic"/>
          <w:bCs/>
          <w:sz w:val="20"/>
        </w:rPr>
        <w:t xml:space="preserve"> se encuentran excluidos de la competencia de los árbitros i) los actos administrativos de contenido particular y concreto que se expidan en ejercicio de potestades o facultades excepcionales en los términos previstos por </w:t>
      </w:r>
      <w:smartTag w:uri="urn:schemas-microsoft-com:office:smarttags" w:element="PersonName">
        <w:smartTagPr>
          <w:attr w:name="ProductID" w:val="la Corte Constitucional"/>
        </w:smartTagPr>
        <w:smartTag w:uri="urn:schemas-microsoft-com:office:smarttags" w:element="PersonName">
          <w:smartTagPr>
            <w:attr w:name="ProductID" w:val="la Corte"/>
          </w:smartTagPr>
          <w:r w:rsidRPr="00EF5F2F">
            <w:rPr>
              <w:rFonts w:ascii="Century Gothic" w:hAnsi="Century Gothic"/>
              <w:bCs/>
              <w:sz w:val="20"/>
            </w:rPr>
            <w:t>la Corte</w:t>
          </w:r>
        </w:smartTag>
        <w:r w:rsidRPr="00EF5F2F">
          <w:rPr>
            <w:rFonts w:ascii="Century Gothic" w:hAnsi="Century Gothic"/>
            <w:bCs/>
            <w:sz w:val="20"/>
          </w:rPr>
          <w:t xml:space="preserve"> Constitucional</w:t>
        </w:r>
      </w:smartTag>
      <w:r w:rsidRPr="00EF5F2F">
        <w:rPr>
          <w:rFonts w:ascii="Century Gothic" w:hAnsi="Century Gothic"/>
          <w:bCs/>
          <w:sz w:val="20"/>
        </w:rPr>
        <w:t xml:space="preserve"> en la precitada sentencia C-1436 de 2000 y ii) los actos administrativos de carácter general proferidos en desarrollo de la actividad contractual de </w:t>
      </w:r>
      <w:smartTag w:uri="urn:schemas-microsoft-com:office:smarttags" w:element="PersonName">
        <w:smartTagPr>
          <w:attr w:name="ProductID" w:val="ミ䠼ヶ挈!땤ヘ裐ਙ ǄĈno8.ƹĈ芤ਙ뙘ٹ땐ٹe尤ȁ ƲČ䡬ヶ娌ミ䠼ヶ挈!땤ヘ誰ਙ漝敲  ƫČ䡬ヶ娌ミ䠼ヶ挈!땤ヘ檰ਗ£Ĉ ƠĈ&#10;llenoƧĈ娸ミ挈!Eٹٹ ƘČ䡬ヶ娌ミ䠼ヶ挈!땤ヘٹŸ ƑĈٹٹ檸ਗƊĈo苈ਙƈƉĈ娸ミ挈!Gٹٹ ƂČ䡬ヶ娌ミ䠼ヶ挈!땤ヘٹ ŻĈٹٹٹ&#10;ſĈżĈcumplimientoűĈ娸ミ挈!Tٹٹ ŪČ䡬ヶ娌ミ䠼ヶ挈!땤ヘٹ ţĈٹٹٹͰٶŤĈdeਛŸśĈ娸ミ挈!Wٹٹ ŜČ䡬ヶ娌ミ䠼ヶ挈!땤ヘٹ ŕĈٹٹٹŎĈlosōĈ娸ミ挈![&#10;ٹٹ ņČ䡬ヶ娌ミ䠼ヶ挈!땤ヘٹŸ ĿĈٹٹٹİĈrequisitosヵĵĈ娸ミ挈!fٹٹ ĮČ䡬ヶ娌ミ䠼ヶ挈!땤ヘٹ ħĈٹٹٹヵ壀ミĘĈlegalesĝĈ娸ミ挈!nٹٹ ĖČ䡬ヶ娌ミ䠼ヶ挈!땤ヘٹ ďĈٹٹٹªĈĀĈparaڅćĈ娸ミ挈!sٹٹ ǸČ䡬ヶ娌ミ䠼ヶ挈!땤ヘٹ ǱĈٹٹٹǪĈqueǩĈ娸ミ挈!wٹٹ ǢČ䡬ヶ娌ミ䠼ヶ挈!땤ヘٹٷ ǛĈٹٹٹßČǜĈunヵǓĈ娸ミ挈!zٹٹ ǔČ䡬ヶ娌ミ䠼ヶ挈!땤ヘٹ ǍĈٹٹٹヵ壀ミǆĈdeterminadoƻĈ娸ミ挈!ٹٹ ƼČ䡬ヶ娌ミ䠼ヶ挈!땤ヘٹ ƵĈٹٹٹP©ĈƮĈactoٹƭĈ娸ミ挈!ٹٹ ƦČ䡬ヶ娌ミ䠼ヶ挈!땤ヘٹ ƟĈٹٹٹƐĈseaƗĈ娸ミ挈!ٹٹ ƈČ䡬ヶ娌ミ䠼ヶ挈!땤ヘٹ맰 ƁĈٹٹٹČźĈválidoヵ壀ミſĈ娸ミ挈!ٹٹ ŰČ䡬ヶ娌ミ䠼ヶ挈!땤ヘٹƈ ũĈٹ똘ਝٹŢĈ.šĈ娸ミ挈!똼ਝ뗈ਝŚĈ,řĈﱼ睋şĈ娸ミ挈!T褌ਙٹ ŐČ䡬ヶ娌ミ䠼ヶ挈!땤ヘ結ٹ ŉĐunŏČﯨٹƈōĈcumplimientoņĈ&#10;causaŅĈ홌ټ훀ټ쾘ټedadľĈunna=Č㏨ٺڠ൐ ĳČ䡬ヶ娌ミ䠼ヶ挈!땤ヘٹ굚ǉ ĨĈٹٹ쾐ਝĭĈ,〫鴰ĠĈ娸ミ挈!ťٹٹ ĥČ䡬ヶ娌ミ䠼ヶ挈!땤ヘٹ猀 ĒĈٹٹٹ䲾뤸閱ėĈsinoĊĈ娸ミ挈!Ūٹٹ ďČ䡬ヶ娌ミ䠼ヶ挈!땤ヘٹ㄀ ĄĈٹٹٹᑬ䄀ǹĈeventual᠀䠀㄀ǲĈ娸ミ挈!Ųٹٹ ǷČ䡬ヶ娌ミ䠼ヶ挈!땤ヘٹ㌀ ǬĈٹٹٹ漀爀瘀攀ǡĈ”ᰀĀǤĈ娸ミ挈!ŵٹٹ ǙČ䡬ヶ娌ミ䠼ヶ挈!땤ヘٹ䕍呎 ǖĈٹ㭘ٺٹ.\..ǋĈ&#10;is dǎĈ&#10;puedeǍĈ&#10;aǀĈcalificarseǅĈ“y1dinaciónƾĈnoen ListƳĈ娸ミ挈!ٹｈٹƴĈde1 aƫĈٹﾘٹﴰٹƬĈ⺼ٺ㬰ٺ㎈ٺC&#10;ơĎC:\WINDOWS\system32\browseui.dll&#10;ƟĈ麌賠埨GƐČ០繫᳌繫᱀繫䘘繪㠀ሥ GŋČ䡬ヶ娌ミ䠼ヶ挈!땤ヘ㎀ٺCĈ ŀĈsimplementeŅČ㵐ቄxx ĻČ䡬ヶ娌ミ䠼ヶ挈!땤ヘٹ İĈ娸ミ挈!ٹਟ;ĵč뀈ਝ俠⃐㫪ၩ〫鴰䌯尺尀㄀䰀뤸Ⴑ䐀䍏䵕繅1䐀̀Ѐ䚾∷閃ᬺᒫ䐀漀挀甀洀攀渀琀猀 愀渀搀 匀攀琀琀椀渀最猀᠀䀀㄀攀洹Ⴖ䄀塟匲〳4⠀̀Ѐ䲾뤸閱쐺ᒩ䄀开堀㈀匀㌀　㐀᠀栀㄀礀ꤹᆉ䴀卉佄繃1㐀̀Ѐ䲾뤸閱ᬺᒫ䴀椀猀 搀漀挀甀洀攀渀琀漀猀᠀ᰀԀ؀䆾开堀㈀匀㌀　㐀᠀倀㄀笀ꬺႢ䄀䕌䅘繎1㠀̀Ѐ䲾ุ閳ᬺᒫ䄀䰀䔀堀䄀一䐀刀䄀 吀伀刀刀䔀匀᠀䠀㄀销墨ၬ䄀䉒呉繒1　̀Ѐ䲾ℸ閴ᬺᒫ䄀刀䈀䤀吀刀䄀䴀䔀一吀伀᠀᠀ᢇ;ǰĈ娸ミ挈!ù&#10;ٹٹ ǵČ䡬ヶ娌ミ䠼ヶ挈!땤ヘٹ渀琀 ǢĈٹٹ澸ਗ䀀㄀ǧĈsubordinaciónǘĈ娸ミ挈!ć⸜ٺٹ ǝČ䡬ヶ娌ミ䠼ヶ挈!땤ヘٹ匀㌀ ǊĈٹٹٹ㠀̀ЀǏĈ娸ミ挈!ċⳌٺٹ ǀČ䡬ヶ娌ミ䠼ヶ挈!땤ヘٹ䔀一 ƹĈٹ葸ਙٹƲĈ娸ミ挈!đⱼٺ萨ਙ·ČᇧᬰᇩƵĈ娸ミ挈!ٹٹ ƮČ䡬ヶ娌ミ䠼ヶ挈!땤ヘٹ&gt;? ƧĈٹٹ蟀ਙPQRSƘĈseríanabcdefgƝĈ娸ミ挈!ķ&#10;ٹٹ ƖČ䡬ヶ娌ミ䠼ヶ挈!땤ヘٹžŸ ƏĈٹٹٹ°±²³ƀĈconstitutivosƅĈ娸ミ挈!ń놬ڃٹ žČ䡬ヶ娌ミ䠼ヶ挈!땤ヘٹþÿ ŷĈٹ蘿ٹٹŨĈ娸ミ挈!ņ襄ٹٹ ŭČ䡬ヶ娌ミ䠼ヶ挈!땤ヘ龜ٹ@@ ŚĈٹ令ٹٹ@@şĈ娸ミ挈!ŉ긜ਛ菱ٹ ŐČ䡬ヶ娌ミ䠼ヶ挈!땤ヘ裂ٹ@` ŉĈ良ٹ懲ٹ蘿ٹ```ðłĈ娸ミ挈!Ōٹ藺ٹ ŇČ䡬ヶ娌ミ䠼ヶ挈!땤ヘ器ٹpp ļĈ﨔ٹ齃ٹ令ٹıĈ娸ミ挈!ŏ﫼ٹ愈ٹ ĪČ䡬ヶ娌ミ䠼ヶ挈!땤ヘ𢡄ٹ ģĈ窱ٹﮘٹ懲ٹĤĈderecho~1.DOCęĈ娸ミ挈!ŗ﮼ٹרּٹ ĒČ䡬ヶ娌ミ䠼ヶ挈!땤ヘﮐٹ ċĈﭬٹﱘٹ齃ٹČĈcondicionalāĈ娸ミ挈!Ţﱼٹﰈٹ ǺČ䡬ヶ娌ミ䠼ヶ挈!땤ヘﱐٹ ǳĈﰬٹﴈٹﮘٹǴĈ,ǫĈ娸ミ挈!Ť딌ڃﲸٹ ǬČ䡬ヶ娌ミ䠼ヶ挈!땤ヘﴀٹ ǥĈﳜٹ떘ڃﱘٹǞĈਟٹ褨ਙ ǓČ䡬ヶ娌ミ䠼ヶ挈!땤ヘڀ䍏䵕 ǈĈcompromisoriaǍĈ娸ミ挈!ڀ﷨ٹ ǆČ䡬ヶ娌ミ䠼ヶ挈!땤ヘ︰ٹ፩䐀 ƿĈ︌ٹﻐٹڀ琀漀猀 ưĈ娸ミ挈!ٷﺀٹ ƵČ䡬ヶ娌ミ䠼ヶ挈!땤ヘﻈٹ᠀ ƢĈﺤٹ＠ٹ︸ٹ쨸閵눺ᑲƧĈ娸ミ挈!嘬ਨ嗠ਨƘĐ嘄ਨ囈ਨﻐٹ渀琀攀᠀ ƒČ䡬ヶ娌ミ䠼ヶ挈!땤ヘﾐٹ. ƋĈｬٹܠٸٹ ƌČ䡬ヶ娌ミ䠼ヶ挈!땤ヘٺ타 ƅĈￜٹ ٺྐਢޠސžĈ娸ミ挈!ĕÄٺPٺ ųČ䡬ヶ娌ミ䠼ヶ挈!땤ヘٺa搉 ŨĈtٺŐٺٺ愈dŭĈunarꀐŠĈ娸ミ挈!ę ŴٺĀٺ ťČ䡬ヶ娌ミ䠼ヶ挈!땤ヘňٺע⌀ ŒĈĤٺȐٺ ٺ敤ŗĈnecesidad5敤tňĈ娸ミ挈!ģȴٺǀٺ ōČ䡬ヶ娌ミ䠼ヶ挈!땤ヘȈٺހ쀀 ĺĈǤٺːٺŐٺěᆕlĿĈmaterial楦慣楣៙İĈ娸ミ挈!ī˴ٺʀٺ ĵČ䡬ヶ娌ミ䠼ヶ挈!땤ヘˈٺ捣i ĢĈʤٺ΀ٺȐٺአਁ杩摩ħĈ,ׂఀ櫭ĚĈ娸ミ挈!ĭΤٺ̰ٺ ğČ䡬ヶ娌ミ䠼ヶ挈!땤ヘ͸ٺ៙ခ ĔĈ͔ٺаٺːٺ瑡癩ઠĉĈque攀lČĈ娸ミ挈!ıєٺϠٺ āČ䡬ヶ娌ミ䠼ヶ挈!땤ヘШٺ稇 ǾĈЄٺӰٺ΀ٺ瑥ഀ牥nǳĈserían椐瑳湥t슰ĘǴĈ娸ミ挈!ĸ&#10;ԔٺҠٺ ǩČ䡬ヶ娌ミ䠼ヶ挈!땤ヘӨٺ渌瑡 ǦĈӄٺְٺаٺကௐ਀潮ǛĈconstitutivosǜĈ娸ミ挈!Ņהٺՠٺ ǑČ䡬ヶ娌ミ䠼ヶ挈!땤ヘ֨ٺ  ǎĈքٺ٠ٺӰٺ耀‐ǃĈ,潩慮楲쀀ǆĈ娸ミ挈!Ňڄٺؐٺ ƻČ䡬ヶ娌ミ䠼ヶ挈!땤ヘ٘ٺׁ ưĈشٺܐٺְٺ਀汬牥쀀ƵĈno 琉摵ƨĈ娸ミ挈!Ŋܴٺۀٺ ƭČ䡬ヶ娌ミ䠼ヶ挈!땤ヘ܈ٺ氊慬 ƚĈۤٺ߀ٺ٠ٺ뀀ג뀀עƟĈde䀀栀ƒĈ娸ミ挈!ōߤٺݰٺ ƗČ䡬ヶ娌ミ䠼ヶ挈!땤ヘ޸ٺ惀 ƌĈޔٺࡰٺܐٺ牥쀀ௐᄀƁĈun潩n瀀ƄĈ娸ミ挈!Ő࢔ٺࠠٺ ŹČ䡬ヶ娌ミ䠼ヶ挈!땤ヘࡨٺీ਀ ŶĈࡄٺरٺ߀ٺ戋ސūĈderecho浩敩瑮쀀ர褀ŬĈ娸ミ挈!Ř॔ٺ࣠ٺ šČ䡬ヶ娌ミ䠼ヶ挈!땤ヘनٺ慴潤 ŞĈऄٺৰٺࡰٺu슰&#10;잰œĈcondicional&#10;TŔĈ娸ミ挈!ţਔٺঠٺ ŉČ䡬ヶ娌ミ䠼ヶ挈!땤ヘ২ٺ楬n ņĈৄٺઠٺरٺlꀐ椓ĻĈ,ጁ摩湥tľĈ娸ミ挈!ťૄٺ੐ٺ ĳČ䡬ヶ娌ミ䠼ヶ挈!땤ヘઘٺ爋獥 ĨĈੴٺ୐ٺৰٺí ĭĈsino牥ĠĈ娸ミ挈!Ū୴ٺ଀ٺ ĥČ䡬ヶ娌ミ䠼ヶ挈!땤ヘୈٺr搄 ĒĈତٺఐٺઠٺ【搋ėĈeventual慮潤rĈĈ娸ミ挈!Ųఴٺீٺ čČ䡬ヶ娌ミ䠼ヶ挈!땤ヘఈٺt胀 ǺĈ௤ٺೀٺ୐ٺ냀漈lǿĈ”敬뀀ઠ฀ǲĈ娸ミ挈!ŵ೤ٺ౰ٺ ǷČ䡬ヶ娌ミ䠼ヶ挈!땤ヘಸٺ਀湵 ǬĈಔٺ嚘ٺఐٺឰࠁ祵쀀ǡĈ&#10; 洉汥쀀ǤĈno1ǛĈ“aǞĈcomo ListǓĈcalificarsenǔĈ&#10;puedeallǉĈ娸ミ挈!೼ٺ㷠ٺǂĈ娸ミ挈!TਢਢǇĈ¤ਢ塸蘸&#10;ƸĈc:\windows\system32\mydocs.dll&#10;ƶĈ&#10;ken List ƫČ䡬ヶ娌ミ䠼ヶ挈!땤ヘ啘ٺƣĈ  ƠČ䡬ヶ娌ミ䠼ヶ挈!땤ヘ༠ٺ귘ਛ ƙĐ໼ٺꔠਛ嘨ٺƓĈ”4”ƖĐactoČ孠ƈƊĈel44”ƉĈla6 a ƌČ䡬ヶ娌ミ䠼ヶ挈!땤ヘကٺƄĈ ƅĈ࿜ٺ焀綨ٹžĐ”|ČƈڅŲĈ.D9 űČ䡬ヶ娌ミ䠼ヶ挈!땤ヘႨٺৰ฀ ŮĈႄٺᅰٺ뭰ڃ뀀ᬐ锁攏ţĈcondición氈c℀ŤĈ娸ミ挈!$믔ڃᄠٺ řČ䡬ヶ娌ミ䠼ヶ挈!땤ヘᅨٺ湡穩 ŖĈᅄٺለٺႰٺ捬湡汯杯ŋĈ娸ミ挈!&amp;ሬٺᆸٺ ŌČ䡬ヶ娌ミ䠼ヶ挈!땤ヘሀٺ穩捡 ŅĈᇜٺኸٺᅰٺ潤r惀ľĈlo耀‐ĽĈ娸ミ挈!)ዜٺቨٺ ĶČ䡬ヶ娌ミ䠼ヶ挈!땤ヘኰٺ쀀ঀ įĈኌٺ፨ٺለٺ타氎ĠĈqueர฀ħĈ娸ミ挈!-ᎌٺጘٺ ĘČ䡬ヶ娌ミ䠼ヶ挈!땤ヘ፠ٺ摮污 đĈጼٺᐨٺኸٺעༀr섀ĊĈsimplemente៲ँďĈ娸ミ挈!9ᑌٺᏘٺ ĀČ䡬ヶ娌ミ䠼ヶ挈!땤ヘᐠٺ氊潬 ǹĈᏼٺᓘٺ፨ٺ瑲硥销猊ǲĈesě琏ǱĈ娸ミ挈!&lt;ᓼٺᒈٺ ǪČ䡬ヶ娌ミ䠼ヶ挈!땤ヘᓐٺ猉散 ǣĈᒬٺᖈٺᐨٺऀ牴eǤĈelǛĈ娸ミ挈!?ᖬٺᔸٺ ǜČ䡬ヶ娌ミ䠼ヶ挈!땤ヘᖀٺ渊慧 ǕĈᕜٺᘸٺᓘٺ楢d ǎĈ&#10;llenoǍĈ娸ミ挈!Eᙜٺᗨٺ ǆČ䡬ヶ娌ミ䠼ヶ挈!땤ヘᘰٺ销 ƿĈᘌٺᛨٺᖈٺ!慹܀ưĈo胀 琅oƷĈ娸ミ挈!Gᜌٺᚘٺ ƨČ䡬ヶ娌ミ䠼ヶ挈!땤ヘᛠٺ ơĈᚼٺឨٺᘸٺઠĒ氊ƚĈcumplimientoؔƟĈ娸ミ挈!T៌ٺ᝘ٺ ƐČ䡬ヶ娌ミ䠼ヶ挈!땤ヘហٺב ƉĈ᝼ٺ᠐ٺᛨٺdė礇ƂĈde툀ƁĈ娸ミ挈!WਟਟźĈਟਟឨٺùĔſČ슐᢮ਟŽď㫘ٺᡘٺ瞩⸲⸵⸴㔲&#10;ŷĈꨬٻꪠٻꐠٻedadŨĈcasoůĐno1ţĐ,ᡱᡯŧĈ毠ᢴ᫠ᢲşĐEᡱڨᡰœĈParse Prefer Folder BrowsingŋĐ.ᡱꀨ቎ ŏČ䡬ヶ娌ミ䠼ヶ挈!땤ヘᡯ ńĈ槜᪘ٺ楰尺ĹĈ娸ミ挈!ę ᪼ٺᩈٺ ĲČ䡬ヶ娌ミ䠼ヶ挈!땤ヘ᪐ٺ īĈᩬٺ᭘ٺᨀٺᑩ䄀开ĬĈnecesidad卉佄繃1ġĈ娸ミ挈!ģ᭼ٺᬈٺ ĚČ䡬ヶ娌ミ䠼ヶ挈!땤ヘ᭐ٺЀ ēĈᬬٺᰘٺ᪘ٺ吀伀刀刀ĔĈmaterial1　̀ЀĉĈ娸ミ挈!ī씤ٿᯈٺ ĂČ䡬ヶ娌ミ䠼ヶ挈!땤ヘᰐٺ壀ミ ǻĈᯬٺ蔀᭘ٺüČ떸ਝ蘿ሾǲĎ쮘ൺᱠٺ쎨瞨⸱⸲㐸⸰〱㐰⸰⸴1 ǵČ䡬ヶ娌ミ䠼ヶ挈!땤ヘ㭐ٺG Ǣč借俠⃐㫪ၩ〫鴰䌯尺尀㄀䰀뤸Ⴑ䐀䍏䵕繅1䐀̀Ѐ䚾∷閃猺ᒂ䐀漀挀甀洀攀渀琀猀 愀渀搀 匀攀琀琀椀渀最猀᠀䀀㄀攀洹Ⴖ䄀塟匲〳4⠀̀Ѐ䲾뤸閱ꔺᒙ䄀开堀㈀匀㌀　㐀᠀栀㄀礀ꤹᆉ䴀卉佄繃1㐀̀Ѐ䲾뤸閱爺ᒂ䴀椀猀 搀漀挀甀洀攀渀琀漀猀᠀ᰀԀ؀䆾开堀㈀匀㌀　㐀᠀倀㄀笀ꬺႢ䄀䕌䅘繎1㠀̀Ѐ䲾ุ閳ᴺᒆ䄀䰀䔀堀䄀一䐀刀䄀 吀伀刀刀䔀匀᠀䠀㄀销墨ၬ䄀䉒呉繒1　̀Ѐ䲾ℸ閴ᴺᒆ䄀刀䈀䤀吀刀䄀䴀䔀一吀伀᠀怀㄀销ꄺႈ㌀㈶㈵繟1䠀̀Ѐ禾场長ꄺᒈ㌀㘀㈀㔀㈀开䌀漀渀猀漀爀挀椀漀 倀漀爀瘀攀渀椀爀᠀ƤĈ GƥČ䡬ヶ娌ミ䠼ヶ挈!땤ヘਟƝĈ ƒĈ娸ミ挈!㤔ٺὰٺ ƗČ䡬ヶ娌ミ䠼ヶ挈!땤ヘᾸٺ ƌĈᾔٺ⁘ٺਟƁĈ娸ミ挈!ꀌਛ ٺ źČ䡬ヶ娌ミ䠼ヶ挈!땤ヘ⁐ٺ ųĈ‬ٺꂨਛ῀ٺͰٶŴĈ.ﱨٹƠūĈ“ŮĈ娸ミ挈!ﬤ⋈ٺţĈ娸ミ挈!Vꋴਬ⃸ٺ ŤČ䡬ヶ娌ミ䠼ヶ挈!땤ヘ⅀ٺ渀琀 ŝĈℜٺ⇠ٺᶨڅ䀀㄀ŖĈ娸ミ挈!Öٷ←ٺ ŋČ䡬ヶ娌ミ䠼ヶ挈!땤ヘ⇘ٺ猀  ŀĈ↴ٺ≸ٺⅈٺ⸲汤ⱬ㈭ŅĈ娸ミ挈!Ú⇤څ∨ٺ ľČ䡬ヶ娌ミ䠼ヶ挈!땤ヘ≰ٺ눺ᑲ ķĈ≌ٺ寸څ⇠ٺ刀捥敩瑮ĨĐ娸ミ挈!Ý尜څ宨څ᠀Č ĢČ䡬ヶ娌ミ䠼ヶ挈!땤ヘܘٸ ěĈ貜⏘ٺ谈ĜĈlegalesēČ醨ŸđĈ娸ミ挈!n賄⎈ٺ ĊČ䡬ヶ娌ミ䠼ヶ挈!땤ヘ⏐ٺ ăĈ⎬ٺ⑰ٺ⌘ٺČĈĄĈ娸ミ挈!s輤␠ٺ ǹČ䡬ヶ娌ミ䠼ヶ挈!땤ヘ⑨ٺ ǶĈ⑄ٺ┈ٺ⏘ٺ垈ٺ虘ǫĈ娸ミ挈!wꓬਛⒸٺ ǬČ䡬ヶ娌ミ䠼ヶ挈!땤ヘ─ٺ ǥĈⓜٺ■ٺ⑰ٺヵ壀ミǞĈ娸ミ挈!z◄ٺ═ٺ ǓČ䡬ヶ娌ミ䠼ヶ挈!땤ヘ▘ٺǋČ ǈĈ╴ٺ♠ٺ┈ٺǍĈdeterminadoÁĈǆĈ娸ミ挈!ཬٺ☐ٺ ƻČ䡬ヶ娌ミ䠼ヶ挈!땤ヘ♘ٺ ưĈ☴ٺ⛸ٺ■ٺ◠ٺꔘਛƵĈ娸ミ挈!✜ٺ⚨ٺ ƮČ䡬ヶ娌ミ䠼ヶ挈!땤ヘ⛰ٺ ƧĈ⛌ٺ➨ٺ♠ٺƘĈseaƟĈ娸ミ挈!⟌ٺ❘ٺ ƐČ䡬ヶ娌ミ䠼ヶ挈!땤ヘ➠ٺꔘਛ ƉĈ❼ٺ⡨ٺ⛸ٺƂĈválidoĈ⪨ਤ舰ƇĈ娸ミ挈!⢌ٺ⠘ٺ ŸČ䡬ヶ娌ミ䠼ヶ挈!땤ヘ⡠ٺ űĈ⠼ٺ⤘ٺ➨ٺヵ壀ミŪĈ.ũĈ娸ミ挈!⤼ٺ⣈ٺ ŢČ䡬ヶ娌ミ䠼ヶ挈!땤ヘ⤐ٺӈ śĈ⣬ٺ⧘ٺ⡨ٺͰٶŜĈTampocoචٺ䌠őĈ娸ミ挈!⧼ٺ⦈ٺ ŊČ䡬ヶ娌ミ䠼ヶ挈!땤ヘ⧐ٺ ŃĈ⦬ٺ⪈ٺ⤘ٺńĈ,ĻĈ娸ミ挈! ⪬ٺ⨸ٺ ļČ䡬ヶ娌ミ䠼ヶ挈!땤ヘ⪀ٺﺀٸ ĵĈ⩜ٺ⬸ٺ⧘ٺĩČĮĈla̘ĭĈ娸ミ挈!£⭜ٺ⫨ٺ ĦČ䡬ヶ娌ミ䠼ヶ挈!땤ヘ⬰ٺ ğĈ⬌ٺ⯸ٺ⪈ٺヵ壀ミĐĈdependenciaĕĈ娸ミ挈!¯Ⱌٺ⮨ٺ ĎČ䡬ヶ娌ミ䠼ヶ挈!땤ヘ⯰ٺ ćĈ⯌ٺ㻈ٺ⬸ٺûĈǸĈdeٺ素ٹǿĐunǳĈ娸ミ挈!GⲤٺ㗐ٺǴĈdeǫČ븘ᇳ\ǩĈcumplimientoaǢĈ&#10;causaǡĈparaǤĈ娸ミ挈!W㨜ٺ㟈ٺǙĈmeraǜĈ냠繬ਠǒĈ娸ミ挈!E⸴ٺ㕀ٺǗĈunaǊĈ&#10;llenoǉĈ娸ミ挈![&#10;⹌ٺ㡘ٺǂĈunaÁČ┰ᢒϐ൐ǇĈ娸ミ挈!Tٹ㜸ٺƸĈporƿĈo6 aƲĈrequisitosƷĈoƪĈࡴ ƨČ䡬ヶ娌ミ䠼ヶ挈!땤ヘٹ Ĉ ơĈ娸ミ挈!-ٹヘٺƚĐunüҹ ƞČ䡬ヶ娌ミ䠼ヶ挈!땤ヘ㬨ٺĈ ƗĈ娸ミ挈!)襤ٹえٺČᚨ൫쾐൫ƎĈࡨ ƌČ䡬ヶ娌ミ䠼ヶ挈!땤ヘ　ٺĈ ƅĈ⿜ٺ゘ٺ㬰ٺ~Č螈ᡯ竐ൃżČ耈ᇯŸ ŲČ䡬ヶ娌ミ䠼ヶ挈!땤ヘゐٺjĈ ūĈぬٺㄨٺ〈ٺŬČ'뉐ሺ(ǐٺ ŠČ䡬ヶ娌ミ䠼ヶ挈!땤ヘㄠٺXĈ řĈーٺㆸٺ゘ٺRČ鱰ᇟ꒸൥ŐČ㭀ᇽ\ ŖČ䡬ヶ娌ミ䠼ヶ挈!땤ヘㆰٺNĈ ŏĈㆌٺ㉈ٺㄨٺŀĐqueņČ趰ᇮ蜰൐ ńČ䡬ヶ娌ミ䠼ヶ挈!땤ヘ㉀ٺ&lt;Ĉ ĽĈ㈜ٺ㑈ٺㆸٺ6Čټ✰ځĴČ愈ᡔ\ĪĈ娸ミ挈!f㋴ٺ茀ਙįĈleyĢĈ娸ミ挈! 㩜ٺ⺘ٺħĈlegales烘ٷĘĈporČ蜰൐﵀ᇻĝĈ茤ਙ㎰ٺ㢨ٺĖĈlaĕĈٹٹܠٸĎĈ荬ਙ菠ਙ㍈ٺăĈunČꟈٹٹ ĄČ䡬ヶ娌ミ䠼ヶ挈!땤ヘ㑀ٺüĈ ǽĈ㐜ٺ㖐ٺ㉈ٺǶĐdelǴČ趐ᇮ㇨ٺǪĈ娸ミ挈!nⳤٺ荈ਙǯĈunǢĈ娸ミ挈!&amp;鎌⾸ٺǧĈ娸ミ挈!sਟ莐ਙǘĈdeǟČ潘᢯⋀څ ǝČ䡬ヶ娌ミ䠼ヶ挈!땤ヘ㖈ٺÕĈ ǊĈ㕤ٺ㘠ٺ㑈ٺǏĐelǍĈ ǃČ䡬ヶ娌ミ䠼ヶ挈!땤ヘ㘘ٺ»Ĉ ƸĈ㗴ٺ㞈ٺ㖐ٺƽČ歰᢯㞨ٺƳČ칐ቂ\ƱĈ娸ミ挈!w㜔ٺਟƪĈla ƩČ䡬ヶ娌ミ䠼ヶ挈!땤ヘ褠ਙ ƦĈਟ㦀ٺ菠ਙƛĈunČ尘ᢨㆰᇯ ƜČ䡬ヶ娌ミ䠼ヶ挈!땤ヘ㞀ٺĈ ƕĈ㝜ٺ㠘ٺ㘠ٺƎČᾸ᢯㠸ٺČ嶈൚᷈څ ƂČ䡬ヶ娌ミ䠼ヶ挈!땤ヘ㠐ٺzĈ ŻĈ㟬ٺ㢨ٺ㞈ٺżČἸ᢯뎨ਝrČᡯ蚀ᡭ ŰČ䡬ヶ娌ミ䠼ヶ挈!땤ヘ㢠ٺhĈ ũĈ㡼ٺ㍈ٺ㠘ٺŢĐautoĄҹŦĈ娸ミ挈!zਟਟśĈsea&#10;ŞĔ䡬ヶ娌ミ䠼ヶ挈!땤ヘ㿈ᇸŖČ觘ᇮ൏&#10;ŔĈਟਟ㛰ٺŉĈactoŌĈ娸ミ挈!$뇌ڃ⼨ٺŁĈ娸ミ挈!⹤ਤ ਤ:Č᪐ᇮ誰᢭ĸĈlosĿĈ娸ミ挈!ٹᲀٺİĈcondicióni￳nĵĈՄ஽褨ਙ㭘ٺ⯬尤ȁĮČ睋ྠ鐘ᇹĠď먘ᇮ㫰ٺ瞩⸲⸵⸴㘲&#10;ĚČꅀ㱸ٽĘČ湘᢯\ĞĈ⽌ٺ〈ٺٹ⯬尤ȁēĈᲤٺ㪈ٺٹĔĈؼ௽怠㿸ĈĈ娸ミ挈!ٹ㚠ٺčĈ৬ځ඘ځ◰ځĆĈ娸ミ挈!F&#10;㲄ٺ㰐ٺ ǻČ䡬ヶ娌ミ䠼ヶ挈!땤ヘ㱘ٺ渀琀 ǰĈ㰴ٺ㴠ٺ濐ਨ䀀㄀ǵĈrecurrente䄀开ǮĈ娸ミ挈!P溄ਨ㳐ٺ ǣČ䡬ヶ娌ミ䠼ヶ挈!땤ヘ㴘ٺⱬ㈭ ǘĈ㳴ٺ㶸ٺ㱠ٺ̀Ѐ䲾ǝĈ娸ミ挈!R洼ਨ㵨ٺ ǖČ䡬ヶ娌ミ䠼ヶ挈!땤ヘ㶰ٺ敩瑮 ǏĐ㶌ٺڄ㴠ٺ渀琀攀᠀ ǁČ䡬ヶ娌ミ䠼ヶ挈!땤ヘ圸ٺ ƾĈ‬ਤ₠ਤ堨ٺlƳĈ娸ミ挈!²ⰴٺ㹸ٺ ƴČ䡬ヶ娌ミ䠼ヶ挈!땤ヘ㻀ٺ ƭĈ㺜ٺ㽠ٺ⯸ٺla ƦĈ娸ミ挈!µ㾄ٺ㼐ٺ ƛČ䡬ヶ娌ミ䠼ヶ挈!땤ヘ㽘ٺĈ ƐĈ㼴ٺ䀠ٺ㻈ٺƕĈderechoヵ壀ミƎĈ娸ミ挈!½䁄ٺ㿐ٺ ƃČ䡬ヶ娌ミ䠼ヶ挈!땤ヘ䀘ٺŻĈ ŸĈ㿴ٺ䃐ٺ㽠ٺŽĈa(sĈŰĈ娸ミ挈!¿䃴ٺ䂀ٺ ŵČ䡬ヶ娌ミ䠼ヶ挈!땤ヘ䃈ٺ ŢĈ䂤ٺ䆀ٺ䀠ٺචٺ蔨ٺŧĈunŚĈ娸ミ挈!Â䆤ٺ䄰ٺ şČ䡬ヶ娌ミ䠼ヶ挈!땤ヘ䅸ٺ ŔĈ䅔ٺ䉀ٺ䃐ٺヵŉĈsucesoͰٶłĈ娸ミ挈!É䉤ٺ䇰ٺ ŇČ䡬ヶ娌ミ䠼ヶ挈!땤ヘ䈸ٺ ļĈ䈔ٺ䌀ٺ䆀ٺƸࠈٸıĈfuturoĪĈ娸ミ挈!Ð䌤ٺ䊰ٺ įČ䡬ヶ娌ミ䠼ヶ挈!땤ヘ䋸ٺ ĤĈ䋔ٺ䎰ٺ䉀ٺヵęĈeĜĈ娸ミ挈!Ò䏔ٺ䍠ٺ đČ䡬ヶ娌ミ䠼ヶ挈!땤ヘ䎨ٺ壀ミ ĎĈ䎄ٺ䑰ٺ䌀ٺăĈinciertoĄĈ娸ミ挈!Û䒔ٺ䐠ٺ ǹČ䡬ヶ娌ミ䠼ヶ挈!땤ヘ䑨ٺ ǶĈ䑄ٺ䔰ٺ䎰ٺǫĈseñaladoǬĈ娸ミ挈!ä䕔ٺ䓠ٺ ǡČ䡬ヶ娌ミ䠼ヶ挈!땤ヘ䔨ٺ壀ミ ǞĈ䔄ٺ䗠ٺ䑰ٺǓĈporǖĈ娸ミ挈!è䘄ٺ䖐ٺ ǋČ䡬ヶ娌ミ䠼ヶ挈!땤ヘ䗘ٺǃĈ ǀĈ䖴ٺ䚐ٺ䔰ٺǅĈlaø»ĈƸĈ娸ミ挈!ë䚴ٺ䙀ٺ ƽČ䡬ヶ娌ミ䠼ヶ挈!땤ヘ䚈ٺ ƪĈ䙤ٺ䝀ٺ䗠ٺචٺ뾠ƯĈleyƢĈ娸ミ挈!ï䝤ٺ䛰ٺ ƧČ䡬ヶ娌ミ䠼ヶ挈!땤ヘ䜸ٺ ƜĈ䜔ٺ轰䚐ٺƑĈoヵ壀ミƔĈ娸ミ挈!ñ辔䞠ٺ&#10;ƉĔ䡬ヶ娌ミ䠼ヶ挈!땤ヘ轨 &#10;ƇČ䡬ヶ娌ミ䠼ヶ挈!땤ヘڀſČ  żČ䡬ヶ娌ミ䠼ヶ挈!땤ヘ⒐ځ ŵĈes1 a ŨČ䡬ヶ娌ミ䠼ヶ挈!땤ヘ⚘ځŠČ  šČ䡬ヶ娌ミ䠼ヶ挈!땤ヘ嶠ڂ ŞĈque a ŝČ䡬ヶ娌ミ䠼ヶ挈!땤ヘ╘ځŕČ  ŊČ䡬ヶ娌ミ䠼ヶ挈!땤ヘٷ ŃĈlo2 aņĈ娸ミ挈!7ڀ䨐ٺ ĻČ䡬ヶ娌ミ䠼ヶ挈!땤ヘ䩘ٺ12 İĈ䨴ٺ䫸ٺڀCDEFĵĈ娸ミ挈!:䬜ٺ䪨ٺ ĮČ䡬ヶ娌ミ䠼ヶ挈!땤ヘ䫰ٺ}~ ħĈ䫌ٺ䮸ٺ䩠ٺ‘’ĘĈpretende¢£¤¥¦ĝĈ娸ミ挈!C䯜ٺ䭨ٺ ĖČ䡬ヶ娌ミ䠼ヶ挈!땤ヘ䮰ٺÝÞ ďĈ䮌ٺ䱨ٺ䫸ٺïðñòĀĈelüýþćĈ娸ミ挈!F&#10;䲌ٺ䰘ٺ ǸČ䡬ヶ娌ミ䠼ヶ挈!땤ヘ䱠ٺ`` ǱĈ䰼ٺ䴨ٺ䮸ٺ`pp@ǪĈrecurrente@@@ǯĈ娸ミ挈!P䵌ٺ䳘ٺ ǠČ䡬ヶ娌ミ䠼ヶ挈!땤ヘ䴠ٺ@P ǙĈ䳼ٺ䷘ٺ䱨ٺ@`` ǒĈ,PP``ǑĈ娸ミ挈!R䷼ٺ䶈ٺ ǊČ䡬ヶ娌ミ䠼ヶ挈!땤ヘ䷐ٺ   ǃĈ䶬ٺ乀ٺ䴨ٺ``ØŹǄĈqueƻĈ娸ミ挈!V﬌ڀ變ڀƼĐ﫤ڀﮘڀ䷘ٺͰٶƶĈ꓄ਛ嘨ٺ偰ٺC慰ကٰ ƫČ䡬ヶ娌ミ䠼ヶ挈!땤ヘ唘ٺƣČ ƠĈpretendeミƥĐqueƙĈ娸ミ挈!ൔٺ꒠ਛƒĈ娸ミ挈!C⓴ځ佰ٺ ƗČ䡬ヶ娌ミ䠼ヶ挈!땤ヘ侸ٺ ƌĈ侔ٺ傘ٺ唠ٺĈƁĈ娸ミ挈!F&#10;傼ٺ倈ٺ źČ䡬ヶ娌ミ䠼ヶ挈!땤ヘ傐ٺ ųĈqueŶĈ蘄买ٺ址ٺC汰洀.ūĈ倬ٺ兘ٺ俀ٺŬĈrecurrenteڀŸšĈ娸ミ挈!Q偔ٺ儈ٺ ŚČ䡬ヶ娌ミ䠼ヶ挈!땤ヘ児ٺ œĈ儬ٺ凰ٺ傘ٺWĈŔĈ娸ミ挈!U啄ٺ冠ٺ ŉČ䡬ヶ娌ミ䠼ヶ挈!땤ヘ凨ٺ ņĈ凄ٺڀ兘ٺ傐ٺ唘ٺĻĐ娸ミ挈!X囼ٺڀ ĽČ䡬ヶ娌ミ䠼ヶ挈!땤ヘ賘 ĪĈ娸ミ挈!h匤ٺ劰ٺ įČ䡬ヶ娌ミ䠼ヶ挈!땤ヘ勸ٺ ĤĈ勔ٺ厰ٺ並ڀĈęĈlaڀ抐ਗĜĈ娸ミ挈!k叔ٺ占ٺ đČ䡬ヶ娌ミ䠼ヶ挈!땤ヘ厨ٺ ĎĈ厄ٺ呰ٺ匀ٺăĈcláusulaČڀŸĄĈ娸ミ挈!t&#10;咔ٺ吠ٺ ǹČ䡬ヶ娌ミ䠼ヶ挈!땤ヘ周ٺ ǶĈ呄ٺڀ厰ٺêĈǫĈcompromisoria ǬČ䡬ヶ娌ミ䠼ヶ挈!땤ヘ⫠ٻbi ǥĈ&#10;滸ਜ⌐ځǘĈ亴ٺ俀ٺٷǝĈelǐĈິٺ址ٺ嚘ٺǕĈ娸ミ挈!ഔٺຐٺÎČ梀ٹ龰ٹǌĈ&#10;llenoǃĈ娸ミ挈!堤鹨ǄĈ娸ミ挈!墴ÈਢƹĈ軼༨ٺ买ٺ⯬尤ФƲĐenưČﺀڀɘƶĈ娸ミ挈!2垼ڂ䥀ٺƫĈՄ௽啠ٺೀٺ⯬尤ȁƬĈel9ƣĈ娸ミ挈!:仜ٺ亐ٺƤĈ&#10;hechoƛĈ娸ミ挈!忴໘ٺƜĈ㸄ٺ偰ٺ啠ٺƑĈ娸ミ挈!ർٺ藠ƊĈ⿌ਤ堨ٺ⽠ਤ,-./ƏĈ娸ミ挈!⧄ਤ埘ٺ ƀČ䡬ヶ娌ミ䠼ヶ挈!땤ヘ堠ٺfg ŹĈ埼ٺ㸰ٺ垐ٺxyz{ŲĈpremisasŒŽŷĈ&#10;ken List¡¢£ŨĈ娸ミ挈!⿴ਤ⁐ਤŭĈ&#10;Ї￴ŠĈBajoŧĈ&#10;estasList渠ŘĈ娸ミ挈! ꣌ਛ奀ٺ ŝČ䡬ヶ娌ミ䠼ヶ挈!땤ヘ妈ٺfg ŊĈ奤ٺ娨ٺ궨ਛŏĈ娸ミ挈!개ਛ姘ٺ ŀČ䡬ヶ娌ミ䠼ヶ挈!땤ヘ娠ٺ²³ ĹĈ姼ٺ嫀ٺ妐ٺÄÅÆÇĲĈ娸ミ挈!걜ਛ婰ٺ ķČ䡬ヶ娌ミ䠼ヶ挈!땤ヘ媸ٺþÿ ĬĈ媔ٺ宨ٺ娨ٺġĈSiguiendo耀⃀đĚĈ&#10;estasListğĈ娸ミ挈! 嫤ٺ存ٺ ĐČ䡬ヶ娌ミ䠼ヶ挈!땤ヘ宠ٺ脀愉 ĉĈ孼ٺ局ٺ嫀ٺ쀀ٰ脀愕ĂĈ娸ミ挈!壴ٺ寰ٺ ćČ䡬ヶ娌ミ䠼ヶ挈!땤ヘ尸ٺᡠ쀁 ǼĈ尔ٺ峘ٺ宨ٺހݰ쀀ǱĈ娸ミ挈!峼ٺ岈ٺ ǪČ䡬ヶ娌ミ䠼ヶ挈!땤ヘ峐ٺuꀀ ǣĈ岬ٺ嶘ٺ局ٺ挕扡ǤĈpremisas摡　뀀ࡰ쀀ǙĈ娸ミ挈!견ਛ嵈ٺ ǒČ䡬ヶ娌ミ䠼ヶ挈!땤ヘ嶐ٺ挒污 ǋĈ嵬ٺ庘ٺ峘ٺހݰကǌĈSiguiendo湡뀀ତ뀀ǁĈ&#10;estasListӓ쀀ӤƺĈ娸ミ挈! 嶼ٺ幈ٺƿĈno￴ ƲČ䡬ヶ娌ミ䠼ヶ挈!땤ヘ庐ٺ&gt;? ƫĈ幬ٺ弰ٺ嶘ٺPQRSƬĈ娸ミ挈!嬌ٺ廠ٺ ơČ䡬ヶ娌ミ䠼ヶ挈!땤ヘ弨ٺŠ‹ ƞĈ弄ٺ忈ٺ庘ٺœžŸƓĈ娸ミ挈!忬ٺ彸ٺ ƔČ䡬ヶ娌ミ䠼ヶ挈!땤ヘ忀ٺÖ× ƍĈ徜ٺ悈ٺ弰ٺèéêëƆĈpremisasûüýþÿŻĈ娸ミ挈!帴ٺ怸ٺ żČ䡬ヶ娌ミ䠼ヶ挈!땤ヘ悀ٺ潣b ŵĈ恜ٺ愠ٺ忈ٺ뀀᫹뀁হŮĈ娸ミ挈!慄ٺ惐ٺ ţČ䡬ヶ娌ミ䠼ヶ挈!땤ヘ愘ٺӤ฀ ŘĈ惴ٺ戠ٺ悈ٺ潣p耀ŝĈ&#10;뢰 劰ŐĈSiguiendoݰ　쀀ŕĈ&#10;estasList쀀ᄠ쀁ŎĈ娸ミ挈! 慜ٺ懐ٺ ŃČ䡬ヶ娌ミ䠼ヶ挈!땤ヘ战ٺ挧 ĸĈ懴ٺ抸ٺ愠ٺ쀀ӣ؀灣ĽĈ娸ミ挈!巤ٺ扨ٺ ĶČ䡬ヶ娌ミ䠼ヶ挈!땤ヘ抰ٺ٠؀ įĈ抌ٺ捐ٺ戠ٺ쀀ࢀ销按ĠĈ娸ミ挈!捴ٺ挀ٺ ĥČ䡬ヶ娌ミ䠼ヶ挈!땤ヘ捈ٺ耀 ĒĈ挤ٺ搐ٺ抸ٺࢁ敤쀀ސėĈpremisas뀀௳ఀ敤gĈĈ娸ミ挈!搴ٺ揀ٺ čČ䡬ヶ娌ミ䠼ヶ挈!땤ヘ搈ٺݰ ǺĈ揤ٺ擀ٺ捐ٺ뀀ēǿĈno洀.損ǲĈ娸ミ挈!擤ٺ摰ٺ ǷČ䡬ヶ娌ミ䠼ヶ挈!땤ヘ撸ٺ؀汥 ǬĈ撔ٺ数ٺ搐ٺ灭洀.ڀǡĈesᴁ뀁៲ǤĈ娸ミ挈!斔ٺ攠ٺ ǙČ䡬ヶ娌ミ䠼ヶ挈!땤ヘ敨ٺ瀀 ǖĈ敄ٺ晰ٺ擀ٺ　쀀ঠ销ǋĈ&#10;潣쀀ঀᄀǎĈSiguiendouࢁ癥쀀ǃĈ&#10;estasListٰ脀昉ǄĈ娸ミ挈! 斬ٺ映ٺ ƹČ䡬ヶ娌ミ䠼ヶ挈!땤ヘ晨ٺ退 ƶĈ晄ٺ月ٺ数ٺ ‐ƫĈ娸ミ挈!憄ٺ暸ٺ ƬČ䡬ヶ娌ミ䠼ヶ挈!땤ヘ最ٺ஁敧 ƥĈ曜ٺ枠ٺ晰ٺiց浧脀ƞĈ娸ミ挈!柄ٺ材ٺ ƓČ䡬ヶ娌ミ䠼ヶ挈!땤ヘ枘ٺ晨脀 ƈĈ杴ٺ桠ٺ月ٺಀ畨ƍĈpremisas.椅lց湩ƆĈ娸ミ挈!梄ٺ栐ٺ ŻČ䡬ヶ娌ミ䠼ヶ挈!땤ヘ桘ٺଡༀ ŰĈ栴ٺ椐ٺ枠ٺ耀䂰ŵĈno뀁হ뀀ŨĈ娸ミ挈!椴ٺ检ٺ ŭČ䡬ヶ娌ミ䠼ヶ挈!땤ヘ椈ٺÀĒ ŚĈ棤ٺ槀ٺ桠ٺ린 şĈes԰─慭ŒĈ娸ミ挈! 槤ٺ楰ٺ ŗČ䡬ヶ娌ミ䠼ヶ挈!땤ヘ榸ٺđ洅 ŌĈ榔ٺ檀ٺ椐ٺ烀洆ŁĈposible쀀ᄠᤁ敭s耀ĺĈ娸ミ挈!檤ٺ樰ٺ ĿČ䡬ヶ娌ミ䠼ヶ挈!땤ヘ橸ٺ牯 ĴĈ橔ٺ殘ٺ槀ٺ湲脀洅sĩĈ&#10;怐胀ĬĈSiguiendo脀渓e0ġĈ&#10;estasListސްĚĈ娸ミ挈! 檼ٺ歈ٺğĈno￴ ĒČ䡬ヶ娌ミ䠼ヶ挈!땤ヘ殐ٺ&gt;? ċĈ歬ٺ氰ٺ檀ٺPQRSČĈ娸ミ挈!旔ٺ毠ٺ āČ䡬ヶ娌ミ䠼ヶ挈!땤ヘ氨ٺŠ‹ ǾĈ氄ٺ泈ٺ殘ٺœžŸǳĈ娸ミ挈!泬ٺ汸ٺ ǴČ䡬ヶ娌ミ䠼ヶ挈!땤ヘ泀ٺÖ× ǭĈ沜ٺ消ٺ氰ٺèéêëǦĈpremisasûüýþÿǛĈ娸ミ挈!欴ٺ洸ٺ ǜČ䡬ヶ娌ミ䠼ヶ挈!땤ヘ涀ٺ瑮ऀ ǕĈ浜ٺ渠ٺ泈ٺ愎潤rǎĈ娸ミ挈!湄ٺ淐ٺ ǃČ䡬ヶ娌ミ䠼ヶ挈!땤ヘ渘ٺ༁畴 ƸĈ淴ٺ滐ٺ消ٺ킰ƽĈes畴獯ưĈ娸ミ挈! 滴ٺ満ٺ ƵČ䡬ヶ娌ミ䠼ヶ挈!땤ヘ滈ٺ௠ᜀ ƢĈ溤ٺ澐ٺ渠ٺ慴潤rƧĈposible냀獥iƘĈ娸ミ挈!( 澴ٺ潀ٺ ƝČ䡬ヶ娌ミ䠼ヶ挈!땤ヘ澈ٺ௠ ƊĈ潤ٺ灐ٺ滐ٺ牥ကरᨀƏĈconcluiir湥楣ݰƀĈ娸ミ挈!1灴ٺ瀀ٺ ƅČ䡬ヶ娌ミ䠼ヶ挈!땤ヘ灈ٺ଀慴 ŲĈ瀤ٺ焀ٺ澐ٺᜀi瀀ŷĈ,椋扡汵뀀ŪĈ娸ミ挈!焤ٺ炰ٺ ůČ䡬ヶ娌ミ䠼ヶ挈!땤ヘ烸ٺ畬 ŤĈ烔ٺ爀ٺ灐ٺ湥整뀀ᬰřĈ&#10;Ⴠ&#10;椌ŜĈSiguiendoĕM浯őĈ&#10;estasListᄠ뀁༐ŊĈ娸ミ挈! 焼ٺ熰ٺ ŏČ䡬ヶ娌ミ䠼ヶ挈!땤ヘ燸ٺؔऀ ńĈ燔ٺ犘ٺ焀ٺ냀搌瑡ĹĈ娸ミ挈!櫤ٺ版ٺ ĲČ䡬ヶ娌ミ䠼ヶ挈!땤ヘ犐ٺ! īĈ牬ٺ猰ٺ爀ٺ爀瑥ࠀĬĈ娸ミ挈!獔ٺ狠ٺ ġČ䡬ヶ娌ミ䠼ヶ挈!땤ヘ猨ٺ戌湩 ĞĈ猄ٺ珰ٺ犘ٺ瀀耀ēĈpremisas捬摡牯쀀ࡠĔĈ娸ミ挈!琔ٺ玠ٺ ĉČ䡬ヶ娌ミ䠼ヶ挈!땤ヘ珨ٺダ ĆĈ珄ٺ璠ٺ猰ٺó洏ǻĈnoऀ楢tǾĈ娸ミ挈!瓄ٺ瑐ٺ ǳČ䡬ヶ娌ミ䠼ヶ挈!땤ヘ璘ٺ쀀ӥ ǨĈ瑴ٺ畐ٺ珰ٺহ쀀Ӥ܀ǭĈesåǠĈ娸ミ挈! 畴ٺ甀ٺ ǥČ䡬ヶ娌ミ䠼ヶ挈!땤ヘ畈ٺダ ǒĈ甤ٺ瘐ٺ璠ٺँ楢dǗĈposible뀀ᬀ锁椊湥tǈĈ娸ミ挈!( 瘴ٺ痀ٺ ǍČ䡬ヶ娌ミ䠼ヶ挈!땤ヘ瘈ٺ搉污 ƺĈ痤ٺ盐ٺ畐ٺ敤쀀ސƿĈconcluiirကӤကঀưĈ娸ミ挈!1直ٺ皀ٺ ƵČ䡬ヶ娌ミ䠼ヶ挈!땤ヘ盈ٺ瀀 ƢĈ皤ٺ瞀ٺ瘐ٺ௠଀楲条ƧĈ, 爊gƚĈ娸ミ挈!3瞤ٺ眰ٺ ƟČ䡬ヶ娌ミ䠼ヶ挈!땤ヘ睸ٺர਀ ƔĈ睔ٺ砰ٺ盐ٺ渇쀀ௐЀƉĈcomo眀ƌĈ娸ミ挈!硔ٺ矠ٺ ƁČ䡬ヶ娌ミ䠼ヶ挈!땤ヘ砨ٺ  žĈ砄ٺ礰ٺ瞀ٺé樉ųĈ&#10;牡뀀ઠကŶĈSiguiendoׂᄀ据ūĈpremisastƭdǀŬĈ娸ミ挈! 硬ٺ磠ٺ šČ䡬ヶ娌ミ䠼ヶ挈!땤ヘ礨ٺŸ ŞĈ礄ٺ秈ٺ砰ٺༀé섀œĈ娸ミ挈!煤ٺ祸ٺ ŔČ䡬ヶ娌ミ䠼ヶ挈!땤ヘ秀ٺ攈d ōĈ禜ٺ穠ٺ礰ٺ耀捳ņĈ娸ミ挈!窄ٺ稐ٺ ĻČ䡬ヶ娌ミ䠼ヶ挈!땤ヘ穘ٺࠐᬀ İĈ稴ٺ笠ٺ秈ٺ௠ࠀ畧쀀ĵĈpremisas漅vঀ慲ĮĈ娸ミ挈!筄ٺ竐ٺ ģČ䡬ヶ娌ミ䠼ヶ挈!땤ヘ笘ٺ潩慮 ĘĈ竴ٺ篐ٺ穠ٺ楲浳ကரĝĈno锁#ĐĈ娸ミ挈!篴ٺ简ٺ ĕČ䡬ヶ娌ミ䠼ヶ挈!땤ヘ篈ٺ氏摡 ĂĈ箤ٺ粀ٺ笠ٺက胀 ćĈes穥销渉ǺĈ娸ミ挈! 粤ٺ簰ٺ ǿČ䡬ヶ娌ミ䠼ヶ挈!땤ヘ籸ٺl耐 ǴĈ籔ٺ絀ٺ篐ٺa搇௠ǩĈposibleЀsក稀nǢĈ娸ミ挈!( 絤ٺ糰ٺ ǧČ䡬ヶ娌ミ䠼ヶ挈!땤ヘ紸ٺ௠ ǜĈ純ٺ縀ٺ粀ٺ&#10;慳ǑĈconcluiir쀀٠؀ǊĈ娸ミ挈!1縤ٺ綰ٺ ǏČ䡬ヶ娌ミ䠼ヶ挈!땤ヘ緸ٺ냀 ǄĈ緔ٺ纰ٺ絀ٺ⃀đ爍敲ƹĈ,솰튰ƼĈ娸ミ挈!3绔ٺ繠ٺ ƱČ䡬ヶ娌ミ䠼ヶ挈!땤ヘ纨ٺࡰ쀀 ƮĈ纄ٺ罠ٺ縀ٺྀé솰ƣĈcomoƦĈ娸ミ挈!8羄ٺ缐ٺ ƛČ䡬ヶ娌ミ䠼ヶ挈!땤ヘ罘ٺQ ƐĈ缴ٺ麸纰ٺ整ݰƕĈlo௠ကƈĈ娸ミ挈!黜翀ٺ ƍČ䡬ヶ娌ミ䠼ヶ挈!땤ヘ麰 źĈ忄ڀ胐ٺ彀ڀſĈeventualJANDRŰĈ娸ミ挈!ű忬ڀ肀ٺ ŵČ䡬ヶ娌ミ䠼ヶ挈!땤ヘ胈ٺ老 ŢĈ肤ٺ腨ٺ耐ٺARIAŧĈ娸ミ挈!Ŵ膌ٺ脘ٺ ŘČ䡬ヶ娌ミ䠼ヶ挈!땤ヘ腠ٺv. őĈ脼ٺ蚀ٺ胐ٺntamŊĈ&#10;nsej_ŉĈ鎠芴ٺ芄ٺ臄ٺ舤ٺ芜ٺ苀ٺierte qe esa spuesta con䲸cin” no aؒ舜ٺ鐀ീŘുmodo alguno a un hecho futuro, presupuesto legal﹈ؒ︸︨ؒؒ致ٺ︈ؒ舔ٺ  āāāiones, sino a la constatación de una circunstancia pre existente ￼￼￼￼￼￼￼￼￼￼￼￼￼￼￼￼￼￼￼￼￼￼￼￼￼￼￼￼￼￼￼￼￼￼￼￼￼￼￼￼￼￼￼￼￼￼￼￼￼￼￼￼￼￼￼￼￼￼￼￼￼￼￼￼￼￼￼￼￼￼￼￼￼￼￼￼￼￼￼￼￼￼￼￼￼￼￼￼￼￼&#10;con el contrato.&#10;ionada con el contrato.&#10;.&#10;￼￼￼￼￼￼￼￼￼￼￼￼￼￼￼￼￼&#10;l” ￼&#10;_ǨĈ蒴ٺ瞦則瞨饄瞨ܣ瞦摖瞨頍瞨鴍瞨騖瞨瞨瞥佉瞦ސ瞩ࢫ瞦瞨锫瞪ǤĐ导ٹٷٷrableÔҹǞĈcondicionantesCorteǑĈ&#10;y1ǔĈ&#10;aǋĈquee1lalǌĈsostenidoónǁĈigualmenteƺĈ娸ミ挈!蕼ٺ蘰ٺ ƿČ䡬ヶ娌ミ䠼ヶ挈!땤ヘ虸ٺco ƴĈ虔ٺ蟨ٺ腨ٺ䑒䝏䍀乏 ƩČ䡬ヶ娌ミ䠼ヶ挈!땤ヘ侠ᡰ15 ƦĐ200860ƚĈ娸ミ挈!蕤ٺ螘ٺ ƟČ䡬ヶ娌ミ䠼ヶ挈!땤ヘᡱ15 ƔĐ.-1060k ƈČ䡬ヶ娌ミ䠼ヶ挈!땤ヘ蟠ٺ̀ ƁĈ螼ٺ愈蚀ٺ_źĈSè︀ŹĈ娸ミ挈!견ٷٷŲĈcontractual䐀伀ŷĈde1&#10;ŪĊ݀ٸ袰ٺ牃灹却偉汄䍬敲瑡䥥摮物捥䑴瑡aٹ&#10;ŠĈ&#10;Ї￴ŧĈEnÔҹŚĊ㴨⮁ꐟꎾᤐ溝༁ɔ老ANA LUCIA CARREÑO RODRIGUEZSMTPacarrenog@consejoestado.ramajudicial.gov.cołĎ籰!⮁ꐟꎾᤐ溝༁ɔ老adrianamg@corteconstitucional.gov.coSMTPadrianamg@corteconstitucional.gov.coīĊ籰!adrianamg@corteconstitucional.gov.coĦĎ籰!⮁ꐟꎾᤐ溝༁ɔ老adrianamg@corteconstitucional.gov.coSMTPadrianamg@corteconstitucional.gov.coďĊ籰!adrianamg@corteconstitucional.gov.coǺČ㠠Marta Nubia Velasquez Rico  &lt;mvelasquezr@consejoestado.ramajudicial.gov.co&gt;ǯĎ弸⮁ꐟꎾᤐ溝༁ɔ送adrianaguillen07@hotmail.comSMTPadrianaguillen07@hotmail.comǐĎ弸⮁ꐟꎾᤐ溝༁ɔ老adrianaguillen07@hotmail.comSMTPadrianaguillen07@hotmail.com ǅĊ弸adrianaguillen07@hotmail.com ƲĎ弸⮁ꐟꎾᤐ溝༁ɔ老adrianaguillen07@hotmail.comSMTPadrianaguillen07@hotmail.com ƧĊ弸adrianaguillen07@hotmail.com ƜĈ昐doris_aleida5@hotmail.comƔĈ昐doris_aleida5@hotmail.comƌĈ昐doris_aleida5@hotmail.comƄċ촀ٸ䵓偔䜺䝁䑕䱅住䍀乏䕓佊卅䅔佄刮䵁䩁䑕䍉䅉⹌佇⹖佃żĎ촀ٸGLADYS AGUDELO ORDOÑEZŴĈ촀ٸGLADYS AGUDELO ORDOÑEZ  &lt;gagudeloo@consejoestado.ramajudicial.gov.co&gt; śČ䡬ヶ娌ミ䠼ヶ挈!땤ヘ酘ٺٷ ŐĈ鄴ٺ쵸ٸ鬸ٺ錤ٺ〃 ŕČ䡬ヶ娌ミ䠼ヶ挈!땤ヘꚰᢧōĈ  łČ䡬ヶ娌"/>
        </w:smartTagPr>
        <w:r w:rsidRPr="00EF5F2F">
          <w:rPr>
            <w:rFonts w:ascii="Century Gothic" w:hAnsi="Century Gothic"/>
            <w:bCs/>
            <w:sz w:val="20"/>
          </w:rPr>
          <w:t>la Administración. Podrán</w:t>
        </w:r>
      </w:smartTag>
      <w:r w:rsidRPr="00EF5F2F">
        <w:rPr>
          <w:rFonts w:ascii="Century Gothic" w:hAnsi="Century Gothic"/>
          <w:bCs/>
          <w:sz w:val="20"/>
        </w:rPr>
        <w:t xml:space="preserve">, en cambio, ponerse en conocimiento de los árbitros los actos administrativos contractuales de contenido particular que no provengan del ejercicio de facultades excepcionales, dado que respecto de tales actos se reconoce la capacidad dispositiva de las partes, según se desprende de la misma sentencia C-1436 de 2000 en consonancia con los artículos 70 y 71 de </w:t>
      </w:r>
      <w:smartTag w:uri="urn:schemas-microsoft-com:office:smarttags" w:element="PersonName">
        <w:smartTagPr>
          <w:attr w:name="ProductID" w:val="la Ley"/>
        </w:smartTagPr>
        <w:r w:rsidRPr="00EF5F2F">
          <w:rPr>
            <w:rFonts w:ascii="Century Gothic" w:hAnsi="Century Gothic"/>
            <w:bCs/>
            <w:sz w:val="20"/>
          </w:rPr>
          <w:t>la Ley</w:t>
        </w:r>
      </w:smartTag>
      <w:r w:rsidRPr="00EF5F2F">
        <w:rPr>
          <w:rFonts w:ascii="Century Gothic" w:hAnsi="Century Gothic"/>
          <w:bCs/>
          <w:sz w:val="20"/>
        </w:rPr>
        <w:t xml:space="preserve"> 446 de 1998.</w:t>
      </w:r>
    </w:p>
    <w:p w14:paraId="77ED6EF4" w14:textId="77777777" w:rsidR="00B510BC" w:rsidRPr="00EF5F2F" w:rsidRDefault="00B510BC" w:rsidP="00B510BC">
      <w:pPr>
        <w:pStyle w:val="Encabezado"/>
        <w:tabs>
          <w:tab w:val="right" w:pos="7920"/>
          <w:tab w:val="left" w:pos="8820"/>
        </w:tabs>
        <w:ind w:left="540" w:right="459"/>
        <w:jc w:val="both"/>
        <w:rPr>
          <w:rFonts w:ascii="Century Gothic" w:hAnsi="Century Gothic"/>
          <w:bCs/>
          <w:sz w:val="20"/>
        </w:rPr>
      </w:pPr>
    </w:p>
    <w:p w14:paraId="6AC67169" w14:textId="77777777" w:rsidR="00B510BC" w:rsidRPr="00EF5F2F" w:rsidRDefault="00B510BC" w:rsidP="00B510BC">
      <w:pPr>
        <w:pStyle w:val="Encabezado"/>
        <w:tabs>
          <w:tab w:val="right" w:pos="7920"/>
          <w:tab w:val="left" w:pos="8820"/>
        </w:tabs>
        <w:ind w:left="540" w:right="459"/>
        <w:jc w:val="both"/>
        <w:rPr>
          <w:rFonts w:ascii="Century Gothic" w:hAnsi="Century Gothic"/>
          <w:bCs/>
          <w:sz w:val="20"/>
        </w:rPr>
      </w:pPr>
      <w:r w:rsidRPr="00EF5F2F">
        <w:rPr>
          <w:rFonts w:ascii="Century Gothic" w:hAnsi="Century Gothic"/>
          <w:b/>
          <w:bCs/>
          <w:sz w:val="20"/>
        </w:rPr>
        <w:t>“En asuntos de otra naturaleza</w:t>
      </w:r>
      <w:r w:rsidRPr="00EF5F2F">
        <w:rPr>
          <w:rFonts w:ascii="Century Gothic" w:hAnsi="Century Gothic"/>
          <w:bCs/>
          <w:sz w:val="20"/>
        </w:rPr>
        <w:t xml:space="preserve">, queda también proscrito para los árbitros adelantar juicios de legalidad referidos a i) actos administrativos generales, así como respecto de ii) actos administrativos de contenido particular y concreto que por expresa disposición legal deban someterse a </w:t>
      </w:r>
      <w:smartTag w:uri="urn:schemas-microsoft-com:office:smarttags" w:element="PersonName">
        <w:smartTagPr>
          <w:attr w:name="ProductID" w:val="la Jurisdicci￳n"/>
        </w:smartTagPr>
        <w:r w:rsidRPr="00EF5F2F">
          <w:rPr>
            <w:rFonts w:ascii="Century Gothic" w:hAnsi="Century Gothic"/>
            <w:bCs/>
            <w:sz w:val="20"/>
          </w:rPr>
          <w:t>la Jurisdicción</w:t>
        </w:r>
      </w:smartTag>
      <w:r w:rsidRPr="00EF5F2F">
        <w:rPr>
          <w:rFonts w:ascii="Century Gothic" w:hAnsi="Century Gothic"/>
          <w:bCs/>
          <w:sz w:val="20"/>
        </w:rPr>
        <w:t xml:space="preserve"> de lo Contencioso Administrativo. En cambio, tal competencia sí se advierte respecto de los actos administrativos de contenido particular, ya que el hecho de su </w:t>
      </w:r>
      <w:proofErr w:type="spellStart"/>
      <w:r w:rsidRPr="00EF5F2F">
        <w:rPr>
          <w:rFonts w:ascii="Century Gothic" w:hAnsi="Century Gothic"/>
          <w:bCs/>
          <w:sz w:val="20"/>
        </w:rPr>
        <w:t>transigibilidad</w:t>
      </w:r>
      <w:proofErr w:type="spellEnd"/>
      <w:r w:rsidRPr="00EF5F2F">
        <w:rPr>
          <w:rFonts w:ascii="Century Gothic" w:hAnsi="Century Gothic"/>
          <w:bCs/>
          <w:sz w:val="20"/>
        </w:rPr>
        <w:t xml:space="preserve">, fundado en los artículos 70 y 71 de </w:t>
      </w:r>
      <w:smartTag w:uri="urn:schemas-microsoft-com:office:smarttags" w:element="PersonName">
        <w:smartTagPr>
          <w:attr w:name="ProductID" w:val="la Ley"/>
        </w:smartTagPr>
        <w:r w:rsidRPr="00EF5F2F">
          <w:rPr>
            <w:rFonts w:ascii="Century Gothic" w:hAnsi="Century Gothic"/>
            <w:bCs/>
            <w:sz w:val="20"/>
          </w:rPr>
          <w:t>la Ley</w:t>
        </w:r>
      </w:smartTag>
      <w:r w:rsidRPr="00EF5F2F">
        <w:rPr>
          <w:rFonts w:ascii="Century Gothic" w:hAnsi="Century Gothic"/>
          <w:bCs/>
          <w:sz w:val="20"/>
        </w:rPr>
        <w:t xml:space="preserve"> 446 de 1998, hace operante el enunciado normativo del artículo 115 del Decreto 1818 de </w:t>
      </w:r>
      <w:smartTag w:uri="urn:schemas-microsoft-com:office:smarttags" w:element="metricconverter">
        <w:smartTagPr>
          <w:attr w:name="ProductID" w:val="1998”"/>
        </w:smartTagPr>
        <w:r w:rsidRPr="00EF5F2F">
          <w:rPr>
            <w:rFonts w:ascii="Century Gothic" w:hAnsi="Century Gothic"/>
            <w:bCs/>
            <w:sz w:val="20"/>
          </w:rPr>
          <w:t>1998”</w:t>
        </w:r>
      </w:smartTag>
      <w:r w:rsidRPr="00EF5F2F">
        <w:rPr>
          <w:rFonts w:ascii="Century Gothic" w:hAnsi="Century Gothic"/>
          <w:bCs/>
          <w:sz w:val="20"/>
        </w:rPr>
        <w:t>.</w:t>
      </w:r>
    </w:p>
    <w:p w14:paraId="59F9C334" w14:textId="77777777" w:rsidR="00B510BC" w:rsidRPr="00EF5F2F" w:rsidRDefault="00B510BC" w:rsidP="00B510BC">
      <w:pPr>
        <w:spacing w:line="360" w:lineRule="auto"/>
        <w:jc w:val="both"/>
        <w:rPr>
          <w:rFonts w:ascii="Century Gothic" w:hAnsi="Century Gothic"/>
          <w:sz w:val="22"/>
          <w:szCs w:val="22"/>
        </w:rPr>
      </w:pPr>
      <w:r w:rsidRPr="00EF5F2F">
        <w:rPr>
          <w:rFonts w:ascii="Century Gothic" w:hAnsi="Century Gothic"/>
          <w:sz w:val="22"/>
          <w:szCs w:val="22"/>
        </w:rPr>
        <w:t xml:space="preserve"> </w:t>
      </w:r>
    </w:p>
    <w:p w14:paraId="5DC277AF" w14:textId="77777777" w:rsidR="00B510BC" w:rsidRPr="00EF5F2F" w:rsidRDefault="00B510BC" w:rsidP="00B510BC">
      <w:pPr>
        <w:spacing w:line="360" w:lineRule="auto"/>
        <w:jc w:val="both"/>
        <w:rPr>
          <w:rFonts w:ascii="Century Gothic" w:hAnsi="Century Gothic"/>
          <w:sz w:val="22"/>
          <w:szCs w:val="22"/>
        </w:rPr>
      </w:pPr>
      <w:bookmarkStart w:id="5" w:name="_Hlk27536721"/>
      <w:r w:rsidRPr="00EF5F2F">
        <w:rPr>
          <w:rFonts w:ascii="Century Gothic" w:hAnsi="Century Gothic"/>
          <w:sz w:val="22"/>
          <w:szCs w:val="22"/>
        </w:rPr>
        <w:t>Posteriormente, en sentencia del 10 de junio de 2009</w:t>
      </w:r>
      <w:r w:rsidRPr="00EF5F2F">
        <w:rPr>
          <w:rStyle w:val="Refdenotaalpie"/>
          <w:rFonts w:ascii="Century Gothic" w:hAnsi="Century Gothic"/>
          <w:sz w:val="22"/>
          <w:szCs w:val="22"/>
        </w:rPr>
        <w:footnoteReference w:id="20"/>
      </w:r>
      <w:r w:rsidRPr="00EF5F2F">
        <w:rPr>
          <w:rFonts w:ascii="Century Gothic" w:hAnsi="Century Gothic"/>
          <w:sz w:val="22"/>
          <w:szCs w:val="22"/>
        </w:rPr>
        <w:t>, la Sala volvió sobre el tema y precisó, con toda claridad, el ámbito de los poderes excepcionales a los cuales se refirió la Corte Constitucional en la sentencia C-1436 de 2000</w:t>
      </w:r>
      <w:bookmarkEnd w:id="5"/>
      <w:r w:rsidRPr="00EF5F2F">
        <w:rPr>
          <w:rFonts w:ascii="Century Gothic" w:hAnsi="Century Gothic"/>
          <w:sz w:val="22"/>
          <w:szCs w:val="22"/>
        </w:rPr>
        <w:t>:</w:t>
      </w:r>
    </w:p>
    <w:p w14:paraId="08764D98" w14:textId="77777777" w:rsidR="00B510BC" w:rsidRPr="00EF5F2F" w:rsidRDefault="00B510BC" w:rsidP="00B510BC">
      <w:pPr>
        <w:spacing w:line="360" w:lineRule="auto"/>
        <w:jc w:val="both"/>
        <w:rPr>
          <w:rFonts w:ascii="Century Gothic" w:hAnsi="Century Gothic"/>
          <w:sz w:val="22"/>
          <w:szCs w:val="22"/>
        </w:rPr>
      </w:pPr>
    </w:p>
    <w:p w14:paraId="3D8B6B9A" w14:textId="77777777" w:rsidR="00B510BC" w:rsidRPr="00EF5F2F" w:rsidRDefault="00F06397" w:rsidP="003237A8">
      <w:pPr>
        <w:pStyle w:val="Encabezado"/>
        <w:ind w:left="851" w:right="851"/>
        <w:jc w:val="both"/>
        <w:rPr>
          <w:rFonts w:ascii="Century Gothic" w:hAnsi="Century Gothic"/>
          <w:sz w:val="20"/>
        </w:rPr>
      </w:pPr>
      <w:r>
        <w:rPr>
          <w:rFonts w:ascii="Century Gothic" w:hAnsi="Century Gothic"/>
          <w:sz w:val="20"/>
        </w:rPr>
        <w:t xml:space="preserve">“… </w:t>
      </w:r>
      <w:r w:rsidR="00B510BC" w:rsidRPr="00EF5F2F">
        <w:rPr>
          <w:rFonts w:ascii="Century Gothic" w:hAnsi="Century Gothic"/>
          <w:sz w:val="20"/>
        </w:rPr>
        <w:t xml:space="preserve">la Sala encuentra que el condicionamiento que se ha venido mencionando fue establecido por la Corte Constitucional sobre la base de considerar que los aludidos </w:t>
      </w:r>
      <w:r w:rsidR="00B510BC" w:rsidRPr="00EF5F2F">
        <w:rPr>
          <w:rFonts w:ascii="Century Gothic" w:hAnsi="Century Gothic"/>
          <w:i/>
          <w:sz w:val="20"/>
        </w:rPr>
        <w:t>actos administrativos</w:t>
      </w:r>
      <w:r w:rsidR="00B510BC" w:rsidRPr="00EF5F2F">
        <w:rPr>
          <w:rFonts w:ascii="Century Gothic" w:hAnsi="Century Gothic"/>
          <w:sz w:val="20"/>
        </w:rPr>
        <w:t xml:space="preserve"> –cuyo examen no </w:t>
      </w:r>
      <w:r w:rsidR="00B510BC" w:rsidRPr="00EF5F2F">
        <w:rPr>
          <w:rFonts w:ascii="Century Gothic" w:hAnsi="Century Gothic"/>
          <w:sz w:val="20"/>
        </w:rPr>
        <w:lastRenderedPageBreak/>
        <w:t xml:space="preserve">puede ser sometido al conocimiento de los árbitros– son precisamente los que profieren las entidades estatales contratantes en ejercicio de las facultades o potestades que consagra de manera expresa el hoy vigente artículo 14 de la Ley 80 de 1993, es decir: </w:t>
      </w:r>
      <w:r w:rsidR="00B510BC" w:rsidRPr="00EF5F2F">
        <w:rPr>
          <w:rFonts w:ascii="Century Gothic" w:hAnsi="Century Gothic"/>
          <w:b/>
          <w:sz w:val="20"/>
        </w:rPr>
        <w:t xml:space="preserve">a) </w:t>
      </w:r>
      <w:r w:rsidR="00B510BC" w:rsidRPr="00EF5F2F">
        <w:rPr>
          <w:rFonts w:ascii="Century Gothic" w:hAnsi="Century Gothic"/>
          <w:sz w:val="20"/>
        </w:rPr>
        <w:t xml:space="preserve">interpretación unilateral del contrato; </w:t>
      </w:r>
      <w:r w:rsidR="00B510BC" w:rsidRPr="00EF5F2F">
        <w:rPr>
          <w:rFonts w:ascii="Century Gothic" w:hAnsi="Century Gothic"/>
          <w:b/>
          <w:sz w:val="20"/>
        </w:rPr>
        <w:t xml:space="preserve">b) </w:t>
      </w:r>
      <w:r w:rsidR="00B510BC" w:rsidRPr="00EF5F2F">
        <w:rPr>
          <w:rFonts w:ascii="Century Gothic" w:hAnsi="Century Gothic"/>
          <w:sz w:val="20"/>
        </w:rPr>
        <w:t xml:space="preserve">modificación unilateral del contrato; </w:t>
      </w:r>
      <w:r w:rsidR="00B510BC" w:rsidRPr="00EF5F2F">
        <w:rPr>
          <w:rFonts w:ascii="Century Gothic" w:hAnsi="Century Gothic"/>
          <w:b/>
          <w:sz w:val="20"/>
        </w:rPr>
        <w:t xml:space="preserve">c) </w:t>
      </w:r>
      <w:r w:rsidR="00B510BC" w:rsidRPr="00EF5F2F">
        <w:rPr>
          <w:rFonts w:ascii="Century Gothic" w:hAnsi="Century Gothic"/>
          <w:sz w:val="20"/>
        </w:rPr>
        <w:t xml:space="preserve">terminación unilateral del contrato; </w:t>
      </w:r>
      <w:r w:rsidR="00B510BC" w:rsidRPr="00EF5F2F">
        <w:rPr>
          <w:rFonts w:ascii="Century Gothic" w:hAnsi="Century Gothic"/>
          <w:b/>
          <w:sz w:val="20"/>
        </w:rPr>
        <w:t xml:space="preserve">d) </w:t>
      </w:r>
      <w:r w:rsidR="00B510BC" w:rsidRPr="00EF5F2F">
        <w:rPr>
          <w:rFonts w:ascii="Century Gothic" w:hAnsi="Century Gothic"/>
          <w:sz w:val="20"/>
        </w:rPr>
        <w:t xml:space="preserve">sometimiento a las leyes nacionales; </w:t>
      </w:r>
      <w:r w:rsidR="00B510BC" w:rsidRPr="00EF5F2F">
        <w:rPr>
          <w:rFonts w:ascii="Century Gothic" w:hAnsi="Century Gothic"/>
          <w:b/>
          <w:sz w:val="20"/>
        </w:rPr>
        <w:t xml:space="preserve">e) </w:t>
      </w:r>
      <w:r w:rsidR="00B510BC" w:rsidRPr="00EF5F2F">
        <w:rPr>
          <w:rFonts w:ascii="Century Gothic" w:hAnsi="Century Gothic"/>
          <w:sz w:val="20"/>
        </w:rPr>
        <w:t xml:space="preserve">caducidad y </w:t>
      </w:r>
      <w:r w:rsidR="00B510BC" w:rsidRPr="00EF5F2F">
        <w:rPr>
          <w:rFonts w:ascii="Century Gothic" w:hAnsi="Century Gothic"/>
          <w:b/>
          <w:sz w:val="20"/>
        </w:rPr>
        <w:t xml:space="preserve">f) </w:t>
      </w:r>
      <w:r w:rsidR="00B510BC" w:rsidRPr="00EF5F2F">
        <w:rPr>
          <w:rFonts w:ascii="Century Gothic" w:hAnsi="Century Gothic"/>
          <w:sz w:val="20"/>
        </w:rPr>
        <w:t xml:space="preserve">reversión, conjunto de prerrogativas éstas que la Corte Constitucional identificó como los </w:t>
      </w:r>
      <w:r w:rsidR="00B510BC" w:rsidRPr="00EF5F2F">
        <w:rPr>
          <w:rFonts w:ascii="Century Gothic" w:hAnsi="Century Gothic"/>
          <w:i/>
          <w:sz w:val="20"/>
          <w:u w:val="single"/>
        </w:rPr>
        <w:t>poderes excepcionales</w:t>
      </w:r>
      <w:r w:rsidR="00B510BC" w:rsidRPr="00EF5F2F">
        <w:rPr>
          <w:rFonts w:ascii="Century Gothic" w:hAnsi="Century Gothic"/>
          <w:sz w:val="20"/>
        </w:rPr>
        <w:t xml:space="preserve"> y a las cuales limitó, a la vez, el sentido de esa noción genérica para lo</w:t>
      </w:r>
      <w:r>
        <w:rPr>
          <w:rFonts w:ascii="Century Gothic" w:hAnsi="Century Gothic"/>
          <w:sz w:val="20"/>
        </w:rPr>
        <w:t>s efectos del fallo en cuestión</w:t>
      </w:r>
      <w:r w:rsidR="00B510BC" w:rsidRPr="00EF5F2F">
        <w:rPr>
          <w:rFonts w:ascii="Century Gothic" w:hAnsi="Century Gothic"/>
          <w:sz w:val="20"/>
        </w:rPr>
        <w:t>”.</w:t>
      </w:r>
    </w:p>
    <w:p w14:paraId="28ABD34E" w14:textId="77777777" w:rsidR="00B510BC" w:rsidRPr="00EF5F2F" w:rsidRDefault="00B510BC" w:rsidP="00B510BC">
      <w:pPr>
        <w:spacing w:line="360" w:lineRule="auto"/>
        <w:jc w:val="both"/>
        <w:rPr>
          <w:rFonts w:ascii="Century Gothic" w:hAnsi="Century Gothic"/>
          <w:sz w:val="22"/>
          <w:szCs w:val="22"/>
        </w:rPr>
      </w:pPr>
      <w:r w:rsidRPr="00EF5F2F">
        <w:rPr>
          <w:rFonts w:ascii="Century Gothic" w:hAnsi="Century Gothic"/>
          <w:sz w:val="22"/>
          <w:szCs w:val="22"/>
        </w:rPr>
        <w:t xml:space="preserve"> </w:t>
      </w:r>
    </w:p>
    <w:p w14:paraId="62D62170" w14:textId="77777777" w:rsidR="00B510BC" w:rsidRDefault="00B510BC" w:rsidP="00B510BC">
      <w:pPr>
        <w:spacing w:line="360" w:lineRule="auto"/>
        <w:jc w:val="both"/>
        <w:rPr>
          <w:rFonts w:ascii="Century Gothic" w:hAnsi="Century Gothic"/>
          <w:sz w:val="22"/>
          <w:szCs w:val="22"/>
        </w:rPr>
      </w:pPr>
      <w:r w:rsidRPr="00EF5F2F">
        <w:rPr>
          <w:rFonts w:ascii="Century Gothic" w:hAnsi="Century Gothic"/>
          <w:sz w:val="22"/>
          <w:szCs w:val="22"/>
        </w:rPr>
        <w:t xml:space="preserve">Así, pues, </w:t>
      </w:r>
      <w:bookmarkStart w:id="6" w:name="_Hlk27536746"/>
      <w:r w:rsidRPr="00EF5F2F">
        <w:rPr>
          <w:rFonts w:ascii="Century Gothic" w:hAnsi="Century Gothic"/>
          <w:sz w:val="22"/>
          <w:szCs w:val="22"/>
        </w:rPr>
        <w:t xml:space="preserve">la Sala precisó que, si bien los </w:t>
      </w:r>
      <w:r w:rsidRPr="00FF1448">
        <w:rPr>
          <w:rFonts w:ascii="Century Gothic" w:hAnsi="Century Gothic"/>
          <w:sz w:val="22"/>
          <w:szCs w:val="22"/>
        </w:rPr>
        <w:t>“poderes excepcionales”</w:t>
      </w:r>
      <w:r w:rsidRPr="00EF5F2F">
        <w:rPr>
          <w:rFonts w:ascii="Century Gothic" w:hAnsi="Century Gothic"/>
          <w:sz w:val="22"/>
          <w:szCs w:val="22"/>
        </w:rPr>
        <w:t xml:space="preserve"> con los cuales cuenta la administración pública en desarrollo de la relación contractual comprenden no sólo el ámbito del ejercicio de las denominadas cláusulas excepcionales al derecho común, sino que abarcan </w:t>
      </w:r>
      <w:r w:rsidRPr="00FF1448">
        <w:rPr>
          <w:rFonts w:ascii="Century Gothic" w:hAnsi="Century Gothic"/>
          <w:sz w:val="22"/>
          <w:szCs w:val="22"/>
        </w:rPr>
        <w:t>“…la totalidad de facultades, atribuciones o competencias que autorizan a las entidades estatales contratantes –en la esfera de los contratos de derecho público– para adoptar decisiones unilaterales que resultan vinculantes para los particulares contratistas quienes no se encuentran en un plano de igualdad sino de subordinación jurídica respecto de su contratante la Administración Pública…”</w:t>
      </w:r>
      <w:r w:rsidRPr="00FF1448">
        <w:rPr>
          <w:rStyle w:val="Refdenotaalpie"/>
          <w:rFonts w:ascii="Century Gothic" w:hAnsi="Century Gothic"/>
          <w:sz w:val="22"/>
          <w:szCs w:val="22"/>
        </w:rPr>
        <w:footnoteReference w:id="21"/>
      </w:r>
      <w:r w:rsidRPr="00EF5F2F">
        <w:rPr>
          <w:rFonts w:ascii="Century Gothic" w:hAnsi="Century Gothic"/>
          <w:i/>
          <w:sz w:val="22"/>
          <w:szCs w:val="22"/>
        </w:rPr>
        <w:t>,</w:t>
      </w:r>
      <w:r w:rsidRPr="00EF5F2F">
        <w:rPr>
          <w:rFonts w:ascii="Century Gothic" w:hAnsi="Century Gothic"/>
          <w:sz w:val="22"/>
          <w:szCs w:val="22"/>
        </w:rPr>
        <w:t xml:space="preserve"> lo cierto es que los únicos actos administrativos cuyo control se encuentra excluido de la competencia arbitral son, en vigencia de la Ley 80 de 1993, los dictados en ejercicio de las potestades consagradas exclusivamente por el artículo 14 (en vigencia del Decreto-ley 222 de 1983 eran los señalados en el artículo 76), pues así lo entendió la Corte Constitucional al </w:t>
      </w:r>
      <w:r w:rsidR="00F06397">
        <w:rPr>
          <w:rFonts w:ascii="Century Gothic" w:hAnsi="Century Gothic"/>
          <w:sz w:val="22"/>
          <w:szCs w:val="22"/>
        </w:rPr>
        <w:t xml:space="preserve">declarar </w:t>
      </w:r>
      <w:r w:rsidRPr="00EF5F2F">
        <w:rPr>
          <w:rFonts w:ascii="Century Gothic" w:hAnsi="Century Gothic"/>
          <w:sz w:val="22"/>
          <w:szCs w:val="22"/>
        </w:rPr>
        <w:t xml:space="preserve">la </w:t>
      </w:r>
      <w:proofErr w:type="spellStart"/>
      <w:r w:rsidRPr="00EF5F2F">
        <w:rPr>
          <w:rFonts w:ascii="Century Gothic" w:hAnsi="Century Gothic"/>
          <w:sz w:val="22"/>
          <w:szCs w:val="22"/>
        </w:rPr>
        <w:t>exequibilidad</w:t>
      </w:r>
      <w:proofErr w:type="spellEnd"/>
      <w:r w:rsidRPr="00EF5F2F">
        <w:rPr>
          <w:rFonts w:ascii="Century Gothic" w:hAnsi="Century Gothic"/>
          <w:sz w:val="22"/>
          <w:szCs w:val="22"/>
        </w:rPr>
        <w:t xml:space="preserve"> condicionada de los artículos 70 y 71 de la Ley 80 de 1993, de modo que los demás actos administrativos proferidos en desarrollo de la relación </w:t>
      </w:r>
      <w:r w:rsidRPr="00E3491B">
        <w:rPr>
          <w:rFonts w:ascii="Century Gothic" w:hAnsi="Century Gothic"/>
          <w:sz w:val="22"/>
          <w:szCs w:val="22"/>
        </w:rPr>
        <w:t>contractual no se hallan</w:t>
      </w:r>
      <w:r w:rsidRPr="00EF5F2F">
        <w:rPr>
          <w:rFonts w:ascii="Century Gothic" w:hAnsi="Century Gothic"/>
          <w:sz w:val="22"/>
          <w:szCs w:val="22"/>
        </w:rPr>
        <w:t xml:space="preserve"> excluidos de la competencia arbitral, </w:t>
      </w:r>
      <w:r w:rsidR="00F06397" w:rsidRPr="00F06397">
        <w:rPr>
          <w:rFonts w:ascii="Century Gothic" w:hAnsi="Century Gothic"/>
          <w:sz w:val="22"/>
          <w:szCs w:val="22"/>
        </w:rPr>
        <w:t>verbigracia</w:t>
      </w:r>
      <w:r w:rsidRPr="00EF5F2F">
        <w:rPr>
          <w:rFonts w:ascii="Century Gothic" w:hAnsi="Century Gothic"/>
          <w:i/>
          <w:sz w:val="22"/>
          <w:szCs w:val="22"/>
        </w:rPr>
        <w:t xml:space="preserve">, </w:t>
      </w:r>
      <w:r w:rsidR="00DC2F12">
        <w:rPr>
          <w:rFonts w:ascii="Century Gothic" w:hAnsi="Century Gothic"/>
          <w:i/>
          <w:sz w:val="22"/>
          <w:szCs w:val="22"/>
        </w:rPr>
        <w:t>“</w:t>
      </w:r>
      <w:r w:rsidRPr="00EF5F2F">
        <w:rPr>
          <w:rFonts w:ascii="Century Gothic" w:hAnsi="Century Gothic"/>
          <w:sz w:val="22"/>
          <w:szCs w:val="22"/>
        </w:rPr>
        <w:t xml:space="preserve">los que imponen multas de conformidad con las previsiones </w:t>
      </w:r>
      <w:r w:rsidR="00DC2F12">
        <w:rPr>
          <w:rFonts w:ascii="Century Gothic" w:hAnsi="Century Gothic"/>
          <w:sz w:val="22"/>
          <w:szCs w:val="22"/>
        </w:rPr>
        <w:t xml:space="preserve">del </w:t>
      </w:r>
      <w:r w:rsidRPr="00DC2F12">
        <w:rPr>
          <w:rFonts w:ascii="Century Gothic" w:hAnsi="Century Gothic"/>
          <w:sz w:val="22"/>
          <w:szCs w:val="22"/>
        </w:rPr>
        <w:t>artículo 17 de la Ley 1150 de 2007</w:t>
      </w:r>
      <w:r w:rsidRPr="00EF5F2F">
        <w:rPr>
          <w:rFonts w:ascii="Century Gothic" w:hAnsi="Century Gothic"/>
          <w:i/>
          <w:sz w:val="22"/>
          <w:szCs w:val="22"/>
        </w:rPr>
        <w:t xml:space="preserve">; </w:t>
      </w:r>
      <w:r w:rsidRPr="00FF1448">
        <w:rPr>
          <w:rFonts w:ascii="Century Gothic" w:hAnsi="Century Gothic"/>
          <w:sz w:val="22"/>
          <w:szCs w:val="22"/>
        </w:rPr>
        <w:t>los que declaran la terminación unilateral del contrato por la configuración de alguna de las causales de nulidad absoluta consagradas en alguno de los numerales 1, 2 o 4 del artículo 44 de la Ley 80, según los dictados del artículo 45 del mismo Estatuto de Contratación Estatal; los que corresponden a la liquidación unilateral de los contratos, de conformidad con las previsiones del artículo 61 de la misma Ley 80; los que determinan u ordenan la exigibilidad de las garantías constituidas para amparar diversos riesgos de naturaleza contractual”</w:t>
      </w:r>
      <w:r w:rsidRPr="00FF1448">
        <w:rPr>
          <w:rStyle w:val="Refdenotaalpie"/>
          <w:rFonts w:ascii="Century Gothic" w:hAnsi="Century Gothic"/>
          <w:sz w:val="22"/>
          <w:szCs w:val="22"/>
        </w:rPr>
        <w:footnoteReference w:id="22"/>
      </w:r>
      <w:r w:rsidRPr="00FF1448">
        <w:rPr>
          <w:rFonts w:ascii="Century Gothic" w:hAnsi="Century Gothic"/>
          <w:sz w:val="22"/>
          <w:szCs w:val="22"/>
        </w:rPr>
        <w:t>,</w:t>
      </w:r>
      <w:r w:rsidRPr="00EF5F2F">
        <w:rPr>
          <w:rFonts w:ascii="Century Gothic" w:hAnsi="Century Gothic"/>
          <w:sz w:val="22"/>
          <w:szCs w:val="22"/>
        </w:rPr>
        <w:t xml:space="preserve"> entre otros.</w:t>
      </w:r>
    </w:p>
    <w:bookmarkEnd w:id="6"/>
    <w:p w14:paraId="4BCDB82D" w14:textId="77777777" w:rsidR="00E3491B" w:rsidRDefault="00E3491B" w:rsidP="00B510BC">
      <w:pPr>
        <w:spacing w:line="360" w:lineRule="auto"/>
        <w:jc w:val="both"/>
        <w:rPr>
          <w:rFonts w:ascii="Century Gothic" w:hAnsi="Century Gothic"/>
          <w:sz w:val="22"/>
          <w:szCs w:val="22"/>
        </w:rPr>
      </w:pPr>
    </w:p>
    <w:p w14:paraId="2E1F852B" w14:textId="77777777" w:rsidR="00E3491B" w:rsidRDefault="00E3491B" w:rsidP="00B510BC">
      <w:pPr>
        <w:spacing w:line="360" w:lineRule="auto"/>
        <w:jc w:val="both"/>
        <w:rPr>
          <w:rFonts w:ascii="Century Gothic" w:hAnsi="Century Gothic"/>
          <w:sz w:val="22"/>
          <w:szCs w:val="22"/>
        </w:rPr>
      </w:pPr>
      <w:r>
        <w:rPr>
          <w:rFonts w:ascii="Century Gothic" w:hAnsi="Century Gothic"/>
          <w:sz w:val="22"/>
          <w:szCs w:val="22"/>
        </w:rPr>
        <w:t>Ahora</w:t>
      </w:r>
      <w:r w:rsidR="008F26B6">
        <w:rPr>
          <w:rFonts w:ascii="Century Gothic" w:hAnsi="Century Gothic"/>
          <w:sz w:val="22"/>
          <w:szCs w:val="22"/>
        </w:rPr>
        <w:t xml:space="preserve">, la Ley 1563 de 2012 </w:t>
      </w:r>
      <w:r w:rsidR="00F06397">
        <w:rPr>
          <w:rFonts w:ascii="Century Gothic" w:hAnsi="Century Gothic"/>
          <w:sz w:val="22"/>
          <w:szCs w:val="22"/>
        </w:rPr>
        <w:t xml:space="preserve">dispuso </w:t>
      </w:r>
      <w:r w:rsidR="008F26B6">
        <w:rPr>
          <w:rFonts w:ascii="Century Gothic" w:hAnsi="Century Gothic"/>
          <w:sz w:val="22"/>
          <w:szCs w:val="22"/>
        </w:rPr>
        <w:t>en el artículo 1</w:t>
      </w:r>
      <w:r>
        <w:rPr>
          <w:rFonts w:ascii="Century Gothic" w:hAnsi="Century Gothic"/>
          <w:sz w:val="22"/>
          <w:szCs w:val="22"/>
        </w:rPr>
        <w:t xml:space="preserve">: </w:t>
      </w:r>
    </w:p>
    <w:p w14:paraId="0A448EE7" w14:textId="77777777" w:rsidR="00B510BC" w:rsidRPr="00EF5F2F" w:rsidRDefault="00B510BC" w:rsidP="00B510BC">
      <w:pPr>
        <w:spacing w:line="360" w:lineRule="auto"/>
        <w:jc w:val="both"/>
        <w:rPr>
          <w:rFonts w:ascii="Century Gothic" w:hAnsi="Century Gothic"/>
          <w:sz w:val="22"/>
          <w:szCs w:val="22"/>
        </w:rPr>
      </w:pPr>
    </w:p>
    <w:p w14:paraId="032AE3F3" w14:textId="77777777" w:rsidR="00A72247" w:rsidRPr="00E3491B" w:rsidRDefault="00E3491B" w:rsidP="00E3491B">
      <w:pPr>
        <w:ind w:left="851" w:right="851"/>
        <w:jc w:val="both"/>
        <w:rPr>
          <w:rFonts w:ascii="Century Gothic" w:hAnsi="Century Gothic"/>
          <w:sz w:val="20"/>
          <w:szCs w:val="20"/>
          <w:lang w:val="es-CO"/>
        </w:rPr>
      </w:pPr>
      <w:r>
        <w:rPr>
          <w:rFonts w:ascii="Century Gothic" w:hAnsi="Century Gothic"/>
          <w:sz w:val="20"/>
          <w:szCs w:val="20"/>
          <w:lang w:val="es-CO"/>
        </w:rPr>
        <w:t>“</w:t>
      </w:r>
      <w:r w:rsidR="00A72247" w:rsidRPr="00E3491B">
        <w:rPr>
          <w:rFonts w:ascii="Century Gothic" w:hAnsi="Century Gothic"/>
          <w:sz w:val="20"/>
          <w:szCs w:val="20"/>
          <w:lang w:val="es-CO"/>
        </w:rPr>
        <w:t xml:space="preserve">DEFINICIÓN, MODALIDADES Y PRINCIPIOS. El arbitraje es un mecanismo alternativo de solución de conflictos mediante el cual las partes defieren </w:t>
      </w:r>
      <w:r w:rsidR="00A72247" w:rsidRPr="00E3491B">
        <w:rPr>
          <w:rFonts w:ascii="Century Gothic" w:hAnsi="Century Gothic"/>
          <w:sz w:val="20"/>
          <w:szCs w:val="20"/>
          <w:lang w:val="es-CO"/>
        </w:rPr>
        <w:lastRenderedPageBreak/>
        <w:t>a árbitros la solución de una controversia relativa a asuntos de libre disposición o aquellos que la ley autorice.</w:t>
      </w:r>
    </w:p>
    <w:p w14:paraId="1F77A551" w14:textId="77777777" w:rsidR="00A72247" w:rsidRPr="00E3491B" w:rsidRDefault="00A72247" w:rsidP="00E3491B">
      <w:pPr>
        <w:ind w:left="851" w:right="851"/>
        <w:jc w:val="both"/>
        <w:rPr>
          <w:rFonts w:ascii="Century Gothic" w:hAnsi="Century Gothic"/>
          <w:sz w:val="20"/>
          <w:szCs w:val="20"/>
          <w:lang w:val="es-CO"/>
        </w:rPr>
      </w:pPr>
    </w:p>
    <w:p w14:paraId="4C0DC535" w14:textId="77777777" w:rsidR="00A72247" w:rsidRPr="00E3491B" w:rsidRDefault="00E3491B" w:rsidP="00E3491B">
      <w:pPr>
        <w:ind w:left="851" w:right="851"/>
        <w:jc w:val="both"/>
        <w:rPr>
          <w:rFonts w:ascii="Century Gothic" w:hAnsi="Century Gothic"/>
          <w:sz w:val="20"/>
          <w:szCs w:val="20"/>
          <w:lang w:val="es-CO"/>
        </w:rPr>
      </w:pPr>
      <w:r>
        <w:rPr>
          <w:rFonts w:ascii="Century Gothic" w:hAnsi="Century Gothic"/>
          <w:sz w:val="20"/>
          <w:szCs w:val="20"/>
          <w:lang w:val="es-CO"/>
        </w:rPr>
        <w:t>“</w:t>
      </w:r>
      <w:r w:rsidR="00A72247" w:rsidRPr="00E3491B">
        <w:rPr>
          <w:rFonts w:ascii="Century Gothic" w:hAnsi="Century Gothic"/>
          <w:sz w:val="20"/>
          <w:szCs w:val="20"/>
          <w:lang w:val="es-CO"/>
        </w:rPr>
        <w:t>El arbitraje se rige por los principios y reglas de imparcialidad, idoneidad, celeridad, igualdad, oralidad, publicidad y contradicción.</w:t>
      </w:r>
    </w:p>
    <w:p w14:paraId="47535640" w14:textId="77777777" w:rsidR="00A72247" w:rsidRPr="00E3491B" w:rsidRDefault="00A72247" w:rsidP="00E3491B">
      <w:pPr>
        <w:ind w:left="851" w:right="851"/>
        <w:jc w:val="both"/>
        <w:rPr>
          <w:rFonts w:ascii="Century Gothic" w:hAnsi="Century Gothic"/>
          <w:sz w:val="20"/>
          <w:szCs w:val="20"/>
          <w:lang w:val="es-CO"/>
        </w:rPr>
      </w:pPr>
    </w:p>
    <w:p w14:paraId="6320A07A" w14:textId="77777777" w:rsidR="00A72247" w:rsidRPr="00E3491B" w:rsidRDefault="00E3491B" w:rsidP="00E3491B">
      <w:pPr>
        <w:ind w:left="851" w:right="851"/>
        <w:jc w:val="both"/>
        <w:rPr>
          <w:rFonts w:ascii="Century Gothic" w:hAnsi="Century Gothic"/>
          <w:sz w:val="20"/>
          <w:szCs w:val="20"/>
          <w:lang w:val="es-CO"/>
        </w:rPr>
      </w:pPr>
      <w:r>
        <w:rPr>
          <w:rFonts w:ascii="Century Gothic" w:hAnsi="Century Gothic"/>
          <w:sz w:val="20"/>
          <w:szCs w:val="20"/>
          <w:lang w:val="es-CO"/>
        </w:rPr>
        <w:t>“</w:t>
      </w:r>
      <w:r w:rsidR="00A72247" w:rsidRPr="00E3491B">
        <w:rPr>
          <w:rFonts w:ascii="Century Gothic" w:hAnsi="Century Gothic"/>
          <w:sz w:val="20"/>
          <w:szCs w:val="20"/>
          <w:lang w:val="es-CO"/>
        </w:rPr>
        <w:t>El laudo arbitral es la sentencia que profiere el tribunal de arbitraje. El laudo puede ser en derecho, en equidad o técnico.</w:t>
      </w:r>
    </w:p>
    <w:p w14:paraId="75B9503E" w14:textId="77777777" w:rsidR="00A72247" w:rsidRPr="00E3491B" w:rsidRDefault="00A72247" w:rsidP="00E3491B">
      <w:pPr>
        <w:ind w:left="851" w:right="851"/>
        <w:jc w:val="both"/>
        <w:rPr>
          <w:rFonts w:ascii="Century Gothic" w:hAnsi="Century Gothic"/>
          <w:sz w:val="20"/>
          <w:szCs w:val="20"/>
          <w:lang w:val="es-CO"/>
        </w:rPr>
      </w:pPr>
    </w:p>
    <w:p w14:paraId="61485840" w14:textId="77777777" w:rsidR="00A72247" w:rsidRPr="00E3491B" w:rsidRDefault="00E3491B" w:rsidP="00E3491B">
      <w:pPr>
        <w:ind w:left="851" w:right="851"/>
        <w:jc w:val="both"/>
        <w:rPr>
          <w:rFonts w:ascii="Century Gothic" w:hAnsi="Century Gothic"/>
          <w:b/>
          <w:sz w:val="20"/>
          <w:szCs w:val="20"/>
          <w:lang w:val="es-CO"/>
        </w:rPr>
      </w:pPr>
      <w:r w:rsidRPr="00E3491B">
        <w:rPr>
          <w:rFonts w:ascii="Century Gothic" w:hAnsi="Century Gothic"/>
          <w:b/>
          <w:sz w:val="20"/>
          <w:szCs w:val="20"/>
          <w:lang w:val="es-CO"/>
        </w:rPr>
        <w:t>“</w:t>
      </w:r>
      <w:r w:rsidR="00A72247" w:rsidRPr="00E3491B">
        <w:rPr>
          <w:rFonts w:ascii="Century Gothic" w:hAnsi="Century Gothic"/>
          <w:b/>
          <w:sz w:val="20"/>
          <w:szCs w:val="20"/>
          <w:lang w:val="es-CO"/>
        </w:rPr>
        <w:t>En los tribunales en que intervenga una entidad pública o quien desempeñe funciones administrativas, si las controversias han surgido por causa o con ocasión de la celebración, desarrollo, ejecución, interpretación, terminación y liquidación de contratos estatales, incluyendo las consecuencias económicas de los actos administrativos expedidos en ejercicio de facultades excepcionales, el laudo deberá proferirse en derecho</w:t>
      </w:r>
      <w:r w:rsidRPr="00E3491B">
        <w:rPr>
          <w:rFonts w:ascii="Century Gothic" w:hAnsi="Century Gothic"/>
          <w:b/>
          <w:sz w:val="20"/>
          <w:szCs w:val="20"/>
          <w:lang w:val="es-CO"/>
        </w:rPr>
        <w:t>”</w:t>
      </w:r>
      <w:r w:rsidR="00A72247" w:rsidRPr="00E3491B">
        <w:rPr>
          <w:rFonts w:ascii="Century Gothic" w:hAnsi="Century Gothic"/>
          <w:b/>
          <w:sz w:val="20"/>
          <w:szCs w:val="20"/>
          <w:lang w:val="es-CO"/>
        </w:rPr>
        <w:t>.</w:t>
      </w:r>
    </w:p>
    <w:p w14:paraId="2F6E87A9" w14:textId="77777777" w:rsidR="00A72247" w:rsidRDefault="00A72247" w:rsidP="00B510BC">
      <w:pPr>
        <w:spacing w:line="360" w:lineRule="auto"/>
        <w:jc w:val="both"/>
        <w:rPr>
          <w:rFonts w:ascii="Century Gothic" w:hAnsi="Century Gothic"/>
          <w:sz w:val="22"/>
          <w:szCs w:val="22"/>
        </w:rPr>
      </w:pPr>
    </w:p>
    <w:p w14:paraId="3E573443" w14:textId="77777777" w:rsidR="004630D3" w:rsidRDefault="00E3491B" w:rsidP="00B510BC">
      <w:pPr>
        <w:spacing w:line="360" w:lineRule="auto"/>
        <w:jc w:val="both"/>
        <w:rPr>
          <w:rFonts w:ascii="Century Gothic" w:hAnsi="Century Gothic"/>
          <w:sz w:val="22"/>
          <w:szCs w:val="22"/>
        </w:rPr>
      </w:pPr>
      <w:r>
        <w:rPr>
          <w:rFonts w:ascii="Century Gothic" w:hAnsi="Century Gothic"/>
          <w:sz w:val="22"/>
          <w:szCs w:val="22"/>
        </w:rPr>
        <w:t>De la anterior disposición se col</w:t>
      </w:r>
      <w:r w:rsidR="008F26B6">
        <w:rPr>
          <w:rFonts w:ascii="Century Gothic" w:hAnsi="Century Gothic"/>
          <w:sz w:val="22"/>
          <w:szCs w:val="22"/>
        </w:rPr>
        <w:t xml:space="preserve">ige </w:t>
      </w:r>
      <w:r>
        <w:rPr>
          <w:rFonts w:ascii="Century Gothic" w:hAnsi="Century Gothic"/>
          <w:sz w:val="22"/>
          <w:szCs w:val="22"/>
        </w:rPr>
        <w:t xml:space="preserve">que los tribunales de arbitramento siguen siendo competentes para conocer </w:t>
      </w:r>
      <w:r w:rsidR="004630D3">
        <w:rPr>
          <w:rFonts w:ascii="Century Gothic" w:hAnsi="Century Gothic"/>
          <w:sz w:val="22"/>
          <w:szCs w:val="22"/>
        </w:rPr>
        <w:t>de las controversias originadas en la celebración, desarrollo, ejecución, interpretación, terminación y liquidación de contratos estatales y</w:t>
      </w:r>
      <w:r w:rsidR="00CA3921">
        <w:rPr>
          <w:rFonts w:ascii="Century Gothic" w:hAnsi="Century Gothic"/>
          <w:sz w:val="22"/>
          <w:szCs w:val="22"/>
        </w:rPr>
        <w:t>,</w:t>
      </w:r>
      <w:r w:rsidR="004630D3">
        <w:rPr>
          <w:rFonts w:ascii="Century Gothic" w:hAnsi="Century Gothic"/>
          <w:sz w:val="22"/>
          <w:szCs w:val="22"/>
        </w:rPr>
        <w:t xml:space="preserve"> en cuanto a la competencia que les asiste frente a los actos administrativos de carácter </w:t>
      </w:r>
      <w:r w:rsidR="00C66B1A">
        <w:rPr>
          <w:rFonts w:ascii="Century Gothic" w:hAnsi="Century Gothic"/>
          <w:sz w:val="22"/>
          <w:szCs w:val="22"/>
        </w:rPr>
        <w:t>contractual, se observa que ahora la norma permite que se estudie</w:t>
      </w:r>
      <w:r w:rsidR="00CA3921">
        <w:rPr>
          <w:rFonts w:ascii="Century Gothic" w:hAnsi="Century Gothic"/>
          <w:sz w:val="22"/>
          <w:szCs w:val="22"/>
        </w:rPr>
        <w:t>n</w:t>
      </w:r>
      <w:r w:rsidR="00C66B1A">
        <w:rPr>
          <w:rFonts w:ascii="Century Gothic" w:hAnsi="Century Gothic"/>
          <w:sz w:val="22"/>
          <w:szCs w:val="22"/>
        </w:rPr>
        <w:t xml:space="preserve"> las consecuencias económicas de aquellos que sean expedidos en ejercicio de las facultades extraordinarias. </w:t>
      </w:r>
    </w:p>
    <w:p w14:paraId="327CCE53" w14:textId="77777777" w:rsidR="00C66B1A" w:rsidRDefault="00C66B1A" w:rsidP="00B510BC">
      <w:pPr>
        <w:spacing w:line="360" w:lineRule="auto"/>
        <w:jc w:val="both"/>
        <w:rPr>
          <w:rFonts w:ascii="Century Gothic" w:hAnsi="Century Gothic"/>
          <w:sz w:val="22"/>
          <w:szCs w:val="22"/>
        </w:rPr>
      </w:pPr>
    </w:p>
    <w:p w14:paraId="790413C6" w14:textId="77777777" w:rsidR="00C66B1A" w:rsidRDefault="00C66B1A" w:rsidP="00B510BC">
      <w:pPr>
        <w:spacing w:line="360" w:lineRule="auto"/>
        <w:jc w:val="both"/>
        <w:rPr>
          <w:rFonts w:ascii="Century Gothic" w:hAnsi="Century Gothic"/>
          <w:sz w:val="22"/>
          <w:szCs w:val="22"/>
        </w:rPr>
      </w:pPr>
      <w:r>
        <w:rPr>
          <w:rFonts w:ascii="Century Gothic" w:hAnsi="Century Gothic"/>
          <w:sz w:val="22"/>
          <w:szCs w:val="22"/>
        </w:rPr>
        <w:t>La Sala considera que</w:t>
      </w:r>
      <w:r w:rsidR="00CA3921">
        <w:rPr>
          <w:rFonts w:ascii="Century Gothic" w:hAnsi="Century Gothic"/>
          <w:sz w:val="22"/>
          <w:szCs w:val="22"/>
        </w:rPr>
        <w:t>,</w:t>
      </w:r>
      <w:r>
        <w:rPr>
          <w:rFonts w:ascii="Century Gothic" w:hAnsi="Century Gothic"/>
          <w:sz w:val="22"/>
          <w:szCs w:val="22"/>
        </w:rPr>
        <w:t xml:space="preserve"> al incluirse allí expresamente que las consecuencias económicas de los actos administrativos expedidos en ejercicio de las facultades excepcionales</w:t>
      </w:r>
      <w:r w:rsidR="00CA3921">
        <w:rPr>
          <w:rFonts w:ascii="Century Gothic" w:hAnsi="Century Gothic"/>
          <w:sz w:val="22"/>
          <w:szCs w:val="22"/>
        </w:rPr>
        <w:t xml:space="preserve"> pueden ser objeto de arbitramento</w:t>
      </w:r>
      <w:r>
        <w:rPr>
          <w:rFonts w:ascii="Century Gothic" w:hAnsi="Century Gothic"/>
          <w:sz w:val="22"/>
          <w:szCs w:val="22"/>
        </w:rPr>
        <w:t>,</w:t>
      </w:r>
      <w:r w:rsidR="00CA3921">
        <w:rPr>
          <w:rFonts w:ascii="Century Gothic" w:hAnsi="Century Gothic"/>
          <w:sz w:val="22"/>
          <w:szCs w:val="22"/>
        </w:rPr>
        <w:t xml:space="preserve"> se</w:t>
      </w:r>
      <w:r>
        <w:rPr>
          <w:rFonts w:ascii="Century Gothic" w:hAnsi="Century Gothic"/>
          <w:sz w:val="22"/>
          <w:szCs w:val="22"/>
        </w:rPr>
        <w:t xml:space="preserve"> sustrajo de </w:t>
      </w:r>
      <w:r w:rsidR="00CA3921">
        <w:rPr>
          <w:rFonts w:ascii="Century Gothic" w:hAnsi="Century Gothic"/>
          <w:sz w:val="22"/>
          <w:szCs w:val="22"/>
        </w:rPr>
        <w:t xml:space="preserve">la </w:t>
      </w:r>
      <w:r>
        <w:rPr>
          <w:rFonts w:ascii="Century Gothic" w:hAnsi="Century Gothic"/>
          <w:sz w:val="22"/>
          <w:szCs w:val="22"/>
        </w:rPr>
        <w:t>competencia</w:t>
      </w:r>
      <w:r w:rsidR="00CA3921">
        <w:rPr>
          <w:rFonts w:ascii="Century Gothic" w:hAnsi="Century Gothic"/>
          <w:sz w:val="22"/>
          <w:szCs w:val="22"/>
        </w:rPr>
        <w:t xml:space="preserve"> de éste </w:t>
      </w:r>
      <w:r>
        <w:rPr>
          <w:rFonts w:ascii="Century Gothic" w:hAnsi="Century Gothic"/>
          <w:sz w:val="22"/>
          <w:szCs w:val="22"/>
        </w:rPr>
        <w:t xml:space="preserve">el estudio de </w:t>
      </w:r>
      <w:r w:rsidR="00CA3921">
        <w:rPr>
          <w:rFonts w:ascii="Century Gothic" w:hAnsi="Century Gothic"/>
          <w:sz w:val="22"/>
          <w:szCs w:val="22"/>
        </w:rPr>
        <w:t xml:space="preserve">la </w:t>
      </w:r>
      <w:r>
        <w:rPr>
          <w:rFonts w:ascii="Century Gothic" w:hAnsi="Century Gothic"/>
          <w:sz w:val="22"/>
          <w:szCs w:val="22"/>
        </w:rPr>
        <w:t xml:space="preserve">legalidad, pero </w:t>
      </w:r>
      <w:r w:rsidR="00CA3921">
        <w:rPr>
          <w:rFonts w:ascii="Century Gothic" w:hAnsi="Century Gothic"/>
          <w:sz w:val="22"/>
          <w:szCs w:val="22"/>
        </w:rPr>
        <w:t xml:space="preserve">se </w:t>
      </w:r>
      <w:r>
        <w:rPr>
          <w:rFonts w:ascii="Century Gothic" w:hAnsi="Century Gothic"/>
          <w:sz w:val="22"/>
          <w:szCs w:val="22"/>
        </w:rPr>
        <w:t xml:space="preserve">mantuvo la </w:t>
      </w:r>
      <w:r w:rsidR="00CA3921">
        <w:rPr>
          <w:rFonts w:ascii="Century Gothic" w:hAnsi="Century Gothic"/>
          <w:sz w:val="22"/>
          <w:szCs w:val="22"/>
        </w:rPr>
        <w:t xml:space="preserve">posibilidad de que </w:t>
      </w:r>
      <w:r>
        <w:rPr>
          <w:rFonts w:ascii="Century Gothic" w:hAnsi="Century Gothic"/>
          <w:sz w:val="22"/>
          <w:szCs w:val="22"/>
        </w:rPr>
        <w:t xml:space="preserve">los árbitros </w:t>
      </w:r>
      <w:r w:rsidR="00D51028">
        <w:rPr>
          <w:rFonts w:ascii="Century Gothic" w:hAnsi="Century Gothic"/>
          <w:sz w:val="22"/>
          <w:szCs w:val="22"/>
        </w:rPr>
        <w:t xml:space="preserve">la tengan </w:t>
      </w:r>
      <w:r>
        <w:rPr>
          <w:rFonts w:ascii="Century Gothic" w:hAnsi="Century Gothic"/>
          <w:sz w:val="22"/>
          <w:szCs w:val="22"/>
        </w:rPr>
        <w:t xml:space="preserve">para el estudio de las validez de los demás actos administrativos que se profieran en ejercicio de la actividad contractual, en consonancia con la jurisprudencia vigente. </w:t>
      </w:r>
    </w:p>
    <w:p w14:paraId="2C779A07" w14:textId="77777777" w:rsidR="00C66B1A" w:rsidRDefault="00C66B1A" w:rsidP="00B510BC">
      <w:pPr>
        <w:spacing w:line="360" w:lineRule="auto"/>
        <w:jc w:val="both"/>
        <w:rPr>
          <w:rFonts w:ascii="Century Gothic" w:hAnsi="Century Gothic"/>
          <w:sz w:val="22"/>
          <w:szCs w:val="22"/>
        </w:rPr>
      </w:pPr>
    </w:p>
    <w:p w14:paraId="035CC534" w14:textId="77777777" w:rsidR="00C66B1A" w:rsidRDefault="00C66B1A" w:rsidP="00C66B1A">
      <w:pPr>
        <w:spacing w:line="360" w:lineRule="auto"/>
        <w:jc w:val="both"/>
        <w:rPr>
          <w:rFonts w:ascii="Century Gothic" w:hAnsi="Century Gothic"/>
          <w:sz w:val="22"/>
          <w:szCs w:val="22"/>
        </w:rPr>
      </w:pPr>
      <w:r>
        <w:rPr>
          <w:rFonts w:ascii="Century Gothic" w:hAnsi="Century Gothic"/>
          <w:sz w:val="22"/>
          <w:szCs w:val="22"/>
        </w:rPr>
        <w:t>Lo anterior encuentra respaldo en los antecedentes legislativos y la exposición de motivos que concluyeron con la ex</w:t>
      </w:r>
      <w:r w:rsidR="00D51028">
        <w:rPr>
          <w:rFonts w:ascii="Century Gothic" w:hAnsi="Century Gothic"/>
          <w:sz w:val="22"/>
          <w:szCs w:val="22"/>
        </w:rPr>
        <w:t>pedición de la Ley 1563 de 2012; e</w:t>
      </w:r>
      <w:r>
        <w:rPr>
          <w:rFonts w:ascii="Century Gothic" w:hAnsi="Century Gothic"/>
          <w:sz w:val="22"/>
          <w:szCs w:val="22"/>
        </w:rPr>
        <w:t>n efecto, en la Gaceta del Congreso 321 del 6 de junio de 2012, segunda ponencia del proyecto de ley 176 de 2011 Cámara, se indicó</w:t>
      </w:r>
      <w:r w:rsidR="00AF684B">
        <w:rPr>
          <w:rFonts w:ascii="Century Gothic" w:hAnsi="Century Gothic"/>
          <w:sz w:val="22"/>
          <w:szCs w:val="22"/>
        </w:rPr>
        <w:t xml:space="preserve"> (se transcribe </w:t>
      </w:r>
      <w:r w:rsidR="00D51028">
        <w:rPr>
          <w:rFonts w:ascii="Century Gothic" w:hAnsi="Century Gothic"/>
          <w:sz w:val="22"/>
          <w:szCs w:val="22"/>
        </w:rPr>
        <w:t xml:space="preserve">tal </w:t>
      </w:r>
      <w:r w:rsidR="00AF684B">
        <w:rPr>
          <w:rFonts w:ascii="Century Gothic" w:hAnsi="Century Gothic"/>
          <w:sz w:val="22"/>
          <w:szCs w:val="22"/>
        </w:rPr>
        <w:t>como obra en el original)</w:t>
      </w:r>
      <w:r>
        <w:rPr>
          <w:rFonts w:ascii="Century Gothic" w:hAnsi="Century Gothic"/>
          <w:sz w:val="22"/>
          <w:szCs w:val="22"/>
        </w:rPr>
        <w:t xml:space="preserve">: </w:t>
      </w:r>
    </w:p>
    <w:p w14:paraId="19061A62" w14:textId="77777777" w:rsidR="00A72247" w:rsidRDefault="00A72247" w:rsidP="00B510BC">
      <w:pPr>
        <w:spacing w:line="360" w:lineRule="auto"/>
        <w:jc w:val="both"/>
        <w:rPr>
          <w:rFonts w:ascii="Century Gothic" w:hAnsi="Century Gothic"/>
          <w:sz w:val="22"/>
          <w:szCs w:val="22"/>
        </w:rPr>
      </w:pPr>
    </w:p>
    <w:p w14:paraId="1A2EE7D0" w14:textId="77777777" w:rsidR="00575126" w:rsidRPr="00C66B1A" w:rsidRDefault="00C66B1A" w:rsidP="00C66B1A">
      <w:pPr>
        <w:ind w:left="143" w:right="851" w:firstLine="708"/>
        <w:jc w:val="both"/>
        <w:textAlignment w:val="center"/>
        <w:rPr>
          <w:rFonts w:ascii="Century Gothic" w:hAnsi="Century Gothic"/>
          <w:color w:val="000000"/>
          <w:sz w:val="20"/>
          <w:szCs w:val="20"/>
        </w:rPr>
      </w:pPr>
      <w:r>
        <w:rPr>
          <w:rFonts w:ascii="Century Gothic" w:hAnsi="Century Gothic"/>
          <w:b/>
          <w:bCs/>
          <w:color w:val="000000"/>
          <w:sz w:val="20"/>
          <w:szCs w:val="20"/>
          <w:lang w:val="es-ES_tradnl"/>
        </w:rPr>
        <w:t>“</w:t>
      </w:r>
      <w:r w:rsidR="00575126" w:rsidRPr="00C66B1A">
        <w:rPr>
          <w:rFonts w:ascii="Century Gothic" w:hAnsi="Century Gothic"/>
          <w:b/>
          <w:bCs/>
          <w:color w:val="000000"/>
          <w:sz w:val="20"/>
          <w:szCs w:val="20"/>
          <w:lang w:val="es-ES_tradnl"/>
        </w:rPr>
        <w:t>9. Novedades del proyecto de ley.</w:t>
      </w:r>
    </w:p>
    <w:p w14:paraId="147FD19C" w14:textId="77777777" w:rsidR="00575126" w:rsidRPr="00C66B1A" w:rsidRDefault="00575126" w:rsidP="00C66B1A">
      <w:pPr>
        <w:ind w:left="851" w:right="851"/>
        <w:jc w:val="both"/>
        <w:textAlignment w:val="center"/>
        <w:rPr>
          <w:rFonts w:ascii="Century Gothic" w:hAnsi="Century Gothic"/>
          <w:color w:val="000000"/>
          <w:sz w:val="20"/>
          <w:szCs w:val="20"/>
        </w:rPr>
      </w:pPr>
      <w:r w:rsidRPr="00C66B1A">
        <w:rPr>
          <w:rFonts w:ascii="Century Gothic" w:hAnsi="Century Gothic"/>
          <w:color w:val="000000"/>
          <w:sz w:val="20"/>
          <w:szCs w:val="20"/>
          <w:lang w:val="es-ES_tradnl"/>
        </w:rPr>
        <w:t>Como se mencionó previamente, el proyecto de ley pretende una modernización de las diferentes normas del arbitraje nacional e internacional, a través de una regulación integral sobre la materia. Sin embargo, estimamos conveniente resaltar las siguientes novedades del Proyecto frente a régimen jurídico existente:</w:t>
      </w:r>
    </w:p>
    <w:p w14:paraId="0699063F" w14:textId="77777777" w:rsidR="00A72247" w:rsidRPr="00C66B1A" w:rsidRDefault="00A72247" w:rsidP="00C66B1A">
      <w:pPr>
        <w:ind w:left="851" w:right="851"/>
        <w:jc w:val="both"/>
        <w:rPr>
          <w:rFonts w:ascii="Century Gothic" w:hAnsi="Century Gothic"/>
          <w:sz w:val="20"/>
          <w:szCs w:val="20"/>
        </w:rPr>
      </w:pPr>
    </w:p>
    <w:p w14:paraId="379157AF" w14:textId="77777777" w:rsidR="00575126" w:rsidRPr="00C66B1A" w:rsidRDefault="00575126" w:rsidP="00C66B1A">
      <w:pPr>
        <w:ind w:left="851" w:right="851"/>
        <w:jc w:val="both"/>
        <w:rPr>
          <w:rFonts w:ascii="Century Gothic" w:hAnsi="Century Gothic"/>
          <w:sz w:val="20"/>
          <w:szCs w:val="20"/>
        </w:rPr>
      </w:pPr>
    </w:p>
    <w:p w14:paraId="5DDDA246" w14:textId="77777777" w:rsidR="00575126" w:rsidRPr="00C66B1A" w:rsidRDefault="00575126" w:rsidP="00C66B1A">
      <w:pPr>
        <w:ind w:left="851" w:right="851"/>
        <w:jc w:val="both"/>
        <w:rPr>
          <w:rFonts w:ascii="Century Gothic" w:hAnsi="Century Gothic"/>
          <w:sz w:val="20"/>
          <w:szCs w:val="20"/>
        </w:rPr>
      </w:pPr>
      <w:r w:rsidRPr="00C66B1A">
        <w:rPr>
          <w:rFonts w:ascii="Century Gothic" w:hAnsi="Century Gothic"/>
          <w:sz w:val="20"/>
          <w:szCs w:val="20"/>
        </w:rPr>
        <w:t>“…</w:t>
      </w:r>
    </w:p>
    <w:p w14:paraId="1AA73F22" w14:textId="77777777" w:rsidR="00575126" w:rsidRPr="00C66B1A" w:rsidRDefault="00575126" w:rsidP="00C66B1A">
      <w:pPr>
        <w:ind w:left="851" w:right="851"/>
        <w:jc w:val="both"/>
        <w:rPr>
          <w:rFonts w:ascii="Century Gothic" w:hAnsi="Century Gothic"/>
          <w:sz w:val="20"/>
          <w:szCs w:val="20"/>
        </w:rPr>
      </w:pPr>
    </w:p>
    <w:p w14:paraId="1D2DBDD1" w14:textId="77777777" w:rsidR="00575126" w:rsidRDefault="00C66B1A" w:rsidP="00C66B1A">
      <w:pPr>
        <w:ind w:left="851" w:right="851"/>
        <w:jc w:val="both"/>
        <w:rPr>
          <w:rFonts w:ascii="Century Gothic" w:hAnsi="Century Gothic"/>
          <w:color w:val="000000"/>
          <w:sz w:val="20"/>
          <w:szCs w:val="20"/>
          <w:u w:val="single"/>
          <w:lang w:val="es-ES_tradnl"/>
        </w:rPr>
      </w:pPr>
      <w:r>
        <w:rPr>
          <w:rFonts w:ascii="Century Gothic" w:hAnsi="Century Gothic"/>
          <w:b/>
          <w:bCs/>
          <w:color w:val="000000"/>
          <w:sz w:val="20"/>
          <w:szCs w:val="20"/>
          <w:lang w:val="es-ES_tradnl"/>
        </w:rPr>
        <w:lastRenderedPageBreak/>
        <w:t>“</w:t>
      </w:r>
      <w:r w:rsidR="00575126" w:rsidRPr="00C66B1A">
        <w:rPr>
          <w:rFonts w:ascii="Century Gothic" w:hAnsi="Century Gothic"/>
          <w:b/>
          <w:bCs/>
          <w:color w:val="000000"/>
          <w:sz w:val="20"/>
          <w:szCs w:val="20"/>
          <w:lang w:val="es-ES_tradnl"/>
        </w:rPr>
        <w:t>Normativiza la jurisprudencia.</w:t>
      </w:r>
      <w:r w:rsidR="00575126" w:rsidRPr="00C66B1A">
        <w:rPr>
          <w:rFonts w:ascii="Century Gothic" w:hAnsi="Century Gothic"/>
          <w:color w:val="000000"/>
          <w:sz w:val="20"/>
          <w:szCs w:val="20"/>
          <w:lang w:val="es-ES_tradnl"/>
        </w:rPr>
        <w:t xml:space="preserve"> Como ocurre con los nuevos estatutos, se hace necesario al momento de legislar, </w:t>
      </w:r>
      <w:r w:rsidR="00575126" w:rsidRPr="00595AD5">
        <w:rPr>
          <w:rFonts w:ascii="Century Gothic" w:hAnsi="Century Gothic"/>
          <w:color w:val="000000"/>
          <w:sz w:val="20"/>
          <w:szCs w:val="20"/>
          <w:u w:val="single"/>
          <w:lang w:val="es-ES_tradnl"/>
        </w:rPr>
        <w:t>estudiar la jurisprudencia de las altas cortes para proceder a normativizar aque</w:t>
      </w:r>
      <w:r w:rsidR="00D51028">
        <w:rPr>
          <w:rFonts w:ascii="Century Gothic" w:hAnsi="Century Gothic"/>
          <w:color w:val="000000"/>
          <w:sz w:val="20"/>
          <w:szCs w:val="20"/>
          <w:u w:val="single"/>
          <w:lang w:val="es-ES_tradnl"/>
        </w:rPr>
        <w:t>lla que se considera afortunada</w:t>
      </w:r>
      <w:r w:rsidR="00D51028" w:rsidRPr="00D51028">
        <w:rPr>
          <w:rFonts w:ascii="Century Gothic" w:hAnsi="Century Gothic"/>
          <w:color w:val="000000"/>
          <w:sz w:val="20"/>
          <w:szCs w:val="20"/>
          <w:lang w:val="es-ES_tradnl"/>
        </w:rPr>
        <w:t>”</w:t>
      </w:r>
      <w:r w:rsidR="00D51028">
        <w:rPr>
          <w:rFonts w:ascii="Century Gothic" w:hAnsi="Century Gothic"/>
          <w:color w:val="000000"/>
          <w:sz w:val="20"/>
          <w:szCs w:val="20"/>
          <w:lang w:val="es-ES_tradnl"/>
        </w:rPr>
        <w:t>.</w:t>
      </w:r>
    </w:p>
    <w:p w14:paraId="7ED7B2D2" w14:textId="77777777" w:rsidR="00AF684B" w:rsidRDefault="00AF684B" w:rsidP="00C66B1A">
      <w:pPr>
        <w:ind w:left="851" w:right="851"/>
        <w:jc w:val="both"/>
        <w:rPr>
          <w:rFonts w:ascii="Century Gothic" w:hAnsi="Century Gothic"/>
          <w:color w:val="000000"/>
          <w:sz w:val="20"/>
          <w:szCs w:val="20"/>
          <w:u w:val="single"/>
          <w:lang w:val="es-ES_tradnl"/>
        </w:rPr>
      </w:pPr>
    </w:p>
    <w:p w14:paraId="33F40F76" w14:textId="77777777" w:rsidR="00595AD5" w:rsidRDefault="00595AD5" w:rsidP="00C66B1A">
      <w:pPr>
        <w:ind w:left="851" w:right="851"/>
        <w:jc w:val="both"/>
        <w:rPr>
          <w:rFonts w:ascii="Century Gothic" w:hAnsi="Century Gothic"/>
          <w:sz w:val="20"/>
          <w:szCs w:val="20"/>
          <w:u w:val="single"/>
        </w:rPr>
      </w:pPr>
    </w:p>
    <w:p w14:paraId="3501EE5F" w14:textId="77777777" w:rsidR="00595AD5" w:rsidRDefault="00595AD5" w:rsidP="00595AD5">
      <w:pPr>
        <w:spacing w:line="360" w:lineRule="auto"/>
        <w:jc w:val="both"/>
        <w:rPr>
          <w:rFonts w:ascii="Century Gothic" w:hAnsi="Century Gothic"/>
          <w:sz w:val="22"/>
          <w:szCs w:val="22"/>
          <w:lang w:val="es-CO"/>
        </w:rPr>
      </w:pPr>
      <w:r>
        <w:rPr>
          <w:rFonts w:ascii="Century Gothic" w:hAnsi="Century Gothic"/>
          <w:sz w:val="22"/>
          <w:szCs w:val="22"/>
          <w:lang w:val="es-CO"/>
        </w:rPr>
        <w:t>Es decir, una de las novedades del proyecto fue armonizar la jurisprudencia de las altas cortes con el fin de que pasara a ser normatividad. Ello resulta importante para el caso bajo estudio, toda vez que en la exposición de motivos se tomó en cuenta la sentencia</w:t>
      </w:r>
      <w:r w:rsidR="00B052AF">
        <w:rPr>
          <w:rFonts w:ascii="Century Gothic" w:hAnsi="Century Gothic"/>
          <w:sz w:val="22"/>
          <w:szCs w:val="22"/>
          <w:lang w:val="es-CO"/>
        </w:rPr>
        <w:t xml:space="preserve"> C-1436 de 2000</w:t>
      </w:r>
      <w:r>
        <w:rPr>
          <w:rFonts w:ascii="Century Gothic" w:hAnsi="Century Gothic"/>
          <w:sz w:val="22"/>
          <w:szCs w:val="22"/>
          <w:lang w:val="es-CO"/>
        </w:rPr>
        <w:t xml:space="preserve"> de la Corte Constitucional</w:t>
      </w:r>
      <w:r w:rsidR="00B052AF">
        <w:rPr>
          <w:rFonts w:ascii="Century Gothic" w:hAnsi="Century Gothic"/>
          <w:sz w:val="22"/>
          <w:szCs w:val="22"/>
          <w:lang w:val="es-CO"/>
        </w:rPr>
        <w:t>,</w:t>
      </w:r>
      <w:r>
        <w:rPr>
          <w:rFonts w:ascii="Century Gothic" w:hAnsi="Century Gothic"/>
          <w:sz w:val="22"/>
          <w:szCs w:val="22"/>
          <w:lang w:val="es-CO"/>
        </w:rPr>
        <w:t xml:space="preserve"> referente a la competencia de los árbitros</w:t>
      </w:r>
      <w:r w:rsidR="00B052AF">
        <w:rPr>
          <w:rFonts w:ascii="Century Gothic" w:hAnsi="Century Gothic"/>
          <w:sz w:val="22"/>
          <w:szCs w:val="22"/>
          <w:lang w:val="es-CO"/>
        </w:rPr>
        <w:t>. A</w:t>
      </w:r>
      <w:r w:rsidR="00AF684B">
        <w:rPr>
          <w:rFonts w:ascii="Century Gothic" w:hAnsi="Century Gothic"/>
          <w:sz w:val="22"/>
          <w:szCs w:val="22"/>
          <w:lang w:val="es-CO"/>
        </w:rPr>
        <w:t>llí</w:t>
      </w:r>
      <w:r w:rsidR="00B052AF">
        <w:rPr>
          <w:rFonts w:ascii="Century Gothic" w:hAnsi="Century Gothic"/>
          <w:sz w:val="22"/>
          <w:szCs w:val="22"/>
          <w:lang w:val="es-CO"/>
        </w:rPr>
        <w:t>, es decir, en la exposición de motivos</w:t>
      </w:r>
      <w:r w:rsidR="00AF684B">
        <w:rPr>
          <w:rFonts w:ascii="Century Gothic" w:hAnsi="Century Gothic"/>
          <w:sz w:val="22"/>
          <w:szCs w:val="22"/>
          <w:lang w:val="es-CO"/>
        </w:rPr>
        <w:t xml:space="preserve"> se indicó (se copia literalmente)</w:t>
      </w:r>
      <w:r>
        <w:rPr>
          <w:rFonts w:ascii="Century Gothic" w:hAnsi="Century Gothic"/>
          <w:sz w:val="22"/>
          <w:szCs w:val="22"/>
          <w:lang w:val="es-CO"/>
        </w:rPr>
        <w:t xml:space="preserve">: </w:t>
      </w:r>
    </w:p>
    <w:p w14:paraId="26227773" w14:textId="77777777" w:rsidR="00575126" w:rsidRPr="00AF684B" w:rsidRDefault="00575126" w:rsidP="00C66B1A">
      <w:pPr>
        <w:ind w:left="851" w:right="851"/>
        <w:jc w:val="both"/>
        <w:rPr>
          <w:rFonts w:ascii="Century Gothic" w:hAnsi="Century Gothic"/>
          <w:sz w:val="20"/>
          <w:szCs w:val="20"/>
          <w:lang w:val="es-CO"/>
        </w:rPr>
      </w:pPr>
    </w:p>
    <w:p w14:paraId="134D2E74" w14:textId="77777777" w:rsidR="00052CCC" w:rsidRDefault="00595AD5" w:rsidP="00C66B1A">
      <w:pPr>
        <w:ind w:left="851" w:right="851"/>
        <w:jc w:val="both"/>
        <w:textAlignment w:val="center"/>
        <w:rPr>
          <w:rFonts w:ascii="Century Gothic" w:hAnsi="Century Gothic"/>
          <w:i/>
          <w:iCs/>
          <w:color w:val="000000"/>
          <w:sz w:val="20"/>
          <w:szCs w:val="20"/>
          <w:lang w:val="es-ES_tradnl"/>
        </w:rPr>
      </w:pPr>
      <w:r>
        <w:rPr>
          <w:rFonts w:ascii="Century Gothic" w:hAnsi="Century Gothic"/>
          <w:color w:val="000000"/>
          <w:sz w:val="20"/>
          <w:szCs w:val="20"/>
          <w:lang w:val="es-ES_tradnl"/>
        </w:rPr>
        <w:t>“</w:t>
      </w:r>
      <w:r w:rsidR="00052CCC" w:rsidRPr="00595AD5">
        <w:rPr>
          <w:rFonts w:ascii="Century Gothic" w:hAnsi="Century Gothic"/>
          <w:color w:val="000000"/>
          <w:sz w:val="20"/>
          <w:szCs w:val="20"/>
          <w:lang w:val="es-ES_tradnl"/>
        </w:rPr>
        <w:t xml:space="preserve">5.7. Sentencia C-1436 de 2000, se establece la finalidad del arbitraje que </w:t>
      </w:r>
      <w:r w:rsidR="00D02F11">
        <w:rPr>
          <w:rFonts w:ascii="Century Gothic" w:hAnsi="Century Gothic"/>
          <w:color w:val="000000"/>
          <w:sz w:val="20"/>
          <w:szCs w:val="20"/>
          <w:lang w:val="es-ES_tradnl"/>
        </w:rPr>
        <w:t>‘</w:t>
      </w:r>
      <w:r w:rsidR="00052CCC" w:rsidRPr="00595AD5">
        <w:rPr>
          <w:rFonts w:ascii="Century Gothic" w:hAnsi="Century Gothic"/>
          <w:i/>
          <w:iCs/>
          <w:color w:val="000000"/>
          <w:sz w:val="20"/>
          <w:szCs w:val="20"/>
          <w:lang w:val="es-ES_tradnl"/>
        </w:rPr>
        <w:t>como mecanismo alterno de solución de conflictos, implica la derogación que hacen las partes de la jurisdicción que, en cabeza de los jueces ejerce el Estado, para que frente a un conflicto determinado o precaviendo uno futuro, sean terceros distintos de los jueces, quienes con carácter definitivo resuelvan la controversia suscitada, mediante una decisión -fallo arbitral- que al igual que las decisiones de los jueces de la República</w:t>
      </w:r>
      <w:r w:rsidR="00D02F11">
        <w:rPr>
          <w:rFonts w:ascii="Century Gothic" w:hAnsi="Century Gothic"/>
          <w:i/>
          <w:iCs/>
          <w:color w:val="000000"/>
          <w:sz w:val="20"/>
          <w:szCs w:val="20"/>
          <w:lang w:val="es-ES_tradnl"/>
        </w:rPr>
        <w:t>, h</w:t>
      </w:r>
      <w:r w:rsidR="00052CCC" w:rsidRPr="00595AD5">
        <w:rPr>
          <w:rFonts w:ascii="Century Gothic" w:hAnsi="Century Gothic"/>
          <w:i/>
          <w:iCs/>
          <w:color w:val="000000"/>
          <w:sz w:val="20"/>
          <w:szCs w:val="20"/>
          <w:lang w:val="es-ES_tradnl"/>
        </w:rPr>
        <w:t>aga tránsito a cosa juzgada</w:t>
      </w:r>
      <w:r w:rsidR="00D02F11">
        <w:rPr>
          <w:rFonts w:ascii="Century Gothic" w:hAnsi="Century Gothic"/>
          <w:i/>
          <w:iCs/>
          <w:color w:val="000000"/>
          <w:sz w:val="20"/>
          <w:szCs w:val="20"/>
          <w:lang w:val="es-ES_tradnl"/>
        </w:rPr>
        <w:t>’</w:t>
      </w:r>
      <w:r w:rsidR="00052CCC" w:rsidRPr="00595AD5">
        <w:rPr>
          <w:rFonts w:ascii="Century Gothic" w:hAnsi="Century Gothic"/>
          <w:i/>
          <w:iCs/>
          <w:color w:val="000000"/>
          <w:sz w:val="20"/>
          <w:szCs w:val="20"/>
          <w:lang w:val="es-ES_tradnl"/>
        </w:rPr>
        <w:t>.</w:t>
      </w:r>
    </w:p>
    <w:p w14:paraId="12FBCA0C" w14:textId="77777777" w:rsidR="00595AD5" w:rsidRDefault="00595AD5" w:rsidP="00595AD5">
      <w:pPr>
        <w:ind w:left="851" w:right="851"/>
        <w:jc w:val="both"/>
        <w:textAlignment w:val="center"/>
        <w:rPr>
          <w:rFonts w:ascii="Century Gothic" w:hAnsi="Century Gothic"/>
          <w:color w:val="000000"/>
          <w:sz w:val="20"/>
          <w:szCs w:val="20"/>
          <w:lang w:val="es-ES_tradnl"/>
        </w:rPr>
      </w:pPr>
    </w:p>
    <w:p w14:paraId="6082E0C9" w14:textId="77777777" w:rsidR="00052CCC" w:rsidRPr="00595AD5" w:rsidRDefault="00595AD5" w:rsidP="00595AD5">
      <w:pPr>
        <w:ind w:left="851" w:right="851"/>
        <w:jc w:val="both"/>
        <w:textAlignment w:val="center"/>
        <w:rPr>
          <w:rFonts w:ascii="Century Gothic" w:hAnsi="Century Gothic"/>
          <w:color w:val="000000"/>
          <w:sz w:val="20"/>
          <w:szCs w:val="20"/>
        </w:rPr>
      </w:pPr>
      <w:r>
        <w:rPr>
          <w:rFonts w:ascii="Century Gothic" w:hAnsi="Century Gothic"/>
          <w:color w:val="000000"/>
          <w:sz w:val="20"/>
          <w:szCs w:val="20"/>
          <w:lang w:val="es-ES_tradnl"/>
        </w:rPr>
        <w:t>“</w:t>
      </w:r>
      <w:r w:rsidR="00052CCC" w:rsidRPr="00595AD5">
        <w:rPr>
          <w:rFonts w:ascii="Century Gothic" w:hAnsi="Century Gothic"/>
          <w:color w:val="000000"/>
          <w:sz w:val="20"/>
          <w:szCs w:val="20"/>
          <w:lang w:val="es-ES_tradnl"/>
        </w:rPr>
        <w:t xml:space="preserve">Se establecen igualmente lo límites a la competencia de los árbitros que </w:t>
      </w:r>
      <w:r w:rsidR="00D02F11">
        <w:rPr>
          <w:rFonts w:ascii="Century Gothic" w:hAnsi="Century Gothic"/>
          <w:color w:val="000000"/>
          <w:sz w:val="20"/>
          <w:szCs w:val="20"/>
          <w:lang w:val="es-ES_tradnl"/>
        </w:rPr>
        <w:t>‘</w:t>
      </w:r>
      <w:r w:rsidR="00052CCC" w:rsidRPr="00595AD5">
        <w:rPr>
          <w:rFonts w:ascii="Century Gothic" w:hAnsi="Century Gothic"/>
          <w:i/>
          <w:iCs/>
          <w:color w:val="000000"/>
          <w:sz w:val="20"/>
          <w:szCs w:val="20"/>
          <w:lang w:val="es-ES_tradnl"/>
        </w:rPr>
        <w:t>está limitada no sólo por el carácter temporal de su actuación sino por la naturaleza del asunto sometido a su conocimiento, pues sólo aquellas materias susceptibles de transacción pueden ser definidas por los árbitros. Los particulares investidos de la facultad de administrar justicia no pueden pronunciarse sobre asuntos que involucren el orden público, la soberanía nacional o el orden constitucional, asuntos que en razón de su naturaleza, están reservados al Estado, a través de sus distintos órganos</w:t>
      </w:r>
      <w:r w:rsidR="00D02F11">
        <w:rPr>
          <w:rFonts w:ascii="Century Gothic" w:hAnsi="Century Gothic"/>
          <w:i/>
          <w:iCs/>
          <w:color w:val="000000"/>
          <w:sz w:val="20"/>
          <w:szCs w:val="20"/>
          <w:lang w:val="es-ES_tradnl"/>
        </w:rPr>
        <w:t>’</w:t>
      </w:r>
      <w:r w:rsidR="00052CCC" w:rsidRPr="00595AD5">
        <w:rPr>
          <w:rFonts w:ascii="Century Gothic" w:hAnsi="Century Gothic"/>
          <w:i/>
          <w:iCs/>
          <w:color w:val="000000"/>
          <w:sz w:val="20"/>
          <w:szCs w:val="20"/>
          <w:lang w:val="es-ES_tradnl"/>
        </w:rPr>
        <w:t>.</w:t>
      </w:r>
    </w:p>
    <w:p w14:paraId="17F6623A" w14:textId="77777777" w:rsidR="00595AD5" w:rsidRDefault="00595AD5" w:rsidP="00595AD5">
      <w:pPr>
        <w:ind w:left="851" w:right="851"/>
        <w:jc w:val="both"/>
        <w:textAlignment w:val="center"/>
        <w:rPr>
          <w:rFonts w:ascii="Century Gothic" w:hAnsi="Century Gothic"/>
          <w:color w:val="000000"/>
          <w:sz w:val="20"/>
          <w:szCs w:val="20"/>
        </w:rPr>
      </w:pPr>
    </w:p>
    <w:p w14:paraId="6223116D" w14:textId="77777777" w:rsidR="00052CCC" w:rsidRPr="00C66B1A" w:rsidRDefault="00595AD5" w:rsidP="00595AD5">
      <w:pPr>
        <w:ind w:left="851" w:right="851"/>
        <w:jc w:val="both"/>
        <w:textAlignment w:val="center"/>
        <w:rPr>
          <w:rFonts w:ascii="Century Gothic" w:hAnsi="Century Gothic"/>
          <w:color w:val="000000"/>
          <w:sz w:val="20"/>
          <w:szCs w:val="20"/>
        </w:rPr>
      </w:pPr>
      <w:r>
        <w:rPr>
          <w:rFonts w:ascii="Century Gothic" w:hAnsi="Century Gothic"/>
          <w:color w:val="000000"/>
          <w:sz w:val="20"/>
          <w:szCs w:val="20"/>
          <w:lang w:val="es-ES_tradnl"/>
        </w:rPr>
        <w:t>“</w:t>
      </w:r>
      <w:r w:rsidR="00052CCC" w:rsidRPr="00595AD5">
        <w:rPr>
          <w:rFonts w:ascii="Century Gothic" w:hAnsi="Century Gothic"/>
          <w:color w:val="000000"/>
          <w:sz w:val="20"/>
          <w:szCs w:val="20"/>
          <w:lang w:val="es-ES_tradnl"/>
        </w:rPr>
        <w:t xml:space="preserve">En esta sentencia se estudió la constitucionalidad de los artículos 70 y 71 de la Ley 80 de 1993 que regula la cláusula compromisoria en los contratos estatales y a criterio de la demandante vulneran el artículo 29 Constitucional por cuanto el juez competente para resolver las disputas relativas a la Contratación Pública es el juez de lo contencioso administrativo y en ningún caso lo deben ser los tribunales de arbitramento. La Corte Constitucional declaró la </w:t>
      </w:r>
      <w:proofErr w:type="spellStart"/>
      <w:r w:rsidR="00052CCC" w:rsidRPr="00595AD5">
        <w:rPr>
          <w:rFonts w:ascii="Century Gothic" w:hAnsi="Century Gothic"/>
          <w:color w:val="000000"/>
          <w:sz w:val="20"/>
          <w:szCs w:val="20"/>
          <w:lang w:val="es-ES_tradnl"/>
        </w:rPr>
        <w:t>exequibilidad</w:t>
      </w:r>
      <w:proofErr w:type="spellEnd"/>
      <w:r w:rsidR="00052CCC" w:rsidRPr="00595AD5">
        <w:rPr>
          <w:rFonts w:ascii="Century Gothic" w:hAnsi="Century Gothic"/>
          <w:color w:val="000000"/>
          <w:sz w:val="20"/>
          <w:szCs w:val="20"/>
          <w:lang w:val="es-ES_tradnl"/>
        </w:rPr>
        <w:t xml:space="preserve"> de los artículos demandados, a pesar de que a criterio del alto tribunal el legislador debió aclarar que los árbitros no son competentes para pronunciarse sobre la legalidad de los actos proferidos por la administración de forma unilateral, sin embargo, bajo este condicionamiento los artículos en mención se ajustan a la Carta Política</w:t>
      </w:r>
      <w:r>
        <w:rPr>
          <w:rFonts w:ascii="Century Gothic" w:hAnsi="Century Gothic"/>
          <w:color w:val="000000"/>
          <w:sz w:val="20"/>
          <w:szCs w:val="20"/>
          <w:lang w:val="es-ES_tradnl"/>
        </w:rPr>
        <w:t>”</w:t>
      </w:r>
      <w:r w:rsidR="00052CCC" w:rsidRPr="00595AD5">
        <w:rPr>
          <w:rFonts w:ascii="Century Gothic" w:hAnsi="Century Gothic"/>
          <w:color w:val="000000"/>
          <w:sz w:val="20"/>
          <w:szCs w:val="20"/>
          <w:lang w:val="es-ES_tradnl"/>
        </w:rPr>
        <w:t>.</w:t>
      </w:r>
    </w:p>
    <w:p w14:paraId="766071F0" w14:textId="77777777" w:rsidR="00575126" w:rsidRDefault="00575126" w:rsidP="00B510BC">
      <w:pPr>
        <w:spacing w:line="360" w:lineRule="auto"/>
        <w:jc w:val="both"/>
        <w:rPr>
          <w:rFonts w:ascii="Century Gothic" w:hAnsi="Century Gothic"/>
          <w:sz w:val="22"/>
          <w:szCs w:val="22"/>
        </w:rPr>
      </w:pPr>
    </w:p>
    <w:p w14:paraId="6D00013E" w14:textId="77777777" w:rsidR="00575126" w:rsidRDefault="0015363A" w:rsidP="00B510BC">
      <w:pPr>
        <w:spacing w:line="360" w:lineRule="auto"/>
        <w:jc w:val="both"/>
        <w:rPr>
          <w:rFonts w:ascii="Century Gothic" w:hAnsi="Century Gothic"/>
          <w:sz w:val="22"/>
          <w:szCs w:val="22"/>
        </w:rPr>
      </w:pPr>
      <w:r>
        <w:rPr>
          <w:rFonts w:ascii="Century Gothic" w:hAnsi="Century Gothic"/>
          <w:sz w:val="22"/>
          <w:szCs w:val="22"/>
        </w:rPr>
        <w:t>En consecuencia</w:t>
      </w:r>
      <w:r w:rsidR="00AF684B">
        <w:rPr>
          <w:rFonts w:ascii="Century Gothic" w:hAnsi="Century Gothic"/>
          <w:sz w:val="22"/>
          <w:szCs w:val="22"/>
        </w:rPr>
        <w:t>,</w:t>
      </w:r>
      <w:r>
        <w:rPr>
          <w:rFonts w:ascii="Century Gothic" w:hAnsi="Century Gothic"/>
          <w:sz w:val="22"/>
          <w:szCs w:val="22"/>
        </w:rPr>
        <w:t xml:space="preserve"> </w:t>
      </w:r>
      <w:bookmarkStart w:id="7" w:name="_Hlk27536809"/>
      <w:r>
        <w:rPr>
          <w:rFonts w:ascii="Century Gothic" w:hAnsi="Century Gothic"/>
          <w:sz w:val="22"/>
          <w:szCs w:val="22"/>
        </w:rPr>
        <w:t>concluye la Sala que</w:t>
      </w:r>
      <w:r w:rsidR="00D84B82">
        <w:rPr>
          <w:rFonts w:ascii="Century Gothic" w:hAnsi="Century Gothic"/>
          <w:sz w:val="22"/>
          <w:szCs w:val="22"/>
        </w:rPr>
        <w:t>,</w:t>
      </w:r>
      <w:r>
        <w:rPr>
          <w:rFonts w:ascii="Century Gothic" w:hAnsi="Century Gothic"/>
          <w:sz w:val="22"/>
          <w:szCs w:val="22"/>
        </w:rPr>
        <w:t xml:space="preserve"> aún en vigencia de la Ley 1563 de 2012</w:t>
      </w:r>
      <w:r w:rsidR="00D84B82">
        <w:rPr>
          <w:rFonts w:ascii="Century Gothic" w:hAnsi="Century Gothic"/>
          <w:sz w:val="22"/>
          <w:szCs w:val="22"/>
        </w:rPr>
        <w:t>,</w:t>
      </w:r>
      <w:r>
        <w:rPr>
          <w:rFonts w:ascii="Century Gothic" w:hAnsi="Century Gothic"/>
          <w:sz w:val="22"/>
          <w:szCs w:val="22"/>
        </w:rPr>
        <w:t xml:space="preserve"> la interpretación que traía la Corporación respecto de la competencia de los árbitros para conocer de la legalidad de actos administrativos se mantiene</w:t>
      </w:r>
      <w:r w:rsidR="003515C8">
        <w:rPr>
          <w:rStyle w:val="Refdenotaalpie"/>
          <w:rFonts w:ascii="Century Gothic" w:hAnsi="Century Gothic"/>
          <w:sz w:val="22"/>
          <w:szCs w:val="22"/>
        </w:rPr>
        <w:footnoteReference w:id="23"/>
      </w:r>
      <w:r>
        <w:rPr>
          <w:rFonts w:ascii="Century Gothic" w:hAnsi="Century Gothic"/>
          <w:sz w:val="22"/>
          <w:szCs w:val="22"/>
        </w:rPr>
        <w:t xml:space="preserve">, con la </w:t>
      </w:r>
      <w:r>
        <w:rPr>
          <w:rFonts w:ascii="Century Gothic" w:hAnsi="Century Gothic"/>
          <w:sz w:val="22"/>
          <w:szCs w:val="22"/>
        </w:rPr>
        <w:lastRenderedPageBreak/>
        <w:t>novedad que fue introducida por esa ley, es decir, que pueden conocer</w:t>
      </w:r>
      <w:r w:rsidR="00D84B82">
        <w:rPr>
          <w:rFonts w:ascii="Century Gothic" w:hAnsi="Century Gothic"/>
          <w:sz w:val="22"/>
          <w:szCs w:val="22"/>
        </w:rPr>
        <w:t xml:space="preserve">: 1) de la </w:t>
      </w:r>
      <w:r>
        <w:rPr>
          <w:rFonts w:ascii="Century Gothic" w:hAnsi="Century Gothic"/>
          <w:sz w:val="22"/>
          <w:szCs w:val="22"/>
        </w:rPr>
        <w:t>legalidad de los que se expidan en el trámite contractual</w:t>
      </w:r>
      <w:r w:rsidR="009736A4">
        <w:rPr>
          <w:rFonts w:ascii="Century Gothic" w:hAnsi="Century Gothic"/>
          <w:sz w:val="22"/>
          <w:szCs w:val="22"/>
        </w:rPr>
        <w:t xml:space="preserve">, y 2) de </w:t>
      </w:r>
      <w:r>
        <w:rPr>
          <w:rFonts w:ascii="Century Gothic" w:hAnsi="Century Gothic"/>
          <w:sz w:val="22"/>
          <w:szCs w:val="22"/>
        </w:rPr>
        <w:t xml:space="preserve">los efectos económicos de </w:t>
      </w:r>
      <w:r w:rsidR="009736A4">
        <w:rPr>
          <w:rFonts w:ascii="Century Gothic" w:hAnsi="Century Gothic"/>
          <w:sz w:val="22"/>
          <w:szCs w:val="22"/>
        </w:rPr>
        <w:t xml:space="preserve">los actos </w:t>
      </w:r>
      <w:r>
        <w:rPr>
          <w:rFonts w:ascii="Century Gothic" w:hAnsi="Century Gothic"/>
          <w:sz w:val="22"/>
          <w:szCs w:val="22"/>
        </w:rPr>
        <w:t>que sean producto de las facultades exorbitantes</w:t>
      </w:r>
      <w:r w:rsidR="009736A4">
        <w:rPr>
          <w:rFonts w:ascii="Century Gothic" w:hAnsi="Century Gothic"/>
          <w:sz w:val="22"/>
          <w:szCs w:val="22"/>
        </w:rPr>
        <w:t>;</w:t>
      </w:r>
      <w:r>
        <w:rPr>
          <w:rFonts w:ascii="Century Gothic" w:hAnsi="Century Gothic"/>
          <w:sz w:val="22"/>
          <w:szCs w:val="22"/>
        </w:rPr>
        <w:t xml:space="preserve"> </w:t>
      </w:r>
      <w:r w:rsidR="009736A4">
        <w:rPr>
          <w:rFonts w:ascii="Century Gothic" w:hAnsi="Century Gothic"/>
          <w:sz w:val="22"/>
          <w:szCs w:val="22"/>
        </w:rPr>
        <w:t xml:space="preserve">pero, no pueden conocer de la validez de los actos administrativos producto de estas últimas facultades, esto es, de las </w:t>
      </w:r>
      <w:r>
        <w:rPr>
          <w:rFonts w:ascii="Century Gothic" w:hAnsi="Century Gothic"/>
          <w:sz w:val="22"/>
          <w:szCs w:val="22"/>
        </w:rPr>
        <w:t xml:space="preserve">contemplados en el artículo 14 de la </w:t>
      </w:r>
      <w:r w:rsidR="006137DB">
        <w:rPr>
          <w:rFonts w:ascii="Century Gothic" w:hAnsi="Century Gothic"/>
          <w:sz w:val="22"/>
          <w:szCs w:val="22"/>
        </w:rPr>
        <w:t>L</w:t>
      </w:r>
      <w:r w:rsidR="009736A4">
        <w:rPr>
          <w:rFonts w:ascii="Century Gothic" w:hAnsi="Century Gothic"/>
          <w:sz w:val="22"/>
          <w:szCs w:val="22"/>
        </w:rPr>
        <w:t>ey 80 de 1993, tema este último que queda por fuera de su competencia</w:t>
      </w:r>
      <w:r w:rsidR="009F5062">
        <w:rPr>
          <w:rFonts w:ascii="Century Gothic" w:hAnsi="Century Gothic"/>
          <w:sz w:val="22"/>
          <w:szCs w:val="22"/>
        </w:rPr>
        <w:t>.</w:t>
      </w:r>
    </w:p>
    <w:p w14:paraId="343C8782" w14:textId="77777777" w:rsidR="009F5062" w:rsidRDefault="009F5062" w:rsidP="00B510BC">
      <w:pPr>
        <w:spacing w:line="360" w:lineRule="auto"/>
        <w:jc w:val="both"/>
        <w:rPr>
          <w:rFonts w:ascii="Century Gothic" w:hAnsi="Century Gothic"/>
          <w:sz w:val="22"/>
          <w:szCs w:val="22"/>
        </w:rPr>
      </w:pPr>
    </w:p>
    <w:p w14:paraId="112753EE" w14:textId="77777777" w:rsidR="009F5062" w:rsidRDefault="009F5062" w:rsidP="00B510BC">
      <w:pPr>
        <w:spacing w:line="360" w:lineRule="auto"/>
        <w:jc w:val="both"/>
        <w:rPr>
          <w:rFonts w:ascii="Century Gothic" w:hAnsi="Century Gothic"/>
          <w:sz w:val="22"/>
          <w:szCs w:val="22"/>
        </w:rPr>
      </w:pPr>
      <w:r>
        <w:rPr>
          <w:rFonts w:ascii="Century Gothic" w:hAnsi="Century Gothic"/>
          <w:sz w:val="22"/>
          <w:szCs w:val="22"/>
        </w:rPr>
        <w:t xml:space="preserve">Ahora, cuando la administración profiere </w:t>
      </w:r>
      <w:r w:rsidR="00BE0B45">
        <w:rPr>
          <w:rFonts w:ascii="Century Gothic" w:hAnsi="Century Gothic"/>
          <w:sz w:val="22"/>
          <w:szCs w:val="22"/>
        </w:rPr>
        <w:t xml:space="preserve">un </w:t>
      </w:r>
      <w:r>
        <w:rPr>
          <w:rFonts w:ascii="Century Gothic" w:hAnsi="Century Gothic"/>
          <w:sz w:val="22"/>
          <w:szCs w:val="22"/>
        </w:rPr>
        <w:t xml:space="preserve">acto administrativo mediante el cual se liquida el contrato y en él se ordena la reversión, punto que las partes someten a discusión de los árbitros, esta Corporación ha considerado que el tribunal de arbitramento tiene competencia para pronunciarse sobre </w:t>
      </w:r>
      <w:r w:rsidR="00457CC2">
        <w:rPr>
          <w:rFonts w:ascii="Century Gothic" w:hAnsi="Century Gothic"/>
          <w:sz w:val="22"/>
          <w:szCs w:val="22"/>
        </w:rPr>
        <w:t>ello, es decir, sobre esos actos</w:t>
      </w:r>
      <w:r>
        <w:rPr>
          <w:rFonts w:ascii="Century Gothic" w:hAnsi="Century Gothic"/>
          <w:sz w:val="22"/>
          <w:szCs w:val="22"/>
        </w:rPr>
        <w:t xml:space="preserve">, pues, no </w:t>
      </w:r>
      <w:r w:rsidR="00BE0B45">
        <w:rPr>
          <w:rFonts w:ascii="Century Gothic" w:hAnsi="Century Gothic"/>
          <w:sz w:val="22"/>
          <w:szCs w:val="22"/>
        </w:rPr>
        <w:t xml:space="preserve">se </w:t>
      </w:r>
      <w:r>
        <w:rPr>
          <w:rFonts w:ascii="Century Gothic" w:hAnsi="Century Gothic"/>
          <w:sz w:val="22"/>
          <w:szCs w:val="22"/>
        </w:rPr>
        <w:t>estudia la legalidad de dicho ac</w:t>
      </w:r>
      <w:r w:rsidR="00457CC2">
        <w:rPr>
          <w:rFonts w:ascii="Century Gothic" w:hAnsi="Century Gothic"/>
          <w:sz w:val="22"/>
          <w:szCs w:val="22"/>
        </w:rPr>
        <w:t>to, sino sus efectos económicos</w:t>
      </w:r>
      <w:bookmarkEnd w:id="7"/>
      <w:r w:rsidR="00457CC2">
        <w:rPr>
          <w:rFonts w:ascii="Century Gothic" w:hAnsi="Century Gothic"/>
          <w:sz w:val="22"/>
          <w:szCs w:val="22"/>
        </w:rPr>
        <w:t>;</w:t>
      </w:r>
      <w:r>
        <w:rPr>
          <w:rFonts w:ascii="Century Gothic" w:hAnsi="Century Gothic"/>
          <w:sz w:val="22"/>
          <w:szCs w:val="22"/>
        </w:rPr>
        <w:t xml:space="preserve"> al respecto</w:t>
      </w:r>
      <w:r w:rsidR="00457CC2">
        <w:rPr>
          <w:rFonts w:ascii="Century Gothic" w:hAnsi="Century Gothic"/>
          <w:sz w:val="22"/>
          <w:szCs w:val="22"/>
        </w:rPr>
        <w:t>,</w:t>
      </w:r>
      <w:r>
        <w:rPr>
          <w:rFonts w:ascii="Century Gothic" w:hAnsi="Century Gothic"/>
          <w:sz w:val="22"/>
          <w:szCs w:val="22"/>
        </w:rPr>
        <w:t xml:space="preserve"> se dijo</w:t>
      </w:r>
      <w:r w:rsidR="00457CC2">
        <w:rPr>
          <w:rFonts w:ascii="Century Gothic" w:hAnsi="Century Gothic"/>
          <w:sz w:val="22"/>
          <w:szCs w:val="22"/>
        </w:rPr>
        <w:t xml:space="preserve"> (se transcribe como obra en el original)</w:t>
      </w:r>
      <w:r>
        <w:rPr>
          <w:rFonts w:ascii="Century Gothic" w:hAnsi="Century Gothic"/>
          <w:sz w:val="22"/>
          <w:szCs w:val="22"/>
        </w:rPr>
        <w:t xml:space="preserve">: </w:t>
      </w:r>
    </w:p>
    <w:p w14:paraId="2CCB92CD" w14:textId="77777777" w:rsidR="009F5062" w:rsidRDefault="009F5062" w:rsidP="00B510BC">
      <w:pPr>
        <w:spacing w:line="360" w:lineRule="auto"/>
        <w:jc w:val="both"/>
        <w:rPr>
          <w:rFonts w:ascii="Century Gothic" w:hAnsi="Century Gothic"/>
          <w:sz w:val="22"/>
          <w:szCs w:val="22"/>
        </w:rPr>
      </w:pPr>
    </w:p>
    <w:p w14:paraId="18CB84F0" w14:textId="77777777" w:rsidR="009F5062" w:rsidRPr="00BE0B45" w:rsidRDefault="00BE0B45" w:rsidP="00BE0B45">
      <w:pPr>
        <w:tabs>
          <w:tab w:val="left" w:pos="284"/>
        </w:tabs>
        <w:ind w:left="851" w:right="851"/>
        <w:jc w:val="both"/>
        <w:rPr>
          <w:rFonts w:ascii="Century Gothic" w:hAnsi="Century Gothic" w:cs="Arial"/>
          <w:sz w:val="20"/>
          <w:szCs w:val="20"/>
        </w:rPr>
      </w:pPr>
      <w:r>
        <w:rPr>
          <w:rFonts w:ascii="Century Gothic" w:hAnsi="Century Gothic" w:cs="Arial"/>
          <w:sz w:val="20"/>
          <w:szCs w:val="20"/>
        </w:rPr>
        <w:t>“</w:t>
      </w:r>
      <w:r w:rsidR="009F5062" w:rsidRPr="00BE0B45">
        <w:rPr>
          <w:rFonts w:ascii="Century Gothic" w:hAnsi="Century Gothic" w:cs="Arial"/>
          <w:sz w:val="20"/>
          <w:szCs w:val="20"/>
        </w:rPr>
        <w:t xml:space="preserve">Luego, si lo que ocurre en un determinado asunto es que se expide un acto administrativo por medio del cual una entidad pública ordena la liquidación unilateral de un contrato de concesión, incluyendo en el la reversión de unos bienes determinados y ante las controversias presentadas entre las partes por dicho aspecto, el Tribunal de arbitramento determina que en el referido acto administrativo no hay lugar a incluir la reversión de dichos bienes argumentando que ello iría en contra de lo estipulado por las partes en el contrato, es evidente que en ésta hipótesis los jueces arbitrales no se estarían pronunciando ni sobre la cláusula de reversión como potestad excepcional al derecho común, ni sobre la legalidad del acto administrativo, sino sobre sus efectos económicos. </w:t>
      </w:r>
    </w:p>
    <w:p w14:paraId="52B7A315" w14:textId="77777777" w:rsidR="009F5062" w:rsidRPr="00BE0B45" w:rsidRDefault="009F5062" w:rsidP="00BE0B45">
      <w:pPr>
        <w:ind w:left="851" w:right="851"/>
        <w:jc w:val="both"/>
        <w:rPr>
          <w:rFonts w:ascii="Century Gothic" w:hAnsi="Century Gothic"/>
          <w:sz w:val="20"/>
          <w:szCs w:val="20"/>
        </w:rPr>
      </w:pPr>
    </w:p>
    <w:p w14:paraId="69F849CC" w14:textId="77777777" w:rsidR="009F5062" w:rsidRPr="00BE0B45" w:rsidRDefault="009F5062" w:rsidP="00BE0B45">
      <w:pPr>
        <w:ind w:left="851" w:right="851"/>
        <w:jc w:val="both"/>
        <w:rPr>
          <w:rFonts w:ascii="Century Gothic" w:hAnsi="Century Gothic"/>
          <w:sz w:val="20"/>
          <w:szCs w:val="20"/>
        </w:rPr>
      </w:pPr>
      <w:r w:rsidRPr="00BE0B45">
        <w:rPr>
          <w:rFonts w:ascii="Century Gothic" w:hAnsi="Century Gothic"/>
          <w:sz w:val="20"/>
          <w:szCs w:val="20"/>
        </w:rPr>
        <w:t>“…</w:t>
      </w:r>
    </w:p>
    <w:p w14:paraId="753409E6" w14:textId="77777777" w:rsidR="009F5062" w:rsidRPr="00BE0B45" w:rsidRDefault="009F5062" w:rsidP="00BE0B45">
      <w:pPr>
        <w:ind w:left="851" w:right="851"/>
        <w:jc w:val="both"/>
        <w:rPr>
          <w:rFonts w:ascii="Century Gothic" w:hAnsi="Century Gothic"/>
          <w:sz w:val="20"/>
          <w:szCs w:val="20"/>
        </w:rPr>
      </w:pPr>
    </w:p>
    <w:p w14:paraId="686CA0E2" w14:textId="77777777" w:rsidR="009F5062" w:rsidRPr="00BE0B45" w:rsidRDefault="00BE0B45" w:rsidP="00BE0B45">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851" w:right="851"/>
        <w:jc w:val="both"/>
        <w:rPr>
          <w:rFonts w:ascii="Century Gothic" w:hAnsi="Century Gothic" w:cs="Arial"/>
          <w:sz w:val="20"/>
          <w:szCs w:val="20"/>
        </w:rPr>
      </w:pPr>
      <w:r>
        <w:rPr>
          <w:rFonts w:ascii="Century Gothic" w:hAnsi="Century Gothic" w:cs="Arial"/>
          <w:sz w:val="20"/>
          <w:szCs w:val="20"/>
        </w:rPr>
        <w:t>“</w:t>
      </w:r>
      <w:r w:rsidR="009F5062" w:rsidRPr="00BE0B45">
        <w:rPr>
          <w:rFonts w:ascii="Century Gothic" w:hAnsi="Century Gothic" w:cs="Arial"/>
          <w:sz w:val="20"/>
          <w:szCs w:val="20"/>
        </w:rPr>
        <w:t xml:space="preserve">En el presente asunto la recurrente funda su recurso de anulación del laudo arbitral en que el Tribunal de arbitramento carecía de competencia para pronunciarse sobre la legalidad de los actos administrativos por medio de los cuales se ordenó la liquidación unilateral del contrato de concesión suscrito y que como declaró el incumplimiento de la convocada por incluir en la reversión los vehículos utilizados para la </w:t>
      </w:r>
      <w:r w:rsidR="009F5062" w:rsidRPr="00BE0B45">
        <w:rPr>
          <w:rFonts w:ascii="Century Gothic" w:hAnsi="Century Gothic" w:cs="Arial"/>
          <w:sz w:val="20"/>
          <w:szCs w:val="20"/>
        </w:rPr>
        <w:lastRenderedPageBreak/>
        <w:t>prestación de los servicios contratados, los cuales inicialmente no se habían acordado en el contrato, se estaría pronunciando sobre la legalidad de una cláusula excepcional.</w:t>
      </w:r>
    </w:p>
    <w:p w14:paraId="2A64E056" w14:textId="77777777" w:rsidR="009F5062" w:rsidRPr="00BE0B45" w:rsidRDefault="009F5062" w:rsidP="00BE0B45">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851" w:right="851"/>
        <w:jc w:val="both"/>
        <w:rPr>
          <w:rFonts w:ascii="Century Gothic" w:hAnsi="Century Gothic" w:cs="Arial"/>
          <w:sz w:val="20"/>
          <w:szCs w:val="20"/>
        </w:rPr>
      </w:pPr>
    </w:p>
    <w:p w14:paraId="7AFEFBBC" w14:textId="77777777" w:rsidR="009F5062" w:rsidRPr="00BE0B45" w:rsidRDefault="00BE0B45" w:rsidP="00BE0B45">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851" w:right="851"/>
        <w:jc w:val="both"/>
        <w:rPr>
          <w:rFonts w:ascii="Century Gothic" w:hAnsi="Century Gothic" w:cs="Arial"/>
          <w:sz w:val="20"/>
          <w:szCs w:val="20"/>
        </w:rPr>
      </w:pPr>
      <w:r>
        <w:rPr>
          <w:rFonts w:ascii="Century Gothic" w:hAnsi="Century Gothic" w:cs="Arial"/>
          <w:sz w:val="20"/>
          <w:szCs w:val="20"/>
        </w:rPr>
        <w:t>“</w:t>
      </w:r>
      <w:r w:rsidR="009F5062" w:rsidRPr="00BE0B45">
        <w:rPr>
          <w:rFonts w:ascii="Century Gothic" w:hAnsi="Century Gothic" w:cs="Arial"/>
          <w:sz w:val="20"/>
          <w:szCs w:val="20"/>
        </w:rPr>
        <w:t>Sobre éste punto resulta necesario precisar que una cosa es declarar el cumplimiento o el incumplimiento de un determinado contrato por incluir o por no incluir en la reversión los bienes objeto de la concesión, y otra cosa muy diferente es pronunciarse sobre la legalidad o la ilegalidad de la cláusula de reversión como tal.</w:t>
      </w:r>
    </w:p>
    <w:p w14:paraId="230C59DA" w14:textId="77777777" w:rsidR="009F5062" w:rsidRPr="00BE0B45" w:rsidRDefault="009F5062" w:rsidP="00BE0B45">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851" w:right="851"/>
        <w:jc w:val="both"/>
        <w:rPr>
          <w:rFonts w:ascii="Century Gothic" w:hAnsi="Century Gothic" w:cs="Arial"/>
          <w:sz w:val="20"/>
          <w:szCs w:val="20"/>
        </w:rPr>
      </w:pPr>
    </w:p>
    <w:p w14:paraId="2BDFD218" w14:textId="77777777" w:rsidR="009F5062" w:rsidRPr="00BE0B45" w:rsidRDefault="00BE0B45" w:rsidP="00BE0B45">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851" w:right="851"/>
        <w:jc w:val="both"/>
        <w:rPr>
          <w:rFonts w:ascii="Century Gothic" w:hAnsi="Century Gothic" w:cs="Arial"/>
          <w:sz w:val="20"/>
          <w:szCs w:val="20"/>
        </w:rPr>
      </w:pPr>
      <w:r>
        <w:rPr>
          <w:rFonts w:ascii="Century Gothic" w:hAnsi="Century Gothic" w:cs="Arial"/>
          <w:sz w:val="20"/>
          <w:szCs w:val="20"/>
        </w:rPr>
        <w:t>“</w:t>
      </w:r>
      <w:r w:rsidR="009F5062" w:rsidRPr="00BE0B45">
        <w:rPr>
          <w:rFonts w:ascii="Century Gothic" w:hAnsi="Century Gothic" w:cs="Arial"/>
          <w:sz w:val="20"/>
          <w:szCs w:val="20"/>
        </w:rPr>
        <w:t>En efecto, si mediante un laudo arbitral los jueces arbitrales declaran el incumplimiento de un contrato por incluir dentro del acto administrativo de liquidación unilateral la reversión de unos bienes que inicialmente no se encontraban incluidos dentro de ésta, no se estarían pronunciando sobre la licitud de la reversión como tal, sino que en últimas se estarían pronunciando sobre los efectos económicos del acto, asunto sobre el cual sí tenían la competencia para pronunciarse.</w:t>
      </w:r>
    </w:p>
    <w:p w14:paraId="448BAAA6" w14:textId="77777777" w:rsidR="00BE0B45" w:rsidRDefault="00BE0B45" w:rsidP="00BE0B45">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851" w:right="851"/>
        <w:jc w:val="both"/>
        <w:rPr>
          <w:rFonts w:ascii="Century Gothic" w:hAnsi="Century Gothic" w:cs="Arial"/>
          <w:sz w:val="20"/>
          <w:szCs w:val="20"/>
        </w:rPr>
      </w:pPr>
    </w:p>
    <w:p w14:paraId="3D1E8A88" w14:textId="77777777" w:rsidR="009F5062" w:rsidRPr="00BE0B45" w:rsidRDefault="00BE0B45" w:rsidP="00BE0B45">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851" w:right="851"/>
        <w:jc w:val="both"/>
        <w:rPr>
          <w:rFonts w:ascii="Century Gothic" w:hAnsi="Century Gothic" w:cs="Arial"/>
          <w:sz w:val="20"/>
          <w:szCs w:val="20"/>
        </w:rPr>
      </w:pPr>
      <w:r>
        <w:rPr>
          <w:rFonts w:ascii="Century Gothic" w:hAnsi="Century Gothic" w:cs="Arial"/>
          <w:sz w:val="20"/>
          <w:szCs w:val="20"/>
        </w:rPr>
        <w:t>“</w:t>
      </w:r>
      <w:r w:rsidR="009F5062" w:rsidRPr="00BE0B45">
        <w:rPr>
          <w:rFonts w:ascii="Century Gothic" w:hAnsi="Century Gothic" w:cs="Arial"/>
          <w:sz w:val="20"/>
          <w:szCs w:val="20"/>
        </w:rPr>
        <w:t>Luego si lo que ocurre en un determinado asunto es que por medio de unos actos administrativos se ordena la liquidación unilateral de un contrato de concesión y en éstos se incluye la reversión de los bienes utilizados para la prestación de los servicios contratados y en el proceso arbitral los árbitros resuelven declarar el incumplimiento de la entidad por incluir dichos bienes, en últimas se estarían pronunciando sobre los efectos económicos de dichos actos, más no sobre su legalidad ni sobre la cláusula de reversión como tal</w:t>
      </w:r>
      <w:r>
        <w:rPr>
          <w:rFonts w:ascii="Century Gothic" w:hAnsi="Century Gothic" w:cs="Arial"/>
          <w:sz w:val="20"/>
          <w:szCs w:val="20"/>
        </w:rPr>
        <w:t>”</w:t>
      </w:r>
      <w:r>
        <w:rPr>
          <w:rStyle w:val="Refdenotaalpie"/>
          <w:rFonts w:ascii="Century Gothic" w:hAnsi="Century Gothic"/>
          <w:sz w:val="20"/>
          <w:szCs w:val="20"/>
        </w:rPr>
        <w:footnoteReference w:id="24"/>
      </w:r>
      <w:r w:rsidR="009F5062" w:rsidRPr="00BE0B45">
        <w:rPr>
          <w:rFonts w:ascii="Century Gothic" w:hAnsi="Century Gothic" w:cs="Arial"/>
          <w:sz w:val="20"/>
          <w:szCs w:val="20"/>
        </w:rPr>
        <w:t xml:space="preserve">. </w:t>
      </w:r>
    </w:p>
    <w:p w14:paraId="57B55048" w14:textId="77777777" w:rsidR="009F5062" w:rsidRDefault="009F5062" w:rsidP="00B510BC">
      <w:pPr>
        <w:spacing w:line="360" w:lineRule="auto"/>
        <w:jc w:val="both"/>
        <w:rPr>
          <w:rFonts w:ascii="Century Gothic" w:hAnsi="Century Gothic"/>
          <w:sz w:val="22"/>
          <w:szCs w:val="22"/>
        </w:rPr>
      </w:pPr>
    </w:p>
    <w:p w14:paraId="61D5C1EE" w14:textId="77777777" w:rsidR="004514D3" w:rsidRDefault="004514D3" w:rsidP="00B510BC">
      <w:pPr>
        <w:spacing w:line="360" w:lineRule="auto"/>
        <w:jc w:val="both"/>
        <w:rPr>
          <w:rFonts w:ascii="Century Gothic" w:hAnsi="Century Gothic"/>
          <w:sz w:val="22"/>
          <w:szCs w:val="22"/>
        </w:rPr>
      </w:pPr>
    </w:p>
    <w:p w14:paraId="607DB741" w14:textId="77777777" w:rsidR="006137DB" w:rsidRDefault="006137DB" w:rsidP="00B510BC">
      <w:pPr>
        <w:spacing w:line="360" w:lineRule="auto"/>
        <w:jc w:val="both"/>
        <w:rPr>
          <w:rFonts w:ascii="Century Gothic" w:hAnsi="Century Gothic"/>
          <w:sz w:val="22"/>
          <w:szCs w:val="22"/>
        </w:rPr>
      </w:pPr>
      <w:r>
        <w:rPr>
          <w:rFonts w:ascii="Century Gothic" w:hAnsi="Century Gothic"/>
          <w:sz w:val="22"/>
          <w:szCs w:val="22"/>
        </w:rPr>
        <w:t>Así las cosas, es necesario estudiar si con las resoluciones demandadas, esto es, la 221 y la 513</w:t>
      </w:r>
      <w:r w:rsidR="00B21CEF">
        <w:rPr>
          <w:rFonts w:ascii="Century Gothic" w:hAnsi="Century Gothic"/>
          <w:sz w:val="22"/>
          <w:szCs w:val="22"/>
        </w:rPr>
        <w:t>, ambas de 2013</w:t>
      </w:r>
      <w:r>
        <w:rPr>
          <w:rFonts w:ascii="Century Gothic" w:hAnsi="Century Gothic"/>
          <w:sz w:val="22"/>
          <w:szCs w:val="22"/>
        </w:rPr>
        <w:t>, la administración ejerció algunas de la facultades exorbitantes, caso en el cual el tribunal de arbitramento no tenía competen</w:t>
      </w:r>
      <w:r w:rsidR="00AF684B">
        <w:rPr>
          <w:rFonts w:ascii="Century Gothic" w:hAnsi="Century Gothic"/>
          <w:sz w:val="22"/>
          <w:szCs w:val="22"/>
        </w:rPr>
        <w:t>cia o, si por el contrario, aqué</w:t>
      </w:r>
      <w:r>
        <w:rPr>
          <w:rFonts w:ascii="Century Gothic" w:hAnsi="Century Gothic"/>
          <w:sz w:val="22"/>
          <w:szCs w:val="22"/>
        </w:rPr>
        <w:t xml:space="preserve">llas son actos administrativos contractuales susceptibles de ser conocidos por la justicia arbitral. </w:t>
      </w:r>
    </w:p>
    <w:p w14:paraId="51EC12C0" w14:textId="77777777" w:rsidR="00BE0B45" w:rsidRDefault="00BE0B45" w:rsidP="00B510BC">
      <w:pPr>
        <w:spacing w:line="360" w:lineRule="auto"/>
        <w:jc w:val="both"/>
        <w:rPr>
          <w:rFonts w:ascii="Century Gothic" w:hAnsi="Century Gothic"/>
          <w:sz w:val="22"/>
          <w:szCs w:val="22"/>
        </w:rPr>
      </w:pPr>
    </w:p>
    <w:p w14:paraId="68983D4B" w14:textId="77777777" w:rsidR="006137DB" w:rsidRDefault="00EF5AD6" w:rsidP="00B510BC">
      <w:pPr>
        <w:spacing w:line="360" w:lineRule="auto"/>
        <w:jc w:val="both"/>
        <w:rPr>
          <w:rFonts w:ascii="Century Gothic" w:hAnsi="Century Gothic"/>
          <w:sz w:val="22"/>
          <w:szCs w:val="22"/>
        </w:rPr>
      </w:pPr>
      <w:r>
        <w:rPr>
          <w:rFonts w:ascii="Century Gothic" w:hAnsi="Century Gothic"/>
          <w:sz w:val="22"/>
          <w:szCs w:val="22"/>
        </w:rPr>
        <w:t xml:space="preserve">En el encabezado de </w:t>
      </w:r>
      <w:r w:rsidR="006137DB">
        <w:rPr>
          <w:rFonts w:ascii="Century Gothic" w:hAnsi="Century Gothic"/>
          <w:sz w:val="22"/>
          <w:szCs w:val="22"/>
        </w:rPr>
        <w:t>la resolución 221 del 31 de mayo de 2013 se</w:t>
      </w:r>
      <w:r>
        <w:rPr>
          <w:rFonts w:ascii="Century Gothic" w:hAnsi="Century Gothic"/>
          <w:sz w:val="22"/>
          <w:szCs w:val="22"/>
        </w:rPr>
        <w:t xml:space="preserve"> señaló que por medio de ella se “LIQUIDA UNILATERALMENTE EL CONTRATO DE CONCESIÓN No. 054 de 2003, suscrito con LIMPIEZA METROPOLITANA S.A. ESP LIME S.A. ESP”</w:t>
      </w:r>
      <w:r>
        <w:rPr>
          <w:rStyle w:val="Refdenotaalpie"/>
          <w:rFonts w:ascii="Century Gothic" w:hAnsi="Century Gothic"/>
          <w:sz w:val="22"/>
          <w:szCs w:val="22"/>
        </w:rPr>
        <w:footnoteReference w:id="25"/>
      </w:r>
      <w:r>
        <w:rPr>
          <w:rFonts w:ascii="Century Gothic" w:hAnsi="Century Gothic"/>
          <w:sz w:val="22"/>
          <w:szCs w:val="22"/>
        </w:rPr>
        <w:t>.</w:t>
      </w:r>
    </w:p>
    <w:p w14:paraId="33745584" w14:textId="77777777" w:rsidR="00EF5AD6" w:rsidRDefault="00EF5AD6" w:rsidP="00B510BC">
      <w:pPr>
        <w:spacing w:line="360" w:lineRule="auto"/>
        <w:jc w:val="both"/>
        <w:rPr>
          <w:rFonts w:ascii="Century Gothic" w:hAnsi="Century Gothic"/>
          <w:sz w:val="22"/>
          <w:szCs w:val="22"/>
        </w:rPr>
      </w:pPr>
    </w:p>
    <w:p w14:paraId="110178AE" w14:textId="77777777" w:rsidR="00EF5AD6" w:rsidRDefault="00EF5AD6" w:rsidP="00B510BC">
      <w:pPr>
        <w:spacing w:line="360" w:lineRule="auto"/>
        <w:jc w:val="both"/>
        <w:rPr>
          <w:rFonts w:ascii="Century Gothic" w:hAnsi="Century Gothic"/>
          <w:sz w:val="22"/>
          <w:szCs w:val="22"/>
        </w:rPr>
      </w:pPr>
      <w:r>
        <w:rPr>
          <w:rFonts w:ascii="Century Gothic" w:hAnsi="Century Gothic"/>
          <w:sz w:val="22"/>
          <w:szCs w:val="22"/>
        </w:rPr>
        <w:t>Ahora de su contenido se desprende que</w:t>
      </w:r>
      <w:r w:rsidR="008960BD">
        <w:rPr>
          <w:rFonts w:ascii="Century Gothic" w:hAnsi="Century Gothic"/>
          <w:sz w:val="22"/>
          <w:szCs w:val="22"/>
        </w:rPr>
        <w:t xml:space="preserve"> en ella se consignó</w:t>
      </w:r>
      <w:r w:rsidR="00B21CEF">
        <w:rPr>
          <w:rFonts w:ascii="Century Gothic" w:hAnsi="Century Gothic"/>
          <w:sz w:val="22"/>
          <w:szCs w:val="22"/>
        </w:rPr>
        <w:t>,</w:t>
      </w:r>
      <w:r w:rsidR="008960BD">
        <w:rPr>
          <w:rFonts w:ascii="Century Gothic" w:hAnsi="Century Gothic"/>
          <w:sz w:val="22"/>
          <w:szCs w:val="22"/>
        </w:rPr>
        <w:t xml:space="preserve"> en primer lugar</w:t>
      </w:r>
      <w:r w:rsidR="00B21CEF">
        <w:rPr>
          <w:rFonts w:ascii="Century Gothic" w:hAnsi="Century Gothic"/>
          <w:sz w:val="22"/>
          <w:szCs w:val="22"/>
        </w:rPr>
        <w:t>,</w:t>
      </w:r>
      <w:r w:rsidR="008960BD">
        <w:rPr>
          <w:rFonts w:ascii="Century Gothic" w:hAnsi="Century Gothic"/>
          <w:sz w:val="22"/>
          <w:szCs w:val="22"/>
        </w:rPr>
        <w:t xml:space="preserve"> la </w:t>
      </w:r>
      <w:r w:rsidR="00B21CEF">
        <w:rPr>
          <w:rFonts w:ascii="Century Gothic" w:hAnsi="Century Gothic"/>
          <w:sz w:val="22"/>
          <w:szCs w:val="22"/>
        </w:rPr>
        <w:t>naturaleza jurídica de la UAESP;</w:t>
      </w:r>
      <w:r w:rsidR="008960BD">
        <w:rPr>
          <w:rFonts w:ascii="Century Gothic" w:hAnsi="Century Gothic"/>
          <w:sz w:val="22"/>
          <w:szCs w:val="22"/>
        </w:rPr>
        <w:t xml:space="preserve"> posteriormente</w:t>
      </w:r>
      <w:r w:rsidR="00B21CEF">
        <w:rPr>
          <w:rFonts w:ascii="Century Gothic" w:hAnsi="Century Gothic"/>
          <w:sz w:val="22"/>
          <w:szCs w:val="22"/>
        </w:rPr>
        <w:t>,</w:t>
      </w:r>
      <w:r w:rsidR="008960BD">
        <w:rPr>
          <w:rFonts w:ascii="Century Gothic" w:hAnsi="Century Gothic"/>
          <w:sz w:val="22"/>
          <w:szCs w:val="22"/>
        </w:rPr>
        <w:t xml:space="preserve"> se estudió el régimen jurídico del contrato </w:t>
      </w:r>
      <w:r w:rsidR="00063173">
        <w:rPr>
          <w:rFonts w:ascii="Century Gothic" w:hAnsi="Century Gothic"/>
          <w:sz w:val="22"/>
          <w:szCs w:val="22"/>
        </w:rPr>
        <w:t xml:space="preserve">de concesión </w:t>
      </w:r>
      <w:r w:rsidR="00FE1D0F">
        <w:rPr>
          <w:rFonts w:ascii="Century Gothic" w:hAnsi="Century Gothic"/>
          <w:sz w:val="22"/>
          <w:szCs w:val="22"/>
        </w:rPr>
        <w:t>y de la liquidación</w:t>
      </w:r>
      <w:r w:rsidR="00B21CEF">
        <w:rPr>
          <w:rFonts w:ascii="Century Gothic" w:hAnsi="Century Gothic"/>
          <w:sz w:val="22"/>
          <w:szCs w:val="22"/>
        </w:rPr>
        <w:t>,</w:t>
      </w:r>
      <w:r w:rsidR="00FE1D0F">
        <w:rPr>
          <w:rFonts w:ascii="Century Gothic" w:hAnsi="Century Gothic"/>
          <w:sz w:val="22"/>
          <w:szCs w:val="22"/>
        </w:rPr>
        <w:t xml:space="preserve"> para concluir que ambos </w:t>
      </w:r>
      <w:r w:rsidR="00B21CEF">
        <w:rPr>
          <w:rFonts w:ascii="Century Gothic" w:hAnsi="Century Gothic"/>
          <w:sz w:val="22"/>
          <w:szCs w:val="22"/>
        </w:rPr>
        <w:t>se regían por la Ley 80 de 1993;</w:t>
      </w:r>
      <w:r w:rsidR="00FE1D0F">
        <w:rPr>
          <w:rFonts w:ascii="Century Gothic" w:hAnsi="Century Gothic"/>
          <w:sz w:val="22"/>
          <w:szCs w:val="22"/>
        </w:rPr>
        <w:t xml:space="preserve"> luego</w:t>
      </w:r>
      <w:r w:rsidR="00B21CEF">
        <w:rPr>
          <w:rFonts w:ascii="Century Gothic" w:hAnsi="Century Gothic"/>
          <w:sz w:val="22"/>
          <w:szCs w:val="22"/>
        </w:rPr>
        <w:t>,</w:t>
      </w:r>
      <w:r w:rsidR="00FE1D0F">
        <w:rPr>
          <w:rFonts w:ascii="Century Gothic" w:hAnsi="Century Gothic"/>
          <w:sz w:val="22"/>
          <w:szCs w:val="22"/>
        </w:rPr>
        <w:t xml:space="preserve"> se hizo un resumen de las cláusulas del contrato</w:t>
      </w:r>
      <w:r w:rsidR="00B21CEF">
        <w:rPr>
          <w:rFonts w:ascii="Century Gothic" w:hAnsi="Century Gothic"/>
          <w:sz w:val="22"/>
          <w:szCs w:val="22"/>
        </w:rPr>
        <w:t xml:space="preserve"> y</w:t>
      </w:r>
      <w:r w:rsidR="00FE1D0F">
        <w:rPr>
          <w:rFonts w:ascii="Century Gothic" w:hAnsi="Century Gothic"/>
          <w:sz w:val="22"/>
          <w:szCs w:val="22"/>
        </w:rPr>
        <w:t xml:space="preserve"> se relacionó</w:t>
      </w:r>
      <w:r w:rsidR="00AF684B">
        <w:rPr>
          <w:rFonts w:ascii="Century Gothic" w:hAnsi="Century Gothic"/>
          <w:sz w:val="22"/>
          <w:szCs w:val="22"/>
        </w:rPr>
        <w:t xml:space="preserve"> la vigencia del mismo</w:t>
      </w:r>
      <w:r w:rsidR="00B21CEF">
        <w:rPr>
          <w:rFonts w:ascii="Century Gothic" w:hAnsi="Century Gothic"/>
          <w:sz w:val="22"/>
          <w:szCs w:val="22"/>
        </w:rPr>
        <w:t>;</w:t>
      </w:r>
      <w:r w:rsidR="00FE1D0F">
        <w:rPr>
          <w:rFonts w:ascii="Century Gothic" w:hAnsi="Century Gothic"/>
          <w:sz w:val="22"/>
          <w:szCs w:val="22"/>
        </w:rPr>
        <w:t xml:space="preserve"> a continuación</w:t>
      </w:r>
      <w:r w:rsidR="00B21CEF">
        <w:rPr>
          <w:rFonts w:ascii="Century Gothic" w:hAnsi="Century Gothic"/>
          <w:sz w:val="22"/>
          <w:szCs w:val="22"/>
        </w:rPr>
        <w:t>,</w:t>
      </w:r>
      <w:r w:rsidR="00FE1D0F">
        <w:rPr>
          <w:rFonts w:ascii="Century Gothic" w:hAnsi="Century Gothic"/>
          <w:sz w:val="22"/>
          <w:szCs w:val="22"/>
        </w:rPr>
        <w:t xml:space="preserve"> se relacionó la remuneración en favor del contratista por los ítems retribución y poda de árboles, se hizo un recuento de las modificaciones, adiciones y prórrogas del contrato, así como de las garantías </w:t>
      </w:r>
      <w:r w:rsidR="00FE1D0F">
        <w:rPr>
          <w:rFonts w:ascii="Century Gothic" w:hAnsi="Century Gothic"/>
          <w:sz w:val="22"/>
          <w:szCs w:val="22"/>
        </w:rPr>
        <w:lastRenderedPageBreak/>
        <w:t xml:space="preserve">del </w:t>
      </w:r>
      <w:r w:rsidR="00B21CEF">
        <w:rPr>
          <w:rFonts w:ascii="Century Gothic" w:hAnsi="Century Gothic"/>
          <w:sz w:val="22"/>
          <w:szCs w:val="22"/>
        </w:rPr>
        <w:t>mismo</w:t>
      </w:r>
      <w:r w:rsidR="00FE1D0F">
        <w:rPr>
          <w:rFonts w:ascii="Century Gothic" w:hAnsi="Century Gothic"/>
          <w:sz w:val="22"/>
          <w:szCs w:val="22"/>
        </w:rPr>
        <w:t>, se relacionaron los antecedentes de la liquidación de común acuerdo</w:t>
      </w:r>
      <w:r w:rsidR="00B21CEF">
        <w:rPr>
          <w:rFonts w:ascii="Century Gothic" w:hAnsi="Century Gothic"/>
          <w:sz w:val="22"/>
          <w:szCs w:val="22"/>
        </w:rPr>
        <w:t>,</w:t>
      </w:r>
      <w:r w:rsidR="00AB48D4">
        <w:rPr>
          <w:rFonts w:ascii="Century Gothic" w:hAnsi="Century Gothic"/>
          <w:sz w:val="22"/>
          <w:szCs w:val="22"/>
        </w:rPr>
        <w:t xml:space="preserve"> en donde se precisó que</w:t>
      </w:r>
      <w:r w:rsidR="004514D3">
        <w:rPr>
          <w:rFonts w:ascii="Century Gothic" w:hAnsi="Century Gothic"/>
          <w:sz w:val="22"/>
          <w:szCs w:val="22"/>
        </w:rPr>
        <w:t xml:space="preserve">, a pesar de que se entregó un acta de liquidación bilateral suscrita por LIME con salvedades, </w:t>
      </w:r>
      <w:r w:rsidR="00AB48D4" w:rsidRPr="00BE0B45">
        <w:rPr>
          <w:rFonts w:ascii="Century Gothic" w:hAnsi="Century Gothic"/>
          <w:sz w:val="22"/>
          <w:szCs w:val="22"/>
        </w:rPr>
        <w:t>las diferencias que persistían entre las parte</w:t>
      </w:r>
      <w:r w:rsidR="004514D3" w:rsidRPr="00BE0B45">
        <w:rPr>
          <w:rFonts w:ascii="Century Gothic" w:hAnsi="Century Gothic"/>
          <w:sz w:val="22"/>
          <w:szCs w:val="22"/>
        </w:rPr>
        <w:t>s eran sustanciales en cuanto a la reversión de vehículos afectos a la prestación del servicio y la reversión y transferencia de la base de datos, software y licencias, según lo pactado en la cláusula 17 del contrato</w:t>
      </w:r>
      <w:r w:rsidR="00B21CEF" w:rsidRPr="00BE0B45">
        <w:rPr>
          <w:rFonts w:ascii="Century Gothic" w:hAnsi="Century Gothic"/>
          <w:sz w:val="22"/>
          <w:szCs w:val="22"/>
        </w:rPr>
        <w:t>;</w:t>
      </w:r>
      <w:r w:rsidR="00B21CEF">
        <w:rPr>
          <w:rFonts w:ascii="Century Gothic" w:hAnsi="Century Gothic"/>
          <w:sz w:val="22"/>
          <w:szCs w:val="22"/>
        </w:rPr>
        <w:t xml:space="preserve"> y, después, </w:t>
      </w:r>
      <w:r w:rsidR="00DB6A0E">
        <w:rPr>
          <w:rFonts w:ascii="Century Gothic" w:hAnsi="Century Gothic"/>
          <w:sz w:val="22"/>
          <w:szCs w:val="22"/>
        </w:rPr>
        <w:t>se procedió a la verificación del cumplimiento del objeto y de las obligaciones del contrato</w:t>
      </w:r>
      <w:r w:rsidR="00B21CEF">
        <w:rPr>
          <w:rFonts w:ascii="Century Gothic" w:hAnsi="Century Gothic"/>
          <w:sz w:val="22"/>
          <w:szCs w:val="22"/>
        </w:rPr>
        <w:t xml:space="preserve"> y </w:t>
      </w:r>
      <w:r w:rsidR="00FB69E1">
        <w:rPr>
          <w:rFonts w:ascii="Century Gothic" w:hAnsi="Century Gothic"/>
          <w:sz w:val="22"/>
          <w:szCs w:val="22"/>
        </w:rPr>
        <w:t>se determinaron</w:t>
      </w:r>
      <w:r w:rsidR="00B21CEF">
        <w:rPr>
          <w:rFonts w:ascii="Century Gothic" w:hAnsi="Century Gothic"/>
          <w:sz w:val="22"/>
          <w:szCs w:val="22"/>
        </w:rPr>
        <w:t xml:space="preserve">, entonces </w:t>
      </w:r>
      <w:r w:rsidR="00FB69E1">
        <w:rPr>
          <w:rFonts w:ascii="Century Gothic" w:hAnsi="Century Gothic"/>
          <w:sz w:val="22"/>
          <w:szCs w:val="22"/>
        </w:rPr>
        <w:t xml:space="preserve">unos pendientes a cargo del contratista. </w:t>
      </w:r>
    </w:p>
    <w:p w14:paraId="007F68E2" w14:textId="77777777" w:rsidR="00FB69E1" w:rsidRDefault="00FB69E1" w:rsidP="00B510BC">
      <w:pPr>
        <w:spacing w:line="360" w:lineRule="auto"/>
        <w:jc w:val="both"/>
        <w:rPr>
          <w:rFonts w:ascii="Century Gothic" w:hAnsi="Century Gothic"/>
          <w:sz w:val="22"/>
          <w:szCs w:val="22"/>
        </w:rPr>
      </w:pPr>
    </w:p>
    <w:p w14:paraId="32E74606" w14:textId="77777777" w:rsidR="00FB69E1" w:rsidRDefault="00B21CEF" w:rsidP="00B510BC">
      <w:pPr>
        <w:spacing w:line="360" w:lineRule="auto"/>
        <w:jc w:val="both"/>
        <w:rPr>
          <w:rFonts w:ascii="Century Gothic" w:hAnsi="Century Gothic"/>
          <w:sz w:val="22"/>
          <w:szCs w:val="22"/>
        </w:rPr>
      </w:pPr>
      <w:r w:rsidRPr="001E3E9F">
        <w:rPr>
          <w:rFonts w:ascii="Century Gothic" w:hAnsi="Century Gothic"/>
          <w:sz w:val="22"/>
          <w:szCs w:val="22"/>
        </w:rPr>
        <w:t xml:space="preserve">Los </w:t>
      </w:r>
      <w:r w:rsidR="00FB69E1" w:rsidRPr="001E3E9F">
        <w:rPr>
          <w:rFonts w:ascii="Century Gothic" w:hAnsi="Century Gothic"/>
          <w:sz w:val="22"/>
          <w:szCs w:val="22"/>
        </w:rPr>
        <w:t xml:space="preserve">pendientes fueron derivados de la obligación de reversión que la UAESP consideró </w:t>
      </w:r>
      <w:r w:rsidRPr="001E3E9F">
        <w:rPr>
          <w:rFonts w:ascii="Century Gothic" w:hAnsi="Century Gothic"/>
          <w:sz w:val="22"/>
          <w:szCs w:val="22"/>
        </w:rPr>
        <w:t xml:space="preserve">tenía </w:t>
      </w:r>
      <w:r w:rsidR="00FB69E1" w:rsidRPr="001E3E9F">
        <w:rPr>
          <w:rFonts w:ascii="Century Gothic" w:hAnsi="Century Gothic"/>
          <w:sz w:val="22"/>
          <w:szCs w:val="22"/>
        </w:rPr>
        <w:t>LIME S.A. ESP</w:t>
      </w:r>
      <w:r w:rsidRPr="001E3E9F">
        <w:rPr>
          <w:rFonts w:ascii="Century Gothic" w:hAnsi="Century Gothic"/>
          <w:sz w:val="22"/>
          <w:szCs w:val="22"/>
        </w:rPr>
        <w:t>,</w:t>
      </w:r>
      <w:r w:rsidR="00676AE4">
        <w:rPr>
          <w:rFonts w:ascii="Century Gothic" w:hAnsi="Century Gothic"/>
          <w:sz w:val="22"/>
          <w:szCs w:val="22"/>
        </w:rPr>
        <w:t xml:space="preserve"> tanto de los vehículos afectos a la prestación del servicio</w:t>
      </w:r>
      <w:r w:rsidR="00AF684B">
        <w:rPr>
          <w:rFonts w:ascii="Century Gothic" w:hAnsi="Century Gothic"/>
          <w:sz w:val="22"/>
          <w:szCs w:val="22"/>
        </w:rPr>
        <w:t>,</w:t>
      </w:r>
      <w:r w:rsidR="00676AE4">
        <w:rPr>
          <w:rFonts w:ascii="Century Gothic" w:hAnsi="Century Gothic"/>
          <w:sz w:val="22"/>
          <w:szCs w:val="22"/>
        </w:rPr>
        <w:t xml:space="preserve"> como de</w:t>
      </w:r>
      <w:r w:rsidR="00A03640">
        <w:rPr>
          <w:rFonts w:ascii="Century Gothic" w:hAnsi="Century Gothic"/>
          <w:sz w:val="22"/>
          <w:szCs w:val="22"/>
        </w:rPr>
        <w:t xml:space="preserve"> las bases de datos,</w:t>
      </w:r>
      <w:r>
        <w:rPr>
          <w:rFonts w:ascii="Century Gothic" w:hAnsi="Century Gothic"/>
          <w:sz w:val="22"/>
          <w:szCs w:val="22"/>
        </w:rPr>
        <w:t xml:space="preserve"> el</w:t>
      </w:r>
      <w:r w:rsidR="00A03640">
        <w:rPr>
          <w:rFonts w:ascii="Century Gothic" w:hAnsi="Century Gothic"/>
          <w:sz w:val="22"/>
          <w:szCs w:val="22"/>
        </w:rPr>
        <w:t xml:space="preserve"> software y </w:t>
      </w:r>
      <w:r>
        <w:rPr>
          <w:rFonts w:ascii="Century Gothic" w:hAnsi="Century Gothic"/>
          <w:sz w:val="22"/>
          <w:szCs w:val="22"/>
        </w:rPr>
        <w:t xml:space="preserve">las </w:t>
      </w:r>
      <w:r w:rsidR="00A03640">
        <w:rPr>
          <w:rFonts w:ascii="Century Gothic" w:hAnsi="Century Gothic"/>
          <w:sz w:val="22"/>
          <w:szCs w:val="22"/>
        </w:rPr>
        <w:t>licencias directamente referidos a la in</w:t>
      </w:r>
      <w:r>
        <w:rPr>
          <w:rFonts w:ascii="Century Gothic" w:hAnsi="Century Gothic"/>
          <w:sz w:val="22"/>
          <w:szCs w:val="22"/>
        </w:rPr>
        <w:t>formación comercial, financiera</w:t>
      </w:r>
      <w:r w:rsidR="00A03640">
        <w:rPr>
          <w:rFonts w:ascii="Century Gothic" w:hAnsi="Century Gothic"/>
          <w:sz w:val="22"/>
          <w:szCs w:val="22"/>
        </w:rPr>
        <w:t xml:space="preserve"> y operativa del servicio de aseo</w:t>
      </w:r>
      <w:r>
        <w:rPr>
          <w:rFonts w:ascii="Century Gothic" w:hAnsi="Century Gothic"/>
          <w:sz w:val="22"/>
          <w:szCs w:val="22"/>
        </w:rPr>
        <w:t xml:space="preserve">. </w:t>
      </w:r>
      <w:r w:rsidR="00DB6CE4">
        <w:rPr>
          <w:rFonts w:ascii="Century Gothic" w:hAnsi="Century Gothic"/>
          <w:sz w:val="22"/>
          <w:szCs w:val="22"/>
        </w:rPr>
        <w:t>E</w:t>
      </w:r>
      <w:r w:rsidR="00676AE4">
        <w:rPr>
          <w:rFonts w:ascii="Century Gothic" w:hAnsi="Century Gothic"/>
          <w:sz w:val="22"/>
          <w:szCs w:val="22"/>
        </w:rPr>
        <w:t>n efecto</w:t>
      </w:r>
      <w:r w:rsidR="00A03640">
        <w:rPr>
          <w:rFonts w:ascii="Century Gothic" w:hAnsi="Century Gothic"/>
          <w:sz w:val="22"/>
          <w:szCs w:val="22"/>
        </w:rPr>
        <w:t>, frente a</w:t>
      </w:r>
      <w:r w:rsidR="00DB6CE4">
        <w:rPr>
          <w:rFonts w:ascii="Century Gothic" w:hAnsi="Century Gothic"/>
          <w:sz w:val="22"/>
          <w:szCs w:val="22"/>
        </w:rPr>
        <w:t xml:space="preserve"> </w:t>
      </w:r>
      <w:r w:rsidR="00A03640">
        <w:rPr>
          <w:rFonts w:ascii="Century Gothic" w:hAnsi="Century Gothic"/>
          <w:sz w:val="22"/>
          <w:szCs w:val="22"/>
        </w:rPr>
        <w:t>l</w:t>
      </w:r>
      <w:r w:rsidR="00DB6CE4">
        <w:rPr>
          <w:rFonts w:ascii="Century Gothic" w:hAnsi="Century Gothic"/>
          <w:sz w:val="22"/>
          <w:szCs w:val="22"/>
        </w:rPr>
        <w:t>os</w:t>
      </w:r>
      <w:r w:rsidR="00A03640">
        <w:rPr>
          <w:rFonts w:ascii="Century Gothic" w:hAnsi="Century Gothic"/>
          <w:sz w:val="22"/>
          <w:szCs w:val="22"/>
        </w:rPr>
        <w:t xml:space="preserve"> primero</w:t>
      </w:r>
      <w:r w:rsidR="00DB6CE4">
        <w:rPr>
          <w:rFonts w:ascii="Century Gothic" w:hAnsi="Century Gothic"/>
          <w:sz w:val="22"/>
          <w:szCs w:val="22"/>
        </w:rPr>
        <w:t>s</w:t>
      </w:r>
      <w:r w:rsidR="00A03640">
        <w:rPr>
          <w:rFonts w:ascii="Century Gothic" w:hAnsi="Century Gothic"/>
          <w:sz w:val="22"/>
          <w:szCs w:val="22"/>
        </w:rPr>
        <w:t xml:space="preserve"> de ellos</w:t>
      </w:r>
      <w:r w:rsidR="00DB6CE4">
        <w:rPr>
          <w:rFonts w:ascii="Century Gothic" w:hAnsi="Century Gothic"/>
          <w:sz w:val="22"/>
          <w:szCs w:val="22"/>
        </w:rPr>
        <w:t xml:space="preserve">, en la resolución 221 en cita </w:t>
      </w:r>
      <w:r w:rsidR="00676AE4">
        <w:rPr>
          <w:rFonts w:ascii="Century Gothic" w:hAnsi="Century Gothic"/>
          <w:sz w:val="22"/>
          <w:szCs w:val="22"/>
        </w:rPr>
        <w:t>se indicó</w:t>
      </w:r>
      <w:r w:rsidR="00F3098C">
        <w:rPr>
          <w:rFonts w:ascii="Century Gothic" w:hAnsi="Century Gothic"/>
          <w:sz w:val="22"/>
          <w:szCs w:val="22"/>
        </w:rPr>
        <w:t xml:space="preserve"> (transcripción literal)</w:t>
      </w:r>
      <w:r w:rsidR="00676AE4">
        <w:rPr>
          <w:rFonts w:ascii="Century Gothic" w:hAnsi="Century Gothic"/>
          <w:sz w:val="22"/>
          <w:szCs w:val="22"/>
        </w:rPr>
        <w:t xml:space="preserve">: </w:t>
      </w:r>
    </w:p>
    <w:p w14:paraId="6D761631" w14:textId="77777777" w:rsidR="00676AE4" w:rsidRDefault="00676AE4" w:rsidP="00B510BC">
      <w:pPr>
        <w:spacing w:line="360" w:lineRule="auto"/>
        <w:jc w:val="both"/>
        <w:rPr>
          <w:rFonts w:ascii="Century Gothic" w:hAnsi="Century Gothic"/>
          <w:sz w:val="22"/>
          <w:szCs w:val="22"/>
        </w:rPr>
      </w:pPr>
    </w:p>
    <w:p w14:paraId="663E3C1D" w14:textId="77777777" w:rsidR="00676AE4" w:rsidRPr="00201B10" w:rsidRDefault="00D65AA3" w:rsidP="00201B10">
      <w:pPr>
        <w:ind w:left="851" w:right="851"/>
        <w:jc w:val="both"/>
        <w:rPr>
          <w:rFonts w:ascii="Century Gothic" w:hAnsi="Century Gothic"/>
          <w:sz w:val="20"/>
          <w:szCs w:val="20"/>
        </w:rPr>
      </w:pPr>
      <w:r w:rsidRPr="00201B10">
        <w:rPr>
          <w:rFonts w:ascii="Century Gothic" w:hAnsi="Century Gothic"/>
          <w:sz w:val="20"/>
          <w:szCs w:val="20"/>
        </w:rPr>
        <w:t>“U</w:t>
      </w:r>
      <w:r w:rsidR="00676AE4" w:rsidRPr="00201B10">
        <w:rPr>
          <w:rFonts w:ascii="Century Gothic" w:hAnsi="Century Gothic"/>
          <w:sz w:val="20"/>
          <w:szCs w:val="20"/>
        </w:rPr>
        <w:t>no de los elementos esenciales del contrato de concesión es el deber de reversión de los bienes directamente afectados al mismo, sin el cual, o no se produce efecto, o degenera en un contrato diferente. En efecto, una de las notas diferenciadoras del contrato de concesión, en relación a otros tipos contractuales esbozados por nuestro ordenamiento jurídico (por ejemplo, el de obra pública, arrendamiento, etc.), es que los activos que tengan relación indisoluble con el servicio prestado, deben ser transferidos a la entidad concedente (que es a su vez, garante de la prestación oportuna del servicio objeto del contrato)</w:t>
      </w:r>
      <w:r w:rsidRPr="00201B10">
        <w:rPr>
          <w:rFonts w:ascii="Century Gothic" w:hAnsi="Century Gothic"/>
          <w:sz w:val="20"/>
          <w:szCs w:val="20"/>
        </w:rPr>
        <w:t>, sin lugar a compensación económica alguna.</w:t>
      </w:r>
    </w:p>
    <w:p w14:paraId="7C9512C0" w14:textId="77777777" w:rsidR="00D65AA3" w:rsidRPr="00201B10" w:rsidRDefault="00D65AA3" w:rsidP="00201B10">
      <w:pPr>
        <w:ind w:left="851" w:right="851"/>
        <w:jc w:val="both"/>
        <w:rPr>
          <w:rFonts w:ascii="Century Gothic" w:hAnsi="Century Gothic"/>
          <w:sz w:val="20"/>
          <w:szCs w:val="20"/>
        </w:rPr>
      </w:pPr>
    </w:p>
    <w:p w14:paraId="7DFD575E" w14:textId="77777777" w:rsidR="00676AE4" w:rsidRDefault="00D65AA3" w:rsidP="00201B10">
      <w:pPr>
        <w:ind w:left="851" w:right="851"/>
        <w:jc w:val="both"/>
        <w:rPr>
          <w:rFonts w:ascii="Century Gothic" w:hAnsi="Century Gothic"/>
          <w:sz w:val="20"/>
          <w:szCs w:val="20"/>
        </w:rPr>
      </w:pPr>
      <w:r w:rsidRPr="00201B10">
        <w:rPr>
          <w:rFonts w:ascii="Century Gothic" w:hAnsi="Century Gothic"/>
          <w:sz w:val="20"/>
          <w:szCs w:val="20"/>
        </w:rPr>
        <w:t>“Por lo tanto, los activos a revertir, por ser afectos al servicio, resultan indispensables para garantizar su prestación continua e ininterrumpida, una vez el contrato de concesión termine por vencimiento del plazo pactado.</w:t>
      </w:r>
    </w:p>
    <w:p w14:paraId="7B0DA8A8" w14:textId="77777777" w:rsidR="00354CAA" w:rsidRDefault="00354CAA" w:rsidP="00201B10">
      <w:pPr>
        <w:ind w:left="851" w:right="851"/>
        <w:jc w:val="both"/>
        <w:rPr>
          <w:rFonts w:ascii="Century Gothic" w:hAnsi="Century Gothic"/>
          <w:sz w:val="20"/>
          <w:szCs w:val="20"/>
        </w:rPr>
      </w:pPr>
    </w:p>
    <w:p w14:paraId="560C2A71" w14:textId="77777777" w:rsidR="00BE1132" w:rsidRDefault="00BE1132" w:rsidP="00201B10">
      <w:pPr>
        <w:ind w:left="851" w:right="851"/>
        <w:jc w:val="both"/>
        <w:rPr>
          <w:rFonts w:ascii="Century Gothic" w:hAnsi="Century Gothic"/>
          <w:sz w:val="20"/>
          <w:szCs w:val="20"/>
        </w:rPr>
      </w:pPr>
      <w:r>
        <w:rPr>
          <w:rFonts w:ascii="Century Gothic" w:hAnsi="Century Gothic"/>
          <w:sz w:val="20"/>
          <w:szCs w:val="20"/>
        </w:rPr>
        <w:t xml:space="preserve">“Es connatural a un contrato de concesión que con cargo a la tarifa que pagan los usuarios –que tienen la naturaleza de recurso públicos-,  el concesionario financie todos los costos directos e indirectos que ocasiona la prestación del servicio público y obtenga la utilidad que le es lícito percibir. Y dentro de los referidos costos, se encuentra la amortización de los bienes destinados a prestar el servicio, </w:t>
      </w:r>
      <w:r w:rsidRPr="00BE0B45">
        <w:rPr>
          <w:rFonts w:ascii="Century Gothic" w:hAnsi="Century Gothic"/>
          <w:sz w:val="20"/>
          <w:szCs w:val="20"/>
        </w:rPr>
        <w:t>por lo que una vez cumplido el plazo de la concesión y percibidos los ingresos cedidos al concesionario, los referidos bienes deben transferirse a la entidad concedente sin lugar a compensación alguna,</w:t>
      </w:r>
      <w:r>
        <w:rPr>
          <w:rFonts w:ascii="Century Gothic" w:hAnsi="Century Gothic"/>
          <w:sz w:val="20"/>
          <w:szCs w:val="20"/>
        </w:rPr>
        <w:t xml:space="preserve"> pues el valor de los mismos ha quedado recuperado con los ingresos de la concesión…</w:t>
      </w:r>
    </w:p>
    <w:p w14:paraId="2BC5232B" w14:textId="77777777" w:rsidR="00BE1132" w:rsidRDefault="00BE1132" w:rsidP="00201B10">
      <w:pPr>
        <w:ind w:left="851" w:right="851"/>
        <w:jc w:val="both"/>
        <w:rPr>
          <w:rFonts w:ascii="Century Gothic" w:hAnsi="Century Gothic"/>
          <w:sz w:val="20"/>
          <w:szCs w:val="20"/>
        </w:rPr>
      </w:pPr>
    </w:p>
    <w:p w14:paraId="44E2F499" w14:textId="77777777" w:rsidR="00BE1132" w:rsidRPr="00201B10" w:rsidRDefault="00BE1132" w:rsidP="00201B10">
      <w:pPr>
        <w:ind w:left="851" w:right="851"/>
        <w:jc w:val="both"/>
        <w:rPr>
          <w:rFonts w:ascii="Century Gothic" w:hAnsi="Century Gothic"/>
          <w:sz w:val="20"/>
          <w:szCs w:val="20"/>
        </w:rPr>
      </w:pPr>
    </w:p>
    <w:p w14:paraId="51CE7277" w14:textId="77777777" w:rsidR="00956509" w:rsidRPr="00201B10" w:rsidRDefault="00956509" w:rsidP="00201B10">
      <w:pPr>
        <w:ind w:left="851" w:right="851"/>
        <w:jc w:val="both"/>
        <w:rPr>
          <w:rFonts w:ascii="Century Gothic" w:hAnsi="Century Gothic"/>
          <w:sz w:val="20"/>
          <w:szCs w:val="20"/>
        </w:rPr>
      </w:pPr>
      <w:r w:rsidRPr="00201B10">
        <w:rPr>
          <w:rFonts w:ascii="Century Gothic" w:hAnsi="Century Gothic"/>
          <w:sz w:val="20"/>
          <w:szCs w:val="20"/>
        </w:rPr>
        <w:t>“…</w:t>
      </w:r>
    </w:p>
    <w:p w14:paraId="780A13BF" w14:textId="77777777" w:rsidR="00956509" w:rsidRPr="00201B10" w:rsidRDefault="00956509" w:rsidP="00201B10">
      <w:pPr>
        <w:ind w:left="851" w:right="851"/>
        <w:jc w:val="both"/>
        <w:rPr>
          <w:rFonts w:ascii="Century Gothic" w:hAnsi="Century Gothic"/>
          <w:sz w:val="20"/>
          <w:szCs w:val="20"/>
        </w:rPr>
      </w:pPr>
    </w:p>
    <w:p w14:paraId="35A48265" w14:textId="77777777" w:rsidR="00676AE4" w:rsidRPr="00201B10" w:rsidRDefault="00956509" w:rsidP="00201B10">
      <w:pPr>
        <w:ind w:left="851" w:right="851"/>
        <w:jc w:val="both"/>
        <w:rPr>
          <w:rFonts w:ascii="Century Gothic" w:hAnsi="Century Gothic"/>
          <w:sz w:val="20"/>
          <w:szCs w:val="20"/>
        </w:rPr>
      </w:pPr>
      <w:r w:rsidRPr="00201B10">
        <w:rPr>
          <w:rFonts w:ascii="Century Gothic" w:hAnsi="Century Gothic"/>
          <w:sz w:val="20"/>
          <w:szCs w:val="20"/>
        </w:rPr>
        <w:t xml:space="preserve">“Por consiguiente, surge con nitidez que la UAESP no experimenta un incremento injustificado de su patrimonio al exigirle el cumplimiento del deber legal y contractual que se comenta y, bajo la misma línea, LIME S.A. ESP tampoco sufre una merma patrimonial por este concepto, pues los </w:t>
      </w:r>
      <w:r w:rsidRPr="00201B10">
        <w:rPr>
          <w:rFonts w:ascii="Century Gothic" w:hAnsi="Century Gothic"/>
          <w:sz w:val="20"/>
          <w:szCs w:val="20"/>
        </w:rPr>
        <w:lastRenderedPageBreak/>
        <w:t>citados activos han sido repagados por los usuarios del servicio de aseo en la áreas de se</w:t>
      </w:r>
      <w:r w:rsidR="00201B10" w:rsidRPr="00201B10">
        <w:rPr>
          <w:rFonts w:ascii="Century Gothic" w:hAnsi="Century Gothic"/>
          <w:sz w:val="20"/>
          <w:szCs w:val="20"/>
        </w:rPr>
        <w:t>rvicio exclusivo concesionadas”</w:t>
      </w:r>
      <w:r w:rsidR="00201B10" w:rsidRPr="00201B10">
        <w:rPr>
          <w:rStyle w:val="Refdenotaalpie"/>
          <w:rFonts w:ascii="Century Gothic" w:hAnsi="Century Gothic"/>
          <w:sz w:val="20"/>
          <w:szCs w:val="20"/>
        </w:rPr>
        <w:footnoteReference w:id="26"/>
      </w:r>
      <w:r w:rsidR="00201B10" w:rsidRPr="00201B10">
        <w:rPr>
          <w:rFonts w:ascii="Century Gothic" w:hAnsi="Century Gothic"/>
          <w:sz w:val="20"/>
          <w:szCs w:val="20"/>
        </w:rPr>
        <w:t xml:space="preserve"> </w:t>
      </w:r>
      <w:r w:rsidR="00BE1132">
        <w:rPr>
          <w:rFonts w:ascii="Century Gothic" w:hAnsi="Century Gothic"/>
          <w:sz w:val="20"/>
          <w:szCs w:val="20"/>
        </w:rPr>
        <w:t>(se resalta)</w:t>
      </w:r>
      <w:r w:rsidR="00201B10">
        <w:rPr>
          <w:rFonts w:ascii="Century Gothic" w:hAnsi="Century Gothic"/>
          <w:sz w:val="20"/>
          <w:szCs w:val="20"/>
        </w:rPr>
        <w:t>.</w:t>
      </w:r>
    </w:p>
    <w:p w14:paraId="032B27D9" w14:textId="77777777" w:rsidR="00956509" w:rsidRDefault="00956509" w:rsidP="00B510BC">
      <w:pPr>
        <w:spacing w:line="360" w:lineRule="auto"/>
        <w:jc w:val="both"/>
        <w:rPr>
          <w:rFonts w:ascii="Century Gothic" w:hAnsi="Century Gothic"/>
          <w:sz w:val="22"/>
          <w:szCs w:val="22"/>
        </w:rPr>
      </w:pPr>
    </w:p>
    <w:p w14:paraId="29A46A6D" w14:textId="77777777" w:rsidR="00B87043" w:rsidRDefault="00B87043" w:rsidP="00B510BC">
      <w:pPr>
        <w:spacing w:line="360" w:lineRule="auto"/>
        <w:jc w:val="both"/>
        <w:rPr>
          <w:rFonts w:ascii="Century Gothic" w:hAnsi="Century Gothic"/>
          <w:sz w:val="22"/>
          <w:szCs w:val="22"/>
        </w:rPr>
      </w:pPr>
      <w:r>
        <w:rPr>
          <w:rFonts w:ascii="Century Gothic" w:hAnsi="Century Gothic"/>
          <w:sz w:val="22"/>
          <w:szCs w:val="22"/>
        </w:rPr>
        <w:t>Así las cosas, se procedió a la valoración económica de ese pendiente</w:t>
      </w:r>
      <w:r w:rsidR="00201B10">
        <w:rPr>
          <w:rFonts w:ascii="Century Gothic" w:hAnsi="Century Gothic"/>
          <w:sz w:val="22"/>
          <w:szCs w:val="22"/>
        </w:rPr>
        <w:t>:</w:t>
      </w:r>
    </w:p>
    <w:p w14:paraId="2393B317" w14:textId="77777777" w:rsidR="00676AE4" w:rsidRDefault="00676AE4" w:rsidP="00B510BC">
      <w:pPr>
        <w:spacing w:line="360" w:lineRule="auto"/>
        <w:jc w:val="both"/>
        <w:rPr>
          <w:rFonts w:ascii="Century Gothic" w:hAnsi="Century Gothic"/>
          <w:sz w:val="22"/>
          <w:szCs w:val="22"/>
        </w:rPr>
      </w:pPr>
    </w:p>
    <w:p w14:paraId="744A3B84" w14:textId="77777777" w:rsidR="00676AE4" w:rsidRPr="00201B10" w:rsidRDefault="00201B10" w:rsidP="00201B10">
      <w:pPr>
        <w:ind w:left="851" w:right="851"/>
        <w:jc w:val="both"/>
        <w:rPr>
          <w:rFonts w:ascii="Century Gothic" w:hAnsi="Century Gothic"/>
          <w:sz w:val="20"/>
          <w:szCs w:val="20"/>
        </w:rPr>
      </w:pPr>
      <w:r w:rsidRPr="00BE0B45">
        <w:rPr>
          <w:rFonts w:ascii="Century Gothic" w:hAnsi="Century Gothic"/>
          <w:sz w:val="20"/>
          <w:szCs w:val="20"/>
        </w:rPr>
        <w:t>“</w:t>
      </w:r>
      <w:r w:rsidR="00B87043" w:rsidRPr="00BE0B45">
        <w:rPr>
          <w:rFonts w:ascii="Century Gothic" w:hAnsi="Century Gothic"/>
          <w:sz w:val="20"/>
          <w:szCs w:val="20"/>
        </w:rPr>
        <w:t>Valor del pendiente reversión de vehículo afectos a la prestación del servicio:</w:t>
      </w:r>
      <w:r w:rsidR="00B87043" w:rsidRPr="00201B10">
        <w:rPr>
          <w:rFonts w:ascii="Century Gothic" w:hAnsi="Century Gothic"/>
          <w:sz w:val="20"/>
          <w:szCs w:val="20"/>
        </w:rPr>
        <w:t xml:space="preserve"> en consecuencia, la valoración de esta actividad pendiente de LIME S.A ESP es DIECISÉIS MIL CIENTO CATORCE MILLONES CIENTO SESENTA Y SEIS MIL CIENTO CINCUENTA Y SIETE PESOS ($16.114.166.157)</w:t>
      </w:r>
      <w:r>
        <w:rPr>
          <w:rStyle w:val="Refdenotaalpie"/>
          <w:rFonts w:ascii="Century Gothic" w:hAnsi="Century Gothic"/>
          <w:sz w:val="20"/>
          <w:szCs w:val="20"/>
        </w:rPr>
        <w:t>“</w:t>
      </w:r>
      <w:r w:rsidRPr="00201B10">
        <w:rPr>
          <w:rStyle w:val="Refdenotaalpie"/>
          <w:rFonts w:ascii="Century Gothic" w:hAnsi="Century Gothic"/>
          <w:sz w:val="20"/>
          <w:szCs w:val="20"/>
        </w:rPr>
        <w:footnoteReference w:id="27"/>
      </w:r>
      <w:r w:rsidR="00BE1132">
        <w:rPr>
          <w:rStyle w:val="Refdenotaalpie"/>
          <w:rFonts w:ascii="Century Gothic" w:hAnsi="Century Gothic"/>
          <w:sz w:val="20"/>
          <w:szCs w:val="20"/>
        </w:rPr>
        <w:t xml:space="preserve"> </w:t>
      </w:r>
      <w:r w:rsidR="00BE1132" w:rsidRPr="00BE1132">
        <w:rPr>
          <w:rStyle w:val="Refdenotaalpie"/>
          <w:rFonts w:ascii="Century Gothic" w:hAnsi="Century Gothic"/>
          <w:sz w:val="20"/>
          <w:szCs w:val="20"/>
          <w:vertAlign w:val="baseline"/>
        </w:rPr>
        <w:t>(negrillas fuera de texto)</w:t>
      </w:r>
      <w:r w:rsidR="00B87043" w:rsidRPr="00201B10">
        <w:rPr>
          <w:rFonts w:ascii="Century Gothic" w:hAnsi="Century Gothic"/>
          <w:sz w:val="20"/>
          <w:szCs w:val="20"/>
        </w:rPr>
        <w:t>.</w:t>
      </w:r>
    </w:p>
    <w:p w14:paraId="5EDA1FB4" w14:textId="77777777" w:rsidR="00676AE4" w:rsidRDefault="00676AE4" w:rsidP="00B510BC">
      <w:pPr>
        <w:spacing w:line="360" w:lineRule="auto"/>
        <w:jc w:val="both"/>
        <w:rPr>
          <w:rFonts w:ascii="Century Gothic" w:hAnsi="Century Gothic"/>
          <w:sz w:val="22"/>
          <w:szCs w:val="22"/>
        </w:rPr>
      </w:pPr>
    </w:p>
    <w:p w14:paraId="70FF13D4" w14:textId="77777777" w:rsidR="00BE0B45" w:rsidRDefault="005F2EE2" w:rsidP="00B510BC">
      <w:pPr>
        <w:spacing w:line="360" w:lineRule="auto"/>
        <w:jc w:val="both"/>
        <w:rPr>
          <w:rFonts w:ascii="Century Gothic" w:hAnsi="Century Gothic"/>
          <w:sz w:val="22"/>
          <w:szCs w:val="22"/>
        </w:rPr>
      </w:pPr>
      <w:r>
        <w:rPr>
          <w:rFonts w:ascii="Century Gothic" w:hAnsi="Century Gothic"/>
          <w:sz w:val="22"/>
          <w:szCs w:val="22"/>
        </w:rPr>
        <w:t>La Sala encuentra que si bien el acto administrativo habla</w:t>
      </w:r>
      <w:r w:rsidR="00131A7F">
        <w:rPr>
          <w:rFonts w:ascii="Century Gothic" w:hAnsi="Century Gothic"/>
          <w:sz w:val="22"/>
          <w:szCs w:val="22"/>
        </w:rPr>
        <w:t xml:space="preserve"> de una valoración económica de los pendientes, también se refirió a </w:t>
      </w:r>
      <w:r>
        <w:rPr>
          <w:rFonts w:ascii="Century Gothic" w:hAnsi="Century Gothic"/>
          <w:sz w:val="22"/>
          <w:szCs w:val="22"/>
        </w:rPr>
        <w:t xml:space="preserve">la cláusula de reversión ínsita en los contratos de concesión, </w:t>
      </w:r>
      <w:r w:rsidR="00131A7F">
        <w:rPr>
          <w:rFonts w:ascii="Century Gothic" w:hAnsi="Century Gothic"/>
          <w:sz w:val="22"/>
          <w:szCs w:val="22"/>
        </w:rPr>
        <w:t xml:space="preserve">para </w:t>
      </w:r>
      <w:r>
        <w:rPr>
          <w:rFonts w:ascii="Century Gothic" w:hAnsi="Century Gothic"/>
          <w:sz w:val="22"/>
          <w:szCs w:val="22"/>
        </w:rPr>
        <w:t>finalmente</w:t>
      </w:r>
      <w:r w:rsidR="0030588A">
        <w:rPr>
          <w:rFonts w:ascii="Century Gothic" w:hAnsi="Century Gothic"/>
          <w:sz w:val="22"/>
          <w:szCs w:val="22"/>
        </w:rPr>
        <w:t xml:space="preserve"> y con base en ella </w:t>
      </w:r>
      <w:r w:rsidR="00131A7F">
        <w:rPr>
          <w:rFonts w:ascii="Century Gothic" w:hAnsi="Century Gothic"/>
          <w:sz w:val="22"/>
          <w:szCs w:val="22"/>
        </w:rPr>
        <w:t>hacer una compensac</w:t>
      </w:r>
      <w:r w:rsidR="001E3E9F">
        <w:rPr>
          <w:rFonts w:ascii="Century Gothic" w:hAnsi="Century Gothic"/>
          <w:sz w:val="22"/>
          <w:szCs w:val="22"/>
        </w:rPr>
        <w:t>ión económica de esa obligación</w:t>
      </w:r>
      <w:r w:rsidR="00BE0B45">
        <w:rPr>
          <w:rFonts w:ascii="Century Gothic" w:hAnsi="Century Gothic"/>
          <w:sz w:val="22"/>
          <w:szCs w:val="22"/>
        </w:rPr>
        <w:t xml:space="preserve">. </w:t>
      </w:r>
    </w:p>
    <w:p w14:paraId="04A8AB3F" w14:textId="77777777" w:rsidR="00BE0B45" w:rsidRDefault="00BE0B45" w:rsidP="00B510BC">
      <w:pPr>
        <w:spacing w:line="360" w:lineRule="auto"/>
        <w:jc w:val="both"/>
        <w:rPr>
          <w:rFonts w:ascii="Century Gothic" w:hAnsi="Century Gothic"/>
          <w:sz w:val="22"/>
          <w:szCs w:val="22"/>
        </w:rPr>
      </w:pPr>
    </w:p>
    <w:p w14:paraId="55BE53D8" w14:textId="77777777" w:rsidR="0015363A" w:rsidRDefault="00BE0B45" w:rsidP="00B510BC">
      <w:pPr>
        <w:spacing w:line="360" w:lineRule="auto"/>
        <w:jc w:val="both"/>
        <w:rPr>
          <w:rFonts w:ascii="Century Gothic" w:hAnsi="Century Gothic"/>
          <w:sz w:val="22"/>
          <w:szCs w:val="22"/>
        </w:rPr>
      </w:pPr>
      <w:r>
        <w:rPr>
          <w:rFonts w:ascii="Century Gothic" w:hAnsi="Century Gothic"/>
          <w:sz w:val="22"/>
          <w:szCs w:val="22"/>
        </w:rPr>
        <w:t>E</w:t>
      </w:r>
      <w:r w:rsidR="00A03640" w:rsidRPr="00893717">
        <w:rPr>
          <w:rFonts w:ascii="Century Gothic" w:hAnsi="Century Gothic"/>
          <w:sz w:val="22"/>
          <w:szCs w:val="22"/>
        </w:rPr>
        <w:t>n cuanto a la</w:t>
      </w:r>
      <w:r w:rsidR="00A03640">
        <w:rPr>
          <w:rFonts w:ascii="Century Gothic" w:hAnsi="Century Gothic"/>
          <w:sz w:val="22"/>
          <w:szCs w:val="22"/>
        </w:rPr>
        <w:t xml:space="preserve"> reversión y transferencia de las bases de datos, software y licencias directamente referidos a la información comercial, financiera y operativa del servicio de aseo</w:t>
      </w:r>
      <w:r w:rsidR="007A2EDA">
        <w:rPr>
          <w:rFonts w:ascii="Century Gothic" w:hAnsi="Century Gothic"/>
          <w:sz w:val="22"/>
          <w:szCs w:val="22"/>
        </w:rPr>
        <w:t>,</w:t>
      </w:r>
      <w:r w:rsidR="00354CAA">
        <w:rPr>
          <w:rFonts w:ascii="Century Gothic" w:hAnsi="Century Gothic"/>
          <w:sz w:val="22"/>
          <w:szCs w:val="22"/>
        </w:rPr>
        <w:t xml:space="preserve"> en la resolución </w:t>
      </w:r>
      <w:r w:rsidR="007A2EDA">
        <w:rPr>
          <w:rFonts w:ascii="Century Gothic" w:hAnsi="Century Gothic"/>
          <w:sz w:val="22"/>
          <w:szCs w:val="22"/>
        </w:rPr>
        <w:t xml:space="preserve">221 </w:t>
      </w:r>
      <w:r w:rsidR="00354CAA">
        <w:rPr>
          <w:rFonts w:ascii="Century Gothic" w:hAnsi="Century Gothic"/>
          <w:sz w:val="22"/>
          <w:szCs w:val="22"/>
        </w:rPr>
        <w:t>se consider</w:t>
      </w:r>
      <w:r w:rsidR="00C3158B">
        <w:rPr>
          <w:rFonts w:ascii="Century Gothic" w:hAnsi="Century Gothic"/>
          <w:sz w:val="22"/>
          <w:szCs w:val="22"/>
        </w:rPr>
        <w:t>ó</w:t>
      </w:r>
      <w:r w:rsidR="00F3098C">
        <w:rPr>
          <w:rFonts w:ascii="Century Gothic" w:hAnsi="Century Gothic"/>
          <w:sz w:val="22"/>
          <w:szCs w:val="22"/>
        </w:rPr>
        <w:t xml:space="preserve"> (se copia</w:t>
      </w:r>
      <w:r w:rsidR="007A2EDA">
        <w:rPr>
          <w:rFonts w:ascii="Century Gothic" w:hAnsi="Century Gothic"/>
          <w:sz w:val="22"/>
          <w:szCs w:val="22"/>
        </w:rPr>
        <w:t xml:space="preserve"> tal</w:t>
      </w:r>
      <w:r w:rsidR="00F3098C">
        <w:rPr>
          <w:rFonts w:ascii="Century Gothic" w:hAnsi="Century Gothic"/>
          <w:sz w:val="22"/>
          <w:szCs w:val="22"/>
        </w:rPr>
        <w:t xml:space="preserve"> como obra en el original)</w:t>
      </w:r>
      <w:r w:rsidR="00C3158B">
        <w:rPr>
          <w:rFonts w:ascii="Century Gothic" w:hAnsi="Century Gothic"/>
          <w:sz w:val="22"/>
          <w:szCs w:val="22"/>
        </w:rPr>
        <w:t>:</w:t>
      </w:r>
    </w:p>
    <w:p w14:paraId="01A37C02" w14:textId="77777777" w:rsidR="00202941" w:rsidRDefault="00202941" w:rsidP="00B510BC">
      <w:pPr>
        <w:spacing w:line="360" w:lineRule="auto"/>
        <w:jc w:val="both"/>
        <w:rPr>
          <w:rFonts w:ascii="Century Gothic" w:hAnsi="Century Gothic"/>
          <w:sz w:val="22"/>
          <w:szCs w:val="22"/>
        </w:rPr>
      </w:pPr>
    </w:p>
    <w:p w14:paraId="77D919D6" w14:textId="77777777" w:rsidR="00EF5AD6" w:rsidRPr="00B16FAA" w:rsidRDefault="002436D7" w:rsidP="00B16FAA">
      <w:pPr>
        <w:ind w:left="851" w:right="851"/>
        <w:jc w:val="both"/>
        <w:rPr>
          <w:rFonts w:ascii="Century Gothic" w:hAnsi="Century Gothic"/>
          <w:sz w:val="20"/>
          <w:szCs w:val="20"/>
        </w:rPr>
      </w:pPr>
      <w:r w:rsidRPr="00B16FAA">
        <w:rPr>
          <w:rFonts w:ascii="Century Gothic" w:hAnsi="Century Gothic"/>
          <w:sz w:val="20"/>
          <w:szCs w:val="20"/>
        </w:rPr>
        <w:t xml:space="preserve">“8.8.2. Análisis sobre el cumplimiento de la obligación </w:t>
      </w:r>
    </w:p>
    <w:p w14:paraId="5EC12106" w14:textId="77777777" w:rsidR="002436D7" w:rsidRPr="00B16FAA" w:rsidRDefault="002436D7" w:rsidP="00B16FAA">
      <w:pPr>
        <w:ind w:left="851" w:right="851"/>
        <w:jc w:val="both"/>
        <w:rPr>
          <w:rFonts w:ascii="Century Gothic" w:hAnsi="Century Gothic"/>
          <w:sz w:val="20"/>
          <w:szCs w:val="20"/>
        </w:rPr>
      </w:pPr>
    </w:p>
    <w:p w14:paraId="321CD958" w14:textId="77777777" w:rsidR="002436D7" w:rsidRPr="00B16FAA" w:rsidRDefault="002436D7" w:rsidP="00B16FAA">
      <w:pPr>
        <w:ind w:left="851" w:right="851"/>
        <w:jc w:val="both"/>
        <w:rPr>
          <w:rFonts w:ascii="Century Gothic" w:hAnsi="Century Gothic"/>
          <w:sz w:val="20"/>
          <w:szCs w:val="20"/>
        </w:rPr>
      </w:pPr>
      <w:r w:rsidRPr="00B16FAA">
        <w:rPr>
          <w:rFonts w:ascii="Century Gothic" w:hAnsi="Century Gothic"/>
          <w:sz w:val="20"/>
          <w:szCs w:val="20"/>
        </w:rPr>
        <w:t xml:space="preserve">“En atención a la magnitud de la información procesada por LIME S.A. ESP y a la complejidad del software y aplicativos utilizados para su gestión, la reversión y transferencia de la misma debió cumplirse por etapas. </w:t>
      </w:r>
    </w:p>
    <w:p w14:paraId="17CAC99B" w14:textId="77777777" w:rsidR="002436D7" w:rsidRPr="00B16FAA" w:rsidRDefault="002436D7" w:rsidP="00B16FAA">
      <w:pPr>
        <w:ind w:left="851" w:right="851"/>
        <w:jc w:val="both"/>
        <w:rPr>
          <w:rFonts w:ascii="Century Gothic" w:hAnsi="Century Gothic"/>
          <w:sz w:val="20"/>
          <w:szCs w:val="20"/>
        </w:rPr>
      </w:pPr>
    </w:p>
    <w:p w14:paraId="59A50178" w14:textId="77777777" w:rsidR="00356EE9" w:rsidRPr="00B16FAA" w:rsidRDefault="00356EE9" w:rsidP="00B16FAA">
      <w:pPr>
        <w:ind w:left="851" w:right="851"/>
        <w:jc w:val="both"/>
        <w:rPr>
          <w:rFonts w:ascii="Century Gothic" w:hAnsi="Century Gothic"/>
          <w:sz w:val="20"/>
          <w:szCs w:val="20"/>
        </w:rPr>
      </w:pPr>
      <w:r w:rsidRPr="00B16FAA">
        <w:rPr>
          <w:rFonts w:ascii="Century Gothic" w:hAnsi="Century Gothic"/>
          <w:sz w:val="20"/>
          <w:szCs w:val="20"/>
        </w:rPr>
        <w:t xml:space="preserve">“Así, como quedó expuesta </w:t>
      </w:r>
      <w:r w:rsidRPr="00B16FAA">
        <w:rPr>
          <w:rFonts w:ascii="Century Gothic" w:hAnsi="Century Gothic"/>
          <w:i/>
          <w:sz w:val="20"/>
          <w:szCs w:val="20"/>
        </w:rPr>
        <w:t xml:space="preserve">supra, </w:t>
      </w:r>
      <w:r w:rsidRPr="00B16FAA">
        <w:rPr>
          <w:rFonts w:ascii="Century Gothic" w:hAnsi="Century Gothic"/>
          <w:sz w:val="20"/>
          <w:szCs w:val="20"/>
        </w:rPr>
        <w:t xml:space="preserve">el 23 de abril de 2012 se llevó a cabo la diligencia de reversión por parte de LIME S.A. ESP en favor de la UAESP, únicamente de la información técnico operativa y de </w:t>
      </w:r>
      <w:proofErr w:type="spellStart"/>
      <w:r w:rsidRPr="00B16FAA">
        <w:rPr>
          <w:rFonts w:ascii="Century Gothic" w:hAnsi="Century Gothic"/>
          <w:sz w:val="20"/>
          <w:szCs w:val="20"/>
        </w:rPr>
        <w:t>PQR’s</w:t>
      </w:r>
      <w:proofErr w:type="spellEnd"/>
      <w:r w:rsidRPr="00B16FAA">
        <w:rPr>
          <w:rFonts w:ascii="Century Gothic" w:hAnsi="Century Gothic"/>
          <w:sz w:val="20"/>
          <w:szCs w:val="20"/>
        </w:rPr>
        <w:t xml:space="preserve"> contenida en el Formato Único de Inventario Documental (FUID) presentado por el concesionario a la entidad… </w:t>
      </w:r>
    </w:p>
    <w:p w14:paraId="2A364158" w14:textId="77777777" w:rsidR="00356EE9" w:rsidRPr="00B16FAA" w:rsidRDefault="00356EE9" w:rsidP="00B16FAA">
      <w:pPr>
        <w:ind w:left="851" w:right="851"/>
        <w:jc w:val="both"/>
        <w:rPr>
          <w:rFonts w:ascii="Century Gothic" w:hAnsi="Century Gothic"/>
          <w:sz w:val="20"/>
          <w:szCs w:val="20"/>
        </w:rPr>
      </w:pPr>
    </w:p>
    <w:p w14:paraId="7E75A442" w14:textId="77777777" w:rsidR="00356EE9" w:rsidRPr="00B16FAA" w:rsidRDefault="00356EE9" w:rsidP="00B16FAA">
      <w:pPr>
        <w:ind w:left="851" w:right="851"/>
        <w:jc w:val="both"/>
        <w:rPr>
          <w:rFonts w:ascii="Century Gothic" w:hAnsi="Century Gothic"/>
          <w:i/>
          <w:sz w:val="20"/>
          <w:szCs w:val="20"/>
        </w:rPr>
      </w:pPr>
      <w:r w:rsidRPr="00B16FAA">
        <w:rPr>
          <w:rFonts w:ascii="Century Gothic" w:hAnsi="Century Gothic"/>
          <w:sz w:val="20"/>
          <w:szCs w:val="20"/>
        </w:rPr>
        <w:t>“…</w:t>
      </w:r>
    </w:p>
    <w:p w14:paraId="022B6946" w14:textId="77777777" w:rsidR="00EF5AD6" w:rsidRPr="00B16FAA" w:rsidRDefault="00EF5AD6" w:rsidP="00B16FAA">
      <w:pPr>
        <w:ind w:left="851" w:right="851"/>
        <w:jc w:val="both"/>
        <w:rPr>
          <w:rFonts w:ascii="Century Gothic" w:hAnsi="Century Gothic"/>
          <w:sz w:val="20"/>
          <w:szCs w:val="20"/>
        </w:rPr>
      </w:pPr>
    </w:p>
    <w:p w14:paraId="5672481E" w14:textId="77777777" w:rsidR="00EF5AD6" w:rsidRPr="00BE0B45" w:rsidRDefault="00356EE9" w:rsidP="00B16FAA">
      <w:pPr>
        <w:ind w:left="851" w:right="851"/>
        <w:jc w:val="both"/>
        <w:rPr>
          <w:rFonts w:ascii="Century Gothic" w:hAnsi="Century Gothic"/>
          <w:b/>
          <w:sz w:val="20"/>
          <w:szCs w:val="20"/>
        </w:rPr>
      </w:pPr>
      <w:r w:rsidRPr="00BE0B45">
        <w:rPr>
          <w:rFonts w:ascii="Century Gothic" w:hAnsi="Century Gothic"/>
          <w:b/>
          <w:sz w:val="20"/>
          <w:szCs w:val="20"/>
        </w:rPr>
        <w:t>“Sin embargo, LIME S.A. ESP no se avino al cumplimiento cabal de lo pactado en la Cláusula 17 del Contrato y de los previsto en el numeral 3.3.3 de la Resolución No. 113 de 2003, en punto a la reversión y transferencia de las bases de datos, software y licencias directamente referidos a la información comercial, financiera y operativa del servicio de aseo.</w:t>
      </w:r>
    </w:p>
    <w:p w14:paraId="79458EC0" w14:textId="77777777" w:rsidR="0039095B" w:rsidRPr="00BE0B45" w:rsidRDefault="0039095B" w:rsidP="00B16FAA">
      <w:pPr>
        <w:ind w:left="851" w:right="851"/>
        <w:jc w:val="both"/>
        <w:rPr>
          <w:rFonts w:ascii="Century Gothic" w:hAnsi="Century Gothic"/>
          <w:b/>
          <w:sz w:val="20"/>
          <w:szCs w:val="20"/>
        </w:rPr>
      </w:pPr>
    </w:p>
    <w:p w14:paraId="7C824326" w14:textId="77777777" w:rsidR="0039095B" w:rsidRPr="00BE0B45" w:rsidRDefault="0039095B" w:rsidP="00B16FAA">
      <w:pPr>
        <w:ind w:left="851" w:right="851"/>
        <w:jc w:val="both"/>
        <w:rPr>
          <w:rFonts w:ascii="Century Gothic" w:hAnsi="Century Gothic"/>
          <w:b/>
          <w:sz w:val="20"/>
          <w:szCs w:val="20"/>
        </w:rPr>
      </w:pPr>
      <w:r w:rsidRPr="00BE0B45">
        <w:rPr>
          <w:rFonts w:ascii="Century Gothic" w:hAnsi="Century Gothic"/>
          <w:b/>
          <w:sz w:val="20"/>
          <w:szCs w:val="20"/>
        </w:rPr>
        <w:t>“…</w:t>
      </w:r>
    </w:p>
    <w:p w14:paraId="2C56FC1F" w14:textId="77777777" w:rsidR="0039095B" w:rsidRPr="00BE0B45" w:rsidRDefault="0039095B" w:rsidP="00B16FAA">
      <w:pPr>
        <w:ind w:left="851" w:right="851"/>
        <w:jc w:val="both"/>
        <w:rPr>
          <w:rFonts w:ascii="Century Gothic" w:hAnsi="Century Gothic"/>
          <w:b/>
          <w:sz w:val="20"/>
          <w:szCs w:val="20"/>
        </w:rPr>
      </w:pPr>
    </w:p>
    <w:p w14:paraId="2012F9B8" w14:textId="77777777" w:rsidR="0039095B" w:rsidRDefault="0039095B" w:rsidP="00B16FAA">
      <w:pPr>
        <w:ind w:left="851" w:right="851"/>
        <w:jc w:val="both"/>
        <w:rPr>
          <w:rFonts w:ascii="Century Gothic" w:hAnsi="Century Gothic"/>
          <w:sz w:val="20"/>
          <w:szCs w:val="20"/>
        </w:rPr>
      </w:pPr>
      <w:r w:rsidRPr="00BE0B45">
        <w:rPr>
          <w:rFonts w:ascii="Century Gothic" w:hAnsi="Century Gothic"/>
          <w:b/>
          <w:sz w:val="20"/>
          <w:szCs w:val="20"/>
        </w:rPr>
        <w:t>“Por consiguiente, corresponde ordenar a la sociedad LIME S.A ESP dar cumplimiento estricto a lo pactado en la Cláusula 17 del Contrato y</w:t>
      </w:r>
      <w:r w:rsidRPr="00B16FAA">
        <w:rPr>
          <w:rFonts w:ascii="Century Gothic" w:hAnsi="Century Gothic"/>
          <w:sz w:val="20"/>
          <w:szCs w:val="20"/>
        </w:rPr>
        <w:t xml:space="preserve"> a lo establecido en la Resolución No. 113 de 2003, conforme a los lineamientos señalados en el siguiente numera</w:t>
      </w:r>
      <w:r w:rsidRPr="0079129A">
        <w:rPr>
          <w:rFonts w:ascii="Century Gothic" w:hAnsi="Century Gothic"/>
          <w:sz w:val="20"/>
          <w:szCs w:val="20"/>
        </w:rPr>
        <w:t>l.</w:t>
      </w:r>
    </w:p>
    <w:p w14:paraId="1302D420" w14:textId="77777777" w:rsidR="00092EF2" w:rsidRPr="00B16FAA" w:rsidRDefault="00092EF2" w:rsidP="00B16FAA">
      <w:pPr>
        <w:ind w:left="851" w:right="851"/>
        <w:jc w:val="both"/>
        <w:rPr>
          <w:rFonts w:ascii="Century Gothic" w:hAnsi="Century Gothic"/>
          <w:sz w:val="20"/>
          <w:szCs w:val="20"/>
        </w:rPr>
      </w:pPr>
    </w:p>
    <w:p w14:paraId="6E907FA7" w14:textId="77777777" w:rsidR="00092EF2" w:rsidRPr="0079129A" w:rsidRDefault="00092EF2" w:rsidP="0079129A">
      <w:pPr>
        <w:ind w:left="851" w:right="851"/>
        <w:jc w:val="both"/>
        <w:rPr>
          <w:rFonts w:ascii="Century Gothic" w:hAnsi="Century Gothic"/>
          <w:sz w:val="20"/>
          <w:szCs w:val="20"/>
        </w:rPr>
      </w:pPr>
      <w:r w:rsidRPr="0079129A">
        <w:rPr>
          <w:rFonts w:ascii="Century Gothic" w:hAnsi="Century Gothic"/>
          <w:sz w:val="20"/>
          <w:szCs w:val="20"/>
        </w:rPr>
        <w:t>“8.2.3. Obligaciones post-contractuales a cargo del concesionario</w:t>
      </w:r>
    </w:p>
    <w:p w14:paraId="387E1411" w14:textId="77777777" w:rsidR="00092EF2" w:rsidRPr="0079129A" w:rsidRDefault="00092EF2" w:rsidP="0079129A">
      <w:pPr>
        <w:ind w:left="851" w:right="851"/>
        <w:jc w:val="both"/>
        <w:rPr>
          <w:rFonts w:ascii="Century Gothic" w:hAnsi="Century Gothic"/>
          <w:sz w:val="20"/>
          <w:szCs w:val="20"/>
        </w:rPr>
      </w:pPr>
    </w:p>
    <w:p w14:paraId="57D4A751" w14:textId="77777777" w:rsidR="00092EF2" w:rsidRPr="0079129A" w:rsidRDefault="00092EF2" w:rsidP="0079129A">
      <w:pPr>
        <w:ind w:left="851" w:right="851"/>
        <w:jc w:val="both"/>
        <w:rPr>
          <w:rFonts w:ascii="Century Gothic" w:hAnsi="Century Gothic"/>
          <w:sz w:val="20"/>
          <w:szCs w:val="20"/>
        </w:rPr>
      </w:pPr>
      <w:r w:rsidRPr="0079129A">
        <w:rPr>
          <w:rFonts w:ascii="Century Gothic" w:hAnsi="Century Gothic"/>
          <w:sz w:val="20"/>
          <w:szCs w:val="20"/>
        </w:rPr>
        <w:t xml:space="preserve">“En atención a las no conformidades detectadas por la UAESP, la sociedad LIME S.A ESP deberá llevar a cabo las siguientes actividades: </w:t>
      </w:r>
    </w:p>
    <w:p w14:paraId="1423B1C9" w14:textId="77777777" w:rsidR="00092EF2" w:rsidRPr="0079129A" w:rsidRDefault="00092EF2" w:rsidP="0079129A">
      <w:pPr>
        <w:ind w:left="851" w:right="851"/>
        <w:jc w:val="both"/>
        <w:rPr>
          <w:rFonts w:ascii="Century Gothic" w:hAnsi="Century Gothic"/>
          <w:sz w:val="20"/>
          <w:szCs w:val="20"/>
        </w:rPr>
      </w:pPr>
    </w:p>
    <w:p w14:paraId="386819F4" w14:textId="77777777" w:rsidR="00092EF2" w:rsidRPr="0079129A" w:rsidRDefault="00092EF2" w:rsidP="0079129A">
      <w:pPr>
        <w:ind w:left="851" w:right="851"/>
        <w:jc w:val="both"/>
        <w:rPr>
          <w:rFonts w:ascii="Century Gothic" w:hAnsi="Century Gothic"/>
          <w:sz w:val="20"/>
          <w:szCs w:val="20"/>
        </w:rPr>
      </w:pPr>
      <w:r w:rsidRPr="0079129A">
        <w:rPr>
          <w:rFonts w:ascii="Century Gothic" w:hAnsi="Century Gothic"/>
          <w:sz w:val="20"/>
          <w:szCs w:val="20"/>
        </w:rPr>
        <w:t xml:space="preserve">“1. Completar la definición de los modelos de datos para los módulos reliquidaciones y PQR del sistema comercial, financiero y de PQR denominado SISPO. </w:t>
      </w:r>
    </w:p>
    <w:p w14:paraId="0CB86662" w14:textId="77777777" w:rsidR="00092EF2" w:rsidRPr="0079129A" w:rsidRDefault="00092EF2" w:rsidP="0079129A">
      <w:pPr>
        <w:ind w:left="851" w:right="851"/>
        <w:jc w:val="both"/>
        <w:rPr>
          <w:rFonts w:ascii="Century Gothic" w:hAnsi="Century Gothic"/>
          <w:sz w:val="20"/>
          <w:szCs w:val="20"/>
        </w:rPr>
      </w:pPr>
      <w:r w:rsidRPr="0079129A">
        <w:rPr>
          <w:rFonts w:ascii="Century Gothic" w:hAnsi="Century Gothic"/>
          <w:sz w:val="20"/>
          <w:szCs w:val="20"/>
        </w:rPr>
        <w:t xml:space="preserve">2. Facilitar la instalación del software y de la base de datos del servidor, para el arranque y puesta en marcha del software SISPO. </w:t>
      </w:r>
    </w:p>
    <w:p w14:paraId="193C6EAF" w14:textId="77777777" w:rsidR="00092EF2" w:rsidRPr="0079129A" w:rsidRDefault="00092EF2" w:rsidP="0079129A">
      <w:pPr>
        <w:ind w:left="851" w:right="851"/>
        <w:jc w:val="both"/>
        <w:rPr>
          <w:rFonts w:ascii="Century Gothic" w:hAnsi="Century Gothic"/>
          <w:sz w:val="20"/>
          <w:szCs w:val="20"/>
        </w:rPr>
      </w:pPr>
      <w:r w:rsidRPr="0079129A">
        <w:rPr>
          <w:rFonts w:ascii="Century Gothic" w:hAnsi="Century Gothic"/>
          <w:sz w:val="20"/>
          <w:szCs w:val="20"/>
        </w:rPr>
        <w:t xml:space="preserve">3. Para permitir la verificación de los manuales funcionales para operar cada uno de los módulos de SISPO, se deberá suministrar asistencia técnica para instalar y configurar el sistema en servidores de la UAESP o de quien ésta designe. </w:t>
      </w:r>
    </w:p>
    <w:p w14:paraId="3E6EE214" w14:textId="77777777" w:rsidR="00092EF2" w:rsidRPr="0079129A" w:rsidRDefault="00092EF2" w:rsidP="0079129A">
      <w:pPr>
        <w:ind w:left="851" w:right="851"/>
        <w:jc w:val="both"/>
        <w:rPr>
          <w:rFonts w:ascii="Century Gothic" w:hAnsi="Century Gothic"/>
          <w:sz w:val="20"/>
          <w:szCs w:val="20"/>
        </w:rPr>
      </w:pPr>
      <w:r w:rsidRPr="0079129A">
        <w:rPr>
          <w:rFonts w:ascii="Century Gothic" w:hAnsi="Century Gothic"/>
          <w:sz w:val="20"/>
          <w:szCs w:val="20"/>
        </w:rPr>
        <w:t xml:space="preserve">4. Permitir la validación manual de seguridad, una vez se encuentre instalado el sistema de información. </w:t>
      </w:r>
    </w:p>
    <w:p w14:paraId="3EE3DD13" w14:textId="77777777" w:rsidR="00092EF2" w:rsidRPr="00BE0B45" w:rsidRDefault="00582E0F" w:rsidP="0079129A">
      <w:pPr>
        <w:ind w:left="851" w:right="851"/>
        <w:jc w:val="both"/>
        <w:rPr>
          <w:rFonts w:ascii="Century Gothic" w:hAnsi="Century Gothic"/>
          <w:sz w:val="20"/>
          <w:szCs w:val="20"/>
        </w:rPr>
      </w:pPr>
      <w:r w:rsidRPr="00BE0B45">
        <w:rPr>
          <w:rFonts w:ascii="Century Gothic" w:hAnsi="Century Gothic"/>
          <w:sz w:val="20"/>
          <w:szCs w:val="20"/>
        </w:rPr>
        <w:t>5. Entregar el inventario de software y licenciamiento objeto del proceso de reversión.</w:t>
      </w:r>
    </w:p>
    <w:p w14:paraId="46A50A81" w14:textId="77777777" w:rsidR="00582E0F" w:rsidRPr="0079129A" w:rsidRDefault="00582E0F" w:rsidP="0079129A">
      <w:pPr>
        <w:ind w:left="851" w:right="851"/>
        <w:jc w:val="both"/>
        <w:rPr>
          <w:rFonts w:ascii="Century Gothic" w:hAnsi="Century Gothic"/>
          <w:sz w:val="20"/>
          <w:szCs w:val="20"/>
        </w:rPr>
      </w:pPr>
      <w:r w:rsidRPr="0079129A">
        <w:rPr>
          <w:rFonts w:ascii="Century Gothic" w:hAnsi="Century Gothic"/>
          <w:sz w:val="20"/>
          <w:szCs w:val="20"/>
        </w:rPr>
        <w:t xml:space="preserve">6. Transferir las licencias de los productos del software, de mercado y pertenecientes a terceros, utilizados en el desarrollo y puesta en funcionamiento del sistema a la UAESP. </w:t>
      </w:r>
    </w:p>
    <w:p w14:paraId="4490C038" w14:textId="77777777" w:rsidR="00582E0F" w:rsidRPr="0079129A" w:rsidRDefault="00582E0F" w:rsidP="0079129A">
      <w:pPr>
        <w:ind w:left="851" w:right="851"/>
        <w:jc w:val="both"/>
        <w:rPr>
          <w:rFonts w:ascii="Century Gothic" w:hAnsi="Century Gothic"/>
          <w:sz w:val="20"/>
          <w:szCs w:val="20"/>
        </w:rPr>
      </w:pPr>
      <w:r w:rsidRPr="0079129A">
        <w:rPr>
          <w:rFonts w:ascii="Century Gothic" w:hAnsi="Century Gothic"/>
          <w:sz w:val="20"/>
          <w:szCs w:val="20"/>
        </w:rPr>
        <w:t xml:space="preserve">7. Entregar la documentación técnica y funcional actualizada de los sistemas relacionada con el análisis y diseño funcional. </w:t>
      </w:r>
    </w:p>
    <w:p w14:paraId="002AF785" w14:textId="77777777" w:rsidR="00EE2CE6" w:rsidRPr="0079129A" w:rsidRDefault="00EE2CE6" w:rsidP="0079129A">
      <w:pPr>
        <w:ind w:left="851" w:right="851"/>
        <w:jc w:val="both"/>
        <w:rPr>
          <w:rFonts w:ascii="Century Gothic" w:hAnsi="Century Gothic"/>
          <w:sz w:val="20"/>
          <w:szCs w:val="20"/>
        </w:rPr>
      </w:pPr>
      <w:r w:rsidRPr="0079129A">
        <w:rPr>
          <w:rFonts w:ascii="Century Gothic" w:hAnsi="Century Gothic"/>
          <w:sz w:val="20"/>
          <w:szCs w:val="20"/>
        </w:rPr>
        <w:t xml:space="preserve">8. Prestar asesoría y acompañamiento técnico para la instalación y configuración de los sistemas (base de datos y aplicativo) en los servidores de cómputo de la UAESP. </w:t>
      </w:r>
    </w:p>
    <w:p w14:paraId="0B664E42" w14:textId="77777777" w:rsidR="00EE2CE6" w:rsidRPr="0079129A" w:rsidRDefault="00EE2CE6" w:rsidP="0079129A">
      <w:pPr>
        <w:ind w:left="851" w:right="851"/>
        <w:jc w:val="both"/>
        <w:rPr>
          <w:rFonts w:ascii="Century Gothic" w:hAnsi="Century Gothic"/>
          <w:sz w:val="20"/>
          <w:szCs w:val="20"/>
        </w:rPr>
      </w:pPr>
      <w:r w:rsidRPr="0079129A">
        <w:rPr>
          <w:rFonts w:ascii="Century Gothic" w:hAnsi="Century Gothic"/>
          <w:sz w:val="20"/>
          <w:szCs w:val="20"/>
        </w:rPr>
        <w:t>9. Prestar asistencia técnica para la puesta en funcionamiento de los sistemas (base de datos y aplicativo) y capacitación a los usuarios de la UAESP.</w:t>
      </w:r>
    </w:p>
    <w:p w14:paraId="6ED50282" w14:textId="77777777" w:rsidR="00EE2CE6" w:rsidRPr="00BE0B45" w:rsidRDefault="00EE2CE6" w:rsidP="0079129A">
      <w:pPr>
        <w:ind w:left="851" w:right="851"/>
        <w:jc w:val="both"/>
        <w:rPr>
          <w:rFonts w:ascii="Century Gothic" w:hAnsi="Century Gothic"/>
          <w:sz w:val="20"/>
          <w:szCs w:val="20"/>
        </w:rPr>
      </w:pPr>
      <w:r w:rsidRPr="00BE0B45">
        <w:rPr>
          <w:rFonts w:ascii="Century Gothic" w:hAnsi="Century Gothic"/>
          <w:sz w:val="20"/>
          <w:szCs w:val="20"/>
        </w:rPr>
        <w:t>10. Transferir el código fuente de la base de datos y de aplicación, el software de instalació</w:t>
      </w:r>
      <w:r w:rsidR="000F17AE" w:rsidRPr="00BE0B45">
        <w:rPr>
          <w:rFonts w:ascii="Century Gothic" w:hAnsi="Century Gothic"/>
          <w:sz w:val="20"/>
          <w:szCs w:val="20"/>
        </w:rPr>
        <w:t>n para el sistema comercial, financiero y de PQR (SISPO).</w:t>
      </w:r>
    </w:p>
    <w:p w14:paraId="7CCE16D8" w14:textId="77777777" w:rsidR="000F17AE" w:rsidRPr="00BE0B45" w:rsidRDefault="000F17AE" w:rsidP="0079129A">
      <w:pPr>
        <w:ind w:left="851" w:right="851"/>
        <w:jc w:val="both"/>
        <w:rPr>
          <w:rFonts w:ascii="Century Gothic" w:hAnsi="Century Gothic"/>
          <w:sz w:val="20"/>
          <w:szCs w:val="20"/>
        </w:rPr>
      </w:pPr>
      <w:r w:rsidRPr="00BE0B45">
        <w:rPr>
          <w:rFonts w:ascii="Century Gothic" w:hAnsi="Century Gothic"/>
          <w:sz w:val="20"/>
          <w:szCs w:val="20"/>
        </w:rPr>
        <w:t>11. Transferir el código fuente de base de datos y de aplicación, así como el software de instalación y la documentación técnica y funcional requerida para la puesta en marcha del sistema técnico operativo empleado por el concesionario.</w:t>
      </w:r>
    </w:p>
    <w:p w14:paraId="094F6777" w14:textId="77777777" w:rsidR="00092EF2" w:rsidRPr="00BE0B45" w:rsidRDefault="00F13B1C" w:rsidP="0079129A">
      <w:pPr>
        <w:ind w:left="851" w:right="851"/>
        <w:jc w:val="both"/>
        <w:rPr>
          <w:rFonts w:ascii="Century Gothic" w:hAnsi="Century Gothic"/>
          <w:sz w:val="20"/>
          <w:szCs w:val="20"/>
        </w:rPr>
      </w:pPr>
      <w:r w:rsidRPr="00BE0B45">
        <w:rPr>
          <w:rFonts w:ascii="Century Gothic" w:hAnsi="Century Gothic"/>
          <w:sz w:val="20"/>
          <w:szCs w:val="20"/>
        </w:rPr>
        <w:t xml:space="preserve">12. Ceder o adquirir en favor de la UAESP el licenciamiento que permita soportar, mantener o evolucionar (hacer desarrollo de software) de los sistemas de información ya mencionados. </w:t>
      </w:r>
    </w:p>
    <w:p w14:paraId="4640F19C" w14:textId="77777777" w:rsidR="00F13B1C" w:rsidRPr="0079129A" w:rsidRDefault="00F13B1C" w:rsidP="0079129A">
      <w:pPr>
        <w:ind w:left="851" w:right="851"/>
        <w:jc w:val="both"/>
        <w:rPr>
          <w:rFonts w:ascii="Century Gothic" w:hAnsi="Century Gothic"/>
          <w:sz w:val="20"/>
          <w:szCs w:val="20"/>
        </w:rPr>
      </w:pPr>
      <w:r w:rsidRPr="00BE0B45">
        <w:rPr>
          <w:rFonts w:ascii="Century Gothic" w:hAnsi="Century Gothic"/>
          <w:sz w:val="20"/>
          <w:szCs w:val="20"/>
        </w:rPr>
        <w:t>13. Certificar los costos en que incurrió LIME</w:t>
      </w:r>
      <w:r w:rsidRPr="0079129A">
        <w:rPr>
          <w:rFonts w:ascii="Century Gothic" w:hAnsi="Century Gothic"/>
          <w:sz w:val="20"/>
          <w:szCs w:val="20"/>
        </w:rPr>
        <w:t xml:space="preserve"> S.A. ESP para el montaje y funcionamiento de (i) el sistema de información, aplicativos, bases de datos, software, plataforma y licencias de la información comercial y financiera y (ii) el sistema de información, aplicativos, bases de datos, software, plataforma y licencias de la información técnico-operativa. </w:t>
      </w:r>
    </w:p>
    <w:p w14:paraId="4481BC0C" w14:textId="77777777" w:rsidR="00573135" w:rsidRPr="0079129A" w:rsidRDefault="0039095B" w:rsidP="0079129A">
      <w:pPr>
        <w:ind w:left="851" w:right="851"/>
        <w:jc w:val="both"/>
        <w:rPr>
          <w:rFonts w:ascii="Century Gothic" w:hAnsi="Century Gothic"/>
          <w:sz w:val="20"/>
          <w:szCs w:val="20"/>
        </w:rPr>
      </w:pPr>
      <w:r w:rsidRPr="0079129A">
        <w:rPr>
          <w:rFonts w:ascii="Century Gothic" w:hAnsi="Century Gothic"/>
          <w:sz w:val="20"/>
          <w:szCs w:val="20"/>
        </w:rPr>
        <w:t>“</w:t>
      </w:r>
      <w:r w:rsidR="00573135" w:rsidRPr="0079129A">
        <w:rPr>
          <w:rFonts w:ascii="Century Gothic" w:hAnsi="Century Gothic"/>
          <w:sz w:val="20"/>
          <w:szCs w:val="20"/>
        </w:rPr>
        <w:t>Las actividades mencionadas en el presente numeral deberán ser desarrolladas por LIME S.A. ESP a más tardar dentro de tardar dentro de un (1) mes calendario siguiente a la firmeza de la presente Resolución, ante la Oficina de Tecnologías de la Información y las Comunicaciones de la UAESP, dependencia que recibirá, verificará, validará y analizará las entregas y acompañamientos que efect</w:t>
      </w:r>
      <w:r w:rsidR="0079129A">
        <w:rPr>
          <w:rFonts w:ascii="Century Gothic" w:hAnsi="Century Gothic"/>
          <w:sz w:val="20"/>
          <w:szCs w:val="20"/>
        </w:rPr>
        <w:t>úe el concesionario”</w:t>
      </w:r>
      <w:r w:rsidR="0079129A" w:rsidRPr="0079129A">
        <w:rPr>
          <w:rStyle w:val="Refdenotaalpie"/>
          <w:rFonts w:ascii="Century Gothic" w:hAnsi="Century Gothic"/>
          <w:sz w:val="20"/>
          <w:szCs w:val="20"/>
        </w:rPr>
        <w:footnoteReference w:id="28"/>
      </w:r>
      <w:r w:rsidR="0079129A">
        <w:rPr>
          <w:rFonts w:ascii="Century Gothic" w:hAnsi="Century Gothic"/>
          <w:sz w:val="20"/>
          <w:szCs w:val="20"/>
        </w:rPr>
        <w:t xml:space="preserve"> (se resalta)</w:t>
      </w:r>
      <w:r w:rsidR="0079129A" w:rsidRPr="0079129A">
        <w:rPr>
          <w:rFonts w:ascii="Century Gothic" w:hAnsi="Century Gothic"/>
          <w:sz w:val="20"/>
          <w:szCs w:val="20"/>
        </w:rPr>
        <w:t>.</w:t>
      </w:r>
    </w:p>
    <w:p w14:paraId="4017F20D" w14:textId="77777777" w:rsidR="00573135" w:rsidRDefault="00573135" w:rsidP="00B510BC">
      <w:pPr>
        <w:spacing w:line="360" w:lineRule="auto"/>
        <w:jc w:val="both"/>
        <w:rPr>
          <w:rFonts w:ascii="Century Gothic" w:hAnsi="Century Gothic"/>
          <w:sz w:val="22"/>
          <w:szCs w:val="22"/>
        </w:rPr>
      </w:pPr>
    </w:p>
    <w:p w14:paraId="71ADA075" w14:textId="77777777" w:rsidR="0079129A" w:rsidRDefault="00657E1E" w:rsidP="00B510BC">
      <w:pPr>
        <w:spacing w:line="360" w:lineRule="auto"/>
        <w:jc w:val="both"/>
        <w:rPr>
          <w:rFonts w:ascii="Century Gothic" w:hAnsi="Century Gothic"/>
          <w:sz w:val="22"/>
          <w:szCs w:val="22"/>
        </w:rPr>
      </w:pPr>
      <w:r>
        <w:rPr>
          <w:rFonts w:ascii="Century Gothic" w:hAnsi="Century Gothic"/>
          <w:sz w:val="22"/>
          <w:szCs w:val="22"/>
        </w:rPr>
        <w:t>Del estudio que se realizó en el aparte de la resolución acabada de transcribir, se encuentra que se buscó definir el cumplimiento de las obligaciones a cargo del contratista de</w:t>
      </w:r>
      <w:r w:rsidR="007A2EDA">
        <w:rPr>
          <w:rFonts w:ascii="Century Gothic" w:hAnsi="Century Gothic"/>
          <w:sz w:val="22"/>
          <w:szCs w:val="22"/>
        </w:rPr>
        <w:t>rivadas</w:t>
      </w:r>
      <w:r>
        <w:rPr>
          <w:rFonts w:ascii="Century Gothic" w:hAnsi="Century Gothic"/>
          <w:sz w:val="22"/>
          <w:szCs w:val="22"/>
        </w:rPr>
        <w:t xml:space="preserve"> de la cláusula 17 del contrato, relacionada con </w:t>
      </w:r>
      <w:r w:rsidR="007A2EDA">
        <w:rPr>
          <w:rFonts w:ascii="Century Gothic" w:hAnsi="Century Gothic"/>
          <w:sz w:val="22"/>
          <w:szCs w:val="22"/>
        </w:rPr>
        <w:t xml:space="preserve">la </w:t>
      </w:r>
      <w:r>
        <w:rPr>
          <w:rFonts w:ascii="Century Gothic" w:hAnsi="Century Gothic"/>
          <w:sz w:val="22"/>
          <w:szCs w:val="22"/>
        </w:rPr>
        <w:t>reversión de las bases de datos</w:t>
      </w:r>
      <w:r w:rsidR="003734F0">
        <w:rPr>
          <w:rFonts w:ascii="Century Gothic" w:hAnsi="Century Gothic"/>
          <w:sz w:val="22"/>
          <w:szCs w:val="22"/>
        </w:rPr>
        <w:t xml:space="preserve"> y </w:t>
      </w:r>
      <w:r w:rsidR="007A2EDA">
        <w:rPr>
          <w:rFonts w:ascii="Century Gothic" w:hAnsi="Century Gothic"/>
          <w:sz w:val="22"/>
          <w:szCs w:val="22"/>
        </w:rPr>
        <w:t>d</w:t>
      </w:r>
      <w:r w:rsidR="003734F0">
        <w:rPr>
          <w:rFonts w:ascii="Century Gothic" w:hAnsi="Century Gothic"/>
          <w:sz w:val="22"/>
          <w:szCs w:val="22"/>
        </w:rPr>
        <w:t>el</w:t>
      </w:r>
      <w:r>
        <w:rPr>
          <w:rFonts w:ascii="Century Gothic" w:hAnsi="Century Gothic"/>
          <w:sz w:val="22"/>
          <w:szCs w:val="22"/>
        </w:rPr>
        <w:t xml:space="preserve"> software del servicio de aseo</w:t>
      </w:r>
      <w:r w:rsidR="00F3098C">
        <w:rPr>
          <w:rFonts w:ascii="Century Gothic" w:hAnsi="Century Gothic"/>
          <w:sz w:val="22"/>
          <w:szCs w:val="22"/>
        </w:rPr>
        <w:t xml:space="preserve">, en la que se pactó: </w:t>
      </w:r>
    </w:p>
    <w:p w14:paraId="2CF18A23" w14:textId="77777777" w:rsidR="0079129A" w:rsidRDefault="0079129A" w:rsidP="00B510BC">
      <w:pPr>
        <w:spacing w:line="360" w:lineRule="auto"/>
        <w:jc w:val="both"/>
        <w:rPr>
          <w:rFonts w:ascii="Century Gothic" w:hAnsi="Century Gothic"/>
          <w:sz w:val="22"/>
          <w:szCs w:val="22"/>
        </w:rPr>
      </w:pPr>
    </w:p>
    <w:p w14:paraId="494D2E44" w14:textId="77777777" w:rsidR="008B49D5" w:rsidRPr="003734F0" w:rsidRDefault="008B49D5" w:rsidP="003734F0">
      <w:pPr>
        <w:ind w:left="851" w:right="851"/>
        <w:jc w:val="both"/>
        <w:rPr>
          <w:rFonts w:ascii="Century Gothic" w:hAnsi="Century Gothic"/>
          <w:sz w:val="20"/>
          <w:szCs w:val="20"/>
        </w:rPr>
      </w:pPr>
      <w:r w:rsidRPr="003734F0">
        <w:rPr>
          <w:rFonts w:ascii="Century Gothic" w:hAnsi="Century Gothic"/>
          <w:sz w:val="20"/>
          <w:szCs w:val="20"/>
        </w:rPr>
        <w:lastRenderedPageBreak/>
        <w:t>“CLÁUSULA 17. –RESTITUCIÓN DE BIENES Y REVERSIÓN DE INFORMACIÓN.</w:t>
      </w:r>
    </w:p>
    <w:p w14:paraId="30F4C078" w14:textId="77777777" w:rsidR="00657E1E" w:rsidRPr="003734F0" w:rsidRDefault="008B49D5" w:rsidP="003734F0">
      <w:pPr>
        <w:ind w:left="851" w:right="851"/>
        <w:jc w:val="both"/>
        <w:rPr>
          <w:rFonts w:ascii="Century Gothic" w:hAnsi="Century Gothic"/>
          <w:sz w:val="20"/>
          <w:szCs w:val="20"/>
        </w:rPr>
      </w:pPr>
      <w:r w:rsidRPr="003734F0">
        <w:rPr>
          <w:rFonts w:ascii="Century Gothic" w:hAnsi="Century Gothic"/>
          <w:sz w:val="20"/>
          <w:szCs w:val="20"/>
        </w:rPr>
        <w:t xml:space="preserve">A la terminación del contrato de concesión por cualquier causa todos los bienes que hayan sido entregados por el Distrito Capital al CONCESIONARIO serán restituidos a éste, sin costo alguno, con todas las mejoras que le hubieren sido introducidas.  </w:t>
      </w:r>
    </w:p>
    <w:p w14:paraId="3888864C" w14:textId="77777777" w:rsidR="00657E1E" w:rsidRPr="003734F0" w:rsidRDefault="00657E1E" w:rsidP="003734F0">
      <w:pPr>
        <w:ind w:left="851" w:right="851"/>
        <w:jc w:val="both"/>
        <w:rPr>
          <w:rFonts w:ascii="Century Gothic" w:hAnsi="Century Gothic"/>
          <w:sz w:val="20"/>
          <w:szCs w:val="20"/>
        </w:rPr>
      </w:pPr>
    </w:p>
    <w:p w14:paraId="6894EF1E" w14:textId="77777777" w:rsidR="00657E1E" w:rsidRPr="00BE0B45" w:rsidRDefault="008B49D5" w:rsidP="003734F0">
      <w:pPr>
        <w:ind w:left="851" w:right="851"/>
        <w:jc w:val="both"/>
        <w:rPr>
          <w:rFonts w:ascii="Century Gothic" w:hAnsi="Century Gothic"/>
          <w:sz w:val="20"/>
          <w:szCs w:val="20"/>
        </w:rPr>
      </w:pPr>
      <w:r w:rsidRPr="00BE0B45">
        <w:rPr>
          <w:rFonts w:ascii="Century Gothic" w:hAnsi="Century Gothic"/>
          <w:sz w:val="20"/>
          <w:szCs w:val="20"/>
        </w:rPr>
        <w:t xml:space="preserve">“Así mismo será objeto de reversión a la finalización del contrato por cualquier causa y sin costo alguno, la totalidad del software, incluida la base de datos desarrollada, con todas sus actualizaciones, modernizaciones y demás variaciones resultantes de un proceso permanente de adaptación y mejoramiento. Junto con la información se entregará toda la base documental que soporta la misma, debidamente catalogada y organizada, así como los programas (software) utilizados para el manejo de la base de datos, incluyendo las plataformas y los desarrollos realizados sobre ellas. El proceso de restitución y reversión se hará a la luz de los establecido en el Reglamento Comercial.  </w:t>
      </w:r>
    </w:p>
    <w:p w14:paraId="34A6461D" w14:textId="77777777" w:rsidR="0079129A" w:rsidRPr="00BE0B45" w:rsidRDefault="0079129A" w:rsidP="003734F0">
      <w:pPr>
        <w:ind w:left="851" w:right="851"/>
        <w:jc w:val="both"/>
        <w:rPr>
          <w:rFonts w:ascii="Century Gothic" w:hAnsi="Century Gothic"/>
          <w:sz w:val="20"/>
          <w:szCs w:val="20"/>
        </w:rPr>
      </w:pPr>
    </w:p>
    <w:p w14:paraId="69DC95CF" w14:textId="77777777" w:rsidR="00EF5AD6" w:rsidRPr="003734F0" w:rsidRDefault="008B49D5" w:rsidP="003734F0">
      <w:pPr>
        <w:ind w:left="851" w:right="851"/>
        <w:jc w:val="both"/>
        <w:rPr>
          <w:rFonts w:ascii="Century Gothic" w:hAnsi="Century Gothic"/>
          <w:sz w:val="20"/>
          <w:szCs w:val="20"/>
        </w:rPr>
      </w:pPr>
      <w:r w:rsidRPr="003734F0">
        <w:rPr>
          <w:rFonts w:ascii="Century Gothic" w:hAnsi="Century Gothic"/>
          <w:sz w:val="20"/>
          <w:szCs w:val="20"/>
        </w:rPr>
        <w:t>“Con este último propósito, el CONCESIONARIO adoptará las medida que sean necesarias para que la licencias respectivas puedan transferirse a la UESP a la finalización del contrato, sin consto alguno para ésta”</w:t>
      </w:r>
      <w:r w:rsidRPr="003734F0">
        <w:rPr>
          <w:rStyle w:val="Refdenotaalpie"/>
          <w:rFonts w:ascii="Century Gothic" w:hAnsi="Century Gothic"/>
          <w:sz w:val="20"/>
          <w:szCs w:val="20"/>
        </w:rPr>
        <w:footnoteReference w:id="29"/>
      </w:r>
      <w:r w:rsidR="00F3098C">
        <w:rPr>
          <w:rFonts w:ascii="Century Gothic" w:hAnsi="Century Gothic"/>
          <w:sz w:val="20"/>
          <w:szCs w:val="20"/>
        </w:rPr>
        <w:t xml:space="preserve"> (se resalta)</w:t>
      </w:r>
      <w:r w:rsidRPr="003734F0">
        <w:rPr>
          <w:rFonts w:ascii="Century Gothic" w:hAnsi="Century Gothic"/>
          <w:sz w:val="20"/>
          <w:szCs w:val="20"/>
        </w:rPr>
        <w:t>.</w:t>
      </w:r>
    </w:p>
    <w:p w14:paraId="4E6C06C8" w14:textId="77777777" w:rsidR="008B49D5" w:rsidRDefault="008B49D5" w:rsidP="00B510BC">
      <w:pPr>
        <w:spacing w:line="360" w:lineRule="auto"/>
        <w:jc w:val="both"/>
        <w:rPr>
          <w:rFonts w:ascii="Century Gothic" w:hAnsi="Century Gothic"/>
          <w:sz w:val="22"/>
          <w:szCs w:val="22"/>
        </w:rPr>
      </w:pPr>
    </w:p>
    <w:p w14:paraId="214D05AB" w14:textId="77777777" w:rsidR="002A6331" w:rsidRDefault="002A6331" w:rsidP="00B510BC">
      <w:pPr>
        <w:spacing w:line="360" w:lineRule="auto"/>
        <w:jc w:val="both"/>
        <w:rPr>
          <w:rFonts w:ascii="Century Gothic" w:hAnsi="Century Gothic"/>
          <w:sz w:val="22"/>
          <w:szCs w:val="22"/>
        </w:rPr>
      </w:pPr>
      <w:r>
        <w:rPr>
          <w:rFonts w:ascii="Century Gothic" w:hAnsi="Century Gothic"/>
          <w:sz w:val="22"/>
          <w:szCs w:val="22"/>
        </w:rPr>
        <w:t>Finalmente</w:t>
      </w:r>
      <w:r w:rsidR="00F3098C">
        <w:rPr>
          <w:rFonts w:ascii="Century Gothic" w:hAnsi="Century Gothic"/>
          <w:sz w:val="22"/>
          <w:szCs w:val="22"/>
        </w:rPr>
        <w:t>,</w:t>
      </w:r>
      <w:r>
        <w:rPr>
          <w:rFonts w:ascii="Century Gothic" w:hAnsi="Century Gothic"/>
          <w:sz w:val="22"/>
          <w:szCs w:val="22"/>
        </w:rPr>
        <w:t xml:space="preserve"> se ordenó dar cumplimiento </w:t>
      </w:r>
      <w:r w:rsidR="007A2EDA">
        <w:rPr>
          <w:rFonts w:ascii="Century Gothic" w:hAnsi="Century Gothic"/>
          <w:sz w:val="22"/>
          <w:szCs w:val="22"/>
        </w:rPr>
        <w:t>a</w:t>
      </w:r>
      <w:r>
        <w:rPr>
          <w:rFonts w:ascii="Century Gothic" w:hAnsi="Century Gothic"/>
          <w:sz w:val="22"/>
          <w:szCs w:val="22"/>
        </w:rPr>
        <w:t xml:space="preserve"> lo pactado en esta cláusula</w:t>
      </w:r>
      <w:r w:rsidR="007A2EDA">
        <w:rPr>
          <w:rFonts w:ascii="Century Gothic" w:hAnsi="Century Gothic"/>
          <w:sz w:val="22"/>
          <w:szCs w:val="22"/>
        </w:rPr>
        <w:t>,</w:t>
      </w:r>
      <w:r>
        <w:rPr>
          <w:rFonts w:ascii="Century Gothic" w:hAnsi="Century Gothic"/>
          <w:sz w:val="22"/>
          <w:szCs w:val="22"/>
        </w:rPr>
        <w:t xml:space="preserve"> para lo cual se establecieron una</w:t>
      </w:r>
      <w:r w:rsidR="007A2EDA">
        <w:rPr>
          <w:rFonts w:ascii="Century Gothic" w:hAnsi="Century Gothic"/>
          <w:sz w:val="22"/>
          <w:szCs w:val="22"/>
        </w:rPr>
        <w:t>s</w:t>
      </w:r>
      <w:r>
        <w:rPr>
          <w:rFonts w:ascii="Century Gothic" w:hAnsi="Century Gothic"/>
          <w:sz w:val="22"/>
          <w:szCs w:val="22"/>
        </w:rPr>
        <w:t xml:space="preserve"> obligaciones</w:t>
      </w:r>
      <w:r w:rsidR="00BE0B45">
        <w:rPr>
          <w:rFonts w:ascii="Century Gothic" w:hAnsi="Century Gothic"/>
          <w:sz w:val="22"/>
          <w:szCs w:val="22"/>
        </w:rPr>
        <w:t xml:space="preserve">. </w:t>
      </w:r>
    </w:p>
    <w:p w14:paraId="22DF30E3" w14:textId="77777777" w:rsidR="00BE0B45" w:rsidRDefault="00BE0B45" w:rsidP="00B510BC">
      <w:pPr>
        <w:spacing w:line="360" w:lineRule="auto"/>
        <w:jc w:val="both"/>
        <w:rPr>
          <w:rFonts w:ascii="Century Gothic" w:hAnsi="Century Gothic"/>
          <w:sz w:val="22"/>
          <w:szCs w:val="22"/>
        </w:rPr>
      </w:pPr>
    </w:p>
    <w:p w14:paraId="67633E0B" w14:textId="77777777" w:rsidR="00975F16" w:rsidRPr="00604D78" w:rsidRDefault="00975F16" w:rsidP="00975F16">
      <w:pPr>
        <w:spacing w:line="360" w:lineRule="auto"/>
        <w:ind w:right="46"/>
        <w:jc w:val="both"/>
        <w:rPr>
          <w:rFonts w:ascii="Century Gothic" w:hAnsi="Century Gothic" w:cs="Tahoma"/>
          <w:sz w:val="22"/>
          <w:szCs w:val="22"/>
        </w:rPr>
      </w:pPr>
      <w:r>
        <w:rPr>
          <w:rFonts w:ascii="Century Gothic" w:hAnsi="Century Gothic" w:cs="Tahoma"/>
          <w:sz w:val="22"/>
          <w:szCs w:val="22"/>
        </w:rPr>
        <w:t>En efecto, l</w:t>
      </w:r>
      <w:r w:rsidRPr="00604D78">
        <w:rPr>
          <w:rFonts w:ascii="Century Gothic" w:hAnsi="Century Gothic" w:cs="Tahoma"/>
          <w:sz w:val="22"/>
          <w:szCs w:val="22"/>
        </w:rPr>
        <w:t>a liquidación del contrato se ha entendido como un corte de cuentas entre las partes contratantes, es la etapa final del negocio jurídico donde se hace el  balance económico, jurídico y técnico de lo ejecutado y se define el estado en que queda el c</w:t>
      </w:r>
      <w:r>
        <w:rPr>
          <w:rFonts w:ascii="Century Gothic" w:hAnsi="Century Gothic" w:cs="Tahoma"/>
          <w:sz w:val="22"/>
          <w:szCs w:val="22"/>
        </w:rPr>
        <w:t>ontrato después de su ejecución</w:t>
      </w:r>
      <w:r w:rsidRPr="00604D78">
        <w:rPr>
          <w:rFonts w:ascii="Century Gothic" w:hAnsi="Century Gothic" w:cs="Tahoma"/>
          <w:sz w:val="22"/>
          <w:szCs w:val="22"/>
        </w:rPr>
        <w:t xml:space="preserve"> o terminación por cualquier otra causa. En ese sentido se ha pronunciado esta Sección</w:t>
      </w:r>
      <w:r w:rsidR="007A2EDA">
        <w:rPr>
          <w:rFonts w:ascii="Century Gothic" w:hAnsi="Century Gothic" w:cs="Tahoma"/>
          <w:sz w:val="22"/>
          <w:szCs w:val="22"/>
        </w:rPr>
        <w:t>, así</w:t>
      </w:r>
      <w:r w:rsidRPr="00604D78">
        <w:rPr>
          <w:rFonts w:ascii="Century Gothic" w:hAnsi="Century Gothic" w:cs="Tahoma"/>
          <w:sz w:val="22"/>
          <w:szCs w:val="22"/>
        </w:rPr>
        <w:t xml:space="preserve">: </w:t>
      </w:r>
    </w:p>
    <w:p w14:paraId="65501412" w14:textId="77777777" w:rsidR="00975F16" w:rsidRDefault="00975F16" w:rsidP="00975F16">
      <w:pPr>
        <w:ind w:left="851" w:right="851"/>
        <w:jc w:val="both"/>
        <w:rPr>
          <w:rFonts w:ascii="Century Gothic" w:hAnsi="Century Gothic" w:cs="Arial"/>
          <w:sz w:val="20"/>
          <w:szCs w:val="20"/>
        </w:rPr>
      </w:pPr>
    </w:p>
    <w:p w14:paraId="4C1EDBD7" w14:textId="77777777" w:rsidR="00975F16" w:rsidRPr="00604D78" w:rsidRDefault="00975F16" w:rsidP="00975F16">
      <w:pPr>
        <w:ind w:left="851" w:right="851"/>
        <w:jc w:val="both"/>
        <w:rPr>
          <w:rFonts w:ascii="Century Gothic" w:hAnsi="Century Gothic" w:cs="Tahoma"/>
          <w:sz w:val="20"/>
          <w:szCs w:val="20"/>
        </w:rPr>
      </w:pPr>
      <w:r w:rsidRPr="00604D78">
        <w:rPr>
          <w:rFonts w:ascii="Century Gothic" w:hAnsi="Century Gothic" w:cs="Arial"/>
          <w:sz w:val="20"/>
          <w:szCs w:val="20"/>
        </w:rPr>
        <w:t>“La Jurisprudencia ha establecido que el alcance y sentido de la liquidación definitiva de un contrato es el de un verdadero balance o corte de cuentas, lo cual permite determinar si alguna de las partes de un contrato le debe algo a la otra u otras y de ser así, cuánto es el monto del valor adeudado”</w:t>
      </w:r>
      <w:r>
        <w:rPr>
          <w:rStyle w:val="Refdenotaalpie"/>
          <w:rFonts w:ascii="Century Gothic" w:hAnsi="Century Gothic" w:cs="Arial"/>
          <w:sz w:val="20"/>
          <w:szCs w:val="20"/>
        </w:rPr>
        <w:footnoteReference w:id="30"/>
      </w:r>
      <w:r>
        <w:rPr>
          <w:rFonts w:ascii="Century Gothic" w:hAnsi="Century Gothic" w:cs="Arial"/>
          <w:sz w:val="20"/>
          <w:szCs w:val="20"/>
        </w:rPr>
        <w:t>.</w:t>
      </w:r>
    </w:p>
    <w:p w14:paraId="56E4B71F" w14:textId="77777777" w:rsidR="00975F16" w:rsidRDefault="00975F16" w:rsidP="00B510BC">
      <w:pPr>
        <w:spacing w:line="360" w:lineRule="auto"/>
        <w:jc w:val="both"/>
        <w:rPr>
          <w:rFonts w:ascii="Century Gothic" w:hAnsi="Century Gothic"/>
          <w:sz w:val="22"/>
          <w:szCs w:val="22"/>
        </w:rPr>
      </w:pPr>
    </w:p>
    <w:p w14:paraId="1F520F4F" w14:textId="77777777" w:rsidR="00975F16" w:rsidRDefault="00D77C2D" w:rsidP="00B510BC">
      <w:pPr>
        <w:spacing w:line="360" w:lineRule="auto"/>
        <w:jc w:val="both"/>
        <w:rPr>
          <w:rFonts w:ascii="Century Gothic" w:hAnsi="Century Gothic"/>
          <w:sz w:val="22"/>
          <w:szCs w:val="22"/>
        </w:rPr>
      </w:pPr>
      <w:r w:rsidRPr="00A4057D">
        <w:rPr>
          <w:rFonts w:ascii="Century Gothic" w:hAnsi="Century Gothic"/>
          <w:sz w:val="22"/>
          <w:szCs w:val="22"/>
        </w:rPr>
        <w:t>Adicionalmente</w:t>
      </w:r>
      <w:r w:rsidR="00780FB4" w:rsidRPr="00A4057D">
        <w:rPr>
          <w:rFonts w:ascii="Century Gothic" w:hAnsi="Century Gothic"/>
          <w:sz w:val="22"/>
          <w:szCs w:val="22"/>
        </w:rPr>
        <w:t>,</w:t>
      </w:r>
      <w:r w:rsidRPr="00A4057D">
        <w:rPr>
          <w:rFonts w:ascii="Century Gothic" w:hAnsi="Century Gothic"/>
          <w:sz w:val="22"/>
          <w:szCs w:val="22"/>
        </w:rPr>
        <w:t xml:space="preserve"> se destaca</w:t>
      </w:r>
      <w:r w:rsidRPr="00D77C2D">
        <w:rPr>
          <w:rFonts w:ascii="Century Gothic" w:hAnsi="Century Gothic"/>
          <w:sz w:val="22"/>
          <w:szCs w:val="22"/>
        </w:rPr>
        <w:t xml:space="preserve"> que el acto de liquidación unilateral del contrato tiene un contenido económico indiscutible, toda vez que compendia el finiquito de las cuentas del contrato a su terminación y establece el saldo final a pagar, a favor del contratista o a su cargo, según sea el caso. Lo anterior significa que, finamente, las diferencias que surgen sobre el estado de liquidación ado</w:t>
      </w:r>
      <w:r w:rsidR="00780FB4">
        <w:rPr>
          <w:rFonts w:ascii="Century Gothic" w:hAnsi="Century Gothic"/>
          <w:sz w:val="22"/>
          <w:szCs w:val="22"/>
        </w:rPr>
        <w:t>ptado en el acto administrativo</w:t>
      </w:r>
      <w:r w:rsidRPr="00D77C2D">
        <w:rPr>
          <w:rFonts w:ascii="Century Gothic" w:hAnsi="Century Gothic"/>
          <w:sz w:val="22"/>
          <w:szCs w:val="22"/>
        </w:rPr>
        <w:t xml:space="preserve"> son de carácter económico.</w:t>
      </w:r>
    </w:p>
    <w:p w14:paraId="2A220485" w14:textId="77777777" w:rsidR="00BE0B45" w:rsidRDefault="00BE0B45" w:rsidP="00B510BC">
      <w:pPr>
        <w:spacing w:line="360" w:lineRule="auto"/>
        <w:jc w:val="both"/>
        <w:rPr>
          <w:rFonts w:ascii="Century Gothic" w:hAnsi="Century Gothic"/>
          <w:sz w:val="22"/>
          <w:szCs w:val="22"/>
        </w:rPr>
      </w:pPr>
    </w:p>
    <w:p w14:paraId="76142C58" w14:textId="77777777" w:rsidR="00BE0B45" w:rsidRDefault="00BE0B45" w:rsidP="00B510BC">
      <w:pPr>
        <w:spacing w:line="360" w:lineRule="auto"/>
        <w:jc w:val="both"/>
        <w:rPr>
          <w:rFonts w:ascii="Century Gothic" w:hAnsi="Century Gothic"/>
          <w:sz w:val="22"/>
          <w:szCs w:val="22"/>
        </w:rPr>
      </w:pPr>
      <w:r>
        <w:rPr>
          <w:rFonts w:ascii="Century Gothic" w:hAnsi="Century Gothic"/>
          <w:sz w:val="22"/>
          <w:szCs w:val="22"/>
        </w:rPr>
        <w:t>En ese mism</w:t>
      </w:r>
      <w:r w:rsidR="00457CC2">
        <w:rPr>
          <w:rFonts w:ascii="Century Gothic" w:hAnsi="Century Gothic"/>
          <w:sz w:val="22"/>
          <w:szCs w:val="22"/>
        </w:rPr>
        <w:t xml:space="preserve">o sentido </w:t>
      </w:r>
      <w:r>
        <w:rPr>
          <w:rFonts w:ascii="Century Gothic" w:hAnsi="Century Gothic"/>
          <w:sz w:val="22"/>
          <w:szCs w:val="22"/>
        </w:rPr>
        <w:t xml:space="preserve">y de conformidad con la jurisprudencia citada previamente, el estudio que realizan los árbitros sobre el acto de liquidación en el que se incluye </w:t>
      </w:r>
      <w:r>
        <w:rPr>
          <w:rFonts w:ascii="Century Gothic" w:hAnsi="Century Gothic"/>
          <w:sz w:val="22"/>
          <w:szCs w:val="22"/>
        </w:rPr>
        <w:lastRenderedPageBreak/>
        <w:t xml:space="preserve">la reversión </w:t>
      </w:r>
      <w:r w:rsidR="00DE0003">
        <w:rPr>
          <w:rFonts w:ascii="Century Gothic" w:hAnsi="Century Gothic"/>
          <w:sz w:val="22"/>
          <w:szCs w:val="22"/>
        </w:rPr>
        <w:t>no es un estudio de legalidad</w:t>
      </w:r>
      <w:r w:rsidR="00457CC2">
        <w:rPr>
          <w:rFonts w:ascii="Century Gothic" w:hAnsi="Century Gothic"/>
          <w:sz w:val="22"/>
          <w:szCs w:val="22"/>
        </w:rPr>
        <w:t>,</w:t>
      </w:r>
      <w:r w:rsidR="00DE0003">
        <w:rPr>
          <w:rFonts w:ascii="Century Gothic" w:hAnsi="Century Gothic"/>
          <w:sz w:val="22"/>
          <w:szCs w:val="22"/>
        </w:rPr>
        <w:t xml:space="preserve"> sino de los efectos económicos del mismo, sobre lo que los árbitros si tenían competencia, por lo que el cargo no prospera. </w:t>
      </w:r>
    </w:p>
    <w:p w14:paraId="7EF6177D" w14:textId="77777777" w:rsidR="00833025" w:rsidRDefault="00833025" w:rsidP="00B510BC">
      <w:pPr>
        <w:spacing w:line="360" w:lineRule="auto"/>
        <w:jc w:val="both"/>
        <w:rPr>
          <w:rFonts w:ascii="Century Gothic" w:hAnsi="Century Gothic"/>
          <w:sz w:val="22"/>
          <w:szCs w:val="22"/>
        </w:rPr>
      </w:pPr>
    </w:p>
    <w:p w14:paraId="41F0096D" w14:textId="77777777" w:rsidR="00DE0003" w:rsidRDefault="00DE0003" w:rsidP="00DE0003">
      <w:pPr>
        <w:spacing w:line="360" w:lineRule="auto"/>
        <w:jc w:val="both"/>
        <w:rPr>
          <w:rFonts w:ascii="Century Gothic" w:hAnsi="Century Gothic" w:cs="Arial"/>
          <w:b/>
          <w:color w:val="000000"/>
          <w:sz w:val="22"/>
          <w:szCs w:val="22"/>
          <w:lang w:val="es-CO"/>
        </w:rPr>
      </w:pPr>
      <w:r>
        <w:rPr>
          <w:rFonts w:ascii="Century Gothic" w:hAnsi="Century Gothic" w:cs="Arial"/>
          <w:b/>
          <w:color w:val="000000"/>
          <w:sz w:val="22"/>
          <w:szCs w:val="22"/>
          <w:lang w:val="es-CO"/>
        </w:rPr>
        <w:t>2.2.- “Haberse fallado en conciencia o equidad, debiendo ser en derecho, siempre que esta circunstancia aparezca manifiesta en el laudo”</w:t>
      </w:r>
      <w:r w:rsidRPr="003A63BC">
        <w:rPr>
          <w:rFonts w:ascii="Century Gothic" w:hAnsi="Century Gothic" w:cs="Arial"/>
          <w:b/>
          <w:color w:val="000000"/>
          <w:sz w:val="22"/>
          <w:szCs w:val="22"/>
          <w:lang w:val="es-CO"/>
        </w:rPr>
        <w:t>.</w:t>
      </w:r>
    </w:p>
    <w:p w14:paraId="30A66D8B" w14:textId="77777777" w:rsidR="00DE0003" w:rsidRDefault="00DE0003" w:rsidP="00DE0003">
      <w:pPr>
        <w:spacing w:line="360" w:lineRule="auto"/>
        <w:jc w:val="both"/>
        <w:rPr>
          <w:rFonts w:ascii="Century Gothic" w:hAnsi="Century Gothic" w:cs="Arial"/>
          <w:b/>
          <w:color w:val="000000"/>
          <w:sz w:val="22"/>
          <w:szCs w:val="22"/>
          <w:lang w:val="es-CO"/>
        </w:rPr>
      </w:pPr>
    </w:p>
    <w:p w14:paraId="7BC54A41" w14:textId="77777777" w:rsidR="00DE0003" w:rsidRDefault="00DE0003" w:rsidP="00DE0003">
      <w:pPr>
        <w:spacing w:line="360" w:lineRule="auto"/>
        <w:ind w:right="23"/>
        <w:jc w:val="both"/>
        <w:rPr>
          <w:rFonts w:ascii="Century Gothic" w:hAnsi="Century Gothic" w:cs="Arial"/>
          <w:b/>
          <w:sz w:val="22"/>
          <w:lang w:val="es-CO"/>
        </w:rPr>
      </w:pPr>
      <w:r>
        <w:rPr>
          <w:rFonts w:ascii="Century Gothic" w:hAnsi="Century Gothic" w:cs="Arial"/>
          <w:b/>
          <w:sz w:val="22"/>
          <w:lang w:val="es-CO"/>
        </w:rPr>
        <w:t xml:space="preserve">El cargo.-  </w:t>
      </w:r>
    </w:p>
    <w:p w14:paraId="5ABE9ADE" w14:textId="77777777" w:rsidR="00DE0003" w:rsidRDefault="00DE0003" w:rsidP="00B510BC">
      <w:pPr>
        <w:spacing w:line="360" w:lineRule="auto"/>
        <w:jc w:val="both"/>
        <w:rPr>
          <w:rFonts w:ascii="Century Gothic" w:hAnsi="Century Gothic"/>
          <w:sz w:val="22"/>
          <w:szCs w:val="22"/>
        </w:rPr>
      </w:pPr>
    </w:p>
    <w:p w14:paraId="5D482F35" w14:textId="77777777" w:rsidR="00DE0003" w:rsidRDefault="00DE0003" w:rsidP="00B510BC">
      <w:pPr>
        <w:spacing w:line="360" w:lineRule="auto"/>
        <w:jc w:val="both"/>
        <w:rPr>
          <w:rFonts w:ascii="Century Gothic" w:hAnsi="Century Gothic"/>
          <w:sz w:val="22"/>
          <w:szCs w:val="22"/>
        </w:rPr>
      </w:pPr>
      <w:r>
        <w:rPr>
          <w:rFonts w:ascii="Century Gothic" w:hAnsi="Century Gothic"/>
          <w:sz w:val="22"/>
          <w:szCs w:val="22"/>
        </w:rPr>
        <w:t>Lo sustento en los siguientes términos</w:t>
      </w:r>
      <w:r w:rsidR="00460E46">
        <w:rPr>
          <w:rFonts w:ascii="Century Gothic" w:hAnsi="Century Gothic"/>
          <w:sz w:val="22"/>
          <w:szCs w:val="22"/>
        </w:rPr>
        <w:t xml:space="preserve"> (se copia como obra en el original)</w:t>
      </w:r>
      <w:r>
        <w:rPr>
          <w:rFonts w:ascii="Century Gothic" w:hAnsi="Century Gothic"/>
          <w:sz w:val="22"/>
          <w:szCs w:val="22"/>
        </w:rPr>
        <w:t xml:space="preserve">: </w:t>
      </w:r>
    </w:p>
    <w:p w14:paraId="3547E80F" w14:textId="77777777" w:rsidR="00DE0003" w:rsidRDefault="00DE0003" w:rsidP="00B510BC">
      <w:pPr>
        <w:spacing w:line="360" w:lineRule="auto"/>
        <w:jc w:val="both"/>
        <w:rPr>
          <w:rFonts w:ascii="Century Gothic" w:hAnsi="Century Gothic"/>
          <w:sz w:val="22"/>
          <w:szCs w:val="22"/>
        </w:rPr>
      </w:pPr>
    </w:p>
    <w:p w14:paraId="229E5F31" w14:textId="77777777" w:rsidR="00DE0003" w:rsidRPr="002F2D28" w:rsidRDefault="00DE0003" w:rsidP="002F2D28">
      <w:pPr>
        <w:ind w:left="851" w:right="851"/>
        <w:jc w:val="both"/>
        <w:rPr>
          <w:rFonts w:ascii="Century Gothic" w:hAnsi="Century Gothic"/>
          <w:sz w:val="20"/>
          <w:szCs w:val="20"/>
        </w:rPr>
      </w:pPr>
      <w:r w:rsidRPr="002F2D28">
        <w:rPr>
          <w:rFonts w:ascii="Century Gothic" w:hAnsi="Century Gothic"/>
          <w:sz w:val="20"/>
          <w:szCs w:val="20"/>
        </w:rPr>
        <w:t xml:space="preserve">“En el caso en estudio es evidente que se trata de un laudo en conciencia, en la medida que el Tribunal de arbitramento aunque profirió una decisión con base en un régimen jurídico, habiendo hecho todo su análisis previo a su decisión concluyendo que el contrato de concesión celebrado entre las partes es un contrato de concesión propio del régimen general de contratación estatal, al momento de </w:t>
      </w:r>
      <w:proofErr w:type="spellStart"/>
      <w:r w:rsidRPr="002F2D28">
        <w:rPr>
          <w:rFonts w:ascii="Century Gothic" w:hAnsi="Century Gothic"/>
          <w:sz w:val="20"/>
          <w:szCs w:val="20"/>
        </w:rPr>
        <w:t>rersolver</w:t>
      </w:r>
      <w:proofErr w:type="spellEnd"/>
      <w:r w:rsidRPr="002F2D28">
        <w:rPr>
          <w:rFonts w:ascii="Century Gothic" w:hAnsi="Century Gothic"/>
          <w:sz w:val="20"/>
          <w:szCs w:val="20"/>
        </w:rPr>
        <w:t xml:space="preserve"> lo hizo en forma contraria al régimen invocado y a la jurisprudencia sobre la materia. </w:t>
      </w:r>
    </w:p>
    <w:p w14:paraId="30B6A92D" w14:textId="77777777" w:rsidR="00DE0003" w:rsidRPr="002F2D28" w:rsidRDefault="00DE0003" w:rsidP="002F2D28">
      <w:pPr>
        <w:ind w:left="851" w:right="851"/>
        <w:jc w:val="both"/>
        <w:rPr>
          <w:rFonts w:ascii="Century Gothic" w:hAnsi="Century Gothic"/>
          <w:sz w:val="20"/>
          <w:szCs w:val="20"/>
        </w:rPr>
      </w:pPr>
    </w:p>
    <w:p w14:paraId="6A84FD09" w14:textId="77777777" w:rsidR="00DE0003" w:rsidRPr="002F2D28" w:rsidRDefault="00DE0003" w:rsidP="002F2D28">
      <w:pPr>
        <w:ind w:left="851" w:right="851"/>
        <w:jc w:val="both"/>
        <w:rPr>
          <w:rFonts w:ascii="Century Gothic" w:hAnsi="Century Gothic"/>
          <w:sz w:val="20"/>
          <w:szCs w:val="20"/>
        </w:rPr>
      </w:pPr>
      <w:r w:rsidRPr="002F2D28">
        <w:rPr>
          <w:rFonts w:ascii="Century Gothic" w:hAnsi="Century Gothic"/>
          <w:sz w:val="20"/>
          <w:szCs w:val="20"/>
        </w:rPr>
        <w:t>“...</w:t>
      </w:r>
    </w:p>
    <w:p w14:paraId="0AEC2C5F" w14:textId="77777777" w:rsidR="00DE0003" w:rsidRPr="002F2D28" w:rsidRDefault="00DE0003" w:rsidP="002F2D28">
      <w:pPr>
        <w:ind w:left="851" w:right="851"/>
        <w:jc w:val="both"/>
        <w:rPr>
          <w:rFonts w:ascii="Century Gothic" w:hAnsi="Century Gothic"/>
          <w:sz w:val="20"/>
          <w:szCs w:val="20"/>
        </w:rPr>
      </w:pPr>
    </w:p>
    <w:p w14:paraId="216EF3C8" w14:textId="77777777" w:rsidR="00DE0003" w:rsidRPr="002F2D28" w:rsidRDefault="00DE0003" w:rsidP="002F2D28">
      <w:pPr>
        <w:ind w:left="851" w:right="851"/>
        <w:jc w:val="both"/>
        <w:rPr>
          <w:rFonts w:ascii="Century Gothic" w:hAnsi="Century Gothic"/>
          <w:sz w:val="20"/>
          <w:szCs w:val="20"/>
        </w:rPr>
      </w:pPr>
      <w:r w:rsidRPr="002F2D28">
        <w:rPr>
          <w:rFonts w:ascii="Century Gothic" w:hAnsi="Century Gothic"/>
          <w:sz w:val="20"/>
          <w:szCs w:val="20"/>
        </w:rPr>
        <w:t>“</w:t>
      </w:r>
      <w:r w:rsidR="000932C4" w:rsidRPr="002F2D28">
        <w:rPr>
          <w:rFonts w:ascii="Century Gothic" w:hAnsi="Century Gothic"/>
          <w:sz w:val="20"/>
          <w:szCs w:val="20"/>
        </w:rPr>
        <w:t xml:space="preserve">Con base en los razonamientos personales de los árbitros plasmados en el laudo de la página 120 a 140, concluyeron que la naturaleza jurídica de la concesión era de servicios públicos por lo que la cláusula de reversión no era </w:t>
      </w:r>
      <w:proofErr w:type="spellStart"/>
      <w:r w:rsidR="000932C4" w:rsidRPr="002F2D28">
        <w:rPr>
          <w:rFonts w:ascii="Century Gothic" w:hAnsi="Century Gothic"/>
          <w:sz w:val="20"/>
          <w:szCs w:val="20"/>
        </w:rPr>
        <w:t>insita</w:t>
      </w:r>
      <w:proofErr w:type="spellEnd"/>
      <w:r w:rsidR="000932C4" w:rsidRPr="002F2D28">
        <w:rPr>
          <w:rFonts w:ascii="Century Gothic" w:hAnsi="Century Gothic"/>
          <w:sz w:val="20"/>
          <w:szCs w:val="20"/>
        </w:rPr>
        <w:t xml:space="preserve"> o de la naturaleza del contrato, sino accidental, es decir que podía pactarse, pero que como no se pactó en lo relativo a las pretensiones de la UAESP, en consecuencia habrían de negarse las contenidas en la demanda de reconvención y acceder a las de la demandante, como efectivamente lo hizo. </w:t>
      </w:r>
    </w:p>
    <w:p w14:paraId="388B0D22" w14:textId="77777777" w:rsidR="000932C4" w:rsidRPr="002F2D28" w:rsidRDefault="000932C4" w:rsidP="002F2D28">
      <w:pPr>
        <w:ind w:left="851" w:right="851"/>
        <w:jc w:val="both"/>
        <w:rPr>
          <w:rFonts w:ascii="Century Gothic" w:hAnsi="Century Gothic"/>
          <w:sz w:val="20"/>
          <w:szCs w:val="20"/>
        </w:rPr>
      </w:pPr>
    </w:p>
    <w:p w14:paraId="4983A426" w14:textId="77777777" w:rsidR="000932C4" w:rsidRPr="002F2D28" w:rsidRDefault="000932C4" w:rsidP="002F2D28">
      <w:pPr>
        <w:ind w:left="851" w:right="851"/>
        <w:jc w:val="both"/>
        <w:rPr>
          <w:rFonts w:ascii="Century Gothic" w:hAnsi="Century Gothic"/>
          <w:sz w:val="20"/>
          <w:szCs w:val="20"/>
        </w:rPr>
      </w:pPr>
      <w:r w:rsidRPr="002F2D28">
        <w:rPr>
          <w:rFonts w:ascii="Century Gothic" w:hAnsi="Century Gothic"/>
          <w:sz w:val="20"/>
          <w:szCs w:val="20"/>
        </w:rPr>
        <w:t>“…</w:t>
      </w:r>
    </w:p>
    <w:p w14:paraId="5A3D14A1" w14:textId="77777777" w:rsidR="000932C4" w:rsidRPr="002F2D28" w:rsidRDefault="000932C4" w:rsidP="002F2D28">
      <w:pPr>
        <w:ind w:left="851" w:right="851"/>
        <w:jc w:val="both"/>
        <w:rPr>
          <w:rFonts w:ascii="Century Gothic" w:hAnsi="Century Gothic"/>
          <w:sz w:val="20"/>
          <w:szCs w:val="20"/>
        </w:rPr>
      </w:pPr>
    </w:p>
    <w:p w14:paraId="744D419F" w14:textId="77777777" w:rsidR="000932C4" w:rsidRPr="002F2D28" w:rsidRDefault="000932C4" w:rsidP="002F2D28">
      <w:pPr>
        <w:ind w:left="851" w:right="851"/>
        <w:jc w:val="both"/>
        <w:rPr>
          <w:rFonts w:ascii="Century Gothic" w:hAnsi="Century Gothic"/>
          <w:sz w:val="20"/>
          <w:szCs w:val="20"/>
        </w:rPr>
      </w:pPr>
      <w:r w:rsidRPr="002F2D28">
        <w:rPr>
          <w:rFonts w:ascii="Century Gothic" w:hAnsi="Century Gothic"/>
          <w:sz w:val="20"/>
          <w:szCs w:val="20"/>
        </w:rPr>
        <w:t>“Como se observa, la norma es absolutamente clara en establecer que en los contratos de prestación de servicios públicos, que es la naturaleza que tiene la concesión objeto de litigio, es obligación pactar la cláusula de reversión y que si</w:t>
      </w:r>
      <w:r w:rsidR="00457CC2">
        <w:rPr>
          <w:rFonts w:ascii="Century Gothic" w:hAnsi="Century Gothic"/>
          <w:sz w:val="20"/>
          <w:szCs w:val="20"/>
        </w:rPr>
        <w:t xml:space="preserve"> </w:t>
      </w:r>
      <w:r w:rsidRPr="002F2D28">
        <w:rPr>
          <w:rFonts w:ascii="Century Gothic" w:hAnsi="Century Gothic"/>
          <w:sz w:val="20"/>
          <w:szCs w:val="20"/>
        </w:rPr>
        <w:t>no s</w:t>
      </w:r>
      <w:r w:rsidR="00457CC2">
        <w:rPr>
          <w:rFonts w:ascii="Century Gothic" w:hAnsi="Century Gothic"/>
          <w:sz w:val="20"/>
          <w:szCs w:val="20"/>
        </w:rPr>
        <w:t xml:space="preserve">e hiciere, se </w:t>
      </w:r>
      <w:proofErr w:type="spellStart"/>
      <w:r w:rsidR="00457CC2">
        <w:rPr>
          <w:rFonts w:ascii="Century Gothic" w:hAnsi="Century Gothic"/>
          <w:sz w:val="20"/>
          <w:szCs w:val="20"/>
        </w:rPr>
        <w:t>entender</w:t>
      </w:r>
      <w:r w:rsidRPr="002F2D28">
        <w:rPr>
          <w:rFonts w:ascii="Century Gothic" w:hAnsi="Century Gothic"/>
          <w:sz w:val="20"/>
          <w:szCs w:val="20"/>
        </w:rPr>
        <w:t>a</w:t>
      </w:r>
      <w:proofErr w:type="spellEnd"/>
      <w:r w:rsidRPr="002F2D28">
        <w:rPr>
          <w:rFonts w:ascii="Century Gothic" w:hAnsi="Century Gothic"/>
          <w:sz w:val="20"/>
          <w:szCs w:val="20"/>
        </w:rPr>
        <w:t xml:space="preserve"> pactada. </w:t>
      </w:r>
    </w:p>
    <w:p w14:paraId="52DB687F" w14:textId="77777777" w:rsidR="000932C4" w:rsidRPr="002F2D28" w:rsidRDefault="000932C4" w:rsidP="002F2D28">
      <w:pPr>
        <w:ind w:left="851" w:right="851"/>
        <w:jc w:val="both"/>
        <w:rPr>
          <w:rFonts w:ascii="Century Gothic" w:hAnsi="Century Gothic"/>
          <w:sz w:val="20"/>
          <w:szCs w:val="20"/>
        </w:rPr>
      </w:pPr>
    </w:p>
    <w:p w14:paraId="4644B42A" w14:textId="77777777" w:rsidR="000932C4" w:rsidRPr="002F2D28" w:rsidRDefault="000932C4" w:rsidP="002F2D28">
      <w:pPr>
        <w:ind w:left="851" w:right="851"/>
        <w:jc w:val="both"/>
        <w:rPr>
          <w:rFonts w:ascii="Century Gothic" w:hAnsi="Century Gothic"/>
          <w:sz w:val="20"/>
          <w:szCs w:val="20"/>
        </w:rPr>
      </w:pPr>
      <w:r w:rsidRPr="002F2D28">
        <w:rPr>
          <w:rFonts w:ascii="Century Gothic" w:hAnsi="Century Gothic"/>
          <w:sz w:val="20"/>
          <w:szCs w:val="20"/>
        </w:rPr>
        <w:t xml:space="preserve">“No obstante, la decisión de los árbitros se profirió imponiendo su apreciación personal por encima de las pautas constitucionales y legales que definen la </w:t>
      </w:r>
      <w:proofErr w:type="spellStart"/>
      <w:r w:rsidRPr="002F2D28">
        <w:rPr>
          <w:rFonts w:ascii="Century Gothic" w:hAnsi="Century Gothic"/>
          <w:sz w:val="20"/>
          <w:szCs w:val="20"/>
        </w:rPr>
        <w:t>clausula</w:t>
      </w:r>
      <w:proofErr w:type="spellEnd"/>
      <w:r w:rsidRPr="002F2D28">
        <w:rPr>
          <w:rFonts w:ascii="Century Gothic" w:hAnsi="Century Gothic"/>
          <w:sz w:val="20"/>
          <w:szCs w:val="20"/>
        </w:rPr>
        <w:t xml:space="preserve"> de reversión en los contratos de concesión de prestación de servicios públicos</w:t>
      </w:r>
      <w:r w:rsidR="00457CC2">
        <w:rPr>
          <w:rFonts w:ascii="Century Gothic" w:hAnsi="Century Gothic"/>
          <w:sz w:val="20"/>
          <w:szCs w:val="20"/>
        </w:rPr>
        <w:t xml:space="preserve"> </w:t>
      </w:r>
      <w:r w:rsidRPr="002F2D28">
        <w:rPr>
          <w:rFonts w:ascii="Century Gothic" w:hAnsi="Century Gothic"/>
          <w:sz w:val="20"/>
          <w:szCs w:val="20"/>
        </w:rPr>
        <w:t>…</w:t>
      </w:r>
      <w:r w:rsidRPr="002F2D28">
        <w:rPr>
          <w:rStyle w:val="Refdenotaalpie"/>
          <w:rFonts w:ascii="Century Gothic" w:hAnsi="Century Gothic"/>
          <w:sz w:val="20"/>
          <w:szCs w:val="20"/>
        </w:rPr>
        <w:footnoteReference w:id="31"/>
      </w:r>
      <w:r w:rsidR="002F2D28" w:rsidRPr="002F2D28">
        <w:rPr>
          <w:rFonts w:ascii="Century Gothic" w:hAnsi="Century Gothic"/>
          <w:sz w:val="20"/>
          <w:szCs w:val="20"/>
        </w:rPr>
        <w:t>.</w:t>
      </w:r>
    </w:p>
    <w:p w14:paraId="54C09BE7" w14:textId="77777777" w:rsidR="00DE0003" w:rsidRDefault="00DE0003" w:rsidP="00B510BC">
      <w:pPr>
        <w:spacing w:line="360" w:lineRule="auto"/>
        <w:jc w:val="both"/>
        <w:rPr>
          <w:rFonts w:ascii="Century Gothic" w:hAnsi="Century Gothic"/>
          <w:sz w:val="22"/>
          <w:szCs w:val="22"/>
        </w:rPr>
      </w:pPr>
    </w:p>
    <w:p w14:paraId="7C29D54A" w14:textId="77777777" w:rsidR="002F2D28" w:rsidRDefault="002F2D28" w:rsidP="00B510BC">
      <w:pPr>
        <w:spacing w:line="360" w:lineRule="auto"/>
        <w:jc w:val="both"/>
        <w:rPr>
          <w:rFonts w:ascii="Century Gothic" w:hAnsi="Century Gothic"/>
          <w:sz w:val="22"/>
          <w:szCs w:val="22"/>
        </w:rPr>
      </w:pPr>
    </w:p>
    <w:p w14:paraId="6BE8790F" w14:textId="77777777" w:rsidR="002F2D28" w:rsidRDefault="002F2D28" w:rsidP="002F2D28">
      <w:pPr>
        <w:spacing w:line="360" w:lineRule="auto"/>
        <w:jc w:val="both"/>
        <w:rPr>
          <w:rFonts w:ascii="Century Gothic" w:hAnsi="Century Gothic" w:cs="Arial"/>
          <w:b/>
          <w:color w:val="000000"/>
          <w:sz w:val="22"/>
          <w:szCs w:val="22"/>
          <w:lang w:val="es-CO"/>
        </w:rPr>
      </w:pPr>
      <w:r>
        <w:rPr>
          <w:rFonts w:ascii="Century Gothic" w:hAnsi="Century Gothic" w:cs="Arial"/>
          <w:b/>
          <w:color w:val="000000"/>
          <w:sz w:val="22"/>
          <w:szCs w:val="22"/>
          <w:lang w:val="es-CO"/>
        </w:rPr>
        <w:t xml:space="preserve">La oposición.- </w:t>
      </w:r>
    </w:p>
    <w:p w14:paraId="507913FB" w14:textId="77777777" w:rsidR="002F2D28" w:rsidRDefault="002F2D28" w:rsidP="00B510BC">
      <w:pPr>
        <w:spacing w:line="360" w:lineRule="auto"/>
        <w:jc w:val="both"/>
        <w:rPr>
          <w:rFonts w:ascii="Century Gothic" w:hAnsi="Century Gothic"/>
          <w:sz w:val="22"/>
          <w:szCs w:val="22"/>
        </w:rPr>
      </w:pPr>
    </w:p>
    <w:p w14:paraId="500074CD" w14:textId="77777777" w:rsidR="002F2D28" w:rsidRDefault="002F2D28" w:rsidP="00B510BC">
      <w:pPr>
        <w:spacing w:line="360" w:lineRule="auto"/>
        <w:jc w:val="both"/>
        <w:rPr>
          <w:rFonts w:ascii="Century Gothic" w:hAnsi="Century Gothic"/>
          <w:sz w:val="22"/>
          <w:szCs w:val="22"/>
        </w:rPr>
      </w:pPr>
      <w:r>
        <w:rPr>
          <w:rFonts w:ascii="Century Gothic" w:hAnsi="Century Gothic"/>
          <w:sz w:val="22"/>
          <w:szCs w:val="22"/>
        </w:rPr>
        <w:t>Puso de presente la contradicción en la que se incurría en este cargo, ya que el recurrente acepta que se falló de conformidad con el régimen jurídico aplicable</w:t>
      </w:r>
      <w:r w:rsidR="00457CC2">
        <w:rPr>
          <w:rFonts w:ascii="Century Gothic" w:hAnsi="Century Gothic"/>
          <w:sz w:val="22"/>
          <w:szCs w:val="22"/>
        </w:rPr>
        <w:t xml:space="preserve">, </w:t>
      </w:r>
      <w:r w:rsidR="00457CC2">
        <w:rPr>
          <w:rFonts w:ascii="Century Gothic" w:hAnsi="Century Gothic"/>
          <w:sz w:val="22"/>
          <w:szCs w:val="22"/>
        </w:rPr>
        <w:lastRenderedPageBreak/>
        <w:t>solo que</w:t>
      </w:r>
      <w:r>
        <w:rPr>
          <w:rFonts w:ascii="Century Gothic" w:hAnsi="Century Gothic"/>
          <w:sz w:val="22"/>
          <w:szCs w:val="22"/>
        </w:rPr>
        <w:t xml:space="preserve">, a </w:t>
      </w:r>
      <w:r w:rsidR="00457CC2">
        <w:rPr>
          <w:rFonts w:ascii="Century Gothic" w:hAnsi="Century Gothic"/>
          <w:sz w:val="22"/>
          <w:szCs w:val="22"/>
        </w:rPr>
        <w:t xml:space="preserve">su </w:t>
      </w:r>
      <w:r>
        <w:rPr>
          <w:rFonts w:ascii="Century Gothic" w:hAnsi="Century Gothic"/>
          <w:sz w:val="22"/>
          <w:szCs w:val="22"/>
        </w:rPr>
        <w:t>juicio</w:t>
      </w:r>
      <w:r w:rsidR="00457CC2">
        <w:rPr>
          <w:rFonts w:ascii="Century Gothic" w:hAnsi="Century Gothic"/>
          <w:sz w:val="22"/>
          <w:szCs w:val="22"/>
        </w:rPr>
        <w:t xml:space="preserve"> (</w:t>
      </w:r>
      <w:r w:rsidR="00460E46">
        <w:rPr>
          <w:rFonts w:ascii="Century Gothic" w:hAnsi="Century Gothic"/>
          <w:sz w:val="22"/>
          <w:szCs w:val="22"/>
        </w:rPr>
        <w:t>del recurrente</w:t>
      </w:r>
      <w:r w:rsidR="00457CC2">
        <w:rPr>
          <w:rFonts w:ascii="Century Gothic" w:hAnsi="Century Gothic"/>
          <w:sz w:val="22"/>
          <w:szCs w:val="22"/>
        </w:rPr>
        <w:t>)</w:t>
      </w:r>
      <w:r>
        <w:rPr>
          <w:rFonts w:ascii="Century Gothic" w:hAnsi="Century Gothic"/>
          <w:sz w:val="22"/>
          <w:szCs w:val="22"/>
        </w:rPr>
        <w:t>, la decisión es contraria a ese régimen, es decir, acepta que el fallo fue en derecho</w:t>
      </w:r>
      <w:r w:rsidR="001F0D6A">
        <w:rPr>
          <w:rFonts w:ascii="Century Gothic" w:hAnsi="Century Gothic"/>
          <w:sz w:val="22"/>
          <w:szCs w:val="22"/>
        </w:rPr>
        <w:t xml:space="preserve">. </w:t>
      </w:r>
    </w:p>
    <w:p w14:paraId="3C8DB689" w14:textId="77777777" w:rsidR="001F0D6A" w:rsidRDefault="001F0D6A" w:rsidP="00B510BC">
      <w:pPr>
        <w:spacing w:line="360" w:lineRule="auto"/>
        <w:jc w:val="both"/>
        <w:rPr>
          <w:rFonts w:ascii="Century Gothic" w:hAnsi="Century Gothic"/>
          <w:sz w:val="22"/>
          <w:szCs w:val="22"/>
        </w:rPr>
      </w:pPr>
    </w:p>
    <w:p w14:paraId="23A08C59" w14:textId="77777777" w:rsidR="001F0D6A" w:rsidRDefault="001F0D6A" w:rsidP="001F0D6A">
      <w:pPr>
        <w:spacing w:line="360" w:lineRule="auto"/>
        <w:jc w:val="both"/>
        <w:rPr>
          <w:rFonts w:ascii="Century Gothic" w:hAnsi="Century Gothic" w:cs="Arial"/>
          <w:b/>
          <w:color w:val="000000"/>
          <w:sz w:val="22"/>
          <w:szCs w:val="22"/>
          <w:lang w:val="es-CO"/>
        </w:rPr>
      </w:pPr>
      <w:r>
        <w:rPr>
          <w:rFonts w:ascii="Century Gothic" w:hAnsi="Century Gothic" w:cs="Arial"/>
          <w:b/>
          <w:color w:val="000000"/>
          <w:sz w:val="22"/>
          <w:szCs w:val="22"/>
          <w:lang w:val="es-CO"/>
        </w:rPr>
        <w:t>Consideraciones de la Sala.-</w:t>
      </w:r>
    </w:p>
    <w:p w14:paraId="6134FF5B" w14:textId="77777777" w:rsidR="001F0D6A" w:rsidRDefault="001F0D6A" w:rsidP="00B510BC">
      <w:pPr>
        <w:spacing w:line="360" w:lineRule="auto"/>
        <w:jc w:val="both"/>
        <w:rPr>
          <w:rFonts w:ascii="Century Gothic" w:hAnsi="Century Gothic"/>
          <w:sz w:val="22"/>
          <w:szCs w:val="22"/>
        </w:rPr>
      </w:pPr>
    </w:p>
    <w:p w14:paraId="49353BC5" w14:textId="77777777" w:rsidR="00531E9C" w:rsidRPr="002C1F01" w:rsidRDefault="00531E9C" w:rsidP="00531E9C">
      <w:pPr>
        <w:spacing w:line="360" w:lineRule="auto"/>
        <w:jc w:val="both"/>
        <w:rPr>
          <w:rFonts w:ascii="Century Gothic" w:hAnsi="Century Gothic" w:cs="Arial"/>
          <w:color w:val="000000"/>
          <w:sz w:val="22"/>
          <w:szCs w:val="22"/>
          <w:lang w:val="es-CO"/>
        </w:rPr>
      </w:pPr>
      <w:bookmarkStart w:id="8" w:name="_Hlk27536911"/>
      <w:r>
        <w:rPr>
          <w:rFonts w:ascii="Century Gothic" w:hAnsi="Century Gothic" w:cs="Arial"/>
          <w:color w:val="000000"/>
          <w:sz w:val="22"/>
          <w:szCs w:val="22"/>
          <w:lang w:val="es-CO"/>
        </w:rPr>
        <w:t>De conformidad con el artículo 1 de la ley 1563 de 2012, el laudo puede ser en derecho, en equidad o técnico; sin embargo, tratándose de entidades estatales el laudo debe ser en derecho</w:t>
      </w:r>
      <w:bookmarkEnd w:id="8"/>
      <w:r>
        <w:rPr>
          <w:rFonts w:ascii="Century Gothic" w:hAnsi="Century Gothic" w:cs="Arial"/>
          <w:color w:val="000000"/>
          <w:sz w:val="22"/>
          <w:szCs w:val="22"/>
          <w:lang w:val="es-CO"/>
        </w:rPr>
        <w:t xml:space="preserve">:   </w:t>
      </w:r>
    </w:p>
    <w:p w14:paraId="1A42DC1F" w14:textId="77777777" w:rsidR="00531E9C" w:rsidRPr="007605ED" w:rsidRDefault="00531E9C" w:rsidP="00531E9C">
      <w:pPr>
        <w:pStyle w:val="Textoindependiente"/>
        <w:rPr>
          <w:rFonts w:ascii="Century Gothic" w:hAnsi="Century Gothic"/>
          <w:sz w:val="22"/>
          <w:szCs w:val="22"/>
          <w:lang w:val="es-CO"/>
        </w:rPr>
      </w:pPr>
    </w:p>
    <w:p w14:paraId="120345CA" w14:textId="77777777" w:rsidR="00531E9C" w:rsidRPr="00BE18F7" w:rsidRDefault="00531E9C" w:rsidP="00531E9C">
      <w:pPr>
        <w:pStyle w:val="Textoindependiente"/>
        <w:spacing w:line="240" w:lineRule="auto"/>
        <w:ind w:left="851" w:right="851"/>
        <w:rPr>
          <w:rFonts w:ascii="Century Gothic" w:hAnsi="Century Gothic"/>
          <w:sz w:val="20"/>
          <w:lang w:val="es-CO"/>
        </w:rPr>
      </w:pPr>
      <w:r w:rsidRPr="00BE18F7">
        <w:rPr>
          <w:rFonts w:ascii="Century Gothic" w:hAnsi="Century Gothic"/>
          <w:sz w:val="20"/>
          <w:lang w:val="es-CO"/>
        </w:rPr>
        <w:t>“ARTÍCULO 1o. DEFINICIÓN, MODALIDADES Y PRINCIPIOS. El arbitraje es un mecanismo alternativo de solución de conflictos mediante el cual las partes defieren a árbitros la solución de una controversia relativa a asuntos de libre disposición o aquellos que la ley autorice.</w:t>
      </w:r>
    </w:p>
    <w:p w14:paraId="22991686" w14:textId="77777777" w:rsidR="00531E9C" w:rsidRPr="00BE18F7" w:rsidRDefault="00531E9C" w:rsidP="00531E9C">
      <w:pPr>
        <w:pStyle w:val="Textoindependiente"/>
        <w:spacing w:line="240" w:lineRule="auto"/>
        <w:ind w:left="851" w:right="851"/>
        <w:rPr>
          <w:rFonts w:ascii="Century Gothic" w:hAnsi="Century Gothic"/>
          <w:sz w:val="20"/>
          <w:lang w:val="es-CO"/>
        </w:rPr>
      </w:pPr>
    </w:p>
    <w:p w14:paraId="6601D8BC" w14:textId="77777777" w:rsidR="00531E9C" w:rsidRPr="00BE18F7" w:rsidRDefault="00531E9C" w:rsidP="00531E9C">
      <w:pPr>
        <w:pStyle w:val="Textoindependiente"/>
        <w:spacing w:line="240" w:lineRule="auto"/>
        <w:ind w:left="851" w:right="851"/>
        <w:rPr>
          <w:rFonts w:ascii="Century Gothic" w:hAnsi="Century Gothic"/>
          <w:sz w:val="20"/>
          <w:lang w:val="es-CO"/>
        </w:rPr>
      </w:pPr>
      <w:r>
        <w:rPr>
          <w:rFonts w:ascii="Century Gothic" w:hAnsi="Century Gothic"/>
          <w:sz w:val="20"/>
          <w:lang w:val="es-CO"/>
        </w:rPr>
        <w:t>“</w:t>
      </w:r>
      <w:r w:rsidRPr="00BE18F7">
        <w:rPr>
          <w:rFonts w:ascii="Century Gothic" w:hAnsi="Century Gothic"/>
          <w:sz w:val="20"/>
          <w:lang w:val="es-CO"/>
        </w:rPr>
        <w:t>El arbitraje se rige por los principios y reglas de imparcialidad, idoneidad, celeridad, igualdad, oralidad, publicidad y contradicción.</w:t>
      </w:r>
    </w:p>
    <w:p w14:paraId="6FE49E21" w14:textId="77777777" w:rsidR="00531E9C" w:rsidRPr="00BE18F7" w:rsidRDefault="00531E9C" w:rsidP="00531E9C">
      <w:pPr>
        <w:pStyle w:val="Textoindependiente"/>
        <w:spacing w:line="240" w:lineRule="auto"/>
        <w:ind w:left="851" w:right="851"/>
        <w:rPr>
          <w:rFonts w:ascii="Century Gothic" w:hAnsi="Century Gothic"/>
          <w:sz w:val="20"/>
          <w:lang w:val="es-CO"/>
        </w:rPr>
      </w:pPr>
    </w:p>
    <w:p w14:paraId="30933F2A" w14:textId="77777777" w:rsidR="00531E9C" w:rsidRPr="00BE18F7" w:rsidRDefault="00531E9C" w:rsidP="00531E9C">
      <w:pPr>
        <w:pStyle w:val="Textoindependiente"/>
        <w:spacing w:line="240" w:lineRule="auto"/>
        <w:ind w:left="851" w:right="851"/>
        <w:rPr>
          <w:rFonts w:ascii="Century Gothic" w:hAnsi="Century Gothic"/>
          <w:sz w:val="20"/>
          <w:lang w:val="es-CO"/>
        </w:rPr>
      </w:pPr>
      <w:r>
        <w:rPr>
          <w:rFonts w:ascii="Century Gothic" w:hAnsi="Century Gothic"/>
          <w:sz w:val="20"/>
          <w:lang w:val="es-CO"/>
        </w:rPr>
        <w:t>“</w:t>
      </w:r>
      <w:r w:rsidRPr="00BE18F7">
        <w:rPr>
          <w:rFonts w:ascii="Century Gothic" w:hAnsi="Century Gothic"/>
          <w:sz w:val="20"/>
          <w:lang w:val="es-CO"/>
        </w:rPr>
        <w:t>El laudo arbitral es la sentencia que profiere el tribunal de arbitraje. El laudo puede ser en derecho, en equidad o técnico.</w:t>
      </w:r>
    </w:p>
    <w:p w14:paraId="1BEB0CBF" w14:textId="77777777" w:rsidR="00531E9C" w:rsidRPr="00BE18F7" w:rsidRDefault="00531E9C" w:rsidP="00531E9C">
      <w:pPr>
        <w:pStyle w:val="Textoindependiente"/>
        <w:spacing w:line="240" w:lineRule="auto"/>
        <w:ind w:left="851" w:right="851"/>
        <w:rPr>
          <w:rFonts w:ascii="Century Gothic" w:hAnsi="Century Gothic"/>
          <w:sz w:val="20"/>
          <w:lang w:val="es-CO"/>
        </w:rPr>
      </w:pPr>
    </w:p>
    <w:p w14:paraId="2354B0BD" w14:textId="77777777" w:rsidR="00531E9C" w:rsidRPr="00BE18F7" w:rsidRDefault="00531E9C" w:rsidP="00531E9C">
      <w:pPr>
        <w:pStyle w:val="Textoindependiente"/>
        <w:spacing w:line="240" w:lineRule="auto"/>
        <w:ind w:left="851" w:right="851"/>
        <w:rPr>
          <w:rFonts w:ascii="Century Gothic" w:hAnsi="Century Gothic"/>
          <w:sz w:val="20"/>
          <w:lang w:val="es-CO"/>
        </w:rPr>
      </w:pPr>
      <w:r>
        <w:rPr>
          <w:rFonts w:ascii="Century Gothic" w:hAnsi="Century Gothic"/>
          <w:sz w:val="20"/>
          <w:lang w:val="es-CO"/>
        </w:rPr>
        <w:t>“</w:t>
      </w:r>
      <w:r w:rsidRPr="00BE18F7">
        <w:rPr>
          <w:rFonts w:ascii="Century Gothic" w:hAnsi="Century Gothic"/>
          <w:sz w:val="20"/>
          <w:lang w:val="es-CO"/>
        </w:rPr>
        <w:t>En los tribunales en que intervenga una entidad pública o quien desempeñe funciones administrativas, si las controversias han surgido por causa o con ocasión de la celebración, desarrollo, ejecución, interpretación, terminación y liquidación de contratos estatales, incluyendo las consecuencias económicas de los actos administrativos expedidos en ejercicio de facultades excepcionales, el laudo deberá proferirse en derecho”.</w:t>
      </w:r>
    </w:p>
    <w:p w14:paraId="030D02BA" w14:textId="77777777" w:rsidR="00531E9C" w:rsidRDefault="00531E9C" w:rsidP="00531E9C">
      <w:pPr>
        <w:pStyle w:val="Textoindependiente"/>
        <w:rPr>
          <w:rFonts w:ascii="Century Gothic" w:hAnsi="Century Gothic"/>
          <w:sz w:val="22"/>
          <w:szCs w:val="22"/>
          <w:lang w:val="es-CO"/>
        </w:rPr>
      </w:pPr>
    </w:p>
    <w:p w14:paraId="252E58A9" w14:textId="77777777" w:rsidR="00531E9C" w:rsidRPr="007605ED" w:rsidRDefault="00531E9C" w:rsidP="00531E9C">
      <w:pPr>
        <w:pStyle w:val="Textoindependiente"/>
        <w:rPr>
          <w:rFonts w:ascii="Century Gothic" w:hAnsi="Century Gothic"/>
          <w:sz w:val="22"/>
          <w:szCs w:val="22"/>
          <w:lang w:val="es-CO"/>
        </w:rPr>
      </w:pPr>
    </w:p>
    <w:p w14:paraId="7E0C22FC" w14:textId="77777777" w:rsidR="00531E9C" w:rsidRPr="003B1E76" w:rsidRDefault="00531E9C" w:rsidP="00531E9C">
      <w:pPr>
        <w:pStyle w:val="Textoindependiente"/>
        <w:rPr>
          <w:rFonts w:ascii="Century Gothic" w:hAnsi="Century Gothic"/>
          <w:sz w:val="22"/>
          <w:szCs w:val="22"/>
          <w:lang w:val="es-CO"/>
        </w:rPr>
      </w:pPr>
      <w:bookmarkStart w:id="9" w:name="_Hlk27536930"/>
      <w:r w:rsidRPr="003B1E76">
        <w:rPr>
          <w:rFonts w:ascii="Century Gothic" w:hAnsi="Century Gothic"/>
          <w:sz w:val="22"/>
          <w:szCs w:val="22"/>
          <w:lang w:val="es-CO"/>
        </w:rPr>
        <w:t>La jurisprudencia de esta Sección de</w:t>
      </w:r>
      <w:r>
        <w:rPr>
          <w:rFonts w:ascii="Century Gothic" w:hAnsi="Century Gothic"/>
          <w:sz w:val="22"/>
          <w:szCs w:val="22"/>
          <w:lang w:val="es-CO"/>
        </w:rPr>
        <w:t xml:space="preserve">l Consejo de Estado </w:t>
      </w:r>
      <w:r w:rsidRPr="003B1E76">
        <w:rPr>
          <w:rFonts w:ascii="Century Gothic" w:hAnsi="Century Gothic"/>
          <w:sz w:val="22"/>
          <w:szCs w:val="22"/>
          <w:lang w:val="es-CO"/>
        </w:rPr>
        <w:t xml:space="preserve">ha ilustrado, en múltiples pronunciamientos, las características que identifican el fallo dictado en conciencia y </w:t>
      </w:r>
      <w:r>
        <w:rPr>
          <w:rFonts w:ascii="Century Gothic" w:hAnsi="Century Gothic"/>
          <w:sz w:val="22"/>
          <w:szCs w:val="22"/>
          <w:lang w:val="es-CO"/>
        </w:rPr>
        <w:t xml:space="preserve">las del </w:t>
      </w:r>
      <w:r w:rsidRPr="003B1E76">
        <w:rPr>
          <w:rFonts w:ascii="Century Gothic" w:hAnsi="Century Gothic"/>
          <w:sz w:val="22"/>
          <w:szCs w:val="22"/>
          <w:lang w:val="es-CO"/>
        </w:rPr>
        <w:t>que se profiere en derecho; conforme a ellos, puede decirse que el laudo en conciencia está determinado por la conjunción de los siguientes supuestos: i) la ausencia en su contenido de normas de derecho positivo; ii) la libre apreciación del juez, tanto de los hechos como de las pruebas allegadas al expediente; iii) la íntima convicción del juez sobre lo justo o equitativo para tomar la decisión y iv) la equidad como único criterio para dirimir la controversia</w:t>
      </w:r>
      <w:r w:rsidRPr="003B1E76">
        <w:rPr>
          <w:rStyle w:val="Refdenotaalpie"/>
          <w:rFonts w:ascii="Century Gothic" w:hAnsi="Century Gothic"/>
          <w:sz w:val="22"/>
          <w:szCs w:val="22"/>
          <w:lang w:val="es-CO"/>
        </w:rPr>
        <w:footnoteReference w:id="32"/>
      </w:r>
      <w:r w:rsidRPr="003B1E76">
        <w:rPr>
          <w:rFonts w:ascii="Century Gothic" w:hAnsi="Century Gothic"/>
          <w:sz w:val="22"/>
          <w:szCs w:val="22"/>
          <w:lang w:val="es-CO"/>
        </w:rPr>
        <w:t>.</w:t>
      </w:r>
    </w:p>
    <w:bookmarkEnd w:id="9"/>
    <w:p w14:paraId="32A71B5A" w14:textId="77777777" w:rsidR="00531E9C" w:rsidRDefault="00531E9C" w:rsidP="00531E9C">
      <w:pPr>
        <w:pStyle w:val="Textoindependiente"/>
        <w:rPr>
          <w:rFonts w:ascii="Century Gothic" w:hAnsi="Century Gothic"/>
          <w:sz w:val="22"/>
          <w:szCs w:val="22"/>
          <w:lang w:val="es-CO"/>
        </w:rPr>
      </w:pPr>
    </w:p>
    <w:p w14:paraId="4FD124A2" w14:textId="77777777" w:rsidR="00531E9C" w:rsidRDefault="00531E9C" w:rsidP="00531E9C">
      <w:pPr>
        <w:pStyle w:val="Textoindependiente"/>
        <w:rPr>
          <w:rFonts w:ascii="Century Gothic" w:hAnsi="Century Gothic"/>
          <w:sz w:val="22"/>
          <w:szCs w:val="22"/>
          <w:lang w:val="es-CO"/>
        </w:rPr>
      </w:pPr>
      <w:r w:rsidRPr="007605ED">
        <w:rPr>
          <w:rFonts w:ascii="Century Gothic" w:hAnsi="Century Gothic"/>
          <w:sz w:val="22"/>
          <w:szCs w:val="22"/>
          <w:lang w:val="es-CO"/>
        </w:rPr>
        <w:t>En el asunto sub lite, la censura contra el laudo impugnado reside, fundamentalmente, en que la decisión arbitral</w:t>
      </w:r>
      <w:r w:rsidR="00457CC2">
        <w:rPr>
          <w:rFonts w:ascii="Century Gothic" w:hAnsi="Century Gothic"/>
          <w:sz w:val="22"/>
          <w:szCs w:val="22"/>
          <w:lang w:val="es-CO"/>
        </w:rPr>
        <w:t xml:space="preserve">, </w:t>
      </w:r>
      <w:r>
        <w:rPr>
          <w:rFonts w:ascii="Century Gothic" w:hAnsi="Century Gothic"/>
          <w:sz w:val="22"/>
          <w:szCs w:val="22"/>
          <w:lang w:val="es-CO"/>
        </w:rPr>
        <w:t>si bien citó el régimen jurídico aplicable, no falló conforme al mismo, es decir, no comparte</w:t>
      </w:r>
      <w:r w:rsidR="00457CC2">
        <w:rPr>
          <w:rFonts w:ascii="Century Gothic" w:hAnsi="Century Gothic"/>
          <w:sz w:val="22"/>
          <w:szCs w:val="22"/>
          <w:lang w:val="es-CO"/>
        </w:rPr>
        <w:t xml:space="preserve"> el recurrente </w:t>
      </w:r>
      <w:r>
        <w:rPr>
          <w:rFonts w:ascii="Century Gothic" w:hAnsi="Century Gothic"/>
          <w:sz w:val="22"/>
          <w:szCs w:val="22"/>
          <w:lang w:val="es-CO"/>
        </w:rPr>
        <w:t xml:space="preserve">la </w:t>
      </w:r>
      <w:r>
        <w:rPr>
          <w:rFonts w:ascii="Century Gothic" w:hAnsi="Century Gothic"/>
          <w:sz w:val="22"/>
          <w:szCs w:val="22"/>
          <w:lang w:val="es-CO"/>
        </w:rPr>
        <w:lastRenderedPageBreak/>
        <w:t>interpretación que realizó el tribunal de arbitramento de las normas</w:t>
      </w:r>
      <w:r w:rsidR="00460E46">
        <w:rPr>
          <w:rFonts w:ascii="Century Gothic" w:hAnsi="Century Gothic"/>
          <w:sz w:val="22"/>
          <w:szCs w:val="22"/>
          <w:lang w:val="es-CO"/>
        </w:rPr>
        <w:t xml:space="preserve"> que aplicó </w:t>
      </w:r>
      <w:r>
        <w:rPr>
          <w:rFonts w:ascii="Century Gothic" w:hAnsi="Century Gothic"/>
          <w:sz w:val="22"/>
          <w:szCs w:val="22"/>
          <w:lang w:val="es-CO"/>
        </w:rPr>
        <w:t xml:space="preserve">al caso concreto. </w:t>
      </w:r>
    </w:p>
    <w:p w14:paraId="25774BFF" w14:textId="77777777" w:rsidR="00531E9C" w:rsidRDefault="00531E9C" w:rsidP="00531E9C">
      <w:pPr>
        <w:pStyle w:val="Textoindependiente"/>
        <w:rPr>
          <w:rFonts w:ascii="Century Gothic" w:hAnsi="Century Gothic"/>
          <w:sz w:val="22"/>
          <w:szCs w:val="22"/>
          <w:lang w:val="es-CO"/>
        </w:rPr>
      </w:pPr>
    </w:p>
    <w:p w14:paraId="6CAB33C0" w14:textId="77777777" w:rsidR="00531E9C" w:rsidRDefault="00457CC2" w:rsidP="00531E9C">
      <w:pPr>
        <w:pStyle w:val="Textoindependiente"/>
        <w:rPr>
          <w:rFonts w:ascii="Century Gothic" w:hAnsi="Century Gothic"/>
          <w:sz w:val="22"/>
          <w:szCs w:val="22"/>
          <w:lang w:val="es-CO"/>
        </w:rPr>
      </w:pPr>
      <w:r>
        <w:rPr>
          <w:rFonts w:ascii="Century Gothic" w:hAnsi="Century Gothic"/>
          <w:sz w:val="22"/>
          <w:szCs w:val="22"/>
          <w:lang w:val="es-CO"/>
        </w:rPr>
        <w:t>Así las cosas, de la</w:t>
      </w:r>
      <w:r w:rsidR="00531E9C">
        <w:rPr>
          <w:rFonts w:ascii="Century Gothic" w:hAnsi="Century Gothic"/>
          <w:sz w:val="22"/>
          <w:szCs w:val="22"/>
          <w:lang w:val="es-CO"/>
        </w:rPr>
        <w:t xml:space="preserve"> forma como se sustentó este cargo no se encuentra un verdadero</w:t>
      </w:r>
      <w:r w:rsidR="00460E46">
        <w:rPr>
          <w:rFonts w:ascii="Century Gothic" w:hAnsi="Century Gothic"/>
          <w:sz w:val="22"/>
          <w:szCs w:val="22"/>
          <w:lang w:val="es-CO"/>
        </w:rPr>
        <w:t xml:space="preserve"> cargo </w:t>
      </w:r>
      <w:r w:rsidR="00531E9C">
        <w:rPr>
          <w:rFonts w:ascii="Century Gothic" w:hAnsi="Century Gothic"/>
          <w:sz w:val="22"/>
          <w:szCs w:val="22"/>
          <w:lang w:val="es-CO"/>
        </w:rPr>
        <w:t xml:space="preserve">de nulidad, pues no se refiere a la ausencia de las normas aplicables al caso que se estudió, ni  a la libre apreciación del juez, mucho menos a </w:t>
      </w:r>
      <w:r>
        <w:rPr>
          <w:rFonts w:ascii="Century Gothic" w:hAnsi="Century Gothic"/>
          <w:sz w:val="22"/>
          <w:szCs w:val="22"/>
          <w:lang w:val="es-CO"/>
        </w:rPr>
        <w:t xml:space="preserve">la aplicación exclusiva de </w:t>
      </w:r>
      <w:r w:rsidR="00531E9C">
        <w:rPr>
          <w:rFonts w:ascii="Century Gothic" w:hAnsi="Century Gothic"/>
          <w:sz w:val="22"/>
          <w:szCs w:val="22"/>
          <w:lang w:val="es-CO"/>
        </w:rPr>
        <w:t>criterios de equidad para resolver el litigio, sino que su inconformidad se circunscribe a la decisión final que tomaron los árbitros</w:t>
      </w:r>
      <w:r>
        <w:rPr>
          <w:rFonts w:ascii="Century Gothic" w:hAnsi="Century Gothic"/>
          <w:sz w:val="22"/>
          <w:szCs w:val="22"/>
          <w:lang w:val="es-CO"/>
        </w:rPr>
        <w:t>,</w:t>
      </w:r>
      <w:r w:rsidR="00531E9C">
        <w:rPr>
          <w:rFonts w:ascii="Century Gothic" w:hAnsi="Century Gothic"/>
          <w:sz w:val="22"/>
          <w:szCs w:val="22"/>
          <w:lang w:val="es-CO"/>
        </w:rPr>
        <w:t xml:space="preserve"> dada la interpretación que efectuaron sobre la cláusula de reversión, al no considerarla ínsita en el contrato, sino accesoria, postulado que el recurrente no comparte. </w:t>
      </w:r>
    </w:p>
    <w:p w14:paraId="7EED3CD7" w14:textId="77777777" w:rsidR="00531E9C" w:rsidRDefault="00531E9C" w:rsidP="00531E9C">
      <w:pPr>
        <w:pStyle w:val="Textoindependiente"/>
        <w:rPr>
          <w:rFonts w:ascii="Century Gothic" w:hAnsi="Century Gothic"/>
          <w:sz w:val="22"/>
          <w:szCs w:val="22"/>
          <w:lang w:val="es-CO"/>
        </w:rPr>
      </w:pPr>
    </w:p>
    <w:p w14:paraId="6E43FA1D" w14:textId="77777777" w:rsidR="00531E9C" w:rsidRPr="007605ED" w:rsidRDefault="00531E9C" w:rsidP="00531E9C">
      <w:pPr>
        <w:spacing w:line="360" w:lineRule="auto"/>
        <w:jc w:val="both"/>
        <w:rPr>
          <w:rFonts w:ascii="Century Gothic" w:hAnsi="Century Gothic" w:cs="Arial"/>
          <w:sz w:val="22"/>
          <w:szCs w:val="22"/>
        </w:rPr>
      </w:pPr>
      <w:r w:rsidRPr="007605ED">
        <w:rPr>
          <w:rFonts w:ascii="Century Gothic" w:hAnsi="Century Gothic" w:cs="Arial"/>
          <w:sz w:val="22"/>
          <w:szCs w:val="22"/>
        </w:rPr>
        <w:t>Al respecto</w:t>
      </w:r>
      <w:r>
        <w:rPr>
          <w:rFonts w:ascii="Century Gothic" w:hAnsi="Century Gothic" w:cs="Arial"/>
          <w:sz w:val="22"/>
          <w:szCs w:val="22"/>
        </w:rPr>
        <w:t>,</w:t>
      </w:r>
      <w:r w:rsidRPr="007605ED">
        <w:rPr>
          <w:rFonts w:ascii="Century Gothic" w:hAnsi="Century Gothic" w:cs="Arial"/>
          <w:sz w:val="22"/>
          <w:szCs w:val="22"/>
        </w:rPr>
        <w:t xml:space="preserve"> cabe anotar que </w:t>
      </w:r>
      <w:bookmarkStart w:id="10" w:name="_Hlk27536960"/>
      <w:r w:rsidRPr="007605ED">
        <w:rPr>
          <w:rFonts w:ascii="Century Gothic" w:hAnsi="Century Gothic" w:cs="Arial"/>
          <w:sz w:val="22"/>
          <w:szCs w:val="22"/>
        </w:rPr>
        <w:t>la jurisprudencia de la Sección Tercera de la Corporación</w:t>
      </w:r>
      <w:r w:rsidRPr="007605ED">
        <w:rPr>
          <w:rStyle w:val="Refdenotaalpie"/>
          <w:rFonts w:ascii="Century Gothic" w:hAnsi="Century Gothic" w:cs="Arial"/>
          <w:sz w:val="22"/>
          <w:szCs w:val="22"/>
        </w:rPr>
        <w:footnoteReference w:id="33"/>
      </w:r>
      <w:r>
        <w:rPr>
          <w:rFonts w:ascii="Century Gothic" w:hAnsi="Century Gothic" w:cs="Arial"/>
          <w:sz w:val="22"/>
          <w:szCs w:val="22"/>
        </w:rPr>
        <w:t xml:space="preserve"> </w:t>
      </w:r>
      <w:r w:rsidRPr="007605ED">
        <w:rPr>
          <w:rFonts w:ascii="Century Gothic" w:hAnsi="Century Gothic" w:cs="Arial"/>
          <w:sz w:val="22"/>
          <w:szCs w:val="22"/>
        </w:rPr>
        <w:t xml:space="preserve">ha señalado que no basta la invocación de normas de derecho positivo para que el laudo pueda calificarse </w:t>
      </w:r>
      <w:r w:rsidRPr="007605ED">
        <w:rPr>
          <w:rFonts w:ascii="Century Gothic" w:hAnsi="Century Gothic" w:cs="Arial"/>
          <w:i/>
          <w:iCs/>
          <w:sz w:val="22"/>
          <w:szCs w:val="22"/>
        </w:rPr>
        <w:t>como</w:t>
      </w:r>
      <w:r>
        <w:rPr>
          <w:rFonts w:ascii="Century Gothic" w:hAnsi="Century Gothic" w:cs="Arial"/>
          <w:i/>
          <w:iCs/>
          <w:sz w:val="22"/>
          <w:szCs w:val="22"/>
        </w:rPr>
        <w:t xml:space="preserve"> </w:t>
      </w:r>
      <w:r>
        <w:rPr>
          <w:rFonts w:ascii="Century Gothic" w:hAnsi="Century Gothic" w:cs="Arial"/>
          <w:iCs/>
          <w:sz w:val="22"/>
          <w:szCs w:val="22"/>
        </w:rPr>
        <w:t xml:space="preserve">proferido </w:t>
      </w:r>
      <w:r w:rsidRPr="007605ED">
        <w:rPr>
          <w:rFonts w:ascii="Century Gothic" w:hAnsi="Century Gothic" w:cs="Arial"/>
          <w:i/>
          <w:iCs/>
          <w:sz w:val="22"/>
          <w:szCs w:val="22"/>
        </w:rPr>
        <w:t>“en derecho”</w:t>
      </w:r>
      <w:r>
        <w:rPr>
          <w:rFonts w:ascii="Century Gothic" w:hAnsi="Century Gothic" w:cs="Arial"/>
          <w:i/>
          <w:iCs/>
          <w:sz w:val="22"/>
          <w:szCs w:val="22"/>
        </w:rPr>
        <w:t xml:space="preserve">, </w:t>
      </w:r>
      <w:r w:rsidRPr="007605ED">
        <w:rPr>
          <w:rFonts w:ascii="Century Gothic" w:hAnsi="Century Gothic" w:cs="Arial"/>
          <w:spacing w:val="10"/>
          <w:sz w:val="22"/>
          <w:szCs w:val="22"/>
        </w:rPr>
        <w:t xml:space="preserve">sino </w:t>
      </w:r>
      <w:r w:rsidRPr="007605ED">
        <w:rPr>
          <w:rFonts w:ascii="Century Gothic" w:hAnsi="Century Gothic" w:cs="Arial"/>
          <w:sz w:val="22"/>
          <w:szCs w:val="22"/>
        </w:rPr>
        <w:t>que</w:t>
      </w:r>
      <w:r>
        <w:rPr>
          <w:rFonts w:ascii="Century Gothic" w:hAnsi="Century Gothic" w:cs="Arial"/>
          <w:sz w:val="22"/>
          <w:szCs w:val="22"/>
        </w:rPr>
        <w:t xml:space="preserve"> es necesario para ello que </w:t>
      </w:r>
      <w:r w:rsidRPr="007605ED">
        <w:rPr>
          <w:rFonts w:ascii="Century Gothic" w:hAnsi="Century Gothic" w:cs="Arial"/>
          <w:sz w:val="22"/>
          <w:szCs w:val="22"/>
        </w:rPr>
        <w:t xml:space="preserve">las normas que se invocan como fundamento de la decisión </w:t>
      </w:r>
      <w:r>
        <w:rPr>
          <w:rFonts w:ascii="Century Gothic" w:hAnsi="Century Gothic" w:cs="Arial"/>
          <w:sz w:val="22"/>
          <w:szCs w:val="22"/>
        </w:rPr>
        <w:t xml:space="preserve">estén </w:t>
      </w:r>
      <w:r w:rsidRPr="007605ED">
        <w:rPr>
          <w:rFonts w:ascii="Century Gothic" w:hAnsi="Century Gothic" w:cs="Arial"/>
          <w:i/>
          <w:sz w:val="22"/>
          <w:szCs w:val="22"/>
        </w:rPr>
        <w:t>“conectadas”</w:t>
      </w:r>
      <w:r w:rsidRPr="007605ED">
        <w:rPr>
          <w:rStyle w:val="Refdenotaalpie"/>
          <w:rFonts w:ascii="Century Gothic" w:hAnsi="Century Gothic" w:cs="Arial"/>
          <w:i/>
          <w:sz w:val="22"/>
          <w:szCs w:val="22"/>
        </w:rPr>
        <w:footnoteReference w:id="34"/>
      </w:r>
      <w:r w:rsidRPr="007605ED">
        <w:rPr>
          <w:rFonts w:ascii="Century Gothic" w:hAnsi="Century Gothic" w:cs="Arial"/>
          <w:sz w:val="22"/>
          <w:szCs w:val="22"/>
        </w:rPr>
        <w:t xml:space="preserve"> con el problema que se resuelve por el Tribunal de Arbitramento, de modo que no debe tratarse de una simple anotación descontextualizada en relación con la secuencia que desarrolla el laudo para la resolución del caso, pues de esta manera el fallo tendría la apariencia de estar sustentado en el derecho positivo, a pesar de que las normas jurídicas invocadas no tengan relación alguna con el debate sustancial planteado.  </w:t>
      </w:r>
    </w:p>
    <w:bookmarkEnd w:id="10"/>
    <w:p w14:paraId="40DF2E09" w14:textId="77777777" w:rsidR="00531E9C" w:rsidRPr="007605ED" w:rsidRDefault="00531E9C" w:rsidP="00531E9C">
      <w:pPr>
        <w:pStyle w:val="Textoindependiente"/>
        <w:rPr>
          <w:rFonts w:ascii="Century Gothic" w:hAnsi="Century Gothic"/>
          <w:sz w:val="22"/>
          <w:szCs w:val="22"/>
          <w:lang w:val="es-CO"/>
        </w:rPr>
      </w:pPr>
    </w:p>
    <w:p w14:paraId="4CF5E0B7" w14:textId="77777777" w:rsidR="00531E9C" w:rsidRPr="007605ED" w:rsidRDefault="00531E9C" w:rsidP="00531E9C">
      <w:pPr>
        <w:pStyle w:val="Textoindependiente"/>
        <w:rPr>
          <w:rFonts w:ascii="Century Gothic" w:hAnsi="Century Gothic" w:cs="Arial"/>
          <w:sz w:val="22"/>
          <w:szCs w:val="22"/>
          <w:lang w:val="es-CO"/>
        </w:rPr>
      </w:pPr>
      <w:r w:rsidRPr="007605ED">
        <w:rPr>
          <w:rFonts w:ascii="Century Gothic" w:hAnsi="Century Gothic"/>
          <w:sz w:val="22"/>
          <w:szCs w:val="22"/>
          <w:lang w:val="es-CO"/>
        </w:rPr>
        <w:t>En este caso, la Sala advierte que,</w:t>
      </w:r>
      <w:r w:rsidRPr="007605ED">
        <w:rPr>
          <w:rFonts w:ascii="Century Gothic" w:hAnsi="Century Gothic" w:cs="Arial"/>
          <w:spacing w:val="-1"/>
          <w:sz w:val="22"/>
          <w:szCs w:val="22"/>
          <w:lang w:val="es-CO"/>
        </w:rPr>
        <w:t xml:space="preserve"> tras una lectura </w:t>
      </w:r>
      <w:r>
        <w:rPr>
          <w:rFonts w:ascii="Century Gothic" w:hAnsi="Century Gothic" w:cs="Arial"/>
          <w:spacing w:val="-1"/>
          <w:sz w:val="22"/>
          <w:szCs w:val="22"/>
          <w:lang w:val="es-CO"/>
        </w:rPr>
        <w:t xml:space="preserve">detenida </w:t>
      </w:r>
      <w:r w:rsidRPr="007605ED">
        <w:rPr>
          <w:rFonts w:ascii="Century Gothic" w:hAnsi="Century Gothic" w:cs="Arial"/>
          <w:spacing w:val="-1"/>
          <w:sz w:val="22"/>
          <w:szCs w:val="22"/>
          <w:lang w:val="es-CO"/>
        </w:rPr>
        <w:t>del laudo</w:t>
      </w:r>
      <w:r>
        <w:rPr>
          <w:rFonts w:ascii="Century Gothic" w:hAnsi="Century Gothic" w:cs="Arial"/>
          <w:spacing w:val="-1"/>
          <w:sz w:val="22"/>
          <w:szCs w:val="22"/>
          <w:lang w:val="es-CO"/>
        </w:rPr>
        <w:t xml:space="preserve"> y</w:t>
      </w:r>
      <w:r w:rsidRPr="007605ED">
        <w:rPr>
          <w:rFonts w:ascii="Century Gothic" w:hAnsi="Century Gothic" w:cs="Arial"/>
          <w:spacing w:val="-1"/>
          <w:sz w:val="22"/>
          <w:szCs w:val="22"/>
          <w:lang w:val="es-CO"/>
        </w:rPr>
        <w:t xml:space="preserve"> </w:t>
      </w:r>
      <w:r w:rsidRPr="007605ED">
        <w:rPr>
          <w:rFonts w:ascii="Century Gothic" w:hAnsi="Century Gothic" w:cs="Arial"/>
          <w:sz w:val="22"/>
          <w:szCs w:val="22"/>
          <w:lang w:val="es-CO"/>
        </w:rPr>
        <w:t xml:space="preserve">contrario a lo que afirma la impugnante, </w:t>
      </w:r>
      <w:r>
        <w:rPr>
          <w:rFonts w:ascii="Century Gothic" w:hAnsi="Century Gothic" w:cs="Arial"/>
          <w:sz w:val="22"/>
          <w:szCs w:val="22"/>
          <w:lang w:val="es-CO"/>
        </w:rPr>
        <w:t xml:space="preserve">es claro que </w:t>
      </w:r>
      <w:r w:rsidRPr="007605ED">
        <w:rPr>
          <w:rFonts w:ascii="Century Gothic" w:hAnsi="Century Gothic" w:cs="Arial"/>
          <w:sz w:val="22"/>
          <w:szCs w:val="22"/>
          <w:lang w:val="es-CO"/>
        </w:rPr>
        <w:t>aquél no puede calificarse como un laudo en conciencia, por cuanto el Tribunal de Arbitramento decidió la controversia con fundamento en el ordenamiento jurídico vigente, conforme a la interpretación razonada de las normas positivas y a la prueba que consideró pertinente para llegar a la conclusión plasmada en la parte resolutiva de la providencia.</w:t>
      </w:r>
    </w:p>
    <w:p w14:paraId="0FBAB755" w14:textId="77777777" w:rsidR="00531E9C" w:rsidRPr="007605ED" w:rsidRDefault="00531E9C" w:rsidP="00531E9C">
      <w:pPr>
        <w:pStyle w:val="Textoindependiente"/>
        <w:rPr>
          <w:rFonts w:ascii="Century Gothic" w:hAnsi="Century Gothic" w:cs="Arial"/>
          <w:sz w:val="22"/>
          <w:szCs w:val="22"/>
          <w:lang w:val="es-CO"/>
        </w:rPr>
      </w:pPr>
    </w:p>
    <w:p w14:paraId="0917EC1C" w14:textId="77777777" w:rsidR="001B4329" w:rsidRDefault="00531E9C" w:rsidP="00531E9C">
      <w:pPr>
        <w:pStyle w:val="Textoindependiente"/>
        <w:rPr>
          <w:rFonts w:ascii="Century Gothic" w:hAnsi="Century Gothic"/>
          <w:sz w:val="22"/>
          <w:szCs w:val="22"/>
          <w:lang w:val="es-CO"/>
        </w:rPr>
      </w:pPr>
      <w:r w:rsidRPr="007605ED">
        <w:rPr>
          <w:rFonts w:ascii="Century Gothic" w:hAnsi="Century Gothic"/>
          <w:sz w:val="22"/>
          <w:szCs w:val="22"/>
          <w:lang w:val="es-CO"/>
        </w:rPr>
        <w:t xml:space="preserve">Examinada </w:t>
      </w:r>
      <w:r>
        <w:rPr>
          <w:rFonts w:ascii="Century Gothic" w:hAnsi="Century Gothic"/>
          <w:sz w:val="22"/>
          <w:szCs w:val="22"/>
          <w:lang w:val="es-CO"/>
        </w:rPr>
        <w:t xml:space="preserve">esta última, </w:t>
      </w:r>
      <w:r w:rsidRPr="007605ED">
        <w:rPr>
          <w:rFonts w:ascii="Century Gothic" w:hAnsi="Century Gothic"/>
          <w:sz w:val="22"/>
          <w:szCs w:val="22"/>
          <w:lang w:val="es-CO"/>
        </w:rPr>
        <w:t xml:space="preserve">encuentra la Sala que, en las consideraciones, </w:t>
      </w:r>
      <w:r>
        <w:rPr>
          <w:rFonts w:ascii="Century Gothic" w:hAnsi="Century Gothic"/>
          <w:sz w:val="22"/>
          <w:szCs w:val="22"/>
          <w:lang w:val="es-CO"/>
        </w:rPr>
        <w:t xml:space="preserve">los </w:t>
      </w:r>
      <w:r w:rsidRPr="007605ED">
        <w:rPr>
          <w:rFonts w:ascii="Century Gothic" w:hAnsi="Century Gothic"/>
          <w:sz w:val="22"/>
          <w:szCs w:val="22"/>
          <w:lang w:val="es-CO"/>
        </w:rPr>
        <w:t>árbitro</w:t>
      </w:r>
      <w:r>
        <w:rPr>
          <w:rFonts w:ascii="Century Gothic" w:hAnsi="Century Gothic"/>
          <w:sz w:val="22"/>
          <w:szCs w:val="22"/>
          <w:lang w:val="es-CO"/>
        </w:rPr>
        <w:t>s</w:t>
      </w:r>
      <w:r w:rsidRPr="007605ED">
        <w:rPr>
          <w:rFonts w:ascii="Century Gothic" w:hAnsi="Century Gothic"/>
          <w:sz w:val="22"/>
          <w:szCs w:val="22"/>
          <w:lang w:val="es-CO"/>
        </w:rPr>
        <w:t xml:space="preserve"> </w:t>
      </w:r>
      <w:r>
        <w:rPr>
          <w:rFonts w:ascii="Century Gothic" w:hAnsi="Century Gothic"/>
          <w:sz w:val="22"/>
          <w:szCs w:val="22"/>
          <w:lang w:val="es-CO"/>
        </w:rPr>
        <w:t xml:space="preserve">se pronunciaron, en primer lugar, sobre la competencia que les asistía para conocer del asunto sometido a su consideración y a la integración del contradictorio, aspectos que, en todo caso, habían sido decididos en el trámite de la demanda arbitral, pero que fueron reiterados en el laudo. Posteriormente, </w:t>
      </w:r>
      <w:r>
        <w:rPr>
          <w:rFonts w:ascii="Century Gothic" w:hAnsi="Century Gothic"/>
          <w:sz w:val="22"/>
          <w:szCs w:val="22"/>
          <w:lang w:val="es-CO"/>
        </w:rPr>
        <w:lastRenderedPageBreak/>
        <w:t xml:space="preserve">estudiaron, </w:t>
      </w:r>
      <w:r w:rsidR="001B4329">
        <w:rPr>
          <w:rFonts w:ascii="Century Gothic" w:hAnsi="Century Gothic"/>
          <w:sz w:val="22"/>
          <w:szCs w:val="22"/>
          <w:lang w:val="es-CO"/>
        </w:rPr>
        <w:t>la legitimación del Distrito Capital, resolvi</w:t>
      </w:r>
      <w:r w:rsidR="00296B35">
        <w:rPr>
          <w:rFonts w:ascii="Century Gothic" w:hAnsi="Century Gothic"/>
          <w:sz w:val="22"/>
          <w:szCs w:val="22"/>
          <w:lang w:val="es-CO"/>
        </w:rPr>
        <w:t xml:space="preserve">eron </w:t>
      </w:r>
      <w:r w:rsidR="001B4329">
        <w:rPr>
          <w:rFonts w:ascii="Century Gothic" w:hAnsi="Century Gothic"/>
          <w:sz w:val="22"/>
          <w:szCs w:val="22"/>
          <w:lang w:val="es-CO"/>
        </w:rPr>
        <w:t xml:space="preserve">la objeción por error grave formulada contra el dictamen pericial rendido dentro del trámite, </w:t>
      </w:r>
      <w:r w:rsidR="00296B35">
        <w:rPr>
          <w:rFonts w:ascii="Century Gothic" w:hAnsi="Century Gothic"/>
          <w:sz w:val="22"/>
          <w:szCs w:val="22"/>
          <w:lang w:val="es-CO"/>
        </w:rPr>
        <w:t xml:space="preserve">se </w:t>
      </w:r>
      <w:r w:rsidR="001B4329">
        <w:rPr>
          <w:rFonts w:ascii="Century Gothic" w:hAnsi="Century Gothic"/>
          <w:sz w:val="22"/>
          <w:szCs w:val="22"/>
          <w:lang w:val="es-CO"/>
        </w:rPr>
        <w:t xml:space="preserve">estudió lo relacionado con la libertad de empresa en el régimen del servicio público domiciliario de aseo </w:t>
      </w:r>
      <w:r w:rsidR="00457CC2">
        <w:rPr>
          <w:rFonts w:ascii="Century Gothic" w:hAnsi="Century Gothic"/>
          <w:sz w:val="22"/>
          <w:szCs w:val="22"/>
          <w:lang w:val="es-CO"/>
        </w:rPr>
        <w:t>(</w:t>
      </w:r>
      <w:r w:rsidR="001B4329">
        <w:rPr>
          <w:rFonts w:ascii="Century Gothic" w:hAnsi="Century Gothic"/>
          <w:sz w:val="22"/>
          <w:szCs w:val="22"/>
          <w:lang w:val="es-CO"/>
        </w:rPr>
        <w:t xml:space="preserve">para lo cual </w:t>
      </w:r>
      <w:r w:rsidR="00296B35">
        <w:rPr>
          <w:rFonts w:ascii="Century Gothic" w:hAnsi="Century Gothic"/>
          <w:sz w:val="22"/>
          <w:szCs w:val="22"/>
          <w:lang w:val="es-CO"/>
        </w:rPr>
        <w:t xml:space="preserve">se </w:t>
      </w:r>
      <w:r w:rsidR="00457CC2">
        <w:rPr>
          <w:rFonts w:ascii="Century Gothic" w:hAnsi="Century Gothic"/>
          <w:sz w:val="22"/>
          <w:szCs w:val="22"/>
          <w:lang w:val="es-CO"/>
        </w:rPr>
        <w:t>tomaron e</w:t>
      </w:r>
      <w:r w:rsidR="001B4329">
        <w:rPr>
          <w:rFonts w:ascii="Century Gothic" w:hAnsi="Century Gothic"/>
          <w:sz w:val="22"/>
          <w:szCs w:val="22"/>
          <w:lang w:val="es-CO"/>
        </w:rPr>
        <w:t>n cuenta el artículo 365 de la Constitución Pol</w:t>
      </w:r>
      <w:r w:rsidR="00460E46">
        <w:rPr>
          <w:rFonts w:ascii="Century Gothic" w:hAnsi="Century Gothic"/>
          <w:sz w:val="22"/>
          <w:szCs w:val="22"/>
          <w:lang w:val="es-CO"/>
        </w:rPr>
        <w:t>ítica, la Ley 142 de 1994 y la L</w:t>
      </w:r>
      <w:r w:rsidR="001B4329">
        <w:rPr>
          <w:rFonts w:ascii="Century Gothic" w:hAnsi="Century Gothic"/>
          <w:sz w:val="22"/>
          <w:szCs w:val="22"/>
          <w:lang w:val="es-CO"/>
        </w:rPr>
        <w:t>ey 689 de 2001</w:t>
      </w:r>
      <w:r w:rsidR="00457CC2">
        <w:rPr>
          <w:rFonts w:ascii="Century Gothic" w:hAnsi="Century Gothic"/>
          <w:sz w:val="22"/>
          <w:szCs w:val="22"/>
          <w:lang w:val="es-CO"/>
        </w:rPr>
        <w:t>)</w:t>
      </w:r>
      <w:r w:rsidR="001B4329">
        <w:rPr>
          <w:rFonts w:ascii="Century Gothic" w:hAnsi="Century Gothic"/>
          <w:sz w:val="22"/>
          <w:szCs w:val="22"/>
          <w:lang w:val="es-CO"/>
        </w:rPr>
        <w:t>,</w:t>
      </w:r>
      <w:r w:rsidR="00460E46">
        <w:rPr>
          <w:rFonts w:ascii="Century Gothic" w:hAnsi="Century Gothic"/>
          <w:sz w:val="22"/>
          <w:szCs w:val="22"/>
          <w:lang w:val="es-CO"/>
        </w:rPr>
        <w:t xml:space="preserve"> se analizó lo concerniente </w:t>
      </w:r>
      <w:r w:rsidR="00457CC2">
        <w:rPr>
          <w:rFonts w:ascii="Century Gothic" w:hAnsi="Century Gothic"/>
          <w:sz w:val="22"/>
          <w:szCs w:val="22"/>
          <w:lang w:val="es-CO"/>
        </w:rPr>
        <w:t xml:space="preserve">a </w:t>
      </w:r>
      <w:r w:rsidR="001B4329">
        <w:rPr>
          <w:rFonts w:ascii="Century Gothic" w:hAnsi="Century Gothic"/>
          <w:sz w:val="22"/>
          <w:szCs w:val="22"/>
          <w:lang w:val="es-CO"/>
        </w:rPr>
        <w:t>las áreas de servicio exclusivo para la prestación del servicio público domiciliario de aseo</w:t>
      </w:r>
      <w:r w:rsidR="00457CC2">
        <w:rPr>
          <w:rFonts w:ascii="Century Gothic" w:hAnsi="Century Gothic"/>
          <w:sz w:val="22"/>
          <w:szCs w:val="22"/>
          <w:lang w:val="es-CO"/>
        </w:rPr>
        <w:t xml:space="preserve">, para lo cual, </w:t>
      </w:r>
      <w:r w:rsidR="00296B35">
        <w:rPr>
          <w:rFonts w:ascii="Century Gothic" w:hAnsi="Century Gothic"/>
          <w:sz w:val="22"/>
          <w:szCs w:val="22"/>
          <w:lang w:val="es-CO"/>
        </w:rPr>
        <w:t>adici</w:t>
      </w:r>
      <w:r w:rsidR="00460E46">
        <w:rPr>
          <w:rFonts w:ascii="Century Gothic" w:hAnsi="Century Gothic"/>
          <w:sz w:val="22"/>
          <w:szCs w:val="22"/>
          <w:lang w:val="es-CO"/>
        </w:rPr>
        <w:t>onalmente se tuvo en cuenta la L</w:t>
      </w:r>
      <w:r w:rsidR="00296B35">
        <w:rPr>
          <w:rFonts w:ascii="Century Gothic" w:hAnsi="Century Gothic"/>
          <w:sz w:val="22"/>
          <w:szCs w:val="22"/>
          <w:lang w:val="es-CO"/>
        </w:rPr>
        <w:t>ey 632 de 2000.</w:t>
      </w:r>
    </w:p>
    <w:p w14:paraId="75C9926F" w14:textId="77777777" w:rsidR="00296B35" w:rsidRDefault="00296B35" w:rsidP="00531E9C">
      <w:pPr>
        <w:pStyle w:val="Textoindependiente"/>
        <w:rPr>
          <w:rFonts w:ascii="Century Gothic" w:hAnsi="Century Gothic"/>
          <w:sz w:val="22"/>
          <w:szCs w:val="22"/>
          <w:lang w:val="es-CO"/>
        </w:rPr>
      </w:pPr>
    </w:p>
    <w:p w14:paraId="5103A93B" w14:textId="77777777" w:rsidR="00296B35" w:rsidRDefault="00460E46" w:rsidP="00531E9C">
      <w:pPr>
        <w:pStyle w:val="Textoindependiente"/>
        <w:rPr>
          <w:rFonts w:ascii="Century Gothic" w:hAnsi="Century Gothic"/>
          <w:sz w:val="22"/>
          <w:szCs w:val="22"/>
          <w:lang w:val="es-CO"/>
        </w:rPr>
      </w:pPr>
      <w:r>
        <w:rPr>
          <w:rFonts w:ascii="Century Gothic" w:hAnsi="Century Gothic"/>
          <w:sz w:val="22"/>
          <w:szCs w:val="22"/>
          <w:lang w:val="es-CO"/>
        </w:rPr>
        <w:t xml:space="preserve">En </w:t>
      </w:r>
      <w:r w:rsidR="00296B35">
        <w:rPr>
          <w:rFonts w:ascii="Century Gothic" w:hAnsi="Century Gothic"/>
          <w:sz w:val="22"/>
          <w:szCs w:val="22"/>
          <w:lang w:val="es-CO"/>
        </w:rPr>
        <w:t>el caso concreto se estudió lo concernie</w:t>
      </w:r>
      <w:r w:rsidR="00457CC2">
        <w:rPr>
          <w:rFonts w:ascii="Century Gothic" w:hAnsi="Century Gothic"/>
          <w:sz w:val="22"/>
          <w:szCs w:val="22"/>
          <w:lang w:val="es-CO"/>
        </w:rPr>
        <w:t>nte a la naturaleza jurídica y a</w:t>
      </w:r>
      <w:r w:rsidR="00296B35">
        <w:rPr>
          <w:rFonts w:ascii="Century Gothic" w:hAnsi="Century Gothic"/>
          <w:sz w:val="22"/>
          <w:szCs w:val="22"/>
          <w:lang w:val="es-CO"/>
        </w:rPr>
        <w:t>l régimen de derecho aplicable al contrato de concesión 054 de 2003</w:t>
      </w:r>
      <w:r w:rsidR="00EF14D2">
        <w:rPr>
          <w:rFonts w:ascii="Century Gothic" w:hAnsi="Century Gothic"/>
          <w:sz w:val="22"/>
          <w:szCs w:val="22"/>
          <w:lang w:val="es-CO"/>
        </w:rPr>
        <w:t>, para lo cual se tomó en cuenta las diversas modalidades de esa clase de contratos y la cláusula de reversión, estudio que se fundament</w:t>
      </w:r>
      <w:r>
        <w:rPr>
          <w:rFonts w:ascii="Century Gothic" w:hAnsi="Century Gothic"/>
          <w:sz w:val="22"/>
          <w:szCs w:val="22"/>
          <w:lang w:val="es-CO"/>
        </w:rPr>
        <w:t>ó en la L</w:t>
      </w:r>
      <w:r w:rsidR="00EF14D2">
        <w:rPr>
          <w:rFonts w:ascii="Century Gothic" w:hAnsi="Century Gothic"/>
          <w:sz w:val="22"/>
          <w:szCs w:val="22"/>
          <w:lang w:val="es-CO"/>
        </w:rPr>
        <w:t xml:space="preserve">ey 80 de 1993 y en pautas jurisprudenciales tanto de </w:t>
      </w:r>
      <w:r w:rsidR="00457CC2">
        <w:rPr>
          <w:rFonts w:ascii="Century Gothic" w:hAnsi="Century Gothic"/>
          <w:sz w:val="22"/>
          <w:szCs w:val="22"/>
          <w:lang w:val="es-CO"/>
        </w:rPr>
        <w:t>e</w:t>
      </w:r>
      <w:r w:rsidR="00EF14D2">
        <w:rPr>
          <w:rFonts w:ascii="Century Gothic" w:hAnsi="Century Gothic"/>
          <w:sz w:val="22"/>
          <w:szCs w:val="22"/>
          <w:lang w:val="es-CO"/>
        </w:rPr>
        <w:t>sta Corporación, como de la Corte Constitucional, para concluir que en el contrato que se someti</w:t>
      </w:r>
      <w:r>
        <w:rPr>
          <w:rFonts w:ascii="Century Gothic" w:hAnsi="Century Gothic"/>
          <w:sz w:val="22"/>
          <w:szCs w:val="22"/>
          <w:lang w:val="es-CO"/>
        </w:rPr>
        <w:t xml:space="preserve">ó a consideración de los </w:t>
      </w:r>
      <w:r w:rsidR="00457CC2">
        <w:rPr>
          <w:rFonts w:ascii="Century Gothic" w:hAnsi="Century Gothic"/>
          <w:sz w:val="22"/>
          <w:szCs w:val="22"/>
          <w:lang w:val="es-CO"/>
        </w:rPr>
        <w:t>árbitros</w:t>
      </w:r>
      <w:r w:rsidR="00EF14D2">
        <w:rPr>
          <w:rFonts w:ascii="Century Gothic" w:hAnsi="Century Gothic"/>
          <w:sz w:val="22"/>
          <w:szCs w:val="22"/>
          <w:lang w:val="es-CO"/>
        </w:rPr>
        <w:t xml:space="preserve"> la cláusula de reversión era accesoria y solo se debían revertir los bienes que se hubieran pactado en el contrato. </w:t>
      </w:r>
    </w:p>
    <w:p w14:paraId="14800E7C" w14:textId="77777777" w:rsidR="00296B35" w:rsidRDefault="00296B35" w:rsidP="00531E9C">
      <w:pPr>
        <w:pStyle w:val="Textoindependiente"/>
        <w:rPr>
          <w:rFonts w:ascii="Century Gothic" w:hAnsi="Century Gothic"/>
          <w:sz w:val="22"/>
          <w:szCs w:val="22"/>
          <w:lang w:val="es-CO"/>
        </w:rPr>
      </w:pPr>
    </w:p>
    <w:p w14:paraId="0FB85A8E" w14:textId="77777777" w:rsidR="00531E9C" w:rsidRPr="007605ED" w:rsidRDefault="00531E9C" w:rsidP="00531E9C">
      <w:pPr>
        <w:pStyle w:val="Textoindependiente"/>
        <w:rPr>
          <w:rFonts w:ascii="Century Gothic" w:hAnsi="Century Gothic"/>
          <w:sz w:val="22"/>
          <w:szCs w:val="22"/>
          <w:lang w:val="es-CO"/>
        </w:rPr>
      </w:pPr>
      <w:r w:rsidRPr="007605ED">
        <w:rPr>
          <w:rFonts w:ascii="Century Gothic" w:hAnsi="Century Gothic"/>
          <w:sz w:val="22"/>
          <w:szCs w:val="22"/>
          <w:lang w:val="es-CO"/>
        </w:rPr>
        <w:t xml:space="preserve">Lo expuesto permite constatar que la ilación de la providencia cuestionada estuvo ligada </w:t>
      </w:r>
      <w:r>
        <w:rPr>
          <w:rFonts w:ascii="Century Gothic" w:hAnsi="Century Gothic"/>
          <w:sz w:val="22"/>
          <w:szCs w:val="22"/>
          <w:lang w:val="es-CO"/>
        </w:rPr>
        <w:t xml:space="preserve">tanto </w:t>
      </w:r>
      <w:r w:rsidRPr="007605ED">
        <w:rPr>
          <w:rFonts w:ascii="Century Gothic" w:hAnsi="Century Gothic"/>
          <w:sz w:val="22"/>
          <w:szCs w:val="22"/>
          <w:lang w:val="es-CO"/>
        </w:rPr>
        <w:t>a la interpretación de la</w:t>
      </w:r>
      <w:r>
        <w:rPr>
          <w:rFonts w:ascii="Century Gothic" w:hAnsi="Century Gothic"/>
          <w:sz w:val="22"/>
          <w:szCs w:val="22"/>
          <w:lang w:val="es-CO"/>
        </w:rPr>
        <w:t xml:space="preserve">s leyes </w:t>
      </w:r>
      <w:r w:rsidRPr="007605ED">
        <w:rPr>
          <w:rFonts w:ascii="Century Gothic" w:hAnsi="Century Gothic"/>
          <w:sz w:val="22"/>
          <w:szCs w:val="22"/>
          <w:lang w:val="es-CO"/>
        </w:rPr>
        <w:t>citadas</w:t>
      </w:r>
      <w:r>
        <w:rPr>
          <w:rFonts w:ascii="Century Gothic" w:hAnsi="Century Gothic"/>
          <w:sz w:val="22"/>
          <w:szCs w:val="22"/>
          <w:lang w:val="es-CO"/>
        </w:rPr>
        <w:t>, como al material probatorio recaudado, por lo que no se puede hablar de</w:t>
      </w:r>
      <w:r w:rsidRPr="007605ED">
        <w:rPr>
          <w:rFonts w:ascii="Century Gothic" w:hAnsi="Century Gothic"/>
          <w:sz w:val="22"/>
          <w:szCs w:val="22"/>
          <w:lang w:val="es-CO"/>
        </w:rPr>
        <w:t xml:space="preserve"> un fallo en conciencia, pues sólo cuando el árbitro deja de lado en forma ostensible el marco jurídico que deb</w:t>
      </w:r>
      <w:r>
        <w:rPr>
          <w:rFonts w:ascii="Century Gothic" w:hAnsi="Century Gothic"/>
          <w:sz w:val="22"/>
          <w:szCs w:val="22"/>
          <w:lang w:val="es-CO"/>
        </w:rPr>
        <w:t>e</w:t>
      </w:r>
      <w:r w:rsidRPr="007605ED">
        <w:rPr>
          <w:rFonts w:ascii="Century Gothic" w:hAnsi="Century Gothic"/>
          <w:sz w:val="22"/>
          <w:szCs w:val="22"/>
          <w:lang w:val="es-CO"/>
        </w:rPr>
        <w:t xml:space="preserve"> acatar para resolver el litigio, para basarse exclusivamente en lo que le dicta su fuero íntimo o en la equidad, puede </w:t>
      </w:r>
      <w:r>
        <w:rPr>
          <w:rFonts w:ascii="Century Gothic" w:hAnsi="Century Gothic"/>
          <w:sz w:val="22"/>
          <w:szCs w:val="22"/>
          <w:lang w:val="es-CO"/>
        </w:rPr>
        <w:t>hablarse de</w:t>
      </w:r>
      <w:r w:rsidRPr="007605ED">
        <w:rPr>
          <w:rFonts w:ascii="Century Gothic" w:hAnsi="Century Gothic"/>
          <w:sz w:val="22"/>
          <w:szCs w:val="22"/>
          <w:lang w:val="es-CO"/>
        </w:rPr>
        <w:t xml:space="preserve"> la existencia de un fallo en conciencia. </w:t>
      </w:r>
    </w:p>
    <w:p w14:paraId="2E76B335" w14:textId="77777777" w:rsidR="00531E9C" w:rsidRPr="007605ED" w:rsidRDefault="00531E9C" w:rsidP="00531E9C">
      <w:pPr>
        <w:pStyle w:val="Textoindependiente"/>
        <w:rPr>
          <w:rFonts w:ascii="Century Gothic" w:hAnsi="Century Gothic"/>
          <w:sz w:val="22"/>
          <w:szCs w:val="22"/>
          <w:lang w:val="es-CO"/>
        </w:rPr>
      </w:pPr>
    </w:p>
    <w:p w14:paraId="1AC5C5E2" w14:textId="77777777" w:rsidR="00531E9C" w:rsidRDefault="00531E9C" w:rsidP="00531E9C">
      <w:pPr>
        <w:pStyle w:val="Textoindependiente"/>
        <w:rPr>
          <w:rFonts w:ascii="Century Gothic" w:hAnsi="Century Gothic"/>
          <w:sz w:val="22"/>
          <w:szCs w:val="22"/>
          <w:lang w:val="es-CO"/>
        </w:rPr>
      </w:pPr>
      <w:r>
        <w:rPr>
          <w:rFonts w:ascii="Century Gothic" w:hAnsi="Century Gothic" w:cs="Arial"/>
          <w:sz w:val="22"/>
          <w:szCs w:val="22"/>
          <w:lang w:val="es-CO"/>
        </w:rPr>
        <w:t xml:space="preserve">En consecuencia, se puede </w:t>
      </w:r>
      <w:r w:rsidRPr="007605ED">
        <w:rPr>
          <w:rFonts w:ascii="Century Gothic" w:hAnsi="Century Gothic" w:cs="Arial"/>
          <w:sz w:val="22"/>
          <w:szCs w:val="22"/>
          <w:lang w:val="es-CO"/>
        </w:rPr>
        <w:t xml:space="preserve">afirmar que la decisión fue adoptada en derecho, pues no </w:t>
      </w:r>
      <w:r w:rsidRPr="007605ED">
        <w:rPr>
          <w:rFonts w:ascii="Century Gothic" w:hAnsi="Century Gothic" w:cs="Arial"/>
          <w:spacing w:val="-1"/>
          <w:sz w:val="22"/>
          <w:szCs w:val="22"/>
        </w:rPr>
        <w:t xml:space="preserve">se limitó a consignar citas normativas y jurisprudenciales desconectadas de los </w:t>
      </w:r>
      <w:r>
        <w:rPr>
          <w:rFonts w:ascii="Century Gothic" w:hAnsi="Century Gothic" w:cs="Arial"/>
          <w:spacing w:val="-1"/>
          <w:sz w:val="22"/>
          <w:szCs w:val="22"/>
        </w:rPr>
        <w:t xml:space="preserve">temas objeto </w:t>
      </w:r>
      <w:r w:rsidRPr="007605ED">
        <w:rPr>
          <w:rFonts w:ascii="Century Gothic" w:hAnsi="Century Gothic" w:cs="Arial"/>
          <w:spacing w:val="-1"/>
          <w:sz w:val="22"/>
          <w:szCs w:val="22"/>
        </w:rPr>
        <w:t xml:space="preserve">de la litis, sino que, por el contrario, la decisión </w:t>
      </w:r>
      <w:r w:rsidRPr="007605ED">
        <w:rPr>
          <w:rFonts w:ascii="Century Gothic" w:hAnsi="Century Gothic" w:cs="Arial"/>
          <w:sz w:val="22"/>
          <w:szCs w:val="22"/>
          <w:lang w:val="es-CO"/>
        </w:rPr>
        <w:t>estuvo fundada en un marco eminentemente jurídico-normativo</w:t>
      </w:r>
      <w:r>
        <w:rPr>
          <w:rFonts w:ascii="Century Gothic" w:hAnsi="Century Gothic" w:cs="Arial"/>
          <w:sz w:val="22"/>
          <w:szCs w:val="22"/>
          <w:lang w:val="es-CO"/>
        </w:rPr>
        <w:t xml:space="preserve"> aplicable al caso </w:t>
      </w:r>
      <w:r w:rsidRPr="007605ED">
        <w:rPr>
          <w:rFonts w:ascii="Century Gothic" w:hAnsi="Century Gothic" w:cs="Arial"/>
          <w:sz w:val="22"/>
          <w:szCs w:val="22"/>
          <w:lang w:val="es-CO"/>
        </w:rPr>
        <w:t>y no fue el resultado de la libre apreciación de</w:t>
      </w:r>
      <w:r>
        <w:rPr>
          <w:rFonts w:ascii="Century Gothic" w:hAnsi="Century Gothic" w:cs="Arial"/>
          <w:sz w:val="22"/>
          <w:szCs w:val="22"/>
          <w:lang w:val="es-CO"/>
        </w:rPr>
        <w:t xml:space="preserve"> </w:t>
      </w:r>
      <w:r w:rsidRPr="007605ED">
        <w:rPr>
          <w:rFonts w:ascii="Century Gothic" w:hAnsi="Century Gothic" w:cs="Arial"/>
          <w:sz w:val="22"/>
          <w:szCs w:val="22"/>
          <w:lang w:val="es-CO"/>
        </w:rPr>
        <w:t>l</w:t>
      </w:r>
      <w:r>
        <w:rPr>
          <w:rFonts w:ascii="Century Gothic" w:hAnsi="Century Gothic" w:cs="Arial"/>
          <w:sz w:val="22"/>
          <w:szCs w:val="22"/>
          <w:lang w:val="es-CO"/>
        </w:rPr>
        <w:t>os</w:t>
      </w:r>
      <w:r w:rsidRPr="007605ED">
        <w:rPr>
          <w:rFonts w:ascii="Century Gothic" w:hAnsi="Century Gothic" w:cs="Arial"/>
          <w:sz w:val="22"/>
          <w:szCs w:val="22"/>
          <w:lang w:val="es-CO"/>
        </w:rPr>
        <w:t xml:space="preserve"> árbitro</w:t>
      </w:r>
      <w:r>
        <w:rPr>
          <w:rFonts w:ascii="Century Gothic" w:hAnsi="Century Gothic" w:cs="Arial"/>
          <w:sz w:val="22"/>
          <w:szCs w:val="22"/>
          <w:lang w:val="es-CO"/>
        </w:rPr>
        <w:t>s</w:t>
      </w:r>
      <w:r w:rsidRPr="007605ED">
        <w:rPr>
          <w:rFonts w:ascii="Century Gothic" w:hAnsi="Century Gothic" w:cs="Arial"/>
          <w:sz w:val="22"/>
          <w:szCs w:val="22"/>
          <w:lang w:val="es-CO"/>
        </w:rPr>
        <w:t xml:space="preserve"> o de su leal saber y entender -ex </w:t>
      </w:r>
      <w:r>
        <w:rPr>
          <w:rFonts w:ascii="Century Gothic" w:hAnsi="Century Gothic" w:cs="Arial"/>
          <w:sz w:val="22"/>
          <w:szCs w:val="22"/>
          <w:lang w:val="es-CO"/>
        </w:rPr>
        <w:t>ae</w:t>
      </w:r>
      <w:r w:rsidRPr="007605ED">
        <w:rPr>
          <w:rFonts w:ascii="Century Gothic" w:hAnsi="Century Gothic" w:cs="Arial"/>
          <w:sz w:val="22"/>
          <w:szCs w:val="22"/>
          <w:lang w:val="es-CO"/>
        </w:rPr>
        <w:t>quo et bono-</w:t>
      </w:r>
      <w:r w:rsidRPr="007605ED">
        <w:rPr>
          <w:rStyle w:val="Refdenotaalpie"/>
          <w:rFonts w:ascii="Century Gothic" w:hAnsi="Century Gothic" w:cs="Arial"/>
          <w:sz w:val="22"/>
          <w:szCs w:val="22"/>
          <w:lang w:val="es-CO"/>
        </w:rPr>
        <w:footnoteReference w:id="35"/>
      </w:r>
      <w:r>
        <w:rPr>
          <w:rFonts w:ascii="Century Gothic" w:hAnsi="Century Gothic" w:cs="Arial"/>
          <w:sz w:val="22"/>
          <w:szCs w:val="22"/>
          <w:lang w:val="es-CO"/>
        </w:rPr>
        <w:t>, pues, además</w:t>
      </w:r>
      <w:r w:rsidR="00457CC2">
        <w:rPr>
          <w:rFonts w:ascii="Century Gothic" w:hAnsi="Century Gothic" w:cs="Arial"/>
          <w:sz w:val="22"/>
          <w:szCs w:val="22"/>
          <w:lang w:val="es-CO"/>
        </w:rPr>
        <w:t>,</w:t>
      </w:r>
      <w:r>
        <w:rPr>
          <w:rFonts w:ascii="Century Gothic" w:hAnsi="Century Gothic" w:cs="Arial"/>
          <w:sz w:val="22"/>
          <w:szCs w:val="22"/>
          <w:lang w:val="es-CO"/>
        </w:rPr>
        <w:t xml:space="preserve"> se valoraron </w:t>
      </w:r>
      <w:r>
        <w:rPr>
          <w:rFonts w:ascii="Century Gothic" w:hAnsi="Century Gothic"/>
          <w:sz w:val="22"/>
          <w:szCs w:val="22"/>
          <w:lang w:val="es-CO"/>
        </w:rPr>
        <w:t xml:space="preserve">los medios probatorios que se consideraron  relevantes para el caso y se realizó el análisis e interpretación del contrato y de las pretensiones que se sometieron a su consideración. Cosa diferente es que el convocante no esté de acuerdo con la forma en que se resolvieron las pretensiones, ni con las consideraciones que le dieron sustento a la decisión, por lo </w:t>
      </w:r>
      <w:r>
        <w:rPr>
          <w:rFonts w:ascii="Century Gothic" w:hAnsi="Century Gothic"/>
          <w:sz w:val="22"/>
          <w:szCs w:val="22"/>
          <w:lang w:val="es-CO"/>
        </w:rPr>
        <w:lastRenderedPageBreak/>
        <w:t xml:space="preserve">que ahora pretende reabrir </w:t>
      </w:r>
      <w:r w:rsidR="00457CC2">
        <w:rPr>
          <w:rFonts w:ascii="Century Gothic" w:hAnsi="Century Gothic"/>
          <w:sz w:val="22"/>
          <w:szCs w:val="22"/>
          <w:lang w:val="es-CO"/>
        </w:rPr>
        <w:t xml:space="preserve">tanto </w:t>
      </w:r>
      <w:r>
        <w:rPr>
          <w:rFonts w:ascii="Century Gothic" w:hAnsi="Century Gothic"/>
          <w:sz w:val="22"/>
          <w:szCs w:val="22"/>
          <w:lang w:val="es-CO"/>
        </w:rPr>
        <w:t>el debate probatorio, como</w:t>
      </w:r>
      <w:r w:rsidR="00457CC2">
        <w:rPr>
          <w:rFonts w:ascii="Century Gothic" w:hAnsi="Century Gothic"/>
          <w:sz w:val="22"/>
          <w:szCs w:val="22"/>
          <w:lang w:val="es-CO"/>
        </w:rPr>
        <w:t xml:space="preserve"> el</w:t>
      </w:r>
      <w:r>
        <w:rPr>
          <w:rFonts w:ascii="Century Gothic" w:hAnsi="Century Gothic"/>
          <w:sz w:val="22"/>
          <w:szCs w:val="22"/>
          <w:lang w:val="es-CO"/>
        </w:rPr>
        <w:t xml:space="preserve"> jurídico</w:t>
      </w:r>
      <w:r w:rsidR="00457CC2">
        <w:rPr>
          <w:rFonts w:ascii="Century Gothic" w:hAnsi="Century Gothic"/>
          <w:sz w:val="22"/>
          <w:szCs w:val="22"/>
          <w:lang w:val="es-CO"/>
        </w:rPr>
        <w:t>,</w:t>
      </w:r>
      <w:r>
        <w:rPr>
          <w:rFonts w:ascii="Century Gothic" w:hAnsi="Century Gothic"/>
          <w:sz w:val="22"/>
          <w:szCs w:val="22"/>
          <w:lang w:val="es-CO"/>
        </w:rPr>
        <w:t xml:space="preserve"> sobre el asunto que fue sometido a competencia de los árbitros. </w:t>
      </w:r>
    </w:p>
    <w:p w14:paraId="30452979" w14:textId="77777777" w:rsidR="00531E9C" w:rsidRDefault="00531E9C" w:rsidP="00531E9C">
      <w:pPr>
        <w:spacing w:line="360" w:lineRule="auto"/>
        <w:jc w:val="both"/>
        <w:rPr>
          <w:rFonts w:ascii="Century Gothic" w:hAnsi="Century Gothic"/>
          <w:color w:val="000000"/>
          <w:sz w:val="22"/>
          <w:lang w:val="es-CO"/>
        </w:rPr>
      </w:pPr>
      <w:r>
        <w:rPr>
          <w:rFonts w:ascii="Century Gothic" w:hAnsi="Century Gothic" w:cs="Arial"/>
          <w:color w:val="000000"/>
          <w:sz w:val="22"/>
          <w:szCs w:val="22"/>
          <w:lang w:val="es-CO"/>
        </w:rPr>
        <w:t xml:space="preserve">En efecto, la argumentación del recurrente denota que, en realidad, él no está de acuerdo con </w:t>
      </w:r>
      <w:r w:rsidR="00EF14D2">
        <w:rPr>
          <w:rFonts w:ascii="Century Gothic" w:hAnsi="Century Gothic" w:cs="Arial"/>
          <w:color w:val="000000"/>
          <w:sz w:val="22"/>
          <w:szCs w:val="22"/>
          <w:lang w:val="es-CO"/>
        </w:rPr>
        <w:t>el alcance que se le dio al régimen jurídico citado en el laudo atacado, es decir, con la interpretación de las normas que se aplicaron al resolver las pretensiones</w:t>
      </w:r>
      <w:r>
        <w:rPr>
          <w:rFonts w:ascii="Century Gothic" w:hAnsi="Century Gothic" w:cs="Arial"/>
          <w:color w:val="000000"/>
          <w:sz w:val="22"/>
          <w:szCs w:val="22"/>
          <w:lang w:val="es-CO"/>
        </w:rPr>
        <w:t xml:space="preserve">, aspecto que no resulta procedente debatir en el recurso de anulación del laudo arbitral, por no constituir esta una instancia adicional, pues la argumentación del recurrente </w:t>
      </w:r>
      <w:r>
        <w:rPr>
          <w:rFonts w:ascii="Century Gothic" w:hAnsi="Century Gothic"/>
          <w:color w:val="000000"/>
          <w:sz w:val="22"/>
          <w:lang w:val="es-CO"/>
        </w:rPr>
        <w:t xml:space="preserve">no se enmarca dentro de la causal de nulidad esgrimida contra el laudo arbitral, sino que constituye </w:t>
      </w:r>
      <w:r w:rsidR="00457CC2">
        <w:rPr>
          <w:rFonts w:ascii="Century Gothic" w:hAnsi="Century Gothic"/>
          <w:color w:val="000000"/>
          <w:sz w:val="22"/>
          <w:lang w:val="es-CO"/>
        </w:rPr>
        <w:t>un fundamento</w:t>
      </w:r>
      <w:r>
        <w:rPr>
          <w:rFonts w:ascii="Century Gothic" w:hAnsi="Century Gothic"/>
          <w:color w:val="000000"/>
          <w:sz w:val="22"/>
          <w:lang w:val="es-CO"/>
        </w:rPr>
        <w:t xml:space="preserve"> de reproche frente al mismo. </w:t>
      </w:r>
    </w:p>
    <w:p w14:paraId="6854CD8A" w14:textId="77777777" w:rsidR="00531E9C" w:rsidRDefault="00531E9C" w:rsidP="00531E9C">
      <w:pPr>
        <w:spacing w:line="360" w:lineRule="auto"/>
        <w:jc w:val="both"/>
        <w:rPr>
          <w:rFonts w:ascii="Century Gothic" w:hAnsi="Century Gothic"/>
          <w:b/>
          <w:color w:val="000000"/>
          <w:sz w:val="22"/>
          <w:lang w:val="es-CO"/>
        </w:rPr>
      </w:pPr>
    </w:p>
    <w:p w14:paraId="185E0505" w14:textId="77777777" w:rsidR="00531E9C" w:rsidRPr="00F41E29" w:rsidRDefault="00531E9C" w:rsidP="00531E9C">
      <w:pPr>
        <w:spacing w:line="360" w:lineRule="auto"/>
        <w:jc w:val="both"/>
        <w:rPr>
          <w:rFonts w:ascii="Century Gothic" w:hAnsi="Century Gothic" w:cs="Arial"/>
          <w:sz w:val="22"/>
          <w:szCs w:val="22"/>
        </w:rPr>
      </w:pPr>
      <w:r w:rsidRPr="00F41E29">
        <w:rPr>
          <w:rFonts w:ascii="Century Gothic" w:hAnsi="Century Gothic" w:cs="Arial"/>
          <w:sz w:val="22"/>
          <w:szCs w:val="22"/>
        </w:rPr>
        <w:t>Así las cosas</w:t>
      </w:r>
      <w:r>
        <w:rPr>
          <w:rFonts w:ascii="Century Gothic" w:hAnsi="Century Gothic" w:cs="Arial"/>
          <w:sz w:val="22"/>
          <w:szCs w:val="22"/>
        </w:rPr>
        <w:t xml:space="preserve">, debe recordarse </w:t>
      </w:r>
      <w:r w:rsidRPr="00F41E29">
        <w:rPr>
          <w:rFonts w:ascii="Century Gothic" w:hAnsi="Century Gothic" w:cs="Arial"/>
          <w:sz w:val="22"/>
          <w:szCs w:val="22"/>
        </w:rPr>
        <w:t>que la jurisprudencia de la Sección Tercera de esta Corporación</w:t>
      </w:r>
      <w:r w:rsidRPr="00F41E29">
        <w:rPr>
          <w:rStyle w:val="Refdenotaalpie"/>
          <w:rFonts w:ascii="Century Gothic" w:hAnsi="Century Gothic" w:cs="Arial"/>
          <w:sz w:val="22"/>
          <w:szCs w:val="22"/>
        </w:rPr>
        <w:footnoteReference w:id="36"/>
      </w:r>
      <w:r w:rsidRPr="00F41E29">
        <w:rPr>
          <w:rFonts w:ascii="Century Gothic" w:hAnsi="Century Gothic" w:cs="Arial"/>
          <w:sz w:val="22"/>
          <w:szCs w:val="22"/>
        </w:rPr>
        <w:t xml:space="preserve"> ha precisado que el recurso de anulación: (i) es de carácter excepcional, restrictivo, extraordinario y, por consiguiente, no constituye una instancia adicional al proceso arbitral, (ii) se orienta a cuestionar la decisión arbitral por errores </w:t>
      </w:r>
      <w:r w:rsidRPr="00F41E29">
        <w:rPr>
          <w:rFonts w:ascii="Century Gothic" w:hAnsi="Century Gothic" w:cs="Arial"/>
          <w:i/>
          <w:sz w:val="22"/>
          <w:szCs w:val="22"/>
        </w:rPr>
        <w:t xml:space="preserve">in </w:t>
      </w:r>
      <w:proofErr w:type="spellStart"/>
      <w:r w:rsidRPr="00F41E29">
        <w:rPr>
          <w:rFonts w:ascii="Century Gothic" w:hAnsi="Century Gothic" w:cs="Arial"/>
          <w:i/>
          <w:sz w:val="22"/>
          <w:szCs w:val="22"/>
        </w:rPr>
        <w:t>procedendo</w:t>
      </w:r>
      <w:proofErr w:type="spellEnd"/>
      <w:r w:rsidRPr="00F41E29">
        <w:rPr>
          <w:rFonts w:ascii="Century Gothic" w:hAnsi="Century Gothic" w:cs="Arial"/>
          <w:sz w:val="22"/>
          <w:szCs w:val="22"/>
        </w:rPr>
        <w:t>, (</w:t>
      </w:r>
      <w:proofErr w:type="spellStart"/>
      <w:r w:rsidRPr="00F41E29">
        <w:rPr>
          <w:rFonts w:ascii="Century Gothic" w:hAnsi="Century Gothic" w:cs="Arial"/>
          <w:sz w:val="22"/>
          <w:szCs w:val="22"/>
        </w:rPr>
        <w:t>iii</w:t>
      </w:r>
      <w:proofErr w:type="spellEnd"/>
      <w:r w:rsidRPr="00F41E29">
        <w:rPr>
          <w:rFonts w:ascii="Century Gothic" w:hAnsi="Century Gothic" w:cs="Arial"/>
          <w:sz w:val="22"/>
          <w:szCs w:val="22"/>
        </w:rPr>
        <w:t xml:space="preserve">) </w:t>
      </w:r>
      <w:r w:rsidRPr="00F41E29">
        <w:rPr>
          <w:rFonts w:ascii="Century Gothic" w:hAnsi="Century Gothic" w:cs="Arial"/>
          <w:b/>
          <w:sz w:val="22"/>
          <w:szCs w:val="22"/>
        </w:rPr>
        <w:t xml:space="preserve">no permite atacar el laudo por cuestiones de mérito o de fondo (errores </w:t>
      </w:r>
      <w:r w:rsidRPr="00F41E29">
        <w:rPr>
          <w:rFonts w:ascii="Century Gothic" w:hAnsi="Century Gothic" w:cs="Arial"/>
          <w:b/>
          <w:i/>
          <w:sz w:val="22"/>
          <w:szCs w:val="22"/>
        </w:rPr>
        <w:t xml:space="preserve">in </w:t>
      </w:r>
      <w:proofErr w:type="spellStart"/>
      <w:r w:rsidRPr="00F41E29">
        <w:rPr>
          <w:rFonts w:ascii="Century Gothic" w:hAnsi="Century Gothic" w:cs="Arial"/>
          <w:b/>
          <w:i/>
          <w:sz w:val="22"/>
          <w:szCs w:val="22"/>
        </w:rPr>
        <w:t>judicando</w:t>
      </w:r>
      <w:proofErr w:type="spellEnd"/>
      <w:r w:rsidRPr="00F41E29">
        <w:rPr>
          <w:rFonts w:ascii="Century Gothic" w:hAnsi="Century Gothic" w:cs="Arial"/>
          <w:b/>
          <w:sz w:val="22"/>
          <w:szCs w:val="22"/>
        </w:rPr>
        <w:t>), puesto que el juez de anulación no es superior funcional del Tribunal de Arbitramento,</w:t>
      </w:r>
      <w:r w:rsidRPr="00F41E29">
        <w:rPr>
          <w:rFonts w:ascii="Century Gothic" w:hAnsi="Century Gothic" w:cs="Arial"/>
          <w:sz w:val="22"/>
          <w:szCs w:val="22"/>
        </w:rPr>
        <w:t xml:space="preserve"> iv) excepcionalmente, </w:t>
      </w:r>
      <w:r>
        <w:rPr>
          <w:rFonts w:ascii="Century Gothic" w:hAnsi="Century Gothic" w:cs="Arial"/>
          <w:sz w:val="22"/>
          <w:szCs w:val="22"/>
        </w:rPr>
        <w:t xml:space="preserve">permite al </w:t>
      </w:r>
      <w:r w:rsidRPr="00F41E29">
        <w:rPr>
          <w:rFonts w:ascii="Century Gothic" w:hAnsi="Century Gothic" w:cs="Arial"/>
          <w:sz w:val="22"/>
          <w:szCs w:val="22"/>
        </w:rPr>
        <w:t xml:space="preserve"> juez de la anulación corregir o adicionar el laudo</w:t>
      </w:r>
      <w:r>
        <w:rPr>
          <w:rFonts w:ascii="Century Gothic" w:hAnsi="Century Gothic" w:cs="Arial"/>
          <w:sz w:val="22"/>
          <w:szCs w:val="22"/>
        </w:rPr>
        <w:t>,</w:t>
      </w:r>
      <w:r w:rsidRPr="00F41E29">
        <w:rPr>
          <w:rFonts w:ascii="Century Gothic" w:hAnsi="Century Gothic" w:cs="Arial"/>
          <w:sz w:val="22"/>
          <w:szCs w:val="22"/>
        </w:rPr>
        <w:t xml:space="preserve"> si prospera la causal de incongruencia, al no haberse decidido sobre cuestiones sometidas al conocimiento de los árbitros</w:t>
      </w:r>
      <w:r>
        <w:rPr>
          <w:rFonts w:ascii="Century Gothic" w:hAnsi="Century Gothic" w:cs="Arial"/>
          <w:sz w:val="22"/>
          <w:szCs w:val="22"/>
        </w:rPr>
        <w:t>,</w:t>
      </w:r>
      <w:r w:rsidRPr="00F41E29">
        <w:rPr>
          <w:rFonts w:ascii="Century Gothic" w:hAnsi="Century Gothic" w:cs="Arial"/>
          <w:sz w:val="22"/>
          <w:szCs w:val="22"/>
        </w:rPr>
        <w:t xml:space="preserve"> o por haberse pronunciado </w:t>
      </w:r>
      <w:r>
        <w:rPr>
          <w:rFonts w:ascii="Century Gothic" w:hAnsi="Century Gothic" w:cs="Arial"/>
          <w:sz w:val="22"/>
          <w:szCs w:val="22"/>
        </w:rPr>
        <w:t xml:space="preserve">éstos </w:t>
      </w:r>
      <w:r w:rsidRPr="00F41E29">
        <w:rPr>
          <w:rFonts w:ascii="Century Gothic" w:hAnsi="Century Gothic" w:cs="Arial"/>
          <w:sz w:val="22"/>
          <w:szCs w:val="22"/>
        </w:rPr>
        <w:t xml:space="preserve">sobre aspectos no sujetos a </w:t>
      </w:r>
      <w:r>
        <w:rPr>
          <w:rFonts w:ascii="Century Gothic" w:hAnsi="Century Gothic" w:cs="Arial"/>
          <w:sz w:val="22"/>
          <w:szCs w:val="22"/>
        </w:rPr>
        <w:t>su</w:t>
      </w:r>
      <w:r w:rsidRPr="00F41E29">
        <w:rPr>
          <w:rFonts w:ascii="Century Gothic" w:hAnsi="Century Gothic" w:cs="Arial"/>
          <w:sz w:val="22"/>
          <w:szCs w:val="22"/>
        </w:rPr>
        <w:t xml:space="preserve"> decisión</w:t>
      </w:r>
      <w:r>
        <w:rPr>
          <w:rFonts w:ascii="Century Gothic" w:hAnsi="Century Gothic" w:cs="Arial"/>
          <w:sz w:val="22"/>
          <w:szCs w:val="22"/>
        </w:rPr>
        <w:t xml:space="preserve">, </w:t>
      </w:r>
      <w:r w:rsidRPr="00F41E29">
        <w:rPr>
          <w:rFonts w:ascii="Century Gothic" w:hAnsi="Century Gothic" w:cs="Arial"/>
          <w:sz w:val="22"/>
          <w:szCs w:val="22"/>
        </w:rPr>
        <w:t xml:space="preserve">o por haberse concedido más de lo pedido, v) está gobernado por el “principio dispositivo”, de modo que es el recurrente quien delimita, con la formulación y sustentación del recurso, el objeto que con él se persigue y ello, obviamente, </w:t>
      </w:r>
      <w:r w:rsidRPr="001A2187">
        <w:rPr>
          <w:rFonts w:ascii="Century Gothic" w:hAnsi="Century Gothic" w:cs="Arial"/>
          <w:b/>
          <w:sz w:val="22"/>
          <w:szCs w:val="22"/>
        </w:rPr>
        <w:t>dentro de las precisas y taxativas causales que la ley consagra</w:t>
      </w:r>
      <w:r w:rsidRPr="00F41E29">
        <w:rPr>
          <w:rFonts w:ascii="Century Gothic" w:hAnsi="Century Gothic" w:cs="Arial"/>
          <w:sz w:val="22"/>
          <w:szCs w:val="22"/>
        </w:rPr>
        <w:t>, de modo que al juez no le es dable interpretar lo expresado por el recurrente para entender o deducir la causal invocada y, menos aún, pronunciarse sobre aspectos no contenidos en la formulación y sustentación del correspondiente recurso extraordinario</w:t>
      </w:r>
      <w:r w:rsidRPr="00F41E29">
        <w:rPr>
          <w:rFonts w:ascii="Century Gothic" w:hAnsi="Century Gothic" w:cs="Arial"/>
          <w:color w:val="000000"/>
          <w:sz w:val="22"/>
          <w:szCs w:val="22"/>
        </w:rPr>
        <w:t>.</w:t>
      </w:r>
    </w:p>
    <w:p w14:paraId="69F35B25" w14:textId="77777777" w:rsidR="00531E9C" w:rsidRDefault="00531E9C" w:rsidP="00531E9C">
      <w:pPr>
        <w:pStyle w:val="Textoindependiente"/>
        <w:rPr>
          <w:rFonts w:ascii="Century Gothic" w:hAnsi="Century Gothic" w:cs="Arial"/>
          <w:sz w:val="22"/>
          <w:szCs w:val="22"/>
        </w:rPr>
      </w:pPr>
    </w:p>
    <w:p w14:paraId="37FC7B79" w14:textId="77777777" w:rsidR="00531E9C" w:rsidRDefault="00531E9C" w:rsidP="00531E9C">
      <w:pPr>
        <w:pStyle w:val="Textoindependiente"/>
        <w:rPr>
          <w:rFonts w:ascii="Century Gothic" w:hAnsi="Century Gothic" w:cs="Arial"/>
          <w:sz w:val="22"/>
          <w:szCs w:val="22"/>
          <w:lang w:val="es-CO"/>
        </w:rPr>
      </w:pPr>
      <w:r w:rsidRPr="005D2F6B">
        <w:rPr>
          <w:rFonts w:ascii="Century Gothic" w:hAnsi="Century Gothic" w:cs="Arial"/>
          <w:sz w:val="22"/>
          <w:szCs w:val="22"/>
          <w:lang w:val="es-CO"/>
        </w:rPr>
        <w:t>En síntesis</w:t>
      </w:r>
      <w:r>
        <w:rPr>
          <w:rFonts w:ascii="Century Gothic" w:hAnsi="Century Gothic" w:cs="Arial"/>
          <w:sz w:val="22"/>
          <w:szCs w:val="22"/>
          <w:lang w:val="es-CO"/>
        </w:rPr>
        <w:t>,</w:t>
      </w:r>
      <w:r w:rsidRPr="005D2F6B">
        <w:rPr>
          <w:rFonts w:ascii="Century Gothic" w:hAnsi="Century Gothic" w:cs="Arial"/>
          <w:sz w:val="22"/>
          <w:szCs w:val="22"/>
          <w:lang w:val="es-CO"/>
        </w:rPr>
        <w:t xml:space="preserve"> </w:t>
      </w:r>
      <w:r>
        <w:rPr>
          <w:rFonts w:ascii="Century Gothic" w:hAnsi="Century Gothic" w:cs="Arial"/>
          <w:sz w:val="22"/>
          <w:szCs w:val="22"/>
          <w:lang w:val="es-CO"/>
        </w:rPr>
        <w:t xml:space="preserve">el </w:t>
      </w:r>
      <w:r w:rsidRPr="005D2F6B">
        <w:rPr>
          <w:rFonts w:ascii="Century Gothic" w:hAnsi="Century Gothic" w:cs="Arial"/>
          <w:sz w:val="22"/>
          <w:szCs w:val="22"/>
          <w:lang w:val="es-CO"/>
        </w:rPr>
        <w:t>cargo</w:t>
      </w:r>
      <w:r>
        <w:rPr>
          <w:rFonts w:ascii="Century Gothic" w:hAnsi="Century Gothic" w:cs="Arial"/>
          <w:sz w:val="22"/>
          <w:szCs w:val="22"/>
          <w:lang w:val="es-CO"/>
        </w:rPr>
        <w:t xml:space="preserve"> se estima</w:t>
      </w:r>
      <w:r w:rsidRPr="005D2F6B">
        <w:rPr>
          <w:rFonts w:ascii="Century Gothic" w:hAnsi="Century Gothic" w:cs="Arial"/>
          <w:sz w:val="22"/>
          <w:szCs w:val="22"/>
          <w:lang w:val="es-CO"/>
        </w:rPr>
        <w:t xml:space="preserve"> infundado y en tal sentido se pronunciará la Sala en la parte resolutiva de esta providencia.</w:t>
      </w:r>
    </w:p>
    <w:p w14:paraId="6C19B369" w14:textId="77777777" w:rsidR="00DF196B" w:rsidRDefault="00DF196B" w:rsidP="00531E9C">
      <w:pPr>
        <w:pStyle w:val="Textoindependiente"/>
        <w:rPr>
          <w:rFonts w:ascii="Century Gothic" w:hAnsi="Century Gothic" w:cs="Arial"/>
          <w:sz w:val="22"/>
          <w:szCs w:val="22"/>
          <w:lang w:val="es-CO"/>
        </w:rPr>
      </w:pPr>
    </w:p>
    <w:p w14:paraId="3104B6E9" w14:textId="77777777" w:rsidR="00DF196B" w:rsidRDefault="00DF196B" w:rsidP="00DF196B">
      <w:pPr>
        <w:spacing w:line="360" w:lineRule="auto"/>
        <w:jc w:val="both"/>
        <w:rPr>
          <w:rFonts w:ascii="Century Gothic" w:hAnsi="Century Gothic" w:cs="Arial"/>
          <w:b/>
          <w:color w:val="000000"/>
          <w:sz w:val="22"/>
          <w:szCs w:val="22"/>
          <w:lang w:val="es-CO"/>
        </w:rPr>
      </w:pPr>
      <w:r>
        <w:rPr>
          <w:rFonts w:ascii="Century Gothic" w:hAnsi="Century Gothic" w:cs="Arial"/>
          <w:b/>
          <w:color w:val="000000"/>
          <w:sz w:val="22"/>
          <w:szCs w:val="22"/>
          <w:lang w:val="es-CO"/>
        </w:rPr>
        <w:lastRenderedPageBreak/>
        <w:t xml:space="preserve">2.3.- “Haber recaído el laudo sobre aspectos no sujetos a la decisión de los árbitros, haber concedido más de los pedido o no haber decido sobre las cuestiones sujetas al arbitramento”.  </w:t>
      </w:r>
    </w:p>
    <w:p w14:paraId="1CE9D48D" w14:textId="77777777" w:rsidR="00DF196B" w:rsidRDefault="00DF196B" w:rsidP="00DF196B">
      <w:pPr>
        <w:spacing w:line="360" w:lineRule="auto"/>
        <w:jc w:val="both"/>
        <w:rPr>
          <w:rFonts w:ascii="Century Gothic" w:hAnsi="Century Gothic" w:cs="Arial"/>
          <w:b/>
          <w:color w:val="000000"/>
          <w:sz w:val="22"/>
          <w:szCs w:val="22"/>
          <w:lang w:val="es-CO"/>
        </w:rPr>
      </w:pPr>
    </w:p>
    <w:p w14:paraId="518BD8C6" w14:textId="77777777" w:rsidR="00DF196B" w:rsidRDefault="00DF196B" w:rsidP="00DF196B">
      <w:pPr>
        <w:spacing w:line="360" w:lineRule="auto"/>
        <w:ind w:right="23"/>
        <w:jc w:val="both"/>
        <w:rPr>
          <w:rFonts w:ascii="Century Gothic" w:hAnsi="Century Gothic" w:cs="Arial"/>
          <w:b/>
          <w:sz w:val="22"/>
          <w:lang w:val="es-CO"/>
        </w:rPr>
      </w:pPr>
      <w:r>
        <w:rPr>
          <w:rFonts w:ascii="Century Gothic" w:hAnsi="Century Gothic" w:cs="Arial"/>
          <w:b/>
          <w:sz w:val="22"/>
          <w:lang w:val="es-CO"/>
        </w:rPr>
        <w:t xml:space="preserve">El cargo.-  </w:t>
      </w:r>
    </w:p>
    <w:p w14:paraId="7D07FC91" w14:textId="77777777" w:rsidR="00DF196B" w:rsidRDefault="00DF196B" w:rsidP="00531E9C">
      <w:pPr>
        <w:pStyle w:val="Textoindependiente"/>
        <w:rPr>
          <w:rFonts w:ascii="Century Gothic" w:hAnsi="Century Gothic" w:cs="Arial"/>
          <w:sz w:val="22"/>
          <w:szCs w:val="22"/>
          <w:lang w:val="es-CO"/>
        </w:rPr>
      </w:pPr>
    </w:p>
    <w:p w14:paraId="3671424F" w14:textId="77777777" w:rsidR="008106B0" w:rsidRDefault="00592557" w:rsidP="00531E9C">
      <w:pPr>
        <w:pStyle w:val="Textoindependiente"/>
        <w:rPr>
          <w:rFonts w:ascii="Century Gothic" w:hAnsi="Century Gothic" w:cs="Arial"/>
          <w:sz w:val="22"/>
          <w:szCs w:val="22"/>
          <w:lang w:val="es-CO"/>
        </w:rPr>
      </w:pPr>
      <w:r>
        <w:rPr>
          <w:rFonts w:ascii="Century Gothic" w:hAnsi="Century Gothic" w:cs="Arial"/>
          <w:sz w:val="22"/>
          <w:szCs w:val="22"/>
          <w:lang w:val="es-CO"/>
        </w:rPr>
        <w:t>Indicó el recurrente que</w:t>
      </w:r>
      <w:r w:rsidR="00C54852">
        <w:rPr>
          <w:rFonts w:ascii="Century Gothic" w:hAnsi="Century Gothic" w:cs="Arial"/>
          <w:sz w:val="22"/>
          <w:szCs w:val="22"/>
          <w:lang w:val="es-CO"/>
        </w:rPr>
        <w:t xml:space="preserve">: i) </w:t>
      </w:r>
      <w:r>
        <w:rPr>
          <w:rFonts w:ascii="Century Gothic" w:hAnsi="Century Gothic" w:cs="Arial"/>
          <w:sz w:val="22"/>
          <w:szCs w:val="22"/>
          <w:lang w:val="es-CO"/>
        </w:rPr>
        <w:t>el laudo recayó sobre aspectos no sujetos a decisión</w:t>
      </w:r>
      <w:r w:rsidR="004C4EC2">
        <w:rPr>
          <w:rFonts w:ascii="Century Gothic" w:hAnsi="Century Gothic" w:cs="Arial"/>
          <w:sz w:val="22"/>
          <w:szCs w:val="22"/>
          <w:lang w:val="es-CO"/>
        </w:rPr>
        <w:t xml:space="preserve"> de los árbitros</w:t>
      </w:r>
      <w:r w:rsidR="00C54852">
        <w:rPr>
          <w:rFonts w:ascii="Century Gothic" w:hAnsi="Century Gothic" w:cs="Arial"/>
          <w:sz w:val="22"/>
          <w:szCs w:val="22"/>
          <w:lang w:val="es-CO"/>
        </w:rPr>
        <w:t>,</w:t>
      </w:r>
      <w:r w:rsidR="004C4EC2">
        <w:rPr>
          <w:rFonts w:ascii="Century Gothic" w:hAnsi="Century Gothic" w:cs="Arial"/>
          <w:sz w:val="22"/>
          <w:szCs w:val="22"/>
          <w:lang w:val="es-CO"/>
        </w:rPr>
        <w:t xml:space="preserve"> ya que é</w:t>
      </w:r>
      <w:r>
        <w:rPr>
          <w:rFonts w:ascii="Century Gothic" w:hAnsi="Century Gothic" w:cs="Arial"/>
          <w:sz w:val="22"/>
          <w:szCs w:val="22"/>
          <w:lang w:val="es-CO"/>
        </w:rPr>
        <w:t>stos no podían conocer de la cláusula de reversión</w:t>
      </w:r>
      <w:r w:rsidR="004C4EC2">
        <w:rPr>
          <w:rFonts w:ascii="Century Gothic" w:hAnsi="Century Gothic" w:cs="Arial"/>
          <w:sz w:val="22"/>
          <w:szCs w:val="22"/>
          <w:lang w:val="es-CO"/>
        </w:rPr>
        <w:t xml:space="preserve">, ni </w:t>
      </w:r>
      <w:r>
        <w:rPr>
          <w:rFonts w:ascii="Century Gothic" w:hAnsi="Century Gothic" w:cs="Arial"/>
          <w:sz w:val="22"/>
          <w:szCs w:val="22"/>
          <w:lang w:val="es-CO"/>
        </w:rPr>
        <w:t>del acto que liquidó unilateralmente el contrato</w:t>
      </w:r>
      <w:r w:rsidR="00C54852">
        <w:rPr>
          <w:rFonts w:ascii="Century Gothic" w:hAnsi="Century Gothic" w:cs="Arial"/>
          <w:sz w:val="22"/>
          <w:szCs w:val="22"/>
          <w:lang w:val="es-CO"/>
        </w:rPr>
        <w:t>, ii)</w:t>
      </w:r>
      <w:r>
        <w:rPr>
          <w:rFonts w:ascii="Century Gothic" w:hAnsi="Century Gothic" w:cs="Arial"/>
          <w:sz w:val="22"/>
          <w:szCs w:val="22"/>
          <w:lang w:val="es-CO"/>
        </w:rPr>
        <w:t xml:space="preserve"> se decidió sobre aspectos no sujetos a arbitramento</w:t>
      </w:r>
      <w:r w:rsidR="00C54852">
        <w:rPr>
          <w:rFonts w:ascii="Century Gothic" w:hAnsi="Century Gothic" w:cs="Arial"/>
          <w:sz w:val="22"/>
          <w:szCs w:val="22"/>
          <w:lang w:val="es-CO"/>
        </w:rPr>
        <w:t>,</w:t>
      </w:r>
      <w:r>
        <w:rPr>
          <w:rFonts w:ascii="Century Gothic" w:hAnsi="Century Gothic" w:cs="Arial"/>
          <w:sz w:val="22"/>
          <w:szCs w:val="22"/>
          <w:lang w:val="es-CO"/>
        </w:rPr>
        <w:t xml:space="preserve"> como quiera que </w:t>
      </w:r>
      <w:r w:rsidR="00C54852">
        <w:rPr>
          <w:rFonts w:ascii="Century Gothic" w:hAnsi="Century Gothic" w:cs="Arial"/>
          <w:sz w:val="22"/>
          <w:szCs w:val="22"/>
          <w:lang w:val="es-CO"/>
        </w:rPr>
        <w:t>“</w:t>
      </w:r>
      <w:r>
        <w:rPr>
          <w:rFonts w:ascii="Century Gothic" w:hAnsi="Century Gothic" w:cs="Arial"/>
          <w:sz w:val="22"/>
          <w:szCs w:val="22"/>
          <w:lang w:val="es-CO"/>
        </w:rPr>
        <w:t>no se trataba de un asunto transigible</w:t>
      </w:r>
      <w:r w:rsidR="00C54852">
        <w:rPr>
          <w:rFonts w:ascii="Century Gothic" w:hAnsi="Century Gothic" w:cs="Arial"/>
          <w:sz w:val="22"/>
          <w:szCs w:val="22"/>
          <w:lang w:val="es-CO"/>
        </w:rPr>
        <w:t>”</w:t>
      </w:r>
      <w:r>
        <w:rPr>
          <w:rFonts w:ascii="Century Gothic" w:hAnsi="Century Gothic" w:cs="Arial"/>
          <w:sz w:val="22"/>
          <w:szCs w:val="22"/>
          <w:lang w:val="es-CO"/>
        </w:rPr>
        <w:t xml:space="preserve">, pues </w:t>
      </w:r>
      <w:r w:rsidR="00C54852">
        <w:rPr>
          <w:rFonts w:ascii="Century Gothic" w:hAnsi="Century Gothic" w:cs="Arial"/>
          <w:sz w:val="22"/>
          <w:szCs w:val="22"/>
          <w:lang w:val="es-CO"/>
        </w:rPr>
        <w:t>“</w:t>
      </w:r>
      <w:r>
        <w:rPr>
          <w:rFonts w:ascii="Century Gothic" w:hAnsi="Century Gothic" w:cs="Arial"/>
          <w:sz w:val="22"/>
          <w:szCs w:val="22"/>
          <w:lang w:val="es-CO"/>
        </w:rPr>
        <w:t>desbordaba su competencia</w:t>
      </w:r>
      <w:r w:rsidR="00C54852">
        <w:rPr>
          <w:rFonts w:ascii="Century Gothic" w:hAnsi="Century Gothic" w:cs="Arial"/>
          <w:sz w:val="22"/>
          <w:szCs w:val="22"/>
          <w:lang w:val="es-CO"/>
        </w:rPr>
        <w:t>”</w:t>
      </w:r>
      <w:r>
        <w:rPr>
          <w:rFonts w:ascii="Century Gothic" w:hAnsi="Century Gothic" w:cs="Arial"/>
          <w:sz w:val="22"/>
          <w:szCs w:val="22"/>
          <w:lang w:val="es-CO"/>
        </w:rPr>
        <w:t xml:space="preserve">, </w:t>
      </w:r>
      <w:r w:rsidR="00C54852">
        <w:rPr>
          <w:rFonts w:ascii="Century Gothic" w:hAnsi="Century Gothic" w:cs="Arial"/>
          <w:sz w:val="22"/>
          <w:szCs w:val="22"/>
          <w:lang w:val="es-CO"/>
        </w:rPr>
        <w:t xml:space="preserve">ya </w:t>
      </w:r>
      <w:r>
        <w:rPr>
          <w:rFonts w:ascii="Century Gothic" w:hAnsi="Century Gothic" w:cs="Arial"/>
          <w:sz w:val="22"/>
          <w:szCs w:val="22"/>
          <w:lang w:val="es-CO"/>
        </w:rPr>
        <w:t>que no podían definir la naturaleza jurídica de la cláusula de reversión, el régimen jurídico aplicable</w:t>
      </w:r>
      <w:r w:rsidR="004C4EC2">
        <w:rPr>
          <w:rFonts w:ascii="Century Gothic" w:hAnsi="Century Gothic" w:cs="Arial"/>
          <w:sz w:val="22"/>
          <w:szCs w:val="22"/>
          <w:lang w:val="es-CO"/>
        </w:rPr>
        <w:t xml:space="preserve"> al contrato</w:t>
      </w:r>
      <w:r>
        <w:rPr>
          <w:rFonts w:ascii="Century Gothic" w:hAnsi="Century Gothic" w:cs="Arial"/>
          <w:sz w:val="22"/>
          <w:szCs w:val="22"/>
          <w:lang w:val="es-CO"/>
        </w:rPr>
        <w:t xml:space="preserve">, ni pronunciarse sobre la nulidad del acto de liquidación unilateral, </w:t>
      </w:r>
      <w:r w:rsidR="004C4EC2">
        <w:rPr>
          <w:rFonts w:ascii="Century Gothic" w:hAnsi="Century Gothic" w:cs="Arial"/>
          <w:sz w:val="22"/>
          <w:szCs w:val="22"/>
          <w:lang w:val="es-CO"/>
        </w:rPr>
        <w:t xml:space="preserve">por lo que </w:t>
      </w:r>
      <w:proofErr w:type="spellStart"/>
      <w:r w:rsidR="004C4EC2">
        <w:rPr>
          <w:rFonts w:ascii="Century Gothic" w:hAnsi="Century Gothic" w:cs="Arial"/>
          <w:sz w:val="22"/>
          <w:szCs w:val="22"/>
          <w:lang w:val="es-CO"/>
        </w:rPr>
        <w:t>tambien</w:t>
      </w:r>
      <w:proofErr w:type="spellEnd"/>
      <w:r w:rsidR="004C4EC2">
        <w:rPr>
          <w:rFonts w:ascii="Century Gothic" w:hAnsi="Century Gothic" w:cs="Arial"/>
          <w:sz w:val="22"/>
          <w:szCs w:val="22"/>
          <w:lang w:val="es-CO"/>
        </w:rPr>
        <w:t xml:space="preserve"> </w:t>
      </w:r>
      <w:r>
        <w:rPr>
          <w:rFonts w:ascii="Century Gothic" w:hAnsi="Century Gothic" w:cs="Arial"/>
          <w:sz w:val="22"/>
          <w:szCs w:val="22"/>
          <w:lang w:val="es-CO"/>
        </w:rPr>
        <w:t xml:space="preserve">se incurrió en una decisión extra </w:t>
      </w:r>
      <w:proofErr w:type="spellStart"/>
      <w:r>
        <w:rPr>
          <w:rFonts w:ascii="Century Gothic" w:hAnsi="Century Gothic" w:cs="Arial"/>
          <w:sz w:val="22"/>
          <w:szCs w:val="22"/>
          <w:lang w:val="es-CO"/>
        </w:rPr>
        <w:t>petita</w:t>
      </w:r>
      <w:proofErr w:type="spellEnd"/>
      <w:r>
        <w:rPr>
          <w:rFonts w:ascii="Century Gothic" w:hAnsi="Century Gothic" w:cs="Arial"/>
          <w:sz w:val="22"/>
          <w:szCs w:val="22"/>
          <w:lang w:val="es-CO"/>
        </w:rPr>
        <w:t xml:space="preserve">. </w:t>
      </w:r>
    </w:p>
    <w:p w14:paraId="32099F73" w14:textId="77777777" w:rsidR="008106B0" w:rsidRDefault="008106B0" w:rsidP="00531E9C">
      <w:pPr>
        <w:pStyle w:val="Textoindependiente"/>
        <w:rPr>
          <w:rFonts w:ascii="Century Gothic" w:hAnsi="Century Gothic" w:cs="Arial"/>
          <w:sz w:val="22"/>
          <w:szCs w:val="22"/>
          <w:lang w:val="es-CO"/>
        </w:rPr>
      </w:pPr>
    </w:p>
    <w:p w14:paraId="3636D4F2" w14:textId="77777777" w:rsidR="008106B0" w:rsidRDefault="008106B0" w:rsidP="008106B0">
      <w:pPr>
        <w:spacing w:line="360" w:lineRule="auto"/>
        <w:jc w:val="both"/>
        <w:rPr>
          <w:rFonts w:ascii="Century Gothic" w:hAnsi="Century Gothic" w:cs="Arial"/>
          <w:b/>
          <w:color w:val="000000"/>
          <w:sz w:val="22"/>
          <w:szCs w:val="22"/>
          <w:lang w:val="es-CO"/>
        </w:rPr>
      </w:pPr>
      <w:r>
        <w:rPr>
          <w:rFonts w:ascii="Century Gothic" w:hAnsi="Century Gothic" w:cs="Arial"/>
          <w:b/>
          <w:color w:val="000000"/>
          <w:sz w:val="22"/>
          <w:szCs w:val="22"/>
          <w:lang w:val="es-CO"/>
        </w:rPr>
        <w:t xml:space="preserve">La oposición.- </w:t>
      </w:r>
    </w:p>
    <w:p w14:paraId="70941D68" w14:textId="77777777" w:rsidR="008106B0" w:rsidRDefault="008106B0" w:rsidP="00531E9C">
      <w:pPr>
        <w:pStyle w:val="Textoindependiente"/>
        <w:rPr>
          <w:rFonts w:ascii="Century Gothic" w:hAnsi="Century Gothic" w:cs="Arial"/>
          <w:sz w:val="22"/>
          <w:szCs w:val="22"/>
          <w:lang w:val="es-CO"/>
        </w:rPr>
      </w:pPr>
    </w:p>
    <w:p w14:paraId="7D390248" w14:textId="77777777" w:rsidR="00592557" w:rsidRDefault="008106B0" w:rsidP="00531E9C">
      <w:pPr>
        <w:pStyle w:val="Textoindependiente"/>
        <w:rPr>
          <w:rFonts w:ascii="Century Gothic" w:hAnsi="Century Gothic" w:cs="Arial"/>
          <w:sz w:val="22"/>
          <w:szCs w:val="22"/>
          <w:lang w:val="es-CO"/>
        </w:rPr>
      </w:pPr>
      <w:r>
        <w:rPr>
          <w:rFonts w:ascii="Century Gothic" w:hAnsi="Century Gothic" w:cs="Arial"/>
          <w:sz w:val="22"/>
          <w:szCs w:val="22"/>
          <w:lang w:val="es-CO"/>
        </w:rPr>
        <w:t xml:space="preserve">Se consideró que se trataba de una repetición de las causales ya citadas, por lo que se remitió a lo expuesto frente a cada una de ellas. </w:t>
      </w:r>
    </w:p>
    <w:p w14:paraId="0F198CC1" w14:textId="77777777" w:rsidR="008106B0" w:rsidRDefault="008106B0" w:rsidP="00531E9C">
      <w:pPr>
        <w:pStyle w:val="Textoindependiente"/>
        <w:rPr>
          <w:rFonts w:ascii="Century Gothic" w:hAnsi="Century Gothic" w:cs="Arial"/>
          <w:sz w:val="22"/>
          <w:szCs w:val="22"/>
          <w:lang w:val="es-CO"/>
        </w:rPr>
      </w:pPr>
    </w:p>
    <w:p w14:paraId="623980AF" w14:textId="77777777" w:rsidR="008106B0" w:rsidRDefault="008106B0" w:rsidP="008106B0">
      <w:pPr>
        <w:spacing w:line="360" w:lineRule="auto"/>
        <w:jc w:val="both"/>
        <w:rPr>
          <w:rFonts w:ascii="Century Gothic" w:hAnsi="Century Gothic" w:cs="Arial"/>
          <w:b/>
          <w:color w:val="000000"/>
          <w:sz w:val="22"/>
          <w:szCs w:val="22"/>
          <w:lang w:val="es-CO"/>
        </w:rPr>
      </w:pPr>
      <w:r>
        <w:rPr>
          <w:rFonts w:ascii="Century Gothic" w:hAnsi="Century Gothic" w:cs="Arial"/>
          <w:b/>
          <w:color w:val="000000"/>
          <w:sz w:val="22"/>
          <w:szCs w:val="22"/>
          <w:lang w:val="es-CO"/>
        </w:rPr>
        <w:t>Consideraciones de la Sala.-</w:t>
      </w:r>
    </w:p>
    <w:p w14:paraId="530A98BB" w14:textId="77777777" w:rsidR="008106B0" w:rsidRDefault="008106B0" w:rsidP="00531E9C">
      <w:pPr>
        <w:pStyle w:val="Textoindependiente"/>
        <w:rPr>
          <w:rFonts w:ascii="Century Gothic" w:hAnsi="Century Gothic" w:cs="Arial"/>
          <w:sz w:val="22"/>
          <w:szCs w:val="22"/>
          <w:lang w:val="es-CO"/>
        </w:rPr>
      </w:pPr>
    </w:p>
    <w:p w14:paraId="589231FF" w14:textId="77777777" w:rsidR="008106B0" w:rsidRPr="005D2F6B" w:rsidRDefault="008106B0" w:rsidP="00531E9C">
      <w:pPr>
        <w:pStyle w:val="Textoindependiente"/>
        <w:rPr>
          <w:rFonts w:ascii="Century Gothic" w:hAnsi="Century Gothic" w:cs="Arial"/>
          <w:sz w:val="22"/>
          <w:szCs w:val="22"/>
          <w:lang w:val="es-CO"/>
        </w:rPr>
      </w:pPr>
      <w:r>
        <w:rPr>
          <w:rFonts w:ascii="Century Gothic" w:hAnsi="Century Gothic" w:cs="Arial"/>
          <w:sz w:val="22"/>
          <w:szCs w:val="22"/>
          <w:lang w:val="es-CO"/>
        </w:rPr>
        <w:t>Frente a la argumentación que sustenta esta causal, encuentra la Sala que</w:t>
      </w:r>
      <w:r w:rsidR="00C54852">
        <w:rPr>
          <w:rFonts w:ascii="Century Gothic" w:hAnsi="Century Gothic" w:cs="Arial"/>
          <w:sz w:val="22"/>
          <w:szCs w:val="22"/>
          <w:lang w:val="es-CO"/>
        </w:rPr>
        <w:t>,</w:t>
      </w:r>
      <w:r>
        <w:rPr>
          <w:rFonts w:ascii="Century Gothic" w:hAnsi="Century Gothic" w:cs="Arial"/>
          <w:sz w:val="22"/>
          <w:szCs w:val="22"/>
          <w:lang w:val="es-CO"/>
        </w:rPr>
        <w:t xml:space="preserve"> en efecto</w:t>
      </w:r>
      <w:r w:rsidR="00C54852">
        <w:rPr>
          <w:rFonts w:ascii="Century Gothic" w:hAnsi="Century Gothic" w:cs="Arial"/>
          <w:sz w:val="22"/>
          <w:szCs w:val="22"/>
          <w:lang w:val="es-CO"/>
        </w:rPr>
        <w:t>,</w:t>
      </w:r>
      <w:r>
        <w:rPr>
          <w:rFonts w:ascii="Century Gothic" w:hAnsi="Century Gothic" w:cs="Arial"/>
          <w:sz w:val="22"/>
          <w:szCs w:val="22"/>
          <w:lang w:val="es-CO"/>
        </w:rPr>
        <w:t xml:space="preserve"> el recurrente hace una reiteración de los argumentos esbozados para apoyar las otras causales alegadas, por lo que la Sala reitera las consideraciones que se expusieron al estudiarlas </w:t>
      </w:r>
      <w:r w:rsidR="00C54852">
        <w:rPr>
          <w:rFonts w:ascii="Century Gothic" w:hAnsi="Century Gothic" w:cs="Arial"/>
          <w:sz w:val="22"/>
          <w:szCs w:val="22"/>
          <w:lang w:val="es-CO"/>
        </w:rPr>
        <w:t xml:space="preserve">y, como </w:t>
      </w:r>
      <w:r>
        <w:rPr>
          <w:rFonts w:ascii="Century Gothic" w:hAnsi="Century Gothic" w:cs="Arial"/>
          <w:sz w:val="22"/>
          <w:szCs w:val="22"/>
          <w:lang w:val="es-CO"/>
        </w:rPr>
        <w:t xml:space="preserve">no se agregan nuevos argumentos, se considera innecesario realizar consideraciones adicionales. </w:t>
      </w:r>
    </w:p>
    <w:p w14:paraId="7B94EB56" w14:textId="77777777" w:rsidR="00531E9C" w:rsidRPr="00531E9C" w:rsidRDefault="00531E9C" w:rsidP="00B510BC">
      <w:pPr>
        <w:spacing w:line="360" w:lineRule="auto"/>
        <w:jc w:val="both"/>
        <w:rPr>
          <w:rFonts w:ascii="Century Gothic" w:hAnsi="Century Gothic"/>
          <w:sz w:val="22"/>
          <w:szCs w:val="22"/>
          <w:lang w:val="es-CO"/>
        </w:rPr>
      </w:pPr>
    </w:p>
    <w:p w14:paraId="1B152B12" w14:textId="77777777" w:rsidR="008106B0" w:rsidRPr="005A7B8A" w:rsidRDefault="008106B0" w:rsidP="008106B0">
      <w:pPr>
        <w:spacing w:line="360" w:lineRule="auto"/>
        <w:jc w:val="both"/>
        <w:rPr>
          <w:rFonts w:ascii="Century Gothic" w:hAnsi="Century Gothic"/>
          <w:sz w:val="22"/>
          <w:szCs w:val="22"/>
          <w:lang w:val="es-CO"/>
        </w:rPr>
      </w:pPr>
      <w:r>
        <w:rPr>
          <w:rFonts w:ascii="Century Gothic" w:hAnsi="Century Gothic"/>
          <w:b/>
          <w:sz w:val="22"/>
          <w:szCs w:val="22"/>
          <w:lang w:val="es-CO"/>
        </w:rPr>
        <w:t>3</w:t>
      </w:r>
      <w:r w:rsidRPr="005A7B8A">
        <w:rPr>
          <w:rFonts w:ascii="Century Gothic" w:hAnsi="Century Gothic"/>
          <w:b/>
          <w:sz w:val="22"/>
          <w:szCs w:val="22"/>
          <w:lang w:val="es-CO"/>
        </w:rPr>
        <w:t>. Condena en costas.-</w:t>
      </w:r>
    </w:p>
    <w:p w14:paraId="16220983" w14:textId="77777777" w:rsidR="008106B0" w:rsidRPr="005A7B8A" w:rsidRDefault="008106B0" w:rsidP="008106B0">
      <w:pPr>
        <w:jc w:val="both"/>
        <w:rPr>
          <w:rFonts w:ascii="Century Gothic" w:hAnsi="Century Gothic"/>
          <w:sz w:val="22"/>
          <w:szCs w:val="22"/>
          <w:lang w:val="es-CO"/>
        </w:rPr>
      </w:pPr>
    </w:p>
    <w:p w14:paraId="32D3B45E" w14:textId="77777777" w:rsidR="008106B0" w:rsidRDefault="008106B0" w:rsidP="008106B0">
      <w:pPr>
        <w:spacing w:line="360" w:lineRule="auto"/>
        <w:jc w:val="both"/>
        <w:rPr>
          <w:rFonts w:ascii="Century Gothic" w:hAnsi="Century Gothic"/>
          <w:sz w:val="22"/>
          <w:lang w:val="es-CO"/>
        </w:rPr>
      </w:pPr>
      <w:r w:rsidRPr="005A7B8A">
        <w:rPr>
          <w:rFonts w:ascii="Century Gothic" w:hAnsi="Century Gothic"/>
          <w:sz w:val="22"/>
          <w:szCs w:val="22"/>
          <w:lang w:val="es-CO"/>
        </w:rPr>
        <w:t xml:space="preserve">Se impondrá condena en costas al recurrente vencido, tal como lo dispone el artículo </w:t>
      </w:r>
      <w:r>
        <w:rPr>
          <w:rFonts w:ascii="Century Gothic" w:hAnsi="Century Gothic"/>
          <w:sz w:val="22"/>
          <w:szCs w:val="22"/>
          <w:lang w:val="es-CO"/>
        </w:rPr>
        <w:t>43 de la Ley 1563 de 2012</w:t>
      </w:r>
      <w:r w:rsidRPr="005A7B8A">
        <w:rPr>
          <w:rFonts w:ascii="Century Gothic" w:hAnsi="Century Gothic"/>
          <w:sz w:val="22"/>
          <w:lang w:val="es-CO"/>
        </w:rPr>
        <w:t>.</w:t>
      </w:r>
    </w:p>
    <w:p w14:paraId="7EBB4273" w14:textId="77777777" w:rsidR="008106B0" w:rsidRDefault="008106B0" w:rsidP="008106B0">
      <w:pPr>
        <w:spacing w:line="360" w:lineRule="auto"/>
        <w:jc w:val="both"/>
        <w:rPr>
          <w:rFonts w:ascii="Century Gothic" w:hAnsi="Century Gothic"/>
          <w:sz w:val="22"/>
          <w:lang w:val="es-CO"/>
        </w:rPr>
      </w:pPr>
    </w:p>
    <w:p w14:paraId="70F140D7" w14:textId="77777777" w:rsidR="008106B0" w:rsidRPr="00BD03AD" w:rsidRDefault="008106B0" w:rsidP="008106B0">
      <w:pPr>
        <w:spacing w:line="360" w:lineRule="auto"/>
        <w:jc w:val="both"/>
        <w:rPr>
          <w:rFonts w:ascii="Century Gothic" w:hAnsi="Century Gothic"/>
          <w:sz w:val="22"/>
          <w:szCs w:val="22"/>
          <w:lang w:val="es-CO"/>
        </w:rPr>
      </w:pPr>
      <w:r w:rsidRPr="00BD03AD">
        <w:rPr>
          <w:rFonts w:ascii="Century Gothic" w:hAnsi="Century Gothic"/>
          <w:sz w:val="22"/>
          <w:szCs w:val="22"/>
        </w:rPr>
        <w:t xml:space="preserve">En la liquidación en costas se incluirá, por concepto de agencias en derecho, la suma equivalente a quince (15) salarios mínimos legales mensuales vigentes a la fecha de la presente providencia, teniendo en cuenta las reglas previstas por el artículo </w:t>
      </w:r>
      <w:r>
        <w:rPr>
          <w:rFonts w:ascii="Century Gothic" w:hAnsi="Century Gothic"/>
          <w:sz w:val="22"/>
          <w:szCs w:val="22"/>
        </w:rPr>
        <w:t>188</w:t>
      </w:r>
      <w:r w:rsidRPr="00BD03AD">
        <w:rPr>
          <w:rFonts w:ascii="Century Gothic" w:hAnsi="Century Gothic"/>
          <w:sz w:val="22"/>
          <w:szCs w:val="22"/>
        </w:rPr>
        <w:t xml:space="preserve"> del C.</w:t>
      </w:r>
      <w:r>
        <w:rPr>
          <w:rFonts w:ascii="Century Gothic" w:hAnsi="Century Gothic"/>
          <w:sz w:val="22"/>
          <w:szCs w:val="22"/>
        </w:rPr>
        <w:t xml:space="preserve">P.AC.A, el artículo 366 (numeral 4) del C.G.P </w:t>
      </w:r>
      <w:r w:rsidRPr="00BD03AD">
        <w:rPr>
          <w:rFonts w:ascii="Century Gothic" w:hAnsi="Century Gothic"/>
          <w:sz w:val="22"/>
          <w:szCs w:val="22"/>
        </w:rPr>
        <w:t xml:space="preserve">y las tarifas </w:t>
      </w:r>
      <w:r w:rsidRPr="00BD03AD">
        <w:rPr>
          <w:rFonts w:ascii="Century Gothic" w:hAnsi="Century Gothic"/>
          <w:sz w:val="22"/>
          <w:szCs w:val="22"/>
        </w:rPr>
        <w:lastRenderedPageBreak/>
        <w:t>establecidas por el numeral 1.12.2.3 del Acuerdo 1887 de 2003, de la Sala Administrativa del Consejo Superior de la Judicatura.</w:t>
      </w:r>
    </w:p>
    <w:p w14:paraId="72517D1A" w14:textId="77777777" w:rsidR="008106B0" w:rsidRPr="005A7B8A" w:rsidRDefault="008106B0" w:rsidP="008106B0">
      <w:pPr>
        <w:spacing w:line="360" w:lineRule="auto"/>
        <w:jc w:val="both"/>
        <w:rPr>
          <w:rFonts w:ascii="Century Gothic" w:hAnsi="Century Gothic"/>
          <w:sz w:val="22"/>
          <w:lang w:val="es-CO"/>
        </w:rPr>
      </w:pPr>
    </w:p>
    <w:p w14:paraId="3B39382B" w14:textId="77777777" w:rsidR="008106B0" w:rsidRPr="005A7B8A" w:rsidRDefault="008106B0" w:rsidP="008106B0">
      <w:pPr>
        <w:spacing w:line="360" w:lineRule="auto"/>
        <w:jc w:val="both"/>
        <w:rPr>
          <w:rFonts w:ascii="Century Gothic" w:hAnsi="Century Gothic"/>
          <w:sz w:val="22"/>
          <w:lang w:val="es-CO"/>
        </w:rPr>
      </w:pPr>
      <w:r w:rsidRPr="005A7B8A">
        <w:rPr>
          <w:rFonts w:ascii="Century Gothic" w:hAnsi="Century Gothic"/>
          <w:sz w:val="22"/>
          <w:lang w:val="es-CO"/>
        </w:rPr>
        <w:t xml:space="preserve">En mérito de lo expuesto, el Consejo de Estado, en Sala de lo Contencioso Administrativo, Sección Tercera, Subsección “A”, administrando justicia en nombre de </w:t>
      </w:r>
      <w:smartTag w:uri="urn:schemas-microsoft-com:office:smarttags" w:element="PersonName">
        <w:smartTagPr>
          <w:attr w:name="ProductID" w:val="la Rep￺blica"/>
        </w:smartTagPr>
        <w:r w:rsidRPr="005A7B8A">
          <w:rPr>
            <w:rFonts w:ascii="Century Gothic" w:hAnsi="Century Gothic"/>
            <w:sz w:val="22"/>
            <w:lang w:val="es-CO"/>
          </w:rPr>
          <w:t>la República</w:t>
        </w:r>
      </w:smartTag>
      <w:r w:rsidRPr="005A7B8A">
        <w:rPr>
          <w:rFonts w:ascii="Century Gothic" w:hAnsi="Century Gothic"/>
          <w:sz w:val="22"/>
          <w:lang w:val="es-CO"/>
        </w:rPr>
        <w:t xml:space="preserve"> y por autoridad de la Ley,</w:t>
      </w:r>
    </w:p>
    <w:p w14:paraId="1D2CAEDA" w14:textId="77777777" w:rsidR="008106B0" w:rsidRPr="005A7B8A" w:rsidRDefault="008106B0" w:rsidP="008106B0">
      <w:pPr>
        <w:spacing w:line="360" w:lineRule="auto"/>
        <w:jc w:val="both"/>
        <w:rPr>
          <w:rFonts w:ascii="Century Gothic" w:hAnsi="Century Gothic"/>
          <w:sz w:val="22"/>
          <w:lang w:val="es-CO"/>
        </w:rPr>
      </w:pPr>
    </w:p>
    <w:p w14:paraId="563CA3E1" w14:textId="77777777" w:rsidR="008106B0" w:rsidRPr="005A7B8A" w:rsidRDefault="008106B0" w:rsidP="008106B0">
      <w:pPr>
        <w:spacing w:line="360" w:lineRule="auto"/>
        <w:jc w:val="center"/>
        <w:rPr>
          <w:rFonts w:ascii="Century Gothic" w:hAnsi="Century Gothic"/>
          <w:b/>
          <w:bCs/>
          <w:sz w:val="22"/>
          <w:lang w:val="es-CO"/>
        </w:rPr>
      </w:pPr>
      <w:r w:rsidRPr="005A7B8A">
        <w:rPr>
          <w:rFonts w:ascii="Century Gothic" w:hAnsi="Century Gothic"/>
          <w:b/>
          <w:bCs/>
          <w:sz w:val="22"/>
          <w:lang w:val="es-CO"/>
        </w:rPr>
        <w:t xml:space="preserve">F A L </w:t>
      </w:r>
      <w:proofErr w:type="spellStart"/>
      <w:r w:rsidRPr="005A7B8A">
        <w:rPr>
          <w:rFonts w:ascii="Century Gothic" w:hAnsi="Century Gothic"/>
          <w:b/>
          <w:bCs/>
          <w:sz w:val="22"/>
          <w:lang w:val="es-CO"/>
        </w:rPr>
        <w:t>L</w:t>
      </w:r>
      <w:proofErr w:type="spellEnd"/>
      <w:r w:rsidRPr="005A7B8A">
        <w:rPr>
          <w:rFonts w:ascii="Century Gothic" w:hAnsi="Century Gothic"/>
          <w:b/>
          <w:bCs/>
          <w:sz w:val="22"/>
          <w:lang w:val="es-CO"/>
        </w:rPr>
        <w:t xml:space="preserve"> A:</w:t>
      </w:r>
    </w:p>
    <w:p w14:paraId="6F67E1E7" w14:textId="77777777" w:rsidR="008106B0" w:rsidRDefault="008106B0" w:rsidP="008106B0">
      <w:pPr>
        <w:spacing w:line="360" w:lineRule="auto"/>
        <w:jc w:val="center"/>
        <w:rPr>
          <w:rFonts w:ascii="Century Gothic" w:hAnsi="Century Gothic"/>
          <w:b/>
          <w:bCs/>
          <w:sz w:val="22"/>
          <w:lang w:val="es-CO"/>
        </w:rPr>
      </w:pPr>
    </w:p>
    <w:p w14:paraId="7F523BB9" w14:textId="77777777" w:rsidR="008106B0" w:rsidRPr="005A7B8A" w:rsidRDefault="008106B0" w:rsidP="008106B0">
      <w:pPr>
        <w:spacing w:line="360" w:lineRule="auto"/>
        <w:jc w:val="both"/>
        <w:rPr>
          <w:rFonts w:ascii="Century Gothic" w:hAnsi="Century Gothic"/>
          <w:color w:val="000000"/>
          <w:sz w:val="22"/>
          <w:lang w:val="es-CO"/>
        </w:rPr>
      </w:pPr>
      <w:r w:rsidRPr="005A7B8A">
        <w:rPr>
          <w:rFonts w:ascii="Century Gothic" w:hAnsi="Century Gothic"/>
          <w:b/>
          <w:bCs/>
          <w:sz w:val="22"/>
          <w:lang w:val="es-CO"/>
        </w:rPr>
        <w:t xml:space="preserve">PRIMERO.- DECLÁRASE INFUNDADO </w:t>
      </w:r>
      <w:r w:rsidRPr="005A7B8A">
        <w:rPr>
          <w:rFonts w:ascii="Century Gothic" w:hAnsi="Century Gothic"/>
          <w:sz w:val="22"/>
          <w:lang w:val="es-CO"/>
        </w:rPr>
        <w:t xml:space="preserve">el recurso de anulación interpuesto por </w:t>
      </w:r>
      <w:r>
        <w:rPr>
          <w:rFonts w:ascii="Century Gothic" w:hAnsi="Century Gothic"/>
          <w:sz w:val="22"/>
          <w:lang w:val="es-CO"/>
        </w:rPr>
        <w:t>la Unidad Administrativa Especial de Servicios Públicos – UAESP-</w:t>
      </w:r>
      <w:r w:rsidRPr="005A7B8A">
        <w:rPr>
          <w:rFonts w:ascii="Century Gothic" w:hAnsi="Century Gothic"/>
          <w:sz w:val="22"/>
          <w:lang w:val="es-CO"/>
        </w:rPr>
        <w:t xml:space="preserve">, contra </w:t>
      </w:r>
      <w:r>
        <w:rPr>
          <w:rFonts w:ascii="Century Gothic" w:hAnsi="Century Gothic"/>
          <w:sz w:val="22"/>
          <w:lang w:val="es-CO"/>
        </w:rPr>
        <w:t xml:space="preserve">el laudo proferido el 14 de diciembre de 2015 </w:t>
      </w:r>
      <w:r w:rsidRPr="005A7B8A">
        <w:rPr>
          <w:rFonts w:ascii="Century Gothic" w:hAnsi="Century Gothic"/>
          <w:color w:val="000000"/>
          <w:sz w:val="22"/>
          <w:lang w:val="es-CO"/>
        </w:rPr>
        <w:t xml:space="preserve">por el Tribunal de Arbitramento constituido para dirimir las diferencias originadas con ocasión del contrato de </w:t>
      </w:r>
      <w:r>
        <w:rPr>
          <w:rFonts w:ascii="Century Gothic" w:hAnsi="Century Gothic"/>
          <w:color w:val="000000"/>
          <w:sz w:val="22"/>
          <w:lang w:val="es-CO"/>
        </w:rPr>
        <w:t>concesión 054 de 2003</w:t>
      </w:r>
      <w:r w:rsidRPr="005A7B8A">
        <w:rPr>
          <w:rFonts w:ascii="Century Gothic" w:hAnsi="Century Gothic"/>
          <w:color w:val="000000"/>
          <w:sz w:val="22"/>
          <w:lang w:val="es-CO"/>
        </w:rPr>
        <w:t xml:space="preserve">, celebrado entre </w:t>
      </w:r>
      <w:r>
        <w:rPr>
          <w:rFonts w:ascii="Century Gothic" w:hAnsi="Century Gothic"/>
          <w:color w:val="000000"/>
          <w:sz w:val="22"/>
          <w:lang w:val="es-CO"/>
        </w:rPr>
        <w:t xml:space="preserve">la </w:t>
      </w:r>
      <w:r w:rsidRPr="005A7B8A">
        <w:rPr>
          <w:rFonts w:ascii="Century Gothic" w:hAnsi="Century Gothic"/>
          <w:color w:val="000000"/>
          <w:sz w:val="22"/>
          <w:lang w:val="es-CO"/>
        </w:rPr>
        <w:t>mencionad</w:t>
      </w:r>
      <w:r>
        <w:rPr>
          <w:rFonts w:ascii="Century Gothic" w:hAnsi="Century Gothic"/>
          <w:color w:val="000000"/>
          <w:sz w:val="22"/>
          <w:lang w:val="es-CO"/>
        </w:rPr>
        <w:t>a entidad y Lime S.A. E.S.P.</w:t>
      </w:r>
      <w:r w:rsidRPr="005A7B8A">
        <w:rPr>
          <w:rFonts w:ascii="Century Gothic" w:hAnsi="Century Gothic"/>
          <w:i/>
          <w:color w:val="000000"/>
          <w:sz w:val="22"/>
          <w:lang w:val="es-CO"/>
        </w:rPr>
        <w:t xml:space="preserve">, </w:t>
      </w:r>
      <w:r w:rsidRPr="005A7B8A">
        <w:rPr>
          <w:rFonts w:ascii="Century Gothic" w:hAnsi="Century Gothic"/>
          <w:color w:val="000000"/>
          <w:sz w:val="22"/>
          <w:lang w:val="es-CO"/>
        </w:rPr>
        <w:t xml:space="preserve">de conformidad con las razones expuestas en la parte motiva de esta providencia. </w:t>
      </w:r>
    </w:p>
    <w:p w14:paraId="10CA1C20" w14:textId="77777777" w:rsidR="008106B0" w:rsidRPr="005A7B8A" w:rsidRDefault="008106B0" w:rsidP="008106B0">
      <w:pPr>
        <w:spacing w:line="360" w:lineRule="auto"/>
        <w:jc w:val="both"/>
        <w:rPr>
          <w:rFonts w:ascii="Century Gothic" w:hAnsi="Century Gothic"/>
          <w:sz w:val="22"/>
          <w:lang w:val="es-CO"/>
        </w:rPr>
      </w:pPr>
    </w:p>
    <w:p w14:paraId="34A5AB1A" w14:textId="77777777" w:rsidR="008106B0" w:rsidRDefault="008106B0" w:rsidP="008106B0">
      <w:pPr>
        <w:autoSpaceDE w:val="0"/>
        <w:autoSpaceDN w:val="0"/>
        <w:adjustRightInd w:val="0"/>
        <w:spacing w:line="360" w:lineRule="auto"/>
        <w:jc w:val="both"/>
        <w:rPr>
          <w:rFonts w:ascii="Century Gothic" w:hAnsi="Century Gothic" w:cs="Garamond"/>
          <w:sz w:val="22"/>
          <w:szCs w:val="22"/>
          <w:lang w:val="es-CO"/>
        </w:rPr>
      </w:pPr>
      <w:r w:rsidRPr="005A7B8A">
        <w:rPr>
          <w:rFonts w:ascii="Century Gothic" w:hAnsi="Century Gothic" w:cs="Garamond"/>
          <w:b/>
          <w:bCs/>
          <w:sz w:val="22"/>
          <w:szCs w:val="22"/>
          <w:lang w:val="es-CO"/>
        </w:rPr>
        <w:t>SEGUNDO:</w:t>
      </w:r>
      <w:r w:rsidRPr="005A7B8A">
        <w:rPr>
          <w:rFonts w:ascii="Century Gothic" w:hAnsi="Century Gothic" w:cs="Garamond"/>
          <w:sz w:val="22"/>
          <w:szCs w:val="22"/>
          <w:lang w:val="es-CO"/>
        </w:rPr>
        <w:t xml:space="preserve"> </w:t>
      </w:r>
      <w:r w:rsidRPr="005A7B8A">
        <w:rPr>
          <w:rFonts w:ascii="Century Gothic" w:hAnsi="Century Gothic" w:cs="Garamond"/>
          <w:b/>
          <w:sz w:val="22"/>
          <w:szCs w:val="22"/>
          <w:lang w:val="es-CO"/>
        </w:rPr>
        <w:t>CONDÉNASE</w:t>
      </w:r>
      <w:r w:rsidRPr="005A7B8A">
        <w:rPr>
          <w:rFonts w:ascii="Century Gothic" w:hAnsi="Century Gothic" w:cs="Garamond"/>
          <w:sz w:val="22"/>
          <w:szCs w:val="22"/>
          <w:lang w:val="es-CO"/>
        </w:rPr>
        <w:t xml:space="preserve"> en costas al recurrente, esto es, a</w:t>
      </w:r>
      <w:r>
        <w:rPr>
          <w:rFonts w:ascii="Century Gothic" w:hAnsi="Century Gothic" w:cs="Garamond"/>
          <w:sz w:val="22"/>
          <w:szCs w:val="22"/>
          <w:lang w:val="es-CO"/>
        </w:rPr>
        <w:t xml:space="preserve"> </w:t>
      </w:r>
      <w:r>
        <w:rPr>
          <w:rFonts w:ascii="Century Gothic" w:hAnsi="Century Gothic"/>
          <w:sz w:val="22"/>
          <w:lang w:val="es-CO"/>
        </w:rPr>
        <w:t>la Unidad Administrativa Especial de Servicios Públicos – UAESP-.</w:t>
      </w:r>
      <w:r w:rsidRPr="005A7B8A">
        <w:rPr>
          <w:rFonts w:ascii="Century Gothic" w:hAnsi="Century Gothic" w:cs="Garamond"/>
          <w:sz w:val="22"/>
          <w:szCs w:val="22"/>
          <w:lang w:val="es-CO"/>
        </w:rPr>
        <w:t xml:space="preserve"> </w:t>
      </w:r>
    </w:p>
    <w:p w14:paraId="52A1D61E" w14:textId="77777777" w:rsidR="008106B0" w:rsidRPr="005A7B8A" w:rsidRDefault="008106B0" w:rsidP="008106B0">
      <w:pPr>
        <w:autoSpaceDE w:val="0"/>
        <w:autoSpaceDN w:val="0"/>
        <w:adjustRightInd w:val="0"/>
        <w:spacing w:line="360" w:lineRule="auto"/>
        <w:jc w:val="both"/>
        <w:rPr>
          <w:rFonts w:ascii="Century Gothic" w:hAnsi="Century Gothic" w:cs="Garamond"/>
          <w:sz w:val="22"/>
          <w:szCs w:val="22"/>
          <w:lang w:val="es-CO"/>
        </w:rPr>
      </w:pPr>
    </w:p>
    <w:p w14:paraId="25A0164A" w14:textId="77777777" w:rsidR="008106B0" w:rsidRDefault="008106B0" w:rsidP="008106B0">
      <w:pPr>
        <w:autoSpaceDE w:val="0"/>
        <w:autoSpaceDN w:val="0"/>
        <w:adjustRightInd w:val="0"/>
        <w:spacing w:line="360" w:lineRule="auto"/>
        <w:jc w:val="both"/>
        <w:rPr>
          <w:rFonts w:ascii="Century Gothic" w:hAnsi="Century Gothic" w:cs="Garamond"/>
          <w:sz w:val="22"/>
          <w:szCs w:val="22"/>
          <w:lang w:val="es-CO"/>
        </w:rPr>
      </w:pPr>
      <w:r w:rsidRPr="00BD03AD">
        <w:rPr>
          <w:rFonts w:ascii="Century Gothic" w:hAnsi="Century Gothic" w:cs="Garamond"/>
          <w:sz w:val="22"/>
          <w:szCs w:val="22"/>
          <w:lang w:val="es-CO"/>
        </w:rPr>
        <w:t>Liquídense por Secretaría de la Sección e inclúyase</w:t>
      </w:r>
      <w:r>
        <w:rPr>
          <w:rFonts w:ascii="Century Gothic" w:hAnsi="Century Gothic" w:cs="Garamond"/>
          <w:sz w:val="22"/>
          <w:szCs w:val="22"/>
          <w:lang w:val="es-CO"/>
        </w:rPr>
        <w:t>,</w:t>
      </w:r>
      <w:r w:rsidRPr="00BD03AD">
        <w:rPr>
          <w:rFonts w:ascii="Century Gothic" w:hAnsi="Century Gothic" w:cs="Garamond"/>
          <w:sz w:val="22"/>
          <w:szCs w:val="22"/>
          <w:lang w:val="es-CO"/>
        </w:rPr>
        <w:t xml:space="preserve"> por concepto de agencias en derecho</w:t>
      </w:r>
      <w:r>
        <w:rPr>
          <w:rFonts w:ascii="Century Gothic" w:hAnsi="Century Gothic" w:cs="Garamond"/>
          <w:sz w:val="22"/>
          <w:szCs w:val="22"/>
          <w:lang w:val="es-CO"/>
        </w:rPr>
        <w:t>,</w:t>
      </w:r>
      <w:r w:rsidRPr="00BD03AD">
        <w:rPr>
          <w:rFonts w:ascii="Century Gothic" w:hAnsi="Century Gothic" w:cs="Garamond"/>
          <w:sz w:val="22"/>
          <w:szCs w:val="22"/>
          <w:lang w:val="es-CO"/>
        </w:rPr>
        <w:t xml:space="preserve"> la suma equivalente a quince (15) salarios mínimos legales mensuales vigentes a la fecha de la presente providencia.</w:t>
      </w:r>
    </w:p>
    <w:p w14:paraId="0983E31D" w14:textId="77777777" w:rsidR="008106B0" w:rsidRDefault="008106B0" w:rsidP="008106B0">
      <w:pPr>
        <w:autoSpaceDE w:val="0"/>
        <w:autoSpaceDN w:val="0"/>
        <w:adjustRightInd w:val="0"/>
        <w:spacing w:line="360" w:lineRule="auto"/>
        <w:jc w:val="both"/>
        <w:rPr>
          <w:rFonts w:ascii="Century Gothic" w:hAnsi="Century Gothic" w:cs="Garamond"/>
          <w:b/>
          <w:sz w:val="22"/>
          <w:szCs w:val="22"/>
          <w:lang w:val="es-CO"/>
        </w:rPr>
      </w:pPr>
    </w:p>
    <w:p w14:paraId="23AC74ED" w14:textId="77777777" w:rsidR="008106B0" w:rsidRPr="005A7B8A" w:rsidRDefault="008106B0" w:rsidP="008106B0">
      <w:pPr>
        <w:autoSpaceDE w:val="0"/>
        <w:autoSpaceDN w:val="0"/>
        <w:adjustRightInd w:val="0"/>
        <w:spacing w:line="360" w:lineRule="auto"/>
        <w:jc w:val="both"/>
        <w:rPr>
          <w:rFonts w:ascii="Century Gothic" w:hAnsi="Century Gothic" w:cs="Garamond"/>
          <w:sz w:val="22"/>
          <w:szCs w:val="22"/>
          <w:lang w:val="es-CO"/>
        </w:rPr>
      </w:pPr>
      <w:r w:rsidRPr="005A7B8A">
        <w:rPr>
          <w:rFonts w:ascii="Century Gothic" w:hAnsi="Century Gothic" w:cs="Garamond"/>
          <w:b/>
          <w:sz w:val="22"/>
          <w:szCs w:val="22"/>
          <w:lang w:val="es-CO"/>
        </w:rPr>
        <w:t xml:space="preserve">TERCERO.- </w:t>
      </w:r>
      <w:r w:rsidRPr="005A7B8A">
        <w:rPr>
          <w:rFonts w:ascii="Century Gothic" w:hAnsi="Century Gothic" w:cs="Garamond"/>
          <w:sz w:val="22"/>
          <w:szCs w:val="22"/>
          <w:lang w:val="es-CO"/>
        </w:rPr>
        <w:t>En firme esta providencia, devuélvase el expediente al Tribunal de Arbitramento, a través de su Secretaría.</w:t>
      </w:r>
    </w:p>
    <w:p w14:paraId="2A0E7414" w14:textId="77777777" w:rsidR="00D30A48" w:rsidRPr="005A7B8A" w:rsidRDefault="00D30A48" w:rsidP="005A7B8A">
      <w:pPr>
        <w:spacing w:line="360" w:lineRule="auto"/>
        <w:jc w:val="both"/>
        <w:rPr>
          <w:rFonts w:ascii="Century Gothic" w:hAnsi="Century Gothic"/>
          <w:sz w:val="22"/>
          <w:lang w:val="es-CO"/>
        </w:rPr>
      </w:pPr>
    </w:p>
    <w:p w14:paraId="0787DDCA" w14:textId="77777777" w:rsidR="00EB09C7" w:rsidRDefault="00EB09C7" w:rsidP="005A7B8A">
      <w:pPr>
        <w:spacing w:line="360" w:lineRule="auto"/>
        <w:jc w:val="center"/>
        <w:rPr>
          <w:rFonts w:ascii="Century Gothic" w:hAnsi="Century Gothic"/>
          <w:b/>
          <w:bCs/>
          <w:sz w:val="22"/>
          <w:lang w:val="es-CO"/>
        </w:rPr>
      </w:pPr>
    </w:p>
    <w:p w14:paraId="02543C8B" w14:textId="77777777" w:rsidR="005A7B8A" w:rsidRPr="005A7B8A" w:rsidRDefault="005A7B8A" w:rsidP="005A7B8A">
      <w:pPr>
        <w:autoSpaceDE w:val="0"/>
        <w:autoSpaceDN w:val="0"/>
        <w:adjustRightInd w:val="0"/>
        <w:spacing w:line="360" w:lineRule="auto"/>
        <w:jc w:val="both"/>
        <w:rPr>
          <w:rFonts w:ascii="Century Gothic" w:hAnsi="Century Gothic" w:cs="Garamond"/>
          <w:b/>
          <w:sz w:val="22"/>
          <w:szCs w:val="22"/>
          <w:lang w:val="es-CO"/>
        </w:rPr>
      </w:pPr>
      <w:r w:rsidRPr="005A7B8A">
        <w:rPr>
          <w:rFonts w:ascii="Century Gothic" w:hAnsi="Century Gothic" w:cs="Garamond"/>
          <w:b/>
          <w:sz w:val="22"/>
          <w:szCs w:val="22"/>
          <w:lang w:val="es-CO"/>
        </w:rPr>
        <w:t xml:space="preserve">CÓPIESE, NOTIFÍQUESE, CÚMPLASE. </w:t>
      </w:r>
    </w:p>
    <w:p w14:paraId="74A34FC6" w14:textId="77777777" w:rsidR="005A7B8A" w:rsidRPr="005A7B8A" w:rsidRDefault="005A7B8A" w:rsidP="005A7B8A">
      <w:pPr>
        <w:widowControl w:val="0"/>
        <w:autoSpaceDE w:val="0"/>
        <w:autoSpaceDN w:val="0"/>
        <w:adjustRightInd w:val="0"/>
        <w:ind w:firstLine="567"/>
        <w:jc w:val="center"/>
        <w:rPr>
          <w:rFonts w:ascii="Century Gothic" w:hAnsi="Century Gothic"/>
          <w:b/>
          <w:sz w:val="22"/>
          <w:szCs w:val="22"/>
          <w:lang w:val="es-CO"/>
        </w:rPr>
      </w:pPr>
    </w:p>
    <w:p w14:paraId="38385060" w14:textId="77777777" w:rsidR="005A7B8A" w:rsidRPr="005A7B8A" w:rsidRDefault="005A7B8A" w:rsidP="005A7B8A">
      <w:pPr>
        <w:widowControl w:val="0"/>
        <w:autoSpaceDE w:val="0"/>
        <w:autoSpaceDN w:val="0"/>
        <w:adjustRightInd w:val="0"/>
        <w:ind w:firstLine="567"/>
        <w:jc w:val="center"/>
        <w:rPr>
          <w:rFonts w:ascii="Century Gothic" w:hAnsi="Century Gothic"/>
          <w:b/>
          <w:sz w:val="22"/>
          <w:szCs w:val="22"/>
          <w:lang w:val="es-CO"/>
        </w:rPr>
      </w:pPr>
    </w:p>
    <w:p w14:paraId="63703D94" w14:textId="77777777" w:rsidR="005A7B8A" w:rsidRPr="005A7B8A" w:rsidRDefault="005A7B8A" w:rsidP="005A7B8A">
      <w:pPr>
        <w:widowControl w:val="0"/>
        <w:autoSpaceDE w:val="0"/>
        <w:autoSpaceDN w:val="0"/>
        <w:adjustRightInd w:val="0"/>
        <w:ind w:firstLine="567"/>
        <w:jc w:val="center"/>
        <w:rPr>
          <w:rFonts w:ascii="Century Gothic" w:hAnsi="Century Gothic"/>
          <w:b/>
          <w:sz w:val="22"/>
          <w:szCs w:val="22"/>
          <w:lang w:val="es-CO"/>
        </w:rPr>
      </w:pPr>
    </w:p>
    <w:p w14:paraId="63F73446" w14:textId="77777777" w:rsidR="005A7B8A" w:rsidRPr="005A7B8A" w:rsidRDefault="005A7B8A" w:rsidP="005A7B8A">
      <w:pPr>
        <w:widowControl w:val="0"/>
        <w:autoSpaceDE w:val="0"/>
        <w:autoSpaceDN w:val="0"/>
        <w:adjustRightInd w:val="0"/>
        <w:ind w:firstLine="567"/>
        <w:jc w:val="both"/>
        <w:rPr>
          <w:rFonts w:ascii="Century Gothic" w:hAnsi="Century Gothic"/>
          <w:b/>
          <w:sz w:val="22"/>
          <w:szCs w:val="22"/>
          <w:lang w:val="es-CO"/>
        </w:rPr>
      </w:pPr>
    </w:p>
    <w:p w14:paraId="1D9D55A5" w14:textId="77777777" w:rsidR="006E7241" w:rsidRDefault="00A212AD" w:rsidP="00E8482F">
      <w:pPr>
        <w:widowControl w:val="0"/>
        <w:autoSpaceDE w:val="0"/>
        <w:autoSpaceDN w:val="0"/>
        <w:adjustRightInd w:val="0"/>
        <w:rPr>
          <w:rFonts w:ascii="Century Gothic" w:hAnsi="Century Gothic" w:cs="Arial"/>
          <w:sz w:val="22"/>
          <w:szCs w:val="22"/>
        </w:rPr>
      </w:pPr>
      <w:r>
        <w:rPr>
          <w:rFonts w:ascii="Century Gothic" w:hAnsi="Century Gothic"/>
          <w:b/>
          <w:sz w:val="22"/>
          <w:szCs w:val="22"/>
          <w:lang w:val="es-CO"/>
        </w:rPr>
        <w:t xml:space="preserve">MARTA NUBIA VELÁSQUEZ RICO </w:t>
      </w:r>
      <w:r w:rsidRPr="00184365">
        <w:rPr>
          <w:rFonts w:ascii="Century Gothic" w:hAnsi="Century Gothic"/>
          <w:b/>
          <w:sz w:val="22"/>
          <w:szCs w:val="22"/>
          <w:lang w:val="es-CO"/>
        </w:rPr>
        <w:t xml:space="preserve"> </w:t>
      </w:r>
      <w:r>
        <w:rPr>
          <w:rFonts w:ascii="Century Gothic" w:hAnsi="Century Gothic"/>
          <w:b/>
          <w:sz w:val="22"/>
          <w:szCs w:val="22"/>
          <w:lang w:val="es-CO"/>
        </w:rPr>
        <w:t xml:space="preserve">   </w:t>
      </w:r>
      <w:r w:rsidR="00A67445">
        <w:rPr>
          <w:rFonts w:ascii="Century Gothic" w:hAnsi="Century Gothic"/>
          <w:b/>
          <w:sz w:val="22"/>
          <w:szCs w:val="22"/>
          <w:lang w:val="es-CO"/>
        </w:rPr>
        <w:tab/>
        <w:t xml:space="preserve">      </w:t>
      </w:r>
      <w:r w:rsidRPr="00184365">
        <w:rPr>
          <w:rFonts w:ascii="Century Gothic" w:hAnsi="Century Gothic"/>
          <w:b/>
          <w:sz w:val="22"/>
          <w:szCs w:val="22"/>
          <w:lang w:val="es-CO"/>
        </w:rPr>
        <w:t>CARLOS ALBERTO ZAMBRANO BARRERA</w:t>
      </w:r>
    </w:p>
    <w:sectPr w:rsidR="006E7241" w:rsidSect="005809E7">
      <w:headerReference w:type="even" r:id="rId11"/>
      <w:pgSz w:w="12242" w:h="18722" w:code="14"/>
      <w:pgMar w:top="1701" w:right="1701" w:bottom="1701" w:left="1701" w:header="851"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E7B1CD" w14:textId="77777777" w:rsidR="001348D2" w:rsidRDefault="001348D2">
      <w:r>
        <w:separator/>
      </w:r>
    </w:p>
  </w:endnote>
  <w:endnote w:type="continuationSeparator" w:id="0">
    <w:p w14:paraId="2A49DC15" w14:textId="77777777" w:rsidR="001348D2" w:rsidRDefault="00134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946020" w14:textId="77777777" w:rsidR="001348D2" w:rsidRDefault="001348D2">
      <w:r>
        <w:separator/>
      </w:r>
    </w:p>
  </w:footnote>
  <w:footnote w:type="continuationSeparator" w:id="0">
    <w:p w14:paraId="595361A8" w14:textId="77777777" w:rsidR="001348D2" w:rsidRDefault="001348D2">
      <w:r>
        <w:continuationSeparator/>
      </w:r>
    </w:p>
  </w:footnote>
  <w:footnote w:id="1">
    <w:p w14:paraId="46B59B42" w14:textId="77777777" w:rsidR="008C47BE" w:rsidRPr="004F6B7A" w:rsidRDefault="008C47BE" w:rsidP="005A7B8A">
      <w:pPr>
        <w:jc w:val="both"/>
        <w:rPr>
          <w:rFonts w:ascii="Century Gothic" w:hAnsi="Century Gothic"/>
          <w:sz w:val="18"/>
          <w:szCs w:val="18"/>
        </w:rPr>
      </w:pPr>
      <w:r w:rsidRPr="004F6B7A">
        <w:rPr>
          <w:rStyle w:val="Refdenotaalpie"/>
          <w:rFonts w:ascii="Century Gothic" w:hAnsi="Century Gothic"/>
          <w:color w:val="000000"/>
          <w:sz w:val="18"/>
          <w:szCs w:val="18"/>
        </w:rPr>
        <w:footnoteRef/>
      </w:r>
      <w:r w:rsidRPr="004F6B7A">
        <w:rPr>
          <w:rFonts w:ascii="Century Gothic" w:hAnsi="Century Gothic"/>
          <w:sz w:val="18"/>
          <w:szCs w:val="18"/>
        </w:rPr>
        <w:t xml:space="preserve"> </w:t>
      </w:r>
      <w:proofErr w:type="spellStart"/>
      <w:r w:rsidRPr="004F6B7A">
        <w:rPr>
          <w:rFonts w:ascii="Century Gothic" w:hAnsi="Century Gothic"/>
          <w:sz w:val="18"/>
          <w:szCs w:val="18"/>
        </w:rPr>
        <w:t>F</w:t>
      </w:r>
      <w:r>
        <w:rPr>
          <w:rFonts w:ascii="Century Gothic" w:hAnsi="Century Gothic"/>
          <w:sz w:val="18"/>
          <w:szCs w:val="18"/>
        </w:rPr>
        <w:t>ls</w:t>
      </w:r>
      <w:proofErr w:type="spellEnd"/>
      <w:r>
        <w:rPr>
          <w:rFonts w:ascii="Century Gothic" w:hAnsi="Century Gothic"/>
          <w:sz w:val="18"/>
          <w:szCs w:val="18"/>
        </w:rPr>
        <w:t xml:space="preserve">. 1 </w:t>
      </w:r>
      <w:r w:rsidRPr="004F6B7A">
        <w:rPr>
          <w:rFonts w:ascii="Century Gothic" w:hAnsi="Century Gothic"/>
          <w:sz w:val="18"/>
          <w:szCs w:val="18"/>
        </w:rPr>
        <w:t xml:space="preserve">a </w:t>
      </w:r>
      <w:r>
        <w:rPr>
          <w:rFonts w:ascii="Century Gothic" w:hAnsi="Century Gothic"/>
          <w:sz w:val="18"/>
          <w:szCs w:val="18"/>
        </w:rPr>
        <w:t>68,</w:t>
      </w:r>
      <w:r w:rsidRPr="004F6B7A">
        <w:rPr>
          <w:rFonts w:ascii="Century Gothic" w:hAnsi="Century Gothic"/>
          <w:sz w:val="18"/>
          <w:szCs w:val="18"/>
        </w:rPr>
        <w:t xml:space="preserve"> c. </w:t>
      </w:r>
      <w:r>
        <w:rPr>
          <w:rFonts w:ascii="Century Gothic" w:hAnsi="Century Gothic"/>
          <w:sz w:val="18"/>
          <w:szCs w:val="18"/>
        </w:rPr>
        <w:t>ppal. 4</w:t>
      </w:r>
      <w:r w:rsidRPr="004F6B7A">
        <w:rPr>
          <w:rFonts w:ascii="Century Gothic" w:hAnsi="Century Gothic"/>
          <w:sz w:val="18"/>
          <w:szCs w:val="18"/>
        </w:rPr>
        <w:t>.</w:t>
      </w:r>
    </w:p>
  </w:footnote>
  <w:footnote w:id="2">
    <w:p w14:paraId="4011FEE1" w14:textId="77777777" w:rsidR="008C47BE" w:rsidRPr="00006A1D" w:rsidRDefault="008C47BE" w:rsidP="005A7B8A">
      <w:pPr>
        <w:jc w:val="both"/>
        <w:rPr>
          <w:rFonts w:ascii="Century Gothic" w:hAnsi="Century Gothic"/>
          <w:sz w:val="18"/>
          <w:szCs w:val="18"/>
          <w:lang w:val="es-MX"/>
        </w:rPr>
      </w:pPr>
      <w:r w:rsidRPr="003D3262">
        <w:rPr>
          <w:rStyle w:val="Refdenotaalpie"/>
          <w:rFonts w:ascii="Century Gothic" w:hAnsi="Century Gothic"/>
          <w:sz w:val="18"/>
          <w:szCs w:val="18"/>
        </w:rPr>
        <w:footnoteRef/>
      </w:r>
      <w:r w:rsidRPr="003D3262">
        <w:rPr>
          <w:rFonts w:ascii="Century Gothic" w:hAnsi="Century Gothic"/>
          <w:sz w:val="18"/>
          <w:szCs w:val="18"/>
        </w:rPr>
        <w:t xml:space="preserve"> </w:t>
      </w:r>
      <w:proofErr w:type="spellStart"/>
      <w:r w:rsidRPr="003D3262">
        <w:rPr>
          <w:rFonts w:ascii="Century Gothic" w:hAnsi="Century Gothic"/>
          <w:sz w:val="18"/>
          <w:szCs w:val="18"/>
          <w:lang w:val="es-MX"/>
        </w:rPr>
        <w:t>Fl</w:t>
      </w:r>
      <w:proofErr w:type="spellEnd"/>
      <w:r w:rsidRPr="003D3262">
        <w:rPr>
          <w:rFonts w:ascii="Century Gothic" w:hAnsi="Century Gothic"/>
          <w:sz w:val="18"/>
          <w:szCs w:val="18"/>
          <w:lang w:val="es-MX"/>
        </w:rPr>
        <w:t>. 42, cuaderno de pruebas 1, en medio m</w:t>
      </w:r>
      <w:r>
        <w:rPr>
          <w:rFonts w:ascii="Century Gothic" w:hAnsi="Century Gothic"/>
          <w:sz w:val="18"/>
          <w:szCs w:val="18"/>
          <w:lang w:val="es-MX"/>
        </w:rPr>
        <w:t>agné</w:t>
      </w:r>
      <w:r w:rsidRPr="003D3262">
        <w:rPr>
          <w:rFonts w:ascii="Century Gothic" w:hAnsi="Century Gothic"/>
          <w:sz w:val="18"/>
          <w:szCs w:val="18"/>
          <w:lang w:val="es-MX"/>
        </w:rPr>
        <w:t>tico.</w:t>
      </w:r>
    </w:p>
  </w:footnote>
  <w:footnote w:id="3">
    <w:p w14:paraId="0D6BD7A8" w14:textId="77777777" w:rsidR="008C47BE" w:rsidRPr="009A026F" w:rsidRDefault="008C47BE" w:rsidP="005A7B8A">
      <w:pPr>
        <w:jc w:val="both"/>
        <w:rPr>
          <w:rFonts w:ascii="Century Gothic" w:hAnsi="Century Gothic"/>
          <w:sz w:val="18"/>
          <w:szCs w:val="18"/>
          <w:lang w:val="en-GB"/>
        </w:rPr>
      </w:pPr>
      <w:r w:rsidRPr="00006A1D">
        <w:rPr>
          <w:rStyle w:val="Refdenotaalpie"/>
          <w:rFonts w:ascii="Century Gothic" w:hAnsi="Century Gothic"/>
          <w:color w:val="000000"/>
          <w:sz w:val="18"/>
          <w:szCs w:val="18"/>
        </w:rPr>
        <w:footnoteRef/>
      </w:r>
      <w:r w:rsidRPr="009A026F">
        <w:rPr>
          <w:rFonts w:ascii="Century Gothic" w:hAnsi="Century Gothic"/>
          <w:sz w:val="18"/>
          <w:szCs w:val="18"/>
          <w:lang w:val="en-GB"/>
        </w:rPr>
        <w:t xml:space="preserve"> </w:t>
      </w:r>
      <w:proofErr w:type="spellStart"/>
      <w:r w:rsidRPr="009A026F">
        <w:rPr>
          <w:rFonts w:ascii="Century Gothic" w:hAnsi="Century Gothic"/>
          <w:sz w:val="18"/>
          <w:szCs w:val="18"/>
          <w:lang w:val="en-GB"/>
        </w:rPr>
        <w:t>Fls</w:t>
      </w:r>
      <w:proofErr w:type="spellEnd"/>
      <w:r w:rsidRPr="009A026F">
        <w:rPr>
          <w:rFonts w:ascii="Century Gothic" w:hAnsi="Century Gothic"/>
          <w:sz w:val="18"/>
          <w:szCs w:val="18"/>
          <w:lang w:val="en-GB"/>
        </w:rPr>
        <w:t xml:space="preserve">. 1 a 46, c. </w:t>
      </w:r>
      <w:proofErr w:type="spellStart"/>
      <w:r w:rsidRPr="009A026F">
        <w:rPr>
          <w:rFonts w:ascii="Century Gothic" w:hAnsi="Century Gothic"/>
          <w:sz w:val="18"/>
          <w:szCs w:val="18"/>
          <w:lang w:val="en-GB"/>
        </w:rPr>
        <w:t>ppal</w:t>
      </w:r>
      <w:proofErr w:type="spellEnd"/>
      <w:r w:rsidRPr="009A026F">
        <w:rPr>
          <w:rFonts w:ascii="Century Gothic" w:hAnsi="Century Gothic"/>
          <w:sz w:val="18"/>
          <w:szCs w:val="18"/>
          <w:lang w:val="en-GB"/>
        </w:rPr>
        <w:t xml:space="preserve"> 1. </w:t>
      </w:r>
    </w:p>
  </w:footnote>
  <w:footnote w:id="4">
    <w:p w14:paraId="7D3CFA4E" w14:textId="77777777" w:rsidR="008C47BE" w:rsidRPr="00697690" w:rsidRDefault="008C47BE" w:rsidP="00697690">
      <w:pPr>
        <w:pStyle w:val="Textonotapie"/>
        <w:jc w:val="both"/>
        <w:rPr>
          <w:rFonts w:ascii="Century Gothic" w:hAnsi="Century Gothic"/>
          <w:sz w:val="18"/>
          <w:szCs w:val="18"/>
        </w:rPr>
      </w:pPr>
      <w:r w:rsidRPr="00697690">
        <w:rPr>
          <w:rStyle w:val="Refdenotaalpie"/>
          <w:rFonts w:ascii="Century Gothic" w:hAnsi="Century Gothic"/>
          <w:sz w:val="18"/>
          <w:szCs w:val="18"/>
        </w:rPr>
        <w:footnoteRef/>
      </w:r>
      <w:r w:rsidRPr="009A026F">
        <w:rPr>
          <w:rFonts w:ascii="Century Gothic" w:hAnsi="Century Gothic"/>
          <w:sz w:val="18"/>
          <w:szCs w:val="18"/>
          <w:lang w:val="en-GB"/>
        </w:rPr>
        <w:t xml:space="preserve"> </w:t>
      </w:r>
      <w:proofErr w:type="spellStart"/>
      <w:r w:rsidRPr="009A026F">
        <w:rPr>
          <w:rFonts w:ascii="Century Gothic" w:hAnsi="Century Gothic"/>
          <w:sz w:val="18"/>
          <w:szCs w:val="18"/>
          <w:lang w:val="en-GB"/>
        </w:rPr>
        <w:t>Fls</w:t>
      </w:r>
      <w:proofErr w:type="spellEnd"/>
      <w:r w:rsidRPr="009A026F">
        <w:rPr>
          <w:rFonts w:ascii="Century Gothic" w:hAnsi="Century Gothic"/>
          <w:sz w:val="18"/>
          <w:szCs w:val="18"/>
          <w:lang w:val="en-GB"/>
        </w:rPr>
        <w:t xml:space="preserve">. 353 a 417, c. </w:t>
      </w:r>
      <w:proofErr w:type="spellStart"/>
      <w:r w:rsidRPr="009A026F">
        <w:rPr>
          <w:rFonts w:ascii="Century Gothic" w:hAnsi="Century Gothic"/>
          <w:sz w:val="18"/>
          <w:szCs w:val="18"/>
          <w:lang w:val="en-GB"/>
        </w:rPr>
        <w:t>ppal</w:t>
      </w:r>
      <w:proofErr w:type="spellEnd"/>
      <w:r w:rsidRPr="009A026F">
        <w:rPr>
          <w:rFonts w:ascii="Century Gothic" w:hAnsi="Century Gothic"/>
          <w:sz w:val="18"/>
          <w:szCs w:val="18"/>
          <w:lang w:val="en-GB"/>
        </w:rPr>
        <w:t xml:space="preserve">. </w:t>
      </w:r>
      <w:r>
        <w:rPr>
          <w:rFonts w:ascii="Century Gothic" w:hAnsi="Century Gothic"/>
          <w:sz w:val="18"/>
          <w:szCs w:val="18"/>
        </w:rPr>
        <w:t>1</w:t>
      </w:r>
      <w:r w:rsidRPr="00697690">
        <w:rPr>
          <w:rFonts w:ascii="Century Gothic" w:hAnsi="Century Gothic"/>
          <w:sz w:val="18"/>
          <w:szCs w:val="18"/>
        </w:rPr>
        <w:t xml:space="preserve">. </w:t>
      </w:r>
    </w:p>
  </w:footnote>
  <w:footnote w:id="5">
    <w:p w14:paraId="275B7DF8" w14:textId="77777777" w:rsidR="008C47BE" w:rsidRPr="009A026F" w:rsidRDefault="008C47BE">
      <w:pPr>
        <w:pStyle w:val="Textonotapie"/>
        <w:rPr>
          <w:rFonts w:ascii="Century Gothic" w:hAnsi="Century Gothic"/>
          <w:sz w:val="18"/>
          <w:szCs w:val="18"/>
        </w:rPr>
      </w:pPr>
      <w:r w:rsidRPr="009A026F">
        <w:rPr>
          <w:rStyle w:val="Refdenotaalpie"/>
          <w:rFonts w:ascii="Century Gothic" w:hAnsi="Century Gothic"/>
          <w:sz w:val="18"/>
          <w:szCs w:val="18"/>
        </w:rPr>
        <w:footnoteRef/>
      </w:r>
      <w:r w:rsidRPr="009A026F">
        <w:rPr>
          <w:rFonts w:ascii="Century Gothic" w:hAnsi="Century Gothic"/>
          <w:sz w:val="18"/>
          <w:szCs w:val="18"/>
        </w:rPr>
        <w:t xml:space="preserve"> </w:t>
      </w:r>
      <w:proofErr w:type="spellStart"/>
      <w:r>
        <w:rPr>
          <w:rFonts w:ascii="Century Gothic" w:hAnsi="Century Gothic"/>
          <w:sz w:val="18"/>
          <w:szCs w:val="18"/>
        </w:rPr>
        <w:t>Fls</w:t>
      </w:r>
      <w:proofErr w:type="spellEnd"/>
      <w:r>
        <w:rPr>
          <w:rFonts w:ascii="Century Gothic" w:hAnsi="Century Gothic"/>
          <w:sz w:val="18"/>
          <w:szCs w:val="18"/>
        </w:rPr>
        <w:t>. 212 a 280, c. ppal. 2.</w:t>
      </w:r>
    </w:p>
  </w:footnote>
  <w:footnote w:id="6">
    <w:p w14:paraId="7BFC61D7" w14:textId="77777777" w:rsidR="008C47BE" w:rsidRPr="003710E4" w:rsidRDefault="008C47BE">
      <w:pPr>
        <w:pStyle w:val="Textonotapie"/>
        <w:rPr>
          <w:rFonts w:ascii="Century Gothic" w:hAnsi="Century Gothic"/>
          <w:lang w:val="es-CO"/>
        </w:rPr>
      </w:pPr>
      <w:r w:rsidRPr="003710E4">
        <w:rPr>
          <w:rStyle w:val="Refdenotaalpie"/>
          <w:rFonts w:ascii="Century Gothic" w:hAnsi="Century Gothic"/>
        </w:rPr>
        <w:footnoteRef/>
      </w:r>
      <w:r w:rsidRPr="003710E4">
        <w:rPr>
          <w:rFonts w:ascii="Century Gothic" w:hAnsi="Century Gothic"/>
        </w:rPr>
        <w:t xml:space="preserve"> </w:t>
      </w:r>
      <w:proofErr w:type="spellStart"/>
      <w:r>
        <w:rPr>
          <w:rFonts w:ascii="Century Gothic" w:hAnsi="Century Gothic"/>
          <w:lang w:val="es-CO"/>
        </w:rPr>
        <w:t>Fl</w:t>
      </w:r>
      <w:proofErr w:type="spellEnd"/>
      <w:r w:rsidRPr="003710E4">
        <w:rPr>
          <w:rFonts w:ascii="Century Gothic" w:hAnsi="Century Gothic"/>
          <w:lang w:val="es-CO"/>
        </w:rPr>
        <w:t xml:space="preserve"> 433, c. Consejo de Estado  </w:t>
      </w:r>
    </w:p>
  </w:footnote>
  <w:footnote w:id="7">
    <w:p w14:paraId="1C4271A4" w14:textId="77777777" w:rsidR="008C47BE" w:rsidRDefault="008C47BE" w:rsidP="005A7B8A">
      <w:pPr>
        <w:jc w:val="both"/>
        <w:rPr>
          <w:rFonts w:ascii="Century Gothic" w:hAnsi="Century Gothic"/>
          <w:sz w:val="18"/>
          <w:szCs w:val="18"/>
        </w:rPr>
      </w:pPr>
      <w:r w:rsidRPr="005D21C3">
        <w:rPr>
          <w:rStyle w:val="Refdenotaalpie"/>
          <w:rFonts w:ascii="Century Gothic" w:hAnsi="Century Gothic"/>
          <w:color w:val="000000"/>
          <w:sz w:val="18"/>
          <w:szCs w:val="18"/>
        </w:rPr>
        <w:footnoteRef/>
      </w:r>
      <w:r>
        <w:rPr>
          <w:rFonts w:ascii="Century Gothic" w:hAnsi="Century Gothic"/>
          <w:sz w:val="18"/>
          <w:szCs w:val="18"/>
        </w:rPr>
        <w:t>“</w:t>
      </w:r>
      <w:r w:rsidRPr="0057452E">
        <w:rPr>
          <w:rFonts w:ascii="Century Gothic" w:hAnsi="Century Gothic"/>
          <w:sz w:val="18"/>
          <w:szCs w:val="18"/>
        </w:rPr>
        <w:t>A</w:t>
      </w:r>
      <w:r>
        <w:rPr>
          <w:rFonts w:ascii="Century Gothic" w:hAnsi="Century Gothic"/>
          <w:sz w:val="18"/>
          <w:szCs w:val="18"/>
        </w:rPr>
        <w:t xml:space="preserve">rtículo </w:t>
      </w:r>
      <w:r w:rsidRPr="0057452E">
        <w:rPr>
          <w:rFonts w:ascii="Century Gothic" w:hAnsi="Century Gothic"/>
          <w:sz w:val="18"/>
          <w:szCs w:val="18"/>
        </w:rPr>
        <w:t>40. RECURSO EXTRAORDINARIO DE ANULACIÓN. Contra el laudo arbitral procede el recurso extraordinario de anulación, que deberá interponerse debidamente sustentado, ante el tribunal arbitral, con indicación de las causales invocadas, dentro de los treinta (30) días siguientes a su notificación o la de la providencia que resuelva sobre su aclaración, corrección o adición. Por secretaría del tribunal se correrá traslado a la otra parte por quince (15) días sin necesidad de auto que lo ordene. Vencido aquel, dentro de los cinco (5) días siguientes, el secretario del tribunal enviará los escritos presentados junto con el expediente a la autoridad judicial competente para conocer del recurso</w:t>
      </w:r>
      <w:r>
        <w:rPr>
          <w:rFonts w:ascii="Century Gothic" w:hAnsi="Century Gothic"/>
          <w:sz w:val="18"/>
          <w:szCs w:val="18"/>
        </w:rPr>
        <w:t>”</w:t>
      </w:r>
      <w:r w:rsidRPr="0057452E">
        <w:rPr>
          <w:rFonts w:ascii="Century Gothic" w:hAnsi="Century Gothic"/>
          <w:sz w:val="18"/>
          <w:szCs w:val="18"/>
        </w:rPr>
        <w:t>.</w:t>
      </w:r>
    </w:p>
    <w:p w14:paraId="3C0E4FDC" w14:textId="77777777" w:rsidR="008C47BE" w:rsidRPr="007E3204" w:rsidRDefault="008C47BE" w:rsidP="005A7B8A">
      <w:pPr>
        <w:jc w:val="both"/>
        <w:rPr>
          <w:sz w:val="20"/>
          <w:szCs w:val="20"/>
        </w:rPr>
      </w:pPr>
    </w:p>
  </w:footnote>
  <w:footnote w:id="8">
    <w:p w14:paraId="0C1A7601" w14:textId="77777777" w:rsidR="008C47BE" w:rsidRDefault="008C47BE" w:rsidP="002F0E35">
      <w:pPr>
        <w:pStyle w:val="Textonotapie"/>
        <w:jc w:val="both"/>
        <w:rPr>
          <w:rFonts w:ascii="Century Gothic" w:hAnsi="Century Gothic"/>
          <w:sz w:val="18"/>
          <w:szCs w:val="18"/>
        </w:rPr>
      </w:pPr>
      <w:r w:rsidRPr="009F411A">
        <w:rPr>
          <w:rStyle w:val="Refdenotaalpie"/>
          <w:rFonts w:ascii="Century Gothic" w:hAnsi="Century Gothic"/>
          <w:sz w:val="18"/>
          <w:szCs w:val="18"/>
        </w:rPr>
        <w:footnoteRef/>
      </w:r>
      <w:r>
        <w:rPr>
          <w:rFonts w:ascii="Century Gothic" w:hAnsi="Century Gothic"/>
          <w:sz w:val="18"/>
          <w:szCs w:val="18"/>
        </w:rPr>
        <w:t xml:space="preserve"> Acuerdo 257 de 2006 “</w:t>
      </w:r>
      <w:r w:rsidRPr="00E02562">
        <w:rPr>
          <w:rFonts w:ascii="Century Gothic" w:hAnsi="Century Gothic"/>
          <w:sz w:val="18"/>
          <w:szCs w:val="18"/>
        </w:rPr>
        <w:t>Artículo 113. Transformación de la Unidad Ejecutiva de Servicios Públicos - UESP en la Unidad Administrativa Especia</w:t>
      </w:r>
      <w:r>
        <w:rPr>
          <w:rFonts w:ascii="Century Gothic" w:hAnsi="Century Gothic"/>
          <w:sz w:val="18"/>
          <w:szCs w:val="18"/>
        </w:rPr>
        <w:t>l de Servicios Públicos. Transfo</w:t>
      </w:r>
      <w:r w:rsidRPr="00E02562">
        <w:rPr>
          <w:rFonts w:ascii="Century Gothic" w:hAnsi="Century Gothic"/>
          <w:sz w:val="18"/>
          <w:szCs w:val="18"/>
        </w:rPr>
        <w:t>rmase la Unidad Ejecutiva de Servicios Públicos, la cual en adelante se denominará Unidad Administrativa Especial de Servicios Públicos, adscrita a la Secretaría Distrital del Hábitat</w:t>
      </w:r>
      <w:r>
        <w:rPr>
          <w:rFonts w:ascii="Century Gothic" w:hAnsi="Century Gothic"/>
          <w:sz w:val="18"/>
          <w:szCs w:val="18"/>
        </w:rPr>
        <w:t>…</w:t>
      </w:r>
    </w:p>
    <w:p w14:paraId="6E2DB7FD" w14:textId="77777777" w:rsidR="008C47BE" w:rsidRPr="009F411A" w:rsidRDefault="008C47BE" w:rsidP="002F0E35">
      <w:pPr>
        <w:pStyle w:val="Textonotapie"/>
        <w:jc w:val="both"/>
        <w:rPr>
          <w:rFonts w:ascii="Century Gothic" w:hAnsi="Century Gothic"/>
          <w:sz w:val="18"/>
          <w:szCs w:val="18"/>
        </w:rPr>
      </w:pPr>
      <w:r>
        <w:rPr>
          <w:rFonts w:ascii="Century Gothic" w:hAnsi="Century Gothic"/>
          <w:sz w:val="18"/>
          <w:szCs w:val="18"/>
        </w:rPr>
        <w:t>“</w:t>
      </w:r>
      <w:r w:rsidRPr="000A3605">
        <w:rPr>
          <w:rFonts w:ascii="Century Gothic" w:hAnsi="Century Gothic"/>
          <w:sz w:val="18"/>
          <w:szCs w:val="18"/>
        </w:rPr>
        <w:t xml:space="preserve">Articulo 116. Naturaleza, objeto y funciones básicas de la Unidad Administrativa Especial de Servicios Públicos. La Unidad Administrativa Especial de Servicios Públicos, </w:t>
      </w:r>
      <w:r>
        <w:rPr>
          <w:rFonts w:ascii="Century Gothic" w:hAnsi="Century Gothic"/>
          <w:sz w:val="18"/>
          <w:szCs w:val="18"/>
        </w:rPr>
        <w:t xml:space="preserve">(sic) </w:t>
      </w:r>
      <w:r w:rsidRPr="000A3605">
        <w:rPr>
          <w:rFonts w:ascii="Century Gothic" w:hAnsi="Century Gothic"/>
          <w:sz w:val="18"/>
          <w:szCs w:val="18"/>
        </w:rPr>
        <w:t>está organizada como una Unidad Administrativa Especial del orden distrital del Sector Descentralizado por servicios, de carácter eminentemente técnico y especializado, con personería jurídica, autonomía administrativa y presupuestal y con patrimonio propio, adscrita a la Secretaría Distrital del Hábitat</w:t>
      </w:r>
      <w:r>
        <w:rPr>
          <w:rFonts w:ascii="Century Gothic" w:hAnsi="Century Gothic"/>
          <w:sz w:val="18"/>
          <w:szCs w:val="18"/>
        </w:rPr>
        <w:t>”</w:t>
      </w:r>
      <w:r w:rsidRPr="000A3605">
        <w:rPr>
          <w:rFonts w:ascii="Century Gothic" w:hAnsi="Century Gothic"/>
          <w:sz w:val="18"/>
          <w:szCs w:val="18"/>
        </w:rPr>
        <w:t>.</w:t>
      </w:r>
    </w:p>
  </w:footnote>
  <w:footnote w:id="9">
    <w:p w14:paraId="6AF84484" w14:textId="77777777" w:rsidR="008C47BE" w:rsidRDefault="008C47BE" w:rsidP="00F13532">
      <w:pPr>
        <w:jc w:val="both"/>
        <w:rPr>
          <w:rStyle w:val="Nmerodepgina"/>
          <w:rFonts w:ascii="Century Gothic" w:hAnsi="Century Gothic" w:cs="Arial"/>
          <w:sz w:val="18"/>
          <w:szCs w:val="18"/>
        </w:rPr>
      </w:pPr>
      <w:r w:rsidRPr="0073600D">
        <w:rPr>
          <w:rStyle w:val="Nmerodepgina"/>
          <w:rFonts w:ascii="Century Gothic" w:hAnsi="Century Gothic" w:cs="Arial"/>
          <w:sz w:val="18"/>
          <w:szCs w:val="18"/>
          <w:vertAlign w:val="superscript"/>
        </w:rPr>
        <w:footnoteRef/>
      </w:r>
      <w:r w:rsidRPr="0073600D">
        <w:rPr>
          <w:rStyle w:val="Nmerodepgina"/>
          <w:rFonts w:ascii="Century Gothic" w:hAnsi="Century Gothic" w:cs="Arial"/>
          <w:sz w:val="18"/>
          <w:szCs w:val="18"/>
        </w:rPr>
        <w:t xml:space="preserve"> Consejo de Estado, Sal</w:t>
      </w:r>
      <w:r>
        <w:rPr>
          <w:rStyle w:val="Nmerodepgina"/>
          <w:rFonts w:ascii="Century Gothic" w:hAnsi="Century Gothic" w:cs="Arial"/>
          <w:sz w:val="18"/>
          <w:szCs w:val="18"/>
        </w:rPr>
        <w:t xml:space="preserve">a Contencioso </w:t>
      </w:r>
      <w:proofErr w:type="gramStart"/>
      <w:r>
        <w:rPr>
          <w:rStyle w:val="Nmerodepgina"/>
          <w:rFonts w:ascii="Century Gothic" w:hAnsi="Century Gothic" w:cs="Arial"/>
          <w:sz w:val="18"/>
          <w:szCs w:val="18"/>
        </w:rPr>
        <w:t>Administrativa,  auto</w:t>
      </w:r>
      <w:proofErr w:type="gramEnd"/>
      <w:r>
        <w:rPr>
          <w:rStyle w:val="Nmerodepgina"/>
          <w:rFonts w:ascii="Century Gothic" w:hAnsi="Century Gothic" w:cs="Arial"/>
          <w:sz w:val="18"/>
          <w:szCs w:val="18"/>
        </w:rPr>
        <w:t xml:space="preserve"> de 20 de agosto de 1998, </w:t>
      </w:r>
      <w:proofErr w:type="spellStart"/>
      <w:r>
        <w:rPr>
          <w:rStyle w:val="Nmerodepgina"/>
          <w:rFonts w:ascii="Century Gothic" w:hAnsi="Century Gothic" w:cs="Arial"/>
          <w:sz w:val="18"/>
          <w:szCs w:val="18"/>
        </w:rPr>
        <w:t>e</w:t>
      </w:r>
      <w:r w:rsidRPr="0073600D">
        <w:rPr>
          <w:rStyle w:val="Nmerodepgina"/>
          <w:rFonts w:ascii="Century Gothic" w:hAnsi="Century Gothic" w:cs="Arial"/>
          <w:sz w:val="18"/>
          <w:szCs w:val="18"/>
        </w:rPr>
        <w:t>xp</w:t>
      </w:r>
      <w:proofErr w:type="spellEnd"/>
      <w:r w:rsidRPr="0073600D">
        <w:rPr>
          <w:rStyle w:val="Nmerodepgina"/>
          <w:rFonts w:ascii="Century Gothic" w:hAnsi="Century Gothic" w:cs="Arial"/>
          <w:sz w:val="18"/>
          <w:szCs w:val="18"/>
        </w:rPr>
        <w:t>. 14.202. Esta p</w:t>
      </w:r>
      <w:r>
        <w:rPr>
          <w:rStyle w:val="Nmerodepgina"/>
          <w:rFonts w:ascii="Century Gothic" w:hAnsi="Century Gothic" w:cs="Arial"/>
          <w:sz w:val="18"/>
          <w:szCs w:val="18"/>
        </w:rPr>
        <w:t>osición ha sido expuesta en otras</w:t>
      </w:r>
      <w:r w:rsidRPr="0073600D">
        <w:rPr>
          <w:rStyle w:val="Nmerodepgina"/>
          <w:rFonts w:ascii="Century Gothic" w:hAnsi="Century Gothic" w:cs="Arial"/>
          <w:sz w:val="18"/>
          <w:szCs w:val="18"/>
        </w:rPr>
        <w:t xml:space="preserve"> </w:t>
      </w:r>
      <w:r>
        <w:rPr>
          <w:rStyle w:val="Nmerodepgina"/>
          <w:rFonts w:ascii="Century Gothic" w:hAnsi="Century Gothic" w:cs="Arial"/>
          <w:sz w:val="18"/>
          <w:szCs w:val="18"/>
        </w:rPr>
        <w:t>providencias</w:t>
      </w:r>
      <w:r w:rsidRPr="0073600D">
        <w:rPr>
          <w:rStyle w:val="Nmerodepgina"/>
          <w:rFonts w:ascii="Century Gothic" w:hAnsi="Century Gothic" w:cs="Arial"/>
          <w:sz w:val="18"/>
          <w:szCs w:val="18"/>
        </w:rPr>
        <w:t>, entre l</w:t>
      </w:r>
      <w:r>
        <w:rPr>
          <w:rStyle w:val="Nmerodepgina"/>
          <w:rFonts w:ascii="Century Gothic" w:hAnsi="Century Gothic" w:cs="Arial"/>
          <w:sz w:val="18"/>
          <w:szCs w:val="18"/>
        </w:rPr>
        <w:t>a</w:t>
      </w:r>
      <w:r w:rsidRPr="0073600D">
        <w:rPr>
          <w:rStyle w:val="Nmerodepgina"/>
          <w:rFonts w:ascii="Century Gothic" w:hAnsi="Century Gothic" w:cs="Arial"/>
          <w:sz w:val="18"/>
          <w:szCs w:val="18"/>
        </w:rPr>
        <w:t>s cuales se encuentra</w:t>
      </w:r>
      <w:r>
        <w:rPr>
          <w:rStyle w:val="Nmerodepgina"/>
          <w:rFonts w:ascii="Century Gothic" w:hAnsi="Century Gothic" w:cs="Arial"/>
          <w:sz w:val="18"/>
          <w:szCs w:val="18"/>
        </w:rPr>
        <w:t>n</w:t>
      </w:r>
      <w:r w:rsidRPr="0073600D">
        <w:rPr>
          <w:rStyle w:val="Nmerodepgina"/>
          <w:rFonts w:ascii="Century Gothic" w:hAnsi="Century Gothic" w:cs="Arial"/>
          <w:sz w:val="18"/>
          <w:szCs w:val="18"/>
        </w:rPr>
        <w:t xml:space="preserve"> la sentencia de 20 de abril de 2005</w:t>
      </w:r>
      <w:r>
        <w:rPr>
          <w:rStyle w:val="Nmerodepgina"/>
          <w:rFonts w:ascii="Century Gothic" w:hAnsi="Century Gothic" w:cs="Arial"/>
          <w:sz w:val="18"/>
          <w:szCs w:val="18"/>
        </w:rPr>
        <w:t xml:space="preserve"> (</w:t>
      </w:r>
      <w:proofErr w:type="spellStart"/>
      <w:r>
        <w:rPr>
          <w:rStyle w:val="Nmerodepgina"/>
          <w:rFonts w:ascii="Century Gothic" w:hAnsi="Century Gothic" w:cs="Arial"/>
          <w:sz w:val="18"/>
          <w:szCs w:val="18"/>
        </w:rPr>
        <w:t>e</w:t>
      </w:r>
      <w:r w:rsidRPr="0073600D">
        <w:rPr>
          <w:rStyle w:val="Nmerodepgina"/>
          <w:rFonts w:ascii="Century Gothic" w:hAnsi="Century Gothic" w:cs="Arial"/>
          <w:sz w:val="18"/>
          <w:szCs w:val="18"/>
        </w:rPr>
        <w:t>xp</w:t>
      </w:r>
      <w:proofErr w:type="spellEnd"/>
      <w:r w:rsidRPr="0073600D">
        <w:rPr>
          <w:rStyle w:val="Nmerodepgina"/>
          <w:rFonts w:ascii="Century Gothic" w:hAnsi="Century Gothic" w:cs="Arial"/>
          <w:sz w:val="18"/>
          <w:szCs w:val="18"/>
        </w:rPr>
        <w:t>: 14519</w:t>
      </w:r>
      <w:r>
        <w:rPr>
          <w:rStyle w:val="Nmerodepgina"/>
          <w:rFonts w:ascii="Century Gothic" w:hAnsi="Century Gothic" w:cs="Arial"/>
          <w:sz w:val="18"/>
          <w:szCs w:val="18"/>
        </w:rPr>
        <w:t>) y el a</w:t>
      </w:r>
      <w:r w:rsidRPr="0073600D">
        <w:rPr>
          <w:rStyle w:val="Nmerodepgina"/>
          <w:rFonts w:ascii="Century Gothic" w:hAnsi="Century Gothic" w:cs="Arial"/>
          <w:sz w:val="18"/>
          <w:szCs w:val="18"/>
        </w:rPr>
        <w:t>uto de 7 de octubre de 2004</w:t>
      </w:r>
      <w:r>
        <w:rPr>
          <w:rStyle w:val="Nmerodepgina"/>
          <w:rFonts w:ascii="Century Gothic" w:hAnsi="Century Gothic" w:cs="Arial"/>
          <w:sz w:val="18"/>
          <w:szCs w:val="18"/>
        </w:rPr>
        <w:t xml:space="preserve"> (</w:t>
      </w:r>
      <w:proofErr w:type="spellStart"/>
      <w:r>
        <w:rPr>
          <w:rStyle w:val="Nmerodepgina"/>
          <w:rFonts w:ascii="Century Gothic" w:hAnsi="Century Gothic" w:cs="Arial"/>
          <w:sz w:val="18"/>
          <w:szCs w:val="18"/>
        </w:rPr>
        <w:t>e</w:t>
      </w:r>
      <w:r w:rsidRPr="0073600D">
        <w:rPr>
          <w:rStyle w:val="Nmerodepgina"/>
          <w:rFonts w:ascii="Century Gothic" w:hAnsi="Century Gothic" w:cs="Arial"/>
          <w:sz w:val="18"/>
          <w:szCs w:val="18"/>
        </w:rPr>
        <w:t>xp</w:t>
      </w:r>
      <w:proofErr w:type="spellEnd"/>
      <w:r w:rsidRPr="0073600D">
        <w:rPr>
          <w:rStyle w:val="Nmerodepgina"/>
          <w:rFonts w:ascii="Century Gothic" w:hAnsi="Century Gothic" w:cs="Arial"/>
          <w:sz w:val="18"/>
          <w:szCs w:val="18"/>
        </w:rPr>
        <w:t>. 2675</w:t>
      </w:r>
      <w:r>
        <w:rPr>
          <w:rStyle w:val="Nmerodepgina"/>
          <w:rFonts w:ascii="Century Gothic" w:hAnsi="Century Gothic" w:cs="Arial"/>
          <w:sz w:val="18"/>
          <w:szCs w:val="18"/>
        </w:rPr>
        <w:t>)</w:t>
      </w:r>
      <w:r w:rsidRPr="0073600D">
        <w:rPr>
          <w:rStyle w:val="Nmerodepgina"/>
          <w:rFonts w:ascii="Century Gothic" w:hAnsi="Century Gothic" w:cs="Arial"/>
          <w:sz w:val="18"/>
          <w:szCs w:val="18"/>
        </w:rPr>
        <w:t>.</w:t>
      </w:r>
    </w:p>
    <w:p w14:paraId="51697377" w14:textId="77777777" w:rsidR="008C47BE" w:rsidRDefault="008C47BE" w:rsidP="00F13532">
      <w:pPr>
        <w:jc w:val="both"/>
      </w:pPr>
    </w:p>
  </w:footnote>
  <w:footnote w:id="10">
    <w:p w14:paraId="557F6B47" w14:textId="77777777" w:rsidR="008C47BE" w:rsidRDefault="008C47BE" w:rsidP="00F13532">
      <w:pPr>
        <w:jc w:val="both"/>
        <w:rPr>
          <w:rStyle w:val="Nmerodepgina"/>
          <w:rFonts w:ascii="Century Gothic" w:hAnsi="Century Gothic" w:cs="Arial"/>
          <w:sz w:val="18"/>
          <w:szCs w:val="18"/>
        </w:rPr>
      </w:pPr>
      <w:r w:rsidRPr="0073600D">
        <w:rPr>
          <w:rStyle w:val="Nmerodepgina"/>
          <w:rFonts w:ascii="Century Gothic" w:hAnsi="Century Gothic" w:cs="Arial"/>
          <w:sz w:val="18"/>
          <w:szCs w:val="18"/>
          <w:vertAlign w:val="superscript"/>
        </w:rPr>
        <w:footnoteRef/>
      </w:r>
      <w:r w:rsidRPr="0073600D">
        <w:rPr>
          <w:rStyle w:val="Nmerodepgina"/>
          <w:rFonts w:ascii="Century Gothic" w:hAnsi="Century Gothic" w:cs="Arial"/>
          <w:sz w:val="18"/>
          <w:szCs w:val="18"/>
        </w:rPr>
        <w:t xml:space="preserve"> Según este artículo, son contratos estatales </w:t>
      </w:r>
      <w:r>
        <w:rPr>
          <w:rStyle w:val="Nmerodepgina"/>
          <w:rFonts w:ascii="Century Gothic" w:hAnsi="Century Gothic" w:cs="Arial"/>
          <w:sz w:val="18"/>
          <w:szCs w:val="18"/>
        </w:rPr>
        <w:t xml:space="preserve">los </w:t>
      </w:r>
      <w:r w:rsidRPr="0073600D">
        <w:rPr>
          <w:rStyle w:val="Nmerodepgina"/>
          <w:rFonts w:ascii="Century Gothic" w:hAnsi="Century Gothic" w:cs="Arial"/>
          <w:sz w:val="18"/>
          <w:szCs w:val="18"/>
        </w:rPr>
        <w:t>celebrados por las entidades descritas en el artículo 2º de la Ley 80 de 1993, el cual dispone:</w:t>
      </w:r>
    </w:p>
    <w:p w14:paraId="144374D6" w14:textId="77777777" w:rsidR="008C47BE" w:rsidRPr="0073600D" w:rsidRDefault="008C47BE" w:rsidP="00F13532">
      <w:pPr>
        <w:jc w:val="both"/>
        <w:rPr>
          <w:rStyle w:val="Nmerodepgina"/>
          <w:rFonts w:ascii="Century Gothic" w:hAnsi="Century Gothic" w:cs="Arial"/>
          <w:sz w:val="18"/>
          <w:szCs w:val="18"/>
        </w:rPr>
      </w:pPr>
    </w:p>
    <w:p w14:paraId="7AE5FABF" w14:textId="77777777" w:rsidR="008C47BE" w:rsidRDefault="008C47BE" w:rsidP="00F13532">
      <w:pPr>
        <w:jc w:val="both"/>
        <w:rPr>
          <w:rStyle w:val="Nmerodepgina"/>
          <w:rFonts w:ascii="Century Gothic" w:hAnsi="Century Gothic" w:cs="Arial"/>
          <w:iCs/>
          <w:sz w:val="18"/>
          <w:szCs w:val="18"/>
        </w:rPr>
      </w:pPr>
      <w:r w:rsidRPr="0073600D">
        <w:rPr>
          <w:rStyle w:val="Nmerodepgina"/>
          <w:rFonts w:ascii="Century Gothic" w:hAnsi="Century Gothic" w:cs="Arial"/>
          <w:iCs/>
          <w:sz w:val="18"/>
          <w:szCs w:val="18"/>
        </w:rPr>
        <w:t xml:space="preserve">“Para los solos efectos de esta ley: </w:t>
      </w:r>
    </w:p>
    <w:p w14:paraId="63D17CC0" w14:textId="77777777" w:rsidR="008C47BE" w:rsidRPr="0073600D" w:rsidRDefault="008C47BE" w:rsidP="00F13532">
      <w:pPr>
        <w:jc w:val="both"/>
        <w:rPr>
          <w:rStyle w:val="Nmerodepgina"/>
          <w:rFonts w:ascii="Century Gothic" w:hAnsi="Century Gothic" w:cs="Arial"/>
          <w:iCs/>
          <w:sz w:val="18"/>
          <w:szCs w:val="18"/>
        </w:rPr>
      </w:pPr>
    </w:p>
    <w:p w14:paraId="76ABCC41" w14:textId="77777777" w:rsidR="008C47BE" w:rsidRDefault="008C47BE" w:rsidP="00F13532">
      <w:pPr>
        <w:jc w:val="both"/>
        <w:rPr>
          <w:rStyle w:val="Nmerodepgina"/>
          <w:rFonts w:ascii="Century Gothic" w:hAnsi="Century Gothic" w:cs="Arial"/>
          <w:iCs/>
          <w:sz w:val="18"/>
          <w:szCs w:val="18"/>
        </w:rPr>
      </w:pPr>
      <w:r w:rsidRPr="0073600D">
        <w:rPr>
          <w:rStyle w:val="Nmerodepgina"/>
          <w:rFonts w:ascii="Century Gothic" w:hAnsi="Century Gothic" w:cs="Arial"/>
          <w:iCs/>
          <w:sz w:val="18"/>
          <w:szCs w:val="18"/>
        </w:rPr>
        <w:t xml:space="preserve">“1o. Se denominan entidades estatales: </w:t>
      </w:r>
    </w:p>
    <w:p w14:paraId="37C7D924" w14:textId="77777777" w:rsidR="008C47BE" w:rsidRPr="0073600D" w:rsidRDefault="008C47BE" w:rsidP="00F13532">
      <w:pPr>
        <w:jc w:val="both"/>
        <w:rPr>
          <w:rStyle w:val="Nmerodepgina"/>
          <w:rFonts w:ascii="Century Gothic" w:hAnsi="Century Gothic" w:cs="Arial"/>
          <w:iCs/>
          <w:sz w:val="18"/>
          <w:szCs w:val="18"/>
        </w:rPr>
      </w:pPr>
    </w:p>
    <w:p w14:paraId="08E219EA" w14:textId="77777777" w:rsidR="008C47BE" w:rsidRPr="006102B3" w:rsidRDefault="008C47BE" w:rsidP="00F13532">
      <w:pPr>
        <w:jc w:val="both"/>
        <w:rPr>
          <w:rStyle w:val="Nmerodepgina"/>
          <w:rFonts w:ascii="Century Gothic" w:hAnsi="Century Gothic" w:cs="Arial"/>
          <w:iCs/>
          <w:sz w:val="18"/>
          <w:szCs w:val="18"/>
        </w:rPr>
      </w:pPr>
      <w:r w:rsidRPr="0073600D">
        <w:rPr>
          <w:rStyle w:val="Nmerodepgina"/>
          <w:rFonts w:ascii="Century Gothic" w:hAnsi="Century Gothic" w:cs="Arial"/>
          <w:iCs/>
          <w:sz w:val="18"/>
          <w:szCs w:val="18"/>
        </w:rPr>
        <w:t>“a) La Nación, las regiones,</w:t>
      </w:r>
      <w:r w:rsidRPr="00FB0C65">
        <w:rPr>
          <w:rStyle w:val="Nmerodepgina"/>
          <w:rFonts w:ascii="Century Gothic" w:hAnsi="Century Gothic" w:cs="Arial"/>
          <w:iCs/>
          <w:sz w:val="18"/>
          <w:szCs w:val="18"/>
        </w:rPr>
        <w:t xml:space="preserve"> los departamentos,</w:t>
      </w:r>
      <w:r w:rsidRPr="0073600D">
        <w:rPr>
          <w:rStyle w:val="Nmerodepgina"/>
          <w:rFonts w:ascii="Century Gothic" w:hAnsi="Century Gothic" w:cs="Arial"/>
          <w:iCs/>
          <w:sz w:val="18"/>
          <w:szCs w:val="18"/>
        </w:rPr>
        <w:t xml:space="preserve"> las provincias, </w:t>
      </w:r>
      <w:r w:rsidRPr="006102B3">
        <w:rPr>
          <w:rStyle w:val="Nmerodepgina"/>
          <w:rFonts w:ascii="Century Gothic" w:hAnsi="Century Gothic" w:cs="Arial"/>
          <w:b/>
          <w:iCs/>
          <w:sz w:val="18"/>
          <w:szCs w:val="18"/>
        </w:rPr>
        <w:t>el distrito capital</w:t>
      </w:r>
      <w:r w:rsidRPr="0073600D">
        <w:rPr>
          <w:rStyle w:val="Nmerodepgina"/>
          <w:rFonts w:ascii="Century Gothic" w:hAnsi="Century Gothic" w:cs="Arial"/>
          <w:iCs/>
          <w:sz w:val="18"/>
          <w:szCs w:val="18"/>
        </w:rPr>
        <w:t xml:space="preserve"> y los distritos especiales, las áreas metropolitanas, las asociaciones de municipios, los territorios indígenas </w:t>
      </w:r>
      <w:r w:rsidRPr="000619A4">
        <w:rPr>
          <w:rStyle w:val="Nmerodepgina"/>
          <w:rFonts w:ascii="Century Gothic" w:hAnsi="Century Gothic" w:cs="Arial"/>
          <w:iCs/>
          <w:sz w:val="18"/>
          <w:szCs w:val="18"/>
        </w:rPr>
        <w:t>y los municipios</w:t>
      </w:r>
      <w:r w:rsidRPr="0073600D">
        <w:rPr>
          <w:rStyle w:val="Nmerodepgina"/>
          <w:rFonts w:ascii="Century Gothic" w:hAnsi="Century Gothic" w:cs="Arial"/>
          <w:iCs/>
          <w:sz w:val="18"/>
          <w:szCs w:val="18"/>
        </w:rPr>
        <w:t xml:space="preserve">; los establecimientos públicos, las empresas industriales y comerciales del Estado, las sociedades de economía mixta </w:t>
      </w:r>
      <w:r w:rsidRPr="006102B3">
        <w:rPr>
          <w:rStyle w:val="Nmerodepgina"/>
          <w:rFonts w:ascii="Century Gothic" w:hAnsi="Century Gothic" w:cs="Arial"/>
          <w:iCs/>
          <w:sz w:val="18"/>
          <w:szCs w:val="18"/>
        </w:rPr>
        <w:t>en las que el Estado tenga participación superior al cincuenta por ciento (50%),</w:t>
      </w:r>
      <w:r w:rsidRPr="0073600D">
        <w:rPr>
          <w:rStyle w:val="Nmerodepgina"/>
          <w:rFonts w:ascii="Century Gothic" w:hAnsi="Century Gothic" w:cs="Arial"/>
          <w:iCs/>
          <w:sz w:val="18"/>
          <w:szCs w:val="18"/>
        </w:rPr>
        <w:t xml:space="preserve"> así como las entidades descentralizadas indirectas y </w:t>
      </w:r>
      <w:r w:rsidRPr="006102B3">
        <w:rPr>
          <w:rStyle w:val="Nmerodepgina"/>
          <w:rFonts w:ascii="Century Gothic" w:hAnsi="Century Gothic" w:cs="Arial"/>
          <w:iCs/>
          <w:sz w:val="18"/>
          <w:szCs w:val="18"/>
        </w:rPr>
        <w:t>las demás personas jurídicas en las que exista dicha participación pública mayoritaria, cualquiera sea la denominación que ellas adopten, en todos los órdenes y niveles.</w:t>
      </w:r>
    </w:p>
    <w:p w14:paraId="6508E5B2" w14:textId="77777777" w:rsidR="008C47BE" w:rsidRPr="00FB0C65" w:rsidRDefault="008C47BE" w:rsidP="00F13532">
      <w:pPr>
        <w:jc w:val="both"/>
        <w:rPr>
          <w:rStyle w:val="Nmerodepgina"/>
          <w:rFonts w:ascii="Century Gothic" w:hAnsi="Century Gothic" w:cs="Arial"/>
          <w:b/>
          <w:iCs/>
          <w:sz w:val="18"/>
          <w:szCs w:val="18"/>
        </w:rPr>
      </w:pPr>
    </w:p>
    <w:p w14:paraId="2160C6A4" w14:textId="77777777" w:rsidR="008C47BE" w:rsidRDefault="008C47BE" w:rsidP="00F13532">
      <w:pPr>
        <w:jc w:val="both"/>
        <w:rPr>
          <w:rStyle w:val="Nmerodepgina"/>
          <w:rFonts w:ascii="Century Gothic" w:hAnsi="Century Gothic" w:cs="Arial"/>
          <w:iCs/>
          <w:sz w:val="18"/>
          <w:szCs w:val="18"/>
        </w:rPr>
      </w:pPr>
      <w:r w:rsidRPr="0073600D">
        <w:rPr>
          <w:rStyle w:val="Nmerodepgina"/>
          <w:rFonts w:ascii="Century Gothic" w:hAnsi="Century Gothic" w:cs="Arial"/>
          <w:iCs/>
          <w:sz w:val="18"/>
          <w:szCs w:val="18"/>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 (…)”.</w:t>
      </w:r>
    </w:p>
    <w:p w14:paraId="18B1476A" w14:textId="77777777" w:rsidR="008C47BE" w:rsidRDefault="008C47BE" w:rsidP="00F13532">
      <w:pPr>
        <w:jc w:val="both"/>
      </w:pPr>
    </w:p>
  </w:footnote>
  <w:footnote w:id="11">
    <w:p w14:paraId="640D6C12" w14:textId="77777777" w:rsidR="008C47BE" w:rsidRDefault="008C47BE" w:rsidP="006556BB">
      <w:pPr>
        <w:pStyle w:val="Textonotapie"/>
        <w:jc w:val="both"/>
        <w:rPr>
          <w:rFonts w:ascii="Century Gothic" w:hAnsi="Century Gothic"/>
          <w:sz w:val="18"/>
          <w:szCs w:val="18"/>
        </w:rPr>
      </w:pPr>
      <w:r w:rsidRPr="006556BB">
        <w:rPr>
          <w:rStyle w:val="Refdenotaalpie"/>
          <w:rFonts w:ascii="Century Gothic" w:hAnsi="Century Gothic"/>
          <w:sz w:val="18"/>
          <w:szCs w:val="18"/>
        </w:rPr>
        <w:footnoteRef/>
      </w:r>
      <w:r w:rsidRPr="006556BB">
        <w:rPr>
          <w:rFonts w:ascii="Century Gothic" w:hAnsi="Century Gothic"/>
          <w:sz w:val="18"/>
          <w:szCs w:val="18"/>
        </w:rPr>
        <w:t xml:space="preserve"> “ARTÍCULO 149.- COMPETENCIA DEL CONSEJO DE ESTADO EN ÚNICA </w:t>
      </w:r>
      <w:proofErr w:type="gramStart"/>
      <w:r w:rsidRPr="006556BB">
        <w:rPr>
          <w:rFonts w:ascii="Century Gothic" w:hAnsi="Century Gothic"/>
          <w:sz w:val="18"/>
          <w:szCs w:val="18"/>
        </w:rPr>
        <w:t>INSTANCIA.-</w:t>
      </w:r>
      <w:proofErr w:type="gramEnd"/>
      <w:r w:rsidRPr="006556BB">
        <w:rPr>
          <w:rFonts w:ascii="Century Gothic" w:hAnsi="Century Gothic"/>
          <w:sz w:val="18"/>
          <w:szCs w:val="18"/>
        </w:rPr>
        <w:t xml:space="preserve"> El Consejo de Estado, en Sala Plena de lo Contencioso Administrativo, por intermedio de sus Secciones, Subsecciones o Salas especiales, con arreglo a la distribución de trabajo que la Sala disponga, conocerá en única instancia de los siguientes asuntos:</w:t>
      </w:r>
    </w:p>
    <w:p w14:paraId="71F7E213" w14:textId="77777777" w:rsidR="008C47BE" w:rsidRPr="006556BB" w:rsidRDefault="008C47BE" w:rsidP="006556BB">
      <w:pPr>
        <w:pStyle w:val="Textonotapie"/>
        <w:jc w:val="both"/>
        <w:rPr>
          <w:rFonts w:ascii="Century Gothic" w:hAnsi="Century Gothic"/>
          <w:sz w:val="18"/>
          <w:szCs w:val="18"/>
        </w:rPr>
      </w:pPr>
    </w:p>
    <w:p w14:paraId="4DA8F68D" w14:textId="77777777" w:rsidR="008C47BE" w:rsidRDefault="008C47BE" w:rsidP="006556BB">
      <w:pPr>
        <w:pStyle w:val="Textonotapie"/>
        <w:jc w:val="both"/>
        <w:rPr>
          <w:rFonts w:ascii="Century Gothic" w:hAnsi="Century Gothic"/>
          <w:sz w:val="18"/>
          <w:szCs w:val="18"/>
        </w:rPr>
      </w:pPr>
      <w:r w:rsidRPr="006556BB">
        <w:rPr>
          <w:rFonts w:ascii="Century Gothic" w:hAnsi="Century Gothic"/>
          <w:sz w:val="18"/>
          <w:szCs w:val="18"/>
        </w:rPr>
        <w:t>“…</w:t>
      </w:r>
    </w:p>
    <w:p w14:paraId="66075E9B" w14:textId="77777777" w:rsidR="008C47BE" w:rsidRPr="006556BB" w:rsidRDefault="008C47BE" w:rsidP="006556BB">
      <w:pPr>
        <w:pStyle w:val="Textonotapie"/>
        <w:jc w:val="both"/>
        <w:rPr>
          <w:rFonts w:ascii="Century Gothic" w:hAnsi="Century Gothic"/>
          <w:sz w:val="18"/>
          <w:szCs w:val="18"/>
        </w:rPr>
      </w:pPr>
    </w:p>
    <w:p w14:paraId="43C542EA" w14:textId="77777777" w:rsidR="008C47BE" w:rsidRPr="006556BB" w:rsidRDefault="008C47BE" w:rsidP="006556BB">
      <w:pPr>
        <w:pStyle w:val="Textonotapie"/>
        <w:jc w:val="both"/>
        <w:rPr>
          <w:rFonts w:ascii="Century Gothic" w:hAnsi="Century Gothic"/>
          <w:sz w:val="18"/>
          <w:szCs w:val="18"/>
        </w:rPr>
      </w:pPr>
      <w:r w:rsidRPr="006556BB">
        <w:rPr>
          <w:rFonts w:ascii="Century Gothic" w:hAnsi="Century Gothic"/>
          <w:sz w:val="18"/>
          <w:szCs w:val="18"/>
        </w:rPr>
        <w:t>“7. Del recurso de anulación contra laudos arbitrales proferidos en conflictos originados en contratos celebrados por una entidad pública, por las causales y dentro del término prescrito en las normas que rigen la materia. Contra la sentencia que resuelva este recurso sólo procederá el recurso de revisión</w:t>
      </w:r>
      <w:r>
        <w:rPr>
          <w:rFonts w:ascii="Century Gothic" w:hAnsi="Century Gothic"/>
          <w:sz w:val="18"/>
          <w:szCs w:val="18"/>
        </w:rPr>
        <w:t>”</w:t>
      </w:r>
      <w:r w:rsidRPr="006556BB">
        <w:rPr>
          <w:rFonts w:ascii="Century Gothic" w:hAnsi="Century Gothic"/>
          <w:sz w:val="18"/>
          <w:szCs w:val="18"/>
        </w:rPr>
        <w:t>.</w:t>
      </w:r>
    </w:p>
  </w:footnote>
  <w:footnote w:id="12">
    <w:p w14:paraId="01A4E659" w14:textId="77777777" w:rsidR="008C47BE" w:rsidRPr="000F695D" w:rsidRDefault="008C47BE" w:rsidP="000F695D">
      <w:pPr>
        <w:pStyle w:val="Textonotapie"/>
        <w:jc w:val="both"/>
        <w:rPr>
          <w:rFonts w:ascii="Century Gothic" w:hAnsi="Century Gothic"/>
          <w:sz w:val="18"/>
          <w:szCs w:val="18"/>
        </w:rPr>
      </w:pPr>
      <w:r w:rsidRPr="000F695D">
        <w:rPr>
          <w:rStyle w:val="Refdenotaalpie"/>
          <w:rFonts w:ascii="Century Gothic" w:hAnsi="Century Gothic"/>
          <w:sz w:val="18"/>
          <w:szCs w:val="18"/>
        </w:rPr>
        <w:footnoteRef/>
      </w:r>
      <w:r w:rsidRPr="000F695D">
        <w:rPr>
          <w:rFonts w:ascii="Century Gothic" w:hAnsi="Century Gothic"/>
          <w:sz w:val="18"/>
          <w:szCs w:val="18"/>
        </w:rPr>
        <w:t xml:space="preserve"> </w:t>
      </w:r>
      <w:proofErr w:type="spellStart"/>
      <w:r w:rsidRPr="000F695D">
        <w:rPr>
          <w:rFonts w:ascii="Century Gothic" w:hAnsi="Century Gothic"/>
          <w:sz w:val="18"/>
          <w:szCs w:val="18"/>
        </w:rPr>
        <w:t>Fl</w:t>
      </w:r>
      <w:proofErr w:type="spellEnd"/>
      <w:r w:rsidRPr="000F695D">
        <w:rPr>
          <w:rFonts w:ascii="Century Gothic" w:hAnsi="Century Gothic"/>
          <w:sz w:val="18"/>
          <w:szCs w:val="18"/>
        </w:rPr>
        <w:t xml:space="preserve">. 41, c. ppal. 4. </w:t>
      </w:r>
    </w:p>
  </w:footnote>
  <w:footnote w:id="13">
    <w:p w14:paraId="2E25A7EB" w14:textId="77777777" w:rsidR="008C47BE" w:rsidRPr="00B510BC" w:rsidRDefault="008C47BE" w:rsidP="00B510BC">
      <w:pPr>
        <w:pStyle w:val="Textonotapie"/>
        <w:jc w:val="both"/>
        <w:rPr>
          <w:rFonts w:ascii="Century Gothic" w:hAnsi="Century Gothic"/>
          <w:sz w:val="18"/>
          <w:szCs w:val="18"/>
          <w:lang w:val="es-MX"/>
        </w:rPr>
      </w:pPr>
      <w:r w:rsidRPr="00B510BC">
        <w:rPr>
          <w:rStyle w:val="Refdenotaalpie"/>
          <w:rFonts w:ascii="Century Gothic" w:hAnsi="Century Gothic"/>
          <w:sz w:val="18"/>
          <w:szCs w:val="18"/>
        </w:rPr>
        <w:footnoteRef/>
      </w:r>
      <w:r w:rsidRPr="00B510BC">
        <w:rPr>
          <w:rFonts w:ascii="Century Gothic" w:hAnsi="Century Gothic"/>
          <w:sz w:val="18"/>
          <w:szCs w:val="18"/>
        </w:rPr>
        <w:t xml:space="preserve"> </w:t>
      </w:r>
      <w:r w:rsidRPr="00B510BC">
        <w:rPr>
          <w:rFonts w:ascii="Century Gothic" w:hAnsi="Century Gothic"/>
          <w:sz w:val="18"/>
          <w:szCs w:val="18"/>
          <w:lang w:val="es-MX"/>
        </w:rPr>
        <w:t>Consejo de Estado, sentencia del 23 de febrero de 2000, exp</w:t>
      </w:r>
      <w:r>
        <w:rPr>
          <w:rFonts w:ascii="Century Gothic" w:hAnsi="Century Gothic"/>
          <w:sz w:val="18"/>
          <w:szCs w:val="18"/>
          <w:lang w:val="es-MX"/>
        </w:rPr>
        <w:t xml:space="preserve">ediente </w:t>
      </w:r>
      <w:r w:rsidRPr="00B510BC">
        <w:rPr>
          <w:rFonts w:ascii="Century Gothic" w:hAnsi="Century Gothic"/>
          <w:sz w:val="18"/>
          <w:szCs w:val="18"/>
          <w:lang w:val="es-MX"/>
        </w:rPr>
        <w:t>16.394.</w:t>
      </w:r>
    </w:p>
  </w:footnote>
  <w:footnote w:id="14">
    <w:p w14:paraId="75A7B610" w14:textId="77777777" w:rsidR="008C47BE" w:rsidRPr="001B40EE" w:rsidRDefault="008C47BE" w:rsidP="00B510BC">
      <w:pPr>
        <w:pStyle w:val="Textonotapie"/>
        <w:jc w:val="both"/>
        <w:rPr>
          <w:rFonts w:ascii="Century Gothic" w:hAnsi="Century Gothic"/>
          <w:sz w:val="18"/>
          <w:szCs w:val="18"/>
          <w:lang w:val="es-MX"/>
        </w:rPr>
      </w:pPr>
      <w:r w:rsidRPr="001B40EE">
        <w:rPr>
          <w:rStyle w:val="Refdenotaalpie"/>
          <w:rFonts w:ascii="Century Gothic" w:hAnsi="Century Gothic"/>
          <w:sz w:val="18"/>
          <w:szCs w:val="18"/>
        </w:rPr>
        <w:footnoteRef/>
      </w:r>
      <w:r w:rsidRPr="001B40EE">
        <w:rPr>
          <w:rFonts w:ascii="Century Gothic" w:hAnsi="Century Gothic"/>
          <w:sz w:val="18"/>
          <w:szCs w:val="18"/>
        </w:rPr>
        <w:t xml:space="preserve"> </w:t>
      </w:r>
      <w:r w:rsidRPr="001B40EE">
        <w:rPr>
          <w:rFonts w:ascii="Century Gothic" w:hAnsi="Century Gothic"/>
          <w:sz w:val="18"/>
          <w:szCs w:val="18"/>
          <w:lang w:val="es-MX"/>
        </w:rPr>
        <w:t>Consejo de Estado, Sección Tercera, sentencia del 8 de junio de 2000, exp</w:t>
      </w:r>
      <w:r>
        <w:rPr>
          <w:rFonts w:ascii="Century Gothic" w:hAnsi="Century Gothic"/>
          <w:sz w:val="18"/>
          <w:szCs w:val="18"/>
          <w:lang w:val="es-MX"/>
        </w:rPr>
        <w:t>ediente</w:t>
      </w:r>
      <w:r w:rsidRPr="001B40EE">
        <w:rPr>
          <w:rFonts w:ascii="Century Gothic" w:hAnsi="Century Gothic"/>
          <w:sz w:val="18"/>
          <w:szCs w:val="18"/>
          <w:lang w:val="es-MX"/>
        </w:rPr>
        <w:t xml:space="preserve"> 16.973.</w:t>
      </w:r>
    </w:p>
  </w:footnote>
  <w:footnote w:id="15">
    <w:p w14:paraId="3E008B65" w14:textId="77777777" w:rsidR="008C47BE" w:rsidRPr="001B40EE" w:rsidRDefault="008C47BE" w:rsidP="00B510BC">
      <w:pPr>
        <w:pStyle w:val="Textonotapie"/>
        <w:jc w:val="both"/>
        <w:rPr>
          <w:rFonts w:ascii="Century Gothic" w:hAnsi="Century Gothic"/>
          <w:sz w:val="18"/>
          <w:szCs w:val="18"/>
          <w:lang w:val="es-MX"/>
        </w:rPr>
      </w:pPr>
      <w:r w:rsidRPr="001B40EE">
        <w:rPr>
          <w:rStyle w:val="Refdenotaalpie"/>
          <w:rFonts w:ascii="Century Gothic" w:hAnsi="Century Gothic"/>
          <w:sz w:val="18"/>
          <w:szCs w:val="18"/>
        </w:rPr>
        <w:footnoteRef/>
      </w:r>
      <w:r w:rsidRPr="001B40EE">
        <w:rPr>
          <w:rFonts w:ascii="Century Gothic" w:hAnsi="Century Gothic"/>
          <w:sz w:val="18"/>
          <w:szCs w:val="18"/>
        </w:rPr>
        <w:t xml:space="preserve"> </w:t>
      </w:r>
      <w:r w:rsidRPr="001B40EE">
        <w:rPr>
          <w:rFonts w:ascii="Century Gothic" w:hAnsi="Century Gothic"/>
          <w:sz w:val="18"/>
          <w:szCs w:val="18"/>
          <w:lang w:val="es-MX"/>
        </w:rPr>
        <w:t>Ibídem.</w:t>
      </w:r>
    </w:p>
  </w:footnote>
  <w:footnote w:id="16">
    <w:p w14:paraId="35F0826D" w14:textId="77777777" w:rsidR="008C47BE" w:rsidRPr="00B51E8F" w:rsidRDefault="008C47BE" w:rsidP="001B40EE">
      <w:pPr>
        <w:pStyle w:val="Textonotapie"/>
        <w:jc w:val="both"/>
        <w:rPr>
          <w:rFonts w:ascii="Century Gothic" w:hAnsi="Century Gothic"/>
          <w:sz w:val="18"/>
          <w:szCs w:val="18"/>
        </w:rPr>
      </w:pPr>
      <w:r w:rsidRPr="00B51E8F">
        <w:rPr>
          <w:rStyle w:val="Refdenotaalpie"/>
          <w:rFonts w:ascii="Century Gothic" w:hAnsi="Century Gothic"/>
          <w:sz w:val="18"/>
          <w:szCs w:val="18"/>
        </w:rPr>
        <w:footnoteRef/>
      </w:r>
      <w:r w:rsidRPr="00B51E8F">
        <w:rPr>
          <w:rFonts w:ascii="Century Gothic" w:hAnsi="Century Gothic"/>
          <w:sz w:val="18"/>
          <w:szCs w:val="18"/>
        </w:rPr>
        <w:t xml:space="preserve"> </w:t>
      </w:r>
      <w:proofErr w:type="spellStart"/>
      <w:r>
        <w:rPr>
          <w:rFonts w:ascii="Century Gothic" w:hAnsi="Century Gothic"/>
          <w:sz w:val="18"/>
          <w:szCs w:val="18"/>
        </w:rPr>
        <w:t>Idem</w:t>
      </w:r>
      <w:proofErr w:type="spellEnd"/>
      <w:r>
        <w:rPr>
          <w:rFonts w:ascii="Century Gothic" w:hAnsi="Century Gothic"/>
          <w:sz w:val="18"/>
          <w:szCs w:val="18"/>
        </w:rPr>
        <w:t xml:space="preserve">., en ese mismo sentido sentencia del 23 de febrero de 2000, expediente 16.394, entre otras. </w:t>
      </w:r>
    </w:p>
  </w:footnote>
  <w:footnote w:id="17">
    <w:p w14:paraId="66C8562E" w14:textId="77777777" w:rsidR="008C47BE" w:rsidRPr="00056D33" w:rsidRDefault="008C47BE" w:rsidP="00B510BC">
      <w:pPr>
        <w:pStyle w:val="Textonotapie"/>
        <w:jc w:val="both"/>
        <w:rPr>
          <w:rFonts w:ascii="Century Gothic" w:hAnsi="Century Gothic"/>
          <w:sz w:val="18"/>
          <w:szCs w:val="18"/>
          <w:lang w:val="es-MX"/>
        </w:rPr>
      </w:pPr>
      <w:r w:rsidRPr="00056D33">
        <w:rPr>
          <w:rStyle w:val="Refdenotaalpie"/>
          <w:rFonts w:ascii="Century Gothic" w:hAnsi="Century Gothic"/>
          <w:sz w:val="18"/>
          <w:szCs w:val="18"/>
        </w:rPr>
        <w:footnoteRef/>
      </w:r>
      <w:r w:rsidRPr="00056D33">
        <w:rPr>
          <w:rFonts w:ascii="Century Gothic" w:hAnsi="Century Gothic"/>
          <w:sz w:val="18"/>
          <w:szCs w:val="18"/>
        </w:rPr>
        <w:t xml:space="preserve"> </w:t>
      </w:r>
      <w:r w:rsidRPr="00056D33">
        <w:rPr>
          <w:rFonts w:ascii="Century Gothic" w:hAnsi="Century Gothic"/>
          <w:sz w:val="18"/>
          <w:szCs w:val="18"/>
          <w:lang w:val="es-MX"/>
        </w:rPr>
        <w:t>Ver, entre otras, las siguientes: Consejo de Estado, Sala de lo Contencioso Administrativo, Sección Tercera, sente</w:t>
      </w:r>
      <w:r>
        <w:rPr>
          <w:rFonts w:ascii="Century Gothic" w:hAnsi="Century Gothic"/>
          <w:sz w:val="18"/>
          <w:szCs w:val="18"/>
          <w:lang w:val="es-MX"/>
        </w:rPr>
        <w:t>ncias del 23 de agosto de 2001 (</w:t>
      </w:r>
      <w:proofErr w:type="spellStart"/>
      <w:r w:rsidRPr="00056D33">
        <w:rPr>
          <w:rFonts w:ascii="Century Gothic" w:hAnsi="Century Gothic"/>
          <w:sz w:val="18"/>
          <w:szCs w:val="18"/>
          <w:lang w:val="es-MX"/>
        </w:rPr>
        <w:t>exp</w:t>
      </w:r>
      <w:proofErr w:type="spellEnd"/>
      <w:r w:rsidRPr="00056D33">
        <w:rPr>
          <w:rFonts w:ascii="Century Gothic" w:hAnsi="Century Gothic"/>
          <w:sz w:val="18"/>
          <w:szCs w:val="18"/>
          <w:lang w:val="es-MX"/>
        </w:rPr>
        <w:t>. 19.090</w:t>
      </w:r>
      <w:r>
        <w:rPr>
          <w:rFonts w:ascii="Century Gothic" w:hAnsi="Century Gothic"/>
          <w:sz w:val="18"/>
          <w:szCs w:val="18"/>
          <w:lang w:val="es-MX"/>
        </w:rPr>
        <w:t>)</w:t>
      </w:r>
      <w:r w:rsidRPr="00056D33">
        <w:rPr>
          <w:rFonts w:ascii="Century Gothic" w:hAnsi="Century Gothic"/>
          <w:sz w:val="18"/>
          <w:szCs w:val="18"/>
          <w:lang w:val="es-MX"/>
        </w:rPr>
        <w:t>, del 47 de febrero de 2002</w:t>
      </w:r>
      <w:r>
        <w:rPr>
          <w:rFonts w:ascii="Century Gothic" w:hAnsi="Century Gothic"/>
          <w:sz w:val="18"/>
          <w:szCs w:val="18"/>
          <w:lang w:val="es-MX"/>
        </w:rPr>
        <w:t xml:space="preserve"> (</w:t>
      </w:r>
      <w:proofErr w:type="spellStart"/>
      <w:r w:rsidRPr="00056D33">
        <w:rPr>
          <w:rFonts w:ascii="Century Gothic" w:hAnsi="Century Gothic"/>
          <w:sz w:val="18"/>
          <w:szCs w:val="18"/>
          <w:lang w:val="es-MX"/>
        </w:rPr>
        <w:t>exp</w:t>
      </w:r>
      <w:proofErr w:type="spellEnd"/>
      <w:r w:rsidRPr="00056D33">
        <w:rPr>
          <w:rFonts w:ascii="Century Gothic" w:hAnsi="Century Gothic"/>
          <w:sz w:val="18"/>
          <w:szCs w:val="18"/>
          <w:lang w:val="es-MX"/>
        </w:rPr>
        <w:t>. 21.704</w:t>
      </w:r>
      <w:r>
        <w:rPr>
          <w:rFonts w:ascii="Century Gothic" w:hAnsi="Century Gothic"/>
          <w:sz w:val="18"/>
          <w:szCs w:val="18"/>
          <w:lang w:val="es-MX"/>
        </w:rPr>
        <w:t>)</w:t>
      </w:r>
      <w:r w:rsidRPr="00056D33">
        <w:rPr>
          <w:rFonts w:ascii="Century Gothic" w:hAnsi="Century Gothic"/>
          <w:sz w:val="18"/>
          <w:szCs w:val="18"/>
          <w:lang w:val="es-MX"/>
        </w:rPr>
        <w:t>, del 27 de junio de 2002</w:t>
      </w:r>
      <w:r>
        <w:rPr>
          <w:rFonts w:ascii="Century Gothic" w:hAnsi="Century Gothic"/>
          <w:sz w:val="18"/>
          <w:szCs w:val="18"/>
          <w:lang w:val="es-MX"/>
        </w:rPr>
        <w:t xml:space="preserve"> (</w:t>
      </w:r>
      <w:proofErr w:type="spellStart"/>
      <w:r w:rsidRPr="00056D33">
        <w:rPr>
          <w:rFonts w:ascii="Century Gothic" w:hAnsi="Century Gothic"/>
          <w:sz w:val="18"/>
          <w:szCs w:val="18"/>
          <w:lang w:val="es-MX"/>
        </w:rPr>
        <w:t>exp</w:t>
      </w:r>
      <w:proofErr w:type="spellEnd"/>
      <w:r w:rsidRPr="00056D33">
        <w:rPr>
          <w:rFonts w:ascii="Century Gothic" w:hAnsi="Century Gothic"/>
          <w:sz w:val="18"/>
          <w:szCs w:val="18"/>
          <w:lang w:val="es-MX"/>
        </w:rPr>
        <w:t>.</w:t>
      </w:r>
      <w:r>
        <w:rPr>
          <w:rFonts w:ascii="Century Gothic" w:hAnsi="Century Gothic"/>
          <w:sz w:val="18"/>
          <w:szCs w:val="18"/>
          <w:lang w:val="es-MX"/>
        </w:rPr>
        <w:t xml:space="preserve"> 21.040), del 4 de julio de 2002 (</w:t>
      </w:r>
      <w:proofErr w:type="spellStart"/>
      <w:r>
        <w:rPr>
          <w:rFonts w:ascii="Century Gothic" w:hAnsi="Century Gothic"/>
          <w:sz w:val="18"/>
          <w:szCs w:val="18"/>
          <w:lang w:val="es-MX"/>
        </w:rPr>
        <w:t>exp</w:t>
      </w:r>
      <w:proofErr w:type="spellEnd"/>
      <w:r>
        <w:rPr>
          <w:rFonts w:ascii="Century Gothic" w:hAnsi="Century Gothic"/>
          <w:sz w:val="18"/>
          <w:szCs w:val="18"/>
          <w:lang w:val="es-MX"/>
        </w:rPr>
        <w:t>. 22.195 y 21.217).</w:t>
      </w:r>
    </w:p>
  </w:footnote>
  <w:footnote w:id="18">
    <w:p w14:paraId="2E9F0099" w14:textId="77777777" w:rsidR="008C47BE" w:rsidRPr="00FF1448" w:rsidRDefault="008C47BE" w:rsidP="00B510BC">
      <w:pPr>
        <w:pStyle w:val="Textonotapie"/>
        <w:jc w:val="both"/>
        <w:rPr>
          <w:rFonts w:ascii="Century Gothic" w:hAnsi="Century Gothic"/>
          <w:sz w:val="18"/>
          <w:szCs w:val="18"/>
          <w:lang w:val="es-MX"/>
        </w:rPr>
      </w:pPr>
      <w:r w:rsidRPr="00FF1448">
        <w:rPr>
          <w:rStyle w:val="Refdenotaalpie"/>
          <w:rFonts w:ascii="Century Gothic" w:hAnsi="Century Gothic"/>
          <w:sz w:val="18"/>
          <w:szCs w:val="18"/>
        </w:rPr>
        <w:footnoteRef/>
      </w:r>
      <w:r w:rsidRPr="00FF1448">
        <w:rPr>
          <w:rFonts w:ascii="Century Gothic" w:hAnsi="Century Gothic"/>
          <w:sz w:val="18"/>
          <w:szCs w:val="18"/>
        </w:rPr>
        <w:t xml:space="preserve"> </w:t>
      </w:r>
      <w:r w:rsidRPr="00FF1448">
        <w:rPr>
          <w:rFonts w:ascii="Century Gothic" w:hAnsi="Century Gothic"/>
          <w:sz w:val="18"/>
          <w:szCs w:val="18"/>
          <w:lang w:val="es-MX"/>
        </w:rPr>
        <w:t>Ver, Consejo de Estado, Sección Tercera, sentencias del 4 de julio de 2002</w:t>
      </w:r>
      <w:r>
        <w:rPr>
          <w:rFonts w:ascii="Century Gothic" w:hAnsi="Century Gothic"/>
          <w:sz w:val="18"/>
          <w:szCs w:val="18"/>
          <w:lang w:val="es-MX"/>
        </w:rPr>
        <w:t xml:space="preserve"> (</w:t>
      </w:r>
      <w:proofErr w:type="spellStart"/>
      <w:r>
        <w:rPr>
          <w:rFonts w:ascii="Century Gothic" w:hAnsi="Century Gothic"/>
          <w:sz w:val="18"/>
          <w:szCs w:val="18"/>
          <w:lang w:val="es-MX"/>
        </w:rPr>
        <w:t>exp</w:t>
      </w:r>
      <w:proofErr w:type="spellEnd"/>
      <w:r>
        <w:rPr>
          <w:rFonts w:ascii="Century Gothic" w:hAnsi="Century Gothic"/>
          <w:sz w:val="18"/>
          <w:szCs w:val="18"/>
          <w:lang w:val="es-MX"/>
        </w:rPr>
        <w:t>.</w:t>
      </w:r>
      <w:r w:rsidRPr="00FF1448">
        <w:rPr>
          <w:rFonts w:ascii="Century Gothic" w:hAnsi="Century Gothic"/>
          <w:sz w:val="18"/>
          <w:szCs w:val="18"/>
          <w:lang w:val="es-MX"/>
        </w:rPr>
        <w:t xml:space="preserve"> 19.333</w:t>
      </w:r>
      <w:r>
        <w:rPr>
          <w:rFonts w:ascii="Century Gothic" w:hAnsi="Century Gothic"/>
          <w:sz w:val="18"/>
          <w:szCs w:val="18"/>
          <w:lang w:val="es-MX"/>
        </w:rPr>
        <w:t>)</w:t>
      </w:r>
      <w:r w:rsidRPr="00FF1448">
        <w:rPr>
          <w:rFonts w:ascii="Century Gothic" w:hAnsi="Century Gothic"/>
          <w:sz w:val="18"/>
          <w:szCs w:val="18"/>
          <w:lang w:val="es-MX"/>
        </w:rPr>
        <w:t>, del 9 de octubre de 2003</w:t>
      </w:r>
      <w:r>
        <w:rPr>
          <w:rFonts w:ascii="Century Gothic" w:hAnsi="Century Gothic"/>
          <w:sz w:val="18"/>
          <w:szCs w:val="18"/>
          <w:lang w:val="es-MX"/>
        </w:rPr>
        <w:t xml:space="preserve"> (</w:t>
      </w:r>
      <w:proofErr w:type="spellStart"/>
      <w:r w:rsidRPr="00FF1448">
        <w:rPr>
          <w:rFonts w:ascii="Century Gothic" w:hAnsi="Century Gothic"/>
          <w:sz w:val="18"/>
          <w:szCs w:val="18"/>
          <w:lang w:val="es-MX"/>
        </w:rPr>
        <w:t>exp</w:t>
      </w:r>
      <w:proofErr w:type="spellEnd"/>
      <w:r>
        <w:rPr>
          <w:rFonts w:ascii="Century Gothic" w:hAnsi="Century Gothic"/>
          <w:sz w:val="18"/>
          <w:szCs w:val="18"/>
          <w:lang w:val="es-MX"/>
        </w:rPr>
        <w:t>.</w:t>
      </w:r>
      <w:r w:rsidRPr="00FF1448">
        <w:rPr>
          <w:rFonts w:ascii="Century Gothic" w:hAnsi="Century Gothic"/>
          <w:sz w:val="18"/>
          <w:szCs w:val="18"/>
          <w:lang w:val="es-MX"/>
        </w:rPr>
        <w:t xml:space="preserve"> 16.718</w:t>
      </w:r>
      <w:r>
        <w:rPr>
          <w:rFonts w:ascii="Century Gothic" w:hAnsi="Century Gothic"/>
          <w:sz w:val="18"/>
          <w:szCs w:val="18"/>
          <w:lang w:val="es-MX"/>
        </w:rPr>
        <w:t>)</w:t>
      </w:r>
      <w:r w:rsidRPr="00FF1448">
        <w:rPr>
          <w:rFonts w:ascii="Century Gothic" w:hAnsi="Century Gothic"/>
          <w:sz w:val="18"/>
          <w:szCs w:val="18"/>
          <w:lang w:val="es-MX"/>
        </w:rPr>
        <w:t>, del 11 de marzo de 2004</w:t>
      </w:r>
      <w:r>
        <w:rPr>
          <w:rFonts w:ascii="Century Gothic" w:hAnsi="Century Gothic"/>
          <w:sz w:val="18"/>
          <w:szCs w:val="18"/>
          <w:lang w:val="es-MX"/>
        </w:rPr>
        <w:t xml:space="preserve"> (</w:t>
      </w:r>
      <w:proofErr w:type="spellStart"/>
      <w:r w:rsidRPr="00FF1448">
        <w:rPr>
          <w:rFonts w:ascii="Century Gothic" w:hAnsi="Century Gothic"/>
          <w:sz w:val="18"/>
          <w:szCs w:val="18"/>
          <w:lang w:val="es-MX"/>
        </w:rPr>
        <w:t>exp</w:t>
      </w:r>
      <w:proofErr w:type="spellEnd"/>
      <w:r>
        <w:rPr>
          <w:rFonts w:ascii="Century Gothic" w:hAnsi="Century Gothic"/>
          <w:sz w:val="18"/>
          <w:szCs w:val="18"/>
          <w:lang w:val="es-MX"/>
        </w:rPr>
        <w:t>.</w:t>
      </w:r>
      <w:r w:rsidRPr="00FF1448">
        <w:rPr>
          <w:rFonts w:ascii="Century Gothic" w:hAnsi="Century Gothic"/>
          <w:sz w:val="18"/>
          <w:szCs w:val="18"/>
          <w:lang w:val="es-MX"/>
        </w:rPr>
        <w:t xml:space="preserve"> 25.021</w:t>
      </w:r>
      <w:r>
        <w:rPr>
          <w:rFonts w:ascii="Century Gothic" w:hAnsi="Century Gothic"/>
          <w:sz w:val="18"/>
          <w:szCs w:val="18"/>
          <w:lang w:val="es-MX"/>
        </w:rPr>
        <w:t>)</w:t>
      </w:r>
      <w:r w:rsidRPr="00FF1448">
        <w:rPr>
          <w:rFonts w:ascii="Century Gothic" w:hAnsi="Century Gothic"/>
          <w:sz w:val="18"/>
          <w:szCs w:val="18"/>
          <w:lang w:val="es-MX"/>
        </w:rPr>
        <w:t xml:space="preserve"> y del 10 de marzo de 2005</w:t>
      </w:r>
      <w:r>
        <w:rPr>
          <w:rFonts w:ascii="Century Gothic" w:hAnsi="Century Gothic"/>
          <w:sz w:val="18"/>
          <w:szCs w:val="18"/>
          <w:lang w:val="es-MX"/>
        </w:rPr>
        <w:t xml:space="preserve"> (</w:t>
      </w:r>
      <w:proofErr w:type="spellStart"/>
      <w:r w:rsidRPr="00FF1448">
        <w:rPr>
          <w:rFonts w:ascii="Century Gothic" w:hAnsi="Century Gothic"/>
          <w:sz w:val="18"/>
          <w:szCs w:val="18"/>
          <w:lang w:val="es-MX"/>
        </w:rPr>
        <w:t>exp</w:t>
      </w:r>
      <w:proofErr w:type="spellEnd"/>
      <w:r>
        <w:rPr>
          <w:rFonts w:ascii="Century Gothic" w:hAnsi="Century Gothic"/>
          <w:sz w:val="18"/>
          <w:szCs w:val="18"/>
          <w:lang w:val="es-MX"/>
        </w:rPr>
        <w:t>.</w:t>
      </w:r>
      <w:r w:rsidRPr="00FF1448">
        <w:rPr>
          <w:rFonts w:ascii="Century Gothic" w:hAnsi="Century Gothic"/>
          <w:sz w:val="18"/>
          <w:szCs w:val="18"/>
          <w:lang w:val="es-MX"/>
        </w:rPr>
        <w:t xml:space="preserve"> 27.946</w:t>
      </w:r>
      <w:r>
        <w:rPr>
          <w:rFonts w:ascii="Century Gothic" w:hAnsi="Century Gothic"/>
          <w:sz w:val="18"/>
          <w:szCs w:val="18"/>
          <w:lang w:val="es-MX"/>
        </w:rPr>
        <w:t>)</w:t>
      </w:r>
      <w:r w:rsidRPr="00FF1448">
        <w:rPr>
          <w:rFonts w:ascii="Century Gothic" w:hAnsi="Century Gothic"/>
          <w:sz w:val="18"/>
          <w:szCs w:val="18"/>
          <w:lang w:val="es-MX"/>
        </w:rPr>
        <w:t xml:space="preserve">. </w:t>
      </w:r>
    </w:p>
  </w:footnote>
  <w:footnote w:id="19">
    <w:p w14:paraId="24E6B7EA" w14:textId="77777777" w:rsidR="008C47BE" w:rsidRPr="00FF1448" w:rsidRDefault="008C47BE" w:rsidP="00B510BC">
      <w:pPr>
        <w:pStyle w:val="Textonotapie"/>
        <w:jc w:val="both"/>
        <w:rPr>
          <w:rFonts w:ascii="Century Gothic" w:hAnsi="Century Gothic"/>
          <w:sz w:val="18"/>
          <w:szCs w:val="18"/>
          <w:lang w:val="es-MX"/>
        </w:rPr>
      </w:pPr>
      <w:r w:rsidRPr="00FF1448">
        <w:rPr>
          <w:rStyle w:val="Refdenotaalpie"/>
          <w:rFonts w:ascii="Century Gothic" w:hAnsi="Century Gothic"/>
          <w:sz w:val="18"/>
          <w:szCs w:val="18"/>
        </w:rPr>
        <w:footnoteRef/>
      </w:r>
      <w:r w:rsidRPr="00FF1448">
        <w:rPr>
          <w:rFonts w:ascii="Century Gothic" w:hAnsi="Century Gothic"/>
          <w:sz w:val="18"/>
          <w:szCs w:val="18"/>
        </w:rPr>
        <w:t xml:space="preserve"> </w:t>
      </w:r>
      <w:r w:rsidRPr="00FF1448">
        <w:rPr>
          <w:rFonts w:ascii="Century Gothic" w:hAnsi="Century Gothic"/>
          <w:sz w:val="18"/>
          <w:szCs w:val="18"/>
          <w:lang w:val="es-MX"/>
        </w:rPr>
        <w:t>Consejo de Estado, Sección Tercera, sentencia del 14 de abril de 2005, expediente 25.489.</w:t>
      </w:r>
    </w:p>
  </w:footnote>
  <w:footnote w:id="20">
    <w:p w14:paraId="422A46AD" w14:textId="77777777" w:rsidR="008C47BE" w:rsidRPr="00FF1448" w:rsidRDefault="008C47BE" w:rsidP="00B510BC">
      <w:pPr>
        <w:pStyle w:val="Textonotapie"/>
        <w:jc w:val="both"/>
        <w:rPr>
          <w:rFonts w:ascii="Century Gothic" w:hAnsi="Century Gothic"/>
          <w:sz w:val="18"/>
          <w:szCs w:val="18"/>
          <w:lang w:val="es-MX"/>
        </w:rPr>
      </w:pPr>
      <w:r w:rsidRPr="00FF1448">
        <w:rPr>
          <w:rStyle w:val="Refdenotaalpie"/>
          <w:rFonts w:ascii="Century Gothic" w:hAnsi="Century Gothic"/>
          <w:sz w:val="18"/>
          <w:szCs w:val="18"/>
        </w:rPr>
        <w:footnoteRef/>
      </w:r>
      <w:r w:rsidRPr="00FF1448">
        <w:rPr>
          <w:rFonts w:ascii="Century Gothic" w:hAnsi="Century Gothic"/>
          <w:sz w:val="18"/>
          <w:szCs w:val="18"/>
        </w:rPr>
        <w:t xml:space="preserve"> </w:t>
      </w:r>
      <w:r w:rsidRPr="00FF1448">
        <w:rPr>
          <w:rFonts w:ascii="Century Gothic" w:hAnsi="Century Gothic"/>
          <w:sz w:val="18"/>
          <w:szCs w:val="18"/>
          <w:lang w:val="es-MX"/>
        </w:rPr>
        <w:t>Consejo de Esta</w:t>
      </w:r>
      <w:r>
        <w:rPr>
          <w:rFonts w:ascii="Century Gothic" w:hAnsi="Century Gothic"/>
          <w:sz w:val="18"/>
          <w:szCs w:val="18"/>
          <w:lang w:val="es-MX"/>
        </w:rPr>
        <w:t>do, Sección Tercera, expediente</w:t>
      </w:r>
      <w:r w:rsidRPr="00FF1448">
        <w:rPr>
          <w:rFonts w:ascii="Century Gothic" w:hAnsi="Century Gothic"/>
          <w:sz w:val="18"/>
          <w:szCs w:val="18"/>
          <w:lang w:val="es-MX"/>
        </w:rPr>
        <w:t xml:space="preserve"> 36.252. </w:t>
      </w:r>
    </w:p>
  </w:footnote>
  <w:footnote w:id="21">
    <w:p w14:paraId="6AE63D4D" w14:textId="77777777" w:rsidR="008C47BE" w:rsidRPr="00DC2F12" w:rsidRDefault="008C47BE" w:rsidP="00B510BC">
      <w:pPr>
        <w:pStyle w:val="Textonotapie"/>
        <w:jc w:val="both"/>
        <w:rPr>
          <w:rFonts w:ascii="Century Gothic" w:hAnsi="Century Gothic"/>
          <w:sz w:val="18"/>
          <w:szCs w:val="18"/>
          <w:lang w:val="es-MX"/>
        </w:rPr>
      </w:pPr>
      <w:r w:rsidRPr="00DC2F12">
        <w:rPr>
          <w:rStyle w:val="Refdenotaalpie"/>
          <w:rFonts w:ascii="Century Gothic" w:hAnsi="Century Gothic"/>
          <w:sz w:val="18"/>
          <w:szCs w:val="18"/>
        </w:rPr>
        <w:footnoteRef/>
      </w:r>
      <w:r w:rsidRPr="00DC2F12">
        <w:rPr>
          <w:rFonts w:ascii="Century Gothic" w:hAnsi="Century Gothic"/>
          <w:sz w:val="18"/>
          <w:szCs w:val="18"/>
        </w:rPr>
        <w:t xml:space="preserve"> </w:t>
      </w:r>
      <w:r w:rsidRPr="00DC2F12">
        <w:rPr>
          <w:rFonts w:ascii="Century Gothic" w:hAnsi="Century Gothic"/>
          <w:sz w:val="18"/>
          <w:szCs w:val="18"/>
          <w:lang w:val="es-MX"/>
        </w:rPr>
        <w:t>Ibídem.</w:t>
      </w:r>
    </w:p>
  </w:footnote>
  <w:footnote w:id="22">
    <w:p w14:paraId="1DCAA6BD" w14:textId="77777777" w:rsidR="008C47BE" w:rsidRPr="00DC2F12" w:rsidRDefault="008C47BE" w:rsidP="00B510BC">
      <w:pPr>
        <w:pStyle w:val="Textonotapie"/>
        <w:jc w:val="both"/>
        <w:rPr>
          <w:rFonts w:ascii="Century Gothic" w:hAnsi="Century Gothic"/>
          <w:sz w:val="18"/>
          <w:szCs w:val="18"/>
          <w:lang w:val="es-MX"/>
        </w:rPr>
      </w:pPr>
      <w:r w:rsidRPr="00DC2F12">
        <w:rPr>
          <w:rStyle w:val="Refdenotaalpie"/>
          <w:rFonts w:ascii="Century Gothic" w:hAnsi="Century Gothic"/>
          <w:sz w:val="18"/>
          <w:szCs w:val="18"/>
        </w:rPr>
        <w:footnoteRef/>
      </w:r>
      <w:r w:rsidRPr="00DC2F12">
        <w:rPr>
          <w:rFonts w:ascii="Century Gothic" w:hAnsi="Century Gothic"/>
          <w:sz w:val="18"/>
          <w:szCs w:val="18"/>
        </w:rPr>
        <w:t xml:space="preserve"> </w:t>
      </w:r>
      <w:r w:rsidRPr="00DC2F12">
        <w:rPr>
          <w:rFonts w:ascii="Century Gothic" w:hAnsi="Century Gothic"/>
          <w:sz w:val="18"/>
          <w:szCs w:val="18"/>
          <w:lang w:val="es-MX"/>
        </w:rPr>
        <w:t>Ibídem.</w:t>
      </w:r>
    </w:p>
  </w:footnote>
  <w:footnote w:id="23">
    <w:p w14:paraId="026B6C91" w14:textId="77777777" w:rsidR="008C47BE" w:rsidRPr="003515C8" w:rsidRDefault="008C47BE" w:rsidP="003515C8">
      <w:pPr>
        <w:pStyle w:val="Continuarlista2"/>
        <w:spacing w:after="0"/>
        <w:ind w:left="0"/>
        <w:jc w:val="both"/>
        <w:rPr>
          <w:rFonts w:ascii="Century Gothic" w:hAnsi="Century Gothic" w:cs="Arial"/>
          <w:sz w:val="18"/>
          <w:szCs w:val="18"/>
        </w:rPr>
      </w:pPr>
      <w:r w:rsidRPr="003515C8">
        <w:rPr>
          <w:rStyle w:val="Refdenotaalpie"/>
          <w:rFonts w:ascii="Century Gothic" w:hAnsi="Century Gothic"/>
          <w:sz w:val="18"/>
          <w:szCs w:val="18"/>
        </w:rPr>
        <w:footnoteRef/>
      </w:r>
      <w:r w:rsidRPr="003515C8">
        <w:rPr>
          <w:rFonts w:ascii="Century Gothic" w:hAnsi="Century Gothic"/>
          <w:sz w:val="18"/>
          <w:szCs w:val="18"/>
        </w:rPr>
        <w:t xml:space="preserve"> </w:t>
      </w:r>
      <w:r w:rsidRPr="003515C8">
        <w:rPr>
          <w:rFonts w:ascii="Century Gothic" w:hAnsi="Century Gothic"/>
          <w:sz w:val="18"/>
          <w:szCs w:val="18"/>
          <w:lang w:val="es-CO"/>
        </w:rPr>
        <w:t>En ese sentido, esta Corporación consideró:</w:t>
      </w:r>
      <w:r>
        <w:rPr>
          <w:rFonts w:ascii="Century Gothic" w:hAnsi="Century Gothic"/>
          <w:sz w:val="18"/>
          <w:szCs w:val="18"/>
          <w:lang w:val="es-CO"/>
        </w:rPr>
        <w:t xml:space="preserve"> </w:t>
      </w:r>
      <w:r w:rsidRPr="003515C8">
        <w:rPr>
          <w:rFonts w:ascii="Century Gothic" w:hAnsi="Century Gothic"/>
          <w:sz w:val="18"/>
          <w:szCs w:val="18"/>
          <w:lang w:val="es-CO"/>
        </w:rPr>
        <w:t>“</w:t>
      </w:r>
      <w:r w:rsidRPr="003515C8">
        <w:rPr>
          <w:rFonts w:ascii="Century Gothic" w:hAnsi="Century Gothic" w:cs="Arial"/>
          <w:sz w:val="18"/>
          <w:szCs w:val="18"/>
        </w:rPr>
        <w:t xml:space="preserve">La Ley 1563 de 2012 consagró la competencia de los Tribunales de Arbitramento para dirimir las controversias referidas a la liquidación del contrato estatal, sin distinguir el tipo o contenido de la controversia, según se lee en el artículo primero, lo cual se une a que el acto de liquidación unilateral no se encuentra dentro de aquellos que la ley enumera bajo las cláusulas excepcionales contenidas en el numeral 2 del artículo 14 de la Ley 80 de 1993. </w:t>
      </w:r>
    </w:p>
    <w:p w14:paraId="6E30AA39" w14:textId="77777777" w:rsidR="008C47BE" w:rsidRPr="003515C8" w:rsidRDefault="008C47BE" w:rsidP="003515C8">
      <w:pPr>
        <w:pStyle w:val="Continuarlista2"/>
        <w:spacing w:after="0"/>
        <w:ind w:left="0"/>
        <w:jc w:val="both"/>
        <w:rPr>
          <w:rFonts w:ascii="Century Gothic" w:hAnsi="Century Gothic" w:cs="Arial"/>
          <w:sz w:val="18"/>
          <w:szCs w:val="18"/>
        </w:rPr>
      </w:pPr>
    </w:p>
    <w:p w14:paraId="5BFF4BB6" w14:textId="77777777" w:rsidR="008C47BE" w:rsidRPr="003515C8" w:rsidRDefault="008C47BE" w:rsidP="003515C8">
      <w:pPr>
        <w:pStyle w:val="Continuarlista2"/>
        <w:spacing w:after="0"/>
        <w:ind w:left="0"/>
        <w:jc w:val="both"/>
        <w:rPr>
          <w:rFonts w:ascii="Century Gothic" w:hAnsi="Century Gothic" w:cs="Arial"/>
          <w:sz w:val="18"/>
          <w:szCs w:val="18"/>
        </w:rPr>
      </w:pPr>
      <w:r w:rsidRPr="003515C8">
        <w:rPr>
          <w:rFonts w:ascii="Century Gothic" w:hAnsi="Century Gothic" w:cs="Arial"/>
          <w:sz w:val="18"/>
          <w:szCs w:val="18"/>
        </w:rPr>
        <w:t xml:space="preserve">“Acerca de este punto considera la Sala que continúa siendo aplicable la jurisprudencia de unificación de la Sección Tercera del Consejo de Estado, en el sentido de que los actos administrativos expedidos en ejercicio de las cláusulas excepcionales previstas en el numeral 2 del artículo 14 de la Ley 80 de 1993 son los únicos actos contractuales cuya anulación no puede ser declarada por la jurisdicción arbitral. En este orden de ideas, de acuerdo con la jurisprudencia del Consejo de Estado, el Tribunal de Arbitramento sí tiene competencia para anular, total o parcialmente, el acto de liquidación unilateral del contrato, en la medida que sobre ello verse la controversia sometida a la jurisdicción arbitral. </w:t>
      </w:r>
    </w:p>
    <w:p w14:paraId="6C087163" w14:textId="77777777" w:rsidR="008C47BE" w:rsidRPr="003515C8" w:rsidRDefault="008C47BE" w:rsidP="003515C8">
      <w:pPr>
        <w:pStyle w:val="Continuarlista2"/>
        <w:spacing w:after="0"/>
        <w:ind w:left="0"/>
        <w:jc w:val="both"/>
        <w:rPr>
          <w:rFonts w:ascii="Century Gothic" w:hAnsi="Century Gothic" w:cs="Arial"/>
          <w:sz w:val="18"/>
          <w:szCs w:val="18"/>
        </w:rPr>
      </w:pPr>
    </w:p>
    <w:p w14:paraId="1AF2CEDD" w14:textId="77777777" w:rsidR="008C47BE" w:rsidRPr="003515C8" w:rsidRDefault="008C47BE" w:rsidP="003515C8">
      <w:pPr>
        <w:pStyle w:val="Continuarlista2"/>
        <w:spacing w:after="0"/>
        <w:ind w:left="0"/>
        <w:jc w:val="both"/>
        <w:rPr>
          <w:rFonts w:ascii="Century Gothic" w:hAnsi="Century Gothic" w:cs="Arial"/>
          <w:sz w:val="18"/>
          <w:szCs w:val="18"/>
        </w:rPr>
      </w:pPr>
      <w:r w:rsidRPr="003515C8">
        <w:rPr>
          <w:rFonts w:ascii="Century Gothic" w:hAnsi="Century Gothic" w:cs="Arial"/>
          <w:sz w:val="18"/>
          <w:szCs w:val="18"/>
        </w:rPr>
        <w:t xml:space="preserve">“Ahora bien, en el caso concreto de la liquidación se debe tener en cuenta que el estatuto de arbitraje contenido en la Ley 1563 de 2012 otorgó competencia para conocer de las diferencias sobre asuntos de libre disposición y sin duda, las partidas financieras de la liquidación del contrato estatal son de aquellos asuntos, en cuanto pueden ser objeto de consenso, si se tiene en cuenta que precisamente el artículo 60 de la Ley 80 de 1993 se refiere a la liquidación bilateral, como primera opción de liquidación del contrato estatal sometido a ella. </w:t>
      </w:r>
    </w:p>
    <w:p w14:paraId="6FF6BD56" w14:textId="77777777" w:rsidR="008C47BE" w:rsidRPr="003515C8" w:rsidRDefault="008C47BE" w:rsidP="003515C8">
      <w:pPr>
        <w:pStyle w:val="Continuarlista2"/>
        <w:spacing w:after="0"/>
        <w:ind w:left="0"/>
        <w:jc w:val="both"/>
        <w:rPr>
          <w:rFonts w:ascii="Century Gothic" w:hAnsi="Century Gothic" w:cs="Arial"/>
          <w:sz w:val="18"/>
          <w:szCs w:val="18"/>
        </w:rPr>
      </w:pPr>
    </w:p>
    <w:p w14:paraId="67CA9044" w14:textId="77777777" w:rsidR="008C47BE" w:rsidRPr="003515C8" w:rsidRDefault="008C47BE" w:rsidP="003734F0">
      <w:pPr>
        <w:pStyle w:val="Continuarlista2"/>
        <w:spacing w:after="0"/>
        <w:ind w:left="0"/>
        <w:jc w:val="both"/>
      </w:pPr>
      <w:r w:rsidRPr="003515C8">
        <w:rPr>
          <w:rFonts w:ascii="Century Gothic" w:hAnsi="Century Gothic" w:cs="Arial"/>
          <w:sz w:val="18"/>
          <w:szCs w:val="18"/>
        </w:rPr>
        <w:t xml:space="preserve">“Por ello, la Sala concluye que el Tribunal de Arbitramento sí tiene competencia para anular el acto administrativo de liquidación unilateral del contrato, con fundamento en la violación de la ley o del contrato, por ejemplo, por razón del desconocimiento de las sumas que han debido incluirse a favor del contratista, de acuerdo con el servicio prestado en la ejecución del respectivo contrato” </w:t>
      </w:r>
      <w:r>
        <w:rPr>
          <w:rFonts w:ascii="Century Gothic" w:hAnsi="Century Gothic" w:cs="Arial"/>
          <w:sz w:val="18"/>
          <w:szCs w:val="18"/>
        </w:rPr>
        <w:t>(s</w:t>
      </w:r>
      <w:r w:rsidRPr="003515C8">
        <w:rPr>
          <w:rFonts w:ascii="Century Gothic" w:hAnsi="Century Gothic" w:cs="Arial"/>
          <w:sz w:val="18"/>
          <w:szCs w:val="18"/>
        </w:rPr>
        <w:t>entencia del 1 de agosto de 2016, expediente 56.138</w:t>
      </w:r>
      <w:r>
        <w:rPr>
          <w:rFonts w:ascii="Century Gothic" w:hAnsi="Century Gothic" w:cs="Arial"/>
          <w:sz w:val="18"/>
          <w:szCs w:val="18"/>
        </w:rPr>
        <w:t>)</w:t>
      </w:r>
      <w:r w:rsidRPr="003515C8">
        <w:rPr>
          <w:rFonts w:ascii="Century Gothic" w:hAnsi="Century Gothic" w:cs="Arial"/>
          <w:sz w:val="18"/>
          <w:szCs w:val="18"/>
        </w:rPr>
        <w:t>.</w:t>
      </w:r>
      <w:r w:rsidRPr="003515C8">
        <w:rPr>
          <w:rFonts w:ascii="Century Gothic" w:hAnsi="Century Gothic" w:cs="Arial"/>
          <w:sz w:val="18"/>
          <w:szCs w:val="18"/>
          <w:highlight w:val="yellow"/>
        </w:rPr>
        <w:t xml:space="preserve"> </w:t>
      </w:r>
    </w:p>
  </w:footnote>
  <w:footnote w:id="24">
    <w:p w14:paraId="610D5CA3" w14:textId="77777777" w:rsidR="008C47BE" w:rsidRPr="00BE0B45" w:rsidRDefault="008C47BE" w:rsidP="00BE0B45">
      <w:pPr>
        <w:pStyle w:val="Textonotapie"/>
        <w:jc w:val="both"/>
        <w:rPr>
          <w:rFonts w:ascii="Century Gothic" w:hAnsi="Century Gothic"/>
          <w:sz w:val="18"/>
          <w:szCs w:val="18"/>
          <w:lang w:val="es-CO"/>
        </w:rPr>
      </w:pPr>
      <w:r w:rsidRPr="00BE0B45">
        <w:rPr>
          <w:rStyle w:val="Refdenotaalpie"/>
          <w:rFonts w:ascii="Century Gothic" w:hAnsi="Century Gothic"/>
          <w:sz w:val="18"/>
          <w:szCs w:val="18"/>
        </w:rPr>
        <w:footnoteRef/>
      </w:r>
      <w:r w:rsidRPr="00BE0B45">
        <w:rPr>
          <w:rFonts w:ascii="Century Gothic" w:hAnsi="Century Gothic"/>
          <w:sz w:val="18"/>
          <w:szCs w:val="18"/>
        </w:rPr>
        <w:t xml:space="preserve"> </w:t>
      </w:r>
      <w:r w:rsidRPr="00BE0B45">
        <w:rPr>
          <w:rFonts w:ascii="Century Gothic" w:hAnsi="Century Gothic"/>
          <w:sz w:val="18"/>
          <w:szCs w:val="18"/>
          <w:lang w:val="es-CO"/>
        </w:rPr>
        <w:t>Consejo de Estado, Sección Tercera, Subsección C, expediente: 57</w:t>
      </w:r>
      <w:r>
        <w:rPr>
          <w:rFonts w:ascii="Century Gothic" w:hAnsi="Century Gothic"/>
          <w:sz w:val="18"/>
          <w:szCs w:val="18"/>
          <w:lang w:val="es-CO"/>
        </w:rPr>
        <w:t>.</w:t>
      </w:r>
      <w:r w:rsidRPr="00BE0B45">
        <w:rPr>
          <w:rFonts w:ascii="Century Gothic" w:hAnsi="Century Gothic"/>
          <w:sz w:val="18"/>
          <w:szCs w:val="18"/>
          <w:lang w:val="es-CO"/>
        </w:rPr>
        <w:t xml:space="preserve">422, sentencia del 31 de octubre de 2016. </w:t>
      </w:r>
    </w:p>
  </w:footnote>
  <w:footnote w:id="25">
    <w:p w14:paraId="58A7D48C" w14:textId="77777777" w:rsidR="008C47BE" w:rsidRPr="00EF5AD6" w:rsidRDefault="008C47BE" w:rsidP="00EF5AD6">
      <w:pPr>
        <w:pStyle w:val="Textonotapie"/>
        <w:jc w:val="both"/>
        <w:rPr>
          <w:rFonts w:ascii="Century Gothic" w:hAnsi="Century Gothic"/>
          <w:sz w:val="18"/>
          <w:szCs w:val="18"/>
        </w:rPr>
      </w:pPr>
      <w:r w:rsidRPr="00EF5AD6">
        <w:rPr>
          <w:rStyle w:val="Refdenotaalpie"/>
          <w:rFonts w:ascii="Century Gothic" w:hAnsi="Century Gothic"/>
          <w:sz w:val="18"/>
          <w:szCs w:val="18"/>
        </w:rPr>
        <w:footnoteRef/>
      </w:r>
      <w:r w:rsidRPr="00EF5AD6">
        <w:rPr>
          <w:rFonts w:ascii="Century Gothic" w:hAnsi="Century Gothic"/>
          <w:sz w:val="18"/>
          <w:szCs w:val="18"/>
        </w:rPr>
        <w:t xml:space="preserve"> </w:t>
      </w:r>
      <w:proofErr w:type="spellStart"/>
      <w:r w:rsidRPr="00EF5AD6">
        <w:rPr>
          <w:rFonts w:ascii="Century Gothic" w:hAnsi="Century Gothic"/>
          <w:sz w:val="18"/>
          <w:szCs w:val="18"/>
        </w:rPr>
        <w:t>Fl</w:t>
      </w:r>
      <w:proofErr w:type="spellEnd"/>
      <w:r w:rsidRPr="00EF5AD6">
        <w:rPr>
          <w:rFonts w:ascii="Century Gothic" w:hAnsi="Century Gothic"/>
          <w:sz w:val="18"/>
          <w:szCs w:val="18"/>
        </w:rPr>
        <w:t>. 307, c. pruebas 1, magnético.</w:t>
      </w:r>
    </w:p>
  </w:footnote>
  <w:footnote w:id="26">
    <w:p w14:paraId="3991D7F3" w14:textId="77777777" w:rsidR="008C47BE" w:rsidRPr="00201B10" w:rsidRDefault="008C47BE" w:rsidP="00201B10">
      <w:pPr>
        <w:pStyle w:val="Textonotapie"/>
        <w:jc w:val="both"/>
        <w:rPr>
          <w:rFonts w:ascii="Century Gothic" w:hAnsi="Century Gothic"/>
          <w:sz w:val="18"/>
          <w:szCs w:val="18"/>
        </w:rPr>
      </w:pPr>
      <w:r w:rsidRPr="00201B10">
        <w:rPr>
          <w:rStyle w:val="Refdenotaalpie"/>
          <w:rFonts w:ascii="Century Gothic" w:hAnsi="Century Gothic"/>
          <w:sz w:val="18"/>
          <w:szCs w:val="18"/>
        </w:rPr>
        <w:footnoteRef/>
      </w:r>
      <w:r w:rsidRPr="00201B10">
        <w:rPr>
          <w:rFonts w:ascii="Century Gothic" w:hAnsi="Century Gothic"/>
          <w:sz w:val="18"/>
          <w:szCs w:val="18"/>
        </w:rPr>
        <w:t xml:space="preserve"> </w:t>
      </w:r>
      <w:proofErr w:type="spellStart"/>
      <w:r w:rsidRPr="00201B10">
        <w:rPr>
          <w:rFonts w:ascii="Century Gothic" w:hAnsi="Century Gothic"/>
          <w:sz w:val="18"/>
          <w:szCs w:val="18"/>
        </w:rPr>
        <w:t>Fls</w:t>
      </w:r>
      <w:proofErr w:type="spellEnd"/>
      <w:r w:rsidRPr="00201B10">
        <w:rPr>
          <w:rFonts w:ascii="Century Gothic" w:hAnsi="Century Gothic"/>
          <w:sz w:val="18"/>
          <w:szCs w:val="18"/>
        </w:rPr>
        <w:t>. 324 a 326, c. pruebas 1, medio magnético.</w:t>
      </w:r>
    </w:p>
  </w:footnote>
  <w:footnote w:id="27">
    <w:p w14:paraId="2B165DFE" w14:textId="77777777" w:rsidR="008C47BE" w:rsidRPr="00201B10" w:rsidRDefault="008C47BE" w:rsidP="00201B10">
      <w:pPr>
        <w:pStyle w:val="Textonotapie"/>
        <w:jc w:val="both"/>
        <w:rPr>
          <w:rFonts w:ascii="Century Gothic" w:hAnsi="Century Gothic"/>
          <w:sz w:val="18"/>
          <w:szCs w:val="18"/>
        </w:rPr>
      </w:pPr>
      <w:r w:rsidRPr="00201B10">
        <w:rPr>
          <w:rStyle w:val="Refdenotaalpie"/>
          <w:rFonts w:ascii="Century Gothic" w:hAnsi="Century Gothic"/>
          <w:sz w:val="18"/>
          <w:szCs w:val="18"/>
        </w:rPr>
        <w:footnoteRef/>
      </w:r>
      <w:r w:rsidRPr="00201B10">
        <w:rPr>
          <w:rFonts w:ascii="Century Gothic" w:hAnsi="Century Gothic"/>
          <w:sz w:val="18"/>
          <w:szCs w:val="18"/>
        </w:rPr>
        <w:t xml:space="preserve"> </w:t>
      </w:r>
      <w:proofErr w:type="spellStart"/>
      <w:r w:rsidRPr="00201B10">
        <w:rPr>
          <w:rFonts w:ascii="Century Gothic" w:hAnsi="Century Gothic"/>
          <w:sz w:val="18"/>
          <w:szCs w:val="18"/>
        </w:rPr>
        <w:t>Fl</w:t>
      </w:r>
      <w:proofErr w:type="spellEnd"/>
      <w:r w:rsidRPr="00201B10">
        <w:rPr>
          <w:rFonts w:ascii="Century Gothic" w:hAnsi="Century Gothic"/>
          <w:sz w:val="18"/>
          <w:szCs w:val="18"/>
        </w:rPr>
        <w:t>. 335, c. pruebas 1, medio magnético.</w:t>
      </w:r>
    </w:p>
  </w:footnote>
  <w:footnote w:id="28">
    <w:p w14:paraId="1420B583" w14:textId="77777777" w:rsidR="008C47BE" w:rsidRPr="00C7248C" w:rsidRDefault="008C47BE" w:rsidP="0079129A">
      <w:pPr>
        <w:pStyle w:val="Textonotapie"/>
      </w:pPr>
      <w:r w:rsidRPr="00C7248C">
        <w:rPr>
          <w:rStyle w:val="Refdenotaalpie"/>
          <w:rFonts w:ascii="Century Gothic" w:hAnsi="Century Gothic"/>
          <w:sz w:val="18"/>
          <w:szCs w:val="18"/>
        </w:rPr>
        <w:footnoteRef/>
      </w:r>
      <w:r w:rsidRPr="00C7248C">
        <w:rPr>
          <w:rFonts w:ascii="Century Gothic" w:hAnsi="Century Gothic"/>
          <w:sz w:val="18"/>
          <w:szCs w:val="18"/>
        </w:rPr>
        <w:t xml:space="preserve"> </w:t>
      </w:r>
      <w:proofErr w:type="spellStart"/>
      <w:r w:rsidRPr="00201B10">
        <w:rPr>
          <w:rFonts w:ascii="Century Gothic" w:hAnsi="Century Gothic"/>
          <w:sz w:val="18"/>
          <w:szCs w:val="18"/>
        </w:rPr>
        <w:t>Fls</w:t>
      </w:r>
      <w:proofErr w:type="spellEnd"/>
      <w:r w:rsidRPr="00201B10">
        <w:rPr>
          <w:rFonts w:ascii="Century Gothic" w:hAnsi="Century Gothic"/>
          <w:sz w:val="18"/>
          <w:szCs w:val="18"/>
        </w:rPr>
        <w:t>. 3</w:t>
      </w:r>
      <w:r>
        <w:rPr>
          <w:rFonts w:ascii="Century Gothic" w:hAnsi="Century Gothic"/>
          <w:sz w:val="18"/>
          <w:szCs w:val="18"/>
        </w:rPr>
        <w:t>38</w:t>
      </w:r>
      <w:r w:rsidRPr="00201B10">
        <w:rPr>
          <w:rFonts w:ascii="Century Gothic" w:hAnsi="Century Gothic"/>
          <w:sz w:val="18"/>
          <w:szCs w:val="18"/>
        </w:rPr>
        <w:t xml:space="preserve"> a 3</w:t>
      </w:r>
      <w:r>
        <w:rPr>
          <w:rFonts w:ascii="Century Gothic" w:hAnsi="Century Gothic"/>
          <w:sz w:val="18"/>
          <w:szCs w:val="18"/>
        </w:rPr>
        <w:t>39</w:t>
      </w:r>
      <w:r w:rsidRPr="00201B10">
        <w:rPr>
          <w:rFonts w:ascii="Century Gothic" w:hAnsi="Century Gothic"/>
          <w:sz w:val="18"/>
          <w:szCs w:val="18"/>
        </w:rPr>
        <w:t>, c. pruebas 1, medio magnético.</w:t>
      </w:r>
    </w:p>
  </w:footnote>
  <w:footnote w:id="29">
    <w:p w14:paraId="45E02D12" w14:textId="77777777" w:rsidR="008C47BE" w:rsidRPr="008B49D5" w:rsidRDefault="008C47BE">
      <w:pPr>
        <w:pStyle w:val="Textonotapie"/>
        <w:rPr>
          <w:rFonts w:ascii="Century Gothic" w:hAnsi="Century Gothic"/>
          <w:sz w:val="18"/>
          <w:szCs w:val="18"/>
        </w:rPr>
      </w:pPr>
      <w:r w:rsidRPr="008B49D5">
        <w:rPr>
          <w:rStyle w:val="Refdenotaalpie"/>
          <w:rFonts w:ascii="Century Gothic" w:hAnsi="Century Gothic"/>
          <w:sz w:val="18"/>
          <w:szCs w:val="18"/>
        </w:rPr>
        <w:footnoteRef/>
      </w:r>
      <w:r w:rsidRPr="008B49D5">
        <w:rPr>
          <w:rFonts w:ascii="Century Gothic" w:hAnsi="Century Gothic"/>
          <w:sz w:val="18"/>
          <w:szCs w:val="18"/>
        </w:rPr>
        <w:t xml:space="preserve"> </w:t>
      </w:r>
      <w:proofErr w:type="spellStart"/>
      <w:r w:rsidRPr="008B49D5">
        <w:rPr>
          <w:rFonts w:ascii="Century Gothic" w:hAnsi="Century Gothic"/>
          <w:sz w:val="18"/>
          <w:szCs w:val="18"/>
        </w:rPr>
        <w:t>Fl</w:t>
      </w:r>
      <w:proofErr w:type="spellEnd"/>
      <w:r w:rsidRPr="008B49D5">
        <w:rPr>
          <w:rFonts w:ascii="Century Gothic" w:hAnsi="Century Gothic"/>
          <w:sz w:val="18"/>
          <w:szCs w:val="18"/>
        </w:rPr>
        <w:t>. 21 y 22, c. pruebas 1, medio magnético.</w:t>
      </w:r>
    </w:p>
  </w:footnote>
  <w:footnote w:id="30">
    <w:p w14:paraId="442DD425" w14:textId="77777777" w:rsidR="008C47BE" w:rsidRPr="00604D78" w:rsidRDefault="008C47BE" w:rsidP="00975F16">
      <w:pPr>
        <w:pStyle w:val="Textonotapie"/>
        <w:jc w:val="both"/>
        <w:rPr>
          <w:rFonts w:ascii="Century Gothic" w:hAnsi="Century Gothic"/>
          <w:sz w:val="18"/>
          <w:szCs w:val="18"/>
          <w:lang w:val="es-CO"/>
        </w:rPr>
      </w:pPr>
      <w:r w:rsidRPr="00604D78">
        <w:rPr>
          <w:rStyle w:val="Refdenotaalpie"/>
          <w:rFonts w:ascii="Century Gothic" w:hAnsi="Century Gothic"/>
          <w:sz w:val="18"/>
          <w:szCs w:val="18"/>
        </w:rPr>
        <w:footnoteRef/>
      </w:r>
      <w:r w:rsidRPr="00604D78">
        <w:rPr>
          <w:rFonts w:ascii="Century Gothic" w:hAnsi="Century Gothic"/>
          <w:sz w:val="18"/>
          <w:szCs w:val="18"/>
        </w:rPr>
        <w:t xml:space="preserve"> Consejo de Estado, </w:t>
      </w:r>
      <w:r w:rsidRPr="00604D78">
        <w:rPr>
          <w:rFonts w:ascii="Century Gothic" w:hAnsi="Century Gothic"/>
          <w:sz w:val="18"/>
          <w:szCs w:val="18"/>
          <w:lang w:val="es-CO"/>
        </w:rPr>
        <w:t>Sección Tercera, expediente 14.854, sentencia del 29 de agosto de 2007</w:t>
      </w:r>
      <w:r>
        <w:rPr>
          <w:rFonts w:ascii="Century Gothic" w:hAnsi="Century Gothic"/>
          <w:sz w:val="18"/>
          <w:szCs w:val="18"/>
          <w:lang w:val="es-CO"/>
        </w:rPr>
        <w:t>.</w:t>
      </w:r>
    </w:p>
  </w:footnote>
  <w:footnote w:id="31">
    <w:p w14:paraId="2D3069A8" w14:textId="77777777" w:rsidR="008C47BE" w:rsidRPr="000932C4" w:rsidRDefault="008C47BE" w:rsidP="000932C4">
      <w:pPr>
        <w:pStyle w:val="Textonotapie"/>
        <w:jc w:val="both"/>
        <w:rPr>
          <w:rFonts w:ascii="Century Gothic" w:hAnsi="Century Gothic"/>
          <w:sz w:val="18"/>
          <w:szCs w:val="18"/>
          <w:lang w:val="es-CO"/>
        </w:rPr>
      </w:pPr>
      <w:r w:rsidRPr="000932C4">
        <w:rPr>
          <w:rStyle w:val="Refdenotaalpie"/>
          <w:rFonts w:ascii="Century Gothic" w:hAnsi="Century Gothic"/>
          <w:sz w:val="18"/>
          <w:szCs w:val="18"/>
        </w:rPr>
        <w:footnoteRef/>
      </w:r>
      <w:r w:rsidRPr="000932C4">
        <w:rPr>
          <w:rFonts w:ascii="Century Gothic" w:hAnsi="Century Gothic"/>
          <w:sz w:val="18"/>
          <w:szCs w:val="18"/>
        </w:rPr>
        <w:t xml:space="preserve"> </w:t>
      </w:r>
      <w:proofErr w:type="spellStart"/>
      <w:r w:rsidRPr="000932C4">
        <w:rPr>
          <w:rFonts w:ascii="Century Gothic" w:hAnsi="Century Gothic"/>
          <w:sz w:val="18"/>
          <w:szCs w:val="18"/>
          <w:lang w:val="es-CO"/>
        </w:rPr>
        <w:t>Fls</w:t>
      </w:r>
      <w:proofErr w:type="spellEnd"/>
      <w:r w:rsidRPr="000932C4">
        <w:rPr>
          <w:rFonts w:ascii="Century Gothic" w:hAnsi="Century Gothic"/>
          <w:sz w:val="18"/>
          <w:szCs w:val="18"/>
          <w:lang w:val="es-CO"/>
        </w:rPr>
        <w:t xml:space="preserve">. 47 a 49, c. </w:t>
      </w:r>
      <w:proofErr w:type="spellStart"/>
      <w:r w:rsidRPr="000932C4">
        <w:rPr>
          <w:rFonts w:ascii="Century Gothic" w:hAnsi="Century Gothic"/>
          <w:sz w:val="18"/>
          <w:szCs w:val="18"/>
          <w:lang w:val="es-CO"/>
        </w:rPr>
        <w:t>ppal</w:t>
      </w:r>
      <w:proofErr w:type="spellEnd"/>
      <w:r w:rsidRPr="000932C4">
        <w:rPr>
          <w:rFonts w:ascii="Century Gothic" w:hAnsi="Century Gothic"/>
          <w:sz w:val="18"/>
          <w:szCs w:val="18"/>
          <w:lang w:val="es-CO"/>
        </w:rPr>
        <w:t xml:space="preserve"> 4.</w:t>
      </w:r>
    </w:p>
  </w:footnote>
  <w:footnote w:id="32">
    <w:p w14:paraId="3552202F" w14:textId="77777777" w:rsidR="008C47BE" w:rsidRPr="003B1E76" w:rsidRDefault="008C47BE" w:rsidP="00531E9C">
      <w:pPr>
        <w:pStyle w:val="Textonotapie"/>
        <w:jc w:val="both"/>
        <w:rPr>
          <w:rFonts w:ascii="Century Gothic" w:hAnsi="Century Gothic"/>
          <w:sz w:val="18"/>
          <w:szCs w:val="18"/>
        </w:rPr>
      </w:pPr>
      <w:r w:rsidRPr="003B1E76">
        <w:rPr>
          <w:rStyle w:val="Refdenotaalpie"/>
          <w:rFonts w:ascii="Century Gothic" w:hAnsi="Century Gothic"/>
          <w:color w:val="000000"/>
          <w:sz w:val="18"/>
          <w:szCs w:val="18"/>
          <w:lang w:val="es-CO"/>
        </w:rPr>
        <w:footnoteRef/>
      </w:r>
      <w:r w:rsidRPr="003B1E76">
        <w:rPr>
          <w:rFonts w:ascii="Century Gothic" w:hAnsi="Century Gothic"/>
          <w:color w:val="000000"/>
          <w:sz w:val="18"/>
          <w:szCs w:val="18"/>
          <w:lang w:val="es-CO"/>
        </w:rPr>
        <w:t xml:space="preserve"> Ver entre otros pronunciamientos: Consejo de Estado, Sala de lo Contencioso Administrativo, Sección Tercera, sentencias del 3 de abril de 1992, </w:t>
      </w:r>
      <w:proofErr w:type="spellStart"/>
      <w:r w:rsidRPr="003B1E76">
        <w:rPr>
          <w:rFonts w:ascii="Century Gothic" w:hAnsi="Century Gothic"/>
          <w:color w:val="000000"/>
          <w:sz w:val="18"/>
          <w:szCs w:val="18"/>
          <w:lang w:val="es-CO"/>
        </w:rPr>
        <w:t>exp</w:t>
      </w:r>
      <w:proofErr w:type="spellEnd"/>
      <w:r w:rsidRPr="003B1E76">
        <w:rPr>
          <w:rFonts w:ascii="Century Gothic" w:hAnsi="Century Gothic"/>
          <w:color w:val="000000"/>
          <w:sz w:val="18"/>
          <w:szCs w:val="18"/>
          <w:lang w:val="es-CO"/>
        </w:rPr>
        <w:t xml:space="preserve">. 6695; del 14 de septiembre de 1995, </w:t>
      </w:r>
      <w:proofErr w:type="spellStart"/>
      <w:r w:rsidRPr="003B1E76">
        <w:rPr>
          <w:rFonts w:ascii="Century Gothic" w:hAnsi="Century Gothic"/>
          <w:color w:val="000000"/>
          <w:sz w:val="18"/>
          <w:szCs w:val="18"/>
          <w:lang w:val="es-CO"/>
        </w:rPr>
        <w:t>exp</w:t>
      </w:r>
      <w:proofErr w:type="spellEnd"/>
      <w:r w:rsidRPr="003B1E76">
        <w:rPr>
          <w:rFonts w:ascii="Century Gothic" w:hAnsi="Century Gothic"/>
          <w:color w:val="000000"/>
          <w:sz w:val="18"/>
          <w:szCs w:val="18"/>
          <w:lang w:val="es-CO"/>
        </w:rPr>
        <w:t xml:space="preserve">. 10468; del 4 de mayo de 2000, </w:t>
      </w:r>
      <w:proofErr w:type="spellStart"/>
      <w:r w:rsidRPr="003B1E76">
        <w:rPr>
          <w:rFonts w:ascii="Century Gothic" w:hAnsi="Century Gothic"/>
          <w:color w:val="000000"/>
          <w:sz w:val="18"/>
          <w:szCs w:val="18"/>
          <w:lang w:val="es-CO"/>
        </w:rPr>
        <w:t>exp</w:t>
      </w:r>
      <w:proofErr w:type="spellEnd"/>
      <w:r w:rsidRPr="003B1E76">
        <w:rPr>
          <w:rFonts w:ascii="Century Gothic" w:hAnsi="Century Gothic"/>
          <w:color w:val="000000"/>
          <w:sz w:val="18"/>
          <w:szCs w:val="18"/>
          <w:lang w:val="es-CO"/>
        </w:rPr>
        <w:t xml:space="preserve">. 16766; del 9 de agosto de 2001, </w:t>
      </w:r>
      <w:proofErr w:type="spellStart"/>
      <w:r w:rsidRPr="003B1E76">
        <w:rPr>
          <w:rFonts w:ascii="Century Gothic" w:hAnsi="Century Gothic"/>
          <w:color w:val="000000"/>
          <w:sz w:val="18"/>
          <w:szCs w:val="18"/>
          <w:lang w:val="es-CO"/>
        </w:rPr>
        <w:t>exp</w:t>
      </w:r>
      <w:proofErr w:type="spellEnd"/>
      <w:r w:rsidRPr="003B1E76">
        <w:rPr>
          <w:rFonts w:ascii="Century Gothic" w:hAnsi="Century Gothic"/>
          <w:color w:val="000000"/>
          <w:sz w:val="18"/>
          <w:szCs w:val="18"/>
          <w:lang w:val="es-CO"/>
        </w:rPr>
        <w:t xml:space="preserve">. 19273; del 2 de octubre de 2003, </w:t>
      </w:r>
      <w:proofErr w:type="spellStart"/>
      <w:r w:rsidRPr="003B1E76">
        <w:rPr>
          <w:rFonts w:ascii="Century Gothic" w:hAnsi="Century Gothic"/>
          <w:color w:val="000000"/>
          <w:sz w:val="18"/>
          <w:szCs w:val="18"/>
          <w:lang w:val="es-CO"/>
        </w:rPr>
        <w:t>exp</w:t>
      </w:r>
      <w:proofErr w:type="spellEnd"/>
      <w:r w:rsidRPr="003B1E76">
        <w:rPr>
          <w:rFonts w:ascii="Century Gothic" w:hAnsi="Century Gothic"/>
          <w:color w:val="000000"/>
          <w:sz w:val="18"/>
          <w:szCs w:val="18"/>
          <w:lang w:val="es-CO"/>
        </w:rPr>
        <w:t xml:space="preserve">. 24320; del 7 de junio de 2007, </w:t>
      </w:r>
      <w:proofErr w:type="spellStart"/>
      <w:r w:rsidRPr="003B1E76">
        <w:rPr>
          <w:rFonts w:ascii="Century Gothic" w:hAnsi="Century Gothic"/>
          <w:color w:val="000000"/>
          <w:sz w:val="18"/>
          <w:szCs w:val="18"/>
          <w:lang w:val="es-CO"/>
        </w:rPr>
        <w:t>exp</w:t>
      </w:r>
      <w:proofErr w:type="spellEnd"/>
      <w:r w:rsidRPr="003B1E76">
        <w:rPr>
          <w:rFonts w:ascii="Century Gothic" w:hAnsi="Century Gothic"/>
          <w:color w:val="000000"/>
          <w:sz w:val="18"/>
          <w:szCs w:val="18"/>
          <w:lang w:val="es-CO"/>
        </w:rPr>
        <w:t xml:space="preserve">. 32.896; del 26 de marzo de 2008, </w:t>
      </w:r>
      <w:proofErr w:type="spellStart"/>
      <w:r w:rsidRPr="003B1E76">
        <w:rPr>
          <w:rFonts w:ascii="Century Gothic" w:hAnsi="Century Gothic"/>
          <w:color w:val="000000"/>
          <w:sz w:val="18"/>
          <w:szCs w:val="18"/>
          <w:lang w:val="es-CO"/>
        </w:rPr>
        <w:t>exp</w:t>
      </w:r>
      <w:proofErr w:type="spellEnd"/>
      <w:r w:rsidRPr="003B1E76">
        <w:rPr>
          <w:rFonts w:ascii="Century Gothic" w:hAnsi="Century Gothic"/>
          <w:color w:val="000000"/>
          <w:sz w:val="18"/>
          <w:szCs w:val="18"/>
          <w:lang w:val="es-CO"/>
        </w:rPr>
        <w:t>. 34701</w:t>
      </w:r>
      <w:r>
        <w:rPr>
          <w:rFonts w:ascii="Century Gothic" w:hAnsi="Century Gothic"/>
          <w:color w:val="000000"/>
          <w:sz w:val="18"/>
          <w:szCs w:val="18"/>
          <w:lang w:val="es-CO"/>
        </w:rPr>
        <w:t>;</w:t>
      </w:r>
      <w:r w:rsidRPr="003B1E76">
        <w:rPr>
          <w:rFonts w:ascii="Century Gothic" w:hAnsi="Century Gothic"/>
          <w:color w:val="000000"/>
          <w:sz w:val="18"/>
          <w:szCs w:val="18"/>
          <w:lang w:val="es-CO"/>
        </w:rPr>
        <w:t xml:space="preserve"> y del 13 de mayo de 2009, </w:t>
      </w:r>
      <w:proofErr w:type="spellStart"/>
      <w:r w:rsidRPr="003B1E76">
        <w:rPr>
          <w:rFonts w:ascii="Century Gothic" w:hAnsi="Century Gothic"/>
          <w:color w:val="000000"/>
          <w:sz w:val="18"/>
          <w:szCs w:val="18"/>
          <w:lang w:val="es-CO"/>
        </w:rPr>
        <w:t>exp</w:t>
      </w:r>
      <w:proofErr w:type="spellEnd"/>
      <w:r w:rsidRPr="003B1E76">
        <w:rPr>
          <w:rFonts w:ascii="Century Gothic" w:hAnsi="Century Gothic"/>
          <w:color w:val="000000"/>
          <w:sz w:val="18"/>
          <w:szCs w:val="18"/>
          <w:lang w:val="es-CO"/>
        </w:rPr>
        <w:t>. 34525.</w:t>
      </w:r>
    </w:p>
  </w:footnote>
  <w:footnote w:id="33">
    <w:p w14:paraId="2AA96FDC" w14:textId="77777777" w:rsidR="008C47BE" w:rsidRPr="003B1E76" w:rsidRDefault="008C47BE" w:rsidP="00531E9C">
      <w:pPr>
        <w:pStyle w:val="Textonotapie"/>
        <w:jc w:val="both"/>
        <w:rPr>
          <w:rFonts w:ascii="Century Gothic" w:hAnsi="Century Gothic"/>
          <w:sz w:val="18"/>
          <w:szCs w:val="18"/>
        </w:rPr>
      </w:pPr>
      <w:r w:rsidRPr="003B1E76">
        <w:rPr>
          <w:rStyle w:val="Refdenotaalpie"/>
          <w:rFonts w:ascii="Century Gothic" w:hAnsi="Century Gothic"/>
          <w:sz w:val="18"/>
          <w:szCs w:val="18"/>
        </w:rPr>
        <w:footnoteRef/>
      </w:r>
      <w:r w:rsidRPr="003B1E76">
        <w:rPr>
          <w:rFonts w:ascii="Century Gothic" w:hAnsi="Century Gothic"/>
          <w:sz w:val="18"/>
          <w:szCs w:val="18"/>
        </w:rPr>
        <w:t xml:space="preserve"> </w:t>
      </w:r>
      <w:r w:rsidRPr="003B1E76">
        <w:rPr>
          <w:rFonts w:ascii="Century Gothic" w:hAnsi="Century Gothic"/>
          <w:sz w:val="18"/>
          <w:szCs w:val="18"/>
          <w:lang w:val="es-MX"/>
        </w:rPr>
        <w:t xml:space="preserve">Consejo de Estado, Sala de lo Contencioso Administrativo, Sección Tercera, sentencia del 7 de junio de 2007, </w:t>
      </w:r>
      <w:proofErr w:type="spellStart"/>
      <w:r w:rsidRPr="003B1E76">
        <w:rPr>
          <w:rFonts w:ascii="Century Gothic" w:hAnsi="Century Gothic"/>
          <w:sz w:val="18"/>
          <w:szCs w:val="18"/>
          <w:lang w:val="es-MX"/>
        </w:rPr>
        <w:t>exp</w:t>
      </w:r>
      <w:proofErr w:type="spellEnd"/>
      <w:r w:rsidRPr="003B1E76">
        <w:rPr>
          <w:rFonts w:ascii="Century Gothic" w:hAnsi="Century Gothic"/>
          <w:sz w:val="18"/>
          <w:szCs w:val="18"/>
          <w:lang w:val="es-MX"/>
        </w:rPr>
        <w:t>. 32.896</w:t>
      </w:r>
    </w:p>
  </w:footnote>
  <w:footnote w:id="34">
    <w:p w14:paraId="41351B05" w14:textId="77777777" w:rsidR="008C47BE" w:rsidRPr="003B1E76" w:rsidRDefault="008C47BE" w:rsidP="00531E9C">
      <w:pPr>
        <w:pStyle w:val="Textonotapie"/>
        <w:jc w:val="both"/>
        <w:rPr>
          <w:rFonts w:ascii="Century Gothic" w:hAnsi="Century Gothic"/>
          <w:sz w:val="18"/>
          <w:szCs w:val="18"/>
        </w:rPr>
      </w:pPr>
      <w:r w:rsidRPr="003B1E76">
        <w:rPr>
          <w:rStyle w:val="Refdenotaalpie"/>
          <w:rFonts w:ascii="Century Gothic" w:hAnsi="Century Gothic"/>
          <w:sz w:val="18"/>
          <w:szCs w:val="18"/>
        </w:rPr>
        <w:footnoteRef/>
      </w:r>
      <w:r w:rsidRPr="003B1E76">
        <w:rPr>
          <w:rFonts w:ascii="Century Gothic" w:hAnsi="Century Gothic"/>
          <w:sz w:val="18"/>
          <w:szCs w:val="18"/>
        </w:rPr>
        <w:t xml:space="preserve"> </w:t>
      </w:r>
      <w:r w:rsidRPr="003B1E76">
        <w:rPr>
          <w:rFonts w:ascii="Century Gothic" w:hAnsi="Century Gothic"/>
          <w:sz w:val="18"/>
          <w:szCs w:val="18"/>
          <w:lang w:val="es-MX"/>
        </w:rPr>
        <w:t>Ibídem.</w:t>
      </w:r>
    </w:p>
  </w:footnote>
  <w:footnote w:id="35">
    <w:p w14:paraId="2D5A6F53" w14:textId="77777777" w:rsidR="008C47BE" w:rsidRPr="00163A2F" w:rsidRDefault="008C47BE" w:rsidP="00531E9C">
      <w:pPr>
        <w:pStyle w:val="Textonotapie"/>
        <w:jc w:val="both"/>
        <w:rPr>
          <w:rFonts w:ascii="Century Gothic" w:hAnsi="Century Gothic"/>
          <w:sz w:val="18"/>
          <w:szCs w:val="18"/>
        </w:rPr>
      </w:pPr>
      <w:r w:rsidRPr="00163A2F">
        <w:rPr>
          <w:rStyle w:val="Refdenotaalpie"/>
          <w:rFonts w:ascii="Century Gothic" w:hAnsi="Century Gothic"/>
          <w:sz w:val="18"/>
          <w:szCs w:val="18"/>
          <w:lang w:val="es-CO"/>
        </w:rPr>
        <w:footnoteRef/>
      </w:r>
      <w:r w:rsidRPr="00163A2F">
        <w:rPr>
          <w:rFonts w:ascii="Century Gothic" w:hAnsi="Century Gothic"/>
          <w:sz w:val="18"/>
          <w:szCs w:val="18"/>
          <w:lang w:val="es-CO"/>
        </w:rPr>
        <w:t xml:space="preserve"> Cfr. Consejo de Estado, Sala de lo Contencioso </w:t>
      </w:r>
      <w:r>
        <w:rPr>
          <w:rFonts w:ascii="Century Gothic" w:hAnsi="Century Gothic"/>
          <w:sz w:val="18"/>
          <w:szCs w:val="18"/>
          <w:lang w:val="es-CO"/>
        </w:rPr>
        <w:t>Administrativo, Sección Tercera, s</w:t>
      </w:r>
      <w:r w:rsidRPr="00163A2F">
        <w:rPr>
          <w:rFonts w:ascii="Century Gothic" w:hAnsi="Century Gothic"/>
          <w:sz w:val="18"/>
          <w:szCs w:val="18"/>
          <w:lang w:val="es-CO"/>
        </w:rPr>
        <w:t xml:space="preserve">entencia del 3 de abril de 1992, </w:t>
      </w:r>
      <w:proofErr w:type="gramStart"/>
      <w:r w:rsidRPr="00163A2F">
        <w:rPr>
          <w:rFonts w:ascii="Century Gothic" w:hAnsi="Century Gothic"/>
          <w:sz w:val="18"/>
          <w:szCs w:val="18"/>
          <w:lang w:val="es-CO"/>
        </w:rPr>
        <w:t>exp</w:t>
      </w:r>
      <w:r>
        <w:rPr>
          <w:rFonts w:ascii="Century Gothic" w:hAnsi="Century Gothic"/>
          <w:sz w:val="18"/>
          <w:szCs w:val="18"/>
          <w:lang w:val="es-CO"/>
        </w:rPr>
        <w:t xml:space="preserve">ediente </w:t>
      </w:r>
      <w:r w:rsidRPr="00163A2F">
        <w:rPr>
          <w:rFonts w:ascii="Century Gothic" w:hAnsi="Century Gothic"/>
          <w:sz w:val="18"/>
          <w:szCs w:val="18"/>
          <w:lang w:val="es-CO"/>
        </w:rPr>
        <w:t xml:space="preserve"> 6695</w:t>
      </w:r>
      <w:proofErr w:type="gramEnd"/>
      <w:r w:rsidRPr="00163A2F">
        <w:rPr>
          <w:rFonts w:ascii="Century Gothic" w:hAnsi="Century Gothic"/>
          <w:sz w:val="18"/>
          <w:szCs w:val="18"/>
          <w:lang w:val="es-CO"/>
        </w:rPr>
        <w:t xml:space="preserve"> y sentencia del 4 de mayo de 2000, exp</w:t>
      </w:r>
      <w:r>
        <w:rPr>
          <w:rFonts w:ascii="Century Gothic" w:hAnsi="Century Gothic"/>
          <w:sz w:val="18"/>
          <w:szCs w:val="18"/>
          <w:lang w:val="es-CO"/>
        </w:rPr>
        <w:t>ediente</w:t>
      </w:r>
      <w:r w:rsidRPr="00163A2F">
        <w:rPr>
          <w:rFonts w:ascii="Century Gothic" w:hAnsi="Century Gothic"/>
          <w:sz w:val="18"/>
          <w:szCs w:val="18"/>
          <w:lang w:val="es-CO"/>
        </w:rPr>
        <w:t xml:space="preserve"> 16766. </w:t>
      </w:r>
    </w:p>
  </w:footnote>
  <w:footnote w:id="36">
    <w:p w14:paraId="016D9B32" w14:textId="77777777" w:rsidR="008C47BE" w:rsidRPr="00F41E29" w:rsidRDefault="008C47BE" w:rsidP="00531E9C">
      <w:pPr>
        <w:pStyle w:val="Textonotapie"/>
        <w:jc w:val="both"/>
        <w:rPr>
          <w:rFonts w:ascii="Century Gothic" w:hAnsi="Century Gothic"/>
          <w:color w:val="000000"/>
          <w:sz w:val="18"/>
          <w:szCs w:val="18"/>
        </w:rPr>
      </w:pPr>
      <w:r w:rsidRPr="00F41E29">
        <w:rPr>
          <w:rStyle w:val="Refdenotaalpie"/>
          <w:rFonts w:ascii="Century Gothic" w:hAnsi="Century Gothic"/>
          <w:color w:val="000000"/>
          <w:sz w:val="18"/>
          <w:szCs w:val="18"/>
        </w:rPr>
        <w:footnoteRef/>
      </w:r>
      <w:r w:rsidRPr="00F41E29">
        <w:rPr>
          <w:rFonts w:ascii="Century Gothic" w:hAnsi="Century Gothic"/>
          <w:color w:val="000000"/>
          <w:sz w:val="18"/>
          <w:szCs w:val="18"/>
        </w:rPr>
        <w:t xml:space="preserve"> Ver, entre otras, Consejo de Estado, Sala de lo Contencioso Administrativo, Sección Tercera, sentencias del 15 de mayo de 1992 (</w:t>
      </w:r>
      <w:proofErr w:type="spellStart"/>
      <w:r w:rsidRPr="00F41E29">
        <w:rPr>
          <w:rFonts w:ascii="Century Gothic" w:hAnsi="Century Gothic"/>
          <w:color w:val="000000"/>
          <w:sz w:val="18"/>
          <w:szCs w:val="18"/>
        </w:rPr>
        <w:t>exp</w:t>
      </w:r>
      <w:proofErr w:type="spellEnd"/>
      <w:r w:rsidRPr="00F41E29">
        <w:rPr>
          <w:rFonts w:ascii="Century Gothic" w:hAnsi="Century Gothic"/>
          <w:color w:val="000000"/>
          <w:sz w:val="18"/>
          <w:szCs w:val="18"/>
        </w:rPr>
        <w:t>. 5.326), del 12 de noviembre de 1993 (</w:t>
      </w:r>
      <w:proofErr w:type="spellStart"/>
      <w:r w:rsidRPr="00F41E29">
        <w:rPr>
          <w:rFonts w:ascii="Century Gothic" w:hAnsi="Century Gothic"/>
          <w:color w:val="000000"/>
          <w:sz w:val="18"/>
          <w:szCs w:val="18"/>
        </w:rPr>
        <w:t>exp</w:t>
      </w:r>
      <w:proofErr w:type="spellEnd"/>
      <w:r w:rsidRPr="00F41E29">
        <w:rPr>
          <w:rFonts w:ascii="Century Gothic" w:hAnsi="Century Gothic"/>
          <w:color w:val="000000"/>
          <w:sz w:val="18"/>
          <w:szCs w:val="18"/>
        </w:rPr>
        <w:t>. 7.809), del 24 de octubre de 1996 (</w:t>
      </w:r>
      <w:proofErr w:type="spellStart"/>
      <w:r w:rsidRPr="00F41E29">
        <w:rPr>
          <w:rFonts w:ascii="Century Gothic" w:hAnsi="Century Gothic"/>
          <w:color w:val="000000"/>
          <w:sz w:val="18"/>
          <w:szCs w:val="18"/>
        </w:rPr>
        <w:t>exp</w:t>
      </w:r>
      <w:proofErr w:type="spellEnd"/>
      <w:r w:rsidRPr="00F41E29">
        <w:rPr>
          <w:rFonts w:ascii="Century Gothic" w:hAnsi="Century Gothic"/>
          <w:color w:val="000000"/>
          <w:sz w:val="18"/>
          <w:szCs w:val="18"/>
        </w:rPr>
        <w:t>. 11.632), del 16 de junio de 1994 (</w:t>
      </w:r>
      <w:proofErr w:type="spellStart"/>
      <w:r w:rsidRPr="00F41E29">
        <w:rPr>
          <w:rFonts w:ascii="Century Gothic" w:hAnsi="Century Gothic"/>
          <w:color w:val="000000"/>
          <w:sz w:val="18"/>
          <w:szCs w:val="18"/>
        </w:rPr>
        <w:t>exp</w:t>
      </w:r>
      <w:proofErr w:type="spellEnd"/>
      <w:r w:rsidRPr="00F41E29">
        <w:rPr>
          <w:rFonts w:ascii="Century Gothic" w:hAnsi="Century Gothic"/>
          <w:color w:val="000000"/>
          <w:sz w:val="18"/>
          <w:szCs w:val="18"/>
        </w:rPr>
        <w:t>. 6.751), del 18 de mayo de 2000 (</w:t>
      </w:r>
      <w:proofErr w:type="spellStart"/>
      <w:r w:rsidRPr="00F41E29">
        <w:rPr>
          <w:rFonts w:ascii="Century Gothic" w:hAnsi="Century Gothic"/>
          <w:color w:val="000000"/>
          <w:sz w:val="18"/>
          <w:szCs w:val="18"/>
        </w:rPr>
        <w:t>exp</w:t>
      </w:r>
      <w:proofErr w:type="spellEnd"/>
      <w:r w:rsidRPr="00F41E29">
        <w:rPr>
          <w:rFonts w:ascii="Century Gothic" w:hAnsi="Century Gothic"/>
          <w:color w:val="000000"/>
          <w:sz w:val="18"/>
          <w:szCs w:val="18"/>
        </w:rPr>
        <w:t>. 17.797), del 23 de agosto de 2001 (</w:t>
      </w:r>
      <w:proofErr w:type="spellStart"/>
      <w:r w:rsidRPr="00F41E29">
        <w:rPr>
          <w:rFonts w:ascii="Century Gothic" w:hAnsi="Century Gothic"/>
          <w:color w:val="000000"/>
          <w:sz w:val="18"/>
          <w:szCs w:val="18"/>
        </w:rPr>
        <w:t>exp</w:t>
      </w:r>
      <w:proofErr w:type="spellEnd"/>
      <w:r w:rsidRPr="00F41E29">
        <w:rPr>
          <w:rFonts w:ascii="Century Gothic" w:hAnsi="Century Gothic"/>
          <w:color w:val="000000"/>
          <w:sz w:val="18"/>
          <w:szCs w:val="18"/>
        </w:rPr>
        <w:t>. 19.090), del 28 de abril de 2005 (</w:t>
      </w:r>
      <w:proofErr w:type="spellStart"/>
      <w:r w:rsidRPr="00F41E29">
        <w:rPr>
          <w:rFonts w:ascii="Century Gothic" w:hAnsi="Century Gothic"/>
          <w:color w:val="000000"/>
          <w:sz w:val="18"/>
          <w:szCs w:val="18"/>
        </w:rPr>
        <w:t>exp</w:t>
      </w:r>
      <w:proofErr w:type="spellEnd"/>
      <w:r w:rsidRPr="00F41E29">
        <w:rPr>
          <w:rFonts w:ascii="Century Gothic" w:hAnsi="Century Gothic"/>
          <w:color w:val="000000"/>
          <w:sz w:val="18"/>
          <w:szCs w:val="18"/>
        </w:rPr>
        <w:t>. 25.811), del 4 de julio de 2002 (</w:t>
      </w:r>
      <w:proofErr w:type="spellStart"/>
      <w:r w:rsidRPr="00F41E29">
        <w:rPr>
          <w:rFonts w:ascii="Century Gothic" w:hAnsi="Century Gothic"/>
          <w:color w:val="000000"/>
          <w:sz w:val="18"/>
          <w:szCs w:val="18"/>
        </w:rPr>
        <w:t>exp</w:t>
      </w:r>
      <w:proofErr w:type="spellEnd"/>
      <w:r w:rsidRPr="00F41E29">
        <w:rPr>
          <w:rFonts w:ascii="Century Gothic" w:hAnsi="Century Gothic"/>
          <w:color w:val="000000"/>
          <w:sz w:val="18"/>
          <w:szCs w:val="18"/>
        </w:rPr>
        <w:t>. 21.217), del 20 de junio de 2002 (</w:t>
      </w:r>
      <w:proofErr w:type="spellStart"/>
      <w:r w:rsidRPr="00F41E29">
        <w:rPr>
          <w:rFonts w:ascii="Century Gothic" w:hAnsi="Century Gothic"/>
          <w:color w:val="000000"/>
          <w:sz w:val="18"/>
          <w:szCs w:val="18"/>
        </w:rPr>
        <w:t>exp</w:t>
      </w:r>
      <w:proofErr w:type="spellEnd"/>
      <w:r w:rsidRPr="00F41E29">
        <w:rPr>
          <w:rFonts w:ascii="Century Gothic" w:hAnsi="Century Gothic"/>
          <w:color w:val="000000"/>
          <w:sz w:val="18"/>
          <w:szCs w:val="18"/>
        </w:rPr>
        <w:t>. 19.488), del 4 de julio de 2002 (</w:t>
      </w:r>
      <w:proofErr w:type="spellStart"/>
      <w:r w:rsidRPr="00F41E29">
        <w:rPr>
          <w:rFonts w:ascii="Century Gothic" w:hAnsi="Century Gothic"/>
          <w:color w:val="000000"/>
          <w:sz w:val="18"/>
          <w:szCs w:val="18"/>
        </w:rPr>
        <w:t>exp</w:t>
      </w:r>
      <w:proofErr w:type="spellEnd"/>
      <w:r w:rsidRPr="00F41E29">
        <w:rPr>
          <w:rFonts w:ascii="Century Gothic" w:hAnsi="Century Gothic"/>
          <w:color w:val="000000"/>
          <w:sz w:val="18"/>
          <w:szCs w:val="18"/>
        </w:rPr>
        <w:t>. 22.012), del 1º de agosto de 2002 (</w:t>
      </w:r>
      <w:proofErr w:type="spellStart"/>
      <w:r w:rsidRPr="00F41E29">
        <w:rPr>
          <w:rFonts w:ascii="Century Gothic" w:hAnsi="Century Gothic"/>
          <w:color w:val="000000"/>
          <w:sz w:val="18"/>
          <w:szCs w:val="18"/>
        </w:rPr>
        <w:t>exp</w:t>
      </w:r>
      <w:proofErr w:type="spellEnd"/>
      <w:r w:rsidRPr="00F41E29">
        <w:rPr>
          <w:rFonts w:ascii="Century Gothic" w:hAnsi="Century Gothic"/>
          <w:color w:val="000000"/>
          <w:sz w:val="18"/>
          <w:szCs w:val="18"/>
        </w:rPr>
        <w:t>. 21.041), del 25 de noviembre de 2004 (</w:t>
      </w:r>
      <w:proofErr w:type="spellStart"/>
      <w:r w:rsidRPr="00F41E29">
        <w:rPr>
          <w:rFonts w:ascii="Century Gothic" w:hAnsi="Century Gothic"/>
          <w:color w:val="000000"/>
          <w:sz w:val="18"/>
          <w:szCs w:val="18"/>
        </w:rPr>
        <w:t>exp</w:t>
      </w:r>
      <w:proofErr w:type="spellEnd"/>
      <w:r w:rsidRPr="00F41E29">
        <w:rPr>
          <w:rFonts w:ascii="Century Gothic" w:hAnsi="Century Gothic"/>
          <w:color w:val="000000"/>
          <w:sz w:val="18"/>
          <w:szCs w:val="18"/>
        </w:rPr>
        <w:t>. 25.560), del 8 de junio de 2006 (</w:t>
      </w:r>
      <w:proofErr w:type="spellStart"/>
      <w:r w:rsidRPr="00F41E29">
        <w:rPr>
          <w:rFonts w:ascii="Century Gothic" w:hAnsi="Century Gothic"/>
          <w:color w:val="000000"/>
          <w:sz w:val="18"/>
          <w:szCs w:val="18"/>
        </w:rPr>
        <w:t>exp</w:t>
      </w:r>
      <w:proofErr w:type="spellEnd"/>
      <w:r w:rsidRPr="00F41E29">
        <w:rPr>
          <w:rFonts w:ascii="Century Gothic" w:hAnsi="Century Gothic"/>
          <w:color w:val="000000"/>
          <w:sz w:val="18"/>
          <w:szCs w:val="18"/>
        </w:rPr>
        <w:t>. 32.398), del 4 de diciembre de 2006 (</w:t>
      </w:r>
      <w:proofErr w:type="spellStart"/>
      <w:r w:rsidRPr="00F41E29">
        <w:rPr>
          <w:rFonts w:ascii="Century Gothic" w:hAnsi="Century Gothic"/>
          <w:color w:val="000000"/>
          <w:sz w:val="18"/>
          <w:szCs w:val="18"/>
        </w:rPr>
        <w:t>exp</w:t>
      </w:r>
      <w:proofErr w:type="spellEnd"/>
      <w:r w:rsidRPr="00F41E29">
        <w:rPr>
          <w:rFonts w:ascii="Century Gothic" w:hAnsi="Century Gothic"/>
          <w:color w:val="000000"/>
          <w:sz w:val="18"/>
          <w:szCs w:val="18"/>
        </w:rPr>
        <w:t>. 32.871).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564B7" w14:textId="77777777" w:rsidR="008C47BE" w:rsidRDefault="008C47BE" w:rsidP="00B1722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BF57B4D" w14:textId="77777777" w:rsidR="008C47BE" w:rsidRDefault="008C47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11DFE"/>
    <w:multiLevelType w:val="multilevel"/>
    <w:tmpl w:val="ACB8A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12944"/>
    <w:multiLevelType w:val="hybridMultilevel"/>
    <w:tmpl w:val="D2F48C9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 w15:restartNumberingAfterBreak="0">
    <w:nsid w:val="0BFF60CB"/>
    <w:multiLevelType w:val="hybridMultilevel"/>
    <w:tmpl w:val="09FC7650"/>
    <w:lvl w:ilvl="0" w:tplc="240A0001">
      <w:start w:val="1"/>
      <w:numFmt w:val="bullet"/>
      <w:lvlText w:val=""/>
      <w:lvlJc w:val="left"/>
      <w:pPr>
        <w:ind w:left="1020" w:hanging="360"/>
      </w:pPr>
      <w:rPr>
        <w:rFonts w:ascii="Symbol" w:hAnsi="Symbol" w:hint="default"/>
      </w:rPr>
    </w:lvl>
    <w:lvl w:ilvl="1" w:tplc="240A0003" w:tentative="1">
      <w:start w:val="1"/>
      <w:numFmt w:val="bullet"/>
      <w:lvlText w:val="o"/>
      <w:lvlJc w:val="left"/>
      <w:pPr>
        <w:ind w:left="1740" w:hanging="360"/>
      </w:pPr>
      <w:rPr>
        <w:rFonts w:ascii="Courier New" w:hAnsi="Courier New" w:hint="default"/>
      </w:rPr>
    </w:lvl>
    <w:lvl w:ilvl="2" w:tplc="240A0005" w:tentative="1">
      <w:start w:val="1"/>
      <w:numFmt w:val="bullet"/>
      <w:lvlText w:val=""/>
      <w:lvlJc w:val="left"/>
      <w:pPr>
        <w:ind w:left="2460" w:hanging="360"/>
      </w:pPr>
      <w:rPr>
        <w:rFonts w:ascii="Wingdings" w:hAnsi="Wingdings" w:hint="default"/>
      </w:rPr>
    </w:lvl>
    <w:lvl w:ilvl="3" w:tplc="240A0001" w:tentative="1">
      <w:start w:val="1"/>
      <w:numFmt w:val="bullet"/>
      <w:lvlText w:val=""/>
      <w:lvlJc w:val="left"/>
      <w:pPr>
        <w:ind w:left="3180" w:hanging="360"/>
      </w:pPr>
      <w:rPr>
        <w:rFonts w:ascii="Symbol" w:hAnsi="Symbol" w:hint="default"/>
      </w:rPr>
    </w:lvl>
    <w:lvl w:ilvl="4" w:tplc="240A0003" w:tentative="1">
      <w:start w:val="1"/>
      <w:numFmt w:val="bullet"/>
      <w:lvlText w:val="o"/>
      <w:lvlJc w:val="left"/>
      <w:pPr>
        <w:ind w:left="3900" w:hanging="360"/>
      </w:pPr>
      <w:rPr>
        <w:rFonts w:ascii="Courier New" w:hAnsi="Courier New" w:hint="default"/>
      </w:rPr>
    </w:lvl>
    <w:lvl w:ilvl="5" w:tplc="240A0005" w:tentative="1">
      <w:start w:val="1"/>
      <w:numFmt w:val="bullet"/>
      <w:lvlText w:val=""/>
      <w:lvlJc w:val="left"/>
      <w:pPr>
        <w:ind w:left="4620" w:hanging="360"/>
      </w:pPr>
      <w:rPr>
        <w:rFonts w:ascii="Wingdings" w:hAnsi="Wingdings" w:hint="default"/>
      </w:rPr>
    </w:lvl>
    <w:lvl w:ilvl="6" w:tplc="240A0001" w:tentative="1">
      <w:start w:val="1"/>
      <w:numFmt w:val="bullet"/>
      <w:lvlText w:val=""/>
      <w:lvlJc w:val="left"/>
      <w:pPr>
        <w:ind w:left="5340" w:hanging="360"/>
      </w:pPr>
      <w:rPr>
        <w:rFonts w:ascii="Symbol" w:hAnsi="Symbol" w:hint="default"/>
      </w:rPr>
    </w:lvl>
    <w:lvl w:ilvl="7" w:tplc="240A0003" w:tentative="1">
      <w:start w:val="1"/>
      <w:numFmt w:val="bullet"/>
      <w:lvlText w:val="o"/>
      <w:lvlJc w:val="left"/>
      <w:pPr>
        <w:ind w:left="6060" w:hanging="360"/>
      </w:pPr>
      <w:rPr>
        <w:rFonts w:ascii="Courier New" w:hAnsi="Courier New" w:hint="default"/>
      </w:rPr>
    </w:lvl>
    <w:lvl w:ilvl="8" w:tplc="240A0005" w:tentative="1">
      <w:start w:val="1"/>
      <w:numFmt w:val="bullet"/>
      <w:lvlText w:val=""/>
      <w:lvlJc w:val="left"/>
      <w:pPr>
        <w:ind w:left="6780" w:hanging="360"/>
      </w:pPr>
      <w:rPr>
        <w:rFonts w:ascii="Wingdings" w:hAnsi="Wingdings" w:hint="default"/>
      </w:rPr>
    </w:lvl>
  </w:abstractNum>
  <w:abstractNum w:abstractNumId="3" w15:restartNumberingAfterBreak="0">
    <w:nsid w:val="184C5266"/>
    <w:multiLevelType w:val="hybridMultilevel"/>
    <w:tmpl w:val="07F24956"/>
    <w:lvl w:ilvl="0" w:tplc="50761B18">
      <w:start w:val="1"/>
      <w:numFmt w:val="upperRoman"/>
      <w:lvlText w:val="%1."/>
      <w:lvlJc w:val="left"/>
      <w:pPr>
        <w:tabs>
          <w:tab w:val="num" w:pos="1260"/>
        </w:tabs>
        <w:ind w:left="1260" w:hanging="720"/>
      </w:pPr>
      <w:rPr>
        <w:rFonts w:cs="Times New Roman" w:hint="default"/>
      </w:rPr>
    </w:lvl>
    <w:lvl w:ilvl="1" w:tplc="ECA29A94">
      <w:start w:val="1"/>
      <w:numFmt w:val="lowerLetter"/>
      <w:lvlText w:val="%2."/>
      <w:lvlJc w:val="left"/>
      <w:pPr>
        <w:tabs>
          <w:tab w:val="num" w:pos="1620"/>
        </w:tabs>
        <w:ind w:left="1620" w:hanging="360"/>
      </w:pPr>
      <w:rPr>
        <w:rFonts w:cs="Times New Roman" w:hint="default"/>
      </w:rPr>
    </w:lvl>
    <w:lvl w:ilvl="2" w:tplc="0C0A001B" w:tentative="1">
      <w:start w:val="1"/>
      <w:numFmt w:val="lowerRoman"/>
      <w:lvlText w:val="%3."/>
      <w:lvlJc w:val="right"/>
      <w:pPr>
        <w:tabs>
          <w:tab w:val="num" w:pos="2340"/>
        </w:tabs>
        <w:ind w:left="2340" w:hanging="180"/>
      </w:pPr>
      <w:rPr>
        <w:rFonts w:cs="Times New Roman"/>
      </w:rPr>
    </w:lvl>
    <w:lvl w:ilvl="3" w:tplc="0C0A000F" w:tentative="1">
      <w:start w:val="1"/>
      <w:numFmt w:val="decimal"/>
      <w:lvlText w:val="%4."/>
      <w:lvlJc w:val="left"/>
      <w:pPr>
        <w:tabs>
          <w:tab w:val="num" w:pos="3060"/>
        </w:tabs>
        <w:ind w:left="3060" w:hanging="360"/>
      </w:pPr>
      <w:rPr>
        <w:rFonts w:cs="Times New Roman"/>
      </w:rPr>
    </w:lvl>
    <w:lvl w:ilvl="4" w:tplc="0C0A0019" w:tentative="1">
      <w:start w:val="1"/>
      <w:numFmt w:val="lowerLetter"/>
      <w:lvlText w:val="%5."/>
      <w:lvlJc w:val="left"/>
      <w:pPr>
        <w:tabs>
          <w:tab w:val="num" w:pos="3780"/>
        </w:tabs>
        <w:ind w:left="3780" w:hanging="360"/>
      </w:pPr>
      <w:rPr>
        <w:rFonts w:cs="Times New Roman"/>
      </w:rPr>
    </w:lvl>
    <w:lvl w:ilvl="5" w:tplc="0C0A001B" w:tentative="1">
      <w:start w:val="1"/>
      <w:numFmt w:val="lowerRoman"/>
      <w:lvlText w:val="%6."/>
      <w:lvlJc w:val="right"/>
      <w:pPr>
        <w:tabs>
          <w:tab w:val="num" w:pos="4500"/>
        </w:tabs>
        <w:ind w:left="4500" w:hanging="180"/>
      </w:pPr>
      <w:rPr>
        <w:rFonts w:cs="Times New Roman"/>
      </w:rPr>
    </w:lvl>
    <w:lvl w:ilvl="6" w:tplc="0C0A000F" w:tentative="1">
      <w:start w:val="1"/>
      <w:numFmt w:val="decimal"/>
      <w:lvlText w:val="%7."/>
      <w:lvlJc w:val="left"/>
      <w:pPr>
        <w:tabs>
          <w:tab w:val="num" w:pos="5220"/>
        </w:tabs>
        <w:ind w:left="5220" w:hanging="360"/>
      </w:pPr>
      <w:rPr>
        <w:rFonts w:cs="Times New Roman"/>
      </w:rPr>
    </w:lvl>
    <w:lvl w:ilvl="7" w:tplc="0C0A0019" w:tentative="1">
      <w:start w:val="1"/>
      <w:numFmt w:val="lowerLetter"/>
      <w:lvlText w:val="%8."/>
      <w:lvlJc w:val="left"/>
      <w:pPr>
        <w:tabs>
          <w:tab w:val="num" w:pos="5940"/>
        </w:tabs>
        <w:ind w:left="5940" w:hanging="360"/>
      </w:pPr>
      <w:rPr>
        <w:rFonts w:cs="Times New Roman"/>
      </w:rPr>
    </w:lvl>
    <w:lvl w:ilvl="8" w:tplc="0C0A001B" w:tentative="1">
      <w:start w:val="1"/>
      <w:numFmt w:val="lowerRoman"/>
      <w:lvlText w:val="%9."/>
      <w:lvlJc w:val="right"/>
      <w:pPr>
        <w:tabs>
          <w:tab w:val="num" w:pos="6660"/>
        </w:tabs>
        <w:ind w:left="6660" w:hanging="180"/>
      </w:pPr>
      <w:rPr>
        <w:rFonts w:cs="Times New Roman"/>
      </w:rPr>
    </w:lvl>
  </w:abstractNum>
  <w:abstractNum w:abstractNumId="4" w15:restartNumberingAfterBreak="0">
    <w:nsid w:val="1FB345B7"/>
    <w:multiLevelType w:val="hybridMultilevel"/>
    <w:tmpl w:val="CC9036BA"/>
    <w:lvl w:ilvl="0" w:tplc="F6281016">
      <w:start w:val="1"/>
      <w:numFmt w:val="lowerLetter"/>
      <w:lvlText w:val="%1)"/>
      <w:lvlJc w:val="left"/>
      <w:pPr>
        <w:ind w:left="360" w:hanging="360"/>
      </w:pPr>
      <w:rPr>
        <w:rFonts w:ascii="Arial" w:eastAsia="Times New Roman"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28A04711"/>
    <w:multiLevelType w:val="hybridMultilevel"/>
    <w:tmpl w:val="313EA8EC"/>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6" w15:restartNumberingAfterBreak="0">
    <w:nsid w:val="2F395EB6"/>
    <w:multiLevelType w:val="hybridMultilevel"/>
    <w:tmpl w:val="69E4E526"/>
    <w:lvl w:ilvl="0" w:tplc="9E2ECE28">
      <w:start w:val="1"/>
      <w:numFmt w:val="lowerLetter"/>
      <w:lvlText w:val="%1."/>
      <w:lvlJc w:val="left"/>
      <w:pPr>
        <w:tabs>
          <w:tab w:val="num" w:pos="900"/>
        </w:tabs>
        <w:ind w:left="900" w:hanging="360"/>
      </w:pPr>
      <w:rPr>
        <w:rFonts w:cs="Times New Roman" w:hint="default"/>
      </w:rPr>
    </w:lvl>
    <w:lvl w:ilvl="1" w:tplc="0C0A0019" w:tentative="1">
      <w:start w:val="1"/>
      <w:numFmt w:val="lowerLetter"/>
      <w:lvlText w:val="%2."/>
      <w:lvlJc w:val="left"/>
      <w:pPr>
        <w:tabs>
          <w:tab w:val="num" w:pos="1620"/>
        </w:tabs>
        <w:ind w:left="1620" w:hanging="360"/>
      </w:pPr>
      <w:rPr>
        <w:rFonts w:cs="Times New Roman"/>
      </w:rPr>
    </w:lvl>
    <w:lvl w:ilvl="2" w:tplc="0C0A001B" w:tentative="1">
      <w:start w:val="1"/>
      <w:numFmt w:val="lowerRoman"/>
      <w:lvlText w:val="%3."/>
      <w:lvlJc w:val="right"/>
      <w:pPr>
        <w:tabs>
          <w:tab w:val="num" w:pos="2340"/>
        </w:tabs>
        <w:ind w:left="2340" w:hanging="180"/>
      </w:pPr>
      <w:rPr>
        <w:rFonts w:cs="Times New Roman"/>
      </w:rPr>
    </w:lvl>
    <w:lvl w:ilvl="3" w:tplc="0C0A000F" w:tentative="1">
      <w:start w:val="1"/>
      <w:numFmt w:val="decimal"/>
      <w:lvlText w:val="%4."/>
      <w:lvlJc w:val="left"/>
      <w:pPr>
        <w:tabs>
          <w:tab w:val="num" w:pos="3060"/>
        </w:tabs>
        <w:ind w:left="3060" w:hanging="360"/>
      </w:pPr>
      <w:rPr>
        <w:rFonts w:cs="Times New Roman"/>
      </w:rPr>
    </w:lvl>
    <w:lvl w:ilvl="4" w:tplc="0C0A0019" w:tentative="1">
      <w:start w:val="1"/>
      <w:numFmt w:val="lowerLetter"/>
      <w:lvlText w:val="%5."/>
      <w:lvlJc w:val="left"/>
      <w:pPr>
        <w:tabs>
          <w:tab w:val="num" w:pos="3780"/>
        </w:tabs>
        <w:ind w:left="3780" w:hanging="360"/>
      </w:pPr>
      <w:rPr>
        <w:rFonts w:cs="Times New Roman"/>
      </w:rPr>
    </w:lvl>
    <w:lvl w:ilvl="5" w:tplc="0C0A001B" w:tentative="1">
      <w:start w:val="1"/>
      <w:numFmt w:val="lowerRoman"/>
      <w:lvlText w:val="%6."/>
      <w:lvlJc w:val="right"/>
      <w:pPr>
        <w:tabs>
          <w:tab w:val="num" w:pos="4500"/>
        </w:tabs>
        <w:ind w:left="4500" w:hanging="180"/>
      </w:pPr>
      <w:rPr>
        <w:rFonts w:cs="Times New Roman"/>
      </w:rPr>
    </w:lvl>
    <w:lvl w:ilvl="6" w:tplc="0C0A000F" w:tentative="1">
      <w:start w:val="1"/>
      <w:numFmt w:val="decimal"/>
      <w:lvlText w:val="%7."/>
      <w:lvlJc w:val="left"/>
      <w:pPr>
        <w:tabs>
          <w:tab w:val="num" w:pos="5220"/>
        </w:tabs>
        <w:ind w:left="5220" w:hanging="360"/>
      </w:pPr>
      <w:rPr>
        <w:rFonts w:cs="Times New Roman"/>
      </w:rPr>
    </w:lvl>
    <w:lvl w:ilvl="7" w:tplc="0C0A0019" w:tentative="1">
      <w:start w:val="1"/>
      <w:numFmt w:val="lowerLetter"/>
      <w:lvlText w:val="%8."/>
      <w:lvlJc w:val="left"/>
      <w:pPr>
        <w:tabs>
          <w:tab w:val="num" w:pos="5940"/>
        </w:tabs>
        <w:ind w:left="5940" w:hanging="360"/>
      </w:pPr>
      <w:rPr>
        <w:rFonts w:cs="Times New Roman"/>
      </w:rPr>
    </w:lvl>
    <w:lvl w:ilvl="8" w:tplc="0C0A001B" w:tentative="1">
      <w:start w:val="1"/>
      <w:numFmt w:val="lowerRoman"/>
      <w:lvlText w:val="%9."/>
      <w:lvlJc w:val="right"/>
      <w:pPr>
        <w:tabs>
          <w:tab w:val="num" w:pos="6660"/>
        </w:tabs>
        <w:ind w:left="6660" w:hanging="180"/>
      </w:pPr>
      <w:rPr>
        <w:rFonts w:cs="Times New Roman"/>
      </w:rPr>
    </w:lvl>
  </w:abstractNum>
  <w:abstractNum w:abstractNumId="7" w15:restartNumberingAfterBreak="0">
    <w:nsid w:val="4ABE2DE7"/>
    <w:multiLevelType w:val="hybridMultilevel"/>
    <w:tmpl w:val="1DA8F8C8"/>
    <w:lvl w:ilvl="0" w:tplc="A22C0BCE">
      <w:start w:val="1"/>
      <w:numFmt w:val="lowerLetter"/>
      <w:lvlText w:val="%1."/>
      <w:lvlJc w:val="left"/>
      <w:pPr>
        <w:tabs>
          <w:tab w:val="num" w:pos="1770"/>
        </w:tabs>
        <w:ind w:left="1770" w:hanging="360"/>
      </w:pPr>
      <w:rPr>
        <w:rFonts w:cs="Times New Roman" w:hint="default"/>
      </w:rPr>
    </w:lvl>
    <w:lvl w:ilvl="1" w:tplc="0C0A0019" w:tentative="1">
      <w:start w:val="1"/>
      <w:numFmt w:val="lowerLetter"/>
      <w:lvlText w:val="%2."/>
      <w:lvlJc w:val="left"/>
      <w:pPr>
        <w:tabs>
          <w:tab w:val="num" w:pos="2490"/>
        </w:tabs>
        <w:ind w:left="2490" w:hanging="360"/>
      </w:pPr>
      <w:rPr>
        <w:rFonts w:cs="Times New Roman"/>
      </w:rPr>
    </w:lvl>
    <w:lvl w:ilvl="2" w:tplc="0C0A001B" w:tentative="1">
      <w:start w:val="1"/>
      <w:numFmt w:val="lowerRoman"/>
      <w:lvlText w:val="%3."/>
      <w:lvlJc w:val="right"/>
      <w:pPr>
        <w:tabs>
          <w:tab w:val="num" w:pos="3210"/>
        </w:tabs>
        <w:ind w:left="3210" w:hanging="180"/>
      </w:pPr>
      <w:rPr>
        <w:rFonts w:cs="Times New Roman"/>
      </w:rPr>
    </w:lvl>
    <w:lvl w:ilvl="3" w:tplc="0C0A000F" w:tentative="1">
      <w:start w:val="1"/>
      <w:numFmt w:val="decimal"/>
      <w:lvlText w:val="%4."/>
      <w:lvlJc w:val="left"/>
      <w:pPr>
        <w:tabs>
          <w:tab w:val="num" w:pos="3930"/>
        </w:tabs>
        <w:ind w:left="3930" w:hanging="360"/>
      </w:pPr>
      <w:rPr>
        <w:rFonts w:cs="Times New Roman"/>
      </w:rPr>
    </w:lvl>
    <w:lvl w:ilvl="4" w:tplc="0C0A0019" w:tentative="1">
      <w:start w:val="1"/>
      <w:numFmt w:val="lowerLetter"/>
      <w:lvlText w:val="%5."/>
      <w:lvlJc w:val="left"/>
      <w:pPr>
        <w:tabs>
          <w:tab w:val="num" w:pos="4650"/>
        </w:tabs>
        <w:ind w:left="4650" w:hanging="360"/>
      </w:pPr>
      <w:rPr>
        <w:rFonts w:cs="Times New Roman"/>
      </w:rPr>
    </w:lvl>
    <w:lvl w:ilvl="5" w:tplc="0C0A001B" w:tentative="1">
      <w:start w:val="1"/>
      <w:numFmt w:val="lowerRoman"/>
      <w:lvlText w:val="%6."/>
      <w:lvlJc w:val="right"/>
      <w:pPr>
        <w:tabs>
          <w:tab w:val="num" w:pos="5370"/>
        </w:tabs>
        <w:ind w:left="5370" w:hanging="180"/>
      </w:pPr>
      <w:rPr>
        <w:rFonts w:cs="Times New Roman"/>
      </w:rPr>
    </w:lvl>
    <w:lvl w:ilvl="6" w:tplc="0C0A000F" w:tentative="1">
      <w:start w:val="1"/>
      <w:numFmt w:val="decimal"/>
      <w:lvlText w:val="%7."/>
      <w:lvlJc w:val="left"/>
      <w:pPr>
        <w:tabs>
          <w:tab w:val="num" w:pos="6090"/>
        </w:tabs>
        <w:ind w:left="6090" w:hanging="360"/>
      </w:pPr>
      <w:rPr>
        <w:rFonts w:cs="Times New Roman"/>
      </w:rPr>
    </w:lvl>
    <w:lvl w:ilvl="7" w:tplc="0C0A0019" w:tentative="1">
      <w:start w:val="1"/>
      <w:numFmt w:val="lowerLetter"/>
      <w:lvlText w:val="%8."/>
      <w:lvlJc w:val="left"/>
      <w:pPr>
        <w:tabs>
          <w:tab w:val="num" w:pos="6810"/>
        </w:tabs>
        <w:ind w:left="6810" w:hanging="360"/>
      </w:pPr>
      <w:rPr>
        <w:rFonts w:cs="Times New Roman"/>
      </w:rPr>
    </w:lvl>
    <w:lvl w:ilvl="8" w:tplc="0C0A001B" w:tentative="1">
      <w:start w:val="1"/>
      <w:numFmt w:val="lowerRoman"/>
      <w:lvlText w:val="%9."/>
      <w:lvlJc w:val="right"/>
      <w:pPr>
        <w:tabs>
          <w:tab w:val="num" w:pos="7530"/>
        </w:tabs>
        <w:ind w:left="7530" w:hanging="180"/>
      </w:pPr>
      <w:rPr>
        <w:rFonts w:cs="Times New Roman"/>
      </w:rPr>
    </w:lvl>
  </w:abstractNum>
  <w:abstractNum w:abstractNumId="8" w15:restartNumberingAfterBreak="0">
    <w:nsid w:val="4EDB5A56"/>
    <w:multiLevelType w:val="hybridMultilevel"/>
    <w:tmpl w:val="8DA694EE"/>
    <w:lvl w:ilvl="0" w:tplc="0C0A0019">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19C19D0"/>
    <w:multiLevelType w:val="hybridMultilevel"/>
    <w:tmpl w:val="603AFAC6"/>
    <w:lvl w:ilvl="0" w:tplc="0C0A0019">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43E139B"/>
    <w:multiLevelType w:val="hybridMultilevel"/>
    <w:tmpl w:val="391A04D6"/>
    <w:lvl w:ilvl="0" w:tplc="925087AC">
      <w:start w:val="2"/>
      <w:numFmt w:val="lowerLetter"/>
      <w:lvlText w:val="%1."/>
      <w:lvlJc w:val="left"/>
      <w:pPr>
        <w:tabs>
          <w:tab w:val="num" w:pos="900"/>
        </w:tabs>
        <w:ind w:left="900" w:hanging="360"/>
      </w:pPr>
      <w:rPr>
        <w:rFonts w:cs="Times New Roman" w:hint="default"/>
      </w:rPr>
    </w:lvl>
    <w:lvl w:ilvl="1" w:tplc="0C0A0019" w:tentative="1">
      <w:start w:val="1"/>
      <w:numFmt w:val="lowerLetter"/>
      <w:lvlText w:val="%2."/>
      <w:lvlJc w:val="left"/>
      <w:pPr>
        <w:tabs>
          <w:tab w:val="num" w:pos="1620"/>
        </w:tabs>
        <w:ind w:left="1620" w:hanging="360"/>
      </w:pPr>
      <w:rPr>
        <w:rFonts w:cs="Times New Roman"/>
      </w:rPr>
    </w:lvl>
    <w:lvl w:ilvl="2" w:tplc="0C0A001B" w:tentative="1">
      <w:start w:val="1"/>
      <w:numFmt w:val="lowerRoman"/>
      <w:lvlText w:val="%3."/>
      <w:lvlJc w:val="right"/>
      <w:pPr>
        <w:tabs>
          <w:tab w:val="num" w:pos="2340"/>
        </w:tabs>
        <w:ind w:left="2340" w:hanging="180"/>
      </w:pPr>
      <w:rPr>
        <w:rFonts w:cs="Times New Roman"/>
      </w:rPr>
    </w:lvl>
    <w:lvl w:ilvl="3" w:tplc="0C0A000F" w:tentative="1">
      <w:start w:val="1"/>
      <w:numFmt w:val="decimal"/>
      <w:lvlText w:val="%4."/>
      <w:lvlJc w:val="left"/>
      <w:pPr>
        <w:tabs>
          <w:tab w:val="num" w:pos="3060"/>
        </w:tabs>
        <w:ind w:left="3060" w:hanging="360"/>
      </w:pPr>
      <w:rPr>
        <w:rFonts w:cs="Times New Roman"/>
      </w:rPr>
    </w:lvl>
    <w:lvl w:ilvl="4" w:tplc="0C0A0019" w:tentative="1">
      <w:start w:val="1"/>
      <w:numFmt w:val="lowerLetter"/>
      <w:lvlText w:val="%5."/>
      <w:lvlJc w:val="left"/>
      <w:pPr>
        <w:tabs>
          <w:tab w:val="num" w:pos="3780"/>
        </w:tabs>
        <w:ind w:left="3780" w:hanging="360"/>
      </w:pPr>
      <w:rPr>
        <w:rFonts w:cs="Times New Roman"/>
      </w:rPr>
    </w:lvl>
    <w:lvl w:ilvl="5" w:tplc="0C0A001B" w:tentative="1">
      <w:start w:val="1"/>
      <w:numFmt w:val="lowerRoman"/>
      <w:lvlText w:val="%6."/>
      <w:lvlJc w:val="right"/>
      <w:pPr>
        <w:tabs>
          <w:tab w:val="num" w:pos="4500"/>
        </w:tabs>
        <w:ind w:left="4500" w:hanging="180"/>
      </w:pPr>
      <w:rPr>
        <w:rFonts w:cs="Times New Roman"/>
      </w:rPr>
    </w:lvl>
    <w:lvl w:ilvl="6" w:tplc="0C0A000F" w:tentative="1">
      <w:start w:val="1"/>
      <w:numFmt w:val="decimal"/>
      <w:lvlText w:val="%7."/>
      <w:lvlJc w:val="left"/>
      <w:pPr>
        <w:tabs>
          <w:tab w:val="num" w:pos="5220"/>
        </w:tabs>
        <w:ind w:left="5220" w:hanging="360"/>
      </w:pPr>
      <w:rPr>
        <w:rFonts w:cs="Times New Roman"/>
      </w:rPr>
    </w:lvl>
    <w:lvl w:ilvl="7" w:tplc="0C0A0019" w:tentative="1">
      <w:start w:val="1"/>
      <w:numFmt w:val="lowerLetter"/>
      <w:lvlText w:val="%8."/>
      <w:lvlJc w:val="left"/>
      <w:pPr>
        <w:tabs>
          <w:tab w:val="num" w:pos="5940"/>
        </w:tabs>
        <w:ind w:left="5940" w:hanging="360"/>
      </w:pPr>
      <w:rPr>
        <w:rFonts w:cs="Times New Roman"/>
      </w:rPr>
    </w:lvl>
    <w:lvl w:ilvl="8" w:tplc="0C0A001B" w:tentative="1">
      <w:start w:val="1"/>
      <w:numFmt w:val="lowerRoman"/>
      <w:lvlText w:val="%9."/>
      <w:lvlJc w:val="right"/>
      <w:pPr>
        <w:tabs>
          <w:tab w:val="num" w:pos="6660"/>
        </w:tabs>
        <w:ind w:left="6660" w:hanging="180"/>
      </w:pPr>
      <w:rPr>
        <w:rFonts w:cs="Times New Roman"/>
      </w:rPr>
    </w:lvl>
  </w:abstractNum>
  <w:abstractNum w:abstractNumId="11" w15:restartNumberingAfterBreak="0">
    <w:nsid w:val="56A25203"/>
    <w:multiLevelType w:val="multilevel"/>
    <w:tmpl w:val="F9666926"/>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DB10946"/>
    <w:multiLevelType w:val="hybridMultilevel"/>
    <w:tmpl w:val="EB70E8F2"/>
    <w:lvl w:ilvl="0" w:tplc="240A0017">
      <w:start w:val="2"/>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3" w15:restartNumberingAfterBreak="0">
    <w:nsid w:val="600F5856"/>
    <w:multiLevelType w:val="hybridMultilevel"/>
    <w:tmpl w:val="1850F3BA"/>
    <w:lvl w:ilvl="0" w:tplc="0C0A0019">
      <w:start w:val="1"/>
      <w:numFmt w:val="lowerLetter"/>
      <w:lvlText w:val="%1."/>
      <w:lvlJc w:val="left"/>
      <w:pPr>
        <w:ind w:left="2520" w:hanging="360"/>
      </w:pPr>
      <w:rPr>
        <w:rFonts w:cs="Times New Roman" w:hint="default"/>
      </w:rPr>
    </w:lvl>
    <w:lvl w:ilvl="1" w:tplc="0C0A0019" w:tentative="1">
      <w:start w:val="1"/>
      <w:numFmt w:val="lowerLetter"/>
      <w:lvlText w:val="%2."/>
      <w:lvlJc w:val="left"/>
      <w:pPr>
        <w:ind w:left="3240" w:hanging="360"/>
      </w:pPr>
      <w:rPr>
        <w:rFonts w:cs="Times New Roman"/>
      </w:rPr>
    </w:lvl>
    <w:lvl w:ilvl="2" w:tplc="0C0A001B" w:tentative="1">
      <w:start w:val="1"/>
      <w:numFmt w:val="lowerRoman"/>
      <w:lvlText w:val="%3."/>
      <w:lvlJc w:val="right"/>
      <w:pPr>
        <w:ind w:left="3960" w:hanging="180"/>
      </w:pPr>
      <w:rPr>
        <w:rFonts w:cs="Times New Roman"/>
      </w:rPr>
    </w:lvl>
    <w:lvl w:ilvl="3" w:tplc="0C0A000F" w:tentative="1">
      <w:start w:val="1"/>
      <w:numFmt w:val="decimal"/>
      <w:lvlText w:val="%4."/>
      <w:lvlJc w:val="left"/>
      <w:pPr>
        <w:ind w:left="4680" w:hanging="360"/>
      </w:pPr>
      <w:rPr>
        <w:rFonts w:cs="Times New Roman"/>
      </w:rPr>
    </w:lvl>
    <w:lvl w:ilvl="4" w:tplc="0C0A0019" w:tentative="1">
      <w:start w:val="1"/>
      <w:numFmt w:val="lowerLetter"/>
      <w:lvlText w:val="%5."/>
      <w:lvlJc w:val="left"/>
      <w:pPr>
        <w:ind w:left="5400" w:hanging="360"/>
      </w:pPr>
      <w:rPr>
        <w:rFonts w:cs="Times New Roman"/>
      </w:rPr>
    </w:lvl>
    <w:lvl w:ilvl="5" w:tplc="0C0A001B" w:tentative="1">
      <w:start w:val="1"/>
      <w:numFmt w:val="lowerRoman"/>
      <w:lvlText w:val="%6."/>
      <w:lvlJc w:val="right"/>
      <w:pPr>
        <w:ind w:left="6120" w:hanging="180"/>
      </w:pPr>
      <w:rPr>
        <w:rFonts w:cs="Times New Roman"/>
      </w:rPr>
    </w:lvl>
    <w:lvl w:ilvl="6" w:tplc="0C0A000F" w:tentative="1">
      <w:start w:val="1"/>
      <w:numFmt w:val="decimal"/>
      <w:lvlText w:val="%7."/>
      <w:lvlJc w:val="left"/>
      <w:pPr>
        <w:ind w:left="6840" w:hanging="360"/>
      </w:pPr>
      <w:rPr>
        <w:rFonts w:cs="Times New Roman"/>
      </w:rPr>
    </w:lvl>
    <w:lvl w:ilvl="7" w:tplc="0C0A0019" w:tentative="1">
      <w:start w:val="1"/>
      <w:numFmt w:val="lowerLetter"/>
      <w:lvlText w:val="%8."/>
      <w:lvlJc w:val="left"/>
      <w:pPr>
        <w:ind w:left="7560" w:hanging="360"/>
      </w:pPr>
      <w:rPr>
        <w:rFonts w:cs="Times New Roman"/>
      </w:rPr>
    </w:lvl>
    <w:lvl w:ilvl="8" w:tplc="0C0A001B" w:tentative="1">
      <w:start w:val="1"/>
      <w:numFmt w:val="lowerRoman"/>
      <w:lvlText w:val="%9."/>
      <w:lvlJc w:val="right"/>
      <w:pPr>
        <w:ind w:left="8280" w:hanging="180"/>
      </w:pPr>
      <w:rPr>
        <w:rFonts w:cs="Times New Roman"/>
      </w:rPr>
    </w:lvl>
  </w:abstractNum>
  <w:abstractNum w:abstractNumId="14" w15:restartNumberingAfterBreak="0">
    <w:nsid w:val="61C218AC"/>
    <w:multiLevelType w:val="hybridMultilevel"/>
    <w:tmpl w:val="F3E8AB82"/>
    <w:lvl w:ilvl="0" w:tplc="BF8E527C">
      <w:start w:val="1"/>
      <w:numFmt w:val="upperLetter"/>
      <w:lvlText w:val="%1."/>
      <w:lvlJc w:val="left"/>
      <w:pPr>
        <w:tabs>
          <w:tab w:val="num" w:pos="885"/>
        </w:tabs>
        <w:ind w:left="885" w:hanging="525"/>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3444647"/>
    <w:multiLevelType w:val="hybridMultilevel"/>
    <w:tmpl w:val="9FD4F9EC"/>
    <w:lvl w:ilvl="0" w:tplc="26389C4C">
      <w:start w:val="1"/>
      <w:numFmt w:val="low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7112595"/>
    <w:multiLevelType w:val="singleLevel"/>
    <w:tmpl w:val="2A487DC6"/>
    <w:lvl w:ilvl="0">
      <w:start w:val="1"/>
      <w:numFmt w:val="lowerLetter"/>
      <w:lvlText w:val="%1)"/>
      <w:lvlJc w:val="left"/>
      <w:pPr>
        <w:tabs>
          <w:tab w:val="num" w:pos="360"/>
        </w:tabs>
        <w:ind w:left="360" w:hanging="360"/>
      </w:pPr>
      <w:rPr>
        <w:rFonts w:cs="Times New Roman" w:hint="default"/>
      </w:rPr>
    </w:lvl>
  </w:abstractNum>
  <w:abstractNum w:abstractNumId="17" w15:restartNumberingAfterBreak="0">
    <w:nsid w:val="78384C8A"/>
    <w:multiLevelType w:val="multilevel"/>
    <w:tmpl w:val="0D76D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E52D00"/>
    <w:multiLevelType w:val="hybridMultilevel"/>
    <w:tmpl w:val="7CD221FA"/>
    <w:lvl w:ilvl="0" w:tplc="790AFE40">
      <w:start w:val="2"/>
      <w:numFmt w:val="lowerLetter"/>
      <w:lvlText w:val="%1."/>
      <w:lvlJc w:val="left"/>
      <w:pPr>
        <w:tabs>
          <w:tab w:val="num" w:pos="900"/>
        </w:tabs>
        <w:ind w:left="900" w:hanging="360"/>
      </w:pPr>
      <w:rPr>
        <w:rFonts w:cs="Times New Roman" w:hint="default"/>
      </w:rPr>
    </w:lvl>
    <w:lvl w:ilvl="1" w:tplc="0C0A0019" w:tentative="1">
      <w:start w:val="1"/>
      <w:numFmt w:val="lowerLetter"/>
      <w:lvlText w:val="%2."/>
      <w:lvlJc w:val="left"/>
      <w:pPr>
        <w:tabs>
          <w:tab w:val="num" w:pos="1620"/>
        </w:tabs>
        <w:ind w:left="1620" w:hanging="360"/>
      </w:pPr>
      <w:rPr>
        <w:rFonts w:cs="Times New Roman"/>
      </w:rPr>
    </w:lvl>
    <w:lvl w:ilvl="2" w:tplc="0C0A001B" w:tentative="1">
      <w:start w:val="1"/>
      <w:numFmt w:val="lowerRoman"/>
      <w:lvlText w:val="%3."/>
      <w:lvlJc w:val="right"/>
      <w:pPr>
        <w:tabs>
          <w:tab w:val="num" w:pos="2340"/>
        </w:tabs>
        <w:ind w:left="2340" w:hanging="180"/>
      </w:pPr>
      <w:rPr>
        <w:rFonts w:cs="Times New Roman"/>
      </w:rPr>
    </w:lvl>
    <w:lvl w:ilvl="3" w:tplc="0C0A000F" w:tentative="1">
      <w:start w:val="1"/>
      <w:numFmt w:val="decimal"/>
      <w:lvlText w:val="%4."/>
      <w:lvlJc w:val="left"/>
      <w:pPr>
        <w:tabs>
          <w:tab w:val="num" w:pos="3060"/>
        </w:tabs>
        <w:ind w:left="3060" w:hanging="360"/>
      </w:pPr>
      <w:rPr>
        <w:rFonts w:cs="Times New Roman"/>
      </w:rPr>
    </w:lvl>
    <w:lvl w:ilvl="4" w:tplc="0C0A0019" w:tentative="1">
      <w:start w:val="1"/>
      <w:numFmt w:val="lowerLetter"/>
      <w:lvlText w:val="%5."/>
      <w:lvlJc w:val="left"/>
      <w:pPr>
        <w:tabs>
          <w:tab w:val="num" w:pos="3780"/>
        </w:tabs>
        <w:ind w:left="3780" w:hanging="360"/>
      </w:pPr>
      <w:rPr>
        <w:rFonts w:cs="Times New Roman"/>
      </w:rPr>
    </w:lvl>
    <w:lvl w:ilvl="5" w:tplc="0C0A001B" w:tentative="1">
      <w:start w:val="1"/>
      <w:numFmt w:val="lowerRoman"/>
      <w:lvlText w:val="%6."/>
      <w:lvlJc w:val="right"/>
      <w:pPr>
        <w:tabs>
          <w:tab w:val="num" w:pos="4500"/>
        </w:tabs>
        <w:ind w:left="4500" w:hanging="180"/>
      </w:pPr>
      <w:rPr>
        <w:rFonts w:cs="Times New Roman"/>
      </w:rPr>
    </w:lvl>
    <w:lvl w:ilvl="6" w:tplc="0C0A000F" w:tentative="1">
      <w:start w:val="1"/>
      <w:numFmt w:val="decimal"/>
      <w:lvlText w:val="%7."/>
      <w:lvlJc w:val="left"/>
      <w:pPr>
        <w:tabs>
          <w:tab w:val="num" w:pos="5220"/>
        </w:tabs>
        <w:ind w:left="5220" w:hanging="360"/>
      </w:pPr>
      <w:rPr>
        <w:rFonts w:cs="Times New Roman"/>
      </w:rPr>
    </w:lvl>
    <w:lvl w:ilvl="7" w:tplc="0C0A0019" w:tentative="1">
      <w:start w:val="1"/>
      <w:numFmt w:val="lowerLetter"/>
      <w:lvlText w:val="%8."/>
      <w:lvlJc w:val="left"/>
      <w:pPr>
        <w:tabs>
          <w:tab w:val="num" w:pos="5940"/>
        </w:tabs>
        <w:ind w:left="5940" w:hanging="360"/>
      </w:pPr>
      <w:rPr>
        <w:rFonts w:cs="Times New Roman"/>
      </w:rPr>
    </w:lvl>
    <w:lvl w:ilvl="8" w:tplc="0C0A001B" w:tentative="1">
      <w:start w:val="1"/>
      <w:numFmt w:val="lowerRoman"/>
      <w:lvlText w:val="%9."/>
      <w:lvlJc w:val="right"/>
      <w:pPr>
        <w:tabs>
          <w:tab w:val="num" w:pos="6660"/>
        </w:tabs>
        <w:ind w:left="6660" w:hanging="180"/>
      </w:pPr>
      <w:rPr>
        <w:rFonts w:cs="Times New Roman"/>
      </w:rPr>
    </w:lvl>
  </w:abstractNum>
  <w:abstractNum w:abstractNumId="19" w15:restartNumberingAfterBreak="0">
    <w:nsid w:val="7A380993"/>
    <w:multiLevelType w:val="hybridMultilevel"/>
    <w:tmpl w:val="6DDABA2C"/>
    <w:lvl w:ilvl="0" w:tplc="E488C446">
      <w:start w:val="2"/>
      <w:numFmt w:val="lowerLetter"/>
      <w:lvlText w:val="%1."/>
      <w:lvlJc w:val="left"/>
      <w:pPr>
        <w:tabs>
          <w:tab w:val="num" w:pos="900"/>
        </w:tabs>
        <w:ind w:left="900" w:hanging="360"/>
      </w:pPr>
      <w:rPr>
        <w:rFonts w:cs="Times New Roman" w:hint="default"/>
      </w:rPr>
    </w:lvl>
    <w:lvl w:ilvl="1" w:tplc="0C0A0019">
      <w:start w:val="1"/>
      <w:numFmt w:val="lowerLetter"/>
      <w:lvlText w:val="%2."/>
      <w:lvlJc w:val="left"/>
      <w:pPr>
        <w:tabs>
          <w:tab w:val="num" w:pos="1620"/>
        </w:tabs>
        <w:ind w:left="1620" w:hanging="360"/>
      </w:pPr>
      <w:rPr>
        <w:rFonts w:cs="Times New Roman"/>
      </w:rPr>
    </w:lvl>
    <w:lvl w:ilvl="2" w:tplc="0C0A001B">
      <w:start w:val="1"/>
      <w:numFmt w:val="lowerRoman"/>
      <w:lvlText w:val="%3."/>
      <w:lvlJc w:val="right"/>
      <w:pPr>
        <w:tabs>
          <w:tab w:val="num" w:pos="2340"/>
        </w:tabs>
        <w:ind w:left="2340" w:hanging="180"/>
      </w:pPr>
      <w:rPr>
        <w:rFonts w:cs="Times New Roman"/>
      </w:rPr>
    </w:lvl>
    <w:lvl w:ilvl="3" w:tplc="0C0A000F" w:tentative="1">
      <w:start w:val="1"/>
      <w:numFmt w:val="decimal"/>
      <w:lvlText w:val="%4."/>
      <w:lvlJc w:val="left"/>
      <w:pPr>
        <w:tabs>
          <w:tab w:val="num" w:pos="3060"/>
        </w:tabs>
        <w:ind w:left="3060" w:hanging="360"/>
      </w:pPr>
      <w:rPr>
        <w:rFonts w:cs="Times New Roman"/>
      </w:rPr>
    </w:lvl>
    <w:lvl w:ilvl="4" w:tplc="0C0A0019" w:tentative="1">
      <w:start w:val="1"/>
      <w:numFmt w:val="lowerLetter"/>
      <w:lvlText w:val="%5."/>
      <w:lvlJc w:val="left"/>
      <w:pPr>
        <w:tabs>
          <w:tab w:val="num" w:pos="3780"/>
        </w:tabs>
        <w:ind w:left="3780" w:hanging="360"/>
      </w:pPr>
      <w:rPr>
        <w:rFonts w:cs="Times New Roman"/>
      </w:rPr>
    </w:lvl>
    <w:lvl w:ilvl="5" w:tplc="0C0A001B" w:tentative="1">
      <w:start w:val="1"/>
      <w:numFmt w:val="lowerRoman"/>
      <w:lvlText w:val="%6."/>
      <w:lvlJc w:val="right"/>
      <w:pPr>
        <w:tabs>
          <w:tab w:val="num" w:pos="4500"/>
        </w:tabs>
        <w:ind w:left="4500" w:hanging="180"/>
      </w:pPr>
      <w:rPr>
        <w:rFonts w:cs="Times New Roman"/>
      </w:rPr>
    </w:lvl>
    <w:lvl w:ilvl="6" w:tplc="0C0A000F" w:tentative="1">
      <w:start w:val="1"/>
      <w:numFmt w:val="decimal"/>
      <w:lvlText w:val="%7."/>
      <w:lvlJc w:val="left"/>
      <w:pPr>
        <w:tabs>
          <w:tab w:val="num" w:pos="5220"/>
        </w:tabs>
        <w:ind w:left="5220" w:hanging="360"/>
      </w:pPr>
      <w:rPr>
        <w:rFonts w:cs="Times New Roman"/>
      </w:rPr>
    </w:lvl>
    <w:lvl w:ilvl="7" w:tplc="0C0A0019" w:tentative="1">
      <w:start w:val="1"/>
      <w:numFmt w:val="lowerLetter"/>
      <w:lvlText w:val="%8."/>
      <w:lvlJc w:val="left"/>
      <w:pPr>
        <w:tabs>
          <w:tab w:val="num" w:pos="5940"/>
        </w:tabs>
        <w:ind w:left="5940" w:hanging="360"/>
      </w:pPr>
      <w:rPr>
        <w:rFonts w:cs="Times New Roman"/>
      </w:rPr>
    </w:lvl>
    <w:lvl w:ilvl="8" w:tplc="0C0A001B" w:tentative="1">
      <w:start w:val="1"/>
      <w:numFmt w:val="lowerRoman"/>
      <w:lvlText w:val="%9."/>
      <w:lvlJc w:val="right"/>
      <w:pPr>
        <w:tabs>
          <w:tab w:val="num" w:pos="6660"/>
        </w:tabs>
        <w:ind w:left="6660" w:hanging="180"/>
      </w:pPr>
      <w:rPr>
        <w:rFonts w:cs="Times New Roman"/>
      </w:rPr>
    </w:lvl>
  </w:abstractNum>
  <w:abstractNum w:abstractNumId="20" w15:restartNumberingAfterBreak="0">
    <w:nsid w:val="7B97208E"/>
    <w:multiLevelType w:val="hybridMultilevel"/>
    <w:tmpl w:val="74D0DBA8"/>
    <w:lvl w:ilvl="0" w:tplc="805CD318">
      <w:start w:val="1"/>
      <w:numFmt w:val="decimal"/>
      <w:lvlText w:val="%1."/>
      <w:lvlJc w:val="left"/>
      <w:pPr>
        <w:tabs>
          <w:tab w:val="num" w:pos="1068"/>
        </w:tabs>
        <w:ind w:left="1068" w:hanging="360"/>
      </w:pPr>
      <w:rPr>
        <w:rFonts w:cs="Times New Roman" w:hint="default"/>
      </w:rPr>
    </w:lvl>
    <w:lvl w:ilvl="1" w:tplc="A1C8E6FA">
      <w:start w:val="1"/>
      <w:numFmt w:val="lowerLetter"/>
      <w:lvlText w:val="%2."/>
      <w:lvlJc w:val="left"/>
      <w:pPr>
        <w:tabs>
          <w:tab w:val="num" w:pos="1788"/>
        </w:tabs>
        <w:ind w:left="1788" w:hanging="360"/>
      </w:pPr>
      <w:rPr>
        <w:rFonts w:cs="Times New Roman" w:hint="default"/>
      </w:rPr>
    </w:lvl>
    <w:lvl w:ilvl="2" w:tplc="73A050F0">
      <w:start w:val="1"/>
      <w:numFmt w:val="bullet"/>
      <w:lvlText w:val="-"/>
      <w:lvlJc w:val="left"/>
      <w:pPr>
        <w:tabs>
          <w:tab w:val="num" w:pos="2688"/>
        </w:tabs>
        <w:ind w:left="2688" w:hanging="360"/>
      </w:pPr>
      <w:rPr>
        <w:rFonts w:ascii="Century Gothic" w:eastAsia="Times New Roman" w:hAnsi="Century Gothic" w:hint="default"/>
      </w:rPr>
    </w:lvl>
    <w:lvl w:ilvl="3" w:tplc="0C0A000F" w:tentative="1">
      <w:start w:val="1"/>
      <w:numFmt w:val="decimal"/>
      <w:lvlText w:val="%4."/>
      <w:lvlJc w:val="left"/>
      <w:pPr>
        <w:tabs>
          <w:tab w:val="num" w:pos="3228"/>
        </w:tabs>
        <w:ind w:left="3228" w:hanging="360"/>
      </w:pPr>
      <w:rPr>
        <w:rFonts w:cs="Times New Roman"/>
      </w:rPr>
    </w:lvl>
    <w:lvl w:ilvl="4" w:tplc="0C0A0019" w:tentative="1">
      <w:start w:val="1"/>
      <w:numFmt w:val="lowerLetter"/>
      <w:lvlText w:val="%5."/>
      <w:lvlJc w:val="left"/>
      <w:pPr>
        <w:tabs>
          <w:tab w:val="num" w:pos="3948"/>
        </w:tabs>
        <w:ind w:left="3948" w:hanging="360"/>
      </w:pPr>
      <w:rPr>
        <w:rFonts w:cs="Times New Roman"/>
      </w:rPr>
    </w:lvl>
    <w:lvl w:ilvl="5" w:tplc="0C0A001B" w:tentative="1">
      <w:start w:val="1"/>
      <w:numFmt w:val="lowerRoman"/>
      <w:lvlText w:val="%6."/>
      <w:lvlJc w:val="right"/>
      <w:pPr>
        <w:tabs>
          <w:tab w:val="num" w:pos="4668"/>
        </w:tabs>
        <w:ind w:left="4668" w:hanging="180"/>
      </w:pPr>
      <w:rPr>
        <w:rFonts w:cs="Times New Roman"/>
      </w:rPr>
    </w:lvl>
    <w:lvl w:ilvl="6" w:tplc="0C0A000F" w:tentative="1">
      <w:start w:val="1"/>
      <w:numFmt w:val="decimal"/>
      <w:lvlText w:val="%7."/>
      <w:lvlJc w:val="left"/>
      <w:pPr>
        <w:tabs>
          <w:tab w:val="num" w:pos="5388"/>
        </w:tabs>
        <w:ind w:left="5388" w:hanging="360"/>
      </w:pPr>
      <w:rPr>
        <w:rFonts w:cs="Times New Roman"/>
      </w:rPr>
    </w:lvl>
    <w:lvl w:ilvl="7" w:tplc="0C0A0019" w:tentative="1">
      <w:start w:val="1"/>
      <w:numFmt w:val="lowerLetter"/>
      <w:lvlText w:val="%8."/>
      <w:lvlJc w:val="left"/>
      <w:pPr>
        <w:tabs>
          <w:tab w:val="num" w:pos="6108"/>
        </w:tabs>
        <w:ind w:left="6108" w:hanging="360"/>
      </w:pPr>
      <w:rPr>
        <w:rFonts w:cs="Times New Roman"/>
      </w:rPr>
    </w:lvl>
    <w:lvl w:ilvl="8" w:tplc="0C0A001B" w:tentative="1">
      <w:start w:val="1"/>
      <w:numFmt w:val="lowerRoman"/>
      <w:lvlText w:val="%9."/>
      <w:lvlJc w:val="right"/>
      <w:pPr>
        <w:tabs>
          <w:tab w:val="num" w:pos="6828"/>
        </w:tabs>
        <w:ind w:left="6828" w:hanging="180"/>
      </w:pPr>
      <w:rPr>
        <w:rFonts w:cs="Times New Roman"/>
      </w:rPr>
    </w:lvl>
  </w:abstractNum>
  <w:num w:numId="1">
    <w:abstractNumId w:val="6"/>
  </w:num>
  <w:num w:numId="2">
    <w:abstractNumId w:val="14"/>
  </w:num>
  <w:num w:numId="3">
    <w:abstractNumId w:val="16"/>
  </w:num>
  <w:num w:numId="4">
    <w:abstractNumId w:val="12"/>
  </w:num>
  <w:num w:numId="5">
    <w:abstractNumId w:val="17"/>
  </w:num>
  <w:num w:numId="6">
    <w:abstractNumId w:val="0"/>
  </w:num>
  <w:num w:numId="7">
    <w:abstractNumId w:val="13"/>
  </w:num>
  <w:num w:numId="8">
    <w:abstractNumId w:val="8"/>
  </w:num>
  <w:num w:numId="9">
    <w:abstractNumId w:val="7"/>
  </w:num>
  <w:num w:numId="10">
    <w:abstractNumId w:val="9"/>
  </w:num>
  <w:num w:numId="11">
    <w:abstractNumId w:val="3"/>
  </w:num>
  <w:num w:numId="12">
    <w:abstractNumId w:val="20"/>
  </w:num>
  <w:num w:numId="13">
    <w:abstractNumId w:val="5"/>
  </w:num>
  <w:num w:numId="14">
    <w:abstractNumId w:val="2"/>
  </w:num>
  <w:num w:numId="15">
    <w:abstractNumId w:val="10"/>
  </w:num>
  <w:num w:numId="16">
    <w:abstractNumId w:val="18"/>
  </w:num>
  <w:num w:numId="17">
    <w:abstractNumId w:val="19"/>
  </w:num>
  <w:num w:numId="18">
    <w:abstractNumId w:val="15"/>
  </w:num>
  <w:num w:numId="19">
    <w:abstractNumId w:val="1"/>
  </w:num>
  <w:num w:numId="20">
    <w:abstractNumId w:val="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8AE"/>
    <w:rsid w:val="0000069B"/>
    <w:rsid w:val="0000075C"/>
    <w:rsid w:val="00000BAF"/>
    <w:rsid w:val="00000EA5"/>
    <w:rsid w:val="000011A4"/>
    <w:rsid w:val="00001745"/>
    <w:rsid w:val="00001D81"/>
    <w:rsid w:val="00001E9B"/>
    <w:rsid w:val="0000267D"/>
    <w:rsid w:val="0000295B"/>
    <w:rsid w:val="000029EE"/>
    <w:rsid w:val="0000312A"/>
    <w:rsid w:val="000032A6"/>
    <w:rsid w:val="00003AD3"/>
    <w:rsid w:val="00003CDD"/>
    <w:rsid w:val="00004541"/>
    <w:rsid w:val="00004684"/>
    <w:rsid w:val="0000483B"/>
    <w:rsid w:val="00004925"/>
    <w:rsid w:val="00004C7B"/>
    <w:rsid w:val="000058A7"/>
    <w:rsid w:val="00005946"/>
    <w:rsid w:val="00005AD5"/>
    <w:rsid w:val="00006005"/>
    <w:rsid w:val="000060D5"/>
    <w:rsid w:val="000065EE"/>
    <w:rsid w:val="00006A1D"/>
    <w:rsid w:val="00006CB3"/>
    <w:rsid w:val="00006DD5"/>
    <w:rsid w:val="00006F18"/>
    <w:rsid w:val="000071AB"/>
    <w:rsid w:val="0000755B"/>
    <w:rsid w:val="000079C8"/>
    <w:rsid w:val="00007B6B"/>
    <w:rsid w:val="000107AC"/>
    <w:rsid w:val="00010AA1"/>
    <w:rsid w:val="000112D9"/>
    <w:rsid w:val="0001133A"/>
    <w:rsid w:val="00011950"/>
    <w:rsid w:val="00011C41"/>
    <w:rsid w:val="00011EFD"/>
    <w:rsid w:val="00012522"/>
    <w:rsid w:val="0001260E"/>
    <w:rsid w:val="0001272E"/>
    <w:rsid w:val="000129EC"/>
    <w:rsid w:val="00012C5B"/>
    <w:rsid w:val="00012C74"/>
    <w:rsid w:val="000131F0"/>
    <w:rsid w:val="0001371A"/>
    <w:rsid w:val="000139FC"/>
    <w:rsid w:val="00013B29"/>
    <w:rsid w:val="00013BA8"/>
    <w:rsid w:val="00013DEF"/>
    <w:rsid w:val="0001457D"/>
    <w:rsid w:val="000145A0"/>
    <w:rsid w:val="000147D9"/>
    <w:rsid w:val="00014C94"/>
    <w:rsid w:val="00014CAC"/>
    <w:rsid w:val="0001522B"/>
    <w:rsid w:val="0001538B"/>
    <w:rsid w:val="000158A1"/>
    <w:rsid w:val="000159B3"/>
    <w:rsid w:val="00015A1A"/>
    <w:rsid w:val="00015A88"/>
    <w:rsid w:val="00015B2C"/>
    <w:rsid w:val="00015EE1"/>
    <w:rsid w:val="0001620E"/>
    <w:rsid w:val="00016258"/>
    <w:rsid w:val="000162D6"/>
    <w:rsid w:val="00016563"/>
    <w:rsid w:val="00016766"/>
    <w:rsid w:val="000167FA"/>
    <w:rsid w:val="00016B46"/>
    <w:rsid w:val="00016BB0"/>
    <w:rsid w:val="0001748B"/>
    <w:rsid w:val="0001755B"/>
    <w:rsid w:val="000175D1"/>
    <w:rsid w:val="000176F4"/>
    <w:rsid w:val="00017B6C"/>
    <w:rsid w:val="00017EB3"/>
    <w:rsid w:val="00020097"/>
    <w:rsid w:val="000200CF"/>
    <w:rsid w:val="000203D6"/>
    <w:rsid w:val="000203E3"/>
    <w:rsid w:val="00020756"/>
    <w:rsid w:val="00020A6C"/>
    <w:rsid w:val="00020E29"/>
    <w:rsid w:val="00020FC5"/>
    <w:rsid w:val="00021298"/>
    <w:rsid w:val="0002132A"/>
    <w:rsid w:val="00021696"/>
    <w:rsid w:val="000216B0"/>
    <w:rsid w:val="000219CA"/>
    <w:rsid w:val="00021E84"/>
    <w:rsid w:val="00021FDF"/>
    <w:rsid w:val="000222A7"/>
    <w:rsid w:val="00022500"/>
    <w:rsid w:val="000225EB"/>
    <w:rsid w:val="00022CA6"/>
    <w:rsid w:val="00022F53"/>
    <w:rsid w:val="000232F1"/>
    <w:rsid w:val="000236AA"/>
    <w:rsid w:val="000236BD"/>
    <w:rsid w:val="00023769"/>
    <w:rsid w:val="000237CB"/>
    <w:rsid w:val="00023AA0"/>
    <w:rsid w:val="00023C4F"/>
    <w:rsid w:val="00023C52"/>
    <w:rsid w:val="00024294"/>
    <w:rsid w:val="000248A9"/>
    <w:rsid w:val="000248BC"/>
    <w:rsid w:val="00024979"/>
    <w:rsid w:val="00024AEA"/>
    <w:rsid w:val="00024E89"/>
    <w:rsid w:val="00025025"/>
    <w:rsid w:val="000254F4"/>
    <w:rsid w:val="000258E3"/>
    <w:rsid w:val="00025BFA"/>
    <w:rsid w:val="0002651D"/>
    <w:rsid w:val="00026799"/>
    <w:rsid w:val="00026D73"/>
    <w:rsid w:val="0003025D"/>
    <w:rsid w:val="000302F8"/>
    <w:rsid w:val="000303BB"/>
    <w:rsid w:val="00030456"/>
    <w:rsid w:val="000308E1"/>
    <w:rsid w:val="0003091C"/>
    <w:rsid w:val="00030949"/>
    <w:rsid w:val="00030BBE"/>
    <w:rsid w:val="00031846"/>
    <w:rsid w:val="0003191C"/>
    <w:rsid w:val="0003223F"/>
    <w:rsid w:val="000324B9"/>
    <w:rsid w:val="00032B0A"/>
    <w:rsid w:val="00032CB5"/>
    <w:rsid w:val="00032D86"/>
    <w:rsid w:val="00032DCB"/>
    <w:rsid w:val="00033265"/>
    <w:rsid w:val="000333EC"/>
    <w:rsid w:val="00033709"/>
    <w:rsid w:val="000339A8"/>
    <w:rsid w:val="00033E58"/>
    <w:rsid w:val="0003438A"/>
    <w:rsid w:val="00034606"/>
    <w:rsid w:val="00034617"/>
    <w:rsid w:val="0003488E"/>
    <w:rsid w:val="00034BFD"/>
    <w:rsid w:val="00034E10"/>
    <w:rsid w:val="0003558C"/>
    <w:rsid w:val="000355FF"/>
    <w:rsid w:val="000357EA"/>
    <w:rsid w:val="00035B31"/>
    <w:rsid w:val="00035BB4"/>
    <w:rsid w:val="00035DC1"/>
    <w:rsid w:val="00035E45"/>
    <w:rsid w:val="00037614"/>
    <w:rsid w:val="00037643"/>
    <w:rsid w:val="00037750"/>
    <w:rsid w:val="00037A94"/>
    <w:rsid w:val="00037F34"/>
    <w:rsid w:val="00037F73"/>
    <w:rsid w:val="00037FD3"/>
    <w:rsid w:val="00040816"/>
    <w:rsid w:val="00040972"/>
    <w:rsid w:val="00040B49"/>
    <w:rsid w:val="00040EA8"/>
    <w:rsid w:val="00040F5C"/>
    <w:rsid w:val="00041190"/>
    <w:rsid w:val="0004176A"/>
    <w:rsid w:val="00041901"/>
    <w:rsid w:val="00042011"/>
    <w:rsid w:val="000420C1"/>
    <w:rsid w:val="00042337"/>
    <w:rsid w:val="00042C38"/>
    <w:rsid w:val="00042C56"/>
    <w:rsid w:val="000430D1"/>
    <w:rsid w:val="00043165"/>
    <w:rsid w:val="00043273"/>
    <w:rsid w:val="000432A8"/>
    <w:rsid w:val="000436D6"/>
    <w:rsid w:val="000436FB"/>
    <w:rsid w:val="0004371B"/>
    <w:rsid w:val="000438D6"/>
    <w:rsid w:val="00043B38"/>
    <w:rsid w:val="00043BF3"/>
    <w:rsid w:val="00043D6F"/>
    <w:rsid w:val="00043FAF"/>
    <w:rsid w:val="000442FA"/>
    <w:rsid w:val="00044E62"/>
    <w:rsid w:val="00044E6A"/>
    <w:rsid w:val="00044F1E"/>
    <w:rsid w:val="000456A0"/>
    <w:rsid w:val="000456B2"/>
    <w:rsid w:val="0004592F"/>
    <w:rsid w:val="00045A30"/>
    <w:rsid w:val="00045A6F"/>
    <w:rsid w:val="00045D70"/>
    <w:rsid w:val="00045D96"/>
    <w:rsid w:val="00045E10"/>
    <w:rsid w:val="00045EA5"/>
    <w:rsid w:val="00046132"/>
    <w:rsid w:val="0004632A"/>
    <w:rsid w:val="0004644B"/>
    <w:rsid w:val="00046BCD"/>
    <w:rsid w:val="00046C42"/>
    <w:rsid w:val="0004749C"/>
    <w:rsid w:val="00047A7B"/>
    <w:rsid w:val="00047BBB"/>
    <w:rsid w:val="00047D86"/>
    <w:rsid w:val="00050217"/>
    <w:rsid w:val="00050419"/>
    <w:rsid w:val="000509FA"/>
    <w:rsid w:val="00050FFD"/>
    <w:rsid w:val="00051151"/>
    <w:rsid w:val="00051613"/>
    <w:rsid w:val="000519CC"/>
    <w:rsid w:val="00051A4A"/>
    <w:rsid w:val="00051D5C"/>
    <w:rsid w:val="00051E4E"/>
    <w:rsid w:val="00051F3C"/>
    <w:rsid w:val="0005242C"/>
    <w:rsid w:val="00052CCC"/>
    <w:rsid w:val="00052FE9"/>
    <w:rsid w:val="000531C4"/>
    <w:rsid w:val="00053C1D"/>
    <w:rsid w:val="00053EE8"/>
    <w:rsid w:val="00053F03"/>
    <w:rsid w:val="00054160"/>
    <w:rsid w:val="00054343"/>
    <w:rsid w:val="000543F5"/>
    <w:rsid w:val="00054640"/>
    <w:rsid w:val="000546E3"/>
    <w:rsid w:val="0005475F"/>
    <w:rsid w:val="00054AE0"/>
    <w:rsid w:val="00054CB4"/>
    <w:rsid w:val="00054EB9"/>
    <w:rsid w:val="00055228"/>
    <w:rsid w:val="00055396"/>
    <w:rsid w:val="000559FD"/>
    <w:rsid w:val="00055F1F"/>
    <w:rsid w:val="000564F3"/>
    <w:rsid w:val="00056C71"/>
    <w:rsid w:val="00056D33"/>
    <w:rsid w:val="000571EB"/>
    <w:rsid w:val="00057597"/>
    <w:rsid w:val="000577D6"/>
    <w:rsid w:val="00057CE1"/>
    <w:rsid w:val="00057DD4"/>
    <w:rsid w:val="00057F24"/>
    <w:rsid w:val="00057FE1"/>
    <w:rsid w:val="000601A4"/>
    <w:rsid w:val="00060DE1"/>
    <w:rsid w:val="0006104E"/>
    <w:rsid w:val="0006124C"/>
    <w:rsid w:val="00061844"/>
    <w:rsid w:val="00061CA8"/>
    <w:rsid w:val="00061D32"/>
    <w:rsid w:val="00061DC7"/>
    <w:rsid w:val="00061E5E"/>
    <w:rsid w:val="00061F3E"/>
    <w:rsid w:val="00062692"/>
    <w:rsid w:val="00062829"/>
    <w:rsid w:val="00062BE6"/>
    <w:rsid w:val="00062F1F"/>
    <w:rsid w:val="00063173"/>
    <w:rsid w:val="0006349A"/>
    <w:rsid w:val="00063626"/>
    <w:rsid w:val="0006375E"/>
    <w:rsid w:val="000638CF"/>
    <w:rsid w:val="00063A15"/>
    <w:rsid w:val="00063B3B"/>
    <w:rsid w:val="00064122"/>
    <w:rsid w:val="00064B30"/>
    <w:rsid w:val="0006521C"/>
    <w:rsid w:val="00065350"/>
    <w:rsid w:val="00065584"/>
    <w:rsid w:val="0006579B"/>
    <w:rsid w:val="0006595F"/>
    <w:rsid w:val="00065B4F"/>
    <w:rsid w:val="00065BF3"/>
    <w:rsid w:val="00065D7E"/>
    <w:rsid w:val="0006607B"/>
    <w:rsid w:val="00066339"/>
    <w:rsid w:val="00066773"/>
    <w:rsid w:val="000667F5"/>
    <w:rsid w:val="00066BC3"/>
    <w:rsid w:val="00066F24"/>
    <w:rsid w:val="0006714B"/>
    <w:rsid w:val="000672A3"/>
    <w:rsid w:val="00067381"/>
    <w:rsid w:val="000673BB"/>
    <w:rsid w:val="000675B1"/>
    <w:rsid w:val="00067600"/>
    <w:rsid w:val="00067AE7"/>
    <w:rsid w:val="00067BC7"/>
    <w:rsid w:val="00067C03"/>
    <w:rsid w:val="000702D0"/>
    <w:rsid w:val="000703BA"/>
    <w:rsid w:val="0007065B"/>
    <w:rsid w:val="000706D3"/>
    <w:rsid w:val="00070814"/>
    <w:rsid w:val="000710E4"/>
    <w:rsid w:val="0007131B"/>
    <w:rsid w:val="0007143F"/>
    <w:rsid w:val="0007148C"/>
    <w:rsid w:val="0007174D"/>
    <w:rsid w:val="00071967"/>
    <w:rsid w:val="000723FE"/>
    <w:rsid w:val="000727B0"/>
    <w:rsid w:val="00072864"/>
    <w:rsid w:val="000728B6"/>
    <w:rsid w:val="00072A69"/>
    <w:rsid w:val="000730C0"/>
    <w:rsid w:val="0007333A"/>
    <w:rsid w:val="0007357F"/>
    <w:rsid w:val="0007379E"/>
    <w:rsid w:val="000737AD"/>
    <w:rsid w:val="000738EC"/>
    <w:rsid w:val="0007395D"/>
    <w:rsid w:val="0007395F"/>
    <w:rsid w:val="00073BD6"/>
    <w:rsid w:val="00073DC4"/>
    <w:rsid w:val="00074076"/>
    <w:rsid w:val="00074382"/>
    <w:rsid w:val="0007477A"/>
    <w:rsid w:val="00074EE7"/>
    <w:rsid w:val="0007523A"/>
    <w:rsid w:val="00075292"/>
    <w:rsid w:val="000754E1"/>
    <w:rsid w:val="0007556B"/>
    <w:rsid w:val="0007594A"/>
    <w:rsid w:val="0007595E"/>
    <w:rsid w:val="000759DF"/>
    <w:rsid w:val="00075F05"/>
    <w:rsid w:val="00076609"/>
    <w:rsid w:val="00076AA3"/>
    <w:rsid w:val="00076AE0"/>
    <w:rsid w:val="00076BBE"/>
    <w:rsid w:val="00076BED"/>
    <w:rsid w:val="00076BFC"/>
    <w:rsid w:val="00076E95"/>
    <w:rsid w:val="0007728F"/>
    <w:rsid w:val="000774BC"/>
    <w:rsid w:val="000779FC"/>
    <w:rsid w:val="00077C93"/>
    <w:rsid w:val="00080292"/>
    <w:rsid w:val="000805E8"/>
    <w:rsid w:val="0008068E"/>
    <w:rsid w:val="000808DA"/>
    <w:rsid w:val="0008093E"/>
    <w:rsid w:val="000809C7"/>
    <w:rsid w:val="00080A09"/>
    <w:rsid w:val="00080D2B"/>
    <w:rsid w:val="00080E2B"/>
    <w:rsid w:val="000812D1"/>
    <w:rsid w:val="00081A07"/>
    <w:rsid w:val="00081F98"/>
    <w:rsid w:val="000820F8"/>
    <w:rsid w:val="000823B2"/>
    <w:rsid w:val="000829EE"/>
    <w:rsid w:val="00082A76"/>
    <w:rsid w:val="00082E91"/>
    <w:rsid w:val="00082E96"/>
    <w:rsid w:val="00082F18"/>
    <w:rsid w:val="00082FD8"/>
    <w:rsid w:val="000836D8"/>
    <w:rsid w:val="00083C29"/>
    <w:rsid w:val="00083F4D"/>
    <w:rsid w:val="00083FA5"/>
    <w:rsid w:val="0008407F"/>
    <w:rsid w:val="0008426A"/>
    <w:rsid w:val="00084393"/>
    <w:rsid w:val="00084C67"/>
    <w:rsid w:val="00084EC2"/>
    <w:rsid w:val="000852B6"/>
    <w:rsid w:val="000855B1"/>
    <w:rsid w:val="000856FD"/>
    <w:rsid w:val="000862B8"/>
    <w:rsid w:val="0008651E"/>
    <w:rsid w:val="00086860"/>
    <w:rsid w:val="0008697D"/>
    <w:rsid w:val="000869F1"/>
    <w:rsid w:val="00086BAC"/>
    <w:rsid w:val="00086E05"/>
    <w:rsid w:val="00086F58"/>
    <w:rsid w:val="000875A5"/>
    <w:rsid w:val="00087721"/>
    <w:rsid w:val="00087BF4"/>
    <w:rsid w:val="00090098"/>
    <w:rsid w:val="0009015F"/>
    <w:rsid w:val="000903D8"/>
    <w:rsid w:val="0009048C"/>
    <w:rsid w:val="00090A32"/>
    <w:rsid w:val="000910DC"/>
    <w:rsid w:val="000910E5"/>
    <w:rsid w:val="00091841"/>
    <w:rsid w:val="00091934"/>
    <w:rsid w:val="00091A48"/>
    <w:rsid w:val="00091AFC"/>
    <w:rsid w:val="00091D7F"/>
    <w:rsid w:val="00092284"/>
    <w:rsid w:val="000922BA"/>
    <w:rsid w:val="00092363"/>
    <w:rsid w:val="000923A4"/>
    <w:rsid w:val="00092961"/>
    <w:rsid w:val="00092999"/>
    <w:rsid w:val="00092D18"/>
    <w:rsid w:val="00092E76"/>
    <w:rsid w:val="00092EF2"/>
    <w:rsid w:val="00093211"/>
    <w:rsid w:val="000932C4"/>
    <w:rsid w:val="000933A2"/>
    <w:rsid w:val="0009342B"/>
    <w:rsid w:val="00093754"/>
    <w:rsid w:val="000938DF"/>
    <w:rsid w:val="00094161"/>
    <w:rsid w:val="00094234"/>
    <w:rsid w:val="000943FA"/>
    <w:rsid w:val="000945BA"/>
    <w:rsid w:val="000948E6"/>
    <w:rsid w:val="00094C77"/>
    <w:rsid w:val="00094D9D"/>
    <w:rsid w:val="00095113"/>
    <w:rsid w:val="000951F8"/>
    <w:rsid w:val="0009530D"/>
    <w:rsid w:val="000953F1"/>
    <w:rsid w:val="000957C6"/>
    <w:rsid w:val="00095834"/>
    <w:rsid w:val="000958C6"/>
    <w:rsid w:val="000958E3"/>
    <w:rsid w:val="00095D8A"/>
    <w:rsid w:val="00095E0A"/>
    <w:rsid w:val="00095E80"/>
    <w:rsid w:val="0009612A"/>
    <w:rsid w:val="000965B7"/>
    <w:rsid w:val="0009694D"/>
    <w:rsid w:val="00096FD4"/>
    <w:rsid w:val="0009717F"/>
    <w:rsid w:val="00097640"/>
    <w:rsid w:val="0009769C"/>
    <w:rsid w:val="00097A26"/>
    <w:rsid w:val="00097EAE"/>
    <w:rsid w:val="000A0C52"/>
    <w:rsid w:val="000A0FE5"/>
    <w:rsid w:val="000A1085"/>
    <w:rsid w:val="000A1658"/>
    <w:rsid w:val="000A16B4"/>
    <w:rsid w:val="000A19BB"/>
    <w:rsid w:val="000A20D7"/>
    <w:rsid w:val="000A2506"/>
    <w:rsid w:val="000A2D01"/>
    <w:rsid w:val="000A2D6A"/>
    <w:rsid w:val="000A3410"/>
    <w:rsid w:val="000A35CC"/>
    <w:rsid w:val="000A3605"/>
    <w:rsid w:val="000A37A0"/>
    <w:rsid w:val="000A385C"/>
    <w:rsid w:val="000A3B18"/>
    <w:rsid w:val="000A3CA6"/>
    <w:rsid w:val="000A3D7C"/>
    <w:rsid w:val="000A412F"/>
    <w:rsid w:val="000A4FB8"/>
    <w:rsid w:val="000A59F2"/>
    <w:rsid w:val="000A5CF0"/>
    <w:rsid w:val="000A5D5F"/>
    <w:rsid w:val="000A5E1A"/>
    <w:rsid w:val="000A6072"/>
    <w:rsid w:val="000A6260"/>
    <w:rsid w:val="000A6416"/>
    <w:rsid w:val="000A65F3"/>
    <w:rsid w:val="000A661D"/>
    <w:rsid w:val="000A6958"/>
    <w:rsid w:val="000A6BA7"/>
    <w:rsid w:val="000A6BAE"/>
    <w:rsid w:val="000A6C20"/>
    <w:rsid w:val="000A6C5A"/>
    <w:rsid w:val="000A6CA3"/>
    <w:rsid w:val="000A710A"/>
    <w:rsid w:val="000A76C5"/>
    <w:rsid w:val="000A76CE"/>
    <w:rsid w:val="000A787F"/>
    <w:rsid w:val="000A79CD"/>
    <w:rsid w:val="000A7A07"/>
    <w:rsid w:val="000A7B05"/>
    <w:rsid w:val="000A7B1F"/>
    <w:rsid w:val="000A7DB8"/>
    <w:rsid w:val="000A7F5A"/>
    <w:rsid w:val="000B0281"/>
    <w:rsid w:val="000B0311"/>
    <w:rsid w:val="000B057D"/>
    <w:rsid w:val="000B0699"/>
    <w:rsid w:val="000B06A1"/>
    <w:rsid w:val="000B06AF"/>
    <w:rsid w:val="000B0A63"/>
    <w:rsid w:val="000B17F0"/>
    <w:rsid w:val="000B1B1B"/>
    <w:rsid w:val="000B1C34"/>
    <w:rsid w:val="000B20DF"/>
    <w:rsid w:val="000B22A8"/>
    <w:rsid w:val="000B22B4"/>
    <w:rsid w:val="000B26DD"/>
    <w:rsid w:val="000B271A"/>
    <w:rsid w:val="000B2DBD"/>
    <w:rsid w:val="000B2FC5"/>
    <w:rsid w:val="000B3718"/>
    <w:rsid w:val="000B3A86"/>
    <w:rsid w:val="000B44C3"/>
    <w:rsid w:val="000B4607"/>
    <w:rsid w:val="000B4716"/>
    <w:rsid w:val="000B4B99"/>
    <w:rsid w:val="000B4DEC"/>
    <w:rsid w:val="000B547F"/>
    <w:rsid w:val="000B5961"/>
    <w:rsid w:val="000B5AA5"/>
    <w:rsid w:val="000B5CA2"/>
    <w:rsid w:val="000B63DB"/>
    <w:rsid w:val="000B64A1"/>
    <w:rsid w:val="000B65A5"/>
    <w:rsid w:val="000B6608"/>
    <w:rsid w:val="000B6755"/>
    <w:rsid w:val="000B67BD"/>
    <w:rsid w:val="000B68B0"/>
    <w:rsid w:val="000B69E9"/>
    <w:rsid w:val="000B6A2F"/>
    <w:rsid w:val="000B6AB3"/>
    <w:rsid w:val="000B6DAB"/>
    <w:rsid w:val="000B73D9"/>
    <w:rsid w:val="000B755F"/>
    <w:rsid w:val="000B7773"/>
    <w:rsid w:val="000B77A3"/>
    <w:rsid w:val="000B77E3"/>
    <w:rsid w:val="000B78F8"/>
    <w:rsid w:val="000B792A"/>
    <w:rsid w:val="000B7BD2"/>
    <w:rsid w:val="000B7DF5"/>
    <w:rsid w:val="000B7EEA"/>
    <w:rsid w:val="000C0367"/>
    <w:rsid w:val="000C0528"/>
    <w:rsid w:val="000C06D1"/>
    <w:rsid w:val="000C0742"/>
    <w:rsid w:val="000C0844"/>
    <w:rsid w:val="000C0849"/>
    <w:rsid w:val="000C105C"/>
    <w:rsid w:val="000C1235"/>
    <w:rsid w:val="000C13B0"/>
    <w:rsid w:val="000C1A1F"/>
    <w:rsid w:val="000C1AB8"/>
    <w:rsid w:val="000C1EC7"/>
    <w:rsid w:val="000C2499"/>
    <w:rsid w:val="000C271B"/>
    <w:rsid w:val="000C2745"/>
    <w:rsid w:val="000C2AB0"/>
    <w:rsid w:val="000C2ADF"/>
    <w:rsid w:val="000C2B3A"/>
    <w:rsid w:val="000C2C1B"/>
    <w:rsid w:val="000C2E5E"/>
    <w:rsid w:val="000C2FE2"/>
    <w:rsid w:val="000C3127"/>
    <w:rsid w:val="000C331D"/>
    <w:rsid w:val="000C3981"/>
    <w:rsid w:val="000C39A7"/>
    <w:rsid w:val="000C3BAF"/>
    <w:rsid w:val="000C459D"/>
    <w:rsid w:val="000C4C6F"/>
    <w:rsid w:val="000C4D5D"/>
    <w:rsid w:val="000C4DA2"/>
    <w:rsid w:val="000C4F3A"/>
    <w:rsid w:val="000C557A"/>
    <w:rsid w:val="000C5591"/>
    <w:rsid w:val="000C561E"/>
    <w:rsid w:val="000C600F"/>
    <w:rsid w:val="000C62C3"/>
    <w:rsid w:val="000C62CE"/>
    <w:rsid w:val="000C63E2"/>
    <w:rsid w:val="000C67E3"/>
    <w:rsid w:val="000C69EE"/>
    <w:rsid w:val="000C6D57"/>
    <w:rsid w:val="000C71FA"/>
    <w:rsid w:val="000C7428"/>
    <w:rsid w:val="000C7B9A"/>
    <w:rsid w:val="000D0839"/>
    <w:rsid w:val="000D08F3"/>
    <w:rsid w:val="000D09EA"/>
    <w:rsid w:val="000D0E19"/>
    <w:rsid w:val="000D1100"/>
    <w:rsid w:val="000D1256"/>
    <w:rsid w:val="000D139B"/>
    <w:rsid w:val="000D16A5"/>
    <w:rsid w:val="000D17D5"/>
    <w:rsid w:val="000D1CB4"/>
    <w:rsid w:val="000D1EBC"/>
    <w:rsid w:val="000D1ED8"/>
    <w:rsid w:val="000D1F82"/>
    <w:rsid w:val="000D20A5"/>
    <w:rsid w:val="000D2289"/>
    <w:rsid w:val="000D24A3"/>
    <w:rsid w:val="000D2597"/>
    <w:rsid w:val="000D25C9"/>
    <w:rsid w:val="000D294F"/>
    <w:rsid w:val="000D2CE0"/>
    <w:rsid w:val="000D2FC1"/>
    <w:rsid w:val="000D32B1"/>
    <w:rsid w:val="000D3665"/>
    <w:rsid w:val="000D36B4"/>
    <w:rsid w:val="000D40E5"/>
    <w:rsid w:val="000D4142"/>
    <w:rsid w:val="000D42C7"/>
    <w:rsid w:val="000D42FE"/>
    <w:rsid w:val="000D43DD"/>
    <w:rsid w:val="000D4400"/>
    <w:rsid w:val="000D45B6"/>
    <w:rsid w:val="000D45C5"/>
    <w:rsid w:val="000D4B74"/>
    <w:rsid w:val="000D4F73"/>
    <w:rsid w:val="000D4F75"/>
    <w:rsid w:val="000D4F9D"/>
    <w:rsid w:val="000D54C2"/>
    <w:rsid w:val="000D577C"/>
    <w:rsid w:val="000D5A6C"/>
    <w:rsid w:val="000D5F11"/>
    <w:rsid w:val="000D5F69"/>
    <w:rsid w:val="000D5F70"/>
    <w:rsid w:val="000D6065"/>
    <w:rsid w:val="000D607A"/>
    <w:rsid w:val="000D60B6"/>
    <w:rsid w:val="000D6174"/>
    <w:rsid w:val="000D640A"/>
    <w:rsid w:val="000D6AE1"/>
    <w:rsid w:val="000D6B86"/>
    <w:rsid w:val="000D6C65"/>
    <w:rsid w:val="000D6C95"/>
    <w:rsid w:val="000D6D25"/>
    <w:rsid w:val="000D6F1E"/>
    <w:rsid w:val="000D738E"/>
    <w:rsid w:val="000D77C5"/>
    <w:rsid w:val="000D7986"/>
    <w:rsid w:val="000E00F4"/>
    <w:rsid w:val="000E01DC"/>
    <w:rsid w:val="000E0698"/>
    <w:rsid w:val="000E0A57"/>
    <w:rsid w:val="000E0C8E"/>
    <w:rsid w:val="000E0FCE"/>
    <w:rsid w:val="000E0FD7"/>
    <w:rsid w:val="000E0FFB"/>
    <w:rsid w:val="000E11C4"/>
    <w:rsid w:val="000E13F2"/>
    <w:rsid w:val="000E19A1"/>
    <w:rsid w:val="000E1E77"/>
    <w:rsid w:val="000E1EFB"/>
    <w:rsid w:val="000E2297"/>
    <w:rsid w:val="000E22DC"/>
    <w:rsid w:val="000E26EF"/>
    <w:rsid w:val="000E35AB"/>
    <w:rsid w:val="000E3748"/>
    <w:rsid w:val="000E3815"/>
    <w:rsid w:val="000E397A"/>
    <w:rsid w:val="000E40E1"/>
    <w:rsid w:val="000E42E3"/>
    <w:rsid w:val="000E433D"/>
    <w:rsid w:val="000E4355"/>
    <w:rsid w:val="000E4394"/>
    <w:rsid w:val="000E459A"/>
    <w:rsid w:val="000E52F8"/>
    <w:rsid w:val="000E53FA"/>
    <w:rsid w:val="000E54A4"/>
    <w:rsid w:val="000E56E2"/>
    <w:rsid w:val="000E678F"/>
    <w:rsid w:val="000E6849"/>
    <w:rsid w:val="000E6C14"/>
    <w:rsid w:val="000E6E02"/>
    <w:rsid w:val="000E6FF6"/>
    <w:rsid w:val="000E71AC"/>
    <w:rsid w:val="000E71F6"/>
    <w:rsid w:val="000E747B"/>
    <w:rsid w:val="000E7734"/>
    <w:rsid w:val="000E794D"/>
    <w:rsid w:val="000E7BFB"/>
    <w:rsid w:val="000E7D8C"/>
    <w:rsid w:val="000F03CA"/>
    <w:rsid w:val="000F042B"/>
    <w:rsid w:val="000F0457"/>
    <w:rsid w:val="000F0679"/>
    <w:rsid w:val="000F071C"/>
    <w:rsid w:val="000F0837"/>
    <w:rsid w:val="000F093A"/>
    <w:rsid w:val="000F1567"/>
    <w:rsid w:val="000F17AE"/>
    <w:rsid w:val="000F1BA1"/>
    <w:rsid w:val="000F1CAE"/>
    <w:rsid w:val="000F2021"/>
    <w:rsid w:val="000F217B"/>
    <w:rsid w:val="000F254B"/>
    <w:rsid w:val="000F272D"/>
    <w:rsid w:val="000F27C9"/>
    <w:rsid w:val="000F2D29"/>
    <w:rsid w:val="000F2E72"/>
    <w:rsid w:val="000F3009"/>
    <w:rsid w:val="000F3010"/>
    <w:rsid w:val="000F3064"/>
    <w:rsid w:val="000F3229"/>
    <w:rsid w:val="000F33B9"/>
    <w:rsid w:val="000F3732"/>
    <w:rsid w:val="000F4539"/>
    <w:rsid w:val="000F4815"/>
    <w:rsid w:val="000F4D82"/>
    <w:rsid w:val="000F4F20"/>
    <w:rsid w:val="000F5024"/>
    <w:rsid w:val="000F5174"/>
    <w:rsid w:val="000F5253"/>
    <w:rsid w:val="000F54D8"/>
    <w:rsid w:val="000F5608"/>
    <w:rsid w:val="000F562E"/>
    <w:rsid w:val="000F59F2"/>
    <w:rsid w:val="000F5BAF"/>
    <w:rsid w:val="000F5C88"/>
    <w:rsid w:val="000F6396"/>
    <w:rsid w:val="000F65AC"/>
    <w:rsid w:val="000F673B"/>
    <w:rsid w:val="000F695D"/>
    <w:rsid w:val="000F6A03"/>
    <w:rsid w:val="000F6A44"/>
    <w:rsid w:val="000F6B5F"/>
    <w:rsid w:val="000F6E41"/>
    <w:rsid w:val="000F6E46"/>
    <w:rsid w:val="000F7484"/>
    <w:rsid w:val="000F756F"/>
    <w:rsid w:val="000F7689"/>
    <w:rsid w:val="000F7714"/>
    <w:rsid w:val="000F7982"/>
    <w:rsid w:val="00100510"/>
    <w:rsid w:val="001005A7"/>
    <w:rsid w:val="0010064B"/>
    <w:rsid w:val="00100917"/>
    <w:rsid w:val="00100A04"/>
    <w:rsid w:val="00100BB6"/>
    <w:rsid w:val="00100DA4"/>
    <w:rsid w:val="00101510"/>
    <w:rsid w:val="00101995"/>
    <w:rsid w:val="00101D23"/>
    <w:rsid w:val="00102478"/>
    <w:rsid w:val="001024CE"/>
    <w:rsid w:val="00102796"/>
    <w:rsid w:val="00102A0B"/>
    <w:rsid w:val="00102E5A"/>
    <w:rsid w:val="00102E5E"/>
    <w:rsid w:val="00103537"/>
    <w:rsid w:val="001038D5"/>
    <w:rsid w:val="00103B7C"/>
    <w:rsid w:val="00103BE0"/>
    <w:rsid w:val="00103BF0"/>
    <w:rsid w:val="0010407E"/>
    <w:rsid w:val="00104284"/>
    <w:rsid w:val="001042D0"/>
    <w:rsid w:val="001044B1"/>
    <w:rsid w:val="001049ED"/>
    <w:rsid w:val="00104F17"/>
    <w:rsid w:val="00105116"/>
    <w:rsid w:val="001058E5"/>
    <w:rsid w:val="00105BAD"/>
    <w:rsid w:val="00105DCD"/>
    <w:rsid w:val="001064E6"/>
    <w:rsid w:val="00106D6A"/>
    <w:rsid w:val="00106E5C"/>
    <w:rsid w:val="00106F07"/>
    <w:rsid w:val="00106F71"/>
    <w:rsid w:val="001070DF"/>
    <w:rsid w:val="00107436"/>
    <w:rsid w:val="00107653"/>
    <w:rsid w:val="00107844"/>
    <w:rsid w:val="0010789A"/>
    <w:rsid w:val="0010796E"/>
    <w:rsid w:val="00107A12"/>
    <w:rsid w:val="00107B0C"/>
    <w:rsid w:val="00107F31"/>
    <w:rsid w:val="00110286"/>
    <w:rsid w:val="001106AB"/>
    <w:rsid w:val="00110A2E"/>
    <w:rsid w:val="00110D50"/>
    <w:rsid w:val="0011126C"/>
    <w:rsid w:val="0011187A"/>
    <w:rsid w:val="00111935"/>
    <w:rsid w:val="00111EB6"/>
    <w:rsid w:val="00112347"/>
    <w:rsid w:val="001123C4"/>
    <w:rsid w:val="001128FC"/>
    <w:rsid w:val="00112BA3"/>
    <w:rsid w:val="0011329C"/>
    <w:rsid w:val="00113596"/>
    <w:rsid w:val="00113C1C"/>
    <w:rsid w:val="00113F5E"/>
    <w:rsid w:val="00113FF0"/>
    <w:rsid w:val="00114081"/>
    <w:rsid w:val="001140DF"/>
    <w:rsid w:val="00114386"/>
    <w:rsid w:val="00114413"/>
    <w:rsid w:val="00114631"/>
    <w:rsid w:val="00114793"/>
    <w:rsid w:val="001147AB"/>
    <w:rsid w:val="00114892"/>
    <w:rsid w:val="00114B99"/>
    <w:rsid w:val="00115182"/>
    <w:rsid w:val="0011523E"/>
    <w:rsid w:val="0011591C"/>
    <w:rsid w:val="001159E1"/>
    <w:rsid w:val="00115AC8"/>
    <w:rsid w:val="00115F80"/>
    <w:rsid w:val="00116058"/>
    <w:rsid w:val="00116133"/>
    <w:rsid w:val="001163C0"/>
    <w:rsid w:val="00116DED"/>
    <w:rsid w:val="00116EA5"/>
    <w:rsid w:val="001172F2"/>
    <w:rsid w:val="00117367"/>
    <w:rsid w:val="0011788B"/>
    <w:rsid w:val="00117BEE"/>
    <w:rsid w:val="00117D6A"/>
    <w:rsid w:val="001200A7"/>
    <w:rsid w:val="00120193"/>
    <w:rsid w:val="00120B6A"/>
    <w:rsid w:val="00120CB1"/>
    <w:rsid w:val="00120E2F"/>
    <w:rsid w:val="001213A5"/>
    <w:rsid w:val="001214CC"/>
    <w:rsid w:val="00121D2D"/>
    <w:rsid w:val="00121E1E"/>
    <w:rsid w:val="00121EDC"/>
    <w:rsid w:val="00121EE5"/>
    <w:rsid w:val="00122375"/>
    <w:rsid w:val="001223B0"/>
    <w:rsid w:val="001225B9"/>
    <w:rsid w:val="00122BA2"/>
    <w:rsid w:val="00122FE7"/>
    <w:rsid w:val="001231BE"/>
    <w:rsid w:val="00123316"/>
    <w:rsid w:val="00123370"/>
    <w:rsid w:val="001238C1"/>
    <w:rsid w:val="001238F2"/>
    <w:rsid w:val="00123B6A"/>
    <w:rsid w:val="00123E13"/>
    <w:rsid w:val="00123F34"/>
    <w:rsid w:val="0012402D"/>
    <w:rsid w:val="00124177"/>
    <w:rsid w:val="00124224"/>
    <w:rsid w:val="0012451C"/>
    <w:rsid w:val="00124965"/>
    <w:rsid w:val="001251A8"/>
    <w:rsid w:val="00125845"/>
    <w:rsid w:val="00125867"/>
    <w:rsid w:val="00125D0F"/>
    <w:rsid w:val="0012615D"/>
    <w:rsid w:val="00126373"/>
    <w:rsid w:val="001265E1"/>
    <w:rsid w:val="0012691B"/>
    <w:rsid w:val="00126923"/>
    <w:rsid w:val="00127017"/>
    <w:rsid w:val="0012742D"/>
    <w:rsid w:val="001277BC"/>
    <w:rsid w:val="0012789F"/>
    <w:rsid w:val="00127965"/>
    <w:rsid w:val="00127AE3"/>
    <w:rsid w:val="00127B68"/>
    <w:rsid w:val="001303B9"/>
    <w:rsid w:val="00130531"/>
    <w:rsid w:val="00130B40"/>
    <w:rsid w:val="00130D6A"/>
    <w:rsid w:val="00130EEB"/>
    <w:rsid w:val="00131980"/>
    <w:rsid w:val="00131A7F"/>
    <w:rsid w:val="00131B90"/>
    <w:rsid w:val="00131D7D"/>
    <w:rsid w:val="00131F28"/>
    <w:rsid w:val="001321D0"/>
    <w:rsid w:val="001325D0"/>
    <w:rsid w:val="00132A78"/>
    <w:rsid w:val="00132E0B"/>
    <w:rsid w:val="00132F53"/>
    <w:rsid w:val="00133395"/>
    <w:rsid w:val="00133504"/>
    <w:rsid w:val="00133787"/>
    <w:rsid w:val="00133810"/>
    <w:rsid w:val="00133844"/>
    <w:rsid w:val="00133C26"/>
    <w:rsid w:val="00133CE3"/>
    <w:rsid w:val="00133D73"/>
    <w:rsid w:val="00133E0D"/>
    <w:rsid w:val="00133F99"/>
    <w:rsid w:val="00133FCD"/>
    <w:rsid w:val="00134351"/>
    <w:rsid w:val="00134357"/>
    <w:rsid w:val="001344F1"/>
    <w:rsid w:val="001348D2"/>
    <w:rsid w:val="00134CC7"/>
    <w:rsid w:val="00134E78"/>
    <w:rsid w:val="00134F91"/>
    <w:rsid w:val="00135079"/>
    <w:rsid w:val="0013509F"/>
    <w:rsid w:val="0013538A"/>
    <w:rsid w:val="001356AE"/>
    <w:rsid w:val="001361DB"/>
    <w:rsid w:val="001362F0"/>
    <w:rsid w:val="00136E55"/>
    <w:rsid w:val="00136EB2"/>
    <w:rsid w:val="00137168"/>
    <w:rsid w:val="001371F3"/>
    <w:rsid w:val="001371F6"/>
    <w:rsid w:val="00137459"/>
    <w:rsid w:val="00137852"/>
    <w:rsid w:val="00137B88"/>
    <w:rsid w:val="001401ED"/>
    <w:rsid w:val="00140325"/>
    <w:rsid w:val="001404CE"/>
    <w:rsid w:val="001409F1"/>
    <w:rsid w:val="00140E3C"/>
    <w:rsid w:val="001411C4"/>
    <w:rsid w:val="001416FE"/>
    <w:rsid w:val="001418FA"/>
    <w:rsid w:val="00141921"/>
    <w:rsid w:val="00141C4E"/>
    <w:rsid w:val="00141FF4"/>
    <w:rsid w:val="00142220"/>
    <w:rsid w:val="001424CC"/>
    <w:rsid w:val="00142A1A"/>
    <w:rsid w:val="00142A45"/>
    <w:rsid w:val="00142A4B"/>
    <w:rsid w:val="00142C5C"/>
    <w:rsid w:val="00142C9C"/>
    <w:rsid w:val="00142FA2"/>
    <w:rsid w:val="00143231"/>
    <w:rsid w:val="0014352A"/>
    <w:rsid w:val="00143788"/>
    <w:rsid w:val="001437B1"/>
    <w:rsid w:val="00143838"/>
    <w:rsid w:val="00143BAA"/>
    <w:rsid w:val="00143D4B"/>
    <w:rsid w:val="00144582"/>
    <w:rsid w:val="0014462E"/>
    <w:rsid w:val="00144AB0"/>
    <w:rsid w:val="00144BDC"/>
    <w:rsid w:val="001450F2"/>
    <w:rsid w:val="0014518E"/>
    <w:rsid w:val="001455A0"/>
    <w:rsid w:val="00145A97"/>
    <w:rsid w:val="00146033"/>
    <w:rsid w:val="00146222"/>
    <w:rsid w:val="0014652F"/>
    <w:rsid w:val="00146ABD"/>
    <w:rsid w:val="00146ACD"/>
    <w:rsid w:val="00146AE7"/>
    <w:rsid w:val="00146E1C"/>
    <w:rsid w:val="00146F49"/>
    <w:rsid w:val="0014730E"/>
    <w:rsid w:val="001474BE"/>
    <w:rsid w:val="00147643"/>
    <w:rsid w:val="00147A67"/>
    <w:rsid w:val="00147BC4"/>
    <w:rsid w:val="00150196"/>
    <w:rsid w:val="001502C3"/>
    <w:rsid w:val="001502CB"/>
    <w:rsid w:val="001502D4"/>
    <w:rsid w:val="001506A1"/>
    <w:rsid w:val="001506D8"/>
    <w:rsid w:val="001508E2"/>
    <w:rsid w:val="00150D63"/>
    <w:rsid w:val="00151053"/>
    <w:rsid w:val="0015122D"/>
    <w:rsid w:val="0015141C"/>
    <w:rsid w:val="0015185B"/>
    <w:rsid w:val="00151FB5"/>
    <w:rsid w:val="0015237A"/>
    <w:rsid w:val="00152547"/>
    <w:rsid w:val="00152923"/>
    <w:rsid w:val="00152B26"/>
    <w:rsid w:val="001531D0"/>
    <w:rsid w:val="00153380"/>
    <w:rsid w:val="0015363A"/>
    <w:rsid w:val="001537B5"/>
    <w:rsid w:val="00153BF9"/>
    <w:rsid w:val="00153C38"/>
    <w:rsid w:val="00154486"/>
    <w:rsid w:val="00154999"/>
    <w:rsid w:val="00154B32"/>
    <w:rsid w:val="00154B3D"/>
    <w:rsid w:val="00154CFF"/>
    <w:rsid w:val="00154E34"/>
    <w:rsid w:val="00154F45"/>
    <w:rsid w:val="00155198"/>
    <w:rsid w:val="001551A1"/>
    <w:rsid w:val="001553CD"/>
    <w:rsid w:val="001556BE"/>
    <w:rsid w:val="001557A7"/>
    <w:rsid w:val="00155A2C"/>
    <w:rsid w:val="00156B7A"/>
    <w:rsid w:val="00156BE1"/>
    <w:rsid w:val="00156F36"/>
    <w:rsid w:val="0015750E"/>
    <w:rsid w:val="001577F4"/>
    <w:rsid w:val="00157AFA"/>
    <w:rsid w:val="001601A0"/>
    <w:rsid w:val="001604F1"/>
    <w:rsid w:val="001606AB"/>
    <w:rsid w:val="001607A2"/>
    <w:rsid w:val="00160CE7"/>
    <w:rsid w:val="00160E67"/>
    <w:rsid w:val="0016116C"/>
    <w:rsid w:val="001611AA"/>
    <w:rsid w:val="00161217"/>
    <w:rsid w:val="001612EB"/>
    <w:rsid w:val="00161609"/>
    <w:rsid w:val="00161B2C"/>
    <w:rsid w:val="00161BAA"/>
    <w:rsid w:val="00161D81"/>
    <w:rsid w:val="00161EBA"/>
    <w:rsid w:val="0016204F"/>
    <w:rsid w:val="0016229D"/>
    <w:rsid w:val="00162B6D"/>
    <w:rsid w:val="00162BF7"/>
    <w:rsid w:val="00162CB0"/>
    <w:rsid w:val="0016360C"/>
    <w:rsid w:val="00163A2F"/>
    <w:rsid w:val="00163BE0"/>
    <w:rsid w:val="00163C4A"/>
    <w:rsid w:val="00163F0B"/>
    <w:rsid w:val="00164004"/>
    <w:rsid w:val="0016410F"/>
    <w:rsid w:val="00164546"/>
    <w:rsid w:val="00164A4B"/>
    <w:rsid w:val="00164CA4"/>
    <w:rsid w:val="00164D6F"/>
    <w:rsid w:val="00164F11"/>
    <w:rsid w:val="00164FA0"/>
    <w:rsid w:val="00165722"/>
    <w:rsid w:val="001658A7"/>
    <w:rsid w:val="00165E66"/>
    <w:rsid w:val="00165ECE"/>
    <w:rsid w:val="00166091"/>
    <w:rsid w:val="001666D2"/>
    <w:rsid w:val="00166737"/>
    <w:rsid w:val="0016681F"/>
    <w:rsid w:val="001668E3"/>
    <w:rsid w:val="001668EC"/>
    <w:rsid w:val="00166D0C"/>
    <w:rsid w:val="001670E8"/>
    <w:rsid w:val="00167D20"/>
    <w:rsid w:val="00167E4C"/>
    <w:rsid w:val="00167E62"/>
    <w:rsid w:val="00170395"/>
    <w:rsid w:val="001709E7"/>
    <w:rsid w:val="00170FB0"/>
    <w:rsid w:val="0017101F"/>
    <w:rsid w:val="00171071"/>
    <w:rsid w:val="00171563"/>
    <w:rsid w:val="00171814"/>
    <w:rsid w:val="00171A0D"/>
    <w:rsid w:val="00171CA3"/>
    <w:rsid w:val="00171D6E"/>
    <w:rsid w:val="00172132"/>
    <w:rsid w:val="00172500"/>
    <w:rsid w:val="00172565"/>
    <w:rsid w:val="0017266E"/>
    <w:rsid w:val="00172D70"/>
    <w:rsid w:val="00173047"/>
    <w:rsid w:val="00173123"/>
    <w:rsid w:val="00173684"/>
    <w:rsid w:val="00173768"/>
    <w:rsid w:val="001738DA"/>
    <w:rsid w:val="00173923"/>
    <w:rsid w:val="00173969"/>
    <w:rsid w:val="00173A7D"/>
    <w:rsid w:val="00173D2C"/>
    <w:rsid w:val="001741A8"/>
    <w:rsid w:val="00174680"/>
    <w:rsid w:val="001747FD"/>
    <w:rsid w:val="00174AEC"/>
    <w:rsid w:val="00174E9A"/>
    <w:rsid w:val="0017531B"/>
    <w:rsid w:val="0017579B"/>
    <w:rsid w:val="00175856"/>
    <w:rsid w:val="00175864"/>
    <w:rsid w:val="00175B26"/>
    <w:rsid w:val="00175B38"/>
    <w:rsid w:val="001760B5"/>
    <w:rsid w:val="0017627E"/>
    <w:rsid w:val="00176311"/>
    <w:rsid w:val="001764F6"/>
    <w:rsid w:val="001765AE"/>
    <w:rsid w:val="00176DDE"/>
    <w:rsid w:val="00176EAE"/>
    <w:rsid w:val="00177004"/>
    <w:rsid w:val="001771D3"/>
    <w:rsid w:val="001773E0"/>
    <w:rsid w:val="00177BF0"/>
    <w:rsid w:val="00177F15"/>
    <w:rsid w:val="00180488"/>
    <w:rsid w:val="00180616"/>
    <w:rsid w:val="0018073A"/>
    <w:rsid w:val="001807E8"/>
    <w:rsid w:val="00180C1D"/>
    <w:rsid w:val="00180F08"/>
    <w:rsid w:val="00181318"/>
    <w:rsid w:val="00181B61"/>
    <w:rsid w:val="00181F5C"/>
    <w:rsid w:val="0018214E"/>
    <w:rsid w:val="00182180"/>
    <w:rsid w:val="001828E5"/>
    <w:rsid w:val="00182B8B"/>
    <w:rsid w:val="001831F3"/>
    <w:rsid w:val="001833F7"/>
    <w:rsid w:val="00183545"/>
    <w:rsid w:val="001835D3"/>
    <w:rsid w:val="0018364D"/>
    <w:rsid w:val="0018395F"/>
    <w:rsid w:val="00183BD2"/>
    <w:rsid w:val="00183E1C"/>
    <w:rsid w:val="00184336"/>
    <w:rsid w:val="00184379"/>
    <w:rsid w:val="00184394"/>
    <w:rsid w:val="00184425"/>
    <w:rsid w:val="001849AE"/>
    <w:rsid w:val="00184BC6"/>
    <w:rsid w:val="00184CBD"/>
    <w:rsid w:val="00184D77"/>
    <w:rsid w:val="00184E63"/>
    <w:rsid w:val="00184E9C"/>
    <w:rsid w:val="00184FDF"/>
    <w:rsid w:val="00185110"/>
    <w:rsid w:val="00185371"/>
    <w:rsid w:val="0018592D"/>
    <w:rsid w:val="0018615D"/>
    <w:rsid w:val="0018618C"/>
    <w:rsid w:val="0018626D"/>
    <w:rsid w:val="00186346"/>
    <w:rsid w:val="00186570"/>
    <w:rsid w:val="001867E0"/>
    <w:rsid w:val="00186952"/>
    <w:rsid w:val="00186AE4"/>
    <w:rsid w:val="00186B05"/>
    <w:rsid w:val="00186C5F"/>
    <w:rsid w:val="00186C83"/>
    <w:rsid w:val="00187483"/>
    <w:rsid w:val="00187586"/>
    <w:rsid w:val="00187764"/>
    <w:rsid w:val="00187780"/>
    <w:rsid w:val="0019038F"/>
    <w:rsid w:val="00190E61"/>
    <w:rsid w:val="00191018"/>
    <w:rsid w:val="00191411"/>
    <w:rsid w:val="0019147A"/>
    <w:rsid w:val="00191940"/>
    <w:rsid w:val="00191B1C"/>
    <w:rsid w:val="00191D51"/>
    <w:rsid w:val="0019200B"/>
    <w:rsid w:val="001922CC"/>
    <w:rsid w:val="001923C4"/>
    <w:rsid w:val="00192468"/>
    <w:rsid w:val="0019294A"/>
    <w:rsid w:val="00192B65"/>
    <w:rsid w:val="00192BD8"/>
    <w:rsid w:val="0019334A"/>
    <w:rsid w:val="00193696"/>
    <w:rsid w:val="00193A2D"/>
    <w:rsid w:val="00193ADA"/>
    <w:rsid w:val="00193BB0"/>
    <w:rsid w:val="001943F2"/>
    <w:rsid w:val="0019441C"/>
    <w:rsid w:val="001944C7"/>
    <w:rsid w:val="0019493D"/>
    <w:rsid w:val="00194F36"/>
    <w:rsid w:val="00195404"/>
    <w:rsid w:val="00195F7B"/>
    <w:rsid w:val="001962E1"/>
    <w:rsid w:val="00196651"/>
    <w:rsid w:val="001967EB"/>
    <w:rsid w:val="00196A6C"/>
    <w:rsid w:val="00196CB1"/>
    <w:rsid w:val="00196CC2"/>
    <w:rsid w:val="00196FC3"/>
    <w:rsid w:val="001970A5"/>
    <w:rsid w:val="001971AE"/>
    <w:rsid w:val="0019724A"/>
    <w:rsid w:val="00197816"/>
    <w:rsid w:val="00197A1B"/>
    <w:rsid w:val="00197DC6"/>
    <w:rsid w:val="00197FB7"/>
    <w:rsid w:val="001A0102"/>
    <w:rsid w:val="001A0113"/>
    <w:rsid w:val="001A0462"/>
    <w:rsid w:val="001A057E"/>
    <w:rsid w:val="001A05DC"/>
    <w:rsid w:val="001A06DD"/>
    <w:rsid w:val="001A070A"/>
    <w:rsid w:val="001A0B07"/>
    <w:rsid w:val="001A0EB8"/>
    <w:rsid w:val="001A111F"/>
    <w:rsid w:val="001A1247"/>
    <w:rsid w:val="001A1272"/>
    <w:rsid w:val="001A14E4"/>
    <w:rsid w:val="001A1905"/>
    <w:rsid w:val="001A1A68"/>
    <w:rsid w:val="001A1AF0"/>
    <w:rsid w:val="001A1C13"/>
    <w:rsid w:val="001A1E39"/>
    <w:rsid w:val="001A2187"/>
    <w:rsid w:val="001A219A"/>
    <w:rsid w:val="001A2234"/>
    <w:rsid w:val="001A27F1"/>
    <w:rsid w:val="001A2B52"/>
    <w:rsid w:val="001A2FE4"/>
    <w:rsid w:val="001A3572"/>
    <w:rsid w:val="001A35F5"/>
    <w:rsid w:val="001A3998"/>
    <w:rsid w:val="001A3A57"/>
    <w:rsid w:val="001A3F7B"/>
    <w:rsid w:val="001A457C"/>
    <w:rsid w:val="001A4708"/>
    <w:rsid w:val="001A47C3"/>
    <w:rsid w:val="001A4E2C"/>
    <w:rsid w:val="001A5329"/>
    <w:rsid w:val="001A539C"/>
    <w:rsid w:val="001A5412"/>
    <w:rsid w:val="001A55D4"/>
    <w:rsid w:val="001A593F"/>
    <w:rsid w:val="001A5D9E"/>
    <w:rsid w:val="001A5DF3"/>
    <w:rsid w:val="001A5FB9"/>
    <w:rsid w:val="001A60B7"/>
    <w:rsid w:val="001A615C"/>
    <w:rsid w:val="001A68E2"/>
    <w:rsid w:val="001A697A"/>
    <w:rsid w:val="001A7255"/>
    <w:rsid w:val="001A7532"/>
    <w:rsid w:val="001A766F"/>
    <w:rsid w:val="001A78DC"/>
    <w:rsid w:val="001A7A13"/>
    <w:rsid w:val="001A7ED9"/>
    <w:rsid w:val="001A7EEC"/>
    <w:rsid w:val="001A7F5C"/>
    <w:rsid w:val="001B010A"/>
    <w:rsid w:val="001B0113"/>
    <w:rsid w:val="001B097E"/>
    <w:rsid w:val="001B0A7D"/>
    <w:rsid w:val="001B0CE8"/>
    <w:rsid w:val="001B0E18"/>
    <w:rsid w:val="001B1175"/>
    <w:rsid w:val="001B11FD"/>
    <w:rsid w:val="001B132B"/>
    <w:rsid w:val="001B1342"/>
    <w:rsid w:val="001B136A"/>
    <w:rsid w:val="001B138D"/>
    <w:rsid w:val="001B1821"/>
    <w:rsid w:val="001B1D0D"/>
    <w:rsid w:val="001B1DAD"/>
    <w:rsid w:val="001B23E2"/>
    <w:rsid w:val="001B263A"/>
    <w:rsid w:val="001B28B4"/>
    <w:rsid w:val="001B2AF0"/>
    <w:rsid w:val="001B2FE2"/>
    <w:rsid w:val="001B3221"/>
    <w:rsid w:val="001B33CD"/>
    <w:rsid w:val="001B33FF"/>
    <w:rsid w:val="001B36F3"/>
    <w:rsid w:val="001B373D"/>
    <w:rsid w:val="001B38DD"/>
    <w:rsid w:val="001B3BD9"/>
    <w:rsid w:val="001B3EB3"/>
    <w:rsid w:val="001B40EE"/>
    <w:rsid w:val="001B4165"/>
    <w:rsid w:val="001B4329"/>
    <w:rsid w:val="001B4599"/>
    <w:rsid w:val="001B4F64"/>
    <w:rsid w:val="001B51CE"/>
    <w:rsid w:val="001B5264"/>
    <w:rsid w:val="001B534A"/>
    <w:rsid w:val="001B59F0"/>
    <w:rsid w:val="001B5A3A"/>
    <w:rsid w:val="001B60CF"/>
    <w:rsid w:val="001B618B"/>
    <w:rsid w:val="001B6370"/>
    <w:rsid w:val="001B63D8"/>
    <w:rsid w:val="001B67EA"/>
    <w:rsid w:val="001B6A45"/>
    <w:rsid w:val="001B715B"/>
    <w:rsid w:val="001B72A0"/>
    <w:rsid w:val="001B73E1"/>
    <w:rsid w:val="001B79D0"/>
    <w:rsid w:val="001B7A30"/>
    <w:rsid w:val="001B7BC3"/>
    <w:rsid w:val="001B7CF1"/>
    <w:rsid w:val="001C003E"/>
    <w:rsid w:val="001C02CD"/>
    <w:rsid w:val="001C05D7"/>
    <w:rsid w:val="001C0DB4"/>
    <w:rsid w:val="001C0ED5"/>
    <w:rsid w:val="001C0FBC"/>
    <w:rsid w:val="001C0FD0"/>
    <w:rsid w:val="001C1498"/>
    <w:rsid w:val="001C16F1"/>
    <w:rsid w:val="001C19C8"/>
    <w:rsid w:val="001C1C3C"/>
    <w:rsid w:val="001C1DA3"/>
    <w:rsid w:val="001C1E81"/>
    <w:rsid w:val="001C1FA8"/>
    <w:rsid w:val="001C20A3"/>
    <w:rsid w:val="001C273C"/>
    <w:rsid w:val="001C2771"/>
    <w:rsid w:val="001C280B"/>
    <w:rsid w:val="001C3764"/>
    <w:rsid w:val="001C3AF0"/>
    <w:rsid w:val="001C3EE6"/>
    <w:rsid w:val="001C4331"/>
    <w:rsid w:val="001C44D4"/>
    <w:rsid w:val="001C4728"/>
    <w:rsid w:val="001C48CD"/>
    <w:rsid w:val="001C499D"/>
    <w:rsid w:val="001C49EF"/>
    <w:rsid w:val="001C4B13"/>
    <w:rsid w:val="001C4FC1"/>
    <w:rsid w:val="001C576A"/>
    <w:rsid w:val="001C598D"/>
    <w:rsid w:val="001C599C"/>
    <w:rsid w:val="001C5A4F"/>
    <w:rsid w:val="001C5D1B"/>
    <w:rsid w:val="001C5EB7"/>
    <w:rsid w:val="001C61EC"/>
    <w:rsid w:val="001C6522"/>
    <w:rsid w:val="001C65A6"/>
    <w:rsid w:val="001C678C"/>
    <w:rsid w:val="001C6843"/>
    <w:rsid w:val="001C6ACB"/>
    <w:rsid w:val="001C6BDE"/>
    <w:rsid w:val="001C6C0C"/>
    <w:rsid w:val="001C6ED6"/>
    <w:rsid w:val="001C70E6"/>
    <w:rsid w:val="001C70EB"/>
    <w:rsid w:val="001C71BB"/>
    <w:rsid w:val="001C768F"/>
    <w:rsid w:val="001C7BF7"/>
    <w:rsid w:val="001C7CA4"/>
    <w:rsid w:val="001D0109"/>
    <w:rsid w:val="001D01DB"/>
    <w:rsid w:val="001D022C"/>
    <w:rsid w:val="001D029F"/>
    <w:rsid w:val="001D03EE"/>
    <w:rsid w:val="001D05FC"/>
    <w:rsid w:val="001D0946"/>
    <w:rsid w:val="001D0A83"/>
    <w:rsid w:val="001D0C1D"/>
    <w:rsid w:val="001D1012"/>
    <w:rsid w:val="001D1332"/>
    <w:rsid w:val="001D1439"/>
    <w:rsid w:val="001D15CB"/>
    <w:rsid w:val="001D1621"/>
    <w:rsid w:val="001D1B3B"/>
    <w:rsid w:val="001D2493"/>
    <w:rsid w:val="001D2504"/>
    <w:rsid w:val="001D272E"/>
    <w:rsid w:val="001D28D6"/>
    <w:rsid w:val="001D2B0E"/>
    <w:rsid w:val="001D2B27"/>
    <w:rsid w:val="001D2C90"/>
    <w:rsid w:val="001D3060"/>
    <w:rsid w:val="001D311E"/>
    <w:rsid w:val="001D317D"/>
    <w:rsid w:val="001D3757"/>
    <w:rsid w:val="001D3B70"/>
    <w:rsid w:val="001D3CB0"/>
    <w:rsid w:val="001D4030"/>
    <w:rsid w:val="001D4037"/>
    <w:rsid w:val="001D413B"/>
    <w:rsid w:val="001D45BB"/>
    <w:rsid w:val="001D45FB"/>
    <w:rsid w:val="001D4670"/>
    <w:rsid w:val="001D4E7A"/>
    <w:rsid w:val="001D53CF"/>
    <w:rsid w:val="001D5711"/>
    <w:rsid w:val="001D5B70"/>
    <w:rsid w:val="001D5BED"/>
    <w:rsid w:val="001D5D30"/>
    <w:rsid w:val="001D5E80"/>
    <w:rsid w:val="001D63B7"/>
    <w:rsid w:val="001D689C"/>
    <w:rsid w:val="001D6AD4"/>
    <w:rsid w:val="001D6B14"/>
    <w:rsid w:val="001D6CC0"/>
    <w:rsid w:val="001D6CCD"/>
    <w:rsid w:val="001D6D0A"/>
    <w:rsid w:val="001D6E82"/>
    <w:rsid w:val="001D6EF6"/>
    <w:rsid w:val="001D6EFE"/>
    <w:rsid w:val="001D7386"/>
    <w:rsid w:val="001D74A6"/>
    <w:rsid w:val="001D7511"/>
    <w:rsid w:val="001D752A"/>
    <w:rsid w:val="001D755B"/>
    <w:rsid w:val="001D7B0E"/>
    <w:rsid w:val="001D7F6D"/>
    <w:rsid w:val="001E0239"/>
    <w:rsid w:val="001E0585"/>
    <w:rsid w:val="001E0A9D"/>
    <w:rsid w:val="001E1EED"/>
    <w:rsid w:val="001E223F"/>
    <w:rsid w:val="001E22EF"/>
    <w:rsid w:val="001E2871"/>
    <w:rsid w:val="001E28CE"/>
    <w:rsid w:val="001E29E7"/>
    <w:rsid w:val="001E2A7E"/>
    <w:rsid w:val="001E2AF7"/>
    <w:rsid w:val="001E33E5"/>
    <w:rsid w:val="001E3643"/>
    <w:rsid w:val="001E366D"/>
    <w:rsid w:val="001E3716"/>
    <w:rsid w:val="001E3AB6"/>
    <w:rsid w:val="001E3BC3"/>
    <w:rsid w:val="001E3E9F"/>
    <w:rsid w:val="001E3ED6"/>
    <w:rsid w:val="001E41CE"/>
    <w:rsid w:val="001E4286"/>
    <w:rsid w:val="001E4298"/>
    <w:rsid w:val="001E4E4C"/>
    <w:rsid w:val="001E50BC"/>
    <w:rsid w:val="001E5203"/>
    <w:rsid w:val="001E5300"/>
    <w:rsid w:val="001E535C"/>
    <w:rsid w:val="001E5B11"/>
    <w:rsid w:val="001E5B83"/>
    <w:rsid w:val="001E5EFA"/>
    <w:rsid w:val="001E5F65"/>
    <w:rsid w:val="001E620C"/>
    <w:rsid w:val="001E62BB"/>
    <w:rsid w:val="001E6B83"/>
    <w:rsid w:val="001E6F91"/>
    <w:rsid w:val="001E73EB"/>
    <w:rsid w:val="001E74D1"/>
    <w:rsid w:val="001E761E"/>
    <w:rsid w:val="001E777E"/>
    <w:rsid w:val="001E7922"/>
    <w:rsid w:val="001E7B6E"/>
    <w:rsid w:val="001E7F9A"/>
    <w:rsid w:val="001E7FBE"/>
    <w:rsid w:val="001F0342"/>
    <w:rsid w:val="001F04D9"/>
    <w:rsid w:val="001F07B0"/>
    <w:rsid w:val="001F092A"/>
    <w:rsid w:val="001F0B7E"/>
    <w:rsid w:val="001F0BFF"/>
    <w:rsid w:val="001F0D6A"/>
    <w:rsid w:val="001F0E6F"/>
    <w:rsid w:val="001F14C8"/>
    <w:rsid w:val="001F181B"/>
    <w:rsid w:val="001F1CEB"/>
    <w:rsid w:val="001F1DB4"/>
    <w:rsid w:val="001F2574"/>
    <w:rsid w:val="001F2575"/>
    <w:rsid w:val="001F2845"/>
    <w:rsid w:val="001F2887"/>
    <w:rsid w:val="001F2935"/>
    <w:rsid w:val="001F2A3D"/>
    <w:rsid w:val="001F2AFF"/>
    <w:rsid w:val="001F2C1B"/>
    <w:rsid w:val="001F2D8E"/>
    <w:rsid w:val="001F2E23"/>
    <w:rsid w:val="001F3625"/>
    <w:rsid w:val="001F367F"/>
    <w:rsid w:val="001F3D1B"/>
    <w:rsid w:val="001F3EB7"/>
    <w:rsid w:val="001F3FD4"/>
    <w:rsid w:val="001F459B"/>
    <w:rsid w:val="001F4D67"/>
    <w:rsid w:val="001F4E22"/>
    <w:rsid w:val="001F4E29"/>
    <w:rsid w:val="001F5117"/>
    <w:rsid w:val="001F541C"/>
    <w:rsid w:val="001F57AE"/>
    <w:rsid w:val="001F5C2B"/>
    <w:rsid w:val="001F6076"/>
    <w:rsid w:val="001F62D0"/>
    <w:rsid w:val="001F63AF"/>
    <w:rsid w:val="001F66A4"/>
    <w:rsid w:val="001F6CA4"/>
    <w:rsid w:val="001F6CC4"/>
    <w:rsid w:val="001F6EC8"/>
    <w:rsid w:val="001F715B"/>
    <w:rsid w:val="001F74CB"/>
    <w:rsid w:val="001F7687"/>
    <w:rsid w:val="001F780F"/>
    <w:rsid w:val="001F79E7"/>
    <w:rsid w:val="001F7A39"/>
    <w:rsid w:val="001F7E0B"/>
    <w:rsid w:val="001F7EB6"/>
    <w:rsid w:val="0020018B"/>
    <w:rsid w:val="002001A2"/>
    <w:rsid w:val="002001B5"/>
    <w:rsid w:val="002002FA"/>
    <w:rsid w:val="00200331"/>
    <w:rsid w:val="00200332"/>
    <w:rsid w:val="002008D8"/>
    <w:rsid w:val="00200C69"/>
    <w:rsid w:val="00200C6B"/>
    <w:rsid w:val="00200EE3"/>
    <w:rsid w:val="00201374"/>
    <w:rsid w:val="002015FB"/>
    <w:rsid w:val="00201628"/>
    <w:rsid w:val="00201909"/>
    <w:rsid w:val="00201A5F"/>
    <w:rsid w:val="00201B10"/>
    <w:rsid w:val="00201CAD"/>
    <w:rsid w:val="00201F15"/>
    <w:rsid w:val="00201F85"/>
    <w:rsid w:val="00202165"/>
    <w:rsid w:val="002021BF"/>
    <w:rsid w:val="00202445"/>
    <w:rsid w:val="00202941"/>
    <w:rsid w:val="00202D2C"/>
    <w:rsid w:val="0020313D"/>
    <w:rsid w:val="0020321D"/>
    <w:rsid w:val="00203679"/>
    <w:rsid w:val="002037CC"/>
    <w:rsid w:val="0020391A"/>
    <w:rsid w:val="00203D61"/>
    <w:rsid w:val="00203F6B"/>
    <w:rsid w:val="00203FA1"/>
    <w:rsid w:val="00204A5D"/>
    <w:rsid w:val="00204BAC"/>
    <w:rsid w:val="00204F58"/>
    <w:rsid w:val="0020507B"/>
    <w:rsid w:val="002052AE"/>
    <w:rsid w:val="0020551B"/>
    <w:rsid w:val="002055B2"/>
    <w:rsid w:val="0020560A"/>
    <w:rsid w:val="00205837"/>
    <w:rsid w:val="00206010"/>
    <w:rsid w:val="002060DA"/>
    <w:rsid w:val="002063E1"/>
    <w:rsid w:val="00206431"/>
    <w:rsid w:val="00206AE9"/>
    <w:rsid w:val="00206CEA"/>
    <w:rsid w:val="00206F6B"/>
    <w:rsid w:val="002071B1"/>
    <w:rsid w:val="00207528"/>
    <w:rsid w:val="00207640"/>
    <w:rsid w:val="002078B5"/>
    <w:rsid w:val="00207D40"/>
    <w:rsid w:val="00210871"/>
    <w:rsid w:val="002109C6"/>
    <w:rsid w:val="00210A02"/>
    <w:rsid w:val="00210F3A"/>
    <w:rsid w:val="00211729"/>
    <w:rsid w:val="00211882"/>
    <w:rsid w:val="00211AE0"/>
    <w:rsid w:val="00211C18"/>
    <w:rsid w:val="00211FA3"/>
    <w:rsid w:val="002121DB"/>
    <w:rsid w:val="002122EE"/>
    <w:rsid w:val="0021232D"/>
    <w:rsid w:val="00212424"/>
    <w:rsid w:val="0021258E"/>
    <w:rsid w:val="00212763"/>
    <w:rsid w:val="002129C8"/>
    <w:rsid w:val="00212AD9"/>
    <w:rsid w:val="00212AE4"/>
    <w:rsid w:val="0021338C"/>
    <w:rsid w:val="002133C6"/>
    <w:rsid w:val="002139A8"/>
    <w:rsid w:val="002139F6"/>
    <w:rsid w:val="00213C32"/>
    <w:rsid w:val="00213D43"/>
    <w:rsid w:val="00213EBE"/>
    <w:rsid w:val="00214174"/>
    <w:rsid w:val="002141A4"/>
    <w:rsid w:val="002144F1"/>
    <w:rsid w:val="0021480A"/>
    <w:rsid w:val="00214AA4"/>
    <w:rsid w:val="00214CF8"/>
    <w:rsid w:val="00214E36"/>
    <w:rsid w:val="0021519E"/>
    <w:rsid w:val="0021561D"/>
    <w:rsid w:val="0021562F"/>
    <w:rsid w:val="00215984"/>
    <w:rsid w:val="00215A4E"/>
    <w:rsid w:val="00215B54"/>
    <w:rsid w:val="00215D36"/>
    <w:rsid w:val="00216030"/>
    <w:rsid w:val="00216140"/>
    <w:rsid w:val="00216273"/>
    <w:rsid w:val="0021689E"/>
    <w:rsid w:val="00216A5C"/>
    <w:rsid w:val="00216BB3"/>
    <w:rsid w:val="00216F75"/>
    <w:rsid w:val="00217314"/>
    <w:rsid w:val="002174D9"/>
    <w:rsid w:val="002179A6"/>
    <w:rsid w:val="00217A16"/>
    <w:rsid w:val="00217DB4"/>
    <w:rsid w:val="002200AE"/>
    <w:rsid w:val="00220115"/>
    <w:rsid w:val="002203ED"/>
    <w:rsid w:val="002204CA"/>
    <w:rsid w:val="002207B4"/>
    <w:rsid w:val="00220A0F"/>
    <w:rsid w:val="00220C96"/>
    <w:rsid w:val="00220F81"/>
    <w:rsid w:val="00221267"/>
    <w:rsid w:val="0022149D"/>
    <w:rsid w:val="00221524"/>
    <w:rsid w:val="00221A36"/>
    <w:rsid w:val="00221B9D"/>
    <w:rsid w:val="00221F01"/>
    <w:rsid w:val="00221FEC"/>
    <w:rsid w:val="0022228C"/>
    <w:rsid w:val="00222818"/>
    <w:rsid w:val="00222FEE"/>
    <w:rsid w:val="00223615"/>
    <w:rsid w:val="0022367C"/>
    <w:rsid w:val="002237EF"/>
    <w:rsid w:val="0022394C"/>
    <w:rsid w:val="00223CE2"/>
    <w:rsid w:val="0022409C"/>
    <w:rsid w:val="002244B4"/>
    <w:rsid w:val="002244E2"/>
    <w:rsid w:val="00224F8A"/>
    <w:rsid w:val="0022515A"/>
    <w:rsid w:val="002251CB"/>
    <w:rsid w:val="002257F3"/>
    <w:rsid w:val="00225ACF"/>
    <w:rsid w:val="00225C48"/>
    <w:rsid w:val="00225C79"/>
    <w:rsid w:val="0022613E"/>
    <w:rsid w:val="00226278"/>
    <w:rsid w:val="002264F9"/>
    <w:rsid w:val="0022696A"/>
    <w:rsid w:val="0022698A"/>
    <w:rsid w:val="00226C28"/>
    <w:rsid w:val="0022759C"/>
    <w:rsid w:val="00227D3A"/>
    <w:rsid w:val="00227F2B"/>
    <w:rsid w:val="00227F4A"/>
    <w:rsid w:val="002300D7"/>
    <w:rsid w:val="00230380"/>
    <w:rsid w:val="00230859"/>
    <w:rsid w:val="00230DCC"/>
    <w:rsid w:val="00231422"/>
    <w:rsid w:val="002314FD"/>
    <w:rsid w:val="0023180B"/>
    <w:rsid w:val="00231F03"/>
    <w:rsid w:val="00231F3C"/>
    <w:rsid w:val="00232205"/>
    <w:rsid w:val="0023264B"/>
    <w:rsid w:val="00232F38"/>
    <w:rsid w:val="00232F4E"/>
    <w:rsid w:val="002334CB"/>
    <w:rsid w:val="002334E1"/>
    <w:rsid w:val="00233542"/>
    <w:rsid w:val="002336E0"/>
    <w:rsid w:val="00233DBF"/>
    <w:rsid w:val="00233EC6"/>
    <w:rsid w:val="00233FA8"/>
    <w:rsid w:val="0023419D"/>
    <w:rsid w:val="002341F5"/>
    <w:rsid w:val="00234909"/>
    <w:rsid w:val="00234A62"/>
    <w:rsid w:val="00234BF5"/>
    <w:rsid w:val="00234F80"/>
    <w:rsid w:val="00235063"/>
    <w:rsid w:val="00235694"/>
    <w:rsid w:val="00235C31"/>
    <w:rsid w:val="00236055"/>
    <w:rsid w:val="00236258"/>
    <w:rsid w:val="002368C5"/>
    <w:rsid w:val="00236922"/>
    <w:rsid w:val="00237097"/>
    <w:rsid w:val="002371AC"/>
    <w:rsid w:val="00237468"/>
    <w:rsid w:val="0023749D"/>
    <w:rsid w:val="00240143"/>
    <w:rsid w:val="0024016E"/>
    <w:rsid w:val="00240241"/>
    <w:rsid w:val="00240598"/>
    <w:rsid w:val="00240895"/>
    <w:rsid w:val="00240AC3"/>
    <w:rsid w:val="00240E37"/>
    <w:rsid w:val="0024104D"/>
    <w:rsid w:val="0024114E"/>
    <w:rsid w:val="00241209"/>
    <w:rsid w:val="00241717"/>
    <w:rsid w:val="00241ABC"/>
    <w:rsid w:val="00241B48"/>
    <w:rsid w:val="00241C29"/>
    <w:rsid w:val="00241D59"/>
    <w:rsid w:val="00241E35"/>
    <w:rsid w:val="00241FCC"/>
    <w:rsid w:val="002424D4"/>
    <w:rsid w:val="00242693"/>
    <w:rsid w:val="0024288F"/>
    <w:rsid w:val="00242C79"/>
    <w:rsid w:val="00243047"/>
    <w:rsid w:val="002430F2"/>
    <w:rsid w:val="00243269"/>
    <w:rsid w:val="002436D7"/>
    <w:rsid w:val="00243DD1"/>
    <w:rsid w:val="0024418E"/>
    <w:rsid w:val="002441C3"/>
    <w:rsid w:val="002448E7"/>
    <w:rsid w:val="0024494E"/>
    <w:rsid w:val="00244C5E"/>
    <w:rsid w:val="002451AF"/>
    <w:rsid w:val="002452A9"/>
    <w:rsid w:val="002456DD"/>
    <w:rsid w:val="002458CA"/>
    <w:rsid w:val="0024591A"/>
    <w:rsid w:val="00245F2A"/>
    <w:rsid w:val="00246105"/>
    <w:rsid w:val="002462E6"/>
    <w:rsid w:val="0024688D"/>
    <w:rsid w:val="002469A6"/>
    <w:rsid w:val="00246AB7"/>
    <w:rsid w:val="00246CDC"/>
    <w:rsid w:val="00246FD5"/>
    <w:rsid w:val="0024725E"/>
    <w:rsid w:val="00247778"/>
    <w:rsid w:val="002479FE"/>
    <w:rsid w:val="00247BAE"/>
    <w:rsid w:val="00250333"/>
    <w:rsid w:val="0025037E"/>
    <w:rsid w:val="00250A00"/>
    <w:rsid w:val="00250C4E"/>
    <w:rsid w:val="002514CC"/>
    <w:rsid w:val="0025163F"/>
    <w:rsid w:val="00251E31"/>
    <w:rsid w:val="00251F2D"/>
    <w:rsid w:val="00251F37"/>
    <w:rsid w:val="00252167"/>
    <w:rsid w:val="00252301"/>
    <w:rsid w:val="00252494"/>
    <w:rsid w:val="0025264C"/>
    <w:rsid w:val="00252774"/>
    <w:rsid w:val="0025281A"/>
    <w:rsid w:val="00252917"/>
    <w:rsid w:val="0025295C"/>
    <w:rsid w:val="00252DF0"/>
    <w:rsid w:val="00252EA8"/>
    <w:rsid w:val="00253085"/>
    <w:rsid w:val="00253117"/>
    <w:rsid w:val="0025316F"/>
    <w:rsid w:val="0025321D"/>
    <w:rsid w:val="00253D8C"/>
    <w:rsid w:val="00253EF4"/>
    <w:rsid w:val="0025413F"/>
    <w:rsid w:val="002547FB"/>
    <w:rsid w:val="00254A89"/>
    <w:rsid w:val="00254A8B"/>
    <w:rsid w:val="00254D14"/>
    <w:rsid w:val="00254EA4"/>
    <w:rsid w:val="00255426"/>
    <w:rsid w:val="002556F9"/>
    <w:rsid w:val="00255851"/>
    <w:rsid w:val="002559F0"/>
    <w:rsid w:val="002559F2"/>
    <w:rsid w:val="00255A21"/>
    <w:rsid w:val="00255FAB"/>
    <w:rsid w:val="00256157"/>
    <w:rsid w:val="0025659F"/>
    <w:rsid w:val="002567EF"/>
    <w:rsid w:val="00256DB4"/>
    <w:rsid w:val="0025713B"/>
    <w:rsid w:val="002572DD"/>
    <w:rsid w:val="002573C1"/>
    <w:rsid w:val="0025749B"/>
    <w:rsid w:val="00257726"/>
    <w:rsid w:val="002577BD"/>
    <w:rsid w:val="0025794A"/>
    <w:rsid w:val="00257AE9"/>
    <w:rsid w:val="00257B93"/>
    <w:rsid w:val="00257F84"/>
    <w:rsid w:val="0026016D"/>
    <w:rsid w:val="002603E2"/>
    <w:rsid w:val="0026040E"/>
    <w:rsid w:val="002605B9"/>
    <w:rsid w:val="0026078B"/>
    <w:rsid w:val="0026096E"/>
    <w:rsid w:val="002609B5"/>
    <w:rsid w:val="00260E61"/>
    <w:rsid w:val="00260F64"/>
    <w:rsid w:val="00261072"/>
    <w:rsid w:val="00261460"/>
    <w:rsid w:val="002614D0"/>
    <w:rsid w:val="0026179B"/>
    <w:rsid w:val="002619D0"/>
    <w:rsid w:val="00261AD2"/>
    <w:rsid w:val="00261FD4"/>
    <w:rsid w:val="002624A3"/>
    <w:rsid w:val="002624A7"/>
    <w:rsid w:val="00262AB9"/>
    <w:rsid w:val="00262C52"/>
    <w:rsid w:val="00262D3A"/>
    <w:rsid w:val="00262DA5"/>
    <w:rsid w:val="00262F71"/>
    <w:rsid w:val="002636A2"/>
    <w:rsid w:val="00263810"/>
    <w:rsid w:val="002640B0"/>
    <w:rsid w:val="00264667"/>
    <w:rsid w:val="00264671"/>
    <w:rsid w:val="00264A55"/>
    <w:rsid w:val="00264A73"/>
    <w:rsid w:val="00264AFA"/>
    <w:rsid w:val="00264B3E"/>
    <w:rsid w:val="00265128"/>
    <w:rsid w:val="002653BF"/>
    <w:rsid w:val="002653E4"/>
    <w:rsid w:val="002658C6"/>
    <w:rsid w:val="002658E3"/>
    <w:rsid w:val="00265B6C"/>
    <w:rsid w:val="00265F45"/>
    <w:rsid w:val="00266350"/>
    <w:rsid w:val="00266758"/>
    <w:rsid w:val="002668B7"/>
    <w:rsid w:val="002669A4"/>
    <w:rsid w:val="0026715E"/>
    <w:rsid w:val="0026743C"/>
    <w:rsid w:val="00267659"/>
    <w:rsid w:val="00267BEF"/>
    <w:rsid w:val="00267F0F"/>
    <w:rsid w:val="00270278"/>
    <w:rsid w:val="002709EB"/>
    <w:rsid w:val="00270A48"/>
    <w:rsid w:val="00270F7E"/>
    <w:rsid w:val="002712F9"/>
    <w:rsid w:val="0027135A"/>
    <w:rsid w:val="002713CA"/>
    <w:rsid w:val="002713EA"/>
    <w:rsid w:val="00271CDA"/>
    <w:rsid w:val="00271FEE"/>
    <w:rsid w:val="0027261E"/>
    <w:rsid w:val="00272CFC"/>
    <w:rsid w:val="00272DFE"/>
    <w:rsid w:val="00272FAF"/>
    <w:rsid w:val="00272FB3"/>
    <w:rsid w:val="00273AB5"/>
    <w:rsid w:val="00273D34"/>
    <w:rsid w:val="00273E16"/>
    <w:rsid w:val="002740F3"/>
    <w:rsid w:val="002746C6"/>
    <w:rsid w:val="00274D2C"/>
    <w:rsid w:val="0027516B"/>
    <w:rsid w:val="0027557C"/>
    <w:rsid w:val="0027573C"/>
    <w:rsid w:val="002757BF"/>
    <w:rsid w:val="00275A3A"/>
    <w:rsid w:val="00275F19"/>
    <w:rsid w:val="00276105"/>
    <w:rsid w:val="002761BD"/>
    <w:rsid w:val="00276309"/>
    <w:rsid w:val="00276717"/>
    <w:rsid w:val="002767F2"/>
    <w:rsid w:val="00276864"/>
    <w:rsid w:val="00276ABC"/>
    <w:rsid w:val="00276BC9"/>
    <w:rsid w:val="00276EDE"/>
    <w:rsid w:val="002775F4"/>
    <w:rsid w:val="00277740"/>
    <w:rsid w:val="002779FB"/>
    <w:rsid w:val="00277AAA"/>
    <w:rsid w:val="00277BD3"/>
    <w:rsid w:val="00277E4B"/>
    <w:rsid w:val="00277F09"/>
    <w:rsid w:val="0028023A"/>
    <w:rsid w:val="00280628"/>
    <w:rsid w:val="002806F0"/>
    <w:rsid w:val="00280BCB"/>
    <w:rsid w:val="00280D36"/>
    <w:rsid w:val="00280F24"/>
    <w:rsid w:val="00280F65"/>
    <w:rsid w:val="00281387"/>
    <w:rsid w:val="00281672"/>
    <w:rsid w:val="0028188F"/>
    <w:rsid w:val="00281B13"/>
    <w:rsid w:val="00281E21"/>
    <w:rsid w:val="00281E48"/>
    <w:rsid w:val="00282017"/>
    <w:rsid w:val="00282175"/>
    <w:rsid w:val="002825B9"/>
    <w:rsid w:val="002826DA"/>
    <w:rsid w:val="00282895"/>
    <w:rsid w:val="00282BDB"/>
    <w:rsid w:val="00282E17"/>
    <w:rsid w:val="00282EEE"/>
    <w:rsid w:val="00283069"/>
    <w:rsid w:val="00283084"/>
    <w:rsid w:val="0028312C"/>
    <w:rsid w:val="0028377C"/>
    <w:rsid w:val="00283A6B"/>
    <w:rsid w:val="00283AC0"/>
    <w:rsid w:val="00284077"/>
    <w:rsid w:val="0028432E"/>
    <w:rsid w:val="00284895"/>
    <w:rsid w:val="002848EF"/>
    <w:rsid w:val="00284C49"/>
    <w:rsid w:val="0028526D"/>
    <w:rsid w:val="002854CA"/>
    <w:rsid w:val="002856BC"/>
    <w:rsid w:val="002857C6"/>
    <w:rsid w:val="0028586E"/>
    <w:rsid w:val="002858DA"/>
    <w:rsid w:val="00285B50"/>
    <w:rsid w:val="00285D2D"/>
    <w:rsid w:val="00285E36"/>
    <w:rsid w:val="00286486"/>
    <w:rsid w:val="00286667"/>
    <w:rsid w:val="00286740"/>
    <w:rsid w:val="0028702C"/>
    <w:rsid w:val="00287386"/>
    <w:rsid w:val="0028752B"/>
    <w:rsid w:val="0028753E"/>
    <w:rsid w:val="00287636"/>
    <w:rsid w:val="00287671"/>
    <w:rsid w:val="00287773"/>
    <w:rsid w:val="002878EE"/>
    <w:rsid w:val="00287A57"/>
    <w:rsid w:val="00287AD0"/>
    <w:rsid w:val="00287CBA"/>
    <w:rsid w:val="0029001B"/>
    <w:rsid w:val="002900B9"/>
    <w:rsid w:val="002908D9"/>
    <w:rsid w:val="00290B09"/>
    <w:rsid w:val="00290FFB"/>
    <w:rsid w:val="002917D0"/>
    <w:rsid w:val="00291B38"/>
    <w:rsid w:val="00291D44"/>
    <w:rsid w:val="00292003"/>
    <w:rsid w:val="0029231D"/>
    <w:rsid w:val="00292385"/>
    <w:rsid w:val="00292418"/>
    <w:rsid w:val="0029246F"/>
    <w:rsid w:val="0029265A"/>
    <w:rsid w:val="00292744"/>
    <w:rsid w:val="00292B39"/>
    <w:rsid w:val="00292B4B"/>
    <w:rsid w:val="00292BEB"/>
    <w:rsid w:val="00293277"/>
    <w:rsid w:val="002933E0"/>
    <w:rsid w:val="00293996"/>
    <w:rsid w:val="00293A5C"/>
    <w:rsid w:val="002940B1"/>
    <w:rsid w:val="0029428E"/>
    <w:rsid w:val="0029446A"/>
    <w:rsid w:val="00294529"/>
    <w:rsid w:val="002946AF"/>
    <w:rsid w:val="00294801"/>
    <w:rsid w:val="00294AFE"/>
    <w:rsid w:val="00294CA1"/>
    <w:rsid w:val="00294E2B"/>
    <w:rsid w:val="00295129"/>
    <w:rsid w:val="00295237"/>
    <w:rsid w:val="00295311"/>
    <w:rsid w:val="00295532"/>
    <w:rsid w:val="0029556A"/>
    <w:rsid w:val="00295E51"/>
    <w:rsid w:val="002965A0"/>
    <w:rsid w:val="00296AB6"/>
    <w:rsid w:val="00296B35"/>
    <w:rsid w:val="00296CD0"/>
    <w:rsid w:val="00297019"/>
    <w:rsid w:val="00297374"/>
    <w:rsid w:val="00297421"/>
    <w:rsid w:val="002976E8"/>
    <w:rsid w:val="0029791D"/>
    <w:rsid w:val="00297C8D"/>
    <w:rsid w:val="002A0187"/>
    <w:rsid w:val="002A06F2"/>
    <w:rsid w:val="002A07BF"/>
    <w:rsid w:val="002A088E"/>
    <w:rsid w:val="002A09C4"/>
    <w:rsid w:val="002A0DFE"/>
    <w:rsid w:val="002A14D1"/>
    <w:rsid w:val="002A1959"/>
    <w:rsid w:val="002A19DC"/>
    <w:rsid w:val="002A2760"/>
    <w:rsid w:val="002A2F62"/>
    <w:rsid w:val="002A2FE2"/>
    <w:rsid w:val="002A3123"/>
    <w:rsid w:val="002A321C"/>
    <w:rsid w:val="002A3401"/>
    <w:rsid w:val="002A35CA"/>
    <w:rsid w:val="002A37D8"/>
    <w:rsid w:val="002A3FE2"/>
    <w:rsid w:val="002A42DB"/>
    <w:rsid w:val="002A42E3"/>
    <w:rsid w:val="002A4821"/>
    <w:rsid w:val="002A4A5C"/>
    <w:rsid w:val="002A50DC"/>
    <w:rsid w:val="002A5DAC"/>
    <w:rsid w:val="002A6182"/>
    <w:rsid w:val="002A631E"/>
    <w:rsid w:val="002A6331"/>
    <w:rsid w:val="002A6363"/>
    <w:rsid w:val="002A641E"/>
    <w:rsid w:val="002A65E0"/>
    <w:rsid w:val="002A6A87"/>
    <w:rsid w:val="002A6C32"/>
    <w:rsid w:val="002A6CDB"/>
    <w:rsid w:val="002A7026"/>
    <w:rsid w:val="002A750D"/>
    <w:rsid w:val="002A7543"/>
    <w:rsid w:val="002A756C"/>
    <w:rsid w:val="002A75FB"/>
    <w:rsid w:val="002A765D"/>
    <w:rsid w:val="002A79A6"/>
    <w:rsid w:val="002A7D08"/>
    <w:rsid w:val="002A7D4E"/>
    <w:rsid w:val="002A7E51"/>
    <w:rsid w:val="002A7F0F"/>
    <w:rsid w:val="002B015C"/>
    <w:rsid w:val="002B07FC"/>
    <w:rsid w:val="002B08E1"/>
    <w:rsid w:val="002B1046"/>
    <w:rsid w:val="002B1364"/>
    <w:rsid w:val="002B199C"/>
    <w:rsid w:val="002B1FCC"/>
    <w:rsid w:val="002B1FFF"/>
    <w:rsid w:val="002B311F"/>
    <w:rsid w:val="002B3457"/>
    <w:rsid w:val="002B36BE"/>
    <w:rsid w:val="002B37E0"/>
    <w:rsid w:val="002B382F"/>
    <w:rsid w:val="002B39C5"/>
    <w:rsid w:val="002B39E8"/>
    <w:rsid w:val="002B3B2C"/>
    <w:rsid w:val="002B3B44"/>
    <w:rsid w:val="002B3F32"/>
    <w:rsid w:val="002B3FE9"/>
    <w:rsid w:val="002B400C"/>
    <w:rsid w:val="002B43BF"/>
    <w:rsid w:val="002B4892"/>
    <w:rsid w:val="002B496E"/>
    <w:rsid w:val="002B49F9"/>
    <w:rsid w:val="002B4AF3"/>
    <w:rsid w:val="002B4D73"/>
    <w:rsid w:val="002B4E34"/>
    <w:rsid w:val="002B4E8E"/>
    <w:rsid w:val="002B4EF9"/>
    <w:rsid w:val="002B4EFC"/>
    <w:rsid w:val="002B5193"/>
    <w:rsid w:val="002B523F"/>
    <w:rsid w:val="002B52A3"/>
    <w:rsid w:val="002B5483"/>
    <w:rsid w:val="002B54A9"/>
    <w:rsid w:val="002B55A8"/>
    <w:rsid w:val="002B58E6"/>
    <w:rsid w:val="002B5CDA"/>
    <w:rsid w:val="002B5E31"/>
    <w:rsid w:val="002B5E5E"/>
    <w:rsid w:val="002B600E"/>
    <w:rsid w:val="002B62A5"/>
    <w:rsid w:val="002B6335"/>
    <w:rsid w:val="002B647A"/>
    <w:rsid w:val="002B66D5"/>
    <w:rsid w:val="002B6A50"/>
    <w:rsid w:val="002B6F8C"/>
    <w:rsid w:val="002B700E"/>
    <w:rsid w:val="002B7216"/>
    <w:rsid w:val="002B75A6"/>
    <w:rsid w:val="002B7855"/>
    <w:rsid w:val="002B785B"/>
    <w:rsid w:val="002C0164"/>
    <w:rsid w:val="002C0227"/>
    <w:rsid w:val="002C0293"/>
    <w:rsid w:val="002C0741"/>
    <w:rsid w:val="002C0749"/>
    <w:rsid w:val="002C0917"/>
    <w:rsid w:val="002C099A"/>
    <w:rsid w:val="002C0AAE"/>
    <w:rsid w:val="002C0D01"/>
    <w:rsid w:val="002C0F37"/>
    <w:rsid w:val="002C10CB"/>
    <w:rsid w:val="002C11DE"/>
    <w:rsid w:val="002C12A1"/>
    <w:rsid w:val="002C1353"/>
    <w:rsid w:val="002C1806"/>
    <w:rsid w:val="002C1832"/>
    <w:rsid w:val="002C1BEA"/>
    <w:rsid w:val="002C1F01"/>
    <w:rsid w:val="002C2137"/>
    <w:rsid w:val="002C2203"/>
    <w:rsid w:val="002C24B8"/>
    <w:rsid w:val="002C272B"/>
    <w:rsid w:val="002C2798"/>
    <w:rsid w:val="002C3132"/>
    <w:rsid w:val="002C32D4"/>
    <w:rsid w:val="002C35EF"/>
    <w:rsid w:val="002C3756"/>
    <w:rsid w:val="002C3981"/>
    <w:rsid w:val="002C39A7"/>
    <w:rsid w:val="002C3B0C"/>
    <w:rsid w:val="002C3F7E"/>
    <w:rsid w:val="002C41AA"/>
    <w:rsid w:val="002C41BE"/>
    <w:rsid w:val="002C4215"/>
    <w:rsid w:val="002C424F"/>
    <w:rsid w:val="002C450C"/>
    <w:rsid w:val="002C4923"/>
    <w:rsid w:val="002C4A7A"/>
    <w:rsid w:val="002C5272"/>
    <w:rsid w:val="002C54BB"/>
    <w:rsid w:val="002C5626"/>
    <w:rsid w:val="002C56BB"/>
    <w:rsid w:val="002C5EBA"/>
    <w:rsid w:val="002C5EC1"/>
    <w:rsid w:val="002C60B2"/>
    <w:rsid w:val="002C63E8"/>
    <w:rsid w:val="002C6AA5"/>
    <w:rsid w:val="002C6B05"/>
    <w:rsid w:val="002C6E79"/>
    <w:rsid w:val="002C6E91"/>
    <w:rsid w:val="002C7B24"/>
    <w:rsid w:val="002C7CCC"/>
    <w:rsid w:val="002C7D22"/>
    <w:rsid w:val="002C7DDC"/>
    <w:rsid w:val="002D02F4"/>
    <w:rsid w:val="002D05C9"/>
    <w:rsid w:val="002D08F6"/>
    <w:rsid w:val="002D1489"/>
    <w:rsid w:val="002D152A"/>
    <w:rsid w:val="002D18AB"/>
    <w:rsid w:val="002D1FB8"/>
    <w:rsid w:val="002D2121"/>
    <w:rsid w:val="002D21EA"/>
    <w:rsid w:val="002D239B"/>
    <w:rsid w:val="002D28DD"/>
    <w:rsid w:val="002D2A14"/>
    <w:rsid w:val="002D2A1A"/>
    <w:rsid w:val="002D2B0D"/>
    <w:rsid w:val="002D2F26"/>
    <w:rsid w:val="002D4031"/>
    <w:rsid w:val="002D406A"/>
    <w:rsid w:val="002D4107"/>
    <w:rsid w:val="002D4195"/>
    <w:rsid w:val="002D4432"/>
    <w:rsid w:val="002D443E"/>
    <w:rsid w:val="002D4554"/>
    <w:rsid w:val="002D45BA"/>
    <w:rsid w:val="002D46C8"/>
    <w:rsid w:val="002D5087"/>
    <w:rsid w:val="002D50C6"/>
    <w:rsid w:val="002D519C"/>
    <w:rsid w:val="002D53F6"/>
    <w:rsid w:val="002D5781"/>
    <w:rsid w:val="002D58F4"/>
    <w:rsid w:val="002D5A77"/>
    <w:rsid w:val="002D5FCF"/>
    <w:rsid w:val="002D6137"/>
    <w:rsid w:val="002D637C"/>
    <w:rsid w:val="002D6851"/>
    <w:rsid w:val="002D6871"/>
    <w:rsid w:val="002D6CFC"/>
    <w:rsid w:val="002D6E8E"/>
    <w:rsid w:val="002D6E99"/>
    <w:rsid w:val="002D71F4"/>
    <w:rsid w:val="002D7372"/>
    <w:rsid w:val="002D73B8"/>
    <w:rsid w:val="002D745B"/>
    <w:rsid w:val="002D7486"/>
    <w:rsid w:val="002D74DB"/>
    <w:rsid w:val="002D7692"/>
    <w:rsid w:val="002D7D6E"/>
    <w:rsid w:val="002E01B3"/>
    <w:rsid w:val="002E043D"/>
    <w:rsid w:val="002E0694"/>
    <w:rsid w:val="002E0B0E"/>
    <w:rsid w:val="002E0DEE"/>
    <w:rsid w:val="002E117F"/>
    <w:rsid w:val="002E16DB"/>
    <w:rsid w:val="002E16ED"/>
    <w:rsid w:val="002E1852"/>
    <w:rsid w:val="002E1FD2"/>
    <w:rsid w:val="002E20D4"/>
    <w:rsid w:val="002E28F0"/>
    <w:rsid w:val="002E2AAF"/>
    <w:rsid w:val="002E3211"/>
    <w:rsid w:val="002E333C"/>
    <w:rsid w:val="002E370C"/>
    <w:rsid w:val="002E3953"/>
    <w:rsid w:val="002E3C57"/>
    <w:rsid w:val="002E4037"/>
    <w:rsid w:val="002E40EC"/>
    <w:rsid w:val="002E427E"/>
    <w:rsid w:val="002E49B2"/>
    <w:rsid w:val="002E4C62"/>
    <w:rsid w:val="002E4CEA"/>
    <w:rsid w:val="002E5239"/>
    <w:rsid w:val="002E58ED"/>
    <w:rsid w:val="002E5D2D"/>
    <w:rsid w:val="002E5EF0"/>
    <w:rsid w:val="002E5F16"/>
    <w:rsid w:val="002E6203"/>
    <w:rsid w:val="002E6378"/>
    <w:rsid w:val="002E644A"/>
    <w:rsid w:val="002E67C1"/>
    <w:rsid w:val="002E6A65"/>
    <w:rsid w:val="002E6CC8"/>
    <w:rsid w:val="002E6D60"/>
    <w:rsid w:val="002E6DD7"/>
    <w:rsid w:val="002E7675"/>
    <w:rsid w:val="002E79D3"/>
    <w:rsid w:val="002F057A"/>
    <w:rsid w:val="002F0E35"/>
    <w:rsid w:val="002F12AB"/>
    <w:rsid w:val="002F1581"/>
    <w:rsid w:val="002F1786"/>
    <w:rsid w:val="002F18B6"/>
    <w:rsid w:val="002F1A45"/>
    <w:rsid w:val="002F1C39"/>
    <w:rsid w:val="002F1FA8"/>
    <w:rsid w:val="002F2091"/>
    <w:rsid w:val="002F23EE"/>
    <w:rsid w:val="002F2D28"/>
    <w:rsid w:val="002F2EA7"/>
    <w:rsid w:val="002F359D"/>
    <w:rsid w:val="002F39EB"/>
    <w:rsid w:val="002F40F8"/>
    <w:rsid w:val="002F41D4"/>
    <w:rsid w:val="002F4532"/>
    <w:rsid w:val="002F48F1"/>
    <w:rsid w:val="002F4D14"/>
    <w:rsid w:val="002F4E2A"/>
    <w:rsid w:val="002F512E"/>
    <w:rsid w:val="002F524B"/>
    <w:rsid w:val="002F52B1"/>
    <w:rsid w:val="002F5429"/>
    <w:rsid w:val="002F5768"/>
    <w:rsid w:val="002F57E7"/>
    <w:rsid w:val="002F5CEB"/>
    <w:rsid w:val="002F5CEC"/>
    <w:rsid w:val="002F61D3"/>
    <w:rsid w:val="002F653A"/>
    <w:rsid w:val="002F668D"/>
    <w:rsid w:val="002F7173"/>
    <w:rsid w:val="002F7232"/>
    <w:rsid w:val="002F742D"/>
    <w:rsid w:val="002F763B"/>
    <w:rsid w:val="002F7686"/>
    <w:rsid w:val="002F76EB"/>
    <w:rsid w:val="002F78C7"/>
    <w:rsid w:val="002F7A3D"/>
    <w:rsid w:val="002F7D01"/>
    <w:rsid w:val="002F7DE8"/>
    <w:rsid w:val="002F7F81"/>
    <w:rsid w:val="003000F4"/>
    <w:rsid w:val="003003C6"/>
    <w:rsid w:val="003003FD"/>
    <w:rsid w:val="00300A11"/>
    <w:rsid w:val="00300C24"/>
    <w:rsid w:val="00300EF1"/>
    <w:rsid w:val="00300F08"/>
    <w:rsid w:val="003010C5"/>
    <w:rsid w:val="00301850"/>
    <w:rsid w:val="00302048"/>
    <w:rsid w:val="003022A2"/>
    <w:rsid w:val="00302A43"/>
    <w:rsid w:val="00302A89"/>
    <w:rsid w:val="00302B7F"/>
    <w:rsid w:val="00302FBB"/>
    <w:rsid w:val="00304321"/>
    <w:rsid w:val="0030458C"/>
    <w:rsid w:val="003045CC"/>
    <w:rsid w:val="00304DAE"/>
    <w:rsid w:val="00305533"/>
    <w:rsid w:val="003056E0"/>
    <w:rsid w:val="0030588A"/>
    <w:rsid w:val="003059BA"/>
    <w:rsid w:val="00305BD2"/>
    <w:rsid w:val="00305E04"/>
    <w:rsid w:val="00305F2A"/>
    <w:rsid w:val="00305F85"/>
    <w:rsid w:val="0030640B"/>
    <w:rsid w:val="0030649D"/>
    <w:rsid w:val="0030650C"/>
    <w:rsid w:val="00306732"/>
    <w:rsid w:val="003067E2"/>
    <w:rsid w:val="00306B3D"/>
    <w:rsid w:val="00306C2D"/>
    <w:rsid w:val="00306E36"/>
    <w:rsid w:val="00306EF8"/>
    <w:rsid w:val="00306FEE"/>
    <w:rsid w:val="00307556"/>
    <w:rsid w:val="0030779D"/>
    <w:rsid w:val="00307860"/>
    <w:rsid w:val="00307CC2"/>
    <w:rsid w:val="00307DAC"/>
    <w:rsid w:val="00307FE0"/>
    <w:rsid w:val="00310147"/>
    <w:rsid w:val="003101E5"/>
    <w:rsid w:val="00310A40"/>
    <w:rsid w:val="00310D99"/>
    <w:rsid w:val="003110C2"/>
    <w:rsid w:val="00311174"/>
    <w:rsid w:val="003111F7"/>
    <w:rsid w:val="0031140D"/>
    <w:rsid w:val="00311481"/>
    <w:rsid w:val="00311617"/>
    <w:rsid w:val="00311928"/>
    <w:rsid w:val="00311E33"/>
    <w:rsid w:val="00311EA7"/>
    <w:rsid w:val="00312B7E"/>
    <w:rsid w:val="0031306A"/>
    <w:rsid w:val="003136D4"/>
    <w:rsid w:val="003137C8"/>
    <w:rsid w:val="00313825"/>
    <w:rsid w:val="00313C86"/>
    <w:rsid w:val="00313F3B"/>
    <w:rsid w:val="003145A8"/>
    <w:rsid w:val="00314735"/>
    <w:rsid w:val="003147C5"/>
    <w:rsid w:val="00314853"/>
    <w:rsid w:val="00314AC8"/>
    <w:rsid w:val="00314AE7"/>
    <w:rsid w:val="00314C3B"/>
    <w:rsid w:val="00314FD5"/>
    <w:rsid w:val="00315142"/>
    <w:rsid w:val="003151E1"/>
    <w:rsid w:val="00315363"/>
    <w:rsid w:val="00315840"/>
    <w:rsid w:val="00315ADD"/>
    <w:rsid w:val="00315CA3"/>
    <w:rsid w:val="0031616C"/>
    <w:rsid w:val="003161D5"/>
    <w:rsid w:val="00316377"/>
    <w:rsid w:val="003165EE"/>
    <w:rsid w:val="003169B0"/>
    <w:rsid w:val="00316C22"/>
    <w:rsid w:val="00316D56"/>
    <w:rsid w:val="003171FE"/>
    <w:rsid w:val="0031747E"/>
    <w:rsid w:val="0031785F"/>
    <w:rsid w:val="003203DF"/>
    <w:rsid w:val="00320518"/>
    <w:rsid w:val="003206B5"/>
    <w:rsid w:val="00320A6F"/>
    <w:rsid w:val="00320BC5"/>
    <w:rsid w:val="00320ED0"/>
    <w:rsid w:val="00321318"/>
    <w:rsid w:val="003213D1"/>
    <w:rsid w:val="00321426"/>
    <w:rsid w:val="0032160A"/>
    <w:rsid w:val="00322085"/>
    <w:rsid w:val="0032227F"/>
    <w:rsid w:val="00322293"/>
    <w:rsid w:val="003222C2"/>
    <w:rsid w:val="00322439"/>
    <w:rsid w:val="00322975"/>
    <w:rsid w:val="003229E7"/>
    <w:rsid w:val="00322C0F"/>
    <w:rsid w:val="003230AF"/>
    <w:rsid w:val="0032310A"/>
    <w:rsid w:val="00323285"/>
    <w:rsid w:val="003237A8"/>
    <w:rsid w:val="00323BB2"/>
    <w:rsid w:val="00324175"/>
    <w:rsid w:val="003241BA"/>
    <w:rsid w:val="00324291"/>
    <w:rsid w:val="00324768"/>
    <w:rsid w:val="00324BBF"/>
    <w:rsid w:val="00324E42"/>
    <w:rsid w:val="00325B2E"/>
    <w:rsid w:val="00325BD2"/>
    <w:rsid w:val="00325DF5"/>
    <w:rsid w:val="00325EC3"/>
    <w:rsid w:val="003261BC"/>
    <w:rsid w:val="00326299"/>
    <w:rsid w:val="003262DD"/>
    <w:rsid w:val="003265EA"/>
    <w:rsid w:val="003267FC"/>
    <w:rsid w:val="00326A69"/>
    <w:rsid w:val="00326B1C"/>
    <w:rsid w:val="00327023"/>
    <w:rsid w:val="00327025"/>
    <w:rsid w:val="0032703E"/>
    <w:rsid w:val="00327058"/>
    <w:rsid w:val="00327B25"/>
    <w:rsid w:val="00327D20"/>
    <w:rsid w:val="003305DC"/>
    <w:rsid w:val="00330905"/>
    <w:rsid w:val="00330ACD"/>
    <w:rsid w:val="00330D8C"/>
    <w:rsid w:val="0033103E"/>
    <w:rsid w:val="0033122E"/>
    <w:rsid w:val="00331561"/>
    <w:rsid w:val="00331821"/>
    <w:rsid w:val="003318E3"/>
    <w:rsid w:val="00331B69"/>
    <w:rsid w:val="00331E15"/>
    <w:rsid w:val="003321F1"/>
    <w:rsid w:val="0033265A"/>
    <w:rsid w:val="0033280E"/>
    <w:rsid w:val="00332CBB"/>
    <w:rsid w:val="0033311C"/>
    <w:rsid w:val="003334AF"/>
    <w:rsid w:val="00333B8B"/>
    <w:rsid w:val="00333DFF"/>
    <w:rsid w:val="003341AC"/>
    <w:rsid w:val="00334365"/>
    <w:rsid w:val="003343FE"/>
    <w:rsid w:val="00334418"/>
    <w:rsid w:val="003344A7"/>
    <w:rsid w:val="003344DF"/>
    <w:rsid w:val="0033456D"/>
    <w:rsid w:val="0033460B"/>
    <w:rsid w:val="0033463F"/>
    <w:rsid w:val="003346D6"/>
    <w:rsid w:val="003349D5"/>
    <w:rsid w:val="00334DE3"/>
    <w:rsid w:val="00334DF3"/>
    <w:rsid w:val="00334EC4"/>
    <w:rsid w:val="0033516C"/>
    <w:rsid w:val="0033584B"/>
    <w:rsid w:val="00335BB4"/>
    <w:rsid w:val="00336089"/>
    <w:rsid w:val="0033610A"/>
    <w:rsid w:val="0033626C"/>
    <w:rsid w:val="003370EB"/>
    <w:rsid w:val="003372B8"/>
    <w:rsid w:val="003373A5"/>
    <w:rsid w:val="0033747C"/>
    <w:rsid w:val="003379AB"/>
    <w:rsid w:val="00337A36"/>
    <w:rsid w:val="00337DD7"/>
    <w:rsid w:val="003407B5"/>
    <w:rsid w:val="00340954"/>
    <w:rsid w:val="00340E1B"/>
    <w:rsid w:val="0034100C"/>
    <w:rsid w:val="00341182"/>
    <w:rsid w:val="003413E3"/>
    <w:rsid w:val="0034175B"/>
    <w:rsid w:val="00341891"/>
    <w:rsid w:val="00341C54"/>
    <w:rsid w:val="003420A5"/>
    <w:rsid w:val="00342206"/>
    <w:rsid w:val="00342270"/>
    <w:rsid w:val="00342292"/>
    <w:rsid w:val="0034249A"/>
    <w:rsid w:val="0034265D"/>
    <w:rsid w:val="003428AF"/>
    <w:rsid w:val="003428EB"/>
    <w:rsid w:val="00342B31"/>
    <w:rsid w:val="00343454"/>
    <w:rsid w:val="003434BB"/>
    <w:rsid w:val="0034370B"/>
    <w:rsid w:val="00343935"/>
    <w:rsid w:val="00343C87"/>
    <w:rsid w:val="00344058"/>
    <w:rsid w:val="00344455"/>
    <w:rsid w:val="0034488E"/>
    <w:rsid w:val="00344977"/>
    <w:rsid w:val="00344D88"/>
    <w:rsid w:val="00344F2F"/>
    <w:rsid w:val="0034515C"/>
    <w:rsid w:val="00345539"/>
    <w:rsid w:val="003456A6"/>
    <w:rsid w:val="003458DE"/>
    <w:rsid w:val="0034602A"/>
    <w:rsid w:val="003463B4"/>
    <w:rsid w:val="003463F8"/>
    <w:rsid w:val="00346472"/>
    <w:rsid w:val="0034647B"/>
    <w:rsid w:val="003464E8"/>
    <w:rsid w:val="00346889"/>
    <w:rsid w:val="00346F67"/>
    <w:rsid w:val="00347023"/>
    <w:rsid w:val="00347134"/>
    <w:rsid w:val="00347661"/>
    <w:rsid w:val="00347796"/>
    <w:rsid w:val="00350623"/>
    <w:rsid w:val="003506DD"/>
    <w:rsid w:val="00350AE4"/>
    <w:rsid w:val="00350B04"/>
    <w:rsid w:val="00350CFB"/>
    <w:rsid w:val="00350E1C"/>
    <w:rsid w:val="00351079"/>
    <w:rsid w:val="003510E8"/>
    <w:rsid w:val="003515C8"/>
    <w:rsid w:val="00351776"/>
    <w:rsid w:val="00351B2E"/>
    <w:rsid w:val="00351BCF"/>
    <w:rsid w:val="0035212C"/>
    <w:rsid w:val="00352202"/>
    <w:rsid w:val="00352514"/>
    <w:rsid w:val="003525A4"/>
    <w:rsid w:val="00352CE0"/>
    <w:rsid w:val="00352D12"/>
    <w:rsid w:val="00352E30"/>
    <w:rsid w:val="0035309A"/>
    <w:rsid w:val="0035312C"/>
    <w:rsid w:val="003532E4"/>
    <w:rsid w:val="0035364B"/>
    <w:rsid w:val="003536F8"/>
    <w:rsid w:val="003538E4"/>
    <w:rsid w:val="00353C01"/>
    <w:rsid w:val="00353DCE"/>
    <w:rsid w:val="0035433A"/>
    <w:rsid w:val="00354693"/>
    <w:rsid w:val="00354CAA"/>
    <w:rsid w:val="00354F47"/>
    <w:rsid w:val="00354FFF"/>
    <w:rsid w:val="0035501C"/>
    <w:rsid w:val="003551BF"/>
    <w:rsid w:val="003554B7"/>
    <w:rsid w:val="003559B3"/>
    <w:rsid w:val="00355B1E"/>
    <w:rsid w:val="003563F7"/>
    <w:rsid w:val="00356E85"/>
    <w:rsid w:val="00356EE9"/>
    <w:rsid w:val="0035745B"/>
    <w:rsid w:val="00357750"/>
    <w:rsid w:val="00357824"/>
    <w:rsid w:val="00357BE4"/>
    <w:rsid w:val="00357D29"/>
    <w:rsid w:val="00357D7F"/>
    <w:rsid w:val="003601E9"/>
    <w:rsid w:val="003603A6"/>
    <w:rsid w:val="003603F8"/>
    <w:rsid w:val="00360800"/>
    <w:rsid w:val="003608BC"/>
    <w:rsid w:val="00360B83"/>
    <w:rsid w:val="00360FAC"/>
    <w:rsid w:val="00361503"/>
    <w:rsid w:val="00361C31"/>
    <w:rsid w:val="00361E8F"/>
    <w:rsid w:val="00362553"/>
    <w:rsid w:val="0036313D"/>
    <w:rsid w:val="003633FE"/>
    <w:rsid w:val="003636F1"/>
    <w:rsid w:val="00363858"/>
    <w:rsid w:val="003638F5"/>
    <w:rsid w:val="00363991"/>
    <w:rsid w:val="00364142"/>
    <w:rsid w:val="003641F3"/>
    <w:rsid w:val="0036438B"/>
    <w:rsid w:val="00364AA4"/>
    <w:rsid w:val="00364CD7"/>
    <w:rsid w:val="00364D20"/>
    <w:rsid w:val="00364D7D"/>
    <w:rsid w:val="00364E60"/>
    <w:rsid w:val="00365317"/>
    <w:rsid w:val="003655B2"/>
    <w:rsid w:val="003657FF"/>
    <w:rsid w:val="0036588A"/>
    <w:rsid w:val="00365A24"/>
    <w:rsid w:val="00365D8F"/>
    <w:rsid w:val="00366381"/>
    <w:rsid w:val="0036643F"/>
    <w:rsid w:val="003664D6"/>
    <w:rsid w:val="003664FA"/>
    <w:rsid w:val="003666A2"/>
    <w:rsid w:val="0036670C"/>
    <w:rsid w:val="003667E5"/>
    <w:rsid w:val="00366DF9"/>
    <w:rsid w:val="00367342"/>
    <w:rsid w:val="003673D8"/>
    <w:rsid w:val="003677F9"/>
    <w:rsid w:val="003678E9"/>
    <w:rsid w:val="00367A68"/>
    <w:rsid w:val="00367FE3"/>
    <w:rsid w:val="0037019D"/>
    <w:rsid w:val="00370248"/>
    <w:rsid w:val="0037029D"/>
    <w:rsid w:val="00370BA0"/>
    <w:rsid w:val="00370BF9"/>
    <w:rsid w:val="00370C24"/>
    <w:rsid w:val="00370D8D"/>
    <w:rsid w:val="00370EB5"/>
    <w:rsid w:val="00370F63"/>
    <w:rsid w:val="003710DC"/>
    <w:rsid w:val="003710E4"/>
    <w:rsid w:val="0037125E"/>
    <w:rsid w:val="003714F5"/>
    <w:rsid w:val="003719FA"/>
    <w:rsid w:val="00371A17"/>
    <w:rsid w:val="00371D14"/>
    <w:rsid w:val="00372105"/>
    <w:rsid w:val="0037215D"/>
    <w:rsid w:val="003723A4"/>
    <w:rsid w:val="0037243B"/>
    <w:rsid w:val="00372505"/>
    <w:rsid w:val="00372640"/>
    <w:rsid w:val="00372852"/>
    <w:rsid w:val="003731E3"/>
    <w:rsid w:val="003733D9"/>
    <w:rsid w:val="003734F0"/>
    <w:rsid w:val="0037370A"/>
    <w:rsid w:val="003738D2"/>
    <w:rsid w:val="00373B1D"/>
    <w:rsid w:val="00373E03"/>
    <w:rsid w:val="00373ECF"/>
    <w:rsid w:val="00373FAA"/>
    <w:rsid w:val="00374028"/>
    <w:rsid w:val="003740ED"/>
    <w:rsid w:val="00374173"/>
    <w:rsid w:val="0037456A"/>
    <w:rsid w:val="00374714"/>
    <w:rsid w:val="00374828"/>
    <w:rsid w:val="00374CB8"/>
    <w:rsid w:val="00375411"/>
    <w:rsid w:val="00375643"/>
    <w:rsid w:val="003757DD"/>
    <w:rsid w:val="00375BD6"/>
    <w:rsid w:val="0037602C"/>
    <w:rsid w:val="0037639C"/>
    <w:rsid w:val="00376838"/>
    <w:rsid w:val="00376A0F"/>
    <w:rsid w:val="00376C1D"/>
    <w:rsid w:val="00376EFC"/>
    <w:rsid w:val="00376F81"/>
    <w:rsid w:val="00377070"/>
    <w:rsid w:val="003773D3"/>
    <w:rsid w:val="0037741E"/>
    <w:rsid w:val="003774A9"/>
    <w:rsid w:val="00377500"/>
    <w:rsid w:val="003775B3"/>
    <w:rsid w:val="003776AF"/>
    <w:rsid w:val="00377941"/>
    <w:rsid w:val="003779EB"/>
    <w:rsid w:val="00377CB6"/>
    <w:rsid w:val="00377EFE"/>
    <w:rsid w:val="00377F0B"/>
    <w:rsid w:val="003800A3"/>
    <w:rsid w:val="003803C5"/>
    <w:rsid w:val="003806F5"/>
    <w:rsid w:val="00380708"/>
    <w:rsid w:val="00380C2A"/>
    <w:rsid w:val="00380DED"/>
    <w:rsid w:val="00381432"/>
    <w:rsid w:val="00381828"/>
    <w:rsid w:val="00381981"/>
    <w:rsid w:val="00381D73"/>
    <w:rsid w:val="00381E8B"/>
    <w:rsid w:val="003827A6"/>
    <w:rsid w:val="003830FA"/>
    <w:rsid w:val="0038316F"/>
    <w:rsid w:val="003835F4"/>
    <w:rsid w:val="00383A04"/>
    <w:rsid w:val="003842A0"/>
    <w:rsid w:val="00384723"/>
    <w:rsid w:val="00384A96"/>
    <w:rsid w:val="00384CF6"/>
    <w:rsid w:val="00385091"/>
    <w:rsid w:val="003850C2"/>
    <w:rsid w:val="003854F1"/>
    <w:rsid w:val="00385809"/>
    <w:rsid w:val="00385D20"/>
    <w:rsid w:val="00386A9A"/>
    <w:rsid w:val="00386BD9"/>
    <w:rsid w:val="00386CD6"/>
    <w:rsid w:val="00386FF0"/>
    <w:rsid w:val="003870E5"/>
    <w:rsid w:val="0038739C"/>
    <w:rsid w:val="00387450"/>
    <w:rsid w:val="0038750E"/>
    <w:rsid w:val="00387B9B"/>
    <w:rsid w:val="003900B7"/>
    <w:rsid w:val="00390285"/>
    <w:rsid w:val="00390298"/>
    <w:rsid w:val="00390478"/>
    <w:rsid w:val="00390589"/>
    <w:rsid w:val="0039074E"/>
    <w:rsid w:val="0039095B"/>
    <w:rsid w:val="00390BFC"/>
    <w:rsid w:val="00390E7A"/>
    <w:rsid w:val="003911C0"/>
    <w:rsid w:val="00391B49"/>
    <w:rsid w:val="00391C69"/>
    <w:rsid w:val="00392104"/>
    <w:rsid w:val="00392162"/>
    <w:rsid w:val="0039225D"/>
    <w:rsid w:val="00392521"/>
    <w:rsid w:val="0039298D"/>
    <w:rsid w:val="00392EB1"/>
    <w:rsid w:val="00392FC1"/>
    <w:rsid w:val="00393341"/>
    <w:rsid w:val="0039356D"/>
    <w:rsid w:val="00393B85"/>
    <w:rsid w:val="00393EA5"/>
    <w:rsid w:val="00394221"/>
    <w:rsid w:val="0039463B"/>
    <w:rsid w:val="00394676"/>
    <w:rsid w:val="0039467D"/>
    <w:rsid w:val="0039483A"/>
    <w:rsid w:val="003949F3"/>
    <w:rsid w:val="00394DD9"/>
    <w:rsid w:val="003952EA"/>
    <w:rsid w:val="00395763"/>
    <w:rsid w:val="003959BA"/>
    <w:rsid w:val="00395A07"/>
    <w:rsid w:val="00395B5A"/>
    <w:rsid w:val="00395FC8"/>
    <w:rsid w:val="00395FFE"/>
    <w:rsid w:val="00396315"/>
    <w:rsid w:val="003968D4"/>
    <w:rsid w:val="00396AAF"/>
    <w:rsid w:val="00396BB6"/>
    <w:rsid w:val="003974F3"/>
    <w:rsid w:val="00397AB5"/>
    <w:rsid w:val="00397D3E"/>
    <w:rsid w:val="00397E0C"/>
    <w:rsid w:val="00397E34"/>
    <w:rsid w:val="00397F5F"/>
    <w:rsid w:val="003A034D"/>
    <w:rsid w:val="003A047C"/>
    <w:rsid w:val="003A08C0"/>
    <w:rsid w:val="003A08F8"/>
    <w:rsid w:val="003A0BA5"/>
    <w:rsid w:val="003A0C13"/>
    <w:rsid w:val="003A14DD"/>
    <w:rsid w:val="003A1BDA"/>
    <w:rsid w:val="003A1C1E"/>
    <w:rsid w:val="003A1F35"/>
    <w:rsid w:val="003A2299"/>
    <w:rsid w:val="003A277A"/>
    <w:rsid w:val="003A28AC"/>
    <w:rsid w:val="003A2C30"/>
    <w:rsid w:val="003A2FD0"/>
    <w:rsid w:val="003A333F"/>
    <w:rsid w:val="003A3830"/>
    <w:rsid w:val="003A3AC2"/>
    <w:rsid w:val="003A3ADE"/>
    <w:rsid w:val="003A3C93"/>
    <w:rsid w:val="003A3DEF"/>
    <w:rsid w:val="003A3EEF"/>
    <w:rsid w:val="003A3FD3"/>
    <w:rsid w:val="003A41A8"/>
    <w:rsid w:val="003A4347"/>
    <w:rsid w:val="003A4397"/>
    <w:rsid w:val="003A4686"/>
    <w:rsid w:val="003A48C0"/>
    <w:rsid w:val="003A48FD"/>
    <w:rsid w:val="003A4956"/>
    <w:rsid w:val="003A4B15"/>
    <w:rsid w:val="003A4B50"/>
    <w:rsid w:val="003A4BB7"/>
    <w:rsid w:val="003A4BC7"/>
    <w:rsid w:val="003A4CFA"/>
    <w:rsid w:val="003A4DB5"/>
    <w:rsid w:val="003A510F"/>
    <w:rsid w:val="003A55C3"/>
    <w:rsid w:val="003A5701"/>
    <w:rsid w:val="003A5822"/>
    <w:rsid w:val="003A6077"/>
    <w:rsid w:val="003A6184"/>
    <w:rsid w:val="003A63BC"/>
    <w:rsid w:val="003A6A32"/>
    <w:rsid w:val="003A6B5A"/>
    <w:rsid w:val="003A6C97"/>
    <w:rsid w:val="003A6E01"/>
    <w:rsid w:val="003A6E4F"/>
    <w:rsid w:val="003A6F13"/>
    <w:rsid w:val="003A7422"/>
    <w:rsid w:val="003A779D"/>
    <w:rsid w:val="003A77B9"/>
    <w:rsid w:val="003A7C29"/>
    <w:rsid w:val="003A7CDB"/>
    <w:rsid w:val="003B0025"/>
    <w:rsid w:val="003B026E"/>
    <w:rsid w:val="003B063D"/>
    <w:rsid w:val="003B09D1"/>
    <w:rsid w:val="003B0D23"/>
    <w:rsid w:val="003B0DEE"/>
    <w:rsid w:val="003B0F87"/>
    <w:rsid w:val="003B16CD"/>
    <w:rsid w:val="003B1BD7"/>
    <w:rsid w:val="003B1E76"/>
    <w:rsid w:val="003B2C3D"/>
    <w:rsid w:val="003B3327"/>
    <w:rsid w:val="003B347D"/>
    <w:rsid w:val="003B3B53"/>
    <w:rsid w:val="003B4A76"/>
    <w:rsid w:val="003B4B6F"/>
    <w:rsid w:val="003B4E14"/>
    <w:rsid w:val="003B5001"/>
    <w:rsid w:val="003B5079"/>
    <w:rsid w:val="003B5428"/>
    <w:rsid w:val="003B58A2"/>
    <w:rsid w:val="003B5B2F"/>
    <w:rsid w:val="003B6432"/>
    <w:rsid w:val="003B66A4"/>
    <w:rsid w:val="003B6935"/>
    <w:rsid w:val="003B7D05"/>
    <w:rsid w:val="003B7D79"/>
    <w:rsid w:val="003C0395"/>
    <w:rsid w:val="003C0975"/>
    <w:rsid w:val="003C09FA"/>
    <w:rsid w:val="003C0BD4"/>
    <w:rsid w:val="003C0D84"/>
    <w:rsid w:val="003C0DA4"/>
    <w:rsid w:val="003C0DEB"/>
    <w:rsid w:val="003C0E7B"/>
    <w:rsid w:val="003C0EFE"/>
    <w:rsid w:val="003C0F2B"/>
    <w:rsid w:val="003C1473"/>
    <w:rsid w:val="003C14A7"/>
    <w:rsid w:val="003C1A0D"/>
    <w:rsid w:val="003C1C8D"/>
    <w:rsid w:val="003C1CE5"/>
    <w:rsid w:val="003C2681"/>
    <w:rsid w:val="003C2765"/>
    <w:rsid w:val="003C2905"/>
    <w:rsid w:val="003C2DC4"/>
    <w:rsid w:val="003C2F6C"/>
    <w:rsid w:val="003C355E"/>
    <w:rsid w:val="003C372B"/>
    <w:rsid w:val="003C3776"/>
    <w:rsid w:val="003C3C2B"/>
    <w:rsid w:val="003C3CF7"/>
    <w:rsid w:val="003C422F"/>
    <w:rsid w:val="003C43C6"/>
    <w:rsid w:val="003C44A5"/>
    <w:rsid w:val="003C4DC9"/>
    <w:rsid w:val="003C50A4"/>
    <w:rsid w:val="003C50B6"/>
    <w:rsid w:val="003C51FA"/>
    <w:rsid w:val="003C57C6"/>
    <w:rsid w:val="003C5954"/>
    <w:rsid w:val="003C5EDE"/>
    <w:rsid w:val="003C63DF"/>
    <w:rsid w:val="003C64E7"/>
    <w:rsid w:val="003C658D"/>
    <w:rsid w:val="003C6662"/>
    <w:rsid w:val="003C666A"/>
    <w:rsid w:val="003C66F6"/>
    <w:rsid w:val="003C68CC"/>
    <w:rsid w:val="003C7102"/>
    <w:rsid w:val="003C760E"/>
    <w:rsid w:val="003C77CE"/>
    <w:rsid w:val="003C7825"/>
    <w:rsid w:val="003C7BE3"/>
    <w:rsid w:val="003D01D7"/>
    <w:rsid w:val="003D04BF"/>
    <w:rsid w:val="003D0A38"/>
    <w:rsid w:val="003D0BE4"/>
    <w:rsid w:val="003D0F54"/>
    <w:rsid w:val="003D10B5"/>
    <w:rsid w:val="003D1145"/>
    <w:rsid w:val="003D121F"/>
    <w:rsid w:val="003D1549"/>
    <w:rsid w:val="003D1BE7"/>
    <w:rsid w:val="003D1E8D"/>
    <w:rsid w:val="003D204F"/>
    <w:rsid w:val="003D217F"/>
    <w:rsid w:val="003D21EF"/>
    <w:rsid w:val="003D267C"/>
    <w:rsid w:val="003D27A2"/>
    <w:rsid w:val="003D2D56"/>
    <w:rsid w:val="003D317C"/>
    <w:rsid w:val="003D3262"/>
    <w:rsid w:val="003D3D3C"/>
    <w:rsid w:val="003D40AE"/>
    <w:rsid w:val="003D42F3"/>
    <w:rsid w:val="003D4644"/>
    <w:rsid w:val="003D4A58"/>
    <w:rsid w:val="003D4F34"/>
    <w:rsid w:val="003D506D"/>
    <w:rsid w:val="003D515D"/>
    <w:rsid w:val="003D539D"/>
    <w:rsid w:val="003D5628"/>
    <w:rsid w:val="003D56BB"/>
    <w:rsid w:val="003D58BB"/>
    <w:rsid w:val="003D5A73"/>
    <w:rsid w:val="003D618F"/>
    <w:rsid w:val="003D6266"/>
    <w:rsid w:val="003D69C8"/>
    <w:rsid w:val="003D6A5A"/>
    <w:rsid w:val="003D6A86"/>
    <w:rsid w:val="003D6F1F"/>
    <w:rsid w:val="003D7278"/>
    <w:rsid w:val="003D7379"/>
    <w:rsid w:val="003D7C10"/>
    <w:rsid w:val="003D7EFD"/>
    <w:rsid w:val="003E002B"/>
    <w:rsid w:val="003E0106"/>
    <w:rsid w:val="003E0129"/>
    <w:rsid w:val="003E0198"/>
    <w:rsid w:val="003E05B2"/>
    <w:rsid w:val="003E0620"/>
    <w:rsid w:val="003E08A6"/>
    <w:rsid w:val="003E0C0B"/>
    <w:rsid w:val="003E0CE5"/>
    <w:rsid w:val="003E10DB"/>
    <w:rsid w:val="003E173C"/>
    <w:rsid w:val="003E1986"/>
    <w:rsid w:val="003E1A0A"/>
    <w:rsid w:val="003E1A86"/>
    <w:rsid w:val="003E1D81"/>
    <w:rsid w:val="003E1FDF"/>
    <w:rsid w:val="003E20B9"/>
    <w:rsid w:val="003E28E1"/>
    <w:rsid w:val="003E2BEE"/>
    <w:rsid w:val="003E2C0C"/>
    <w:rsid w:val="003E2E6D"/>
    <w:rsid w:val="003E318B"/>
    <w:rsid w:val="003E34F3"/>
    <w:rsid w:val="003E3508"/>
    <w:rsid w:val="003E374C"/>
    <w:rsid w:val="003E3C8C"/>
    <w:rsid w:val="003E3CB1"/>
    <w:rsid w:val="003E3D2C"/>
    <w:rsid w:val="003E3E81"/>
    <w:rsid w:val="003E443D"/>
    <w:rsid w:val="003E4593"/>
    <w:rsid w:val="003E4EDD"/>
    <w:rsid w:val="003E5345"/>
    <w:rsid w:val="003E609D"/>
    <w:rsid w:val="003E6121"/>
    <w:rsid w:val="003E6850"/>
    <w:rsid w:val="003E68C5"/>
    <w:rsid w:val="003E69EC"/>
    <w:rsid w:val="003E72EB"/>
    <w:rsid w:val="003E79D3"/>
    <w:rsid w:val="003E7EEC"/>
    <w:rsid w:val="003F0205"/>
    <w:rsid w:val="003F0493"/>
    <w:rsid w:val="003F0641"/>
    <w:rsid w:val="003F06BD"/>
    <w:rsid w:val="003F088F"/>
    <w:rsid w:val="003F09B9"/>
    <w:rsid w:val="003F0AA8"/>
    <w:rsid w:val="003F0CE6"/>
    <w:rsid w:val="003F1547"/>
    <w:rsid w:val="003F241E"/>
    <w:rsid w:val="003F2642"/>
    <w:rsid w:val="003F29C4"/>
    <w:rsid w:val="003F2F77"/>
    <w:rsid w:val="003F30D1"/>
    <w:rsid w:val="003F3465"/>
    <w:rsid w:val="003F35DD"/>
    <w:rsid w:val="003F3ADF"/>
    <w:rsid w:val="003F3B4C"/>
    <w:rsid w:val="003F3B9D"/>
    <w:rsid w:val="003F3E11"/>
    <w:rsid w:val="003F4038"/>
    <w:rsid w:val="003F4315"/>
    <w:rsid w:val="003F43BC"/>
    <w:rsid w:val="003F4535"/>
    <w:rsid w:val="003F461E"/>
    <w:rsid w:val="003F51CC"/>
    <w:rsid w:val="003F55FF"/>
    <w:rsid w:val="003F5AB4"/>
    <w:rsid w:val="003F5B78"/>
    <w:rsid w:val="003F5DCB"/>
    <w:rsid w:val="003F5E68"/>
    <w:rsid w:val="003F5ED3"/>
    <w:rsid w:val="003F5EF5"/>
    <w:rsid w:val="003F618C"/>
    <w:rsid w:val="003F637F"/>
    <w:rsid w:val="003F63CA"/>
    <w:rsid w:val="003F6AE0"/>
    <w:rsid w:val="003F6BB8"/>
    <w:rsid w:val="003F6DC5"/>
    <w:rsid w:val="003F6F0B"/>
    <w:rsid w:val="003F773C"/>
    <w:rsid w:val="003F7838"/>
    <w:rsid w:val="003F7985"/>
    <w:rsid w:val="003F7D0A"/>
    <w:rsid w:val="003F7F6D"/>
    <w:rsid w:val="004000FD"/>
    <w:rsid w:val="004003DE"/>
    <w:rsid w:val="0040076F"/>
    <w:rsid w:val="00400781"/>
    <w:rsid w:val="004009A2"/>
    <w:rsid w:val="00400AAE"/>
    <w:rsid w:val="00400BC4"/>
    <w:rsid w:val="00401146"/>
    <w:rsid w:val="00401A4C"/>
    <w:rsid w:val="00401A5B"/>
    <w:rsid w:val="00401FAF"/>
    <w:rsid w:val="004021F7"/>
    <w:rsid w:val="00402611"/>
    <w:rsid w:val="00402B64"/>
    <w:rsid w:val="00402D32"/>
    <w:rsid w:val="004031F8"/>
    <w:rsid w:val="0040331A"/>
    <w:rsid w:val="00403BBC"/>
    <w:rsid w:val="00403CC0"/>
    <w:rsid w:val="0040405F"/>
    <w:rsid w:val="004040F0"/>
    <w:rsid w:val="00404137"/>
    <w:rsid w:val="004046D7"/>
    <w:rsid w:val="00404872"/>
    <w:rsid w:val="00404A76"/>
    <w:rsid w:val="00404C06"/>
    <w:rsid w:val="00404CA6"/>
    <w:rsid w:val="00404EE9"/>
    <w:rsid w:val="00404FDC"/>
    <w:rsid w:val="004050E4"/>
    <w:rsid w:val="00405259"/>
    <w:rsid w:val="004052ED"/>
    <w:rsid w:val="004053E7"/>
    <w:rsid w:val="004054E6"/>
    <w:rsid w:val="00405579"/>
    <w:rsid w:val="0040560C"/>
    <w:rsid w:val="00405AC5"/>
    <w:rsid w:val="0040649A"/>
    <w:rsid w:val="00406573"/>
    <w:rsid w:val="00406D7A"/>
    <w:rsid w:val="00407002"/>
    <w:rsid w:val="0040756B"/>
    <w:rsid w:val="004077AB"/>
    <w:rsid w:val="0040784A"/>
    <w:rsid w:val="00407D58"/>
    <w:rsid w:val="00407E73"/>
    <w:rsid w:val="00407ECF"/>
    <w:rsid w:val="004104FC"/>
    <w:rsid w:val="00410952"/>
    <w:rsid w:val="0041114E"/>
    <w:rsid w:val="004111FF"/>
    <w:rsid w:val="0041133F"/>
    <w:rsid w:val="0041160B"/>
    <w:rsid w:val="004117A0"/>
    <w:rsid w:val="00411DB3"/>
    <w:rsid w:val="004127C7"/>
    <w:rsid w:val="00412923"/>
    <w:rsid w:val="00412D0F"/>
    <w:rsid w:val="00412F16"/>
    <w:rsid w:val="0041334F"/>
    <w:rsid w:val="0041350C"/>
    <w:rsid w:val="00413597"/>
    <w:rsid w:val="00413825"/>
    <w:rsid w:val="004139F3"/>
    <w:rsid w:val="00413E89"/>
    <w:rsid w:val="0041584D"/>
    <w:rsid w:val="0041588A"/>
    <w:rsid w:val="004158AD"/>
    <w:rsid w:val="00415DA6"/>
    <w:rsid w:val="00415DBC"/>
    <w:rsid w:val="00415EA2"/>
    <w:rsid w:val="00416256"/>
    <w:rsid w:val="00416478"/>
    <w:rsid w:val="00416597"/>
    <w:rsid w:val="0041682E"/>
    <w:rsid w:val="004169B2"/>
    <w:rsid w:val="00416EED"/>
    <w:rsid w:val="0041779D"/>
    <w:rsid w:val="0041794C"/>
    <w:rsid w:val="00417E9F"/>
    <w:rsid w:val="0042023A"/>
    <w:rsid w:val="00420497"/>
    <w:rsid w:val="004204AF"/>
    <w:rsid w:val="004204B8"/>
    <w:rsid w:val="004206F1"/>
    <w:rsid w:val="00420706"/>
    <w:rsid w:val="00420889"/>
    <w:rsid w:val="00420A71"/>
    <w:rsid w:val="00420D48"/>
    <w:rsid w:val="004215C4"/>
    <w:rsid w:val="004217C1"/>
    <w:rsid w:val="004219A6"/>
    <w:rsid w:val="00421A37"/>
    <w:rsid w:val="00421F92"/>
    <w:rsid w:val="00422235"/>
    <w:rsid w:val="0042289E"/>
    <w:rsid w:val="00422ABD"/>
    <w:rsid w:val="00423703"/>
    <w:rsid w:val="00423770"/>
    <w:rsid w:val="004238B4"/>
    <w:rsid w:val="00424030"/>
    <w:rsid w:val="0042457C"/>
    <w:rsid w:val="004247C1"/>
    <w:rsid w:val="00424B4A"/>
    <w:rsid w:val="00424FF0"/>
    <w:rsid w:val="004250EE"/>
    <w:rsid w:val="004253F6"/>
    <w:rsid w:val="00425460"/>
    <w:rsid w:val="0042580C"/>
    <w:rsid w:val="00425CF9"/>
    <w:rsid w:val="004262D6"/>
    <w:rsid w:val="00426533"/>
    <w:rsid w:val="0042653C"/>
    <w:rsid w:val="00426543"/>
    <w:rsid w:val="004265D0"/>
    <w:rsid w:val="0042678F"/>
    <w:rsid w:val="00426C05"/>
    <w:rsid w:val="004275D5"/>
    <w:rsid w:val="0042776D"/>
    <w:rsid w:val="00427821"/>
    <w:rsid w:val="00427C7C"/>
    <w:rsid w:val="00427EA0"/>
    <w:rsid w:val="00430A5F"/>
    <w:rsid w:val="00430FEF"/>
    <w:rsid w:val="00431542"/>
    <w:rsid w:val="0043159D"/>
    <w:rsid w:val="004315EC"/>
    <w:rsid w:val="00431DF0"/>
    <w:rsid w:val="0043255B"/>
    <w:rsid w:val="00432684"/>
    <w:rsid w:val="0043269A"/>
    <w:rsid w:val="00432B3C"/>
    <w:rsid w:val="00432BB2"/>
    <w:rsid w:val="00432C02"/>
    <w:rsid w:val="00432E1A"/>
    <w:rsid w:val="0043337F"/>
    <w:rsid w:val="00433504"/>
    <w:rsid w:val="0043360F"/>
    <w:rsid w:val="00433FD1"/>
    <w:rsid w:val="00434486"/>
    <w:rsid w:val="004344E8"/>
    <w:rsid w:val="00434519"/>
    <w:rsid w:val="00434663"/>
    <w:rsid w:val="00434775"/>
    <w:rsid w:val="00434828"/>
    <w:rsid w:val="00435093"/>
    <w:rsid w:val="0043595A"/>
    <w:rsid w:val="00435E8D"/>
    <w:rsid w:val="00435E96"/>
    <w:rsid w:val="004361EA"/>
    <w:rsid w:val="004361EF"/>
    <w:rsid w:val="004364CF"/>
    <w:rsid w:val="00436C99"/>
    <w:rsid w:val="00436D4D"/>
    <w:rsid w:val="00436E48"/>
    <w:rsid w:val="00436F6A"/>
    <w:rsid w:val="004376B0"/>
    <w:rsid w:val="00437753"/>
    <w:rsid w:val="00437B1D"/>
    <w:rsid w:val="00437BB7"/>
    <w:rsid w:val="00437C3B"/>
    <w:rsid w:val="00440450"/>
    <w:rsid w:val="00440FB8"/>
    <w:rsid w:val="00441013"/>
    <w:rsid w:val="0044102A"/>
    <w:rsid w:val="0044194C"/>
    <w:rsid w:val="00441B59"/>
    <w:rsid w:val="00441C47"/>
    <w:rsid w:val="00441FE4"/>
    <w:rsid w:val="00441FFD"/>
    <w:rsid w:val="0044210E"/>
    <w:rsid w:val="0044269A"/>
    <w:rsid w:val="00442723"/>
    <w:rsid w:val="00442BD1"/>
    <w:rsid w:val="00442BEF"/>
    <w:rsid w:val="00442CE1"/>
    <w:rsid w:val="00442E10"/>
    <w:rsid w:val="004434CE"/>
    <w:rsid w:val="00443661"/>
    <w:rsid w:val="00443B00"/>
    <w:rsid w:val="00444204"/>
    <w:rsid w:val="004447AC"/>
    <w:rsid w:val="00444817"/>
    <w:rsid w:val="00444870"/>
    <w:rsid w:val="00445883"/>
    <w:rsid w:val="00445CC7"/>
    <w:rsid w:val="00445D47"/>
    <w:rsid w:val="004461E8"/>
    <w:rsid w:val="004462E2"/>
    <w:rsid w:val="00446479"/>
    <w:rsid w:val="004465B8"/>
    <w:rsid w:val="00446A63"/>
    <w:rsid w:val="00447266"/>
    <w:rsid w:val="004476CF"/>
    <w:rsid w:val="00447758"/>
    <w:rsid w:val="00447871"/>
    <w:rsid w:val="004478BA"/>
    <w:rsid w:val="00447911"/>
    <w:rsid w:val="004503BA"/>
    <w:rsid w:val="00450EF7"/>
    <w:rsid w:val="00450F1B"/>
    <w:rsid w:val="00451209"/>
    <w:rsid w:val="0045133B"/>
    <w:rsid w:val="004514D3"/>
    <w:rsid w:val="004515BE"/>
    <w:rsid w:val="00451678"/>
    <w:rsid w:val="00451A17"/>
    <w:rsid w:val="00451A40"/>
    <w:rsid w:val="00451AB2"/>
    <w:rsid w:val="00452377"/>
    <w:rsid w:val="004523F1"/>
    <w:rsid w:val="0045292C"/>
    <w:rsid w:val="00452BD9"/>
    <w:rsid w:val="00452C61"/>
    <w:rsid w:val="00452E51"/>
    <w:rsid w:val="004530F2"/>
    <w:rsid w:val="0045315B"/>
    <w:rsid w:val="00453457"/>
    <w:rsid w:val="00453C46"/>
    <w:rsid w:val="00453D56"/>
    <w:rsid w:val="00454D73"/>
    <w:rsid w:val="00454D92"/>
    <w:rsid w:val="00454E5A"/>
    <w:rsid w:val="00454EE1"/>
    <w:rsid w:val="00455092"/>
    <w:rsid w:val="00455221"/>
    <w:rsid w:val="004552B9"/>
    <w:rsid w:val="004557AA"/>
    <w:rsid w:val="004557B6"/>
    <w:rsid w:val="0045627D"/>
    <w:rsid w:val="00456E21"/>
    <w:rsid w:val="0045774A"/>
    <w:rsid w:val="004577D3"/>
    <w:rsid w:val="0045786B"/>
    <w:rsid w:val="00457CC2"/>
    <w:rsid w:val="00460163"/>
    <w:rsid w:val="0046018E"/>
    <w:rsid w:val="0046051C"/>
    <w:rsid w:val="00460706"/>
    <w:rsid w:val="0046094F"/>
    <w:rsid w:val="00460E46"/>
    <w:rsid w:val="00460EB5"/>
    <w:rsid w:val="00460EDA"/>
    <w:rsid w:val="00460F49"/>
    <w:rsid w:val="00461391"/>
    <w:rsid w:val="00461617"/>
    <w:rsid w:val="00461A3F"/>
    <w:rsid w:val="00461C21"/>
    <w:rsid w:val="00461DA1"/>
    <w:rsid w:val="00461E54"/>
    <w:rsid w:val="00462173"/>
    <w:rsid w:val="00462342"/>
    <w:rsid w:val="00462B54"/>
    <w:rsid w:val="004630D3"/>
    <w:rsid w:val="0046319E"/>
    <w:rsid w:val="004631D8"/>
    <w:rsid w:val="0046344A"/>
    <w:rsid w:val="00463463"/>
    <w:rsid w:val="004635AF"/>
    <w:rsid w:val="004635B2"/>
    <w:rsid w:val="00463624"/>
    <w:rsid w:val="0046391C"/>
    <w:rsid w:val="00463B6D"/>
    <w:rsid w:val="00463D66"/>
    <w:rsid w:val="00463DB4"/>
    <w:rsid w:val="00463F21"/>
    <w:rsid w:val="00464978"/>
    <w:rsid w:val="00465105"/>
    <w:rsid w:val="004656B2"/>
    <w:rsid w:val="00465990"/>
    <w:rsid w:val="00465C1C"/>
    <w:rsid w:val="00465D92"/>
    <w:rsid w:val="00465E85"/>
    <w:rsid w:val="00466230"/>
    <w:rsid w:val="00466507"/>
    <w:rsid w:val="004667B8"/>
    <w:rsid w:val="00466E64"/>
    <w:rsid w:val="00467047"/>
    <w:rsid w:val="00467488"/>
    <w:rsid w:val="00467608"/>
    <w:rsid w:val="004676E8"/>
    <w:rsid w:val="00467F6B"/>
    <w:rsid w:val="00467FA6"/>
    <w:rsid w:val="004701A2"/>
    <w:rsid w:val="00470E03"/>
    <w:rsid w:val="00471959"/>
    <w:rsid w:val="00471A7C"/>
    <w:rsid w:val="00471AA3"/>
    <w:rsid w:val="00471B3B"/>
    <w:rsid w:val="00471BA9"/>
    <w:rsid w:val="00471C0E"/>
    <w:rsid w:val="0047223C"/>
    <w:rsid w:val="00472457"/>
    <w:rsid w:val="00472ACF"/>
    <w:rsid w:val="00472C0F"/>
    <w:rsid w:val="00472F71"/>
    <w:rsid w:val="0047321C"/>
    <w:rsid w:val="004736A0"/>
    <w:rsid w:val="0047377F"/>
    <w:rsid w:val="00473782"/>
    <w:rsid w:val="0047382F"/>
    <w:rsid w:val="004738AC"/>
    <w:rsid w:val="00473951"/>
    <w:rsid w:val="00473A0E"/>
    <w:rsid w:val="00473D12"/>
    <w:rsid w:val="00473D51"/>
    <w:rsid w:val="0047400C"/>
    <w:rsid w:val="00474604"/>
    <w:rsid w:val="004746CB"/>
    <w:rsid w:val="00474796"/>
    <w:rsid w:val="004747C3"/>
    <w:rsid w:val="004748CF"/>
    <w:rsid w:val="00474AA8"/>
    <w:rsid w:val="00474B49"/>
    <w:rsid w:val="00474CEA"/>
    <w:rsid w:val="00474E52"/>
    <w:rsid w:val="00474EA0"/>
    <w:rsid w:val="00474EE2"/>
    <w:rsid w:val="00474F7B"/>
    <w:rsid w:val="00475057"/>
    <w:rsid w:val="00475139"/>
    <w:rsid w:val="00475453"/>
    <w:rsid w:val="00475832"/>
    <w:rsid w:val="004759BC"/>
    <w:rsid w:val="00475D28"/>
    <w:rsid w:val="00476256"/>
    <w:rsid w:val="0047626A"/>
    <w:rsid w:val="004762C2"/>
    <w:rsid w:val="00476441"/>
    <w:rsid w:val="00476526"/>
    <w:rsid w:val="004768F3"/>
    <w:rsid w:val="00476B66"/>
    <w:rsid w:val="00476BDF"/>
    <w:rsid w:val="00476E5F"/>
    <w:rsid w:val="00476EE6"/>
    <w:rsid w:val="004779A7"/>
    <w:rsid w:val="004808A1"/>
    <w:rsid w:val="00480C81"/>
    <w:rsid w:val="00480D6F"/>
    <w:rsid w:val="00480D94"/>
    <w:rsid w:val="00480F07"/>
    <w:rsid w:val="00481085"/>
    <w:rsid w:val="00481161"/>
    <w:rsid w:val="00481E00"/>
    <w:rsid w:val="00481E37"/>
    <w:rsid w:val="00482063"/>
    <w:rsid w:val="0048307D"/>
    <w:rsid w:val="00483959"/>
    <w:rsid w:val="004839CD"/>
    <w:rsid w:val="00483ABB"/>
    <w:rsid w:val="00484183"/>
    <w:rsid w:val="00484406"/>
    <w:rsid w:val="00484495"/>
    <w:rsid w:val="00484818"/>
    <w:rsid w:val="00484FE8"/>
    <w:rsid w:val="0048504B"/>
    <w:rsid w:val="00485161"/>
    <w:rsid w:val="00485179"/>
    <w:rsid w:val="004859A8"/>
    <w:rsid w:val="00485F82"/>
    <w:rsid w:val="00485FA3"/>
    <w:rsid w:val="0048635D"/>
    <w:rsid w:val="0048636F"/>
    <w:rsid w:val="0048659C"/>
    <w:rsid w:val="0048669F"/>
    <w:rsid w:val="00486F28"/>
    <w:rsid w:val="00486F5F"/>
    <w:rsid w:val="0048736C"/>
    <w:rsid w:val="004875B5"/>
    <w:rsid w:val="00487EEA"/>
    <w:rsid w:val="0049017F"/>
    <w:rsid w:val="0049018A"/>
    <w:rsid w:val="004901B2"/>
    <w:rsid w:val="0049044E"/>
    <w:rsid w:val="00491402"/>
    <w:rsid w:val="0049164A"/>
    <w:rsid w:val="00491A38"/>
    <w:rsid w:val="00491F2E"/>
    <w:rsid w:val="00492267"/>
    <w:rsid w:val="004922F5"/>
    <w:rsid w:val="004924EE"/>
    <w:rsid w:val="00492691"/>
    <w:rsid w:val="00492E0E"/>
    <w:rsid w:val="00492F5C"/>
    <w:rsid w:val="004931F7"/>
    <w:rsid w:val="0049358F"/>
    <w:rsid w:val="00493621"/>
    <w:rsid w:val="00493819"/>
    <w:rsid w:val="00493873"/>
    <w:rsid w:val="00493E79"/>
    <w:rsid w:val="00493F66"/>
    <w:rsid w:val="004942F8"/>
    <w:rsid w:val="004945E2"/>
    <w:rsid w:val="0049460F"/>
    <w:rsid w:val="004946B2"/>
    <w:rsid w:val="0049471D"/>
    <w:rsid w:val="00494797"/>
    <w:rsid w:val="00495233"/>
    <w:rsid w:val="004953F0"/>
    <w:rsid w:val="00495493"/>
    <w:rsid w:val="00495AB0"/>
    <w:rsid w:val="00495ABC"/>
    <w:rsid w:val="00495ADD"/>
    <w:rsid w:val="00495BEC"/>
    <w:rsid w:val="0049610F"/>
    <w:rsid w:val="0049635C"/>
    <w:rsid w:val="00496CB8"/>
    <w:rsid w:val="00496E80"/>
    <w:rsid w:val="004975D6"/>
    <w:rsid w:val="00497638"/>
    <w:rsid w:val="00497A25"/>
    <w:rsid w:val="00497A2E"/>
    <w:rsid w:val="004A0918"/>
    <w:rsid w:val="004A0A52"/>
    <w:rsid w:val="004A0A85"/>
    <w:rsid w:val="004A0ACC"/>
    <w:rsid w:val="004A0B1C"/>
    <w:rsid w:val="004A0CA4"/>
    <w:rsid w:val="004A0E07"/>
    <w:rsid w:val="004A0E6C"/>
    <w:rsid w:val="004A1108"/>
    <w:rsid w:val="004A139D"/>
    <w:rsid w:val="004A164F"/>
    <w:rsid w:val="004A196F"/>
    <w:rsid w:val="004A1A8C"/>
    <w:rsid w:val="004A2125"/>
    <w:rsid w:val="004A2611"/>
    <w:rsid w:val="004A289F"/>
    <w:rsid w:val="004A2927"/>
    <w:rsid w:val="004A2AA9"/>
    <w:rsid w:val="004A2B4F"/>
    <w:rsid w:val="004A2D2B"/>
    <w:rsid w:val="004A3563"/>
    <w:rsid w:val="004A3A19"/>
    <w:rsid w:val="004A3A36"/>
    <w:rsid w:val="004A3CC2"/>
    <w:rsid w:val="004A3F56"/>
    <w:rsid w:val="004A401E"/>
    <w:rsid w:val="004A40A6"/>
    <w:rsid w:val="004A4606"/>
    <w:rsid w:val="004A46AF"/>
    <w:rsid w:val="004A4824"/>
    <w:rsid w:val="004A4A34"/>
    <w:rsid w:val="004A4B36"/>
    <w:rsid w:val="004A4E18"/>
    <w:rsid w:val="004A4EE3"/>
    <w:rsid w:val="004A5212"/>
    <w:rsid w:val="004A5404"/>
    <w:rsid w:val="004A57BC"/>
    <w:rsid w:val="004A61D1"/>
    <w:rsid w:val="004A6397"/>
    <w:rsid w:val="004A64B4"/>
    <w:rsid w:val="004A6A3A"/>
    <w:rsid w:val="004A6F01"/>
    <w:rsid w:val="004A70E5"/>
    <w:rsid w:val="004A71BB"/>
    <w:rsid w:val="004A7250"/>
    <w:rsid w:val="004A768B"/>
    <w:rsid w:val="004A79B7"/>
    <w:rsid w:val="004B03DD"/>
    <w:rsid w:val="004B0443"/>
    <w:rsid w:val="004B0669"/>
    <w:rsid w:val="004B06D9"/>
    <w:rsid w:val="004B09CD"/>
    <w:rsid w:val="004B1070"/>
    <w:rsid w:val="004B162A"/>
    <w:rsid w:val="004B183C"/>
    <w:rsid w:val="004B1F07"/>
    <w:rsid w:val="004B20C0"/>
    <w:rsid w:val="004B25BA"/>
    <w:rsid w:val="004B2783"/>
    <w:rsid w:val="004B2CF4"/>
    <w:rsid w:val="004B3693"/>
    <w:rsid w:val="004B3BAC"/>
    <w:rsid w:val="004B45EB"/>
    <w:rsid w:val="004B499E"/>
    <w:rsid w:val="004B552B"/>
    <w:rsid w:val="004B5736"/>
    <w:rsid w:val="004B5B72"/>
    <w:rsid w:val="004B62D7"/>
    <w:rsid w:val="004B64CA"/>
    <w:rsid w:val="004B656D"/>
    <w:rsid w:val="004B6861"/>
    <w:rsid w:val="004B69AA"/>
    <w:rsid w:val="004B7101"/>
    <w:rsid w:val="004B710A"/>
    <w:rsid w:val="004B74CF"/>
    <w:rsid w:val="004B76D0"/>
    <w:rsid w:val="004B7D16"/>
    <w:rsid w:val="004B7DAC"/>
    <w:rsid w:val="004C04F9"/>
    <w:rsid w:val="004C075B"/>
    <w:rsid w:val="004C07F9"/>
    <w:rsid w:val="004C0960"/>
    <w:rsid w:val="004C0CE5"/>
    <w:rsid w:val="004C0DD2"/>
    <w:rsid w:val="004C0E8A"/>
    <w:rsid w:val="004C0F12"/>
    <w:rsid w:val="004C0FA1"/>
    <w:rsid w:val="004C10F9"/>
    <w:rsid w:val="004C1112"/>
    <w:rsid w:val="004C1403"/>
    <w:rsid w:val="004C1613"/>
    <w:rsid w:val="004C16A3"/>
    <w:rsid w:val="004C177D"/>
    <w:rsid w:val="004C21A3"/>
    <w:rsid w:val="004C24ED"/>
    <w:rsid w:val="004C28B6"/>
    <w:rsid w:val="004C2A93"/>
    <w:rsid w:val="004C2B5F"/>
    <w:rsid w:val="004C2F11"/>
    <w:rsid w:val="004C31EC"/>
    <w:rsid w:val="004C33E3"/>
    <w:rsid w:val="004C34E2"/>
    <w:rsid w:val="004C35CE"/>
    <w:rsid w:val="004C3D8D"/>
    <w:rsid w:val="004C4056"/>
    <w:rsid w:val="004C4463"/>
    <w:rsid w:val="004C45C6"/>
    <w:rsid w:val="004C48D6"/>
    <w:rsid w:val="004C4C81"/>
    <w:rsid w:val="004C4D57"/>
    <w:rsid w:val="004C4EC2"/>
    <w:rsid w:val="004C548E"/>
    <w:rsid w:val="004C5A88"/>
    <w:rsid w:val="004C5B0F"/>
    <w:rsid w:val="004C602F"/>
    <w:rsid w:val="004C6081"/>
    <w:rsid w:val="004C6376"/>
    <w:rsid w:val="004C6668"/>
    <w:rsid w:val="004C668E"/>
    <w:rsid w:val="004C7768"/>
    <w:rsid w:val="004D0005"/>
    <w:rsid w:val="004D0497"/>
    <w:rsid w:val="004D065D"/>
    <w:rsid w:val="004D06C3"/>
    <w:rsid w:val="004D0770"/>
    <w:rsid w:val="004D09BD"/>
    <w:rsid w:val="004D0A8D"/>
    <w:rsid w:val="004D0C3F"/>
    <w:rsid w:val="004D0CA6"/>
    <w:rsid w:val="004D0DDD"/>
    <w:rsid w:val="004D0DE5"/>
    <w:rsid w:val="004D0FD6"/>
    <w:rsid w:val="004D10AF"/>
    <w:rsid w:val="004D156A"/>
    <w:rsid w:val="004D177F"/>
    <w:rsid w:val="004D1C62"/>
    <w:rsid w:val="004D25B9"/>
    <w:rsid w:val="004D290F"/>
    <w:rsid w:val="004D2B8B"/>
    <w:rsid w:val="004D2C1D"/>
    <w:rsid w:val="004D2CD7"/>
    <w:rsid w:val="004D30B7"/>
    <w:rsid w:val="004D3342"/>
    <w:rsid w:val="004D334A"/>
    <w:rsid w:val="004D3DC9"/>
    <w:rsid w:val="004D3E4E"/>
    <w:rsid w:val="004D3F6A"/>
    <w:rsid w:val="004D4065"/>
    <w:rsid w:val="004D416F"/>
    <w:rsid w:val="004D4560"/>
    <w:rsid w:val="004D4776"/>
    <w:rsid w:val="004D4AAF"/>
    <w:rsid w:val="004D503E"/>
    <w:rsid w:val="004D5620"/>
    <w:rsid w:val="004D5647"/>
    <w:rsid w:val="004D56B4"/>
    <w:rsid w:val="004D583B"/>
    <w:rsid w:val="004D5947"/>
    <w:rsid w:val="004D6356"/>
    <w:rsid w:val="004D65F2"/>
    <w:rsid w:val="004D6B8D"/>
    <w:rsid w:val="004D6C1C"/>
    <w:rsid w:val="004D6D49"/>
    <w:rsid w:val="004D70C5"/>
    <w:rsid w:val="004D7109"/>
    <w:rsid w:val="004D7650"/>
    <w:rsid w:val="004D7A55"/>
    <w:rsid w:val="004D7E1C"/>
    <w:rsid w:val="004D7F96"/>
    <w:rsid w:val="004E010D"/>
    <w:rsid w:val="004E015C"/>
    <w:rsid w:val="004E01DA"/>
    <w:rsid w:val="004E04AF"/>
    <w:rsid w:val="004E057D"/>
    <w:rsid w:val="004E0585"/>
    <w:rsid w:val="004E07B7"/>
    <w:rsid w:val="004E0874"/>
    <w:rsid w:val="004E092D"/>
    <w:rsid w:val="004E0D20"/>
    <w:rsid w:val="004E0DFB"/>
    <w:rsid w:val="004E0F41"/>
    <w:rsid w:val="004E1590"/>
    <w:rsid w:val="004E18D4"/>
    <w:rsid w:val="004E1984"/>
    <w:rsid w:val="004E19D8"/>
    <w:rsid w:val="004E1C0B"/>
    <w:rsid w:val="004E1C8D"/>
    <w:rsid w:val="004E1CA2"/>
    <w:rsid w:val="004E20BC"/>
    <w:rsid w:val="004E2147"/>
    <w:rsid w:val="004E221B"/>
    <w:rsid w:val="004E258F"/>
    <w:rsid w:val="004E31A8"/>
    <w:rsid w:val="004E31CC"/>
    <w:rsid w:val="004E35F6"/>
    <w:rsid w:val="004E38A5"/>
    <w:rsid w:val="004E3A08"/>
    <w:rsid w:val="004E3A12"/>
    <w:rsid w:val="004E3E5F"/>
    <w:rsid w:val="004E3E7F"/>
    <w:rsid w:val="004E3F1C"/>
    <w:rsid w:val="004E40B7"/>
    <w:rsid w:val="004E4122"/>
    <w:rsid w:val="004E41D6"/>
    <w:rsid w:val="004E4605"/>
    <w:rsid w:val="004E466E"/>
    <w:rsid w:val="004E481F"/>
    <w:rsid w:val="004E4A71"/>
    <w:rsid w:val="004E4C78"/>
    <w:rsid w:val="004E5168"/>
    <w:rsid w:val="004E541E"/>
    <w:rsid w:val="004E5734"/>
    <w:rsid w:val="004E5806"/>
    <w:rsid w:val="004E5818"/>
    <w:rsid w:val="004E5A4E"/>
    <w:rsid w:val="004E5C02"/>
    <w:rsid w:val="004E5C70"/>
    <w:rsid w:val="004E5E81"/>
    <w:rsid w:val="004E5F7C"/>
    <w:rsid w:val="004E6048"/>
    <w:rsid w:val="004E60E4"/>
    <w:rsid w:val="004E6279"/>
    <w:rsid w:val="004E66D4"/>
    <w:rsid w:val="004E6CC4"/>
    <w:rsid w:val="004E6CCE"/>
    <w:rsid w:val="004E6D1F"/>
    <w:rsid w:val="004E7079"/>
    <w:rsid w:val="004E72A7"/>
    <w:rsid w:val="004E73C5"/>
    <w:rsid w:val="004E769E"/>
    <w:rsid w:val="004E7A17"/>
    <w:rsid w:val="004E7C7F"/>
    <w:rsid w:val="004F012C"/>
    <w:rsid w:val="004F034A"/>
    <w:rsid w:val="004F05CB"/>
    <w:rsid w:val="004F0C1E"/>
    <w:rsid w:val="004F0CA2"/>
    <w:rsid w:val="004F0FCE"/>
    <w:rsid w:val="004F1444"/>
    <w:rsid w:val="004F15F9"/>
    <w:rsid w:val="004F169A"/>
    <w:rsid w:val="004F1866"/>
    <w:rsid w:val="004F18EB"/>
    <w:rsid w:val="004F1993"/>
    <w:rsid w:val="004F19E9"/>
    <w:rsid w:val="004F20D6"/>
    <w:rsid w:val="004F2317"/>
    <w:rsid w:val="004F2833"/>
    <w:rsid w:val="004F2A27"/>
    <w:rsid w:val="004F2C82"/>
    <w:rsid w:val="004F2E0A"/>
    <w:rsid w:val="004F2E17"/>
    <w:rsid w:val="004F304D"/>
    <w:rsid w:val="004F335E"/>
    <w:rsid w:val="004F347C"/>
    <w:rsid w:val="004F3CB7"/>
    <w:rsid w:val="004F3DEB"/>
    <w:rsid w:val="004F4001"/>
    <w:rsid w:val="004F4359"/>
    <w:rsid w:val="004F43BD"/>
    <w:rsid w:val="004F4884"/>
    <w:rsid w:val="004F4918"/>
    <w:rsid w:val="004F4BB1"/>
    <w:rsid w:val="004F4CE9"/>
    <w:rsid w:val="004F507E"/>
    <w:rsid w:val="004F50A0"/>
    <w:rsid w:val="004F5150"/>
    <w:rsid w:val="004F5280"/>
    <w:rsid w:val="004F5396"/>
    <w:rsid w:val="004F54AC"/>
    <w:rsid w:val="004F56FE"/>
    <w:rsid w:val="004F58C2"/>
    <w:rsid w:val="004F5A56"/>
    <w:rsid w:val="004F5CCE"/>
    <w:rsid w:val="004F5FB8"/>
    <w:rsid w:val="004F6063"/>
    <w:rsid w:val="004F61F1"/>
    <w:rsid w:val="004F67CB"/>
    <w:rsid w:val="004F6A0B"/>
    <w:rsid w:val="004F6B7A"/>
    <w:rsid w:val="004F6C48"/>
    <w:rsid w:val="004F6C6F"/>
    <w:rsid w:val="004F6F25"/>
    <w:rsid w:val="004F7131"/>
    <w:rsid w:val="004F7323"/>
    <w:rsid w:val="004F7E3A"/>
    <w:rsid w:val="004F7F88"/>
    <w:rsid w:val="005000BF"/>
    <w:rsid w:val="00500236"/>
    <w:rsid w:val="005002EC"/>
    <w:rsid w:val="005003F1"/>
    <w:rsid w:val="005004FE"/>
    <w:rsid w:val="00500BC5"/>
    <w:rsid w:val="00500EDD"/>
    <w:rsid w:val="005012C6"/>
    <w:rsid w:val="005014E8"/>
    <w:rsid w:val="00501575"/>
    <w:rsid w:val="005015FB"/>
    <w:rsid w:val="005015FD"/>
    <w:rsid w:val="005019C4"/>
    <w:rsid w:val="00501A5B"/>
    <w:rsid w:val="00501A8F"/>
    <w:rsid w:val="00501BBF"/>
    <w:rsid w:val="00501D80"/>
    <w:rsid w:val="00501F86"/>
    <w:rsid w:val="00502605"/>
    <w:rsid w:val="005029AD"/>
    <w:rsid w:val="00502A4B"/>
    <w:rsid w:val="005030D0"/>
    <w:rsid w:val="0050312C"/>
    <w:rsid w:val="005032C3"/>
    <w:rsid w:val="005034F9"/>
    <w:rsid w:val="00503694"/>
    <w:rsid w:val="00503DC4"/>
    <w:rsid w:val="00503EA2"/>
    <w:rsid w:val="0050424C"/>
    <w:rsid w:val="00504279"/>
    <w:rsid w:val="00504661"/>
    <w:rsid w:val="0050468B"/>
    <w:rsid w:val="005049A9"/>
    <w:rsid w:val="00504E36"/>
    <w:rsid w:val="00504F73"/>
    <w:rsid w:val="0050537F"/>
    <w:rsid w:val="005061B8"/>
    <w:rsid w:val="005063A2"/>
    <w:rsid w:val="00506672"/>
    <w:rsid w:val="00506F48"/>
    <w:rsid w:val="00506FD8"/>
    <w:rsid w:val="00507095"/>
    <w:rsid w:val="005072C6"/>
    <w:rsid w:val="005073ED"/>
    <w:rsid w:val="0050746F"/>
    <w:rsid w:val="005076B7"/>
    <w:rsid w:val="00507766"/>
    <w:rsid w:val="0050776D"/>
    <w:rsid w:val="00507DED"/>
    <w:rsid w:val="00510867"/>
    <w:rsid w:val="00510CAB"/>
    <w:rsid w:val="00510CAD"/>
    <w:rsid w:val="00510DBA"/>
    <w:rsid w:val="005113AF"/>
    <w:rsid w:val="00511517"/>
    <w:rsid w:val="00511721"/>
    <w:rsid w:val="00511730"/>
    <w:rsid w:val="00512375"/>
    <w:rsid w:val="00512549"/>
    <w:rsid w:val="005128C7"/>
    <w:rsid w:val="00512B90"/>
    <w:rsid w:val="00512D9A"/>
    <w:rsid w:val="00512F36"/>
    <w:rsid w:val="00512FDC"/>
    <w:rsid w:val="0051310E"/>
    <w:rsid w:val="005133E6"/>
    <w:rsid w:val="00513664"/>
    <w:rsid w:val="00513D4C"/>
    <w:rsid w:val="00513EB5"/>
    <w:rsid w:val="005142FD"/>
    <w:rsid w:val="00514879"/>
    <w:rsid w:val="00514D98"/>
    <w:rsid w:val="00514DAF"/>
    <w:rsid w:val="005154BC"/>
    <w:rsid w:val="005155F1"/>
    <w:rsid w:val="005157E5"/>
    <w:rsid w:val="00515B38"/>
    <w:rsid w:val="00515D78"/>
    <w:rsid w:val="00516092"/>
    <w:rsid w:val="00516BBF"/>
    <w:rsid w:val="00516FB5"/>
    <w:rsid w:val="005171A7"/>
    <w:rsid w:val="0051723B"/>
    <w:rsid w:val="00517723"/>
    <w:rsid w:val="00517D79"/>
    <w:rsid w:val="00517F04"/>
    <w:rsid w:val="00517F2F"/>
    <w:rsid w:val="0052009C"/>
    <w:rsid w:val="00520181"/>
    <w:rsid w:val="0052023E"/>
    <w:rsid w:val="0052047C"/>
    <w:rsid w:val="005205B3"/>
    <w:rsid w:val="0052090D"/>
    <w:rsid w:val="00520ED6"/>
    <w:rsid w:val="00521776"/>
    <w:rsid w:val="00521C68"/>
    <w:rsid w:val="005223EE"/>
    <w:rsid w:val="00522401"/>
    <w:rsid w:val="0052244E"/>
    <w:rsid w:val="00522574"/>
    <w:rsid w:val="00522717"/>
    <w:rsid w:val="005230F2"/>
    <w:rsid w:val="005233EE"/>
    <w:rsid w:val="00523F3F"/>
    <w:rsid w:val="005243F3"/>
    <w:rsid w:val="005248EA"/>
    <w:rsid w:val="0052532C"/>
    <w:rsid w:val="0052543C"/>
    <w:rsid w:val="00525668"/>
    <w:rsid w:val="00525F86"/>
    <w:rsid w:val="00526196"/>
    <w:rsid w:val="0052668B"/>
    <w:rsid w:val="005266E4"/>
    <w:rsid w:val="0052685F"/>
    <w:rsid w:val="005269BD"/>
    <w:rsid w:val="00526ACB"/>
    <w:rsid w:val="00526FE7"/>
    <w:rsid w:val="0052719C"/>
    <w:rsid w:val="005272D3"/>
    <w:rsid w:val="0052732B"/>
    <w:rsid w:val="0052738E"/>
    <w:rsid w:val="0052742A"/>
    <w:rsid w:val="005276FF"/>
    <w:rsid w:val="00527799"/>
    <w:rsid w:val="005277FF"/>
    <w:rsid w:val="005278A7"/>
    <w:rsid w:val="00527A23"/>
    <w:rsid w:val="00527A56"/>
    <w:rsid w:val="0053002B"/>
    <w:rsid w:val="005300C0"/>
    <w:rsid w:val="00530619"/>
    <w:rsid w:val="00530848"/>
    <w:rsid w:val="005308D2"/>
    <w:rsid w:val="005309B8"/>
    <w:rsid w:val="005309CD"/>
    <w:rsid w:val="00530A44"/>
    <w:rsid w:val="00530CDC"/>
    <w:rsid w:val="005312AB"/>
    <w:rsid w:val="00531328"/>
    <w:rsid w:val="005315E6"/>
    <w:rsid w:val="00531E9C"/>
    <w:rsid w:val="005321D9"/>
    <w:rsid w:val="005325DA"/>
    <w:rsid w:val="00532661"/>
    <w:rsid w:val="005327DD"/>
    <w:rsid w:val="005328F4"/>
    <w:rsid w:val="00532AAA"/>
    <w:rsid w:val="00532B60"/>
    <w:rsid w:val="00532B8D"/>
    <w:rsid w:val="00532C0A"/>
    <w:rsid w:val="00532D21"/>
    <w:rsid w:val="00532E05"/>
    <w:rsid w:val="00533027"/>
    <w:rsid w:val="00533099"/>
    <w:rsid w:val="005331A7"/>
    <w:rsid w:val="005333F2"/>
    <w:rsid w:val="00533451"/>
    <w:rsid w:val="005335FF"/>
    <w:rsid w:val="005338D4"/>
    <w:rsid w:val="005339AE"/>
    <w:rsid w:val="00533AB2"/>
    <w:rsid w:val="00533B47"/>
    <w:rsid w:val="00533E43"/>
    <w:rsid w:val="00533EB4"/>
    <w:rsid w:val="00533ECA"/>
    <w:rsid w:val="0053405A"/>
    <w:rsid w:val="005340FE"/>
    <w:rsid w:val="005346F7"/>
    <w:rsid w:val="00534A06"/>
    <w:rsid w:val="00534EE4"/>
    <w:rsid w:val="00534F40"/>
    <w:rsid w:val="0053518B"/>
    <w:rsid w:val="0053548A"/>
    <w:rsid w:val="00535B44"/>
    <w:rsid w:val="00535CD9"/>
    <w:rsid w:val="00535DE4"/>
    <w:rsid w:val="00535E42"/>
    <w:rsid w:val="00535E52"/>
    <w:rsid w:val="00535FAE"/>
    <w:rsid w:val="00536070"/>
    <w:rsid w:val="0053623C"/>
    <w:rsid w:val="0053640C"/>
    <w:rsid w:val="00536EAB"/>
    <w:rsid w:val="00536F4F"/>
    <w:rsid w:val="005370FF"/>
    <w:rsid w:val="005373EC"/>
    <w:rsid w:val="00537D14"/>
    <w:rsid w:val="00537EB6"/>
    <w:rsid w:val="0054023C"/>
    <w:rsid w:val="005402E1"/>
    <w:rsid w:val="00540356"/>
    <w:rsid w:val="005404E9"/>
    <w:rsid w:val="00540816"/>
    <w:rsid w:val="00540CDC"/>
    <w:rsid w:val="00540EF0"/>
    <w:rsid w:val="00540F8E"/>
    <w:rsid w:val="0054107F"/>
    <w:rsid w:val="005413D3"/>
    <w:rsid w:val="0054163F"/>
    <w:rsid w:val="0054172F"/>
    <w:rsid w:val="00541BD7"/>
    <w:rsid w:val="00541C0B"/>
    <w:rsid w:val="00541DD3"/>
    <w:rsid w:val="0054247A"/>
    <w:rsid w:val="005424CF"/>
    <w:rsid w:val="005425B0"/>
    <w:rsid w:val="005426ED"/>
    <w:rsid w:val="00542735"/>
    <w:rsid w:val="00542814"/>
    <w:rsid w:val="00542E88"/>
    <w:rsid w:val="0054313C"/>
    <w:rsid w:val="00543571"/>
    <w:rsid w:val="00543665"/>
    <w:rsid w:val="00543734"/>
    <w:rsid w:val="00543AA8"/>
    <w:rsid w:val="00544000"/>
    <w:rsid w:val="005440EA"/>
    <w:rsid w:val="005448EE"/>
    <w:rsid w:val="00544B4F"/>
    <w:rsid w:val="00544E81"/>
    <w:rsid w:val="00545372"/>
    <w:rsid w:val="00545F13"/>
    <w:rsid w:val="00546287"/>
    <w:rsid w:val="005462E3"/>
    <w:rsid w:val="00546894"/>
    <w:rsid w:val="0054695B"/>
    <w:rsid w:val="005469D3"/>
    <w:rsid w:val="00546AAE"/>
    <w:rsid w:val="00546C55"/>
    <w:rsid w:val="00546D36"/>
    <w:rsid w:val="00546E68"/>
    <w:rsid w:val="00546F5C"/>
    <w:rsid w:val="00546F68"/>
    <w:rsid w:val="005471D6"/>
    <w:rsid w:val="005472DB"/>
    <w:rsid w:val="00547699"/>
    <w:rsid w:val="005476A8"/>
    <w:rsid w:val="00547742"/>
    <w:rsid w:val="00547B2D"/>
    <w:rsid w:val="00547B5A"/>
    <w:rsid w:val="00547B6B"/>
    <w:rsid w:val="00547CDE"/>
    <w:rsid w:val="00547DD8"/>
    <w:rsid w:val="0055031D"/>
    <w:rsid w:val="00550A1C"/>
    <w:rsid w:val="00550B29"/>
    <w:rsid w:val="00550F6B"/>
    <w:rsid w:val="00551117"/>
    <w:rsid w:val="00551280"/>
    <w:rsid w:val="005515E0"/>
    <w:rsid w:val="005517C8"/>
    <w:rsid w:val="005517DE"/>
    <w:rsid w:val="005517F8"/>
    <w:rsid w:val="00551CD1"/>
    <w:rsid w:val="00551F19"/>
    <w:rsid w:val="00552145"/>
    <w:rsid w:val="00552207"/>
    <w:rsid w:val="00552511"/>
    <w:rsid w:val="00552E4B"/>
    <w:rsid w:val="00552F66"/>
    <w:rsid w:val="005534B9"/>
    <w:rsid w:val="0055384B"/>
    <w:rsid w:val="00553BD3"/>
    <w:rsid w:val="00553CCA"/>
    <w:rsid w:val="00553EC3"/>
    <w:rsid w:val="0055443A"/>
    <w:rsid w:val="00554502"/>
    <w:rsid w:val="00554738"/>
    <w:rsid w:val="00554E54"/>
    <w:rsid w:val="00555016"/>
    <w:rsid w:val="0055511B"/>
    <w:rsid w:val="00555F15"/>
    <w:rsid w:val="00555F61"/>
    <w:rsid w:val="00555FF2"/>
    <w:rsid w:val="00556023"/>
    <w:rsid w:val="00556819"/>
    <w:rsid w:val="00556968"/>
    <w:rsid w:val="00556B78"/>
    <w:rsid w:val="00556C3C"/>
    <w:rsid w:val="00556D1B"/>
    <w:rsid w:val="00556E3E"/>
    <w:rsid w:val="00556EA4"/>
    <w:rsid w:val="005572EC"/>
    <w:rsid w:val="00557504"/>
    <w:rsid w:val="00557763"/>
    <w:rsid w:val="00557A3C"/>
    <w:rsid w:val="00557AD6"/>
    <w:rsid w:val="00557C1E"/>
    <w:rsid w:val="00557DAB"/>
    <w:rsid w:val="005600F3"/>
    <w:rsid w:val="00560261"/>
    <w:rsid w:val="0056088E"/>
    <w:rsid w:val="00560AB1"/>
    <w:rsid w:val="00560DBA"/>
    <w:rsid w:val="0056102F"/>
    <w:rsid w:val="00561222"/>
    <w:rsid w:val="005612CE"/>
    <w:rsid w:val="00561443"/>
    <w:rsid w:val="005616B2"/>
    <w:rsid w:val="0056195D"/>
    <w:rsid w:val="00561A52"/>
    <w:rsid w:val="00561DD8"/>
    <w:rsid w:val="00562219"/>
    <w:rsid w:val="0056252A"/>
    <w:rsid w:val="0056291E"/>
    <w:rsid w:val="00562C00"/>
    <w:rsid w:val="00562C53"/>
    <w:rsid w:val="00562CB7"/>
    <w:rsid w:val="00563069"/>
    <w:rsid w:val="005632DE"/>
    <w:rsid w:val="00563473"/>
    <w:rsid w:val="00563540"/>
    <w:rsid w:val="005635E9"/>
    <w:rsid w:val="00563D4D"/>
    <w:rsid w:val="00563F9F"/>
    <w:rsid w:val="0056464A"/>
    <w:rsid w:val="005646E2"/>
    <w:rsid w:val="005656BB"/>
    <w:rsid w:val="00565D64"/>
    <w:rsid w:val="0056610C"/>
    <w:rsid w:val="0056647E"/>
    <w:rsid w:val="005665D3"/>
    <w:rsid w:val="005666C8"/>
    <w:rsid w:val="00566884"/>
    <w:rsid w:val="005668FD"/>
    <w:rsid w:val="00566A1D"/>
    <w:rsid w:val="00566D0D"/>
    <w:rsid w:val="0056703F"/>
    <w:rsid w:val="0056707A"/>
    <w:rsid w:val="005673F2"/>
    <w:rsid w:val="00567502"/>
    <w:rsid w:val="005678EA"/>
    <w:rsid w:val="0057020E"/>
    <w:rsid w:val="00570277"/>
    <w:rsid w:val="005705DF"/>
    <w:rsid w:val="00570612"/>
    <w:rsid w:val="005710E4"/>
    <w:rsid w:val="00571886"/>
    <w:rsid w:val="00571D2A"/>
    <w:rsid w:val="00572121"/>
    <w:rsid w:val="005724F4"/>
    <w:rsid w:val="00572699"/>
    <w:rsid w:val="00572864"/>
    <w:rsid w:val="005729A7"/>
    <w:rsid w:val="00572BAE"/>
    <w:rsid w:val="00572EDB"/>
    <w:rsid w:val="00573135"/>
    <w:rsid w:val="00573599"/>
    <w:rsid w:val="0057386E"/>
    <w:rsid w:val="00573A73"/>
    <w:rsid w:val="00573B12"/>
    <w:rsid w:val="00573BB1"/>
    <w:rsid w:val="0057435E"/>
    <w:rsid w:val="005743D9"/>
    <w:rsid w:val="0057452E"/>
    <w:rsid w:val="0057494A"/>
    <w:rsid w:val="00574A87"/>
    <w:rsid w:val="00574E24"/>
    <w:rsid w:val="00574E87"/>
    <w:rsid w:val="00574FAB"/>
    <w:rsid w:val="00575126"/>
    <w:rsid w:val="005759ED"/>
    <w:rsid w:val="00575B27"/>
    <w:rsid w:val="00575BA2"/>
    <w:rsid w:val="00575DA9"/>
    <w:rsid w:val="005761BA"/>
    <w:rsid w:val="005763ED"/>
    <w:rsid w:val="0057649B"/>
    <w:rsid w:val="0057669B"/>
    <w:rsid w:val="00576844"/>
    <w:rsid w:val="005769E1"/>
    <w:rsid w:val="00576A82"/>
    <w:rsid w:val="00576C7C"/>
    <w:rsid w:val="00576D94"/>
    <w:rsid w:val="00576EA5"/>
    <w:rsid w:val="0057710D"/>
    <w:rsid w:val="005772AE"/>
    <w:rsid w:val="0057755F"/>
    <w:rsid w:val="0057759D"/>
    <w:rsid w:val="005775BF"/>
    <w:rsid w:val="005802A6"/>
    <w:rsid w:val="00580519"/>
    <w:rsid w:val="00580935"/>
    <w:rsid w:val="005809E7"/>
    <w:rsid w:val="00580E35"/>
    <w:rsid w:val="00581153"/>
    <w:rsid w:val="0058121A"/>
    <w:rsid w:val="00581749"/>
    <w:rsid w:val="0058181C"/>
    <w:rsid w:val="0058187C"/>
    <w:rsid w:val="00581961"/>
    <w:rsid w:val="00581D3B"/>
    <w:rsid w:val="005823AB"/>
    <w:rsid w:val="00582513"/>
    <w:rsid w:val="0058288A"/>
    <w:rsid w:val="00582A9C"/>
    <w:rsid w:val="00582C45"/>
    <w:rsid w:val="00582E0F"/>
    <w:rsid w:val="00582E60"/>
    <w:rsid w:val="00583151"/>
    <w:rsid w:val="00583291"/>
    <w:rsid w:val="005835FF"/>
    <w:rsid w:val="0058361E"/>
    <w:rsid w:val="005837D1"/>
    <w:rsid w:val="005839BB"/>
    <w:rsid w:val="00583C4A"/>
    <w:rsid w:val="00583F49"/>
    <w:rsid w:val="005840A5"/>
    <w:rsid w:val="0058442F"/>
    <w:rsid w:val="005848CD"/>
    <w:rsid w:val="005848D6"/>
    <w:rsid w:val="00584FAC"/>
    <w:rsid w:val="00585329"/>
    <w:rsid w:val="00585C34"/>
    <w:rsid w:val="00585D5D"/>
    <w:rsid w:val="005860A2"/>
    <w:rsid w:val="0058611A"/>
    <w:rsid w:val="0058669B"/>
    <w:rsid w:val="005867BD"/>
    <w:rsid w:val="0058689A"/>
    <w:rsid w:val="00586A6C"/>
    <w:rsid w:val="00586C89"/>
    <w:rsid w:val="00586D11"/>
    <w:rsid w:val="00586E4A"/>
    <w:rsid w:val="0058750F"/>
    <w:rsid w:val="00587597"/>
    <w:rsid w:val="00587867"/>
    <w:rsid w:val="005879E8"/>
    <w:rsid w:val="00590835"/>
    <w:rsid w:val="005909AD"/>
    <w:rsid w:val="00590EE5"/>
    <w:rsid w:val="00591176"/>
    <w:rsid w:val="0059192B"/>
    <w:rsid w:val="00591C1C"/>
    <w:rsid w:val="00591C58"/>
    <w:rsid w:val="00591C61"/>
    <w:rsid w:val="00592557"/>
    <w:rsid w:val="00592594"/>
    <w:rsid w:val="00592950"/>
    <w:rsid w:val="005930B9"/>
    <w:rsid w:val="005933E1"/>
    <w:rsid w:val="005933FB"/>
    <w:rsid w:val="0059388C"/>
    <w:rsid w:val="00593D87"/>
    <w:rsid w:val="00593D88"/>
    <w:rsid w:val="00594002"/>
    <w:rsid w:val="005941DD"/>
    <w:rsid w:val="00594426"/>
    <w:rsid w:val="00594766"/>
    <w:rsid w:val="00594891"/>
    <w:rsid w:val="00594A59"/>
    <w:rsid w:val="00594C03"/>
    <w:rsid w:val="00594C99"/>
    <w:rsid w:val="00594EC8"/>
    <w:rsid w:val="00594ECA"/>
    <w:rsid w:val="00594FE0"/>
    <w:rsid w:val="0059584D"/>
    <w:rsid w:val="00595994"/>
    <w:rsid w:val="00595AD5"/>
    <w:rsid w:val="00595F6B"/>
    <w:rsid w:val="0059606D"/>
    <w:rsid w:val="0059619F"/>
    <w:rsid w:val="00596569"/>
    <w:rsid w:val="00596847"/>
    <w:rsid w:val="00596914"/>
    <w:rsid w:val="00596A25"/>
    <w:rsid w:val="00596AD8"/>
    <w:rsid w:val="00596D54"/>
    <w:rsid w:val="00596DF7"/>
    <w:rsid w:val="00596EB1"/>
    <w:rsid w:val="00597063"/>
    <w:rsid w:val="0059708B"/>
    <w:rsid w:val="00597249"/>
    <w:rsid w:val="00597445"/>
    <w:rsid w:val="00597710"/>
    <w:rsid w:val="0059781D"/>
    <w:rsid w:val="005978B0"/>
    <w:rsid w:val="00597A89"/>
    <w:rsid w:val="00597A90"/>
    <w:rsid w:val="00597E1A"/>
    <w:rsid w:val="00597E37"/>
    <w:rsid w:val="005A0352"/>
    <w:rsid w:val="005A042C"/>
    <w:rsid w:val="005A07DD"/>
    <w:rsid w:val="005A08CE"/>
    <w:rsid w:val="005A0A87"/>
    <w:rsid w:val="005A0A96"/>
    <w:rsid w:val="005A0E45"/>
    <w:rsid w:val="005A1224"/>
    <w:rsid w:val="005A12D5"/>
    <w:rsid w:val="005A1AD5"/>
    <w:rsid w:val="005A1B72"/>
    <w:rsid w:val="005A1D51"/>
    <w:rsid w:val="005A1ED7"/>
    <w:rsid w:val="005A25B0"/>
    <w:rsid w:val="005A264D"/>
    <w:rsid w:val="005A26BA"/>
    <w:rsid w:val="005A2B70"/>
    <w:rsid w:val="005A2DAE"/>
    <w:rsid w:val="005A2EAB"/>
    <w:rsid w:val="005A30B7"/>
    <w:rsid w:val="005A3CD1"/>
    <w:rsid w:val="005A3CD5"/>
    <w:rsid w:val="005A43F3"/>
    <w:rsid w:val="005A4632"/>
    <w:rsid w:val="005A48B2"/>
    <w:rsid w:val="005A4A57"/>
    <w:rsid w:val="005A4BBF"/>
    <w:rsid w:val="005A4C4E"/>
    <w:rsid w:val="005A4CC6"/>
    <w:rsid w:val="005A4E1A"/>
    <w:rsid w:val="005A4EE4"/>
    <w:rsid w:val="005A523E"/>
    <w:rsid w:val="005A55AD"/>
    <w:rsid w:val="005A5AB6"/>
    <w:rsid w:val="005A5F47"/>
    <w:rsid w:val="005A675E"/>
    <w:rsid w:val="005A67B9"/>
    <w:rsid w:val="005A6961"/>
    <w:rsid w:val="005A6B0C"/>
    <w:rsid w:val="005A6E06"/>
    <w:rsid w:val="005A703E"/>
    <w:rsid w:val="005A720E"/>
    <w:rsid w:val="005A7228"/>
    <w:rsid w:val="005A73A8"/>
    <w:rsid w:val="005A7589"/>
    <w:rsid w:val="005A76D3"/>
    <w:rsid w:val="005A7ACD"/>
    <w:rsid w:val="005A7B8A"/>
    <w:rsid w:val="005A7EDB"/>
    <w:rsid w:val="005B013C"/>
    <w:rsid w:val="005B0225"/>
    <w:rsid w:val="005B0500"/>
    <w:rsid w:val="005B0685"/>
    <w:rsid w:val="005B0687"/>
    <w:rsid w:val="005B092D"/>
    <w:rsid w:val="005B0A01"/>
    <w:rsid w:val="005B0E94"/>
    <w:rsid w:val="005B11A8"/>
    <w:rsid w:val="005B1288"/>
    <w:rsid w:val="005B1289"/>
    <w:rsid w:val="005B156D"/>
    <w:rsid w:val="005B160C"/>
    <w:rsid w:val="005B180D"/>
    <w:rsid w:val="005B1A8A"/>
    <w:rsid w:val="005B2005"/>
    <w:rsid w:val="005B26A9"/>
    <w:rsid w:val="005B2BAB"/>
    <w:rsid w:val="005B30F4"/>
    <w:rsid w:val="005B3283"/>
    <w:rsid w:val="005B382C"/>
    <w:rsid w:val="005B3851"/>
    <w:rsid w:val="005B3AC8"/>
    <w:rsid w:val="005B3B05"/>
    <w:rsid w:val="005B3CE5"/>
    <w:rsid w:val="005B475E"/>
    <w:rsid w:val="005B4A01"/>
    <w:rsid w:val="005B560C"/>
    <w:rsid w:val="005B5615"/>
    <w:rsid w:val="005B5C35"/>
    <w:rsid w:val="005B5D7D"/>
    <w:rsid w:val="005B6064"/>
    <w:rsid w:val="005B60F8"/>
    <w:rsid w:val="005B6980"/>
    <w:rsid w:val="005B6A75"/>
    <w:rsid w:val="005B726C"/>
    <w:rsid w:val="005B7549"/>
    <w:rsid w:val="005B758E"/>
    <w:rsid w:val="005B7596"/>
    <w:rsid w:val="005B763C"/>
    <w:rsid w:val="005B7810"/>
    <w:rsid w:val="005B7957"/>
    <w:rsid w:val="005B7BEB"/>
    <w:rsid w:val="005C0133"/>
    <w:rsid w:val="005C01B0"/>
    <w:rsid w:val="005C04CC"/>
    <w:rsid w:val="005C064B"/>
    <w:rsid w:val="005C0825"/>
    <w:rsid w:val="005C0949"/>
    <w:rsid w:val="005C0B64"/>
    <w:rsid w:val="005C153F"/>
    <w:rsid w:val="005C183D"/>
    <w:rsid w:val="005C1B7C"/>
    <w:rsid w:val="005C1BC1"/>
    <w:rsid w:val="005C1C14"/>
    <w:rsid w:val="005C20C1"/>
    <w:rsid w:val="005C2102"/>
    <w:rsid w:val="005C2D9C"/>
    <w:rsid w:val="005C2ED4"/>
    <w:rsid w:val="005C3079"/>
    <w:rsid w:val="005C3277"/>
    <w:rsid w:val="005C3611"/>
    <w:rsid w:val="005C361C"/>
    <w:rsid w:val="005C3727"/>
    <w:rsid w:val="005C398A"/>
    <w:rsid w:val="005C3E14"/>
    <w:rsid w:val="005C40A8"/>
    <w:rsid w:val="005C41F8"/>
    <w:rsid w:val="005C43D6"/>
    <w:rsid w:val="005C4B7C"/>
    <w:rsid w:val="005C4E2A"/>
    <w:rsid w:val="005C4E2E"/>
    <w:rsid w:val="005C4EC1"/>
    <w:rsid w:val="005C4F91"/>
    <w:rsid w:val="005C547D"/>
    <w:rsid w:val="005C596E"/>
    <w:rsid w:val="005C5A13"/>
    <w:rsid w:val="005C5B34"/>
    <w:rsid w:val="005C6108"/>
    <w:rsid w:val="005C638A"/>
    <w:rsid w:val="005C6490"/>
    <w:rsid w:val="005C6A95"/>
    <w:rsid w:val="005C7026"/>
    <w:rsid w:val="005C7218"/>
    <w:rsid w:val="005C7675"/>
    <w:rsid w:val="005C7AD2"/>
    <w:rsid w:val="005C7B94"/>
    <w:rsid w:val="005C7D7E"/>
    <w:rsid w:val="005D018C"/>
    <w:rsid w:val="005D058E"/>
    <w:rsid w:val="005D0602"/>
    <w:rsid w:val="005D0845"/>
    <w:rsid w:val="005D0B80"/>
    <w:rsid w:val="005D11BE"/>
    <w:rsid w:val="005D1508"/>
    <w:rsid w:val="005D156A"/>
    <w:rsid w:val="005D18E7"/>
    <w:rsid w:val="005D1D68"/>
    <w:rsid w:val="005D2150"/>
    <w:rsid w:val="005D2168"/>
    <w:rsid w:val="005D21C3"/>
    <w:rsid w:val="005D2427"/>
    <w:rsid w:val="005D25F4"/>
    <w:rsid w:val="005D26B3"/>
    <w:rsid w:val="005D2A71"/>
    <w:rsid w:val="005D2D3A"/>
    <w:rsid w:val="005D2E99"/>
    <w:rsid w:val="005D2F6B"/>
    <w:rsid w:val="005D2F8E"/>
    <w:rsid w:val="005D312A"/>
    <w:rsid w:val="005D3626"/>
    <w:rsid w:val="005D414E"/>
    <w:rsid w:val="005D42AC"/>
    <w:rsid w:val="005D4459"/>
    <w:rsid w:val="005D46F0"/>
    <w:rsid w:val="005D4742"/>
    <w:rsid w:val="005D488B"/>
    <w:rsid w:val="005D4900"/>
    <w:rsid w:val="005D4964"/>
    <w:rsid w:val="005D4C75"/>
    <w:rsid w:val="005D4D71"/>
    <w:rsid w:val="005D4F58"/>
    <w:rsid w:val="005D54CB"/>
    <w:rsid w:val="005D557D"/>
    <w:rsid w:val="005D5A38"/>
    <w:rsid w:val="005D5EAD"/>
    <w:rsid w:val="005D5F4D"/>
    <w:rsid w:val="005D645E"/>
    <w:rsid w:val="005D668A"/>
    <w:rsid w:val="005D67B7"/>
    <w:rsid w:val="005D684D"/>
    <w:rsid w:val="005D6985"/>
    <w:rsid w:val="005D6DCD"/>
    <w:rsid w:val="005D6EA3"/>
    <w:rsid w:val="005D761A"/>
    <w:rsid w:val="005D778A"/>
    <w:rsid w:val="005D7821"/>
    <w:rsid w:val="005D782D"/>
    <w:rsid w:val="005D798C"/>
    <w:rsid w:val="005D7998"/>
    <w:rsid w:val="005D7C8A"/>
    <w:rsid w:val="005E0043"/>
    <w:rsid w:val="005E0274"/>
    <w:rsid w:val="005E02BC"/>
    <w:rsid w:val="005E0391"/>
    <w:rsid w:val="005E05E1"/>
    <w:rsid w:val="005E0BAF"/>
    <w:rsid w:val="005E0C86"/>
    <w:rsid w:val="005E0E03"/>
    <w:rsid w:val="005E0E61"/>
    <w:rsid w:val="005E0FC6"/>
    <w:rsid w:val="005E14DC"/>
    <w:rsid w:val="005E1A16"/>
    <w:rsid w:val="005E2215"/>
    <w:rsid w:val="005E25F3"/>
    <w:rsid w:val="005E2657"/>
    <w:rsid w:val="005E26D4"/>
    <w:rsid w:val="005E277E"/>
    <w:rsid w:val="005E2888"/>
    <w:rsid w:val="005E2925"/>
    <w:rsid w:val="005E29A4"/>
    <w:rsid w:val="005E2C84"/>
    <w:rsid w:val="005E2FA1"/>
    <w:rsid w:val="005E3330"/>
    <w:rsid w:val="005E37F6"/>
    <w:rsid w:val="005E387F"/>
    <w:rsid w:val="005E3AAF"/>
    <w:rsid w:val="005E3ADB"/>
    <w:rsid w:val="005E3BD9"/>
    <w:rsid w:val="005E43B9"/>
    <w:rsid w:val="005E43EB"/>
    <w:rsid w:val="005E44C2"/>
    <w:rsid w:val="005E467F"/>
    <w:rsid w:val="005E47E9"/>
    <w:rsid w:val="005E48D0"/>
    <w:rsid w:val="005E4D7F"/>
    <w:rsid w:val="005E4E7E"/>
    <w:rsid w:val="005E4FD4"/>
    <w:rsid w:val="005E5202"/>
    <w:rsid w:val="005E5549"/>
    <w:rsid w:val="005E5747"/>
    <w:rsid w:val="005E5765"/>
    <w:rsid w:val="005E633F"/>
    <w:rsid w:val="005E6573"/>
    <w:rsid w:val="005E6707"/>
    <w:rsid w:val="005E69CC"/>
    <w:rsid w:val="005E6EAD"/>
    <w:rsid w:val="005E7014"/>
    <w:rsid w:val="005E7442"/>
    <w:rsid w:val="005E74A3"/>
    <w:rsid w:val="005E79E1"/>
    <w:rsid w:val="005E7EFB"/>
    <w:rsid w:val="005E7F81"/>
    <w:rsid w:val="005F00C4"/>
    <w:rsid w:val="005F0197"/>
    <w:rsid w:val="005F061D"/>
    <w:rsid w:val="005F0816"/>
    <w:rsid w:val="005F0940"/>
    <w:rsid w:val="005F10C9"/>
    <w:rsid w:val="005F11D3"/>
    <w:rsid w:val="005F1797"/>
    <w:rsid w:val="005F17C4"/>
    <w:rsid w:val="005F1855"/>
    <w:rsid w:val="005F1AFC"/>
    <w:rsid w:val="005F1D7C"/>
    <w:rsid w:val="005F287F"/>
    <w:rsid w:val="005F2939"/>
    <w:rsid w:val="005F2DF4"/>
    <w:rsid w:val="005F2E73"/>
    <w:rsid w:val="005F2EE2"/>
    <w:rsid w:val="005F2F78"/>
    <w:rsid w:val="005F2F86"/>
    <w:rsid w:val="005F30FC"/>
    <w:rsid w:val="005F35CF"/>
    <w:rsid w:val="005F361E"/>
    <w:rsid w:val="005F376F"/>
    <w:rsid w:val="005F3B66"/>
    <w:rsid w:val="005F3CC6"/>
    <w:rsid w:val="005F418A"/>
    <w:rsid w:val="005F42CA"/>
    <w:rsid w:val="005F4383"/>
    <w:rsid w:val="005F44E9"/>
    <w:rsid w:val="005F4535"/>
    <w:rsid w:val="005F4883"/>
    <w:rsid w:val="005F48A5"/>
    <w:rsid w:val="005F4A3B"/>
    <w:rsid w:val="005F4C53"/>
    <w:rsid w:val="005F4F3E"/>
    <w:rsid w:val="005F5151"/>
    <w:rsid w:val="005F5404"/>
    <w:rsid w:val="005F54B4"/>
    <w:rsid w:val="005F568D"/>
    <w:rsid w:val="005F581B"/>
    <w:rsid w:val="005F5B00"/>
    <w:rsid w:val="005F6213"/>
    <w:rsid w:val="005F6539"/>
    <w:rsid w:val="005F6BF7"/>
    <w:rsid w:val="005F72C7"/>
    <w:rsid w:val="005F7843"/>
    <w:rsid w:val="005F7994"/>
    <w:rsid w:val="005F7CC4"/>
    <w:rsid w:val="005F7EC6"/>
    <w:rsid w:val="00600024"/>
    <w:rsid w:val="006002F4"/>
    <w:rsid w:val="006004DC"/>
    <w:rsid w:val="00600551"/>
    <w:rsid w:val="00600DC2"/>
    <w:rsid w:val="006011C1"/>
    <w:rsid w:val="00601570"/>
    <w:rsid w:val="00601653"/>
    <w:rsid w:val="00601D80"/>
    <w:rsid w:val="00602195"/>
    <w:rsid w:val="00602199"/>
    <w:rsid w:val="006021C8"/>
    <w:rsid w:val="0060238C"/>
    <w:rsid w:val="006029E3"/>
    <w:rsid w:val="00602E43"/>
    <w:rsid w:val="00603049"/>
    <w:rsid w:val="00603271"/>
    <w:rsid w:val="0060364F"/>
    <w:rsid w:val="00603D42"/>
    <w:rsid w:val="00603FE2"/>
    <w:rsid w:val="00604393"/>
    <w:rsid w:val="00604488"/>
    <w:rsid w:val="00604599"/>
    <w:rsid w:val="006048E2"/>
    <w:rsid w:val="00604D78"/>
    <w:rsid w:val="00604DBE"/>
    <w:rsid w:val="006053C1"/>
    <w:rsid w:val="006054FD"/>
    <w:rsid w:val="00605E65"/>
    <w:rsid w:val="00605F63"/>
    <w:rsid w:val="00606091"/>
    <w:rsid w:val="0060610A"/>
    <w:rsid w:val="00606396"/>
    <w:rsid w:val="00606528"/>
    <w:rsid w:val="006065E1"/>
    <w:rsid w:val="0060687A"/>
    <w:rsid w:val="00606BEC"/>
    <w:rsid w:val="00606C86"/>
    <w:rsid w:val="00606CDE"/>
    <w:rsid w:val="00606F5C"/>
    <w:rsid w:val="006071B7"/>
    <w:rsid w:val="0060745D"/>
    <w:rsid w:val="00607A3E"/>
    <w:rsid w:val="006102B3"/>
    <w:rsid w:val="0061090C"/>
    <w:rsid w:val="006111C9"/>
    <w:rsid w:val="0061129A"/>
    <w:rsid w:val="00612240"/>
    <w:rsid w:val="006122E0"/>
    <w:rsid w:val="00612375"/>
    <w:rsid w:val="00612408"/>
    <w:rsid w:val="006126EB"/>
    <w:rsid w:val="0061283A"/>
    <w:rsid w:val="00612864"/>
    <w:rsid w:val="00612FF6"/>
    <w:rsid w:val="006130D4"/>
    <w:rsid w:val="00613511"/>
    <w:rsid w:val="00613715"/>
    <w:rsid w:val="006137DB"/>
    <w:rsid w:val="00613937"/>
    <w:rsid w:val="0061397B"/>
    <w:rsid w:val="00614671"/>
    <w:rsid w:val="0061487B"/>
    <w:rsid w:val="00614924"/>
    <w:rsid w:val="00614ADB"/>
    <w:rsid w:val="00614BD1"/>
    <w:rsid w:val="00614EB3"/>
    <w:rsid w:val="00615167"/>
    <w:rsid w:val="006155C4"/>
    <w:rsid w:val="006158D1"/>
    <w:rsid w:val="00615C89"/>
    <w:rsid w:val="00616565"/>
    <w:rsid w:val="006168B7"/>
    <w:rsid w:val="00616B25"/>
    <w:rsid w:val="00616C6D"/>
    <w:rsid w:val="00616FC8"/>
    <w:rsid w:val="00617055"/>
    <w:rsid w:val="006170ED"/>
    <w:rsid w:val="006170FC"/>
    <w:rsid w:val="00617258"/>
    <w:rsid w:val="006175AE"/>
    <w:rsid w:val="006176B6"/>
    <w:rsid w:val="00617FDC"/>
    <w:rsid w:val="006208A6"/>
    <w:rsid w:val="006208E2"/>
    <w:rsid w:val="006209FE"/>
    <w:rsid w:val="00620AF1"/>
    <w:rsid w:val="00620B5B"/>
    <w:rsid w:val="00620D65"/>
    <w:rsid w:val="00620FFD"/>
    <w:rsid w:val="006210A4"/>
    <w:rsid w:val="006210C1"/>
    <w:rsid w:val="00621222"/>
    <w:rsid w:val="00621C78"/>
    <w:rsid w:val="00621EAD"/>
    <w:rsid w:val="00622498"/>
    <w:rsid w:val="006226B4"/>
    <w:rsid w:val="006226CA"/>
    <w:rsid w:val="0062281C"/>
    <w:rsid w:val="00622A09"/>
    <w:rsid w:val="00622A89"/>
    <w:rsid w:val="0062317F"/>
    <w:rsid w:val="006231A8"/>
    <w:rsid w:val="00623389"/>
    <w:rsid w:val="006235B2"/>
    <w:rsid w:val="006235D2"/>
    <w:rsid w:val="006239FD"/>
    <w:rsid w:val="00623E81"/>
    <w:rsid w:val="00623F6D"/>
    <w:rsid w:val="00623F97"/>
    <w:rsid w:val="00623FFE"/>
    <w:rsid w:val="00624005"/>
    <w:rsid w:val="00624370"/>
    <w:rsid w:val="006243F1"/>
    <w:rsid w:val="006244C6"/>
    <w:rsid w:val="00624536"/>
    <w:rsid w:val="00624552"/>
    <w:rsid w:val="00624B30"/>
    <w:rsid w:val="00624C57"/>
    <w:rsid w:val="00624E20"/>
    <w:rsid w:val="00624E63"/>
    <w:rsid w:val="00624EE0"/>
    <w:rsid w:val="0062529B"/>
    <w:rsid w:val="00625DB0"/>
    <w:rsid w:val="00625EBF"/>
    <w:rsid w:val="00625EE9"/>
    <w:rsid w:val="006268BE"/>
    <w:rsid w:val="00626EF6"/>
    <w:rsid w:val="0062717F"/>
    <w:rsid w:val="0062736A"/>
    <w:rsid w:val="006273CA"/>
    <w:rsid w:val="006274FF"/>
    <w:rsid w:val="00627AB5"/>
    <w:rsid w:val="00627ABE"/>
    <w:rsid w:val="00627BF5"/>
    <w:rsid w:val="00627C92"/>
    <w:rsid w:val="00627FD1"/>
    <w:rsid w:val="0063003A"/>
    <w:rsid w:val="0063006F"/>
    <w:rsid w:val="0063036A"/>
    <w:rsid w:val="006303D3"/>
    <w:rsid w:val="006304DA"/>
    <w:rsid w:val="00630501"/>
    <w:rsid w:val="006305CF"/>
    <w:rsid w:val="006305ED"/>
    <w:rsid w:val="00630C59"/>
    <w:rsid w:val="00631170"/>
    <w:rsid w:val="0063117F"/>
    <w:rsid w:val="0063135F"/>
    <w:rsid w:val="00631368"/>
    <w:rsid w:val="006314E7"/>
    <w:rsid w:val="0063155B"/>
    <w:rsid w:val="006316E2"/>
    <w:rsid w:val="00631798"/>
    <w:rsid w:val="006320AA"/>
    <w:rsid w:val="006329A3"/>
    <w:rsid w:val="00632CA6"/>
    <w:rsid w:val="00632D9F"/>
    <w:rsid w:val="0063332F"/>
    <w:rsid w:val="0063337A"/>
    <w:rsid w:val="006334F1"/>
    <w:rsid w:val="00633ACA"/>
    <w:rsid w:val="00633CEF"/>
    <w:rsid w:val="00633EA0"/>
    <w:rsid w:val="00633F53"/>
    <w:rsid w:val="00634137"/>
    <w:rsid w:val="0063464D"/>
    <w:rsid w:val="006347DC"/>
    <w:rsid w:val="0063524E"/>
    <w:rsid w:val="00635320"/>
    <w:rsid w:val="0063542C"/>
    <w:rsid w:val="00635633"/>
    <w:rsid w:val="0063579E"/>
    <w:rsid w:val="00635C38"/>
    <w:rsid w:val="00635C89"/>
    <w:rsid w:val="00635CF7"/>
    <w:rsid w:val="00635D2E"/>
    <w:rsid w:val="006362F5"/>
    <w:rsid w:val="006367E3"/>
    <w:rsid w:val="00636871"/>
    <w:rsid w:val="00636C6D"/>
    <w:rsid w:val="00636CF2"/>
    <w:rsid w:val="00636F47"/>
    <w:rsid w:val="00636F60"/>
    <w:rsid w:val="00636F78"/>
    <w:rsid w:val="006370F1"/>
    <w:rsid w:val="0063724E"/>
    <w:rsid w:val="00637304"/>
    <w:rsid w:val="0063738C"/>
    <w:rsid w:val="0063794C"/>
    <w:rsid w:val="006379E3"/>
    <w:rsid w:val="00637A03"/>
    <w:rsid w:val="00637FA5"/>
    <w:rsid w:val="006400AB"/>
    <w:rsid w:val="0064031E"/>
    <w:rsid w:val="00640397"/>
    <w:rsid w:val="006404DC"/>
    <w:rsid w:val="00640545"/>
    <w:rsid w:val="00640E9E"/>
    <w:rsid w:val="00640F22"/>
    <w:rsid w:val="00640FB8"/>
    <w:rsid w:val="00641242"/>
    <w:rsid w:val="00641245"/>
    <w:rsid w:val="00641298"/>
    <w:rsid w:val="0064131C"/>
    <w:rsid w:val="00641418"/>
    <w:rsid w:val="00641489"/>
    <w:rsid w:val="00641700"/>
    <w:rsid w:val="00641B8C"/>
    <w:rsid w:val="00641C26"/>
    <w:rsid w:val="00641F0C"/>
    <w:rsid w:val="00641F51"/>
    <w:rsid w:val="00642219"/>
    <w:rsid w:val="00642477"/>
    <w:rsid w:val="006424E3"/>
    <w:rsid w:val="00642795"/>
    <w:rsid w:val="00642A68"/>
    <w:rsid w:val="00642C30"/>
    <w:rsid w:val="00643271"/>
    <w:rsid w:val="00643703"/>
    <w:rsid w:val="00643CC5"/>
    <w:rsid w:val="00644329"/>
    <w:rsid w:val="006446A9"/>
    <w:rsid w:val="00644C24"/>
    <w:rsid w:val="00645424"/>
    <w:rsid w:val="0064549E"/>
    <w:rsid w:val="006454B6"/>
    <w:rsid w:val="00645513"/>
    <w:rsid w:val="0064554B"/>
    <w:rsid w:val="0064555C"/>
    <w:rsid w:val="00645755"/>
    <w:rsid w:val="006458E6"/>
    <w:rsid w:val="00645AA5"/>
    <w:rsid w:val="00645E2D"/>
    <w:rsid w:val="00645F5E"/>
    <w:rsid w:val="00646075"/>
    <w:rsid w:val="006460DD"/>
    <w:rsid w:val="006460F6"/>
    <w:rsid w:val="0064620F"/>
    <w:rsid w:val="0064625D"/>
    <w:rsid w:val="0064629A"/>
    <w:rsid w:val="006466A7"/>
    <w:rsid w:val="006469F8"/>
    <w:rsid w:val="00646A30"/>
    <w:rsid w:val="00646AF7"/>
    <w:rsid w:val="00646E26"/>
    <w:rsid w:val="00647027"/>
    <w:rsid w:val="006475B9"/>
    <w:rsid w:val="00647783"/>
    <w:rsid w:val="00647E94"/>
    <w:rsid w:val="006504D6"/>
    <w:rsid w:val="0065089A"/>
    <w:rsid w:val="006509EA"/>
    <w:rsid w:val="00650CEE"/>
    <w:rsid w:val="00650F6B"/>
    <w:rsid w:val="00650F8B"/>
    <w:rsid w:val="00651243"/>
    <w:rsid w:val="00651359"/>
    <w:rsid w:val="00651645"/>
    <w:rsid w:val="00651910"/>
    <w:rsid w:val="00651BE3"/>
    <w:rsid w:val="00651E1B"/>
    <w:rsid w:val="00651E9C"/>
    <w:rsid w:val="00652188"/>
    <w:rsid w:val="0065277E"/>
    <w:rsid w:val="0065287D"/>
    <w:rsid w:val="00652A1C"/>
    <w:rsid w:val="00652FFF"/>
    <w:rsid w:val="006533B2"/>
    <w:rsid w:val="006535F2"/>
    <w:rsid w:val="0065369A"/>
    <w:rsid w:val="006536D3"/>
    <w:rsid w:val="00653741"/>
    <w:rsid w:val="0065382F"/>
    <w:rsid w:val="006538B5"/>
    <w:rsid w:val="006538D5"/>
    <w:rsid w:val="006538D8"/>
    <w:rsid w:val="0065392F"/>
    <w:rsid w:val="00653B26"/>
    <w:rsid w:val="00653C01"/>
    <w:rsid w:val="00653C3C"/>
    <w:rsid w:val="00653D32"/>
    <w:rsid w:val="00653F64"/>
    <w:rsid w:val="0065434C"/>
    <w:rsid w:val="006544F9"/>
    <w:rsid w:val="00654798"/>
    <w:rsid w:val="006547F3"/>
    <w:rsid w:val="0065496D"/>
    <w:rsid w:val="00654AD2"/>
    <w:rsid w:val="00654C44"/>
    <w:rsid w:val="00654CE2"/>
    <w:rsid w:val="00654DBC"/>
    <w:rsid w:val="00654DF9"/>
    <w:rsid w:val="00654E9D"/>
    <w:rsid w:val="00655697"/>
    <w:rsid w:val="006556BB"/>
    <w:rsid w:val="00655729"/>
    <w:rsid w:val="006558CB"/>
    <w:rsid w:val="00655FA9"/>
    <w:rsid w:val="00656046"/>
    <w:rsid w:val="00656706"/>
    <w:rsid w:val="00656972"/>
    <w:rsid w:val="00656CBA"/>
    <w:rsid w:val="00656FB3"/>
    <w:rsid w:val="006570AD"/>
    <w:rsid w:val="0065732C"/>
    <w:rsid w:val="00657432"/>
    <w:rsid w:val="006574E7"/>
    <w:rsid w:val="0065761A"/>
    <w:rsid w:val="00657807"/>
    <w:rsid w:val="006578DB"/>
    <w:rsid w:val="0065794A"/>
    <w:rsid w:val="00657A08"/>
    <w:rsid w:val="00657B72"/>
    <w:rsid w:val="00657E1E"/>
    <w:rsid w:val="006607A5"/>
    <w:rsid w:val="006608B0"/>
    <w:rsid w:val="00660985"/>
    <w:rsid w:val="00660AE9"/>
    <w:rsid w:val="00660D75"/>
    <w:rsid w:val="00661082"/>
    <w:rsid w:val="0066110B"/>
    <w:rsid w:val="00661246"/>
    <w:rsid w:val="006618FE"/>
    <w:rsid w:val="00661AEF"/>
    <w:rsid w:val="00661C6B"/>
    <w:rsid w:val="00661F18"/>
    <w:rsid w:val="00662348"/>
    <w:rsid w:val="00662355"/>
    <w:rsid w:val="006624D5"/>
    <w:rsid w:val="0066260F"/>
    <w:rsid w:val="006626FA"/>
    <w:rsid w:val="0066287D"/>
    <w:rsid w:val="00662AE1"/>
    <w:rsid w:val="006631E5"/>
    <w:rsid w:val="006632BB"/>
    <w:rsid w:val="0066349B"/>
    <w:rsid w:val="006636DD"/>
    <w:rsid w:val="00663C15"/>
    <w:rsid w:val="00663FDE"/>
    <w:rsid w:val="006640EB"/>
    <w:rsid w:val="00664124"/>
    <w:rsid w:val="0066416F"/>
    <w:rsid w:val="0066427C"/>
    <w:rsid w:val="00664384"/>
    <w:rsid w:val="00664627"/>
    <w:rsid w:val="006646F0"/>
    <w:rsid w:val="00664F38"/>
    <w:rsid w:val="00664F4F"/>
    <w:rsid w:val="00664F8E"/>
    <w:rsid w:val="00664FAA"/>
    <w:rsid w:val="006651A3"/>
    <w:rsid w:val="0066580A"/>
    <w:rsid w:val="00665812"/>
    <w:rsid w:val="00665D4D"/>
    <w:rsid w:val="00666091"/>
    <w:rsid w:val="0066609C"/>
    <w:rsid w:val="00666A4E"/>
    <w:rsid w:val="00666A5B"/>
    <w:rsid w:val="00666B0E"/>
    <w:rsid w:val="006672EB"/>
    <w:rsid w:val="006674CC"/>
    <w:rsid w:val="00667A84"/>
    <w:rsid w:val="0067065B"/>
    <w:rsid w:val="00670AF1"/>
    <w:rsid w:val="00670B46"/>
    <w:rsid w:val="00670B68"/>
    <w:rsid w:val="00670FA3"/>
    <w:rsid w:val="006711F4"/>
    <w:rsid w:val="0067177D"/>
    <w:rsid w:val="006717B2"/>
    <w:rsid w:val="0067194E"/>
    <w:rsid w:val="00672088"/>
    <w:rsid w:val="0067260D"/>
    <w:rsid w:val="00672706"/>
    <w:rsid w:val="006729A2"/>
    <w:rsid w:val="00672A1D"/>
    <w:rsid w:val="00672E2F"/>
    <w:rsid w:val="00672EB4"/>
    <w:rsid w:val="00672FF2"/>
    <w:rsid w:val="006731B5"/>
    <w:rsid w:val="006731F2"/>
    <w:rsid w:val="0067397A"/>
    <w:rsid w:val="00673CFB"/>
    <w:rsid w:val="00673D8F"/>
    <w:rsid w:val="00673DC8"/>
    <w:rsid w:val="00673E78"/>
    <w:rsid w:val="00673F9C"/>
    <w:rsid w:val="00674009"/>
    <w:rsid w:val="006747B4"/>
    <w:rsid w:val="006748AC"/>
    <w:rsid w:val="00674A66"/>
    <w:rsid w:val="00674B2E"/>
    <w:rsid w:val="00674B62"/>
    <w:rsid w:val="006755C5"/>
    <w:rsid w:val="00675933"/>
    <w:rsid w:val="006759ED"/>
    <w:rsid w:val="00675A21"/>
    <w:rsid w:val="00675A62"/>
    <w:rsid w:val="00675A74"/>
    <w:rsid w:val="00675D58"/>
    <w:rsid w:val="006761D3"/>
    <w:rsid w:val="0067623D"/>
    <w:rsid w:val="00676AE4"/>
    <w:rsid w:val="00676BB2"/>
    <w:rsid w:val="00676CE6"/>
    <w:rsid w:val="00676F55"/>
    <w:rsid w:val="00676FAF"/>
    <w:rsid w:val="006770D9"/>
    <w:rsid w:val="00677E74"/>
    <w:rsid w:val="00677F22"/>
    <w:rsid w:val="00680BEF"/>
    <w:rsid w:val="00680C5D"/>
    <w:rsid w:val="00681302"/>
    <w:rsid w:val="006820C7"/>
    <w:rsid w:val="00682562"/>
    <w:rsid w:val="00682F04"/>
    <w:rsid w:val="00682FA2"/>
    <w:rsid w:val="00683009"/>
    <w:rsid w:val="00683153"/>
    <w:rsid w:val="00683653"/>
    <w:rsid w:val="00684CA4"/>
    <w:rsid w:val="0068532E"/>
    <w:rsid w:val="00685506"/>
    <w:rsid w:val="0068553C"/>
    <w:rsid w:val="00685685"/>
    <w:rsid w:val="00685701"/>
    <w:rsid w:val="00685AF6"/>
    <w:rsid w:val="00685B19"/>
    <w:rsid w:val="00685BE6"/>
    <w:rsid w:val="00685CF7"/>
    <w:rsid w:val="00685DE2"/>
    <w:rsid w:val="00685F3F"/>
    <w:rsid w:val="006860BA"/>
    <w:rsid w:val="00686143"/>
    <w:rsid w:val="00686BB3"/>
    <w:rsid w:val="00686BD6"/>
    <w:rsid w:val="00686CEF"/>
    <w:rsid w:val="0068717C"/>
    <w:rsid w:val="006873E1"/>
    <w:rsid w:val="006874F3"/>
    <w:rsid w:val="0068782C"/>
    <w:rsid w:val="006878A3"/>
    <w:rsid w:val="0068793F"/>
    <w:rsid w:val="0068799D"/>
    <w:rsid w:val="00687BC3"/>
    <w:rsid w:val="00687F1F"/>
    <w:rsid w:val="0069066F"/>
    <w:rsid w:val="00691290"/>
    <w:rsid w:val="00691621"/>
    <w:rsid w:val="006917BC"/>
    <w:rsid w:val="00691B78"/>
    <w:rsid w:val="00691F29"/>
    <w:rsid w:val="0069223B"/>
    <w:rsid w:val="00692331"/>
    <w:rsid w:val="00692431"/>
    <w:rsid w:val="00692468"/>
    <w:rsid w:val="00692472"/>
    <w:rsid w:val="00692817"/>
    <w:rsid w:val="00692959"/>
    <w:rsid w:val="00692B78"/>
    <w:rsid w:val="00692BE5"/>
    <w:rsid w:val="00692D0E"/>
    <w:rsid w:val="00692EE3"/>
    <w:rsid w:val="006931A5"/>
    <w:rsid w:val="0069337E"/>
    <w:rsid w:val="006935D6"/>
    <w:rsid w:val="00693A61"/>
    <w:rsid w:val="006940E1"/>
    <w:rsid w:val="006941E0"/>
    <w:rsid w:val="006945F4"/>
    <w:rsid w:val="00694790"/>
    <w:rsid w:val="0069484C"/>
    <w:rsid w:val="0069484E"/>
    <w:rsid w:val="0069549D"/>
    <w:rsid w:val="006954F5"/>
    <w:rsid w:val="00695BB1"/>
    <w:rsid w:val="00695E84"/>
    <w:rsid w:val="00695EB9"/>
    <w:rsid w:val="0069668D"/>
    <w:rsid w:val="006967BD"/>
    <w:rsid w:val="0069693E"/>
    <w:rsid w:val="00696959"/>
    <w:rsid w:val="00696B98"/>
    <w:rsid w:val="00696C17"/>
    <w:rsid w:val="00696DD5"/>
    <w:rsid w:val="006972ED"/>
    <w:rsid w:val="00697690"/>
    <w:rsid w:val="00697915"/>
    <w:rsid w:val="00697970"/>
    <w:rsid w:val="00697A81"/>
    <w:rsid w:val="006A07C3"/>
    <w:rsid w:val="006A0C86"/>
    <w:rsid w:val="006A0D68"/>
    <w:rsid w:val="006A0F03"/>
    <w:rsid w:val="006A15AD"/>
    <w:rsid w:val="006A16CC"/>
    <w:rsid w:val="006A21FD"/>
    <w:rsid w:val="006A25F3"/>
    <w:rsid w:val="006A2719"/>
    <w:rsid w:val="006A2727"/>
    <w:rsid w:val="006A2DB8"/>
    <w:rsid w:val="006A2DE6"/>
    <w:rsid w:val="006A2ECD"/>
    <w:rsid w:val="006A33F8"/>
    <w:rsid w:val="006A37D3"/>
    <w:rsid w:val="006A388D"/>
    <w:rsid w:val="006A3C74"/>
    <w:rsid w:val="006A3C7C"/>
    <w:rsid w:val="006A3D0C"/>
    <w:rsid w:val="006A42E2"/>
    <w:rsid w:val="006A44A9"/>
    <w:rsid w:val="006A4726"/>
    <w:rsid w:val="006A47FF"/>
    <w:rsid w:val="006A4A51"/>
    <w:rsid w:val="006A4B13"/>
    <w:rsid w:val="006A585F"/>
    <w:rsid w:val="006A58A6"/>
    <w:rsid w:val="006A58CE"/>
    <w:rsid w:val="006A5F3B"/>
    <w:rsid w:val="006A656D"/>
    <w:rsid w:val="006A6674"/>
    <w:rsid w:val="006A6737"/>
    <w:rsid w:val="006A6955"/>
    <w:rsid w:val="006A6B94"/>
    <w:rsid w:val="006A6E92"/>
    <w:rsid w:val="006A6FD4"/>
    <w:rsid w:val="006A709F"/>
    <w:rsid w:val="006A74A6"/>
    <w:rsid w:val="006A7D6E"/>
    <w:rsid w:val="006B0464"/>
    <w:rsid w:val="006B0819"/>
    <w:rsid w:val="006B0BEE"/>
    <w:rsid w:val="006B0D0F"/>
    <w:rsid w:val="006B1152"/>
    <w:rsid w:val="006B1A21"/>
    <w:rsid w:val="006B1C61"/>
    <w:rsid w:val="006B22DE"/>
    <w:rsid w:val="006B281D"/>
    <w:rsid w:val="006B31EC"/>
    <w:rsid w:val="006B344D"/>
    <w:rsid w:val="006B365F"/>
    <w:rsid w:val="006B38B5"/>
    <w:rsid w:val="006B3E8E"/>
    <w:rsid w:val="006B3F63"/>
    <w:rsid w:val="006B3F6A"/>
    <w:rsid w:val="006B3FBE"/>
    <w:rsid w:val="006B40AA"/>
    <w:rsid w:val="006B43C9"/>
    <w:rsid w:val="006B48CB"/>
    <w:rsid w:val="006B4C73"/>
    <w:rsid w:val="006B5044"/>
    <w:rsid w:val="006B50AE"/>
    <w:rsid w:val="006B51BE"/>
    <w:rsid w:val="006B560F"/>
    <w:rsid w:val="006B5B89"/>
    <w:rsid w:val="006B5CAB"/>
    <w:rsid w:val="006B5D42"/>
    <w:rsid w:val="006B5E70"/>
    <w:rsid w:val="006B5F0F"/>
    <w:rsid w:val="006B61F3"/>
    <w:rsid w:val="006B6542"/>
    <w:rsid w:val="006B6656"/>
    <w:rsid w:val="006B6B06"/>
    <w:rsid w:val="006B6C4A"/>
    <w:rsid w:val="006B7268"/>
    <w:rsid w:val="006B7CF6"/>
    <w:rsid w:val="006C0096"/>
    <w:rsid w:val="006C0143"/>
    <w:rsid w:val="006C0145"/>
    <w:rsid w:val="006C0591"/>
    <w:rsid w:val="006C082C"/>
    <w:rsid w:val="006C0BE7"/>
    <w:rsid w:val="006C0D0F"/>
    <w:rsid w:val="006C10A6"/>
    <w:rsid w:val="006C11BD"/>
    <w:rsid w:val="006C1309"/>
    <w:rsid w:val="006C15C7"/>
    <w:rsid w:val="006C1C06"/>
    <w:rsid w:val="006C1D58"/>
    <w:rsid w:val="006C20D2"/>
    <w:rsid w:val="006C2160"/>
    <w:rsid w:val="006C21CE"/>
    <w:rsid w:val="006C25BA"/>
    <w:rsid w:val="006C28C2"/>
    <w:rsid w:val="006C29DF"/>
    <w:rsid w:val="006C2A21"/>
    <w:rsid w:val="006C2DFF"/>
    <w:rsid w:val="006C2EE2"/>
    <w:rsid w:val="006C2F02"/>
    <w:rsid w:val="006C3043"/>
    <w:rsid w:val="006C3429"/>
    <w:rsid w:val="006C344E"/>
    <w:rsid w:val="006C34EA"/>
    <w:rsid w:val="006C356D"/>
    <w:rsid w:val="006C365C"/>
    <w:rsid w:val="006C3D4E"/>
    <w:rsid w:val="006C408C"/>
    <w:rsid w:val="006C4412"/>
    <w:rsid w:val="006C45A9"/>
    <w:rsid w:val="006C478B"/>
    <w:rsid w:val="006C4831"/>
    <w:rsid w:val="006C4AAE"/>
    <w:rsid w:val="006C5015"/>
    <w:rsid w:val="006C529E"/>
    <w:rsid w:val="006C55A7"/>
    <w:rsid w:val="006C59FB"/>
    <w:rsid w:val="006C5E09"/>
    <w:rsid w:val="006C5EF0"/>
    <w:rsid w:val="006C640A"/>
    <w:rsid w:val="006C6474"/>
    <w:rsid w:val="006C6F8D"/>
    <w:rsid w:val="006C6FF9"/>
    <w:rsid w:val="006C736F"/>
    <w:rsid w:val="006C753E"/>
    <w:rsid w:val="006C75B6"/>
    <w:rsid w:val="006C7896"/>
    <w:rsid w:val="006C7907"/>
    <w:rsid w:val="006C79FF"/>
    <w:rsid w:val="006C7EB2"/>
    <w:rsid w:val="006D0009"/>
    <w:rsid w:val="006D00B6"/>
    <w:rsid w:val="006D035A"/>
    <w:rsid w:val="006D04B1"/>
    <w:rsid w:val="006D069E"/>
    <w:rsid w:val="006D0B7E"/>
    <w:rsid w:val="006D101D"/>
    <w:rsid w:val="006D104B"/>
    <w:rsid w:val="006D15B9"/>
    <w:rsid w:val="006D1646"/>
    <w:rsid w:val="006D17F4"/>
    <w:rsid w:val="006D1895"/>
    <w:rsid w:val="006D1934"/>
    <w:rsid w:val="006D194B"/>
    <w:rsid w:val="006D1BAD"/>
    <w:rsid w:val="006D1CC6"/>
    <w:rsid w:val="006D1E3E"/>
    <w:rsid w:val="006D225B"/>
    <w:rsid w:val="006D2373"/>
    <w:rsid w:val="006D25F3"/>
    <w:rsid w:val="006D2B3C"/>
    <w:rsid w:val="006D2BC5"/>
    <w:rsid w:val="006D2D1E"/>
    <w:rsid w:val="006D2E7E"/>
    <w:rsid w:val="006D37FE"/>
    <w:rsid w:val="006D3869"/>
    <w:rsid w:val="006D4274"/>
    <w:rsid w:val="006D43F8"/>
    <w:rsid w:val="006D44CE"/>
    <w:rsid w:val="006D4A43"/>
    <w:rsid w:val="006D4E54"/>
    <w:rsid w:val="006D4E9F"/>
    <w:rsid w:val="006D524E"/>
    <w:rsid w:val="006D55B5"/>
    <w:rsid w:val="006D567F"/>
    <w:rsid w:val="006D5767"/>
    <w:rsid w:val="006D5B0F"/>
    <w:rsid w:val="006D5ED3"/>
    <w:rsid w:val="006D5EDE"/>
    <w:rsid w:val="006D5FF1"/>
    <w:rsid w:val="006D604E"/>
    <w:rsid w:val="006D6423"/>
    <w:rsid w:val="006D65EC"/>
    <w:rsid w:val="006D6A35"/>
    <w:rsid w:val="006D6AD3"/>
    <w:rsid w:val="006D6B97"/>
    <w:rsid w:val="006D6E55"/>
    <w:rsid w:val="006D6FA3"/>
    <w:rsid w:val="006D7190"/>
    <w:rsid w:val="006D7208"/>
    <w:rsid w:val="006D7C90"/>
    <w:rsid w:val="006E00FD"/>
    <w:rsid w:val="006E01EB"/>
    <w:rsid w:val="006E03E2"/>
    <w:rsid w:val="006E06FD"/>
    <w:rsid w:val="006E0750"/>
    <w:rsid w:val="006E075F"/>
    <w:rsid w:val="006E0B3F"/>
    <w:rsid w:val="006E0FF5"/>
    <w:rsid w:val="006E1321"/>
    <w:rsid w:val="006E182A"/>
    <w:rsid w:val="006E1D2C"/>
    <w:rsid w:val="006E2065"/>
    <w:rsid w:val="006E229E"/>
    <w:rsid w:val="006E231C"/>
    <w:rsid w:val="006E257F"/>
    <w:rsid w:val="006E2645"/>
    <w:rsid w:val="006E27B5"/>
    <w:rsid w:val="006E2871"/>
    <w:rsid w:val="006E2979"/>
    <w:rsid w:val="006E29CD"/>
    <w:rsid w:val="006E2C79"/>
    <w:rsid w:val="006E3068"/>
    <w:rsid w:val="006E31EF"/>
    <w:rsid w:val="006E3AF6"/>
    <w:rsid w:val="006E4040"/>
    <w:rsid w:val="006E439F"/>
    <w:rsid w:val="006E460A"/>
    <w:rsid w:val="006E4CF3"/>
    <w:rsid w:val="006E4E9E"/>
    <w:rsid w:val="006E507D"/>
    <w:rsid w:val="006E509E"/>
    <w:rsid w:val="006E55A2"/>
    <w:rsid w:val="006E5632"/>
    <w:rsid w:val="006E58EA"/>
    <w:rsid w:val="006E5A6E"/>
    <w:rsid w:val="006E5DA5"/>
    <w:rsid w:val="006E60B9"/>
    <w:rsid w:val="006E6330"/>
    <w:rsid w:val="006E644B"/>
    <w:rsid w:val="006E6510"/>
    <w:rsid w:val="006E67EF"/>
    <w:rsid w:val="006E6832"/>
    <w:rsid w:val="006E69EE"/>
    <w:rsid w:val="006E6AE6"/>
    <w:rsid w:val="006E7241"/>
    <w:rsid w:val="006E729E"/>
    <w:rsid w:val="006E7763"/>
    <w:rsid w:val="006E796B"/>
    <w:rsid w:val="006E7CB5"/>
    <w:rsid w:val="006F0455"/>
    <w:rsid w:val="006F0BFD"/>
    <w:rsid w:val="006F0F0D"/>
    <w:rsid w:val="006F1009"/>
    <w:rsid w:val="006F16C4"/>
    <w:rsid w:val="006F18AD"/>
    <w:rsid w:val="006F1C9A"/>
    <w:rsid w:val="006F1D66"/>
    <w:rsid w:val="006F1DA0"/>
    <w:rsid w:val="006F20BE"/>
    <w:rsid w:val="006F20C0"/>
    <w:rsid w:val="006F2163"/>
    <w:rsid w:val="006F29A3"/>
    <w:rsid w:val="006F2C02"/>
    <w:rsid w:val="006F326E"/>
    <w:rsid w:val="006F338C"/>
    <w:rsid w:val="006F351E"/>
    <w:rsid w:val="006F356B"/>
    <w:rsid w:val="006F3692"/>
    <w:rsid w:val="006F3912"/>
    <w:rsid w:val="006F3C31"/>
    <w:rsid w:val="006F421D"/>
    <w:rsid w:val="006F48E1"/>
    <w:rsid w:val="006F5BD6"/>
    <w:rsid w:val="006F5D50"/>
    <w:rsid w:val="006F5E6D"/>
    <w:rsid w:val="006F5EEF"/>
    <w:rsid w:val="006F64C6"/>
    <w:rsid w:val="006F6D89"/>
    <w:rsid w:val="006F70D0"/>
    <w:rsid w:val="006F7371"/>
    <w:rsid w:val="006F73F9"/>
    <w:rsid w:val="006F7670"/>
    <w:rsid w:val="0070018D"/>
    <w:rsid w:val="007009F1"/>
    <w:rsid w:val="00700F99"/>
    <w:rsid w:val="00701123"/>
    <w:rsid w:val="00701327"/>
    <w:rsid w:val="0070143D"/>
    <w:rsid w:val="00701846"/>
    <w:rsid w:val="00701910"/>
    <w:rsid w:val="00701DD9"/>
    <w:rsid w:val="00702267"/>
    <w:rsid w:val="007024C4"/>
    <w:rsid w:val="007028BB"/>
    <w:rsid w:val="00702B0A"/>
    <w:rsid w:val="00702D48"/>
    <w:rsid w:val="0070307A"/>
    <w:rsid w:val="00703166"/>
    <w:rsid w:val="007036BC"/>
    <w:rsid w:val="0070392C"/>
    <w:rsid w:val="00703A4E"/>
    <w:rsid w:val="00704026"/>
    <w:rsid w:val="00704117"/>
    <w:rsid w:val="0070436F"/>
    <w:rsid w:val="007044DB"/>
    <w:rsid w:val="00704907"/>
    <w:rsid w:val="00704BBF"/>
    <w:rsid w:val="00704D51"/>
    <w:rsid w:val="00705107"/>
    <w:rsid w:val="00705109"/>
    <w:rsid w:val="00705215"/>
    <w:rsid w:val="00705312"/>
    <w:rsid w:val="0070536A"/>
    <w:rsid w:val="007054E3"/>
    <w:rsid w:val="0070568E"/>
    <w:rsid w:val="007058A1"/>
    <w:rsid w:val="00705B58"/>
    <w:rsid w:val="00705CFF"/>
    <w:rsid w:val="00706274"/>
    <w:rsid w:val="00706472"/>
    <w:rsid w:val="007064F6"/>
    <w:rsid w:val="007065A6"/>
    <w:rsid w:val="007066FF"/>
    <w:rsid w:val="0070692B"/>
    <w:rsid w:val="00706977"/>
    <w:rsid w:val="00706DCB"/>
    <w:rsid w:val="00706FB9"/>
    <w:rsid w:val="0070713F"/>
    <w:rsid w:val="007073A1"/>
    <w:rsid w:val="007073F3"/>
    <w:rsid w:val="007075B7"/>
    <w:rsid w:val="0070798E"/>
    <w:rsid w:val="00707ADD"/>
    <w:rsid w:val="007100F9"/>
    <w:rsid w:val="007101EF"/>
    <w:rsid w:val="0071033D"/>
    <w:rsid w:val="007109F9"/>
    <w:rsid w:val="00710C08"/>
    <w:rsid w:val="00711328"/>
    <w:rsid w:val="007113C8"/>
    <w:rsid w:val="0071163B"/>
    <w:rsid w:val="00711AD4"/>
    <w:rsid w:val="00711C0D"/>
    <w:rsid w:val="00712A38"/>
    <w:rsid w:val="00712E40"/>
    <w:rsid w:val="00713435"/>
    <w:rsid w:val="00713952"/>
    <w:rsid w:val="00713A63"/>
    <w:rsid w:val="007140C7"/>
    <w:rsid w:val="007143B9"/>
    <w:rsid w:val="00714571"/>
    <w:rsid w:val="0071489A"/>
    <w:rsid w:val="0071490C"/>
    <w:rsid w:val="00714AFE"/>
    <w:rsid w:val="00714E44"/>
    <w:rsid w:val="00715259"/>
    <w:rsid w:val="007153A2"/>
    <w:rsid w:val="00715450"/>
    <w:rsid w:val="007156C2"/>
    <w:rsid w:val="00715C01"/>
    <w:rsid w:val="00715E7C"/>
    <w:rsid w:val="00715EA3"/>
    <w:rsid w:val="00715EA6"/>
    <w:rsid w:val="00715FB2"/>
    <w:rsid w:val="00716329"/>
    <w:rsid w:val="0071656E"/>
    <w:rsid w:val="00716643"/>
    <w:rsid w:val="00716922"/>
    <w:rsid w:val="00716B3A"/>
    <w:rsid w:val="007170E6"/>
    <w:rsid w:val="00717101"/>
    <w:rsid w:val="00717506"/>
    <w:rsid w:val="0071771C"/>
    <w:rsid w:val="00717A24"/>
    <w:rsid w:val="00717B17"/>
    <w:rsid w:val="00717C5B"/>
    <w:rsid w:val="00717CB2"/>
    <w:rsid w:val="00717F20"/>
    <w:rsid w:val="0072022E"/>
    <w:rsid w:val="007206CB"/>
    <w:rsid w:val="007209D6"/>
    <w:rsid w:val="007209F4"/>
    <w:rsid w:val="00720C51"/>
    <w:rsid w:val="00720EBE"/>
    <w:rsid w:val="00720FC1"/>
    <w:rsid w:val="00721038"/>
    <w:rsid w:val="00721169"/>
    <w:rsid w:val="007217AB"/>
    <w:rsid w:val="007222C1"/>
    <w:rsid w:val="00722841"/>
    <w:rsid w:val="00722AF0"/>
    <w:rsid w:val="00722B1B"/>
    <w:rsid w:val="00722C35"/>
    <w:rsid w:val="00722EB2"/>
    <w:rsid w:val="00723140"/>
    <w:rsid w:val="00723168"/>
    <w:rsid w:val="007235E5"/>
    <w:rsid w:val="007239A6"/>
    <w:rsid w:val="00723B0E"/>
    <w:rsid w:val="00723F44"/>
    <w:rsid w:val="007241E7"/>
    <w:rsid w:val="00724642"/>
    <w:rsid w:val="007247A2"/>
    <w:rsid w:val="00724C2E"/>
    <w:rsid w:val="00725000"/>
    <w:rsid w:val="007250E0"/>
    <w:rsid w:val="00725991"/>
    <w:rsid w:val="00725B54"/>
    <w:rsid w:val="00726129"/>
    <w:rsid w:val="00726309"/>
    <w:rsid w:val="007263E6"/>
    <w:rsid w:val="0072669C"/>
    <w:rsid w:val="007266D2"/>
    <w:rsid w:val="007267BB"/>
    <w:rsid w:val="007269D7"/>
    <w:rsid w:val="007269E0"/>
    <w:rsid w:val="00726ADE"/>
    <w:rsid w:val="00726B65"/>
    <w:rsid w:val="00726D22"/>
    <w:rsid w:val="00726D9B"/>
    <w:rsid w:val="0072710A"/>
    <w:rsid w:val="0072758D"/>
    <w:rsid w:val="00727BB3"/>
    <w:rsid w:val="00727BC1"/>
    <w:rsid w:val="00730423"/>
    <w:rsid w:val="00730631"/>
    <w:rsid w:val="00730D7D"/>
    <w:rsid w:val="00730DE7"/>
    <w:rsid w:val="007313BA"/>
    <w:rsid w:val="0073140E"/>
    <w:rsid w:val="007315C9"/>
    <w:rsid w:val="007316F7"/>
    <w:rsid w:val="00731910"/>
    <w:rsid w:val="00731D1B"/>
    <w:rsid w:val="0073213F"/>
    <w:rsid w:val="00732483"/>
    <w:rsid w:val="00732501"/>
    <w:rsid w:val="007325AB"/>
    <w:rsid w:val="00732727"/>
    <w:rsid w:val="00732781"/>
    <w:rsid w:val="00732BE3"/>
    <w:rsid w:val="0073304B"/>
    <w:rsid w:val="00733093"/>
    <w:rsid w:val="00733219"/>
    <w:rsid w:val="007334A5"/>
    <w:rsid w:val="00733671"/>
    <w:rsid w:val="00733760"/>
    <w:rsid w:val="00733A69"/>
    <w:rsid w:val="00733E89"/>
    <w:rsid w:val="00734277"/>
    <w:rsid w:val="00734651"/>
    <w:rsid w:val="0073484E"/>
    <w:rsid w:val="00734C7E"/>
    <w:rsid w:val="00734D9A"/>
    <w:rsid w:val="00734E6C"/>
    <w:rsid w:val="00734F62"/>
    <w:rsid w:val="00734F73"/>
    <w:rsid w:val="0073540F"/>
    <w:rsid w:val="007355A7"/>
    <w:rsid w:val="00735706"/>
    <w:rsid w:val="00735C4C"/>
    <w:rsid w:val="00735CE8"/>
    <w:rsid w:val="00735E2A"/>
    <w:rsid w:val="00735EED"/>
    <w:rsid w:val="0073600D"/>
    <w:rsid w:val="00736224"/>
    <w:rsid w:val="007363E0"/>
    <w:rsid w:val="00736B60"/>
    <w:rsid w:val="00736D03"/>
    <w:rsid w:val="00736E7B"/>
    <w:rsid w:val="00736F60"/>
    <w:rsid w:val="00737059"/>
    <w:rsid w:val="007371AB"/>
    <w:rsid w:val="007372C6"/>
    <w:rsid w:val="007374DC"/>
    <w:rsid w:val="007375A9"/>
    <w:rsid w:val="007378E8"/>
    <w:rsid w:val="007379E6"/>
    <w:rsid w:val="00737A2C"/>
    <w:rsid w:val="00737DB2"/>
    <w:rsid w:val="00737F44"/>
    <w:rsid w:val="007404A6"/>
    <w:rsid w:val="007406DD"/>
    <w:rsid w:val="0074095E"/>
    <w:rsid w:val="00740997"/>
    <w:rsid w:val="00740DEA"/>
    <w:rsid w:val="007412C7"/>
    <w:rsid w:val="0074141E"/>
    <w:rsid w:val="007415A6"/>
    <w:rsid w:val="00741AEE"/>
    <w:rsid w:val="00741AF9"/>
    <w:rsid w:val="00741FE6"/>
    <w:rsid w:val="007427F0"/>
    <w:rsid w:val="00742840"/>
    <w:rsid w:val="00742B32"/>
    <w:rsid w:val="00742B3F"/>
    <w:rsid w:val="00742CEC"/>
    <w:rsid w:val="007430DD"/>
    <w:rsid w:val="0074328F"/>
    <w:rsid w:val="00743521"/>
    <w:rsid w:val="00743610"/>
    <w:rsid w:val="0074376D"/>
    <w:rsid w:val="0074377C"/>
    <w:rsid w:val="007437E7"/>
    <w:rsid w:val="00743B1B"/>
    <w:rsid w:val="00743E28"/>
    <w:rsid w:val="007445E2"/>
    <w:rsid w:val="007449FA"/>
    <w:rsid w:val="007450BB"/>
    <w:rsid w:val="0074513A"/>
    <w:rsid w:val="007451F9"/>
    <w:rsid w:val="0074537D"/>
    <w:rsid w:val="0074540B"/>
    <w:rsid w:val="00745482"/>
    <w:rsid w:val="007459AA"/>
    <w:rsid w:val="00745A55"/>
    <w:rsid w:val="00745D07"/>
    <w:rsid w:val="0074630B"/>
    <w:rsid w:val="00746526"/>
    <w:rsid w:val="0074663F"/>
    <w:rsid w:val="00746A6D"/>
    <w:rsid w:val="00746C17"/>
    <w:rsid w:val="007471E3"/>
    <w:rsid w:val="00747460"/>
    <w:rsid w:val="007474E0"/>
    <w:rsid w:val="0074758E"/>
    <w:rsid w:val="00747974"/>
    <w:rsid w:val="00747F14"/>
    <w:rsid w:val="00750082"/>
    <w:rsid w:val="00750095"/>
    <w:rsid w:val="00750262"/>
    <w:rsid w:val="007505DB"/>
    <w:rsid w:val="007506FB"/>
    <w:rsid w:val="0075138C"/>
    <w:rsid w:val="00751460"/>
    <w:rsid w:val="007514A9"/>
    <w:rsid w:val="007514BC"/>
    <w:rsid w:val="007518EE"/>
    <w:rsid w:val="00751AF7"/>
    <w:rsid w:val="00751B7F"/>
    <w:rsid w:val="00751BED"/>
    <w:rsid w:val="007521BC"/>
    <w:rsid w:val="007523C2"/>
    <w:rsid w:val="007525C9"/>
    <w:rsid w:val="00752D80"/>
    <w:rsid w:val="00752F40"/>
    <w:rsid w:val="00752FA7"/>
    <w:rsid w:val="00753077"/>
    <w:rsid w:val="007535A5"/>
    <w:rsid w:val="007535E0"/>
    <w:rsid w:val="00753C2B"/>
    <w:rsid w:val="00754377"/>
    <w:rsid w:val="00754448"/>
    <w:rsid w:val="007544B9"/>
    <w:rsid w:val="007544DD"/>
    <w:rsid w:val="00754C26"/>
    <w:rsid w:val="00754DF3"/>
    <w:rsid w:val="00754DF9"/>
    <w:rsid w:val="00754EA7"/>
    <w:rsid w:val="00754EE7"/>
    <w:rsid w:val="00755018"/>
    <w:rsid w:val="007558F8"/>
    <w:rsid w:val="00755A8C"/>
    <w:rsid w:val="00755BE3"/>
    <w:rsid w:val="00755C87"/>
    <w:rsid w:val="007560C9"/>
    <w:rsid w:val="00756169"/>
    <w:rsid w:val="007561A1"/>
    <w:rsid w:val="00756330"/>
    <w:rsid w:val="007563EC"/>
    <w:rsid w:val="007567EC"/>
    <w:rsid w:val="00756AD2"/>
    <w:rsid w:val="00756DEE"/>
    <w:rsid w:val="00756F33"/>
    <w:rsid w:val="007571A2"/>
    <w:rsid w:val="00757751"/>
    <w:rsid w:val="007600A5"/>
    <w:rsid w:val="007602D7"/>
    <w:rsid w:val="007605ED"/>
    <w:rsid w:val="0076066C"/>
    <w:rsid w:val="00760A05"/>
    <w:rsid w:val="00760D9C"/>
    <w:rsid w:val="007612F4"/>
    <w:rsid w:val="00761553"/>
    <w:rsid w:val="00761672"/>
    <w:rsid w:val="00761683"/>
    <w:rsid w:val="00761A26"/>
    <w:rsid w:val="00761A91"/>
    <w:rsid w:val="00761AC9"/>
    <w:rsid w:val="00761C68"/>
    <w:rsid w:val="00761CDB"/>
    <w:rsid w:val="00762053"/>
    <w:rsid w:val="00762727"/>
    <w:rsid w:val="0076291E"/>
    <w:rsid w:val="00762A1F"/>
    <w:rsid w:val="00762EFF"/>
    <w:rsid w:val="007631C8"/>
    <w:rsid w:val="00763460"/>
    <w:rsid w:val="007636B0"/>
    <w:rsid w:val="00763A1E"/>
    <w:rsid w:val="00763A6D"/>
    <w:rsid w:val="007643D6"/>
    <w:rsid w:val="007646AC"/>
    <w:rsid w:val="0076508B"/>
    <w:rsid w:val="007652D7"/>
    <w:rsid w:val="00765497"/>
    <w:rsid w:val="0076553F"/>
    <w:rsid w:val="00765B17"/>
    <w:rsid w:val="00765CE8"/>
    <w:rsid w:val="0076631C"/>
    <w:rsid w:val="00767F99"/>
    <w:rsid w:val="007708AA"/>
    <w:rsid w:val="00770AE0"/>
    <w:rsid w:val="00770B3C"/>
    <w:rsid w:val="00770B8B"/>
    <w:rsid w:val="00770F94"/>
    <w:rsid w:val="00771322"/>
    <w:rsid w:val="00771556"/>
    <w:rsid w:val="00771770"/>
    <w:rsid w:val="0077179C"/>
    <w:rsid w:val="00771B64"/>
    <w:rsid w:val="00771E96"/>
    <w:rsid w:val="00772254"/>
    <w:rsid w:val="0077247B"/>
    <w:rsid w:val="00772766"/>
    <w:rsid w:val="007727A2"/>
    <w:rsid w:val="00772A65"/>
    <w:rsid w:val="00772E49"/>
    <w:rsid w:val="0077304E"/>
    <w:rsid w:val="0077309D"/>
    <w:rsid w:val="00773868"/>
    <w:rsid w:val="00773BB9"/>
    <w:rsid w:val="00773CBC"/>
    <w:rsid w:val="00773CC1"/>
    <w:rsid w:val="00774342"/>
    <w:rsid w:val="007747AF"/>
    <w:rsid w:val="00774B6A"/>
    <w:rsid w:val="00774EDC"/>
    <w:rsid w:val="00774FDC"/>
    <w:rsid w:val="00775266"/>
    <w:rsid w:val="0077531D"/>
    <w:rsid w:val="00775338"/>
    <w:rsid w:val="00775843"/>
    <w:rsid w:val="00775916"/>
    <w:rsid w:val="00775E9C"/>
    <w:rsid w:val="0077602E"/>
    <w:rsid w:val="007767B5"/>
    <w:rsid w:val="0077787C"/>
    <w:rsid w:val="00777A34"/>
    <w:rsid w:val="00777D91"/>
    <w:rsid w:val="00777E48"/>
    <w:rsid w:val="00777E52"/>
    <w:rsid w:val="007800A1"/>
    <w:rsid w:val="00780117"/>
    <w:rsid w:val="007803C3"/>
    <w:rsid w:val="00780676"/>
    <w:rsid w:val="00780A05"/>
    <w:rsid w:val="00780D02"/>
    <w:rsid w:val="00780FB4"/>
    <w:rsid w:val="0078101D"/>
    <w:rsid w:val="00781231"/>
    <w:rsid w:val="0078191E"/>
    <w:rsid w:val="00781C8E"/>
    <w:rsid w:val="00781DD2"/>
    <w:rsid w:val="00781E09"/>
    <w:rsid w:val="00782026"/>
    <w:rsid w:val="007823B0"/>
    <w:rsid w:val="0078241E"/>
    <w:rsid w:val="00782638"/>
    <w:rsid w:val="007826D8"/>
    <w:rsid w:val="00782A3A"/>
    <w:rsid w:val="00782B67"/>
    <w:rsid w:val="00782C0D"/>
    <w:rsid w:val="00782F38"/>
    <w:rsid w:val="007830F4"/>
    <w:rsid w:val="0078348D"/>
    <w:rsid w:val="0078364E"/>
    <w:rsid w:val="007837AD"/>
    <w:rsid w:val="007839BC"/>
    <w:rsid w:val="00783B5A"/>
    <w:rsid w:val="00783F67"/>
    <w:rsid w:val="00784424"/>
    <w:rsid w:val="00784464"/>
    <w:rsid w:val="00784707"/>
    <w:rsid w:val="00784C5A"/>
    <w:rsid w:val="00784C5C"/>
    <w:rsid w:val="007851F1"/>
    <w:rsid w:val="007853D2"/>
    <w:rsid w:val="00786240"/>
    <w:rsid w:val="007863CB"/>
    <w:rsid w:val="007864D4"/>
    <w:rsid w:val="00786A9A"/>
    <w:rsid w:val="00786B74"/>
    <w:rsid w:val="00786E2B"/>
    <w:rsid w:val="00787178"/>
    <w:rsid w:val="00787F88"/>
    <w:rsid w:val="00790141"/>
    <w:rsid w:val="0079051B"/>
    <w:rsid w:val="0079065C"/>
    <w:rsid w:val="007906F0"/>
    <w:rsid w:val="007908EC"/>
    <w:rsid w:val="00790B47"/>
    <w:rsid w:val="00790CFD"/>
    <w:rsid w:val="00790D73"/>
    <w:rsid w:val="0079129A"/>
    <w:rsid w:val="00791423"/>
    <w:rsid w:val="0079147F"/>
    <w:rsid w:val="00791763"/>
    <w:rsid w:val="0079185E"/>
    <w:rsid w:val="00791B88"/>
    <w:rsid w:val="00791B8E"/>
    <w:rsid w:val="00791F43"/>
    <w:rsid w:val="00792059"/>
    <w:rsid w:val="00792080"/>
    <w:rsid w:val="0079209C"/>
    <w:rsid w:val="007927DF"/>
    <w:rsid w:val="007928D2"/>
    <w:rsid w:val="00792A40"/>
    <w:rsid w:val="00792CD1"/>
    <w:rsid w:val="00792CDB"/>
    <w:rsid w:val="00793471"/>
    <w:rsid w:val="0079355C"/>
    <w:rsid w:val="00793656"/>
    <w:rsid w:val="007938FB"/>
    <w:rsid w:val="00793CEE"/>
    <w:rsid w:val="007942B1"/>
    <w:rsid w:val="00794438"/>
    <w:rsid w:val="0079457A"/>
    <w:rsid w:val="00794626"/>
    <w:rsid w:val="00794BD1"/>
    <w:rsid w:val="00794CE4"/>
    <w:rsid w:val="00794D0E"/>
    <w:rsid w:val="00794EB2"/>
    <w:rsid w:val="00795105"/>
    <w:rsid w:val="00795BBE"/>
    <w:rsid w:val="00795CE0"/>
    <w:rsid w:val="00796175"/>
    <w:rsid w:val="00796581"/>
    <w:rsid w:val="00796740"/>
    <w:rsid w:val="007969AB"/>
    <w:rsid w:val="00796B6C"/>
    <w:rsid w:val="00796BC4"/>
    <w:rsid w:val="00796DFE"/>
    <w:rsid w:val="0079719F"/>
    <w:rsid w:val="007973C2"/>
    <w:rsid w:val="0079783C"/>
    <w:rsid w:val="00797FDC"/>
    <w:rsid w:val="007A0343"/>
    <w:rsid w:val="007A0540"/>
    <w:rsid w:val="007A06FB"/>
    <w:rsid w:val="007A0ABB"/>
    <w:rsid w:val="007A0CB4"/>
    <w:rsid w:val="007A0EC8"/>
    <w:rsid w:val="007A1595"/>
    <w:rsid w:val="007A17B2"/>
    <w:rsid w:val="007A1CF1"/>
    <w:rsid w:val="007A1E90"/>
    <w:rsid w:val="007A28DA"/>
    <w:rsid w:val="007A2A20"/>
    <w:rsid w:val="007A2DF4"/>
    <w:rsid w:val="007A2EDA"/>
    <w:rsid w:val="007A2FBB"/>
    <w:rsid w:val="007A2FCA"/>
    <w:rsid w:val="007A308E"/>
    <w:rsid w:val="007A30AB"/>
    <w:rsid w:val="007A3259"/>
    <w:rsid w:val="007A3285"/>
    <w:rsid w:val="007A368D"/>
    <w:rsid w:val="007A37D4"/>
    <w:rsid w:val="007A3A2C"/>
    <w:rsid w:val="007A3B81"/>
    <w:rsid w:val="007A3F68"/>
    <w:rsid w:val="007A4317"/>
    <w:rsid w:val="007A4EC9"/>
    <w:rsid w:val="007A4FDC"/>
    <w:rsid w:val="007A5436"/>
    <w:rsid w:val="007A5517"/>
    <w:rsid w:val="007A5560"/>
    <w:rsid w:val="007A59CD"/>
    <w:rsid w:val="007A5A86"/>
    <w:rsid w:val="007A5C41"/>
    <w:rsid w:val="007A5D60"/>
    <w:rsid w:val="007A5EEA"/>
    <w:rsid w:val="007A64B5"/>
    <w:rsid w:val="007A6571"/>
    <w:rsid w:val="007A6778"/>
    <w:rsid w:val="007A7193"/>
    <w:rsid w:val="007A7581"/>
    <w:rsid w:val="007A77A0"/>
    <w:rsid w:val="007A7AD7"/>
    <w:rsid w:val="007A7C80"/>
    <w:rsid w:val="007A7CCA"/>
    <w:rsid w:val="007A7F98"/>
    <w:rsid w:val="007B0357"/>
    <w:rsid w:val="007B0761"/>
    <w:rsid w:val="007B0C09"/>
    <w:rsid w:val="007B0CC3"/>
    <w:rsid w:val="007B125F"/>
    <w:rsid w:val="007B1390"/>
    <w:rsid w:val="007B1A46"/>
    <w:rsid w:val="007B1D72"/>
    <w:rsid w:val="007B254F"/>
    <w:rsid w:val="007B27F3"/>
    <w:rsid w:val="007B2C3B"/>
    <w:rsid w:val="007B2C60"/>
    <w:rsid w:val="007B2C96"/>
    <w:rsid w:val="007B2F7C"/>
    <w:rsid w:val="007B3447"/>
    <w:rsid w:val="007B34AA"/>
    <w:rsid w:val="007B35B4"/>
    <w:rsid w:val="007B36AB"/>
    <w:rsid w:val="007B36DE"/>
    <w:rsid w:val="007B3790"/>
    <w:rsid w:val="007B37B3"/>
    <w:rsid w:val="007B3DCB"/>
    <w:rsid w:val="007B3ED3"/>
    <w:rsid w:val="007B40CC"/>
    <w:rsid w:val="007B413B"/>
    <w:rsid w:val="007B415D"/>
    <w:rsid w:val="007B4A34"/>
    <w:rsid w:val="007B4F42"/>
    <w:rsid w:val="007B5025"/>
    <w:rsid w:val="007B638F"/>
    <w:rsid w:val="007B669C"/>
    <w:rsid w:val="007B67BA"/>
    <w:rsid w:val="007B69B4"/>
    <w:rsid w:val="007B6A66"/>
    <w:rsid w:val="007B6B77"/>
    <w:rsid w:val="007B6CAB"/>
    <w:rsid w:val="007B6D86"/>
    <w:rsid w:val="007B7736"/>
    <w:rsid w:val="007B7941"/>
    <w:rsid w:val="007B795F"/>
    <w:rsid w:val="007B7B0C"/>
    <w:rsid w:val="007B7CBE"/>
    <w:rsid w:val="007B7D27"/>
    <w:rsid w:val="007B7D4E"/>
    <w:rsid w:val="007B7E54"/>
    <w:rsid w:val="007C017E"/>
    <w:rsid w:val="007C050A"/>
    <w:rsid w:val="007C05C5"/>
    <w:rsid w:val="007C0B8F"/>
    <w:rsid w:val="007C0D28"/>
    <w:rsid w:val="007C0DBA"/>
    <w:rsid w:val="007C0FDF"/>
    <w:rsid w:val="007C10B5"/>
    <w:rsid w:val="007C10E0"/>
    <w:rsid w:val="007C1253"/>
    <w:rsid w:val="007C1509"/>
    <w:rsid w:val="007C153E"/>
    <w:rsid w:val="007C171E"/>
    <w:rsid w:val="007C18A7"/>
    <w:rsid w:val="007C2336"/>
    <w:rsid w:val="007C2388"/>
    <w:rsid w:val="007C26F6"/>
    <w:rsid w:val="007C26F9"/>
    <w:rsid w:val="007C27D4"/>
    <w:rsid w:val="007C2861"/>
    <w:rsid w:val="007C2A7E"/>
    <w:rsid w:val="007C2C50"/>
    <w:rsid w:val="007C2DE0"/>
    <w:rsid w:val="007C3330"/>
    <w:rsid w:val="007C3913"/>
    <w:rsid w:val="007C3CE0"/>
    <w:rsid w:val="007C3D01"/>
    <w:rsid w:val="007C40A3"/>
    <w:rsid w:val="007C41FB"/>
    <w:rsid w:val="007C4983"/>
    <w:rsid w:val="007C4E6F"/>
    <w:rsid w:val="007C50B0"/>
    <w:rsid w:val="007C53AC"/>
    <w:rsid w:val="007C6056"/>
    <w:rsid w:val="007C6301"/>
    <w:rsid w:val="007C679A"/>
    <w:rsid w:val="007C694F"/>
    <w:rsid w:val="007C7122"/>
    <w:rsid w:val="007C71C3"/>
    <w:rsid w:val="007C7293"/>
    <w:rsid w:val="007C7673"/>
    <w:rsid w:val="007C7941"/>
    <w:rsid w:val="007C7B93"/>
    <w:rsid w:val="007C7CF5"/>
    <w:rsid w:val="007C7DF6"/>
    <w:rsid w:val="007C7E51"/>
    <w:rsid w:val="007C7F34"/>
    <w:rsid w:val="007D0274"/>
    <w:rsid w:val="007D0379"/>
    <w:rsid w:val="007D03D3"/>
    <w:rsid w:val="007D0B55"/>
    <w:rsid w:val="007D0DF8"/>
    <w:rsid w:val="007D1D9B"/>
    <w:rsid w:val="007D25A2"/>
    <w:rsid w:val="007D2D9B"/>
    <w:rsid w:val="007D2FCA"/>
    <w:rsid w:val="007D31EC"/>
    <w:rsid w:val="007D389F"/>
    <w:rsid w:val="007D38CC"/>
    <w:rsid w:val="007D3FAA"/>
    <w:rsid w:val="007D436F"/>
    <w:rsid w:val="007D4786"/>
    <w:rsid w:val="007D4EAC"/>
    <w:rsid w:val="007D5193"/>
    <w:rsid w:val="007D52A2"/>
    <w:rsid w:val="007D5928"/>
    <w:rsid w:val="007D5AEF"/>
    <w:rsid w:val="007D5C95"/>
    <w:rsid w:val="007D5DF0"/>
    <w:rsid w:val="007D5FE5"/>
    <w:rsid w:val="007D6091"/>
    <w:rsid w:val="007D68C3"/>
    <w:rsid w:val="007D6A0E"/>
    <w:rsid w:val="007D6B68"/>
    <w:rsid w:val="007D6C6D"/>
    <w:rsid w:val="007D6DC4"/>
    <w:rsid w:val="007D6E6C"/>
    <w:rsid w:val="007D7073"/>
    <w:rsid w:val="007D7219"/>
    <w:rsid w:val="007D7B4A"/>
    <w:rsid w:val="007D7CE6"/>
    <w:rsid w:val="007D7DB3"/>
    <w:rsid w:val="007D7F50"/>
    <w:rsid w:val="007D7F66"/>
    <w:rsid w:val="007E06A8"/>
    <w:rsid w:val="007E075B"/>
    <w:rsid w:val="007E09B6"/>
    <w:rsid w:val="007E09D8"/>
    <w:rsid w:val="007E0AB4"/>
    <w:rsid w:val="007E0B0F"/>
    <w:rsid w:val="007E0C4A"/>
    <w:rsid w:val="007E0C65"/>
    <w:rsid w:val="007E1276"/>
    <w:rsid w:val="007E138D"/>
    <w:rsid w:val="007E1537"/>
    <w:rsid w:val="007E158C"/>
    <w:rsid w:val="007E176C"/>
    <w:rsid w:val="007E1A65"/>
    <w:rsid w:val="007E22F4"/>
    <w:rsid w:val="007E23A9"/>
    <w:rsid w:val="007E26CB"/>
    <w:rsid w:val="007E2BD0"/>
    <w:rsid w:val="007E2C19"/>
    <w:rsid w:val="007E3862"/>
    <w:rsid w:val="007E3BCD"/>
    <w:rsid w:val="007E3D07"/>
    <w:rsid w:val="007E3DC4"/>
    <w:rsid w:val="007E42AA"/>
    <w:rsid w:val="007E4693"/>
    <w:rsid w:val="007E49C9"/>
    <w:rsid w:val="007E4AFA"/>
    <w:rsid w:val="007E4CCB"/>
    <w:rsid w:val="007E4D7F"/>
    <w:rsid w:val="007E4F82"/>
    <w:rsid w:val="007E5101"/>
    <w:rsid w:val="007E520D"/>
    <w:rsid w:val="007E52C9"/>
    <w:rsid w:val="007E5770"/>
    <w:rsid w:val="007E57FD"/>
    <w:rsid w:val="007E5BB3"/>
    <w:rsid w:val="007E5E1F"/>
    <w:rsid w:val="007E6204"/>
    <w:rsid w:val="007E63C2"/>
    <w:rsid w:val="007E662E"/>
    <w:rsid w:val="007E6752"/>
    <w:rsid w:val="007E6A34"/>
    <w:rsid w:val="007E6C03"/>
    <w:rsid w:val="007E6C76"/>
    <w:rsid w:val="007E6C77"/>
    <w:rsid w:val="007E7276"/>
    <w:rsid w:val="007E730A"/>
    <w:rsid w:val="007E76ED"/>
    <w:rsid w:val="007E77BF"/>
    <w:rsid w:val="007E7905"/>
    <w:rsid w:val="007E7C4A"/>
    <w:rsid w:val="007E7C8C"/>
    <w:rsid w:val="007E7CF4"/>
    <w:rsid w:val="007E7D20"/>
    <w:rsid w:val="007E7FA6"/>
    <w:rsid w:val="007E7FFC"/>
    <w:rsid w:val="007F06BF"/>
    <w:rsid w:val="007F0891"/>
    <w:rsid w:val="007F1234"/>
    <w:rsid w:val="007F16DE"/>
    <w:rsid w:val="007F18FA"/>
    <w:rsid w:val="007F1BD3"/>
    <w:rsid w:val="007F1CA5"/>
    <w:rsid w:val="007F1D69"/>
    <w:rsid w:val="007F21CC"/>
    <w:rsid w:val="007F264E"/>
    <w:rsid w:val="007F2764"/>
    <w:rsid w:val="007F2A49"/>
    <w:rsid w:val="007F2CA1"/>
    <w:rsid w:val="007F2CDF"/>
    <w:rsid w:val="007F2CED"/>
    <w:rsid w:val="007F2EA2"/>
    <w:rsid w:val="007F346A"/>
    <w:rsid w:val="007F3505"/>
    <w:rsid w:val="007F36A4"/>
    <w:rsid w:val="007F3974"/>
    <w:rsid w:val="007F40D9"/>
    <w:rsid w:val="007F412F"/>
    <w:rsid w:val="007F4654"/>
    <w:rsid w:val="007F4676"/>
    <w:rsid w:val="007F46EE"/>
    <w:rsid w:val="007F477D"/>
    <w:rsid w:val="007F5091"/>
    <w:rsid w:val="007F510A"/>
    <w:rsid w:val="007F53E1"/>
    <w:rsid w:val="007F5AD5"/>
    <w:rsid w:val="007F610A"/>
    <w:rsid w:val="007F62DB"/>
    <w:rsid w:val="007F645A"/>
    <w:rsid w:val="007F6624"/>
    <w:rsid w:val="007F6847"/>
    <w:rsid w:val="007F6961"/>
    <w:rsid w:val="007F6A47"/>
    <w:rsid w:val="007F6A7E"/>
    <w:rsid w:val="007F6B6E"/>
    <w:rsid w:val="007F6C6B"/>
    <w:rsid w:val="007F7F53"/>
    <w:rsid w:val="008000F9"/>
    <w:rsid w:val="00800248"/>
    <w:rsid w:val="0080031F"/>
    <w:rsid w:val="008006D3"/>
    <w:rsid w:val="008009DD"/>
    <w:rsid w:val="00800ABC"/>
    <w:rsid w:val="00800F93"/>
    <w:rsid w:val="00801161"/>
    <w:rsid w:val="00801206"/>
    <w:rsid w:val="008013CF"/>
    <w:rsid w:val="0080141C"/>
    <w:rsid w:val="00801622"/>
    <w:rsid w:val="00801866"/>
    <w:rsid w:val="00801E6E"/>
    <w:rsid w:val="00801EB0"/>
    <w:rsid w:val="00801EE8"/>
    <w:rsid w:val="00801FAB"/>
    <w:rsid w:val="0080204F"/>
    <w:rsid w:val="0080208B"/>
    <w:rsid w:val="008022BF"/>
    <w:rsid w:val="0080232E"/>
    <w:rsid w:val="0080237A"/>
    <w:rsid w:val="008026B4"/>
    <w:rsid w:val="0080287F"/>
    <w:rsid w:val="0080291C"/>
    <w:rsid w:val="00802D9E"/>
    <w:rsid w:val="00803035"/>
    <w:rsid w:val="00803131"/>
    <w:rsid w:val="008032BC"/>
    <w:rsid w:val="0080330E"/>
    <w:rsid w:val="00803330"/>
    <w:rsid w:val="00803409"/>
    <w:rsid w:val="0080344A"/>
    <w:rsid w:val="0080369F"/>
    <w:rsid w:val="008036B6"/>
    <w:rsid w:val="008037FD"/>
    <w:rsid w:val="00803CFB"/>
    <w:rsid w:val="00804069"/>
    <w:rsid w:val="008042D3"/>
    <w:rsid w:val="0080441A"/>
    <w:rsid w:val="00804447"/>
    <w:rsid w:val="008057FE"/>
    <w:rsid w:val="00805C37"/>
    <w:rsid w:val="00805DED"/>
    <w:rsid w:val="00806665"/>
    <w:rsid w:val="00806929"/>
    <w:rsid w:val="008069AC"/>
    <w:rsid w:val="00806B18"/>
    <w:rsid w:val="00806C1C"/>
    <w:rsid w:val="00806F09"/>
    <w:rsid w:val="00806FC5"/>
    <w:rsid w:val="00807418"/>
    <w:rsid w:val="0080770C"/>
    <w:rsid w:val="00807942"/>
    <w:rsid w:val="00807BEC"/>
    <w:rsid w:val="00807DFD"/>
    <w:rsid w:val="00807E0E"/>
    <w:rsid w:val="00807F53"/>
    <w:rsid w:val="00810439"/>
    <w:rsid w:val="0081062B"/>
    <w:rsid w:val="00810671"/>
    <w:rsid w:val="008106B0"/>
    <w:rsid w:val="008107A1"/>
    <w:rsid w:val="00810885"/>
    <w:rsid w:val="00810968"/>
    <w:rsid w:val="00810B04"/>
    <w:rsid w:val="00810B63"/>
    <w:rsid w:val="008111FB"/>
    <w:rsid w:val="0081135C"/>
    <w:rsid w:val="00811514"/>
    <w:rsid w:val="008118ED"/>
    <w:rsid w:val="00811A99"/>
    <w:rsid w:val="00811AB0"/>
    <w:rsid w:val="00811C6C"/>
    <w:rsid w:val="00811CC2"/>
    <w:rsid w:val="00811FBD"/>
    <w:rsid w:val="00812BA6"/>
    <w:rsid w:val="00812E66"/>
    <w:rsid w:val="008132B6"/>
    <w:rsid w:val="00813565"/>
    <w:rsid w:val="008137AF"/>
    <w:rsid w:val="00814126"/>
    <w:rsid w:val="00814294"/>
    <w:rsid w:val="00814365"/>
    <w:rsid w:val="00814448"/>
    <w:rsid w:val="008144B2"/>
    <w:rsid w:val="008146A4"/>
    <w:rsid w:val="008146F3"/>
    <w:rsid w:val="00814751"/>
    <w:rsid w:val="00814F3E"/>
    <w:rsid w:val="00815234"/>
    <w:rsid w:val="00815955"/>
    <w:rsid w:val="00815E3A"/>
    <w:rsid w:val="00815F64"/>
    <w:rsid w:val="008162BB"/>
    <w:rsid w:val="00816581"/>
    <w:rsid w:val="0081680A"/>
    <w:rsid w:val="00816B70"/>
    <w:rsid w:val="00816BF7"/>
    <w:rsid w:val="00817228"/>
    <w:rsid w:val="0081732D"/>
    <w:rsid w:val="008175A0"/>
    <w:rsid w:val="00817A94"/>
    <w:rsid w:val="00817FF1"/>
    <w:rsid w:val="008201F3"/>
    <w:rsid w:val="008203B9"/>
    <w:rsid w:val="00820492"/>
    <w:rsid w:val="00820C49"/>
    <w:rsid w:val="00820F04"/>
    <w:rsid w:val="008210C9"/>
    <w:rsid w:val="00821146"/>
    <w:rsid w:val="008213D3"/>
    <w:rsid w:val="00821764"/>
    <w:rsid w:val="00821C3A"/>
    <w:rsid w:val="00821DD3"/>
    <w:rsid w:val="00821E23"/>
    <w:rsid w:val="00822197"/>
    <w:rsid w:val="008226B2"/>
    <w:rsid w:val="0082282D"/>
    <w:rsid w:val="00822A96"/>
    <w:rsid w:val="00822BA5"/>
    <w:rsid w:val="00822D72"/>
    <w:rsid w:val="00822DFF"/>
    <w:rsid w:val="00822F14"/>
    <w:rsid w:val="008230F8"/>
    <w:rsid w:val="00823136"/>
    <w:rsid w:val="0082361E"/>
    <w:rsid w:val="008237DD"/>
    <w:rsid w:val="00823B31"/>
    <w:rsid w:val="00823FC7"/>
    <w:rsid w:val="00824297"/>
    <w:rsid w:val="0082480A"/>
    <w:rsid w:val="008249C6"/>
    <w:rsid w:val="00824A51"/>
    <w:rsid w:val="00824C34"/>
    <w:rsid w:val="0082503F"/>
    <w:rsid w:val="0082550A"/>
    <w:rsid w:val="008255A3"/>
    <w:rsid w:val="00825665"/>
    <w:rsid w:val="008256BB"/>
    <w:rsid w:val="0082577E"/>
    <w:rsid w:val="0082631F"/>
    <w:rsid w:val="00826451"/>
    <w:rsid w:val="00826487"/>
    <w:rsid w:val="00826597"/>
    <w:rsid w:val="00826DCE"/>
    <w:rsid w:val="00826ED3"/>
    <w:rsid w:val="00826EFF"/>
    <w:rsid w:val="00826F87"/>
    <w:rsid w:val="00827430"/>
    <w:rsid w:val="008275C5"/>
    <w:rsid w:val="008279B8"/>
    <w:rsid w:val="00827BE6"/>
    <w:rsid w:val="00827DB7"/>
    <w:rsid w:val="00827F25"/>
    <w:rsid w:val="00830217"/>
    <w:rsid w:val="008302C0"/>
    <w:rsid w:val="008306D4"/>
    <w:rsid w:val="00830DC0"/>
    <w:rsid w:val="00831226"/>
    <w:rsid w:val="00831233"/>
    <w:rsid w:val="008314DE"/>
    <w:rsid w:val="0083153A"/>
    <w:rsid w:val="00831721"/>
    <w:rsid w:val="00831838"/>
    <w:rsid w:val="00831B68"/>
    <w:rsid w:val="00831C5B"/>
    <w:rsid w:val="00831E7F"/>
    <w:rsid w:val="00832249"/>
    <w:rsid w:val="008323F6"/>
    <w:rsid w:val="008324F1"/>
    <w:rsid w:val="0083256A"/>
    <w:rsid w:val="0083259B"/>
    <w:rsid w:val="00832967"/>
    <w:rsid w:val="00832994"/>
    <w:rsid w:val="00832B1B"/>
    <w:rsid w:val="00833025"/>
    <w:rsid w:val="0083384D"/>
    <w:rsid w:val="00833AE7"/>
    <w:rsid w:val="00833CD5"/>
    <w:rsid w:val="00834103"/>
    <w:rsid w:val="00834297"/>
    <w:rsid w:val="00834382"/>
    <w:rsid w:val="008343F4"/>
    <w:rsid w:val="0083479E"/>
    <w:rsid w:val="00834A49"/>
    <w:rsid w:val="00834B88"/>
    <w:rsid w:val="00835497"/>
    <w:rsid w:val="00835548"/>
    <w:rsid w:val="0083596C"/>
    <w:rsid w:val="0083598D"/>
    <w:rsid w:val="00835AA9"/>
    <w:rsid w:val="00836051"/>
    <w:rsid w:val="008360AC"/>
    <w:rsid w:val="00836860"/>
    <w:rsid w:val="0083691E"/>
    <w:rsid w:val="008369D2"/>
    <w:rsid w:val="00836B63"/>
    <w:rsid w:val="008376DB"/>
    <w:rsid w:val="00837A10"/>
    <w:rsid w:val="00837AB5"/>
    <w:rsid w:val="00837CD3"/>
    <w:rsid w:val="00837D8A"/>
    <w:rsid w:val="008400FE"/>
    <w:rsid w:val="00840677"/>
    <w:rsid w:val="0084089F"/>
    <w:rsid w:val="00840A80"/>
    <w:rsid w:val="00840AC8"/>
    <w:rsid w:val="00840C25"/>
    <w:rsid w:val="00840C52"/>
    <w:rsid w:val="00840DF1"/>
    <w:rsid w:val="00840E0B"/>
    <w:rsid w:val="008410C5"/>
    <w:rsid w:val="008416A5"/>
    <w:rsid w:val="0084176D"/>
    <w:rsid w:val="0084191F"/>
    <w:rsid w:val="00842305"/>
    <w:rsid w:val="00842352"/>
    <w:rsid w:val="00842397"/>
    <w:rsid w:val="00842640"/>
    <w:rsid w:val="008426E0"/>
    <w:rsid w:val="008427E7"/>
    <w:rsid w:val="00843258"/>
    <w:rsid w:val="0084392B"/>
    <w:rsid w:val="00843AA3"/>
    <w:rsid w:val="00843B2C"/>
    <w:rsid w:val="00843C4E"/>
    <w:rsid w:val="00843DBE"/>
    <w:rsid w:val="0084486B"/>
    <w:rsid w:val="008448C5"/>
    <w:rsid w:val="00844B42"/>
    <w:rsid w:val="00844BCE"/>
    <w:rsid w:val="00844BD2"/>
    <w:rsid w:val="00844D19"/>
    <w:rsid w:val="00844FDE"/>
    <w:rsid w:val="0084519F"/>
    <w:rsid w:val="0084541F"/>
    <w:rsid w:val="0084579D"/>
    <w:rsid w:val="00845C62"/>
    <w:rsid w:val="00845F59"/>
    <w:rsid w:val="008460C2"/>
    <w:rsid w:val="00846247"/>
    <w:rsid w:val="00846836"/>
    <w:rsid w:val="008468FE"/>
    <w:rsid w:val="00846DE6"/>
    <w:rsid w:val="00846EC3"/>
    <w:rsid w:val="008470AF"/>
    <w:rsid w:val="0084728C"/>
    <w:rsid w:val="008473A6"/>
    <w:rsid w:val="008475A8"/>
    <w:rsid w:val="008478C4"/>
    <w:rsid w:val="00847D7B"/>
    <w:rsid w:val="00847D8B"/>
    <w:rsid w:val="00847FAB"/>
    <w:rsid w:val="0085064D"/>
    <w:rsid w:val="00850869"/>
    <w:rsid w:val="00851268"/>
    <w:rsid w:val="008515C8"/>
    <w:rsid w:val="008517E3"/>
    <w:rsid w:val="00851868"/>
    <w:rsid w:val="00851ACC"/>
    <w:rsid w:val="00851AD9"/>
    <w:rsid w:val="00851C61"/>
    <w:rsid w:val="00851E6B"/>
    <w:rsid w:val="00851F24"/>
    <w:rsid w:val="0085240E"/>
    <w:rsid w:val="00852825"/>
    <w:rsid w:val="0085293C"/>
    <w:rsid w:val="00852991"/>
    <w:rsid w:val="008529C9"/>
    <w:rsid w:val="008529F7"/>
    <w:rsid w:val="00852EDD"/>
    <w:rsid w:val="00852F1A"/>
    <w:rsid w:val="00853123"/>
    <w:rsid w:val="0085312B"/>
    <w:rsid w:val="008538E3"/>
    <w:rsid w:val="00853E84"/>
    <w:rsid w:val="00854C16"/>
    <w:rsid w:val="00854EEB"/>
    <w:rsid w:val="0085512E"/>
    <w:rsid w:val="00855727"/>
    <w:rsid w:val="00855BF8"/>
    <w:rsid w:val="00855DEA"/>
    <w:rsid w:val="0085646F"/>
    <w:rsid w:val="00856B5D"/>
    <w:rsid w:val="00856BF5"/>
    <w:rsid w:val="00856D8C"/>
    <w:rsid w:val="008575F1"/>
    <w:rsid w:val="0085772A"/>
    <w:rsid w:val="0085772E"/>
    <w:rsid w:val="008579BB"/>
    <w:rsid w:val="00857DF1"/>
    <w:rsid w:val="00857E50"/>
    <w:rsid w:val="00860CFC"/>
    <w:rsid w:val="00860EB1"/>
    <w:rsid w:val="00860EBD"/>
    <w:rsid w:val="008613EB"/>
    <w:rsid w:val="008614F0"/>
    <w:rsid w:val="008617A9"/>
    <w:rsid w:val="008617CD"/>
    <w:rsid w:val="00861D70"/>
    <w:rsid w:val="00861E71"/>
    <w:rsid w:val="00861E77"/>
    <w:rsid w:val="00861F3E"/>
    <w:rsid w:val="008629BA"/>
    <w:rsid w:val="0086334D"/>
    <w:rsid w:val="00863F8D"/>
    <w:rsid w:val="00864383"/>
    <w:rsid w:val="00864413"/>
    <w:rsid w:val="008647EC"/>
    <w:rsid w:val="008648E7"/>
    <w:rsid w:val="00864FB7"/>
    <w:rsid w:val="008651E0"/>
    <w:rsid w:val="008654CE"/>
    <w:rsid w:val="0086584A"/>
    <w:rsid w:val="008659D3"/>
    <w:rsid w:val="00865B10"/>
    <w:rsid w:val="0086609F"/>
    <w:rsid w:val="0086623E"/>
    <w:rsid w:val="008662CB"/>
    <w:rsid w:val="00866318"/>
    <w:rsid w:val="008663F2"/>
    <w:rsid w:val="00866569"/>
    <w:rsid w:val="0086661E"/>
    <w:rsid w:val="0086662A"/>
    <w:rsid w:val="00866730"/>
    <w:rsid w:val="00867787"/>
    <w:rsid w:val="008677E4"/>
    <w:rsid w:val="00867AE6"/>
    <w:rsid w:val="00867B32"/>
    <w:rsid w:val="00867C8F"/>
    <w:rsid w:val="0087076A"/>
    <w:rsid w:val="0087090D"/>
    <w:rsid w:val="008709ED"/>
    <w:rsid w:val="00870AF8"/>
    <w:rsid w:val="00870B06"/>
    <w:rsid w:val="00870D95"/>
    <w:rsid w:val="00870F5D"/>
    <w:rsid w:val="00871372"/>
    <w:rsid w:val="008714AB"/>
    <w:rsid w:val="0087187D"/>
    <w:rsid w:val="00871AB7"/>
    <w:rsid w:val="00871BF2"/>
    <w:rsid w:val="00871CA7"/>
    <w:rsid w:val="00872542"/>
    <w:rsid w:val="00872569"/>
    <w:rsid w:val="00872799"/>
    <w:rsid w:val="00872FAB"/>
    <w:rsid w:val="00872FC6"/>
    <w:rsid w:val="0087336C"/>
    <w:rsid w:val="008734E8"/>
    <w:rsid w:val="00873570"/>
    <w:rsid w:val="00873721"/>
    <w:rsid w:val="0087389A"/>
    <w:rsid w:val="00873A73"/>
    <w:rsid w:val="00873BC6"/>
    <w:rsid w:val="00873D21"/>
    <w:rsid w:val="00874053"/>
    <w:rsid w:val="00874057"/>
    <w:rsid w:val="00874081"/>
    <w:rsid w:val="008741AB"/>
    <w:rsid w:val="008741E0"/>
    <w:rsid w:val="0087453E"/>
    <w:rsid w:val="008745B7"/>
    <w:rsid w:val="00874803"/>
    <w:rsid w:val="0087485F"/>
    <w:rsid w:val="00874948"/>
    <w:rsid w:val="00874D77"/>
    <w:rsid w:val="00874F25"/>
    <w:rsid w:val="0087500C"/>
    <w:rsid w:val="00875144"/>
    <w:rsid w:val="0087534C"/>
    <w:rsid w:val="008758F0"/>
    <w:rsid w:val="00875AFD"/>
    <w:rsid w:val="00875BB9"/>
    <w:rsid w:val="00875E0B"/>
    <w:rsid w:val="00875EBC"/>
    <w:rsid w:val="0087626B"/>
    <w:rsid w:val="008762BF"/>
    <w:rsid w:val="00876879"/>
    <w:rsid w:val="00876927"/>
    <w:rsid w:val="0087713B"/>
    <w:rsid w:val="00877219"/>
    <w:rsid w:val="0087738A"/>
    <w:rsid w:val="00877C35"/>
    <w:rsid w:val="00880103"/>
    <w:rsid w:val="00880207"/>
    <w:rsid w:val="00880236"/>
    <w:rsid w:val="008803F0"/>
    <w:rsid w:val="00880445"/>
    <w:rsid w:val="0088064A"/>
    <w:rsid w:val="0088079E"/>
    <w:rsid w:val="00880809"/>
    <w:rsid w:val="00880929"/>
    <w:rsid w:val="00880B52"/>
    <w:rsid w:val="00880B72"/>
    <w:rsid w:val="00880C40"/>
    <w:rsid w:val="00880C47"/>
    <w:rsid w:val="0088148A"/>
    <w:rsid w:val="00881900"/>
    <w:rsid w:val="00881D54"/>
    <w:rsid w:val="00881DD7"/>
    <w:rsid w:val="0088243A"/>
    <w:rsid w:val="00882488"/>
    <w:rsid w:val="00882682"/>
    <w:rsid w:val="00882853"/>
    <w:rsid w:val="008831B2"/>
    <w:rsid w:val="008837D1"/>
    <w:rsid w:val="00883826"/>
    <w:rsid w:val="00883C5B"/>
    <w:rsid w:val="0088406E"/>
    <w:rsid w:val="008840B0"/>
    <w:rsid w:val="0088429F"/>
    <w:rsid w:val="008843DD"/>
    <w:rsid w:val="008847DC"/>
    <w:rsid w:val="008848C2"/>
    <w:rsid w:val="0088498F"/>
    <w:rsid w:val="00884A1E"/>
    <w:rsid w:val="00884A3E"/>
    <w:rsid w:val="00884B53"/>
    <w:rsid w:val="00884BEE"/>
    <w:rsid w:val="00884CC6"/>
    <w:rsid w:val="00884F07"/>
    <w:rsid w:val="0088502D"/>
    <w:rsid w:val="0088539A"/>
    <w:rsid w:val="00885539"/>
    <w:rsid w:val="00885565"/>
    <w:rsid w:val="00885CF3"/>
    <w:rsid w:val="00885E3A"/>
    <w:rsid w:val="0088670E"/>
    <w:rsid w:val="00886733"/>
    <w:rsid w:val="00886791"/>
    <w:rsid w:val="00886C18"/>
    <w:rsid w:val="00886F9B"/>
    <w:rsid w:val="0088716E"/>
    <w:rsid w:val="0088773A"/>
    <w:rsid w:val="00887CA7"/>
    <w:rsid w:val="00887DE4"/>
    <w:rsid w:val="008901CE"/>
    <w:rsid w:val="008903C2"/>
    <w:rsid w:val="0089077D"/>
    <w:rsid w:val="0089097F"/>
    <w:rsid w:val="008909B2"/>
    <w:rsid w:val="00890D1E"/>
    <w:rsid w:val="00890D93"/>
    <w:rsid w:val="00890DA4"/>
    <w:rsid w:val="00891CAE"/>
    <w:rsid w:val="00891FEF"/>
    <w:rsid w:val="00892366"/>
    <w:rsid w:val="0089275A"/>
    <w:rsid w:val="008927F1"/>
    <w:rsid w:val="00892CBE"/>
    <w:rsid w:val="00892FF1"/>
    <w:rsid w:val="00893136"/>
    <w:rsid w:val="0089315F"/>
    <w:rsid w:val="0089329F"/>
    <w:rsid w:val="008934A3"/>
    <w:rsid w:val="00893717"/>
    <w:rsid w:val="00893916"/>
    <w:rsid w:val="00893D01"/>
    <w:rsid w:val="00893D22"/>
    <w:rsid w:val="008947D5"/>
    <w:rsid w:val="0089485F"/>
    <w:rsid w:val="0089487E"/>
    <w:rsid w:val="00894C18"/>
    <w:rsid w:val="00894DCE"/>
    <w:rsid w:val="00894E28"/>
    <w:rsid w:val="0089599B"/>
    <w:rsid w:val="00895E7C"/>
    <w:rsid w:val="0089605E"/>
    <w:rsid w:val="008960BB"/>
    <w:rsid w:val="008960BD"/>
    <w:rsid w:val="008960DF"/>
    <w:rsid w:val="00896680"/>
    <w:rsid w:val="008967D6"/>
    <w:rsid w:val="00896904"/>
    <w:rsid w:val="00896938"/>
    <w:rsid w:val="00896A5F"/>
    <w:rsid w:val="00896B39"/>
    <w:rsid w:val="00897281"/>
    <w:rsid w:val="008973F0"/>
    <w:rsid w:val="008977DF"/>
    <w:rsid w:val="0089787A"/>
    <w:rsid w:val="00897BA9"/>
    <w:rsid w:val="00897E6C"/>
    <w:rsid w:val="008A0088"/>
    <w:rsid w:val="008A0329"/>
    <w:rsid w:val="008A09C8"/>
    <w:rsid w:val="008A0D2A"/>
    <w:rsid w:val="008A1078"/>
    <w:rsid w:val="008A120E"/>
    <w:rsid w:val="008A1F48"/>
    <w:rsid w:val="008A22BE"/>
    <w:rsid w:val="008A22ED"/>
    <w:rsid w:val="008A2354"/>
    <w:rsid w:val="008A3277"/>
    <w:rsid w:val="008A329F"/>
    <w:rsid w:val="008A332B"/>
    <w:rsid w:val="008A3E12"/>
    <w:rsid w:val="008A434F"/>
    <w:rsid w:val="008A4401"/>
    <w:rsid w:val="008A465F"/>
    <w:rsid w:val="008A4D64"/>
    <w:rsid w:val="008A4E8E"/>
    <w:rsid w:val="008A4EE1"/>
    <w:rsid w:val="008A4F93"/>
    <w:rsid w:val="008A4FA1"/>
    <w:rsid w:val="008A515C"/>
    <w:rsid w:val="008A5634"/>
    <w:rsid w:val="008A5881"/>
    <w:rsid w:val="008A5C60"/>
    <w:rsid w:val="008A5D82"/>
    <w:rsid w:val="008A64D0"/>
    <w:rsid w:val="008A6517"/>
    <w:rsid w:val="008A664E"/>
    <w:rsid w:val="008A67DD"/>
    <w:rsid w:val="008A67EB"/>
    <w:rsid w:val="008A6D61"/>
    <w:rsid w:val="008A6D73"/>
    <w:rsid w:val="008A6F0B"/>
    <w:rsid w:val="008A6F34"/>
    <w:rsid w:val="008A6FAD"/>
    <w:rsid w:val="008A72AA"/>
    <w:rsid w:val="008A7B88"/>
    <w:rsid w:val="008A7D74"/>
    <w:rsid w:val="008B00C8"/>
    <w:rsid w:val="008B01F7"/>
    <w:rsid w:val="008B07CA"/>
    <w:rsid w:val="008B0B42"/>
    <w:rsid w:val="008B0E17"/>
    <w:rsid w:val="008B143D"/>
    <w:rsid w:val="008B1518"/>
    <w:rsid w:val="008B1725"/>
    <w:rsid w:val="008B2029"/>
    <w:rsid w:val="008B2265"/>
    <w:rsid w:val="008B2310"/>
    <w:rsid w:val="008B2CC6"/>
    <w:rsid w:val="008B31FB"/>
    <w:rsid w:val="008B32D3"/>
    <w:rsid w:val="008B36D2"/>
    <w:rsid w:val="008B3CE2"/>
    <w:rsid w:val="008B3EE6"/>
    <w:rsid w:val="008B424D"/>
    <w:rsid w:val="008B44B8"/>
    <w:rsid w:val="008B44EA"/>
    <w:rsid w:val="008B4655"/>
    <w:rsid w:val="008B4825"/>
    <w:rsid w:val="008B49D5"/>
    <w:rsid w:val="008B4A66"/>
    <w:rsid w:val="008B542F"/>
    <w:rsid w:val="008B57B3"/>
    <w:rsid w:val="008B57C7"/>
    <w:rsid w:val="008B58E2"/>
    <w:rsid w:val="008B5989"/>
    <w:rsid w:val="008B59A3"/>
    <w:rsid w:val="008B5AAA"/>
    <w:rsid w:val="008B5D25"/>
    <w:rsid w:val="008B5DF0"/>
    <w:rsid w:val="008B6106"/>
    <w:rsid w:val="008B6172"/>
    <w:rsid w:val="008B67A2"/>
    <w:rsid w:val="008B68AD"/>
    <w:rsid w:val="008B6F0F"/>
    <w:rsid w:val="008B6F6A"/>
    <w:rsid w:val="008B75FA"/>
    <w:rsid w:val="008B7A2B"/>
    <w:rsid w:val="008B7C92"/>
    <w:rsid w:val="008B7E4F"/>
    <w:rsid w:val="008C0027"/>
    <w:rsid w:val="008C0271"/>
    <w:rsid w:val="008C05F1"/>
    <w:rsid w:val="008C0CA9"/>
    <w:rsid w:val="008C0CDC"/>
    <w:rsid w:val="008C0D69"/>
    <w:rsid w:val="008C0DC8"/>
    <w:rsid w:val="008C0E2E"/>
    <w:rsid w:val="008C0FFA"/>
    <w:rsid w:val="008C1305"/>
    <w:rsid w:val="008C1341"/>
    <w:rsid w:val="008C164D"/>
    <w:rsid w:val="008C187F"/>
    <w:rsid w:val="008C1ECB"/>
    <w:rsid w:val="008C20FE"/>
    <w:rsid w:val="008C25D1"/>
    <w:rsid w:val="008C2768"/>
    <w:rsid w:val="008C2A07"/>
    <w:rsid w:val="008C2E43"/>
    <w:rsid w:val="008C2FFF"/>
    <w:rsid w:val="008C342A"/>
    <w:rsid w:val="008C37F4"/>
    <w:rsid w:val="008C398B"/>
    <w:rsid w:val="008C3A5E"/>
    <w:rsid w:val="008C3B65"/>
    <w:rsid w:val="008C3D6E"/>
    <w:rsid w:val="008C4402"/>
    <w:rsid w:val="008C47BE"/>
    <w:rsid w:val="008C47DD"/>
    <w:rsid w:val="008C48EC"/>
    <w:rsid w:val="008C4EB3"/>
    <w:rsid w:val="008C51ED"/>
    <w:rsid w:val="008C53F3"/>
    <w:rsid w:val="008C5633"/>
    <w:rsid w:val="008C58CC"/>
    <w:rsid w:val="008C5CAE"/>
    <w:rsid w:val="008C5D5F"/>
    <w:rsid w:val="008C5E9A"/>
    <w:rsid w:val="008C5EE1"/>
    <w:rsid w:val="008C5F75"/>
    <w:rsid w:val="008C655B"/>
    <w:rsid w:val="008C6654"/>
    <w:rsid w:val="008C6C24"/>
    <w:rsid w:val="008C6EC2"/>
    <w:rsid w:val="008C7505"/>
    <w:rsid w:val="008C761C"/>
    <w:rsid w:val="008C7737"/>
    <w:rsid w:val="008C7C40"/>
    <w:rsid w:val="008C7E9C"/>
    <w:rsid w:val="008D00CE"/>
    <w:rsid w:val="008D010F"/>
    <w:rsid w:val="008D041C"/>
    <w:rsid w:val="008D0719"/>
    <w:rsid w:val="008D07C9"/>
    <w:rsid w:val="008D093F"/>
    <w:rsid w:val="008D09BD"/>
    <w:rsid w:val="008D0EA1"/>
    <w:rsid w:val="008D0F14"/>
    <w:rsid w:val="008D0FF9"/>
    <w:rsid w:val="008D12AF"/>
    <w:rsid w:val="008D135A"/>
    <w:rsid w:val="008D1E03"/>
    <w:rsid w:val="008D2651"/>
    <w:rsid w:val="008D270C"/>
    <w:rsid w:val="008D2CA6"/>
    <w:rsid w:val="008D2D0F"/>
    <w:rsid w:val="008D318E"/>
    <w:rsid w:val="008D33B3"/>
    <w:rsid w:val="008D3779"/>
    <w:rsid w:val="008D3883"/>
    <w:rsid w:val="008D390B"/>
    <w:rsid w:val="008D411E"/>
    <w:rsid w:val="008D4214"/>
    <w:rsid w:val="008D428E"/>
    <w:rsid w:val="008D444F"/>
    <w:rsid w:val="008D45B9"/>
    <w:rsid w:val="008D46F0"/>
    <w:rsid w:val="008D5452"/>
    <w:rsid w:val="008D54A8"/>
    <w:rsid w:val="008D555D"/>
    <w:rsid w:val="008D59CA"/>
    <w:rsid w:val="008D5A71"/>
    <w:rsid w:val="008D5AB0"/>
    <w:rsid w:val="008D5D96"/>
    <w:rsid w:val="008D5F01"/>
    <w:rsid w:val="008D60B5"/>
    <w:rsid w:val="008D66AD"/>
    <w:rsid w:val="008D69C7"/>
    <w:rsid w:val="008D6CBC"/>
    <w:rsid w:val="008D71FF"/>
    <w:rsid w:val="008D77F9"/>
    <w:rsid w:val="008D7C66"/>
    <w:rsid w:val="008D7FAD"/>
    <w:rsid w:val="008E00BE"/>
    <w:rsid w:val="008E06E1"/>
    <w:rsid w:val="008E089F"/>
    <w:rsid w:val="008E0B90"/>
    <w:rsid w:val="008E0C9E"/>
    <w:rsid w:val="008E0F74"/>
    <w:rsid w:val="008E0F79"/>
    <w:rsid w:val="008E1194"/>
    <w:rsid w:val="008E16F3"/>
    <w:rsid w:val="008E1A1A"/>
    <w:rsid w:val="008E1B12"/>
    <w:rsid w:val="008E1B55"/>
    <w:rsid w:val="008E1FB7"/>
    <w:rsid w:val="008E2943"/>
    <w:rsid w:val="008E2E08"/>
    <w:rsid w:val="008E314A"/>
    <w:rsid w:val="008E322D"/>
    <w:rsid w:val="008E3886"/>
    <w:rsid w:val="008E3977"/>
    <w:rsid w:val="008E3ABA"/>
    <w:rsid w:val="008E3BAA"/>
    <w:rsid w:val="008E3C09"/>
    <w:rsid w:val="008E3FAC"/>
    <w:rsid w:val="008E3FF1"/>
    <w:rsid w:val="008E40DB"/>
    <w:rsid w:val="008E4183"/>
    <w:rsid w:val="008E4219"/>
    <w:rsid w:val="008E4648"/>
    <w:rsid w:val="008E476C"/>
    <w:rsid w:val="008E4BD2"/>
    <w:rsid w:val="008E4C90"/>
    <w:rsid w:val="008E4CC5"/>
    <w:rsid w:val="008E5BE8"/>
    <w:rsid w:val="008E5DEB"/>
    <w:rsid w:val="008E5E99"/>
    <w:rsid w:val="008E658B"/>
    <w:rsid w:val="008E65AC"/>
    <w:rsid w:val="008E65AE"/>
    <w:rsid w:val="008E6ABC"/>
    <w:rsid w:val="008E6C5F"/>
    <w:rsid w:val="008E6C85"/>
    <w:rsid w:val="008E6CF8"/>
    <w:rsid w:val="008E723B"/>
    <w:rsid w:val="008E7251"/>
    <w:rsid w:val="008E753E"/>
    <w:rsid w:val="008E7DB4"/>
    <w:rsid w:val="008F00F9"/>
    <w:rsid w:val="008F0490"/>
    <w:rsid w:val="008F0595"/>
    <w:rsid w:val="008F08A4"/>
    <w:rsid w:val="008F12F3"/>
    <w:rsid w:val="008F17DA"/>
    <w:rsid w:val="008F1B70"/>
    <w:rsid w:val="008F1CEF"/>
    <w:rsid w:val="008F1E0D"/>
    <w:rsid w:val="008F20DB"/>
    <w:rsid w:val="008F2201"/>
    <w:rsid w:val="008F24CA"/>
    <w:rsid w:val="008F26B6"/>
    <w:rsid w:val="008F2F50"/>
    <w:rsid w:val="008F383A"/>
    <w:rsid w:val="008F3930"/>
    <w:rsid w:val="008F3CDC"/>
    <w:rsid w:val="008F3D8D"/>
    <w:rsid w:val="008F46D0"/>
    <w:rsid w:val="008F47D0"/>
    <w:rsid w:val="008F492A"/>
    <w:rsid w:val="008F495B"/>
    <w:rsid w:val="008F4A3B"/>
    <w:rsid w:val="008F4B64"/>
    <w:rsid w:val="008F4BA2"/>
    <w:rsid w:val="008F4D1E"/>
    <w:rsid w:val="008F4F21"/>
    <w:rsid w:val="008F5E8E"/>
    <w:rsid w:val="008F5F7A"/>
    <w:rsid w:val="008F632F"/>
    <w:rsid w:val="008F6386"/>
    <w:rsid w:val="008F6765"/>
    <w:rsid w:val="008F68E1"/>
    <w:rsid w:val="008F6B3F"/>
    <w:rsid w:val="008F6FFA"/>
    <w:rsid w:val="008F704C"/>
    <w:rsid w:val="008F7148"/>
    <w:rsid w:val="008F7690"/>
    <w:rsid w:val="008F77A1"/>
    <w:rsid w:val="008F794E"/>
    <w:rsid w:val="008F7ED9"/>
    <w:rsid w:val="008F7EEA"/>
    <w:rsid w:val="0090031B"/>
    <w:rsid w:val="00900491"/>
    <w:rsid w:val="009006EC"/>
    <w:rsid w:val="00900750"/>
    <w:rsid w:val="0090086B"/>
    <w:rsid w:val="009008F4"/>
    <w:rsid w:val="00900C8F"/>
    <w:rsid w:val="0090112E"/>
    <w:rsid w:val="0090120D"/>
    <w:rsid w:val="009013A7"/>
    <w:rsid w:val="00901412"/>
    <w:rsid w:val="0090167C"/>
    <w:rsid w:val="00901AD3"/>
    <w:rsid w:val="00901AF2"/>
    <w:rsid w:val="00901C21"/>
    <w:rsid w:val="00901E9E"/>
    <w:rsid w:val="00901F64"/>
    <w:rsid w:val="009025D6"/>
    <w:rsid w:val="00903363"/>
    <w:rsid w:val="009034EC"/>
    <w:rsid w:val="00903818"/>
    <w:rsid w:val="00903A3B"/>
    <w:rsid w:val="00903EDE"/>
    <w:rsid w:val="00904044"/>
    <w:rsid w:val="00904829"/>
    <w:rsid w:val="00904A70"/>
    <w:rsid w:val="00904C0D"/>
    <w:rsid w:val="00904D30"/>
    <w:rsid w:val="009051B9"/>
    <w:rsid w:val="009053DD"/>
    <w:rsid w:val="009055C6"/>
    <w:rsid w:val="00905EFA"/>
    <w:rsid w:val="00906003"/>
    <w:rsid w:val="009063F9"/>
    <w:rsid w:val="0090652D"/>
    <w:rsid w:val="00907183"/>
    <w:rsid w:val="00907233"/>
    <w:rsid w:val="009073F8"/>
    <w:rsid w:val="0090765A"/>
    <w:rsid w:val="00907A6A"/>
    <w:rsid w:val="00907C44"/>
    <w:rsid w:val="00907FC7"/>
    <w:rsid w:val="009101FB"/>
    <w:rsid w:val="00910399"/>
    <w:rsid w:val="0091039E"/>
    <w:rsid w:val="009105BA"/>
    <w:rsid w:val="009107CB"/>
    <w:rsid w:val="0091091C"/>
    <w:rsid w:val="0091098D"/>
    <w:rsid w:val="00910DF3"/>
    <w:rsid w:val="009113CD"/>
    <w:rsid w:val="0091144B"/>
    <w:rsid w:val="00911469"/>
    <w:rsid w:val="009114F1"/>
    <w:rsid w:val="009118D8"/>
    <w:rsid w:val="009119E6"/>
    <w:rsid w:val="00911B51"/>
    <w:rsid w:val="00911C7B"/>
    <w:rsid w:val="00911CB3"/>
    <w:rsid w:val="00912260"/>
    <w:rsid w:val="00912373"/>
    <w:rsid w:val="009129B0"/>
    <w:rsid w:val="00912B9F"/>
    <w:rsid w:val="00912BFE"/>
    <w:rsid w:val="00912EB7"/>
    <w:rsid w:val="009131A5"/>
    <w:rsid w:val="0091357B"/>
    <w:rsid w:val="0091389C"/>
    <w:rsid w:val="00913A42"/>
    <w:rsid w:val="009140DB"/>
    <w:rsid w:val="0091464B"/>
    <w:rsid w:val="00914B95"/>
    <w:rsid w:val="00914CD0"/>
    <w:rsid w:val="00915228"/>
    <w:rsid w:val="00915B4B"/>
    <w:rsid w:val="00915CB0"/>
    <w:rsid w:val="00915CDB"/>
    <w:rsid w:val="00915E44"/>
    <w:rsid w:val="009163F2"/>
    <w:rsid w:val="009164BE"/>
    <w:rsid w:val="009165BF"/>
    <w:rsid w:val="0091675F"/>
    <w:rsid w:val="00917099"/>
    <w:rsid w:val="009174F8"/>
    <w:rsid w:val="00917637"/>
    <w:rsid w:val="00917A10"/>
    <w:rsid w:val="00917DE9"/>
    <w:rsid w:val="00920089"/>
    <w:rsid w:val="009200BA"/>
    <w:rsid w:val="00920641"/>
    <w:rsid w:val="00920B5B"/>
    <w:rsid w:val="00920FCB"/>
    <w:rsid w:val="0092102F"/>
    <w:rsid w:val="009215CC"/>
    <w:rsid w:val="00921726"/>
    <w:rsid w:val="00921979"/>
    <w:rsid w:val="00921BC2"/>
    <w:rsid w:val="00921DD2"/>
    <w:rsid w:val="00921EDE"/>
    <w:rsid w:val="00921F39"/>
    <w:rsid w:val="0092250E"/>
    <w:rsid w:val="00922A8F"/>
    <w:rsid w:val="00922D70"/>
    <w:rsid w:val="00922F0C"/>
    <w:rsid w:val="00923301"/>
    <w:rsid w:val="00923AF4"/>
    <w:rsid w:val="00923B43"/>
    <w:rsid w:val="00923BE7"/>
    <w:rsid w:val="00923E12"/>
    <w:rsid w:val="009241B0"/>
    <w:rsid w:val="00924537"/>
    <w:rsid w:val="009246F4"/>
    <w:rsid w:val="00925198"/>
    <w:rsid w:val="009251F8"/>
    <w:rsid w:val="0092529C"/>
    <w:rsid w:val="0092570E"/>
    <w:rsid w:val="0092579D"/>
    <w:rsid w:val="009259C6"/>
    <w:rsid w:val="00925DCB"/>
    <w:rsid w:val="009262CB"/>
    <w:rsid w:val="00926815"/>
    <w:rsid w:val="0092688C"/>
    <w:rsid w:val="009268DC"/>
    <w:rsid w:val="00926AEF"/>
    <w:rsid w:val="00926D3C"/>
    <w:rsid w:val="00927710"/>
    <w:rsid w:val="00927C2F"/>
    <w:rsid w:val="00930064"/>
    <w:rsid w:val="0093076A"/>
    <w:rsid w:val="00930BDA"/>
    <w:rsid w:val="00930F23"/>
    <w:rsid w:val="009314AE"/>
    <w:rsid w:val="00931681"/>
    <w:rsid w:val="009318CA"/>
    <w:rsid w:val="00931F04"/>
    <w:rsid w:val="00932560"/>
    <w:rsid w:val="009328D8"/>
    <w:rsid w:val="00932C65"/>
    <w:rsid w:val="00932DE7"/>
    <w:rsid w:val="00932EBB"/>
    <w:rsid w:val="009331AD"/>
    <w:rsid w:val="0093324B"/>
    <w:rsid w:val="00933309"/>
    <w:rsid w:val="00933AB2"/>
    <w:rsid w:val="00933DEE"/>
    <w:rsid w:val="00933E17"/>
    <w:rsid w:val="00934340"/>
    <w:rsid w:val="009343FA"/>
    <w:rsid w:val="00934771"/>
    <w:rsid w:val="00934A98"/>
    <w:rsid w:val="00934CA3"/>
    <w:rsid w:val="00934ECC"/>
    <w:rsid w:val="00935083"/>
    <w:rsid w:val="00935382"/>
    <w:rsid w:val="009353BB"/>
    <w:rsid w:val="009355B9"/>
    <w:rsid w:val="00935A4C"/>
    <w:rsid w:val="00935B5E"/>
    <w:rsid w:val="00935B73"/>
    <w:rsid w:val="00935D46"/>
    <w:rsid w:val="00935FC3"/>
    <w:rsid w:val="009365BC"/>
    <w:rsid w:val="0093661E"/>
    <w:rsid w:val="009366EE"/>
    <w:rsid w:val="00936730"/>
    <w:rsid w:val="00936DDD"/>
    <w:rsid w:val="00936E67"/>
    <w:rsid w:val="00936F7C"/>
    <w:rsid w:val="00936FA1"/>
    <w:rsid w:val="009372E5"/>
    <w:rsid w:val="00937302"/>
    <w:rsid w:val="00937709"/>
    <w:rsid w:val="00937A02"/>
    <w:rsid w:val="00937CDF"/>
    <w:rsid w:val="00940904"/>
    <w:rsid w:val="00940A8C"/>
    <w:rsid w:val="00940AA5"/>
    <w:rsid w:val="00940F75"/>
    <w:rsid w:val="00941079"/>
    <w:rsid w:val="00941148"/>
    <w:rsid w:val="0094162D"/>
    <w:rsid w:val="0094199E"/>
    <w:rsid w:val="00941A85"/>
    <w:rsid w:val="00941E0E"/>
    <w:rsid w:val="0094204F"/>
    <w:rsid w:val="00942117"/>
    <w:rsid w:val="00942C71"/>
    <w:rsid w:val="00942D7F"/>
    <w:rsid w:val="0094311B"/>
    <w:rsid w:val="00943357"/>
    <w:rsid w:val="00943385"/>
    <w:rsid w:val="00943501"/>
    <w:rsid w:val="009437D9"/>
    <w:rsid w:val="00943917"/>
    <w:rsid w:val="00943941"/>
    <w:rsid w:val="00943ADD"/>
    <w:rsid w:val="00943D05"/>
    <w:rsid w:val="00943E77"/>
    <w:rsid w:val="00943EE4"/>
    <w:rsid w:val="00943F68"/>
    <w:rsid w:val="009444EA"/>
    <w:rsid w:val="009446E9"/>
    <w:rsid w:val="00944D29"/>
    <w:rsid w:val="00944E9F"/>
    <w:rsid w:val="0094504A"/>
    <w:rsid w:val="00945271"/>
    <w:rsid w:val="0094533E"/>
    <w:rsid w:val="009454FB"/>
    <w:rsid w:val="00945A0C"/>
    <w:rsid w:val="0094626F"/>
    <w:rsid w:val="00946545"/>
    <w:rsid w:val="0094660E"/>
    <w:rsid w:val="00946668"/>
    <w:rsid w:val="009466E3"/>
    <w:rsid w:val="009467C7"/>
    <w:rsid w:val="0094686A"/>
    <w:rsid w:val="00946AA0"/>
    <w:rsid w:val="00946C8D"/>
    <w:rsid w:val="009476C0"/>
    <w:rsid w:val="00947C4D"/>
    <w:rsid w:val="00947DBC"/>
    <w:rsid w:val="00947DC4"/>
    <w:rsid w:val="0095093E"/>
    <w:rsid w:val="009509C5"/>
    <w:rsid w:val="00950C17"/>
    <w:rsid w:val="009512CA"/>
    <w:rsid w:val="00951B2B"/>
    <w:rsid w:val="00951C56"/>
    <w:rsid w:val="00951DA2"/>
    <w:rsid w:val="009521A4"/>
    <w:rsid w:val="009522BD"/>
    <w:rsid w:val="00952735"/>
    <w:rsid w:val="00952FD7"/>
    <w:rsid w:val="0095315E"/>
    <w:rsid w:val="00953383"/>
    <w:rsid w:val="0095344C"/>
    <w:rsid w:val="0095353B"/>
    <w:rsid w:val="00953667"/>
    <w:rsid w:val="0095406D"/>
    <w:rsid w:val="0095408E"/>
    <w:rsid w:val="0095452F"/>
    <w:rsid w:val="009545AC"/>
    <w:rsid w:val="009547AE"/>
    <w:rsid w:val="0095483A"/>
    <w:rsid w:val="00954A4B"/>
    <w:rsid w:val="00954B12"/>
    <w:rsid w:val="00954E04"/>
    <w:rsid w:val="00954E74"/>
    <w:rsid w:val="0095523D"/>
    <w:rsid w:val="009553A6"/>
    <w:rsid w:val="0095542D"/>
    <w:rsid w:val="0095567E"/>
    <w:rsid w:val="009557BA"/>
    <w:rsid w:val="00955812"/>
    <w:rsid w:val="00955DDC"/>
    <w:rsid w:val="00956380"/>
    <w:rsid w:val="0095640D"/>
    <w:rsid w:val="009564DB"/>
    <w:rsid w:val="00956509"/>
    <w:rsid w:val="009565E1"/>
    <w:rsid w:val="009569A7"/>
    <w:rsid w:val="00957511"/>
    <w:rsid w:val="00957615"/>
    <w:rsid w:val="00957E4F"/>
    <w:rsid w:val="0096024C"/>
    <w:rsid w:val="009609B8"/>
    <w:rsid w:val="00960E46"/>
    <w:rsid w:val="00961196"/>
    <w:rsid w:val="0096129B"/>
    <w:rsid w:val="009614A0"/>
    <w:rsid w:val="00961C73"/>
    <w:rsid w:val="00961D82"/>
    <w:rsid w:val="00961F35"/>
    <w:rsid w:val="0096227B"/>
    <w:rsid w:val="009624F2"/>
    <w:rsid w:val="009626E6"/>
    <w:rsid w:val="00962714"/>
    <w:rsid w:val="00962AE1"/>
    <w:rsid w:val="009630F8"/>
    <w:rsid w:val="00963331"/>
    <w:rsid w:val="00963768"/>
    <w:rsid w:val="00963834"/>
    <w:rsid w:val="00963F2A"/>
    <w:rsid w:val="0096446C"/>
    <w:rsid w:val="009651E0"/>
    <w:rsid w:val="0096523E"/>
    <w:rsid w:val="0096560A"/>
    <w:rsid w:val="00965665"/>
    <w:rsid w:val="00965697"/>
    <w:rsid w:val="00965857"/>
    <w:rsid w:val="00965AF8"/>
    <w:rsid w:val="00966539"/>
    <w:rsid w:val="009666A3"/>
    <w:rsid w:val="00966752"/>
    <w:rsid w:val="00966E4D"/>
    <w:rsid w:val="00966F18"/>
    <w:rsid w:val="00966F83"/>
    <w:rsid w:val="0096707E"/>
    <w:rsid w:val="00967163"/>
    <w:rsid w:val="00967502"/>
    <w:rsid w:val="00967A9A"/>
    <w:rsid w:val="00967EFF"/>
    <w:rsid w:val="0097023F"/>
    <w:rsid w:val="0097038F"/>
    <w:rsid w:val="009703F7"/>
    <w:rsid w:val="009707D5"/>
    <w:rsid w:val="00970A82"/>
    <w:rsid w:val="00970E0A"/>
    <w:rsid w:val="0097131A"/>
    <w:rsid w:val="009713A7"/>
    <w:rsid w:val="009713E9"/>
    <w:rsid w:val="009716E0"/>
    <w:rsid w:val="00971A6A"/>
    <w:rsid w:val="00971C3D"/>
    <w:rsid w:val="00971D3A"/>
    <w:rsid w:val="009722C4"/>
    <w:rsid w:val="00972B02"/>
    <w:rsid w:val="00972E71"/>
    <w:rsid w:val="009736A4"/>
    <w:rsid w:val="00973A75"/>
    <w:rsid w:val="00973ABA"/>
    <w:rsid w:val="00973E8E"/>
    <w:rsid w:val="00973EDE"/>
    <w:rsid w:val="009742D5"/>
    <w:rsid w:val="00974456"/>
    <w:rsid w:val="00974653"/>
    <w:rsid w:val="0097476F"/>
    <w:rsid w:val="0097487F"/>
    <w:rsid w:val="009753CB"/>
    <w:rsid w:val="00975813"/>
    <w:rsid w:val="00975F16"/>
    <w:rsid w:val="00976006"/>
    <w:rsid w:val="00976317"/>
    <w:rsid w:val="0097669B"/>
    <w:rsid w:val="00976838"/>
    <w:rsid w:val="00976AE7"/>
    <w:rsid w:val="00976D0F"/>
    <w:rsid w:val="00976DFA"/>
    <w:rsid w:val="00976E47"/>
    <w:rsid w:val="00976E9C"/>
    <w:rsid w:val="00977077"/>
    <w:rsid w:val="009770B5"/>
    <w:rsid w:val="00977616"/>
    <w:rsid w:val="009779E1"/>
    <w:rsid w:val="00977C04"/>
    <w:rsid w:val="00977E4D"/>
    <w:rsid w:val="00980201"/>
    <w:rsid w:val="009804DC"/>
    <w:rsid w:val="00980531"/>
    <w:rsid w:val="00980536"/>
    <w:rsid w:val="0098108E"/>
    <w:rsid w:val="0098117A"/>
    <w:rsid w:val="00981359"/>
    <w:rsid w:val="009819C9"/>
    <w:rsid w:val="00981D53"/>
    <w:rsid w:val="00981E0B"/>
    <w:rsid w:val="00982158"/>
    <w:rsid w:val="00982424"/>
    <w:rsid w:val="009825C8"/>
    <w:rsid w:val="0098294F"/>
    <w:rsid w:val="009829A1"/>
    <w:rsid w:val="009829DF"/>
    <w:rsid w:val="00982B28"/>
    <w:rsid w:val="00982E19"/>
    <w:rsid w:val="00983051"/>
    <w:rsid w:val="009832F4"/>
    <w:rsid w:val="0098354E"/>
    <w:rsid w:val="00983750"/>
    <w:rsid w:val="0098393B"/>
    <w:rsid w:val="00983A3A"/>
    <w:rsid w:val="00983CD5"/>
    <w:rsid w:val="009851A9"/>
    <w:rsid w:val="009854D4"/>
    <w:rsid w:val="00985B97"/>
    <w:rsid w:val="00985C46"/>
    <w:rsid w:val="00985D26"/>
    <w:rsid w:val="00985DEE"/>
    <w:rsid w:val="00985F01"/>
    <w:rsid w:val="00986408"/>
    <w:rsid w:val="00986574"/>
    <w:rsid w:val="009866D9"/>
    <w:rsid w:val="00986ADD"/>
    <w:rsid w:val="00986BE2"/>
    <w:rsid w:val="00986E46"/>
    <w:rsid w:val="00986EDF"/>
    <w:rsid w:val="00987113"/>
    <w:rsid w:val="009871EC"/>
    <w:rsid w:val="00987285"/>
    <w:rsid w:val="009873CB"/>
    <w:rsid w:val="00987485"/>
    <w:rsid w:val="00987E61"/>
    <w:rsid w:val="00987FED"/>
    <w:rsid w:val="009900C4"/>
    <w:rsid w:val="00990184"/>
    <w:rsid w:val="009902C7"/>
    <w:rsid w:val="009908A8"/>
    <w:rsid w:val="009908FA"/>
    <w:rsid w:val="00990995"/>
    <w:rsid w:val="009909DE"/>
    <w:rsid w:val="00990AAA"/>
    <w:rsid w:val="00990E06"/>
    <w:rsid w:val="00991448"/>
    <w:rsid w:val="0099185B"/>
    <w:rsid w:val="00991C81"/>
    <w:rsid w:val="00991CB5"/>
    <w:rsid w:val="00991D0B"/>
    <w:rsid w:val="00991D0D"/>
    <w:rsid w:val="009920F1"/>
    <w:rsid w:val="009925A4"/>
    <w:rsid w:val="00992657"/>
    <w:rsid w:val="009928AF"/>
    <w:rsid w:val="00992C58"/>
    <w:rsid w:val="009935CF"/>
    <w:rsid w:val="00993862"/>
    <w:rsid w:val="00993897"/>
    <w:rsid w:val="0099391E"/>
    <w:rsid w:val="00993AF6"/>
    <w:rsid w:val="00993BE9"/>
    <w:rsid w:val="00993E72"/>
    <w:rsid w:val="0099423D"/>
    <w:rsid w:val="009944A0"/>
    <w:rsid w:val="0099454F"/>
    <w:rsid w:val="009947ED"/>
    <w:rsid w:val="009947F1"/>
    <w:rsid w:val="00994A40"/>
    <w:rsid w:val="00994B9C"/>
    <w:rsid w:val="00994C3E"/>
    <w:rsid w:val="00995165"/>
    <w:rsid w:val="009951CC"/>
    <w:rsid w:val="00995929"/>
    <w:rsid w:val="00995A7B"/>
    <w:rsid w:val="00996859"/>
    <w:rsid w:val="00996D4A"/>
    <w:rsid w:val="00997340"/>
    <w:rsid w:val="0099751C"/>
    <w:rsid w:val="009978AE"/>
    <w:rsid w:val="00997FAC"/>
    <w:rsid w:val="009A026F"/>
    <w:rsid w:val="009A02C0"/>
    <w:rsid w:val="009A0429"/>
    <w:rsid w:val="009A05B2"/>
    <w:rsid w:val="009A0B53"/>
    <w:rsid w:val="009A0DC8"/>
    <w:rsid w:val="009A0EF1"/>
    <w:rsid w:val="009A14D8"/>
    <w:rsid w:val="009A164E"/>
    <w:rsid w:val="009A185F"/>
    <w:rsid w:val="009A190D"/>
    <w:rsid w:val="009A1952"/>
    <w:rsid w:val="009A1C02"/>
    <w:rsid w:val="009A1C8C"/>
    <w:rsid w:val="009A1D01"/>
    <w:rsid w:val="009A1D08"/>
    <w:rsid w:val="009A2347"/>
    <w:rsid w:val="009A23CF"/>
    <w:rsid w:val="009A256A"/>
    <w:rsid w:val="009A2619"/>
    <w:rsid w:val="009A268E"/>
    <w:rsid w:val="009A2987"/>
    <w:rsid w:val="009A2A35"/>
    <w:rsid w:val="009A2E0C"/>
    <w:rsid w:val="009A2E99"/>
    <w:rsid w:val="009A2EBE"/>
    <w:rsid w:val="009A323A"/>
    <w:rsid w:val="009A3474"/>
    <w:rsid w:val="009A35E4"/>
    <w:rsid w:val="009A37B0"/>
    <w:rsid w:val="009A39E0"/>
    <w:rsid w:val="009A4291"/>
    <w:rsid w:val="009A442F"/>
    <w:rsid w:val="009A44D7"/>
    <w:rsid w:val="009A4556"/>
    <w:rsid w:val="009A4A9E"/>
    <w:rsid w:val="009A4B54"/>
    <w:rsid w:val="009A4E59"/>
    <w:rsid w:val="009A4F1F"/>
    <w:rsid w:val="009A501F"/>
    <w:rsid w:val="009A53E7"/>
    <w:rsid w:val="009A54E6"/>
    <w:rsid w:val="009A57A9"/>
    <w:rsid w:val="009A5D6E"/>
    <w:rsid w:val="009A5F2D"/>
    <w:rsid w:val="009A6329"/>
    <w:rsid w:val="009A66DA"/>
    <w:rsid w:val="009A6E4D"/>
    <w:rsid w:val="009A6E7D"/>
    <w:rsid w:val="009A746F"/>
    <w:rsid w:val="009A7517"/>
    <w:rsid w:val="009A78A2"/>
    <w:rsid w:val="009B0033"/>
    <w:rsid w:val="009B0403"/>
    <w:rsid w:val="009B0D25"/>
    <w:rsid w:val="009B0DA9"/>
    <w:rsid w:val="009B1450"/>
    <w:rsid w:val="009B16C1"/>
    <w:rsid w:val="009B1BA2"/>
    <w:rsid w:val="009B1D7B"/>
    <w:rsid w:val="009B1DA0"/>
    <w:rsid w:val="009B1E90"/>
    <w:rsid w:val="009B1F13"/>
    <w:rsid w:val="009B2290"/>
    <w:rsid w:val="009B2785"/>
    <w:rsid w:val="009B2D16"/>
    <w:rsid w:val="009B2D4C"/>
    <w:rsid w:val="009B2E3C"/>
    <w:rsid w:val="009B2E48"/>
    <w:rsid w:val="009B2F50"/>
    <w:rsid w:val="009B3303"/>
    <w:rsid w:val="009B3777"/>
    <w:rsid w:val="009B385F"/>
    <w:rsid w:val="009B3A21"/>
    <w:rsid w:val="009B4021"/>
    <w:rsid w:val="009B40FC"/>
    <w:rsid w:val="009B42A4"/>
    <w:rsid w:val="009B448A"/>
    <w:rsid w:val="009B4853"/>
    <w:rsid w:val="009B487A"/>
    <w:rsid w:val="009B4936"/>
    <w:rsid w:val="009B4960"/>
    <w:rsid w:val="009B4E38"/>
    <w:rsid w:val="009B4F76"/>
    <w:rsid w:val="009B5414"/>
    <w:rsid w:val="009B5839"/>
    <w:rsid w:val="009B5AA2"/>
    <w:rsid w:val="009B5AFD"/>
    <w:rsid w:val="009B5CDD"/>
    <w:rsid w:val="009B6364"/>
    <w:rsid w:val="009B641F"/>
    <w:rsid w:val="009B64EA"/>
    <w:rsid w:val="009B65AC"/>
    <w:rsid w:val="009B67D4"/>
    <w:rsid w:val="009B6880"/>
    <w:rsid w:val="009B6B23"/>
    <w:rsid w:val="009B74BC"/>
    <w:rsid w:val="009B7ADD"/>
    <w:rsid w:val="009B7C52"/>
    <w:rsid w:val="009B7DA8"/>
    <w:rsid w:val="009C0035"/>
    <w:rsid w:val="009C0411"/>
    <w:rsid w:val="009C0BA0"/>
    <w:rsid w:val="009C0CFE"/>
    <w:rsid w:val="009C1191"/>
    <w:rsid w:val="009C13BB"/>
    <w:rsid w:val="009C13E4"/>
    <w:rsid w:val="009C140C"/>
    <w:rsid w:val="009C177E"/>
    <w:rsid w:val="009C1ABD"/>
    <w:rsid w:val="009C1F0A"/>
    <w:rsid w:val="009C1F2C"/>
    <w:rsid w:val="009C1F70"/>
    <w:rsid w:val="009C1FA3"/>
    <w:rsid w:val="009C2776"/>
    <w:rsid w:val="009C2A4A"/>
    <w:rsid w:val="009C2CFB"/>
    <w:rsid w:val="009C2EEB"/>
    <w:rsid w:val="009C2FC9"/>
    <w:rsid w:val="009C373D"/>
    <w:rsid w:val="009C3D05"/>
    <w:rsid w:val="009C3DC6"/>
    <w:rsid w:val="009C3FBB"/>
    <w:rsid w:val="009C414F"/>
    <w:rsid w:val="009C4427"/>
    <w:rsid w:val="009C475B"/>
    <w:rsid w:val="009C5217"/>
    <w:rsid w:val="009C5458"/>
    <w:rsid w:val="009C5626"/>
    <w:rsid w:val="009C5E0C"/>
    <w:rsid w:val="009C5E2D"/>
    <w:rsid w:val="009C63A2"/>
    <w:rsid w:val="009C63C8"/>
    <w:rsid w:val="009C65E3"/>
    <w:rsid w:val="009C66CD"/>
    <w:rsid w:val="009C67BD"/>
    <w:rsid w:val="009C6A89"/>
    <w:rsid w:val="009C6C1A"/>
    <w:rsid w:val="009C6DEC"/>
    <w:rsid w:val="009C6F25"/>
    <w:rsid w:val="009C711D"/>
    <w:rsid w:val="009C744E"/>
    <w:rsid w:val="009C7702"/>
    <w:rsid w:val="009C776E"/>
    <w:rsid w:val="009C78EA"/>
    <w:rsid w:val="009C7B86"/>
    <w:rsid w:val="009D00E6"/>
    <w:rsid w:val="009D0297"/>
    <w:rsid w:val="009D07D3"/>
    <w:rsid w:val="009D0813"/>
    <w:rsid w:val="009D0B2D"/>
    <w:rsid w:val="009D0B3E"/>
    <w:rsid w:val="009D0F3E"/>
    <w:rsid w:val="009D102D"/>
    <w:rsid w:val="009D148E"/>
    <w:rsid w:val="009D1BDB"/>
    <w:rsid w:val="009D1D2C"/>
    <w:rsid w:val="009D1DF0"/>
    <w:rsid w:val="009D2262"/>
    <w:rsid w:val="009D26BF"/>
    <w:rsid w:val="009D2771"/>
    <w:rsid w:val="009D2F0C"/>
    <w:rsid w:val="009D324A"/>
    <w:rsid w:val="009D3550"/>
    <w:rsid w:val="009D398B"/>
    <w:rsid w:val="009D3DB9"/>
    <w:rsid w:val="009D3E9E"/>
    <w:rsid w:val="009D40E3"/>
    <w:rsid w:val="009D4129"/>
    <w:rsid w:val="009D431F"/>
    <w:rsid w:val="009D4450"/>
    <w:rsid w:val="009D5108"/>
    <w:rsid w:val="009D510C"/>
    <w:rsid w:val="009D51B4"/>
    <w:rsid w:val="009D5210"/>
    <w:rsid w:val="009D56EC"/>
    <w:rsid w:val="009D5FDC"/>
    <w:rsid w:val="009D634E"/>
    <w:rsid w:val="009D6445"/>
    <w:rsid w:val="009D646A"/>
    <w:rsid w:val="009D6582"/>
    <w:rsid w:val="009D66E5"/>
    <w:rsid w:val="009D679F"/>
    <w:rsid w:val="009D6A4D"/>
    <w:rsid w:val="009D6A57"/>
    <w:rsid w:val="009D6F9C"/>
    <w:rsid w:val="009D6FF5"/>
    <w:rsid w:val="009D7137"/>
    <w:rsid w:val="009D72AD"/>
    <w:rsid w:val="009D782A"/>
    <w:rsid w:val="009D7CA5"/>
    <w:rsid w:val="009D7E7C"/>
    <w:rsid w:val="009D7E97"/>
    <w:rsid w:val="009D7EC7"/>
    <w:rsid w:val="009E02EB"/>
    <w:rsid w:val="009E0AFC"/>
    <w:rsid w:val="009E0B78"/>
    <w:rsid w:val="009E0D24"/>
    <w:rsid w:val="009E1001"/>
    <w:rsid w:val="009E118E"/>
    <w:rsid w:val="009E125B"/>
    <w:rsid w:val="009E1612"/>
    <w:rsid w:val="009E162E"/>
    <w:rsid w:val="009E1C9A"/>
    <w:rsid w:val="009E247C"/>
    <w:rsid w:val="009E2B0E"/>
    <w:rsid w:val="009E2B8B"/>
    <w:rsid w:val="009E2BE6"/>
    <w:rsid w:val="009E2C44"/>
    <w:rsid w:val="009E2D53"/>
    <w:rsid w:val="009E2DEA"/>
    <w:rsid w:val="009E3472"/>
    <w:rsid w:val="009E3918"/>
    <w:rsid w:val="009E3B27"/>
    <w:rsid w:val="009E3BFB"/>
    <w:rsid w:val="009E43BB"/>
    <w:rsid w:val="009E44A6"/>
    <w:rsid w:val="009E45B0"/>
    <w:rsid w:val="009E4773"/>
    <w:rsid w:val="009E4980"/>
    <w:rsid w:val="009E4A38"/>
    <w:rsid w:val="009E52A4"/>
    <w:rsid w:val="009E5546"/>
    <w:rsid w:val="009E554D"/>
    <w:rsid w:val="009E5776"/>
    <w:rsid w:val="009E60BB"/>
    <w:rsid w:val="009E6159"/>
    <w:rsid w:val="009E62AD"/>
    <w:rsid w:val="009E62C5"/>
    <w:rsid w:val="009E68DC"/>
    <w:rsid w:val="009E6BEA"/>
    <w:rsid w:val="009E70E7"/>
    <w:rsid w:val="009E76B0"/>
    <w:rsid w:val="009E779A"/>
    <w:rsid w:val="009E79B1"/>
    <w:rsid w:val="009E7C96"/>
    <w:rsid w:val="009E7CFA"/>
    <w:rsid w:val="009E7FE9"/>
    <w:rsid w:val="009F000F"/>
    <w:rsid w:val="009F03D7"/>
    <w:rsid w:val="009F0451"/>
    <w:rsid w:val="009F0478"/>
    <w:rsid w:val="009F0780"/>
    <w:rsid w:val="009F07BA"/>
    <w:rsid w:val="009F0B6E"/>
    <w:rsid w:val="009F0F44"/>
    <w:rsid w:val="009F2338"/>
    <w:rsid w:val="009F23F7"/>
    <w:rsid w:val="009F274C"/>
    <w:rsid w:val="009F299F"/>
    <w:rsid w:val="009F2FCC"/>
    <w:rsid w:val="009F307C"/>
    <w:rsid w:val="009F3195"/>
    <w:rsid w:val="009F3352"/>
    <w:rsid w:val="009F335E"/>
    <w:rsid w:val="009F353D"/>
    <w:rsid w:val="009F357F"/>
    <w:rsid w:val="009F3651"/>
    <w:rsid w:val="009F3D86"/>
    <w:rsid w:val="009F411A"/>
    <w:rsid w:val="009F41FB"/>
    <w:rsid w:val="009F43F6"/>
    <w:rsid w:val="009F44E3"/>
    <w:rsid w:val="009F46EF"/>
    <w:rsid w:val="009F49B9"/>
    <w:rsid w:val="009F4C8E"/>
    <w:rsid w:val="009F4CDE"/>
    <w:rsid w:val="009F5062"/>
    <w:rsid w:val="009F50BF"/>
    <w:rsid w:val="009F5194"/>
    <w:rsid w:val="009F53F7"/>
    <w:rsid w:val="009F5575"/>
    <w:rsid w:val="009F55E3"/>
    <w:rsid w:val="009F578A"/>
    <w:rsid w:val="009F58F4"/>
    <w:rsid w:val="009F5DD8"/>
    <w:rsid w:val="009F5E6E"/>
    <w:rsid w:val="009F6539"/>
    <w:rsid w:val="009F6970"/>
    <w:rsid w:val="009F698F"/>
    <w:rsid w:val="009F6A7E"/>
    <w:rsid w:val="009F6C1B"/>
    <w:rsid w:val="009F6ECA"/>
    <w:rsid w:val="009F7CD8"/>
    <w:rsid w:val="009F7E96"/>
    <w:rsid w:val="00A00A6F"/>
    <w:rsid w:val="00A00CCD"/>
    <w:rsid w:val="00A00D68"/>
    <w:rsid w:val="00A00E8E"/>
    <w:rsid w:val="00A00FDD"/>
    <w:rsid w:val="00A019CC"/>
    <w:rsid w:val="00A01C19"/>
    <w:rsid w:val="00A01F3E"/>
    <w:rsid w:val="00A0221B"/>
    <w:rsid w:val="00A02310"/>
    <w:rsid w:val="00A02648"/>
    <w:rsid w:val="00A029EC"/>
    <w:rsid w:val="00A02A21"/>
    <w:rsid w:val="00A02B09"/>
    <w:rsid w:val="00A02BBE"/>
    <w:rsid w:val="00A02E70"/>
    <w:rsid w:val="00A02F89"/>
    <w:rsid w:val="00A030F7"/>
    <w:rsid w:val="00A03310"/>
    <w:rsid w:val="00A0353A"/>
    <w:rsid w:val="00A03640"/>
    <w:rsid w:val="00A03655"/>
    <w:rsid w:val="00A036B8"/>
    <w:rsid w:val="00A040BB"/>
    <w:rsid w:val="00A040C2"/>
    <w:rsid w:val="00A04135"/>
    <w:rsid w:val="00A04A9B"/>
    <w:rsid w:val="00A0504C"/>
    <w:rsid w:val="00A050F6"/>
    <w:rsid w:val="00A05100"/>
    <w:rsid w:val="00A053EB"/>
    <w:rsid w:val="00A05488"/>
    <w:rsid w:val="00A05645"/>
    <w:rsid w:val="00A05884"/>
    <w:rsid w:val="00A05B8D"/>
    <w:rsid w:val="00A05BCD"/>
    <w:rsid w:val="00A05D8E"/>
    <w:rsid w:val="00A05DB4"/>
    <w:rsid w:val="00A062D1"/>
    <w:rsid w:val="00A0648F"/>
    <w:rsid w:val="00A0666B"/>
    <w:rsid w:val="00A06695"/>
    <w:rsid w:val="00A06D3D"/>
    <w:rsid w:val="00A072EE"/>
    <w:rsid w:val="00A07332"/>
    <w:rsid w:val="00A0735F"/>
    <w:rsid w:val="00A075CA"/>
    <w:rsid w:val="00A1007B"/>
    <w:rsid w:val="00A1024D"/>
    <w:rsid w:val="00A10269"/>
    <w:rsid w:val="00A104C9"/>
    <w:rsid w:val="00A10A1B"/>
    <w:rsid w:val="00A10D69"/>
    <w:rsid w:val="00A10F32"/>
    <w:rsid w:val="00A11329"/>
    <w:rsid w:val="00A11477"/>
    <w:rsid w:val="00A1166E"/>
    <w:rsid w:val="00A11801"/>
    <w:rsid w:val="00A11BD1"/>
    <w:rsid w:val="00A123E8"/>
    <w:rsid w:val="00A1243E"/>
    <w:rsid w:val="00A12486"/>
    <w:rsid w:val="00A1267F"/>
    <w:rsid w:val="00A12916"/>
    <w:rsid w:val="00A1299F"/>
    <w:rsid w:val="00A12A08"/>
    <w:rsid w:val="00A12AC6"/>
    <w:rsid w:val="00A12CBC"/>
    <w:rsid w:val="00A12DD7"/>
    <w:rsid w:val="00A12E87"/>
    <w:rsid w:val="00A13534"/>
    <w:rsid w:val="00A13644"/>
    <w:rsid w:val="00A138F9"/>
    <w:rsid w:val="00A13E78"/>
    <w:rsid w:val="00A13F6B"/>
    <w:rsid w:val="00A140F8"/>
    <w:rsid w:val="00A142F7"/>
    <w:rsid w:val="00A14AB1"/>
    <w:rsid w:val="00A14C84"/>
    <w:rsid w:val="00A14E38"/>
    <w:rsid w:val="00A1530D"/>
    <w:rsid w:val="00A15B45"/>
    <w:rsid w:val="00A163C6"/>
    <w:rsid w:val="00A16876"/>
    <w:rsid w:val="00A16AA3"/>
    <w:rsid w:val="00A16ECE"/>
    <w:rsid w:val="00A17398"/>
    <w:rsid w:val="00A17B25"/>
    <w:rsid w:val="00A17C93"/>
    <w:rsid w:val="00A17EB7"/>
    <w:rsid w:val="00A17F05"/>
    <w:rsid w:val="00A17F0C"/>
    <w:rsid w:val="00A2015D"/>
    <w:rsid w:val="00A20174"/>
    <w:rsid w:val="00A201CF"/>
    <w:rsid w:val="00A202EB"/>
    <w:rsid w:val="00A202EC"/>
    <w:rsid w:val="00A20AFD"/>
    <w:rsid w:val="00A20C72"/>
    <w:rsid w:val="00A212AD"/>
    <w:rsid w:val="00A2133D"/>
    <w:rsid w:val="00A218E7"/>
    <w:rsid w:val="00A21D8B"/>
    <w:rsid w:val="00A22049"/>
    <w:rsid w:val="00A22136"/>
    <w:rsid w:val="00A229A5"/>
    <w:rsid w:val="00A22A61"/>
    <w:rsid w:val="00A22AD5"/>
    <w:rsid w:val="00A22D37"/>
    <w:rsid w:val="00A22E38"/>
    <w:rsid w:val="00A22FA8"/>
    <w:rsid w:val="00A23001"/>
    <w:rsid w:val="00A23074"/>
    <w:rsid w:val="00A23542"/>
    <w:rsid w:val="00A239BA"/>
    <w:rsid w:val="00A23ADA"/>
    <w:rsid w:val="00A23D3B"/>
    <w:rsid w:val="00A240EC"/>
    <w:rsid w:val="00A24238"/>
    <w:rsid w:val="00A243D1"/>
    <w:rsid w:val="00A243F5"/>
    <w:rsid w:val="00A249DD"/>
    <w:rsid w:val="00A24E73"/>
    <w:rsid w:val="00A24E9B"/>
    <w:rsid w:val="00A25032"/>
    <w:rsid w:val="00A25119"/>
    <w:rsid w:val="00A255AB"/>
    <w:rsid w:val="00A25955"/>
    <w:rsid w:val="00A259C8"/>
    <w:rsid w:val="00A259CD"/>
    <w:rsid w:val="00A25C0D"/>
    <w:rsid w:val="00A260D6"/>
    <w:rsid w:val="00A26356"/>
    <w:rsid w:val="00A266D6"/>
    <w:rsid w:val="00A26720"/>
    <w:rsid w:val="00A26C4E"/>
    <w:rsid w:val="00A271F8"/>
    <w:rsid w:val="00A2758B"/>
    <w:rsid w:val="00A2779E"/>
    <w:rsid w:val="00A27951"/>
    <w:rsid w:val="00A27AC2"/>
    <w:rsid w:val="00A30311"/>
    <w:rsid w:val="00A30423"/>
    <w:rsid w:val="00A30559"/>
    <w:rsid w:val="00A30B66"/>
    <w:rsid w:val="00A30BD7"/>
    <w:rsid w:val="00A310AB"/>
    <w:rsid w:val="00A3115E"/>
    <w:rsid w:val="00A31295"/>
    <w:rsid w:val="00A31590"/>
    <w:rsid w:val="00A31B5E"/>
    <w:rsid w:val="00A31BD9"/>
    <w:rsid w:val="00A31C70"/>
    <w:rsid w:val="00A3258C"/>
    <w:rsid w:val="00A326E8"/>
    <w:rsid w:val="00A329AE"/>
    <w:rsid w:val="00A32D88"/>
    <w:rsid w:val="00A32DAE"/>
    <w:rsid w:val="00A3327C"/>
    <w:rsid w:val="00A338BB"/>
    <w:rsid w:val="00A33FEB"/>
    <w:rsid w:val="00A340DD"/>
    <w:rsid w:val="00A347F3"/>
    <w:rsid w:val="00A34897"/>
    <w:rsid w:val="00A34B5B"/>
    <w:rsid w:val="00A34C02"/>
    <w:rsid w:val="00A34EE9"/>
    <w:rsid w:val="00A350AC"/>
    <w:rsid w:val="00A350CE"/>
    <w:rsid w:val="00A35618"/>
    <w:rsid w:val="00A356AE"/>
    <w:rsid w:val="00A357DF"/>
    <w:rsid w:val="00A35F69"/>
    <w:rsid w:val="00A3626D"/>
    <w:rsid w:val="00A363CE"/>
    <w:rsid w:val="00A3642B"/>
    <w:rsid w:val="00A3650A"/>
    <w:rsid w:val="00A3651C"/>
    <w:rsid w:val="00A365C0"/>
    <w:rsid w:val="00A36A10"/>
    <w:rsid w:val="00A36BD7"/>
    <w:rsid w:val="00A371C4"/>
    <w:rsid w:val="00A37436"/>
    <w:rsid w:val="00A3776E"/>
    <w:rsid w:val="00A37853"/>
    <w:rsid w:val="00A37906"/>
    <w:rsid w:val="00A37979"/>
    <w:rsid w:val="00A37BCC"/>
    <w:rsid w:val="00A4057D"/>
    <w:rsid w:val="00A40C27"/>
    <w:rsid w:val="00A40D7C"/>
    <w:rsid w:val="00A40FC4"/>
    <w:rsid w:val="00A41242"/>
    <w:rsid w:val="00A4144B"/>
    <w:rsid w:val="00A414DC"/>
    <w:rsid w:val="00A4164B"/>
    <w:rsid w:val="00A416ED"/>
    <w:rsid w:val="00A4195C"/>
    <w:rsid w:val="00A41999"/>
    <w:rsid w:val="00A41A44"/>
    <w:rsid w:val="00A41AA2"/>
    <w:rsid w:val="00A41E3D"/>
    <w:rsid w:val="00A42086"/>
    <w:rsid w:val="00A420F5"/>
    <w:rsid w:val="00A421BD"/>
    <w:rsid w:val="00A42422"/>
    <w:rsid w:val="00A4250B"/>
    <w:rsid w:val="00A42710"/>
    <w:rsid w:val="00A42970"/>
    <w:rsid w:val="00A42ED4"/>
    <w:rsid w:val="00A42EF3"/>
    <w:rsid w:val="00A43053"/>
    <w:rsid w:val="00A4308B"/>
    <w:rsid w:val="00A43174"/>
    <w:rsid w:val="00A4322D"/>
    <w:rsid w:val="00A437D1"/>
    <w:rsid w:val="00A43A5E"/>
    <w:rsid w:val="00A43B11"/>
    <w:rsid w:val="00A44124"/>
    <w:rsid w:val="00A44325"/>
    <w:rsid w:val="00A44681"/>
    <w:rsid w:val="00A4473E"/>
    <w:rsid w:val="00A45065"/>
    <w:rsid w:val="00A4507A"/>
    <w:rsid w:val="00A4543C"/>
    <w:rsid w:val="00A4546D"/>
    <w:rsid w:val="00A45586"/>
    <w:rsid w:val="00A45A83"/>
    <w:rsid w:val="00A45F05"/>
    <w:rsid w:val="00A45F85"/>
    <w:rsid w:val="00A461C0"/>
    <w:rsid w:val="00A46221"/>
    <w:rsid w:val="00A462D7"/>
    <w:rsid w:val="00A46780"/>
    <w:rsid w:val="00A467C7"/>
    <w:rsid w:val="00A46A0B"/>
    <w:rsid w:val="00A46B77"/>
    <w:rsid w:val="00A46E55"/>
    <w:rsid w:val="00A46EC5"/>
    <w:rsid w:val="00A47163"/>
    <w:rsid w:val="00A47389"/>
    <w:rsid w:val="00A47BFB"/>
    <w:rsid w:val="00A47DCE"/>
    <w:rsid w:val="00A501D1"/>
    <w:rsid w:val="00A507E9"/>
    <w:rsid w:val="00A50830"/>
    <w:rsid w:val="00A50858"/>
    <w:rsid w:val="00A5085E"/>
    <w:rsid w:val="00A50F7F"/>
    <w:rsid w:val="00A513BA"/>
    <w:rsid w:val="00A513F3"/>
    <w:rsid w:val="00A513F8"/>
    <w:rsid w:val="00A51575"/>
    <w:rsid w:val="00A51BA0"/>
    <w:rsid w:val="00A520D1"/>
    <w:rsid w:val="00A52283"/>
    <w:rsid w:val="00A52560"/>
    <w:rsid w:val="00A5256B"/>
    <w:rsid w:val="00A528D0"/>
    <w:rsid w:val="00A52F07"/>
    <w:rsid w:val="00A52F8E"/>
    <w:rsid w:val="00A5357B"/>
    <w:rsid w:val="00A54633"/>
    <w:rsid w:val="00A54872"/>
    <w:rsid w:val="00A54C96"/>
    <w:rsid w:val="00A54FED"/>
    <w:rsid w:val="00A557D3"/>
    <w:rsid w:val="00A55B28"/>
    <w:rsid w:val="00A55B3E"/>
    <w:rsid w:val="00A55D8A"/>
    <w:rsid w:val="00A55FA3"/>
    <w:rsid w:val="00A56C32"/>
    <w:rsid w:val="00A575DD"/>
    <w:rsid w:val="00A57CB8"/>
    <w:rsid w:val="00A600D9"/>
    <w:rsid w:val="00A60B4F"/>
    <w:rsid w:val="00A60E91"/>
    <w:rsid w:val="00A610BE"/>
    <w:rsid w:val="00A61799"/>
    <w:rsid w:val="00A61908"/>
    <w:rsid w:val="00A61962"/>
    <w:rsid w:val="00A61BDC"/>
    <w:rsid w:val="00A61DC9"/>
    <w:rsid w:val="00A6259B"/>
    <w:rsid w:val="00A62A5E"/>
    <w:rsid w:val="00A62D52"/>
    <w:rsid w:val="00A62D95"/>
    <w:rsid w:val="00A62E0B"/>
    <w:rsid w:val="00A62F75"/>
    <w:rsid w:val="00A630E1"/>
    <w:rsid w:val="00A633FD"/>
    <w:rsid w:val="00A6352D"/>
    <w:rsid w:val="00A63BAD"/>
    <w:rsid w:val="00A63F22"/>
    <w:rsid w:val="00A63F67"/>
    <w:rsid w:val="00A646B5"/>
    <w:rsid w:val="00A64BDC"/>
    <w:rsid w:val="00A655B3"/>
    <w:rsid w:val="00A655BC"/>
    <w:rsid w:val="00A66469"/>
    <w:rsid w:val="00A6652C"/>
    <w:rsid w:val="00A66868"/>
    <w:rsid w:val="00A6687C"/>
    <w:rsid w:val="00A668B4"/>
    <w:rsid w:val="00A66961"/>
    <w:rsid w:val="00A66A72"/>
    <w:rsid w:val="00A66ADD"/>
    <w:rsid w:val="00A66B43"/>
    <w:rsid w:val="00A66CC8"/>
    <w:rsid w:val="00A66D99"/>
    <w:rsid w:val="00A670A5"/>
    <w:rsid w:val="00A670F2"/>
    <w:rsid w:val="00A67445"/>
    <w:rsid w:val="00A67558"/>
    <w:rsid w:val="00A676DB"/>
    <w:rsid w:val="00A67959"/>
    <w:rsid w:val="00A67C94"/>
    <w:rsid w:val="00A67ECD"/>
    <w:rsid w:val="00A704C9"/>
    <w:rsid w:val="00A70508"/>
    <w:rsid w:val="00A7055A"/>
    <w:rsid w:val="00A708F7"/>
    <w:rsid w:val="00A70F1E"/>
    <w:rsid w:val="00A71E3B"/>
    <w:rsid w:val="00A7214E"/>
    <w:rsid w:val="00A72237"/>
    <w:rsid w:val="00A72247"/>
    <w:rsid w:val="00A72703"/>
    <w:rsid w:val="00A72729"/>
    <w:rsid w:val="00A72D72"/>
    <w:rsid w:val="00A72D95"/>
    <w:rsid w:val="00A72FF5"/>
    <w:rsid w:val="00A73124"/>
    <w:rsid w:val="00A73163"/>
    <w:rsid w:val="00A733E3"/>
    <w:rsid w:val="00A73706"/>
    <w:rsid w:val="00A739E4"/>
    <w:rsid w:val="00A73BB6"/>
    <w:rsid w:val="00A73CB6"/>
    <w:rsid w:val="00A73CFB"/>
    <w:rsid w:val="00A73F89"/>
    <w:rsid w:val="00A744B5"/>
    <w:rsid w:val="00A74837"/>
    <w:rsid w:val="00A7494E"/>
    <w:rsid w:val="00A74BFA"/>
    <w:rsid w:val="00A74C4E"/>
    <w:rsid w:val="00A750A4"/>
    <w:rsid w:val="00A75133"/>
    <w:rsid w:val="00A751F1"/>
    <w:rsid w:val="00A75450"/>
    <w:rsid w:val="00A754DE"/>
    <w:rsid w:val="00A75934"/>
    <w:rsid w:val="00A75E8B"/>
    <w:rsid w:val="00A76643"/>
    <w:rsid w:val="00A766A4"/>
    <w:rsid w:val="00A766DD"/>
    <w:rsid w:val="00A76749"/>
    <w:rsid w:val="00A76798"/>
    <w:rsid w:val="00A7681A"/>
    <w:rsid w:val="00A7745F"/>
    <w:rsid w:val="00A776B4"/>
    <w:rsid w:val="00A77713"/>
    <w:rsid w:val="00A777B1"/>
    <w:rsid w:val="00A777ED"/>
    <w:rsid w:val="00A80002"/>
    <w:rsid w:val="00A80110"/>
    <w:rsid w:val="00A80253"/>
    <w:rsid w:val="00A803EA"/>
    <w:rsid w:val="00A8062A"/>
    <w:rsid w:val="00A80A6C"/>
    <w:rsid w:val="00A80BD1"/>
    <w:rsid w:val="00A80EEC"/>
    <w:rsid w:val="00A8103D"/>
    <w:rsid w:val="00A810A5"/>
    <w:rsid w:val="00A810E6"/>
    <w:rsid w:val="00A82020"/>
    <w:rsid w:val="00A82920"/>
    <w:rsid w:val="00A82B67"/>
    <w:rsid w:val="00A83113"/>
    <w:rsid w:val="00A83348"/>
    <w:rsid w:val="00A8351E"/>
    <w:rsid w:val="00A83876"/>
    <w:rsid w:val="00A83A5D"/>
    <w:rsid w:val="00A83CF8"/>
    <w:rsid w:val="00A83ECB"/>
    <w:rsid w:val="00A83F51"/>
    <w:rsid w:val="00A83F9E"/>
    <w:rsid w:val="00A83FF7"/>
    <w:rsid w:val="00A841E1"/>
    <w:rsid w:val="00A849C9"/>
    <w:rsid w:val="00A849FD"/>
    <w:rsid w:val="00A84E97"/>
    <w:rsid w:val="00A8522E"/>
    <w:rsid w:val="00A854B7"/>
    <w:rsid w:val="00A8564E"/>
    <w:rsid w:val="00A857A0"/>
    <w:rsid w:val="00A857A7"/>
    <w:rsid w:val="00A85814"/>
    <w:rsid w:val="00A85BAB"/>
    <w:rsid w:val="00A85D8E"/>
    <w:rsid w:val="00A85EE1"/>
    <w:rsid w:val="00A85F4D"/>
    <w:rsid w:val="00A861A3"/>
    <w:rsid w:val="00A861C4"/>
    <w:rsid w:val="00A86205"/>
    <w:rsid w:val="00A86238"/>
    <w:rsid w:val="00A86446"/>
    <w:rsid w:val="00A8658F"/>
    <w:rsid w:val="00A865AF"/>
    <w:rsid w:val="00A865BB"/>
    <w:rsid w:val="00A865F2"/>
    <w:rsid w:val="00A867F0"/>
    <w:rsid w:val="00A868EB"/>
    <w:rsid w:val="00A86963"/>
    <w:rsid w:val="00A86CC0"/>
    <w:rsid w:val="00A86E38"/>
    <w:rsid w:val="00A8710C"/>
    <w:rsid w:val="00A872B2"/>
    <w:rsid w:val="00A87677"/>
    <w:rsid w:val="00A876B7"/>
    <w:rsid w:val="00A90327"/>
    <w:rsid w:val="00A9040D"/>
    <w:rsid w:val="00A904F1"/>
    <w:rsid w:val="00A90845"/>
    <w:rsid w:val="00A90B7D"/>
    <w:rsid w:val="00A90BC7"/>
    <w:rsid w:val="00A91206"/>
    <w:rsid w:val="00A91400"/>
    <w:rsid w:val="00A9146D"/>
    <w:rsid w:val="00A91540"/>
    <w:rsid w:val="00A915CF"/>
    <w:rsid w:val="00A9174F"/>
    <w:rsid w:val="00A91CF8"/>
    <w:rsid w:val="00A91DE7"/>
    <w:rsid w:val="00A91F4A"/>
    <w:rsid w:val="00A921D0"/>
    <w:rsid w:val="00A92280"/>
    <w:rsid w:val="00A9236C"/>
    <w:rsid w:val="00A9239E"/>
    <w:rsid w:val="00A9269A"/>
    <w:rsid w:val="00A92C33"/>
    <w:rsid w:val="00A93131"/>
    <w:rsid w:val="00A9347B"/>
    <w:rsid w:val="00A93D98"/>
    <w:rsid w:val="00A93EB8"/>
    <w:rsid w:val="00A93F02"/>
    <w:rsid w:val="00A94089"/>
    <w:rsid w:val="00A94688"/>
    <w:rsid w:val="00A949A3"/>
    <w:rsid w:val="00A94ABB"/>
    <w:rsid w:val="00A94DDC"/>
    <w:rsid w:val="00A952AE"/>
    <w:rsid w:val="00A952B7"/>
    <w:rsid w:val="00A955F3"/>
    <w:rsid w:val="00A956D3"/>
    <w:rsid w:val="00A95ACD"/>
    <w:rsid w:val="00A95B9B"/>
    <w:rsid w:val="00A95DF1"/>
    <w:rsid w:val="00A961AB"/>
    <w:rsid w:val="00A9647E"/>
    <w:rsid w:val="00A96804"/>
    <w:rsid w:val="00A96F7F"/>
    <w:rsid w:val="00A97143"/>
    <w:rsid w:val="00A97188"/>
    <w:rsid w:val="00A979B9"/>
    <w:rsid w:val="00A97A5E"/>
    <w:rsid w:val="00A97ACF"/>
    <w:rsid w:val="00A97D0D"/>
    <w:rsid w:val="00AA0335"/>
    <w:rsid w:val="00AA049E"/>
    <w:rsid w:val="00AA04E2"/>
    <w:rsid w:val="00AA07EA"/>
    <w:rsid w:val="00AA09F4"/>
    <w:rsid w:val="00AA0E37"/>
    <w:rsid w:val="00AA1DB4"/>
    <w:rsid w:val="00AA1EA9"/>
    <w:rsid w:val="00AA21E8"/>
    <w:rsid w:val="00AA2483"/>
    <w:rsid w:val="00AA29C8"/>
    <w:rsid w:val="00AA2CD5"/>
    <w:rsid w:val="00AA315E"/>
    <w:rsid w:val="00AA397F"/>
    <w:rsid w:val="00AA3A93"/>
    <w:rsid w:val="00AA468E"/>
    <w:rsid w:val="00AA47EA"/>
    <w:rsid w:val="00AA489C"/>
    <w:rsid w:val="00AA4CBB"/>
    <w:rsid w:val="00AA4E79"/>
    <w:rsid w:val="00AA4F60"/>
    <w:rsid w:val="00AA4FBC"/>
    <w:rsid w:val="00AA530C"/>
    <w:rsid w:val="00AA57FF"/>
    <w:rsid w:val="00AA5CC6"/>
    <w:rsid w:val="00AA6090"/>
    <w:rsid w:val="00AA6170"/>
    <w:rsid w:val="00AA61A2"/>
    <w:rsid w:val="00AA6579"/>
    <w:rsid w:val="00AA666D"/>
    <w:rsid w:val="00AA6B6C"/>
    <w:rsid w:val="00AA74D5"/>
    <w:rsid w:val="00AA75F4"/>
    <w:rsid w:val="00AA7668"/>
    <w:rsid w:val="00AA7A27"/>
    <w:rsid w:val="00AA7BE1"/>
    <w:rsid w:val="00AB05E0"/>
    <w:rsid w:val="00AB083C"/>
    <w:rsid w:val="00AB0A6F"/>
    <w:rsid w:val="00AB13FD"/>
    <w:rsid w:val="00AB1DD6"/>
    <w:rsid w:val="00AB1EDC"/>
    <w:rsid w:val="00AB1F10"/>
    <w:rsid w:val="00AB2302"/>
    <w:rsid w:val="00AB298C"/>
    <w:rsid w:val="00AB2AE5"/>
    <w:rsid w:val="00AB2D09"/>
    <w:rsid w:val="00AB3475"/>
    <w:rsid w:val="00AB39B3"/>
    <w:rsid w:val="00AB39E4"/>
    <w:rsid w:val="00AB3BDC"/>
    <w:rsid w:val="00AB4125"/>
    <w:rsid w:val="00AB426E"/>
    <w:rsid w:val="00AB462A"/>
    <w:rsid w:val="00AB4658"/>
    <w:rsid w:val="00AB467A"/>
    <w:rsid w:val="00AB4723"/>
    <w:rsid w:val="00AB4786"/>
    <w:rsid w:val="00AB48D4"/>
    <w:rsid w:val="00AB57B0"/>
    <w:rsid w:val="00AB585D"/>
    <w:rsid w:val="00AB5B90"/>
    <w:rsid w:val="00AB5FD8"/>
    <w:rsid w:val="00AB62D9"/>
    <w:rsid w:val="00AB64FC"/>
    <w:rsid w:val="00AB65A1"/>
    <w:rsid w:val="00AB65C1"/>
    <w:rsid w:val="00AB6614"/>
    <w:rsid w:val="00AB6ADB"/>
    <w:rsid w:val="00AB6F32"/>
    <w:rsid w:val="00AB72E7"/>
    <w:rsid w:val="00AB7316"/>
    <w:rsid w:val="00AB7841"/>
    <w:rsid w:val="00AB79A8"/>
    <w:rsid w:val="00AB7C10"/>
    <w:rsid w:val="00AC022B"/>
    <w:rsid w:val="00AC024D"/>
    <w:rsid w:val="00AC07AD"/>
    <w:rsid w:val="00AC096D"/>
    <w:rsid w:val="00AC09F1"/>
    <w:rsid w:val="00AC0CFC"/>
    <w:rsid w:val="00AC0D2A"/>
    <w:rsid w:val="00AC0DA5"/>
    <w:rsid w:val="00AC1272"/>
    <w:rsid w:val="00AC1916"/>
    <w:rsid w:val="00AC1D4A"/>
    <w:rsid w:val="00AC1E87"/>
    <w:rsid w:val="00AC1EB8"/>
    <w:rsid w:val="00AC26F0"/>
    <w:rsid w:val="00AC290E"/>
    <w:rsid w:val="00AC3013"/>
    <w:rsid w:val="00AC303A"/>
    <w:rsid w:val="00AC3084"/>
    <w:rsid w:val="00AC325E"/>
    <w:rsid w:val="00AC34DC"/>
    <w:rsid w:val="00AC362C"/>
    <w:rsid w:val="00AC39A4"/>
    <w:rsid w:val="00AC3A15"/>
    <w:rsid w:val="00AC3C83"/>
    <w:rsid w:val="00AC3F47"/>
    <w:rsid w:val="00AC4449"/>
    <w:rsid w:val="00AC444D"/>
    <w:rsid w:val="00AC5055"/>
    <w:rsid w:val="00AC515A"/>
    <w:rsid w:val="00AC52A6"/>
    <w:rsid w:val="00AC5501"/>
    <w:rsid w:val="00AC56AF"/>
    <w:rsid w:val="00AC58ED"/>
    <w:rsid w:val="00AC5960"/>
    <w:rsid w:val="00AC5C18"/>
    <w:rsid w:val="00AC5FF5"/>
    <w:rsid w:val="00AC630E"/>
    <w:rsid w:val="00AC6457"/>
    <w:rsid w:val="00AC6725"/>
    <w:rsid w:val="00AC6A3E"/>
    <w:rsid w:val="00AC7233"/>
    <w:rsid w:val="00AC72B3"/>
    <w:rsid w:val="00AC742E"/>
    <w:rsid w:val="00AC748B"/>
    <w:rsid w:val="00AC74DA"/>
    <w:rsid w:val="00AC7A44"/>
    <w:rsid w:val="00AC7C39"/>
    <w:rsid w:val="00AD058B"/>
    <w:rsid w:val="00AD0599"/>
    <w:rsid w:val="00AD0642"/>
    <w:rsid w:val="00AD0666"/>
    <w:rsid w:val="00AD0883"/>
    <w:rsid w:val="00AD08A6"/>
    <w:rsid w:val="00AD0A65"/>
    <w:rsid w:val="00AD0CF7"/>
    <w:rsid w:val="00AD0D23"/>
    <w:rsid w:val="00AD0E37"/>
    <w:rsid w:val="00AD0E4D"/>
    <w:rsid w:val="00AD1458"/>
    <w:rsid w:val="00AD147A"/>
    <w:rsid w:val="00AD14B9"/>
    <w:rsid w:val="00AD1CD4"/>
    <w:rsid w:val="00AD1F2B"/>
    <w:rsid w:val="00AD2011"/>
    <w:rsid w:val="00AD21E4"/>
    <w:rsid w:val="00AD22C8"/>
    <w:rsid w:val="00AD2366"/>
    <w:rsid w:val="00AD2B6B"/>
    <w:rsid w:val="00AD2BF7"/>
    <w:rsid w:val="00AD2EAC"/>
    <w:rsid w:val="00AD30A1"/>
    <w:rsid w:val="00AD3170"/>
    <w:rsid w:val="00AD3493"/>
    <w:rsid w:val="00AD3898"/>
    <w:rsid w:val="00AD3952"/>
    <w:rsid w:val="00AD4251"/>
    <w:rsid w:val="00AD42DD"/>
    <w:rsid w:val="00AD432F"/>
    <w:rsid w:val="00AD496A"/>
    <w:rsid w:val="00AD4EE6"/>
    <w:rsid w:val="00AD52EC"/>
    <w:rsid w:val="00AD602B"/>
    <w:rsid w:val="00AD6078"/>
    <w:rsid w:val="00AD60C3"/>
    <w:rsid w:val="00AD60D9"/>
    <w:rsid w:val="00AD7141"/>
    <w:rsid w:val="00AD7516"/>
    <w:rsid w:val="00AD751C"/>
    <w:rsid w:val="00AD7760"/>
    <w:rsid w:val="00AE0206"/>
    <w:rsid w:val="00AE08DC"/>
    <w:rsid w:val="00AE08EA"/>
    <w:rsid w:val="00AE0BEF"/>
    <w:rsid w:val="00AE1729"/>
    <w:rsid w:val="00AE1937"/>
    <w:rsid w:val="00AE1BFC"/>
    <w:rsid w:val="00AE1C4E"/>
    <w:rsid w:val="00AE2136"/>
    <w:rsid w:val="00AE213E"/>
    <w:rsid w:val="00AE26D8"/>
    <w:rsid w:val="00AE2869"/>
    <w:rsid w:val="00AE2C63"/>
    <w:rsid w:val="00AE2DCE"/>
    <w:rsid w:val="00AE2EF1"/>
    <w:rsid w:val="00AE3172"/>
    <w:rsid w:val="00AE3556"/>
    <w:rsid w:val="00AE3611"/>
    <w:rsid w:val="00AE3686"/>
    <w:rsid w:val="00AE39D1"/>
    <w:rsid w:val="00AE3D58"/>
    <w:rsid w:val="00AE3E8D"/>
    <w:rsid w:val="00AE41C9"/>
    <w:rsid w:val="00AE461E"/>
    <w:rsid w:val="00AE47E9"/>
    <w:rsid w:val="00AE4DDF"/>
    <w:rsid w:val="00AE510C"/>
    <w:rsid w:val="00AE51FC"/>
    <w:rsid w:val="00AE57E2"/>
    <w:rsid w:val="00AE5F81"/>
    <w:rsid w:val="00AE60ED"/>
    <w:rsid w:val="00AE6653"/>
    <w:rsid w:val="00AE66EC"/>
    <w:rsid w:val="00AE6C31"/>
    <w:rsid w:val="00AE70D8"/>
    <w:rsid w:val="00AE7756"/>
    <w:rsid w:val="00AE79BD"/>
    <w:rsid w:val="00AE79F9"/>
    <w:rsid w:val="00AE7C9C"/>
    <w:rsid w:val="00AE7EDD"/>
    <w:rsid w:val="00AF0044"/>
    <w:rsid w:val="00AF00EC"/>
    <w:rsid w:val="00AF0241"/>
    <w:rsid w:val="00AF0270"/>
    <w:rsid w:val="00AF0433"/>
    <w:rsid w:val="00AF0659"/>
    <w:rsid w:val="00AF065A"/>
    <w:rsid w:val="00AF0B9C"/>
    <w:rsid w:val="00AF12C6"/>
    <w:rsid w:val="00AF1545"/>
    <w:rsid w:val="00AF1565"/>
    <w:rsid w:val="00AF178B"/>
    <w:rsid w:val="00AF18F9"/>
    <w:rsid w:val="00AF1C9E"/>
    <w:rsid w:val="00AF1D37"/>
    <w:rsid w:val="00AF2310"/>
    <w:rsid w:val="00AF25F5"/>
    <w:rsid w:val="00AF2AD5"/>
    <w:rsid w:val="00AF2CE3"/>
    <w:rsid w:val="00AF2E32"/>
    <w:rsid w:val="00AF34A0"/>
    <w:rsid w:val="00AF3572"/>
    <w:rsid w:val="00AF357B"/>
    <w:rsid w:val="00AF3E43"/>
    <w:rsid w:val="00AF4106"/>
    <w:rsid w:val="00AF41DB"/>
    <w:rsid w:val="00AF41EE"/>
    <w:rsid w:val="00AF46A2"/>
    <w:rsid w:val="00AF4DE7"/>
    <w:rsid w:val="00AF4EBD"/>
    <w:rsid w:val="00AF504F"/>
    <w:rsid w:val="00AF5A11"/>
    <w:rsid w:val="00AF5B34"/>
    <w:rsid w:val="00AF5DC8"/>
    <w:rsid w:val="00AF5EED"/>
    <w:rsid w:val="00AF6127"/>
    <w:rsid w:val="00AF616E"/>
    <w:rsid w:val="00AF6243"/>
    <w:rsid w:val="00AF6266"/>
    <w:rsid w:val="00AF6673"/>
    <w:rsid w:val="00AF684B"/>
    <w:rsid w:val="00AF692D"/>
    <w:rsid w:val="00AF6965"/>
    <w:rsid w:val="00AF6D14"/>
    <w:rsid w:val="00AF724F"/>
    <w:rsid w:val="00AF7426"/>
    <w:rsid w:val="00AF785B"/>
    <w:rsid w:val="00B00429"/>
    <w:rsid w:val="00B006E0"/>
    <w:rsid w:val="00B008BE"/>
    <w:rsid w:val="00B00A45"/>
    <w:rsid w:val="00B00B0F"/>
    <w:rsid w:val="00B00C7E"/>
    <w:rsid w:val="00B00E33"/>
    <w:rsid w:val="00B00E95"/>
    <w:rsid w:val="00B00FBC"/>
    <w:rsid w:val="00B01173"/>
    <w:rsid w:val="00B01235"/>
    <w:rsid w:val="00B0139E"/>
    <w:rsid w:val="00B016BB"/>
    <w:rsid w:val="00B016D7"/>
    <w:rsid w:val="00B01787"/>
    <w:rsid w:val="00B017BC"/>
    <w:rsid w:val="00B017DC"/>
    <w:rsid w:val="00B017E1"/>
    <w:rsid w:val="00B0199A"/>
    <w:rsid w:val="00B01A60"/>
    <w:rsid w:val="00B01AD5"/>
    <w:rsid w:val="00B01BB0"/>
    <w:rsid w:val="00B01D44"/>
    <w:rsid w:val="00B01D9A"/>
    <w:rsid w:val="00B01E02"/>
    <w:rsid w:val="00B01E78"/>
    <w:rsid w:val="00B01FFB"/>
    <w:rsid w:val="00B0219C"/>
    <w:rsid w:val="00B02477"/>
    <w:rsid w:val="00B02886"/>
    <w:rsid w:val="00B02E52"/>
    <w:rsid w:val="00B038C7"/>
    <w:rsid w:val="00B03CC1"/>
    <w:rsid w:val="00B03FA4"/>
    <w:rsid w:val="00B043B4"/>
    <w:rsid w:val="00B046E8"/>
    <w:rsid w:val="00B04752"/>
    <w:rsid w:val="00B047E2"/>
    <w:rsid w:val="00B04DA4"/>
    <w:rsid w:val="00B04DD2"/>
    <w:rsid w:val="00B04FE7"/>
    <w:rsid w:val="00B050F6"/>
    <w:rsid w:val="00B052AF"/>
    <w:rsid w:val="00B05A92"/>
    <w:rsid w:val="00B05D89"/>
    <w:rsid w:val="00B05F55"/>
    <w:rsid w:val="00B06144"/>
    <w:rsid w:val="00B06974"/>
    <w:rsid w:val="00B069D2"/>
    <w:rsid w:val="00B06B7E"/>
    <w:rsid w:val="00B06C30"/>
    <w:rsid w:val="00B06F64"/>
    <w:rsid w:val="00B075F2"/>
    <w:rsid w:val="00B07755"/>
    <w:rsid w:val="00B078F6"/>
    <w:rsid w:val="00B07B6D"/>
    <w:rsid w:val="00B1055F"/>
    <w:rsid w:val="00B107EC"/>
    <w:rsid w:val="00B10AB5"/>
    <w:rsid w:val="00B11560"/>
    <w:rsid w:val="00B118F2"/>
    <w:rsid w:val="00B11913"/>
    <w:rsid w:val="00B11F15"/>
    <w:rsid w:val="00B121B2"/>
    <w:rsid w:val="00B122CF"/>
    <w:rsid w:val="00B1258D"/>
    <w:rsid w:val="00B125CD"/>
    <w:rsid w:val="00B129F1"/>
    <w:rsid w:val="00B12D38"/>
    <w:rsid w:val="00B1317B"/>
    <w:rsid w:val="00B131E8"/>
    <w:rsid w:val="00B13288"/>
    <w:rsid w:val="00B14021"/>
    <w:rsid w:val="00B140A4"/>
    <w:rsid w:val="00B145A7"/>
    <w:rsid w:val="00B14747"/>
    <w:rsid w:val="00B14B8E"/>
    <w:rsid w:val="00B14EE2"/>
    <w:rsid w:val="00B14F7F"/>
    <w:rsid w:val="00B15070"/>
    <w:rsid w:val="00B1522A"/>
    <w:rsid w:val="00B15539"/>
    <w:rsid w:val="00B15AEE"/>
    <w:rsid w:val="00B15B44"/>
    <w:rsid w:val="00B15E5D"/>
    <w:rsid w:val="00B15E6A"/>
    <w:rsid w:val="00B16012"/>
    <w:rsid w:val="00B16242"/>
    <w:rsid w:val="00B1672B"/>
    <w:rsid w:val="00B16790"/>
    <w:rsid w:val="00B16AA0"/>
    <w:rsid w:val="00B16C52"/>
    <w:rsid w:val="00B16F02"/>
    <w:rsid w:val="00B16F8D"/>
    <w:rsid w:val="00B16FAA"/>
    <w:rsid w:val="00B1722B"/>
    <w:rsid w:val="00B172DF"/>
    <w:rsid w:val="00B175F3"/>
    <w:rsid w:val="00B17929"/>
    <w:rsid w:val="00B17EA2"/>
    <w:rsid w:val="00B17EED"/>
    <w:rsid w:val="00B20242"/>
    <w:rsid w:val="00B2039E"/>
    <w:rsid w:val="00B208A2"/>
    <w:rsid w:val="00B20E32"/>
    <w:rsid w:val="00B20EE8"/>
    <w:rsid w:val="00B20F61"/>
    <w:rsid w:val="00B210B0"/>
    <w:rsid w:val="00B210DD"/>
    <w:rsid w:val="00B2122D"/>
    <w:rsid w:val="00B2198B"/>
    <w:rsid w:val="00B21CEF"/>
    <w:rsid w:val="00B21EE8"/>
    <w:rsid w:val="00B22015"/>
    <w:rsid w:val="00B22142"/>
    <w:rsid w:val="00B221A8"/>
    <w:rsid w:val="00B222DF"/>
    <w:rsid w:val="00B2261D"/>
    <w:rsid w:val="00B22793"/>
    <w:rsid w:val="00B2287C"/>
    <w:rsid w:val="00B22B58"/>
    <w:rsid w:val="00B22E68"/>
    <w:rsid w:val="00B23888"/>
    <w:rsid w:val="00B23F61"/>
    <w:rsid w:val="00B24244"/>
    <w:rsid w:val="00B2454A"/>
    <w:rsid w:val="00B24F70"/>
    <w:rsid w:val="00B250D1"/>
    <w:rsid w:val="00B25510"/>
    <w:rsid w:val="00B256A2"/>
    <w:rsid w:val="00B256F8"/>
    <w:rsid w:val="00B2571A"/>
    <w:rsid w:val="00B257D3"/>
    <w:rsid w:val="00B259AD"/>
    <w:rsid w:val="00B25B6F"/>
    <w:rsid w:val="00B26D24"/>
    <w:rsid w:val="00B26D8E"/>
    <w:rsid w:val="00B26E43"/>
    <w:rsid w:val="00B26EC7"/>
    <w:rsid w:val="00B27052"/>
    <w:rsid w:val="00B2754C"/>
    <w:rsid w:val="00B27563"/>
    <w:rsid w:val="00B27BDF"/>
    <w:rsid w:val="00B30120"/>
    <w:rsid w:val="00B30669"/>
    <w:rsid w:val="00B30734"/>
    <w:rsid w:val="00B30AF7"/>
    <w:rsid w:val="00B30DE3"/>
    <w:rsid w:val="00B30F92"/>
    <w:rsid w:val="00B31474"/>
    <w:rsid w:val="00B318A7"/>
    <w:rsid w:val="00B31C9C"/>
    <w:rsid w:val="00B31CFA"/>
    <w:rsid w:val="00B31D9D"/>
    <w:rsid w:val="00B320B1"/>
    <w:rsid w:val="00B321BA"/>
    <w:rsid w:val="00B322A4"/>
    <w:rsid w:val="00B32680"/>
    <w:rsid w:val="00B327F4"/>
    <w:rsid w:val="00B328A0"/>
    <w:rsid w:val="00B328FD"/>
    <w:rsid w:val="00B3292D"/>
    <w:rsid w:val="00B329B7"/>
    <w:rsid w:val="00B32B7F"/>
    <w:rsid w:val="00B32D46"/>
    <w:rsid w:val="00B33184"/>
    <w:rsid w:val="00B331A9"/>
    <w:rsid w:val="00B331F2"/>
    <w:rsid w:val="00B3462C"/>
    <w:rsid w:val="00B347B1"/>
    <w:rsid w:val="00B34E08"/>
    <w:rsid w:val="00B34FF7"/>
    <w:rsid w:val="00B35041"/>
    <w:rsid w:val="00B3505B"/>
    <w:rsid w:val="00B35380"/>
    <w:rsid w:val="00B3578A"/>
    <w:rsid w:val="00B35D24"/>
    <w:rsid w:val="00B35D78"/>
    <w:rsid w:val="00B363BB"/>
    <w:rsid w:val="00B36615"/>
    <w:rsid w:val="00B36B44"/>
    <w:rsid w:val="00B36E05"/>
    <w:rsid w:val="00B36E50"/>
    <w:rsid w:val="00B37211"/>
    <w:rsid w:val="00B373F6"/>
    <w:rsid w:val="00B3743E"/>
    <w:rsid w:val="00B376EC"/>
    <w:rsid w:val="00B377B9"/>
    <w:rsid w:val="00B37CD8"/>
    <w:rsid w:val="00B37E3F"/>
    <w:rsid w:val="00B37ECB"/>
    <w:rsid w:val="00B37F53"/>
    <w:rsid w:val="00B37F70"/>
    <w:rsid w:val="00B404B2"/>
    <w:rsid w:val="00B40554"/>
    <w:rsid w:val="00B40A20"/>
    <w:rsid w:val="00B40AD1"/>
    <w:rsid w:val="00B40E7D"/>
    <w:rsid w:val="00B4135E"/>
    <w:rsid w:val="00B416FF"/>
    <w:rsid w:val="00B4197A"/>
    <w:rsid w:val="00B41AE3"/>
    <w:rsid w:val="00B41C4B"/>
    <w:rsid w:val="00B41ECA"/>
    <w:rsid w:val="00B42387"/>
    <w:rsid w:val="00B426F3"/>
    <w:rsid w:val="00B42892"/>
    <w:rsid w:val="00B428EE"/>
    <w:rsid w:val="00B42BA2"/>
    <w:rsid w:val="00B42CFB"/>
    <w:rsid w:val="00B42E6A"/>
    <w:rsid w:val="00B42F2B"/>
    <w:rsid w:val="00B43122"/>
    <w:rsid w:val="00B4358D"/>
    <w:rsid w:val="00B435C9"/>
    <w:rsid w:val="00B436FF"/>
    <w:rsid w:val="00B43CB5"/>
    <w:rsid w:val="00B43ECB"/>
    <w:rsid w:val="00B4401C"/>
    <w:rsid w:val="00B44215"/>
    <w:rsid w:val="00B444A5"/>
    <w:rsid w:val="00B44647"/>
    <w:rsid w:val="00B44B43"/>
    <w:rsid w:val="00B44B4F"/>
    <w:rsid w:val="00B44BD9"/>
    <w:rsid w:val="00B45083"/>
    <w:rsid w:val="00B450D8"/>
    <w:rsid w:val="00B4527D"/>
    <w:rsid w:val="00B45306"/>
    <w:rsid w:val="00B45932"/>
    <w:rsid w:val="00B46904"/>
    <w:rsid w:val="00B46AA8"/>
    <w:rsid w:val="00B46BEE"/>
    <w:rsid w:val="00B46FAE"/>
    <w:rsid w:val="00B47408"/>
    <w:rsid w:val="00B475EF"/>
    <w:rsid w:val="00B47622"/>
    <w:rsid w:val="00B47651"/>
    <w:rsid w:val="00B477E2"/>
    <w:rsid w:val="00B47B70"/>
    <w:rsid w:val="00B47C36"/>
    <w:rsid w:val="00B47DD9"/>
    <w:rsid w:val="00B50016"/>
    <w:rsid w:val="00B503A1"/>
    <w:rsid w:val="00B505B8"/>
    <w:rsid w:val="00B50C19"/>
    <w:rsid w:val="00B50D8B"/>
    <w:rsid w:val="00B50FC0"/>
    <w:rsid w:val="00B510BC"/>
    <w:rsid w:val="00B51469"/>
    <w:rsid w:val="00B516F6"/>
    <w:rsid w:val="00B51901"/>
    <w:rsid w:val="00B51A78"/>
    <w:rsid w:val="00B51CC3"/>
    <w:rsid w:val="00B51DCF"/>
    <w:rsid w:val="00B51E8F"/>
    <w:rsid w:val="00B52005"/>
    <w:rsid w:val="00B5202C"/>
    <w:rsid w:val="00B520A6"/>
    <w:rsid w:val="00B523E2"/>
    <w:rsid w:val="00B5244C"/>
    <w:rsid w:val="00B531CE"/>
    <w:rsid w:val="00B53370"/>
    <w:rsid w:val="00B5375A"/>
    <w:rsid w:val="00B537E0"/>
    <w:rsid w:val="00B540CA"/>
    <w:rsid w:val="00B54444"/>
    <w:rsid w:val="00B544EF"/>
    <w:rsid w:val="00B548C3"/>
    <w:rsid w:val="00B54966"/>
    <w:rsid w:val="00B54CE7"/>
    <w:rsid w:val="00B55124"/>
    <w:rsid w:val="00B55214"/>
    <w:rsid w:val="00B5522A"/>
    <w:rsid w:val="00B552EF"/>
    <w:rsid w:val="00B55528"/>
    <w:rsid w:val="00B55ACF"/>
    <w:rsid w:val="00B5632F"/>
    <w:rsid w:val="00B5685C"/>
    <w:rsid w:val="00B56A38"/>
    <w:rsid w:val="00B571CB"/>
    <w:rsid w:val="00B57256"/>
    <w:rsid w:val="00B5762D"/>
    <w:rsid w:val="00B57663"/>
    <w:rsid w:val="00B5791A"/>
    <w:rsid w:val="00B57961"/>
    <w:rsid w:val="00B579DA"/>
    <w:rsid w:val="00B57F21"/>
    <w:rsid w:val="00B600A1"/>
    <w:rsid w:val="00B60767"/>
    <w:rsid w:val="00B6087A"/>
    <w:rsid w:val="00B60C24"/>
    <w:rsid w:val="00B6107A"/>
    <w:rsid w:val="00B6118A"/>
    <w:rsid w:val="00B61199"/>
    <w:rsid w:val="00B61472"/>
    <w:rsid w:val="00B6179E"/>
    <w:rsid w:val="00B61A89"/>
    <w:rsid w:val="00B62168"/>
    <w:rsid w:val="00B62247"/>
    <w:rsid w:val="00B622EF"/>
    <w:rsid w:val="00B62547"/>
    <w:rsid w:val="00B62751"/>
    <w:rsid w:val="00B627B3"/>
    <w:rsid w:val="00B63195"/>
    <w:rsid w:val="00B631E6"/>
    <w:rsid w:val="00B63250"/>
    <w:rsid w:val="00B632C0"/>
    <w:rsid w:val="00B63673"/>
    <w:rsid w:val="00B63732"/>
    <w:rsid w:val="00B63B99"/>
    <w:rsid w:val="00B63BCE"/>
    <w:rsid w:val="00B63C4A"/>
    <w:rsid w:val="00B648C1"/>
    <w:rsid w:val="00B64B3B"/>
    <w:rsid w:val="00B64B45"/>
    <w:rsid w:val="00B64FA5"/>
    <w:rsid w:val="00B650B0"/>
    <w:rsid w:val="00B65221"/>
    <w:rsid w:val="00B65464"/>
    <w:rsid w:val="00B65707"/>
    <w:rsid w:val="00B657E5"/>
    <w:rsid w:val="00B65AF4"/>
    <w:rsid w:val="00B65B65"/>
    <w:rsid w:val="00B65E95"/>
    <w:rsid w:val="00B66178"/>
    <w:rsid w:val="00B661A3"/>
    <w:rsid w:val="00B661EC"/>
    <w:rsid w:val="00B66271"/>
    <w:rsid w:val="00B66573"/>
    <w:rsid w:val="00B66624"/>
    <w:rsid w:val="00B6681C"/>
    <w:rsid w:val="00B669FA"/>
    <w:rsid w:val="00B66D18"/>
    <w:rsid w:val="00B66D7D"/>
    <w:rsid w:val="00B6708A"/>
    <w:rsid w:val="00B6752F"/>
    <w:rsid w:val="00B675AA"/>
    <w:rsid w:val="00B67706"/>
    <w:rsid w:val="00B67770"/>
    <w:rsid w:val="00B67A13"/>
    <w:rsid w:val="00B70344"/>
    <w:rsid w:val="00B7068B"/>
    <w:rsid w:val="00B706F5"/>
    <w:rsid w:val="00B70841"/>
    <w:rsid w:val="00B708EE"/>
    <w:rsid w:val="00B70ED9"/>
    <w:rsid w:val="00B712F4"/>
    <w:rsid w:val="00B7133F"/>
    <w:rsid w:val="00B715BC"/>
    <w:rsid w:val="00B7181E"/>
    <w:rsid w:val="00B71E1F"/>
    <w:rsid w:val="00B71E75"/>
    <w:rsid w:val="00B720A3"/>
    <w:rsid w:val="00B720C0"/>
    <w:rsid w:val="00B72782"/>
    <w:rsid w:val="00B72975"/>
    <w:rsid w:val="00B72BF9"/>
    <w:rsid w:val="00B72D59"/>
    <w:rsid w:val="00B72D5A"/>
    <w:rsid w:val="00B73060"/>
    <w:rsid w:val="00B73260"/>
    <w:rsid w:val="00B73494"/>
    <w:rsid w:val="00B7353C"/>
    <w:rsid w:val="00B737DD"/>
    <w:rsid w:val="00B73E92"/>
    <w:rsid w:val="00B74701"/>
    <w:rsid w:val="00B74C16"/>
    <w:rsid w:val="00B74EBF"/>
    <w:rsid w:val="00B75089"/>
    <w:rsid w:val="00B75226"/>
    <w:rsid w:val="00B75569"/>
    <w:rsid w:val="00B757E5"/>
    <w:rsid w:val="00B75A73"/>
    <w:rsid w:val="00B75BA2"/>
    <w:rsid w:val="00B75D9C"/>
    <w:rsid w:val="00B75EF7"/>
    <w:rsid w:val="00B75FAB"/>
    <w:rsid w:val="00B762FB"/>
    <w:rsid w:val="00B7647C"/>
    <w:rsid w:val="00B76661"/>
    <w:rsid w:val="00B76754"/>
    <w:rsid w:val="00B774D0"/>
    <w:rsid w:val="00B774DE"/>
    <w:rsid w:val="00B77793"/>
    <w:rsid w:val="00B77950"/>
    <w:rsid w:val="00B7796D"/>
    <w:rsid w:val="00B77BD4"/>
    <w:rsid w:val="00B77EA8"/>
    <w:rsid w:val="00B8004D"/>
    <w:rsid w:val="00B80140"/>
    <w:rsid w:val="00B80231"/>
    <w:rsid w:val="00B80845"/>
    <w:rsid w:val="00B80ABF"/>
    <w:rsid w:val="00B8122A"/>
    <w:rsid w:val="00B81300"/>
    <w:rsid w:val="00B8158F"/>
    <w:rsid w:val="00B8169D"/>
    <w:rsid w:val="00B8174F"/>
    <w:rsid w:val="00B81834"/>
    <w:rsid w:val="00B81CAC"/>
    <w:rsid w:val="00B81F68"/>
    <w:rsid w:val="00B81F85"/>
    <w:rsid w:val="00B81FC5"/>
    <w:rsid w:val="00B82142"/>
    <w:rsid w:val="00B822FF"/>
    <w:rsid w:val="00B82547"/>
    <w:rsid w:val="00B8255A"/>
    <w:rsid w:val="00B825C2"/>
    <w:rsid w:val="00B82B45"/>
    <w:rsid w:val="00B82C3D"/>
    <w:rsid w:val="00B82ECB"/>
    <w:rsid w:val="00B830EF"/>
    <w:rsid w:val="00B8313A"/>
    <w:rsid w:val="00B832BD"/>
    <w:rsid w:val="00B83587"/>
    <w:rsid w:val="00B838D9"/>
    <w:rsid w:val="00B83A8A"/>
    <w:rsid w:val="00B83F06"/>
    <w:rsid w:val="00B84082"/>
    <w:rsid w:val="00B8474D"/>
    <w:rsid w:val="00B84B11"/>
    <w:rsid w:val="00B84BBC"/>
    <w:rsid w:val="00B84CBF"/>
    <w:rsid w:val="00B84F5C"/>
    <w:rsid w:val="00B84FA3"/>
    <w:rsid w:val="00B84FDB"/>
    <w:rsid w:val="00B85334"/>
    <w:rsid w:val="00B859FB"/>
    <w:rsid w:val="00B859FF"/>
    <w:rsid w:val="00B85A41"/>
    <w:rsid w:val="00B85B0B"/>
    <w:rsid w:val="00B862FF"/>
    <w:rsid w:val="00B86BB7"/>
    <w:rsid w:val="00B86C07"/>
    <w:rsid w:val="00B86E9D"/>
    <w:rsid w:val="00B87043"/>
    <w:rsid w:val="00B870A1"/>
    <w:rsid w:val="00B8713A"/>
    <w:rsid w:val="00B901E9"/>
    <w:rsid w:val="00B90441"/>
    <w:rsid w:val="00B90668"/>
    <w:rsid w:val="00B90917"/>
    <w:rsid w:val="00B90F41"/>
    <w:rsid w:val="00B910DA"/>
    <w:rsid w:val="00B910F1"/>
    <w:rsid w:val="00B911C5"/>
    <w:rsid w:val="00B913C7"/>
    <w:rsid w:val="00B9161E"/>
    <w:rsid w:val="00B91680"/>
    <w:rsid w:val="00B91986"/>
    <w:rsid w:val="00B91C21"/>
    <w:rsid w:val="00B91D79"/>
    <w:rsid w:val="00B920D9"/>
    <w:rsid w:val="00B92139"/>
    <w:rsid w:val="00B92290"/>
    <w:rsid w:val="00B92481"/>
    <w:rsid w:val="00B92B1F"/>
    <w:rsid w:val="00B92B4E"/>
    <w:rsid w:val="00B92ECD"/>
    <w:rsid w:val="00B92FB3"/>
    <w:rsid w:val="00B92FE5"/>
    <w:rsid w:val="00B93B10"/>
    <w:rsid w:val="00B93D48"/>
    <w:rsid w:val="00B93E83"/>
    <w:rsid w:val="00B94511"/>
    <w:rsid w:val="00B948D8"/>
    <w:rsid w:val="00B949FD"/>
    <w:rsid w:val="00B94D1E"/>
    <w:rsid w:val="00B94DC1"/>
    <w:rsid w:val="00B95073"/>
    <w:rsid w:val="00B9544F"/>
    <w:rsid w:val="00B95488"/>
    <w:rsid w:val="00B954F3"/>
    <w:rsid w:val="00B95E5D"/>
    <w:rsid w:val="00B95E95"/>
    <w:rsid w:val="00B9605C"/>
    <w:rsid w:val="00B9619B"/>
    <w:rsid w:val="00B961EA"/>
    <w:rsid w:val="00B96526"/>
    <w:rsid w:val="00B96CF4"/>
    <w:rsid w:val="00B97651"/>
    <w:rsid w:val="00B979F1"/>
    <w:rsid w:val="00B97C43"/>
    <w:rsid w:val="00B97D89"/>
    <w:rsid w:val="00B97ECD"/>
    <w:rsid w:val="00BA036B"/>
    <w:rsid w:val="00BA076B"/>
    <w:rsid w:val="00BA07D2"/>
    <w:rsid w:val="00BA0AA2"/>
    <w:rsid w:val="00BA0B55"/>
    <w:rsid w:val="00BA14FF"/>
    <w:rsid w:val="00BA172F"/>
    <w:rsid w:val="00BA1A2D"/>
    <w:rsid w:val="00BA1B24"/>
    <w:rsid w:val="00BA1C99"/>
    <w:rsid w:val="00BA1F29"/>
    <w:rsid w:val="00BA221B"/>
    <w:rsid w:val="00BA2340"/>
    <w:rsid w:val="00BA27E0"/>
    <w:rsid w:val="00BA27F1"/>
    <w:rsid w:val="00BA28B1"/>
    <w:rsid w:val="00BA2907"/>
    <w:rsid w:val="00BA2BDE"/>
    <w:rsid w:val="00BA2D4A"/>
    <w:rsid w:val="00BA2E68"/>
    <w:rsid w:val="00BA3890"/>
    <w:rsid w:val="00BA3948"/>
    <w:rsid w:val="00BA3DD2"/>
    <w:rsid w:val="00BA3F01"/>
    <w:rsid w:val="00BA3F2A"/>
    <w:rsid w:val="00BA4415"/>
    <w:rsid w:val="00BA443B"/>
    <w:rsid w:val="00BA4D8B"/>
    <w:rsid w:val="00BA4FCE"/>
    <w:rsid w:val="00BA557B"/>
    <w:rsid w:val="00BA588B"/>
    <w:rsid w:val="00BA58A8"/>
    <w:rsid w:val="00BA59CB"/>
    <w:rsid w:val="00BA59D5"/>
    <w:rsid w:val="00BA5F46"/>
    <w:rsid w:val="00BA5FE8"/>
    <w:rsid w:val="00BA60AF"/>
    <w:rsid w:val="00BA6172"/>
    <w:rsid w:val="00BA6EB2"/>
    <w:rsid w:val="00BA79CB"/>
    <w:rsid w:val="00BA7B8B"/>
    <w:rsid w:val="00BA7BFA"/>
    <w:rsid w:val="00BA7E20"/>
    <w:rsid w:val="00BB021B"/>
    <w:rsid w:val="00BB03DF"/>
    <w:rsid w:val="00BB0707"/>
    <w:rsid w:val="00BB0A64"/>
    <w:rsid w:val="00BB0ED6"/>
    <w:rsid w:val="00BB1078"/>
    <w:rsid w:val="00BB151C"/>
    <w:rsid w:val="00BB19D9"/>
    <w:rsid w:val="00BB1BE1"/>
    <w:rsid w:val="00BB1D92"/>
    <w:rsid w:val="00BB21B3"/>
    <w:rsid w:val="00BB2B0A"/>
    <w:rsid w:val="00BB2B25"/>
    <w:rsid w:val="00BB2CB4"/>
    <w:rsid w:val="00BB2E25"/>
    <w:rsid w:val="00BB2E4C"/>
    <w:rsid w:val="00BB335A"/>
    <w:rsid w:val="00BB3400"/>
    <w:rsid w:val="00BB362B"/>
    <w:rsid w:val="00BB38CB"/>
    <w:rsid w:val="00BB3939"/>
    <w:rsid w:val="00BB408D"/>
    <w:rsid w:val="00BB42EC"/>
    <w:rsid w:val="00BB479C"/>
    <w:rsid w:val="00BB4D0C"/>
    <w:rsid w:val="00BB4DBB"/>
    <w:rsid w:val="00BB54D7"/>
    <w:rsid w:val="00BB54FF"/>
    <w:rsid w:val="00BB5548"/>
    <w:rsid w:val="00BB5B59"/>
    <w:rsid w:val="00BB5E1E"/>
    <w:rsid w:val="00BB60C8"/>
    <w:rsid w:val="00BB6954"/>
    <w:rsid w:val="00BB6C97"/>
    <w:rsid w:val="00BB6EE7"/>
    <w:rsid w:val="00BB755B"/>
    <w:rsid w:val="00BB7595"/>
    <w:rsid w:val="00BB79A5"/>
    <w:rsid w:val="00BB7B68"/>
    <w:rsid w:val="00BC0319"/>
    <w:rsid w:val="00BC03AF"/>
    <w:rsid w:val="00BC0C32"/>
    <w:rsid w:val="00BC0D8A"/>
    <w:rsid w:val="00BC0F9C"/>
    <w:rsid w:val="00BC187B"/>
    <w:rsid w:val="00BC1C3F"/>
    <w:rsid w:val="00BC2034"/>
    <w:rsid w:val="00BC233D"/>
    <w:rsid w:val="00BC2615"/>
    <w:rsid w:val="00BC2735"/>
    <w:rsid w:val="00BC2C64"/>
    <w:rsid w:val="00BC322A"/>
    <w:rsid w:val="00BC3789"/>
    <w:rsid w:val="00BC37BC"/>
    <w:rsid w:val="00BC3C66"/>
    <w:rsid w:val="00BC3F28"/>
    <w:rsid w:val="00BC3F67"/>
    <w:rsid w:val="00BC3FAC"/>
    <w:rsid w:val="00BC4365"/>
    <w:rsid w:val="00BC458C"/>
    <w:rsid w:val="00BC46ED"/>
    <w:rsid w:val="00BC4721"/>
    <w:rsid w:val="00BC4C77"/>
    <w:rsid w:val="00BC4DFC"/>
    <w:rsid w:val="00BC4F30"/>
    <w:rsid w:val="00BC5177"/>
    <w:rsid w:val="00BC53CC"/>
    <w:rsid w:val="00BC571D"/>
    <w:rsid w:val="00BC57DF"/>
    <w:rsid w:val="00BC5918"/>
    <w:rsid w:val="00BC599F"/>
    <w:rsid w:val="00BC618A"/>
    <w:rsid w:val="00BC61E9"/>
    <w:rsid w:val="00BC646A"/>
    <w:rsid w:val="00BC64A9"/>
    <w:rsid w:val="00BC6EE1"/>
    <w:rsid w:val="00BC7186"/>
    <w:rsid w:val="00BC735B"/>
    <w:rsid w:val="00BC797E"/>
    <w:rsid w:val="00BC7AE2"/>
    <w:rsid w:val="00BC7CBF"/>
    <w:rsid w:val="00BD00E5"/>
    <w:rsid w:val="00BD03AD"/>
    <w:rsid w:val="00BD05C9"/>
    <w:rsid w:val="00BD0C2B"/>
    <w:rsid w:val="00BD0CDA"/>
    <w:rsid w:val="00BD0D3B"/>
    <w:rsid w:val="00BD11BA"/>
    <w:rsid w:val="00BD1256"/>
    <w:rsid w:val="00BD14C3"/>
    <w:rsid w:val="00BD15F6"/>
    <w:rsid w:val="00BD1610"/>
    <w:rsid w:val="00BD192F"/>
    <w:rsid w:val="00BD1A4E"/>
    <w:rsid w:val="00BD1F65"/>
    <w:rsid w:val="00BD1F6B"/>
    <w:rsid w:val="00BD22B5"/>
    <w:rsid w:val="00BD2373"/>
    <w:rsid w:val="00BD25D1"/>
    <w:rsid w:val="00BD32A3"/>
    <w:rsid w:val="00BD34AD"/>
    <w:rsid w:val="00BD35ED"/>
    <w:rsid w:val="00BD36C6"/>
    <w:rsid w:val="00BD3786"/>
    <w:rsid w:val="00BD37D3"/>
    <w:rsid w:val="00BD38C1"/>
    <w:rsid w:val="00BD38D9"/>
    <w:rsid w:val="00BD3C2B"/>
    <w:rsid w:val="00BD3D9B"/>
    <w:rsid w:val="00BD45FB"/>
    <w:rsid w:val="00BD4856"/>
    <w:rsid w:val="00BD489E"/>
    <w:rsid w:val="00BD48DC"/>
    <w:rsid w:val="00BD4941"/>
    <w:rsid w:val="00BD4C4B"/>
    <w:rsid w:val="00BD539F"/>
    <w:rsid w:val="00BD53D7"/>
    <w:rsid w:val="00BD579F"/>
    <w:rsid w:val="00BD5B02"/>
    <w:rsid w:val="00BD5EB0"/>
    <w:rsid w:val="00BD6199"/>
    <w:rsid w:val="00BD630D"/>
    <w:rsid w:val="00BD648A"/>
    <w:rsid w:val="00BD65BA"/>
    <w:rsid w:val="00BD663F"/>
    <w:rsid w:val="00BD66A8"/>
    <w:rsid w:val="00BD6D8E"/>
    <w:rsid w:val="00BD72CA"/>
    <w:rsid w:val="00BD74CF"/>
    <w:rsid w:val="00BD7551"/>
    <w:rsid w:val="00BD7728"/>
    <w:rsid w:val="00BD78C9"/>
    <w:rsid w:val="00BD7C95"/>
    <w:rsid w:val="00BD7C9E"/>
    <w:rsid w:val="00BD7CA5"/>
    <w:rsid w:val="00BD7CB0"/>
    <w:rsid w:val="00BD7D97"/>
    <w:rsid w:val="00BE00CA"/>
    <w:rsid w:val="00BE045B"/>
    <w:rsid w:val="00BE045D"/>
    <w:rsid w:val="00BE073A"/>
    <w:rsid w:val="00BE096F"/>
    <w:rsid w:val="00BE0B45"/>
    <w:rsid w:val="00BE1132"/>
    <w:rsid w:val="00BE14A7"/>
    <w:rsid w:val="00BE174D"/>
    <w:rsid w:val="00BE17FB"/>
    <w:rsid w:val="00BE18F7"/>
    <w:rsid w:val="00BE1DF8"/>
    <w:rsid w:val="00BE1E31"/>
    <w:rsid w:val="00BE2798"/>
    <w:rsid w:val="00BE2948"/>
    <w:rsid w:val="00BE2C1A"/>
    <w:rsid w:val="00BE2F0D"/>
    <w:rsid w:val="00BE315C"/>
    <w:rsid w:val="00BE3174"/>
    <w:rsid w:val="00BE3271"/>
    <w:rsid w:val="00BE36D5"/>
    <w:rsid w:val="00BE39FA"/>
    <w:rsid w:val="00BE3B0C"/>
    <w:rsid w:val="00BE3D74"/>
    <w:rsid w:val="00BE3F5A"/>
    <w:rsid w:val="00BE3F90"/>
    <w:rsid w:val="00BE473C"/>
    <w:rsid w:val="00BE4C7C"/>
    <w:rsid w:val="00BE4DE6"/>
    <w:rsid w:val="00BE5554"/>
    <w:rsid w:val="00BE5650"/>
    <w:rsid w:val="00BE5DB9"/>
    <w:rsid w:val="00BE6084"/>
    <w:rsid w:val="00BE691F"/>
    <w:rsid w:val="00BE6E23"/>
    <w:rsid w:val="00BE6FAE"/>
    <w:rsid w:val="00BE7ACA"/>
    <w:rsid w:val="00BE7C61"/>
    <w:rsid w:val="00BE7CA1"/>
    <w:rsid w:val="00BE7E5D"/>
    <w:rsid w:val="00BE7ECF"/>
    <w:rsid w:val="00BF04CA"/>
    <w:rsid w:val="00BF0F4B"/>
    <w:rsid w:val="00BF10C7"/>
    <w:rsid w:val="00BF11F0"/>
    <w:rsid w:val="00BF12B0"/>
    <w:rsid w:val="00BF1482"/>
    <w:rsid w:val="00BF15D1"/>
    <w:rsid w:val="00BF17C0"/>
    <w:rsid w:val="00BF1A9B"/>
    <w:rsid w:val="00BF1AB4"/>
    <w:rsid w:val="00BF1D37"/>
    <w:rsid w:val="00BF200D"/>
    <w:rsid w:val="00BF2451"/>
    <w:rsid w:val="00BF2735"/>
    <w:rsid w:val="00BF295F"/>
    <w:rsid w:val="00BF2A81"/>
    <w:rsid w:val="00BF2BF3"/>
    <w:rsid w:val="00BF2C7F"/>
    <w:rsid w:val="00BF32D6"/>
    <w:rsid w:val="00BF33A0"/>
    <w:rsid w:val="00BF35F4"/>
    <w:rsid w:val="00BF3D67"/>
    <w:rsid w:val="00BF3ED6"/>
    <w:rsid w:val="00BF3EE8"/>
    <w:rsid w:val="00BF3FEC"/>
    <w:rsid w:val="00BF40B0"/>
    <w:rsid w:val="00BF432D"/>
    <w:rsid w:val="00BF4770"/>
    <w:rsid w:val="00BF47C4"/>
    <w:rsid w:val="00BF4F9E"/>
    <w:rsid w:val="00BF5898"/>
    <w:rsid w:val="00BF5A0B"/>
    <w:rsid w:val="00BF5B61"/>
    <w:rsid w:val="00BF5BCF"/>
    <w:rsid w:val="00BF5C41"/>
    <w:rsid w:val="00BF5E48"/>
    <w:rsid w:val="00BF6008"/>
    <w:rsid w:val="00BF6016"/>
    <w:rsid w:val="00BF60C2"/>
    <w:rsid w:val="00BF6206"/>
    <w:rsid w:val="00BF6855"/>
    <w:rsid w:val="00BF6865"/>
    <w:rsid w:val="00BF6924"/>
    <w:rsid w:val="00BF69FE"/>
    <w:rsid w:val="00BF6AB1"/>
    <w:rsid w:val="00BF705E"/>
    <w:rsid w:val="00BF725B"/>
    <w:rsid w:val="00BF7672"/>
    <w:rsid w:val="00BF7994"/>
    <w:rsid w:val="00BF7C2D"/>
    <w:rsid w:val="00BF7F92"/>
    <w:rsid w:val="00BF7FAF"/>
    <w:rsid w:val="00C0013E"/>
    <w:rsid w:val="00C001E3"/>
    <w:rsid w:val="00C00912"/>
    <w:rsid w:val="00C01102"/>
    <w:rsid w:val="00C01264"/>
    <w:rsid w:val="00C01760"/>
    <w:rsid w:val="00C01E3A"/>
    <w:rsid w:val="00C022DB"/>
    <w:rsid w:val="00C028D4"/>
    <w:rsid w:val="00C029BD"/>
    <w:rsid w:val="00C02B22"/>
    <w:rsid w:val="00C03250"/>
    <w:rsid w:val="00C0325F"/>
    <w:rsid w:val="00C032DF"/>
    <w:rsid w:val="00C035E2"/>
    <w:rsid w:val="00C03877"/>
    <w:rsid w:val="00C038E6"/>
    <w:rsid w:val="00C03B64"/>
    <w:rsid w:val="00C03BDA"/>
    <w:rsid w:val="00C040F4"/>
    <w:rsid w:val="00C0466D"/>
    <w:rsid w:val="00C04BBE"/>
    <w:rsid w:val="00C05315"/>
    <w:rsid w:val="00C053A6"/>
    <w:rsid w:val="00C05973"/>
    <w:rsid w:val="00C0620D"/>
    <w:rsid w:val="00C063D9"/>
    <w:rsid w:val="00C06A74"/>
    <w:rsid w:val="00C06D96"/>
    <w:rsid w:val="00C07029"/>
    <w:rsid w:val="00C07250"/>
    <w:rsid w:val="00C073D7"/>
    <w:rsid w:val="00C0756C"/>
    <w:rsid w:val="00C079A1"/>
    <w:rsid w:val="00C07ECD"/>
    <w:rsid w:val="00C1039E"/>
    <w:rsid w:val="00C10723"/>
    <w:rsid w:val="00C10D12"/>
    <w:rsid w:val="00C11534"/>
    <w:rsid w:val="00C11594"/>
    <w:rsid w:val="00C115DF"/>
    <w:rsid w:val="00C11999"/>
    <w:rsid w:val="00C11AC1"/>
    <w:rsid w:val="00C12078"/>
    <w:rsid w:val="00C1271C"/>
    <w:rsid w:val="00C12780"/>
    <w:rsid w:val="00C12A49"/>
    <w:rsid w:val="00C12C53"/>
    <w:rsid w:val="00C12D77"/>
    <w:rsid w:val="00C12F1F"/>
    <w:rsid w:val="00C13608"/>
    <w:rsid w:val="00C13A02"/>
    <w:rsid w:val="00C13AB6"/>
    <w:rsid w:val="00C13DA3"/>
    <w:rsid w:val="00C14439"/>
    <w:rsid w:val="00C1447D"/>
    <w:rsid w:val="00C1456D"/>
    <w:rsid w:val="00C146D5"/>
    <w:rsid w:val="00C14987"/>
    <w:rsid w:val="00C149E7"/>
    <w:rsid w:val="00C149EB"/>
    <w:rsid w:val="00C14A53"/>
    <w:rsid w:val="00C14AB8"/>
    <w:rsid w:val="00C14EB0"/>
    <w:rsid w:val="00C14EEB"/>
    <w:rsid w:val="00C1511C"/>
    <w:rsid w:val="00C1549E"/>
    <w:rsid w:val="00C15AAF"/>
    <w:rsid w:val="00C15B42"/>
    <w:rsid w:val="00C15D36"/>
    <w:rsid w:val="00C15D3F"/>
    <w:rsid w:val="00C16493"/>
    <w:rsid w:val="00C166F8"/>
    <w:rsid w:val="00C16A3B"/>
    <w:rsid w:val="00C16B41"/>
    <w:rsid w:val="00C16BDA"/>
    <w:rsid w:val="00C16D30"/>
    <w:rsid w:val="00C1700E"/>
    <w:rsid w:val="00C17234"/>
    <w:rsid w:val="00C1737E"/>
    <w:rsid w:val="00C17912"/>
    <w:rsid w:val="00C179E5"/>
    <w:rsid w:val="00C20047"/>
    <w:rsid w:val="00C201D7"/>
    <w:rsid w:val="00C2038A"/>
    <w:rsid w:val="00C203CF"/>
    <w:rsid w:val="00C2042C"/>
    <w:rsid w:val="00C20674"/>
    <w:rsid w:val="00C20676"/>
    <w:rsid w:val="00C2074E"/>
    <w:rsid w:val="00C20867"/>
    <w:rsid w:val="00C20A5F"/>
    <w:rsid w:val="00C20D58"/>
    <w:rsid w:val="00C2106B"/>
    <w:rsid w:val="00C2106E"/>
    <w:rsid w:val="00C21446"/>
    <w:rsid w:val="00C21832"/>
    <w:rsid w:val="00C21891"/>
    <w:rsid w:val="00C21E26"/>
    <w:rsid w:val="00C21F08"/>
    <w:rsid w:val="00C21F4B"/>
    <w:rsid w:val="00C21F6B"/>
    <w:rsid w:val="00C22345"/>
    <w:rsid w:val="00C224B0"/>
    <w:rsid w:val="00C22607"/>
    <w:rsid w:val="00C22C6A"/>
    <w:rsid w:val="00C22E34"/>
    <w:rsid w:val="00C22E6A"/>
    <w:rsid w:val="00C233C4"/>
    <w:rsid w:val="00C234C9"/>
    <w:rsid w:val="00C234FA"/>
    <w:rsid w:val="00C23780"/>
    <w:rsid w:val="00C2383E"/>
    <w:rsid w:val="00C239A4"/>
    <w:rsid w:val="00C23A2F"/>
    <w:rsid w:val="00C240FC"/>
    <w:rsid w:val="00C2435C"/>
    <w:rsid w:val="00C24373"/>
    <w:rsid w:val="00C245DF"/>
    <w:rsid w:val="00C24A4B"/>
    <w:rsid w:val="00C24E0F"/>
    <w:rsid w:val="00C24E1C"/>
    <w:rsid w:val="00C24F60"/>
    <w:rsid w:val="00C254BF"/>
    <w:rsid w:val="00C26102"/>
    <w:rsid w:val="00C26542"/>
    <w:rsid w:val="00C26BC4"/>
    <w:rsid w:val="00C26E2E"/>
    <w:rsid w:val="00C26F09"/>
    <w:rsid w:val="00C2711D"/>
    <w:rsid w:val="00C2729B"/>
    <w:rsid w:val="00C27317"/>
    <w:rsid w:val="00C2741D"/>
    <w:rsid w:val="00C27448"/>
    <w:rsid w:val="00C2758C"/>
    <w:rsid w:val="00C27673"/>
    <w:rsid w:val="00C277D7"/>
    <w:rsid w:val="00C278C7"/>
    <w:rsid w:val="00C30152"/>
    <w:rsid w:val="00C303DF"/>
    <w:rsid w:val="00C30476"/>
    <w:rsid w:val="00C30686"/>
    <w:rsid w:val="00C30902"/>
    <w:rsid w:val="00C30AF5"/>
    <w:rsid w:val="00C30B78"/>
    <w:rsid w:val="00C30C38"/>
    <w:rsid w:val="00C30E75"/>
    <w:rsid w:val="00C3158B"/>
    <w:rsid w:val="00C31780"/>
    <w:rsid w:val="00C32093"/>
    <w:rsid w:val="00C320AA"/>
    <w:rsid w:val="00C320EC"/>
    <w:rsid w:val="00C3231E"/>
    <w:rsid w:val="00C32569"/>
    <w:rsid w:val="00C3267B"/>
    <w:rsid w:val="00C32A4B"/>
    <w:rsid w:val="00C32FAB"/>
    <w:rsid w:val="00C3328C"/>
    <w:rsid w:val="00C3331C"/>
    <w:rsid w:val="00C333B4"/>
    <w:rsid w:val="00C333F6"/>
    <w:rsid w:val="00C334E8"/>
    <w:rsid w:val="00C33718"/>
    <w:rsid w:val="00C338C2"/>
    <w:rsid w:val="00C33D03"/>
    <w:rsid w:val="00C34140"/>
    <w:rsid w:val="00C34635"/>
    <w:rsid w:val="00C34639"/>
    <w:rsid w:val="00C3470C"/>
    <w:rsid w:val="00C348AE"/>
    <w:rsid w:val="00C34B58"/>
    <w:rsid w:val="00C34BF7"/>
    <w:rsid w:val="00C35594"/>
    <w:rsid w:val="00C35631"/>
    <w:rsid w:val="00C35B66"/>
    <w:rsid w:val="00C35C83"/>
    <w:rsid w:val="00C35D90"/>
    <w:rsid w:val="00C35E0A"/>
    <w:rsid w:val="00C35FC6"/>
    <w:rsid w:val="00C3614B"/>
    <w:rsid w:val="00C36311"/>
    <w:rsid w:val="00C36314"/>
    <w:rsid w:val="00C36412"/>
    <w:rsid w:val="00C36E35"/>
    <w:rsid w:val="00C36EDE"/>
    <w:rsid w:val="00C37281"/>
    <w:rsid w:val="00C3733A"/>
    <w:rsid w:val="00C375B5"/>
    <w:rsid w:val="00C37814"/>
    <w:rsid w:val="00C379F5"/>
    <w:rsid w:val="00C37E78"/>
    <w:rsid w:val="00C40B9F"/>
    <w:rsid w:val="00C414E4"/>
    <w:rsid w:val="00C415D7"/>
    <w:rsid w:val="00C417AF"/>
    <w:rsid w:val="00C42279"/>
    <w:rsid w:val="00C423ED"/>
    <w:rsid w:val="00C42A54"/>
    <w:rsid w:val="00C42B5F"/>
    <w:rsid w:val="00C42B61"/>
    <w:rsid w:val="00C42C43"/>
    <w:rsid w:val="00C42C46"/>
    <w:rsid w:val="00C42D2B"/>
    <w:rsid w:val="00C42D46"/>
    <w:rsid w:val="00C43672"/>
    <w:rsid w:val="00C43AB9"/>
    <w:rsid w:val="00C43CDE"/>
    <w:rsid w:val="00C43D5C"/>
    <w:rsid w:val="00C43D6A"/>
    <w:rsid w:val="00C4407C"/>
    <w:rsid w:val="00C44080"/>
    <w:rsid w:val="00C4419B"/>
    <w:rsid w:val="00C441E9"/>
    <w:rsid w:val="00C44E0E"/>
    <w:rsid w:val="00C44F70"/>
    <w:rsid w:val="00C450DA"/>
    <w:rsid w:val="00C45190"/>
    <w:rsid w:val="00C45521"/>
    <w:rsid w:val="00C45D3E"/>
    <w:rsid w:val="00C45DD8"/>
    <w:rsid w:val="00C45ECC"/>
    <w:rsid w:val="00C45EFC"/>
    <w:rsid w:val="00C4608F"/>
    <w:rsid w:val="00C4636A"/>
    <w:rsid w:val="00C4643B"/>
    <w:rsid w:val="00C4679A"/>
    <w:rsid w:val="00C4698D"/>
    <w:rsid w:val="00C46D8B"/>
    <w:rsid w:val="00C471AA"/>
    <w:rsid w:val="00C47309"/>
    <w:rsid w:val="00C47500"/>
    <w:rsid w:val="00C4765D"/>
    <w:rsid w:val="00C47CFE"/>
    <w:rsid w:val="00C47F8F"/>
    <w:rsid w:val="00C50147"/>
    <w:rsid w:val="00C5027F"/>
    <w:rsid w:val="00C50526"/>
    <w:rsid w:val="00C50637"/>
    <w:rsid w:val="00C50B21"/>
    <w:rsid w:val="00C50B87"/>
    <w:rsid w:val="00C517C2"/>
    <w:rsid w:val="00C51AA8"/>
    <w:rsid w:val="00C51B07"/>
    <w:rsid w:val="00C51C60"/>
    <w:rsid w:val="00C52337"/>
    <w:rsid w:val="00C5247A"/>
    <w:rsid w:val="00C524C4"/>
    <w:rsid w:val="00C524E8"/>
    <w:rsid w:val="00C5271C"/>
    <w:rsid w:val="00C52917"/>
    <w:rsid w:val="00C5291F"/>
    <w:rsid w:val="00C52E87"/>
    <w:rsid w:val="00C530B2"/>
    <w:rsid w:val="00C531BC"/>
    <w:rsid w:val="00C53324"/>
    <w:rsid w:val="00C533C0"/>
    <w:rsid w:val="00C5362E"/>
    <w:rsid w:val="00C53E8F"/>
    <w:rsid w:val="00C53FF6"/>
    <w:rsid w:val="00C54063"/>
    <w:rsid w:val="00C54342"/>
    <w:rsid w:val="00C547EF"/>
    <w:rsid w:val="00C54852"/>
    <w:rsid w:val="00C54A9B"/>
    <w:rsid w:val="00C54C39"/>
    <w:rsid w:val="00C54CE4"/>
    <w:rsid w:val="00C55034"/>
    <w:rsid w:val="00C55275"/>
    <w:rsid w:val="00C553D1"/>
    <w:rsid w:val="00C55500"/>
    <w:rsid w:val="00C558E2"/>
    <w:rsid w:val="00C55931"/>
    <w:rsid w:val="00C55A00"/>
    <w:rsid w:val="00C55D78"/>
    <w:rsid w:val="00C56294"/>
    <w:rsid w:val="00C5656F"/>
    <w:rsid w:val="00C566FB"/>
    <w:rsid w:val="00C569C1"/>
    <w:rsid w:val="00C56A17"/>
    <w:rsid w:val="00C56BAF"/>
    <w:rsid w:val="00C56C73"/>
    <w:rsid w:val="00C56FA1"/>
    <w:rsid w:val="00C5708E"/>
    <w:rsid w:val="00C57113"/>
    <w:rsid w:val="00C57152"/>
    <w:rsid w:val="00C5718E"/>
    <w:rsid w:val="00C573BE"/>
    <w:rsid w:val="00C57537"/>
    <w:rsid w:val="00C579F7"/>
    <w:rsid w:val="00C602D7"/>
    <w:rsid w:val="00C6074D"/>
    <w:rsid w:val="00C60801"/>
    <w:rsid w:val="00C60DB9"/>
    <w:rsid w:val="00C6133C"/>
    <w:rsid w:val="00C614CA"/>
    <w:rsid w:val="00C6188F"/>
    <w:rsid w:val="00C61C80"/>
    <w:rsid w:val="00C61DBD"/>
    <w:rsid w:val="00C622EA"/>
    <w:rsid w:val="00C6265A"/>
    <w:rsid w:val="00C62741"/>
    <w:rsid w:val="00C62745"/>
    <w:rsid w:val="00C62756"/>
    <w:rsid w:val="00C62D36"/>
    <w:rsid w:val="00C62D57"/>
    <w:rsid w:val="00C62F48"/>
    <w:rsid w:val="00C6317D"/>
    <w:rsid w:val="00C631EE"/>
    <w:rsid w:val="00C635EE"/>
    <w:rsid w:val="00C63A94"/>
    <w:rsid w:val="00C63DA7"/>
    <w:rsid w:val="00C63E09"/>
    <w:rsid w:val="00C63E3A"/>
    <w:rsid w:val="00C64524"/>
    <w:rsid w:val="00C64586"/>
    <w:rsid w:val="00C645C3"/>
    <w:rsid w:val="00C649D0"/>
    <w:rsid w:val="00C64B75"/>
    <w:rsid w:val="00C64C30"/>
    <w:rsid w:val="00C64DE6"/>
    <w:rsid w:val="00C65125"/>
    <w:rsid w:val="00C65179"/>
    <w:rsid w:val="00C65306"/>
    <w:rsid w:val="00C65702"/>
    <w:rsid w:val="00C65959"/>
    <w:rsid w:val="00C65C63"/>
    <w:rsid w:val="00C65C88"/>
    <w:rsid w:val="00C66289"/>
    <w:rsid w:val="00C6629D"/>
    <w:rsid w:val="00C663EE"/>
    <w:rsid w:val="00C6668E"/>
    <w:rsid w:val="00C666D8"/>
    <w:rsid w:val="00C66704"/>
    <w:rsid w:val="00C66885"/>
    <w:rsid w:val="00C66B1A"/>
    <w:rsid w:val="00C66E3B"/>
    <w:rsid w:val="00C672DD"/>
    <w:rsid w:val="00C67658"/>
    <w:rsid w:val="00C677F6"/>
    <w:rsid w:val="00C67A49"/>
    <w:rsid w:val="00C70220"/>
    <w:rsid w:val="00C707D4"/>
    <w:rsid w:val="00C712DB"/>
    <w:rsid w:val="00C71630"/>
    <w:rsid w:val="00C71725"/>
    <w:rsid w:val="00C71AB1"/>
    <w:rsid w:val="00C71BA8"/>
    <w:rsid w:val="00C71E87"/>
    <w:rsid w:val="00C71F01"/>
    <w:rsid w:val="00C720E5"/>
    <w:rsid w:val="00C72184"/>
    <w:rsid w:val="00C7245F"/>
    <w:rsid w:val="00C7248C"/>
    <w:rsid w:val="00C72540"/>
    <w:rsid w:val="00C72E62"/>
    <w:rsid w:val="00C72FC5"/>
    <w:rsid w:val="00C7328B"/>
    <w:rsid w:val="00C732FE"/>
    <w:rsid w:val="00C734D2"/>
    <w:rsid w:val="00C73725"/>
    <w:rsid w:val="00C7373E"/>
    <w:rsid w:val="00C73777"/>
    <w:rsid w:val="00C737E8"/>
    <w:rsid w:val="00C73B27"/>
    <w:rsid w:val="00C73CF0"/>
    <w:rsid w:val="00C73D57"/>
    <w:rsid w:val="00C73FFE"/>
    <w:rsid w:val="00C74080"/>
    <w:rsid w:val="00C74712"/>
    <w:rsid w:val="00C751E4"/>
    <w:rsid w:val="00C75424"/>
    <w:rsid w:val="00C75502"/>
    <w:rsid w:val="00C7563F"/>
    <w:rsid w:val="00C75B43"/>
    <w:rsid w:val="00C75B4A"/>
    <w:rsid w:val="00C75B9B"/>
    <w:rsid w:val="00C75C7C"/>
    <w:rsid w:val="00C75EEC"/>
    <w:rsid w:val="00C75F4F"/>
    <w:rsid w:val="00C766D1"/>
    <w:rsid w:val="00C7688F"/>
    <w:rsid w:val="00C76A12"/>
    <w:rsid w:val="00C76D33"/>
    <w:rsid w:val="00C770E0"/>
    <w:rsid w:val="00C7719C"/>
    <w:rsid w:val="00C773EF"/>
    <w:rsid w:val="00C776D4"/>
    <w:rsid w:val="00C77938"/>
    <w:rsid w:val="00C77FEE"/>
    <w:rsid w:val="00C8040B"/>
    <w:rsid w:val="00C804C4"/>
    <w:rsid w:val="00C80937"/>
    <w:rsid w:val="00C809C9"/>
    <w:rsid w:val="00C80CA3"/>
    <w:rsid w:val="00C8207D"/>
    <w:rsid w:val="00C820C2"/>
    <w:rsid w:val="00C8243A"/>
    <w:rsid w:val="00C8244B"/>
    <w:rsid w:val="00C8249D"/>
    <w:rsid w:val="00C82512"/>
    <w:rsid w:val="00C82530"/>
    <w:rsid w:val="00C825B2"/>
    <w:rsid w:val="00C825D6"/>
    <w:rsid w:val="00C8274C"/>
    <w:rsid w:val="00C82937"/>
    <w:rsid w:val="00C82AA2"/>
    <w:rsid w:val="00C82DE5"/>
    <w:rsid w:val="00C83002"/>
    <w:rsid w:val="00C8360E"/>
    <w:rsid w:val="00C8394F"/>
    <w:rsid w:val="00C83C4C"/>
    <w:rsid w:val="00C83FC9"/>
    <w:rsid w:val="00C84179"/>
    <w:rsid w:val="00C842D6"/>
    <w:rsid w:val="00C8433D"/>
    <w:rsid w:val="00C846AF"/>
    <w:rsid w:val="00C847BF"/>
    <w:rsid w:val="00C84912"/>
    <w:rsid w:val="00C84CE6"/>
    <w:rsid w:val="00C8529C"/>
    <w:rsid w:val="00C852BE"/>
    <w:rsid w:val="00C85388"/>
    <w:rsid w:val="00C85CA8"/>
    <w:rsid w:val="00C86166"/>
    <w:rsid w:val="00C86318"/>
    <w:rsid w:val="00C865DC"/>
    <w:rsid w:val="00C8679E"/>
    <w:rsid w:val="00C868C3"/>
    <w:rsid w:val="00C86960"/>
    <w:rsid w:val="00C86A72"/>
    <w:rsid w:val="00C86BCB"/>
    <w:rsid w:val="00C86EAA"/>
    <w:rsid w:val="00C86FA7"/>
    <w:rsid w:val="00C87300"/>
    <w:rsid w:val="00C87465"/>
    <w:rsid w:val="00C87557"/>
    <w:rsid w:val="00C87D03"/>
    <w:rsid w:val="00C87D7C"/>
    <w:rsid w:val="00C90055"/>
    <w:rsid w:val="00C901F6"/>
    <w:rsid w:val="00C903B0"/>
    <w:rsid w:val="00C90454"/>
    <w:rsid w:val="00C9099C"/>
    <w:rsid w:val="00C90A28"/>
    <w:rsid w:val="00C90A8A"/>
    <w:rsid w:val="00C90D50"/>
    <w:rsid w:val="00C90E36"/>
    <w:rsid w:val="00C91233"/>
    <w:rsid w:val="00C91320"/>
    <w:rsid w:val="00C914ED"/>
    <w:rsid w:val="00C915E8"/>
    <w:rsid w:val="00C91A9B"/>
    <w:rsid w:val="00C91C70"/>
    <w:rsid w:val="00C91CF8"/>
    <w:rsid w:val="00C923E1"/>
    <w:rsid w:val="00C923FA"/>
    <w:rsid w:val="00C92456"/>
    <w:rsid w:val="00C926B7"/>
    <w:rsid w:val="00C92857"/>
    <w:rsid w:val="00C928FC"/>
    <w:rsid w:val="00C92EBD"/>
    <w:rsid w:val="00C93298"/>
    <w:rsid w:val="00C9357C"/>
    <w:rsid w:val="00C93766"/>
    <w:rsid w:val="00C93BB4"/>
    <w:rsid w:val="00C93C71"/>
    <w:rsid w:val="00C93C8A"/>
    <w:rsid w:val="00C93C8C"/>
    <w:rsid w:val="00C93E85"/>
    <w:rsid w:val="00C93E8D"/>
    <w:rsid w:val="00C94017"/>
    <w:rsid w:val="00C94328"/>
    <w:rsid w:val="00C94337"/>
    <w:rsid w:val="00C943D6"/>
    <w:rsid w:val="00C94625"/>
    <w:rsid w:val="00C94CFD"/>
    <w:rsid w:val="00C94EFA"/>
    <w:rsid w:val="00C951BC"/>
    <w:rsid w:val="00C956E5"/>
    <w:rsid w:val="00C958E6"/>
    <w:rsid w:val="00C95C57"/>
    <w:rsid w:val="00C95D17"/>
    <w:rsid w:val="00C961E6"/>
    <w:rsid w:val="00C96303"/>
    <w:rsid w:val="00C9649A"/>
    <w:rsid w:val="00C96EB3"/>
    <w:rsid w:val="00C96F1D"/>
    <w:rsid w:val="00C97264"/>
    <w:rsid w:val="00C9757C"/>
    <w:rsid w:val="00C97846"/>
    <w:rsid w:val="00C9785C"/>
    <w:rsid w:val="00C97990"/>
    <w:rsid w:val="00C97A6D"/>
    <w:rsid w:val="00C97F6B"/>
    <w:rsid w:val="00CA02B4"/>
    <w:rsid w:val="00CA034B"/>
    <w:rsid w:val="00CA0502"/>
    <w:rsid w:val="00CA0692"/>
    <w:rsid w:val="00CA077C"/>
    <w:rsid w:val="00CA0A22"/>
    <w:rsid w:val="00CA0A7D"/>
    <w:rsid w:val="00CA0F3B"/>
    <w:rsid w:val="00CA121F"/>
    <w:rsid w:val="00CA124D"/>
    <w:rsid w:val="00CA1591"/>
    <w:rsid w:val="00CA16C5"/>
    <w:rsid w:val="00CA1B7D"/>
    <w:rsid w:val="00CA1B90"/>
    <w:rsid w:val="00CA1C2E"/>
    <w:rsid w:val="00CA299A"/>
    <w:rsid w:val="00CA2B10"/>
    <w:rsid w:val="00CA2E0D"/>
    <w:rsid w:val="00CA2E75"/>
    <w:rsid w:val="00CA31F4"/>
    <w:rsid w:val="00CA3315"/>
    <w:rsid w:val="00CA3445"/>
    <w:rsid w:val="00CA35F1"/>
    <w:rsid w:val="00CA361D"/>
    <w:rsid w:val="00CA3690"/>
    <w:rsid w:val="00CA3786"/>
    <w:rsid w:val="00CA3921"/>
    <w:rsid w:val="00CA3D36"/>
    <w:rsid w:val="00CA3F92"/>
    <w:rsid w:val="00CA4456"/>
    <w:rsid w:val="00CA4537"/>
    <w:rsid w:val="00CA487C"/>
    <w:rsid w:val="00CA4981"/>
    <w:rsid w:val="00CA49CD"/>
    <w:rsid w:val="00CA50D6"/>
    <w:rsid w:val="00CA5590"/>
    <w:rsid w:val="00CA5768"/>
    <w:rsid w:val="00CA57A1"/>
    <w:rsid w:val="00CA5B78"/>
    <w:rsid w:val="00CA5C82"/>
    <w:rsid w:val="00CA5C92"/>
    <w:rsid w:val="00CA5D61"/>
    <w:rsid w:val="00CA62AD"/>
    <w:rsid w:val="00CA6352"/>
    <w:rsid w:val="00CA6447"/>
    <w:rsid w:val="00CA672E"/>
    <w:rsid w:val="00CA6A4C"/>
    <w:rsid w:val="00CA6F47"/>
    <w:rsid w:val="00CA7064"/>
    <w:rsid w:val="00CA70A2"/>
    <w:rsid w:val="00CA7176"/>
    <w:rsid w:val="00CA76E4"/>
    <w:rsid w:val="00CA7833"/>
    <w:rsid w:val="00CA7BA8"/>
    <w:rsid w:val="00CB048E"/>
    <w:rsid w:val="00CB070B"/>
    <w:rsid w:val="00CB0BBD"/>
    <w:rsid w:val="00CB0E16"/>
    <w:rsid w:val="00CB12EA"/>
    <w:rsid w:val="00CB14C5"/>
    <w:rsid w:val="00CB1AE7"/>
    <w:rsid w:val="00CB20B3"/>
    <w:rsid w:val="00CB226E"/>
    <w:rsid w:val="00CB2647"/>
    <w:rsid w:val="00CB2A62"/>
    <w:rsid w:val="00CB2E68"/>
    <w:rsid w:val="00CB3017"/>
    <w:rsid w:val="00CB30CB"/>
    <w:rsid w:val="00CB30F8"/>
    <w:rsid w:val="00CB3890"/>
    <w:rsid w:val="00CB4207"/>
    <w:rsid w:val="00CB427B"/>
    <w:rsid w:val="00CB47A3"/>
    <w:rsid w:val="00CB47B0"/>
    <w:rsid w:val="00CB491A"/>
    <w:rsid w:val="00CB4D36"/>
    <w:rsid w:val="00CB4D82"/>
    <w:rsid w:val="00CB4E2B"/>
    <w:rsid w:val="00CB52CB"/>
    <w:rsid w:val="00CB540E"/>
    <w:rsid w:val="00CB545C"/>
    <w:rsid w:val="00CB5E68"/>
    <w:rsid w:val="00CB5FD7"/>
    <w:rsid w:val="00CB61AC"/>
    <w:rsid w:val="00CB636C"/>
    <w:rsid w:val="00CB6404"/>
    <w:rsid w:val="00CB6A21"/>
    <w:rsid w:val="00CB6D99"/>
    <w:rsid w:val="00CB6F80"/>
    <w:rsid w:val="00CB7088"/>
    <w:rsid w:val="00CB75D2"/>
    <w:rsid w:val="00CB7962"/>
    <w:rsid w:val="00CB7E05"/>
    <w:rsid w:val="00CC0228"/>
    <w:rsid w:val="00CC079B"/>
    <w:rsid w:val="00CC0800"/>
    <w:rsid w:val="00CC092C"/>
    <w:rsid w:val="00CC0B26"/>
    <w:rsid w:val="00CC0C92"/>
    <w:rsid w:val="00CC0E29"/>
    <w:rsid w:val="00CC0E33"/>
    <w:rsid w:val="00CC103E"/>
    <w:rsid w:val="00CC150A"/>
    <w:rsid w:val="00CC15AF"/>
    <w:rsid w:val="00CC1699"/>
    <w:rsid w:val="00CC19B9"/>
    <w:rsid w:val="00CC2031"/>
    <w:rsid w:val="00CC20AA"/>
    <w:rsid w:val="00CC210A"/>
    <w:rsid w:val="00CC26BD"/>
    <w:rsid w:val="00CC2B29"/>
    <w:rsid w:val="00CC3208"/>
    <w:rsid w:val="00CC347B"/>
    <w:rsid w:val="00CC3551"/>
    <w:rsid w:val="00CC35E0"/>
    <w:rsid w:val="00CC374F"/>
    <w:rsid w:val="00CC389F"/>
    <w:rsid w:val="00CC3970"/>
    <w:rsid w:val="00CC3BFE"/>
    <w:rsid w:val="00CC3D8C"/>
    <w:rsid w:val="00CC3EF4"/>
    <w:rsid w:val="00CC4433"/>
    <w:rsid w:val="00CC4451"/>
    <w:rsid w:val="00CC4537"/>
    <w:rsid w:val="00CC4686"/>
    <w:rsid w:val="00CC46C6"/>
    <w:rsid w:val="00CC4D43"/>
    <w:rsid w:val="00CC5203"/>
    <w:rsid w:val="00CC5278"/>
    <w:rsid w:val="00CC53FE"/>
    <w:rsid w:val="00CC56A9"/>
    <w:rsid w:val="00CC5856"/>
    <w:rsid w:val="00CC588F"/>
    <w:rsid w:val="00CC5992"/>
    <w:rsid w:val="00CC5A82"/>
    <w:rsid w:val="00CC5B36"/>
    <w:rsid w:val="00CC5EE7"/>
    <w:rsid w:val="00CC666F"/>
    <w:rsid w:val="00CC6783"/>
    <w:rsid w:val="00CC6879"/>
    <w:rsid w:val="00CC6B82"/>
    <w:rsid w:val="00CC6C49"/>
    <w:rsid w:val="00CC6E47"/>
    <w:rsid w:val="00CC6E4B"/>
    <w:rsid w:val="00CC734A"/>
    <w:rsid w:val="00CC73A1"/>
    <w:rsid w:val="00CD076A"/>
    <w:rsid w:val="00CD07FF"/>
    <w:rsid w:val="00CD0B2C"/>
    <w:rsid w:val="00CD0D65"/>
    <w:rsid w:val="00CD0E39"/>
    <w:rsid w:val="00CD0EEE"/>
    <w:rsid w:val="00CD11DC"/>
    <w:rsid w:val="00CD128A"/>
    <w:rsid w:val="00CD1317"/>
    <w:rsid w:val="00CD17BC"/>
    <w:rsid w:val="00CD18F4"/>
    <w:rsid w:val="00CD1B53"/>
    <w:rsid w:val="00CD1BEF"/>
    <w:rsid w:val="00CD1ED3"/>
    <w:rsid w:val="00CD246C"/>
    <w:rsid w:val="00CD2A97"/>
    <w:rsid w:val="00CD2C06"/>
    <w:rsid w:val="00CD3065"/>
    <w:rsid w:val="00CD348B"/>
    <w:rsid w:val="00CD34AE"/>
    <w:rsid w:val="00CD38B6"/>
    <w:rsid w:val="00CD3A8D"/>
    <w:rsid w:val="00CD3E27"/>
    <w:rsid w:val="00CD3ED3"/>
    <w:rsid w:val="00CD4036"/>
    <w:rsid w:val="00CD4191"/>
    <w:rsid w:val="00CD44EC"/>
    <w:rsid w:val="00CD44F5"/>
    <w:rsid w:val="00CD5175"/>
    <w:rsid w:val="00CD52E3"/>
    <w:rsid w:val="00CD57CE"/>
    <w:rsid w:val="00CD58F9"/>
    <w:rsid w:val="00CD5A3D"/>
    <w:rsid w:val="00CD5B6F"/>
    <w:rsid w:val="00CD5C3B"/>
    <w:rsid w:val="00CD5C74"/>
    <w:rsid w:val="00CD5EEF"/>
    <w:rsid w:val="00CD604C"/>
    <w:rsid w:val="00CD60B3"/>
    <w:rsid w:val="00CD64F9"/>
    <w:rsid w:val="00CD65E3"/>
    <w:rsid w:val="00CD671E"/>
    <w:rsid w:val="00CD6829"/>
    <w:rsid w:val="00CD6BA8"/>
    <w:rsid w:val="00CD759A"/>
    <w:rsid w:val="00CD7A2B"/>
    <w:rsid w:val="00CD7A7E"/>
    <w:rsid w:val="00CD7B64"/>
    <w:rsid w:val="00CD7BDF"/>
    <w:rsid w:val="00CE006D"/>
    <w:rsid w:val="00CE0186"/>
    <w:rsid w:val="00CE0356"/>
    <w:rsid w:val="00CE085D"/>
    <w:rsid w:val="00CE0C8C"/>
    <w:rsid w:val="00CE0E36"/>
    <w:rsid w:val="00CE0F5E"/>
    <w:rsid w:val="00CE0FC6"/>
    <w:rsid w:val="00CE1500"/>
    <w:rsid w:val="00CE1792"/>
    <w:rsid w:val="00CE1951"/>
    <w:rsid w:val="00CE1D36"/>
    <w:rsid w:val="00CE1E2A"/>
    <w:rsid w:val="00CE1F31"/>
    <w:rsid w:val="00CE1F9B"/>
    <w:rsid w:val="00CE2174"/>
    <w:rsid w:val="00CE22E6"/>
    <w:rsid w:val="00CE259C"/>
    <w:rsid w:val="00CE25EC"/>
    <w:rsid w:val="00CE274A"/>
    <w:rsid w:val="00CE275D"/>
    <w:rsid w:val="00CE2C34"/>
    <w:rsid w:val="00CE2E8A"/>
    <w:rsid w:val="00CE2FDB"/>
    <w:rsid w:val="00CE3064"/>
    <w:rsid w:val="00CE35CA"/>
    <w:rsid w:val="00CE3782"/>
    <w:rsid w:val="00CE3871"/>
    <w:rsid w:val="00CE39EC"/>
    <w:rsid w:val="00CE3E54"/>
    <w:rsid w:val="00CE401A"/>
    <w:rsid w:val="00CE41B9"/>
    <w:rsid w:val="00CE4E1B"/>
    <w:rsid w:val="00CE4F53"/>
    <w:rsid w:val="00CE4F94"/>
    <w:rsid w:val="00CE523C"/>
    <w:rsid w:val="00CE5659"/>
    <w:rsid w:val="00CE56C2"/>
    <w:rsid w:val="00CE5757"/>
    <w:rsid w:val="00CE5B6A"/>
    <w:rsid w:val="00CE5C24"/>
    <w:rsid w:val="00CE5D10"/>
    <w:rsid w:val="00CE5FEC"/>
    <w:rsid w:val="00CE65F9"/>
    <w:rsid w:val="00CE6AD5"/>
    <w:rsid w:val="00CE6C54"/>
    <w:rsid w:val="00CE6CA1"/>
    <w:rsid w:val="00CE6F43"/>
    <w:rsid w:val="00CE70BB"/>
    <w:rsid w:val="00CE717B"/>
    <w:rsid w:val="00CE71EB"/>
    <w:rsid w:val="00CE76D2"/>
    <w:rsid w:val="00CE782B"/>
    <w:rsid w:val="00CE784C"/>
    <w:rsid w:val="00CE7A3E"/>
    <w:rsid w:val="00CE7BAF"/>
    <w:rsid w:val="00CE7BBA"/>
    <w:rsid w:val="00CE7E5E"/>
    <w:rsid w:val="00CF031A"/>
    <w:rsid w:val="00CF071F"/>
    <w:rsid w:val="00CF0801"/>
    <w:rsid w:val="00CF0919"/>
    <w:rsid w:val="00CF0CEE"/>
    <w:rsid w:val="00CF0F32"/>
    <w:rsid w:val="00CF0F3E"/>
    <w:rsid w:val="00CF1011"/>
    <w:rsid w:val="00CF1038"/>
    <w:rsid w:val="00CF1080"/>
    <w:rsid w:val="00CF1527"/>
    <w:rsid w:val="00CF152D"/>
    <w:rsid w:val="00CF1530"/>
    <w:rsid w:val="00CF168E"/>
    <w:rsid w:val="00CF1BDA"/>
    <w:rsid w:val="00CF1CB6"/>
    <w:rsid w:val="00CF1D3B"/>
    <w:rsid w:val="00CF1E28"/>
    <w:rsid w:val="00CF1F44"/>
    <w:rsid w:val="00CF29B6"/>
    <w:rsid w:val="00CF2D52"/>
    <w:rsid w:val="00CF2ED8"/>
    <w:rsid w:val="00CF3162"/>
    <w:rsid w:val="00CF355C"/>
    <w:rsid w:val="00CF3707"/>
    <w:rsid w:val="00CF3C53"/>
    <w:rsid w:val="00CF3CCB"/>
    <w:rsid w:val="00CF478C"/>
    <w:rsid w:val="00CF4960"/>
    <w:rsid w:val="00CF4A38"/>
    <w:rsid w:val="00CF4A70"/>
    <w:rsid w:val="00CF4E2B"/>
    <w:rsid w:val="00CF4EC2"/>
    <w:rsid w:val="00CF5083"/>
    <w:rsid w:val="00CF513A"/>
    <w:rsid w:val="00CF53C6"/>
    <w:rsid w:val="00CF5BEB"/>
    <w:rsid w:val="00CF64B3"/>
    <w:rsid w:val="00CF66FF"/>
    <w:rsid w:val="00CF70F6"/>
    <w:rsid w:val="00CF76B2"/>
    <w:rsid w:val="00CF7971"/>
    <w:rsid w:val="00D00038"/>
    <w:rsid w:val="00D005B2"/>
    <w:rsid w:val="00D00949"/>
    <w:rsid w:val="00D00AC0"/>
    <w:rsid w:val="00D01064"/>
    <w:rsid w:val="00D01076"/>
    <w:rsid w:val="00D011F7"/>
    <w:rsid w:val="00D01519"/>
    <w:rsid w:val="00D018F1"/>
    <w:rsid w:val="00D01A08"/>
    <w:rsid w:val="00D01BB6"/>
    <w:rsid w:val="00D02213"/>
    <w:rsid w:val="00D022E2"/>
    <w:rsid w:val="00D022ED"/>
    <w:rsid w:val="00D02325"/>
    <w:rsid w:val="00D02537"/>
    <w:rsid w:val="00D02557"/>
    <w:rsid w:val="00D02E13"/>
    <w:rsid w:val="00D02F11"/>
    <w:rsid w:val="00D03202"/>
    <w:rsid w:val="00D033EB"/>
    <w:rsid w:val="00D033FF"/>
    <w:rsid w:val="00D03444"/>
    <w:rsid w:val="00D03628"/>
    <w:rsid w:val="00D03B8F"/>
    <w:rsid w:val="00D03D99"/>
    <w:rsid w:val="00D03FFA"/>
    <w:rsid w:val="00D04235"/>
    <w:rsid w:val="00D04519"/>
    <w:rsid w:val="00D04682"/>
    <w:rsid w:val="00D04719"/>
    <w:rsid w:val="00D04788"/>
    <w:rsid w:val="00D04A82"/>
    <w:rsid w:val="00D04D18"/>
    <w:rsid w:val="00D0536A"/>
    <w:rsid w:val="00D054AA"/>
    <w:rsid w:val="00D0552E"/>
    <w:rsid w:val="00D055B7"/>
    <w:rsid w:val="00D05741"/>
    <w:rsid w:val="00D05D97"/>
    <w:rsid w:val="00D05DC4"/>
    <w:rsid w:val="00D05EF9"/>
    <w:rsid w:val="00D062B7"/>
    <w:rsid w:val="00D06301"/>
    <w:rsid w:val="00D063A9"/>
    <w:rsid w:val="00D06B41"/>
    <w:rsid w:val="00D06DEF"/>
    <w:rsid w:val="00D06F91"/>
    <w:rsid w:val="00D07145"/>
    <w:rsid w:val="00D075A8"/>
    <w:rsid w:val="00D07938"/>
    <w:rsid w:val="00D07CBC"/>
    <w:rsid w:val="00D1037F"/>
    <w:rsid w:val="00D104D6"/>
    <w:rsid w:val="00D10CFA"/>
    <w:rsid w:val="00D1112A"/>
    <w:rsid w:val="00D114DA"/>
    <w:rsid w:val="00D119B7"/>
    <w:rsid w:val="00D11FA1"/>
    <w:rsid w:val="00D12048"/>
    <w:rsid w:val="00D12064"/>
    <w:rsid w:val="00D1207F"/>
    <w:rsid w:val="00D1268C"/>
    <w:rsid w:val="00D12E0F"/>
    <w:rsid w:val="00D130E6"/>
    <w:rsid w:val="00D13476"/>
    <w:rsid w:val="00D136DE"/>
    <w:rsid w:val="00D13758"/>
    <w:rsid w:val="00D137EF"/>
    <w:rsid w:val="00D13A5B"/>
    <w:rsid w:val="00D13AFA"/>
    <w:rsid w:val="00D13B50"/>
    <w:rsid w:val="00D13C01"/>
    <w:rsid w:val="00D14101"/>
    <w:rsid w:val="00D1455A"/>
    <w:rsid w:val="00D145B6"/>
    <w:rsid w:val="00D14833"/>
    <w:rsid w:val="00D14EB7"/>
    <w:rsid w:val="00D1508B"/>
    <w:rsid w:val="00D15155"/>
    <w:rsid w:val="00D153FA"/>
    <w:rsid w:val="00D1548E"/>
    <w:rsid w:val="00D15764"/>
    <w:rsid w:val="00D1641B"/>
    <w:rsid w:val="00D16802"/>
    <w:rsid w:val="00D16A13"/>
    <w:rsid w:val="00D16BC2"/>
    <w:rsid w:val="00D16BD8"/>
    <w:rsid w:val="00D16DE9"/>
    <w:rsid w:val="00D16F9D"/>
    <w:rsid w:val="00D1739A"/>
    <w:rsid w:val="00D173AB"/>
    <w:rsid w:val="00D175D9"/>
    <w:rsid w:val="00D175E2"/>
    <w:rsid w:val="00D1773C"/>
    <w:rsid w:val="00D17852"/>
    <w:rsid w:val="00D17A4E"/>
    <w:rsid w:val="00D17EE4"/>
    <w:rsid w:val="00D20049"/>
    <w:rsid w:val="00D2004F"/>
    <w:rsid w:val="00D20327"/>
    <w:rsid w:val="00D20643"/>
    <w:rsid w:val="00D20B9D"/>
    <w:rsid w:val="00D20DF1"/>
    <w:rsid w:val="00D20DF2"/>
    <w:rsid w:val="00D20E24"/>
    <w:rsid w:val="00D20EC4"/>
    <w:rsid w:val="00D21502"/>
    <w:rsid w:val="00D2155E"/>
    <w:rsid w:val="00D21585"/>
    <w:rsid w:val="00D2196E"/>
    <w:rsid w:val="00D219B2"/>
    <w:rsid w:val="00D21A17"/>
    <w:rsid w:val="00D21DCE"/>
    <w:rsid w:val="00D22319"/>
    <w:rsid w:val="00D2256B"/>
    <w:rsid w:val="00D2271D"/>
    <w:rsid w:val="00D22950"/>
    <w:rsid w:val="00D22BF7"/>
    <w:rsid w:val="00D22DE4"/>
    <w:rsid w:val="00D23198"/>
    <w:rsid w:val="00D2379F"/>
    <w:rsid w:val="00D240A7"/>
    <w:rsid w:val="00D2428B"/>
    <w:rsid w:val="00D242A0"/>
    <w:rsid w:val="00D242D3"/>
    <w:rsid w:val="00D24343"/>
    <w:rsid w:val="00D248E9"/>
    <w:rsid w:val="00D24A70"/>
    <w:rsid w:val="00D24E5F"/>
    <w:rsid w:val="00D24FA5"/>
    <w:rsid w:val="00D2534C"/>
    <w:rsid w:val="00D25B78"/>
    <w:rsid w:val="00D25F38"/>
    <w:rsid w:val="00D262ED"/>
    <w:rsid w:val="00D263A1"/>
    <w:rsid w:val="00D26442"/>
    <w:rsid w:val="00D26673"/>
    <w:rsid w:val="00D2672E"/>
    <w:rsid w:val="00D26840"/>
    <w:rsid w:val="00D269C3"/>
    <w:rsid w:val="00D26A39"/>
    <w:rsid w:val="00D26AD5"/>
    <w:rsid w:val="00D27232"/>
    <w:rsid w:val="00D2745E"/>
    <w:rsid w:val="00D27859"/>
    <w:rsid w:val="00D27B8A"/>
    <w:rsid w:val="00D27D21"/>
    <w:rsid w:val="00D30007"/>
    <w:rsid w:val="00D301D6"/>
    <w:rsid w:val="00D30378"/>
    <w:rsid w:val="00D303AC"/>
    <w:rsid w:val="00D30A48"/>
    <w:rsid w:val="00D30C45"/>
    <w:rsid w:val="00D30E6B"/>
    <w:rsid w:val="00D3129F"/>
    <w:rsid w:val="00D31519"/>
    <w:rsid w:val="00D31573"/>
    <w:rsid w:val="00D31632"/>
    <w:rsid w:val="00D318C6"/>
    <w:rsid w:val="00D31E3C"/>
    <w:rsid w:val="00D31E7E"/>
    <w:rsid w:val="00D32187"/>
    <w:rsid w:val="00D321CD"/>
    <w:rsid w:val="00D3245B"/>
    <w:rsid w:val="00D327AE"/>
    <w:rsid w:val="00D32A88"/>
    <w:rsid w:val="00D3331B"/>
    <w:rsid w:val="00D335CF"/>
    <w:rsid w:val="00D33CB3"/>
    <w:rsid w:val="00D33E3D"/>
    <w:rsid w:val="00D33F64"/>
    <w:rsid w:val="00D340B6"/>
    <w:rsid w:val="00D34A21"/>
    <w:rsid w:val="00D34C63"/>
    <w:rsid w:val="00D34E44"/>
    <w:rsid w:val="00D3509D"/>
    <w:rsid w:val="00D3545C"/>
    <w:rsid w:val="00D3580A"/>
    <w:rsid w:val="00D35D0C"/>
    <w:rsid w:val="00D35ED1"/>
    <w:rsid w:val="00D3602F"/>
    <w:rsid w:val="00D3604D"/>
    <w:rsid w:val="00D36415"/>
    <w:rsid w:val="00D36558"/>
    <w:rsid w:val="00D36733"/>
    <w:rsid w:val="00D3693E"/>
    <w:rsid w:val="00D3732B"/>
    <w:rsid w:val="00D37438"/>
    <w:rsid w:val="00D378B6"/>
    <w:rsid w:val="00D40003"/>
    <w:rsid w:val="00D4017A"/>
    <w:rsid w:val="00D4083B"/>
    <w:rsid w:val="00D408A4"/>
    <w:rsid w:val="00D41584"/>
    <w:rsid w:val="00D415B5"/>
    <w:rsid w:val="00D41A15"/>
    <w:rsid w:val="00D41CAA"/>
    <w:rsid w:val="00D41EB9"/>
    <w:rsid w:val="00D41EC5"/>
    <w:rsid w:val="00D41F74"/>
    <w:rsid w:val="00D42150"/>
    <w:rsid w:val="00D42193"/>
    <w:rsid w:val="00D423C1"/>
    <w:rsid w:val="00D426B7"/>
    <w:rsid w:val="00D430EB"/>
    <w:rsid w:val="00D4312A"/>
    <w:rsid w:val="00D431B3"/>
    <w:rsid w:val="00D432FC"/>
    <w:rsid w:val="00D437B2"/>
    <w:rsid w:val="00D43B75"/>
    <w:rsid w:val="00D43B92"/>
    <w:rsid w:val="00D44675"/>
    <w:rsid w:val="00D4498A"/>
    <w:rsid w:val="00D44A09"/>
    <w:rsid w:val="00D44DB4"/>
    <w:rsid w:val="00D44E4F"/>
    <w:rsid w:val="00D44F68"/>
    <w:rsid w:val="00D45043"/>
    <w:rsid w:val="00D45215"/>
    <w:rsid w:val="00D45A5F"/>
    <w:rsid w:val="00D45D5B"/>
    <w:rsid w:val="00D46408"/>
    <w:rsid w:val="00D4642F"/>
    <w:rsid w:val="00D466E8"/>
    <w:rsid w:val="00D46ADD"/>
    <w:rsid w:val="00D46BDC"/>
    <w:rsid w:val="00D46F65"/>
    <w:rsid w:val="00D47904"/>
    <w:rsid w:val="00D479D8"/>
    <w:rsid w:val="00D47B3B"/>
    <w:rsid w:val="00D47D17"/>
    <w:rsid w:val="00D47F4D"/>
    <w:rsid w:val="00D47F61"/>
    <w:rsid w:val="00D47FED"/>
    <w:rsid w:val="00D501C4"/>
    <w:rsid w:val="00D5021B"/>
    <w:rsid w:val="00D502E0"/>
    <w:rsid w:val="00D503E7"/>
    <w:rsid w:val="00D50843"/>
    <w:rsid w:val="00D50C07"/>
    <w:rsid w:val="00D50C18"/>
    <w:rsid w:val="00D50C22"/>
    <w:rsid w:val="00D50DA1"/>
    <w:rsid w:val="00D50FA2"/>
    <w:rsid w:val="00D50FB1"/>
    <w:rsid w:val="00D51028"/>
    <w:rsid w:val="00D510DE"/>
    <w:rsid w:val="00D5123E"/>
    <w:rsid w:val="00D5159A"/>
    <w:rsid w:val="00D515E2"/>
    <w:rsid w:val="00D515E7"/>
    <w:rsid w:val="00D51A64"/>
    <w:rsid w:val="00D51FA9"/>
    <w:rsid w:val="00D51FCC"/>
    <w:rsid w:val="00D520EF"/>
    <w:rsid w:val="00D52232"/>
    <w:rsid w:val="00D5235F"/>
    <w:rsid w:val="00D525BD"/>
    <w:rsid w:val="00D530B4"/>
    <w:rsid w:val="00D53376"/>
    <w:rsid w:val="00D53583"/>
    <w:rsid w:val="00D539A5"/>
    <w:rsid w:val="00D53D1E"/>
    <w:rsid w:val="00D53EE4"/>
    <w:rsid w:val="00D5420C"/>
    <w:rsid w:val="00D54388"/>
    <w:rsid w:val="00D545A3"/>
    <w:rsid w:val="00D5482E"/>
    <w:rsid w:val="00D54943"/>
    <w:rsid w:val="00D5496A"/>
    <w:rsid w:val="00D54FA6"/>
    <w:rsid w:val="00D54FF7"/>
    <w:rsid w:val="00D5505D"/>
    <w:rsid w:val="00D554C9"/>
    <w:rsid w:val="00D5555B"/>
    <w:rsid w:val="00D558AE"/>
    <w:rsid w:val="00D55ABF"/>
    <w:rsid w:val="00D55D9F"/>
    <w:rsid w:val="00D5616A"/>
    <w:rsid w:val="00D562B0"/>
    <w:rsid w:val="00D56A91"/>
    <w:rsid w:val="00D56C20"/>
    <w:rsid w:val="00D56C8C"/>
    <w:rsid w:val="00D56E3B"/>
    <w:rsid w:val="00D56EF1"/>
    <w:rsid w:val="00D57023"/>
    <w:rsid w:val="00D57062"/>
    <w:rsid w:val="00D570B6"/>
    <w:rsid w:val="00D5749F"/>
    <w:rsid w:val="00D574BB"/>
    <w:rsid w:val="00D577E8"/>
    <w:rsid w:val="00D57ACD"/>
    <w:rsid w:val="00D60006"/>
    <w:rsid w:val="00D60116"/>
    <w:rsid w:val="00D604C8"/>
    <w:rsid w:val="00D604FB"/>
    <w:rsid w:val="00D605E6"/>
    <w:rsid w:val="00D607DF"/>
    <w:rsid w:val="00D60F7A"/>
    <w:rsid w:val="00D61231"/>
    <w:rsid w:val="00D618E4"/>
    <w:rsid w:val="00D61D20"/>
    <w:rsid w:val="00D62139"/>
    <w:rsid w:val="00D62C72"/>
    <w:rsid w:val="00D62EA0"/>
    <w:rsid w:val="00D62F6F"/>
    <w:rsid w:val="00D6301F"/>
    <w:rsid w:val="00D6326D"/>
    <w:rsid w:val="00D63728"/>
    <w:rsid w:val="00D63790"/>
    <w:rsid w:val="00D6385E"/>
    <w:rsid w:val="00D64536"/>
    <w:rsid w:val="00D645A6"/>
    <w:rsid w:val="00D64743"/>
    <w:rsid w:val="00D64841"/>
    <w:rsid w:val="00D64B53"/>
    <w:rsid w:val="00D64C65"/>
    <w:rsid w:val="00D64E42"/>
    <w:rsid w:val="00D65163"/>
    <w:rsid w:val="00D651A6"/>
    <w:rsid w:val="00D652BD"/>
    <w:rsid w:val="00D657D2"/>
    <w:rsid w:val="00D65AA3"/>
    <w:rsid w:val="00D65ACD"/>
    <w:rsid w:val="00D65C2D"/>
    <w:rsid w:val="00D65CF4"/>
    <w:rsid w:val="00D65D1A"/>
    <w:rsid w:val="00D66552"/>
    <w:rsid w:val="00D6663E"/>
    <w:rsid w:val="00D66AD1"/>
    <w:rsid w:val="00D66C45"/>
    <w:rsid w:val="00D66C9E"/>
    <w:rsid w:val="00D66D5E"/>
    <w:rsid w:val="00D66ECC"/>
    <w:rsid w:val="00D6707C"/>
    <w:rsid w:val="00D671E8"/>
    <w:rsid w:val="00D67633"/>
    <w:rsid w:val="00D67755"/>
    <w:rsid w:val="00D67AB4"/>
    <w:rsid w:val="00D67B20"/>
    <w:rsid w:val="00D67BB4"/>
    <w:rsid w:val="00D67E29"/>
    <w:rsid w:val="00D67FFD"/>
    <w:rsid w:val="00D70046"/>
    <w:rsid w:val="00D7013B"/>
    <w:rsid w:val="00D7056C"/>
    <w:rsid w:val="00D707E8"/>
    <w:rsid w:val="00D70948"/>
    <w:rsid w:val="00D70BDD"/>
    <w:rsid w:val="00D70BF6"/>
    <w:rsid w:val="00D71920"/>
    <w:rsid w:val="00D719A6"/>
    <w:rsid w:val="00D71A00"/>
    <w:rsid w:val="00D71A19"/>
    <w:rsid w:val="00D71C8A"/>
    <w:rsid w:val="00D71DE9"/>
    <w:rsid w:val="00D71E3A"/>
    <w:rsid w:val="00D71F8D"/>
    <w:rsid w:val="00D720E9"/>
    <w:rsid w:val="00D72274"/>
    <w:rsid w:val="00D7262C"/>
    <w:rsid w:val="00D72E92"/>
    <w:rsid w:val="00D7344D"/>
    <w:rsid w:val="00D7348A"/>
    <w:rsid w:val="00D734D8"/>
    <w:rsid w:val="00D73B77"/>
    <w:rsid w:val="00D73D58"/>
    <w:rsid w:val="00D748EC"/>
    <w:rsid w:val="00D74A02"/>
    <w:rsid w:val="00D74AE8"/>
    <w:rsid w:val="00D74ED0"/>
    <w:rsid w:val="00D750A1"/>
    <w:rsid w:val="00D7511F"/>
    <w:rsid w:val="00D755BB"/>
    <w:rsid w:val="00D7560D"/>
    <w:rsid w:val="00D75DF8"/>
    <w:rsid w:val="00D75EF5"/>
    <w:rsid w:val="00D76713"/>
    <w:rsid w:val="00D769F2"/>
    <w:rsid w:val="00D76C81"/>
    <w:rsid w:val="00D76D36"/>
    <w:rsid w:val="00D76EA9"/>
    <w:rsid w:val="00D76EFD"/>
    <w:rsid w:val="00D77272"/>
    <w:rsid w:val="00D7787B"/>
    <w:rsid w:val="00D779E8"/>
    <w:rsid w:val="00D77A21"/>
    <w:rsid w:val="00D77C2D"/>
    <w:rsid w:val="00D77C3E"/>
    <w:rsid w:val="00D77FF9"/>
    <w:rsid w:val="00D80590"/>
    <w:rsid w:val="00D8082A"/>
    <w:rsid w:val="00D809A4"/>
    <w:rsid w:val="00D80D79"/>
    <w:rsid w:val="00D80E49"/>
    <w:rsid w:val="00D8116A"/>
    <w:rsid w:val="00D81218"/>
    <w:rsid w:val="00D8134A"/>
    <w:rsid w:val="00D8144B"/>
    <w:rsid w:val="00D81C71"/>
    <w:rsid w:val="00D820CF"/>
    <w:rsid w:val="00D8264C"/>
    <w:rsid w:val="00D826A5"/>
    <w:rsid w:val="00D827F2"/>
    <w:rsid w:val="00D82A52"/>
    <w:rsid w:val="00D83173"/>
    <w:rsid w:val="00D8339C"/>
    <w:rsid w:val="00D83579"/>
    <w:rsid w:val="00D835EF"/>
    <w:rsid w:val="00D83895"/>
    <w:rsid w:val="00D83A17"/>
    <w:rsid w:val="00D83B09"/>
    <w:rsid w:val="00D83EC1"/>
    <w:rsid w:val="00D84861"/>
    <w:rsid w:val="00D84A81"/>
    <w:rsid w:val="00D84B82"/>
    <w:rsid w:val="00D84D2B"/>
    <w:rsid w:val="00D84DCD"/>
    <w:rsid w:val="00D84EC3"/>
    <w:rsid w:val="00D8549E"/>
    <w:rsid w:val="00D85548"/>
    <w:rsid w:val="00D8569D"/>
    <w:rsid w:val="00D85C9A"/>
    <w:rsid w:val="00D85CE1"/>
    <w:rsid w:val="00D85EB0"/>
    <w:rsid w:val="00D85F95"/>
    <w:rsid w:val="00D85FBF"/>
    <w:rsid w:val="00D8617E"/>
    <w:rsid w:val="00D86395"/>
    <w:rsid w:val="00D86434"/>
    <w:rsid w:val="00D867C6"/>
    <w:rsid w:val="00D86D3B"/>
    <w:rsid w:val="00D86DDC"/>
    <w:rsid w:val="00D86DF7"/>
    <w:rsid w:val="00D87086"/>
    <w:rsid w:val="00D870C2"/>
    <w:rsid w:val="00D871C2"/>
    <w:rsid w:val="00D874A9"/>
    <w:rsid w:val="00D874C5"/>
    <w:rsid w:val="00D876DB"/>
    <w:rsid w:val="00D876F3"/>
    <w:rsid w:val="00D8789D"/>
    <w:rsid w:val="00D90104"/>
    <w:rsid w:val="00D9019E"/>
    <w:rsid w:val="00D901A1"/>
    <w:rsid w:val="00D901F9"/>
    <w:rsid w:val="00D903BC"/>
    <w:rsid w:val="00D909A2"/>
    <w:rsid w:val="00D909C2"/>
    <w:rsid w:val="00D90C06"/>
    <w:rsid w:val="00D90EA3"/>
    <w:rsid w:val="00D90FF0"/>
    <w:rsid w:val="00D9114D"/>
    <w:rsid w:val="00D91283"/>
    <w:rsid w:val="00D91D8F"/>
    <w:rsid w:val="00D91F98"/>
    <w:rsid w:val="00D91FDA"/>
    <w:rsid w:val="00D92446"/>
    <w:rsid w:val="00D929F4"/>
    <w:rsid w:val="00D92B83"/>
    <w:rsid w:val="00D93066"/>
    <w:rsid w:val="00D93439"/>
    <w:rsid w:val="00D93555"/>
    <w:rsid w:val="00D9364D"/>
    <w:rsid w:val="00D93AAC"/>
    <w:rsid w:val="00D9403E"/>
    <w:rsid w:val="00D94155"/>
    <w:rsid w:val="00D94412"/>
    <w:rsid w:val="00D94518"/>
    <w:rsid w:val="00D945BF"/>
    <w:rsid w:val="00D9460F"/>
    <w:rsid w:val="00D94858"/>
    <w:rsid w:val="00D949BC"/>
    <w:rsid w:val="00D94D93"/>
    <w:rsid w:val="00D9509B"/>
    <w:rsid w:val="00D95117"/>
    <w:rsid w:val="00D95622"/>
    <w:rsid w:val="00D9562E"/>
    <w:rsid w:val="00D95B23"/>
    <w:rsid w:val="00D95D9F"/>
    <w:rsid w:val="00D95F46"/>
    <w:rsid w:val="00D9614C"/>
    <w:rsid w:val="00D9653F"/>
    <w:rsid w:val="00D966F3"/>
    <w:rsid w:val="00D96946"/>
    <w:rsid w:val="00D96A02"/>
    <w:rsid w:val="00D96EDD"/>
    <w:rsid w:val="00D974BE"/>
    <w:rsid w:val="00D97569"/>
    <w:rsid w:val="00D976C7"/>
    <w:rsid w:val="00D97886"/>
    <w:rsid w:val="00D9788B"/>
    <w:rsid w:val="00D97C8B"/>
    <w:rsid w:val="00D97C8C"/>
    <w:rsid w:val="00D97D8B"/>
    <w:rsid w:val="00DA0063"/>
    <w:rsid w:val="00DA01F3"/>
    <w:rsid w:val="00DA04A9"/>
    <w:rsid w:val="00DA07F5"/>
    <w:rsid w:val="00DA08BF"/>
    <w:rsid w:val="00DA0906"/>
    <w:rsid w:val="00DA0DFB"/>
    <w:rsid w:val="00DA1160"/>
    <w:rsid w:val="00DA1664"/>
    <w:rsid w:val="00DA16EA"/>
    <w:rsid w:val="00DA191F"/>
    <w:rsid w:val="00DA193D"/>
    <w:rsid w:val="00DA19B0"/>
    <w:rsid w:val="00DA1F80"/>
    <w:rsid w:val="00DA2093"/>
    <w:rsid w:val="00DA23B8"/>
    <w:rsid w:val="00DA2618"/>
    <w:rsid w:val="00DA2D15"/>
    <w:rsid w:val="00DA2D46"/>
    <w:rsid w:val="00DA2FEC"/>
    <w:rsid w:val="00DA3179"/>
    <w:rsid w:val="00DA394C"/>
    <w:rsid w:val="00DA3E8B"/>
    <w:rsid w:val="00DA3EB0"/>
    <w:rsid w:val="00DA3F66"/>
    <w:rsid w:val="00DA4376"/>
    <w:rsid w:val="00DA45B8"/>
    <w:rsid w:val="00DA47D0"/>
    <w:rsid w:val="00DA4A7B"/>
    <w:rsid w:val="00DA4CC0"/>
    <w:rsid w:val="00DA4E1F"/>
    <w:rsid w:val="00DA52E5"/>
    <w:rsid w:val="00DA56DA"/>
    <w:rsid w:val="00DA5C35"/>
    <w:rsid w:val="00DA6106"/>
    <w:rsid w:val="00DA669D"/>
    <w:rsid w:val="00DA670E"/>
    <w:rsid w:val="00DA6795"/>
    <w:rsid w:val="00DA6864"/>
    <w:rsid w:val="00DA68AB"/>
    <w:rsid w:val="00DA693B"/>
    <w:rsid w:val="00DA6F96"/>
    <w:rsid w:val="00DA76BD"/>
    <w:rsid w:val="00DA79A0"/>
    <w:rsid w:val="00DA7B1A"/>
    <w:rsid w:val="00DA7E77"/>
    <w:rsid w:val="00DB0129"/>
    <w:rsid w:val="00DB0210"/>
    <w:rsid w:val="00DB0992"/>
    <w:rsid w:val="00DB0C47"/>
    <w:rsid w:val="00DB1177"/>
    <w:rsid w:val="00DB1534"/>
    <w:rsid w:val="00DB15F6"/>
    <w:rsid w:val="00DB1AD9"/>
    <w:rsid w:val="00DB1E91"/>
    <w:rsid w:val="00DB2030"/>
    <w:rsid w:val="00DB2BE4"/>
    <w:rsid w:val="00DB2DE9"/>
    <w:rsid w:val="00DB3027"/>
    <w:rsid w:val="00DB3397"/>
    <w:rsid w:val="00DB348F"/>
    <w:rsid w:val="00DB34DD"/>
    <w:rsid w:val="00DB3650"/>
    <w:rsid w:val="00DB3AAA"/>
    <w:rsid w:val="00DB3BF3"/>
    <w:rsid w:val="00DB3BF7"/>
    <w:rsid w:val="00DB3DF8"/>
    <w:rsid w:val="00DB4354"/>
    <w:rsid w:val="00DB492C"/>
    <w:rsid w:val="00DB49DF"/>
    <w:rsid w:val="00DB4AD6"/>
    <w:rsid w:val="00DB4BD1"/>
    <w:rsid w:val="00DB4E0B"/>
    <w:rsid w:val="00DB5207"/>
    <w:rsid w:val="00DB547E"/>
    <w:rsid w:val="00DB59F8"/>
    <w:rsid w:val="00DB5A02"/>
    <w:rsid w:val="00DB5D7B"/>
    <w:rsid w:val="00DB63AB"/>
    <w:rsid w:val="00DB648B"/>
    <w:rsid w:val="00DB6616"/>
    <w:rsid w:val="00DB6677"/>
    <w:rsid w:val="00DB6909"/>
    <w:rsid w:val="00DB69B9"/>
    <w:rsid w:val="00DB6A0E"/>
    <w:rsid w:val="00DB6CE4"/>
    <w:rsid w:val="00DB6CEB"/>
    <w:rsid w:val="00DB7229"/>
    <w:rsid w:val="00DB7439"/>
    <w:rsid w:val="00DB7440"/>
    <w:rsid w:val="00DB7993"/>
    <w:rsid w:val="00DB7CAF"/>
    <w:rsid w:val="00DB7CC6"/>
    <w:rsid w:val="00DB7D55"/>
    <w:rsid w:val="00DC0590"/>
    <w:rsid w:val="00DC08BC"/>
    <w:rsid w:val="00DC0B1F"/>
    <w:rsid w:val="00DC0B8A"/>
    <w:rsid w:val="00DC0E09"/>
    <w:rsid w:val="00DC0FA5"/>
    <w:rsid w:val="00DC1057"/>
    <w:rsid w:val="00DC1166"/>
    <w:rsid w:val="00DC13EF"/>
    <w:rsid w:val="00DC14F2"/>
    <w:rsid w:val="00DC1B9C"/>
    <w:rsid w:val="00DC1BAB"/>
    <w:rsid w:val="00DC1BC2"/>
    <w:rsid w:val="00DC1BD0"/>
    <w:rsid w:val="00DC2097"/>
    <w:rsid w:val="00DC214F"/>
    <w:rsid w:val="00DC2183"/>
    <w:rsid w:val="00DC22C3"/>
    <w:rsid w:val="00DC2729"/>
    <w:rsid w:val="00DC2799"/>
    <w:rsid w:val="00DC27DE"/>
    <w:rsid w:val="00DC2F12"/>
    <w:rsid w:val="00DC301E"/>
    <w:rsid w:val="00DC309A"/>
    <w:rsid w:val="00DC356D"/>
    <w:rsid w:val="00DC35B5"/>
    <w:rsid w:val="00DC36D5"/>
    <w:rsid w:val="00DC38A3"/>
    <w:rsid w:val="00DC3C1B"/>
    <w:rsid w:val="00DC3EA5"/>
    <w:rsid w:val="00DC4690"/>
    <w:rsid w:val="00DC4CB7"/>
    <w:rsid w:val="00DC5130"/>
    <w:rsid w:val="00DC51BB"/>
    <w:rsid w:val="00DC5299"/>
    <w:rsid w:val="00DC57DF"/>
    <w:rsid w:val="00DC58B7"/>
    <w:rsid w:val="00DC5B8D"/>
    <w:rsid w:val="00DC5D3F"/>
    <w:rsid w:val="00DC656B"/>
    <w:rsid w:val="00DC65F8"/>
    <w:rsid w:val="00DC667F"/>
    <w:rsid w:val="00DC69FC"/>
    <w:rsid w:val="00DC6B7A"/>
    <w:rsid w:val="00DC71D8"/>
    <w:rsid w:val="00DC7D6B"/>
    <w:rsid w:val="00DC7DCF"/>
    <w:rsid w:val="00DC7E4A"/>
    <w:rsid w:val="00DD0799"/>
    <w:rsid w:val="00DD09E3"/>
    <w:rsid w:val="00DD0B4F"/>
    <w:rsid w:val="00DD0DAA"/>
    <w:rsid w:val="00DD10D8"/>
    <w:rsid w:val="00DD127B"/>
    <w:rsid w:val="00DD13C0"/>
    <w:rsid w:val="00DD1B3E"/>
    <w:rsid w:val="00DD1D4E"/>
    <w:rsid w:val="00DD1D77"/>
    <w:rsid w:val="00DD1D7E"/>
    <w:rsid w:val="00DD2136"/>
    <w:rsid w:val="00DD2222"/>
    <w:rsid w:val="00DD23A7"/>
    <w:rsid w:val="00DD2641"/>
    <w:rsid w:val="00DD27BF"/>
    <w:rsid w:val="00DD27E6"/>
    <w:rsid w:val="00DD2AB2"/>
    <w:rsid w:val="00DD2E26"/>
    <w:rsid w:val="00DD31C0"/>
    <w:rsid w:val="00DD3693"/>
    <w:rsid w:val="00DD36C0"/>
    <w:rsid w:val="00DD3815"/>
    <w:rsid w:val="00DD3A6B"/>
    <w:rsid w:val="00DD3BFD"/>
    <w:rsid w:val="00DD3C89"/>
    <w:rsid w:val="00DD3CF9"/>
    <w:rsid w:val="00DD3E8A"/>
    <w:rsid w:val="00DD400C"/>
    <w:rsid w:val="00DD40E1"/>
    <w:rsid w:val="00DD4184"/>
    <w:rsid w:val="00DD44D0"/>
    <w:rsid w:val="00DD4A46"/>
    <w:rsid w:val="00DD4E6E"/>
    <w:rsid w:val="00DD5102"/>
    <w:rsid w:val="00DD5420"/>
    <w:rsid w:val="00DD571B"/>
    <w:rsid w:val="00DD5A9F"/>
    <w:rsid w:val="00DD5ACF"/>
    <w:rsid w:val="00DD5F69"/>
    <w:rsid w:val="00DD6392"/>
    <w:rsid w:val="00DD648A"/>
    <w:rsid w:val="00DD6652"/>
    <w:rsid w:val="00DD666C"/>
    <w:rsid w:val="00DD6717"/>
    <w:rsid w:val="00DD6790"/>
    <w:rsid w:val="00DD6948"/>
    <w:rsid w:val="00DD6984"/>
    <w:rsid w:val="00DD69B5"/>
    <w:rsid w:val="00DD6A14"/>
    <w:rsid w:val="00DD6A5A"/>
    <w:rsid w:val="00DD6D24"/>
    <w:rsid w:val="00DD6F5F"/>
    <w:rsid w:val="00DD7155"/>
    <w:rsid w:val="00DD78F0"/>
    <w:rsid w:val="00DD7B0C"/>
    <w:rsid w:val="00DD7B13"/>
    <w:rsid w:val="00DE0003"/>
    <w:rsid w:val="00DE00DE"/>
    <w:rsid w:val="00DE02D7"/>
    <w:rsid w:val="00DE0DF8"/>
    <w:rsid w:val="00DE180B"/>
    <w:rsid w:val="00DE1915"/>
    <w:rsid w:val="00DE19EA"/>
    <w:rsid w:val="00DE1C73"/>
    <w:rsid w:val="00DE2004"/>
    <w:rsid w:val="00DE2F57"/>
    <w:rsid w:val="00DE309B"/>
    <w:rsid w:val="00DE329B"/>
    <w:rsid w:val="00DE3423"/>
    <w:rsid w:val="00DE3673"/>
    <w:rsid w:val="00DE36E0"/>
    <w:rsid w:val="00DE372C"/>
    <w:rsid w:val="00DE376E"/>
    <w:rsid w:val="00DE3A47"/>
    <w:rsid w:val="00DE3AB2"/>
    <w:rsid w:val="00DE3CBA"/>
    <w:rsid w:val="00DE4381"/>
    <w:rsid w:val="00DE43A7"/>
    <w:rsid w:val="00DE4B71"/>
    <w:rsid w:val="00DE4DB8"/>
    <w:rsid w:val="00DE4EFF"/>
    <w:rsid w:val="00DE5586"/>
    <w:rsid w:val="00DE578C"/>
    <w:rsid w:val="00DE5E8B"/>
    <w:rsid w:val="00DE6223"/>
    <w:rsid w:val="00DE6BC9"/>
    <w:rsid w:val="00DE70BC"/>
    <w:rsid w:val="00DE7A15"/>
    <w:rsid w:val="00DE7A7E"/>
    <w:rsid w:val="00DE7E05"/>
    <w:rsid w:val="00DE7FDF"/>
    <w:rsid w:val="00DF07B1"/>
    <w:rsid w:val="00DF089B"/>
    <w:rsid w:val="00DF0E51"/>
    <w:rsid w:val="00DF15E0"/>
    <w:rsid w:val="00DF16A4"/>
    <w:rsid w:val="00DF196B"/>
    <w:rsid w:val="00DF1A0A"/>
    <w:rsid w:val="00DF1D7A"/>
    <w:rsid w:val="00DF1E18"/>
    <w:rsid w:val="00DF2432"/>
    <w:rsid w:val="00DF24C7"/>
    <w:rsid w:val="00DF2580"/>
    <w:rsid w:val="00DF2744"/>
    <w:rsid w:val="00DF286F"/>
    <w:rsid w:val="00DF2905"/>
    <w:rsid w:val="00DF36F1"/>
    <w:rsid w:val="00DF3876"/>
    <w:rsid w:val="00DF3B36"/>
    <w:rsid w:val="00DF3DBE"/>
    <w:rsid w:val="00DF4259"/>
    <w:rsid w:val="00DF4426"/>
    <w:rsid w:val="00DF46C7"/>
    <w:rsid w:val="00DF4FB8"/>
    <w:rsid w:val="00DF5054"/>
    <w:rsid w:val="00DF50D4"/>
    <w:rsid w:val="00DF51BE"/>
    <w:rsid w:val="00DF5609"/>
    <w:rsid w:val="00DF5D06"/>
    <w:rsid w:val="00DF5E4E"/>
    <w:rsid w:val="00DF65D7"/>
    <w:rsid w:val="00DF6820"/>
    <w:rsid w:val="00DF6F0A"/>
    <w:rsid w:val="00DF7185"/>
    <w:rsid w:val="00DF7294"/>
    <w:rsid w:val="00DF7562"/>
    <w:rsid w:val="00DF75C1"/>
    <w:rsid w:val="00DF771A"/>
    <w:rsid w:val="00DF775D"/>
    <w:rsid w:val="00DF7AF2"/>
    <w:rsid w:val="00E0027C"/>
    <w:rsid w:val="00E003FB"/>
    <w:rsid w:val="00E00406"/>
    <w:rsid w:val="00E004A3"/>
    <w:rsid w:val="00E008B7"/>
    <w:rsid w:val="00E01048"/>
    <w:rsid w:val="00E013AD"/>
    <w:rsid w:val="00E013BE"/>
    <w:rsid w:val="00E016EC"/>
    <w:rsid w:val="00E01747"/>
    <w:rsid w:val="00E018A3"/>
    <w:rsid w:val="00E01B72"/>
    <w:rsid w:val="00E0222E"/>
    <w:rsid w:val="00E02342"/>
    <w:rsid w:val="00E02562"/>
    <w:rsid w:val="00E025AB"/>
    <w:rsid w:val="00E026B6"/>
    <w:rsid w:val="00E028E0"/>
    <w:rsid w:val="00E02973"/>
    <w:rsid w:val="00E02F04"/>
    <w:rsid w:val="00E0352D"/>
    <w:rsid w:val="00E03A9A"/>
    <w:rsid w:val="00E044CE"/>
    <w:rsid w:val="00E0456E"/>
    <w:rsid w:val="00E04773"/>
    <w:rsid w:val="00E04FCB"/>
    <w:rsid w:val="00E05324"/>
    <w:rsid w:val="00E05429"/>
    <w:rsid w:val="00E05438"/>
    <w:rsid w:val="00E05463"/>
    <w:rsid w:val="00E054A9"/>
    <w:rsid w:val="00E05501"/>
    <w:rsid w:val="00E0597C"/>
    <w:rsid w:val="00E0597E"/>
    <w:rsid w:val="00E05B2E"/>
    <w:rsid w:val="00E05EB0"/>
    <w:rsid w:val="00E05F6A"/>
    <w:rsid w:val="00E060E9"/>
    <w:rsid w:val="00E064B2"/>
    <w:rsid w:val="00E06910"/>
    <w:rsid w:val="00E06DE6"/>
    <w:rsid w:val="00E07019"/>
    <w:rsid w:val="00E074C4"/>
    <w:rsid w:val="00E07524"/>
    <w:rsid w:val="00E077AF"/>
    <w:rsid w:val="00E07881"/>
    <w:rsid w:val="00E07958"/>
    <w:rsid w:val="00E07C5C"/>
    <w:rsid w:val="00E1007B"/>
    <w:rsid w:val="00E1013B"/>
    <w:rsid w:val="00E10192"/>
    <w:rsid w:val="00E102D2"/>
    <w:rsid w:val="00E10367"/>
    <w:rsid w:val="00E10CEF"/>
    <w:rsid w:val="00E10E4A"/>
    <w:rsid w:val="00E11046"/>
    <w:rsid w:val="00E113C2"/>
    <w:rsid w:val="00E11770"/>
    <w:rsid w:val="00E117B8"/>
    <w:rsid w:val="00E11A5C"/>
    <w:rsid w:val="00E11AE2"/>
    <w:rsid w:val="00E11CDC"/>
    <w:rsid w:val="00E11EAD"/>
    <w:rsid w:val="00E12154"/>
    <w:rsid w:val="00E1224F"/>
    <w:rsid w:val="00E122FC"/>
    <w:rsid w:val="00E1247B"/>
    <w:rsid w:val="00E12633"/>
    <w:rsid w:val="00E1278C"/>
    <w:rsid w:val="00E1289E"/>
    <w:rsid w:val="00E12BB3"/>
    <w:rsid w:val="00E12F47"/>
    <w:rsid w:val="00E141E3"/>
    <w:rsid w:val="00E14272"/>
    <w:rsid w:val="00E144B5"/>
    <w:rsid w:val="00E1453A"/>
    <w:rsid w:val="00E146D3"/>
    <w:rsid w:val="00E14A95"/>
    <w:rsid w:val="00E14E5C"/>
    <w:rsid w:val="00E1543B"/>
    <w:rsid w:val="00E15A7A"/>
    <w:rsid w:val="00E15A91"/>
    <w:rsid w:val="00E15C65"/>
    <w:rsid w:val="00E15C7C"/>
    <w:rsid w:val="00E15D74"/>
    <w:rsid w:val="00E15FEB"/>
    <w:rsid w:val="00E1617D"/>
    <w:rsid w:val="00E16304"/>
    <w:rsid w:val="00E16498"/>
    <w:rsid w:val="00E16554"/>
    <w:rsid w:val="00E16588"/>
    <w:rsid w:val="00E1680B"/>
    <w:rsid w:val="00E16A10"/>
    <w:rsid w:val="00E170C6"/>
    <w:rsid w:val="00E174EA"/>
    <w:rsid w:val="00E17A4A"/>
    <w:rsid w:val="00E17BAD"/>
    <w:rsid w:val="00E17C07"/>
    <w:rsid w:val="00E17D6E"/>
    <w:rsid w:val="00E17DBF"/>
    <w:rsid w:val="00E20842"/>
    <w:rsid w:val="00E20FE3"/>
    <w:rsid w:val="00E211D3"/>
    <w:rsid w:val="00E2154C"/>
    <w:rsid w:val="00E2163A"/>
    <w:rsid w:val="00E216B9"/>
    <w:rsid w:val="00E2175B"/>
    <w:rsid w:val="00E217A5"/>
    <w:rsid w:val="00E218E7"/>
    <w:rsid w:val="00E219AA"/>
    <w:rsid w:val="00E21D17"/>
    <w:rsid w:val="00E21FAF"/>
    <w:rsid w:val="00E21FE2"/>
    <w:rsid w:val="00E220A0"/>
    <w:rsid w:val="00E22279"/>
    <w:rsid w:val="00E223F1"/>
    <w:rsid w:val="00E224E3"/>
    <w:rsid w:val="00E22716"/>
    <w:rsid w:val="00E22CF2"/>
    <w:rsid w:val="00E22FA2"/>
    <w:rsid w:val="00E22FF1"/>
    <w:rsid w:val="00E2303D"/>
    <w:rsid w:val="00E23221"/>
    <w:rsid w:val="00E238A5"/>
    <w:rsid w:val="00E23B7E"/>
    <w:rsid w:val="00E2433F"/>
    <w:rsid w:val="00E245E9"/>
    <w:rsid w:val="00E2469E"/>
    <w:rsid w:val="00E2474C"/>
    <w:rsid w:val="00E24819"/>
    <w:rsid w:val="00E248BA"/>
    <w:rsid w:val="00E24A8E"/>
    <w:rsid w:val="00E24C48"/>
    <w:rsid w:val="00E251AA"/>
    <w:rsid w:val="00E251BA"/>
    <w:rsid w:val="00E252AB"/>
    <w:rsid w:val="00E25302"/>
    <w:rsid w:val="00E253C2"/>
    <w:rsid w:val="00E25955"/>
    <w:rsid w:val="00E25BE2"/>
    <w:rsid w:val="00E25C35"/>
    <w:rsid w:val="00E25E0D"/>
    <w:rsid w:val="00E260A5"/>
    <w:rsid w:val="00E265B5"/>
    <w:rsid w:val="00E26713"/>
    <w:rsid w:val="00E26C34"/>
    <w:rsid w:val="00E26CB6"/>
    <w:rsid w:val="00E26D53"/>
    <w:rsid w:val="00E270B7"/>
    <w:rsid w:val="00E273EA"/>
    <w:rsid w:val="00E27700"/>
    <w:rsid w:val="00E2792A"/>
    <w:rsid w:val="00E27AEE"/>
    <w:rsid w:val="00E27EFD"/>
    <w:rsid w:val="00E30235"/>
    <w:rsid w:val="00E30533"/>
    <w:rsid w:val="00E30773"/>
    <w:rsid w:val="00E30915"/>
    <w:rsid w:val="00E30AEE"/>
    <w:rsid w:val="00E30B66"/>
    <w:rsid w:val="00E31371"/>
    <w:rsid w:val="00E313FB"/>
    <w:rsid w:val="00E316AC"/>
    <w:rsid w:val="00E318F1"/>
    <w:rsid w:val="00E31C56"/>
    <w:rsid w:val="00E31EB3"/>
    <w:rsid w:val="00E320DA"/>
    <w:rsid w:val="00E32425"/>
    <w:rsid w:val="00E32529"/>
    <w:rsid w:val="00E32701"/>
    <w:rsid w:val="00E32A90"/>
    <w:rsid w:val="00E32D60"/>
    <w:rsid w:val="00E32F03"/>
    <w:rsid w:val="00E330A0"/>
    <w:rsid w:val="00E331FC"/>
    <w:rsid w:val="00E33437"/>
    <w:rsid w:val="00E33538"/>
    <w:rsid w:val="00E33593"/>
    <w:rsid w:val="00E33B5D"/>
    <w:rsid w:val="00E33F3E"/>
    <w:rsid w:val="00E3491B"/>
    <w:rsid w:val="00E34A22"/>
    <w:rsid w:val="00E34EB0"/>
    <w:rsid w:val="00E34F79"/>
    <w:rsid w:val="00E356B5"/>
    <w:rsid w:val="00E3585B"/>
    <w:rsid w:val="00E35BC3"/>
    <w:rsid w:val="00E35DA6"/>
    <w:rsid w:val="00E36288"/>
    <w:rsid w:val="00E362D5"/>
    <w:rsid w:val="00E36334"/>
    <w:rsid w:val="00E3649F"/>
    <w:rsid w:val="00E36C5D"/>
    <w:rsid w:val="00E36D11"/>
    <w:rsid w:val="00E37798"/>
    <w:rsid w:val="00E378EE"/>
    <w:rsid w:val="00E37A20"/>
    <w:rsid w:val="00E37EF4"/>
    <w:rsid w:val="00E408B5"/>
    <w:rsid w:val="00E41088"/>
    <w:rsid w:val="00E410A7"/>
    <w:rsid w:val="00E41248"/>
    <w:rsid w:val="00E41272"/>
    <w:rsid w:val="00E41764"/>
    <w:rsid w:val="00E41AC6"/>
    <w:rsid w:val="00E42490"/>
    <w:rsid w:val="00E42A62"/>
    <w:rsid w:val="00E42B9A"/>
    <w:rsid w:val="00E42E7E"/>
    <w:rsid w:val="00E4370F"/>
    <w:rsid w:val="00E43ABD"/>
    <w:rsid w:val="00E43B22"/>
    <w:rsid w:val="00E43F81"/>
    <w:rsid w:val="00E44015"/>
    <w:rsid w:val="00E44025"/>
    <w:rsid w:val="00E441DC"/>
    <w:rsid w:val="00E444BD"/>
    <w:rsid w:val="00E444E0"/>
    <w:rsid w:val="00E44A6C"/>
    <w:rsid w:val="00E44DD5"/>
    <w:rsid w:val="00E44E3D"/>
    <w:rsid w:val="00E4583C"/>
    <w:rsid w:val="00E45A44"/>
    <w:rsid w:val="00E45BED"/>
    <w:rsid w:val="00E45EFE"/>
    <w:rsid w:val="00E46F98"/>
    <w:rsid w:val="00E4705B"/>
    <w:rsid w:val="00E4710E"/>
    <w:rsid w:val="00E47854"/>
    <w:rsid w:val="00E47E43"/>
    <w:rsid w:val="00E47FF6"/>
    <w:rsid w:val="00E50029"/>
    <w:rsid w:val="00E50115"/>
    <w:rsid w:val="00E5075B"/>
    <w:rsid w:val="00E508B3"/>
    <w:rsid w:val="00E50A89"/>
    <w:rsid w:val="00E50AF7"/>
    <w:rsid w:val="00E50B41"/>
    <w:rsid w:val="00E50B90"/>
    <w:rsid w:val="00E50C2E"/>
    <w:rsid w:val="00E51517"/>
    <w:rsid w:val="00E51581"/>
    <w:rsid w:val="00E51637"/>
    <w:rsid w:val="00E5175D"/>
    <w:rsid w:val="00E51876"/>
    <w:rsid w:val="00E51C24"/>
    <w:rsid w:val="00E51CAD"/>
    <w:rsid w:val="00E52127"/>
    <w:rsid w:val="00E521C7"/>
    <w:rsid w:val="00E5232B"/>
    <w:rsid w:val="00E523C2"/>
    <w:rsid w:val="00E5273C"/>
    <w:rsid w:val="00E52773"/>
    <w:rsid w:val="00E52817"/>
    <w:rsid w:val="00E52919"/>
    <w:rsid w:val="00E52DF2"/>
    <w:rsid w:val="00E5314F"/>
    <w:rsid w:val="00E5323D"/>
    <w:rsid w:val="00E534D3"/>
    <w:rsid w:val="00E53968"/>
    <w:rsid w:val="00E539BE"/>
    <w:rsid w:val="00E539E2"/>
    <w:rsid w:val="00E5406C"/>
    <w:rsid w:val="00E54295"/>
    <w:rsid w:val="00E543D2"/>
    <w:rsid w:val="00E54610"/>
    <w:rsid w:val="00E547AB"/>
    <w:rsid w:val="00E548A5"/>
    <w:rsid w:val="00E54B13"/>
    <w:rsid w:val="00E54F45"/>
    <w:rsid w:val="00E55016"/>
    <w:rsid w:val="00E550F5"/>
    <w:rsid w:val="00E5532D"/>
    <w:rsid w:val="00E553ED"/>
    <w:rsid w:val="00E55941"/>
    <w:rsid w:val="00E55B37"/>
    <w:rsid w:val="00E55F8A"/>
    <w:rsid w:val="00E560E4"/>
    <w:rsid w:val="00E56296"/>
    <w:rsid w:val="00E566E2"/>
    <w:rsid w:val="00E5691C"/>
    <w:rsid w:val="00E56DF1"/>
    <w:rsid w:val="00E56E00"/>
    <w:rsid w:val="00E56FCC"/>
    <w:rsid w:val="00E5764E"/>
    <w:rsid w:val="00E57AF8"/>
    <w:rsid w:val="00E57C13"/>
    <w:rsid w:val="00E57D3B"/>
    <w:rsid w:val="00E6002E"/>
    <w:rsid w:val="00E60109"/>
    <w:rsid w:val="00E6043F"/>
    <w:rsid w:val="00E60870"/>
    <w:rsid w:val="00E6090D"/>
    <w:rsid w:val="00E60C06"/>
    <w:rsid w:val="00E60C6E"/>
    <w:rsid w:val="00E60FA6"/>
    <w:rsid w:val="00E61796"/>
    <w:rsid w:val="00E61884"/>
    <w:rsid w:val="00E61A7C"/>
    <w:rsid w:val="00E61C09"/>
    <w:rsid w:val="00E61CC3"/>
    <w:rsid w:val="00E623E5"/>
    <w:rsid w:val="00E6272F"/>
    <w:rsid w:val="00E62752"/>
    <w:rsid w:val="00E6296D"/>
    <w:rsid w:val="00E62AB1"/>
    <w:rsid w:val="00E62ADB"/>
    <w:rsid w:val="00E62D63"/>
    <w:rsid w:val="00E63281"/>
    <w:rsid w:val="00E636CA"/>
    <w:rsid w:val="00E639F8"/>
    <w:rsid w:val="00E63AEC"/>
    <w:rsid w:val="00E63B3A"/>
    <w:rsid w:val="00E63C55"/>
    <w:rsid w:val="00E640B0"/>
    <w:rsid w:val="00E646B6"/>
    <w:rsid w:val="00E64FDD"/>
    <w:rsid w:val="00E65080"/>
    <w:rsid w:val="00E656A3"/>
    <w:rsid w:val="00E656B4"/>
    <w:rsid w:val="00E656D7"/>
    <w:rsid w:val="00E65A0A"/>
    <w:rsid w:val="00E6684D"/>
    <w:rsid w:val="00E66FC8"/>
    <w:rsid w:val="00E670FC"/>
    <w:rsid w:val="00E67140"/>
    <w:rsid w:val="00E67634"/>
    <w:rsid w:val="00E67917"/>
    <w:rsid w:val="00E67C85"/>
    <w:rsid w:val="00E67D1F"/>
    <w:rsid w:val="00E67F73"/>
    <w:rsid w:val="00E70424"/>
    <w:rsid w:val="00E70CC2"/>
    <w:rsid w:val="00E70F7C"/>
    <w:rsid w:val="00E71153"/>
    <w:rsid w:val="00E71401"/>
    <w:rsid w:val="00E7215C"/>
    <w:rsid w:val="00E721A4"/>
    <w:rsid w:val="00E72533"/>
    <w:rsid w:val="00E725EA"/>
    <w:rsid w:val="00E7295F"/>
    <w:rsid w:val="00E72A19"/>
    <w:rsid w:val="00E72BDF"/>
    <w:rsid w:val="00E72CE8"/>
    <w:rsid w:val="00E73133"/>
    <w:rsid w:val="00E73623"/>
    <w:rsid w:val="00E73709"/>
    <w:rsid w:val="00E73745"/>
    <w:rsid w:val="00E73773"/>
    <w:rsid w:val="00E737E0"/>
    <w:rsid w:val="00E73913"/>
    <w:rsid w:val="00E74028"/>
    <w:rsid w:val="00E74230"/>
    <w:rsid w:val="00E74342"/>
    <w:rsid w:val="00E74521"/>
    <w:rsid w:val="00E74AA7"/>
    <w:rsid w:val="00E753DD"/>
    <w:rsid w:val="00E75599"/>
    <w:rsid w:val="00E75CD8"/>
    <w:rsid w:val="00E75D0D"/>
    <w:rsid w:val="00E75E12"/>
    <w:rsid w:val="00E76029"/>
    <w:rsid w:val="00E760A2"/>
    <w:rsid w:val="00E76105"/>
    <w:rsid w:val="00E76A85"/>
    <w:rsid w:val="00E76D82"/>
    <w:rsid w:val="00E76F5F"/>
    <w:rsid w:val="00E77252"/>
    <w:rsid w:val="00E772DD"/>
    <w:rsid w:val="00E776F0"/>
    <w:rsid w:val="00E77715"/>
    <w:rsid w:val="00E800FC"/>
    <w:rsid w:val="00E80403"/>
    <w:rsid w:val="00E8063B"/>
    <w:rsid w:val="00E808E0"/>
    <w:rsid w:val="00E80A04"/>
    <w:rsid w:val="00E8103E"/>
    <w:rsid w:val="00E8107F"/>
    <w:rsid w:val="00E8137A"/>
    <w:rsid w:val="00E81459"/>
    <w:rsid w:val="00E81473"/>
    <w:rsid w:val="00E81914"/>
    <w:rsid w:val="00E8195C"/>
    <w:rsid w:val="00E81CF3"/>
    <w:rsid w:val="00E81D32"/>
    <w:rsid w:val="00E82644"/>
    <w:rsid w:val="00E82CB0"/>
    <w:rsid w:val="00E82D8C"/>
    <w:rsid w:val="00E83469"/>
    <w:rsid w:val="00E838EE"/>
    <w:rsid w:val="00E83BEA"/>
    <w:rsid w:val="00E83C08"/>
    <w:rsid w:val="00E840AA"/>
    <w:rsid w:val="00E8428E"/>
    <w:rsid w:val="00E8482F"/>
    <w:rsid w:val="00E84831"/>
    <w:rsid w:val="00E84F1B"/>
    <w:rsid w:val="00E8545A"/>
    <w:rsid w:val="00E855BB"/>
    <w:rsid w:val="00E856E1"/>
    <w:rsid w:val="00E85779"/>
    <w:rsid w:val="00E857DC"/>
    <w:rsid w:val="00E85AB3"/>
    <w:rsid w:val="00E85ACE"/>
    <w:rsid w:val="00E85F6A"/>
    <w:rsid w:val="00E86E23"/>
    <w:rsid w:val="00E87841"/>
    <w:rsid w:val="00E879CC"/>
    <w:rsid w:val="00E87E1B"/>
    <w:rsid w:val="00E87F74"/>
    <w:rsid w:val="00E903BF"/>
    <w:rsid w:val="00E9046B"/>
    <w:rsid w:val="00E904DE"/>
    <w:rsid w:val="00E904EA"/>
    <w:rsid w:val="00E9056B"/>
    <w:rsid w:val="00E90B48"/>
    <w:rsid w:val="00E90BE4"/>
    <w:rsid w:val="00E90C6A"/>
    <w:rsid w:val="00E90D2A"/>
    <w:rsid w:val="00E911B6"/>
    <w:rsid w:val="00E91388"/>
    <w:rsid w:val="00E917C3"/>
    <w:rsid w:val="00E91C81"/>
    <w:rsid w:val="00E9205A"/>
    <w:rsid w:val="00E922FA"/>
    <w:rsid w:val="00E92564"/>
    <w:rsid w:val="00E928FA"/>
    <w:rsid w:val="00E92A47"/>
    <w:rsid w:val="00E92D90"/>
    <w:rsid w:val="00E92DF8"/>
    <w:rsid w:val="00E930C2"/>
    <w:rsid w:val="00E93707"/>
    <w:rsid w:val="00E937AB"/>
    <w:rsid w:val="00E93905"/>
    <w:rsid w:val="00E93917"/>
    <w:rsid w:val="00E93C28"/>
    <w:rsid w:val="00E93C91"/>
    <w:rsid w:val="00E93F4C"/>
    <w:rsid w:val="00E93FF1"/>
    <w:rsid w:val="00E941BA"/>
    <w:rsid w:val="00E941EA"/>
    <w:rsid w:val="00E943EF"/>
    <w:rsid w:val="00E9458D"/>
    <w:rsid w:val="00E946C7"/>
    <w:rsid w:val="00E946CA"/>
    <w:rsid w:val="00E95260"/>
    <w:rsid w:val="00E95631"/>
    <w:rsid w:val="00E95774"/>
    <w:rsid w:val="00E957F6"/>
    <w:rsid w:val="00E95940"/>
    <w:rsid w:val="00E959E2"/>
    <w:rsid w:val="00E95BDD"/>
    <w:rsid w:val="00E95CA7"/>
    <w:rsid w:val="00E95CAF"/>
    <w:rsid w:val="00E9600B"/>
    <w:rsid w:val="00E96022"/>
    <w:rsid w:val="00E960FF"/>
    <w:rsid w:val="00E9617A"/>
    <w:rsid w:val="00E9637F"/>
    <w:rsid w:val="00E9657C"/>
    <w:rsid w:val="00E9673B"/>
    <w:rsid w:val="00E96CB9"/>
    <w:rsid w:val="00E96E04"/>
    <w:rsid w:val="00E96ED3"/>
    <w:rsid w:val="00E972B5"/>
    <w:rsid w:val="00E97338"/>
    <w:rsid w:val="00E974A5"/>
    <w:rsid w:val="00E97667"/>
    <w:rsid w:val="00E9780B"/>
    <w:rsid w:val="00E97832"/>
    <w:rsid w:val="00E978E6"/>
    <w:rsid w:val="00E97AFB"/>
    <w:rsid w:val="00E97DCB"/>
    <w:rsid w:val="00EA0445"/>
    <w:rsid w:val="00EA073B"/>
    <w:rsid w:val="00EA0ACB"/>
    <w:rsid w:val="00EA0AE8"/>
    <w:rsid w:val="00EA0D5D"/>
    <w:rsid w:val="00EA1266"/>
    <w:rsid w:val="00EA12C6"/>
    <w:rsid w:val="00EA1442"/>
    <w:rsid w:val="00EA1BCE"/>
    <w:rsid w:val="00EA2194"/>
    <w:rsid w:val="00EA23A7"/>
    <w:rsid w:val="00EA23E0"/>
    <w:rsid w:val="00EA2564"/>
    <w:rsid w:val="00EA2C88"/>
    <w:rsid w:val="00EA2C8E"/>
    <w:rsid w:val="00EA2FBE"/>
    <w:rsid w:val="00EA307C"/>
    <w:rsid w:val="00EA32D6"/>
    <w:rsid w:val="00EA3598"/>
    <w:rsid w:val="00EA37A2"/>
    <w:rsid w:val="00EA3897"/>
    <w:rsid w:val="00EA3B78"/>
    <w:rsid w:val="00EA3C8E"/>
    <w:rsid w:val="00EA3FCE"/>
    <w:rsid w:val="00EA4273"/>
    <w:rsid w:val="00EA44F0"/>
    <w:rsid w:val="00EA4518"/>
    <w:rsid w:val="00EA454C"/>
    <w:rsid w:val="00EA454D"/>
    <w:rsid w:val="00EA4862"/>
    <w:rsid w:val="00EA4F03"/>
    <w:rsid w:val="00EA4F6F"/>
    <w:rsid w:val="00EA4FAC"/>
    <w:rsid w:val="00EA516E"/>
    <w:rsid w:val="00EA545F"/>
    <w:rsid w:val="00EA590D"/>
    <w:rsid w:val="00EA5A4A"/>
    <w:rsid w:val="00EA5E2B"/>
    <w:rsid w:val="00EA5ED3"/>
    <w:rsid w:val="00EA5FC1"/>
    <w:rsid w:val="00EA627F"/>
    <w:rsid w:val="00EA6F42"/>
    <w:rsid w:val="00EA7447"/>
    <w:rsid w:val="00EA7660"/>
    <w:rsid w:val="00EA793D"/>
    <w:rsid w:val="00EA7BF7"/>
    <w:rsid w:val="00EA7C04"/>
    <w:rsid w:val="00EA7C91"/>
    <w:rsid w:val="00EA7F09"/>
    <w:rsid w:val="00EB0065"/>
    <w:rsid w:val="00EB025A"/>
    <w:rsid w:val="00EB0447"/>
    <w:rsid w:val="00EB07ED"/>
    <w:rsid w:val="00EB09C7"/>
    <w:rsid w:val="00EB0A12"/>
    <w:rsid w:val="00EB0B1B"/>
    <w:rsid w:val="00EB121A"/>
    <w:rsid w:val="00EB14A0"/>
    <w:rsid w:val="00EB1615"/>
    <w:rsid w:val="00EB1729"/>
    <w:rsid w:val="00EB1861"/>
    <w:rsid w:val="00EB1A4C"/>
    <w:rsid w:val="00EB1BC2"/>
    <w:rsid w:val="00EB1D6C"/>
    <w:rsid w:val="00EB1DE9"/>
    <w:rsid w:val="00EB1FAB"/>
    <w:rsid w:val="00EB21E4"/>
    <w:rsid w:val="00EB24E9"/>
    <w:rsid w:val="00EB2B14"/>
    <w:rsid w:val="00EB2CA1"/>
    <w:rsid w:val="00EB2E97"/>
    <w:rsid w:val="00EB2EAE"/>
    <w:rsid w:val="00EB30F7"/>
    <w:rsid w:val="00EB363D"/>
    <w:rsid w:val="00EB376E"/>
    <w:rsid w:val="00EB389B"/>
    <w:rsid w:val="00EB39D5"/>
    <w:rsid w:val="00EB3B6D"/>
    <w:rsid w:val="00EB3BC8"/>
    <w:rsid w:val="00EB3CD0"/>
    <w:rsid w:val="00EB3F89"/>
    <w:rsid w:val="00EB406C"/>
    <w:rsid w:val="00EB413F"/>
    <w:rsid w:val="00EB42E4"/>
    <w:rsid w:val="00EB44B9"/>
    <w:rsid w:val="00EB47C9"/>
    <w:rsid w:val="00EB49BC"/>
    <w:rsid w:val="00EB4A1E"/>
    <w:rsid w:val="00EB4B11"/>
    <w:rsid w:val="00EB4BE7"/>
    <w:rsid w:val="00EB503B"/>
    <w:rsid w:val="00EB51C8"/>
    <w:rsid w:val="00EB5E1B"/>
    <w:rsid w:val="00EB5E37"/>
    <w:rsid w:val="00EB6145"/>
    <w:rsid w:val="00EB6184"/>
    <w:rsid w:val="00EB6218"/>
    <w:rsid w:val="00EB65E9"/>
    <w:rsid w:val="00EB67BF"/>
    <w:rsid w:val="00EB69C3"/>
    <w:rsid w:val="00EB6C14"/>
    <w:rsid w:val="00EB6D0B"/>
    <w:rsid w:val="00EB7BBE"/>
    <w:rsid w:val="00EB7D73"/>
    <w:rsid w:val="00EB7FF7"/>
    <w:rsid w:val="00EC0045"/>
    <w:rsid w:val="00EC045F"/>
    <w:rsid w:val="00EC0482"/>
    <w:rsid w:val="00EC057D"/>
    <w:rsid w:val="00EC05F1"/>
    <w:rsid w:val="00EC06D3"/>
    <w:rsid w:val="00EC08BB"/>
    <w:rsid w:val="00EC0F8F"/>
    <w:rsid w:val="00EC16EB"/>
    <w:rsid w:val="00EC199D"/>
    <w:rsid w:val="00EC1E2F"/>
    <w:rsid w:val="00EC1E8C"/>
    <w:rsid w:val="00EC23C5"/>
    <w:rsid w:val="00EC2407"/>
    <w:rsid w:val="00EC2879"/>
    <w:rsid w:val="00EC3126"/>
    <w:rsid w:val="00EC31FB"/>
    <w:rsid w:val="00EC32CA"/>
    <w:rsid w:val="00EC3867"/>
    <w:rsid w:val="00EC3960"/>
    <w:rsid w:val="00EC3B66"/>
    <w:rsid w:val="00EC3BD9"/>
    <w:rsid w:val="00EC4483"/>
    <w:rsid w:val="00EC46C9"/>
    <w:rsid w:val="00EC471D"/>
    <w:rsid w:val="00EC4B3E"/>
    <w:rsid w:val="00EC4D16"/>
    <w:rsid w:val="00EC4E6A"/>
    <w:rsid w:val="00EC4FFE"/>
    <w:rsid w:val="00EC506F"/>
    <w:rsid w:val="00EC5244"/>
    <w:rsid w:val="00EC5727"/>
    <w:rsid w:val="00EC57DF"/>
    <w:rsid w:val="00EC5B19"/>
    <w:rsid w:val="00EC5C10"/>
    <w:rsid w:val="00EC5D14"/>
    <w:rsid w:val="00EC5E31"/>
    <w:rsid w:val="00EC5FCE"/>
    <w:rsid w:val="00EC614D"/>
    <w:rsid w:val="00EC61F3"/>
    <w:rsid w:val="00EC638C"/>
    <w:rsid w:val="00EC68AD"/>
    <w:rsid w:val="00EC6AB1"/>
    <w:rsid w:val="00EC6DBE"/>
    <w:rsid w:val="00EC7059"/>
    <w:rsid w:val="00EC74FE"/>
    <w:rsid w:val="00EC7533"/>
    <w:rsid w:val="00EC7892"/>
    <w:rsid w:val="00EC7BDA"/>
    <w:rsid w:val="00EC7C1F"/>
    <w:rsid w:val="00EC7CC3"/>
    <w:rsid w:val="00ED01BA"/>
    <w:rsid w:val="00ED046B"/>
    <w:rsid w:val="00ED0482"/>
    <w:rsid w:val="00ED0490"/>
    <w:rsid w:val="00ED06B4"/>
    <w:rsid w:val="00ED0C93"/>
    <w:rsid w:val="00ED0D7B"/>
    <w:rsid w:val="00ED0DE3"/>
    <w:rsid w:val="00ED0E4A"/>
    <w:rsid w:val="00ED0F39"/>
    <w:rsid w:val="00ED0FDF"/>
    <w:rsid w:val="00ED11C2"/>
    <w:rsid w:val="00ED164B"/>
    <w:rsid w:val="00ED16B0"/>
    <w:rsid w:val="00ED16C3"/>
    <w:rsid w:val="00ED176B"/>
    <w:rsid w:val="00ED17A6"/>
    <w:rsid w:val="00ED1A8C"/>
    <w:rsid w:val="00ED1B09"/>
    <w:rsid w:val="00ED1B34"/>
    <w:rsid w:val="00ED1E70"/>
    <w:rsid w:val="00ED1FDA"/>
    <w:rsid w:val="00ED28DC"/>
    <w:rsid w:val="00ED2CED"/>
    <w:rsid w:val="00ED353C"/>
    <w:rsid w:val="00ED3C10"/>
    <w:rsid w:val="00ED3EFF"/>
    <w:rsid w:val="00ED40F4"/>
    <w:rsid w:val="00ED4831"/>
    <w:rsid w:val="00ED4A84"/>
    <w:rsid w:val="00ED4D6F"/>
    <w:rsid w:val="00ED4E75"/>
    <w:rsid w:val="00ED5092"/>
    <w:rsid w:val="00ED51E4"/>
    <w:rsid w:val="00ED5347"/>
    <w:rsid w:val="00ED558C"/>
    <w:rsid w:val="00ED55E7"/>
    <w:rsid w:val="00ED5615"/>
    <w:rsid w:val="00ED5A9D"/>
    <w:rsid w:val="00ED5BBC"/>
    <w:rsid w:val="00ED5CA0"/>
    <w:rsid w:val="00ED5CD0"/>
    <w:rsid w:val="00ED5D9D"/>
    <w:rsid w:val="00ED5E71"/>
    <w:rsid w:val="00ED6016"/>
    <w:rsid w:val="00ED62DD"/>
    <w:rsid w:val="00ED62E2"/>
    <w:rsid w:val="00ED651A"/>
    <w:rsid w:val="00ED6625"/>
    <w:rsid w:val="00ED6955"/>
    <w:rsid w:val="00ED6F7C"/>
    <w:rsid w:val="00ED7250"/>
    <w:rsid w:val="00ED76DD"/>
    <w:rsid w:val="00ED7982"/>
    <w:rsid w:val="00ED7A18"/>
    <w:rsid w:val="00ED7D32"/>
    <w:rsid w:val="00ED7DE3"/>
    <w:rsid w:val="00EE0993"/>
    <w:rsid w:val="00EE0BAE"/>
    <w:rsid w:val="00EE0DC0"/>
    <w:rsid w:val="00EE1093"/>
    <w:rsid w:val="00EE1194"/>
    <w:rsid w:val="00EE1415"/>
    <w:rsid w:val="00EE183C"/>
    <w:rsid w:val="00EE1DC0"/>
    <w:rsid w:val="00EE206F"/>
    <w:rsid w:val="00EE2575"/>
    <w:rsid w:val="00EE2CE6"/>
    <w:rsid w:val="00EE3000"/>
    <w:rsid w:val="00EE35F1"/>
    <w:rsid w:val="00EE3C5E"/>
    <w:rsid w:val="00EE3F4E"/>
    <w:rsid w:val="00EE4127"/>
    <w:rsid w:val="00EE4217"/>
    <w:rsid w:val="00EE42CD"/>
    <w:rsid w:val="00EE4BB8"/>
    <w:rsid w:val="00EE4E13"/>
    <w:rsid w:val="00EE4E3E"/>
    <w:rsid w:val="00EE5AD3"/>
    <w:rsid w:val="00EE5D6E"/>
    <w:rsid w:val="00EE5F78"/>
    <w:rsid w:val="00EE63ED"/>
    <w:rsid w:val="00EE6949"/>
    <w:rsid w:val="00EE6A24"/>
    <w:rsid w:val="00EE6AA8"/>
    <w:rsid w:val="00EE6AD6"/>
    <w:rsid w:val="00EE6D1F"/>
    <w:rsid w:val="00EE7599"/>
    <w:rsid w:val="00EE76BF"/>
    <w:rsid w:val="00EE7758"/>
    <w:rsid w:val="00EE7B52"/>
    <w:rsid w:val="00EE7E5B"/>
    <w:rsid w:val="00EF003A"/>
    <w:rsid w:val="00EF0316"/>
    <w:rsid w:val="00EF063E"/>
    <w:rsid w:val="00EF0708"/>
    <w:rsid w:val="00EF0A20"/>
    <w:rsid w:val="00EF0B99"/>
    <w:rsid w:val="00EF0C54"/>
    <w:rsid w:val="00EF0DB7"/>
    <w:rsid w:val="00EF0E6C"/>
    <w:rsid w:val="00EF1002"/>
    <w:rsid w:val="00EF14D2"/>
    <w:rsid w:val="00EF17F2"/>
    <w:rsid w:val="00EF1828"/>
    <w:rsid w:val="00EF197E"/>
    <w:rsid w:val="00EF1C97"/>
    <w:rsid w:val="00EF1FD7"/>
    <w:rsid w:val="00EF209A"/>
    <w:rsid w:val="00EF2599"/>
    <w:rsid w:val="00EF2C4B"/>
    <w:rsid w:val="00EF2E6C"/>
    <w:rsid w:val="00EF325C"/>
    <w:rsid w:val="00EF3A81"/>
    <w:rsid w:val="00EF3C1E"/>
    <w:rsid w:val="00EF3C35"/>
    <w:rsid w:val="00EF3CEF"/>
    <w:rsid w:val="00EF4193"/>
    <w:rsid w:val="00EF4926"/>
    <w:rsid w:val="00EF4DE3"/>
    <w:rsid w:val="00EF57B6"/>
    <w:rsid w:val="00EF5AD6"/>
    <w:rsid w:val="00EF5C2D"/>
    <w:rsid w:val="00EF5CA5"/>
    <w:rsid w:val="00EF5CE0"/>
    <w:rsid w:val="00EF5F0D"/>
    <w:rsid w:val="00EF5F28"/>
    <w:rsid w:val="00EF603C"/>
    <w:rsid w:val="00EF60F1"/>
    <w:rsid w:val="00EF61DF"/>
    <w:rsid w:val="00EF69FE"/>
    <w:rsid w:val="00EF6A1D"/>
    <w:rsid w:val="00EF6D6D"/>
    <w:rsid w:val="00F00394"/>
    <w:rsid w:val="00F0043D"/>
    <w:rsid w:val="00F0048A"/>
    <w:rsid w:val="00F007FD"/>
    <w:rsid w:val="00F00888"/>
    <w:rsid w:val="00F00C3B"/>
    <w:rsid w:val="00F011D3"/>
    <w:rsid w:val="00F011FF"/>
    <w:rsid w:val="00F013A0"/>
    <w:rsid w:val="00F015C8"/>
    <w:rsid w:val="00F01707"/>
    <w:rsid w:val="00F01A5B"/>
    <w:rsid w:val="00F01BD6"/>
    <w:rsid w:val="00F01F5A"/>
    <w:rsid w:val="00F022C8"/>
    <w:rsid w:val="00F022D6"/>
    <w:rsid w:val="00F0232B"/>
    <w:rsid w:val="00F025CA"/>
    <w:rsid w:val="00F025E7"/>
    <w:rsid w:val="00F02842"/>
    <w:rsid w:val="00F02910"/>
    <w:rsid w:val="00F02B7D"/>
    <w:rsid w:val="00F02C07"/>
    <w:rsid w:val="00F02E2F"/>
    <w:rsid w:val="00F02E64"/>
    <w:rsid w:val="00F02E6C"/>
    <w:rsid w:val="00F03043"/>
    <w:rsid w:val="00F03060"/>
    <w:rsid w:val="00F033C1"/>
    <w:rsid w:val="00F038A3"/>
    <w:rsid w:val="00F038BD"/>
    <w:rsid w:val="00F04209"/>
    <w:rsid w:val="00F0464C"/>
    <w:rsid w:val="00F04780"/>
    <w:rsid w:val="00F04AD8"/>
    <w:rsid w:val="00F04B1E"/>
    <w:rsid w:val="00F04D12"/>
    <w:rsid w:val="00F04E94"/>
    <w:rsid w:val="00F05220"/>
    <w:rsid w:val="00F058B5"/>
    <w:rsid w:val="00F060AC"/>
    <w:rsid w:val="00F06397"/>
    <w:rsid w:val="00F063D3"/>
    <w:rsid w:val="00F0657D"/>
    <w:rsid w:val="00F06658"/>
    <w:rsid w:val="00F06B9C"/>
    <w:rsid w:val="00F06F42"/>
    <w:rsid w:val="00F0716C"/>
    <w:rsid w:val="00F07181"/>
    <w:rsid w:val="00F07942"/>
    <w:rsid w:val="00F07D93"/>
    <w:rsid w:val="00F07EE8"/>
    <w:rsid w:val="00F07EF9"/>
    <w:rsid w:val="00F1064E"/>
    <w:rsid w:val="00F10F0A"/>
    <w:rsid w:val="00F1119E"/>
    <w:rsid w:val="00F117AC"/>
    <w:rsid w:val="00F11A19"/>
    <w:rsid w:val="00F11BA1"/>
    <w:rsid w:val="00F11C10"/>
    <w:rsid w:val="00F11CFB"/>
    <w:rsid w:val="00F1215F"/>
    <w:rsid w:val="00F121D3"/>
    <w:rsid w:val="00F12289"/>
    <w:rsid w:val="00F1244A"/>
    <w:rsid w:val="00F12B79"/>
    <w:rsid w:val="00F12C8A"/>
    <w:rsid w:val="00F133AD"/>
    <w:rsid w:val="00F13532"/>
    <w:rsid w:val="00F13B1C"/>
    <w:rsid w:val="00F13C3F"/>
    <w:rsid w:val="00F13E3B"/>
    <w:rsid w:val="00F13EE1"/>
    <w:rsid w:val="00F14222"/>
    <w:rsid w:val="00F1489F"/>
    <w:rsid w:val="00F148E1"/>
    <w:rsid w:val="00F149BC"/>
    <w:rsid w:val="00F14B33"/>
    <w:rsid w:val="00F14B5B"/>
    <w:rsid w:val="00F14E21"/>
    <w:rsid w:val="00F15285"/>
    <w:rsid w:val="00F15631"/>
    <w:rsid w:val="00F1564F"/>
    <w:rsid w:val="00F15A97"/>
    <w:rsid w:val="00F16000"/>
    <w:rsid w:val="00F16206"/>
    <w:rsid w:val="00F165E6"/>
    <w:rsid w:val="00F166CE"/>
    <w:rsid w:val="00F16852"/>
    <w:rsid w:val="00F16937"/>
    <w:rsid w:val="00F16DCE"/>
    <w:rsid w:val="00F17B2F"/>
    <w:rsid w:val="00F17DE3"/>
    <w:rsid w:val="00F17F0F"/>
    <w:rsid w:val="00F20063"/>
    <w:rsid w:val="00F200B4"/>
    <w:rsid w:val="00F200C3"/>
    <w:rsid w:val="00F202EF"/>
    <w:rsid w:val="00F2055D"/>
    <w:rsid w:val="00F205FF"/>
    <w:rsid w:val="00F20BC3"/>
    <w:rsid w:val="00F20F00"/>
    <w:rsid w:val="00F21126"/>
    <w:rsid w:val="00F21147"/>
    <w:rsid w:val="00F212A7"/>
    <w:rsid w:val="00F212D5"/>
    <w:rsid w:val="00F212D6"/>
    <w:rsid w:val="00F2177E"/>
    <w:rsid w:val="00F2188E"/>
    <w:rsid w:val="00F2198F"/>
    <w:rsid w:val="00F21B00"/>
    <w:rsid w:val="00F21B6F"/>
    <w:rsid w:val="00F21CD8"/>
    <w:rsid w:val="00F21D37"/>
    <w:rsid w:val="00F21D4D"/>
    <w:rsid w:val="00F222E7"/>
    <w:rsid w:val="00F223EB"/>
    <w:rsid w:val="00F2245B"/>
    <w:rsid w:val="00F224E6"/>
    <w:rsid w:val="00F22534"/>
    <w:rsid w:val="00F22566"/>
    <w:rsid w:val="00F227FF"/>
    <w:rsid w:val="00F228FD"/>
    <w:rsid w:val="00F22948"/>
    <w:rsid w:val="00F22EE1"/>
    <w:rsid w:val="00F23187"/>
    <w:rsid w:val="00F232BA"/>
    <w:rsid w:val="00F23430"/>
    <w:rsid w:val="00F23849"/>
    <w:rsid w:val="00F238BD"/>
    <w:rsid w:val="00F23BB3"/>
    <w:rsid w:val="00F23C14"/>
    <w:rsid w:val="00F23EAF"/>
    <w:rsid w:val="00F23ECD"/>
    <w:rsid w:val="00F23F84"/>
    <w:rsid w:val="00F240F9"/>
    <w:rsid w:val="00F2416E"/>
    <w:rsid w:val="00F24445"/>
    <w:rsid w:val="00F24657"/>
    <w:rsid w:val="00F24900"/>
    <w:rsid w:val="00F249EC"/>
    <w:rsid w:val="00F24B05"/>
    <w:rsid w:val="00F24B44"/>
    <w:rsid w:val="00F24DBE"/>
    <w:rsid w:val="00F2508B"/>
    <w:rsid w:val="00F251F4"/>
    <w:rsid w:val="00F25274"/>
    <w:rsid w:val="00F25579"/>
    <w:rsid w:val="00F25646"/>
    <w:rsid w:val="00F25A16"/>
    <w:rsid w:val="00F25A38"/>
    <w:rsid w:val="00F25BDC"/>
    <w:rsid w:val="00F25C2A"/>
    <w:rsid w:val="00F25F32"/>
    <w:rsid w:val="00F26182"/>
    <w:rsid w:val="00F2650C"/>
    <w:rsid w:val="00F2651C"/>
    <w:rsid w:val="00F265D8"/>
    <w:rsid w:val="00F26626"/>
    <w:rsid w:val="00F268DB"/>
    <w:rsid w:val="00F2735C"/>
    <w:rsid w:val="00F274CD"/>
    <w:rsid w:val="00F27556"/>
    <w:rsid w:val="00F277D1"/>
    <w:rsid w:val="00F27881"/>
    <w:rsid w:val="00F278FA"/>
    <w:rsid w:val="00F27FCB"/>
    <w:rsid w:val="00F3014F"/>
    <w:rsid w:val="00F301FA"/>
    <w:rsid w:val="00F30319"/>
    <w:rsid w:val="00F30427"/>
    <w:rsid w:val="00F3053F"/>
    <w:rsid w:val="00F3098C"/>
    <w:rsid w:val="00F31096"/>
    <w:rsid w:val="00F31377"/>
    <w:rsid w:val="00F314F0"/>
    <w:rsid w:val="00F3175A"/>
    <w:rsid w:val="00F31A75"/>
    <w:rsid w:val="00F31AE4"/>
    <w:rsid w:val="00F31BAC"/>
    <w:rsid w:val="00F32245"/>
    <w:rsid w:val="00F32479"/>
    <w:rsid w:val="00F32BAF"/>
    <w:rsid w:val="00F32F61"/>
    <w:rsid w:val="00F33076"/>
    <w:rsid w:val="00F332DB"/>
    <w:rsid w:val="00F3384C"/>
    <w:rsid w:val="00F33886"/>
    <w:rsid w:val="00F33912"/>
    <w:rsid w:val="00F33B3B"/>
    <w:rsid w:val="00F340BF"/>
    <w:rsid w:val="00F3410C"/>
    <w:rsid w:val="00F34EBF"/>
    <w:rsid w:val="00F34F5F"/>
    <w:rsid w:val="00F35314"/>
    <w:rsid w:val="00F3546F"/>
    <w:rsid w:val="00F35550"/>
    <w:rsid w:val="00F357B6"/>
    <w:rsid w:val="00F3594B"/>
    <w:rsid w:val="00F35A04"/>
    <w:rsid w:val="00F36802"/>
    <w:rsid w:val="00F36989"/>
    <w:rsid w:val="00F36BDE"/>
    <w:rsid w:val="00F36D05"/>
    <w:rsid w:val="00F36ECD"/>
    <w:rsid w:val="00F374B0"/>
    <w:rsid w:val="00F377CC"/>
    <w:rsid w:val="00F37821"/>
    <w:rsid w:val="00F37E0E"/>
    <w:rsid w:val="00F37FCA"/>
    <w:rsid w:val="00F40172"/>
    <w:rsid w:val="00F40361"/>
    <w:rsid w:val="00F406AD"/>
    <w:rsid w:val="00F409E4"/>
    <w:rsid w:val="00F40C01"/>
    <w:rsid w:val="00F40DA2"/>
    <w:rsid w:val="00F410A8"/>
    <w:rsid w:val="00F41596"/>
    <w:rsid w:val="00F41822"/>
    <w:rsid w:val="00F418D2"/>
    <w:rsid w:val="00F4199D"/>
    <w:rsid w:val="00F41A2C"/>
    <w:rsid w:val="00F41A69"/>
    <w:rsid w:val="00F41C50"/>
    <w:rsid w:val="00F41D1D"/>
    <w:rsid w:val="00F41E29"/>
    <w:rsid w:val="00F423D2"/>
    <w:rsid w:val="00F42FFC"/>
    <w:rsid w:val="00F4301E"/>
    <w:rsid w:val="00F434AF"/>
    <w:rsid w:val="00F434B1"/>
    <w:rsid w:val="00F438BB"/>
    <w:rsid w:val="00F43C17"/>
    <w:rsid w:val="00F43F01"/>
    <w:rsid w:val="00F440E3"/>
    <w:rsid w:val="00F44243"/>
    <w:rsid w:val="00F44280"/>
    <w:rsid w:val="00F442B6"/>
    <w:rsid w:val="00F442D5"/>
    <w:rsid w:val="00F44452"/>
    <w:rsid w:val="00F44689"/>
    <w:rsid w:val="00F446BD"/>
    <w:rsid w:val="00F455E1"/>
    <w:rsid w:val="00F4579C"/>
    <w:rsid w:val="00F457A0"/>
    <w:rsid w:val="00F45BF9"/>
    <w:rsid w:val="00F46339"/>
    <w:rsid w:val="00F4666F"/>
    <w:rsid w:val="00F46864"/>
    <w:rsid w:val="00F46BDC"/>
    <w:rsid w:val="00F46D29"/>
    <w:rsid w:val="00F46D96"/>
    <w:rsid w:val="00F46FB1"/>
    <w:rsid w:val="00F477FB"/>
    <w:rsid w:val="00F479BD"/>
    <w:rsid w:val="00F47F63"/>
    <w:rsid w:val="00F50D30"/>
    <w:rsid w:val="00F50D3E"/>
    <w:rsid w:val="00F50E3F"/>
    <w:rsid w:val="00F511B5"/>
    <w:rsid w:val="00F5151A"/>
    <w:rsid w:val="00F51D2A"/>
    <w:rsid w:val="00F5218B"/>
    <w:rsid w:val="00F521CA"/>
    <w:rsid w:val="00F523AB"/>
    <w:rsid w:val="00F524A9"/>
    <w:rsid w:val="00F52532"/>
    <w:rsid w:val="00F52650"/>
    <w:rsid w:val="00F53BC1"/>
    <w:rsid w:val="00F53C29"/>
    <w:rsid w:val="00F5465C"/>
    <w:rsid w:val="00F54A9D"/>
    <w:rsid w:val="00F54D22"/>
    <w:rsid w:val="00F54ECE"/>
    <w:rsid w:val="00F55275"/>
    <w:rsid w:val="00F559DE"/>
    <w:rsid w:val="00F5620E"/>
    <w:rsid w:val="00F56423"/>
    <w:rsid w:val="00F56AB2"/>
    <w:rsid w:val="00F56F73"/>
    <w:rsid w:val="00F571C5"/>
    <w:rsid w:val="00F574EC"/>
    <w:rsid w:val="00F57652"/>
    <w:rsid w:val="00F57736"/>
    <w:rsid w:val="00F57DE2"/>
    <w:rsid w:val="00F57F07"/>
    <w:rsid w:val="00F6014E"/>
    <w:rsid w:val="00F60286"/>
    <w:rsid w:val="00F6039D"/>
    <w:rsid w:val="00F60471"/>
    <w:rsid w:val="00F60580"/>
    <w:rsid w:val="00F6063A"/>
    <w:rsid w:val="00F60738"/>
    <w:rsid w:val="00F6093D"/>
    <w:rsid w:val="00F60BDC"/>
    <w:rsid w:val="00F60D92"/>
    <w:rsid w:val="00F613AC"/>
    <w:rsid w:val="00F61678"/>
    <w:rsid w:val="00F61893"/>
    <w:rsid w:val="00F61961"/>
    <w:rsid w:val="00F61C82"/>
    <w:rsid w:val="00F61F46"/>
    <w:rsid w:val="00F6219F"/>
    <w:rsid w:val="00F6223B"/>
    <w:rsid w:val="00F6246B"/>
    <w:rsid w:val="00F6276F"/>
    <w:rsid w:val="00F6278F"/>
    <w:rsid w:val="00F62C8A"/>
    <w:rsid w:val="00F62F19"/>
    <w:rsid w:val="00F63634"/>
    <w:rsid w:val="00F639B4"/>
    <w:rsid w:val="00F63D19"/>
    <w:rsid w:val="00F6425D"/>
    <w:rsid w:val="00F649FE"/>
    <w:rsid w:val="00F64B8C"/>
    <w:rsid w:val="00F64E74"/>
    <w:rsid w:val="00F65304"/>
    <w:rsid w:val="00F65399"/>
    <w:rsid w:val="00F6550A"/>
    <w:rsid w:val="00F65D12"/>
    <w:rsid w:val="00F65DC3"/>
    <w:rsid w:val="00F65E35"/>
    <w:rsid w:val="00F66295"/>
    <w:rsid w:val="00F66338"/>
    <w:rsid w:val="00F66467"/>
    <w:rsid w:val="00F6658B"/>
    <w:rsid w:val="00F6664B"/>
    <w:rsid w:val="00F669CF"/>
    <w:rsid w:val="00F66A33"/>
    <w:rsid w:val="00F67168"/>
    <w:rsid w:val="00F67178"/>
    <w:rsid w:val="00F67431"/>
    <w:rsid w:val="00F678DE"/>
    <w:rsid w:val="00F678E3"/>
    <w:rsid w:val="00F67A44"/>
    <w:rsid w:val="00F700FC"/>
    <w:rsid w:val="00F70876"/>
    <w:rsid w:val="00F70BCB"/>
    <w:rsid w:val="00F70E78"/>
    <w:rsid w:val="00F714CA"/>
    <w:rsid w:val="00F7160E"/>
    <w:rsid w:val="00F71687"/>
    <w:rsid w:val="00F71891"/>
    <w:rsid w:val="00F719B8"/>
    <w:rsid w:val="00F71B51"/>
    <w:rsid w:val="00F71BCC"/>
    <w:rsid w:val="00F71DCA"/>
    <w:rsid w:val="00F720CE"/>
    <w:rsid w:val="00F7288B"/>
    <w:rsid w:val="00F7295C"/>
    <w:rsid w:val="00F729BB"/>
    <w:rsid w:val="00F72A09"/>
    <w:rsid w:val="00F72D33"/>
    <w:rsid w:val="00F72D6D"/>
    <w:rsid w:val="00F72E52"/>
    <w:rsid w:val="00F731F9"/>
    <w:rsid w:val="00F733CD"/>
    <w:rsid w:val="00F734DF"/>
    <w:rsid w:val="00F738CB"/>
    <w:rsid w:val="00F73972"/>
    <w:rsid w:val="00F73C67"/>
    <w:rsid w:val="00F73F7B"/>
    <w:rsid w:val="00F74069"/>
    <w:rsid w:val="00F7453E"/>
    <w:rsid w:val="00F7467E"/>
    <w:rsid w:val="00F74917"/>
    <w:rsid w:val="00F758E0"/>
    <w:rsid w:val="00F75937"/>
    <w:rsid w:val="00F75E64"/>
    <w:rsid w:val="00F75F06"/>
    <w:rsid w:val="00F76077"/>
    <w:rsid w:val="00F7634B"/>
    <w:rsid w:val="00F76374"/>
    <w:rsid w:val="00F76A93"/>
    <w:rsid w:val="00F76A9C"/>
    <w:rsid w:val="00F7750B"/>
    <w:rsid w:val="00F77804"/>
    <w:rsid w:val="00F77828"/>
    <w:rsid w:val="00F77B2B"/>
    <w:rsid w:val="00F77B47"/>
    <w:rsid w:val="00F77B74"/>
    <w:rsid w:val="00F77E3B"/>
    <w:rsid w:val="00F77F97"/>
    <w:rsid w:val="00F805B8"/>
    <w:rsid w:val="00F80A27"/>
    <w:rsid w:val="00F80B85"/>
    <w:rsid w:val="00F80C62"/>
    <w:rsid w:val="00F80F61"/>
    <w:rsid w:val="00F81038"/>
    <w:rsid w:val="00F810DB"/>
    <w:rsid w:val="00F81432"/>
    <w:rsid w:val="00F8158F"/>
    <w:rsid w:val="00F8191C"/>
    <w:rsid w:val="00F81DEF"/>
    <w:rsid w:val="00F82008"/>
    <w:rsid w:val="00F8209B"/>
    <w:rsid w:val="00F8242A"/>
    <w:rsid w:val="00F8280B"/>
    <w:rsid w:val="00F82AFA"/>
    <w:rsid w:val="00F82BC7"/>
    <w:rsid w:val="00F82C08"/>
    <w:rsid w:val="00F834E8"/>
    <w:rsid w:val="00F8384B"/>
    <w:rsid w:val="00F83A6D"/>
    <w:rsid w:val="00F83A80"/>
    <w:rsid w:val="00F83D32"/>
    <w:rsid w:val="00F8451D"/>
    <w:rsid w:val="00F846B3"/>
    <w:rsid w:val="00F8476B"/>
    <w:rsid w:val="00F84842"/>
    <w:rsid w:val="00F84D05"/>
    <w:rsid w:val="00F84E17"/>
    <w:rsid w:val="00F84E1B"/>
    <w:rsid w:val="00F84EC2"/>
    <w:rsid w:val="00F8510B"/>
    <w:rsid w:val="00F85326"/>
    <w:rsid w:val="00F85756"/>
    <w:rsid w:val="00F85D48"/>
    <w:rsid w:val="00F86157"/>
    <w:rsid w:val="00F866DD"/>
    <w:rsid w:val="00F86779"/>
    <w:rsid w:val="00F86789"/>
    <w:rsid w:val="00F872BF"/>
    <w:rsid w:val="00F877B7"/>
    <w:rsid w:val="00F87816"/>
    <w:rsid w:val="00F878AF"/>
    <w:rsid w:val="00F879CF"/>
    <w:rsid w:val="00F87A05"/>
    <w:rsid w:val="00F87E4E"/>
    <w:rsid w:val="00F90346"/>
    <w:rsid w:val="00F908B3"/>
    <w:rsid w:val="00F90B85"/>
    <w:rsid w:val="00F90E12"/>
    <w:rsid w:val="00F917EA"/>
    <w:rsid w:val="00F9180A"/>
    <w:rsid w:val="00F91BF1"/>
    <w:rsid w:val="00F91FB6"/>
    <w:rsid w:val="00F923F1"/>
    <w:rsid w:val="00F92530"/>
    <w:rsid w:val="00F92BB1"/>
    <w:rsid w:val="00F92D77"/>
    <w:rsid w:val="00F92DC6"/>
    <w:rsid w:val="00F92FAB"/>
    <w:rsid w:val="00F93599"/>
    <w:rsid w:val="00F93697"/>
    <w:rsid w:val="00F93892"/>
    <w:rsid w:val="00F93897"/>
    <w:rsid w:val="00F938FA"/>
    <w:rsid w:val="00F939B7"/>
    <w:rsid w:val="00F93A30"/>
    <w:rsid w:val="00F93C25"/>
    <w:rsid w:val="00F93CAC"/>
    <w:rsid w:val="00F93E3A"/>
    <w:rsid w:val="00F93FA2"/>
    <w:rsid w:val="00F93FCC"/>
    <w:rsid w:val="00F940C1"/>
    <w:rsid w:val="00F94412"/>
    <w:rsid w:val="00F94742"/>
    <w:rsid w:val="00F94AC1"/>
    <w:rsid w:val="00F95869"/>
    <w:rsid w:val="00F95988"/>
    <w:rsid w:val="00F95A83"/>
    <w:rsid w:val="00F96399"/>
    <w:rsid w:val="00F96E68"/>
    <w:rsid w:val="00F97396"/>
    <w:rsid w:val="00F975DF"/>
    <w:rsid w:val="00F979D5"/>
    <w:rsid w:val="00F97F53"/>
    <w:rsid w:val="00FA0148"/>
    <w:rsid w:val="00FA019B"/>
    <w:rsid w:val="00FA01FE"/>
    <w:rsid w:val="00FA034F"/>
    <w:rsid w:val="00FA0494"/>
    <w:rsid w:val="00FA0724"/>
    <w:rsid w:val="00FA0793"/>
    <w:rsid w:val="00FA0A64"/>
    <w:rsid w:val="00FA0E9E"/>
    <w:rsid w:val="00FA0F2C"/>
    <w:rsid w:val="00FA0FC1"/>
    <w:rsid w:val="00FA1A30"/>
    <w:rsid w:val="00FA1BE1"/>
    <w:rsid w:val="00FA2575"/>
    <w:rsid w:val="00FA2A20"/>
    <w:rsid w:val="00FA2B08"/>
    <w:rsid w:val="00FA32BB"/>
    <w:rsid w:val="00FA33EA"/>
    <w:rsid w:val="00FA344E"/>
    <w:rsid w:val="00FA3852"/>
    <w:rsid w:val="00FA3C04"/>
    <w:rsid w:val="00FA3C25"/>
    <w:rsid w:val="00FA3FC0"/>
    <w:rsid w:val="00FA44C5"/>
    <w:rsid w:val="00FA455D"/>
    <w:rsid w:val="00FA45EA"/>
    <w:rsid w:val="00FA489F"/>
    <w:rsid w:val="00FA48F6"/>
    <w:rsid w:val="00FA4DE0"/>
    <w:rsid w:val="00FA4E38"/>
    <w:rsid w:val="00FA519E"/>
    <w:rsid w:val="00FA564E"/>
    <w:rsid w:val="00FA56A2"/>
    <w:rsid w:val="00FA5C5C"/>
    <w:rsid w:val="00FA6189"/>
    <w:rsid w:val="00FA6397"/>
    <w:rsid w:val="00FA6630"/>
    <w:rsid w:val="00FA672B"/>
    <w:rsid w:val="00FA6D7E"/>
    <w:rsid w:val="00FA6DDC"/>
    <w:rsid w:val="00FA6E25"/>
    <w:rsid w:val="00FA7AD0"/>
    <w:rsid w:val="00FB0302"/>
    <w:rsid w:val="00FB04EF"/>
    <w:rsid w:val="00FB07B5"/>
    <w:rsid w:val="00FB0C32"/>
    <w:rsid w:val="00FB0C65"/>
    <w:rsid w:val="00FB133F"/>
    <w:rsid w:val="00FB15E3"/>
    <w:rsid w:val="00FB1901"/>
    <w:rsid w:val="00FB1A79"/>
    <w:rsid w:val="00FB1BD4"/>
    <w:rsid w:val="00FB1EC3"/>
    <w:rsid w:val="00FB2070"/>
    <w:rsid w:val="00FB2128"/>
    <w:rsid w:val="00FB230B"/>
    <w:rsid w:val="00FB25F7"/>
    <w:rsid w:val="00FB2A7E"/>
    <w:rsid w:val="00FB30ED"/>
    <w:rsid w:val="00FB3694"/>
    <w:rsid w:val="00FB3748"/>
    <w:rsid w:val="00FB38C1"/>
    <w:rsid w:val="00FB3B80"/>
    <w:rsid w:val="00FB3CC2"/>
    <w:rsid w:val="00FB3D2C"/>
    <w:rsid w:val="00FB3D7B"/>
    <w:rsid w:val="00FB3DFA"/>
    <w:rsid w:val="00FB3EB3"/>
    <w:rsid w:val="00FB3EB5"/>
    <w:rsid w:val="00FB4365"/>
    <w:rsid w:val="00FB458E"/>
    <w:rsid w:val="00FB4717"/>
    <w:rsid w:val="00FB4A92"/>
    <w:rsid w:val="00FB50E6"/>
    <w:rsid w:val="00FB5224"/>
    <w:rsid w:val="00FB6026"/>
    <w:rsid w:val="00FB633E"/>
    <w:rsid w:val="00FB65E6"/>
    <w:rsid w:val="00FB6760"/>
    <w:rsid w:val="00FB6974"/>
    <w:rsid w:val="00FB69E1"/>
    <w:rsid w:val="00FB6BD1"/>
    <w:rsid w:val="00FB6E68"/>
    <w:rsid w:val="00FB75B4"/>
    <w:rsid w:val="00FB7942"/>
    <w:rsid w:val="00FB7DD0"/>
    <w:rsid w:val="00FC02BA"/>
    <w:rsid w:val="00FC070D"/>
    <w:rsid w:val="00FC08FF"/>
    <w:rsid w:val="00FC0A64"/>
    <w:rsid w:val="00FC0B37"/>
    <w:rsid w:val="00FC0B5B"/>
    <w:rsid w:val="00FC0F04"/>
    <w:rsid w:val="00FC11F4"/>
    <w:rsid w:val="00FC16BD"/>
    <w:rsid w:val="00FC17E5"/>
    <w:rsid w:val="00FC1C5E"/>
    <w:rsid w:val="00FC1E4A"/>
    <w:rsid w:val="00FC2101"/>
    <w:rsid w:val="00FC214A"/>
    <w:rsid w:val="00FC2E5B"/>
    <w:rsid w:val="00FC2F69"/>
    <w:rsid w:val="00FC3063"/>
    <w:rsid w:val="00FC3238"/>
    <w:rsid w:val="00FC367D"/>
    <w:rsid w:val="00FC3686"/>
    <w:rsid w:val="00FC37B9"/>
    <w:rsid w:val="00FC37C0"/>
    <w:rsid w:val="00FC3866"/>
    <w:rsid w:val="00FC3B36"/>
    <w:rsid w:val="00FC3B3E"/>
    <w:rsid w:val="00FC4314"/>
    <w:rsid w:val="00FC4513"/>
    <w:rsid w:val="00FC4822"/>
    <w:rsid w:val="00FC4AC5"/>
    <w:rsid w:val="00FC4B01"/>
    <w:rsid w:val="00FC4C92"/>
    <w:rsid w:val="00FC4EEA"/>
    <w:rsid w:val="00FC4F27"/>
    <w:rsid w:val="00FC4FD4"/>
    <w:rsid w:val="00FC5085"/>
    <w:rsid w:val="00FC50B1"/>
    <w:rsid w:val="00FC521C"/>
    <w:rsid w:val="00FC5347"/>
    <w:rsid w:val="00FC5413"/>
    <w:rsid w:val="00FC5A72"/>
    <w:rsid w:val="00FC5B97"/>
    <w:rsid w:val="00FC5BE4"/>
    <w:rsid w:val="00FC5F6B"/>
    <w:rsid w:val="00FC6012"/>
    <w:rsid w:val="00FC6489"/>
    <w:rsid w:val="00FC6A1C"/>
    <w:rsid w:val="00FC6A23"/>
    <w:rsid w:val="00FC6A4B"/>
    <w:rsid w:val="00FC6A60"/>
    <w:rsid w:val="00FC7167"/>
    <w:rsid w:val="00FC7168"/>
    <w:rsid w:val="00FC7292"/>
    <w:rsid w:val="00FC72BB"/>
    <w:rsid w:val="00FC773B"/>
    <w:rsid w:val="00FC7DCE"/>
    <w:rsid w:val="00FD0606"/>
    <w:rsid w:val="00FD087C"/>
    <w:rsid w:val="00FD0B37"/>
    <w:rsid w:val="00FD0CBE"/>
    <w:rsid w:val="00FD14F8"/>
    <w:rsid w:val="00FD172C"/>
    <w:rsid w:val="00FD1A96"/>
    <w:rsid w:val="00FD2082"/>
    <w:rsid w:val="00FD20CC"/>
    <w:rsid w:val="00FD2398"/>
    <w:rsid w:val="00FD24C8"/>
    <w:rsid w:val="00FD2EAE"/>
    <w:rsid w:val="00FD3195"/>
    <w:rsid w:val="00FD34F4"/>
    <w:rsid w:val="00FD3655"/>
    <w:rsid w:val="00FD374A"/>
    <w:rsid w:val="00FD3CEE"/>
    <w:rsid w:val="00FD3E89"/>
    <w:rsid w:val="00FD3EBE"/>
    <w:rsid w:val="00FD42F5"/>
    <w:rsid w:val="00FD43F5"/>
    <w:rsid w:val="00FD458D"/>
    <w:rsid w:val="00FD4880"/>
    <w:rsid w:val="00FD4956"/>
    <w:rsid w:val="00FD4C40"/>
    <w:rsid w:val="00FD4D67"/>
    <w:rsid w:val="00FD4F1C"/>
    <w:rsid w:val="00FD51B6"/>
    <w:rsid w:val="00FD52E3"/>
    <w:rsid w:val="00FD5E5E"/>
    <w:rsid w:val="00FD5E7B"/>
    <w:rsid w:val="00FD5F1F"/>
    <w:rsid w:val="00FD64B7"/>
    <w:rsid w:val="00FD6610"/>
    <w:rsid w:val="00FD6631"/>
    <w:rsid w:val="00FD68D5"/>
    <w:rsid w:val="00FD6C06"/>
    <w:rsid w:val="00FD7049"/>
    <w:rsid w:val="00FD7065"/>
    <w:rsid w:val="00FE00B5"/>
    <w:rsid w:val="00FE0178"/>
    <w:rsid w:val="00FE0191"/>
    <w:rsid w:val="00FE01DC"/>
    <w:rsid w:val="00FE0A36"/>
    <w:rsid w:val="00FE0ADC"/>
    <w:rsid w:val="00FE0D25"/>
    <w:rsid w:val="00FE143C"/>
    <w:rsid w:val="00FE17EB"/>
    <w:rsid w:val="00FE1D0F"/>
    <w:rsid w:val="00FE1D5C"/>
    <w:rsid w:val="00FE220E"/>
    <w:rsid w:val="00FE2283"/>
    <w:rsid w:val="00FE253A"/>
    <w:rsid w:val="00FE25D3"/>
    <w:rsid w:val="00FE26E5"/>
    <w:rsid w:val="00FE2883"/>
    <w:rsid w:val="00FE2C9C"/>
    <w:rsid w:val="00FE2D11"/>
    <w:rsid w:val="00FE2E1D"/>
    <w:rsid w:val="00FE2E20"/>
    <w:rsid w:val="00FE2EF4"/>
    <w:rsid w:val="00FE310F"/>
    <w:rsid w:val="00FE3199"/>
    <w:rsid w:val="00FE321D"/>
    <w:rsid w:val="00FE3509"/>
    <w:rsid w:val="00FE4242"/>
    <w:rsid w:val="00FE49A6"/>
    <w:rsid w:val="00FE4BF7"/>
    <w:rsid w:val="00FE4C5F"/>
    <w:rsid w:val="00FE4F30"/>
    <w:rsid w:val="00FE502E"/>
    <w:rsid w:val="00FE508D"/>
    <w:rsid w:val="00FE5613"/>
    <w:rsid w:val="00FE57DB"/>
    <w:rsid w:val="00FE5A8A"/>
    <w:rsid w:val="00FE5B56"/>
    <w:rsid w:val="00FE5C63"/>
    <w:rsid w:val="00FE5DFE"/>
    <w:rsid w:val="00FE60A1"/>
    <w:rsid w:val="00FE63FC"/>
    <w:rsid w:val="00FE6A09"/>
    <w:rsid w:val="00FE6A42"/>
    <w:rsid w:val="00FE6E91"/>
    <w:rsid w:val="00FE6F10"/>
    <w:rsid w:val="00FE767F"/>
    <w:rsid w:val="00FE7F1A"/>
    <w:rsid w:val="00FF0287"/>
    <w:rsid w:val="00FF0677"/>
    <w:rsid w:val="00FF099F"/>
    <w:rsid w:val="00FF0AFF"/>
    <w:rsid w:val="00FF108C"/>
    <w:rsid w:val="00FF1448"/>
    <w:rsid w:val="00FF1893"/>
    <w:rsid w:val="00FF1BF7"/>
    <w:rsid w:val="00FF1E86"/>
    <w:rsid w:val="00FF22ED"/>
    <w:rsid w:val="00FF24FD"/>
    <w:rsid w:val="00FF25DC"/>
    <w:rsid w:val="00FF2903"/>
    <w:rsid w:val="00FF2B51"/>
    <w:rsid w:val="00FF2DF3"/>
    <w:rsid w:val="00FF2EEC"/>
    <w:rsid w:val="00FF3196"/>
    <w:rsid w:val="00FF3327"/>
    <w:rsid w:val="00FF38A1"/>
    <w:rsid w:val="00FF38F6"/>
    <w:rsid w:val="00FF3928"/>
    <w:rsid w:val="00FF3B73"/>
    <w:rsid w:val="00FF3C70"/>
    <w:rsid w:val="00FF3EA3"/>
    <w:rsid w:val="00FF3EEA"/>
    <w:rsid w:val="00FF4650"/>
    <w:rsid w:val="00FF4969"/>
    <w:rsid w:val="00FF499B"/>
    <w:rsid w:val="00FF50CB"/>
    <w:rsid w:val="00FF51AA"/>
    <w:rsid w:val="00FF5DF0"/>
    <w:rsid w:val="00FF5FD6"/>
    <w:rsid w:val="00FF634B"/>
    <w:rsid w:val="00FF640F"/>
    <w:rsid w:val="00FF64F1"/>
    <w:rsid w:val="00FF6603"/>
    <w:rsid w:val="00FF662D"/>
    <w:rsid w:val="00FF7003"/>
    <w:rsid w:val="00FF7178"/>
    <w:rsid w:val="00FF71E6"/>
    <w:rsid w:val="00FF7297"/>
    <w:rsid w:val="00FF7314"/>
    <w:rsid w:val="00FF7417"/>
    <w:rsid w:val="00FF74FB"/>
    <w:rsid w:val="00FF764E"/>
    <w:rsid w:val="00FF7A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7E2A4328"/>
  <w15:docId w15:val="{17B81230-03B5-498B-8BE5-C9EC40E74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96B"/>
    <w:rPr>
      <w:sz w:val="24"/>
      <w:szCs w:val="24"/>
      <w:lang w:val="es-ES" w:eastAsia="es-ES"/>
    </w:rPr>
  </w:style>
  <w:style w:type="paragraph" w:styleId="Ttulo1">
    <w:name w:val="heading 1"/>
    <w:basedOn w:val="Normal"/>
    <w:next w:val="Normal"/>
    <w:link w:val="Ttulo1Car"/>
    <w:uiPriority w:val="99"/>
    <w:qFormat/>
    <w:rsid w:val="00DD40E1"/>
    <w:pPr>
      <w:keepNext/>
      <w:spacing w:line="360" w:lineRule="auto"/>
      <w:jc w:val="center"/>
      <w:outlineLvl w:val="0"/>
    </w:pPr>
    <w:rPr>
      <w:rFonts w:ascii="Cambria" w:hAnsi="Cambria"/>
      <w:b/>
      <w:bCs/>
      <w:kern w:val="32"/>
      <w:sz w:val="32"/>
      <w:szCs w:val="32"/>
    </w:rPr>
  </w:style>
  <w:style w:type="paragraph" w:styleId="Ttulo2">
    <w:name w:val="heading 2"/>
    <w:basedOn w:val="Normal"/>
    <w:next w:val="Normal"/>
    <w:link w:val="Ttulo2Car"/>
    <w:uiPriority w:val="99"/>
    <w:qFormat/>
    <w:rsid w:val="00DD40E1"/>
    <w:pPr>
      <w:keepNext/>
      <w:spacing w:line="360" w:lineRule="auto"/>
      <w:ind w:right="-32"/>
      <w:jc w:val="both"/>
      <w:outlineLvl w:val="1"/>
    </w:pPr>
    <w:rPr>
      <w:rFonts w:ascii="Cambria" w:hAnsi="Cambria"/>
      <w:b/>
      <w:bCs/>
      <w:i/>
      <w:iCs/>
      <w:sz w:val="28"/>
      <w:szCs w:val="28"/>
    </w:rPr>
  </w:style>
  <w:style w:type="paragraph" w:styleId="Ttulo3">
    <w:name w:val="heading 3"/>
    <w:basedOn w:val="Normal"/>
    <w:next w:val="Normal"/>
    <w:link w:val="Ttulo3Car"/>
    <w:uiPriority w:val="99"/>
    <w:qFormat/>
    <w:rsid w:val="00DD40E1"/>
    <w:pPr>
      <w:keepNext/>
      <w:spacing w:line="360" w:lineRule="auto"/>
      <w:ind w:right="-1"/>
      <w:jc w:val="both"/>
      <w:outlineLvl w:val="2"/>
    </w:pPr>
    <w:rPr>
      <w:rFonts w:ascii="Cambria" w:hAnsi="Cambria"/>
      <w:b/>
      <w:bCs/>
      <w:sz w:val="26"/>
      <w:szCs w:val="26"/>
    </w:rPr>
  </w:style>
  <w:style w:type="paragraph" w:styleId="Ttulo4">
    <w:name w:val="heading 4"/>
    <w:basedOn w:val="Normal"/>
    <w:next w:val="Normal"/>
    <w:link w:val="Ttulo4Car"/>
    <w:uiPriority w:val="99"/>
    <w:qFormat/>
    <w:rsid w:val="00C417AF"/>
    <w:pPr>
      <w:keepNext/>
      <w:spacing w:before="240" w:after="60"/>
      <w:outlineLvl w:val="3"/>
    </w:pPr>
    <w:rPr>
      <w:rFonts w:ascii="Calibri" w:hAnsi="Calibri"/>
      <w:b/>
      <w:sz w:val="28"/>
      <w:szCs w:val="20"/>
    </w:rPr>
  </w:style>
  <w:style w:type="paragraph" w:styleId="Ttulo6">
    <w:name w:val="heading 6"/>
    <w:basedOn w:val="Normal"/>
    <w:next w:val="Normal"/>
    <w:link w:val="Ttulo6Car"/>
    <w:uiPriority w:val="99"/>
    <w:qFormat/>
    <w:rsid w:val="00DD40E1"/>
    <w:pPr>
      <w:keepNext/>
      <w:spacing w:line="360" w:lineRule="auto"/>
      <w:ind w:right="328"/>
      <w:jc w:val="center"/>
      <w:outlineLvl w:val="5"/>
    </w:pPr>
    <w:rPr>
      <w:rFonts w:ascii="Calibri" w:hAnsi="Calibri"/>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4C177D"/>
    <w:rPr>
      <w:rFonts w:ascii="Cambria" w:hAnsi="Cambria"/>
      <w:b/>
      <w:kern w:val="32"/>
      <w:sz w:val="32"/>
      <w:lang w:val="es-ES" w:eastAsia="es-ES"/>
    </w:rPr>
  </w:style>
  <w:style w:type="character" w:customStyle="1" w:styleId="Ttulo2Car">
    <w:name w:val="Título 2 Car"/>
    <w:link w:val="Ttulo2"/>
    <w:uiPriority w:val="99"/>
    <w:semiHidden/>
    <w:locked/>
    <w:rsid w:val="004C177D"/>
    <w:rPr>
      <w:rFonts w:ascii="Cambria" w:hAnsi="Cambria"/>
      <w:b/>
      <w:i/>
      <w:sz w:val="28"/>
      <w:lang w:val="es-ES" w:eastAsia="es-ES"/>
    </w:rPr>
  </w:style>
  <w:style w:type="character" w:customStyle="1" w:styleId="Ttulo3Car">
    <w:name w:val="Título 3 Car"/>
    <w:link w:val="Ttulo3"/>
    <w:uiPriority w:val="99"/>
    <w:semiHidden/>
    <w:locked/>
    <w:rsid w:val="004C177D"/>
    <w:rPr>
      <w:rFonts w:ascii="Cambria" w:hAnsi="Cambria"/>
      <w:b/>
      <w:sz w:val="26"/>
      <w:lang w:val="es-ES" w:eastAsia="es-ES"/>
    </w:rPr>
  </w:style>
  <w:style w:type="character" w:customStyle="1" w:styleId="Ttulo4Car">
    <w:name w:val="Título 4 Car"/>
    <w:link w:val="Ttulo4"/>
    <w:uiPriority w:val="99"/>
    <w:semiHidden/>
    <w:locked/>
    <w:rsid w:val="00C417AF"/>
    <w:rPr>
      <w:rFonts w:ascii="Calibri" w:hAnsi="Calibri"/>
      <w:b/>
      <w:sz w:val="28"/>
      <w:lang w:val="es-ES" w:eastAsia="es-ES"/>
    </w:rPr>
  </w:style>
  <w:style w:type="character" w:customStyle="1" w:styleId="Ttulo6Car">
    <w:name w:val="Título 6 Car"/>
    <w:link w:val="Ttulo6"/>
    <w:uiPriority w:val="99"/>
    <w:semiHidden/>
    <w:locked/>
    <w:rsid w:val="004C177D"/>
    <w:rPr>
      <w:rFonts w:ascii="Calibri" w:hAnsi="Calibri"/>
      <w:b/>
      <w:lang w:val="es-ES" w:eastAsia="es-ES"/>
    </w:rPr>
  </w:style>
  <w:style w:type="paragraph" w:styleId="Piedepgina">
    <w:name w:val="footer"/>
    <w:basedOn w:val="Normal"/>
    <w:link w:val="PiedepginaCar"/>
    <w:uiPriority w:val="99"/>
    <w:rsid w:val="00DD40E1"/>
    <w:pPr>
      <w:tabs>
        <w:tab w:val="center" w:pos="4419"/>
        <w:tab w:val="right" w:pos="8838"/>
      </w:tabs>
    </w:pPr>
    <w:rPr>
      <w:szCs w:val="20"/>
    </w:rPr>
  </w:style>
  <w:style w:type="character" w:customStyle="1" w:styleId="PiedepginaCar">
    <w:name w:val="Pie de página Car"/>
    <w:link w:val="Piedepgina"/>
    <w:uiPriority w:val="99"/>
    <w:locked/>
    <w:rsid w:val="007B2C60"/>
    <w:rPr>
      <w:sz w:val="24"/>
      <w:lang w:val="es-ES" w:eastAsia="es-ES"/>
    </w:rPr>
  </w:style>
  <w:style w:type="paragraph" w:customStyle="1" w:styleId="Textoindependiente21">
    <w:name w:val="Texto independiente 21"/>
    <w:basedOn w:val="Normal"/>
    <w:uiPriority w:val="99"/>
    <w:rsid w:val="00DD40E1"/>
    <w:pPr>
      <w:overflowPunct w:val="0"/>
      <w:autoSpaceDE w:val="0"/>
      <w:autoSpaceDN w:val="0"/>
      <w:adjustRightInd w:val="0"/>
      <w:spacing w:line="480" w:lineRule="auto"/>
      <w:jc w:val="both"/>
      <w:textAlignment w:val="baseline"/>
    </w:pPr>
    <w:rPr>
      <w:rFonts w:ascii="Arial" w:hAnsi="Arial"/>
      <w:szCs w:val="20"/>
    </w:rPr>
  </w:style>
  <w:style w:type="paragraph" w:styleId="Textoindependiente">
    <w:name w:val="Body Text"/>
    <w:basedOn w:val="Normal"/>
    <w:link w:val="TextoindependienteCar"/>
    <w:uiPriority w:val="99"/>
    <w:rsid w:val="00DD40E1"/>
    <w:pPr>
      <w:spacing w:line="360" w:lineRule="auto"/>
      <w:ind w:right="-1"/>
      <w:jc w:val="both"/>
    </w:pPr>
    <w:rPr>
      <w:rFonts w:ascii="Garamond" w:hAnsi="Garamond"/>
      <w:szCs w:val="20"/>
    </w:rPr>
  </w:style>
  <w:style w:type="character" w:customStyle="1" w:styleId="TextoindependienteCar">
    <w:name w:val="Texto independiente Car"/>
    <w:link w:val="Textoindependiente"/>
    <w:uiPriority w:val="99"/>
    <w:locked/>
    <w:rsid w:val="00B06974"/>
    <w:rPr>
      <w:rFonts w:ascii="Garamond" w:hAnsi="Garamond"/>
      <w:sz w:val="24"/>
      <w:lang w:val="es-ES" w:eastAsia="es-ES"/>
    </w:rPr>
  </w:style>
  <w:style w:type="paragraph" w:styleId="Textoindependiente3">
    <w:name w:val="Body Text 3"/>
    <w:basedOn w:val="Normal"/>
    <w:link w:val="Textoindependiente3Car"/>
    <w:uiPriority w:val="99"/>
    <w:rsid w:val="00DD40E1"/>
    <w:pPr>
      <w:tabs>
        <w:tab w:val="left" w:pos="426"/>
      </w:tabs>
      <w:spacing w:line="360" w:lineRule="auto"/>
      <w:jc w:val="both"/>
    </w:pPr>
    <w:rPr>
      <w:rFonts w:ascii="Garamond" w:hAnsi="Garamond"/>
      <w:szCs w:val="20"/>
    </w:rPr>
  </w:style>
  <w:style w:type="character" w:customStyle="1" w:styleId="Textoindependiente3Car">
    <w:name w:val="Texto independiente 3 Car"/>
    <w:link w:val="Textoindependiente3"/>
    <w:uiPriority w:val="99"/>
    <w:locked/>
    <w:rsid w:val="00BB0707"/>
    <w:rPr>
      <w:rFonts w:ascii="Garamond" w:hAnsi="Garamond"/>
      <w:sz w:val="24"/>
      <w:lang w:val="es-ES" w:eastAsia="es-ES"/>
    </w:rPr>
  </w:style>
  <w:style w:type="paragraph" w:styleId="Textoindependiente2">
    <w:name w:val="Body Text 2"/>
    <w:basedOn w:val="Normal"/>
    <w:link w:val="Textoindependiente2Car"/>
    <w:uiPriority w:val="99"/>
    <w:rsid w:val="00DD40E1"/>
    <w:pPr>
      <w:tabs>
        <w:tab w:val="left" w:pos="426"/>
      </w:tabs>
      <w:spacing w:line="360" w:lineRule="auto"/>
      <w:ind w:right="-1"/>
      <w:jc w:val="both"/>
    </w:pPr>
  </w:style>
  <w:style w:type="character" w:customStyle="1" w:styleId="Textoindependiente2Car">
    <w:name w:val="Texto independiente 2 Car"/>
    <w:link w:val="Textoindependiente2"/>
    <w:uiPriority w:val="99"/>
    <w:semiHidden/>
    <w:locked/>
    <w:rsid w:val="004C177D"/>
    <w:rPr>
      <w:sz w:val="24"/>
      <w:lang w:val="es-ES" w:eastAsia="es-ES"/>
    </w:rPr>
  </w:style>
  <w:style w:type="paragraph" w:styleId="Textodebloque">
    <w:name w:val="Block Text"/>
    <w:basedOn w:val="Normal"/>
    <w:uiPriority w:val="99"/>
    <w:rsid w:val="00DD40E1"/>
    <w:pPr>
      <w:ind w:left="540" w:right="508"/>
      <w:jc w:val="both"/>
    </w:pPr>
    <w:rPr>
      <w:rFonts w:ascii="Garamond" w:hAnsi="Garamond"/>
    </w:rPr>
  </w:style>
  <w:style w:type="character" w:styleId="Refdenotaalpie">
    <w:name w:val="footnote reference"/>
    <w:aliases w:val="Texto de nota al pie,Ref. de nota al pie 2,Pie de Página,FC,Appel note de bas de page,Footnotes refss,Footnote number,referencia nota al pie,BVI fnr,f,4_G,16 Point,Superscript 6 Point,Texto nota al pie,Texto de nota al pi,Ref"/>
    <w:rsid w:val="00DD40E1"/>
    <w:rPr>
      <w:rFonts w:cs="Times New Roman"/>
      <w:vertAlign w:val="superscript"/>
    </w:rPr>
  </w:style>
  <w:style w:type="paragraph" w:customStyle="1" w:styleId="Textodebloque1">
    <w:name w:val="Texto de bloque1"/>
    <w:basedOn w:val="Normal"/>
    <w:link w:val="BlockTextCar"/>
    <w:uiPriority w:val="99"/>
    <w:rsid w:val="00DD40E1"/>
    <w:pPr>
      <w:overflowPunct w:val="0"/>
      <w:autoSpaceDE w:val="0"/>
      <w:autoSpaceDN w:val="0"/>
      <w:adjustRightInd w:val="0"/>
      <w:ind w:left="567" w:right="283"/>
      <w:jc w:val="both"/>
      <w:textAlignment w:val="baseline"/>
    </w:pPr>
    <w:rPr>
      <w:rFonts w:ascii="Arial" w:hAnsi="Arial"/>
      <w:sz w:val="20"/>
      <w:szCs w:val="20"/>
      <w:lang w:val="es-ES_tradnl"/>
    </w:rPr>
  </w:style>
  <w:style w:type="paragraph" w:customStyle="1" w:styleId="Textoindependiente31">
    <w:name w:val="Texto independiente 31"/>
    <w:basedOn w:val="Normal"/>
    <w:uiPriority w:val="99"/>
    <w:rsid w:val="00DD40E1"/>
    <w:pPr>
      <w:overflowPunct w:val="0"/>
      <w:autoSpaceDE w:val="0"/>
      <w:autoSpaceDN w:val="0"/>
      <w:adjustRightInd w:val="0"/>
      <w:spacing w:line="480" w:lineRule="auto"/>
      <w:jc w:val="both"/>
      <w:textAlignment w:val="baseline"/>
    </w:pPr>
    <w:rPr>
      <w:rFonts w:ascii="Arial" w:hAnsi="Arial"/>
      <w:szCs w:val="20"/>
    </w:rPr>
  </w:style>
  <w:style w:type="paragraph" w:customStyle="1" w:styleId="BodyText21">
    <w:name w:val="Body Text 21"/>
    <w:basedOn w:val="Normal"/>
    <w:uiPriority w:val="99"/>
    <w:rsid w:val="00DD40E1"/>
    <w:pPr>
      <w:widowControl w:val="0"/>
      <w:autoSpaceDE w:val="0"/>
      <w:autoSpaceDN w:val="0"/>
      <w:spacing w:line="480" w:lineRule="auto"/>
      <w:jc w:val="both"/>
    </w:pPr>
    <w:rPr>
      <w:rFonts w:ascii="Arial" w:hAnsi="Arial" w:cs="Arial"/>
      <w:lang w:val="es-ES_tradnl"/>
    </w:rPr>
  </w:style>
  <w:style w:type="paragraph" w:styleId="Textonotapie">
    <w:name w:val="footnote text"/>
    <w:aliases w:val="Footnote Text Char Char Char Char Char,Footnote Text Char Char Char Char,Footnote reference,FA Fu,Footnote Text Cha,Footnote Text Char Char Char,FA Fußnotentext,FA Fuﬂnotentext,Texto nota pie Car,Footnote Text Char Char,texto de nota al p"/>
    <w:basedOn w:val="Normal"/>
    <w:link w:val="TextonotapieCar1"/>
    <w:rsid w:val="00DD40E1"/>
    <w:pPr>
      <w:overflowPunct w:val="0"/>
      <w:autoSpaceDE w:val="0"/>
      <w:autoSpaceDN w:val="0"/>
      <w:adjustRightInd w:val="0"/>
      <w:textAlignment w:val="baseline"/>
    </w:pPr>
    <w:rPr>
      <w:rFonts w:ascii="Arial" w:hAnsi="Arial"/>
      <w:sz w:val="20"/>
      <w:szCs w:val="20"/>
      <w:lang w:val="es-ES_tradnl"/>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nota pie Car Car"/>
    <w:link w:val="Textonotapie"/>
    <w:locked/>
    <w:rsid w:val="00856B5D"/>
    <w:rPr>
      <w:rFonts w:ascii="Arial" w:hAnsi="Arial"/>
      <w:lang w:val="es-ES_tradnl" w:eastAsia="es-ES"/>
    </w:rPr>
  </w:style>
  <w:style w:type="character" w:styleId="Nmerodepgina">
    <w:name w:val="page number"/>
    <w:uiPriority w:val="99"/>
    <w:rsid w:val="00DD40E1"/>
    <w:rPr>
      <w:rFonts w:cs="Times New Roman"/>
    </w:rPr>
  </w:style>
  <w:style w:type="paragraph" w:styleId="Encabezado">
    <w:name w:val="header"/>
    <w:basedOn w:val="Normal"/>
    <w:link w:val="EncabezadoCar"/>
    <w:rsid w:val="00DD40E1"/>
    <w:pPr>
      <w:tabs>
        <w:tab w:val="center" w:pos="4252"/>
        <w:tab w:val="right" w:pos="8504"/>
      </w:tabs>
      <w:overflowPunct w:val="0"/>
      <w:autoSpaceDE w:val="0"/>
      <w:autoSpaceDN w:val="0"/>
      <w:adjustRightInd w:val="0"/>
      <w:textAlignment w:val="baseline"/>
    </w:pPr>
    <w:rPr>
      <w:rFonts w:ascii="Arial" w:hAnsi="Arial"/>
      <w:szCs w:val="20"/>
      <w:lang w:val="es-ES_tradnl"/>
    </w:rPr>
  </w:style>
  <w:style w:type="character" w:customStyle="1" w:styleId="EncabezadoCar">
    <w:name w:val="Encabezado Car"/>
    <w:link w:val="Encabezado"/>
    <w:uiPriority w:val="99"/>
    <w:locked/>
    <w:rsid w:val="00325DF5"/>
    <w:rPr>
      <w:rFonts w:ascii="Arial" w:hAnsi="Arial"/>
      <w:sz w:val="24"/>
      <w:lang w:val="es-ES_tradnl" w:eastAsia="es-ES"/>
    </w:rPr>
  </w:style>
  <w:style w:type="table" w:styleId="Tablaconcuadrcula">
    <w:name w:val="Table Grid"/>
    <w:basedOn w:val="Tablanormal"/>
    <w:uiPriority w:val="99"/>
    <w:rsid w:val="00E77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TextCar">
    <w:name w:val="Block Text Car"/>
    <w:link w:val="Textodebloque1"/>
    <w:uiPriority w:val="99"/>
    <w:locked/>
    <w:rsid w:val="007B2C60"/>
    <w:rPr>
      <w:rFonts w:ascii="Arial" w:hAnsi="Arial"/>
      <w:lang w:val="es-ES_tradnl" w:eastAsia="es-ES"/>
    </w:rPr>
  </w:style>
  <w:style w:type="paragraph" w:styleId="NormalWeb">
    <w:name w:val="Normal (Web)"/>
    <w:basedOn w:val="Normal"/>
    <w:uiPriority w:val="99"/>
    <w:rsid w:val="006B5E70"/>
    <w:pPr>
      <w:spacing w:before="100" w:beforeAutospacing="1" w:after="100" w:afterAutospacing="1"/>
    </w:pPr>
    <w:rPr>
      <w:rFonts w:ascii="Arial" w:hAnsi="Arial" w:cs="Arial"/>
      <w:color w:val="000000"/>
      <w:lang w:val="es-CO" w:eastAsia="es-CO"/>
    </w:rPr>
  </w:style>
  <w:style w:type="character" w:customStyle="1" w:styleId="txtpreto">
    <w:name w:val="txt_preto"/>
    <w:uiPriority w:val="99"/>
    <w:rsid w:val="00F21147"/>
  </w:style>
  <w:style w:type="character" w:styleId="Textoennegrita">
    <w:name w:val="Strong"/>
    <w:uiPriority w:val="99"/>
    <w:qFormat/>
    <w:rsid w:val="00E4710E"/>
    <w:rPr>
      <w:rFonts w:cs="Times New Roman"/>
      <w:b/>
    </w:rPr>
  </w:style>
  <w:style w:type="character" w:styleId="nfasis">
    <w:name w:val="Emphasis"/>
    <w:uiPriority w:val="99"/>
    <w:qFormat/>
    <w:rsid w:val="00E4710E"/>
    <w:rPr>
      <w:rFonts w:cs="Times New Roman"/>
      <w:i/>
    </w:rPr>
  </w:style>
  <w:style w:type="paragraph" w:styleId="Prrafodelista">
    <w:name w:val="List Paragraph"/>
    <w:basedOn w:val="Normal"/>
    <w:uiPriority w:val="99"/>
    <w:qFormat/>
    <w:rsid w:val="001A2234"/>
    <w:pPr>
      <w:ind w:left="708"/>
    </w:pPr>
  </w:style>
  <w:style w:type="character" w:styleId="Hipervnculo">
    <w:name w:val="Hyperlink"/>
    <w:uiPriority w:val="99"/>
    <w:rsid w:val="00F731F9"/>
    <w:rPr>
      <w:rFonts w:cs="Times New Roman"/>
      <w:color w:val="0000FF"/>
      <w:u w:val="single"/>
    </w:rPr>
  </w:style>
  <w:style w:type="paragraph" w:styleId="Sangra2detindependiente">
    <w:name w:val="Body Text Indent 2"/>
    <w:basedOn w:val="Normal"/>
    <w:link w:val="Sangra2detindependienteCar"/>
    <w:uiPriority w:val="99"/>
    <w:rsid w:val="00F731F9"/>
    <w:pPr>
      <w:spacing w:after="120" w:line="480" w:lineRule="auto"/>
      <w:ind w:left="283"/>
    </w:pPr>
  </w:style>
  <w:style w:type="character" w:customStyle="1" w:styleId="Sangra2detindependienteCar">
    <w:name w:val="Sangría 2 de t. independiente Car"/>
    <w:link w:val="Sangra2detindependiente"/>
    <w:uiPriority w:val="99"/>
    <w:semiHidden/>
    <w:locked/>
    <w:rsid w:val="004C177D"/>
    <w:rPr>
      <w:sz w:val="24"/>
      <w:lang w:val="es-ES" w:eastAsia="es-ES"/>
    </w:rPr>
  </w:style>
  <w:style w:type="paragraph" w:styleId="Sangradetextonormal">
    <w:name w:val="Body Text Indent"/>
    <w:basedOn w:val="Normal"/>
    <w:link w:val="SangradetextonormalCar"/>
    <w:uiPriority w:val="99"/>
    <w:rsid w:val="00F731F9"/>
    <w:pPr>
      <w:spacing w:after="120"/>
      <w:ind w:left="283"/>
    </w:pPr>
    <w:rPr>
      <w:szCs w:val="20"/>
    </w:rPr>
  </w:style>
  <w:style w:type="character" w:customStyle="1" w:styleId="SangradetextonormalCar">
    <w:name w:val="Sangría de texto normal Car"/>
    <w:link w:val="Sangradetextonormal"/>
    <w:uiPriority w:val="99"/>
    <w:locked/>
    <w:rsid w:val="00773BB9"/>
    <w:rPr>
      <w:sz w:val="24"/>
      <w:lang w:val="es-ES" w:eastAsia="es-ES"/>
    </w:rPr>
  </w:style>
  <w:style w:type="character" w:customStyle="1" w:styleId="textonavy1">
    <w:name w:val="texto_navy1"/>
    <w:uiPriority w:val="99"/>
    <w:rsid w:val="00F731F9"/>
    <w:rPr>
      <w:color w:val="000080"/>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Texto nota pie Car Car1"/>
    <w:uiPriority w:val="99"/>
    <w:semiHidden/>
    <w:locked/>
    <w:rsid w:val="0085293C"/>
    <w:rPr>
      <w:rFonts w:ascii="Century Gothic" w:hAnsi="Century Gothic"/>
      <w:b/>
      <w:kern w:val="28"/>
      <w:lang w:val="es-ES_tradnl" w:eastAsia="es-ES"/>
    </w:rPr>
  </w:style>
  <w:style w:type="character" w:customStyle="1" w:styleId="TextonotapieCarCar2">
    <w:name w:val="Texto nota pie Car Car2"/>
    <w:aliases w:val="Footnote Text Char Char Char Char Char Car2,Footnote Text Char Char Char Char Car2,Footnote reference Car2,FA Fu Car2,Footnote Text Cha Car2,Footnote Text Char Char Char Car2,FA Fußnotentext Car2,FA Fuﬂnotentext Car2"/>
    <w:uiPriority w:val="99"/>
    <w:semiHidden/>
    <w:rsid w:val="006C20D2"/>
    <w:rPr>
      <w:lang w:val="es-ES" w:eastAsia="es-ES"/>
    </w:rPr>
  </w:style>
  <w:style w:type="paragraph" w:styleId="Lista2">
    <w:name w:val="List 2"/>
    <w:basedOn w:val="Normal"/>
    <w:uiPriority w:val="99"/>
    <w:rsid w:val="00CC5856"/>
    <w:pPr>
      <w:overflowPunct w:val="0"/>
      <w:autoSpaceDE w:val="0"/>
      <w:autoSpaceDN w:val="0"/>
      <w:adjustRightInd w:val="0"/>
      <w:ind w:left="566" w:hanging="283"/>
      <w:textAlignment w:val="baseline"/>
    </w:pPr>
    <w:rPr>
      <w:rFonts w:ascii="Century Gothic" w:hAnsi="Century Gothic"/>
      <w:szCs w:val="20"/>
    </w:rPr>
  </w:style>
  <w:style w:type="paragraph" w:customStyle="1" w:styleId="textocaja">
    <w:name w:val="textocaja"/>
    <w:basedOn w:val="Normal"/>
    <w:uiPriority w:val="99"/>
    <w:rsid w:val="002C12A1"/>
    <w:pPr>
      <w:spacing w:before="100" w:beforeAutospacing="1" w:after="100" w:afterAutospacing="1"/>
    </w:pPr>
  </w:style>
  <w:style w:type="character" w:customStyle="1" w:styleId="textonavy">
    <w:name w:val="texto_navy"/>
    <w:rsid w:val="00D05EF9"/>
  </w:style>
  <w:style w:type="paragraph" w:customStyle="1" w:styleId="Textoindependiente211">
    <w:name w:val="Texto independiente 211"/>
    <w:basedOn w:val="Normal"/>
    <w:uiPriority w:val="99"/>
    <w:rsid w:val="00631170"/>
    <w:pPr>
      <w:spacing w:line="360" w:lineRule="auto"/>
      <w:ind w:right="79" w:firstLine="1416"/>
      <w:jc w:val="both"/>
    </w:pPr>
    <w:rPr>
      <w:rFonts w:ascii="CG Times" w:hAnsi="CG Times"/>
      <w:sz w:val="32"/>
      <w:szCs w:val="20"/>
    </w:rPr>
  </w:style>
  <w:style w:type="character" w:customStyle="1" w:styleId="TextonotapieCarCarCar1">
    <w:name w:val="Texto nota pie Car Car Car1"/>
    <w:aliases w:val="Texto nota pie Car1 Car,Texto nota pie Car2"/>
    <w:uiPriority w:val="99"/>
    <w:rsid w:val="002F39EB"/>
    <w:rPr>
      <w:rFonts w:eastAsia="Batang"/>
      <w:lang w:val="es-ES" w:eastAsia="es-ES"/>
    </w:rPr>
  </w:style>
  <w:style w:type="paragraph" w:customStyle="1" w:styleId="Ed">
    <w:name w:val="Ed"/>
    <w:basedOn w:val="Normal"/>
    <w:uiPriority w:val="99"/>
    <w:rsid w:val="002F39EB"/>
    <w:pPr>
      <w:overflowPunct w:val="0"/>
      <w:autoSpaceDE w:val="0"/>
      <w:autoSpaceDN w:val="0"/>
      <w:adjustRightInd w:val="0"/>
      <w:spacing w:line="480" w:lineRule="auto"/>
      <w:jc w:val="both"/>
      <w:textAlignment w:val="baseline"/>
    </w:pPr>
    <w:rPr>
      <w:rFonts w:ascii="Arial" w:hAnsi="Arial"/>
      <w:szCs w:val="20"/>
      <w:lang w:val="es-ES_tradnl" w:eastAsia="es-CO"/>
    </w:rPr>
  </w:style>
  <w:style w:type="paragraph" w:customStyle="1" w:styleId="Puesto">
    <w:name w:val="Puesto"/>
    <w:basedOn w:val="Normal"/>
    <w:link w:val="PuestoCar"/>
    <w:uiPriority w:val="99"/>
    <w:qFormat/>
    <w:rsid w:val="000B3718"/>
    <w:pPr>
      <w:autoSpaceDE w:val="0"/>
      <w:autoSpaceDN w:val="0"/>
      <w:adjustRightInd w:val="0"/>
      <w:spacing w:line="360" w:lineRule="auto"/>
      <w:jc w:val="center"/>
    </w:pPr>
    <w:rPr>
      <w:rFonts w:ascii="Arial" w:hAnsi="Arial"/>
      <w:b/>
      <w:i/>
      <w:sz w:val="28"/>
      <w:szCs w:val="20"/>
    </w:rPr>
  </w:style>
  <w:style w:type="character" w:customStyle="1" w:styleId="PuestoCar">
    <w:name w:val="Puesto Car"/>
    <w:link w:val="Puesto"/>
    <w:uiPriority w:val="99"/>
    <w:locked/>
    <w:rsid w:val="000B3718"/>
    <w:rPr>
      <w:rFonts w:ascii="Arial" w:hAnsi="Arial"/>
      <w:b/>
      <w:i/>
      <w:sz w:val="28"/>
      <w:lang w:val="es-ES" w:eastAsia="es-ES"/>
    </w:rPr>
  </w:style>
  <w:style w:type="paragraph" w:styleId="Textosinformato">
    <w:name w:val="Plain Text"/>
    <w:basedOn w:val="Normal"/>
    <w:link w:val="TextosinformatoCar"/>
    <w:uiPriority w:val="99"/>
    <w:rsid w:val="00AF785B"/>
    <w:pPr>
      <w:overflowPunct w:val="0"/>
      <w:adjustRightInd w:val="0"/>
    </w:pPr>
    <w:rPr>
      <w:rFonts w:ascii="Courier New" w:hAnsi="Courier New"/>
      <w:sz w:val="20"/>
      <w:szCs w:val="20"/>
    </w:rPr>
  </w:style>
  <w:style w:type="character" w:customStyle="1" w:styleId="TextosinformatoCar">
    <w:name w:val="Texto sin formato Car"/>
    <w:link w:val="Textosinformato"/>
    <w:uiPriority w:val="99"/>
    <w:locked/>
    <w:rsid w:val="00AF785B"/>
    <w:rPr>
      <w:rFonts w:ascii="Courier New" w:hAnsi="Courier New"/>
      <w:lang w:val="es-ES" w:eastAsia="es-ES"/>
    </w:rPr>
  </w:style>
  <w:style w:type="paragraph" w:customStyle="1" w:styleId="PlainText1">
    <w:name w:val="Plain Text1"/>
    <w:basedOn w:val="Normal"/>
    <w:uiPriority w:val="99"/>
    <w:rsid w:val="00AF785B"/>
    <w:rPr>
      <w:rFonts w:ascii="Courier New" w:hAnsi="Courier New"/>
      <w:sz w:val="20"/>
      <w:szCs w:val="20"/>
      <w:lang w:val="es-ES_tradnl"/>
    </w:rPr>
  </w:style>
  <w:style w:type="character" w:customStyle="1" w:styleId="eordenaceplema1">
    <w:name w:val="eordenaceplema1"/>
    <w:uiPriority w:val="99"/>
    <w:rsid w:val="00AF785B"/>
    <w:rPr>
      <w:color w:val="0000FF"/>
    </w:rPr>
  </w:style>
  <w:style w:type="character" w:customStyle="1" w:styleId="eabrv1">
    <w:name w:val="eabrv1"/>
    <w:uiPriority w:val="99"/>
    <w:rsid w:val="00AF785B"/>
    <w:rPr>
      <w:color w:val="0000FF"/>
    </w:rPr>
  </w:style>
  <w:style w:type="character" w:customStyle="1" w:styleId="eacep1">
    <w:name w:val="eacep1"/>
    <w:uiPriority w:val="99"/>
    <w:rsid w:val="00AF785B"/>
    <w:rPr>
      <w:color w:val="000000"/>
    </w:rPr>
  </w:style>
  <w:style w:type="character" w:customStyle="1" w:styleId="eabrvnoedit1">
    <w:name w:val="eabrvnoedit1"/>
    <w:uiPriority w:val="99"/>
    <w:rsid w:val="00AF785B"/>
    <w:rPr>
      <w:color w:val="B3B3B3"/>
    </w:rPr>
  </w:style>
  <w:style w:type="character" w:customStyle="1" w:styleId="eejemplo1">
    <w:name w:val="eejemplo1"/>
    <w:uiPriority w:val="99"/>
    <w:rsid w:val="00AF785B"/>
    <w:rPr>
      <w:color w:val="800080"/>
    </w:rPr>
  </w:style>
  <w:style w:type="paragraph" w:styleId="Textodeglobo">
    <w:name w:val="Balloon Text"/>
    <w:basedOn w:val="Normal"/>
    <w:link w:val="TextodegloboCar"/>
    <w:uiPriority w:val="99"/>
    <w:rsid w:val="00BE7E5D"/>
    <w:rPr>
      <w:rFonts w:ascii="Tahoma" w:hAnsi="Tahoma"/>
      <w:sz w:val="16"/>
      <w:szCs w:val="20"/>
    </w:rPr>
  </w:style>
  <w:style w:type="character" w:customStyle="1" w:styleId="TextodegloboCar">
    <w:name w:val="Texto de globo Car"/>
    <w:link w:val="Textodeglobo"/>
    <w:uiPriority w:val="99"/>
    <w:locked/>
    <w:rsid w:val="00BE7E5D"/>
    <w:rPr>
      <w:rFonts w:ascii="Tahoma" w:hAnsi="Tahoma"/>
      <w:sz w:val="16"/>
      <w:lang w:val="es-ES" w:eastAsia="es-ES"/>
    </w:rPr>
  </w:style>
  <w:style w:type="character" w:customStyle="1" w:styleId="apple-converted-space">
    <w:name w:val="apple-converted-space"/>
    <w:rsid w:val="008C164D"/>
  </w:style>
  <w:style w:type="paragraph" w:styleId="Lista">
    <w:name w:val="List"/>
    <w:basedOn w:val="Normal"/>
    <w:uiPriority w:val="99"/>
    <w:unhideWhenUsed/>
    <w:locked/>
    <w:rsid w:val="008662CB"/>
    <w:pPr>
      <w:ind w:left="283" w:hanging="283"/>
      <w:contextualSpacing/>
    </w:pPr>
  </w:style>
  <w:style w:type="paragraph" w:styleId="Saludo">
    <w:name w:val="Salutation"/>
    <w:basedOn w:val="Normal"/>
    <w:next w:val="Normal"/>
    <w:link w:val="SaludoCar"/>
    <w:uiPriority w:val="99"/>
    <w:unhideWhenUsed/>
    <w:locked/>
    <w:rsid w:val="008662CB"/>
  </w:style>
  <w:style w:type="character" w:customStyle="1" w:styleId="SaludoCar">
    <w:name w:val="Saludo Car"/>
    <w:link w:val="Saludo"/>
    <w:uiPriority w:val="99"/>
    <w:rsid w:val="008662CB"/>
    <w:rPr>
      <w:sz w:val="24"/>
      <w:szCs w:val="24"/>
      <w:lang w:val="es-ES" w:eastAsia="es-ES"/>
    </w:rPr>
  </w:style>
  <w:style w:type="paragraph" w:styleId="Continuarlista">
    <w:name w:val="List Continue"/>
    <w:basedOn w:val="Normal"/>
    <w:uiPriority w:val="99"/>
    <w:unhideWhenUsed/>
    <w:locked/>
    <w:rsid w:val="008662CB"/>
    <w:pPr>
      <w:spacing w:after="120"/>
      <w:ind w:left="283"/>
      <w:contextualSpacing/>
    </w:pPr>
  </w:style>
  <w:style w:type="paragraph" w:styleId="Subttulo">
    <w:name w:val="Subtitle"/>
    <w:basedOn w:val="Normal"/>
    <w:next w:val="Normal"/>
    <w:link w:val="SubttuloCar"/>
    <w:uiPriority w:val="11"/>
    <w:qFormat/>
    <w:locked/>
    <w:rsid w:val="008662CB"/>
    <w:pPr>
      <w:numPr>
        <w:ilvl w:val="1"/>
      </w:numPr>
    </w:pPr>
    <w:rPr>
      <w:rFonts w:ascii="Cambria" w:hAnsi="Cambria"/>
      <w:i/>
      <w:iCs/>
      <w:color w:val="4F81BD"/>
      <w:spacing w:val="15"/>
    </w:rPr>
  </w:style>
  <w:style w:type="character" w:customStyle="1" w:styleId="SubttuloCar">
    <w:name w:val="Subtítulo Car"/>
    <w:link w:val="Subttulo"/>
    <w:uiPriority w:val="11"/>
    <w:rsid w:val="008662CB"/>
    <w:rPr>
      <w:rFonts w:ascii="Cambria" w:eastAsia="Times New Roman" w:hAnsi="Cambria" w:cs="Times New Roman"/>
      <w:i/>
      <w:iCs/>
      <w:color w:val="4F81BD"/>
      <w:spacing w:val="15"/>
      <w:sz w:val="24"/>
      <w:szCs w:val="24"/>
      <w:lang w:val="es-ES" w:eastAsia="es-ES"/>
    </w:rPr>
  </w:style>
  <w:style w:type="paragraph" w:styleId="Textoindependienteprimerasangra2">
    <w:name w:val="Body Text First Indent 2"/>
    <w:basedOn w:val="Sangradetextonormal"/>
    <w:link w:val="Textoindependienteprimerasangra2Car"/>
    <w:uiPriority w:val="99"/>
    <w:unhideWhenUsed/>
    <w:locked/>
    <w:rsid w:val="008662CB"/>
    <w:pPr>
      <w:spacing w:after="0"/>
      <w:ind w:left="360" w:firstLine="360"/>
    </w:pPr>
    <w:rPr>
      <w:szCs w:val="24"/>
    </w:rPr>
  </w:style>
  <w:style w:type="character" w:customStyle="1" w:styleId="Textoindependienteprimerasangra2Car">
    <w:name w:val="Texto independiente primera sangría 2 Car"/>
    <w:link w:val="Textoindependienteprimerasangra2"/>
    <w:uiPriority w:val="99"/>
    <w:rsid w:val="008662CB"/>
    <w:rPr>
      <w:sz w:val="24"/>
      <w:szCs w:val="24"/>
      <w:lang w:val="es-ES" w:eastAsia="es-ES"/>
    </w:rPr>
  </w:style>
  <w:style w:type="paragraph" w:customStyle="1" w:styleId="Sangra2detindependiente1">
    <w:name w:val="Sangría 2 de t. independiente1"/>
    <w:basedOn w:val="Normal"/>
    <w:rsid w:val="00C73B27"/>
    <w:pPr>
      <w:overflowPunct w:val="0"/>
      <w:autoSpaceDE w:val="0"/>
      <w:autoSpaceDN w:val="0"/>
      <w:adjustRightInd w:val="0"/>
      <w:spacing w:line="360" w:lineRule="auto"/>
      <w:ind w:firstLine="1418"/>
      <w:jc w:val="both"/>
      <w:textAlignment w:val="baseline"/>
    </w:pPr>
    <w:rPr>
      <w:rFonts w:ascii="Arial" w:hAnsi="Arial"/>
      <w:szCs w:val="20"/>
    </w:rPr>
  </w:style>
  <w:style w:type="character" w:customStyle="1" w:styleId="baj">
    <w:name w:val="b_aj"/>
    <w:basedOn w:val="Fuentedeprrafopredeter"/>
    <w:rsid w:val="00E31371"/>
  </w:style>
  <w:style w:type="paragraph" w:customStyle="1" w:styleId="Textoindependiente22">
    <w:name w:val="Texto independiente 22"/>
    <w:basedOn w:val="Normal"/>
    <w:rsid w:val="00A72703"/>
    <w:pPr>
      <w:tabs>
        <w:tab w:val="left" w:pos="1708"/>
      </w:tabs>
      <w:overflowPunct w:val="0"/>
      <w:autoSpaceDE w:val="0"/>
      <w:autoSpaceDN w:val="0"/>
      <w:adjustRightInd w:val="0"/>
      <w:spacing w:line="480" w:lineRule="auto"/>
      <w:jc w:val="both"/>
      <w:textAlignment w:val="baseline"/>
    </w:pPr>
    <w:rPr>
      <w:rFonts w:ascii="Arial" w:hAnsi="Arial"/>
      <w:color w:val="000000"/>
      <w:szCs w:val="20"/>
      <w:lang w:val="es-ES_tradnl"/>
    </w:rPr>
  </w:style>
  <w:style w:type="paragraph" w:styleId="Sangra3detindependiente">
    <w:name w:val="Body Text Indent 3"/>
    <w:basedOn w:val="Normal"/>
    <w:link w:val="Sangra3detindependienteCar"/>
    <w:semiHidden/>
    <w:locked/>
    <w:rsid w:val="00A72703"/>
    <w:pPr>
      <w:spacing w:after="120"/>
      <w:ind w:left="283"/>
    </w:pPr>
    <w:rPr>
      <w:sz w:val="16"/>
      <w:szCs w:val="16"/>
    </w:rPr>
  </w:style>
  <w:style w:type="character" w:customStyle="1" w:styleId="Sangra3detindependienteCar">
    <w:name w:val="Sangría 3 de t. independiente Car"/>
    <w:link w:val="Sangra3detindependiente"/>
    <w:semiHidden/>
    <w:rsid w:val="00A72703"/>
    <w:rPr>
      <w:sz w:val="16"/>
      <w:szCs w:val="16"/>
      <w:lang w:val="es-ES" w:eastAsia="es-ES"/>
    </w:rPr>
  </w:style>
  <w:style w:type="paragraph" w:styleId="Continuarlista2">
    <w:name w:val="List Continue 2"/>
    <w:basedOn w:val="Normal"/>
    <w:uiPriority w:val="99"/>
    <w:unhideWhenUsed/>
    <w:locked/>
    <w:rsid w:val="003515C8"/>
    <w:pPr>
      <w:spacing w:after="120"/>
      <w:ind w:left="566"/>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91421">
      <w:bodyDiv w:val="1"/>
      <w:marLeft w:val="0"/>
      <w:marRight w:val="0"/>
      <w:marTop w:val="0"/>
      <w:marBottom w:val="0"/>
      <w:divBdr>
        <w:top w:val="none" w:sz="0" w:space="0" w:color="auto"/>
        <w:left w:val="none" w:sz="0" w:space="0" w:color="auto"/>
        <w:bottom w:val="none" w:sz="0" w:space="0" w:color="auto"/>
        <w:right w:val="none" w:sz="0" w:space="0" w:color="auto"/>
      </w:divBdr>
    </w:div>
    <w:div w:id="66735525">
      <w:bodyDiv w:val="1"/>
      <w:marLeft w:val="0"/>
      <w:marRight w:val="0"/>
      <w:marTop w:val="0"/>
      <w:marBottom w:val="0"/>
      <w:divBdr>
        <w:top w:val="none" w:sz="0" w:space="0" w:color="auto"/>
        <w:left w:val="none" w:sz="0" w:space="0" w:color="auto"/>
        <w:bottom w:val="none" w:sz="0" w:space="0" w:color="auto"/>
        <w:right w:val="none" w:sz="0" w:space="0" w:color="auto"/>
      </w:divBdr>
    </w:div>
    <w:div w:id="140662634">
      <w:bodyDiv w:val="1"/>
      <w:marLeft w:val="0"/>
      <w:marRight w:val="0"/>
      <w:marTop w:val="0"/>
      <w:marBottom w:val="0"/>
      <w:divBdr>
        <w:top w:val="none" w:sz="0" w:space="0" w:color="auto"/>
        <w:left w:val="none" w:sz="0" w:space="0" w:color="auto"/>
        <w:bottom w:val="none" w:sz="0" w:space="0" w:color="auto"/>
        <w:right w:val="none" w:sz="0" w:space="0" w:color="auto"/>
      </w:divBdr>
    </w:div>
    <w:div w:id="357970571">
      <w:bodyDiv w:val="1"/>
      <w:marLeft w:val="0"/>
      <w:marRight w:val="0"/>
      <w:marTop w:val="0"/>
      <w:marBottom w:val="0"/>
      <w:divBdr>
        <w:top w:val="none" w:sz="0" w:space="0" w:color="auto"/>
        <w:left w:val="none" w:sz="0" w:space="0" w:color="auto"/>
        <w:bottom w:val="none" w:sz="0" w:space="0" w:color="auto"/>
        <w:right w:val="none" w:sz="0" w:space="0" w:color="auto"/>
      </w:divBdr>
    </w:div>
    <w:div w:id="372466203">
      <w:bodyDiv w:val="1"/>
      <w:marLeft w:val="0"/>
      <w:marRight w:val="0"/>
      <w:marTop w:val="0"/>
      <w:marBottom w:val="0"/>
      <w:divBdr>
        <w:top w:val="none" w:sz="0" w:space="0" w:color="auto"/>
        <w:left w:val="none" w:sz="0" w:space="0" w:color="auto"/>
        <w:bottom w:val="none" w:sz="0" w:space="0" w:color="auto"/>
        <w:right w:val="none" w:sz="0" w:space="0" w:color="auto"/>
      </w:divBdr>
    </w:div>
    <w:div w:id="540938856">
      <w:bodyDiv w:val="1"/>
      <w:marLeft w:val="0"/>
      <w:marRight w:val="0"/>
      <w:marTop w:val="0"/>
      <w:marBottom w:val="0"/>
      <w:divBdr>
        <w:top w:val="none" w:sz="0" w:space="0" w:color="auto"/>
        <w:left w:val="none" w:sz="0" w:space="0" w:color="auto"/>
        <w:bottom w:val="none" w:sz="0" w:space="0" w:color="auto"/>
        <w:right w:val="none" w:sz="0" w:space="0" w:color="auto"/>
      </w:divBdr>
    </w:div>
    <w:div w:id="651643605">
      <w:bodyDiv w:val="1"/>
      <w:marLeft w:val="0"/>
      <w:marRight w:val="0"/>
      <w:marTop w:val="0"/>
      <w:marBottom w:val="0"/>
      <w:divBdr>
        <w:top w:val="none" w:sz="0" w:space="0" w:color="auto"/>
        <w:left w:val="none" w:sz="0" w:space="0" w:color="auto"/>
        <w:bottom w:val="none" w:sz="0" w:space="0" w:color="auto"/>
        <w:right w:val="none" w:sz="0" w:space="0" w:color="auto"/>
      </w:divBdr>
    </w:div>
    <w:div w:id="698313860">
      <w:bodyDiv w:val="1"/>
      <w:marLeft w:val="0"/>
      <w:marRight w:val="0"/>
      <w:marTop w:val="0"/>
      <w:marBottom w:val="0"/>
      <w:divBdr>
        <w:top w:val="none" w:sz="0" w:space="0" w:color="auto"/>
        <w:left w:val="none" w:sz="0" w:space="0" w:color="auto"/>
        <w:bottom w:val="none" w:sz="0" w:space="0" w:color="auto"/>
        <w:right w:val="none" w:sz="0" w:space="0" w:color="auto"/>
      </w:divBdr>
    </w:div>
    <w:div w:id="747390051">
      <w:marLeft w:val="109"/>
      <w:marRight w:val="109"/>
      <w:marTop w:val="109"/>
      <w:marBottom w:val="109"/>
      <w:divBdr>
        <w:top w:val="none" w:sz="0" w:space="0" w:color="auto"/>
        <w:left w:val="none" w:sz="0" w:space="0" w:color="auto"/>
        <w:bottom w:val="none" w:sz="0" w:space="0" w:color="auto"/>
        <w:right w:val="none" w:sz="0" w:space="0" w:color="auto"/>
      </w:divBdr>
      <w:divsChild>
        <w:div w:id="747390050">
          <w:marLeft w:val="0"/>
          <w:marRight w:val="-1"/>
          <w:marTop w:val="0"/>
          <w:marBottom w:val="0"/>
          <w:divBdr>
            <w:top w:val="none" w:sz="0" w:space="0" w:color="auto"/>
            <w:left w:val="none" w:sz="0" w:space="0" w:color="auto"/>
            <w:bottom w:val="none" w:sz="0" w:space="0" w:color="auto"/>
            <w:right w:val="none" w:sz="0" w:space="0" w:color="auto"/>
          </w:divBdr>
        </w:div>
        <w:div w:id="747390052">
          <w:marLeft w:val="0"/>
          <w:marRight w:val="-1"/>
          <w:marTop w:val="0"/>
          <w:marBottom w:val="0"/>
          <w:divBdr>
            <w:top w:val="none" w:sz="0" w:space="0" w:color="auto"/>
            <w:left w:val="none" w:sz="0" w:space="0" w:color="auto"/>
            <w:bottom w:val="none" w:sz="0" w:space="0" w:color="auto"/>
            <w:right w:val="none" w:sz="0" w:space="0" w:color="auto"/>
          </w:divBdr>
        </w:div>
        <w:div w:id="747390108">
          <w:marLeft w:val="0"/>
          <w:marRight w:val="-1"/>
          <w:marTop w:val="0"/>
          <w:marBottom w:val="0"/>
          <w:divBdr>
            <w:top w:val="none" w:sz="0" w:space="0" w:color="auto"/>
            <w:left w:val="none" w:sz="0" w:space="0" w:color="auto"/>
            <w:bottom w:val="none" w:sz="0" w:space="0" w:color="auto"/>
            <w:right w:val="none" w:sz="0" w:space="0" w:color="auto"/>
          </w:divBdr>
        </w:div>
        <w:div w:id="747390109">
          <w:marLeft w:val="0"/>
          <w:marRight w:val="-1"/>
          <w:marTop w:val="0"/>
          <w:marBottom w:val="0"/>
          <w:divBdr>
            <w:top w:val="none" w:sz="0" w:space="0" w:color="auto"/>
            <w:left w:val="none" w:sz="0" w:space="0" w:color="auto"/>
            <w:bottom w:val="none" w:sz="0" w:space="0" w:color="auto"/>
            <w:right w:val="none" w:sz="0" w:space="0" w:color="auto"/>
          </w:divBdr>
        </w:div>
        <w:div w:id="747390110">
          <w:marLeft w:val="0"/>
          <w:marRight w:val="-1"/>
          <w:marTop w:val="0"/>
          <w:marBottom w:val="0"/>
          <w:divBdr>
            <w:top w:val="none" w:sz="0" w:space="0" w:color="auto"/>
            <w:left w:val="none" w:sz="0" w:space="0" w:color="auto"/>
            <w:bottom w:val="none" w:sz="0" w:space="0" w:color="auto"/>
            <w:right w:val="none" w:sz="0" w:space="0" w:color="auto"/>
          </w:divBdr>
        </w:div>
        <w:div w:id="747390111">
          <w:marLeft w:val="0"/>
          <w:marRight w:val="-1"/>
          <w:marTop w:val="0"/>
          <w:marBottom w:val="0"/>
          <w:divBdr>
            <w:top w:val="none" w:sz="0" w:space="0" w:color="auto"/>
            <w:left w:val="none" w:sz="0" w:space="0" w:color="auto"/>
            <w:bottom w:val="none" w:sz="0" w:space="0" w:color="auto"/>
            <w:right w:val="none" w:sz="0" w:space="0" w:color="auto"/>
          </w:divBdr>
        </w:div>
        <w:div w:id="747390112">
          <w:marLeft w:val="0"/>
          <w:marRight w:val="-1"/>
          <w:marTop w:val="0"/>
          <w:marBottom w:val="0"/>
          <w:divBdr>
            <w:top w:val="none" w:sz="0" w:space="0" w:color="auto"/>
            <w:left w:val="none" w:sz="0" w:space="0" w:color="auto"/>
            <w:bottom w:val="none" w:sz="0" w:space="0" w:color="auto"/>
            <w:right w:val="none" w:sz="0" w:space="0" w:color="auto"/>
          </w:divBdr>
        </w:div>
        <w:div w:id="747390113">
          <w:marLeft w:val="0"/>
          <w:marRight w:val="-1"/>
          <w:marTop w:val="0"/>
          <w:marBottom w:val="0"/>
          <w:divBdr>
            <w:top w:val="none" w:sz="0" w:space="0" w:color="auto"/>
            <w:left w:val="none" w:sz="0" w:space="0" w:color="auto"/>
            <w:bottom w:val="none" w:sz="0" w:space="0" w:color="auto"/>
            <w:right w:val="none" w:sz="0" w:space="0" w:color="auto"/>
          </w:divBdr>
        </w:div>
        <w:div w:id="747390114">
          <w:marLeft w:val="0"/>
          <w:marRight w:val="-1"/>
          <w:marTop w:val="0"/>
          <w:marBottom w:val="0"/>
          <w:divBdr>
            <w:top w:val="none" w:sz="0" w:space="0" w:color="auto"/>
            <w:left w:val="none" w:sz="0" w:space="0" w:color="auto"/>
            <w:bottom w:val="none" w:sz="0" w:space="0" w:color="auto"/>
            <w:right w:val="none" w:sz="0" w:space="0" w:color="auto"/>
          </w:divBdr>
        </w:div>
      </w:divsChild>
    </w:div>
    <w:div w:id="747390055">
      <w:marLeft w:val="0"/>
      <w:marRight w:val="0"/>
      <w:marTop w:val="0"/>
      <w:marBottom w:val="0"/>
      <w:divBdr>
        <w:top w:val="none" w:sz="0" w:space="0" w:color="auto"/>
        <w:left w:val="none" w:sz="0" w:space="0" w:color="auto"/>
        <w:bottom w:val="none" w:sz="0" w:space="0" w:color="auto"/>
        <w:right w:val="none" w:sz="0" w:space="0" w:color="auto"/>
      </w:divBdr>
    </w:div>
    <w:div w:id="747390056">
      <w:marLeft w:val="0"/>
      <w:marRight w:val="0"/>
      <w:marTop w:val="0"/>
      <w:marBottom w:val="0"/>
      <w:divBdr>
        <w:top w:val="none" w:sz="0" w:space="0" w:color="auto"/>
        <w:left w:val="none" w:sz="0" w:space="0" w:color="auto"/>
        <w:bottom w:val="none" w:sz="0" w:space="0" w:color="auto"/>
        <w:right w:val="none" w:sz="0" w:space="0" w:color="auto"/>
      </w:divBdr>
      <w:divsChild>
        <w:div w:id="747390101">
          <w:marLeft w:val="0"/>
          <w:marRight w:val="0"/>
          <w:marTop w:val="0"/>
          <w:marBottom w:val="0"/>
          <w:divBdr>
            <w:top w:val="none" w:sz="0" w:space="0" w:color="auto"/>
            <w:left w:val="none" w:sz="0" w:space="0" w:color="auto"/>
            <w:bottom w:val="none" w:sz="0" w:space="0" w:color="auto"/>
            <w:right w:val="none" w:sz="0" w:space="0" w:color="auto"/>
          </w:divBdr>
          <w:divsChild>
            <w:div w:id="74739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90057">
      <w:marLeft w:val="0"/>
      <w:marRight w:val="0"/>
      <w:marTop w:val="0"/>
      <w:marBottom w:val="0"/>
      <w:divBdr>
        <w:top w:val="none" w:sz="0" w:space="0" w:color="auto"/>
        <w:left w:val="none" w:sz="0" w:space="0" w:color="auto"/>
        <w:bottom w:val="none" w:sz="0" w:space="0" w:color="auto"/>
        <w:right w:val="none" w:sz="0" w:space="0" w:color="auto"/>
      </w:divBdr>
    </w:div>
    <w:div w:id="747390058">
      <w:marLeft w:val="0"/>
      <w:marRight w:val="0"/>
      <w:marTop w:val="0"/>
      <w:marBottom w:val="0"/>
      <w:divBdr>
        <w:top w:val="none" w:sz="0" w:space="0" w:color="auto"/>
        <w:left w:val="none" w:sz="0" w:space="0" w:color="auto"/>
        <w:bottom w:val="none" w:sz="0" w:space="0" w:color="auto"/>
        <w:right w:val="none" w:sz="0" w:space="0" w:color="auto"/>
      </w:divBdr>
    </w:div>
    <w:div w:id="747390059">
      <w:marLeft w:val="0"/>
      <w:marRight w:val="0"/>
      <w:marTop w:val="0"/>
      <w:marBottom w:val="0"/>
      <w:divBdr>
        <w:top w:val="none" w:sz="0" w:space="0" w:color="auto"/>
        <w:left w:val="none" w:sz="0" w:space="0" w:color="auto"/>
        <w:bottom w:val="none" w:sz="0" w:space="0" w:color="auto"/>
        <w:right w:val="none" w:sz="0" w:space="0" w:color="auto"/>
      </w:divBdr>
    </w:div>
    <w:div w:id="747390061">
      <w:marLeft w:val="0"/>
      <w:marRight w:val="0"/>
      <w:marTop w:val="0"/>
      <w:marBottom w:val="0"/>
      <w:divBdr>
        <w:top w:val="none" w:sz="0" w:space="0" w:color="auto"/>
        <w:left w:val="none" w:sz="0" w:space="0" w:color="auto"/>
        <w:bottom w:val="none" w:sz="0" w:space="0" w:color="auto"/>
        <w:right w:val="none" w:sz="0" w:space="0" w:color="auto"/>
      </w:divBdr>
    </w:div>
    <w:div w:id="747390062">
      <w:marLeft w:val="150"/>
      <w:marRight w:val="150"/>
      <w:marTop w:val="150"/>
      <w:marBottom w:val="150"/>
      <w:divBdr>
        <w:top w:val="none" w:sz="0" w:space="0" w:color="auto"/>
        <w:left w:val="none" w:sz="0" w:space="0" w:color="auto"/>
        <w:bottom w:val="none" w:sz="0" w:space="0" w:color="auto"/>
        <w:right w:val="none" w:sz="0" w:space="0" w:color="auto"/>
      </w:divBdr>
      <w:divsChild>
        <w:div w:id="747390105">
          <w:marLeft w:val="0"/>
          <w:marRight w:val="0"/>
          <w:marTop w:val="0"/>
          <w:marBottom w:val="0"/>
          <w:divBdr>
            <w:top w:val="none" w:sz="0" w:space="0" w:color="auto"/>
            <w:left w:val="none" w:sz="0" w:space="0" w:color="auto"/>
            <w:bottom w:val="none" w:sz="0" w:space="0" w:color="auto"/>
            <w:right w:val="none" w:sz="0" w:space="0" w:color="auto"/>
          </w:divBdr>
        </w:div>
      </w:divsChild>
    </w:div>
    <w:div w:id="747390064">
      <w:marLeft w:val="150"/>
      <w:marRight w:val="150"/>
      <w:marTop w:val="150"/>
      <w:marBottom w:val="150"/>
      <w:divBdr>
        <w:top w:val="none" w:sz="0" w:space="0" w:color="auto"/>
        <w:left w:val="none" w:sz="0" w:space="0" w:color="auto"/>
        <w:bottom w:val="none" w:sz="0" w:space="0" w:color="auto"/>
        <w:right w:val="none" w:sz="0" w:space="0" w:color="auto"/>
      </w:divBdr>
      <w:divsChild>
        <w:div w:id="747390078">
          <w:marLeft w:val="0"/>
          <w:marRight w:val="0"/>
          <w:marTop w:val="0"/>
          <w:marBottom w:val="0"/>
          <w:divBdr>
            <w:top w:val="none" w:sz="0" w:space="0" w:color="auto"/>
            <w:left w:val="none" w:sz="0" w:space="0" w:color="auto"/>
            <w:bottom w:val="none" w:sz="0" w:space="0" w:color="auto"/>
            <w:right w:val="none" w:sz="0" w:space="0" w:color="auto"/>
          </w:divBdr>
        </w:div>
      </w:divsChild>
    </w:div>
    <w:div w:id="747390065">
      <w:marLeft w:val="0"/>
      <w:marRight w:val="0"/>
      <w:marTop w:val="0"/>
      <w:marBottom w:val="0"/>
      <w:divBdr>
        <w:top w:val="none" w:sz="0" w:space="0" w:color="auto"/>
        <w:left w:val="none" w:sz="0" w:space="0" w:color="auto"/>
        <w:bottom w:val="none" w:sz="0" w:space="0" w:color="auto"/>
        <w:right w:val="none" w:sz="0" w:space="0" w:color="auto"/>
      </w:divBdr>
      <w:divsChild>
        <w:div w:id="747390060">
          <w:marLeft w:val="0"/>
          <w:marRight w:val="0"/>
          <w:marTop w:val="0"/>
          <w:marBottom w:val="0"/>
          <w:divBdr>
            <w:top w:val="none" w:sz="0" w:space="0" w:color="auto"/>
            <w:left w:val="none" w:sz="0" w:space="0" w:color="auto"/>
            <w:bottom w:val="none" w:sz="0" w:space="0" w:color="auto"/>
            <w:right w:val="none" w:sz="0" w:space="0" w:color="auto"/>
          </w:divBdr>
        </w:div>
        <w:div w:id="747390074">
          <w:marLeft w:val="0"/>
          <w:marRight w:val="0"/>
          <w:marTop w:val="0"/>
          <w:marBottom w:val="0"/>
          <w:divBdr>
            <w:top w:val="none" w:sz="0" w:space="0" w:color="auto"/>
            <w:left w:val="none" w:sz="0" w:space="0" w:color="auto"/>
            <w:bottom w:val="none" w:sz="0" w:space="0" w:color="auto"/>
            <w:right w:val="none" w:sz="0" w:space="0" w:color="auto"/>
          </w:divBdr>
        </w:div>
      </w:divsChild>
    </w:div>
    <w:div w:id="747390068">
      <w:marLeft w:val="0"/>
      <w:marRight w:val="0"/>
      <w:marTop w:val="0"/>
      <w:marBottom w:val="0"/>
      <w:divBdr>
        <w:top w:val="none" w:sz="0" w:space="0" w:color="auto"/>
        <w:left w:val="none" w:sz="0" w:space="0" w:color="auto"/>
        <w:bottom w:val="none" w:sz="0" w:space="0" w:color="auto"/>
        <w:right w:val="none" w:sz="0" w:space="0" w:color="auto"/>
      </w:divBdr>
    </w:div>
    <w:div w:id="747390069">
      <w:marLeft w:val="0"/>
      <w:marRight w:val="0"/>
      <w:marTop w:val="0"/>
      <w:marBottom w:val="0"/>
      <w:divBdr>
        <w:top w:val="none" w:sz="0" w:space="0" w:color="auto"/>
        <w:left w:val="none" w:sz="0" w:space="0" w:color="auto"/>
        <w:bottom w:val="none" w:sz="0" w:space="0" w:color="auto"/>
        <w:right w:val="none" w:sz="0" w:space="0" w:color="auto"/>
      </w:divBdr>
    </w:div>
    <w:div w:id="747390072">
      <w:marLeft w:val="0"/>
      <w:marRight w:val="0"/>
      <w:marTop w:val="0"/>
      <w:marBottom w:val="0"/>
      <w:divBdr>
        <w:top w:val="none" w:sz="0" w:space="0" w:color="auto"/>
        <w:left w:val="none" w:sz="0" w:space="0" w:color="auto"/>
        <w:bottom w:val="none" w:sz="0" w:space="0" w:color="auto"/>
        <w:right w:val="none" w:sz="0" w:space="0" w:color="auto"/>
      </w:divBdr>
    </w:div>
    <w:div w:id="747390073">
      <w:marLeft w:val="0"/>
      <w:marRight w:val="0"/>
      <w:marTop w:val="0"/>
      <w:marBottom w:val="0"/>
      <w:divBdr>
        <w:top w:val="none" w:sz="0" w:space="0" w:color="auto"/>
        <w:left w:val="none" w:sz="0" w:space="0" w:color="auto"/>
        <w:bottom w:val="none" w:sz="0" w:space="0" w:color="auto"/>
        <w:right w:val="none" w:sz="0" w:space="0" w:color="auto"/>
      </w:divBdr>
    </w:div>
    <w:div w:id="747390075">
      <w:marLeft w:val="0"/>
      <w:marRight w:val="0"/>
      <w:marTop w:val="0"/>
      <w:marBottom w:val="0"/>
      <w:divBdr>
        <w:top w:val="none" w:sz="0" w:space="0" w:color="auto"/>
        <w:left w:val="none" w:sz="0" w:space="0" w:color="auto"/>
        <w:bottom w:val="none" w:sz="0" w:space="0" w:color="auto"/>
        <w:right w:val="none" w:sz="0" w:space="0" w:color="auto"/>
      </w:divBdr>
    </w:div>
    <w:div w:id="747390077">
      <w:marLeft w:val="0"/>
      <w:marRight w:val="0"/>
      <w:marTop w:val="0"/>
      <w:marBottom w:val="0"/>
      <w:divBdr>
        <w:top w:val="none" w:sz="0" w:space="0" w:color="auto"/>
        <w:left w:val="none" w:sz="0" w:space="0" w:color="auto"/>
        <w:bottom w:val="none" w:sz="0" w:space="0" w:color="auto"/>
        <w:right w:val="none" w:sz="0" w:space="0" w:color="auto"/>
      </w:divBdr>
    </w:div>
    <w:div w:id="747390080">
      <w:marLeft w:val="0"/>
      <w:marRight w:val="0"/>
      <w:marTop w:val="0"/>
      <w:marBottom w:val="0"/>
      <w:divBdr>
        <w:top w:val="none" w:sz="0" w:space="0" w:color="auto"/>
        <w:left w:val="none" w:sz="0" w:space="0" w:color="auto"/>
        <w:bottom w:val="none" w:sz="0" w:space="0" w:color="auto"/>
        <w:right w:val="none" w:sz="0" w:space="0" w:color="auto"/>
      </w:divBdr>
    </w:div>
    <w:div w:id="747390081">
      <w:marLeft w:val="0"/>
      <w:marRight w:val="0"/>
      <w:marTop w:val="0"/>
      <w:marBottom w:val="0"/>
      <w:divBdr>
        <w:top w:val="none" w:sz="0" w:space="0" w:color="auto"/>
        <w:left w:val="none" w:sz="0" w:space="0" w:color="auto"/>
        <w:bottom w:val="none" w:sz="0" w:space="0" w:color="auto"/>
        <w:right w:val="none" w:sz="0" w:space="0" w:color="auto"/>
      </w:divBdr>
    </w:div>
    <w:div w:id="747390083">
      <w:marLeft w:val="150"/>
      <w:marRight w:val="150"/>
      <w:marTop w:val="150"/>
      <w:marBottom w:val="150"/>
      <w:divBdr>
        <w:top w:val="none" w:sz="0" w:space="0" w:color="auto"/>
        <w:left w:val="none" w:sz="0" w:space="0" w:color="auto"/>
        <w:bottom w:val="none" w:sz="0" w:space="0" w:color="auto"/>
        <w:right w:val="none" w:sz="0" w:space="0" w:color="auto"/>
      </w:divBdr>
      <w:divsChild>
        <w:div w:id="747390082">
          <w:marLeft w:val="0"/>
          <w:marRight w:val="0"/>
          <w:marTop w:val="0"/>
          <w:marBottom w:val="0"/>
          <w:divBdr>
            <w:top w:val="none" w:sz="0" w:space="0" w:color="auto"/>
            <w:left w:val="none" w:sz="0" w:space="0" w:color="auto"/>
            <w:bottom w:val="none" w:sz="0" w:space="0" w:color="auto"/>
            <w:right w:val="none" w:sz="0" w:space="0" w:color="auto"/>
          </w:divBdr>
        </w:div>
      </w:divsChild>
    </w:div>
    <w:div w:id="747390085">
      <w:marLeft w:val="0"/>
      <w:marRight w:val="0"/>
      <w:marTop w:val="0"/>
      <w:marBottom w:val="0"/>
      <w:divBdr>
        <w:top w:val="none" w:sz="0" w:space="0" w:color="auto"/>
        <w:left w:val="none" w:sz="0" w:space="0" w:color="auto"/>
        <w:bottom w:val="none" w:sz="0" w:space="0" w:color="auto"/>
        <w:right w:val="none" w:sz="0" w:space="0" w:color="auto"/>
      </w:divBdr>
    </w:div>
    <w:div w:id="747390087">
      <w:marLeft w:val="0"/>
      <w:marRight w:val="0"/>
      <w:marTop w:val="0"/>
      <w:marBottom w:val="0"/>
      <w:divBdr>
        <w:top w:val="none" w:sz="0" w:space="0" w:color="auto"/>
        <w:left w:val="none" w:sz="0" w:space="0" w:color="auto"/>
        <w:bottom w:val="none" w:sz="0" w:space="0" w:color="auto"/>
        <w:right w:val="none" w:sz="0" w:space="0" w:color="auto"/>
      </w:divBdr>
    </w:div>
    <w:div w:id="747390088">
      <w:marLeft w:val="0"/>
      <w:marRight w:val="0"/>
      <w:marTop w:val="0"/>
      <w:marBottom w:val="0"/>
      <w:divBdr>
        <w:top w:val="none" w:sz="0" w:space="0" w:color="auto"/>
        <w:left w:val="none" w:sz="0" w:space="0" w:color="auto"/>
        <w:bottom w:val="none" w:sz="0" w:space="0" w:color="auto"/>
        <w:right w:val="none" w:sz="0" w:space="0" w:color="auto"/>
      </w:divBdr>
    </w:div>
    <w:div w:id="747390090">
      <w:marLeft w:val="0"/>
      <w:marRight w:val="0"/>
      <w:marTop w:val="0"/>
      <w:marBottom w:val="0"/>
      <w:divBdr>
        <w:top w:val="none" w:sz="0" w:space="0" w:color="auto"/>
        <w:left w:val="none" w:sz="0" w:space="0" w:color="auto"/>
        <w:bottom w:val="none" w:sz="0" w:space="0" w:color="auto"/>
        <w:right w:val="none" w:sz="0" w:space="0" w:color="auto"/>
      </w:divBdr>
    </w:div>
    <w:div w:id="747390091">
      <w:marLeft w:val="0"/>
      <w:marRight w:val="0"/>
      <w:marTop w:val="0"/>
      <w:marBottom w:val="0"/>
      <w:divBdr>
        <w:top w:val="none" w:sz="0" w:space="0" w:color="auto"/>
        <w:left w:val="none" w:sz="0" w:space="0" w:color="auto"/>
        <w:bottom w:val="none" w:sz="0" w:space="0" w:color="auto"/>
        <w:right w:val="none" w:sz="0" w:space="0" w:color="auto"/>
      </w:divBdr>
    </w:div>
    <w:div w:id="747390092">
      <w:marLeft w:val="100"/>
      <w:marRight w:val="100"/>
      <w:marTop w:val="100"/>
      <w:marBottom w:val="100"/>
      <w:divBdr>
        <w:top w:val="none" w:sz="0" w:space="0" w:color="auto"/>
        <w:left w:val="none" w:sz="0" w:space="0" w:color="auto"/>
        <w:bottom w:val="none" w:sz="0" w:space="0" w:color="auto"/>
        <w:right w:val="none" w:sz="0" w:space="0" w:color="auto"/>
      </w:divBdr>
      <w:divsChild>
        <w:div w:id="747390067">
          <w:marLeft w:val="0"/>
          <w:marRight w:val="0"/>
          <w:marTop w:val="0"/>
          <w:marBottom w:val="0"/>
          <w:divBdr>
            <w:top w:val="none" w:sz="0" w:space="0" w:color="auto"/>
            <w:left w:val="none" w:sz="0" w:space="0" w:color="auto"/>
            <w:bottom w:val="none" w:sz="0" w:space="0" w:color="auto"/>
            <w:right w:val="none" w:sz="0" w:space="0" w:color="auto"/>
          </w:divBdr>
        </w:div>
        <w:div w:id="747390079">
          <w:marLeft w:val="0"/>
          <w:marRight w:val="0"/>
          <w:marTop w:val="0"/>
          <w:marBottom w:val="0"/>
          <w:divBdr>
            <w:top w:val="none" w:sz="0" w:space="0" w:color="auto"/>
            <w:left w:val="none" w:sz="0" w:space="0" w:color="auto"/>
            <w:bottom w:val="none" w:sz="0" w:space="0" w:color="auto"/>
            <w:right w:val="none" w:sz="0" w:space="0" w:color="auto"/>
          </w:divBdr>
        </w:div>
        <w:div w:id="747390084">
          <w:marLeft w:val="0"/>
          <w:marRight w:val="0"/>
          <w:marTop w:val="0"/>
          <w:marBottom w:val="0"/>
          <w:divBdr>
            <w:top w:val="none" w:sz="0" w:space="0" w:color="auto"/>
            <w:left w:val="none" w:sz="0" w:space="0" w:color="auto"/>
            <w:bottom w:val="none" w:sz="0" w:space="0" w:color="auto"/>
            <w:right w:val="none" w:sz="0" w:space="0" w:color="auto"/>
          </w:divBdr>
        </w:div>
        <w:div w:id="747390086">
          <w:marLeft w:val="0"/>
          <w:marRight w:val="0"/>
          <w:marTop w:val="0"/>
          <w:marBottom w:val="0"/>
          <w:divBdr>
            <w:top w:val="none" w:sz="0" w:space="0" w:color="auto"/>
            <w:left w:val="none" w:sz="0" w:space="0" w:color="auto"/>
            <w:bottom w:val="none" w:sz="0" w:space="0" w:color="auto"/>
            <w:right w:val="none" w:sz="0" w:space="0" w:color="auto"/>
          </w:divBdr>
        </w:div>
        <w:div w:id="747390089">
          <w:marLeft w:val="0"/>
          <w:marRight w:val="0"/>
          <w:marTop w:val="0"/>
          <w:marBottom w:val="0"/>
          <w:divBdr>
            <w:top w:val="none" w:sz="0" w:space="0" w:color="auto"/>
            <w:left w:val="none" w:sz="0" w:space="0" w:color="auto"/>
            <w:bottom w:val="none" w:sz="0" w:space="0" w:color="auto"/>
            <w:right w:val="none" w:sz="0" w:space="0" w:color="auto"/>
          </w:divBdr>
        </w:div>
        <w:div w:id="747390094">
          <w:marLeft w:val="0"/>
          <w:marRight w:val="0"/>
          <w:marTop w:val="0"/>
          <w:marBottom w:val="0"/>
          <w:divBdr>
            <w:top w:val="none" w:sz="0" w:space="0" w:color="auto"/>
            <w:left w:val="none" w:sz="0" w:space="0" w:color="auto"/>
            <w:bottom w:val="none" w:sz="0" w:space="0" w:color="auto"/>
            <w:right w:val="none" w:sz="0" w:space="0" w:color="auto"/>
          </w:divBdr>
        </w:div>
      </w:divsChild>
    </w:div>
    <w:div w:id="747390093">
      <w:marLeft w:val="0"/>
      <w:marRight w:val="0"/>
      <w:marTop w:val="0"/>
      <w:marBottom w:val="0"/>
      <w:divBdr>
        <w:top w:val="none" w:sz="0" w:space="0" w:color="auto"/>
        <w:left w:val="none" w:sz="0" w:space="0" w:color="auto"/>
        <w:bottom w:val="none" w:sz="0" w:space="0" w:color="auto"/>
        <w:right w:val="none" w:sz="0" w:space="0" w:color="auto"/>
      </w:divBdr>
    </w:div>
    <w:div w:id="747390096">
      <w:marLeft w:val="0"/>
      <w:marRight w:val="0"/>
      <w:marTop w:val="0"/>
      <w:marBottom w:val="0"/>
      <w:divBdr>
        <w:top w:val="none" w:sz="0" w:space="0" w:color="auto"/>
        <w:left w:val="none" w:sz="0" w:space="0" w:color="auto"/>
        <w:bottom w:val="none" w:sz="0" w:space="0" w:color="auto"/>
        <w:right w:val="none" w:sz="0" w:space="0" w:color="auto"/>
      </w:divBdr>
    </w:div>
    <w:div w:id="747390097">
      <w:marLeft w:val="0"/>
      <w:marRight w:val="0"/>
      <w:marTop w:val="0"/>
      <w:marBottom w:val="0"/>
      <w:divBdr>
        <w:top w:val="none" w:sz="0" w:space="0" w:color="auto"/>
        <w:left w:val="none" w:sz="0" w:space="0" w:color="auto"/>
        <w:bottom w:val="none" w:sz="0" w:space="0" w:color="auto"/>
        <w:right w:val="none" w:sz="0" w:space="0" w:color="auto"/>
      </w:divBdr>
    </w:div>
    <w:div w:id="747390098">
      <w:marLeft w:val="0"/>
      <w:marRight w:val="0"/>
      <w:marTop w:val="0"/>
      <w:marBottom w:val="0"/>
      <w:divBdr>
        <w:top w:val="none" w:sz="0" w:space="0" w:color="auto"/>
        <w:left w:val="none" w:sz="0" w:space="0" w:color="auto"/>
        <w:bottom w:val="none" w:sz="0" w:space="0" w:color="auto"/>
        <w:right w:val="none" w:sz="0" w:space="0" w:color="auto"/>
      </w:divBdr>
    </w:div>
    <w:div w:id="747390099">
      <w:marLeft w:val="0"/>
      <w:marRight w:val="0"/>
      <w:marTop w:val="0"/>
      <w:marBottom w:val="0"/>
      <w:divBdr>
        <w:top w:val="none" w:sz="0" w:space="0" w:color="auto"/>
        <w:left w:val="none" w:sz="0" w:space="0" w:color="auto"/>
        <w:bottom w:val="none" w:sz="0" w:space="0" w:color="auto"/>
        <w:right w:val="none" w:sz="0" w:space="0" w:color="auto"/>
      </w:divBdr>
      <w:divsChild>
        <w:div w:id="747390053">
          <w:marLeft w:val="0"/>
          <w:marRight w:val="0"/>
          <w:marTop w:val="0"/>
          <w:marBottom w:val="0"/>
          <w:divBdr>
            <w:top w:val="none" w:sz="0" w:space="0" w:color="auto"/>
            <w:left w:val="none" w:sz="0" w:space="0" w:color="auto"/>
            <w:bottom w:val="none" w:sz="0" w:space="0" w:color="auto"/>
            <w:right w:val="none" w:sz="0" w:space="0" w:color="auto"/>
          </w:divBdr>
        </w:div>
        <w:div w:id="747390054">
          <w:marLeft w:val="0"/>
          <w:marRight w:val="0"/>
          <w:marTop w:val="0"/>
          <w:marBottom w:val="0"/>
          <w:divBdr>
            <w:top w:val="none" w:sz="0" w:space="0" w:color="auto"/>
            <w:left w:val="none" w:sz="0" w:space="0" w:color="auto"/>
            <w:bottom w:val="none" w:sz="0" w:space="0" w:color="auto"/>
            <w:right w:val="none" w:sz="0" w:space="0" w:color="auto"/>
          </w:divBdr>
        </w:div>
        <w:div w:id="747390063">
          <w:marLeft w:val="0"/>
          <w:marRight w:val="0"/>
          <w:marTop w:val="0"/>
          <w:marBottom w:val="0"/>
          <w:divBdr>
            <w:top w:val="none" w:sz="0" w:space="0" w:color="auto"/>
            <w:left w:val="none" w:sz="0" w:space="0" w:color="auto"/>
            <w:bottom w:val="none" w:sz="0" w:space="0" w:color="auto"/>
            <w:right w:val="none" w:sz="0" w:space="0" w:color="auto"/>
          </w:divBdr>
        </w:div>
        <w:div w:id="747390066">
          <w:marLeft w:val="0"/>
          <w:marRight w:val="0"/>
          <w:marTop w:val="0"/>
          <w:marBottom w:val="0"/>
          <w:divBdr>
            <w:top w:val="none" w:sz="0" w:space="0" w:color="auto"/>
            <w:left w:val="none" w:sz="0" w:space="0" w:color="auto"/>
            <w:bottom w:val="none" w:sz="0" w:space="0" w:color="auto"/>
            <w:right w:val="none" w:sz="0" w:space="0" w:color="auto"/>
          </w:divBdr>
        </w:div>
        <w:div w:id="747390070">
          <w:marLeft w:val="0"/>
          <w:marRight w:val="0"/>
          <w:marTop w:val="0"/>
          <w:marBottom w:val="0"/>
          <w:divBdr>
            <w:top w:val="none" w:sz="0" w:space="0" w:color="auto"/>
            <w:left w:val="none" w:sz="0" w:space="0" w:color="auto"/>
            <w:bottom w:val="none" w:sz="0" w:space="0" w:color="auto"/>
            <w:right w:val="none" w:sz="0" w:space="0" w:color="auto"/>
          </w:divBdr>
        </w:div>
        <w:div w:id="747390076">
          <w:marLeft w:val="0"/>
          <w:marRight w:val="0"/>
          <w:marTop w:val="0"/>
          <w:marBottom w:val="0"/>
          <w:divBdr>
            <w:top w:val="none" w:sz="0" w:space="0" w:color="auto"/>
            <w:left w:val="none" w:sz="0" w:space="0" w:color="auto"/>
            <w:bottom w:val="none" w:sz="0" w:space="0" w:color="auto"/>
            <w:right w:val="none" w:sz="0" w:space="0" w:color="auto"/>
          </w:divBdr>
        </w:div>
        <w:div w:id="747390095">
          <w:marLeft w:val="0"/>
          <w:marRight w:val="0"/>
          <w:marTop w:val="0"/>
          <w:marBottom w:val="0"/>
          <w:divBdr>
            <w:top w:val="none" w:sz="0" w:space="0" w:color="auto"/>
            <w:left w:val="none" w:sz="0" w:space="0" w:color="auto"/>
            <w:bottom w:val="none" w:sz="0" w:space="0" w:color="auto"/>
            <w:right w:val="none" w:sz="0" w:space="0" w:color="auto"/>
          </w:divBdr>
        </w:div>
        <w:div w:id="747390100">
          <w:marLeft w:val="0"/>
          <w:marRight w:val="0"/>
          <w:marTop w:val="0"/>
          <w:marBottom w:val="0"/>
          <w:divBdr>
            <w:top w:val="none" w:sz="0" w:space="0" w:color="auto"/>
            <w:left w:val="none" w:sz="0" w:space="0" w:color="auto"/>
            <w:bottom w:val="none" w:sz="0" w:space="0" w:color="auto"/>
            <w:right w:val="none" w:sz="0" w:space="0" w:color="auto"/>
          </w:divBdr>
        </w:div>
      </w:divsChild>
    </w:div>
    <w:div w:id="747390102">
      <w:marLeft w:val="0"/>
      <w:marRight w:val="0"/>
      <w:marTop w:val="0"/>
      <w:marBottom w:val="0"/>
      <w:divBdr>
        <w:top w:val="none" w:sz="0" w:space="0" w:color="auto"/>
        <w:left w:val="none" w:sz="0" w:space="0" w:color="auto"/>
        <w:bottom w:val="none" w:sz="0" w:space="0" w:color="auto"/>
        <w:right w:val="none" w:sz="0" w:space="0" w:color="auto"/>
      </w:divBdr>
    </w:div>
    <w:div w:id="747390103">
      <w:marLeft w:val="0"/>
      <w:marRight w:val="0"/>
      <w:marTop w:val="0"/>
      <w:marBottom w:val="0"/>
      <w:divBdr>
        <w:top w:val="none" w:sz="0" w:space="0" w:color="auto"/>
        <w:left w:val="none" w:sz="0" w:space="0" w:color="auto"/>
        <w:bottom w:val="none" w:sz="0" w:space="0" w:color="auto"/>
        <w:right w:val="none" w:sz="0" w:space="0" w:color="auto"/>
      </w:divBdr>
    </w:div>
    <w:div w:id="747390104">
      <w:marLeft w:val="0"/>
      <w:marRight w:val="0"/>
      <w:marTop w:val="0"/>
      <w:marBottom w:val="0"/>
      <w:divBdr>
        <w:top w:val="none" w:sz="0" w:space="0" w:color="auto"/>
        <w:left w:val="none" w:sz="0" w:space="0" w:color="auto"/>
        <w:bottom w:val="none" w:sz="0" w:space="0" w:color="auto"/>
        <w:right w:val="none" w:sz="0" w:space="0" w:color="auto"/>
      </w:divBdr>
    </w:div>
    <w:div w:id="747390106">
      <w:marLeft w:val="0"/>
      <w:marRight w:val="0"/>
      <w:marTop w:val="0"/>
      <w:marBottom w:val="0"/>
      <w:divBdr>
        <w:top w:val="none" w:sz="0" w:space="0" w:color="auto"/>
        <w:left w:val="none" w:sz="0" w:space="0" w:color="auto"/>
        <w:bottom w:val="none" w:sz="0" w:space="0" w:color="auto"/>
        <w:right w:val="none" w:sz="0" w:space="0" w:color="auto"/>
      </w:divBdr>
    </w:div>
    <w:div w:id="747390107">
      <w:marLeft w:val="0"/>
      <w:marRight w:val="0"/>
      <w:marTop w:val="0"/>
      <w:marBottom w:val="0"/>
      <w:divBdr>
        <w:top w:val="none" w:sz="0" w:space="0" w:color="auto"/>
        <w:left w:val="none" w:sz="0" w:space="0" w:color="auto"/>
        <w:bottom w:val="none" w:sz="0" w:space="0" w:color="auto"/>
        <w:right w:val="none" w:sz="0" w:space="0" w:color="auto"/>
      </w:divBdr>
    </w:div>
    <w:div w:id="765611768">
      <w:bodyDiv w:val="1"/>
      <w:marLeft w:val="0"/>
      <w:marRight w:val="0"/>
      <w:marTop w:val="0"/>
      <w:marBottom w:val="0"/>
      <w:divBdr>
        <w:top w:val="none" w:sz="0" w:space="0" w:color="auto"/>
        <w:left w:val="none" w:sz="0" w:space="0" w:color="auto"/>
        <w:bottom w:val="none" w:sz="0" w:space="0" w:color="auto"/>
        <w:right w:val="none" w:sz="0" w:space="0" w:color="auto"/>
      </w:divBdr>
    </w:div>
    <w:div w:id="865288313">
      <w:bodyDiv w:val="1"/>
      <w:marLeft w:val="0"/>
      <w:marRight w:val="0"/>
      <w:marTop w:val="0"/>
      <w:marBottom w:val="0"/>
      <w:divBdr>
        <w:top w:val="none" w:sz="0" w:space="0" w:color="auto"/>
        <w:left w:val="none" w:sz="0" w:space="0" w:color="auto"/>
        <w:bottom w:val="none" w:sz="0" w:space="0" w:color="auto"/>
        <w:right w:val="none" w:sz="0" w:space="0" w:color="auto"/>
      </w:divBdr>
    </w:div>
    <w:div w:id="961422741">
      <w:bodyDiv w:val="1"/>
      <w:marLeft w:val="0"/>
      <w:marRight w:val="0"/>
      <w:marTop w:val="0"/>
      <w:marBottom w:val="0"/>
      <w:divBdr>
        <w:top w:val="none" w:sz="0" w:space="0" w:color="auto"/>
        <w:left w:val="none" w:sz="0" w:space="0" w:color="auto"/>
        <w:bottom w:val="none" w:sz="0" w:space="0" w:color="auto"/>
        <w:right w:val="none" w:sz="0" w:space="0" w:color="auto"/>
      </w:divBdr>
    </w:div>
    <w:div w:id="1041902303">
      <w:bodyDiv w:val="1"/>
      <w:marLeft w:val="0"/>
      <w:marRight w:val="0"/>
      <w:marTop w:val="0"/>
      <w:marBottom w:val="0"/>
      <w:divBdr>
        <w:top w:val="none" w:sz="0" w:space="0" w:color="auto"/>
        <w:left w:val="none" w:sz="0" w:space="0" w:color="auto"/>
        <w:bottom w:val="none" w:sz="0" w:space="0" w:color="auto"/>
        <w:right w:val="none" w:sz="0" w:space="0" w:color="auto"/>
      </w:divBdr>
    </w:div>
    <w:div w:id="1048800451">
      <w:bodyDiv w:val="1"/>
      <w:marLeft w:val="0"/>
      <w:marRight w:val="0"/>
      <w:marTop w:val="0"/>
      <w:marBottom w:val="0"/>
      <w:divBdr>
        <w:top w:val="none" w:sz="0" w:space="0" w:color="auto"/>
        <w:left w:val="none" w:sz="0" w:space="0" w:color="auto"/>
        <w:bottom w:val="none" w:sz="0" w:space="0" w:color="auto"/>
        <w:right w:val="none" w:sz="0" w:space="0" w:color="auto"/>
      </w:divBdr>
    </w:div>
    <w:div w:id="1114790362">
      <w:bodyDiv w:val="1"/>
      <w:marLeft w:val="0"/>
      <w:marRight w:val="0"/>
      <w:marTop w:val="0"/>
      <w:marBottom w:val="0"/>
      <w:divBdr>
        <w:top w:val="none" w:sz="0" w:space="0" w:color="auto"/>
        <w:left w:val="none" w:sz="0" w:space="0" w:color="auto"/>
        <w:bottom w:val="none" w:sz="0" w:space="0" w:color="auto"/>
        <w:right w:val="none" w:sz="0" w:space="0" w:color="auto"/>
      </w:divBdr>
    </w:div>
    <w:div w:id="1177040091">
      <w:bodyDiv w:val="1"/>
      <w:marLeft w:val="0"/>
      <w:marRight w:val="0"/>
      <w:marTop w:val="0"/>
      <w:marBottom w:val="0"/>
      <w:divBdr>
        <w:top w:val="none" w:sz="0" w:space="0" w:color="auto"/>
        <w:left w:val="none" w:sz="0" w:space="0" w:color="auto"/>
        <w:bottom w:val="none" w:sz="0" w:space="0" w:color="auto"/>
        <w:right w:val="none" w:sz="0" w:space="0" w:color="auto"/>
      </w:divBdr>
    </w:div>
    <w:div w:id="1288969105">
      <w:bodyDiv w:val="1"/>
      <w:marLeft w:val="0"/>
      <w:marRight w:val="0"/>
      <w:marTop w:val="0"/>
      <w:marBottom w:val="0"/>
      <w:divBdr>
        <w:top w:val="none" w:sz="0" w:space="0" w:color="auto"/>
        <w:left w:val="none" w:sz="0" w:space="0" w:color="auto"/>
        <w:bottom w:val="none" w:sz="0" w:space="0" w:color="auto"/>
        <w:right w:val="none" w:sz="0" w:space="0" w:color="auto"/>
      </w:divBdr>
    </w:div>
    <w:div w:id="1387338980">
      <w:bodyDiv w:val="1"/>
      <w:marLeft w:val="0"/>
      <w:marRight w:val="0"/>
      <w:marTop w:val="0"/>
      <w:marBottom w:val="0"/>
      <w:divBdr>
        <w:top w:val="none" w:sz="0" w:space="0" w:color="auto"/>
        <w:left w:val="none" w:sz="0" w:space="0" w:color="auto"/>
        <w:bottom w:val="none" w:sz="0" w:space="0" w:color="auto"/>
        <w:right w:val="none" w:sz="0" w:space="0" w:color="auto"/>
      </w:divBdr>
    </w:div>
    <w:div w:id="1476946420">
      <w:bodyDiv w:val="1"/>
      <w:marLeft w:val="0"/>
      <w:marRight w:val="0"/>
      <w:marTop w:val="0"/>
      <w:marBottom w:val="0"/>
      <w:divBdr>
        <w:top w:val="none" w:sz="0" w:space="0" w:color="auto"/>
        <w:left w:val="none" w:sz="0" w:space="0" w:color="auto"/>
        <w:bottom w:val="none" w:sz="0" w:space="0" w:color="auto"/>
        <w:right w:val="none" w:sz="0" w:space="0" w:color="auto"/>
      </w:divBdr>
    </w:div>
    <w:div w:id="1548682010">
      <w:bodyDiv w:val="1"/>
      <w:marLeft w:val="0"/>
      <w:marRight w:val="0"/>
      <w:marTop w:val="0"/>
      <w:marBottom w:val="0"/>
      <w:divBdr>
        <w:top w:val="none" w:sz="0" w:space="0" w:color="auto"/>
        <w:left w:val="none" w:sz="0" w:space="0" w:color="auto"/>
        <w:bottom w:val="none" w:sz="0" w:space="0" w:color="auto"/>
        <w:right w:val="none" w:sz="0" w:space="0" w:color="auto"/>
      </w:divBdr>
    </w:div>
    <w:div w:id="1708990442">
      <w:bodyDiv w:val="1"/>
      <w:marLeft w:val="0"/>
      <w:marRight w:val="0"/>
      <w:marTop w:val="0"/>
      <w:marBottom w:val="0"/>
      <w:divBdr>
        <w:top w:val="none" w:sz="0" w:space="0" w:color="auto"/>
        <w:left w:val="none" w:sz="0" w:space="0" w:color="auto"/>
        <w:bottom w:val="none" w:sz="0" w:space="0" w:color="auto"/>
        <w:right w:val="none" w:sz="0" w:space="0" w:color="auto"/>
      </w:divBdr>
    </w:div>
    <w:div w:id="1740058850">
      <w:bodyDiv w:val="1"/>
      <w:marLeft w:val="0"/>
      <w:marRight w:val="0"/>
      <w:marTop w:val="0"/>
      <w:marBottom w:val="0"/>
      <w:divBdr>
        <w:top w:val="none" w:sz="0" w:space="0" w:color="auto"/>
        <w:left w:val="none" w:sz="0" w:space="0" w:color="auto"/>
        <w:bottom w:val="none" w:sz="0" w:space="0" w:color="auto"/>
        <w:right w:val="none" w:sz="0" w:space="0" w:color="auto"/>
      </w:divBdr>
    </w:div>
    <w:div w:id="1763183885">
      <w:bodyDiv w:val="1"/>
      <w:marLeft w:val="0"/>
      <w:marRight w:val="0"/>
      <w:marTop w:val="0"/>
      <w:marBottom w:val="0"/>
      <w:divBdr>
        <w:top w:val="none" w:sz="0" w:space="0" w:color="auto"/>
        <w:left w:val="none" w:sz="0" w:space="0" w:color="auto"/>
        <w:bottom w:val="none" w:sz="0" w:space="0" w:color="auto"/>
        <w:right w:val="none" w:sz="0" w:space="0" w:color="auto"/>
      </w:divBdr>
    </w:div>
    <w:div w:id="1825849834">
      <w:bodyDiv w:val="1"/>
      <w:marLeft w:val="0"/>
      <w:marRight w:val="0"/>
      <w:marTop w:val="0"/>
      <w:marBottom w:val="0"/>
      <w:divBdr>
        <w:top w:val="none" w:sz="0" w:space="0" w:color="auto"/>
        <w:left w:val="none" w:sz="0" w:space="0" w:color="auto"/>
        <w:bottom w:val="none" w:sz="0" w:space="0" w:color="auto"/>
        <w:right w:val="none" w:sz="0" w:space="0" w:color="auto"/>
      </w:divBdr>
    </w:div>
    <w:div w:id="1856726816">
      <w:bodyDiv w:val="1"/>
      <w:marLeft w:val="0"/>
      <w:marRight w:val="0"/>
      <w:marTop w:val="0"/>
      <w:marBottom w:val="0"/>
      <w:divBdr>
        <w:top w:val="none" w:sz="0" w:space="0" w:color="auto"/>
        <w:left w:val="none" w:sz="0" w:space="0" w:color="auto"/>
        <w:bottom w:val="none" w:sz="0" w:space="0" w:color="auto"/>
        <w:right w:val="none" w:sz="0" w:space="0" w:color="auto"/>
      </w:divBdr>
    </w:div>
    <w:div w:id="1922135920">
      <w:bodyDiv w:val="1"/>
      <w:marLeft w:val="0"/>
      <w:marRight w:val="0"/>
      <w:marTop w:val="0"/>
      <w:marBottom w:val="0"/>
      <w:divBdr>
        <w:top w:val="none" w:sz="0" w:space="0" w:color="auto"/>
        <w:left w:val="none" w:sz="0" w:space="0" w:color="auto"/>
        <w:bottom w:val="none" w:sz="0" w:space="0" w:color="auto"/>
        <w:right w:val="none" w:sz="0" w:space="0" w:color="auto"/>
      </w:divBdr>
    </w:div>
    <w:div w:id="1995375444">
      <w:bodyDiv w:val="1"/>
      <w:marLeft w:val="0"/>
      <w:marRight w:val="0"/>
      <w:marTop w:val="0"/>
      <w:marBottom w:val="0"/>
      <w:divBdr>
        <w:top w:val="none" w:sz="0" w:space="0" w:color="auto"/>
        <w:left w:val="none" w:sz="0" w:space="0" w:color="auto"/>
        <w:bottom w:val="none" w:sz="0" w:space="0" w:color="auto"/>
        <w:right w:val="none" w:sz="0" w:space="0" w:color="auto"/>
      </w:divBdr>
    </w:div>
    <w:div w:id="2024167266">
      <w:bodyDiv w:val="1"/>
      <w:marLeft w:val="0"/>
      <w:marRight w:val="0"/>
      <w:marTop w:val="0"/>
      <w:marBottom w:val="0"/>
      <w:divBdr>
        <w:top w:val="none" w:sz="0" w:space="0" w:color="auto"/>
        <w:left w:val="none" w:sz="0" w:space="0" w:color="auto"/>
        <w:bottom w:val="none" w:sz="0" w:space="0" w:color="auto"/>
        <w:right w:val="none" w:sz="0" w:space="0" w:color="auto"/>
      </w:divBdr>
    </w:div>
    <w:div w:id="2028095298">
      <w:bodyDiv w:val="1"/>
      <w:marLeft w:val="0"/>
      <w:marRight w:val="0"/>
      <w:marTop w:val="0"/>
      <w:marBottom w:val="0"/>
      <w:divBdr>
        <w:top w:val="none" w:sz="0" w:space="0" w:color="auto"/>
        <w:left w:val="none" w:sz="0" w:space="0" w:color="auto"/>
        <w:bottom w:val="none" w:sz="0" w:space="0" w:color="auto"/>
        <w:right w:val="none" w:sz="0" w:space="0" w:color="auto"/>
      </w:divBdr>
    </w:div>
    <w:div w:id="2103911646">
      <w:bodyDiv w:val="1"/>
      <w:marLeft w:val="0"/>
      <w:marRight w:val="0"/>
      <w:marTop w:val="0"/>
      <w:marBottom w:val="0"/>
      <w:divBdr>
        <w:top w:val="none" w:sz="0" w:space="0" w:color="auto"/>
        <w:left w:val="none" w:sz="0" w:space="0" w:color="auto"/>
        <w:bottom w:val="none" w:sz="0" w:space="0" w:color="auto"/>
        <w:right w:val="none" w:sz="0" w:space="0" w:color="auto"/>
      </w:divBdr>
    </w:div>
    <w:div w:id="2109811090">
      <w:bodyDiv w:val="1"/>
      <w:marLeft w:val="0"/>
      <w:marRight w:val="0"/>
      <w:marTop w:val="0"/>
      <w:marBottom w:val="0"/>
      <w:divBdr>
        <w:top w:val="none" w:sz="0" w:space="0" w:color="auto"/>
        <w:left w:val="none" w:sz="0" w:space="0" w:color="auto"/>
        <w:bottom w:val="none" w:sz="0" w:space="0" w:color="auto"/>
        <w:right w:val="none" w:sz="0" w:space="0" w:color="auto"/>
      </w:divBdr>
    </w:div>
    <w:div w:id="212542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4E0D4-E41E-4ED6-9643-6D2D992ED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B42D36-1ADC-43B3-821E-6E402E9575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DB5255-F5EA-4356-B633-79EE770CF8BD}">
  <ds:schemaRefs>
    <ds:schemaRef ds:uri="http://schemas.microsoft.com/sharepoint/v3/contenttype/forms"/>
  </ds:schemaRefs>
</ds:datastoreItem>
</file>

<file path=customXml/itemProps4.xml><?xml version="1.0" encoding="utf-8"?>
<ds:datastoreItem xmlns:ds="http://schemas.openxmlformats.org/officeDocument/2006/customXml" ds:itemID="{5BC00AD1-FB0F-4DC3-BFCF-6AFC3B0C6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18969</Words>
  <Characters>104330</Characters>
  <Application>Microsoft Office Word</Application>
  <DocSecurity>0</DocSecurity>
  <Lines>869</Lines>
  <Paragraphs>246</Paragraphs>
  <ScaleCrop>false</ScaleCrop>
  <HeadingPairs>
    <vt:vector size="2" baseType="variant">
      <vt:variant>
        <vt:lpstr>Título</vt:lpstr>
      </vt:variant>
      <vt:variant>
        <vt:i4>1</vt:i4>
      </vt:variant>
    </vt:vector>
  </HeadingPairs>
  <TitlesOfParts>
    <vt:vector size="1" baseType="lpstr">
      <vt:lpstr>CONSEJO DE ESTADO</vt:lpstr>
    </vt:vector>
  </TitlesOfParts>
  <Company>CSJ</Company>
  <LinksUpToDate>false</LinksUpToDate>
  <CharactersWithSpaces>123053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Consejo de Estado</dc:creator>
  <cp:keywords/>
  <cp:lastModifiedBy>Carlos Mario Castrillón Endo</cp:lastModifiedBy>
  <cp:revision>2</cp:revision>
  <cp:lastPrinted>2017-10-04T21:19:00Z</cp:lastPrinted>
  <dcterms:created xsi:type="dcterms:W3CDTF">2020-07-01T18:49:00Z</dcterms:created>
  <dcterms:modified xsi:type="dcterms:W3CDTF">2020-07-01T18:49:00Z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89600441</vt:i4>
  </property>
</Properties>
</file>