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BFE68" w14:textId="409EF6A7" w:rsidR="00A64119" w:rsidRPr="00F86E92" w:rsidRDefault="00A64119" w:rsidP="009D4736">
      <w:pPr>
        <w:spacing w:after="0" w:line="240" w:lineRule="auto"/>
        <w:jc w:val="both"/>
        <w:rPr>
          <w:rFonts w:ascii="Arial" w:eastAsia="Times New Roman" w:hAnsi="Arial" w:cs="Arial"/>
          <w:b/>
          <w:bCs/>
          <w:lang w:val="es-ES_tradnl" w:eastAsia="es-ES"/>
        </w:rPr>
      </w:pPr>
      <w:r w:rsidRPr="00F86E92">
        <w:rPr>
          <w:rFonts w:ascii="Arial" w:hAnsi="Arial" w:cs="Arial"/>
          <w:b/>
        </w:rPr>
        <w:t>CONTRATO REALIDAD</w:t>
      </w:r>
      <w:r w:rsidR="006E6ADD" w:rsidRPr="00F86E92">
        <w:rPr>
          <w:rFonts w:ascii="Arial" w:hAnsi="Arial" w:cs="Arial"/>
          <w:b/>
        </w:rPr>
        <w:t xml:space="preserve"> </w:t>
      </w:r>
      <w:r w:rsidRPr="00F86E92">
        <w:rPr>
          <w:rFonts w:ascii="Arial" w:hAnsi="Arial" w:cs="Arial"/>
          <w:b/>
        </w:rPr>
        <w:t>- Principio</w:t>
      </w:r>
      <w:r w:rsidRPr="00F86E92">
        <w:rPr>
          <w:rFonts w:ascii="Arial" w:eastAsia="Times New Roman" w:hAnsi="Arial" w:cs="Arial"/>
          <w:b/>
          <w:bCs/>
          <w:lang w:val="es-ES_tradnl" w:eastAsia="es-ES"/>
        </w:rPr>
        <w:t xml:space="preserve"> de la primacía de la realidad sobre </w:t>
      </w:r>
      <w:r w:rsidR="006E6ADD" w:rsidRPr="00F86E92">
        <w:rPr>
          <w:rFonts w:ascii="Arial" w:eastAsia="Times New Roman" w:hAnsi="Arial" w:cs="Arial"/>
          <w:b/>
          <w:bCs/>
          <w:lang w:val="es-ES_tradnl" w:eastAsia="es-ES"/>
        </w:rPr>
        <w:t xml:space="preserve">las </w:t>
      </w:r>
      <w:r w:rsidRPr="00F86E92">
        <w:rPr>
          <w:rFonts w:ascii="Arial" w:eastAsia="Times New Roman" w:hAnsi="Arial" w:cs="Arial"/>
          <w:b/>
          <w:bCs/>
          <w:lang w:val="es-ES_tradnl" w:eastAsia="es-ES"/>
        </w:rPr>
        <w:t>forma</w:t>
      </w:r>
      <w:r w:rsidR="006E6ADD" w:rsidRPr="00F86E92">
        <w:rPr>
          <w:rFonts w:ascii="Arial" w:eastAsia="Times New Roman" w:hAnsi="Arial" w:cs="Arial"/>
          <w:b/>
          <w:bCs/>
          <w:lang w:val="es-ES_tradnl" w:eastAsia="es-ES"/>
        </w:rPr>
        <w:t>s</w:t>
      </w:r>
    </w:p>
    <w:p w14:paraId="513BAFA0" w14:textId="77777777" w:rsidR="00244152" w:rsidRPr="00F86E92" w:rsidRDefault="00244152" w:rsidP="009D4736">
      <w:pPr>
        <w:spacing w:after="0" w:line="240" w:lineRule="auto"/>
        <w:jc w:val="both"/>
        <w:rPr>
          <w:rFonts w:ascii="Arial" w:hAnsi="Arial" w:cs="Arial"/>
        </w:rPr>
      </w:pPr>
    </w:p>
    <w:p w14:paraId="79CD70C7" w14:textId="77777777" w:rsidR="00A64119" w:rsidRPr="00F86E92" w:rsidRDefault="00A64119" w:rsidP="009D4736">
      <w:pPr>
        <w:spacing w:after="0" w:line="240" w:lineRule="auto"/>
        <w:jc w:val="both"/>
        <w:rPr>
          <w:rFonts w:ascii="Arial" w:hAnsi="Arial" w:cs="Arial"/>
          <w:iCs/>
        </w:rPr>
      </w:pPr>
      <w:r w:rsidRPr="00F86E92">
        <w:rPr>
          <w:rFonts w:ascii="Arial" w:eastAsia="Times New Roman" w:hAnsi="Arial" w:cs="Arial"/>
          <w:bCs/>
          <w:lang w:val="es-ES_tradnl" w:eastAsia="es-ES"/>
        </w:rPr>
        <w:t xml:space="preserve">Como sustento de lo anterior, el artículo 53 consagró el principio de la «primacía de la realidad sobre formalidades establecidas por los sujetos de las relaciones laborales», como aquella garantía de los trabajadores más allá de las condiciones que formalmente se hayan pactado…De lo anterior, se entiende que la finalidad de este articulado es la de </w:t>
      </w:r>
      <w:r w:rsidRPr="00F86E92">
        <w:rPr>
          <w:rFonts w:ascii="Arial" w:hAnsi="Arial" w:cs="Arial"/>
          <w:iCs/>
        </w:rPr>
        <w:t>exigir al legislador la consagración uniforme en los distintos regímenes de los principios mínimos fundamentales que protegen a los trabajadores y la manera de garantizarlos, en aras de hacer efectivo el principio de igualdad ante la ley</w:t>
      </w:r>
      <w:r w:rsidR="009D4736" w:rsidRPr="00F86E92">
        <w:rPr>
          <w:rFonts w:ascii="Arial" w:hAnsi="Arial" w:cs="Arial"/>
          <w:iCs/>
        </w:rPr>
        <w:t>.</w:t>
      </w:r>
    </w:p>
    <w:p w14:paraId="596C7276" w14:textId="77777777" w:rsidR="009D4736" w:rsidRPr="00F86E92" w:rsidRDefault="009D4736" w:rsidP="009D4736">
      <w:pPr>
        <w:spacing w:after="0" w:line="240" w:lineRule="auto"/>
        <w:jc w:val="both"/>
        <w:rPr>
          <w:rFonts w:ascii="Arial" w:hAnsi="Arial" w:cs="Arial"/>
          <w:iCs/>
        </w:rPr>
      </w:pPr>
    </w:p>
    <w:p w14:paraId="306FEF8F" w14:textId="1403D6DA" w:rsidR="00A64119" w:rsidRPr="00F86E92" w:rsidRDefault="00A64119" w:rsidP="009D4736">
      <w:pPr>
        <w:spacing w:after="0" w:line="240" w:lineRule="auto"/>
        <w:jc w:val="both"/>
        <w:rPr>
          <w:rFonts w:ascii="Arial" w:hAnsi="Arial" w:cs="Arial"/>
          <w:b/>
          <w:iCs/>
        </w:rPr>
      </w:pPr>
      <w:r w:rsidRPr="00F86E92">
        <w:rPr>
          <w:rFonts w:ascii="Arial" w:hAnsi="Arial" w:cs="Arial"/>
          <w:b/>
          <w:iCs/>
        </w:rPr>
        <w:t>CONTRATO DE PRESTACIÓN DE SERVICIOS</w:t>
      </w:r>
      <w:r w:rsidR="00832365" w:rsidRPr="00F86E92">
        <w:rPr>
          <w:rFonts w:ascii="Arial" w:hAnsi="Arial" w:cs="Arial"/>
          <w:b/>
          <w:iCs/>
        </w:rPr>
        <w:t xml:space="preserve"> </w:t>
      </w:r>
      <w:r w:rsidR="007D308E" w:rsidRPr="00F86E92">
        <w:rPr>
          <w:rFonts w:ascii="Arial" w:hAnsi="Arial" w:cs="Arial"/>
          <w:b/>
          <w:iCs/>
        </w:rPr>
        <w:t>–</w:t>
      </w:r>
      <w:r w:rsidR="00832365" w:rsidRPr="00F86E92">
        <w:rPr>
          <w:rFonts w:ascii="Arial" w:hAnsi="Arial" w:cs="Arial"/>
          <w:b/>
          <w:iCs/>
        </w:rPr>
        <w:t xml:space="preserve"> Prohibición</w:t>
      </w:r>
    </w:p>
    <w:p w14:paraId="514620DB" w14:textId="77777777" w:rsidR="009D4736" w:rsidRPr="00F86E92" w:rsidRDefault="009D4736" w:rsidP="009D4736">
      <w:pPr>
        <w:spacing w:after="0" w:line="240" w:lineRule="auto"/>
        <w:jc w:val="both"/>
        <w:rPr>
          <w:rFonts w:ascii="Arial" w:hAnsi="Arial" w:cs="Arial"/>
          <w:bCs/>
          <w:iCs/>
          <w:lang w:val="es-ES"/>
        </w:rPr>
      </w:pPr>
    </w:p>
    <w:p w14:paraId="0A675E95" w14:textId="77777777" w:rsidR="00A64119" w:rsidRPr="00F86E92" w:rsidRDefault="00A64119" w:rsidP="009D4736">
      <w:pPr>
        <w:spacing w:after="0" w:line="240" w:lineRule="auto"/>
        <w:jc w:val="both"/>
        <w:rPr>
          <w:rFonts w:ascii="Arial" w:hAnsi="Arial" w:cs="Arial"/>
          <w:bCs/>
          <w:iCs/>
        </w:rPr>
      </w:pPr>
      <w:r w:rsidRPr="00F86E92">
        <w:rPr>
          <w:rFonts w:ascii="Arial" w:hAnsi="Arial" w:cs="Arial"/>
          <w:bCs/>
          <w:iCs/>
          <w:lang w:val="es-ES"/>
        </w:rPr>
        <w:t>Para el ejercicio de funciones de carácter permanente se crearán los empleos correspondientes, y en ningún caso, podrán celebrarse contratos de prestación de servicios para el desempeño de tales funciones</w:t>
      </w:r>
      <w:r w:rsidR="009D4736" w:rsidRPr="00F86E92">
        <w:rPr>
          <w:rFonts w:ascii="Arial" w:hAnsi="Arial" w:cs="Arial"/>
          <w:bCs/>
          <w:iCs/>
          <w:lang w:val="es-ES"/>
        </w:rPr>
        <w:t>.</w:t>
      </w:r>
    </w:p>
    <w:p w14:paraId="3AA4389F" w14:textId="77777777" w:rsidR="009D4736" w:rsidRPr="00F86E92" w:rsidRDefault="009D4736" w:rsidP="009D4736">
      <w:pPr>
        <w:spacing w:after="0" w:line="240" w:lineRule="auto"/>
        <w:jc w:val="both"/>
        <w:rPr>
          <w:rFonts w:ascii="Arial" w:hAnsi="Arial" w:cs="Arial"/>
          <w:b/>
          <w:bCs/>
          <w:iCs/>
        </w:rPr>
      </w:pPr>
    </w:p>
    <w:p w14:paraId="491CF1F8" w14:textId="6D20BDF2" w:rsidR="00A64119" w:rsidRPr="00F86E92" w:rsidRDefault="00A64119" w:rsidP="009D4736">
      <w:pPr>
        <w:spacing w:after="0" w:line="240" w:lineRule="auto"/>
        <w:jc w:val="both"/>
        <w:rPr>
          <w:rFonts w:ascii="Arial" w:hAnsi="Arial" w:cs="Arial"/>
          <w:b/>
          <w:bCs/>
          <w:iCs/>
        </w:rPr>
      </w:pPr>
      <w:r w:rsidRPr="00F86E92">
        <w:rPr>
          <w:rFonts w:ascii="Arial" w:hAnsi="Arial" w:cs="Arial"/>
          <w:b/>
          <w:bCs/>
          <w:iCs/>
        </w:rPr>
        <w:t>CONTRATO REALIDAD</w:t>
      </w:r>
      <w:r w:rsidR="00832365" w:rsidRPr="00F86E92">
        <w:rPr>
          <w:rFonts w:ascii="Arial" w:hAnsi="Arial" w:cs="Arial"/>
          <w:b/>
          <w:bCs/>
          <w:iCs/>
        </w:rPr>
        <w:t xml:space="preserve"> </w:t>
      </w:r>
      <w:r w:rsidR="007D308E" w:rsidRPr="00F86E92">
        <w:rPr>
          <w:rFonts w:ascii="Arial" w:hAnsi="Arial" w:cs="Arial"/>
          <w:b/>
          <w:bCs/>
          <w:iCs/>
        </w:rPr>
        <w:t>–</w:t>
      </w:r>
      <w:r w:rsidR="00832365" w:rsidRPr="00F86E92">
        <w:rPr>
          <w:rFonts w:ascii="Arial" w:hAnsi="Arial" w:cs="Arial"/>
          <w:b/>
          <w:bCs/>
          <w:iCs/>
        </w:rPr>
        <w:t xml:space="preserve"> Protección</w:t>
      </w:r>
    </w:p>
    <w:p w14:paraId="767B987F" w14:textId="77777777" w:rsidR="009D4736" w:rsidRPr="00F86E92" w:rsidRDefault="009D4736" w:rsidP="009D4736">
      <w:pPr>
        <w:widowControl w:val="0"/>
        <w:spacing w:after="0" w:line="240" w:lineRule="auto"/>
        <w:jc w:val="both"/>
        <w:rPr>
          <w:rFonts w:ascii="Arial" w:hAnsi="Arial" w:cs="Arial"/>
          <w:b/>
        </w:rPr>
      </w:pPr>
    </w:p>
    <w:p w14:paraId="7E96456E" w14:textId="77777777" w:rsidR="00A64119" w:rsidRPr="00F86E92" w:rsidRDefault="00A64119" w:rsidP="009D4736">
      <w:pPr>
        <w:widowControl w:val="0"/>
        <w:spacing w:after="0" w:line="240" w:lineRule="auto"/>
        <w:jc w:val="both"/>
        <w:rPr>
          <w:rFonts w:ascii="Arial" w:hAnsi="Arial" w:cs="Arial"/>
        </w:rPr>
      </w:pPr>
      <w:r w:rsidRPr="00F86E92">
        <w:rPr>
          <w:rFonts w:ascii="Arial" w:hAnsi="Arial" w:cs="Arial"/>
        </w:rPr>
        <w:t>De conformidad con las nítidas voces de las normas previamente señaladas,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ii)  la relación laboral se estructura con los 3 elementos relacionados (prestación personal, subordinación o dependencia y remuneración); iii) es válido suscribir contratos de prestación de servicios porque así lo autoriza el artículo 32, numeral 3.º de la Ley 80 de 1993, norma que fue declarada exequible en la sentencia C-154 de 1997; y, iv) a pesar de lo expuesto, estos contratos deben celebrarse dentro del término estrictamente necesario, dada su naturaleza temporal, pues si la administración desborda tales presupuestos se estructura el de</w:t>
      </w:r>
      <w:r w:rsidR="007C1406" w:rsidRPr="00F86E92">
        <w:rPr>
          <w:rFonts w:ascii="Arial" w:hAnsi="Arial" w:cs="Arial"/>
        </w:rPr>
        <w:t xml:space="preserve">nominado «contrato realidad».  </w:t>
      </w:r>
    </w:p>
    <w:p w14:paraId="65F2928E" w14:textId="77777777" w:rsidR="007C1406" w:rsidRPr="00F86E92" w:rsidRDefault="007C1406" w:rsidP="009D4736">
      <w:pPr>
        <w:widowControl w:val="0"/>
        <w:spacing w:after="0" w:line="240" w:lineRule="auto"/>
        <w:jc w:val="both"/>
        <w:rPr>
          <w:rFonts w:ascii="Arial" w:hAnsi="Arial" w:cs="Arial"/>
        </w:rPr>
      </w:pPr>
    </w:p>
    <w:p w14:paraId="25ED4CB2" w14:textId="285AF483" w:rsidR="00A64119" w:rsidRPr="00F86E92" w:rsidRDefault="00A64119" w:rsidP="009D4736">
      <w:pPr>
        <w:spacing w:after="0" w:line="240" w:lineRule="auto"/>
        <w:jc w:val="both"/>
        <w:rPr>
          <w:rFonts w:ascii="Arial" w:hAnsi="Arial" w:cs="Arial"/>
          <w:b/>
        </w:rPr>
      </w:pPr>
      <w:r w:rsidRPr="00F86E92">
        <w:rPr>
          <w:rFonts w:ascii="Arial" w:hAnsi="Arial" w:cs="Arial"/>
          <w:b/>
        </w:rPr>
        <w:t xml:space="preserve">CONTRATO </w:t>
      </w:r>
      <w:r w:rsidRPr="00F86E92">
        <w:rPr>
          <w:rFonts w:ascii="Arial" w:hAnsi="Arial" w:cs="Arial"/>
          <w:b/>
          <w:iCs/>
        </w:rPr>
        <w:t>DE PRESTACIÓN DE SERVICIOS</w:t>
      </w:r>
      <w:r w:rsidR="00832365" w:rsidRPr="00F86E92">
        <w:rPr>
          <w:rFonts w:ascii="Arial" w:hAnsi="Arial" w:cs="Arial"/>
          <w:b/>
          <w:iCs/>
        </w:rPr>
        <w:t xml:space="preserve"> </w:t>
      </w:r>
      <w:r w:rsidR="007D308E" w:rsidRPr="00F86E92">
        <w:rPr>
          <w:rFonts w:ascii="Arial" w:hAnsi="Arial" w:cs="Arial"/>
          <w:b/>
          <w:iCs/>
        </w:rPr>
        <w:t>–</w:t>
      </w:r>
      <w:r w:rsidR="00832365" w:rsidRPr="00F86E92">
        <w:rPr>
          <w:rFonts w:ascii="Arial" w:hAnsi="Arial" w:cs="Arial"/>
          <w:b/>
          <w:iCs/>
        </w:rPr>
        <w:t xml:space="preserve"> Definición</w:t>
      </w:r>
    </w:p>
    <w:p w14:paraId="1BA40CDA" w14:textId="77777777" w:rsidR="009D4736" w:rsidRPr="00F86E92" w:rsidRDefault="009D4736" w:rsidP="009D4736">
      <w:pPr>
        <w:spacing w:after="0" w:line="240" w:lineRule="auto"/>
        <w:jc w:val="both"/>
        <w:rPr>
          <w:rFonts w:ascii="Arial" w:hAnsi="Arial" w:cs="Arial"/>
          <w:b/>
        </w:rPr>
      </w:pPr>
    </w:p>
    <w:p w14:paraId="7F8DC5E8" w14:textId="77777777" w:rsidR="00A64119" w:rsidRPr="00F86E92" w:rsidRDefault="00A64119" w:rsidP="009D4736">
      <w:pPr>
        <w:spacing w:after="0" w:line="240" w:lineRule="auto"/>
        <w:jc w:val="both"/>
        <w:rPr>
          <w:rFonts w:ascii="Arial" w:hAnsi="Arial" w:cs="Arial"/>
        </w:rPr>
      </w:pPr>
      <w:r w:rsidRPr="00F86E92">
        <w:rPr>
          <w:rFonts w:ascii="Arial" w:hAnsi="Arial" w:cs="Arial"/>
        </w:rPr>
        <w:t>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de subordinación ni de dependencia por parte del contratista, y se deben celebrar por el término estrictamente indispensable</w:t>
      </w:r>
    </w:p>
    <w:p w14:paraId="7CEE56C1" w14:textId="77777777" w:rsidR="009D4736" w:rsidRPr="00F86E92" w:rsidRDefault="009D4736" w:rsidP="009D4736">
      <w:pPr>
        <w:spacing w:after="0" w:line="240" w:lineRule="auto"/>
        <w:jc w:val="both"/>
        <w:rPr>
          <w:rFonts w:ascii="Arial" w:hAnsi="Arial" w:cs="Arial"/>
          <w:b/>
        </w:rPr>
      </w:pPr>
    </w:p>
    <w:p w14:paraId="5E832585" w14:textId="2516660C" w:rsidR="00A64119" w:rsidRPr="00F86E92" w:rsidRDefault="00A64119" w:rsidP="009D4736">
      <w:pPr>
        <w:spacing w:after="0" w:line="240" w:lineRule="auto"/>
        <w:jc w:val="both"/>
        <w:rPr>
          <w:rFonts w:ascii="Arial" w:hAnsi="Arial" w:cs="Arial"/>
          <w:b/>
        </w:rPr>
      </w:pPr>
      <w:r w:rsidRPr="00F86E92">
        <w:rPr>
          <w:rFonts w:ascii="Arial" w:hAnsi="Arial" w:cs="Arial"/>
          <w:b/>
        </w:rPr>
        <w:t xml:space="preserve">CONTRATO </w:t>
      </w:r>
      <w:r w:rsidRPr="00F86E92">
        <w:rPr>
          <w:rFonts w:ascii="Arial" w:hAnsi="Arial" w:cs="Arial"/>
          <w:b/>
          <w:iCs/>
        </w:rPr>
        <w:t>DE PRESTACIÓN DE SERVICIOS</w:t>
      </w:r>
      <w:r w:rsidR="00832365" w:rsidRPr="00F86E92">
        <w:rPr>
          <w:rFonts w:ascii="Arial" w:hAnsi="Arial" w:cs="Arial"/>
          <w:b/>
          <w:iCs/>
        </w:rPr>
        <w:t xml:space="preserve"> </w:t>
      </w:r>
      <w:r w:rsidR="007D308E" w:rsidRPr="00F86E92">
        <w:rPr>
          <w:rFonts w:ascii="Arial" w:hAnsi="Arial" w:cs="Arial"/>
          <w:b/>
          <w:iCs/>
        </w:rPr>
        <w:t>–</w:t>
      </w:r>
      <w:r w:rsidR="00832365" w:rsidRPr="00F86E92">
        <w:rPr>
          <w:rFonts w:ascii="Arial" w:hAnsi="Arial" w:cs="Arial"/>
          <w:b/>
          <w:iCs/>
        </w:rPr>
        <w:t xml:space="preserve"> Elementos que lo desvirtúan</w:t>
      </w:r>
    </w:p>
    <w:p w14:paraId="68433F73" w14:textId="77777777" w:rsidR="009D4736" w:rsidRPr="00F86E92" w:rsidRDefault="009D4736" w:rsidP="009D4736">
      <w:pPr>
        <w:widowControl w:val="0"/>
        <w:spacing w:after="0" w:line="240" w:lineRule="auto"/>
        <w:jc w:val="both"/>
        <w:rPr>
          <w:rFonts w:ascii="Arial" w:hAnsi="Arial" w:cs="Arial"/>
          <w:b/>
        </w:rPr>
      </w:pPr>
    </w:p>
    <w:p w14:paraId="76E5FA56" w14:textId="77777777" w:rsidR="00A64119" w:rsidRPr="00F86E92" w:rsidRDefault="00A64119" w:rsidP="009D4736">
      <w:pPr>
        <w:widowControl w:val="0"/>
        <w:spacing w:after="0" w:line="240" w:lineRule="auto"/>
        <w:jc w:val="both"/>
        <w:rPr>
          <w:rFonts w:ascii="Arial" w:hAnsi="Arial" w:cs="Arial"/>
        </w:rPr>
      </w:pPr>
      <w:r w:rsidRPr="00F86E92">
        <w:rPr>
          <w:rFonts w:ascii="Arial" w:hAnsi="Arial" w:cs="Arial"/>
        </w:rPr>
        <w:t>Así las cosas,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r w:rsidRPr="00F86E92">
        <w:rPr>
          <w:rFonts w:ascii="Arial" w:hAnsi="Arial" w:cs="Arial"/>
          <w:spacing w:val="-3"/>
        </w:rPr>
        <w:t xml:space="preserve">Esta situación permite desvirtuar </w:t>
      </w:r>
      <w:r w:rsidRPr="00F86E92">
        <w:rPr>
          <w:rFonts w:ascii="Arial" w:hAnsi="Arial" w:cs="Arial"/>
        </w:rPr>
        <w:t>las características del contrato de prestación de servicios porque el demandante en su condición de escolta cumplía funciones que no eran temporales; y tampoco contaba con autonomía e independencia porque, como ya se vio, estaba sometido a horarios y turnos de trabajo debido a la naturaleza de sus funciones, es decir era dependiente y sometido a la subordinación, elementos propios de la relación laboral, no de un contrato de prestación de servicios</w:t>
      </w:r>
    </w:p>
    <w:p w14:paraId="6FC1B418" w14:textId="77777777" w:rsidR="00244152" w:rsidRPr="00F86E92" w:rsidRDefault="00244152" w:rsidP="009D4736">
      <w:pPr>
        <w:widowControl w:val="0"/>
        <w:spacing w:after="0" w:line="240" w:lineRule="auto"/>
        <w:jc w:val="both"/>
        <w:rPr>
          <w:rFonts w:ascii="Arial" w:hAnsi="Arial" w:cs="Arial"/>
        </w:rPr>
      </w:pPr>
    </w:p>
    <w:p w14:paraId="7526EA7C" w14:textId="5A376501" w:rsidR="00A64119" w:rsidRPr="00F86E92" w:rsidRDefault="00832365" w:rsidP="009D4736">
      <w:pPr>
        <w:spacing w:after="0" w:line="240" w:lineRule="auto"/>
        <w:jc w:val="both"/>
        <w:rPr>
          <w:rFonts w:ascii="Arial" w:hAnsi="Arial" w:cs="Arial"/>
          <w:b/>
        </w:rPr>
      </w:pPr>
      <w:r w:rsidRPr="00F86E92">
        <w:rPr>
          <w:rFonts w:ascii="Arial" w:hAnsi="Arial" w:cs="Arial"/>
          <w:b/>
        </w:rPr>
        <w:t xml:space="preserve">RESTABLECIMIENTO DEL DERECHO – Contrato realidad </w:t>
      </w:r>
      <w:r w:rsidR="007D308E" w:rsidRPr="00F86E92">
        <w:rPr>
          <w:rFonts w:ascii="Arial" w:hAnsi="Arial" w:cs="Arial"/>
          <w:b/>
        </w:rPr>
        <w:t>–</w:t>
      </w:r>
      <w:r w:rsidR="00A64119" w:rsidRPr="00F86E92">
        <w:rPr>
          <w:rFonts w:ascii="Arial" w:hAnsi="Arial" w:cs="Arial"/>
          <w:b/>
        </w:rPr>
        <w:t xml:space="preserve"> Reglas j</w:t>
      </w:r>
      <w:r w:rsidRPr="00F86E92">
        <w:rPr>
          <w:rFonts w:ascii="Arial" w:hAnsi="Arial" w:cs="Arial"/>
          <w:b/>
        </w:rPr>
        <w:t>urisprudenciales</w:t>
      </w:r>
    </w:p>
    <w:p w14:paraId="70FE9B4B" w14:textId="77777777" w:rsidR="009D4736" w:rsidRPr="00F86E92" w:rsidRDefault="009D4736" w:rsidP="009D4736">
      <w:pPr>
        <w:widowControl w:val="0"/>
        <w:spacing w:after="0" w:line="240" w:lineRule="auto"/>
        <w:jc w:val="both"/>
        <w:rPr>
          <w:rFonts w:ascii="Arial" w:hAnsi="Arial" w:cs="Arial"/>
        </w:rPr>
      </w:pPr>
    </w:p>
    <w:p w14:paraId="72987D03" w14:textId="77777777" w:rsidR="00A64119" w:rsidRPr="00F86E92" w:rsidRDefault="00A64119" w:rsidP="009D4736">
      <w:pPr>
        <w:widowControl w:val="0"/>
        <w:spacing w:after="0" w:line="240" w:lineRule="auto"/>
        <w:jc w:val="both"/>
        <w:rPr>
          <w:rFonts w:ascii="Arial" w:hAnsi="Arial" w:cs="Arial"/>
        </w:rPr>
      </w:pPr>
      <w:r w:rsidRPr="00F86E92">
        <w:rPr>
          <w:rFonts w:ascii="Arial" w:hAnsi="Arial" w:cs="Arial"/>
        </w:rPr>
        <w:t xml:space="preserve">Reglas jurisprudenciales a tener en cuenta en materia del restablecimiento del derecho cuando deba aplicarse la figura de la prescripción: 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 iii) Lo anterior, no implica la imprescriptibilidad de la devolución de los dineros pagados por </w:t>
      </w:r>
      <w:r w:rsidRPr="00F86E92">
        <w:rPr>
          <w:rFonts w:ascii="Arial" w:hAnsi="Arial" w:cs="Arial"/>
        </w:rPr>
        <w:lastRenderedPageBreak/>
        <w:t>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petita, sino una consecuencia indispensable para lograr la efectividad de los derechos del trabajador viii) El consecuente reconocimiento de las prestaciones por la nulidad del acto administrativo que niega la existencia de la relación laboral y del tiempo de servicios con fines pensionales proceden a título de restablecimiento del derecho ix) El ingreso sobre el cual han de calcularse las prestaciones dejadas de percibir por el contratista corresponderá a los honorarios pactados. Las anteriores reglas jurisprudenciales fueron fijadas con la finalidad de acoger el criterio más favorable a los peticionarios que acuden ante la jurisdicción de lo contencioso administrativo, en aras de obtener el reconocimiento de los derechos que eran inherentes a una relación laboral pero que la Administración disfrazó con la suscripción de un contrato estatal.</w:t>
      </w:r>
    </w:p>
    <w:p w14:paraId="5F00C42A" w14:textId="77777777" w:rsidR="00A64119" w:rsidRPr="00F86E92" w:rsidRDefault="00A64119" w:rsidP="009D4736">
      <w:pPr>
        <w:widowControl w:val="0"/>
        <w:overflowPunct w:val="0"/>
        <w:autoSpaceDE w:val="0"/>
        <w:autoSpaceDN w:val="0"/>
        <w:adjustRightInd w:val="0"/>
        <w:spacing w:after="0" w:line="240" w:lineRule="auto"/>
        <w:jc w:val="both"/>
        <w:rPr>
          <w:rFonts w:ascii="Arial" w:eastAsia="Times New Roman" w:hAnsi="Arial" w:cs="Arial"/>
          <w:b/>
          <w:bCs/>
          <w:lang w:val="es-ES_tradnl" w:eastAsia="es-ES"/>
        </w:rPr>
      </w:pPr>
    </w:p>
    <w:p w14:paraId="3B7264A3" w14:textId="75FEE57A" w:rsidR="00A64119" w:rsidRPr="00F86E92" w:rsidRDefault="00A64119" w:rsidP="009D4736">
      <w:pPr>
        <w:widowControl w:val="0"/>
        <w:overflowPunct w:val="0"/>
        <w:autoSpaceDE w:val="0"/>
        <w:autoSpaceDN w:val="0"/>
        <w:adjustRightInd w:val="0"/>
        <w:spacing w:after="0" w:line="240" w:lineRule="auto"/>
        <w:jc w:val="both"/>
        <w:rPr>
          <w:rFonts w:ascii="Arial" w:eastAsia="Times New Roman" w:hAnsi="Arial" w:cs="Arial"/>
          <w:b/>
          <w:bCs/>
          <w:lang w:val="es-ES_tradnl" w:eastAsia="es-ES"/>
        </w:rPr>
      </w:pPr>
      <w:r w:rsidRPr="00F86E92">
        <w:rPr>
          <w:rFonts w:ascii="Arial" w:eastAsia="Times New Roman" w:hAnsi="Arial" w:cs="Arial"/>
          <w:b/>
          <w:bCs/>
          <w:lang w:val="es-ES_tradnl" w:eastAsia="es-ES"/>
        </w:rPr>
        <w:t>CONTRATO REALIDAD</w:t>
      </w:r>
      <w:r w:rsidR="00832365" w:rsidRPr="00F86E92">
        <w:rPr>
          <w:rFonts w:ascii="Arial" w:eastAsia="Times New Roman" w:hAnsi="Arial" w:cs="Arial"/>
          <w:b/>
          <w:bCs/>
          <w:lang w:val="es-ES_tradnl" w:eastAsia="es-ES"/>
        </w:rPr>
        <w:t xml:space="preserve"> </w:t>
      </w:r>
      <w:r w:rsidR="007D308E" w:rsidRPr="00F86E92">
        <w:rPr>
          <w:rFonts w:ascii="Arial" w:eastAsia="Times New Roman" w:hAnsi="Arial" w:cs="Arial"/>
          <w:b/>
          <w:bCs/>
          <w:lang w:val="es-ES_tradnl" w:eastAsia="es-ES"/>
        </w:rPr>
        <w:t>–</w:t>
      </w:r>
      <w:r w:rsidR="00832365" w:rsidRPr="00F86E92">
        <w:rPr>
          <w:rFonts w:ascii="Arial" w:eastAsia="Times New Roman" w:hAnsi="Arial" w:cs="Arial"/>
          <w:b/>
          <w:bCs/>
          <w:lang w:val="es-ES_tradnl" w:eastAsia="es-ES"/>
        </w:rPr>
        <w:t xml:space="preserve"> Elementos constitutivos</w:t>
      </w:r>
    </w:p>
    <w:p w14:paraId="2E8B91D7" w14:textId="77777777" w:rsidR="009D4736" w:rsidRPr="00F86E92" w:rsidRDefault="009D4736" w:rsidP="009D4736">
      <w:pPr>
        <w:spacing w:after="0" w:line="240" w:lineRule="auto"/>
        <w:jc w:val="both"/>
        <w:rPr>
          <w:rFonts w:ascii="Arial" w:hAnsi="Arial" w:cs="Arial"/>
          <w:iCs/>
          <w:kern w:val="2"/>
          <w:lang w:val="es-ES"/>
        </w:rPr>
      </w:pPr>
    </w:p>
    <w:p w14:paraId="3B66A9AA" w14:textId="77777777" w:rsidR="00A64119" w:rsidRPr="00F86E92" w:rsidRDefault="00A64119" w:rsidP="009D4736">
      <w:pPr>
        <w:spacing w:after="0" w:line="240" w:lineRule="auto"/>
        <w:jc w:val="both"/>
        <w:rPr>
          <w:rFonts w:ascii="Arial" w:hAnsi="Arial" w:cs="Arial"/>
          <w:iCs/>
          <w:kern w:val="2"/>
          <w:lang w:val="es-ES"/>
        </w:rPr>
      </w:pPr>
      <w:r w:rsidRPr="00F86E92">
        <w:rPr>
          <w:rFonts w:ascii="Arial" w:hAnsi="Arial" w:cs="Arial"/>
          <w:iCs/>
          <w:kern w:val="2"/>
          <w:lang w:val="es-ES"/>
        </w:rPr>
        <w:t>De lo anterior, se encuentra claramente acreditado que i) el demandante prestó sus servicios al Departamento Administrativo de Seguridad (DAS) en la Unidad de Protección a Dirigentes sindicales, Organizaciones Sociales  y Defensores del Derechos, de forma permanente entre el 1.º de julio de 2007 y el 12 de octubre de 2010; ii) que en dicho periodo sus labores se prestaron en forma personal de acuerdo a las necesidades del servicio requeridas por los sujetos a quienes les brindo el servicio de escolta; y iii) las labores asignadas no eran distintas a las desempeñadas al personal de planta de la entidad, como quiera que les correspondía el manejo de armamento y elementos de dotación de uso privativo del DAS, cumplía su labor a través de misiones destinadas a brindar protección a los sujetos cuya situación de seguridad se estimaba vulnerable</w:t>
      </w:r>
    </w:p>
    <w:p w14:paraId="6C87C050" w14:textId="77777777" w:rsidR="007C1406" w:rsidRPr="00F86E92" w:rsidRDefault="007C1406" w:rsidP="009D4736">
      <w:pPr>
        <w:spacing w:after="0" w:line="240" w:lineRule="auto"/>
        <w:jc w:val="both"/>
        <w:rPr>
          <w:rFonts w:ascii="Arial" w:hAnsi="Arial" w:cs="Arial"/>
          <w:iCs/>
          <w:kern w:val="2"/>
        </w:rPr>
      </w:pPr>
    </w:p>
    <w:p w14:paraId="2EE9A9EF" w14:textId="497ABA30" w:rsidR="00A64119" w:rsidRPr="00F86E92" w:rsidRDefault="00A64119" w:rsidP="009D4736">
      <w:pPr>
        <w:spacing w:after="0" w:line="240" w:lineRule="auto"/>
        <w:jc w:val="both"/>
        <w:rPr>
          <w:rFonts w:ascii="Arial" w:hAnsi="Arial" w:cs="Arial"/>
          <w:b/>
          <w:iCs/>
          <w:kern w:val="2"/>
        </w:rPr>
      </w:pPr>
      <w:r w:rsidRPr="00F86E92">
        <w:rPr>
          <w:rFonts w:ascii="Arial" w:hAnsi="Arial" w:cs="Arial"/>
          <w:b/>
        </w:rPr>
        <w:t xml:space="preserve">CONTRATO </w:t>
      </w:r>
      <w:r w:rsidRPr="00F86E92">
        <w:rPr>
          <w:rFonts w:ascii="Arial" w:hAnsi="Arial" w:cs="Arial"/>
          <w:b/>
          <w:iCs/>
        </w:rPr>
        <w:t>REALIDAD</w:t>
      </w:r>
      <w:r w:rsidR="00832365" w:rsidRPr="00F86E92">
        <w:rPr>
          <w:rFonts w:ascii="Arial" w:hAnsi="Arial" w:cs="Arial"/>
          <w:b/>
          <w:iCs/>
        </w:rPr>
        <w:t xml:space="preserve"> </w:t>
      </w:r>
      <w:r w:rsidR="007D308E" w:rsidRPr="00F86E92">
        <w:rPr>
          <w:rFonts w:ascii="Arial" w:hAnsi="Arial" w:cs="Arial"/>
          <w:b/>
          <w:iCs/>
        </w:rPr>
        <w:t>–</w:t>
      </w:r>
      <w:r w:rsidRPr="00F86E92">
        <w:rPr>
          <w:rFonts w:ascii="Arial" w:hAnsi="Arial" w:cs="Arial"/>
          <w:b/>
          <w:iCs/>
        </w:rPr>
        <w:t xml:space="preserve"> Autonomía e independencia</w:t>
      </w:r>
    </w:p>
    <w:p w14:paraId="55290CD1" w14:textId="77777777" w:rsidR="009D4736" w:rsidRPr="00F86E92" w:rsidRDefault="009D4736" w:rsidP="009D4736">
      <w:pPr>
        <w:pStyle w:val="Prrafodelista"/>
        <w:widowControl w:val="0"/>
        <w:shd w:val="clear" w:color="auto" w:fill="FFFFFF"/>
        <w:tabs>
          <w:tab w:val="left" w:pos="-720"/>
        </w:tabs>
        <w:spacing w:after="0" w:line="240" w:lineRule="auto"/>
        <w:ind w:left="0"/>
        <w:jc w:val="both"/>
        <w:rPr>
          <w:rFonts w:ascii="Arial" w:hAnsi="Arial" w:cs="Arial"/>
        </w:rPr>
      </w:pPr>
    </w:p>
    <w:p w14:paraId="22DD8359" w14:textId="77777777" w:rsidR="00A64119" w:rsidRPr="00F86E92" w:rsidRDefault="00A64119" w:rsidP="009D4736">
      <w:pPr>
        <w:pStyle w:val="Prrafodelista"/>
        <w:widowControl w:val="0"/>
        <w:shd w:val="clear" w:color="auto" w:fill="FFFFFF"/>
        <w:tabs>
          <w:tab w:val="left" w:pos="-720"/>
        </w:tabs>
        <w:spacing w:after="0" w:line="240" w:lineRule="auto"/>
        <w:ind w:left="0"/>
        <w:jc w:val="both"/>
        <w:rPr>
          <w:rFonts w:ascii="Arial" w:hAnsi="Arial" w:cs="Arial"/>
        </w:rPr>
      </w:pPr>
      <w:r w:rsidRPr="00F86E92">
        <w:rPr>
          <w:rFonts w:ascii="Arial" w:hAnsi="Arial" w:cs="Arial"/>
        </w:rPr>
        <w:t>En vista de que se desvirtuó la autonomía e independencia en la prestación del servicio del demandante, al igual que la temporalidad propia de un verdadero contrato de prestación de servicios y probados los elementos de la relación laboral, se concluye que el Departamento Administrativo de Seguridad (DAS) vinculó al actor bajo la modalidad de contrato de prestación de servicios para encubrir la naturaleza real de la labor que éste desempeñó</w:t>
      </w:r>
    </w:p>
    <w:p w14:paraId="2704A382" w14:textId="77777777" w:rsidR="00A64119" w:rsidRPr="00F86E92" w:rsidRDefault="00A64119" w:rsidP="009D4736">
      <w:pPr>
        <w:pStyle w:val="Prrafodelista"/>
        <w:widowControl w:val="0"/>
        <w:shd w:val="clear" w:color="auto" w:fill="FFFFFF"/>
        <w:tabs>
          <w:tab w:val="left" w:pos="-720"/>
        </w:tabs>
        <w:spacing w:after="0" w:line="240" w:lineRule="auto"/>
        <w:ind w:left="0"/>
        <w:jc w:val="both"/>
        <w:rPr>
          <w:rFonts w:ascii="Arial" w:hAnsi="Arial" w:cs="Arial"/>
        </w:rPr>
      </w:pPr>
    </w:p>
    <w:p w14:paraId="78017236" w14:textId="7DCF1D0A" w:rsidR="00A64119" w:rsidRPr="00F86E92" w:rsidRDefault="00A64119" w:rsidP="009D4736">
      <w:pPr>
        <w:pStyle w:val="Prrafodelista"/>
        <w:widowControl w:val="0"/>
        <w:shd w:val="clear" w:color="auto" w:fill="FFFFFF"/>
        <w:tabs>
          <w:tab w:val="left" w:pos="-720"/>
        </w:tabs>
        <w:spacing w:after="0" w:line="240" w:lineRule="auto"/>
        <w:ind w:left="0"/>
        <w:jc w:val="both"/>
        <w:rPr>
          <w:rFonts w:ascii="Arial" w:hAnsi="Arial" w:cs="Arial"/>
          <w:b/>
        </w:rPr>
      </w:pPr>
      <w:r w:rsidRPr="00F86E92">
        <w:rPr>
          <w:rFonts w:ascii="Arial" w:hAnsi="Arial" w:cs="Arial"/>
          <w:b/>
        </w:rPr>
        <w:t>CONTRATO DE PRESTACIÓN DE SERVICIOS</w:t>
      </w:r>
      <w:r w:rsidR="00832365" w:rsidRPr="00F86E92">
        <w:rPr>
          <w:rFonts w:ascii="Arial" w:hAnsi="Arial" w:cs="Arial"/>
          <w:b/>
        </w:rPr>
        <w:t xml:space="preserve"> </w:t>
      </w:r>
      <w:r w:rsidR="007D308E" w:rsidRPr="00F86E92">
        <w:rPr>
          <w:rFonts w:ascii="Arial" w:hAnsi="Arial" w:cs="Arial"/>
          <w:b/>
        </w:rPr>
        <w:t>–</w:t>
      </w:r>
      <w:r w:rsidR="00832365" w:rsidRPr="00F86E92">
        <w:rPr>
          <w:rFonts w:ascii="Arial" w:hAnsi="Arial" w:cs="Arial"/>
          <w:b/>
        </w:rPr>
        <w:t xml:space="preserve"> Indebida practica</w:t>
      </w:r>
    </w:p>
    <w:p w14:paraId="6A878676" w14:textId="77777777" w:rsidR="009D4736" w:rsidRPr="00F86E92" w:rsidRDefault="009D4736" w:rsidP="009D4736">
      <w:pPr>
        <w:pStyle w:val="Prrafodelista"/>
        <w:widowControl w:val="0"/>
        <w:shd w:val="clear" w:color="auto" w:fill="FFFFFF"/>
        <w:tabs>
          <w:tab w:val="left" w:pos="-720"/>
        </w:tabs>
        <w:spacing w:after="0" w:line="240" w:lineRule="auto"/>
        <w:ind w:left="0"/>
        <w:jc w:val="both"/>
        <w:rPr>
          <w:rFonts w:ascii="Arial" w:hAnsi="Arial" w:cs="Arial"/>
          <w:bCs/>
        </w:rPr>
      </w:pPr>
    </w:p>
    <w:p w14:paraId="2FD009DA" w14:textId="0BD6FBE6" w:rsidR="00E05EC3" w:rsidRPr="00E05EC3" w:rsidRDefault="00A64119" w:rsidP="00F86E92">
      <w:pPr>
        <w:pStyle w:val="Prrafodelista"/>
        <w:widowControl w:val="0"/>
        <w:shd w:val="clear" w:color="auto" w:fill="FFFFFF"/>
        <w:tabs>
          <w:tab w:val="left" w:pos="-720"/>
        </w:tabs>
        <w:spacing w:after="0" w:line="240" w:lineRule="auto"/>
        <w:ind w:left="0"/>
        <w:jc w:val="both"/>
        <w:rPr>
          <w:rFonts w:ascii="Arial" w:hAnsi="Arial" w:cs="Arial"/>
          <w:sz w:val="24"/>
          <w:szCs w:val="24"/>
        </w:rPr>
      </w:pPr>
      <w:r w:rsidRPr="00F86E92">
        <w:rPr>
          <w:rFonts w:ascii="Arial" w:hAnsi="Arial" w:cs="Arial"/>
          <w:bCs/>
        </w:rPr>
        <w:t>Resta agregar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reiterado esta Corporación y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bookmarkStart w:id="0" w:name="_GoBack"/>
      <w:bookmarkEnd w:id="0"/>
    </w:p>
    <w:p w14:paraId="5B16AB2A" w14:textId="77777777" w:rsidR="00E05EC3" w:rsidRDefault="00E05EC3" w:rsidP="00E05EC3">
      <w:pPr>
        <w:pStyle w:val="Sinespaciado"/>
        <w:jc w:val="both"/>
        <w:rPr>
          <w:rFonts w:ascii="Arial" w:hAnsi="Arial" w:cs="Arial"/>
          <w:sz w:val="24"/>
          <w:szCs w:val="24"/>
        </w:rPr>
      </w:pPr>
    </w:p>
    <w:p w14:paraId="0FB1423A" w14:textId="77777777" w:rsidR="009D4736" w:rsidRPr="00E05EC3" w:rsidRDefault="009D4736" w:rsidP="00E05EC3">
      <w:pPr>
        <w:pStyle w:val="Sinespaciado"/>
        <w:jc w:val="both"/>
        <w:rPr>
          <w:rFonts w:ascii="Arial" w:hAnsi="Arial" w:cs="Arial"/>
          <w:sz w:val="24"/>
          <w:szCs w:val="24"/>
        </w:rPr>
      </w:pPr>
    </w:p>
    <w:p w14:paraId="1E4667FD" w14:textId="77777777" w:rsidR="00E05EC3" w:rsidRPr="00E05EC3" w:rsidRDefault="00E05EC3" w:rsidP="00E05EC3">
      <w:pPr>
        <w:pStyle w:val="Sinespaciado"/>
        <w:widowControl w:val="0"/>
        <w:jc w:val="center"/>
        <w:rPr>
          <w:rFonts w:ascii="Arial" w:hAnsi="Arial" w:cs="Arial"/>
          <w:b/>
          <w:sz w:val="24"/>
          <w:szCs w:val="24"/>
        </w:rPr>
      </w:pPr>
      <w:r w:rsidRPr="00E05EC3">
        <w:rPr>
          <w:rFonts w:ascii="Arial" w:hAnsi="Arial" w:cs="Arial"/>
          <w:b/>
          <w:sz w:val="24"/>
          <w:szCs w:val="24"/>
        </w:rPr>
        <w:lastRenderedPageBreak/>
        <w:t>CONSEJO DE ESTADO</w:t>
      </w:r>
    </w:p>
    <w:p w14:paraId="0E10223D" w14:textId="77777777" w:rsidR="00E05EC3" w:rsidRPr="00E05EC3" w:rsidRDefault="00E05EC3" w:rsidP="00E05EC3">
      <w:pPr>
        <w:pStyle w:val="Sinespaciado"/>
        <w:widowControl w:val="0"/>
        <w:jc w:val="center"/>
        <w:rPr>
          <w:rFonts w:ascii="Arial" w:hAnsi="Arial" w:cs="Arial"/>
          <w:b/>
          <w:sz w:val="24"/>
          <w:szCs w:val="24"/>
        </w:rPr>
      </w:pPr>
    </w:p>
    <w:p w14:paraId="1BFE4306" w14:textId="77777777" w:rsidR="00E05EC3" w:rsidRPr="00E05EC3" w:rsidRDefault="00E05EC3" w:rsidP="00E05EC3">
      <w:pPr>
        <w:pStyle w:val="Sinespaciado"/>
        <w:widowControl w:val="0"/>
        <w:jc w:val="center"/>
        <w:rPr>
          <w:rFonts w:ascii="Arial" w:hAnsi="Arial" w:cs="Arial"/>
          <w:b/>
          <w:sz w:val="24"/>
          <w:szCs w:val="24"/>
        </w:rPr>
      </w:pPr>
      <w:r w:rsidRPr="00E05EC3">
        <w:rPr>
          <w:rFonts w:ascii="Arial" w:hAnsi="Arial" w:cs="Arial"/>
          <w:b/>
          <w:sz w:val="24"/>
          <w:szCs w:val="24"/>
        </w:rPr>
        <w:t>SALA DE LO CONTENCIOSO ADMINISTRATIVO</w:t>
      </w:r>
    </w:p>
    <w:p w14:paraId="045DEDE3" w14:textId="77777777" w:rsidR="00E05EC3" w:rsidRPr="00E05EC3" w:rsidRDefault="00E05EC3" w:rsidP="00E05EC3">
      <w:pPr>
        <w:pStyle w:val="Sinespaciado"/>
        <w:widowControl w:val="0"/>
        <w:jc w:val="center"/>
        <w:rPr>
          <w:rFonts w:ascii="Arial" w:hAnsi="Arial" w:cs="Arial"/>
          <w:b/>
          <w:sz w:val="24"/>
          <w:szCs w:val="24"/>
        </w:rPr>
      </w:pPr>
    </w:p>
    <w:p w14:paraId="227BD37E" w14:textId="77777777" w:rsidR="00E05EC3" w:rsidRPr="00E05EC3" w:rsidRDefault="00E05EC3" w:rsidP="00E05EC3">
      <w:pPr>
        <w:pStyle w:val="Sinespaciado"/>
        <w:widowControl w:val="0"/>
        <w:jc w:val="center"/>
        <w:rPr>
          <w:rFonts w:ascii="Arial" w:hAnsi="Arial" w:cs="Arial"/>
          <w:b/>
          <w:sz w:val="24"/>
          <w:szCs w:val="24"/>
        </w:rPr>
      </w:pPr>
      <w:r w:rsidRPr="00E05EC3">
        <w:rPr>
          <w:rFonts w:ascii="Arial" w:hAnsi="Arial" w:cs="Arial"/>
          <w:b/>
          <w:sz w:val="24"/>
          <w:szCs w:val="24"/>
        </w:rPr>
        <w:t>SECCIÓN SEGUNDA</w:t>
      </w:r>
    </w:p>
    <w:p w14:paraId="036D3AD4" w14:textId="77777777" w:rsidR="00E05EC3" w:rsidRPr="00E05EC3" w:rsidRDefault="00E05EC3" w:rsidP="00E05EC3">
      <w:pPr>
        <w:pStyle w:val="Sinespaciado"/>
        <w:widowControl w:val="0"/>
        <w:jc w:val="center"/>
        <w:rPr>
          <w:rFonts w:ascii="Arial" w:hAnsi="Arial" w:cs="Arial"/>
          <w:b/>
          <w:sz w:val="24"/>
          <w:szCs w:val="24"/>
        </w:rPr>
      </w:pPr>
    </w:p>
    <w:p w14:paraId="10769762" w14:textId="77777777" w:rsidR="00E05EC3" w:rsidRPr="00E05EC3" w:rsidRDefault="00E05EC3" w:rsidP="00E05EC3">
      <w:pPr>
        <w:pStyle w:val="Sinespaciado"/>
        <w:widowControl w:val="0"/>
        <w:jc w:val="center"/>
        <w:rPr>
          <w:rFonts w:ascii="Arial" w:hAnsi="Arial" w:cs="Arial"/>
          <w:b/>
          <w:sz w:val="24"/>
          <w:szCs w:val="24"/>
        </w:rPr>
      </w:pPr>
      <w:r w:rsidRPr="00E05EC3">
        <w:rPr>
          <w:rFonts w:ascii="Arial" w:hAnsi="Arial" w:cs="Arial"/>
          <w:b/>
          <w:sz w:val="24"/>
          <w:szCs w:val="24"/>
        </w:rPr>
        <w:t>SUBSECCIÓN A</w:t>
      </w:r>
    </w:p>
    <w:p w14:paraId="309A3F34" w14:textId="77777777" w:rsidR="00E05EC3" w:rsidRPr="00E05EC3" w:rsidRDefault="00E05EC3" w:rsidP="00E05EC3">
      <w:pPr>
        <w:pStyle w:val="Sinespaciado"/>
        <w:widowControl w:val="0"/>
        <w:jc w:val="center"/>
        <w:rPr>
          <w:rFonts w:ascii="Arial" w:hAnsi="Arial" w:cs="Arial"/>
          <w:b/>
          <w:sz w:val="24"/>
          <w:szCs w:val="24"/>
        </w:rPr>
      </w:pPr>
    </w:p>
    <w:p w14:paraId="28777500" w14:textId="77777777" w:rsidR="00E05EC3" w:rsidRPr="00E05EC3" w:rsidRDefault="00E05EC3" w:rsidP="00E05EC3">
      <w:pPr>
        <w:pStyle w:val="Sinespaciado"/>
        <w:widowControl w:val="0"/>
        <w:jc w:val="center"/>
        <w:rPr>
          <w:rFonts w:ascii="Arial" w:hAnsi="Arial" w:cs="Arial"/>
          <w:b/>
          <w:sz w:val="24"/>
          <w:szCs w:val="24"/>
        </w:rPr>
      </w:pPr>
      <w:r w:rsidRPr="00E05EC3">
        <w:rPr>
          <w:rFonts w:ascii="Arial" w:hAnsi="Arial" w:cs="Arial"/>
          <w:b/>
          <w:sz w:val="24"/>
          <w:szCs w:val="24"/>
        </w:rPr>
        <w:t xml:space="preserve">Consejero ponente: </w:t>
      </w:r>
      <w:r w:rsidRPr="00E05EC3">
        <w:rPr>
          <w:rFonts w:ascii="Arial" w:hAnsi="Arial" w:cs="Arial"/>
          <w:b/>
          <w:iCs/>
          <w:sz w:val="24"/>
          <w:szCs w:val="24"/>
        </w:rPr>
        <w:t>RAFAEL FRANCISCO SUÁREZ VARGAS</w:t>
      </w:r>
    </w:p>
    <w:p w14:paraId="09D042F1" w14:textId="77777777" w:rsidR="00E05EC3" w:rsidRPr="00E05EC3" w:rsidRDefault="00E05EC3" w:rsidP="00E05EC3">
      <w:pPr>
        <w:pStyle w:val="Sinespaciado"/>
        <w:widowControl w:val="0"/>
        <w:rPr>
          <w:rFonts w:ascii="Arial" w:hAnsi="Arial" w:cs="Arial"/>
          <w:sz w:val="24"/>
          <w:szCs w:val="24"/>
        </w:rPr>
      </w:pPr>
    </w:p>
    <w:p w14:paraId="15A4C509" w14:textId="77777777" w:rsidR="00E05EC3" w:rsidRPr="00E05EC3" w:rsidRDefault="00E05EC3" w:rsidP="00E05EC3">
      <w:pPr>
        <w:pStyle w:val="Sinespaciado"/>
        <w:widowControl w:val="0"/>
        <w:rPr>
          <w:rStyle w:val="Ninguno"/>
          <w:rFonts w:ascii="Arial" w:eastAsia="Arial" w:hAnsi="Arial" w:cs="Arial"/>
          <w:sz w:val="24"/>
          <w:szCs w:val="24"/>
          <w:u w:color="000000"/>
        </w:rPr>
      </w:pPr>
      <w:r w:rsidRPr="00E05EC3">
        <w:rPr>
          <w:rFonts w:ascii="Arial" w:hAnsi="Arial" w:cs="Arial"/>
          <w:sz w:val="24"/>
          <w:szCs w:val="24"/>
        </w:rPr>
        <w:t>Bogotá, D.C., cinco (5) de julio de dos mil dieciocho (2018)</w:t>
      </w:r>
    </w:p>
    <w:p w14:paraId="6D27A78F" w14:textId="77777777" w:rsidR="00E05EC3" w:rsidRPr="00E05EC3" w:rsidRDefault="00E05EC3" w:rsidP="00E05EC3">
      <w:pPr>
        <w:pStyle w:val="Sinespaciado"/>
        <w:widowControl w:val="0"/>
        <w:rPr>
          <w:rFonts w:ascii="Arial" w:hAnsi="Arial" w:cs="Arial"/>
          <w:b/>
          <w:sz w:val="24"/>
          <w:szCs w:val="24"/>
        </w:rPr>
      </w:pPr>
    </w:p>
    <w:p w14:paraId="2554091E" w14:textId="77777777" w:rsidR="00E05EC3" w:rsidRPr="00E05EC3" w:rsidRDefault="00E05EC3" w:rsidP="00E05EC3">
      <w:pPr>
        <w:pStyle w:val="Sinespaciado"/>
        <w:widowControl w:val="0"/>
        <w:rPr>
          <w:rFonts w:ascii="Arial" w:hAnsi="Arial" w:cs="Arial"/>
          <w:b/>
          <w:sz w:val="24"/>
          <w:szCs w:val="24"/>
        </w:rPr>
      </w:pPr>
      <w:r w:rsidRPr="00E05EC3">
        <w:rPr>
          <w:rFonts w:ascii="Arial" w:hAnsi="Arial" w:cs="Arial"/>
          <w:b/>
          <w:sz w:val="24"/>
          <w:szCs w:val="24"/>
        </w:rPr>
        <w:t xml:space="preserve">Radicación número: </w:t>
      </w:r>
      <w:r w:rsidRPr="00E05EC3">
        <w:rPr>
          <w:rFonts w:ascii="Arial" w:hAnsi="Arial" w:cs="Arial"/>
          <w:b/>
          <w:iCs/>
          <w:sz w:val="24"/>
          <w:szCs w:val="24"/>
        </w:rPr>
        <w:t>68001-23-33-000-2013-00363-01(</w:t>
      </w:r>
      <w:r w:rsidRPr="00E05EC3">
        <w:rPr>
          <w:rFonts w:ascii="Arial" w:eastAsia="Times New Roman" w:hAnsi="Arial" w:cs="Arial"/>
          <w:b/>
          <w:bCs/>
          <w:sz w:val="24"/>
          <w:szCs w:val="24"/>
          <w:lang w:eastAsia="es-ES"/>
        </w:rPr>
        <w:t>2239-14)</w:t>
      </w:r>
    </w:p>
    <w:p w14:paraId="23EE9A98" w14:textId="77777777" w:rsidR="00E05EC3" w:rsidRPr="00E05EC3" w:rsidRDefault="00E05EC3" w:rsidP="00E05EC3">
      <w:pPr>
        <w:pStyle w:val="Sinespaciado"/>
        <w:widowControl w:val="0"/>
        <w:rPr>
          <w:rFonts w:ascii="Arial" w:hAnsi="Arial" w:cs="Arial"/>
          <w:b/>
          <w:sz w:val="24"/>
          <w:szCs w:val="24"/>
        </w:rPr>
      </w:pPr>
    </w:p>
    <w:p w14:paraId="13AD72C4" w14:textId="77777777" w:rsidR="00E05EC3" w:rsidRPr="00E05EC3" w:rsidRDefault="00E05EC3" w:rsidP="00E05EC3">
      <w:pPr>
        <w:pStyle w:val="Sinespaciado"/>
        <w:widowControl w:val="0"/>
        <w:rPr>
          <w:rFonts w:ascii="Arial" w:hAnsi="Arial" w:cs="Arial"/>
          <w:b/>
          <w:sz w:val="24"/>
          <w:szCs w:val="24"/>
        </w:rPr>
      </w:pPr>
      <w:r w:rsidRPr="00E05EC3">
        <w:rPr>
          <w:rFonts w:ascii="Arial" w:hAnsi="Arial" w:cs="Arial"/>
          <w:b/>
          <w:sz w:val="24"/>
          <w:szCs w:val="24"/>
        </w:rPr>
        <w:t xml:space="preserve">Actor: </w:t>
      </w:r>
      <w:r w:rsidRPr="00E05EC3">
        <w:rPr>
          <w:rFonts w:ascii="Arial" w:hAnsi="Arial" w:cs="Arial"/>
          <w:b/>
          <w:bCs/>
          <w:sz w:val="24"/>
          <w:szCs w:val="24"/>
        </w:rPr>
        <w:t>HENRY ALFONSO NIÑO ORTEGA</w:t>
      </w:r>
    </w:p>
    <w:p w14:paraId="00188FDD" w14:textId="77777777" w:rsidR="00E05EC3" w:rsidRPr="00E05EC3" w:rsidRDefault="00E05EC3" w:rsidP="00E05EC3">
      <w:pPr>
        <w:pStyle w:val="Sinespaciado"/>
        <w:widowControl w:val="0"/>
        <w:rPr>
          <w:rFonts w:ascii="Arial" w:hAnsi="Arial" w:cs="Arial"/>
          <w:b/>
          <w:sz w:val="24"/>
          <w:szCs w:val="24"/>
        </w:rPr>
      </w:pPr>
    </w:p>
    <w:p w14:paraId="4953CFC6" w14:textId="77777777" w:rsidR="00E05EC3" w:rsidRPr="00E05EC3" w:rsidRDefault="00E05EC3" w:rsidP="00E05EC3">
      <w:pPr>
        <w:pStyle w:val="Sinespaciado"/>
        <w:widowControl w:val="0"/>
        <w:rPr>
          <w:rFonts w:ascii="Arial" w:hAnsi="Arial" w:cs="Arial"/>
          <w:b/>
          <w:sz w:val="24"/>
          <w:szCs w:val="24"/>
        </w:rPr>
      </w:pPr>
      <w:r w:rsidRPr="00E05EC3">
        <w:rPr>
          <w:rFonts w:ascii="Arial" w:hAnsi="Arial" w:cs="Arial"/>
          <w:b/>
          <w:sz w:val="24"/>
          <w:szCs w:val="24"/>
        </w:rPr>
        <w:t>Demandado: DEPARTAMENTO ADMINISTRATIVO DE SEGURIDAD –DAS</w:t>
      </w:r>
    </w:p>
    <w:p w14:paraId="2F56CB81" w14:textId="77777777" w:rsidR="00E05EC3" w:rsidRPr="00E05EC3" w:rsidRDefault="00E05EC3" w:rsidP="00E05EC3">
      <w:pPr>
        <w:pStyle w:val="Sinespaciado"/>
        <w:widowControl w:val="0"/>
        <w:rPr>
          <w:rFonts w:ascii="Arial" w:hAnsi="Arial" w:cs="Arial"/>
          <w:b/>
          <w:sz w:val="24"/>
          <w:szCs w:val="24"/>
        </w:rPr>
      </w:pPr>
    </w:p>
    <w:p w14:paraId="2FC9DC8C" w14:textId="77777777" w:rsidR="00E05EC3" w:rsidRPr="00E05EC3" w:rsidRDefault="00E05EC3" w:rsidP="00E05EC3">
      <w:pPr>
        <w:pStyle w:val="Sinespaciado"/>
        <w:widowControl w:val="0"/>
        <w:rPr>
          <w:rFonts w:ascii="Arial" w:hAnsi="Arial" w:cs="Arial"/>
          <w:b/>
          <w:sz w:val="24"/>
          <w:szCs w:val="24"/>
        </w:rPr>
      </w:pPr>
    </w:p>
    <w:p w14:paraId="6E1EA1AD" w14:textId="77777777" w:rsidR="0067256F" w:rsidRPr="00E05EC3" w:rsidRDefault="0067256F" w:rsidP="00E05EC3">
      <w:pPr>
        <w:pStyle w:val="HTMLconformatoprevio1"/>
        <w:widowControl w:val="0"/>
        <w:spacing w:line="360" w:lineRule="auto"/>
        <w:jc w:val="both"/>
        <w:rPr>
          <w:rFonts w:ascii="Arial" w:hAnsi="Arial" w:cs="Arial"/>
          <w:b/>
          <w:sz w:val="24"/>
          <w:szCs w:val="24"/>
        </w:rPr>
      </w:pPr>
    </w:p>
    <w:p w14:paraId="282D5A3E" w14:textId="77777777" w:rsidR="0067256F" w:rsidRPr="00E05EC3" w:rsidRDefault="0067256F" w:rsidP="00E05EC3">
      <w:pPr>
        <w:pStyle w:val="HTMLconformatoprevio1"/>
        <w:widowControl w:val="0"/>
        <w:spacing w:line="360" w:lineRule="auto"/>
        <w:jc w:val="both"/>
        <w:rPr>
          <w:rFonts w:ascii="Arial" w:hAnsi="Arial" w:cs="Arial"/>
          <w:sz w:val="24"/>
          <w:szCs w:val="24"/>
        </w:rPr>
      </w:pPr>
      <w:r w:rsidRPr="00E05EC3">
        <w:rPr>
          <w:rFonts w:ascii="Arial" w:hAnsi="Arial" w:cs="Arial"/>
          <w:sz w:val="24"/>
          <w:szCs w:val="24"/>
        </w:rPr>
        <w:t>La Sala se dispone a resolver el recurso de apelación interpuesto por la parte demandada contra la sentencia del 30 de enero de 2014, proferida por el Tribunal Administrativo de Santander, que accedió parcialmente a las pretensiones de la demanda incoada por el señor Henry Alfonso Niño Ortega contra el Departamento Administrativo de Seguridad D.A.S., en supresión.</w:t>
      </w:r>
    </w:p>
    <w:p w14:paraId="6EEBC1AE" w14:textId="77777777" w:rsidR="0067256F" w:rsidRPr="00E05EC3" w:rsidRDefault="0067256F" w:rsidP="00E05EC3">
      <w:pPr>
        <w:pStyle w:val="HTMLconformatoprevio1"/>
        <w:widowControl w:val="0"/>
        <w:spacing w:line="360" w:lineRule="auto"/>
        <w:jc w:val="both"/>
        <w:rPr>
          <w:rFonts w:ascii="Arial" w:hAnsi="Arial" w:cs="Arial"/>
          <w:sz w:val="24"/>
          <w:szCs w:val="24"/>
        </w:rPr>
      </w:pPr>
    </w:p>
    <w:p w14:paraId="65722326" w14:textId="77777777" w:rsidR="0067256F" w:rsidRPr="00E05EC3" w:rsidRDefault="0067256F" w:rsidP="00E05EC3">
      <w:pPr>
        <w:pStyle w:val="HTMLconformatoprevio1"/>
        <w:widowControl w:val="0"/>
        <w:numPr>
          <w:ilvl w:val="0"/>
          <w:numId w:val="1"/>
        </w:numPr>
        <w:spacing w:line="360" w:lineRule="auto"/>
        <w:jc w:val="center"/>
        <w:rPr>
          <w:rFonts w:ascii="Arial" w:hAnsi="Arial" w:cs="Arial"/>
          <w:b/>
          <w:sz w:val="24"/>
          <w:szCs w:val="24"/>
        </w:rPr>
      </w:pPr>
      <w:r w:rsidRPr="00E05EC3">
        <w:rPr>
          <w:rFonts w:ascii="Arial" w:hAnsi="Arial" w:cs="Arial"/>
          <w:b/>
          <w:sz w:val="24"/>
          <w:szCs w:val="24"/>
        </w:rPr>
        <w:t>Antecedentes</w:t>
      </w:r>
    </w:p>
    <w:p w14:paraId="66BB5B38" w14:textId="77777777" w:rsidR="0067256F" w:rsidRPr="00E05EC3" w:rsidRDefault="0067256F" w:rsidP="00E05EC3">
      <w:pPr>
        <w:pStyle w:val="HTMLconformatoprevio1"/>
        <w:widowControl w:val="0"/>
        <w:spacing w:line="360" w:lineRule="auto"/>
        <w:ind w:left="720"/>
        <w:rPr>
          <w:rFonts w:ascii="Arial" w:hAnsi="Arial" w:cs="Arial"/>
          <w:b/>
          <w:sz w:val="24"/>
          <w:szCs w:val="24"/>
        </w:rPr>
      </w:pPr>
    </w:p>
    <w:p w14:paraId="3CA75B32" w14:textId="77777777" w:rsidR="0067256F" w:rsidRPr="00E05EC3" w:rsidRDefault="0067256F" w:rsidP="00E05EC3">
      <w:pPr>
        <w:pStyle w:val="HTMLconformatoprevio1"/>
        <w:widowControl w:val="0"/>
        <w:numPr>
          <w:ilvl w:val="1"/>
          <w:numId w:val="1"/>
        </w:numPr>
        <w:tabs>
          <w:tab w:val="clear" w:pos="916"/>
          <w:tab w:val="clear" w:pos="1832"/>
          <w:tab w:val="left" w:pos="709"/>
        </w:tabs>
        <w:spacing w:line="360" w:lineRule="auto"/>
        <w:ind w:left="851" w:hanging="851"/>
        <w:rPr>
          <w:rFonts w:ascii="Arial" w:hAnsi="Arial" w:cs="Arial"/>
          <w:b/>
          <w:sz w:val="24"/>
          <w:szCs w:val="24"/>
        </w:rPr>
      </w:pPr>
      <w:r w:rsidRPr="00E05EC3">
        <w:rPr>
          <w:rFonts w:ascii="Arial" w:hAnsi="Arial" w:cs="Arial"/>
          <w:b/>
          <w:sz w:val="24"/>
          <w:szCs w:val="24"/>
        </w:rPr>
        <w:t>La demanda</w:t>
      </w:r>
    </w:p>
    <w:p w14:paraId="7B625D8F" w14:textId="77777777" w:rsidR="0067256F" w:rsidRPr="00E05EC3" w:rsidRDefault="0067256F" w:rsidP="00E05EC3">
      <w:pPr>
        <w:pStyle w:val="HTMLconformatoprevio1"/>
        <w:widowControl w:val="0"/>
        <w:tabs>
          <w:tab w:val="clear" w:pos="916"/>
          <w:tab w:val="clear" w:pos="1832"/>
          <w:tab w:val="left" w:pos="709"/>
        </w:tabs>
        <w:spacing w:line="360" w:lineRule="auto"/>
        <w:rPr>
          <w:rFonts w:ascii="Arial" w:hAnsi="Arial" w:cs="Arial"/>
          <w:b/>
          <w:sz w:val="24"/>
          <w:szCs w:val="24"/>
        </w:rPr>
      </w:pPr>
    </w:p>
    <w:p w14:paraId="07AC3355" w14:textId="77777777" w:rsidR="0067256F" w:rsidRPr="00E05EC3" w:rsidRDefault="0067256F" w:rsidP="00E05EC3">
      <w:pPr>
        <w:pStyle w:val="HTMLconformatoprevio1"/>
        <w:widowControl w:val="0"/>
        <w:numPr>
          <w:ilvl w:val="2"/>
          <w:numId w:val="1"/>
        </w:numPr>
        <w:tabs>
          <w:tab w:val="clear" w:pos="916"/>
          <w:tab w:val="clear" w:pos="1832"/>
          <w:tab w:val="left" w:pos="709"/>
          <w:tab w:val="left" w:pos="993"/>
        </w:tabs>
        <w:spacing w:line="360" w:lineRule="auto"/>
        <w:ind w:hanging="1080"/>
        <w:rPr>
          <w:rFonts w:ascii="Arial" w:hAnsi="Arial" w:cs="Arial"/>
          <w:b/>
          <w:sz w:val="24"/>
          <w:szCs w:val="24"/>
        </w:rPr>
      </w:pPr>
      <w:r w:rsidRPr="00E05EC3">
        <w:rPr>
          <w:rFonts w:ascii="Arial" w:hAnsi="Arial" w:cs="Arial"/>
          <w:b/>
          <w:sz w:val="24"/>
          <w:szCs w:val="24"/>
        </w:rPr>
        <w:t>Pretensiones</w:t>
      </w:r>
    </w:p>
    <w:p w14:paraId="743A0B6F" w14:textId="77777777" w:rsidR="0067256F" w:rsidRPr="00E05EC3" w:rsidRDefault="0067256F" w:rsidP="00E05EC3">
      <w:pPr>
        <w:widowControl w:val="0"/>
        <w:jc w:val="both"/>
        <w:rPr>
          <w:rFonts w:ascii="Arial" w:hAnsi="Arial" w:cs="Arial"/>
          <w:lang w:val="es-ES_tradnl"/>
        </w:rPr>
      </w:pPr>
    </w:p>
    <w:p w14:paraId="71D58D12" w14:textId="77777777" w:rsidR="0067256F" w:rsidRPr="00E05EC3" w:rsidRDefault="0067256F" w:rsidP="00E05EC3">
      <w:pPr>
        <w:widowControl w:val="0"/>
        <w:overflowPunct w:val="0"/>
        <w:autoSpaceDE w:val="0"/>
        <w:autoSpaceDN w:val="0"/>
        <w:adjustRightInd w:val="0"/>
        <w:spacing w:line="360" w:lineRule="auto"/>
        <w:jc w:val="both"/>
        <w:rPr>
          <w:rFonts w:ascii="Arial" w:hAnsi="Arial" w:cs="Arial"/>
          <w:sz w:val="24"/>
          <w:szCs w:val="24"/>
        </w:rPr>
      </w:pPr>
      <w:r w:rsidRPr="00E05EC3">
        <w:rPr>
          <w:rFonts w:ascii="Arial" w:hAnsi="Arial" w:cs="Arial"/>
          <w:bCs/>
          <w:sz w:val="24"/>
          <w:szCs w:val="24"/>
        </w:rPr>
        <w:t>En ejercicio del medio de control consagrado en el artículo 138 de la Ley 1437 de 2011, la parte actora por intermedio</w:t>
      </w:r>
      <w:r w:rsidRPr="00E05EC3">
        <w:rPr>
          <w:rFonts w:ascii="Arial" w:hAnsi="Arial" w:cs="Arial"/>
          <w:sz w:val="24"/>
          <w:szCs w:val="24"/>
        </w:rPr>
        <w:t xml:space="preserve"> de apoderado solicita la nulidad del oficio OJUR de 5 de septiembre de 2012 suscrito por la jefe de la oficina asesora del Departamento Administrativo de Seguridad (DAS), por medio del cual negó el reconocimiento de una relación legal y reglamentaria y el pago de las prestaciones sociales derivadas de ella.</w:t>
      </w:r>
    </w:p>
    <w:p w14:paraId="2891CD2C" w14:textId="77777777" w:rsidR="0067256F" w:rsidRPr="00E05EC3" w:rsidRDefault="0067256F" w:rsidP="00E05EC3">
      <w:pPr>
        <w:widowControl w:val="0"/>
        <w:overflowPunct w:val="0"/>
        <w:autoSpaceDE w:val="0"/>
        <w:autoSpaceDN w:val="0"/>
        <w:adjustRightInd w:val="0"/>
        <w:spacing w:line="360" w:lineRule="auto"/>
        <w:jc w:val="both"/>
        <w:rPr>
          <w:rFonts w:ascii="Arial" w:hAnsi="Arial" w:cs="Arial"/>
          <w:sz w:val="24"/>
          <w:szCs w:val="24"/>
        </w:rPr>
      </w:pPr>
    </w:p>
    <w:p w14:paraId="7C78DE88" w14:textId="77777777" w:rsidR="0067256F" w:rsidRPr="00E05EC3" w:rsidRDefault="0067256F" w:rsidP="00E05EC3">
      <w:pPr>
        <w:widowControl w:val="0"/>
        <w:shd w:val="clear" w:color="auto" w:fill="FFFFFF"/>
        <w:tabs>
          <w:tab w:val="left" w:pos="-720"/>
          <w:tab w:val="left" w:pos="8273"/>
        </w:tabs>
        <w:spacing w:line="360" w:lineRule="auto"/>
        <w:jc w:val="both"/>
        <w:rPr>
          <w:rFonts w:ascii="Arial" w:hAnsi="Arial" w:cs="Arial"/>
          <w:sz w:val="24"/>
          <w:szCs w:val="24"/>
        </w:rPr>
      </w:pPr>
      <w:r w:rsidRPr="00E05EC3">
        <w:rPr>
          <w:rFonts w:ascii="Arial" w:hAnsi="Arial" w:cs="Arial"/>
          <w:sz w:val="24"/>
          <w:szCs w:val="24"/>
        </w:rPr>
        <w:t xml:space="preserve">A título de restablecimiento del derecho, solicitó el pago de las prestaciones sociales, tales como primas de navidad y de vacaciones, cesantías, intereses sobre las cesantías, dotación de vestido y calzado, auxilio de trasporte, vacaciones, subsidio familiar, gastos de representación, bonificación por servicios prestados, bonificación por recreación, viáticos, incremento del salario por antigüedad, primas de servicio, dirección, técnica, reconocimiento por coordinación, horas extras, dominicales y festivos, reconocidas a los empleados públicos de la planta de </w:t>
      </w:r>
      <w:r w:rsidRPr="00E05EC3">
        <w:rPr>
          <w:rFonts w:ascii="Arial" w:hAnsi="Arial" w:cs="Arial"/>
          <w:sz w:val="24"/>
          <w:szCs w:val="24"/>
        </w:rPr>
        <w:lastRenderedPageBreak/>
        <w:t>personal de la entidad.</w:t>
      </w:r>
    </w:p>
    <w:p w14:paraId="43FE0789" w14:textId="77777777" w:rsidR="0067256F" w:rsidRPr="00E05EC3" w:rsidRDefault="0067256F" w:rsidP="00E05EC3">
      <w:pPr>
        <w:widowControl w:val="0"/>
        <w:shd w:val="clear" w:color="auto" w:fill="FFFFFF"/>
        <w:tabs>
          <w:tab w:val="left" w:pos="-720"/>
          <w:tab w:val="left" w:pos="8273"/>
        </w:tabs>
        <w:spacing w:line="276" w:lineRule="auto"/>
        <w:jc w:val="both"/>
        <w:rPr>
          <w:rFonts w:ascii="Arial" w:hAnsi="Arial" w:cs="Arial"/>
          <w:sz w:val="24"/>
          <w:szCs w:val="24"/>
        </w:rPr>
      </w:pPr>
    </w:p>
    <w:p w14:paraId="0373DDA0" w14:textId="77777777" w:rsidR="0067256F" w:rsidRPr="00E05EC3" w:rsidRDefault="0067256F" w:rsidP="00E05EC3">
      <w:pPr>
        <w:widowControl w:val="0"/>
        <w:shd w:val="clear" w:color="auto" w:fill="FFFFFF"/>
        <w:tabs>
          <w:tab w:val="left" w:pos="-720"/>
          <w:tab w:val="left" w:pos="8273"/>
        </w:tabs>
        <w:spacing w:after="0" w:line="360" w:lineRule="auto"/>
        <w:jc w:val="both"/>
        <w:rPr>
          <w:rFonts w:ascii="Arial" w:eastAsia="Batang" w:hAnsi="Arial" w:cs="Arial"/>
          <w:sz w:val="24"/>
          <w:szCs w:val="24"/>
        </w:rPr>
      </w:pPr>
      <w:r w:rsidRPr="00E05EC3">
        <w:rPr>
          <w:rFonts w:ascii="Arial" w:hAnsi="Arial" w:cs="Arial"/>
          <w:sz w:val="24"/>
          <w:szCs w:val="24"/>
        </w:rPr>
        <w:t xml:space="preserve">De igual manera, que se ordene el reconocimiento y pago de las cotizaciones correspondientes a la seguridad social integral, las cuales se deberán liquidar dentro del periodo comprendido entre el 1.º de julio de 2007 y el 13 de octubre de 2010; y que se dé cumplimiento </w:t>
      </w:r>
      <w:r w:rsidRPr="00E05EC3">
        <w:rPr>
          <w:rFonts w:ascii="Arial" w:hAnsi="Arial" w:cs="Arial"/>
          <w:iCs/>
          <w:sz w:val="24"/>
          <w:szCs w:val="24"/>
        </w:rPr>
        <w:t xml:space="preserve">a la sentencia </w:t>
      </w:r>
      <w:r w:rsidRPr="00E05EC3">
        <w:rPr>
          <w:rFonts w:ascii="Arial" w:eastAsia="Batang" w:hAnsi="Arial" w:cs="Arial"/>
          <w:sz w:val="24"/>
          <w:szCs w:val="24"/>
        </w:rPr>
        <w:t>en los términos de los artículos 187 y siguientes del Código de Procedimiento Administrativo y de lo Contencioso Administrativo.</w:t>
      </w:r>
    </w:p>
    <w:p w14:paraId="0F0A0836" w14:textId="77777777" w:rsidR="0067256F" w:rsidRPr="00E05EC3" w:rsidRDefault="0067256F" w:rsidP="00E05EC3">
      <w:pPr>
        <w:pStyle w:val="HTMLconformatoprevio1"/>
        <w:widowControl w:val="0"/>
        <w:tabs>
          <w:tab w:val="clear" w:pos="916"/>
          <w:tab w:val="clear" w:pos="1832"/>
          <w:tab w:val="left" w:pos="709"/>
          <w:tab w:val="left" w:pos="993"/>
        </w:tabs>
        <w:spacing w:line="360" w:lineRule="auto"/>
        <w:jc w:val="both"/>
        <w:rPr>
          <w:rFonts w:ascii="Arial" w:hAnsi="Arial" w:cs="Arial"/>
          <w:sz w:val="24"/>
          <w:szCs w:val="24"/>
        </w:rPr>
      </w:pPr>
    </w:p>
    <w:p w14:paraId="0EE9C53B" w14:textId="77777777" w:rsidR="0067256F" w:rsidRPr="00E05EC3" w:rsidRDefault="0067256F" w:rsidP="00E05EC3">
      <w:pPr>
        <w:pStyle w:val="HTMLconformatoprevio1"/>
        <w:widowControl w:val="0"/>
        <w:numPr>
          <w:ilvl w:val="1"/>
          <w:numId w:val="2"/>
        </w:numPr>
        <w:tabs>
          <w:tab w:val="clear" w:pos="916"/>
          <w:tab w:val="clear" w:pos="1832"/>
          <w:tab w:val="left" w:pos="709"/>
          <w:tab w:val="left" w:pos="993"/>
        </w:tabs>
        <w:spacing w:line="360" w:lineRule="auto"/>
        <w:ind w:hanging="862"/>
        <w:jc w:val="both"/>
        <w:rPr>
          <w:rFonts w:ascii="Arial" w:hAnsi="Arial" w:cs="Arial"/>
          <w:sz w:val="24"/>
          <w:szCs w:val="24"/>
        </w:rPr>
      </w:pPr>
      <w:r w:rsidRPr="00E05EC3">
        <w:rPr>
          <w:rFonts w:ascii="Arial" w:hAnsi="Arial" w:cs="Arial"/>
          <w:b/>
          <w:sz w:val="24"/>
          <w:szCs w:val="24"/>
        </w:rPr>
        <w:t xml:space="preserve">Hechos </w:t>
      </w:r>
    </w:p>
    <w:p w14:paraId="39401218" w14:textId="77777777" w:rsidR="0067256F" w:rsidRPr="00E05EC3" w:rsidRDefault="0067256F" w:rsidP="00E05EC3">
      <w:pPr>
        <w:pStyle w:val="HTMLconformatoprevio1"/>
        <w:widowControl w:val="0"/>
        <w:tabs>
          <w:tab w:val="clear" w:pos="916"/>
          <w:tab w:val="clear" w:pos="1832"/>
          <w:tab w:val="left" w:pos="709"/>
          <w:tab w:val="left" w:pos="993"/>
        </w:tabs>
        <w:spacing w:line="360" w:lineRule="auto"/>
        <w:jc w:val="both"/>
        <w:rPr>
          <w:rFonts w:ascii="Arial" w:hAnsi="Arial" w:cs="Arial"/>
          <w:sz w:val="24"/>
          <w:szCs w:val="24"/>
        </w:rPr>
      </w:pPr>
    </w:p>
    <w:p w14:paraId="6A02FC41" w14:textId="77777777" w:rsidR="0067256F" w:rsidRPr="00E05EC3" w:rsidRDefault="0067256F" w:rsidP="00E05EC3">
      <w:pPr>
        <w:widowControl w:val="0"/>
        <w:shd w:val="clear" w:color="auto" w:fill="FFFFFF"/>
        <w:spacing w:after="0" w:line="360" w:lineRule="auto"/>
        <w:jc w:val="both"/>
        <w:rPr>
          <w:rFonts w:ascii="Arial" w:hAnsi="Arial" w:cs="Arial"/>
          <w:sz w:val="24"/>
          <w:szCs w:val="24"/>
        </w:rPr>
      </w:pPr>
      <w:r w:rsidRPr="00E05EC3">
        <w:rPr>
          <w:rFonts w:ascii="Arial" w:hAnsi="Arial" w:cs="Arial"/>
          <w:b/>
          <w:sz w:val="24"/>
          <w:szCs w:val="24"/>
        </w:rPr>
        <w:t xml:space="preserve">1.2.1. </w:t>
      </w:r>
      <w:r w:rsidRPr="00E05EC3">
        <w:rPr>
          <w:rFonts w:ascii="Arial" w:hAnsi="Arial" w:cs="Arial"/>
          <w:sz w:val="24"/>
          <w:szCs w:val="24"/>
        </w:rPr>
        <w:t>El señor Henry Alfonso Niño Ortega ingresó al Departamento Administrativo de Seguridad  (DAS) por medio de contratos de prestación de servicios, dentro del periodo comprendido entre el 1.º de julio de 2007 y el 13 de octubre de 2010.</w:t>
      </w:r>
    </w:p>
    <w:p w14:paraId="0F944C24" w14:textId="77777777" w:rsidR="0067256F" w:rsidRPr="00E05EC3" w:rsidRDefault="0067256F" w:rsidP="00E05EC3">
      <w:pPr>
        <w:widowControl w:val="0"/>
        <w:shd w:val="clear" w:color="auto" w:fill="FFFFFF"/>
        <w:spacing w:after="0" w:line="360" w:lineRule="auto"/>
        <w:jc w:val="both"/>
        <w:rPr>
          <w:rFonts w:ascii="Arial" w:hAnsi="Arial" w:cs="Arial"/>
          <w:sz w:val="24"/>
          <w:szCs w:val="24"/>
        </w:rPr>
      </w:pPr>
    </w:p>
    <w:p w14:paraId="4739C497" w14:textId="77777777" w:rsidR="0067256F" w:rsidRPr="00E05EC3" w:rsidRDefault="0067256F" w:rsidP="00E05EC3">
      <w:pPr>
        <w:widowControl w:val="0"/>
        <w:shd w:val="clear" w:color="auto" w:fill="FFFFFF"/>
        <w:tabs>
          <w:tab w:val="left" w:pos="397"/>
        </w:tabs>
        <w:overflowPunct w:val="0"/>
        <w:autoSpaceDE w:val="0"/>
        <w:autoSpaceDN w:val="0"/>
        <w:adjustRightInd w:val="0"/>
        <w:spacing w:after="0" w:line="360" w:lineRule="auto"/>
        <w:jc w:val="both"/>
        <w:rPr>
          <w:rFonts w:ascii="Arial" w:hAnsi="Arial" w:cs="Arial"/>
          <w:sz w:val="24"/>
          <w:szCs w:val="24"/>
        </w:rPr>
      </w:pPr>
      <w:r w:rsidRPr="00E05EC3">
        <w:rPr>
          <w:rFonts w:ascii="Arial" w:hAnsi="Arial" w:cs="Arial"/>
          <w:b/>
          <w:sz w:val="24"/>
          <w:szCs w:val="24"/>
        </w:rPr>
        <w:t xml:space="preserve">1.2.2. </w:t>
      </w:r>
      <w:r w:rsidRPr="00E05EC3">
        <w:rPr>
          <w:rFonts w:ascii="Arial" w:hAnsi="Arial" w:cs="Arial"/>
          <w:sz w:val="24"/>
          <w:szCs w:val="24"/>
        </w:rPr>
        <w:t>Adujo que desempeñó actividades propias de un escolta de planta del DAS, al brindar protección a la personas amenazadas del programa de protección de dirigentes sindicales, a las organizaciones sindicales, a los defensores de derechos humanos y a los servidores públicos de diferente nivel, salvaguardando la vida e integridad en circunstancias de riesgo.</w:t>
      </w:r>
    </w:p>
    <w:p w14:paraId="0E37A196" w14:textId="77777777" w:rsidR="0067256F" w:rsidRPr="00E05EC3" w:rsidRDefault="0067256F" w:rsidP="00E05EC3">
      <w:pPr>
        <w:widowControl w:val="0"/>
        <w:shd w:val="clear" w:color="auto" w:fill="FFFFFF"/>
        <w:tabs>
          <w:tab w:val="left" w:pos="397"/>
        </w:tabs>
        <w:overflowPunct w:val="0"/>
        <w:autoSpaceDE w:val="0"/>
        <w:autoSpaceDN w:val="0"/>
        <w:adjustRightInd w:val="0"/>
        <w:spacing w:line="360" w:lineRule="auto"/>
        <w:jc w:val="both"/>
        <w:rPr>
          <w:rFonts w:ascii="Arial" w:hAnsi="Arial" w:cs="Arial"/>
          <w:sz w:val="24"/>
          <w:szCs w:val="24"/>
        </w:rPr>
      </w:pPr>
    </w:p>
    <w:p w14:paraId="073EAAF9" w14:textId="77777777" w:rsidR="0067256F" w:rsidRPr="00E05EC3" w:rsidRDefault="0067256F" w:rsidP="00E05EC3">
      <w:pPr>
        <w:widowControl w:val="0"/>
        <w:shd w:val="clear" w:color="auto" w:fill="FFFFFF"/>
        <w:tabs>
          <w:tab w:val="left" w:pos="397"/>
        </w:tabs>
        <w:overflowPunct w:val="0"/>
        <w:autoSpaceDE w:val="0"/>
        <w:autoSpaceDN w:val="0"/>
        <w:adjustRightInd w:val="0"/>
        <w:spacing w:line="360" w:lineRule="auto"/>
        <w:jc w:val="both"/>
        <w:rPr>
          <w:rFonts w:ascii="Arial" w:hAnsi="Arial" w:cs="Arial"/>
          <w:sz w:val="24"/>
          <w:szCs w:val="24"/>
        </w:rPr>
      </w:pPr>
      <w:r w:rsidRPr="00E05EC3">
        <w:rPr>
          <w:rFonts w:ascii="Arial" w:hAnsi="Arial" w:cs="Arial"/>
          <w:b/>
          <w:sz w:val="24"/>
          <w:szCs w:val="24"/>
        </w:rPr>
        <w:t xml:space="preserve">1.2.3. </w:t>
      </w:r>
      <w:r w:rsidRPr="00E05EC3">
        <w:rPr>
          <w:rFonts w:ascii="Arial" w:hAnsi="Arial" w:cs="Arial"/>
          <w:sz w:val="24"/>
          <w:szCs w:val="24"/>
        </w:rPr>
        <w:t>Narró que el 10 de abril de 2012 solicitó a la entidad reconocer la existencia de una relación laboral y el pago de todas las prestaciones sociales que devengan los servidores públicos de planta, argumentando que se configuraron los elementos de una relación laboral, tales como el pago de salario, la subordinación y la prestación personal del servicio, solicitud que fue despachada de manera desfavorable a través del oficio de 5 de septiembre de 2012.</w:t>
      </w:r>
    </w:p>
    <w:p w14:paraId="0A31BDC5" w14:textId="77777777" w:rsidR="0067256F" w:rsidRPr="00E05EC3" w:rsidRDefault="0067256F" w:rsidP="00E05EC3">
      <w:pPr>
        <w:pStyle w:val="HTMLconformatoprevio1"/>
        <w:widowControl w:val="0"/>
        <w:tabs>
          <w:tab w:val="clear" w:pos="916"/>
          <w:tab w:val="clear" w:pos="1832"/>
          <w:tab w:val="left" w:pos="2508"/>
        </w:tabs>
        <w:spacing w:line="360" w:lineRule="auto"/>
        <w:jc w:val="both"/>
        <w:rPr>
          <w:rFonts w:ascii="Arial" w:hAnsi="Arial" w:cs="Arial"/>
          <w:sz w:val="26"/>
          <w:szCs w:val="26"/>
        </w:rPr>
      </w:pPr>
      <w:r w:rsidRPr="00E05EC3">
        <w:rPr>
          <w:rFonts w:ascii="Arial" w:hAnsi="Arial" w:cs="Arial"/>
          <w:sz w:val="26"/>
          <w:szCs w:val="26"/>
        </w:rPr>
        <w:tab/>
      </w:r>
    </w:p>
    <w:p w14:paraId="3149E198" w14:textId="77777777" w:rsidR="0067256F" w:rsidRPr="00E05EC3" w:rsidRDefault="0067256F" w:rsidP="00E05EC3">
      <w:pPr>
        <w:pStyle w:val="HTMLconformatoprevio1"/>
        <w:widowControl w:val="0"/>
        <w:tabs>
          <w:tab w:val="clear" w:pos="916"/>
          <w:tab w:val="clear" w:pos="1832"/>
          <w:tab w:val="clear" w:pos="2748"/>
          <w:tab w:val="clear" w:pos="3664"/>
          <w:tab w:val="left" w:pos="709"/>
          <w:tab w:val="left" w:pos="1276"/>
        </w:tabs>
        <w:spacing w:line="360" w:lineRule="auto"/>
        <w:jc w:val="both"/>
        <w:rPr>
          <w:rFonts w:ascii="Arial" w:hAnsi="Arial" w:cs="Arial"/>
          <w:b/>
          <w:sz w:val="24"/>
          <w:szCs w:val="24"/>
        </w:rPr>
      </w:pPr>
      <w:r w:rsidRPr="00E05EC3">
        <w:rPr>
          <w:rFonts w:ascii="Arial" w:hAnsi="Arial" w:cs="Arial"/>
          <w:b/>
          <w:sz w:val="24"/>
          <w:szCs w:val="24"/>
        </w:rPr>
        <w:t>1.3. Normas violadas y concepto de violación.</w:t>
      </w:r>
    </w:p>
    <w:p w14:paraId="7A605271" w14:textId="77777777" w:rsidR="0067256F" w:rsidRPr="00E05EC3" w:rsidRDefault="0067256F" w:rsidP="00E05EC3">
      <w:pPr>
        <w:pStyle w:val="HTMLconformatoprevio1"/>
        <w:widowControl w:val="0"/>
        <w:tabs>
          <w:tab w:val="clear" w:pos="916"/>
          <w:tab w:val="clear" w:pos="1832"/>
          <w:tab w:val="left" w:pos="709"/>
        </w:tabs>
        <w:spacing w:line="360" w:lineRule="auto"/>
        <w:jc w:val="both"/>
        <w:rPr>
          <w:rFonts w:ascii="Arial" w:hAnsi="Arial" w:cs="Arial"/>
          <w:sz w:val="24"/>
          <w:szCs w:val="24"/>
        </w:rPr>
      </w:pPr>
    </w:p>
    <w:p w14:paraId="5C47AB2A" w14:textId="77777777" w:rsidR="0067256F" w:rsidRPr="00E05EC3" w:rsidRDefault="0067256F" w:rsidP="00E05EC3">
      <w:pPr>
        <w:pStyle w:val="HTMLconformatoprevio1"/>
        <w:widowControl w:val="0"/>
        <w:tabs>
          <w:tab w:val="left" w:pos="709"/>
        </w:tabs>
        <w:spacing w:line="360" w:lineRule="auto"/>
        <w:jc w:val="both"/>
        <w:rPr>
          <w:rFonts w:ascii="Arial" w:hAnsi="Arial" w:cs="Arial"/>
          <w:sz w:val="24"/>
          <w:szCs w:val="24"/>
        </w:rPr>
      </w:pPr>
      <w:r w:rsidRPr="00E05EC3">
        <w:rPr>
          <w:rFonts w:ascii="Arial" w:hAnsi="Arial" w:cs="Arial"/>
          <w:sz w:val="24"/>
          <w:szCs w:val="24"/>
        </w:rPr>
        <w:t>Como disposiciones vulneradas citó los artículos 1, 2, 4, 13, 25, 29, 42, 53, 93, 122 y 209 de la Constitución Política; 32 numeral 3 de la Ley 80 de 1993; 1, 19 y 21 de la Ley 909 de 2004; y 1, 2, 5, 8 y 56 del Decreto 643 de 2004.</w:t>
      </w:r>
    </w:p>
    <w:p w14:paraId="447E5CAC" w14:textId="77777777" w:rsidR="0067256F" w:rsidRPr="00E05EC3" w:rsidRDefault="0067256F" w:rsidP="00E05EC3">
      <w:pPr>
        <w:pStyle w:val="HTMLconformatoprevio1"/>
        <w:widowControl w:val="0"/>
        <w:tabs>
          <w:tab w:val="left" w:pos="709"/>
        </w:tabs>
        <w:spacing w:line="360" w:lineRule="auto"/>
        <w:jc w:val="both"/>
        <w:rPr>
          <w:rFonts w:ascii="Arial" w:hAnsi="Arial" w:cs="Arial"/>
          <w:sz w:val="24"/>
          <w:szCs w:val="24"/>
        </w:rPr>
      </w:pPr>
    </w:p>
    <w:p w14:paraId="3EB61A56" w14:textId="77777777" w:rsidR="0067256F" w:rsidRPr="00E05EC3" w:rsidRDefault="0067256F" w:rsidP="00E05EC3">
      <w:pPr>
        <w:widowControl w:val="0"/>
        <w:shd w:val="clear" w:color="auto" w:fill="FFFFFF"/>
        <w:spacing w:after="0" w:line="360" w:lineRule="auto"/>
        <w:jc w:val="both"/>
        <w:rPr>
          <w:rFonts w:ascii="Arial" w:hAnsi="Arial" w:cs="Arial"/>
          <w:sz w:val="24"/>
          <w:szCs w:val="24"/>
        </w:rPr>
      </w:pPr>
      <w:r w:rsidRPr="00E05EC3">
        <w:rPr>
          <w:rFonts w:ascii="Arial" w:hAnsi="Arial" w:cs="Arial"/>
          <w:sz w:val="24"/>
          <w:szCs w:val="24"/>
        </w:rPr>
        <w:t xml:space="preserve">En el concepto de la violación expuso que desempeñó las labores de escolta en idénticas condiciones a los funcionarios de planta de la entidad, como quiera que prestó de manera personal el servicio, se fijó un horario determinado y cumplió ordenes de sus superiores, bajo una continua subordinación y dependencia. </w:t>
      </w:r>
    </w:p>
    <w:p w14:paraId="6B1D25A3" w14:textId="77777777" w:rsidR="0067256F" w:rsidRPr="00E05EC3" w:rsidRDefault="0067256F" w:rsidP="00E05EC3">
      <w:pPr>
        <w:widowControl w:val="0"/>
        <w:shd w:val="clear" w:color="auto" w:fill="FFFFFF"/>
        <w:spacing w:after="0" w:line="360" w:lineRule="auto"/>
        <w:jc w:val="both"/>
        <w:rPr>
          <w:rFonts w:ascii="Arial" w:hAnsi="Arial" w:cs="Arial"/>
          <w:sz w:val="24"/>
          <w:szCs w:val="24"/>
        </w:rPr>
      </w:pPr>
    </w:p>
    <w:p w14:paraId="5839DA98" w14:textId="77777777" w:rsidR="0067256F" w:rsidRPr="00E05EC3" w:rsidRDefault="0067256F" w:rsidP="00E05EC3">
      <w:pPr>
        <w:widowControl w:val="0"/>
        <w:shd w:val="clear" w:color="auto" w:fill="FFFFFF"/>
        <w:spacing w:after="0" w:line="360" w:lineRule="auto"/>
        <w:jc w:val="both"/>
        <w:rPr>
          <w:rFonts w:ascii="Arial" w:hAnsi="Arial" w:cs="Arial"/>
          <w:sz w:val="24"/>
          <w:szCs w:val="24"/>
        </w:rPr>
      </w:pPr>
      <w:r w:rsidRPr="00E05EC3">
        <w:rPr>
          <w:rFonts w:ascii="Arial" w:hAnsi="Arial" w:cs="Arial"/>
          <w:sz w:val="24"/>
          <w:szCs w:val="24"/>
        </w:rPr>
        <w:lastRenderedPageBreak/>
        <w:t>De conformidad con lo anterior, adujo que la función de protección que brinda el DAS corresponde a funciones permanentes que hacen parte del giro ordinario de la entidad y que por ende, configuran una verdadera relación laboral.</w:t>
      </w:r>
    </w:p>
    <w:p w14:paraId="3E83E724" w14:textId="77777777" w:rsidR="0067256F" w:rsidRPr="00E05EC3" w:rsidRDefault="0067256F" w:rsidP="00E05EC3">
      <w:pPr>
        <w:pStyle w:val="HTMLconformatoprevio1"/>
        <w:widowControl w:val="0"/>
        <w:tabs>
          <w:tab w:val="clear" w:pos="916"/>
          <w:tab w:val="clear" w:pos="1832"/>
          <w:tab w:val="left" w:pos="709"/>
        </w:tabs>
        <w:spacing w:line="360" w:lineRule="auto"/>
        <w:jc w:val="both"/>
        <w:rPr>
          <w:rFonts w:ascii="Arial" w:hAnsi="Arial" w:cs="Arial"/>
          <w:sz w:val="24"/>
          <w:szCs w:val="24"/>
        </w:rPr>
      </w:pPr>
    </w:p>
    <w:p w14:paraId="65471576" w14:textId="77777777" w:rsidR="0067256F" w:rsidRPr="00E05EC3" w:rsidRDefault="0067256F" w:rsidP="00E05EC3">
      <w:pPr>
        <w:pStyle w:val="HTMLconformatoprevio1"/>
        <w:widowControl w:val="0"/>
        <w:tabs>
          <w:tab w:val="clear" w:pos="916"/>
          <w:tab w:val="clear" w:pos="1832"/>
          <w:tab w:val="left" w:pos="709"/>
          <w:tab w:val="left" w:pos="993"/>
        </w:tabs>
        <w:spacing w:line="360" w:lineRule="auto"/>
        <w:jc w:val="both"/>
        <w:rPr>
          <w:rFonts w:ascii="Arial" w:hAnsi="Arial" w:cs="Arial"/>
          <w:sz w:val="24"/>
          <w:szCs w:val="24"/>
        </w:rPr>
      </w:pPr>
      <w:r w:rsidRPr="00E05EC3">
        <w:rPr>
          <w:rFonts w:ascii="Arial" w:hAnsi="Arial" w:cs="Arial"/>
          <w:b/>
          <w:sz w:val="24"/>
          <w:szCs w:val="24"/>
        </w:rPr>
        <w:t xml:space="preserve">1.4. Contestación de la demanda </w:t>
      </w:r>
    </w:p>
    <w:p w14:paraId="730F3159" w14:textId="77777777" w:rsidR="0067256F" w:rsidRPr="00E05EC3" w:rsidRDefault="0067256F" w:rsidP="00E05EC3">
      <w:pPr>
        <w:pStyle w:val="HTMLconformatoprevio1"/>
        <w:widowControl w:val="0"/>
        <w:tabs>
          <w:tab w:val="clear" w:pos="916"/>
          <w:tab w:val="clear" w:pos="1832"/>
          <w:tab w:val="left" w:pos="709"/>
          <w:tab w:val="left" w:pos="993"/>
        </w:tabs>
        <w:spacing w:line="360" w:lineRule="auto"/>
        <w:jc w:val="both"/>
        <w:rPr>
          <w:rFonts w:ascii="Arial" w:hAnsi="Arial" w:cs="Arial"/>
          <w:sz w:val="24"/>
          <w:szCs w:val="24"/>
        </w:rPr>
      </w:pPr>
    </w:p>
    <w:p w14:paraId="28E5093C" w14:textId="77777777" w:rsidR="0067256F" w:rsidRPr="00E05EC3" w:rsidRDefault="0067256F" w:rsidP="00E05EC3">
      <w:pPr>
        <w:widowControl w:val="0"/>
        <w:spacing w:line="360" w:lineRule="auto"/>
        <w:jc w:val="both"/>
        <w:rPr>
          <w:rFonts w:ascii="Arial" w:hAnsi="Arial" w:cs="Arial"/>
          <w:sz w:val="24"/>
          <w:szCs w:val="24"/>
          <w:lang w:val="es-ES_tradnl"/>
        </w:rPr>
      </w:pPr>
      <w:r w:rsidRPr="00E05EC3">
        <w:rPr>
          <w:rFonts w:ascii="Arial" w:hAnsi="Arial" w:cs="Arial"/>
          <w:sz w:val="24"/>
          <w:szCs w:val="24"/>
          <w:lang w:val="es-ES_tradnl"/>
        </w:rPr>
        <w:t xml:space="preserve">La apoderada del Departamento Administrativo de Seguridad (DAS) en supresión, contestó la demanda y se opuso a las pretensiones de la demanda, bajo los siguientes argumentos: </w:t>
      </w:r>
    </w:p>
    <w:p w14:paraId="75A01DD5" w14:textId="77777777" w:rsidR="0067256F" w:rsidRPr="00E05EC3" w:rsidRDefault="0067256F" w:rsidP="00E05EC3">
      <w:pPr>
        <w:widowControl w:val="0"/>
        <w:spacing w:line="360" w:lineRule="auto"/>
        <w:jc w:val="both"/>
        <w:rPr>
          <w:rFonts w:ascii="Arial" w:hAnsi="Arial" w:cs="Arial"/>
          <w:sz w:val="24"/>
          <w:szCs w:val="24"/>
          <w:lang w:val="es-ES_tradnl"/>
        </w:rPr>
      </w:pPr>
      <w:r w:rsidRPr="00E05EC3">
        <w:rPr>
          <w:rFonts w:ascii="Arial" w:hAnsi="Arial" w:cs="Arial"/>
          <w:b/>
          <w:sz w:val="24"/>
          <w:szCs w:val="24"/>
          <w:lang w:val="es-ES_tradnl"/>
        </w:rPr>
        <w:t xml:space="preserve">1.4.1. </w:t>
      </w:r>
      <w:r w:rsidRPr="00E05EC3">
        <w:rPr>
          <w:rFonts w:ascii="Arial" w:hAnsi="Arial" w:cs="Arial"/>
          <w:sz w:val="24"/>
          <w:szCs w:val="24"/>
          <w:lang w:val="es-ES_tradnl"/>
        </w:rPr>
        <w:t>El actor fue vinculado para ejercer la función de escolta conforme a la modalidad contractual establecida en el artículo 32 de la Ley 80 de 1993, lo que quiere decir que nunca ejerció las funciones del personal de planta de la Entidad establecidas en los numerales 2 y 14 del artículo 2 del Decreto 643 de 2004 pues las actividades para las cuales se le contrató no eran propias del DAS sino que estaban encaminadas a desarrollar el Programa de Protección Especial a Testigos y  a Personas Amenazadas liderado por el Gobierno Nacional.</w:t>
      </w:r>
    </w:p>
    <w:p w14:paraId="1AA568D2" w14:textId="77777777" w:rsidR="0067256F" w:rsidRPr="00E05EC3" w:rsidRDefault="0067256F" w:rsidP="00E05EC3">
      <w:pPr>
        <w:widowControl w:val="0"/>
        <w:spacing w:line="360" w:lineRule="auto"/>
        <w:jc w:val="both"/>
        <w:rPr>
          <w:rFonts w:ascii="Arial" w:hAnsi="Arial" w:cs="Arial"/>
          <w:sz w:val="24"/>
          <w:szCs w:val="24"/>
          <w:lang w:val="es-ES_tradnl"/>
        </w:rPr>
      </w:pPr>
    </w:p>
    <w:p w14:paraId="56B2FE41" w14:textId="77777777" w:rsidR="0067256F" w:rsidRPr="00E05EC3" w:rsidRDefault="0067256F" w:rsidP="00E05EC3">
      <w:pPr>
        <w:widowControl w:val="0"/>
        <w:spacing w:line="360" w:lineRule="auto"/>
        <w:jc w:val="both"/>
        <w:rPr>
          <w:rFonts w:ascii="Arial" w:hAnsi="Arial" w:cs="Arial"/>
          <w:sz w:val="24"/>
          <w:szCs w:val="24"/>
          <w:lang w:val="es-ES_tradnl"/>
        </w:rPr>
      </w:pPr>
      <w:r w:rsidRPr="00E05EC3">
        <w:rPr>
          <w:rFonts w:ascii="Arial" w:hAnsi="Arial" w:cs="Arial"/>
          <w:b/>
          <w:sz w:val="24"/>
          <w:szCs w:val="24"/>
          <w:lang w:val="es-ES_tradnl"/>
        </w:rPr>
        <w:t xml:space="preserve">1.4.2. </w:t>
      </w:r>
      <w:r w:rsidRPr="00E05EC3">
        <w:rPr>
          <w:rFonts w:ascii="Arial" w:hAnsi="Arial" w:cs="Arial"/>
          <w:sz w:val="24"/>
          <w:szCs w:val="24"/>
          <w:lang w:val="es-ES_tradnl"/>
        </w:rPr>
        <w:t>Precisó que el actor no fue sometido a un horario laboral ni rendía informes a un superior jerárquico, como quiera que ejecutaba misiones de acuerdos a las pautas de coordinación que eran impartidas para la defensa de un esquema de seguridad a un determinado personaje protegido.</w:t>
      </w:r>
    </w:p>
    <w:p w14:paraId="2BD0E5C5" w14:textId="77777777" w:rsidR="0067256F" w:rsidRPr="00E05EC3" w:rsidRDefault="0067256F" w:rsidP="00E05EC3">
      <w:pPr>
        <w:widowControl w:val="0"/>
        <w:spacing w:line="360" w:lineRule="auto"/>
        <w:jc w:val="both"/>
        <w:rPr>
          <w:rFonts w:ascii="Arial" w:hAnsi="Arial" w:cs="Arial"/>
          <w:sz w:val="24"/>
          <w:szCs w:val="24"/>
          <w:lang w:val="es-ES_tradnl"/>
        </w:rPr>
      </w:pPr>
    </w:p>
    <w:p w14:paraId="080B8E76" w14:textId="77777777" w:rsidR="0067256F" w:rsidRPr="00E05EC3" w:rsidRDefault="0067256F" w:rsidP="00E05EC3">
      <w:pPr>
        <w:widowControl w:val="0"/>
        <w:spacing w:after="0" w:line="360" w:lineRule="auto"/>
        <w:jc w:val="both"/>
        <w:rPr>
          <w:rFonts w:ascii="Arial" w:hAnsi="Arial" w:cs="Arial"/>
          <w:sz w:val="24"/>
          <w:szCs w:val="24"/>
          <w:lang w:val="es-ES_tradnl"/>
        </w:rPr>
      </w:pPr>
      <w:r w:rsidRPr="00E05EC3">
        <w:rPr>
          <w:rFonts w:ascii="Arial" w:hAnsi="Arial" w:cs="Arial"/>
          <w:b/>
          <w:sz w:val="24"/>
          <w:szCs w:val="24"/>
          <w:lang w:val="es-ES_tradnl"/>
        </w:rPr>
        <w:t xml:space="preserve">1.4.3. </w:t>
      </w:r>
      <w:r w:rsidRPr="00E05EC3">
        <w:rPr>
          <w:rFonts w:ascii="Arial" w:hAnsi="Arial" w:cs="Arial"/>
          <w:sz w:val="24"/>
          <w:szCs w:val="24"/>
          <w:lang w:val="es-ES_tradnl"/>
        </w:rPr>
        <w:t xml:space="preserve">Realizó una reseña del programa de protección encomendado, para indicar que no se trataba de una actuación misional del DAS sino que, por el contrario, las políticas y directrices en esta materia, por mandato legal, le corresponden al gobierno nacional - Ministerio del Interior por intermedio del Comité de Reglamentación y Evaluación de Riesgos. </w:t>
      </w:r>
    </w:p>
    <w:p w14:paraId="3E64FAD1" w14:textId="77777777" w:rsidR="0067256F" w:rsidRPr="00E05EC3" w:rsidRDefault="0067256F" w:rsidP="00E05EC3">
      <w:pPr>
        <w:widowControl w:val="0"/>
        <w:spacing w:after="0" w:line="360" w:lineRule="auto"/>
        <w:jc w:val="both"/>
        <w:rPr>
          <w:rFonts w:ascii="Arial" w:hAnsi="Arial" w:cs="Arial"/>
          <w:sz w:val="24"/>
          <w:szCs w:val="24"/>
          <w:lang w:val="es-ES_tradnl"/>
        </w:rPr>
      </w:pPr>
    </w:p>
    <w:p w14:paraId="42F6F55F" w14:textId="77777777" w:rsidR="0067256F" w:rsidRPr="00E05EC3" w:rsidRDefault="0067256F" w:rsidP="00E05EC3">
      <w:pPr>
        <w:widowControl w:val="0"/>
        <w:spacing w:after="0" w:line="360" w:lineRule="auto"/>
        <w:jc w:val="both"/>
        <w:rPr>
          <w:rFonts w:ascii="Arial" w:hAnsi="Arial" w:cs="Arial"/>
          <w:sz w:val="24"/>
          <w:szCs w:val="24"/>
          <w:lang w:val="es-ES_tradnl"/>
        </w:rPr>
      </w:pPr>
    </w:p>
    <w:p w14:paraId="1730285D" w14:textId="77777777" w:rsidR="0067256F" w:rsidRPr="00E05EC3" w:rsidRDefault="0067256F" w:rsidP="00E05EC3">
      <w:pPr>
        <w:pStyle w:val="HTMLconformatoprevio1"/>
        <w:widowControl w:val="0"/>
        <w:tabs>
          <w:tab w:val="clear" w:pos="916"/>
          <w:tab w:val="clear" w:pos="1832"/>
          <w:tab w:val="left" w:pos="709"/>
        </w:tabs>
        <w:spacing w:line="360" w:lineRule="auto"/>
        <w:jc w:val="both"/>
        <w:rPr>
          <w:rFonts w:ascii="Arial" w:hAnsi="Arial" w:cs="Arial"/>
          <w:b/>
          <w:sz w:val="24"/>
          <w:szCs w:val="24"/>
        </w:rPr>
      </w:pPr>
      <w:r w:rsidRPr="00E05EC3">
        <w:rPr>
          <w:rFonts w:ascii="Arial" w:hAnsi="Arial" w:cs="Arial"/>
          <w:b/>
          <w:sz w:val="24"/>
          <w:szCs w:val="24"/>
        </w:rPr>
        <w:t xml:space="preserve">1.5.  La sentencia apelada  </w:t>
      </w:r>
    </w:p>
    <w:p w14:paraId="2D892C03" w14:textId="77777777" w:rsidR="0067256F" w:rsidRPr="00E05EC3" w:rsidRDefault="0067256F" w:rsidP="00E05EC3">
      <w:pPr>
        <w:pStyle w:val="HTMLconformatoprevio1"/>
        <w:widowControl w:val="0"/>
        <w:tabs>
          <w:tab w:val="clear" w:pos="916"/>
          <w:tab w:val="clear" w:pos="1832"/>
          <w:tab w:val="left" w:pos="709"/>
        </w:tabs>
        <w:spacing w:line="360" w:lineRule="auto"/>
        <w:jc w:val="both"/>
        <w:rPr>
          <w:rFonts w:ascii="Arial" w:hAnsi="Arial" w:cs="Arial"/>
          <w:b/>
          <w:sz w:val="24"/>
          <w:szCs w:val="24"/>
        </w:rPr>
      </w:pPr>
    </w:p>
    <w:p w14:paraId="026A39B9"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 xml:space="preserve">El Tribunal Administrativo de Santander mediante sentencia del 30 de enero de 2014, accedió parcialmente a las pretensiones de la demanda, para lo cual condenó al Departamento Administrativo de Seguridad – DAS, a título de restablecimiento de derecho a cancelar  i) el valor equivalente a las prestaciones sociales comunes que devengan los escoltas de la entidad, liquidados conforme a los valores pactados en los contratos, dentro del periodo comprendido entre el 1.º de julio de 2007 y el 12 de octubre de 2010; ii) los porcentajes  de cotización correspondientes a pensión y </w:t>
      </w:r>
      <w:r w:rsidRPr="00E05EC3">
        <w:rPr>
          <w:rFonts w:ascii="Arial" w:hAnsi="Arial" w:cs="Arial"/>
          <w:sz w:val="24"/>
          <w:szCs w:val="24"/>
        </w:rPr>
        <w:lastRenderedPageBreak/>
        <w:t>salud que demuestre haber realizado y que debió trasladar a los fondos respectivos, durante el periodo acreditado que prestó sus servicios; y, iii) el tiempo laborado se debe computar para efectos pensionales.</w:t>
      </w:r>
      <w:r w:rsidRPr="00E05EC3">
        <w:rPr>
          <w:rStyle w:val="Refdenotaalpie"/>
          <w:rFonts w:ascii="Arial" w:hAnsi="Arial" w:cs="Arial"/>
          <w:sz w:val="24"/>
          <w:szCs w:val="24"/>
        </w:rPr>
        <w:footnoteReference w:id="1"/>
      </w:r>
    </w:p>
    <w:p w14:paraId="40351E63" w14:textId="77777777" w:rsidR="0067256F" w:rsidRPr="00E05EC3" w:rsidRDefault="0067256F" w:rsidP="00E05EC3">
      <w:pPr>
        <w:widowControl w:val="0"/>
        <w:spacing w:after="0" w:line="360" w:lineRule="auto"/>
        <w:jc w:val="both"/>
        <w:rPr>
          <w:rFonts w:ascii="Arial" w:hAnsi="Arial" w:cs="Arial"/>
          <w:sz w:val="24"/>
          <w:szCs w:val="24"/>
        </w:rPr>
      </w:pPr>
    </w:p>
    <w:p w14:paraId="50DB8DF0"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 xml:space="preserve">Arribó a las siguientes conclusiones: </w:t>
      </w:r>
    </w:p>
    <w:p w14:paraId="11E11618" w14:textId="77777777" w:rsidR="0067256F" w:rsidRPr="00E05EC3" w:rsidRDefault="0067256F" w:rsidP="00E05EC3">
      <w:pPr>
        <w:pStyle w:val="Sangra2detindependiente"/>
        <w:widowControl w:val="0"/>
        <w:tabs>
          <w:tab w:val="left" w:pos="6345"/>
        </w:tabs>
        <w:spacing w:after="0" w:line="360" w:lineRule="auto"/>
        <w:ind w:left="0"/>
        <w:jc w:val="both"/>
        <w:rPr>
          <w:rFonts w:ascii="Arial" w:hAnsi="Arial" w:cs="Arial"/>
          <w:iCs/>
          <w:sz w:val="24"/>
          <w:szCs w:val="24"/>
        </w:rPr>
      </w:pPr>
      <w:r w:rsidRPr="00E05EC3">
        <w:rPr>
          <w:rFonts w:ascii="Arial" w:hAnsi="Arial" w:cs="Arial"/>
          <w:iCs/>
          <w:sz w:val="24"/>
          <w:szCs w:val="24"/>
        </w:rPr>
        <w:tab/>
      </w:r>
    </w:p>
    <w:p w14:paraId="03194B66" w14:textId="77777777" w:rsidR="0067256F" w:rsidRPr="00E05EC3" w:rsidRDefault="0067256F" w:rsidP="00E05EC3">
      <w:pPr>
        <w:pStyle w:val="Sangra2detindependiente"/>
        <w:widowControl w:val="0"/>
        <w:spacing w:after="0" w:line="360" w:lineRule="auto"/>
        <w:ind w:left="0"/>
        <w:jc w:val="both"/>
        <w:rPr>
          <w:rFonts w:ascii="Arial" w:hAnsi="Arial" w:cs="Arial"/>
          <w:iCs/>
          <w:sz w:val="24"/>
          <w:szCs w:val="24"/>
        </w:rPr>
      </w:pPr>
      <w:r w:rsidRPr="00E05EC3">
        <w:rPr>
          <w:rFonts w:ascii="Arial" w:hAnsi="Arial" w:cs="Arial"/>
          <w:b/>
          <w:iCs/>
          <w:sz w:val="24"/>
          <w:szCs w:val="24"/>
        </w:rPr>
        <w:t xml:space="preserve">1.5.1. </w:t>
      </w:r>
      <w:r w:rsidRPr="00E05EC3">
        <w:rPr>
          <w:rFonts w:ascii="Arial" w:hAnsi="Arial" w:cs="Arial"/>
          <w:iCs/>
          <w:sz w:val="24"/>
          <w:szCs w:val="24"/>
        </w:rPr>
        <w:t>El demandante prestó sus servicios en el Departamento Administrativo de Seguridad, mediante la suscripción de diferentes contratos de prestación de servicios, desempeñando labores de escolta entre el 1.º  de julio de 2007 y el 13 de octubre de 2010, bajo la continua subordinación y dependencia del respectivo jefe de protección, a quien debía reportarle diariamente a través de minuta las novedades del servicio y solicitaba permiso para ausentarse de las labores, no solo por temas personales sino por  labor diaria de su protegido a cargo.</w:t>
      </w:r>
    </w:p>
    <w:p w14:paraId="7C6E2FC3" w14:textId="77777777" w:rsidR="0067256F" w:rsidRPr="00E05EC3" w:rsidRDefault="0067256F" w:rsidP="00E05EC3">
      <w:pPr>
        <w:pStyle w:val="Sangra2detindependiente"/>
        <w:widowControl w:val="0"/>
        <w:tabs>
          <w:tab w:val="left" w:pos="2175"/>
        </w:tabs>
        <w:spacing w:line="360" w:lineRule="auto"/>
        <w:ind w:left="284"/>
        <w:jc w:val="both"/>
        <w:rPr>
          <w:rFonts w:ascii="Arial" w:hAnsi="Arial" w:cs="Arial"/>
          <w:iCs/>
          <w:sz w:val="24"/>
          <w:szCs w:val="24"/>
        </w:rPr>
      </w:pPr>
      <w:r w:rsidRPr="00E05EC3">
        <w:rPr>
          <w:rFonts w:ascii="Arial" w:hAnsi="Arial" w:cs="Arial"/>
          <w:iCs/>
          <w:sz w:val="24"/>
          <w:szCs w:val="24"/>
        </w:rPr>
        <w:tab/>
      </w:r>
    </w:p>
    <w:p w14:paraId="2A2B5663" w14:textId="77777777" w:rsidR="0067256F" w:rsidRPr="00E05EC3" w:rsidRDefault="0067256F" w:rsidP="00E05EC3">
      <w:pPr>
        <w:pStyle w:val="Sangra2detindependiente"/>
        <w:widowControl w:val="0"/>
        <w:spacing w:line="360" w:lineRule="auto"/>
        <w:ind w:left="0"/>
        <w:jc w:val="both"/>
        <w:rPr>
          <w:rFonts w:ascii="Arial" w:hAnsi="Arial" w:cs="Arial"/>
          <w:iCs/>
          <w:sz w:val="24"/>
          <w:szCs w:val="24"/>
        </w:rPr>
      </w:pPr>
      <w:r w:rsidRPr="00E05EC3">
        <w:rPr>
          <w:rFonts w:ascii="Arial" w:hAnsi="Arial" w:cs="Arial"/>
          <w:iCs/>
          <w:sz w:val="24"/>
          <w:szCs w:val="24"/>
        </w:rPr>
        <w:t>De igual manera, se logró establecer que además de las funciones de escoltar personas con esquema de seguridad, debía vigilar y ofrecer seguridad a las instalaciones de la entidad cuando no se encontraba con la persona protegida, presentaba diariamente para revisión y guarda de la entidad los elementos logísticos de dotación a él entregados para cumplir sus funciones, tales como el vehículo, el arma de dotación, el radio y el chaleco antibalas; y recibía por sus servicios personales una remuneración mensual pactada como honorarios y adicionalmente percibía viáticos para gastos de traslado a otras ciudades por la naturaleza del servicio.</w:t>
      </w:r>
    </w:p>
    <w:p w14:paraId="5B9DD8D3" w14:textId="77777777" w:rsidR="0067256F" w:rsidRPr="00E05EC3" w:rsidRDefault="0067256F" w:rsidP="00E05EC3">
      <w:pPr>
        <w:pStyle w:val="Sangra2detindependiente"/>
        <w:widowControl w:val="0"/>
        <w:spacing w:line="360" w:lineRule="auto"/>
        <w:ind w:left="0"/>
        <w:jc w:val="both"/>
        <w:rPr>
          <w:rFonts w:ascii="Arial" w:hAnsi="Arial" w:cs="Arial"/>
          <w:iCs/>
          <w:sz w:val="24"/>
          <w:szCs w:val="24"/>
        </w:rPr>
      </w:pPr>
    </w:p>
    <w:p w14:paraId="5193EDB8" w14:textId="77777777" w:rsidR="0067256F" w:rsidRPr="00E05EC3" w:rsidRDefault="0067256F" w:rsidP="00E05EC3">
      <w:pPr>
        <w:pStyle w:val="Sangra2detindependiente"/>
        <w:widowControl w:val="0"/>
        <w:spacing w:line="360" w:lineRule="auto"/>
        <w:ind w:left="0"/>
        <w:jc w:val="both"/>
        <w:rPr>
          <w:rFonts w:ascii="Arial" w:hAnsi="Arial" w:cs="Arial"/>
          <w:iCs/>
          <w:sz w:val="24"/>
          <w:szCs w:val="24"/>
        </w:rPr>
      </w:pPr>
      <w:r w:rsidRPr="00E05EC3">
        <w:rPr>
          <w:rFonts w:ascii="Arial" w:hAnsi="Arial" w:cs="Arial"/>
          <w:b/>
          <w:iCs/>
          <w:sz w:val="24"/>
          <w:szCs w:val="24"/>
        </w:rPr>
        <w:t>1.5.2.</w:t>
      </w:r>
      <w:r w:rsidRPr="00E05EC3">
        <w:rPr>
          <w:rFonts w:ascii="Arial" w:hAnsi="Arial" w:cs="Arial"/>
          <w:iCs/>
          <w:sz w:val="24"/>
          <w:szCs w:val="24"/>
        </w:rPr>
        <w:t xml:space="preserve"> Los testimonios aportados al plenario permiten inferir que el actor cumplía funciones de escolta de conformidad con las misiones de trabajo emitidas por el supervisor del contrato perteneciente al DAS, recibía una remuneración mensual y era citado permanentemente con los demás escoltas de planta para recibir los instructivos establecidos por el DAS frente al manejo de armas de dotación y vehículos asignados.</w:t>
      </w:r>
    </w:p>
    <w:p w14:paraId="3313883B" w14:textId="77777777" w:rsidR="0067256F" w:rsidRPr="00E05EC3" w:rsidRDefault="0067256F" w:rsidP="00E05EC3">
      <w:pPr>
        <w:pStyle w:val="Sangra2detindependiente"/>
        <w:widowControl w:val="0"/>
        <w:spacing w:line="360" w:lineRule="auto"/>
        <w:ind w:left="284"/>
        <w:jc w:val="both"/>
        <w:rPr>
          <w:rFonts w:ascii="Arial" w:hAnsi="Arial" w:cs="Arial"/>
          <w:iCs/>
          <w:sz w:val="24"/>
          <w:szCs w:val="24"/>
        </w:rPr>
      </w:pPr>
    </w:p>
    <w:p w14:paraId="0F5E17DA" w14:textId="77777777" w:rsidR="0067256F" w:rsidRPr="00E05EC3" w:rsidRDefault="0067256F" w:rsidP="00E05EC3">
      <w:pPr>
        <w:pStyle w:val="Sangra2detindependiente"/>
        <w:widowControl w:val="0"/>
        <w:spacing w:line="360" w:lineRule="auto"/>
        <w:ind w:left="0"/>
        <w:jc w:val="both"/>
        <w:rPr>
          <w:rFonts w:ascii="Arial" w:hAnsi="Arial" w:cs="Arial"/>
          <w:iCs/>
          <w:sz w:val="24"/>
          <w:szCs w:val="24"/>
        </w:rPr>
      </w:pPr>
      <w:r w:rsidRPr="00E05EC3">
        <w:rPr>
          <w:rFonts w:ascii="Arial" w:hAnsi="Arial" w:cs="Arial"/>
          <w:iCs/>
          <w:sz w:val="24"/>
          <w:szCs w:val="24"/>
        </w:rPr>
        <w:t>De acuerdo con lo anterior, se encontraba subordinado a las directrices impartidas por la entidad demandada, máxime si se tiene en cuenta que la función propia del DAS, respecto del cargo de «agente Escolta», es brindar protección a la persona que le haya sido asignado un esquema de seguridad, para lo cual debe acatar las órdenes que le sean impartidas.</w:t>
      </w:r>
    </w:p>
    <w:p w14:paraId="27C5C68F" w14:textId="77777777" w:rsidR="0067256F" w:rsidRPr="00E05EC3" w:rsidRDefault="0067256F" w:rsidP="00E05EC3">
      <w:pPr>
        <w:pStyle w:val="Sangra2detindependiente"/>
        <w:widowControl w:val="0"/>
        <w:spacing w:line="360" w:lineRule="auto"/>
        <w:ind w:left="284"/>
        <w:jc w:val="both"/>
        <w:rPr>
          <w:rFonts w:ascii="Arial" w:hAnsi="Arial" w:cs="Arial"/>
          <w:iCs/>
          <w:sz w:val="24"/>
          <w:szCs w:val="24"/>
        </w:rPr>
      </w:pPr>
    </w:p>
    <w:p w14:paraId="695F36E9" w14:textId="77777777" w:rsidR="0067256F" w:rsidRPr="00E05EC3" w:rsidRDefault="0067256F" w:rsidP="00E05EC3">
      <w:pPr>
        <w:pStyle w:val="Sangra2detindependiente"/>
        <w:widowControl w:val="0"/>
        <w:spacing w:after="0" w:line="360" w:lineRule="auto"/>
        <w:ind w:left="0"/>
        <w:jc w:val="both"/>
        <w:rPr>
          <w:rFonts w:ascii="Arial" w:hAnsi="Arial" w:cs="Arial"/>
          <w:iCs/>
          <w:sz w:val="24"/>
          <w:szCs w:val="24"/>
        </w:rPr>
      </w:pPr>
      <w:r w:rsidRPr="00E05EC3">
        <w:rPr>
          <w:rFonts w:ascii="Arial" w:hAnsi="Arial" w:cs="Arial"/>
          <w:b/>
          <w:iCs/>
          <w:sz w:val="24"/>
          <w:szCs w:val="24"/>
        </w:rPr>
        <w:lastRenderedPageBreak/>
        <w:t>1.5.3.</w:t>
      </w:r>
      <w:r w:rsidRPr="00E05EC3">
        <w:rPr>
          <w:rFonts w:ascii="Arial" w:hAnsi="Arial" w:cs="Arial"/>
          <w:iCs/>
          <w:sz w:val="24"/>
          <w:szCs w:val="24"/>
        </w:rPr>
        <w:t xml:space="preserve"> Concluyó que no se trata de labores meramente temporales, pues se desempeñó de manera subordinada y continua, funciones que para ese entonces eran propias de la entidad, en igualdad de condiciones a los escoltas de planta del DAS.</w:t>
      </w:r>
    </w:p>
    <w:p w14:paraId="04CA761E" w14:textId="77777777" w:rsidR="0067256F" w:rsidRPr="00E05EC3" w:rsidRDefault="0067256F" w:rsidP="00E05EC3">
      <w:pPr>
        <w:pStyle w:val="Sangra2detindependiente"/>
        <w:widowControl w:val="0"/>
        <w:spacing w:after="0" w:line="360" w:lineRule="auto"/>
        <w:ind w:left="0"/>
        <w:jc w:val="both"/>
        <w:rPr>
          <w:rFonts w:ascii="Arial" w:hAnsi="Arial" w:cs="Arial"/>
          <w:b/>
          <w:iCs/>
          <w:sz w:val="24"/>
          <w:szCs w:val="24"/>
        </w:rPr>
      </w:pPr>
    </w:p>
    <w:p w14:paraId="66221ED5" w14:textId="77777777" w:rsidR="0067256F" w:rsidRPr="00E05EC3" w:rsidRDefault="0067256F" w:rsidP="00E05EC3">
      <w:pPr>
        <w:pStyle w:val="Sangra2detindependiente"/>
        <w:widowControl w:val="0"/>
        <w:spacing w:after="0" w:line="360" w:lineRule="auto"/>
        <w:ind w:left="0"/>
        <w:jc w:val="both"/>
        <w:rPr>
          <w:rFonts w:ascii="Arial" w:hAnsi="Arial" w:cs="Arial"/>
          <w:b/>
          <w:iCs/>
          <w:sz w:val="24"/>
          <w:szCs w:val="24"/>
        </w:rPr>
      </w:pPr>
      <w:r w:rsidRPr="00E05EC3">
        <w:rPr>
          <w:rFonts w:ascii="Arial" w:hAnsi="Arial" w:cs="Arial"/>
          <w:b/>
          <w:iCs/>
          <w:sz w:val="24"/>
          <w:szCs w:val="24"/>
        </w:rPr>
        <w:t xml:space="preserve">1.6. El recurso de apelación </w:t>
      </w:r>
    </w:p>
    <w:p w14:paraId="4605CB96" w14:textId="77777777" w:rsidR="0067256F" w:rsidRPr="00E05EC3" w:rsidRDefault="0067256F" w:rsidP="00E05EC3">
      <w:pPr>
        <w:pStyle w:val="Sangra2detindependiente"/>
        <w:widowControl w:val="0"/>
        <w:spacing w:after="0" w:line="360" w:lineRule="auto"/>
        <w:ind w:left="0"/>
        <w:jc w:val="both"/>
        <w:rPr>
          <w:rFonts w:ascii="Arial" w:hAnsi="Arial" w:cs="Arial"/>
          <w:b/>
          <w:iCs/>
          <w:sz w:val="24"/>
          <w:szCs w:val="24"/>
        </w:rPr>
      </w:pPr>
    </w:p>
    <w:p w14:paraId="67601D25" w14:textId="77777777" w:rsidR="0067256F" w:rsidRPr="00E05EC3" w:rsidRDefault="0067256F" w:rsidP="00E05EC3">
      <w:pPr>
        <w:pStyle w:val="Textoindependiente2"/>
        <w:widowControl w:val="0"/>
        <w:tabs>
          <w:tab w:val="left" w:pos="397"/>
        </w:tabs>
        <w:spacing w:after="0" w:line="360" w:lineRule="auto"/>
        <w:jc w:val="both"/>
        <w:rPr>
          <w:rFonts w:ascii="Arial" w:eastAsia="Arial" w:hAnsi="Arial" w:cs="Arial"/>
          <w:sz w:val="24"/>
          <w:szCs w:val="24"/>
        </w:rPr>
      </w:pPr>
      <w:r w:rsidRPr="00E05EC3">
        <w:rPr>
          <w:rFonts w:ascii="Arial" w:eastAsia="Arial" w:hAnsi="Arial" w:cs="Arial"/>
          <w:sz w:val="24"/>
          <w:szCs w:val="24"/>
        </w:rPr>
        <w:t>El apoderado especial del DAS, presentó recurso de apelación que sustentó con los siguientes planteamientos:</w:t>
      </w:r>
    </w:p>
    <w:p w14:paraId="6D4B049B" w14:textId="77777777" w:rsidR="0067256F" w:rsidRPr="00E05EC3" w:rsidRDefault="0067256F" w:rsidP="00E05EC3">
      <w:pPr>
        <w:pStyle w:val="Textoindependiente2"/>
        <w:widowControl w:val="0"/>
        <w:tabs>
          <w:tab w:val="left" w:pos="397"/>
        </w:tabs>
        <w:spacing w:after="0" w:line="360" w:lineRule="auto"/>
        <w:jc w:val="both"/>
        <w:rPr>
          <w:rFonts w:eastAsia="Arial" w:cs="Arial"/>
          <w:szCs w:val="24"/>
        </w:rPr>
      </w:pPr>
    </w:p>
    <w:p w14:paraId="71FCAB49"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rPr>
      </w:pPr>
      <w:r w:rsidRPr="00E05EC3">
        <w:rPr>
          <w:rFonts w:ascii="Arial" w:hAnsi="Arial" w:cs="Arial"/>
          <w:b/>
          <w:sz w:val="24"/>
          <w:szCs w:val="24"/>
        </w:rPr>
        <w:t>1.6.1.</w:t>
      </w:r>
      <w:r w:rsidRPr="00E05EC3">
        <w:rPr>
          <w:rFonts w:ascii="Arial" w:hAnsi="Arial" w:cs="Arial"/>
          <w:sz w:val="24"/>
          <w:szCs w:val="24"/>
        </w:rPr>
        <w:t xml:space="preserve"> El A quo desconoció que las manifestaciones de voluntad de la administración se materializan a través de actos administrativos los cuales por su naturaleza están investidos de legalidad; sin embargo, da por ciertas las manifestaciones hechas por los testigos sin verificar los documentos públicos que acrediten las órdenes impartidas por los superiores jerárquicos.</w:t>
      </w:r>
    </w:p>
    <w:p w14:paraId="05440ED4" w14:textId="77777777" w:rsidR="0067256F" w:rsidRPr="00E05EC3" w:rsidRDefault="0067256F" w:rsidP="00E05EC3">
      <w:pPr>
        <w:pStyle w:val="Sangradetextonormal"/>
        <w:widowControl w:val="0"/>
        <w:spacing w:after="0" w:line="360" w:lineRule="auto"/>
        <w:jc w:val="both"/>
        <w:rPr>
          <w:rFonts w:ascii="Arial" w:hAnsi="Arial" w:cs="Arial"/>
          <w:sz w:val="24"/>
          <w:szCs w:val="24"/>
        </w:rPr>
      </w:pPr>
    </w:p>
    <w:p w14:paraId="1EF97F82"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rPr>
      </w:pPr>
      <w:r w:rsidRPr="00E05EC3">
        <w:rPr>
          <w:rFonts w:ascii="Arial" w:hAnsi="Arial" w:cs="Arial"/>
          <w:b/>
          <w:sz w:val="24"/>
          <w:szCs w:val="24"/>
        </w:rPr>
        <w:t xml:space="preserve">1.6.2. </w:t>
      </w:r>
      <w:r w:rsidRPr="00E05EC3">
        <w:rPr>
          <w:rFonts w:ascii="Arial" w:hAnsi="Arial" w:cs="Arial"/>
          <w:sz w:val="24"/>
          <w:szCs w:val="24"/>
        </w:rPr>
        <w:t>No apreció la descripción del empleo dentro del cual se establece la equivalencia, pues se limitó a señalar que la permanencia en disponibilidad es una función propia de los escoltas y en virtud de ello, el demandante desborda el contenido del contrato y cumple funciones propias de la planta de personal de la entidad.</w:t>
      </w:r>
    </w:p>
    <w:p w14:paraId="649D634F"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highlight w:val="yellow"/>
        </w:rPr>
      </w:pPr>
      <w:r w:rsidRPr="00E05EC3">
        <w:rPr>
          <w:rFonts w:ascii="Arial" w:hAnsi="Arial" w:cs="Arial"/>
          <w:sz w:val="24"/>
          <w:szCs w:val="24"/>
        </w:rPr>
        <w:t xml:space="preserve"> </w:t>
      </w:r>
    </w:p>
    <w:p w14:paraId="04F7B9AD"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rPr>
      </w:pPr>
      <w:r w:rsidRPr="00E05EC3">
        <w:rPr>
          <w:rFonts w:ascii="Arial" w:hAnsi="Arial" w:cs="Arial"/>
          <w:b/>
          <w:sz w:val="24"/>
          <w:szCs w:val="24"/>
        </w:rPr>
        <w:t>1.6.3.</w:t>
      </w:r>
      <w:r w:rsidRPr="00E05EC3">
        <w:rPr>
          <w:rFonts w:ascii="Arial" w:hAnsi="Arial" w:cs="Arial"/>
          <w:sz w:val="24"/>
          <w:szCs w:val="24"/>
        </w:rPr>
        <w:t xml:space="preserve"> El Consejo de Estado ha señalado en materia de contrato realidad que para que él se genere, el contratista debe desarrollar las mismas funciones del servidor público, y en el presente caso ello no ocurre porque el agente escolta no tiene la función de prestar guardia.</w:t>
      </w:r>
    </w:p>
    <w:p w14:paraId="2E9ACB82"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rPr>
      </w:pPr>
    </w:p>
    <w:p w14:paraId="037E13C5"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rPr>
      </w:pPr>
      <w:r w:rsidRPr="00E05EC3">
        <w:rPr>
          <w:rFonts w:ascii="Arial" w:hAnsi="Arial" w:cs="Arial"/>
          <w:sz w:val="24"/>
          <w:szCs w:val="24"/>
        </w:rPr>
        <w:t>En ese orden, el demandante no cumplió con las funciones propias de detective, ni su función estaba supeditada a la función pública del DAS, por lo tanto se tiene que la relación contractual surgió para cubrir las necesidades de la prestación de un servicio técnico y especializado que no ha sido asignado a ningún empleo de planta de personal del DAS.</w:t>
      </w:r>
    </w:p>
    <w:p w14:paraId="16C9225E"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rPr>
      </w:pPr>
    </w:p>
    <w:p w14:paraId="3D3833A9"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rPr>
      </w:pPr>
      <w:r w:rsidRPr="00E05EC3">
        <w:rPr>
          <w:rFonts w:ascii="Arial" w:hAnsi="Arial" w:cs="Arial"/>
          <w:b/>
          <w:sz w:val="24"/>
          <w:szCs w:val="24"/>
        </w:rPr>
        <w:t xml:space="preserve">1.6.4. </w:t>
      </w:r>
      <w:r w:rsidRPr="00E05EC3">
        <w:rPr>
          <w:rFonts w:ascii="Arial" w:hAnsi="Arial" w:cs="Arial"/>
          <w:sz w:val="24"/>
          <w:szCs w:val="24"/>
        </w:rPr>
        <w:t>De conformidad con la exigencia del artículo 32 de la Ley 80 de 1993 y el entorno de la contratación del personal especializado en seguridad personal por parte del DAS, la necesidad de contratar no fue indefinida y así lo demuestran las disposiciones del Ministerio del Interior para el departamento de seguridad.</w:t>
      </w:r>
    </w:p>
    <w:p w14:paraId="3022A71F"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rPr>
      </w:pPr>
    </w:p>
    <w:p w14:paraId="3C722A1A" w14:textId="77777777" w:rsidR="0067256F" w:rsidRPr="00E05EC3" w:rsidRDefault="0067256F" w:rsidP="00E05EC3">
      <w:pPr>
        <w:pStyle w:val="Sangradetextonormal"/>
        <w:widowControl w:val="0"/>
        <w:spacing w:after="0" w:line="360" w:lineRule="auto"/>
        <w:ind w:left="0"/>
        <w:jc w:val="both"/>
        <w:rPr>
          <w:rFonts w:ascii="Arial" w:hAnsi="Arial" w:cs="Arial"/>
          <w:sz w:val="24"/>
          <w:szCs w:val="24"/>
        </w:rPr>
      </w:pPr>
      <w:r w:rsidRPr="00E05EC3">
        <w:rPr>
          <w:rFonts w:ascii="Arial" w:hAnsi="Arial" w:cs="Arial"/>
          <w:sz w:val="24"/>
          <w:szCs w:val="24"/>
        </w:rPr>
        <w:t xml:space="preserve">En consecuencia, la realidad probatoria que reposa en el plenario indica claramente que la relación sostenida entre el DAS y el demandante es una relación de carácter </w:t>
      </w:r>
      <w:r w:rsidRPr="00E05EC3">
        <w:rPr>
          <w:rFonts w:ascii="Arial" w:hAnsi="Arial" w:cs="Arial"/>
          <w:sz w:val="24"/>
          <w:szCs w:val="24"/>
        </w:rPr>
        <w:lastRenderedPageBreak/>
        <w:t>contractual regulada por el artículo 32 de la Ley 80 de 1993, según el cual las entidades públicas podrán celebrar contratos de prestación de servicios especializados que no desarrollen propiamente la función pública encomendada a la entidad y que no sea prestado por ningún empleado de la planta de personal.</w:t>
      </w:r>
    </w:p>
    <w:p w14:paraId="02C5F91F" w14:textId="77777777" w:rsidR="0067256F" w:rsidRPr="00E05EC3" w:rsidRDefault="0067256F" w:rsidP="00E05EC3">
      <w:pPr>
        <w:pStyle w:val="Sangra2detindependiente"/>
        <w:widowControl w:val="0"/>
        <w:spacing w:line="360" w:lineRule="auto"/>
        <w:ind w:left="0"/>
        <w:jc w:val="both"/>
        <w:rPr>
          <w:rFonts w:ascii="Arial" w:hAnsi="Arial" w:cs="Arial"/>
          <w:iCs/>
          <w:sz w:val="24"/>
          <w:szCs w:val="24"/>
        </w:rPr>
      </w:pPr>
    </w:p>
    <w:p w14:paraId="7FF2CD49" w14:textId="77777777" w:rsidR="0067256F" w:rsidRPr="00E05EC3" w:rsidRDefault="0067256F" w:rsidP="00E05EC3">
      <w:pPr>
        <w:widowControl w:val="0"/>
        <w:numPr>
          <w:ilvl w:val="1"/>
          <w:numId w:val="3"/>
        </w:numPr>
        <w:spacing w:after="0" w:line="360" w:lineRule="auto"/>
        <w:jc w:val="both"/>
        <w:rPr>
          <w:rFonts w:ascii="Arial" w:hAnsi="Arial" w:cs="Arial"/>
          <w:b/>
          <w:bCs/>
          <w:sz w:val="24"/>
          <w:szCs w:val="24"/>
        </w:rPr>
      </w:pPr>
      <w:r w:rsidRPr="00E05EC3">
        <w:rPr>
          <w:rFonts w:ascii="Arial" w:hAnsi="Arial" w:cs="Arial"/>
          <w:b/>
          <w:bCs/>
          <w:sz w:val="24"/>
          <w:szCs w:val="24"/>
        </w:rPr>
        <w:t xml:space="preserve">Alegatos de conclusión y concepto del Ministerio Público </w:t>
      </w:r>
    </w:p>
    <w:p w14:paraId="20BA5E1D" w14:textId="77777777" w:rsidR="0067256F" w:rsidRPr="00E05EC3" w:rsidRDefault="0067256F" w:rsidP="00E05EC3">
      <w:pPr>
        <w:widowControl w:val="0"/>
        <w:spacing w:after="0" w:line="360" w:lineRule="auto"/>
        <w:jc w:val="both"/>
        <w:rPr>
          <w:rFonts w:ascii="Arial" w:hAnsi="Arial" w:cs="Arial"/>
          <w:b/>
          <w:bCs/>
          <w:sz w:val="24"/>
          <w:szCs w:val="24"/>
        </w:rPr>
      </w:pPr>
    </w:p>
    <w:p w14:paraId="28B93B01" w14:textId="77777777" w:rsidR="0067256F" w:rsidRPr="00E05EC3" w:rsidRDefault="0067256F" w:rsidP="00E05EC3">
      <w:pPr>
        <w:widowControl w:val="0"/>
        <w:spacing w:line="360" w:lineRule="auto"/>
        <w:jc w:val="both"/>
        <w:rPr>
          <w:rFonts w:ascii="Arial" w:hAnsi="Arial" w:cs="Arial"/>
          <w:bCs/>
          <w:sz w:val="24"/>
          <w:szCs w:val="24"/>
        </w:rPr>
      </w:pPr>
      <w:r w:rsidRPr="00E05EC3">
        <w:rPr>
          <w:rFonts w:ascii="Arial" w:hAnsi="Arial" w:cs="Arial"/>
          <w:bCs/>
          <w:sz w:val="24"/>
          <w:szCs w:val="24"/>
        </w:rPr>
        <w:t>La entidad demandada alegó de conclusión según escrito visible de folios 759 a 762.  La parte demandante y el ministerio público guardaron silencio en esta etapa procesal.</w:t>
      </w:r>
    </w:p>
    <w:p w14:paraId="65195F3E" w14:textId="77777777" w:rsidR="0067256F" w:rsidRPr="00E05EC3" w:rsidRDefault="0067256F" w:rsidP="00E05EC3">
      <w:pPr>
        <w:widowControl w:val="0"/>
        <w:spacing w:line="360" w:lineRule="auto"/>
        <w:jc w:val="both"/>
        <w:rPr>
          <w:rFonts w:ascii="Arial" w:hAnsi="Arial" w:cs="Arial"/>
          <w:bCs/>
          <w:sz w:val="24"/>
          <w:szCs w:val="24"/>
        </w:rPr>
      </w:pPr>
      <w:r w:rsidRPr="00E05EC3">
        <w:rPr>
          <w:rFonts w:ascii="Arial" w:hAnsi="Arial" w:cs="Arial"/>
          <w:bCs/>
          <w:sz w:val="24"/>
          <w:szCs w:val="24"/>
        </w:rPr>
        <w:t xml:space="preserve">  </w:t>
      </w:r>
    </w:p>
    <w:p w14:paraId="1967AB1D" w14:textId="77777777" w:rsidR="0067256F" w:rsidRPr="00E05EC3" w:rsidRDefault="0067256F" w:rsidP="00E05EC3">
      <w:pPr>
        <w:widowControl w:val="0"/>
        <w:numPr>
          <w:ilvl w:val="0"/>
          <w:numId w:val="3"/>
        </w:numPr>
        <w:spacing w:after="0" w:line="360" w:lineRule="auto"/>
        <w:jc w:val="center"/>
        <w:rPr>
          <w:rFonts w:ascii="Arial" w:hAnsi="Arial" w:cs="Arial"/>
          <w:b/>
          <w:bCs/>
          <w:sz w:val="24"/>
          <w:szCs w:val="24"/>
        </w:rPr>
      </w:pPr>
      <w:r w:rsidRPr="00E05EC3">
        <w:rPr>
          <w:rFonts w:ascii="Arial" w:hAnsi="Arial" w:cs="Arial"/>
          <w:b/>
          <w:bCs/>
          <w:sz w:val="24"/>
          <w:szCs w:val="24"/>
        </w:rPr>
        <w:t>Consideraciones</w:t>
      </w:r>
    </w:p>
    <w:p w14:paraId="391C25FE" w14:textId="77777777" w:rsidR="0067256F" w:rsidRPr="00E05EC3" w:rsidRDefault="0067256F" w:rsidP="00E05EC3">
      <w:pPr>
        <w:widowControl w:val="0"/>
        <w:overflowPunct w:val="0"/>
        <w:autoSpaceDE w:val="0"/>
        <w:autoSpaceDN w:val="0"/>
        <w:spacing w:line="276" w:lineRule="auto"/>
        <w:jc w:val="both"/>
        <w:textAlignment w:val="baseline"/>
        <w:rPr>
          <w:rFonts w:ascii="Arial" w:hAnsi="Arial" w:cs="Arial"/>
          <w:b/>
          <w:bCs/>
          <w:sz w:val="24"/>
          <w:szCs w:val="24"/>
          <w:lang w:val="es-ES_tradnl" w:eastAsia="es-ES"/>
        </w:rPr>
      </w:pPr>
    </w:p>
    <w:p w14:paraId="07EA4C6E" w14:textId="77777777" w:rsidR="0067256F" w:rsidRPr="00E05EC3" w:rsidRDefault="0067256F" w:rsidP="00E05EC3">
      <w:pPr>
        <w:widowControl w:val="0"/>
        <w:overflowPunct w:val="0"/>
        <w:autoSpaceDE w:val="0"/>
        <w:autoSpaceDN w:val="0"/>
        <w:spacing w:line="276" w:lineRule="auto"/>
        <w:jc w:val="both"/>
        <w:textAlignment w:val="baseline"/>
        <w:rPr>
          <w:rFonts w:ascii="Arial" w:hAnsi="Arial" w:cs="Arial"/>
          <w:b/>
          <w:bCs/>
          <w:sz w:val="24"/>
          <w:szCs w:val="24"/>
          <w:lang w:val="es-ES_tradnl" w:eastAsia="es-ES"/>
        </w:rPr>
      </w:pPr>
      <w:r w:rsidRPr="00E05EC3">
        <w:rPr>
          <w:rFonts w:ascii="Arial" w:hAnsi="Arial" w:cs="Arial"/>
          <w:b/>
          <w:bCs/>
          <w:sz w:val="24"/>
          <w:szCs w:val="24"/>
          <w:lang w:val="es-ES_tradnl" w:eastAsia="es-ES"/>
        </w:rPr>
        <w:t>2.1. Cuestión previa- Sucesor Procesal del DAS</w:t>
      </w:r>
    </w:p>
    <w:p w14:paraId="4282D28E" w14:textId="77777777" w:rsidR="0067256F" w:rsidRPr="00E05EC3" w:rsidRDefault="0067256F" w:rsidP="00E05EC3">
      <w:pPr>
        <w:widowControl w:val="0"/>
        <w:overflowPunct w:val="0"/>
        <w:autoSpaceDE w:val="0"/>
        <w:autoSpaceDN w:val="0"/>
        <w:spacing w:line="276" w:lineRule="auto"/>
        <w:ind w:left="420"/>
        <w:jc w:val="both"/>
        <w:textAlignment w:val="baseline"/>
        <w:rPr>
          <w:rFonts w:ascii="Arial" w:hAnsi="Arial" w:cs="Arial"/>
          <w:b/>
          <w:bCs/>
          <w:sz w:val="24"/>
          <w:szCs w:val="24"/>
          <w:lang w:val="es-ES_tradnl" w:eastAsia="es-ES"/>
        </w:rPr>
      </w:pPr>
    </w:p>
    <w:p w14:paraId="2FD46D13" w14:textId="77777777" w:rsidR="0067256F" w:rsidRPr="00E05EC3" w:rsidRDefault="0067256F" w:rsidP="00E05EC3">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r w:rsidRPr="00E05EC3">
        <w:rPr>
          <w:rFonts w:ascii="Arial" w:eastAsia="Times New Roman" w:hAnsi="Arial" w:cs="Arial"/>
          <w:bCs/>
          <w:sz w:val="24"/>
          <w:szCs w:val="24"/>
          <w:lang w:val="es-ES_tradnl" w:eastAsia="es-ES"/>
        </w:rPr>
        <w:t xml:space="preserve">En atención a lo dispuesto en los Decretos 4057 de 2011, 4065 de 2011 y 1303 de 2014, se tendrá como sucesor procesal del DAS a la Unidad Nacional de Protección. </w:t>
      </w:r>
    </w:p>
    <w:p w14:paraId="0369436E" w14:textId="77777777" w:rsidR="0067256F" w:rsidRPr="00E05EC3" w:rsidRDefault="0067256F" w:rsidP="00E05EC3">
      <w:pPr>
        <w:widowControl w:val="0"/>
        <w:overflowPunct w:val="0"/>
        <w:autoSpaceDE w:val="0"/>
        <w:autoSpaceDN w:val="0"/>
        <w:adjustRightInd w:val="0"/>
        <w:spacing w:after="0" w:line="360" w:lineRule="auto"/>
        <w:ind w:left="420"/>
        <w:jc w:val="both"/>
        <w:textAlignment w:val="baseline"/>
        <w:rPr>
          <w:rFonts w:ascii="Arial" w:eastAsia="Times New Roman" w:hAnsi="Arial" w:cs="Arial"/>
          <w:bCs/>
          <w:sz w:val="24"/>
          <w:szCs w:val="24"/>
          <w:lang w:val="es-ES_tradnl" w:eastAsia="es-ES"/>
        </w:rPr>
      </w:pPr>
    </w:p>
    <w:p w14:paraId="784C780C" w14:textId="77777777" w:rsidR="0067256F" w:rsidRPr="00E05EC3" w:rsidRDefault="0067256F" w:rsidP="00E05EC3">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r w:rsidRPr="00E05EC3">
        <w:rPr>
          <w:rFonts w:ascii="Arial" w:eastAsia="Times New Roman" w:hAnsi="Arial" w:cs="Arial"/>
          <w:bCs/>
          <w:sz w:val="24"/>
          <w:szCs w:val="24"/>
          <w:lang w:val="es-ES_tradnl" w:eastAsia="es-ES"/>
        </w:rPr>
        <w:t xml:space="preserve">En efecto, mediante Decreto Ley 4057 del 31 de octubre de 2011 se dispuso la supresión del Departamento Administrativo de Seguridad – DAS, y en el artículo 3.º se estableció que </w:t>
      </w:r>
      <w:r w:rsidRPr="00E05EC3">
        <w:rPr>
          <w:rFonts w:ascii="Arial" w:eastAsia="Times New Roman" w:hAnsi="Arial" w:cs="Arial"/>
          <w:bCs/>
          <w:i/>
          <w:sz w:val="24"/>
          <w:szCs w:val="24"/>
          <w:lang w:val="es-ES_tradnl" w:eastAsia="es-ES"/>
        </w:rPr>
        <w:t>«</w:t>
      </w:r>
      <w:r w:rsidRPr="00E05EC3">
        <w:rPr>
          <w:rFonts w:ascii="Arial" w:eastAsia="Times New Roman" w:hAnsi="Arial" w:cs="Arial"/>
          <w:bCs/>
          <w:sz w:val="24"/>
          <w:szCs w:val="24"/>
          <w:lang w:val="es-ES_tradnl" w:eastAsia="es-ES"/>
        </w:rPr>
        <w:t>…</w:t>
      </w:r>
      <w:r w:rsidRPr="00E05EC3">
        <w:rPr>
          <w:rFonts w:ascii="Arial" w:eastAsia="Times New Roman" w:hAnsi="Arial" w:cs="Arial"/>
          <w:bCs/>
          <w:sz w:val="24"/>
          <w:szCs w:val="24"/>
          <w:lang w:eastAsia="es-ES"/>
        </w:rPr>
        <w:t xml:space="preserve">Las funciones </w:t>
      </w:r>
      <w:r w:rsidRPr="00E05EC3">
        <w:rPr>
          <w:rFonts w:ascii="Arial" w:eastAsia="Times New Roman" w:hAnsi="Arial" w:cs="Arial"/>
          <w:sz w:val="24"/>
          <w:szCs w:val="24"/>
          <w:lang w:val="es-ES" w:eastAsia="es-ES"/>
        </w:rPr>
        <w:t xml:space="preserve">[...] </w:t>
      </w:r>
      <w:r w:rsidRPr="00E05EC3">
        <w:rPr>
          <w:rFonts w:ascii="Arial" w:eastAsia="Times New Roman" w:hAnsi="Arial" w:cs="Arial"/>
          <w:bCs/>
          <w:sz w:val="24"/>
          <w:szCs w:val="24"/>
          <w:lang w:eastAsia="es-ES"/>
        </w:rPr>
        <w:t xml:space="preserve">que corresponden al Departamento Administrativo de Seguridad (DAS), contempladas en el Capítulo I, numerales 10, 11, 12 y 14 del artículo 2°, del Decreto 643 de 2004, y las demás que se desprendan de las mismas se trasladan a las siguientes entidades y organismos, así: </w:t>
      </w:r>
      <w:r w:rsidRPr="00E05EC3">
        <w:rPr>
          <w:rFonts w:ascii="Arial" w:eastAsia="Times New Roman" w:hAnsi="Arial" w:cs="Arial"/>
          <w:sz w:val="24"/>
          <w:szCs w:val="24"/>
          <w:lang w:val="es-ES" w:eastAsia="es-ES"/>
        </w:rPr>
        <w:t>[...]</w:t>
      </w:r>
      <w:r w:rsidRPr="00E05EC3">
        <w:rPr>
          <w:rFonts w:ascii="Arial" w:eastAsia="Times New Roman" w:hAnsi="Arial" w:cs="Arial"/>
          <w:bCs/>
          <w:sz w:val="24"/>
          <w:szCs w:val="24"/>
          <w:lang w:val="es-ES" w:eastAsia="es-ES"/>
        </w:rPr>
        <w:t xml:space="preserve"> </w:t>
      </w:r>
      <w:r w:rsidRPr="00E05EC3">
        <w:rPr>
          <w:rFonts w:ascii="Arial" w:hAnsi="Arial" w:cs="Arial"/>
          <w:sz w:val="24"/>
          <w:szCs w:val="24"/>
          <w:shd w:val="clear" w:color="auto" w:fill="FFFFFF"/>
        </w:rPr>
        <w:t>3.4. La función comprendida en el numeral 14 del artículo 2° del Decreto 643 de 2004, en el Decreto 1700</w:t>
      </w:r>
      <w:r w:rsidRPr="00E05EC3">
        <w:rPr>
          <w:rFonts w:ascii="Arial" w:hAnsi="Arial" w:cs="Arial"/>
          <w:sz w:val="24"/>
          <w:szCs w:val="24"/>
        </w:rPr>
        <w:t xml:space="preserve"> </w:t>
      </w:r>
      <w:r w:rsidRPr="00E05EC3">
        <w:rPr>
          <w:rFonts w:ascii="Arial" w:hAnsi="Arial" w:cs="Arial"/>
          <w:sz w:val="24"/>
          <w:szCs w:val="24"/>
          <w:shd w:val="clear" w:color="auto" w:fill="FFFFFF"/>
        </w:rPr>
        <w:t>de 2010 y las demás que se desprendan de la misma, se traslada a la Unidad Administrativa denominada Unidad Nacional de Protección que se creará en decreto separado</w:t>
      </w:r>
      <w:r w:rsidRPr="00E05EC3">
        <w:rPr>
          <w:rFonts w:ascii="Arial" w:eastAsia="Times New Roman" w:hAnsi="Arial" w:cs="Arial"/>
          <w:sz w:val="24"/>
          <w:szCs w:val="24"/>
          <w:lang w:val="es-ES" w:eastAsia="es-ES"/>
        </w:rPr>
        <w:t>[...]</w:t>
      </w:r>
      <w:r w:rsidRPr="00E05EC3">
        <w:rPr>
          <w:rFonts w:ascii="Arial" w:hAnsi="Arial" w:cs="Arial"/>
          <w:sz w:val="24"/>
          <w:szCs w:val="24"/>
          <w:shd w:val="clear" w:color="auto" w:fill="FFFFFF"/>
        </w:rPr>
        <w:t>».</w:t>
      </w:r>
    </w:p>
    <w:p w14:paraId="28A66131" w14:textId="77777777" w:rsidR="0067256F" w:rsidRPr="00E05EC3" w:rsidRDefault="0067256F" w:rsidP="00E05EC3">
      <w:pPr>
        <w:widowControl w:val="0"/>
        <w:overflowPunct w:val="0"/>
        <w:autoSpaceDE w:val="0"/>
        <w:autoSpaceDN w:val="0"/>
        <w:adjustRightInd w:val="0"/>
        <w:spacing w:after="0" w:line="360" w:lineRule="auto"/>
        <w:ind w:left="420"/>
        <w:jc w:val="both"/>
        <w:textAlignment w:val="baseline"/>
        <w:rPr>
          <w:rFonts w:ascii="Arial" w:eastAsia="Times New Roman" w:hAnsi="Arial" w:cs="Arial"/>
          <w:b/>
          <w:bCs/>
          <w:sz w:val="24"/>
          <w:szCs w:val="24"/>
          <w:lang w:val="es-ES_tradnl" w:eastAsia="es-ES"/>
        </w:rPr>
      </w:pPr>
    </w:p>
    <w:p w14:paraId="11EB5FF5" w14:textId="77777777" w:rsidR="0067256F" w:rsidRPr="00E05EC3" w:rsidRDefault="0067256F" w:rsidP="00E05EC3">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eastAsia="es-ES"/>
        </w:rPr>
      </w:pPr>
      <w:r w:rsidRPr="00E05EC3">
        <w:rPr>
          <w:rFonts w:ascii="Arial" w:eastAsia="Times New Roman" w:hAnsi="Arial" w:cs="Arial"/>
          <w:bCs/>
          <w:sz w:val="24"/>
          <w:szCs w:val="24"/>
          <w:lang w:val="es-ES_tradnl" w:eastAsia="es-ES"/>
        </w:rPr>
        <w:t>Por su parte, el Decreto 4065 de 2011 en su artículo 3 estableció que «</w:t>
      </w:r>
      <w:r w:rsidRPr="00E05EC3">
        <w:rPr>
          <w:rFonts w:ascii="Arial" w:eastAsia="Times New Roman" w:hAnsi="Arial" w:cs="Arial"/>
          <w:bCs/>
          <w:sz w:val="24"/>
          <w:szCs w:val="24"/>
          <w:lang w:eastAsia="es-ES"/>
        </w:rPr>
        <w:t xml:space="preserve">El objetivo de la Unidad Nacional de Protección (UNP) es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w:t>
      </w:r>
      <w:r w:rsidRPr="00E05EC3">
        <w:rPr>
          <w:rFonts w:ascii="Arial" w:eastAsia="Times New Roman" w:hAnsi="Arial" w:cs="Arial"/>
          <w:bCs/>
          <w:sz w:val="24"/>
          <w:szCs w:val="24"/>
          <w:lang w:eastAsia="es-ES"/>
        </w:rPr>
        <w:lastRenderedPageBreak/>
        <w:t>de las medidas que se otorgan…».</w:t>
      </w:r>
    </w:p>
    <w:p w14:paraId="0DCCF49A" w14:textId="77777777" w:rsidR="0067256F" w:rsidRPr="00E05EC3" w:rsidRDefault="0067256F" w:rsidP="00E05EC3">
      <w:pPr>
        <w:widowControl w:val="0"/>
        <w:overflowPunct w:val="0"/>
        <w:autoSpaceDE w:val="0"/>
        <w:autoSpaceDN w:val="0"/>
        <w:adjustRightInd w:val="0"/>
        <w:spacing w:after="0" w:line="360" w:lineRule="auto"/>
        <w:ind w:left="420"/>
        <w:jc w:val="both"/>
        <w:textAlignment w:val="baseline"/>
        <w:rPr>
          <w:rFonts w:ascii="Arial" w:eastAsia="Times New Roman" w:hAnsi="Arial" w:cs="Arial"/>
          <w:bCs/>
          <w:sz w:val="24"/>
          <w:szCs w:val="24"/>
          <w:lang w:val="es-ES_tradnl" w:eastAsia="es-ES"/>
        </w:rPr>
      </w:pPr>
    </w:p>
    <w:p w14:paraId="0AD06D13" w14:textId="77777777" w:rsidR="0067256F" w:rsidRPr="00E05EC3" w:rsidRDefault="0067256F" w:rsidP="00E05EC3">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r w:rsidRPr="00E05EC3">
        <w:rPr>
          <w:rFonts w:ascii="Arial" w:eastAsia="Times New Roman" w:hAnsi="Arial" w:cs="Arial"/>
          <w:bCs/>
          <w:sz w:val="24"/>
          <w:szCs w:val="24"/>
          <w:lang w:val="es-ES_tradnl" w:eastAsia="es-ES"/>
        </w:rPr>
        <w:t xml:space="preserve">A su turno, el artículo 9 del Decreto 1303 de 2014, señaló que los procesos judiciales, </w:t>
      </w:r>
      <w:r w:rsidRPr="00E05EC3">
        <w:rPr>
          <w:rFonts w:ascii="Arial" w:hAnsi="Arial" w:cs="Arial"/>
          <w:sz w:val="24"/>
          <w:szCs w:val="24"/>
        </w:rPr>
        <w:t>reclamaciones de carácter administrativo, laboral y contractual, en los que sea parte el DAS y/o su Fondo Rotatorio al cierre de la supresión del DAS, serán notificados a las entidades que hayan asumido las funciones, de acuerdo con la naturaleza, objeto o sujeto procesal y que si la función no fue asumida por una entidad de la Rama Ejecutiva, serán notificados y asumidos por la Agencia de Defensa Jurídica del Estado.</w:t>
      </w:r>
    </w:p>
    <w:p w14:paraId="78F51D0F" w14:textId="77777777" w:rsidR="0067256F" w:rsidRPr="00E05EC3" w:rsidRDefault="0067256F" w:rsidP="00E05EC3">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p>
    <w:p w14:paraId="6E68BA43" w14:textId="77777777" w:rsidR="0067256F" w:rsidRPr="00E05EC3" w:rsidRDefault="0067256F" w:rsidP="00E05EC3">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r w:rsidRPr="00E05EC3">
        <w:rPr>
          <w:rFonts w:ascii="Arial" w:eastAsia="Times New Roman" w:hAnsi="Arial" w:cs="Arial"/>
          <w:bCs/>
          <w:sz w:val="24"/>
          <w:szCs w:val="24"/>
          <w:lang w:val="es-ES_tradnl" w:eastAsia="es-ES"/>
        </w:rPr>
        <w:t>De lo anterior se colige que suprimido el DAS, la función de coordinar y ejecutar la prestación del servicio de protección le fue asignada a la Unidad Nacional de Protección, razón por la cual se tendrá como sucesor procesal en los términos del artículo 68 del Código General del Proceso.</w:t>
      </w:r>
    </w:p>
    <w:p w14:paraId="42BE993F" w14:textId="77777777" w:rsidR="0067256F" w:rsidRPr="00E05EC3" w:rsidRDefault="0067256F" w:rsidP="00E05EC3">
      <w:pPr>
        <w:widowControl w:val="0"/>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2509D7EF" w14:textId="77777777" w:rsidR="0067256F" w:rsidRPr="00E05EC3" w:rsidRDefault="0067256F" w:rsidP="00E05EC3">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sidRPr="00E05EC3">
        <w:rPr>
          <w:rFonts w:ascii="Arial" w:eastAsia="Times New Roman" w:hAnsi="Arial" w:cs="Arial"/>
          <w:b/>
          <w:bCs/>
          <w:sz w:val="24"/>
          <w:szCs w:val="24"/>
          <w:lang w:val="es-ES_tradnl" w:eastAsia="es-ES"/>
        </w:rPr>
        <w:t xml:space="preserve">2.2. El problema jurídico </w:t>
      </w:r>
    </w:p>
    <w:p w14:paraId="05ADC1B2" w14:textId="77777777" w:rsidR="0067256F" w:rsidRPr="00E05EC3" w:rsidRDefault="0067256F" w:rsidP="00E05EC3">
      <w:pPr>
        <w:widowControl w:val="0"/>
        <w:overflowPunct w:val="0"/>
        <w:autoSpaceDE w:val="0"/>
        <w:autoSpaceDN w:val="0"/>
        <w:adjustRightInd w:val="0"/>
        <w:spacing w:after="0" w:line="360" w:lineRule="auto"/>
        <w:ind w:left="420"/>
        <w:jc w:val="both"/>
        <w:textAlignment w:val="baseline"/>
        <w:rPr>
          <w:rFonts w:ascii="Arial" w:eastAsia="Times New Roman" w:hAnsi="Arial" w:cs="Arial"/>
          <w:sz w:val="24"/>
          <w:szCs w:val="24"/>
          <w:lang w:val="es-ES_tradnl" w:eastAsia="es-ES"/>
        </w:rPr>
      </w:pPr>
    </w:p>
    <w:p w14:paraId="75EC8348" w14:textId="77777777" w:rsidR="0067256F" w:rsidRPr="00E05EC3" w:rsidRDefault="0067256F" w:rsidP="00E05EC3">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E05EC3">
        <w:rPr>
          <w:rFonts w:ascii="Arial" w:eastAsia="Times New Roman" w:hAnsi="Arial" w:cs="Arial"/>
          <w:sz w:val="24"/>
          <w:szCs w:val="24"/>
          <w:lang w:val="es-ES_tradnl" w:eastAsia="es-ES"/>
        </w:rPr>
        <w:t>De conformidad con los argumentos expuestos en el recurso de apelación, el presente asunto se trata de establecer si entre el señor Henry Alfonso Niño Ortega y el Departamento Administrativo de Seguridad (DAS) existió una verdadera relación laboral que tenga como consecuencia el reconocimiento y pago de las prestaciones sociales que no devengó durante el tiempo en que permaneció vinculado contractualmente con la entidad.</w:t>
      </w:r>
    </w:p>
    <w:p w14:paraId="0D755526" w14:textId="77777777" w:rsidR="0067256F" w:rsidRPr="00E05EC3" w:rsidRDefault="0067256F" w:rsidP="00E05EC3">
      <w:pPr>
        <w:widowControl w:val="0"/>
        <w:overflowPunct w:val="0"/>
        <w:autoSpaceDE w:val="0"/>
        <w:autoSpaceDN w:val="0"/>
        <w:adjustRightInd w:val="0"/>
        <w:spacing w:after="0" w:line="360" w:lineRule="auto"/>
        <w:ind w:left="420"/>
        <w:jc w:val="both"/>
        <w:rPr>
          <w:rFonts w:ascii="Arial" w:eastAsia="Times New Roman" w:hAnsi="Arial" w:cs="Arial"/>
          <w:b/>
          <w:bCs/>
          <w:sz w:val="24"/>
          <w:szCs w:val="24"/>
          <w:lang w:val="es-ES_tradnl" w:eastAsia="es-ES"/>
        </w:rPr>
      </w:pPr>
    </w:p>
    <w:p w14:paraId="69504D2C" w14:textId="77777777" w:rsidR="0067256F" w:rsidRPr="00E05EC3" w:rsidRDefault="0067256F" w:rsidP="00E05EC3">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sidRPr="00E05EC3">
        <w:rPr>
          <w:rFonts w:ascii="Arial" w:eastAsia="Times New Roman" w:hAnsi="Arial" w:cs="Arial"/>
          <w:b/>
          <w:bCs/>
          <w:sz w:val="24"/>
          <w:szCs w:val="24"/>
          <w:lang w:val="es-ES_tradnl" w:eastAsia="es-ES"/>
        </w:rPr>
        <w:t>2.2.1. Marco normativo y jurisprudencial</w:t>
      </w:r>
    </w:p>
    <w:p w14:paraId="48AD7DEE" w14:textId="77777777" w:rsidR="0067256F" w:rsidRPr="00E05EC3" w:rsidRDefault="0067256F" w:rsidP="00E05EC3">
      <w:pPr>
        <w:widowControl w:val="0"/>
        <w:overflowPunct w:val="0"/>
        <w:autoSpaceDE w:val="0"/>
        <w:autoSpaceDN w:val="0"/>
        <w:adjustRightInd w:val="0"/>
        <w:spacing w:after="0" w:line="360" w:lineRule="auto"/>
        <w:ind w:left="420"/>
        <w:jc w:val="both"/>
        <w:rPr>
          <w:rFonts w:ascii="Arial" w:eastAsia="Times New Roman" w:hAnsi="Arial" w:cs="Arial"/>
          <w:bCs/>
          <w:sz w:val="24"/>
          <w:szCs w:val="24"/>
          <w:lang w:val="es-ES_tradnl" w:eastAsia="es-ES"/>
        </w:rPr>
      </w:pPr>
    </w:p>
    <w:p w14:paraId="42C4F159" w14:textId="77777777" w:rsidR="0067256F" w:rsidRPr="00E05EC3" w:rsidRDefault="0067256F" w:rsidP="00E05EC3">
      <w:pPr>
        <w:widowControl w:val="0"/>
        <w:spacing w:after="0" w:line="360" w:lineRule="auto"/>
        <w:contextualSpacing/>
        <w:jc w:val="both"/>
        <w:rPr>
          <w:rFonts w:ascii="Arial" w:hAnsi="Arial" w:cs="Arial"/>
          <w:sz w:val="24"/>
          <w:szCs w:val="24"/>
          <w:shd w:val="clear" w:color="auto" w:fill="FFFFFF"/>
        </w:rPr>
      </w:pPr>
      <w:r w:rsidRPr="00E05EC3">
        <w:rPr>
          <w:rFonts w:ascii="Arial" w:eastAsia="Times New Roman" w:hAnsi="Arial" w:cs="Arial"/>
          <w:sz w:val="24"/>
          <w:szCs w:val="24"/>
          <w:lang w:eastAsia="es-CO"/>
        </w:rPr>
        <w:t xml:space="preserve">La Constitución Política, en su preámbulo, asegura a sus integrantes </w:t>
      </w:r>
      <w:r w:rsidRPr="00E05EC3">
        <w:rPr>
          <w:rFonts w:ascii="Arial" w:hAnsi="Arial" w:cs="Arial"/>
          <w:sz w:val="24"/>
          <w:szCs w:val="24"/>
          <w:shd w:val="clear" w:color="auto" w:fill="FFFFFF"/>
        </w:rPr>
        <w:t>«la vida, la convivencia, el trabajo, la justicia, la igualdad, el conocimiento, la libertad y la paz, dentro de un marco jurídico, democrático y participativo que asegure un orden político, económico y social justo».</w:t>
      </w:r>
    </w:p>
    <w:p w14:paraId="186BADAA" w14:textId="77777777" w:rsidR="0067256F" w:rsidRPr="00E05EC3" w:rsidRDefault="0067256F" w:rsidP="00E05EC3">
      <w:pPr>
        <w:widowControl w:val="0"/>
        <w:spacing w:after="0" w:line="360" w:lineRule="auto"/>
        <w:ind w:left="420" w:right="-91"/>
        <w:jc w:val="both"/>
        <w:rPr>
          <w:rFonts w:ascii="Arial" w:eastAsia="SimSun" w:hAnsi="Arial" w:cs="Arial"/>
          <w:kern w:val="2"/>
          <w:sz w:val="24"/>
          <w:szCs w:val="24"/>
          <w:lang w:eastAsia="hi-IN" w:bidi="hi-IN"/>
        </w:rPr>
      </w:pPr>
    </w:p>
    <w:p w14:paraId="75F20D6C" w14:textId="77777777" w:rsidR="0067256F" w:rsidRPr="00E05EC3" w:rsidRDefault="0067256F" w:rsidP="00E05EC3">
      <w:pPr>
        <w:widowControl w:val="0"/>
        <w:tabs>
          <w:tab w:val="left" w:pos="-1440"/>
          <w:tab w:val="left" w:pos="-720"/>
          <w:tab w:val="left" w:pos="-284"/>
        </w:tab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r w:rsidRPr="00E05EC3">
        <w:rPr>
          <w:rFonts w:ascii="Arial" w:eastAsia="Times New Roman" w:hAnsi="Arial" w:cs="Arial"/>
          <w:bCs/>
          <w:sz w:val="24"/>
          <w:szCs w:val="24"/>
          <w:lang w:val="es-ES_tradnl" w:eastAsia="es-ES"/>
        </w:rPr>
        <w:t>La anterior premisa fue desarrollada en sus artículos 13 y 25 ibidem, según los cuales:</w:t>
      </w:r>
    </w:p>
    <w:p w14:paraId="61F9F10D" w14:textId="77777777" w:rsidR="0067256F" w:rsidRPr="00E05EC3" w:rsidRDefault="0067256F" w:rsidP="00E05EC3">
      <w:pPr>
        <w:widowControl w:val="0"/>
        <w:tabs>
          <w:tab w:val="left" w:pos="-1440"/>
          <w:tab w:val="left" w:pos="-720"/>
          <w:tab w:val="left" w:pos="-284"/>
        </w:tabs>
        <w:overflowPunct w:val="0"/>
        <w:autoSpaceDE w:val="0"/>
        <w:autoSpaceDN w:val="0"/>
        <w:adjustRightInd w:val="0"/>
        <w:spacing w:after="0" w:line="360" w:lineRule="auto"/>
        <w:ind w:left="420" w:right="51"/>
        <w:jc w:val="both"/>
        <w:rPr>
          <w:rFonts w:ascii="Arial" w:eastAsia="Times New Roman" w:hAnsi="Arial" w:cs="Arial"/>
          <w:bCs/>
          <w:sz w:val="24"/>
          <w:szCs w:val="24"/>
          <w:lang w:val="es-ES_tradnl" w:eastAsia="es-ES"/>
        </w:rPr>
      </w:pPr>
    </w:p>
    <w:p w14:paraId="4CA173A3" w14:textId="77777777" w:rsidR="0067256F" w:rsidRPr="00E05EC3" w:rsidRDefault="0067256F" w:rsidP="00E05EC3">
      <w:pPr>
        <w:widowControl w:val="0"/>
        <w:tabs>
          <w:tab w:val="left" w:pos="-1440"/>
          <w:tab w:val="left" w:pos="-720"/>
          <w:tab w:val="left" w:pos="-284"/>
        </w:tabs>
        <w:overflowPunct w:val="0"/>
        <w:autoSpaceDE w:val="0"/>
        <w:autoSpaceDN w:val="0"/>
        <w:adjustRightInd w:val="0"/>
        <w:spacing w:after="0" w:line="360" w:lineRule="auto"/>
        <w:ind w:right="51"/>
        <w:jc w:val="both"/>
        <w:rPr>
          <w:rFonts w:ascii="Arial" w:hAnsi="Arial" w:cs="Arial"/>
          <w:sz w:val="24"/>
          <w:szCs w:val="24"/>
          <w:shd w:val="clear" w:color="auto" w:fill="FFFFFF"/>
        </w:rPr>
      </w:pPr>
      <w:r w:rsidRPr="00E05EC3">
        <w:rPr>
          <w:rFonts w:ascii="Arial" w:eastAsia="Times New Roman" w:hAnsi="Arial" w:cs="Arial"/>
          <w:bCs/>
          <w:sz w:val="24"/>
          <w:szCs w:val="24"/>
          <w:lang w:val="es-ES_tradnl" w:eastAsia="es-ES"/>
        </w:rPr>
        <w:t xml:space="preserve">i) </w:t>
      </w:r>
      <w:r w:rsidRPr="00E05EC3">
        <w:rPr>
          <w:rFonts w:ascii="Arial" w:hAnsi="Arial" w:cs="Arial"/>
          <w:sz w:val="24"/>
          <w:szCs w:val="24"/>
          <w:shd w:val="clear" w:color="auto" w:fill="FFFFFF"/>
        </w:rPr>
        <w:t>Todas las personas nacen libres e iguales ante la ley y «recibirán la misma protección y trato de las autoridades y gozarán de los mismos derechos, libertades y oportunidades sin ninguna discriminación por razones de sexo, raza, origen nacional o familiar, lengua, religión, opinión </w:t>
      </w:r>
      <w:r w:rsidRPr="00E05EC3">
        <w:rPr>
          <w:rFonts w:ascii="Arial" w:hAnsi="Arial" w:cs="Arial"/>
          <w:bCs/>
          <w:sz w:val="24"/>
          <w:szCs w:val="24"/>
          <w:shd w:val="clear" w:color="auto" w:fill="FFFFFF"/>
        </w:rPr>
        <w:t>política</w:t>
      </w:r>
      <w:r w:rsidRPr="00E05EC3">
        <w:rPr>
          <w:rFonts w:ascii="Arial" w:hAnsi="Arial" w:cs="Arial"/>
          <w:sz w:val="24"/>
          <w:szCs w:val="24"/>
          <w:shd w:val="clear" w:color="auto" w:fill="FFFFFF"/>
        </w:rPr>
        <w:t xml:space="preserve"> o filosófica»; y,  ii) se garantiza </w:t>
      </w:r>
      <w:r w:rsidRPr="00E05EC3">
        <w:rPr>
          <w:rFonts w:ascii="Arial" w:hAnsi="Arial" w:cs="Arial"/>
          <w:sz w:val="24"/>
          <w:szCs w:val="24"/>
          <w:shd w:val="clear" w:color="auto" w:fill="FFFFFF"/>
        </w:rPr>
        <w:lastRenderedPageBreak/>
        <w:t>el derecho al trabajo</w:t>
      </w:r>
      <w:r w:rsidRPr="00E05EC3">
        <w:rPr>
          <w:rFonts w:ascii="Arial" w:hAnsi="Arial" w:cs="Arial"/>
          <w:sz w:val="24"/>
          <w:szCs w:val="24"/>
          <w:shd w:val="clear" w:color="auto" w:fill="FFFFFF"/>
          <w:vertAlign w:val="superscript"/>
        </w:rPr>
        <w:footnoteReference w:id="2"/>
      </w:r>
      <w:r w:rsidRPr="00E05EC3">
        <w:rPr>
          <w:rFonts w:ascii="Arial" w:hAnsi="Arial" w:cs="Arial"/>
          <w:sz w:val="24"/>
          <w:szCs w:val="24"/>
          <w:shd w:val="clear" w:color="auto" w:fill="FFFFFF"/>
        </w:rPr>
        <w:t xml:space="preserve"> en condiciones dignas y justas, el cual surge como uno de los valores y propósitos del Estado al ser consagrado en el Preámbulo de la Constitución con particular importancia.</w:t>
      </w:r>
    </w:p>
    <w:p w14:paraId="68DE0DFA" w14:textId="77777777" w:rsidR="0067256F" w:rsidRPr="00E05EC3" w:rsidRDefault="0067256F" w:rsidP="00E05EC3">
      <w:pPr>
        <w:widowControl w:val="0"/>
        <w:tabs>
          <w:tab w:val="left" w:pos="-1440"/>
          <w:tab w:val="left" w:pos="-720"/>
          <w:tab w:val="left" w:pos="-284"/>
        </w:tabs>
        <w:overflowPunct w:val="0"/>
        <w:autoSpaceDE w:val="0"/>
        <w:autoSpaceDN w:val="0"/>
        <w:adjustRightInd w:val="0"/>
        <w:spacing w:after="0" w:line="360" w:lineRule="auto"/>
        <w:ind w:left="420" w:right="335"/>
        <w:jc w:val="both"/>
        <w:rPr>
          <w:rFonts w:ascii="Arial" w:hAnsi="Arial" w:cs="Arial"/>
          <w:sz w:val="24"/>
          <w:szCs w:val="24"/>
          <w:shd w:val="clear" w:color="auto" w:fill="FFFFFF"/>
        </w:rPr>
      </w:pPr>
    </w:p>
    <w:p w14:paraId="29CB20E4" w14:textId="77777777" w:rsidR="0067256F" w:rsidRPr="00E05EC3" w:rsidRDefault="0067256F" w:rsidP="00E05EC3">
      <w:pPr>
        <w:widowControl w:val="0"/>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E05EC3">
        <w:rPr>
          <w:rFonts w:ascii="Arial" w:eastAsia="Times New Roman" w:hAnsi="Arial" w:cs="Arial"/>
          <w:bCs/>
          <w:sz w:val="24"/>
          <w:szCs w:val="24"/>
          <w:lang w:val="es-ES_tradnl" w:eastAsia="es-ES"/>
        </w:rPr>
        <w:t>Como sustento de lo anterior, el artículo 53 consagró el principio de la  «primacía de la realidad sobre formalidades establecidas por los sujetos de las relaciones laborales», como aquella garantía de los trabajadores más allá de las condiciones que formalmente se hayan pactado. El tenor literal de la disposición en comento, señala lo siguiente:</w:t>
      </w:r>
    </w:p>
    <w:p w14:paraId="70B981F9" w14:textId="77777777" w:rsidR="0067256F" w:rsidRPr="00E05EC3" w:rsidRDefault="0067256F" w:rsidP="00E05EC3">
      <w:pPr>
        <w:widowControl w:val="0"/>
        <w:overflowPunct w:val="0"/>
        <w:autoSpaceDE w:val="0"/>
        <w:autoSpaceDN w:val="0"/>
        <w:adjustRightInd w:val="0"/>
        <w:spacing w:after="0" w:line="240" w:lineRule="auto"/>
        <w:ind w:left="420" w:right="618"/>
        <w:jc w:val="both"/>
        <w:rPr>
          <w:rFonts w:ascii="Arial" w:eastAsia="Times New Roman" w:hAnsi="Arial" w:cs="Arial"/>
          <w:bCs/>
          <w:sz w:val="24"/>
          <w:szCs w:val="24"/>
          <w:lang w:val="es-ES_tradnl" w:eastAsia="es-ES"/>
        </w:rPr>
      </w:pPr>
    </w:p>
    <w:p w14:paraId="17BC21AC" w14:textId="77777777" w:rsidR="0067256F" w:rsidRPr="00E05EC3" w:rsidRDefault="0067256F" w:rsidP="00E05EC3">
      <w:pPr>
        <w:widowControl w:val="0"/>
        <w:overflowPunct w:val="0"/>
        <w:autoSpaceDE w:val="0"/>
        <w:autoSpaceDN w:val="0"/>
        <w:adjustRightInd w:val="0"/>
        <w:spacing w:after="0" w:line="240" w:lineRule="auto"/>
        <w:ind w:left="420" w:right="618"/>
        <w:jc w:val="both"/>
        <w:rPr>
          <w:rFonts w:ascii="Arial" w:eastAsia="Times New Roman" w:hAnsi="Arial" w:cs="Arial"/>
          <w:bCs/>
          <w:sz w:val="24"/>
          <w:szCs w:val="24"/>
          <w:lang w:val="es-ES_tradnl" w:eastAsia="es-ES"/>
        </w:rPr>
      </w:pPr>
      <w:r w:rsidRPr="00E05EC3">
        <w:rPr>
          <w:rFonts w:ascii="Arial" w:hAnsi="Arial" w:cs="Arial"/>
          <w:shd w:val="clear" w:color="auto" w:fill="FFFFFF"/>
        </w:rPr>
        <w:t>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 </w:t>
      </w:r>
    </w:p>
    <w:p w14:paraId="276492D6" w14:textId="77777777" w:rsidR="0067256F" w:rsidRPr="00E05EC3" w:rsidRDefault="0067256F" w:rsidP="00E05EC3">
      <w:pPr>
        <w:widowControl w:val="0"/>
        <w:overflowPunct w:val="0"/>
        <w:autoSpaceDE w:val="0"/>
        <w:autoSpaceDN w:val="0"/>
        <w:adjustRightInd w:val="0"/>
        <w:spacing w:after="0" w:line="360" w:lineRule="auto"/>
        <w:ind w:left="420"/>
        <w:jc w:val="both"/>
        <w:rPr>
          <w:rFonts w:ascii="Arial" w:eastAsia="Times New Roman" w:hAnsi="Arial" w:cs="Arial"/>
          <w:bCs/>
          <w:sz w:val="24"/>
          <w:szCs w:val="24"/>
          <w:lang w:val="es-ES_tradnl" w:eastAsia="es-ES"/>
        </w:rPr>
      </w:pPr>
    </w:p>
    <w:p w14:paraId="5861DCEE" w14:textId="77777777" w:rsidR="0067256F" w:rsidRPr="00E05EC3" w:rsidRDefault="0067256F" w:rsidP="00E05EC3">
      <w:pPr>
        <w:widowControl w:val="0"/>
        <w:overflowPunct w:val="0"/>
        <w:autoSpaceDE w:val="0"/>
        <w:autoSpaceDN w:val="0"/>
        <w:adjustRightInd w:val="0"/>
        <w:spacing w:after="0" w:line="360" w:lineRule="auto"/>
        <w:jc w:val="both"/>
        <w:rPr>
          <w:rFonts w:ascii="Arial" w:hAnsi="Arial" w:cs="Arial"/>
          <w:iCs/>
          <w:sz w:val="24"/>
          <w:szCs w:val="24"/>
        </w:rPr>
      </w:pPr>
      <w:r w:rsidRPr="00E05EC3">
        <w:rPr>
          <w:rFonts w:ascii="Arial" w:eastAsia="Times New Roman" w:hAnsi="Arial" w:cs="Arial"/>
          <w:bCs/>
          <w:sz w:val="24"/>
          <w:szCs w:val="24"/>
          <w:lang w:val="es-ES_tradnl" w:eastAsia="es-ES"/>
        </w:rPr>
        <w:t xml:space="preserve">De lo anterior, se entiende que la finalidad de este articulado es la de </w:t>
      </w:r>
      <w:r w:rsidRPr="00E05EC3">
        <w:rPr>
          <w:rFonts w:ascii="Arial" w:hAnsi="Arial" w:cs="Arial"/>
          <w:iCs/>
          <w:sz w:val="24"/>
          <w:szCs w:val="24"/>
        </w:rPr>
        <w:t>exigir al legislador la consagración uniforme en los distintos regímenes de los principios mínimos fundamentales que protegen a los trabajadores y la manera de garantizarlos, en aras de hacer efectivo el principio de igualdad ante la ley.</w:t>
      </w:r>
    </w:p>
    <w:p w14:paraId="3D657159" w14:textId="77777777" w:rsidR="0067256F" w:rsidRPr="00E05EC3" w:rsidRDefault="0067256F" w:rsidP="00E05EC3">
      <w:pPr>
        <w:widowControl w:val="0"/>
        <w:overflowPunct w:val="0"/>
        <w:autoSpaceDE w:val="0"/>
        <w:autoSpaceDN w:val="0"/>
        <w:adjustRightInd w:val="0"/>
        <w:spacing w:after="0" w:line="360" w:lineRule="auto"/>
        <w:ind w:left="420"/>
        <w:jc w:val="both"/>
        <w:rPr>
          <w:rFonts w:ascii="Arial" w:hAnsi="Arial" w:cs="Arial"/>
          <w:iCs/>
          <w:sz w:val="24"/>
          <w:szCs w:val="24"/>
        </w:rPr>
      </w:pPr>
    </w:p>
    <w:p w14:paraId="77BA49D5" w14:textId="77777777" w:rsidR="0067256F" w:rsidRPr="00E05EC3" w:rsidRDefault="0067256F" w:rsidP="00E05EC3">
      <w:pPr>
        <w:widowControl w:val="0"/>
        <w:spacing w:after="0" w:line="360" w:lineRule="auto"/>
        <w:jc w:val="both"/>
        <w:rPr>
          <w:rFonts w:ascii="Arial" w:hAnsi="Arial" w:cs="Arial"/>
          <w:sz w:val="24"/>
          <w:szCs w:val="24"/>
          <w:lang w:eastAsia="es-CO"/>
        </w:rPr>
      </w:pPr>
      <w:r w:rsidRPr="00E05EC3">
        <w:rPr>
          <w:rFonts w:ascii="Arial" w:hAnsi="Arial" w:cs="Arial"/>
          <w:iCs/>
          <w:sz w:val="24"/>
          <w:szCs w:val="24"/>
        </w:rPr>
        <w:t>Desde tiempo atrás, la Constitución de la Organización Internacional del Trabajo (O.I.T.)</w:t>
      </w:r>
      <w:r w:rsidRPr="00E05EC3">
        <w:rPr>
          <w:rFonts w:ascii="Arial" w:hAnsi="Arial" w:cs="Arial"/>
          <w:iCs/>
          <w:sz w:val="24"/>
          <w:szCs w:val="24"/>
          <w:vertAlign w:val="superscript"/>
        </w:rPr>
        <w:footnoteReference w:id="3"/>
      </w:r>
      <w:r w:rsidRPr="00E05EC3">
        <w:rPr>
          <w:rFonts w:ascii="Arial" w:hAnsi="Arial" w:cs="Arial"/>
          <w:iCs/>
          <w:sz w:val="24"/>
          <w:szCs w:val="24"/>
        </w:rPr>
        <w:t>, expresamente consagró en su Preámbulo el «reconocimiento del principio de salario igual por un trabajo de igual valor» premisa que se desarrolló en el artículo 2 del Convenio 111 de la OIT</w:t>
      </w:r>
      <w:r w:rsidRPr="00E05EC3">
        <w:rPr>
          <w:rFonts w:ascii="Arial" w:hAnsi="Arial" w:cs="Arial"/>
          <w:iCs/>
          <w:sz w:val="24"/>
          <w:szCs w:val="24"/>
          <w:vertAlign w:val="superscript"/>
        </w:rPr>
        <w:footnoteReference w:id="4"/>
      </w:r>
      <w:r w:rsidRPr="00E05EC3">
        <w:rPr>
          <w:rFonts w:ascii="Arial" w:hAnsi="Arial" w:cs="Arial"/>
          <w:iCs/>
          <w:sz w:val="24"/>
          <w:szCs w:val="24"/>
        </w:rPr>
        <w:t xml:space="preserve"> al señalar que: </w:t>
      </w:r>
      <w:r w:rsidRPr="00E05EC3">
        <w:rPr>
          <w:rFonts w:ascii="Arial" w:eastAsia="Times New Roman" w:hAnsi="Arial" w:cs="Arial"/>
          <w:bCs/>
          <w:sz w:val="24"/>
          <w:szCs w:val="24"/>
          <w:lang w:eastAsia="es-CO"/>
        </w:rPr>
        <w:t>«todo miembro para el cual</w:t>
      </w:r>
      <w:r w:rsidRPr="00E05EC3">
        <w:rPr>
          <w:rFonts w:ascii="Arial" w:hAnsi="Arial" w:cs="Arial"/>
          <w:sz w:val="24"/>
          <w:szCs w:val="24"/>
        </w:rPr>
        <w:t xml:space="preserve"> este Convenio se halle en vigor se obliga a formular y llevar a cabo una política nacional que promueva los métodos adecuados a las condiciones y a las prácticas nacionales, la igualdad de oportunidades y de trato en materia de empleo y ocupación, con objeto de eliminar cualquier discriminación a este respecto».</w:t>
      </w:r>
    </w:p>
    <w:p w14:paraId="40AF5CCD" w14:textId="77777777" w:rsidR="0067256F" w:rsidRPr="00E05EC3" w:rsidRDefault="0067256F" w:rsidP="00E05EC3">
      <w:pPr>
        <w:widowControl w:val="0"/>
        <w:shd w:val="clear" w:color="auto" w:fill="FFFFFF"/>
        <w:spacing w:after="0" w:line="360" w:lineRule="auto"/>
        <w:ind w:left="420"/>
        <w:jc w:val="both"/>
        <w:outlineLvl w:val="1"/>
        <w:rPr>
          <w:rFonts w:ascii="Arial" w:eastAsia="Times New Roman" w:hAnsi="Arial" w:cs="Arial"/>
          <w:iCs/>
          <w:sz w:val="24"/>
          <w:szCs w:val="24"/>
          <w:lang w:eastAsia="es-CO"/>
        </w:rPr>
      </w:pPr>
    </w:p>
    <w:p w14:paraId="2287F805" w14:textId="77777777" w:rsidR="0067256F" w:rsidRPr="00E05EC3" w:rsidRDefault="0067256F" w:rsidP="00E05EC3">
      <w:pPr>
        <w:widowControl w:val="0"/>
        <w:spacing w:after="0" w:line="360" w:lineRule="auto"/>
        <w:ind w:right="51"/>
        <w:jc w:val="both"/>
        <w:rPr>
          <w:rFonts w:ascii="Arial" w:hAnsi="Arial" w:cs="Arial"/>
          <w:iCs/>
          <w:sz w:val="24"/>
          <w:szCs w:val="24"/>
        </w:rPr>
      </w:pPr>
      <w:r w:rsidRPr="00E05EC3">
        <w:rPr>
          <w:rFonts w:ascii="Arial" w:eastAsia="Times New Roman" w:hAnsi="Arial" w:cs="Arial"/>
          <w:iCs/>
          <w:sz w:val="24"/>
          <w:szCs w:val="24"/>
          <w:lang w:eastAsia="es-CO"/>
        </w:rPr>
        <w:t xml:space="preserve">De acuerdo a lo expuesto, el derecho constitucional de igualdad de los trabajadores </w:t>
      </w:r>
      <w:r w:rsidRPr="00E05EC3">
        <w:rPr>
          <w:rFonts w:ascii="Arial" w:eastAsia="Times New Roman" w:hAnsi="Arial" w:cs="Arial"/>
          <w:iCs/>
          <w:sz w:val="24"/>
          <w:szCs w:val="24"/>
          <w:lang w:eastAsia="es-CO"/>
        </w:rPr>
        <w:lastRenderedPageBreak/>
        <w:t xml:space="preserve">esta </w:t>
      </w:r>
      <w:r w:rsidRPr="00E05EC3">
        <w:rPr>
          <w:rFonts w:ascii="Arial" w:hAnsi="Arial" w:cs="Arial"/>
          <w:sz w:val="24"/>
          <w:szCs w:val="24"/>
        </w:rPr>
        <w:t>desarrollado por el Convenio Internacional del Trabajo número 111 (aprobado por Colombia mediante la Ley 22 de 1967 y ratificado  en 1969), relativo a la discriminación en materia de empleo y ocupación. Dicho Convenio en Colombia es fuente de derecho de  aplicación  directa en virtud del artículo 53  de la Constitución  Política, al decir: «los Convenios Internacionales del Trabajo debidamente ratificados, hacen parte de la legislación interna», cuyo contenido es norma interpretativa de los derechos constitucionales en virtud del artículo 93 de la Constitución Política.</w:t>
      </w:r>
    </w:p>
    <w:p w14:paraId="55429F99" w14:textId="77777777" w:rsidR="0067256F" w:rsidRPr="00E05EC3" w:rsidRDefault="0067256F" w:rsidP="00E05EC3">
      <w:pPr>
        <w:widowControl w:val="0"/>
        <w:ind w:left="420" w:right="174"/>
        <w:jc w:val="both"/>
        <w:rPr>
          <w:i/>
          <w:iCs/>
          <w:sz w:val="28"/>
          <w:szCs w:val="28"/>
        </w:rPr>
      </w:pPr>
    </w:p>
    <w:p w14:paraId="77F18ADE" w14:textId="77777777" w:rsidR="0067256F" w:rsidRPr="00E05EC3" w:rsidRDefault="0067256F" w:rsidP="00E05EC3">
      <w:pPr>
        <w:widowControl w:val="0"/>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E05EC3">
        <w:rPr>
          <w:rFonts w:ascii="Arial" w:hAnsi="Arial" w:cs="Arial"/>
          <w:iCs/>
          <w:sz w:val="24"/>
          <w:szCs w:val="24"/>
        </w:rPr>
        <w:t>En armonía con lo anterior, se tiene que el artículo 122 ibidem consagra que «</w:t>
      </w:r>
      <w:r w:rsidRPr="00E05EC3">
        <w:rPr>
          <w:rFonts w:ascii="Arial" w:eastAsia="Times New Roman" w:hAnsi="Arial" w:cs="Arial"/>
          <w:bCs/>
          <w:sz w:val="24"/>
          <w:szCs w:val="24"/>
          <w:lang w:val="es-ES_tradnl" w:eastAsia="es-ES"/>
        </w:rPr>
        <w:t xml:space="preserve">no habrá empleo público que no tenga funciones detalladas en ley o reglamento, y para proveer los de carácter remunerado se requiere que estén contemplados en la respectiva planta y previstos sus emolumentos en el presupuesto correspondiente», disposición que presenta una regla de prohibición de vincular </w:t>
      </w:r>
      <w:r w:rsidRPr="00E05EC3">
        <w:rPr>
          <w:rFonts w:ascii="Arial" w:hAnsi="Arial" w:cs="Arial"/>
          <w:sz w:val="24"/>
          <w:szCs w:val="24"/>
        </w:rPr>
        <w:t>mediante contratos de prestación de servicios a personas para desempeñar funciones propias o permanentes de las entidades de la administración pública.</w:t>
      </w:r>
      <w:r w:rsidRPr="00E05EC3">
        <w:rPr>
          <w:rFonts w:ascii="Arial" w:eastAsia="Times New Roman" w:hAnsi="Arial" w:cs="Arial"/>
          <w:bCs/>
          <w:sz w:val="24"/>
          <w:szCs w:val="24"/>
          <w:lang w:val="es-ES_tradnl" w:eastAsia="es-ES"/>
        </w:rPr>
        <w:t xml:space="preserve"> </w:t>
      </w:r>
    </w:p>
    <w:p w14:paraId="08696222" w14:textId="77777777" w:rsidR="0067256F" w:rsidRPr="00E05EC3" w:rsidRDefault="0067256F" w:rsidP="00E05EC3">
      <w:pPr>
        <w:widowControl w:val="0"/>
        <w:overflowPunct w:val="0"/>
        <w:autoSpaceDE w:val="0"/>
        <w:autoSpaceDN w:val="0"/>
        <w:adjustRightInd w:val="0"/>
        <w:spacing w:after="0" w:line="360" w:lineRule="auto"/>
        <w:ind w:left="420"/>
        <w:jc w:val="both"/>
        <w:rPr>
          <w:rFonts w:ascii="Arial" w:eastAsia="Times New Roman" w:hAnsi="Arial" w:cs="Arial"/>
          <w:bCs/>
          <w:sz w:val="24"/>
          <w:szCs w:val="24"/>
          <w:lang w:val="es-ES_tradnl" w:eastAsia="es-ES"/>
        </w:rPr>
      </w:pPr>
    </w:p>
    <w:p w14:paraId="4DE67304" w14:textId="77777777" w:rsidR="0067256F" w:rsidRPr="00E05EC3" w:rsidRDefault="0067256F" w:rsidP="00E05EC3">
      <w:pPr>
        <w:widowControl w:val="0"/>
        <w:overflowPunct w:val="0"/>
        <w:autoSpaceDE w:val="0"/>
        <w:autoSpaceDN w:val="0"/>
        <w:adjustRightInd w:val="0"/>
        <w:spacing w:after="0" w:line="360" w:lineRule="auto"/>
        <w:jc w:val="both"/>
        <w:rPr>
          <w:rFonts w:ascii="Arial" w:hAnsi="Arial" w:cs="Arial"/>
          <w:sz w:val="24"/>
          <w:szCs w:val="24"/>
        </w:rPr>
      </w:pPr>
      <w:r w:rsidRPr="00E05EC3">
        <w:rPr>
          <w:rFonts w:ascii="Arial" w:eastAsia="Times New Roman" w:hAnsi="Arial" w:cs="Arial"/>
          <w:bCs/>
          <w:sz w:val="24"/>
          <w:szCs w:val="24"/>
          <w:lang w:val="es-ES_tradnl" w:eastAsia="es-ES"/>
        </w:rPr>
        <w:t xml:space="preserve">En desarrollo del marco constitucional previamente expuesto, se tiene que el ejecutivo nacional profirió el Decreto 2400 de 1968 </w:t>
      </w:r>
      <w:r w:rsidRPr="00E05EC3">
        <w:rPr>
          <w:rFonts w:ascii="Arial" w:hAnsi="Arial" w:cs="Arial"/>
          <w:sz w:val="24"/>
          <w:szCs w:val="24"/>
        </w:rPr>
        <w:t>«Por el cual se modifican las normas que regulan la administración del personal civil»,</w:t>
      </w:r>
      <w:r w:rsidRPr="00E05EC3">
        <w:rPr>
          <w:rFonts w:ascii="Arial" w:hAnsi="Arial" w:cs="Arial"/>
          <w:sz w:val="24"/>
          <w:szCs w:val="24"/>
          <w:lang w:val="es-ES"/>
        </w:rPr>
        <w:t xml:space="preserve"> disposición que fue modificada por el artículo </w:t>
      </w:r>
      <w:r w:rsidRPr="00E05EC3">
        <w:rPr>
          <w:rFonts w:ascii="Arial" w:hAnsi="Arial" w:cs="Arial"/>
          <w:sz w:val="24"/>
          <w:szCs w:val="24"/>
        </w:rPr>
        <w:t xml:space="preserve">1.º del Decreto Ley 3074 de 1968, en los siguientes términos: </w:t>
      </w:r>
    </w:p>
    <w:p w14:paraId="1CD730EE" w14:textId="77777777" w:rsidR="0067256F" w:rsidRPr="00E05EC3" w:rsidRDefault="0067256F" w:rsidP="00E05EC3">
      <w:pPr>
        <w:widowControl w:val="0"/>
        <w:overflowPunct w:val="0"/>
        <w:autoSpaceDE w:val="0"/>
        <w:autoSpaceDN w:val="0"/>
        <w:adjustRightInd w:val="0"/>
        <w:spacing w:after="0" w:line="360" w:lineRule="auto"/>
        <w:ind w:left="420"/>
        <w:jc w:val="both"/>
        <w:rPr>
          <w:rFonts w:ascii="Arial" w:hAnsi="Arial" w:cs="Arial"/>
          <w:sz w:val="24"/>
          <w:szCs w:val="24"/>
        </w:rPr>
      </w:pPr>
    </w:p>
    <w:p w14:paraId="067CD116" w14:textId="77777777" w:rsidR="0067256F" w:rsidRPr="00E05EC3" w:rsidRDefault="0067256F" w:rsidP="00E05EC3">
      <w:pPr>
        <w:widowControl w:val="0"/>
        <w:spacing w:line="240" w:lineRule="auto"/>
        <w:ind w:left="420" w:right="617"/>
        <w:jc w:val="both"/>
        <w:rPr>
          <w:rFonts w:ascii="Arial" w:hAnsi="Arial" w:cs="Arial"/>
          <w:iCs/>
        </w:rPr>
      </w:pPr>
      <w:r w:rsidRPr="00E05EC3">
        <w:rPr>
          <w:rFonts w:ascii="Arial" w:hAnsi="Arial" w:cs="Arial"/>
          <w:iCs/>
        </w:rPr>
        <w:t>ARTICULO 1o. Modificase y adicionase el Decreto número 2400 de 1968, en los siguientes términos:</w:t>
      </w:r>
    </w:p>
    <w:p w14:paraId="7D6DFC6D" w14:textId="77777777" w:rsidR="0067256F" w:rsidRPr="00E05EC3" w:rsidRDefault="0067256F" w:rsidP="00E05EC3">
      <w:pPr>
        <w:widowControl w:val="0"/>
        <w:spacing w:line="240" w:lineRule="auto"/>
        <w:ind w:left="420" w:right="617"/>
        <w:jc w:val="both"/>
        <w:rPr>
          <w:rFonts w:ascii="Arial" w:hAnsi="Arial" w:cs="Arial"/>
          <w:iCs/>
        </w:rPr>
      </w:pPr>
      <w:r w:rsidRPr="00E05EC3">
        <w:rPr>
          <w:rFonts w:ascii="Arial" w:hAnsi="Arial" w:cs="Arial"/>
          <w:iCs/>
        </w:rPr>
        <w:t xml:space="preserve"> El artículo </w:t>
      </w:r>
      <w:hyperlink r:id="rId10" w:anchor="2" w:history="1">
        <w:r w:rsidRPr="00E05EC3">
          <w:rPr>
            <w:rStyle w:val="Hipervnculo"/>
            <w:rFonts w:cs="Arial"/>
            <w:iCs/>
            <w:color w:val="auto"/>
          </w:rPr>
          <w:t>2</w:t>
        </w:r>
      </w:hyperlink>
      <w:r w:rsidRPr="00E05EC3">
        <w:rPr>
          <w:rFonts w:ascii="Arial" w:hAnsi="Arial" w:cs="Arial"/>
          <w:iCs/>
        </w:rPr>
        <w:t xml:space="preserve">o. quedará así: </w:t>
      </w:r>
    </w:p>
    <w:p w14:paraId="7F79CDB7" w14:textId="77777777" w:rsidR="0067256F" w:rsidRPr="00E05EC3" w:rsidRDefault="0067256F" w:rsidP="00E05EC3">
      <w:pPr>
        <w:widowControl w:val="0"/>
        <w:spacing w:line="240" w:lineRule="auto"/>
        <w:ind w:left="420" w:right="617"/>
        <w:jc w:val="both"/>
        <w:rPr>
          <w:rFonts w:ascii="Arial" w:hAnsi="Arial" w:cs="Arial"/>
          <w:iCs/>
        </w:rPr>
      </w:pPr>
      <w:r w:rsidRPr="00E05EC3">
        <w:rPr>
          <w:rFonts w:ascii="Arial" w:hAnsi="Arial" w:cs="Arial"/>
          <w:iCs/>
        </w:rPr>
        <w:t xml:space="preserve">Se entiende por empleo el conjunto de funciones señaladas por la Constitución, la ley, el reglamento o asignadas por autoridad competente que deben ser atendidas por una persona natural. </w:t>
      </w:r>
    </w:p>
    <w:p w14:paraId="7ED5E9E0" w14:textId="77777777" w:rsidR="0067256F" w:rsidRPr="00E05EC3" w:rsidRDefault="0067256F" w:rsidP="00E05EC3">
      <w:pPr>
        <w:widowControl w:val="0"/>
        <w:spacing w:line="240" w:lineRule="auto"/>
        <w:ind w:left="420" w:right="617"/>
        <w:jc w:val="both"/>
        <w:rPr>
          <w:rFonts w:ascii="Arial" w:hAnsi="Arial" w:cs="Arial"/>
          <w:iCs/>
        </w:rPr>
      </w:pPr>
      <w:r w:rsidRPr="00E05EC3">
        <w:rPr>
          <w:rFonts w:ascii="Arial" w:hAnsi="Arial" w:cs="Arial"/>
          <w:iCs/>
        </w:rPr>
        <w:t xml:space="preserve">Empleado o funcionario es la persona nombrada para ejercer un empleo y que ha tomado posesión del mismo. </w:t>
      </w:r>
    </w:p>
    <w:p w14:paraId="6F7A3514" w14:textId="77777777" w:rsidR="0067256F" w:rsidRPr="00E05EC3" w:rsidRDefault="0067256F" w:rsidP="00E05EC3">
      <w:pPr>
        <w:widowControl w:val="0"/>
        <w:spacing w:line="240" w:lineRule="auto"/>
        <w:ind w:left="420" w:right="617"/>
        <w:jc w:val="both"/>
        <w:rPr>
          <w:rFonts w:ascii="Arial" w:hAnsi="Arial" w:cs="Arial"/>
          <w:iCs/>
        </w:rPr>
      </w:pPr>
      <w:r w:rsidRPr="00E05EC3">
        <w:rPr>
          <w:rFonts w:ascii="Arial" w:hAnsi="Arial" w:cs="Arial"/>
          <w:iCs/>
        </w:rPr>
        <w:t xml:space="preserve">Los empleados civiles de la Rama Ejecutiva integran el servicio civil de la República. </w:t>
      </w:r>
    </w:p>
    <w:p w14:paraId="3E532019" w14:textId="77777777" w:rsidR="0067256F" w:rsidRPr="00E05EC3" w:rsidRDefault="0067256F" w:rsidP="00E05EC3">
      <w:pPr>
        <w:widowControl w:val="0"/>
        <w:spacing w:line="240" w:lineRule="auto"/>
        <w:ind w:left="420" w:right="617"/>
        <w:jc w:val="both"/>
        <w:rPr>
          <w:rFonts w:ascii="Arial" w:hAnsi="Arial" w:cs="Arial"/>
          <w:iCs/>
        </w:rPr>
      </w:pPr>
      <w:r w:rsidRPr="00E05EC3">
        <w:rPr>
          <w:rFonts w:ascii="Arial" w:hAnsi="Arial" w:cs="Arial"/>
          <w:iC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16034536" w14:textId="77777777" w:rsidR="0067256F" w:rsidRPr="00E05EC3" w:rsidRDefault="0067256F" w:rsidP="00E05EC3">
      <w:pPr>
        <w:widowControl w:val="0"/>
        <w:spacing w:line="240" w:lineRule="auto"/>
        <w:ind w:left="420" w:right="617"/>
        <w:jc w:val="both"/>
        <w:rPr>
          <w:rFonts w:ascii="Arial" w:hAnsi="Arial" w:cs="Arial"/>
          <w:iCs/>
        </w:rPr>
      </w:pPr>
      <w:r w:rsidRPr="00E05EC3">
        <w:rPr>
          <w:rFonts w:ascii="Arial" w:hAnsi="Arial" w:cs="Arial"/>
          <w:iCs/>
        </w:rPr>
        <w:t xml:space="preserve"> </w:t>
      </w:r>
      <w:r w:rsidRPr="00E05EC3">
        <w:rPr>
          <w:rFonts w:ascii="Arial" w:hAnsi="Arial" w:cs="Arial"/>
          <w:b/>
          <w:bCs/>
          <w:iCs/>
          <w:lang w:val="es-ES"/>
        </w:rPr>
        <w:t>Para el ejercicio de funciones de carácter permanente se crearán los empleos correspondientes, y en ningún caso, podrán celebrarse contratos de prestación de servicios para el desempeño de tales funciones</w:t>
      </w:r>
      <w:r w:rsidRPr="00E05EC3">
        <w:rPr>
          <w:rFonts w:ascii="Arial" w:hAnsi="Arial" w:cs="Arial"/>
          <w:b/>
          <w:iCs/>
          <w:lang w:val="es-ES"/>
        </w:rPr>
        <w:t xml:space="preserve"> </w:t>
      </w:r>
      <w:r w:rsidRPr="00E05EC3">
        <w:rPr>
          <w:rFonts w:ascii="Arial" w:hAnsi="Arial" w:cs="Arial"/>
          <w:iCs/>
        </w:rPr>
        <w:t>(Negrita no es del texto)</w:t>
      </w:r>
    </w:p>
    <w:p w14:paraId="1682F233" w14:textId="77777777" w:rsidR="0067256F" w:rsidRPr="00E05EC3" w:rsidRDefault="0067256F" w:rsidP="00E05EC3">
      <w:pPr>
        <w:widowControl w:val="0"/>
        <w:spacing w:line="360" w:lineRule="auto"/>
        <w:ind w:left="420"/>
        <w:jc w:val="both"/>
        <w:rPr>
          <w:rFonts w:ascii="Arial" w:hAnsi="Arial" w:cs="Arial"/>
          <w:iCs/>
          <w:sz w:val="24"/>
          <w:szCs w:val="24"/>
        </w:rPr>
      </w:pPr>
    </w:p>
    <w:p w14:paraId="3892503E" w14:textId="77777777" w:rsidR="0067256F" w:rsidRPr="00E05EC3" w:rsidRDefault="0067256F" w:rsidP="00E05EC3">
      <w:pPr>
        <w:widowControl w:val="0"/>
        <w:spacing w:line="360" w:lineRule="auto"/>
        <w:jc w:val="both"/>
        <w:rPr>
          <w:rFonts w:ascii="Arial" w:hAnsi="Arial" w:cs="Arial"/>
          <w:sz w:val="24"/>
          <w:szCs w:val="24"/>
        </w:rPr>
      </w:pPr>
      <w:r w:rsidRPr="00E05EC3">
        <w:rPr>
          <w:rFonts w:ascii="Arial" w:hAnsi="Arial" w:cs="Arial"/>
          <w:sz w:val="24"/>
          <w:szCs w:val="24"/>
        </w:rPr>
        <w:t xml:space="preserve">La parte destacada de la citada disposición normativa fue declarada exequible por </w:t>
      </w:r>
      <w:r w:rsidRPr="00E05EC3">
        <w:rPr>
          <w:rFonts w:ascii="Arial" w:hAnsi="Arial" w:cs="Arial"/>
          <w:sz w:val="24"/>
          <w:szCs w:val="24"/>
        </w:rPr>
        <w:lastRenderedPageBreak/>
        <w:t>la Corte Constitucional en la sentencia C-614 de 2009, en los siguientes términos:</w:t>
      </w:r>
    </w:p>
    <w:p w14:paraId="601D1976" w14:textId="77777777" w:rsidR="0067256F" w:rsidRPr="00E05EC3" w:rsidRDefault="0067256F" w:rsidP="00E05EC3">
      <w:pPr>
        <w:widowControl w:val="0"/>
        <w:tabs>
          <w:tab w:val="left" w:pos="-3261"/>
          <w:tab w:val="left" w:pos="709"/>
        </w:tabs>
        <w:spacing w:line="240" w:lineRule="auto"/>
        <w:ind w:left="420" w:right="617"/>
        <w:jc w:val="both"/>
        <w:rPr>
          <w:rFonts w:ascii="Arial" w:eastAsia="Times New Roman" w:hAnsi="Arial" w:cs="Arial"/>
          <w:lang w:eastAsia="es-ES"/>
        </w:rPr>
      </w:pPr>
      <w:r w:rsidRPr="00E05EC3">
        <w:rPr>
          <w:rFonts w:ascii="Arial" w:eastAsia="Times New Roman" w:hAnsi="Arial" w:cs="Arial"/>
          <w:lang w:eastAsia="es-ES"/>
        </w:rPr>
        <w:t>La disposición normativa impugnada dispone que, para el ejercicio de funciones de carácter permanente en la administración pública, no pueden celebrarse contratos de prestación de servicios porque para ese efecto deben crearse los empleos requeridos. Cabe advertir que esa regla jurídica se encuentra reiterada en el artículo 17 de la Ley 790 de 2002, según el cual «</w:t>
      </w:r>
      <w:r w:rsidRPr="00E05EC3">
        <w:rPr>
          <w:rFonts w:ascii="Arial" w:eastAsia="Times New Roman" w:hAnsi="Arial" w:cs="Arial"/>
          <w:iCs/>
          <w:lang w:eastAsia="es-ES"/>
        </w:rPr>
        <w:t>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w:t>
      </w:r>
      <w:r w:rsidRPr="00E05EC3">
        <w:rPr>
          <w:rFonts w:ascii="Arial" w:eastAsia="Times New Roman" w:hAnsi="Arial" w:cs="Arial"/>
          <w:lang w:eastAsia="es-ES"/>
        </w:rPr>
        <w:t>».</w:t>
      </w:r>
    </w:p>
    <w:p w14:paraId="5766B3E2" w14:textId="77777777" w:rsidR="0067256F" w:rsidRPr="00E05EC3" w:rsidRDefault="0067256F" w:rsidP="00E05EC3">
      <w:pPr>
        <w:widowControl w:val="0"/>
        <w:tabs>
          <w:tab w:val="left" w:pos="-3261"/>
          <w:tab w:val="left" w:pos="709"/>
        </w:tabs>
        <w:autoSpaceDE w:val="0"/>
        <w:autoSpaceDN w:val="0"/>
        <w:adjustRightInd w:val="0"/>
        <w:spacing w:after="0" w:line="240" w:lineRule="auto"/>
        <w:ind w:left="420" w:right="617"/>
        <w:jc w:val="both"/>
        <w:rPr>
          <w:rFonts w:ascii="Arial" w:eastAsia="Times New Roman" w:hAnsi="Arial" w:cs="Arial"/>
          <w:lang w:val="es-ES" w:eastAsia="es-ES"/>
        </w:rPr>
      </w:pPr>
      <w:r w:rsidRPr="00E05EC3">
        <w:rPr>
          <w:rFonts w:ascii="Arial" w:eastAsia="Times New Roman" w:hAnsi="Arial" w:cs="Arial"/>
          <w:lang w:eastAsia="es-ES"/>
        </w:rPr>
        <w:t xml:space="preserve">Sin duda, esa prohibición legal constituye una medida de protección a la relación laboral, pues no sólo impide que se oculten verdaderas relaciones laborales, sino también que se desnaturalice la contratación estatal. En efecto, la norma impugnada </w:t>
      </w:r>
      <w:r w:rsidRPr="00E05EC3">
        <w:rPr>
          <w:rFonts w:ascii="Arial" w:eastAsia="Times New Roman" w:hAnsi="Arial" w:cs="Arial"/>
          <w:lang w:val="es-ES" w:eastAsia="es-ES"/>
        </w:rPr>
        <w:t>conserva como regla general de acceso a la función pública el empleo, pues simplemente reitera que el contrato de prestación de servicios es una modalidad de trabajo con el Estado de tipo excepcional y se justifica constitucionalmente si es concebido como un instrumento para atender funciones ocasionales, que no hacen parte del “giro ordinario” de las labores encomendadas a la entidad, o siendo</w:t>
      </w:r>
      <w:r w:rsidRPr="00E05EC3">
        <w:rPr>
          <w:rFonts w:ascii="Arial" w:eastAsia="Times New Roman" w:hAnsi="Arial" w:cs="Arial"/>
          <w:lang w:eastAsia="es-ES"/>
        </w:rPr>
        <w:t xml:space="preserve"> parte de ellas no pueden ejecutarse con empleados de planta o requieran conocimientos especializados.</w:t>
      </w:r>
      <w:r w:rsidRPr="00E05EC3">
        <w:rPr>
          <w:rFonts w:ascii="Arial" w:eastAsia="Times New Roman" w:hAnsi="Arial" w:cs="Arial"/>
          <w:lang w:val="es-ES" w:eastAsia="es-ES"/>
        </w:rPr>
        <w:t xml:space="preserve"> </w:t>
      </w:r>
    </w:p>
    <w:p w14:paraId="1A0FD426" w14:textId="77777777" w:rsidR="0067256F" w:rsidRPr="00E05EC3" w:rsidRDefault="0067256F" w:rsidP="00E05EC3">
      <w:pPr>
        <w:widowControl w:val="0"/>
        <w:tabs>
          <w:tab w:val="left" w:pos="-3261"/>
          <w:tab w:val="left" w:pos="709"/>
        </w:tabs>
        <w:autoSpaceDE w:val="0"/>
        <w:autoSpaceDN w:val="0"/>
        <w:adjustRightInd w:val="0"/>
        <w:spacing w:after="0" w:line="240" w:lineRule="auto"/>
        <w:ind w:left="420" w:right="617"/>
        <w:jc w:val="both"/>
        <w:rPr>
          <w:rFonts w:ascii="Arial" w:eastAsia="Times New Roman" w:hAnsi="Arial" w:cs="Arial"/>
          <w:lang w:val="es-ES" w:eastAsia="es-ES"/>
        </w:rPr>
      </w:pPr>
    </w:p>
    <w:p w14:paraId="6C4A709F" w14:textId="77777777" w:rsidR="0067256F" w:rsidRPr="00E05EC3" w:rsidRDefault="0067256F" w:rsidP="00E05EC3">
      <w:pPr>
        <w:widowControl w:val="0"/>
        <w:tabs>
          <w:tab w:val="left" w:pos="-3261"/>
          <w:tab w:val="left" w:pos="709"/>
        </w:tabs>
        <w:autoSpaceDE w:val="0"/>
        <w:autoSpaceDN w:val="0"/>
        <w:adjustRightInd w:val="0"/>
        <w:spacing w:after="0" w:line="240" w:lineRule="auto"/>
        <w:ind w:left="420" w:right="617"/>
        <w:jc w:val="both"/>
        <w:rPr>
          <w:rFonts w:ascii="Arial" w:eastAsia="Times New Roman" w:hAnsi="Arial" w:cs="Arial"/>
          <w:lang w:val="es-ES" w:eastAsia="es-ES"/>
        </w:rPr>
      </w:pPr>
      <w:r w:rsidRPr="00E05EC3">
        <w:rPr>
          <w:rFonts w:ascii="Arial" w:eastAsia="Times New Roman" w:hAnsi="Arial" w:cs="Arial"/>
          <w:lang w:val="es-ES" w:eastAsia="es-ES"/>
        </w:rPr>
        <w:t>De esta forma, el texto normativo impugnado constituye un claro desarrollo de las normas constitucionales que protegen los derechos laborales de los servidores públicos porque: i) impone la relación laboral, y sus plenas garantías, para el ejercicio de las funciones permanentes en la administración, ii) consagra al empleo público como la forma general y natural de ejercer funciones públicas y, iii) prohíbe la desviación de poder en la contratación pública.</w:t>
      </w:r>
    </w:p>
    <w:p w14:paraId="7ECF7427" w14:textId="77777777" w:rsidR="0067256F" w:rsidRPr="00E05EC3" w:rsidRDefault="0067256F" w:rsidP="00E05EC3">
      <w:pPr>
        <w:widowControl w:val="0"/>
        <w:tabs>
          <w:tab w:val="left" w:pos="-3261"/>
          <w:tab w:val="left" w:pos="709"/>
        </w:tabs>
        <w:autoSpaceDE w:val="0"/>
        <w:autoSpaceDN w:val="0"/>
        <w:adjustRightInd w:val="0"/>
        <w:spacing w:after="0" w:line="240" w:lineRule="auto"/>
        <w:ind w:left="420" w:right="617"/>
        <w:jc w:val="both"/>
        <w:rPr>
          <w:rFonts w:ascii="Arial" w:eastAsia="Times New Roman" w:hAnsi="Arial" w:cs="Arial"/>
          <w:lang w:val="es-ES" w:eastAsia="es-ES"/>
        </w:rPr>
      </w:pPr>
    </w:p>
    <w:p w14:paraId="77A7E7B0" w14:textId="77777777" w:rsidR="0067256F" w:rsidRPr="00E05EC3" w:rsidRDefault="0067256F" w:rsidP="00E05EC3">
      <w:pPr>
        <w:widowControl w:val="0"/>
        <w:tabs>
          <w:tab w:val="left" w:pos="-3261"/>
          <w:tab w:val="left" w:pos="709"/>
        </w:tabs>
        <w:autoSpaceDE w:val="0"/>
        <w:autoSpaceDN w:val="0"/>
        <w:adjustRightInd w:val="0"/>
        <w:spacing w:after="0" w:line="240" w:lineRule="auto"/>
        <w:ind w:left="420" w:right="617"/>
        <w:jc w:val="both"/>
        <w:rPr>
          <w:rFonts w:ascii="Arial" w:eastAsia="Times New Roman" w:hAnsi="Arial" w:cs="Arial"/>
          <w:lang w:val="es-ES" w:eastAsia="es-ES"/>
        </w:rPr>
      </w:pPr>
      <w:r w:rsidRPr="00E05EC3">
        <w:rPr>
          <w:rFonts w:ascii="Arial" w:eastAsia="Times New Roman" w:hAnsi="Arial" w:cs="Arial"/>
          <w:lang w:val="es-ES" w:eastAsia="es-ES"/>
        </w:rPr>
        <w:t>De igual manera, la norma acusada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Así mismo, la creación de empleos en la planta de personal de la administración  exige convocar, en igualdad de condiciones, a todos los aspirantes y, de todos ellos, escoger con moralidad y transparencia, al servidor con mayores calidades y méritos.</w:t>
      </w:r>
    </w:p>
    <w:p w14:paraId="7F703DF3" w14:textId="77777777" w:rsidR="0067256F" w:rsidRPr="00E05EC3" w:rsidRDefault="0067256F" w:rsidP="00E05EC3">
      <w:pPr>
        <w:widowControl w:val="0"/>
        <w:tabs>
          <w:tab w:val="left" w:pos="-3261"/>
          <w:tab w:val="left" w:pos="709"/>
        </w:tabs>
        <w:autoSpaceDE w:val="0"/>
        <w:autoSpaceDN w:val="0"/>
        <w:adjustRightInd w:val="0"/>
        <w:spacing w:after="0" w:line="240" w:lineRule="auto"/>
        <w:ind w:left="420" w:right="617"/>
        <w:jc w:val="both"/>
        <w:rPr>
          <w:rFonts w:ascii="Arial" w:eastAsia="Times New Roman" w:hAnsi="Arial" w:cs="Arial"/>
          <w:lang w:val="es-ES" w:eastAsia="es-ES"/>
        </w:rPr>
      </w:pPr>
    </w:p>
    <w:p w14:paraId="10058C97" w14:textId="77777777" w:rsidR="0067256F" w:rsidRPr="00E05EC3" w:rsidRDefault="0067256F" w:rsidP="00E05EC3">
      <w:pPr>
        <w:widowControl w:val="0"/>
        <w:tabs>
          <w:tab w:val="left" w:pos="-3261"/>
          <w:tab w:val="left" w:pos="709"/>
        </w:tabs>
        <w:autoSpaceDE w:val="0"/>
        <w:autoSpaceDN w:val="0"/>
        <w:adjustRightInd w:val="0"/>
        <w:spacing w:after="0" w:line="240" w:lineRule="auto"/>
        <w:ind w:left="420" w:right="617"/>
        <w:jc w:val="both"/>
        <w:rPr>
          <w:rFonts w:ascii="Arial" w:eastAsia="Times New Roman" w:hAnsi="Arial" w:cs="Arial"/>
          <w:lang w:val="es-ES" w:eastAsia="es-ES"/>
        </w:rPr>
      </w:pPr>
      <w:r w:rsidRPr="00E05EC3">
        <w:rPr>
          <w:rFonts w:ascii="Arial" w:eastAsia="Times New Roman" w:hAnsi="Arial" w:cs="Arial"/>
          <w:lang w:val="es-ES" w:eastAsia="es-ES"/>
        </w:rPr>
        <w:t>[…]</w:t>
      </w:r>
    </w:p>
    <w:p w14:paraId="3FEF3354" w14:textId="77777777" w:rsidR="0067256F" w:rsidRPr="00E05EC3" w:rsidRDefault="0067256F" w:rsidP="00E05EC3">
      <w:pPr>
        <w:widowControl w:val="0"/>
        <w:tabs>
          <w:tab w:val="left" w:pos="-3261"/>
          <w:tab w:val="left" w:pos="709"/>
        </w:tabs>
        <w:autoSpaceDE w:val="0"/>
        <w:autoSpaceDN w:val="0"/>
        <w:adjustRightInd w:val="0"/>
        <w:spacing w:after="0" w:line="240" w:lineRule="auto"/>
        <w:ind w:left="420" w:right="617"/>
        <w:jc w:val="both"/>
        <w:rPr>
          <w:rFonts w:ascii="Arial" w:eastAsia="Times New Roman" w:hAnsi="Arial" w:cs="Arial"/>
          <w:lang w:val="es-ES" w:eastAsia="es-ES"/>
        </w:rPr>
      </w:pPr>
      <w:r w:rsidRPr="00E05EC3">
        <w:rPr>
          <w:rFonts w:ascii="Arial" w:eastAsia="Times New Roman" w:hAnsi="Arial" w:cs="Arial"/>
          <w:lang w:val="es-ES" w:eastAsia="es-ES"/>
        </w:rPr>
        <w:t>En conclusión, como la Corte encuentra ajustado a la Constitución que el legislador haya prohibido a la administración pública celebrar contratos de prestación de servicios para el ejercicio de funciones de carácter permanente, porque para ello se requiere crear los empleos correspondientes, debe declararse la exequibilidad de la disposición normativa impugnada.</w:t>
      </w:r>
    </w:p>
    <w:p w14:paraId="5690F960" w14:textId="77777777" w:rsidR="0067256F" w:rsidRPr="00E05EC3" w:rsidRDefault="0067256F" w:rsidP="00E05EC3">
      <w:pPr>
        <w:widowControl w:val="0"/>
        <w:tabs>
          <w:tab w:val="left" w:pos="-3261"/>
          <w:tab w:val="left" w:pos="709"/>
        </w:tabs>
        <w:autoSpaceDE w:val="0"/>
        <w:autoSpaceDN w:val="0"/>
        <w:adjustRightInd w:val="0"/>
        <w:spacing w:after="0" w:line="240" w:lineRule="auto"/>
        <w:ind w:right="-91"/>
        <w:jc w:val="both"/>
        <w:rPr>
          <w:rFonts w:ascii="Arial" w:eastAsia="Times New Roman" w:hAnsi="Arial" w:cs="Arial"/>
          <w:lang w:val="es-ES" w:eastAsia="es-ES"/>
        </w:rPr>
      </w:pPr>
    </w:p>
    <w:p w14:paraId="12BBCC3E" w14:textId="77777777" w:rsidR="0067256F" w:rsidRPr="00E05EC3" w:rsidRDefault="0067256F" w:rsidP="00E05EC3">
      <w:pPr>
        <w:widowControl w:val="0"/>
        <w:spacing w:after="0" w:line="360" w:lineRule="auto"/>
        <w:ind w:left="420"/>
        <w:jc w:val="both"/>
        <w:rPr>
          <w:rFonts w:ascii="Arial" w:hAnsi="Arial" w:cs="Arial"/>
          <w:lang w:val="es-ES"/>
        </w:rPr>
      </w:pPr>
    </w:p>
    <w:p w14:paraId="49971D5F" w14:textId="77777777" w:rsidR="0067256F" w:rsidRPr="00E05EC3" w:rsidRDefault="0067256F" w:rsidP="00E05EC3">
      <w:pPr>
        <w:widowControl w:val="0"/>
        <w:spacing w:after="0" w:line="360" w:lineRule="auto"/>
        <w:jc w:val="both"/>
        <w:rPr>
          <w:rFonts w:ascii="Arial" w:hAnsi="Arial" w:cs="Arial"/>
          <w:sz w:val="24"/>
          <w:szCs w:val="24"/>
          <w:lang w:val="es-ES"/>
        </w:rPr>
      </w:pPr>
      <w:r w:rsidRPr="00E05EC3">
        <w:rPr>
          <w:rFonts w:ascii="Arial" w:hAnsi="Arial" w:cs="Arial"/>
          <w:sz w:val="24"/>
          <w:szCs w:val="24"/>
          <w:lang w:val="es-ES"/>
        </w:rPr>
        <w:t>A su turno, se encuentra que el Código Sustantivo de Trabajo en sus artículos 23 y 24 estableció los elementos para estructurar una relación laboral en los siguientes términos:</w:t>
      </w:r>
    </w:p>
    <w:p w14:paraId="454E9DDA" w14:textId="77777777" w:rsidR="0067256F" w:rsidRPr="00E05EC3" w:rsidRDefault="0067256F" w:rsidP="00E05EC3">
      <w:pPr>
        <w:widowControl w:val="0"/>
        <w:spacing w:after="0" w:line="360" w:lineRule="auto"/>
        <w:ind w:left="420"/>
        <w:jc w:val="both"/>
        <w:rPr>
          <w:rFonts w:ascii="Arial" w:hAnsi="Arial" w:cs="Arial"/>
          <w:sz w:val="24"/>
          <w:szCs w:val="24"/>
          <w:lang w:val="es-ES"/>
        </w:rPr>
      </w:pPr>
    </w:p>
    <w:p w14:paraId="740A93F3" w14:textId="77777777" w:rsidR="0067256F" w:rsidRPr="00E05EC3" w:rsidRDefault="0067256F" w:rsidP="00E05EC3">
      <w:pPr>
        <w:widowControl w:val="0"/>
        <w:spacing w:after="0" w:line="360" w:lineRule="auto"/>
        <w:jc w:val="both"/>
        <w:rPr>
          <w:rFonts w:ascii="Arial" w:hAnsi="Arial" w:cs="Arial"/>
          <w:sz w:val="24"/>
          <w:szCs w:val="24"/>
          <w:lang w:val="es-ES"/>
        </w:rPr>
      </w:pPr>
      <w:r w:rsidRPr="00E05EC3">
        <w:rPr>
          <w:rFonts w:ascii="Arial" w:hAnsi="Arial" w:cs="Arial"/>
          <w:sz w:val="24"/>
          <w:szCs w:val="24"/>
          <w:lang w:val="es-ES"/>
        </w:rPr>
        <w:t>i) La actividad personal del trabajador; ii) la continuada subordinación o dependencia «</w:t>
      </w:r>
      <w:r w:rsidRPr="00E05EC3">
        <w:rPr>
          <w:rFonts w:ascii="Arial" w:eastAsia="Times New Roman" w:hAnsi="Arial" w:cs="Arial"/>
          <w:sz w:val="24"/>
          <w:szCs w:val="24"/>
          <w:lang w:eastAsia="es-CO"/>
        </w:rPr>
        <w:t>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E05EC3">
        <w:rPr>
          <w:rFonts w:ascii="Arial" w:eastAsia="Times New Roman" w:hAnsi="Arial" w:cs="Arial"/>
          <w:sz w:val="24"/>
          <w:szCs w:val="24"/>
          <w:u w:val="single"/>
          <w:lang w:eastAsia="es-CO"/>
        </w:rPr>
        <w:t>mínimos</w:t>
      </w:r>
      <w:r w:rsidRPr="00E05EC3">
        <w:rPr>
          <w:rFonts w:ascii="Arial" w:eastAsia="Times New Roman" w:hAnsi="Arial" w:cs="Arial"/>
          <w:sz w:val="24"/>
          <w:szCs w:val="24"/>
          <w:lang w:eastAsia="es-CO"/>
        </w:rPr>
        <w:t xml:space="preserve"> del trabajador en concordancia con los tratados o convenios internacionales que sobre derechos humanos relativos a la materia obliguen al </w:t>
      </w:r>
      <w:r w:rsidRPr="00E05EC3">
        <w:rPr>
          <w:rFonts w:ascii="Arial" w:eastAsia="Times New Roman" w:hAnsi="Arial" w:cs="Arial"/>
          <w:sz w:val="24"/>
          <w:szCs w:val="24"/>
          <w:lang w:eastAsia="es-CO"/>
        </w:rPr>
        <w:lastRenderedPageBreak/>
        <w:t>País»; y iii)</w:t>
      </w:r>
      <w:r w:rsidRPr="00E05EC3">
        <w:rPr>
          <w:rFonts w:ascii="Arial" w:hAnsi="Arial" w:cs="Arial"/>
          <w:sz w:val="24"/>
          <w:szCs w:val="24"/>
          <w:lang w:val="es-ES"/>
        </w:rPr>
        <w:t xml:space="preserve"> un salario como retribución del servicio, presupuestos que han servido de sustento a esta corporación para determinar la existencia de un vínculo laboral. </w:t>
      </w:r>
    </w:p>
    <w:p w14:paraId="54DAD6B9" w14:textId="77777777" w:rsidR="0067256F" w:rsidRPr="00E05EC3" w:rsidRDefault="0067256F" w:rsidP="00E05EC3">
      <w:pPr>
        <w:widowControl w:val="0"/>
        <w:spacing w:after="0" w:line="360" w:lineRule="auto"/>
        <w:ind w:left="420"/>
        <w:jc w:val="both"/>
        <w:rPr>
          <w:rFonts w:ascii="Arial" w:hAnsi="Arial" w:cs="Arial"/>
          <w:sz w:val="24"/>
          <w:szCs w:val="24"/>
          <w:lang w:val="es-ES"/>
        </w:rPr>
      </w:pPr>
    </w:p>
    <w:p w14:paraId="6A6C6460" w14:textId="77777777" w:rsidR="0067256F" w:rsidRPr="00E05EC3" w:rsidRDefault="0067256F" w:rsidP="00E05EC3">
      <w:pPr>
        <w:widowControl w:val="0"/>
        <w:spacing w:after="0" w:line="360" w:lineRule="auto"/>
        <w:jc w:val="both"/>
        <w:rPr>
          <w:rFonts w:ascii="Arial" w:hAnsi="Arial" w:cs="Arial"/>
          <w:i/>
          <w:sz w:val="24"/>
          <w:szCs w:val="24"/>
        </w:rPr>
      </w:pPr>
      <w:r w:rsidRPr="00E05EC3">
        <w:rPr>
          <w:rFonts w:ascii="Arial" w:hAnsi="Arial" w:cs="Arial"/>
          <w:sz w:val="24"/>
          <w:szCs w:val="24"/>
          <w:lang w:val="es-ES"/>
        </w:rPr>
        <w:t xml:space="preserve">En efecto, esta Sección en la sentencia del 4 de febrero de 2016, expediente 0316-14, consejero Ponente Gerardo Arenas Monsalve desarrolló los elementos de la relación laboral así: (i) la </w:t>
      </w:r>
      <w:r w:rsidRPr="00E05EC3">
        <w:rPr>
          <w:rFonts w:ascii="Arial" w:hAnsi="Arial" w:cs="Arial"/>
          <w:iCs/>
          <w:sz w:val="24"/>
          <w:szCs w:val="24"/>
          <w:u w:val="single"/>
        </w:rPr>
        <w:t>subordinación</w:t>
      </w:r>
      <w:r w:rsidRPr="00E05EC3">
        <w:rPr>
          <w:rFonts w:ascii="Arial" w:hAnsi="Arial" w:cs="Arial"/>
          <w:i/>
          <w:iCs/>
          <w:sz w:val="24"/>
          <w:szCs w:val="24"/>
          <w:u w:val="single"/>
        </w:rPr>
        <w:t xml:space="preserve"> </w:t>
      </w:r>
      <w:r w:rsidRPr="00E05EC3">
        <w:rPr>
          <w:rFonts w:ascii="Arial" w:hAnsi="Arial" w:cs="Arial"/>
          <w:sz w:val="24"/>
          <w:szCs w:val="24"/>
          <w:u w:val="single"/>
        </w:rPr>
        <w:t>o dependencia</w:t>
      </w:r>
      <w:r w:rsidRPr="00E05EC3">
        <w:rPr>
          <w:rFonts w:ascii="Arial" w:hAnsi="Arial" w:cs="Arial"/>
          <w:sz w:val="24"/>
          <w:szCs w:val="24"/>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E05EC3">
        <w:rPr>
          <w:rFonts w:ascii="Arial" w:hAnsi="Arial" w:cs="Arial"/>
          <w:iCs/>
          <w:sz w:val="24"/>
          <w:szCs w:val="24"/>
          <w:u w:val="single"/>
        </w:rPr>
        <w:t>permanencia</w:t>
      </w:r>
      <w:r w:rsidRPr="00E05EC3">
        <w:rPr>
          <w:rFonts w:ascii="Arial" w:hAnsi="Arial" w:cs="Arial"/>
          <w:sz w:val="24"/>
          <w:szCs w:val="24"/>
        </w:rPr>
        <w:t xml:space="preserve">, es decir, que la labor sea inherente a la entidad, y </w:t>
      </w:r>
      <w:r w:rsidRPr="00E05EC3">
        <w:rPr>
          <w:rFonts w:ascii="Arial" w:hAnsi="Arial" w:cs="Arial"/>
          <w:iCs/>
          <w:sz w:val="24"/>
          <w:szCs w:val="24"/>
          <w:u w:val="single"/>
        </w:rPr>
        <w:t>la equidad o similitud</w:t>
      </w:r>
      <w:r w:rsidRPr="00E05EC3">
        <w:rPr>
          <w:rFonts w:ascii="Arial" w:hAnsi="Arial" w:cs="Arial"/>
          <w:sz w:val="24"/>
          <w:szCs w:val="24"/>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E05EC3">
        <w:rPr>
          <w:rFonts w:ascii="Arial" w:hAnsi="Arial" w:cs="Arial"/>
          <w:bCs/>
          <w:sz w:val="24"/>
          <w:szCs w:val="24"/>
        </w:rPr>
        <w:t>no se le puede otorgar la calidad de empleado público</w:t>
      </w:r>
      <w:r w:rsidRPr="00E05EC3">
        <w:rPr>
          <w:rFonts w:ascii="Arial" w:hAnsi="Arial" w:cs="Arial"/>
          <w:sz w:val="24"/>
          <w:szCs w:val="24"/>
        </w:rPr>
        <w:t>, dado que para ello es indispensable que se den los presupuestos de nombramiento o elección y su correspondiente posesión</w:t>
      </w:r>
      <w:r w:rsidRPr="00E05EC3">
        <w:rPr>
          <w:rFonts w:ascii="Arial" w:hAnsi="Arial" w:cs="Arial"/>
          <w:i/>
          <w:sz w:val="24"/>
          <w:szCs w:val="24"/>
        </w:rPr>
        <w:t>.</w:t>
      </w:r>
    </w:p>
    <w:p w14:paraId="5B53A9AA" w14:textId="77777777" w:rsidR="0067256F" w:rsidRPr="00E05EC3" w:rsidRDefault="0067256F" w:rsidP="00E05EC3">
      <w:pPr>
        <w:widowControl w:val="0"/>
        <w:spacing w:line="360" w:lineRule="auto"/>
        <w:ind w:left="420"/>
        <w:jc w:val="both"/>
        <w:rPr>
          <w:rFonts w:ascii="Arial" w:hAnsi="Arial" w:cs="Arial"/>
          <w:i/>
          <w:sz w:val="24"/>
          <w:szCs w:val="24"/>
        </w:rPr>
      </w:pPr>
    </w:p>
    <w:p w14:paraId="33A0C316" w14:textId="77777777" w:rsidR="0067256F" w:rsidRPr="00E05EC3" w:rsidRDefault="0067256F" w:rsidP="00E05EC3">
      <w:pPr>
        <w:widowControl w:val="0"/>
        <w:spacing w:line="360" w:lineRule="auto"/>
        <w:jc w:val="both"/>
        <w:rPr>
          <w:rFonts w:ascii="Arial" w:hAnsi="Arial" w:cs="Arial"/>
          <w:sz w:val="24"/>
          <w:szCs w:val="24"/>
        </w:rPr>
      </w:pPr>
      <w:r w:rsidRPr="00E05EC3">
        <w:rPr>
          <w:rFonts w:ascii="Arial" w:eastAsia="Times New Roman" w:hAnsi="Arial" w:cs="Arial"/>
          <w:b/>
          <w:bCs/>
          <w:sz w:val="24"/>
          <w:szCs w:val="24"/>
          <w:lang w:val="es-ES_tradnl" w:eastAsia="es-ES"/>
        </w:rPr>
        <w:t>2.2.2. Marco normativo del contrato de prestación de servicios</w:t>
      </w:r>
    </w:p>
    <w:p w14:paraId="39690526" w14:textId="77777777" w:rsidR="0067256F" w:rsidRPr="00E05EC3" w:rsidRDefault="0067256F" w:rsidP="00E05EC3">
      <w:pPr>
        <w:widowControl w:val="0"/>
        <w:spacing w:after="0" w:line="360" w:lineRule="auto"/>
        <w:ind w:left="420"/>
        <w:jc w:val="both"/>
        <w:rPr>
          <w:rFonts w:ascii="Arial" w:hAnsi="Arial" w:cs="Arial"/>
          <w:sz w:val="24"/>
          <w:szCs w:val="24"/>
        </w:rPr>
      </w:pPr>
    </w:p>
    <w:p w14:paraId="0CF75AB3" w14:textId="77777777" w:rsidR="0067256F" w:rsidRPr="00E05EC3" w:rsidRDefault="0067256F" w:rsidP="00E05EC3">
      <w:pPr>
        <w:widowControl w:val="0"/>
        <w:spacing w:after="200" w:line="360" w:lineRule="auto"/>
        <w:jc w:val="both"/>
        <w:rPr>
          <w:rFonts w:ascii="Arial" w:hAnsi="Arial" w:cs="Arial"/>
          <w:sz w:val="24"/>
          <w:szCs w:val="24"/>
          <w:lang w:val="es-ES_tradnl"/>
        </w:rPr>
      </w:pPr>
      <w:r w:rsidRPr="00E05EC3">
        <w:rPr>
          <w:rFonts w:ascii="Arial" w:hAnsi="Arial" w:cs="Arial"/>
          <w:sz w:val="24"/>
          <w:szCs w:val="24"/>
        </w:rPr>
        <w:t xml:space="preserve">El </w:t>
      </w:r>
      <w:r w:rsidRPr="00E05EC3">
        <w:rPr>
          <w:rFonts w:ascii="Arial" w:hAnsi="Arial" w:cs="Arial"/>
          <w:sz w:val="24"/>
          <w:szCs w:val="24"/>
          <w:lang w:val="es-ES_tradnl"/>
        </w:rPr>
        <w:t xml:space="preserve"> artículo 32 de la Ley 80 de 1993 regula el contrato de prestación de servicios</w:t>
      </w:r>
      <w:r w:rsidRPr="00E05EC3">
        <w:rPr>
          <w:rFonts w:ascii="Arial" w:hAnsi="Arial" w:cs="Arial"/>
          <w:b/>
          <w:sz w:val="24"/>
          <w:szCs w:val="24"/>
          <w:lang w:val="es-ES_tradnl"/>
        </w:rPr>
        <w:t xml:space="preserve"> </w:t>
      </w:r>
      <w:r w:rsidRPr="00E05EC3">
        <w:rPr>
          <w:rFonts w:ascii="Arial" w:hAnsi="Arial" w:cs="Arial"/>
          <w:sz w:val="24"/>
          <w:szCs w:val="24"/>
          <w:lang w:val="es-ES_tradnl"/>
        </w:rPr>
        <w:t>en los siguientes términos:</w:t>
      </w:r>
    </w:p>
    <w:p w14:paraId="085F3AFB" w14:textId="77777777" w:rsidR="0067256F" w:rsidRPr="00E05EC3" w:rsidRDefault="0067256F" w:rsidP="00E05EC3">
      <w:pPr>
        <w:widowControl w:val="0"/>
        <w:spacing w:after="200" w:line="360" w:lineRule="auto"/>
        <w:ind w:left="420"/>
        <w:jc w:val="both"/>
        <w:rPr>
          <w:rFonts w:ascii="Arial" w:hAnsi="Arial" w:cs="Arial"/>
          <w:sz w:val="24"/>
          <w:szCs w:val="24"/>
          <w:lang w:val="es-ES_tradnl"/>
        </w:rPr>
      </w:pPr>
    </w:p>
    <w:p w14:paraId="48665A44" w14:textId="77777777" w:rsidR="0067256F" w:rsidRPr="00E05EC3" w:rsidRDefault="0067256F" w:rsidP="00E05EC3">
      <w:pPr>
        <w:widowControl w:val="0"/>
        <w:spacing w:after="200" w:line="276" w:lineRule="auto"/>
        <w:ind w:left="420" w:right="617"/>
        <w:jc w:val="both"/>
        <w:rPr>
          <w:rFonts w:ascii="Arial" w:hAnsi="Arial" w:cs="Arial"/>
        </w:rPr>
      </w:pPr>
      <w:r w:rsidRPr="00E05EC3">
        <w:rPr>
          <w:rFonts w:ascii="Arial" w:hAnsi="Arial" w:cs="Arial"/>
        </w:rPr>
        <w:t>ARTÍCULO 32.</w:t>
      </w:r>
      <w:r w:rsidRPr="00E05EC3">
        <w:rPr>
          <w:rFonts w:ascii="Arial" w:hAnsi="Arial" w:cs="Arial"/>
          <w:b/>
        </w:rPr>
        <w:t xml:space="preserve"> De los contratos estatales</w:t>
      </w:r>
      <w:r w:rsidRPr="00E05EC3">
        <w:rPr>
          <w:rFonts w:ascii="Arial" w:hAnsi="Arial" w:cs="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19A1CD8E" w14:textId="77777777" w:rsidR="0067256F" w:rsidRPr="00E05EC3" w:rsidRDefault="0067256F" w:rsidP="00E05EC3">
      <w:pPr>
        <w:widowControl w:val="0"/>
        <w:spacing w:after="200" w:line="276" w:lineRule="auto"/>
        <w:ind w:left="420" w:right="617"/>
        <w:jc w:val="both"/>
        <w:rPr>
          <w:rFonts w:ascii="Arial" w:hAnsi="Arial" w:cs="Arial"/>
        </w:rPr>
      </w:pPr>
      <w:r w:rsidRPr="00E05EC3">
        <w:rPr>
          <w:rFonts w:ascii="Arial" w:eastAsia="Times New Roman" w:hAnsi="Arial" w:cs="Arial"/>
          <w:sz w:val="24"/>
          <w:szCs w:val="24"/>
          <w:lang w:val="es-ES" w:eastAsia="es-ES"/>
        </w:rPr>
        <w:t>[...]</w:t>
      </w:r>
    </w:p>
    <w:p w14:paraId="6F5774CF" w14:textId="77777777" w:rsidR="0067256F" w:rsidRPr="00E05EC3" w:rsidRDefault="0067256F" w:rsidP="00E05EC3">
      <w:pPr>
        <w:widowControl w:val="0"/>
        <w:spacing w:after="200" w:line="276" w:lineRule="auto"/>
        <w:ind w:left="420" w:right="617"/>
        <w:jc w:val="both"/>
        <w:rPr>
          <w:rFonts w:ascii="Arial" w:hAnsi="Arial" w:cs="Arial"/>
        </w:rPr>
      </w:pPr>
      <w:r w:rsidRPr="00E05EC3">
        <w:rPr>
          <w:rFonts w:ascii="Arial" w:hAnsi="Arial" w:cs="Arial"/>
          <w:bCs/>
        </w:rPr>
        <w:t>3. Contrato de Prestación de Servicios.</w:t>
      </w:r>
      <w:r w:rsidRPr="00E05EC3">
        <w:rPr>
          <w:rFonts w:ascii="Arial" w:hAnsi="Arial" w:cs="Arial"/>
        </w:rPr>
        <w:t xml:space="preserv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14:paraId="09291A32" w14:textId="77777777" w:rsidR="0067256F" w:rsidRPr="00E05EC3" w:rsidRDefault="0067256F" w:rsidP="00E05EC3">
      <w:pPr>
        <w:widowControl w:val="0"/>
        <w:spacing w:after="200" w:line="276" w:lineRule="auto"/>
        <w:ind w:left="420" w:right="617"/>
        <w:jc w:val="both"/>
        <w:rPr>
          <w:rFonts w:ascii="Arial" w:hAnsi="Arial" w:cs="Arial"/>
          <w:sz w:val="24"/>
          <w:szCs w:val="24"/>
        </w:rPr>
      </w:pPr>
      <w:r w:rsidRPr="00E05EC3">
        <w:rPr>
          <w:rFonts w:ascii="Arial" w:hAnsi="Arial" w:cs="Arial"/>
        </w:rPr>
        <w:t xml:space="preserve">En ningún caso estos contratos generan relación laboral ni prestaciones sociales </w:t>
      </w:r>
      <w:r w:rsidRPr="00E05EC3">
        <w:rPr>
          <w:rFonts w:ascii="Arial" w:hAnsi="Arial" w:cs="Arial"/>
          <w:b/>
        </w:rPr>
        <w:t>y se celebrarán por el término estrictamente indispensable</w:t>
      </w:r>
      <w:r w:rsidRPr="00E05EC3">
        <w:rPr>
          <w:rFonts w:ascii="Arial" w:hAnsi="Arial" w:cs="Arial"/>
          <w:vertAlign w:val="superscript"/>
        </w:rPr>
        <w:footnoteReference w:id="5"/>
      </w:r>
      <w:r w:rsidRPr="00E05EC3">
        <w:rPr>
          <w:rFonts w:ascii="Arial" w:hAnsi="Arial" w:cs="Arial"/>
          <w:sz w:val="24"/>
          <w:szCs w:val="24"/>
        </w:rPr>
        <w:t>.</w:t>
      </w:r>
    </w:p>
    <w:p w14:paraId="08DEA059" w14:textId="77777777" w:rsidR="0067256F" w:rsidRPr="00E05EC3" w:rsidRDefault="0067256F" w:rsidP="00E05EC3">
      <w:pPr>
        <w:widowControl w:val="0"/>
        <w:spacing w:line="360" w:lineRule="auto"/>
        <w:ind w:left="420"/>
        <w:jc w:val="both"/>
        <w:rPr>
          <w:rFonts w:ascii="Arial" w:hAnsi="Arial" w:cs="Arial"/>
          <w:sz w:val="24"/>
          <w:szCs w:val="24"/>
          <w:lang w:val="es-ES"/>
        </w:rPr>
      </w:pPr>
    </w:p>
    <w:p w14:paraId="5FBA21F0" w14:textId="77777777" w:rsidR="0067256F" w:rsidRPr="00E05EC3" w:rsidRDefault="0067256F" w:rsidP="00E05EC3">
      <w:pPr>
        <w:widowControl w:val="0"/>
        <w:spacing w:line="360" w:lineRule="auto"/>
        <w:jc w:val="both"/>
        <w:rPr>
          <w:rFonts w:ascii="Arial" w:hAnsi="Arial" w:cs="Arial"/>
          <w:iCs/>
          <w:sz w:val="24"/>
          <w:szCs w:val="24"/>
          <w:lang w:val="es-ES"/>
        </w:rPr>
      </w:pPr>
      <w:r w:rsidRPr="00E05EC3">
        <w:rPr>
          <w:rFonts w:ascii="Arial" w:hAnsi="Arial" w:cs="Arial"/>
          <w:sz w:val="24"/>
          <w:szCs w:val="24"/>
          <w:lang w:val="es-ES"/>
        </w:rPr>
        <w:t xml:space="preserve">Las expresiones </w:t>
      </w:r>
      <w:r w:rsidRPr="00E05EC3">
        <w:rPr>
          <w:rFonts w:ascii="Arial" w:hAnsi="Arial" w:cs="Arial"/>
          <w:iCs/>
          <w:sz w:val="24"/>
          <w:szCs w:val="24"/>
          <w:lang w:val="es-ES"/>
        </w:rPr>
        <w:t>«</w:t>
      </w:r>
      <w:r w:rsidRPr="00E05EC3">
        <w:rPr>
          <w:rFonts w:ascii="Arial" w:hAnsi="Arial" w:cs="Arial"/>
          <w:bCs/>
          <w:iCs/>
          <w:sz w:val="24"/>
          <w:szCs w:val="24"/>
          <w:lang w:val="es-ES"/>
        </w:rPr>
        <w:t xml:space="preserve">no puedan realizarse con personal de planta o» </w:t>
      </w:r>
      <w:r w:rsidRPr="00E05EC3">
        <w:rPr>
          <w:rFonts w:ascii="Arial" w:hAnsi="Arial" w:cs="Arial"/>
          <w:iCs/>
          <w:sz w:val="24"/>
          <w:szCs w:val="24"/>
          <w:lang w:val="es-ES"/>
        </w:rPr>
        <w:t xml:space="preserve">y </w:t>
      </w:r>
      <w:r w:rsidRPr="00E05EC3">
        <w:rPr>
          <w:rFonts w:ascii="Arial" w:hAnsi="Arial" w:cs="Arial"/>
          <w:bCs/>
          <w:iCs/>
          <w:sz w:val="24"/>
          <w:szCs w:val="24"/>
          <w:lang w:val="es-ES"/>
        </w:rPr>
        <w:t xml:space="preserve">«en ningún caso [...] generan relación laboral ni prestaciones sociales», de la </w:t>
      </w:r>
      <w:r w:rsidRPr="00E05EC3">
        <w:rPr>
          <w:rFonts w:ascii="Arial" w:hAnsi="Arial" w:cs="Arial"/>
          <w:iCs/>
          <w:sz w:val="24"/>
          <w:szCs w:val="24"/>
          <w:lang w:val="es-ES"/>
        </w:rPr>
        <w:t xml:space="preserve">norma antes citada fueron revisadas por la Corte Constitucional en la sentencia </w:t>
      </w:r>
      <w:r w:rsidRPr="00E05EC3">
        <w:rPr>
          <w:rFonts w:ascii="Arial" w:hAnsi="Arial" w:cs="Arial"/>
          <w:sz w:val="24"/>
          <w:szCs w:val="24"/>
          <w:lang w:val="es-ES"/>
        </w:rPr>
        <w:t xml:space="preserve">C-154 </w:t>
      </w:r>
      <w:r w:rsidRPr="00E05EC3">
        <w:rPr>
          <w:rFonts w:ascii="Arial" w:hAnsi="Arial" w:cs="Arial"/>
          <w:iCs/>
          <w:sz w:val="24"/>
          <w:szCs w:val="24"/>
          <w:lang w:val="es-ES"/>
        </w:rPr>
        <w:t xml:space="preserve">de 19 de marzo de 1997, magistrado ponente Hernando Herrera Vergara, en donde, entre otras disquisiciones, precisó las diferencias entre el contrato de prestación de servicios y el de carácter laboral, de la siguiente forma: </w:t>
      </w:r>
    </w:p>
    <w:p w14:paraId="02B4E974" w14:textId="77777777" w:rsidR="0067256F" w:rsidRPr="00E05EC3" w:rsidRDefault="0067256F" w:rsidP="00E05EC3">
      <w:pPr>
        <w:widowControl w:val="0"/>
        <w:spacing w:line="240" w:lineRule="auto"/>
        <w:ind w:left="420"/>
        <w:jc w:val="both"/>
        <w:rPr>
          <w:rFonts w:ascii="Arial" w:hAnsi="Arial" w:cs="Arial"/>
          <w:b/>
          <w:bCs/>
          <w:iCs/>
          <w:sz w:val="24"/>
          <w:szCs w:val="24"/>
          <w:lang w:val="es-ES_tradnl"/>
        </w:rPr>
      </w:pPr>
    </w:p>
    <w:p w14:paraId="716CC4E1" w14:textId="77777777" w:rsidR="0067256F" w:rsidRPr="00E05EC3" w:rsidRDefault="0067256F" w:rsidP="00E05EC3">
      <w:pPr>
        <w:widowControl w:val="0"/>
        <w:spacing w:line="240" w:lineRule="auto"/>
        <w:ind w:left="420" w:right="617"/>
        <w:jc w:val="both"/>
        <w:rPr>
          <w:rFonts w:ascii="Arial" w:hAnsi="Arial" w:cs="Arial"/>
          <w:b/>
          <w:bCs/>
          <w:iCs/>
          <w:lang w:val="es-ES_tradnl"/>
        </w:rPr>
      </w:pPr>
      <w:r w:rsidRPr="00E05EC3">
        <w:rPr>
          <w:rFonts w:ascii="Arial" w:hAnsi="Arial" w:cs="Arial"/>
          <w:b/>
          <w:bCs/>
          <w:iCs/>
          <w:lang w:val="es-ES_tradnl"/>
        </w:rPr>
        <w:t>3.</w:t>
      </w:r>
      <w:r w:rsidRPr="00E05EC3">
        <w:rPr>
          <w:rFonts w:ascii="Arial" w:hAnsi="Arial" w:cs="Arial"/>
          <w:b/>
          <w:bCs/>
          <w:iCs/>
          <w:lang w:val="es-ES_tradnl"/>
        </w:rPr>
        <w:tab/>
        <w:t>Características del contrato de prestación de servicios y sus diferencias con el contrato de trabajo.</w:t>
      </w:r>
    </w:p>
    <w:p w14:paraId="74C9DF5A"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iCs/>
          <w:lang w:val="es-ES_tradnl"/>
        </w:rPr>
        <w:t>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w:t>
      </w:r>
    </w:p>
    <w:p w14:paraId="7F8A7AF3"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b/>
          <w:bCs/>
          <w:iCs/>
          <w:lang w:val="es-ES_tradnl"/>
        </w:rPr>
        <w:t>a.</w:t>
      </w:r>
      <w:r w:rsidRPr="00E05EC3">
        <w:rPr>
          <w:rFonts w:ascii="Arial" w:hAnsi="Arial" w:cs="Arial"/>
          <w:iCs/>
          <w:lang w:val="es-ES_tradnl"/>
        </w:rPr>
        <w:tab/>
        <w:t>La prestación de servicios versa sobre una obligación de hacer para la ejecución de labores en razón de la experiencia, capacitación y formación profesional de una persona en determinada materia, con la cual se acuerdan las respectivas labores profesionales.</w:t>
      </w:r>
    </w:p>
    <w:p w14:paraId="7E9BB4D5"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iCs/>
          <w:lang w:val="es-ES_tradnl"/>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E05EC3">
        <w:rPr>
          <w:rFonts w:ascii="Arial" w:hAnsi="Arial" w:cs="Arial"/>
          <w:i/>
          <w:iCs/>
          <w:lang w:val="es-ES_tradnl"/>
        </w:rPr>
        <w:t>“...Los particulares pueden cumplir funciones administrativas en las condiciones que señale la ley.”</w:t>
      </w:r>
      <w:r w:rsidRPr="00E05EC3">
        <w:rPr>
          <w:rFonts w:ascii="Arial" w:hAnsi="Arial" w:cs="Arial"/>
          <w:iCs/>
          <w:lang w:val="es-ES_tradnl"/>
        </w:rPr>
        <w:t>.</w:t>
      </w:r>
    </w:p>
    <w:p w14:paraId="3675599F"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b/>
          <w:bCs/>
          <w:iCs/>
          <w:lang w:val="es-ES_tradnl"/>
        </w:rPr>
        <w:t>b.</w:t>
      </w:r>
      <w:r w:rsidRPr="00E05EC3">
        <w:rPr>
          <w:rFonts w:ascii="Arial" w:hAnsi="Arial" w:cs="Arial"/>
          <w:iCs/>
          <w:lang w:val="es-ES_tradnl"/>
        </w:rPr>
        <w:tab/>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4EFC078C"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iCs/>
          <w:lang w:val="es-ES_tradnl"/>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14:paraId="35BA5715"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b/>
          <w:bCs/>
          <w:iCs/>
          <w:lang w:val="es-ES_tradnl"/>
        </w:rPr>
        <w:t>c.</w:t>
      </w:r>
      <w:r w:rsidRPr="00E05EC3">
        <w:rPr>
          <w:rFonts w:ascii="Arial" w:hAnsi="Arial" w:cs="Arial"/>
          <w:iCs/>
          <w:lang w:val="es-ES_tradnl"/>
        </w:rPr>
        <w:tab/>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48AB9692"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iCs/>
          <w:lang w:val="es-ES_tradnl"/>
        </w:rPr>
        <w:t>Por último,</w:t>
      </w:r>
      <w:r w:rsidRPr="00E05EC3">
        <w:rPr>
          <w:rFonts w:ascii="Arial" w:hAnsi="Arial" w:cs="Arial"/>
          <w:b/>
          <w:bCs/>
          <w:iCs/>
          <w:lang w:val="es-ES_tradnl"/>
        </w:rPr>
        <w:t xml:space="preserve"> </w:t>
      </w:r>
      <w:r w:rsidRPr="00E05EC3">
        <w:rPr>
          <w:rFonts w:ascii="Arial" w:hAnsi="Arial" w:cs="Arial"/>
          <w:iCs/>
          <w:lang w:val="es-ES_tradnl"/>
        </w:rPr>
        <w:t xml:space="preserve">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w:t>
      </w:r>
      <w:r w:rsidRPr="00E05EC3">
        <w:rPr>
          <w:rFonts w:ascii="Arial" w:hAnsi="Arial" w:cs="Arial"/>
          <w:iCs/>
          <w:lang w:val="es-ES_tradnl"/>
        </w:rPr>
        <w:lastRenderedPageBreak/>
        <w:t>en el precepto acusado y surgirá entonces el derecho al pago de las prestaciones sociales en favor del contratista, en aplicación del principio de la primacía de la realidad sobre las formas en las relaciones de trabajo.</w:t>
      </w:r>
    </w:p>
    <w:p w14:paraId="79BC45FD"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iCs/>
          <w:lang w:val="es-ES_tradnl"/>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46D5EAC7"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iCs/>
          <w:lang w:val="es-ES_tradnl"/>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179CB57A" w14:textId="77777777" w:rsidR="0067256F" w:rsidRPr="00E05EC3" w:rsidRDefault="0067256F" w:rsidP="00E05EC3">
      <w:pPr>
        <w:widowControl w:val="0"/>
        <w:spacing w:line="240" w:lineRule="auto"/>
        <w:ind w:left="420" w:right="617"/>
        <w:jc w:val="both"/>
        <w:rPr>
          <w:rFonts w:ascii="Arial" w:hAnsi="Arial" w:cs="Arial"/>
          <w:iCs/>
          <w:lang w:val="es-ES_tradnl"/>
        </w:rPr>
      </w:pPr>
      <w:r w:rsidRPr="00E05EC3">
        <w:rPr>
          <w:rFonts w:ascii="Arial" w:hAnsi="Arial" w:cs="Arial"/>
          <w:iCs/>
          <w:lang w:val="es-ES_tradnl"/>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71EAD359" w14:textId="77777777" w:rsidR="0067256F" w:rsidRPr="00E05EC3" w:rsidRDefault="0067256F" w:rsidP="00E05EC3">
      <w:pPr>
        <w:widowControl w:val="0"/>
        <w:spacing w:after="0" w:line="360" w:lineRule="auto"/>
        <w:ind w:left="420"/>
        <w:jc w:val="both"/>
        <w:rPr>
          <w:rFonts w:ascii="Arial" w:hAnsi="Arial" w:cs="Arial"/>
          <w:sz w:val="24"/>
          <w:szCs w:val="24"/>
        </w:rPr>
      </w:pPr>
    </w:p>
    <w:p w14:paraId="58BAE8DA"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 xml:space="preserve">De conformidad con las nítidas voces de las normas previamente señaladas,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ii)   la relación laboral se estructura con los 3 elementos relacionados (prestación personal, subordinación o dependencia y remuneración); iii) es válido suscribir contratos de prestación de servicios porque así lo autoriza el artículo 32, numeral 3.º  de la Ley 80 de 1993, norma que fue declarada exequible en la sentencia C-154 de 1997; y, iv) a pesar de lo expuesto, estos contratos deben celebrarse dentro del término estrictamente necesario, dada su naturaleza temporal, pues si la administración desborda tales presupuestos se estructura el denominado «contrato realidad».  </w:t>
      </w:r>
    </w:p>
    <w:p w14:paraId="1583E637" w14:textId="77777777" w:rsidR="0067256F" w:rsidRPr="00E05EC3" w:rsidRDefault="0067256F" w:rsidP="00E05EC3">
      <w:pPr>
        <w:widowControl w:val="0"/>
        <w:spacing w:after="0" w:line="360" w:lineRule="auto"/>
        <w:ind w:left="420"/>
        <w:jc w:val="both"/>
        <w:rPr>
          <w:rFonts w:ascii="Arial" w:hAnsi="Arial" w:cs="Arial"/>
          <w:sz w:val="24"/>
          <w:szCs w:val="24"/>
        </w:rPr>
      </w:pPr>
    </w:p>
    <w:p w14:paraId="0023787E"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 xml:space="preserve">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de subordinación ni de dependencia por parte del contratista, y se deben celebrar por el término estrictamente indispensable. </w:t>
      </w:r>
    </w:p>
    <w:p w14:paraId="6BD22933" w14:textId="77777777" w:rsidR="0067256F" w:rsidRPr="00E05EC3" w:rsidRDefault="0067256F" w:rsidP="00E05EC3">
      <w:pPr>
        <w:widowControl w:val="0"/>
        <w:spacing w:after="0" w:line="360" w:lineRule="auto"/>
        <w:ind w:left="420"/>
        <w:jc w:val="both"/>
        <w:rPr>
          <w:rFonts w:ascii="Arial" w:hAnsi="Arial" w:cs="Arial"/>
          <w:sz w:val="24"/>
          <w:szCs w:val="24"/>
        </w:rPr>
      </w:pPr>
    </w:p>
    <w:p w14:paraId="788388E7"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lastRenderedPageBreak/>
        <w:t>Así las cosas,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14:paraId="69280C69" w14:textId="77777777" w:rsidR="0067256F" w:rsidRPr="00E05EC3" w:rsidRDefault="0067256F" w:rsidP="00E05EC3">
      <w:pPr>
        <w:widowControl w:val="0"/>
        <w:spacing w:after="0" w:line="360" w:lineRule="auto"/>
        <w:jc w:val="both"/>
        <w:rPr>
          <w:rFonts w:ascii="Arial" w:hAnsi="Arial" w:cs="Arial"/>
          <w:sz w:val="24"/>
          <w:szCs w:val="24"/>
        </w:rPr>
      </w:pPr>
    </w:p>
    <w:p w14:paraId="40711A25"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eastAsia="Times New Roman" w:hAnsi="Arial" w:cs="Arial"/>
          <w:b/>
          <w:bCs/>
          <w:sz w:val="24"/>
          <w:szCs w:val="24"/>
          <w:lang w:val="es-ES_tradnl" w:eastAsia="es-ES"/>
        </w:rPr>
        <w:t xml:space="preserve">2.2.3. Sentencia de Unificación SU2 No.005/16 </w:t>
      </w:r>
    </w:p>
    <w:p w14:paraId="4E04DCE6" w14:textId="77777777" w:rsidR="0067256F" w:rsidRPr="00E05EC3" w:rsidRDefault="0067256F" w:rsidP="00E05EC3">
      <w:pPr>
        <w:widowControl w:val="0"/>
        <w:spacing w:after="0" w:line="360" w:lineRule="auto"/>
        <w:ind w:left="420"/>
        <w:jc w:val="both"/>
        <w:rPr>
          <w:rFonts w:ascii="Arial" w:hAnsi="Arial" w:cs="Arial"/>
          <w:sz w:val="24"/>
          <w:szCs w:val="24"/>
        </w:rPr>
      </w:pPr>
    </w:p>
    <w:p w14:paraId="2B9B4D21"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eastAsia="Times New Roman" w:hAnsi="Arial" w:cs="Arial"/>
          <w:sz w:val="24"/>
          <w:szCs w:val="24"/>
          <w:lang w:val="es-ES" w:eastAsia="es-ES"/>
        </w:rPr>
        <w:t xml:space="preserve">Esta corporación en la sentencia del 25 de agosto de 2016, expediente 0088-16- </w:t>
      </w:r>
      <w:r w:rsidRPr="00E05EC3">
        <w:rPr>
          <w:rFonts w:ascii="Arial" w:hAnsi="Arial" w:cs="Arial"/>
          <w:sz w:val="24"/>
          <w:szCs w:val="24"/>
          <w:lang w:val="es-ES_tradnl"/>
        </w:rPr>
        <w:t>SUJ2 No.005/16 con ponencia del magistrado Carmelo Perdomo Cuéter</w:t>
      </w:r>
      <w:r w:rsidRPr="00E05EC3">
        <w:rPr>
          <w:rFonts w:ascii="Arial" w:eastAsia="Times New Roman" w:hAnsi="Arial" w:cs="Arial"/>
          <w:sz w:val="24"/>
          <w:szCs w:val="24"/>
          <w:lang w:val="es-ES" w:eastAsia="es-ES"/>
        </w:rPr>
        <w:t xml:space="preserve"> señaló que el denominado contrato realidad «</w:t>
      </w:r>
      <w:r w:rsidRPr="00E05EC3">
        <w:rPr>
          <w:rFonts w:ascii="Arial" w:hAnsi="Arial" w:cs="Arial"/>
          <w:sz w:val="24"/>
          <w:szCs w:val="24"/>
        </w:rPr>
        <w:t>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14:paraId="7FEAC234" w14:textId="77777777" w:rsidR="0067256F" w:rsidRPr="00E05EC3" w:rsidRDefault="0067256F" w:rsidP="00E05EC3">
      <w:pPr>
        <w:widowControl w:val="0"/>
        <w:spacing w:after="0" w:line="360" w:lineRule="auto"/>
        <w:ind w:left="420" w:right="51"/>
        <w:jc w:val="both"/>
        <w:rPr>
          <w:rFonts w:ascii="Arial" w:hAnsi="Arial" w:cs="Arial"/>
          <w:sz w:val="24"/>
          <w:szCs w:val="24"/>
        </w:rPr>
      </w:pPr>
    </w:p>
    <w:p w14:paraId="6C292F36"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La citada sentencia además de reiterar la importancia del elemento «subordinación» para determinar la existencia del contrato realidad, unificó la jurisprudencia del Consejo de Estado en lo relacionado a la forma como deben ser reconocidas las prestaciones sociales y salariales de aquellos empleados que demuestran una verdadera relación laboral. Para ello, discernió de la siguiente forma:</w:t>
      </w:r>
    </w:p>
    <w:p w14:paraId="0305213C" w14:textId="77777777" w:rsidR="0067256F" w:rsidRPr="00E05EC3" w:rsidRDefault="0067256F" w:rsidP="00E05EC3">
      <w:pPr>
        <w:widowControl w:val="0"/>
        <w:spacing w:after="200" w:line="276" w:lineRule="auto"/>
        <w:ind w:left="420" w:right="617"/>
        <w:jc w:val="both"/>
        <w:rPr>
          <w:rFonts w:ascii="Arial" w:hAnsi="Arial" w:cs="Arial"/>
          <w:sz w:val="24"/>
          <w:szCs w:val="24"/>
        </w:rPr>
      </w:pPr>
    </w:p>
    <w:p w14:paraId="76D89C96" w14:textId="77777777" w:rsidR="0067256F" w:rsidRPr="00E05EC3" w:rsidRDefault="0067256F" w:rsidP="00E05EC3">
      <w:pPr>
        <w:widowControl w:val="0"/>
        <w:spacing w:after="200" w:line="276" w:lineRule="auto"/>
        <w:ind w:left="420" w:right="617"/>
        <w:jc w:val="both"/>
        <w:rPr>
          <w:rFonts w:ascii="Arial" w:hAnsi="Arial" w:cs="Arial"/>
        </w:rPr>
      </w:pPr>
      <w:r w:rsidRPr="00E05EC3">
        <w:rPr>
          <w:rFonts w:ascii="Arial" w:eastAsia="Times New Roman" w:hAnsi="Arial" w:cs="Arial"/>
          <w:sz w:val="24"/>
          <w:szCs w:val="24"/>
          <w:lang w:val="es-ES" w:eastAsia="es-ES"/>
        </w:rPr>
        <w:t xml:space="preserve"> [...]</w:t>
      </w:r>
      <w:r w:rsidRPr="00E05EC3">
        <w:rPr>
          <w:rFonts w:ascii="Arial" w:hAnsi="Arial" w:cs="Arial"/>
        </w:rPr>
        <w:t xml:space="preserve">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E05EC3">
        <w:rPr>
          <w:rFonts w:ascii="Arial" w:eastAsia="Times New Roman" w:hAnsi="Arial" w:cs="Arial"/>
          <w:lang w:val="es-ES" w:eastAsia="es-ES"/>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6EFC239F" w14:textId="77777777" w:rsidR="0067256F" w:rsidRPr="00E05EC3" w:rsidRDefault="0067256F" w:rsidP="00E05EC3">
      <w:pPr>
        <w:widowControl w:val="0"/>
        <w:overflowPunct w:val="0"/>
        <w:autoSpaceDE w:val="0"/>
        <w:autoSpaceDN w:val="0"/>
        <w:adjustRightInd w:val="0"/>
        <w:spacing w:after="0" w:line="276" w:lineRule="auto"/>
        <w:ind w:left="420" w:right="617"/>
        <w:jc w:val="both"/>
        <w:textAlignment w:val="baseline"/>
        <w:rPr>
          <w:rFonts w:ascii="Arial" w:hAnsi="Arial" w:cs="Arial"/>
          <w:lang w:val="es-ES"/>
        </w:rPr>
      </w:pPr>
    </w:p>
    <w:p w14:paraId="59EF88B7" w14:textId="77777777" w:rsidR="0067256F" w:rsidRPr="00E05EC3" w:rsidRDefault="0067256F" w:rsidP="00E05EC3">
      <w:pPr>
        <w:widowControl w:val="0"/>
        <w:overflowPunct w:val="0"/>
        <w:autoSpaceDE w:val="0"/>
        <w:autoSpaceDN w:val="0"/>
        <w:adjustRightInd w:val="0"/>
        <w:spacing w:after="0" w:line="276" w:lineRule="auto"/>
        <w:ind w:left="420" w:right="617"/>
        <w:jc w:val="both"/>
        <w:textAlignment w:val="baseline"/>
        <w:rPr>
          <w:rFonts w:ascii="Arial" w:hAnsi="Arial" w:cs="Arial"/>
        </w:rPr>
      </w:pPr>
      <w:r w:rsidRPr="00E05EC3">
        <w:rPr>
          <w:rFonts w:ascii="Arial" w:hAnsi="Arial" w:cs="Arial"/>
        </w:rPr>
        <w:t>Por consiguiente, no resulta procedente condenar a la agencia estatal demandada al pago de las prestaciones a las que tenía derecho el contratista-</w:t>
      </w:r>
      <w:r w:rsidRPr="00E05EC3">
        <w:rPr>
          <w:rFonts w:ascii="Arial" w:hAnsi="Arial" w:cs="Arial"/>
        </w:rPr>
        <w:lastRenderedPageBreak/>
        <w:t>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14:paraId="555CBB5B" w14:textId="77777777" w:rsidR="0067256F" w:rsidRPr="00E05EC3" w:rsidRDefault="0067256F" w:rsidP="00E05EC3">
      <w:pPr>
        <w:widowControl w:val="0"/>
        <w:overflowPunct w:val="0"/>
        <w:autoSpaceDE w:val="0"/>
        <w:autoSpaceDN w:val="0"/>
        <w:adjustRightInd w:val="0"/>
        <w:spacing w:after="0" w:line="276" w:lineRule="auto"/>
        <w:ind w:left="420" w:right="617"/>
        <w:jc w:val="both"/>
        <w:textAlignment w:val="baseline"/>
        <w:rPr>
          <w:rFonts w:ascii="Arial" w:hAnsi="Arial" w:cs="Arial"/>
        </w:rPr>
      </w:pPr>
    </w:p>
    <w:p w14:paraId="618C7AF5" w14:textId="77777777" w:rsidR="0067256F" w:rsidRPr="00E05EC3" w:rsidRDefault="0067256F" w:rsidP="00E05EC3">
      <w:pPr>
        <w:widowControl w:val="0"/>
        <w:overflowPunct w:val="0"/>
        <w:autoSpaceDE w:val="0"/>
        <w:autoSpaceDN w:val="0"/>
        <w:adjustRightInd w:val="0"/>
        <w:spacing w:after="0" w:line="276" w:lineRule="auto"/>
        <w:ind w:left="420" w:right="617"/>
        <w:jc w:val="both"/>
        <w:textAlignment w:val="baseline"/>
        <w:rPr>
          <w:rFonts w:ascii="Arial" w:hAnsi="Arial" w:cs="Arial"/>
          <w:i/>
        </w:rPr>
      </w:pPr>
      <w:r w:rsidRPr="00E05EC3">
        <w:rPr>
          <w:rFonts w:ascii="Arial" w:hAnsi="Arial" w:cs="Arial"/>
        </w:rPr>
        <w:t>Pero lo anterior no es óbice para que la persona (demandante) reclame el pago de los perjuicios que estime le fueron causados por el acto presuntamente ilegal, pues en virtud del artículo 138 del CPACA “</w:t>
      </w:r>
      <w:r w:rsidRPr="00E05EC3">
        <w:rPr>
          <w:rFonts w:ascii="Arial" w:hAnsi="Arial" w:cs="Arial"/>
          <w:i/>
        </w:rPr>
        <w:t>T</w:t>
      </w:r>
      <w:r w:rsidRPr="00E05EC3">
        <w:rPr>
          <w:rFonts w:ascii="Arial" w:eastAsia="Times New Roman" w:hAnsi="Arial" w:cs="Arial"/>
          <w:i/>
          <w:lang w:val="es-ES" w:eastAsia="es-ES"/>
        </w:rPr>
        <w:t xml:space="preserve">oda persona que se crea lesionada en un derecho subjetivo amparado en una norma jurídica, podrá pedir que se declare la nulidad del acto administrativo particular, expreso o presunto, y se le restablezca el derecho; </w:t>
      </w:r>
      <w:r w:rsidRPr="00E05EC3">
        <w:rPr>
          <w:rFonts w:ascii="Arial" w:eastAsia="Times New Roman" w:hAnsi="Arial" w:cs="Arial"/>
          <w:b/>
          <w:i/>
          <w:lang w:val="es-ES" w:eastAsia="es-ES"/>
        </w:rPr>
        <w:t>también podrá</w:t>
      </w:r>
      <w:r w:rsidRPr="00E05EC3">
        <w:rPr>
          <w:rFonts w:ascii="Arial" w:eastAsia="Times New Roman" w:hAnsi="Arial" w:cs="Arial"/>
          <w:i/>
          <w:lang w:val="es-ES" w:eastAsia="es-ES"/>
        </w:rPr>
        <w:t xml:space="preserve"> solicitar que se le repare el daño</w:t>
      </w:r>
      <w:r w:rsidRPr="00E05EC3">
        <w:rPr>
          <w:rFonts w:ascii="Arial" w:eastAsia="Times New Roman" w:hAnsi="Arial" w:cs="Arial"/>
          <w:lang w:val="es-ES" w:eastAsia="es-ES"/>
        </w:rPr>
        <w:t>”, sin embargo, aquellos deben acreditarse a través de los medios probatorios que el sistema normativo prevé.</w:t>
      </w:r>
    </w:p>
    <w:p w14:paraId="6555EE3B" w14:textId="77777777" w:rsidR="0067256F" w:rsidRPr="00E05EC3" w:rsidRDefault="0067256F" w:rsidP="00E05EC3">
      <w:pPr>
        <w:widowControl w:val="0"/>
        <w:overflowPunct w:val="0"/>
        <w:autoSpaceDE w:val="0"/>
        <w:autoSpaceDN w:val="0"/>
        <w:adjustRightInd w:val="0"/>
        <w:spacing w:after="0" w:line="276" w:lineRule="auto"/>
        <w:ind w:left="420" w:right="617"/>
        <w:jc w:val="both"/>
        <w:textAlignment w:val="baseline"/>
        <w:rPr>
          <w:rFonts w:ascii="Arial" w:hAnsi="Arial" w:cs="Arial"/>
        </w:rPr>
      </w:pPr>
    </w:p>
    <w:p w14:paraId="2CA1367C" w14:textId="77777777" w:rsidR="0067256F" w:rsidRPr="00E05EC3" w:rsidRDefault="0067256F" w:rsidP="00E05EC3">
      <w:pPr>
        <w:widowControl w:val="0"/>
        <w:overflowPunct w:val="0"/>
        <w:autoSpaceDE w:val="0"/>
        <w:autoSpaceDN w:val="0"/>
        <w:adjustRightInd w:val="0"/>
        <w:spacing w:after="0" w:line="276" w:lineRule="auto"/>
        <w:ind w:left="420" w:right="617"/>
        <w:jc w:val="both"/>
        <w:textAlignment w:val="baseline"/>
        <w:rPr>
          <w:rFonts w:ascii="Arial" w:hAnsi="Arial" w:cs="Arial"/>
        </w:rPr>
      </w:pPr>
      <w:r w:rsidRPr="00E05EC3">
        <w:rPr>
          <w:rFonts w:ascii="Arial" w:hAnsi="Arial" w:cs="Arial"/>
        </w:rPr>
        <w:t>Ahora bien, en lo que atañe al ingreso sobre el cual han de calcularse las prestaciones dejadas de percibir por el docente vinculado por contrato de prestación de servicios, cabe anotar que este corresponderá a los honorarios pactados, ya que no es dable tener en cuenta, en este caso, el empleo de planta, pues los docentes oficiales se encuentran inscritos en el escalafón nacional docente que implica remuneraciones diferenciadas según el grado en el que estén</w:t>
      </w:r>
      <w:r w:rsidRPr="00E05EC3">
        <w:rPr>
          <w:rFonts w:ascii="Arial" w:hAnsi="Arial" w:cs="Arial"/>
          <w:vertAlign w:val="superscript"/>
        </w:rPr>
        <w:footnoteReference w:id="6"/>
      </w:r>
      <w:r w:rsidRPr="00E05EC3">
        <w:rPr>
          <w:rFonts w:ascii="Arial" w:hAnsi="Arial" w:cs="Arial"/>
        </w:rPr>
        <w:t>.</w:t>
      </w:r>
    </w:p>
    <w:p w14:paraId="3FB3FFD9" w14:textId="77777777" w:rsidR="0067256F" w:rsidRPr="00E05EC3" w:rsidRDefault="0067256F" w:rsidP="00E05EC3">
      <w:pPr>
        <w:widowControl w:val="0"/>
        <w:spacing w:after="0" w:line="360" w:lineRule="auto"/>
        <w:jc w:val="both"/>
        <w:rPr>
          <w:rFonts w:ascii="Arial" w:hAnsi="Arial" w:cs="Arial"/>
          <w:sz w:val="24"/>
          <w:szCs w:val="24"/>
        </w:rPr>
      </w:pPr>
    </w:p>
    <w:p w14:paraId="776B08A3"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De igual manera, estableció las reglas jurisprudenciales a tener en cuenta en materia del restablecimiento del derecho cuando deba aplicarse la figura de la prescripción. Al respecto, señaló lo siguiente</w:t>
      </w:r>
      <w:r w:rsidRPr="00E05EC3">
        <w:rPr>
          <w:rFonts w:ascii="Arial" w:hAnsi="Arial" w:cs="Arial"/>
          <w:sz w:val="24"/>
          <w:szCs w:val="24"/>
          <w:vertAlign w:val="superscript"/>
        </w:rPr>
        <w:footnoteReference w:id="7"/>
      </w:r>
      <w:r w:rsidRPr="00E05EC3">
        <w:rPr>
          <w:rFonts w:ascii="Arial" w:hAnsi="Arial" w:cs="Arial"/>
          <w:sz w:val="24"/>
          <w:szCs w:val="24"/>
        </w:rPr>
        <w:t>:</w:t>
      </w:r>
    </w:p>
    <w:p w14:paraId="60374921" w14:textId="77777777" w:rsidR="0067256F" w:rsidRPr="00E05EC3" w:rsidRDefault="0067256F" w:rsidP="00E05EC3">
      <w:pPr>
        <w:widowControl w:val="0"/>
        <w:spacing w:after="0" w:line="360" w:lineRule="auto"/>
        <w:ind w:left="420"/>
        <w:jc w:val="both"/>
        <w:rPr>
          <w:rFonts w:ascii="Arial" w:hAnsi="Arial" w:cs="Arial"/>
          <w:sz w:val="24"/>
          <w:szCs w:val="24"/>
        </w:rPr>
      </w:pPr>
    </w:p>
    <w:p w14:paraId="43FD50D4"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14:paraId="6812A6AF" w14:textId="77777777" w:rsidR="0067256F" w:rsidRPr="00E05EC3" w:rsidRDefault="0067256F" w:rsidP="00E05EC3">
      <w:pPr>
        <w:widowControl w:val="0"/>
        <w:spacing w:after="0" w:line="360" w:lineRule="auto"/>
        <w:ind w:left="420"/>
        <w:jc w:val="both"/>
        <w:rPr>
          <w:rFonts w:ascii="Arial" w:hAnsi="Arial" w:cs="Arial"/>
          <w:sz w:val="24"/>
          <w:szCs w:val="24"/>
        </w:rPr>
      </w:pPr>
    </w:p>
    <w:p w14:paraId="2E918754"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p>
    <w:p w14:paraId="20016FBE" w14:textId="77777777" w:rsidR="0067256F" w:rsidRPr="00E05EC3" w:rsidRDefault="0067256F" w:rsidP="00E05EC3">
      <w:pPr>
        <w:widowControl w:val="0"/>
        <w:spacing w:after="0" w:line="360" w:lineRule="auto"/>
        <w:ind w:left="420"/>
        <w:jc w:val="both"/>
        <w:rPr>
          <w:rFonts w:ascii="Arial" w:hAnsi="Arial" w:cs="Arial"/>
          <w:sz w:val="24"/>
          <w:szCs w:val="24"/>
        </w:rPr>
      </w:pPr>
    </w:p>
    <w:p w14:paraId="722897C6"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 xml:space="preserve">iii) Lo anterior, no implica la imprescriptibilidad de la devolución de los dineros pagados por concepto de aportes hechos por el trabajador como contratista, pues esto sería un beneficio propiamente económico para él, que no influye en el derecho </w:t>
      </w:r>
      <w:r w:rsidRPr="00E05EC3">
        <w:rPr>
          <w:rFonts w:ascii="Arial" w:hAnsi="Arial" w:cs="Arial"/>
          <w:sz w:val="24"/>
          <w:szCs w:val="24"/>
        </w:rPr>
        <w:lastRenderedPageBreak/>
        <w:t xml:space="preserve">pensional como tal (que se busca garantizar), sino en relación con las cotizaciones adeudadas al sistema de seguridad social en pensiones, que podrían tener incidencia al momento de liquidarse el monto pensional. </w:t>
      </w:r>
    </w:p>
    <w:p w14:paraId="1A537946" w14:textId="77777777" w:rsidR="0067256F" w:rsidRPr="00E05EC3" w:rsidRDefault="0067256F" w:rsidP="00E05EC3">
      <w:pPr>
        <w:widowControl w:val="0"/>
        <w:spacing w:after="0" w:line="360" w:lineRule="auto"/>
        <w:ind w:left="420"/>
        <w:jc w:val="both"/>
        <w:rPr>
          <w:rFonts w:ascii="Arial" w:hAnsi="Arial" w:cs="Arial"/>
          <w:sz w:val="24"/>
          <w:szCs w:val="24"/>
        </w:rPr>
      </w:pPr>
    </w:p>
    <w:p w14:paraId="0F602D1A"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77AEFA89" w14:textId="77777777" w:rsidR="0067256F" w:rsidRPr="00E05EC3" w:rsidRDefault="0067256F" w:rsidP="00E05EC3">
      <w:pPr>
        <w:widowControl w:val="0"/>
        <w:spacing w:after="0" w:line="360" w:lineRule="auto"/>
        <w:jc w:val="both"/>
        <w:rPr>
          <w:rFonts w:ascii="Arial" w:hAnsi="Arial" w:cs="Arial"/>
          <w:sz w:val="24"/>
          <w:szCs w:val="24"/>
        </w:rPr>
      </w:pPr>
    </w:p>
    <w:p w14:paraId="0ECE4D89"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w:t>
      </w:r>
    </w:p>
    <w:p w14:paraId="1B814CAD" w14:textId="77777777" w:rsidR="0067256F" w:rsidRPr="00E05EC3" w:rsidRDefault="0067256F" w:rsidP="00E05EC3">
      <w:pPr>
        <w:widowControl w:val="0"/>
        <w:spacing w:after="0" w:line="360" w:lineRule="auto"/>
        <w:jc w:val="both"/>
        <w:rPr>
          <w:rFonts w:ascii="Arial" w:hAnsi="Arial" w:cs="Arial"/>
          <w:sz w:val="24"/>
          <w:szCs w:val="24"/>
        </w:rPr>
      </w:pPr>
    </w:p>
    <w:p w14:paraId="4A673C66"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7584EDB1" w14:textId="77777777" w:rsidR="0067256F" w:rsidRPr="00E05EC3" w:rsidRDefault="0067256F" w:rsidP="00E05EC3">
      <w:pPr>
        <w:widowControl w:val="0"/>
        <w:spacing w:after="0" w:line="360" w:lineRule="auto"/>
        <w:ind w:left="420"/>
        <w:jc w:val="both"/>
        <w:rPr>
          <w:rFonts w:ascii="Arial" w:hAnsi="Arial" w:cs="Arial"/>
          <w:sz w:val="24"/>
          <w:szCs w:val="24"/>
        </w:rPr>
      </w:pPr>
    </w:p>
    <w:p w14:paraId="079F9AF0"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petita, sino una consecuencia indispensable para lograr la efectividad de los derechos del trabajador. </w:t>
      </w:r>
    </w:p>
    <w:p w14:paraId="11079194" w14:textId="77777777" w:rsidR="0067256F" w:rsidRPr="00E05EC3" w:rsidRDefault="0067256F" w:rsidP="00E05EC3">
      <w:pPr>
        <w:widowControl w:val="0"/>
        <w:spacing w:after="0" w:line="360" w:lineRule="auto"/>
        <w:ind w:left="420"/>
        <w:jc w:val="both"/>
        <w:rPr>
          <w:rFonts w:ascii="Arial" w:hAnsi="Arial" w:cs="Arial"/>
          <w:sz w:val="24"/>
          <w:szCs w:val="24"/>
        </w:rPr>
      </w:pPr>
    </w:p>
    <w:p w14:paraId="6A688A91"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viii) El consecuente reconocimiento de las prestaciones por la nulidad del acto administrativo que niega la existencia de la relación laboral y del tiempo de servicios con fines pensionales proceden a título de restablecimiento del derecho.</w:t>
      </w:r>
    </w:p>
    <w:p w14:paraId="4798D888" w14:textId="77777777" w:rsidR="0067256F" w:rsidRPr="00E05EC3" w:rsidRDefault="0067256F" w:rsidP="00E05EC3">
      <w:pPr>
        <w:widowControl w:val="0"/>
        <w:spacing w:after="0" w:line="360" w:lineRule="auto"/>
        <w:ind w:left="420"/>
        <w:jc w:val="both"/>
        <w:rPr>
          <w:rFonts w:ascii="Arial" w:hAnsi="Arial" w:cs="Arial"/>
          <w:sz w:val="24"/>
          <w:szCs w:val="24"/>
        </w:rPr>
      </w:pPr>
    </w:p>
    <w:p w14:paraId="4DB7BCE9"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ix) El ingreso sobre el cual han de calcularse las prestaciones dejadas de percibir por el contratista corresponderá a los honorarios pactados.</w:t>
      </w:r>
    </w:p>
    <w:p w14:paraId="1CD718E1" w14:textId="77777777" w:rsidR="0067256F" w:rsidRPr="00E05EC3" w:rsidRDefault="0067256F" w:rsidP="00E05EC3">
      <w:pPr>
        <w:widowControl w:val="0"/>
        <w:spacing w:after="0" w:line="360" w:lineRule="auto"/>
        <w:ind w:left="420"/>
        <w:jc w:val="both"/>
        <w:rPr>
          <w:rFonts w:ascii="Arial" w:hAnsi="Arial" w:cs="Arial"/>
          <w:sz w:val="24"/>
          <w:szCs w:val="24"/>
        </w:rPr>
      </w:pPr>
    </w:p>
    <w:p w14:paraId="02E2283D" w14:textId="77777777" w:rsidR="0067256F" w:rsidRPr="00E05EC3" w:rsidRDefault="0067256F" w:rsidP="00E05EC3">
      <w:pPr>
        <w:widowControl w:val="0"/>
        <w:spacing w:after="0" w:line="360" w:lineRule="auto"/>
        <w:ind w:right="51"/>
        <w:jc w:val="both"/>
        <w:rPr>
          <w:rFonts w:ascii="Arial" w:hAnsi="Arial" w:cs="Arial"/>
          <w:sz w:val="24"/>
          <w:szCs w:val="24"/>
        </w:rPr>
      </w:pPr>
      <w:r w:rsidRPr="00E05EC3">
        <w:rPr>
          <w:rFonts w:ascii="Arial" w:hAnsi="Arial" w:cs="Arial"/>
          <w:sz w:val="24"/>
          <w:szCs w:val="24"/>
        </w:rPr>
        <w:t xml:space="preserve">Las anteriores reglas jurisprudenciales fueron fijadas con la finalidad de acoger el criterio más favorable a los peticionarios que acuden ante la jurisdicción de lo </w:t>
      </w:r>
      <w:r w:rsidRPr="00E05EC3">
        <w:rPr>
          <w:rFonts w:ascii="Arial" w:hAnsi="Arial" w:cs="Arial"/>
          <w:sz w:val="24"/>
          <w:szCs w:val="24"/>
        </w:rPr>
        <w:lastRenderedPageBreak/>
        <w:t>contencioso administrativo, en aras de obtener el reconocimiento de los derechos que eran inherentes a una relación laboral pero que la Administración disfrazó con la suscripción de un contrato estatal.</w:t>
      </w:r>
    </w:p>
    <w:p w14:paraId="392E5DFD" w14:textId="77777777" w:rsidR="0067256F" w:rsidRPr="00E05EC3" w:rsidRDefault="0067256F" w:rsidP="00E05EC3">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p>
    <w:p w14:paraId="42D884BC" w14:textId="77777777" w:rsidR="0067256F" w:rsidRPr="00E05EC3" w:rsidRDefault="0067256F" w:rsidP="00E05EC3">
      <w:pPr>
        <w:widowControl w:val="0"/>
        <w:spacing w:after="0" w:line="360" w:lineRule="auto"/>
        <w:ind w:right="51"/>
        <w:jc w:val="both"/>
        <w:rPr>
          <w:rFonts w:ascii="Arial" w:hAnsi="Arial" w:cs="Arial"/>
          <w:b/>
          <w:sz w:val="24"/>
          <w:szCs w:val="24"/>
        </w:rPr>
      </w:pPr>
      <w:r w:rsidRPr="00E05EC3">
        <w:rPr>
          <w:rFonts w:ascii="Arial" w:hAnsi="Arial" w:cs="Arial"/>
          <w:b/>
          <w:sz w:val="24"/>
          <w:szCs w:val="24"/>
        </w:rPr>
        <w:t>2.3. Caso concreto</w:t>
      </w:r>
    </w:p>
    <w:p w14:paraId="0768F844" w14:textId="77777777" w:rsidR="0067256F" w:rsidRPr="00E05EC3" w:rsidRDefault="0067256F" w:rsidP="00E05EC3">
      <w:pPr>
        <w:widowControl w:val="0"/>
        <w:spacing w:after="0" w:line="360" w:lineRule="auto"/>
        <w:ind w:left="420"/>
        <w:jc w:val="both"/>
        <w:rPr>
          <w:rFonts w:ascii="Arial" w:hAnsi="Arial" w:cs="Arial"/>
          <w:sz w:val="24"/>
          <w:szCs w:val="24"/>
        </w:rPr>
      </w:pPr>
    </w:p>
    <w:p w14:paraId="6109059E"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De conformidad con las consideraciones que anteceden, se desarrollará el caso concreto en los siguientes términos:</w:t>
      </w:r>
    </w:p>
    <w:p w14:paraId="32297217" w14:textId="77777777" w:rsidR="0067256F" w:rsidRPr="00E05EC3" w:rsidRDefault="0067256F" w:rsidP="00E05EC3">
      <w:pPr>
        <w:widowControl w:val="0"/>
        <w:spacing w:after="0" w:line="360" w:lineRule="auto"/>
        <w:jc w:val="both"/>
        <w:rPr>
          <w:rFonts w:ascii="Arial" w:hAnsi="Arial" w:cs="Arial"/>
          <w:b/>
          <w:sz w:val="24"/>
          <w:szCs w:val="24"/>
        </w:rPr>
      </w:pPr>
    </w:p>
    <w:p w14:paraId="7B0AA136"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b/>
          <w:sz w:val="24"/>
          <w:szCs w:val="24"/>
        </w:rPr>
        <w:t xml:space="preserve">2.3.1. </w:t>
      </w:r>
      <w:r w:rsidRPr="00E05EC3">
        <w:rPr>
          <w:rFonts w:ascii="Arial" w:hAnsi="Arial" w:cs="Arial"/>
          <w:sz w:val="24"/>
          <w:szCs w:val="24"/>
        </w:rPr>
        <w:t>Prestación personal del servicio y funciones desempeñadas</w:t>
      </w:r>
      <w:r w:rsidRPr="00E05EC3">
        <w:rPr>
          <w:rFonts w:ascii="Arial" w:hAnsi="Arial" w:cs="Arial"/>
          <w:b/>
          <w:sz w:val="24"/>
          <w:szCs w:val="24"/>
        </w:rPr>
        <w:t xml:space="preserve">: </w:t>
      </w:r>
      <w:r w:rsidRPr="00E05EC3">
        <w:rPr>
          <w:rFonts w:ascii="Arial" w:hAnsi="Arial" w:cs="Arial"/>
          <w:sz w:val="24"/>
          <w:szCs w:val="24"/>
        </w:rPr>
        <w:t>Dentro del expediente se encuentra probado que el demandante celebró con el Departamento Administrativo de Seguridad (DAS) entre el 1.º de julio de 2007 al 12 de noviembre de 2010, siete contratos de prestación de servicios, en los siguientes términos:</w:t>
      </w:r>
    </w:p>
    <w:p w14:paraId="61D7920C" w14:textId="77777777" w:rsidR="0067256F" w:rsidRPr="00E05EC3" w:rsidRDefault="0067256F" w:rsidP="00E05EC3">
      <w:pPr>
        <w:widowControl w:val="0"/>
        <w:spacing w:after="0" w:line="360" w:lineRule="auto"/>
        <w:jc w:val="both"/>
        <w:rPr>
          <w:rFonts w:ascii="Arial" w:hAnsi="Arial" w:cs="Arial"/>
          <w:sz w:val="24"/>
          <w:szCs w:val="24"/>
        </w:rPr>
      </w:pPr>
    </w:p>
    <w:tbl>
      <w:tblPr>
        <w:tblW w:w="8220" w:type="dxa"/>
        <w:tblInd w:w="40" w:type="dxa"/>
        <w:tblLayout w:type="fixed"/>
        <w:tblCellMar>
          <w:left w:w="40" w:type="dxa"/>
          <w:right w:w="40" w:type="dxa"/>
        </w:tblCellMar>
        <w:tblLook w:val="04A0" w:firstRow="1" w:lastRow="0" w:firstColumn="1" w:lastColumn="0" w:noHBand="0" w:noVBand="1"/>
      </w:tblPr>
      <w:tblGrid>
        <w:gridCol w:w="1417"/>
        <w:gridCol w:w="1559"/>
        <w:gridCol w:w="3968"/>
        <w:gridCol w:w="1276"/>
      </w:tblGrid>
      <w:tr w:rsidR="00E05EC3" w:rsidRPr="00E05EC3" w14:paraId="5270F69E" w14:textId="77777777" w:rsidTr="0067256F">
        <w:tc>
          <w:tcPr>
            <w:tcW w:w="1418" w:type="dxa"/>
            <w:tcBorders>
              <w:top w:val="single" w:sz="6" w:space="0" w:color="auto"/>
              <w:left w:val="single" w:sz="6" w:space="0" w:color="auto"/>
              <w:bottom w:val="single" w:sz="6" w:space="0" w:color="auto"/>
              <w:right w:val="single" w:sz="6" w:space="0" w:color="auto"/>
            </w:tcBorders>
            <w:hideMark/>
          </w:tcPr>
          <w:p w14:paraId="260AB2E6" w14:textId="77777777" w:rsidR="0067256F" w:rsidRPr="00E05EC3" w:rsidRDefault="0067256F" w:rsidP="00E05EC3">
            <w:pPr>
              <w:widowControl w:val="0"/>
              <w:autoSpaceDE w:val="0"/>
              <w:autoSpaceDN w:val="0"/>
              <w:adjustRightInd w:val="0"/>
              <w:rPr>
                <w:rFonts w:ascii="Arial" w:hAnsi="Arial" w:cs="Arial"/>
                <w:b/>
                <w:bCs/>
                <w:sz w:val="20"/>
                <w:szCs w:val="20"/>
                <w:lang w:val="es-ES_tradnl" w:eastAsia="es-ES_tradnl"/>
              </w:rPr>
            </w:pPr>
            <w:r w:rsidRPr="00E05EC3">
              <w:rPr>
                <w:rFonts w:ascii="Arial" w:hAnsi="Arial" w:cs="Arial"/>
                <w:b/>
                <w:bCs/>
                <w:sz w:val="20"/>
                <w:szCs w:val="20"/>
                <w:lang w:val="es-ES_tradnl" w:eastAsia="es-ES_tradnl"/>
              </w:rPr>
              <w:t>CONTRATO</w:t>
            </w:r>
          </w:p>
        </w:tc>
        <w:tc>
          <w:tcPr>
            <w:tcW w:w="1559" w:type="dxa"/>
            <w:tcBorders>
              <w:top w:val="single" w:sz="6" w:space="0" w:color="auto"/>
              <w:left w:val="single" w:sz="6" w:space="0" w:color="auto"/>
              <w:bottom w:val="single" w:sz="6" w:space="0" w:color="auto"/>
              <w:right w:val="single" w:sz="6" w:space="0" w:color="auto"/>
            </w:tcBorders>
            <w:hideMark/>
          </w:tcPr>
          <w:p w14:paraId="037DE18C" w14:textId="77777777" w:rsidR="0067256F" w:rsidRPr="00E05EC3" w:rsidRDefault="0067256F" w:rsidP="00E05EC3">
            <w:pPr>
              <w:widowControl w:val="0"/>
              <w:autoSpaceDE w:val="0"/>
              <w:autoSpaceDN w:val="0"/>
              <w:adjustRightInd w:val="0"/>
              <w:jc w:val="center"/>
              <w:rPr>
                <w:rFonts w:ascii="Arial" w:hAnsi="Arial" w:cs="Arial"/>
                <w:b/>
                <w:bCs/>
                <w:sz w:val="20"/>
                <w:szCs w:val="20"/>
                <w:lang w:val="es-ES_tradnl" w:eastAsia="es-ES_tradnl"/>
              </w:rPr>
            </w:pPr>
            <w:r w:rsidRPr="00E05EC3">
              <w:rPr>
                <w:rFonts w:ascii="Arial" w:hAnsi="Arial" w:cs="Arial"/>
                <w:b/>
                <w:bCs/>
                <w:sz w:val="20"/>
                <w:szCs w:val="20"/>
                <w:lang w:val="es-ES_tradnl" w:eastAsia="es-ES_tradnl"/>
              </w:rPr>
              <w:t>PERIODO</w:t>
            </w:r>
          </w:p>
        </w:tc>
        <w:tc>
          <w:tcPr>
            <w:tcW w:w="3969" w:type="dxa"/>
            <w:tcBorders>
              <w:top w:val="single" w:sz="6" w:space="0" w:color="auto"/>
              <w:left w:val="single" w:sz="6" w:space="0" w:color="auto"/>
              <w:bottom w:val="single" w:sz="6" w:space="0" w:color="auto"/>
              <w:right w:val="single" w:sz="6" w:space="0" w:color="auto"/>
            </w:tcBorders>
            <w:hideMark/>
          </w:tcPr>
          <w:p w14:paraId="0F426FFC" w14:textId="77777777" w:rsidR="0067256F" w:rsidRPr="00E05EC3" w:rsidRDefault="0067256F" w:rsidP="00E05EC3">
            <w:pPr>
              <w:widowControl w:val="0"/>
              <w:autoSpaceDE w:val="0"/>
              <w:autoSpaceDN w:val="0"/>
              <w:adjustRightInd w:val="0"/>
              <w:jc w:val="center"/>
              <w:rPr>
                <w:rFonts w:ascii="Arial" w:hAnsi="Arial" w:cs="Arial"/>
                <w:b/>
                <w:bCs/>
                <w:sz w:val="20"/>
                <w:szCs w:val="20"/>
                <w:lang w:val="es-ES_tradnl" w:eastAsia="es-ES_tradnl"/>
              </w:rPr>
            </w:pPr>
            <w:r w:rsidRPr="00E05EC3">
              <w:rPr>
                <w:rFonts w:ascii="Arial" w:hAnsi="Arial" w:cs="Arial"/>
                <w:b/>
                <w:bCs/>
                <w:sz w:val="20"/>
                <w:szCs w:val="20"/>
                <w:lang w:val="es-ES_tradnl" w:eastAsia="es-ES_tradnl"/>
              </w:rPr>
              <w:t>OBJETO</w:t>
            </w:r>
          </w:p>
        </w:tc>
        <w:tc>
          <w:tcPr>
            <w:tcW w:w="1276" w:type="dxa"/>
            <w:tcBorders>
              <w:top w:val="single" w:sz="6" w:space="0" w:color="auto"/>
              <w:left w:val="single" w:sz="6" w:space="0" w:color="auto"/>
              <w:bottom w:val="single" w:sz="6" w:space="0" w:color="auto"/>
              <w:right w:val="single" w:sz="6" w:space="0" w:color="auto"/>
            </w:tcBorders>
            <w:hideMark/>
          </w:tcPr>
          <w:p w14:paraId="02CECBE6" w14:textId="77777777" w:rsidR="0067256F" w:rsidRPr="00E05EC3" w:rsidRDefault="0067256F" w:rsidP="00E05EC3">
            <w:pPr>
              <w:widowControl w:val="0"/>
              <w:autoSpaceDE w:val="0"/>
              <w:autoSpaceDN w:val="0"/>
              <w:adjustRightInd w:val="0"/>
              <w:jc w:val="center"/>
              <w:rPr>
                <w:rFonts w:ascii="Arial" w:hAnsi="Arial" w:cs="Arial"/>
                <w:b/>
                <w:bCs/>
                <w:sz w:val="20"/>
                <w:szCs w:val="20"/>
                <w:lang w:val="es-ES_tradnl" w:eastAsia="es-ES_tradnl"/>
              </w:rPr>
            </w:pPr>
            <w:r w:rsidRPr="00E05EC3">
              <w:rPr>
                <w:rFonts w:ascii="Arial" w:hAnsi="Arial" w:cs="Arial"/>
                <w:b/>
                <w:bCs/>
                <w:sz w:val="20"/>
                <w:szCs w:val="20"/>
                <w:lang w:val="es-ES_tradnl" w:eastAsia="es-ES_tradnl"/>
              </w:rPr>
              <w:t>FOLIO</w:t>
            </w:r>
          </w:p>
        </w:tc>
      </w:tr>
      <w:tr w:rsidR="00E05EC3" w:rsidRPr="00E05EC3" w14:paraId="2CD294F2" w14:textId="77777777" w:rsidTr="0067256F">
        <w:tc>
          <w:tcPr>
            <w:tcW w:w="1418" w:type="dxa"/>
            <w:tcBorders>
              <w:top w:val="single" w:sz="6" w:space="0" w:color="auto"/>
              <w:left w:val="single" w:sz="6" w:space="0" w:color="auto"/>
              <w:bottom w:val="single" w:sz="6" w:space="0" w:color="auto"/>
              <w:right w:val="single" w:sz="6" w:space="0" w:color="auto"/>
            </w:tcBorders>
            <w:hideMark/>
          </w:tcPr>
          <w:p w14:paraId="52B1F0DA" w14:textId="77777777" w:rsidR="0067256F" w:rsidRPr="00E05EC3" w:rsidRDefault="0067256F" w:rsidP="00E05EC3">
            <w:pPr>
              <w:widowControl w:val="0"/>
              <w:autoSpaceDE w:val="0"/>
              <w:autoSpaceDN w:val="0"/>
              <w:adjustRightInd w:val="0"/>
              <w:rPr>
                <w:rFonts w:ascii="Arial" w:hAnsi="Arial" w:cs="Arial"/>
                <w:bCs/>
                <w:sz w:val="20"/>
                <w:szCs w:val="20"/>
                <w:lang w:val="es-ES_tradnl" w:eastAsia="es-ES_tradnl"/>
              </w:rPr>
            </w:pPr>
            <w:r w:rsidRPr="00E05EC3">
              <w:rPr>
                <w:rFonts w:ascii="Arial" w:hAnsi="Arial" w:cs="Arial"/>
                <w:bCs/>
                <w:sz w:val="20"/>
                <w:szCs w:val="20"/>
                <w:lang w:val="es-ES_tradnl" w:eastAsia="es-ES_tradnl"/>
              </w:rPr>
              <w:t>50 de 2007</w:t>
            </w:r>
          </w:p>
        </w:tc>
        <w:tc>
          <w:tcPr>
            <w:tcW w:w="1559" w:type="dxa"/>
            <w:tcBorders>
              <w:top w:val="single" w:sz="6" w:space="0" w:color="auto"/>
              <w:left w:val="single" w:sz="6" w:space="0" w:color="auto"/>
              <w:bottom w:val="single" w:sz="6" w:space="0" w:color="auto"/>
              <w:right w:val="single" w:sz="6" w:space="0" w:color="auto"/>
            </w:tcBorders>
            <w:hideMark/>
          </w:tcPr>
          <w:p w14:paraId="0F71C9CB" w14:textId="77777777" w:rsidR="0067256F" w:rsidRPr="00E05EC3" w:rsidRDefault="0067256F" w:rsidP="00E05EC3">
            <w:pPr>
              <w:widowControl w:val="0"/>
              <w:autoSpaceDE w:val="0"/>
              <w:autoSpaceDN w:val="0"/>
              <w:adjustRightInd w:val="0"/>
              <w:jc w:val="center"/>
              <w:rPr>
                <w:rFonts w:ascii="Arial" w:hAnsi="Arial" w:cs="Arial"/>
                <w:bCs/>
                <w:sz w:val="20"/>
                <w:szCs w:val="20"/>
                <w:lang w:val="es-ES_tradnl" w:eastAsia="es-ES_tradnl"/>
              </w:rPr>
            </w:pPr>
            <w:r w:rsidRPr="00E05EC3">
              <w:rPr>
                <w:rFonts w:ascii="Arial" w:hAnsi="Arial" w:cs="Arial"/>
                <w:bCs/>
                <w:sz w:val="20"/>
                <w:szCs w:val="20"/>
                <w:lang w:val="es-ES_tradnl" w:eastAsia="es-ES_tradnl"/>
              </w:rPr>
              <w:t>Del 1 de julio al 31 de diciembre de 2007</w:t>
            </w:r>
          </w:p>
        </w:tc>
        <w:tc>
          <w:tcPr>
            <w:tcW w:w="3969" w:type="dxa"/>
            <w:tcBorders>
              <w:top w:val="single" w:sz="6" w:space="0" w:color="auto"/>
              <w:left w:val="single" w:sz="6" w:space="0" w:color="auto"/>
              <w:bottom w:val="single" w:sz="6" w:space="0" w:color="auto"/>
              <w:right w:val="single" w:sz="6" w:space="0" w:color="auto"/>
            </w:tcBorders>
            <w:hideMark/>
          </w:tcPr>
          <w:p w14:paraId="1B57281F" w14:textId="77777777" w:rsidR="0067256F" w:rsidRPr="00E05EC3" w:rsidRDefault="0067256F" w:rsidP="00E05EC3">
            <w:pPr>
              <w:widowControl w:val="0"/>
              <w:autoSpaceDE w:val="0"/>
              <w:autoSpaceDN w:val="0"/>
              <w:adjustRightInd w:val="0"/>
              <w:jc w:val="both"/>
              <w:rPr>
                <w:rFonts w:ascii="Arial" w:hAnsi="Arial" w:cs="Arial"/>
                <w:bCs/>
                <w:sz w:val="20"/>
                <w:szCs w:val="20"/>
                <w:lang w:val="es-ES_tradnl" w:eastAsia="es-ES_tradnl"/>
              </w:rPr>
            </w:pPr>
            <w:r w:rsidRPr="00E05EC3">
              <w:rPr>
                <w:rFonts w:ascii="Arial" w:hAnsi="Arial" w:cs="Arial"/>
                <w:bCs/>
                <w:sz w:val="20"/>
                <w:szCs w:val="20"/>
                <w:lang w:val="es-ES_tradnl" w:eastAsia="es-ES_tradnl"/>
              </w:rPr>
              <w:t xml:space="preserve">Prestar servicios de protección dentro del programa de protección a dirigentes sindicales, organizaciones sociales y defensores de derechos humanos. </w:t>
            </w:r>
          </w:p>
        </w:tc>
        <w:tc>
          <w:tcPr>
            <w:tcW w:w="1276" w:type="dxa"/>
            <w:tcBorders>
              <w:top w:val="single" w:sz="6" w:space="0" w:color="auto"/>
              <w:left w:val="single" w:sz="6" w:space="0" w:color="auto"/>
              <w:bottom w:val="single" w:sz="6" w:space="0" w:color="auto"/>
              <w:right w:val="single" w:sz="6" w:space="0" w:color="auto"/>
            </w:tcBorders>
            <w:hideMark/>
          </w:tcPr>
          <w:p w14:paraId="79AAE9A7" w14:textId="77777777" w:rsidR="0067256F" w:rsidRPr="00E05EC3" w:rsidRDefault="0067256F" w:rsidP="00E05EC3">
            <w:pPr>
              <w:widowControl w:val="0"/>
              <w:autoSpaceDE w:val="0"/>
              <w:autoSpaceDN w:val="0"/>
              <w:adjustRightInd w:val="0"/>
              <w:jc w:val="center"/>
              <w:rPr>
                <w:rFonts w:ascii="Arial" w:hAnsi="Arial" w:cs="Arial"/>
                <w:bCs/>
                <w:sz w:val="20"/>
                <w:szCs w:val="20"/>
                <w:lang w:val="es-ES_tradnl" w:eastAsia="es-ES_tradnl"/>
              </w:rPr>
            </w:pPr>
            <w:r w:rsidRPr="00E05EC3">
              <w:rPr>
                <w:rFonts w:ascii="Arial" w:hAnsi="Arial" w:cs="Arial"/>
                <w:sz w:val="20"/>
                <w:szCs w:val="20"/>
                <w:lang w:val="es-ES_tradnl" w:eastAsia="es-ES_tradnl"/>
              </w:rPr>
              <w:t>432 vto-439</w:t>
            </w:r>
          </w:p>
        </w:tc>
      </w:tr>
      <w:tr w:rsidR="00E05EC3" w:rsidRPr="00E05EC3" w14:paraId="7F93B473" w14:textId="77777777" w:rsidTr="0067256F">
        <w:tc>
          <w:tcPr>
            <w:tcW w:w="1418" w:type="dxa"/>
            <w:tcBorders>
              <w:top w:val="single" w:sz="6" w:space="0" w:color="auto"/>
              <w:left w:val="single" w:sz="6" w:space="0" w:color="auto"/>
              <w:bottom w:val="single" w:sz="6" w:space="0" w:color="auto"/>
              <w:right w:val="single" w:sz="6" w:space="0" w:color="auto"/>
            </w:tcBorders>
            <w:hideMark/>
          </w:tcPr>
          <w:p w14:paraId="25A8C356" w14:textId="77777777" w:rsidR="0067256F" w:rsidRPr="00E05EC3" w:rsidRDefault="0067256F" w:rsidP="00E05EC3">
            <w:pPr>
              <w:widowControl w:val="0"/>
              <w:autoSpaceDE w:val="0"/>
              <w:autoSpaceDN w:val="0"/>
              <w:adjustRightInd w:val="0"/>
              <w:rPr>
                <w:rFonts w:ascii="Arial" w:hAnsi="Arial" w:cs="Arial"/>
                <w:bCs/>
                <w:sz w:val="20"/>
                <w:szCs w:val="20"/>
                <w:lang w:val="es-ES_tradnl" w:eastAsia="es-ES_tradnl"/>
              </w:rPr>
            </w:pPr>
            <w:r w:rsidRPr="00E05EC3">
              <w:rPr>
                <w:rFonts w:ascii="Arial" w:hAnsi="Arial" w:cs="Arial"/>
                <w:bCs/>
                <w:sz w:val="20"/>
                <w:szCs w:val="20"/>
                <w:lang w:val="es-ES_tradnl" w:eastAsia="es-ES_tradnl"/>
              </w:rPr>
              <w:t>139 de 2007</w:t>
            </w:r>
          </w:p>
        </w:tc>
        <w:tc>
          <w:tcPr>
            <w:tcW w:w="1559" w:type="dxa"/>
            <w:tcBorders>
              <w:top w:val="single" w:sz="6" w:space="0" w:color="auto"/>
              <w:left w:val="single" w:sz="6" w:space="0" w:color="auto"/>
              <w:bottom w:val="single" w:sz="6" w:space="0" w:color="auto"/>
              <w:right w:val="single" w:sz="6" w:space="0" w:color="auto"/>
            </w:tcBorders>
            <w:hideMark/>
          </w:tcPr>
          <w:p w14:paraId="565A6F4A" w14:textId="77777777" w:rsidR="0067256F" w:rsidRPr="00E05EC3" w:rsidRDefault="0067256F" w:rsidP="00E05EC3">
            <w:pPr>
              <w:widowControl w:val="0"/>
              <w:autoSpaceDE w:val="0"/>
              <w:autoSpaceDN w:val="0"/>
              <w:adjustRightInd w:val="0"/>
              <w:jc w:val="center"/>
              <w:rPr>
                <w:rFonts w:ascii="Arial" w:hAnsi="Arial" w:cs="Arial"/>
                <w:bCs/>
                <w:sz w:val="20"/>
                <w:szCs w:val="20"/>
                <w:lang w:val="es-ES_tradnl" w:eastAsia="es-ES_tradnl"/>
              </w:rPr>
            </w:pPr>
            <w:r w:rsidRPr="00E05EC3">
              <w:rPr>
                <w:rFonts w:ascii="Arial" w:hAnsi="Arial" w:cs="Arial"/>
                <w:bCs/>
                <w:sz w:val="20"/>
                <w:szCs w:val="20"/>
                <w:lang w:val="es-ES_tradnl" w:eastAsia="es-ES_tradnl"/>
              </w:rPr>
              <w:t>Del 1 de enero al 31 de diciembre de 2008</w:t>
            </w:r>
          </w:p>
        </w:tc>
        <w:tc>
          <w:tcPr>
            <w:tcW w:w="3969" w:type="dxa"/>
            <w:tcBorders>
              <w:top w:val="single" w:sz="6" w:space="0" w:color="auto"/>
              <w:left w:val="single" w:sz="6" w:space="0" w:color="auto"/>
              <w:bottom w:val="single" w:sz="6" w:space="0" w:color="auto"/>
              <w:right w:val="single" w:sz="6" w:space="0" w:color="auto"/>
            </w:tcBorders>
            <w:hideMark/>
          </w:tcPr>
          <w:p w14:paraId="666C5ACC" w14:textId="77777777" w:rsidR="0067256F" w:rsidRPr="00E05EC3" w:rsidRDefault="0067256F" w:rsidP="00E05EC3">
            <w:pPr>
              <w:widowControl w:val="0"/>
              <w:autoSpaceDE w:val="0"/>
              <w:autoSpaceDN w:val="0"/>
              <w:adjustRightInd w:val="0"/>
              <w:jc w:val="both"/>
              <w:rPr>
                <w:rFonts w:ascii="Arial" w:hAnsi="Arial" w:cs="Arial"/>
                <w:bCs/>
                <w:sz w:val="20"/>
                <w:szCs w:val="20"/>
                <w:lang w:val="es-ES_tradnl" w:eastAsia="es-ES_tradnl"/>
              </w:rPr>
            </w:pPr>
            <w:r w:rsidRPr="00E05EC3">
              <w:rPr>
                <w:rFonts w:ascii="Arial" w:hAnsi="Arial" w:cs="Arial"/>
                <w:bCs/>
                <w:sz w:val="20"/>
                <w:szCs w:val="20"/>
                <w:lang w:val="es-ES_tradnl" w:eastAsia="es-ES_tradnl"/>
              </w:rPr>
              <w:t>Prestar servicios de protección dentro del programa de protección a dirigentes sindicales, organizaciones sociales y defensores de derechos humanos</w:t>
            </w:r>
          </w:p>
        </w:tc>
        <w:tc>
          <w:tcPr>
            <w:tcW w:w="1276" w:type="dxa"/>
            <w:tcBorders>
              <w:top w:val="single" w:sz="6" w:space="0" w:color="auto"/>
              <w:left w:val="single" w:sz="6" w:space="0" w:color="auto"/>
              <w:bottom w:val="single" w:sz="6" w:space="0" w:color="auto"/>
              <w:right w:val="single" w:sz="6" w:space="0" w:color="auto"/>
            </w:tcBorders>
            <w:hideMark/>
          </w:tcPr>
          <w:p w14:paraId="65E43A0B" w14:textId="77777777" w:rsidR="0067256F" w:rsidRPr="00E05EC3" w:rsidRDefault="0067256F" w:rsidP="00E05EC3">
            <w:pPr>
              <w:widowControl w:val="0"/>
              <w:autoSpaceDE w:val="0"/>
              <w:autoSpaceDN w:val="0"/>
              <w:adjustRightInd w:val="0"/>
              <w:jc w:val="center"/>
              <w:rPr>
                <w:rFonts w:ascii="Arial" w:hAnsi="Arial" w:cs="Arial"/>
                <w:sz w:val="20"/>
                <w:szCs w:val="20"/>
                <w:lang w:val="es-ES_tradnl" w:eastAsia="es-ES_tradnl"/>
              </w:rPr>
            </w:pPr>
            <w:r w:rsidRPr="00E05EC3">
              <w:rPr>
                <w:rFonts w:ascii="Arial" w:hAnsi="Arial" w:cs="Arial"/>
                <w:sz w:val="20"/>
                <w:szCs w:val="20"/>
                <w:lang w:val="es-ES_tradnl" w:eastAsia="es-ES_tradnl"/>
              </w:rPr>
              <w:t>449 vto-461</w:t>
            </w:r>
          </w:p>
        </w:tc>
      </w:tr>
      <w:tr w:rsidR="00E05EC3" w:rsidRPr="00E05EC3" w14:paraId="76199EA3" w14:textId="77777777" w:rsidTr="0067256F">
        <w:tc>
          <w:tcPr>
            <w:tcW w:w="1418" w:type="dxa"/>
            <w:tcBorders>
              <w:top w:val="single" w:sz="6" w:space="0" w:color="auto"/>
              <w:left w:val="single" w:sz="6" w:space="0" w:color="auto"/>
              <w:bottom w:val="single" w:sz="6" w:space="0" w:color="auto"/>
              <w:right w:val="single" w:sz="6" w:space="0" w:color="auto"/>
            </w:tcBorders>
            <w:hideMark/>
          </w:tcPr>
          <w:p w14:paraId="607E94AA" w14:textId="77777777" w:rsidR="0067256F" w:rsidRPr="00E05EC3" w:rsidRDefault="0067256F" w:rsidP="00E05EC3">
            <w:pPr>
              <w:widowControl w:val="0"/>
              <w:autoSpaceDE w:val="0"/>
              <w:autoSpaceDN w:val="0"/>
              <w:adjustRightInd w:val="0"/>
              <w:rPr>
                <w:rFonts w:ascii="Arial" w:hAnsi="Arial" w:cs="Arial"/>
                <w:bCs/>
                <w:sz w:val="20"/>
                <w:szCs w:val="20"/>
                <w:lang w:val="es-ES_tradnl" w:eastAsia="es-ES_tradnl"/>
              </w:rPr>
            </w:pPr>
            <w:r w:rsidRPr="00E05EC3">
              <w:rPr>
                <w:rFonts w:ascii="Arial" w:hAnsi="Arial" w:cs="Arial"/>
                <w:bCs/>
                <w:sz w:val="20"/>
                <w:szCs w:val="20"/>
                <w:lang w:val="es-ES_tradnl" w:eastAsia="es-ES_tradnl"/>
              </w:rPr>
              <w:t>35 de 2008</w:t>
            </w:r>
          </w:p>
        </w:tc>
        <w:tc>
          <w:tcPr>
            <w:tcW w:w="1559" w:type="dxa"/>
            <w:tcBorders>
              <w:top w:val="single" w:sz="6" w:space="0" w:color="auto"/>
              <w:left w:val="single" w:sz="6" w:space="0" w:color="auto"/>
              <w:bottom w:val="single" w:sz="6" w:space="0" w:color="auto"/>
              <w:right w:val="single" w:sz="6" w:space="0" w:color="auto"/>
            </w:tcBorders>
            <w:hideMark/>
          </w:tcPr>
          <w:p w14:paraId="731A2561" w14:textId="77777777" w:rsidR="0067256F" w:rsidRPr="00E05EC3" w:rsidRDefault="0067256F" w:rsidP="00E05EC3">
            <w:pPr>
              <w:widowControl w:val="0"/>
              <w:autoSpaceDE w:val="0"/>
              <w:autoSpaceDN w:val="0"/>
              <w:adjustRightInd w:val="0"/>
              <w:jc w:val="center"/>
              <w:rPr>
                <w:rFonts w:ascii="Arial" w:hAnsi="Arial" w:cs="Arial"/>
                <w:bCs/>
                <w:sz w:val="20"/>
                <w:szCs w:val="20"/>
                <w:lang w:val="es-ES_tradnl" w:eastAsia="es-ES_tradnl"/>
              </w:rPr>
            </w:pPr>
            <w:r w:rsidRPr="00E05EC3">
              <w:rPr>
                <w:rFonts w:ascii="Arial" w:hAnsi="Arial" w:cs="Arial"/>
                <w:bCs/>
                <w:sz w:val="20"/>
                <w:szCs w:val="20"/>
                <w:lang w:val="es-ES_tradnl" w:eastAsia="es-ES_tradnl"/>
              </w:rPr>
              <w:t>Del 1 de enero al 28 de septiembre de 2009</w:t>
            </w:r>
          </w:p>
        </w:tc>
        <w:tc>
          <w:tcPr>
            <w:tcW w:w="3969" w:type="dxa"/>
            <w:tcBorders>
              <w:top w:val="single" w:sz="6" w:space="0" w:color="auto"/>
              <w:left w:val="single" w:sz="6" w:space="0" w:color="auto"/>
              <w:bottom w:val="single" w:sz="6" w:space="0" w:color="auto"/>
              <w:right w:val="single" w:sz="6" w:space="0" w:color="auto"/>
            </w:tcBorders>
            <w:hideMark/>
          </w:tcPr>
          <w:p w14:paraId="4D190275" w14:textId="77777777" w:rsidR="0067256F" w:rsidRPr="00E05EC3" w:rsidRDefault="0067256F" w:rsidP="00E05EC3">
            <w:pPr>
              <w:widowControl w:val="0"/>
              <w:autoSpaceDE w:val="0"/>
              <w:autoSpaceDN w:val="0"/>
              <w:adjustRightInd w:val="0"/>
              <w:jc w:val="both"/>
              <w:rPr>
                <w:rFonts w:ascii="Arial" w:hAnsi="Arial" w:cs="Arial"/>
                <w:bCs/>
                <w:sz w:val="20"/>
                <w:szCs w:val="20"/>
                <w:lang w:val="es-ES_tradnl" w:eastAsia="es-ES_tradnl"/>
              </w:rPr>
            </w:pPr>
            <w:r w:rsidRPr="00E05EC3">
              <w:rPr>
                <w:rFonts w:ascii="Arial" w:hAnsi="Arial" w:cs="Arial"/>
                <w:bCs/>
                <w:sz w:val="20"/>
                <w:szCs w:val="20"/>
                <w:lang w:val="es-ES_tradnl" w:eastAsia="es-ES_tradnl"/>
              </w:rPr>
              <w:t>Prestar servicios de protección dentro del programa de protección a dirigentes sindicales, organizaciones sociales y defensores de derechos humanos</w:t>
            </w:r>
          </w:p>
        </w:tc>
        <w:tc>
          <w:tcPr>
            <w:tcW w:w="1276" w:type="dxa"/>
            <w:tcBorders>
              <w:top w:val="single" w:sz="6" w:space="0" w:color="auto"/>
              <w:left w:val="single" w:sz="6" w:space="0" w:color="auto"/>
              <w:bottom w:val="single" w:sz="6" w:space="0" w:color="auto"/>
              <w:right w:val="single" w:sz="6" w:space="0" w:color="auto"/>
            </w:tcBorders>
            <w:hideMark/>
          </w:tcPr>
          <w:p w14:paraId="53802509" w14:textId="77777777" w:rsidR="0067256F" w:rsidRPr="00E05EC3" w:rsidRDefault="0067256F" w:rsidP="00E05EC3">
            <w:pPr>
              <w:widowControl w:val="0"/>
              <w:autoSpaceDE w:val="0"/>
              <w:autoSpaceDN w:val="0"/>
              <w:adjustRightInd w:val="0"/>
              <w:jc w:val="center"/>
              <w:rPr>
                <w:rFonts w:ascii="Arial" w:hAnsi="Arial" w:cs="Arial"/>
                <w:sz w:val="20"/>
                <w:szCs w:val="20"/>
                <w:lang w:val="es-ES_tradnl" w:eastAsia="es-ES_tradnl"/>
              </w:rPr>
            </w:pPr>
            <w:r w:rsidRPr="00E05EC3">
              <w:rPr>
                <w:rFonts w:ascii="Arial" w:hAnsi="Arial" w:cs="Arial"/>
                <w:sz w:val="20"/>
                <w:szCs w:val="20"/>
                <w:lang w:val="es-ES_tradnl" w:eastAsia="es-ES_tradnl"/>
              </w:rPr>
              <w:t>471 vto-490</w:t>
            </w:r>
          </w:p>
        </w:tc>
      </w:tr>
      <w:tr w:rsidR="00E05EC3" w:rsidRPr="00E05EC3" w14:paraId="09ECDB14" w14:textId="77777777" w:rsidTr="0067256F">
        <w:tc>
          <w:tcPr>
            <w:tcW w:w="1418" w:type="dxa"/>
            <w:tcBorders>
              <w:top w:val="single" w:sz="6" w:space="0" w:color="auto"/>
              <w:left w:val="single" w:sz="6" w:space="0" w:color="auto"/>
              <w:bottom w:val="single" w:sz="6" w:space="0" w:color="auto"/>
              <w:right w:val="single" w:sz="6" w:space="0" w:color="auto"/>
            </w:tcBorders>
            <w:hideMark/>
          </w:tcPr>
          <w:p w14:paraId="4FE7C149" w14:textId="77777777" w:rsidR="0067256F" w:rsidRPr="00E05EC3" w:rsidRDefault="0067256F" w:rsidP="00E05EC3">
            <w:pPr>
              <w:widowControl w:val="0"/>
              <w:autoSpaceDE w:val="0"/>
              <w:autoSpaceDN w:val="0"/>
              <w:adjustRightInd w:val="0"/>
              <w:rPr>
                <w:rFonts w:ascii="Arial" w:hAnsi="Arial" w:cs="Arial"/>
                <w:bCs/>
                <w:sz w:val="20"/>
                <w:szCs w:val="20"/>
                <w:lang w:val="es-ES_tradnl" w:eastAsia="es-ES_tradnl"/>
              </w:rPr>
            </w:pPr>
            <w:r w:rsidRPr="00E05EC3">
              <w:rPr>
                <w:rFonts w:ascii="Arial" w:hAnsi="Arial" w:cs="Arial"/>
                <w:bCs/>
                <w:sz w:val="20"/>
                <w:szCs w:val="20"/>
                <w:lang w:val="es-ES_tradnl" w:eastAsia="es-ES_tradnl"/>
              </w:rPr>
              <w:t>06 de 2009</w:t>
            </w:r>
          </w:p>
        </w:tc>
        <w:tc>
          <w:tcPr>
            <w:tcW w:w="1559" w:type="dxa"/>
            <w:tcBorders>
              <w:top w:val="single" w:sz="6" w:space="0" w:color="auto"/>
              <w:left w:val="single" w:sz="6" w:space="0" w:color="auto"/>
              <w:bottom w:val="single" w:sz="6" w:space="0" w:color="auto"/>
              <w:right w:val="single" w:sz="6" w:space="0" w:color="auto"/>
            </w:tcBorders>
            <w:hideMark/>
          </w:tcPr>
          <w:p w14:paraId="08EEE0EB" w14:textId="77777777" w:rsidR="0067256F" w:rsidRPr="00E05EC3" w:rsidRDefault="0067256F" w:rsidP="00E05EC3">
            <w:pPr>
              <w:widowControl w:val="0"/>
              <w:autoSpaceDE w:val="0"/>
              <w:autoSpaceDN w:val="0"/>
              <w:adjustRightInd w:val="0"/>
              <w:jc w:val="center"/>
              <w:rPr>
                <w:rFonts w:ascii="Arial" w:hAnsi="Arial" w:cs="Arial"/>
                <w:bCs/>
                <w:sz w:val="20"/>
                <w:szCs w:val="20"/>
                <w:lang w:val="es-ES_tradnl" w:eastAsia="es-ES_tradnl"/>
              </w:rPr>
            </w:pPr>
            <w:r w:rsidRPr="00E05EC3">
              <w:rPr>
                <w:rFonts w:ascii="Arial" w:hAnsi="Arial" w:cs="Arial"/>
                <w:bCs/>
                <w:sz w:val="20"/>
                <w:szCs w:val="20"/>
                <w:lang w:val="es-ES_tradnl" w:eastAsia="es-ES_tradnl"/>
              </w:rPr>
              <w:t>Del 29 de septiembre al 27 de noviembre de 2009</w:t>
            </w:r>
          </w:p>
          <w:p w14:paraId="4F375137" w14:textId="77777777" w:rsidR="0067256F" w:rsidRPr="00E05EC3" w:rsidRDefault="0067256F" w:rsidP="00E05EC3">
            <w:pPr>
              <w:widowControl w:val="0"/>
              <w:autoSpaceDE w:val="0"/>
              <w:autoSpaceDN w:val="0"/>
              <w:adjustRightInd w:val="0"/>
              <w:jc w:val="center"/>
              <w:rPr>
                <w:rFonts w:ascii="Arial" w:hAnsi="Arial" w:cs="Arial"/>
                <w:bCs/>
                <w:sz w:val="20"/>
                <w:szCs w:val="20"/>
                <w:lang w:val="es-ES_tradnl" w:eastAsia="es-ES_tradnl"/>
              </w:rPr>
            </w:pPr>
            <w:r w:rsidRPr="00E05EC3">
              <w:rPr>
                <w:rFonts w:ascii="Arial" w:hAnsi="Arial" w:cs="Arial"/>
                <w:bCs/>
                <w:sz w:val="20"/>
                <w:szCs w:val="20"/>
                <w:lang w:val="es-ES_tradnl" w:eastAsia="es-ES_tradnl"/>
              </w:rPr>
              <w:t>Prorroga del 28 de noviembre al 17 de diciembre de 2009</w:t>
            </w:r>
          </w:p>
        </w:tc>
        <w:tc>
          <w:tcPr>
            <w:tcW w:w="3969" w:type="dxa"/>
            <w:tcBorders>
              <w:top w:val="single" w:sz="6" w:space="0" w:color="auto"/>
              <w:left w:val="single" w:sz="6" w:space="0" w:color="auto"/>
              <w:bottom w:val="single" w:sz="6" w:space="0" w:color="auto"/>
              <w:right w:val="single" w:sz="6" w:space="0" w:color="auto"/>
            </w:tcBorders>
            <w:hideMark/>
          </w:tcPr>
          <w:p w14:paraId="18338D84" w14:textId="77777777" w:rsidR="0067256F" w:rsidRPr="00E05EC3" w:rsidRDefault="0067256F" w:rsidP="00E05EC3">
            <w:pPr>
              <w:widowControl w:val="0"/>
              <w:jc w:val="both"/>
              <w:rPr>
                <w:rFonts w:ascii="Arial" w:hAnsi="Arial" w:cs="Arial"/>
                <w:sz w:val="20"/>
                <w:szCs w:val="20"/>
                <w:lang w:val="es-ES_tradnl" w:eastAsia="es-ES_tradnl"/>
              </w:rPr>
            </w:pPr>
            <w:r w:rsidRPr="00E05EC3">
              <w:rPr>
                <w:rFonts w:ascii="Arial" w:hAnsi="Arial" w:cs="Arial"/>
                <w:bCs/>
                <w:sz w:val="20"/>
                <w:szCs w:val="20"/>
                <w:lang w:val="es-ES_tradnl" w:eastAsia="es-ES_tradnl"/>
              </w:rPr>
              <w:t>Prestar servicios de protección dentro del programa de protección a dirigentes sindicales, organizaciones sociales y defensores de derechos humanos</w:t>
            </w:r>
          </w:p>
        </w:tc>
        <w:tc>
          <w:tcPr>
            <w:tcW w:w="1276" w:type="dxa"/>
            <w:tcBorders>
              <w:top w:val="single" w:sz="6" w:space="0" w:color="auto"/>
              <w:left w:val="single" w:sz="6" w:space="0" w:color="auto"/>
              <w:bottom w:val="single" w:sz="6" w:space="0" w:color="auto"/>
              <w:right w:val="single" w:sz="6" w:space="0" w:color="auto"/>
            </w:tcBorders>
            <w:hideMark/>
          </w:tcPr>
          <w:p w14:paraId="0CC8AEF6" w14:textId="77777777" w:rsidR="0067256F" w:rsidRPr="00E05EC3" w:rsidRDefault="0067256F" w:rsidP="00E05EC3">
            <w:pPr>
              <w:widowControl w:val="0"/>
              <w:autoSpaceDE w:val="0"/>
              <w:autoSpaceDN w:val="0"/>
              <w:adjustRightInd w:val="0"/>
              <w:jc w:val="center"/>
              <w:rPr>
                <w:rFonts w:ascii="Arial" w:hAnsi="Arial" w:cs="Arial"/>
                <w:sz w:val="20"/>
                <w:szCs w:val="20"/>
                <w:lang w:val="es-ES_tradnl" w:eastAsia="es-ES_tradnl"/>
              </w:rPr>
            </w:pPr>
            <w:r w:rsidRPr="00E05EC3">
              <w:rPr>
                <w:rFonts w:ascii="Arial" w:hAnsi="Arial" w:cs="Arial"/>
                <w:sz w:val="20"/>
                <w:szCs w:val="20"/>
                <w:lang w:val="es-ES_tradnl" w:eastAsia="es-ES_tradnl"/>
              </w:rPr>
              <w:t>501 vto-512</w:t>
            </w:r>
          </w:p>
        </w:tc>
      </w:tr>
      <w:tr w:rsidR="00E05EC3" w:rsidRPr="00E05EC3" w14:paraId="4A413BB7" w14:textId="77777777" w:rsidTr="0067256F">
        <w:tc>
          <w:tcPr>
            <w:tcW w:w="1418" w:type="dxa"/>
            <w:tcBorders>
              <w:top w:val="single" w:sz="6" w:space="0" w:color="auto"/>
              <w:left w:val="single" w:sz="6" w:space="0" w:color="auto"/>
              <w:bottom w:val="single" w:sz="6" w:space="0" w:color="auto"/>
              <w:right w:val="single" w:sz="6" w:space="0" w:color="auto"/>
            </w:tcBorders>
            <w:hideMark/>
          </w:tcPr>
          <w:p w14:paraId="5E9D3B39" w14:textId="77777777" w:rsidR="0067256F" w:rsidRPr="00E05EC3" w:rsidRDefault="0067256F" w:rsidP="00E05EC3">
            <w:pPr>
              <w:widowControl w:val="0"/>
              <w:autoSpaceDE w:val="0"/>
              <w:autoSpaceDN w:val="0"/>
              <w:adjustRightInd w:val="0"/>
              <w:rPr>
                <w:rFonts w:ascii="Arial" w:hAnsi="Arial" w:cs="Arial"/>
                <w:bCs/>
                <w:sz w:val="20"/>
                <w:szCs w:val="20"/>
                <w:lang w:val="es-ES_tradnl" w:eastAsia="es-ES_tradnl"/>
              </w:rPr>
            </w:pPr>
            <w:r w:rsidRPr="00E05EC3">
              <w:rPr>
                <w:rFonts w:ascii="Arial" w:hAnsi="Arial" w:cs="Arial"/>
                <w:bCs/>
                <w:sz w:val="20"/>
                <w:szCs w:val="20"/>
                <w:lang w:val="es-ES_tradnl" w:eastAsia="es-ES_tradnl"/>
              </w:rPr>
              <w:t>38 de 2009</w:t>
            </w:r>
          </w:p>
        </w:tc>
        <w:tc>
          <w:tcPr>
            <w:tcW w:w="1559" w:type="dxa"/>
            <w:tcBorders>
              <w:top w:val="single" w:sz="6" w:space="0" w:color="auto"/>
              <w:left w:val="single" w:sz="6" w:space="0" w:color="auto"/>
              <w:bottom w:val="single" w:sz="6" w:space="0" w:color="auto"/>
              <w:right w:val="single" w:sz="6" w:space="0" w:color="auto"/>
            </w:tcBorders>
            <w:hideMark/>
          </w:tcPr>
          <w:p w14:paraId="50F5D2F2" w14:textId="77777777" w:rsidR="0067256F" w:rsidRPr="00E05EC3" w:rsidRDefault="0067256F" w:rsidP="00E05EC3">
            <w:pPr>
              <w:widowControl w:val="0"/>
              <w:autoSpaceDE w:val="0"/>
              <w:autoSpaceDN w:val="0"/>
              <w:adjustRightInd w:val="0"/>
              <w:jc w:val="center"/>
              <w:rPr>
                <w:rFonts w:ascii="Arial" w:hAnsi="Arial" w:cs="Arial"/>
                <w:bCs/>
                <w:sz w:val="20"/>
                <w:szCs w:val="20"/>
                <w:lang w:val="es-ES_tradnl" w:eastAsia="es-ES_tradnl"/>
              </w:rPr>
            </w:pPr>
            <w:r w:rsidRPr="00E05EC3">
              <w:rPr>
                <w:rFonts w:ascii="Arial" w:hAnsi="Arial" w:cs="Arial"/>
                <w:bCs/>
                <w:sz w:val="20"/>
                <w:szCs w:val="20"/>
                <w:lang w:val="es-ES_tradnl" w:eastAsia="es-ES_tradnl"/>
              </w:rPr>
              <w:t>Del 18 de diciembre de 2009 al 31 de marzo de 2010</w:t>
            </w:r>
          </w:p>
        </w:tc>
        <w:tc>
          <w:tcPr>
            <w:tcW w:w="3969" w:type="dxa"/>
            <w:tcBorders>
              <w:top w:val="single" w:sz="6" w:space="0" w:color="auto"/>
              <w:left w:val="single" w:sz="6" w:space="0" w:color="auto"/>
              <w:bottom w:val="single" w:sz="6" w:space="0" w:color="auto"/>
              <w:right w:val="single" w:sz="6" w:space="0" w:color="auto"/>
            </w:tcBorders>
            <w:hideMark/>
          </w:tcPr>
          <w:p w14:paraId="01AA7492" w14:textId="77777777" w:rsidR="0067256F" w:rsidRPr="00E05EC3" w:rsidRDefault="0067256F" w:rsidP="00E05EC3">
            <w:pPr>
              <w:widowControl w:val="0"/>
              <w:jc w:val="both"/>
              <w:rPr>
                <w:rFonts w:ascii="Arial" w:hAnsi="Arial" w:cs="Arial"/>
                <w:bCs/>
                <w:sz w:val="20"/>
                <w:szCs w:val="20"/>
                <w:lang w:val="es-ES_tradnl" w:eastAsia="es-ES_tradnl"/>
              </w:rPr>
            </w:pPr>
            <w:r w:rsidRPr="00E05EC3">
              <w:rPr>
                <w:rFonts w:ascii="Arial" w:hAnsi="Arial" w:cs="Arial"/>
                <w:bCs/>
                <w:sz w:val="20"/>
                <w:szCs w:val="20"/>
                <w:lang w:val="es-ES_tradnl" w:eastAsia="es-ES_tradnl"/>
              </w:rPr>
              <w:t>Prestar servicios de protección dentro del programa de protección a dirigentes sindicales, organizaciones sociales y defensores de derechos humanos</w:t>
            </w:r>
          </w:p>
        </w:tc>
        <w:tc>
          <w:tcPr>
            <w:tcW w:w="1276" w:type="dxa"/>
            <w:tcBorders>
              <w:top w:val="single" w:sz="6" w:space="0" w:color="auto"/>
              <w:left w:val="single" w:sz="6" w:space="0" w:color="auto"/>
              <w:bottom w:val="single" w:sz="6" w:space="0" w:color="auto"/>
              <w:right w:val="single" w:sz="6" w:space="0" w:color="auto"/>
            </w:tcBorders>
            <w:hideMark/>
          </w:tcPr>
          <w:p w14:paraId="0346B2AD" w14:textId="77777777" w:rsidR="0067256F" w:rsidRPr="00E05EC3" w:rsidRDefault="0067256F" w:rsidP="00E05EC3">
            <w:pPr>
              <w:widowControl w:val="0"/>
              <w:autoSpaceDE w:val="0"/>
              <w:autoSpaceDN w:val="0"/>
              <w:adjustRightInd w:val="0"/>
              <w:jc w:val="center"/>
              <w:rPr>
                <w:rFonts w:ascii="Arial" w:hAnsi="Arial" w:cs="Arial"/>
                <w:sz w:val="20"/>
                <w:szCs w:val="20"/>
                <w:lang w:val="es-ES_tradnl" w:eastAsia="es-ES_tradnl"/>
              </w:rPr>
            </w:pPr>
            <w:r w:rsidRPr="00E05EC3">
              <w:rPr>
                <w:rFonts w:ascii="Arial" w:hAnsi="Arial" w:cs="Arial"/>
                <w:sz w:val="20"/>
                <w:szCs w:val="20"/>
                <w:lang w:val="es-ES_tradnl" w:eastAsia="es-ES_tradnl"/>
              </w:rPr>
              <w:t>525 vto a 535</w:t>
            </w:r>
          </w:p>
        </w:tc>
      </w:tr>
      <w:tr w:rsidR="00E05EC3" w:rsidRPr="00E05EC3" w14:paraId="09C76A9E" w14:textId="77777777" w:rsidTr="0067256F">
        <w:tc>
          <w:tcPr>
            <w:tcW w:w="1418" w:type="dxa"/>
            <w:tcBorders>
              <w:top w:val="single" w:sz="6" w:space="0" w:color="auto"/>
              <w:left w:val="single" w:sz="6" w:space="0" w:color="auto"/>
              <w:bottom w:val="single" w:sz="6" w:space="0" w:color="auto"/>
              <w:right w:val="single" w:sz="6" w:space="0" w:color="auto"/>
            </w:tcBorders>
            <w:hideMark/>
          </w:tcPr>
          <w:p w14:paraId="439CB40B" w14:textId="77777777" w:rsidR="0067256F" w:rsidRPr="00E05EC3" w:rsidRDefault="0067256F" w:rsidP="00E05EC3">
            <w:pPr>
              <w:widowControl w:val="0"/>
              <w:autoSpaceDE w:val="0"/>
              <w:autoSpaceDN w:val="0"/>
              <w:adjustRightInd w:val="0"/>
              <w:rPr>
                <w:rFonts w:ascii="Arial" w:hAnsi="Arial" w:cs="Arial"/>
                <w:bCs/>
                <w:sz w:val="20"/>
                <w:szCs w:val="20"/>
                <w:lang w:val="es-ES_tradnl" w:eastAsia="es-ES_tradnl"/>
              </w:rPr>
            </w:pPr>
            <w:r w:rsidRPr="00E05EC3">
              <w:rPr>
                <w:rFonts w:ascii="Arial" w:hAnsi="Arial" w:cs="Arial"/>
                <w:bCs/>
                <w:sz w:val="20"/>
                <w:szCs w:val="20"/>
                <w:lang w:val="es-ES_tradnl" w:eastAsia="es-ES_tradnl"/>
              </w:rPr>
              <w:t>004 de 2010</w:t>
            </w:r>
          </w:p>
        </w:tc>
        <w:tc>
          <w:tcPr>
            <w:tcW w:w="1559" w:type="dxa"/>
            <w:tcBorders>
              <w:top w:val="single" w:sz="6" w:space="0" w:color="auto"/>
              <w:left w:val="single" w:sz="6" w:space="0" w:color="auto"/>
              <w:bottom w:val="single" w:sz="6" w:space="0" w:color="auto"/>
              <w:right w:val="single" w:sz="6" w:space="0" w:color="auto"/>
            </w:tcBorders>
            <w:hideMark/>
          </w:tcPr>
          <w:p w14:paraId="6DB3D0A7" w14:textId="77777777" w:rsidR="0067256F" w:rsidRPr="00E05EC3" w:rsidRDefault="0067256F" w:rsidP="00E05EC3">
            <w:pPr>
              <w:widowControl w:val="0"/>
              <w:autoSpaceDE w:val="0"/>
              <w:autoSpaceDN w:val="0"/>
              <w:adjustRightInd w:val="0"/>
              <w:jc w:val="center"/>
              <w:rPr>
                <w:rFonts w:ascii="Arial" w:hAnsi="Arial" w:cs="Arial"/>
                <w:bCs/>
                <w:sz w:val="20"/>
                <w:szCs w:val="20"/>
                <w:lang w:val="es-ES_tradnl" w:eastAsia="es-ES_tradnl"/>
              </w:rPr>
            </w:pPr>
            <w:r w:rsidRPr="00E05EC3">
              <w:rPr>
                <w:rFonts w:ascii="Arial" w:hAnsi="Arial" w:cs="Arial"/>
                <w:bCs/>
                <w:sz w:val="20"/>
                <w:szCs w:val="20"/>
                <w:lang w:val="es-ES_tradnl" w:eastAsia="es-ES_tradnl"/>
              </w:rPr>
              <w:t>Del 1 de abril al 31 de julio de 2010</w:t>
            </w:r>
          </w:p>
        </w:tc>
        <w:tc>
          <w:tcPr>
            <w:tcW w:w="3969" w:type="dxa"/>
            <w:tcBorders>
              <w:top w:val="single" w:sz="6" w:space="0" w:color="auto"/>
              <w:left w:val="single" w:sz="6" w:space="0" w:color="auto"/>
              <w:bottom w:val="single" w:sz="6" w:space="0" w:color="auto"/>
              <w:right w:val="single" w:sz="6" w:space="0" w:color="auto"/>
            </w:tcBorders>
            <w:hideMark/>
          </w:tcPr>
          <w:p w14:paraId="26587B86" w14:textId="77777777" w:rsidR="0067256F" w:rsidRPr="00E05EC3" w:rsidRDefault="0067256F" w:rsidP="00E05EC3">
            <w:pPr>
              <w:widowControl w:val="0"/>
              <w:jc w:val="both"/>
              <w:rPr>
                <w:rFonts w:ascii="Arial" w:hAnsi="Arial" w:cs="Arial"/>
                <w:bCs/>
                <w:sz w:val="20"/>
                <w:szCs w:val="20"/>
                <w:lang w:val="es-ES_tradnl" w:eastAsia="es-ES_tradnl"/>
              </w:rPr>
            </w:pPr>
            <w:r w:rsidRPr="00E05EC3">
              <w:rPr>
                <w:rFonts w:ascii="Arial" w:hAnsi="Arial" w:cs="Arial"/>
                <w:bCs/>
                <w:sz w:val="20"/>
                <w:szCs w:val="20"/>
                <w:lang w:val="es-ES_tradnl" w:eastAsia="es-ES_tradnl"/>
              </w:rPr>
              <w:t>Prestar servicios de protección dentro del programa de protección a dirigentes sindicales, organizaciones sociales y defensores de derechos humanos</w:t>
            </w:r>
          </w:p>
        </w:tc>
        <w:tc>
          <w:tcPr>
            <w:tcW w:w="1276" w:type="dxa"/>
            <w:tcBorders>
              <w:top w:val="single" w:sz="6" w:space="0" w:color="auto"/>
              <w:left w:val="single" w:sz="6" w:space="0" w:color="auto"/>
              <w:bottom w:val="single" w:sz="6" w:space="0" w:color="auto"/>
              <w:right w:val="single" w:sz="6" w:space="0" w:color="auto"/>
            </w:tcBorders>
            <w:hideMark/>
          </w:tcPr>
          <w:p w14:paraId="2B878A0A" w14:textId="77777777" w:rsidR="0067256F" w:rsidRPr="00E05EC3" w:rsidRDefault="0067256F" w:rsidP="00E05EC3">
            <w:pPr>
              <w:widowControl w:val="0"/>
              <w:autoSpaceDE w:val="0"/>
              <w:autoSpaceDN w:val="0"/>
              <w:adjustRightInd w:val="0"/>
              <w:jc w:val="center"/>
              <w:rPr>
                <w:rFonts w:ascii="Arial" w:hAnsi="Arial" w:cs="Arial"/>
                <w:sz w:val="20"/>
                <w:szCs w:val="20"/>
                <w:lang w:val="es-ES_tradnl" w:eastAsia="es-ES_tradnl"/>
              </w:rPr>
            </w:pPr>
            <w:r w:rsidRPr="00E05EC3">
              <w:rPr>
                <w:rFonts w:ascii="Arial" w:hAnsi="Arial" w:cs="Arial"/>
                <w:sz w:val="20"/>
                <w:szCs w:val="20"/>
                <w:lang w:val="es-ES_tradnl" w:eastAsia="es-ES_tradnl"/>
              </w:rPr>
              <w:t>548-561</w:t>
            </w:r>
          </w:p>
        </w:tc>
      </w:tr>
      <w:tr w:rsidR="0067256F" w:rsidRPr="00E05EC3" w14:paraId="6D135213" w14:textId="77777777" w:rsidTr="0067256F">
        <w:tc>
          <w:tcPr>
            <w:tcW w:w="1418" w:type="dxa"/>
            <w:tcBorders>
              <w:top w:val="single" w:sz="6" w:space="0" w:color="auto"/>
              <w:left w:val="single" w:sz="6" w:space="0" w:color="auto"/>
              <w:bottom w:val="single" w:sz="6" w:space="0" w:color="auto"/>
              <w:right w:val="single" w:sz="6" w:space="0" w:color="auto"/>
            </w:tcBorders>
            <w:hideMark/>
          </w:tcPr>
          <w:p w14:paraId="4251DFBA" w14:textId="77777777" w:rsidR="0067256F" w:rsidRPr="00E05EC3" w:rsidRDefault="0067256F" w:rsidP="00E05EC3">
            <w:pPr>
              <w:widowControl w:val="0"/>
              <w:autoSpaceDE w:val="0"/>
              <w:autoSpaceDN w:val="0"/>
              <w:adjustRightInd w:val="0"/>
              <w:rPr>
                <w:rFonts w:ascii="Arial" w:hAnsi="Arial" w:cs="Arial"/>
                <w:bCs/>
                <w:sz w:val="20"/>
                <w:szCs w:val="20"/>
                <w:lang w:val="es-ES_tradnl" w:eastAsia="es-ES_tradnl"/>
              </w:rPr>
            </w:pPr>
            <w:r w:rsidRPr="00E05EC3">
              <w:rPr>
                <w:rFonts w:ascii="Arial" w:hAnsi="Arial" w:cs="Arial"/>
                <w:bCs/>
                <w:sz w:val="20"/>
                <w:szCs w:val="20"/>
                <w:lang w:val="es-ES_tradnl" w:eastAsia="es-ES_tradnl"/>
              </w:rPr>
              <w:t>44 de 2010</w:t>
            </w:r>
          </w:p>
        </w:tc>
        <w:tc>
          <w:tcPr>
            <w:tcW w:w="1559" w:type="dxa"/>
            <w:tcBorders>
              <w:top w:val="single" w:sz="6" w:space="0" w:color="auto"/>
              <w:left w:val="single" w:sz="6" w:space="0" w:color="auto"/>
              <w:bottom w:val="single" w:sz="6" w:space="0" w:color="auto"/>
              <w:right w:val="single" w:sz="6" w:space="0" w:color="auto"/>
            </w:tcBorders>
            <w:hideMark/>
          </w:tcPr>
          <w:p w14:paraId="5A00C27A" w14:textId="77777777" w:rsidR="0067256F" w:rsidRPr="00E05EC3" w:rsidRDefault="0067256F" w:rsidP="00E05EC3">
            <w:pPr>
              <w:widowControl w:val="0"/>
              <w:autoSpaceDE w:val="0"/>
              <w:autoSpaceDN w:val="0"/>
              <w:adjustRightInd w:val="0"/>
              <w:jc w:val="center"/>
              <w:rPr>
                <w:rFonts w:ascii="Arial" w:hAnsi="Arial" w:cs="Arial"/>
                <w:bCs/>
                <w:sz w:val="20"/>
                <w:szCs w:val="20"/>
                <w:lang w:val="es-ES_tradnl" w:eastAsia="es-ES_tradnl"/>
              </w:rPr>
            </w:pPr>
            <w:r w:rsidRPr="00E05EC3">
              <w:rPr>
                <w:rFonts w:ascii="Arial" w:hAnsi="Arial" w:cs="Arial"/>
                <w:bCs/>
                <w:sz w:val="20"/>
                <w:szCs w:val="20"/>
                <w:lang w:val="es-ES_tradnl" w:eastAsia="es-ES_tradnl"/>
              </w:rPr>
              <w:t>Del 1 de agosto al 12 de noviembre de 2010</w:t>
            </w:r>
          </w:p>
        </w:tc>
        <w:tc>
          <w:tcPr>
            <w:tcW w:w="3969" w:type="dxa"/>
            <w:tcBorders>
              <w:top w:val="single" w:sz="6" w:space="0" w:color="auto"/>
              <w:left w:val="single" w:sz="6" w:space="0" w:color="auto"/>
              <w:bottom w:val="single" w:sz="6" w:space="0" w:color="auto"/>
              <w:right w:val="single" w:sz="6" w:space="0" w:color="auto"/>
            </w:tcBorders>
            <w:hideMark/>
          </w:tcPr>
          <w:p w14:paraId="6A31AF57" w14:textId="77777777" w:rsidR="0067256F" w:rsidRPr="00E05EC3" w:rsidRDefault="0067256F" w:rsidP="00E05EC3">
            <w:pPr>
              <w:widowControl w:val="0"/>
              <w:jc w:val="both"/>
              <w:rPr>
                <w:rFonts w:ascii="Arial" w:hAnsi="Arial" w:cs="Arial"/>
                <w:bCs/>
                <w:sz w:val="20"/>
                <w:szCs w:val="20"/>
                <w:lang w:val="es-ES_tradnl" w:eastAsia="es-ES_tradnl"/>
              </w:rPr>
            </w:pPr>
            <w:r w:rsidRPr="00E05EC3">
              <w:rPr>
                <w:rFonts w:ascii="Arial" w:hAnsi="Arial" w:cs="Arial"/>
                <w:bCs/>
                <w:sz w:val="20"/>
                <w:szCs w:val="20"/>
                <w:lang w:val="es-ES_tradnl" w:eastAsia="es-ES_tradnl"/>
              </w:rPr>
              <w:t>Prestar servicios de protección dentro del programa de protección a dirigentes sindicales, organizaciones sociales y defensores de derechos humanos</w:t>
            </w:r>
          </w:p>
        </w:tc>
        <w:tc>
          <w:tcPr>
            <w:tcW w:w="1276" w:type="dxa"/>
            <w:tcBorders>
              <w:top w:val="single" w:sz="6" w:space="0" w:color="auto"/>
              <w:left w:val="single" w:sz="6" w:space="0" w:color="auto"/>
              <w:bottom w:val="single" w:sz="6" w:space="0" w:color="auto"/>
              <w:right w:val="single" w:sz="6" w:space="0" w:color="auto"/>
            </w:tcBorders>
            <w:hideMark/>
          </w:tcPr>
          <w:p w14:paraId="0F208176" w14:textId="77777777" w:rsidR="0067256F" w:rsidRPr="00E05EC3" w:rsidRDefault="0067256F" w:rsidP="00E05EC3">
            <w:pPr>
              <w:widowControl w:val="0"/>
              <w:autoSpaceDE w:val="0"/>
              <w:autoSpaceDN w:val="0"/>
              <w:adjustRightInd w:val="0"/>
              <w:jc w:val="center"/>
              <w:rPr>
                <w:rFonts w:ascii="Arial" w:hAnsi="Arial" w:cs="Arial"/>
                <w:sz w:val="20"/>
                <w:szCs w:val="20"/>
                <w:lang w:val="es-ES_tradnl" w:eastAsia="es-ES_tradnl"/>
              </w:rPr>
            </w:pPr>
            <w:r w:rsidRPr="00E05EC3">
              <w:rPr>
                <w:rFonts w:ascii="Arial" w:hAnsi="Arial" w:cs="Arial"/>
                <w:sz w:val="20"/>
                <w:szCs w:val="20"/>
                <w:lang w:val="es-ES_tradnl" w:eastAsia="es-ES_tradnl"/>
              </w:rPr>
              <w:t>576-586</w:t>
            </w:r>
          </w:p>
        </w:tc>
      </w:tr>
    </w:tbl>
    <w:p w14:paraId="19408450" w14:textId="77777777" w:rsidR="0067256F" w:rsidRPr="00E05EC3" w:rsidRDefault="0067256F" w:rsidP="00E05EC3">
      <w:pPr>
        <w:widowControl w:val="0"/>
        <w:spacing w:after="0" w:line="360" w:lineRule="auto"/>
        <w:jc w:val="both"/>
        <w:rPr>
          <w:rFonts w:ascii="Arial" w:hAnsi="Arial" w:cs="Arial"/>
          <w:sz w:val="24"/>
          <w:szCs w:val="24"/>
        </w:rPr>
      </w:pPr>
    </w:p>
    <w:p w14:paraId="5B20A9A2" w14:textId="77777777" w:rsidR="0067256F" w:rsidRPr="00E05EC3" w:rsidRDefault="0067256F" w:rsidP="00E05EC3">
      <w:pPr>
        <w:widowControl w:val="0"/>
        <w:shd w:val="clear" w:color="auto" w:fill="FFFFFF"/>
        <w:tabs>
          <w:tab w:val="left" w:pos="-720"/>
        </w:tabs>
        <w:spacing w:line="360" w:lineRule="auto"/>
        <w:jc w:val="both"/>
        <w:rPr>
          <w:rFonts w:ascii="Arial" w:hAnsi="Arial" w:cs="Arial"/>
          <w:sz w:val="24"/>
          <w:szCs w:val="24"/>
        </w:rPr>
      </w:pPr>
      <w:r w:rsidRPr="00E05EC3">
        <w:rPr>
          <w:rFonts w:ascii="Arial" w:hAnsi="Arial" w:cs="Arial"/>
          <w:sz w:val="24"/>
          <w:szCs w:val="24"/>
        </w:rPr>
        <w:t xml:space="preserve">En los contratos de prestación de servicios que suscribió el actor con el DAS se </w:t>
      </w:r>
      <w:r w:rsidRPr="00E05EC3">
        <w:rPr>
          <w:rFonts w:ascii="Arial" w:hAnsi="Arial" w:cs="Arial"/>
          <w:sz w:val="24"/>
          <w:szCs w:val="24"/>
        </w:rPr>
        <w:lastRenderedPageBreak/>
        <w:t>encontraban presentes los siguientes objetivos y obligaciones</w:t>
      </w:r>
      <w:r w:rsidRPr="00E05EC3">
        <w:rPr>
          <w:rStyle w:val="Refdenotaalpie"/>
          <w:rFonts w:ascii="Arial" w:hAnsi="Arial" w:cs="Arial"/>
          <w:sz w:val="24"/>
          <w:szCs w:val="24"/>
        </w:rPr>
        <w:footnoteReference w:id="8"/>
      </w:r>
      <w:r w:rsidRPr="00E05EC3">
        <w:rPr>
          <w:rFonts w:ascii="Arial" w:hAnsi="Arial" w:cs="Arial"/>
          <w:sz w:val="24"/>
          <w:szCs w:val="24"/>
        </w:rPr>
        <w:t xml:space="preserve">: </w:t>
      </w:r>
    </w:p>
    <w:p w14:paraId="0F188B04" w14:textId="77777777" w:rsidR="0067256F" w:rsidRPr="00E05EC3" w:rsidRDefault="0067256F" w:rsidP="00E05EC3">
      <w:pPr>
        <w:widowControl w:val="0"/>
        <w:shd w:val="clear" w:color="auto" w:fill="FFFFFF"/>
        <w:tabs>
          <w:tab w:val="left" w:pos="-720"/>
        </w:tabs>
        <w:spacing w:line="240" w:lineRule="auto"/>
        <w:ind w:right="335"/>
        <w:jc w:val="both"/>
        <w:rPr>
          <w:rFonts w:ascii="Arial" w:hAnsi="Arial" w:cs="Arial"/>
        </w:rPr>
      </w:pPr>
    </w:p>
    <w:p w14:paraId="3B99BFCB" w14:textId="77777777" w:rsidR="0067256F" w:rsidRPr="00E05EC3" w:rsidRDefault="0067256F" w:rsidP="00E05EC3">
      <w:pPr>
        <w:widowControl w:val="0"/>
        <w:shd w:val="clear" w:color="auto" w:fill="FFFFFF"/>
        <w:tabs>
          <w:tab w:val="left" w:pos="-720"/>
        </w:tabs>
        <w:spacing w:line="240" w:lineRule="auto"/>
        <w:ind w:left="420" w:right="335"/>
        <w:jc w:val="both"/>
        <w:rPr>
          <w:rFonts w:ascii="Arial" w:hAnsi="Arial" w:cs="Arial"/>
          <w:iCs/>
          <w:kern w:val="2"/>
          <w:lang w:val="es-ES"/>
        </w:rPr>
      </w:pPr>
      <w:r w:rsidRPr="00E05EC3">
        <w:rPr>
          <w:rFonts w:ascii="Arial" w:hAnsi="Arial" w:cs="Arial"/>
        </w:rPr>
        <w:t>El contratista en virtud de sus condiciones personales se compromete para con el DAS a prestar los servicios de protección; con sede principal en la ciudad de Barrancabermeja y eventualmente en la ciudad donde se asigne el esquema protectivo,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 PARÁGRAFO: RESULTADOS ESPERADOS. El objeto de este contrato está orientado a brindar protección a las personas que se encuentran amenazadas por la situación de violencia que vive el país, buscando así disminuir  los índices de criminalidad en los sectores más vulnerados.</w:t>
      </w:r>
      <w:r w:rsidRPr="00E05EC3">
        <w:rPr>
          <w:rFonts w:ascii="Arial" w:eastAsia="Times New Roman" w:hAnsi="Arial" w:cs="Arial"/>
          <w:lang w:val="es-ES" w:eastAsia="es-ES"/>
        </w:rPr>
        <w:t>[...] SEPTIMA</w:t>
      </w:r>
      <w:r w:rsidRPr="00E05EC3">
        <w:rPr>
          <w:rFonts w:ascii="Arial" w:hAnsi="Arial" w:cs="Arial"/>
        </w:rPr>
        <w:t xml:space="preserve">: OBLIGACIONES DEL CONTRATISTA </w:t>
      </w:r>
      <w:r w:rsidRPr="00E05EC3">
        <w:rPr>
          <w:rFonts w:ascii="Arial" w:hAnsi="Arial" w:cs="Arial"/>
          <w:iCs/>
          <w:kern w:val="2"/>
          <w:lang w:val="es-ES"/>
        </w:rPr>
        <w:t xml:space="preserve">Además de las obligaciones de orden legal el contratista cumplirá con aquellas que se deriven del objeto contratado y en especial las siguientes: 1.- Cumplir con las actividades de protección en el lugar que le sea asignado por el DAS o por su protegido. 2.- Realizar las actividades de índole protectivo previa misión de trabajo, o destinación del Jefe de Área competente del Departamento Administrativo de Seguridad. 3.- Presentar para su revisión en la dependencia de Control de Armamento, radios y vehículos del DAS, o en la que haga sus veces, los elementos logísticos de dotación, dentro de los primeros 5 días de cada mes. 4.- Cuando por alguna circunstancia, el contratista no se encuentre prestando el servicio para el cual fue contratado deberá hacer entrega de los elementos en la misma dependencia. 5.- Observar excelente conducta social, laboral y buenas relaciones interpersonales con los funcionarios del Departamento Administrativo de Seguridad, con sus compañeros y con la persona protegida. 6.- No ingerir bebidas embriagantes, sustancias alucinógenas o sicotrópicas. 7.- Respetar las normas de tránsito y de convivencia ciudadana y colaborar con las autoridades civiles y militares. 8.- Informar oportunamente a la Oficina de Protección Especial del DAS, los desplazamientos que por naturaleza del contrato deba hacer a otras ciudades y las novedades que se presenten en el servicio. 9.- Mantener en buen estado los elementos logísticos de dotación y velar por su buen uso y cuidado, los cuales deberán destinarse en forma exclusiva para el servicio objeto del presente contrato. 10.- Observar en forma permanente las instrucciones impartidas en lo relacionado con el uso de armas, técnicas protectivas y las demás que se relacionen con las actividades propias del objeto del presente contrato. 11.- Informar al Supervisor del Contrato las novedades de servicio relacionadas con premisos, incapacidades u otras circunstancias que suspendan o interrumpan la ejecución del contrato, caso en el cual se efectuarán los descuentos correspondientes al valor diario por el tiempo en que no se preste el servicio </w:t>
      </w:r>
      <w:r w:rsidRPr="00E05EC3">
        <w:rPr>
          <w:rFonts w:ascii="Arial" w:eastAsia="Times New Roman" w:hAnsi="Arial" w:cs="Arial"/>
          <w:lang w:val="es-ES" w:eastAsia="es-ES"/>
        </w:rPr>
        <w:t>[...].</w:t>
      </w:r>
    </w:p>
    <w:p w14:paraId="145F9016" w14:textId="77777777" w:rsidR="0067256F" w:rsidRPr="00E05EC3" w:rsidRDefault="0067256F" w:rsidP="00E05EC3">
      <w:pPr>
        <w:widowControl w:val="0"/>
        <w:shd w:val="clear" w:color="auto" w:fill="FFFFFF"/>
        <w:tabs>
          <w:tab w:val="left" w:pos="-720"/>
        </w:tabs>
        <w:spacing w:after="0" w:line="360" w:lineRule="auto"/>
        <w:ind w:right="51"/>
        <w:jc w:val="both"/>
        <w:rPr>
          <w:rFonts w:ascii="Arial" w:hAnsi="Arial" w:cs="Arial"/>
          <w:iCs/>
          <w:kern w:val="2"/>
          <w:sz w:val="24"/>
          <w:szCs w:val="24"/>
          <w:lang w:val="es-ES"/>
        </w:rPr>
      </w:pPr>
    </w:p>
    <w:p w14:paraId="31275E74" w14:textId="77777777" w:rsidR="0067256F" w:rsidRPr="00E05EC3" w:rsidRDefault="0067256F" w:rsidP="00E05EC3">
      <w:pPr>
        <w:widowControl w:val="0"/>
        <w:shd w:val="clear" w:color="auto" w:fill="FFFFFF"/>
        <w:tabs>
          <w:tab w:val="left" w:pos="-720"/>
        </w:tabs>
        <w:spacing w:after="0" w:line="360" w:lineRule="auto"/>
        <w:ind w:right="51"/>
        <w:jc w:val="both"/>
        <w:rPr>
          <w:rFonts w:ascii="Arial" w:hAnsi="Arial" w:cs="Arial"/>
          <w:iCs/>
          <w:kern w:val="2"/>
          <w:sz w:val="24"/>
          <w:szCs w:val="24"/>
          <w:lang w:val="es-ES"/>
        </w:rPr>
      </w:pPr>
      <w:r w:rsidRPr="00E05EC3">
        <w:rPr>
          <w:rFonts w:ascii="Arial" w:hAnsi="Arial" w:cs="Arial"/>
          <w:iCs/>
          <w:kern w:val="2"/>
          <w:sz w:val="24"/>
          <w:szCs w:val="24"/>
          <w:lang w:val="es-ES"/>
        </w:rPr>
        <w:t>De lo anterior, se encuentra claramente acreditado que i) el demandante prestó sus servicios al Departamento Administrativo de Seguridad (DAS) en la Unidad de Protección a Dirigentes sindicales, Organizaciones Sociales  y Defensores del Derechos, de forma permanente entre el 1.º de julio de 2007 y el 12 de octubre de 2010; ii) que en dicho periodo sus labores se prestaron en forma personal de acuerdo a las necesidades del servicio requeridas por los sujetos a quienes les brindo el servicio de escolta; y iii) las labores asignadas no eran distintas a las desempeñadas al personal de planta de la entidad, como quiera que les correspondía el manejo de armamento y elementos de dotación de uso privativo del DAS, cumplía su labor a través de misiones destinadas a brindar protección a los sujetos cuya situación de seguridad se estimaba vulnerable.</w:t>
      </w:r>
    </w:p>
    <w:p w14:paraId="4E5F6666" w14:textId="77777777" w:rsidR="0067256F" w:rsidRPr="00E05EC3" w:rsidRDefault="0067256F" w:rsidP="00E05EC3">
      <w:pPr>
        <w:widowControl w:val="0"/>
        <w:shd w:val="clear" w:color="auto" w:fill="FFFFFF"/>
        <w:tabs>
          <w:tab w:val="left" w:pos="-720"/>
        </w:tabs>
        <w:spacing w:after="0" w:line="360" w:lineRule="auto"/>
        <w:ind w:left="420" w:right="51"/>
        <w:jc w:val="both"/>
        <w:rPr>
          <w:rFonts w:ascii="Arial" w:hAnsi="Arial" w:cs="Arial"/>
          <w:iCs/>
          <w:kern w:val="2"/>
          <w:sz w:val="24"/>
          <w:szCs w:val="24"/>
          <w:lang w:val="es-ES"/>
        </w:rPr>
      </w:pPr>
    </w:p>
    <w:p w14:paraId="3CE8443A" w14:textId="77777777" w:rsidR="0067256F" w:rsidRPr="00E05EC3" w:rsidRDefault="0067256F" w:rsidP="00E05EC3">
      <w:pPr>
        <w:widowControl w:val="0"/>
        <w:shd w:val="clear" w:color="auto" w:fill="FFFFFF"/>
        <w:tabs>
          <w:tab w:val="left" w:pos="-720"/>
        </w:tabs>
        <w:spacing w:after="0" w:line="360" w:lineRule="auto"/>
        <w:ind w:right="51"/>
        <w:jc w:val="both"/>
        <w:rPr>
          <w:rFonts w:ascii="Arial" w:hAnsi="Arial" w:cs="Arial"/>
          <w:sz w:val="24"/>
          <w:szCs w:val="24"/>
        </w:rPr>
      </w:pPr>
      <w:r w:rsidRPr="00E05EC3">
        <w:rPr>
          <w:rFonts w:ascii="Arial" w:hAnsi="Arial" w:cs="Arial"/>
          <w:b/>
          <w:iCs/>
          <w:kern w:val="2"/>
          <w:sz w:val="24"/>
          <w:szCs w:val="24"/>
          <w:lang w:val="es-ES"/>
        </w:rPr>
        <w:lastRenderedPageBreak/>
        <w:t xml:space="preserve">2.3.2. </w:t>
      </w:r>
      <w:r w:rsidRPr="00E05EC3">
        <w:rPr>
          <w:rFonts w:ascii="Arial" w:hAnsi="Arial" w:cs="Arial"/>
          <w:iCs/>
          <w:kern w:val="2"/>
          <w:sz w:val="24"/>
          <w:szCs w:val="24"/>
          <w:lang w:val="es-ES"/>
        </w:rPr>
        <w:t xml:space="preserve">Subordinación o dependencia: De los testimonios de los señores  </w:t>
      </w:r>
      <w:r w:rsidRPr="00E05EC3">
        <w:rPr>
          <w:rFonts w:ascii="Arial" w:hAnsi="Arial" w:cs="Arial"/>
          <w:sz w:val="24"/>
          <w:szCs w:val="24"/>
          <w:lang w:val="es-ES"/>
        </w:rPr>
        <w:t xml:space="preserve"> </w:t>
      </w:r>
      <w:r w:rsidRPr="00E05EC3">
        <w:rPr>
          <w:rFonts w:ascii="Arial" w:hAnsi="Arial" w:cs="Arial"/>
          <w:sz w:val="24"/>
          <w:szCs w:val="24"/>
        </w:rPr>
        <w:t>Robinson Peña Domínguez y Alonso Ardila Rojas</w:t>
      </w:r>
      <w:r w:rsidRPr="00E05EC3">
        <w:rPr>
          <w:rStyle w:val="Refdenotaalpie"/>
          <w:rFonts w:ascii="Arial" w:hAnsi="Arial" w:cs="Arial"/>
          <w:sz w:val="24"/>
          <w:szCs w:val="24"/>
        </w:rPr>
        <w:footnoteReference w:id="9"/>
      </w:r>
      <w:r w:rsidRPr="00E05EC3">
        <w:rPr>
          <w:rFonts w:ascii="Arial" w:hAnsi="Arial" w:cs="Arial"/>
          <w:sz w:val="24"/>
          <w:szCs w:val="24"/>
        </w:rPr>
        <w:t>, funcionarios que hicieron parte del esquema de protección a dirigentes sindicales, organizaciones sociales y defensores de derechos humanos, se infiere lo siguiente:</w:t>
      </w:r>
    </w:p>
    <w:p w14:paraId="358E3180" w14:textId="77777777" w:rsidR="0067256F" w:rsidRPr="00E05EC3" w:rsidRDefault="0067256F" w:rsidP="00E05EC3">
      <w:pPr>
        <w:widowControl w:val="0"/>
        <w:shd w:val="clear" w:color="auto" w:fill="FFFFFF"/>
        <w:tabs>
          <w:tab w:val="left" w:pos="-720"/>
        </w:tabs>
        <w:spacing w:after="0" w:line="360" w:lineRule="auto"/>
        <w:ind w:right="51"/>
        <w:jc w:val="both"/>
        <w:rPr>
          <w:rFonts w:ascii="Arial" w:hAnsi="Arial" w:cs="Arial"/>
          <w:sz w:val="24"/>
          <w:szCs w:val="24"/>
        </w:rPr>
      </w:pPr>
    </w:p>
    <w:p w14:paraId="2B0DB978" w14:textId="77777777" w:rsidR="0067256F" w:rsidRPr="00E05EC3" w:rsidRDefault="0067256F" w:rsidP="00E05EC3">
      <w:pPr>
        <w:widowControl w:val="0"/>
        <w:shd w:val="clear" w:color="auto" w:fill="FFFFFF"/>
        <w:tabs>
          <w:tab w:val="left" w:pos="-720"/>
        </w:tabs>
        <w:spacing w:after="0" w:line="360" w:lineRule="auto"/>
        <w:ind w:right="51"/>
        <w:jc w:val="both"/>
        <w:rPr>
          <w:rFonts w:ascii="Arial" w:hAnsi="Arial" w:cs="Arial"/>
          <w:kern w:val="2"/>
          <w:sz w:val="24"/>
          <w:szCs w:val="24"/>
          <w:lang w:val="es-ES"/>
        </w:rPr>
      </w:pPr>
      <w:r w:rsidRPr="00E05EC3">
        <w:rPr>
          <w:rFonts w:ascii="Arial" w:hAnsi="Arial" w:cs="Arial"/>
          <w:sz w:val="24"/>
          <w:szCs w:val="24"/>
        </w:rPr>
        <w:t>E</w:t>
      </w:r>
      <w:r w:rsidRPr="00E05EC3">
        <w:rPr>
          <w:rFonts w:ascii="Arial" w:hAnsi="Arial" w:cs="Arial"/>
          <w:kern w:val="2"/>
          <w:sz w:val="24"/>
          <w:szCs w:val="24"/>
          <w:lang w:val="es-ES"/>
        </w:rPr>
        <w:t>l demandante en su condición de contratista de Departamento Administrativo de Seguridad, DAS, en supresión, i) cumplía un horario de trabajo superior a 8 horas, pues en múltiples ocasiones la labor se extendía «de manera extenuante» hasta altas horas de la noche; ii) siempre se encontraba bajo la supervisión del jefe de la división del programa de protección;  y iii) debía dejar constancia de todo lo acontecido diariamente ante la entidad.</w:t>
      </w:r>
    </w:p>
    <w:p w14:paraId="4890EC63" w14:textId="77777777" w:rsidR="0067256F" w:rsidRPr="00E05EC3" w:rsidRDefault="0067256F" w:rsidP="00E05EC3">
      <w:pPr>
        <w:widowControl w:val="0"/>
        <w:shd w:val="clear" w:color="auto" w:fill="FFFFFF"/>
        <w:tabs>
          <w:tab w:val="left" w:pos="-720"/>
        </w:tabs>
        <w:spacing w:after="0" w:line="360" w:lineRule="auto"/>
        <w:ind w:right="51"/>
        <w:jc w:val="both"/>
        <w:rPr>
          <w:rFonts w:ascii="Arial" w:hAnsi="Arial" w:cs="Arial"/>
          <w:kern w:val="2"/>
          <w:sz w:val="24"/>
          <w:szCs w:val="24"/>
          <w:lang w:val="es-ES"/>
        </w:rPr>
      </w:pPr>
    </w:p>
    <w:p w14:paraId="7AC969DA" w14:textId="77777777" w:rsidR="0067256F" w:rsidRPr="00E05EC3" w:rsidRDefault="0067256F" w:rsidP="00E05EC3">
      <w:pPr>
        <w:widowControl w:val="0"/>
        <w:shd w:val="clear" w:color="auto" w:fill="FFFFFF"/>
        <w:tabs>
          <w:tab w:val="left" w:pos="-720"/>
        </w:tabs>
        <w:spacing w:after="0" w:line="360" w:lineRule="auto"/>
        <w:ind w:right="51"/>
        <w:jc w:val="both"/>
        <w:rPr>
          <w:rFonts w:ascii="Arial" w:hAnsi="Arial" w:cs="Arial"/>
          <w:spacing w:val="-3"/>
          <w:sz w:val="24"/>
          <w:szCs w:val="24"/>
        </w:rPr>
      </w:pPr>
      <w:r w:rsidRPr="00E05EC3">
        <w:rPr>
          <w:rFonts w:ascii="Arial" w:hAnsi="Arial" w:cs="Arial"/>
          <w:spacing w:val="-3"/>
          <w:sz w:val="24"/>
          <w:szCs w:val="24"/>
        </w:rPr>
        <w:t>De igual manera, obran diversas instrucciones suscritas por el Coordinador del Grupo de Seguridad e Instalaciones Avanzadas del DAS en las que impartía instrucciones al demandante para el desarrollo de su misión tales como</w:t>
      </w:r>
      <w:r w:rsidRPr="00E05EC3">
        <w:rPr>
          <w:rStyle w:val="Refdenotaalpie"/>
          <w:rFonts w:ascii="Arial" w:hAnsi="Arial" w:cs="Arial"/>
          <w:spacing w:val="-3"/>
          <w:sz w:val="24"/>
          <w:szCs w:val="24"/>
        </w:rPr>
        <w:footnoteReference w:id="10"/>
      </w:r>
      <w:r w:rsidRPr="00E05EC3">
        <w:rPr>
          <w:rFonts w:ascii="Arial" w:hAnsi="Arial" w:cs="Arial"/>
          <w:spacing w:val="-3"/>
          <w:sz w:val="24"/>
          <w:szCs w:val="24"/>
        </w:rPr>
        <w:t>:</w:t>
      </w:r>
    </w:p>
    <w:p w14:paraId="1BEED2DF" w14:textId="77777777" w:rsidR="0067256F" w:rsidRPr="00E05EC3" w:rsidRDefault="0067256F" w:rsidP="00E05EC3">
      <w:pPr>
        <w:widowControl w:val="0"/>
        <w:shd w:val="clear" w:color="auto" w:fill="FFFFFF"/>
        <w:tabs>
          <w:tab w:val="left" w:pos="-720"/>
        </w:tabs>
        <w:spacing w:line="240" w:lineRule="auto"/>
        <w:ind w:left="420" w:right="618"/>
        <w:jc w:val="both"/>
        <w:rPr>
          <w:rFonts w:ascii="Arial" w:hAnsi="Arial" w:cs="Arial"/>
          <w:spacing w:val="-3"/>
          <w:sz w:val="24"/>
          <w:szCs w:val="24"/>
        </w:rPr>
      </w:pPr>
    </w:p>
    <w:p w14:paraId="341C8676" w14:textId="77777777" w:rsidR="0067256F" w:rsidRPr="00E05EC3" w:rsidRDefault="0067256F" w:rsidP="00E05EC3">
      <w:pPr>
        <w:widowControl w:val="0"/>
        <w:shd w:val="clear" w:color="auto" w:fill="FFFFFF"/>
        <w:tabs>
          <w:tab w:val="left" w:pos="-720"/>
        </w:tabs>
        <w:spacing w:line="240" w:lineRule="auto"/>
        <w:ind w:left="420" w:right="618"/>
        <w:jc w:val="both"/>
        <w:rPr>
          <w:rFonts w:ascii="Arial" w:hAnsi="Arial" w:cs="Arial"/>
          <w:spacing w:val="-3"/>
          <w:sz w:val="24"/>
          <w:szCs w:val="24"/>
        </w:rPr>
      </w:pPr>
      <w:r w:rsidRPr="00E05EC3">
        <w:rPr>
          <w:rFonts w:ascii="Arial" w:hAnsi="Arial" w:cs="Arial"/>
          <w:spacing w:val="-3"/>
          <w:sz w:val="24"/>
          <w:szCs w:val="24"/>
        </w:rPr>
        <w:t>CONOCIDOS LOS MULTIPLES FACTORES Y AGENTES GENERADORES DE VIOLENCIA QUE SE PRESENTAN EN EL RECORRIDO BUCARAMANGA,  SE ALERTA AL ESCOLTA Y AL PROTEGIDO SOBRE EL RIESGO DE ESTE DESPLAZAMIENTO AUN CON EL ESQUEMA PROTECTIVO PUES LOS ACTORES ARMADOS ATACAN BAJO LAS VENTAJAS DE LA SUPERIORIDAD OFENSIVA Y EL FACTOR SORPRESA; SE RECOMIENDA EVALUAR LA NECESIDAD DEL DESPLAZAMIENTO O TOMAR LAS PRECAUCIONES DEBIDAS</w:t>
      </w:r>
    </w:p>
    <w:p w14:paraId="455F215A" w14:textId="77777777" w:rsidR="0067256F" w:rsidRPr="00E05EC3" w:rsidRDefault="0067256F" w:rsidP="00E05EC3">
      <w:pPr>
        <w:widowControl w:val="0"/>
        <w:shd w:val="clear" w:color="auto" w:fill="FFFFFF"/>
        <w:tabs>
          <w:tab w:val="left" w:pos="-720"/>
        </w:tabs>
        <w:spacing w:line="240" w:lineRule="auto"/>
        <w:ind w:left="420" w:right="618"/>
        <w:jc w:val="both"/>
        <w:rPr>
          <w:rFonts w:ascii="Arial" w:hAnsi="Arial" w:cs="Arial"/>
          <w:spacing w:val="-3"/>
          <w:sz w:val="24"/>
          <w:szCs w:val="24"/>
        </w:rPr>
      </w:pPr>
    </w:p>
    <w:p w14:paraId="6D8F5448" w14:textId="77777777" w:rsidR="0067256F" w:rsidRPr="00E05EC3" w:rsidRDefault="0067256F" w:rsidP="00E05EC3">
      <w:pPr>
        <w:widowControl w:val="0"/>
        <w:shd w:val="clear" w:color="auto" w:fill="FFFFFF"/>
        <w:tabs>
          <w:tab w:val="left" w:pos="-720"/>
        </w:tabs>
        <w:spacing w:line="240" w:lineRule="auto"/>
        <w:ind w:left="420" w:right="618"/>
        <w:jc w:val="both"/>
        <w:rPr>
          <w:rFonts w:ascii="Arial" w:hAnsi="Arial" w:cs="Arial"/>
          <w:spacing w:val="-3"/>
          <w:sz w:val="24"/>
          <w:szCs w:val="24"/>
        </w:rPr>
      </w:pPr>
      <w:r w:rsidRPr="00E05EC3">
        <w:rPr>
          <w:rFonts w:ascii="Arial" w:hAnsi="Arial" w:cs="Arial"/>
          <w:spacing w:val="-3"/>
          <w:sz w:val="24"/>
          <w:szCs w:val="24"/>
        </w:rPr>
        <w:t xml:space="preserve">ASI MISMO DEBERAN REPORTAR EN FORMA INMEDIATA CUALQUIER NOVEDAD QUE SE PRESENTE DURANTE EL SERVICIO AL SEÑOR INSPECTOR DIARIO, JEFE DE PROTECCIÒN O A ESTA COORDINACION CON EL FIN DE INFORMAR AL DIRECTOR SECCIONAL </w:t>
      </w:r>
    </w:p>
    <w:p w14:paraId="2EA13F26" w14:textId="77777777" w:rsidR="0067256F" w:rsidRPr="00E05EC3" w:rsidRDefault="0067256F" w:rsidP="00E05EC3">
      <w:pPr>
        <w:widowControl w:val="0"/>
        <w:shd w:val="clear" w:color="auto" w:fill="FFFFFF"/>
        <w:tabs>
          <w:tab w:val="left" w:pos="-142"/>
        </w:tabs>
        <w:spacing w:line="360" w:lineRule="auto"/>
        <w:jc w:val="both"/>
        <w:rPr>
          <w:rFonts w:ascii="Arial" w:hAnsi="Arial" w:cs="Arial"/>
          <w:spacing w:val="-3"/>
          <w:sz w:val="24"/>
          <w:szCs w:val="24"/>
        </w:rPr>
      </w:pPr>
    </w:p>
    <w:p w14:paraId="7B006B58" w14:textId="77777777" w:rsidR="0067256F" w:rsidRPr="00E05EC3" w:rsidRDefault="0067256F" w:rsidP="00E05EC3">
      <w:pPr>
        <w:widowControl w:val="0"/>
        <w:shd w:val="clear" w:color="auto" w:fill="FFFFFF"/>
        <w:tabs>
          <w:tab w:val="left" w:pos="-142"/>
        </w:tabs>
        <w:spacing w:line="360" w:lineRule="auto"/>
        <w:jc w:val="both"/>
        <w:rPr>
          <w:rFonts w:ascii="Arial" w:hAnsi="Arial" w:cs="Arial"/>
          <w:sz w:val="24"/>
          <w:szCs w:val="24"/>
          <w:lang w:val="es-ES"/>
        </w:rPr>
      </w:pPr>
      <w:r w:rsidRPr="00E05EC3">
        <w:rPr>
          <w:rFonts w:ascii="Arial" w:hAnsi="Arial" w:cs="Arial"/>
          <w:sz w:val="24"/>
          <w:szCs w:val="24"/>
          <w:lang w:val="es-ES"/>
        </w:rPr>
        <w:t xml:space="preserve">De conformidad con el material probatorio previamente señalado, se colige sin lugar a dudas que el demandante recibía órdenes por parte del DAS de forma constante para el desarrollo de sus servicios; debía cumplir un horario de trabajo asignado por dicha entidad, que en muchos casos era superior a la jornada ordinaria laboral; no podía ejercer sus servicios de escolta de forma autónoma e independiente porque se debía circunscribir a las instrucciones del DAS y no se le permitía ejercer actividades de escolta para otras entidades. </w:t>
      </w:r>
    </w:p>
    <w:p w14:paraId="5A23074D" w14:textId="77777777" w:rsidR="0067256F" w:rsidRPr="00E05EC3" w:rsidRDefault="0067256F" w:rsidP="00E05EC3">
      <w:pPr>
        <w:widowControl w:val="0"/>
        <w:spacing w:after="0" w:line="240" w:lineRule="auto"/>
        <w:ind w:left="420"/>
        <w:jc w:val="both"/>
        <w:rPr>
          <w:rFonts w:ascii="Verdana" w:hAnsi="Verdana" w:cs="Arial"/>
          <w:spacing w:val="-3"/>
          <w:sz w:val="24"/>
          <w:szCs w:val="24"/>
        </w:rPr>
      </w:pPr>
    </w:p>
    <w:p w14:paraId="0CDC0A64" w14:textId="77777777" w:rsidR="0067256F" w:rsidRPr="00E05EC3" w:rsidRDefault="0067256F" w:rsidP="00E05EC3">
      <w:pPr>
        <w:widowControl w:val="0"/>
        <w:spacing w:after="0" w:line="360" w:lineRule="auto"/>
        <w:jc w:val="both"/>
        <w:rPr>
          <w:rFonts w:ascii="Arial" w:hAnsi="Arial" w:cs="Arial"/>
          <w:spacing w:val="-3"/>
          <w:sz w:val="24"/>
          <w:szCs w:val="24"/>
        </w:rPr>
      </w:pPr>
      <w:r w:rsidRPr="00E05EC3">
        <w:rPr>
          <w:rFonts w:ascii="Arial" w:hAnsi="Arial" w:cs="Arial"/>
          <w:spacing w:val="-3"/>
          <w:sz w:val="24"/>
          <w:szCs w:val="24"/>
        </w:rPr>
        <w:t xml:space="preserve">Esta situación permite desvirtuar </w:t>
      </w:r>
      <w:r w:rsidRPr="00E05EC3">
        <w:rPr>
          <w:rFonts w:ascii="Arial" w:hAnsi="Arial" w:cs="Arial"/>
          <w:sz w:val="24"/>
          <w:szCs w:val="24"/>
        </w:rPr>
        <w:t xml:space="preserve">las características del contrato de prestación de servicios porque el demandante en su condición de escolta cumplía funciones que </w:t>
      </w:r>
      <w:r w:rsidRPr="00E05EC3">
        <w:rPr>
          <w:rFonts w:ascii="Arial" w:hAnsi="Arial" w:cs="Arial"/>
          <w:sz w:val="24"/>
          <w:szCs w:val="24"/>
        </w:rPr>
        <w:lastRenderedPageBreak/>
        <w:t>no eran temporales; y tampoco contaba con autonomía e independencia porque, como ya se vio, estaba sometido a horarios y turnos de trabajo debido a la naturaleza de sus funciones, es decir era dependiente y sometido a la subordinación, elementos propios de la relación laboral, no de un contrato de prestación de servicios.</w:t>
      </w:r>
    </w:p>
    <w:p w14:paraId="708743A4" w14:textId="77777777" w:rsidR="0067256F" w:rsidRPr="00E05EC3" w:rsidRDefault="0067256F" w:rsidP="00E05EC3">
      <w:pPr>
        <w:pStyle w:val="Textoindependiente"/>
        <w:widowControl w:val="0"/>
        <w:ind w:left="420"/>
        <w:rPr>
          <w:rFonts w:ascii="Verdana" w:hAnsi="Verdana" w:cs="Arial"/>
          <w:b/>
          <w:i/>
          <w:sz w:val="26"/>
          <w:szCs w:val="26"/>
        </w:rPr>
      </w:pPr>
    </w:p>
    <w:p w14:paraId="103AD5F4" w14:textId="77777777" w:rsidR="0067256F" w:rsidRPr="00E05EC3" w:rsidRDefault="0067256F" w:rsidP="00E05EC3">
      <w:pPr>
        <w:widowControl w:val="0"/>
        <w:shd w:val="clear" w:color="auto" w:fill="FFFFFF"/>
        <w:tabs>
          <w:tab w:val="left" w:pos="-720"/>
        </w:tabs>
        <w:spacing w:line="360" w:lineRule="auto"/>
        <w:jc w:val="both"/>
        <w:rPr>
          <w:rFonts w:ascii="Arial" w:hAnsi="Arial" w:cs="Arial"/>
          <w:sz w:val="24"/>
          <w:szCs w:val="24"/>
        </w:rPr>
      </w:pPr>
      <w:r w:rsidRPr="00E05EC3">
        <w:rPr>
          <w:rFonts w:ascii="Arial" w:hAnsi="Arial" w:cs="Arial"/>
          <w:sz w:val="24"/>
          <w:szCs w:val="24"/>
        </w:rPr>
        <w:t>En efecto, la labor de brindar seguridad a los beneficiarios del programa de protección le imponía el deber de atender las directrices impartidas por la entidad en las distintas misiones. Dichas tareas comportan una «subordinación», pues al desarrollarse en cumplimiento de órdenes directas de su superior, es claro que se desvanece la figura de la coordinación y por ende se desvirtúa la autonomía e independencia con la que se presta el servicio, más aún cuando para su ejercicio, el demandante debía emplear los elementos de dotación suministrados por el DAS como armamento y vehículo, toda vez que desatender el esquema de seguridad propuesto podría afectar el éxito de la labor desarrollada.</w:t>
      </w:r>
    </w:p>
    <w:p w14:paraId="3C2EB05B" w14:textId="77777777" w:rsidR="0067256F" w:rsidRPr="00E05EC3" w:rsidRDefault="0067256F" w:rsidP="00E05EC3">
      <w:pPr>
        <w:widowControl w:val="0"/>
        <w:tabs>
          <w:tab w:val="left" w:pos="-142"/>
        </w:tabs>
        <w:spacing w:after="0" w:line="360" w:lineRule="auto"/>
        <w:ind w:left="420"/>
        <w:jc w:val="both"/>
        <w:rPr>
          <w:rFonts w:ascii="Arial" w:hAnsi="Arial" w:cs="Arial"/>
          <w:sz w:val="24"/>
          <w:szCs w:val="24"/>
          <w:lang w:val="es-ES"/>
        </w:rPr>
      </w:pPr>
    </w:p>
    <w:p w14:paraId="66306E2B" w14:textId="77777777" w:rsidR="0067256F" w:rsidRPr="00E05EC3" w:rsidRDefault="0067256F" w:rsidP="00E05EC3">
      <w:pPr>
        <w:widowControl w:val="0"/>
        <w:tabs>
          <w:tab w:val="left" w:pos="-142"/>
        </w:tabs>
        <w:spacing w:after="0" w:line="360" w:lineRule="auto"/>
        <w:jc w:val="both"/>
        <w:rPr>
          <w:rFonts w:ascii="Arial" w:hAnsi="Arial" w:cs="Arial"/>
          <w:kern w:val="2"/>
          <w:sz w:val="24"/>
          <w:szCs w:val="24"/>
          <w:lang w:val="es-ES"/>
        </w:rPr>
      </w:pPr>
      <w:r w:rsidRPr="00E05EC3">
        <w:rPr>
          <w:rFonts w:ascii="Arial" w:hAnsi="Arial" w:cs="Arial"/>
          <w:b/>
          <w:sz w:val="24"/>
          <w:szCs w:val="24"/>
          <w:lang w:val="es-ES"/>
        </w:rPr>
        <w:t>2.3.3.</w:t>
      </w:r>
      <w:r w:rsidRPr="00E05EC3">
        <w:rPr>
          <w:rFonts w:ascii="Arial" w:hAnsi="Arial" w:cs="Arial"/>
          <w:sz w:val="24"/>
          <w:szCs w:val="24"/>
          <w:lang w:val="es-ES"/>
        </w:rPr>
        <w:t xml:space="preserve"> De la contraprestación: Del contenido de las órdenes de pago y certificado de ingresos aportados al plenario, se </w:t>
      </w:r>
      <w:r w:rsidRPr="00E05EC3">
        <w:rPr>
          <w:rFonts w:ascii="Arial" w:hAnsi="Arial" w:cs="Arial"/>
          <w:kern w:val="2"/>
          <w:sz w:val="24"/>
          <w:szCs w:val="24"/>
          <w:lang w:val="es-ES"/>
        </w:rPr>
        <w:t>encuentra debidamente acreditado el pago a favor del demandante de los honorarios pactados en los distintos contratos de prestación de servicios suscritos con el Departamento Administrativo de Seguridad, DAS, en supresión, lo que demuestra aún más que se trató de una verdadera relación laboral.</w:t>
      </w:r>
    </w:p>
    <w:p w14:paraId="6AFF6307" w14:textId="77777777" w:rsidR="0067256F" w:rsidRPr="00E05EC3" w:rsidRDefault="0067256F" w:rsidP="00E05EC3">
      <w:pPr>
        <w:pStyle w:val="Prrafodelista"/>
        <w:widowControl w:val="0"/>
        <w:shd w:val="clear" w:color="auto" w:fill="FFFFFF"/>
        <w:tabs>
          <w:tab w:val="left" w:pos="-720"/>
        </w:tabs>
        <w:spacing w:after="0" w:line="360" w:lineRule="auto"/>
        <w:ind w:left="0"/>
        <w:jc w:val="both"/>
        <w:rPr>
          <w:rFonts w:ascii="Arial" w:hAnsi="Arial" w:cs="Arial"/>
          <w:sz w:val="24"/>
          <w:szCs w:val="24"/>
        </w:rPr>
      </w:pPr>
    </w:p>
    <w:p w14:paraId="6286E399" w14:textId="77777777" w:rsidR="0067256F" w:rsidRPr="00E05EC3" w:rsidRDefault="0067256F" w:rsidP="00E05EC3">
      <w:pPr>
        <w:pStyle w:val="Prrafodelista"/>
        <w:widowControl w:val="0"/>
        <w:shd w:val="clear" w:color="auto" w:fill="FFFFFF"/>
        <w:tabs>
          <w:tab w:val="left" w:pos="-720"/>
        </w:tabs>
        <w:spacing w:after="0" w:line="360" w:lineRule="auto"/>
        <w:ind w:left="0"/>
        <w:jc w:val="both"/>
        <w:rPr>
          <w:rFonts w:ascii="Arial" w:hAnsi="Arial" w:cs="Arial"/>
          <w:sz w:val="24"/>
          <w:szCs w:val="24"/>
        </w:rPr>
      </w:pPr>
      <w:r w:rsidRPr="00E05EC3">
        <w:rPr>
          <w:rFonts w:ascii="Arial" w:hAnsi="Arial" w:cs="Arial"/>
          <w:sz w:val="24"/>
          <w:szCs w:val="24"/>
        </w:rPr>
        <w:t>En vista de que se desvirtuó la autonomía e independencia en la prestación del servicio del demandante, al igual que la temporalidad propia de un verdadero contrato de prestación de servicios y probados los elementos de la relación laboral, se concluye que el Departamento Administrativo de Seguridad (DAS) vinculó al actor bajo la modalidad de contrato de prestación de servicios para encubrir la naturaleza real de la labor que éste desempeñó.</w:t>
      </w:r>
    </w:p>
    <w:p w14:paraId="6BD65FB0" w14:textId="77777777" w:rsidR="0067256F" w:rsidRPr="00E05EC3" w:rsidRDefault="0067256F" w:rsidP="00E05EC3">
      <w:pPr>
        <w:pStyle w:val="Prrafodelista"/>
        <w:widowControl w:val="0"/>
        <w:shd w:val="clear" w:color="auto" w:fill="FFFFFF"/>
        <w:tabs>
          <w:tab w:val="left" w:pos="-720"/>
        </w:tabs>
        <w:spacing w:after="0" w:line="360" w:lineRule="auto"/>
        <w:ind w:left="420"/>
        <w:jc w:val="both"/>
        <w:rPr>
          <w:rFonts w:ascii="Arial" w:hAnsi="Arial" w:cs="Arial"/>
          <w:sz w:val="24"/>
          <w:szCs w:val="24"/>
        </w:rPr>
      </w:pPr>
    </w:p>
    <w:p w14:paraId="1A21CD7D" w14:textId="77777777" w:rsidR="0067256F" w:rsidRPr="00E05EC3" w:rsidRDefault="0067256F" w:rsidP="00E05EC3">
      <w:pPr>
        <w:pStyle w:val="Prrafodelista"/>
        <w:widowControl w:val="0"/>
        <w:shd w:val="clear" w:color="auto" w:fill="FFFFFF"/>
        <w:tabs>
          <w:tab w:val="left" w:pos="-720"/>
        </w:tabs>
        <w:spacing w:after="0" w:line="360" w:lineRule="auto"/>
        <w:ind w:left="0"/>
        <w:jc w:val="both"/>
        <w:rPr>
          <w:rFonts w:ascii="Arial" w:hAnsi="Arial" w:cs="Arial"/>
          <w:sz w:val="24"/>
          <w:szCs w:val="24"/>
        </w:rPr>
      </w:pPr>
      <w:r w:rsidRPr="00E05EC3">
        <w:rPr>
          <w:rFonts w:ascii="Arial" w:hAnsi="Arial" w:cs="Arial"/>
          <w:sz w:val="24"/>
          <w:szCs w:val="24"/>
        </w:rPr>
        <w:t>Lo anterior genera la aplicación del principio de la primacía de la realidad sobre las formalidades regulado en el artículo 53 de la Constitución Política, porque el demandante desarrolló la función de protección en el DAS, en idénticas condiciones que los demás empleados públicos que desempeñaban el cargo de «agente escolta».</w:t>
      </w:r>
    </w:p>
    <w:p w14:paraId="1DD4F347" w14:textId="77777777" w:rsidR="0067256F" w:rsidRPr="00E05EC3" w:rsidRDefault="0067256F" w:rsidP="00E05EC3">
      <w:pPr>
        <w:pStyle w:val="Prrafodelista"/>
        <w:widowControl w:val="0"/>
        <w:shd w:val="clear" w:color="auto" w:fill="FFFFFF"/>
        <w:tabs>
          <w:tab w:val="left" w:pos="-720"/>
        </w:tabs>
        <w:spacing w:after="0" w:line="360" w:lineRule="auto"/>
        <w:ind w:left="420"/>
        <w:jc w:val="both"/>
        <w:rPr>
          <w:rFonts w:ascii="Arial" w:hAnsi="Arial" w:cs="Arial"/>
          <w:sz w:val="24"/>
          <w:szCs w:val="24"/>
        </w:rPr>
      </w:pPr>
    </w:p>
    <w:p w14:paraId="0D85AD7C" w14:textId="77777777" w:rsidR="0067256F" w:rsidRPr="00E05EC3" w:rsidRDefault="0067256F" w:rsidP="00E05EC3">
      <w:pPr>
        <w:widowControl w:val="0"/>
        <w:shd w:val="clear" w:color="auto" w:fill="FFFFFF"/>
        <w:tabs>
          <w:tab w:val="left" w:pos="-720"/>
        </w:tabs>
        <w:spacing w:line="360" w:lineRule="auto"/>
        <w:jc w:val="both"/>
        <w:rPr>
          <w:rFonts w:ascii="Arial" w:hAnsi="Arial" w:cs="Arial"/>
          <w:bCs/>
          <w:sz w:val="24"/>
          <w:szCs w:val="24"/>
        </w:rPr>
      </w:pPr>
      <w:r w:rsidRPr="00E05EC3">
        <w:rPr>
          <w:rFonts w:ascii="Arial" w:hAnsi="Arial" w:cs="Arial"/>
          <w:bCs/>
          <w:sz w:val="24"/>
          <w:szCs w:val="24"/>
        </w:rPr>
        <w:t xml:space="preserve">Resta agregar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dicha </w:t>
      </w:r>
      <w:r w:rsidRPr="00E05EC3">
        <w:rPr>
          <w:rFonts w:ascii="Arial" w:hAnsi="Arial" w:cs="Arial"/>
          <w:bCs/>
          <w:sz w:val="24"/>
          <w:szCs w:val="24"/>
        </w:rPr>
        <w:lastRenderedPageBreak/>
        <w:t>conducta, como lo ha reiterado esta Corporación y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w:t>
      </w:r>
    </w:p>
    <w:p w14:paraId="5C5D147C" w14:textId="77777777" w:rsidR="0067256F" w:rsidRPr="00E05EC3" w:rsidRDefault="0067256F" w:rsidP="00E05EC3">
      <w:pPr>
        <w:widowControl w:val="0"/>
        <w:shd w:val="clear" w:color="auto" w:fill="FFFFFF"/>
        <w:tabs>
          <w:tab w:val="left" w:pos="-720"/>
        </w:tabs>
        <w:spacing w:line="360" w:lineRule="auto"/>
        <w:jc w:val="both"/>
        <w:rPr>
          <w:rFonts w:ascii="Arial" w:hAnsi="Arial" w:cs="Arial"/>
          <w:bCs/>
          <w:sz w:val="24"/>
          <w:szCs w:val="24"/>
        </w:rPr>
      </w:pPr>
    </w:p>
    <w:p w14:paraId="79E7B9DA" w14:textId="77777777" w:rsidR="0067256F" w:rsidRPr="00E05EC3" w:rsidRDefault="0067256F" w:rsidP="00E05EC3">
      <w:pPr>
        <w:widowControl w:val="0"/>
        <w:shd w:val="clear" w:color="auto" w:fill="FFFFFF"/>
        <w:tabs>
          <w:tab w:val="left" w:pos="-720"/>
        </w:tabs>
        <w:spacing w:line="360" w:lineRule="auto"/>
        <w:jc w:val="both"/>
        <w:rPr>
          <w:rFonts w:ascii="Arial" w:hAnsi="Arial" w:cs="Arial"/>
          <w:sz w:val="24"/>
          <w:szCs w:val="24"/>
        </w:rPr>
      </w:pPr>
      <w:r w:rsidRPr="00E05EC3">
        <w:rPr>
          <w:rFonts w:ascii="Arial" w:hAnsi="Arial" w:cs="Arial"/>
          <w:sz w:val="24"/>
          <w:szCs w:val="24"/>
        </w:rPr>
        <w:t xml:space="preserve">De forma expresa lo prohíbe el artículo 17 de la ley 790 de 2002 «Por la cual se expiden disposiciones para adelantar el programa de renovación de la administración pública y se otorgan unas facultades Extraordinarias al Presidente de la República». Al respecto, señaló: </w:t>
      </w:r>
    </w:p>
    <w:p w14:paraId="49D1D41C" w14:textId="77777777" w:rsidR="0067256F" w:rsidRPr="00E05EC3" w:rsidRDefault="0067256F" w:rsidP="00E05EC3">
      <w:pPr>
        <w:widowControl w:val="0"/>
        <w:shd w:val="clear" w:color="auto" w:fill="FFFFFF"/>
        <w:tabs>
          <w:tab w:val="left" w:pos="-720"/>
        </w:tabs>
        <w:spacing w:line="360" w:lineRule="auto"/>
        <w:ind w:left="420"/>
        <w:jc w:val="both"/>
        <w:rPr>
          <w:rFonts w:ascii="Arial" w:hAnsi="Arial" w:cs="Arial"/>
          <w:sz w:val="24"/>
          <w:szCs w:val="24"/>
        </w:rPr>
      </w:pPr>
    </w:p>
    <w:p w14:paraId="11C31004" w14:textId="77777777" w:rsidR="0067256F" w:rsidRPr="00E05EC3" w:rsidRDefault="0067256F" w:rsidP="00E05EC3">
      <w:pPr>
        <w:widowControl w:val="0"/>
        <w:shd w:val="clear" w:color="auto" w:fill="FFFFFF"/>
        <w:tabs>
          <w:tab w:val="left" w:pos="-720"/>
        </w:tabs>
        <w:spacing w:line="276" w:lineRule="auto"/>
        <w:ind w:left="420" w:right="618"/>
        <w:jc w:val="both"/>
        <w:rPr>
          <w:rFonts w:ascii="Arial" w:hAnsi="Arial" w:cs="Arial"/>
        </w:rPr>
      </w:pPr>
      <w:r w:rsidRPr="00E05EC3">
        <w:rPr>
          <w:rFonts w:ascii="Arial" w:hAnsi="Arial" w:cs="Arial"/>
          <w:b/>
        </w:rPr>
        <w:t>Artículo 17. Plantas de personal</w:t>
      </w:r>
      <w:r w:rsidRPr="00E05EC3">
        <w:rPr>
          <w:rFonts w:ascii="Arial" w:hAnsi="Arial" w:cs="Arial"/>
        </w:rPr>
        <w:t xml:space="preserve">. La estructura de planta de los Ministerios, los Departamentos Administrativos y los organismos o las entidades públicas del orden nacional tendrán los cargos necesarios para su funcionamiento. </w:t>
      </w:r>
      <w:r w:rsidRPr="00E05EC3">
        <w:rPr>
          <w:rFonts w:ascii="Arial" w:hAnsi="Arial" w:cs="Arial"/>
          <w:u w:val="single"/>
        </w:rPr>
        <w:t>En ningún caso los</w:t>
      </w:r>
      <w:r w:rsidRPr="00E05EC3">
        <w:rPr>
          <w:rFonts w:ascii="Arial" w:hAnsi="Arial" w:cs="Arial"/>
        </w:rPr>
        <w:t xml:space="preserve"> Ministerios, </w:t>
      </w:r>
      <w:r w:rsidRPr="00E05EC3">
        <w:rPr>
          <w:rFonts w:ascii="Arial" w:hAnsi="Arial" w:cs="Arial"/>
          <w:u w:val="single"/>
        </w:rPr>
        <w:t xml:space="preserve">los Departamentos Administrativos </w:t>
      </w:r>
      <w:r w:rsidRPr="00E05EC3">
        <w:rPr>
          <w:rFonts w:ascii="Arial" w:hAnsi="Arial" w:cs="Arial"/>
        </w:rPr>
        <w:t>y los organismos o las entidades públicas</w:t>
      </w:r>
      <w:r w:rsidRPr="00E05EC3">
        <w:rPr>
          <w:rFonts w:ascii="Arial" w:hAnsi="Arial" w:cs="Arial"/>
          <w:u w:val="single"/>
        </w:rPr>
        <w:t xml:space="preserve"> podrán celebrar contratos de prestación de servicios para cumplir de forma permanente las funciones propias de los cargos existentes de conformidad con los decretos de planta respectivos</w:t>
      </w:r>
      <w:r w:rsidRPr="00E05EC3">
        <w:rPr>
          <w:rFonts w:ascii="Arial" w:hAnsi="Arial" w:cs="Arial"/>
        </w:rPr>
        <w:t>.</w:t>
      </w:r>
    </w:p>
    <w:p w14:paraId="034A14C4" w14:textId="77777777" w:rsidR="0067256F" w:rsidRPr="00E05EC3" w:rsidRDefault="0067256F" w:rsidP="00E05EC3">
      <w:pPr>
        <w:widowControl w:val="0"/>
        <w:shd w:val="clear" w:color="auto" w:fill="FFFFFF"/>
        <w:tabs>
          <w:tab w:val="left" w:pos="-720"/>
        </w:tabs>
        <w:spacing w:line="276" w:lineRule="auto"/>
        <w:ind w:left="420" w:right="618"/>
        <w:jc w:val="both"/>
        <w:rPr>
          <w:rFonts w:ascii="Arial" w:hAnsi="Arial" w:cs="Arial"/>
        </w:rPr>
      </w:pPr>
    </w:p>
    <w:p w14:paraId="4C0B563B" w14:textId="77777777" w:rsidR="0067256F" w:rsidRPr="00E05EC3" w:rsidRDefault="0067256F" w:rsidP="00E05EC3">
      <w:pPr>
        <w:widowControl w:val="0"/>
        <w:shd w:val="clear" w:color="auto" w:fill="FFFFFF"/>
        <w:tabs>
          <w:tab w:val="left" w:pos="-720"/>
        </w:tabs>
        <w:spacing w:line="276" w:lineRule="auto"/>
        <w:ind w:left="420" w:right="618"/>
        <w:jc w:val="both"/>
        <w:rPr>
          <w:rFonts w:ascii="Arial" w:hAnsi="Arial" w:cs="Arial"/>
        </w:rPr>
      </w:pPr>
      <w:r w:rsidRPr="00E05EC3">
        <w:rPr>
          <w:rFonts w:ascii="Arial" w:hAnsi="Arial" w:cs="Arial"/>
        </w:rPr>
        <w:t>En el evento en que sea necesario celebrar contratos de prestación de servicios personales, el Ministro o el Director del Departamento Administrativo cabeza del sector respectivo, semestralmente presentará un informe al Congreso sobre el particular.</w:t>
      </w:r>
    </w:p>
    <w:p w14:paraId="69F7E3A9" w14:textId="77777777" w:rsidR="0067256F" w:rsidRPr="00E05EC3" w:rsidRDefault="0067256F" w:rsidP="00E05EC3">
      <w:pPr>
        <w:widowControl w:val="0"/>
        <w:shd w:val="clear" w:color="auto" w:fill="FFFFFF"/>
        <w:tabs>
          <w:tab w:val="left" w:pos="-720"/>
        </w:tabs>
        <w:spacing w:line="276" w:lineRule="auto"/>
        <w:ind w:left="420" w:right="618"/>
        <w:jc w:val="both"/>
        <w:rPr>
          <w:rFonts w:ascii="Arial" w:hAnsi="Arial" w:cs="Arial"/>
        </w:rPr>
      </w:pPr>
    </w:p>
    <w:p w14:paraId="65E5AD26" w14:textId="77777777" w:rsidR="0067256F" w:rsidRPr="00E05EC3" w:rsidRDefault="0067256F" w:rsidP="00E05EC3">
      <w:pPr>
        <w:widowControl w:val="0"/>
        <w:shd w:val="clear" w:color="auto" w:fill="FFFFFF"/>
        <w:tabs>
          <w:tab w:val="left" w:pos="-720"/>
        </w:tabs>
        <w:spacing w:line="276" w:lineRule="auto"/>
        <w:ind w:left="420" w:right="618"/>
        <w:jc w:val="both"/>
        <w:rPr>
          <w:rFonts w:ascii="Arial" w:hAnsi="Arial" w:cs="Arial"/>
        </w:rPr>
      </w:pPr>
      <w:r w:rsidRPr="00E05EC3">
        <w:rPr>
          <w:rFonts w:ascii="Arial" w:hAnsi="Arial" w:cs="Arial"/>
          <w:b/>
        </w:rPr>
        <w:t>Parágrafo</w:t>
      </w:r>
      <w:r w:rsidRPr="00E05EC3">
        <w:rPr>
          <w:rFonts w:ascii="Arial" w:hAnsi="Arial" w:cs="Arial"/>
        </w:rPr>
        <w:t>. A partir de la entrada en vigencia de la presente ley, las entidades no podrán celebrar contratos de prestación de servicios con personas naturales, con la finalidad de reemplazar cargos que se supriman dentro del programa de renovación de la administración pública.  (Subrayado del Tribunal).</w:t>
      </w:r>
    </w:p>
    <w:p w14:paraId="37307414" w14:textId="77777777" w:rsidR="0067256F" w:rsidRPr="00E05EC3" w:rsidRDefault="0067256F" w:rsidP="00E05EC3">
      <w:pPr>
        <w:widowControl w:val="0"/>
        <w:shd w:val="clear" w:color="auto" w:fill="FFFFFF"/>
        <w:tabs>
          <w:tab w:val="left" w:pos="-720"/>
        </w:tabs>
        <w:spacing w:line="276" w:lineRule="auto"/>
        <w:ind w:left="420"/>
        <w:jc w:val="both"/>
        <w:rPr>
          <w:rFonts w:ascii="Arial" w:hAnsi="Arial" w:cs="Arial"/>
        </w:rPr>
      </w:pPr>
    </w:p>
    <w:p w14:paraId="58E204F9" w14:textId="77777777" w:rsidR="0067256F" w:rsidRPr="00E05EC3" w:rsidRDefault="0067256F" w:rsidP="00E05EC3">
      <w:pPr>
        <w:widowControl w:val="0"/>
        <w:shd w:val="clear" w:color="auto" w:fill="FFFFFF"/>
        <w:tabs>
          <w:tab w:val="left" w:pos="-720"/>
        </w:tabs>
        <w:spacing w:line="360" w:lineRule="auto"/>
        <w:jc w:val="both"/>
        <w:rPr>
          <w:rFonts w:ascii="Arial" w:hAnsi="Arial" w:cs="Arial"/>
          <w:sz w:val="24"/>
          <w:szCs w:val="24"/>
        </w:rPr>
      </w:pPr>
      <w:r w:rsidRPr="00E05EC3">
        <w:rPr>
          <w:rFonts w:ascii="Arial" w:hAnsi="Arial" w:cs="Arial"/>
          <w:sz w:val="24"/>
          <w:szCs w:val="24"/>
        </w:rPr>
        <w:t>La norma citada es aplicable al presente caso porque para la época de celebración y ejecución de los contratos de prestación de servicios entre el DAS y el demandante, dicha entidad estaba constituida como un Departamento Administrativo.</w:t>
      </w:r>
    </w:p>
    <w:p w14:paraId="71E598E6" w14:textId="77777777" w:rsidR="0067256F" w:rsidRPr="00E05EC3" w:rsidRDefault="0067256F" w:rsidP="00E05EC3">
      <w:pPr>
        <w:widowControl w:val="0"/>
        <w:autoSpaceDE w:val="0"/>
        <w:autoSpaceDN w:val="0"/>
        <w:adjustRightInd w:val="0"/>
        <w:spacing w:after="0" w:line="360" w:lineRule="auto"/>
        <w:jc w:val="both"/>
        <w:rPr>
          <w:rFonts w:ascii="Arial" w:hAnsi="Arial" w:cs="Arial"/>
          <w:kern w:val="2"/>
          <w:sz w:val="24"/>
          <w:szCs w:val="24"/>
          <w:lang w:val="es-ES"/>
        </w:rPr>
      </w:pPr>
    </w:p>
    <w:p w14:paraId="1027A499" w14:textId="77777777" w:rsidR="0067256F" w:rsidRPr="00E05EC3" w:rsidRDefault="0067256F" w:rsidP="00E05EC3">
      <w:pPr>
        <w:widowControl w:val="0"/>
        <w:autoSpaceDE w:val="0"/>
        <w:autoSpaceDN w:val="0"/>
        <w:adjustRightInd w:val="0"/>
        <w:spacing w:after="0" w:line="360" w:lineRule="auto"/>
        <w:jc w:val="both"/>
        <w:rPr>
          <w:rFonts w:ascii="Arial" w:hAnsi="Arial" w:cs="Arial"/>
          <w:kern w:val="2"/>
          <w:sz w:val="24"/>
          <w:szCs w:val="24"/>
          <w:lang w:val="es-ES"/>
        </w:rPr>
      </w:pPr>
      <w:r w:rsidRPr="00E05EC3">
        <w:rPr>
          <w:rFonts w:ascii="Arial" w:hAnsi="Arial" w:cs="Arial"/>
          <w:kern w:val="2"/>
          <w:sz w:val="24"/>
          <w:szCs w:val="24"/>
          <w:lang w:val="es-ES"/>
        </w:rPr>
        <w:t>Bajo estos supuestos, queda demostrado para el presente caso, la existencia de los elementos de la relación laboral, a saber, la prestación personal del servicio, contraprestación y subordinación; y por tal razón, como lo consideró el Tribunal en la sentencia apelada, el actor tiene derecho al pago de los salarios y prestaciones reclamadas en el escrito de la demanda.</w:t>
      </w:r>
    </w:p>
    <w:p w14:paraId="5BE22A91" w14:textId="77777777" w:rsidR="0067256F" w:rsidRPr="00E05EC3" w:rsidRDefault="0067256F" w:rsidP="00E05EC3">
      <w:pPr>
        <w:widowControl w:val="0"/>
        <w:autoSpaceDE w:val="0"/>
        <w:autoSpaceDN w:val="0"/>
        <w:adjustRightInd w:val="0"/>
        <w:spacing w:after="0" w:line="360" w:lineRule="auto"/>
        <w:ind w:left="420"/>
        <w:jc w:val="both"/>
        <w:rPr>
          <w:rFonts w:ascii="Arial" w:hAnsi="Arial" w:cs="Arial"/>
          <w:kern w:val="2"/>
          <w:sz w:val="24"/>
          <w:szCs w:val="24"/>
          <w:lang w:val="es-ES"/>
        </w:rPr>
      </w:pPr>
    </w:p>
    <w:p w14:paraId="0E87E43B" w14:textId="77777777" w:rsidR="0067256F" w:rsidRPr="00E05EC3" w:rsidRDefault="0067256F" w:rsidP="00E05EC3">
      <w:pPr>
        <w:widowControl w:val="0"/>
        <w:autoSpaceDE w:val="0"/>
        <w:autoSpaceDN w:val="0"/>
        <w:adjustRightInd w:val="0"/>
        <w:spacing w:after="0" w:line="360" w:lineRule="auto"/>
        <w:jc w:val="both"/>
        <w:rPr>
          <w:rFonts w:ascii="Arial" w:hAnsi="Arial" w:cs="Arial"/>
          <w:b/>
          <w:kern w:val="2"/>
          <w:sz w:val="24"/>
          <w:szCs w:val="24"/>
          <w:lang w:val="es-ES"/>
        </w:rPr>
      </w:pPr>
      <w:r w:rsidRPr="00E05EC3">
        <w:rPr>
          <w:rFonts w:ascii="Arial" w:hAnsi="Arial" w:cs="Arial"/>
          <w:b/>
          <w:kern w:val="2"/>
          <w:sz w:val="24"/>
          <w:szCs w:val="24"/>
          <w:lang w:val="es-ES"/>
        </w:rPr>
        <w:t>2.4. Del restablecimiento del derecho</w:t>
      </w:r>
    </w:p>
    <w:p w14:paraId="0E4B5FF6" w14:textId="77777777" w:rsidR="0067256F" w:rsidRPr="00E05EC3" w:rsidRDefault="0067256F" w:rsidP="00E05EC3">
      <w:pPr>
        <w:widowControl w:val="0"/>
        <w:autoSpaceDE w:val="0"/>
        <w:autoSpaceDN w:val="0"/>
        <w:adjustRightInd w:val="0"/>
        <w:spacing w:after="0" w:line="360" w:lineRule="auto"/>
        <w:jc w:val="both"/>
        <w:rPr>
          <w:rFonts w:ascii="Arial" w:hAnsi="Arial" w:cs="Arial"/>
          <w:b/>
          <w:kern w:val="2"/>
          <w:sz w:val="24"/>
          <w:szCs w:val="24"/>
          <w:lang w:val="es-ES"/>
        </w:rPr>
      </w:pPr>
    </w:p>
    <w:p w14:paraId="7CAD2081" w14:textId="77777777" w:rsidR="0067256F" w:rsidRPr="00E05EC3" w:rsidRDefault="0067256F" w:rsidP="00E05EC3">
      <w:pPr>
        <w:widowControl w:val="0"/>
        <w:autoSpaceDE w:val="0"/>
        <w:autoSpaceDN w:val="0"/>
        <w:adjustRightInd w:val="0"/>
        <w:spacing w:after="0" w:line="360" w:lineRule="auto"/>
        <w:ind w:right="-2"/>
        <w:jc w:val="both"/>
        <w:rPr>
          <w:rFonts w:ascii="Arial" w:eastAsia="Times New Roman" w:hAnsi="Arial" w:cs="Arial"/>
          <w:sz w:val="24"/>
          <w:szCs w:val="24"/>
          <w:lang w:eastAsia="es-ES"/>
        </w:rPr>
      </w:pPr>
      <w:r w:rsidRPr="00E05EC3">
        <w:rPr>
          <w:rFonts w:ascii="Arial" w:hAnsi="Arial" w:cs="Arial"/>
          <w:kern w:val="2"/>
          <w:sz w:val="24"/>
          <w:szCs w:val="24"/>
          <w:lang w:val="es-ES"/>
        </w:rPr>
        <w:t xml:space="preserve">Sobre el particular, se tiene que el tribunal </w:t>
      </w:r>
      <w:r w:rsidRPr="00E05EC3">
        <w:rPr>
          <w:rFonts w:ascii="Arial" w:eastAsia="Times New Roman" w:hAnsi="Arial" w:cs="Arial"/>
          <w:sz w:val="24"/>
          <w:szCs w:val="24"/>
          <w:lang w:eastAsia="es-ES"/>
        </w:rPr>
        <w:t>condenó a la entidad demandada al pago de las prestaciones sociales «que devenga un escolta de planta en el DAS, tomando como base el valor de lo devengado por un empleado de planta de la entidad, liquidadas conforme a los valores pactados en los contratos»</w:t>
      </w:r>
      <w:r w:rsidRPr="00E05EC3">
        <w:rPr>
          <w:rStyle w:val="Refdenotaalpie"/>
          <w:rFonts w:ascii="Arial" w:eastAsia="Times New Roman" w:hAnsi="Arial" w:cs="Arial"/>
          <w:sz w:val="24"/>
          <w:szCs w:val="24"/>
          <w:lang w:eastAsia="es-ES"/>
        </w:rPr>
        <w:footnoteReference w:id="11"/>
      </w:r>
      <w:r w:rsidRPr="00E05EC3">
        <w:rPr>
          <w:rFonts w:ascii="Arial" w:eastAsia="Times New Roman" w:hAnsi="Arial" w:cs="Arial"/>
          <w:sz w:val="24"/>
          <w:szCs w:val="24"/>
          <w:lang w:eastAsia="es-ES"/>
        </w:rPr>
        <w:t xml:space="preserve"> decisión que es acorde con la sentencia de unificación del 25 de agosto de 2016, expediente 0088-15</w:t>
      </w:r>
      <w:r w:rsidRPr="00E05EC3">
        <w:rPr>
          <w:rFonts w:ascii="Arial" w:hAnsi="Arial" w:cs="Arial"/>
          <w:sz w:val="24"/>
          <w:szCs w:val="24"/>
        </w:rPr>
        <w:t>, CESUJ2, consejero Ponente, Carmelo Perdomo Cueter</w:t>
      </w:r>
      <w:r w:rsidRPr="00E05EC3">
        <w:rPr>
          <w:rFonts w:ascii="Arial" w:eastAsia="Times New Roman" w:hAnsi="Arial" w:cs="Arial"/>
          <w:sz w:val="24"/>
          <w:szCs w:val="24"/>
          <w:lang w:eastAsia="es-ES"/>
        </w:rPr>
        <w:t xml:space="preserve">, según la cual quedó claramente establecido que el ingreso sobre el cual han de </w:t>
      </w:r>
      <w:r w:rsidRPr="00E05EC3">
        <w:rPr>
          <w:rFonts w:ascii="Arial" w:eastAsia="Times New Roman" w:hAnsi="Arial" w:cs="Arial"/>
          <w:sz w:val="24"/>
          <w:szCs w:val="24"/>
          <w:lang w:val="es-ES" w:eastAsia="es-ES"/>
        </w:rPr>
        <w:t>calcularse las prestaciones dejadas de percibir por el empleado contratista deben ser liquidadas con base en los honorarios pactados contractualmente.</w:t>
      </w:r>
    </w:p>
    <w:p w14:paraId="18C4E14A" w14:textId="77777777" w:rsidR="0067256F" w:rsidRPr="00E05EC3" w:rsidRDefault="0067256F" w:rsidP="00E05EC3">
      <w:pPr>
        <w:widowControl w:val="0"/>
        <w:spacing w:after="0" w:line="240" w:lineRule="auto"/>
        <w:jc w:val="both"/>
        <w:rPr>
          <w:rFonts w:ascii="Arial" w:hAnsi="Arial" w:cs="Arial"/>
          <w:sz w:val="24"/>
          <w:szCs w:val="24"/>
          <w:lang w:val="es-ES" w:eastAsia="es-ES"/>
        </w:rPr>
      </w:pPr>
    </w:p>
    <w:p w14:paraId="54038110" w14:textId="77777777" w:rsidR="0067256F" w:rsidRPr="00E05EC3" w:rsidRDefault="0067256F" w:rsidP="00E05EC3">
      <w:pPr>
        <w:widowControl w:val="0"/>
        <w:spacing w:after="0" w:line="360" w:lineRule="auto"/>
        <w:jc w:val="both"/>
        <w:rPr>
          <w:rFonts w:ascii="Arial" w:eastAsia="Times New Roman" w:hAnsi="Arial" w:cs="Arial"/>
          <w:sz w:val="24"/>
          <w:szCs w:val="24"/>
          <w:lang w:eastAsia="es-ES"/>
        </w:rPr>
      </w:pPr>
      <w:r w:rsidRPr="00E05EC3">
        <w:rPr>
          <w:rFonts w:ascii="Arial" w:eastAsia="Times New Roman" w:hAnsi="Arial" w:cs="Arial"/>
          <w:sz w:val="24"/>
          <w:szCs w:val="24"/>
          <w:lang w:eastAsia="es-ES"/>
        </w:rPr>
        <w:t>De igual manera, es preciso señalar que la citada sentencia ordenó analizar en todas las demandas en las que proceda el reconocimiento de la relación laboral o contrato realidad, así no se haya solicitado expresamente, el tema relacionado a las cotizaciones adeudadas por la administración al sistema de seguridad social en pensiones</w:t>
      </w:r>
      <w:r w:rsidRPr="00E05EC3">
        <w:rPr>
          <w:rFonts w:ascii="Arial" w:eastAsia="Times New Roman" w:hAnsi="Arial" w:cs="Arial"/>
          <w:sz w:val="24"/>
          <w:szCs w:val="24"/>
          <w:vertAlign w:val="superscript"/>
          <w:lang w:eastAsia="es-ES"/>
        </w:rPr>
        <w:footnoteReference w:id="12"/>
      </w:r>
      <w:r w:rsidRPr="00E05EC3">
        <w:rPr>
          <w:rFonts w:ascii="Arial" w:eastAsia="Times New Roman" w:hAnsi="Arial" w:cs="Arial"/>
          <w:sz w:val="24"/>
          <w:szCs w:val="24"/>
          <w:lang w:eastAsia="es-ES"/>
        </w:rPr>
        <w:t>. Sobre ese punto, manifestó que la imprescribilidad frente a los aportes a seguridad social no opera frente a la devolución de los dineros pagados por concepto de aportes efectuados al sistema de seguridad social que podrían tener incidencia al momento de liquidarse el monto pensional.</w:t>
      </w:r>
    </w:p>
    <w:p w14:paraId="257B30F6" w14:textId="77777777" w:rsidR="0067256F" w:rsidRPr="00E05EC3" w:rsidRDefault="0067256F" w:rsidP="00E05EC3">
      <w:pPr>
        <w:widowControl w:val="0"/>
        <w:spacing w:after="0" w:line="360" w:lineRule="auto"/>
        <w:jc w:val="both"/>
        <w:rPr>
          <w:rFonts w:ascii="Arial" w:eastAsia="Times New Roman" w:hAnsi="Arial" w:cs="Arial"/>
          <w:sz w:val="24"/>
          <w:szCs w:val="24"/>
          <w:lang w:eastAsia="es-ES"/>
        </w:rPr>
      </w:pPr>
    </w:p>
    <w:p w14:paraId="0212014C" w14:textId="77777777" w:rsidR="0067256F" w:rsidRPr="00E05EC3" w:rsidRDefault="0067256F" w:rsidP="00E05EC3">
      <w:pPr>
        <w:widowControl w:val="0"/>
        <w:spacing w:after="0" w:line="360" w:lineRule="auto"/>
        <w:jc w:val="both"/>
        <w:rPr>
          <w:rFonts w:ascii="Arial" w:eastAsia="Times New Roman" w:hAnsi="Arial" w:cs="Arial"/>
          <w:sz w:val="24"/>
          <w:szCs w:val="24"/>
          <w:lang w:val="es-ES" w:eastAsia="es-ES"/>
        </w:rPr>
      </w:pPr>
      <w:r w:rsidRPr="00E05EC3">
        <w:rPr>
          <w:rFonts w:ascii="Arial" w:eastAsia="Times New Roman" w:hAnsi="Arial" w:cs="Arial"/>
          <w:sz w:val="24"/>
          <w:szCs w:val="24"/>
          <w:lang w:eastAsia="es-ES"/>
        </w:rPr>
        <w:t>En ese orden, adujo que la entidad «deberá tomar el ingreso base de cotización pensional del demandante</w:t>
      </w:r>
      <w:r w:rsidRPr="00E05EC3">
        <w:rPr>
          <w:rFonts w:ascii="Arial" w:eastAsia="Times New Roman" w:hAnsi="Arial" w:cs="Arial"/>
          <w:sz w:val="24"/>
          <w:szCs w:val="24"/>
          <w:lang w:val="es-ES" w:eastAsia="es-ES"/>
        </w:rPr>
        <w:t xml:space="preserve"> (los honorarios pactados), 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trabajadora»</w:t>
      </w:r>
      <w:r w:rsidRPr="00E05EC3">
        <w:rPr>
          <w:rFonts w:ascii="Arial" w:eastAsia="Times New Roman" w:hAnsi="Arial" w:cs="Arial"/>
          <w:sz w:val="24"/>
          <w:szCs w:val="24"/>
          <w:vertAlign w:val="superscript"/>
          <w:lang w:val="es-ES" w:eastAsia="es-ES"/>
        </w:rPr>
        <w:footnoteReference w:id="13"/>
      </w:r>
      <w:r w:rsidRPr="00E05EC3">
        <w:rPr>
          <w:rFonts w:ascii="Arial" w:eastAsia="Times New Roman" w:hAnsi="Arial" w:cs="Arial"/>
          <w:sz w:val="24"/>
          <w:szCs w:val="24"/>
          <w:lang w:val="es-ES" w:eastAsia="es-ES"/>
        </w:rPr>
        <w:t>.</w:t>
      </w:r>
    </w:p>
    <w:p w14:paraId="07C86F5E" w14:textId="77777777" w:rsidR="0067256F" w:rsidRPr="00E05EC3" w:rsidRDefault="0067256F" w:rsidP="00E05EC3">
      <w:pPr>
        <w:widowControl w:val="0"/>
        <w:spacing w:after="0" w:line="360" w:lineRule="auto"/>
        <w:jc w:val="both"/>
        <w:rPr>
          <w:rFonts w:ascii="Arial" w:eastAsia="Times New Roman" w:hAnsi="Arial" w:cs="Arial"/>
          <w:sz w:val="24"/>
          <w:szCs w:val="24"/>
          <w:lang w:eastAsia="es-ES"/>
        </w:rPr>
      </w:pPr>
    </w:p>
    <w:p w14:paraId="2F6529D1" w14:textId="77777777" w:rsidR="0067256F" w:rsidRPr="00E05EC3" w:rsidRDefault="0067256F" w:rsidP="00E05EC3">
      <w:pPr>
        <w:widowControl w:val="0"/>
        <w:spacing w:after="0" w:line="360" w:lineRule="auto"/>
        <w:jc w:val="both"/>
        <w:rPr>
          <w:rFonts w:ascii="Arial" w:eastAsia="Times New Roman" w:hAnsi="Arial" w:cs="Arial"/>
          <w:sz w:val="24"/>
          <w:szCs w:val="24"/>
          <w:lang w:eastAsia="es-ES"/>
        </w:rPr>
      </w:pPr>
      <w:r w:rsidRPr="00E05EC3">
        <w:rPr>
          <w:rFonts w:ascii="Arial" w:eastAsia="Times New Roman" w:hAnsi="Arial" w:cs="Arial"/>
          <w:sz w:val="24"/>
          <w:szCs w:val="24"/>
          <w:lang w:eastAsia="es-ES"/>
        </w:rPr>
        <w:t xml:space="preserve">De conformidad con lo expuesto, el numeral cuarto de la parte resolutiva de la sentencia proferida por el Tribunal Administrativo de Santander será adicionado, con el fin de dar cumplimiento a la sentencia previamente señalada  en los siguientes términos: </w:t>
      </w:r>
    </w:p>
    <w:p w14:paraId="5701F807" w14:textId="77777777" w:rsidR="0067256F" w:rsidRPr="00E05EC3" w:rsidRDefault="0067256F" w:rsidP="00E05EC3">
      <w:pPr>
        <w:widowControl w:val="0"/>
        <w:spacing w:after="0" w:line="360" w:lineRule="auto"/>
        <w:jc w:val="both"/>
        <w:rPr>
          <w:rFonts w:ascii="Arial" w:hAnsi="Arial" w:cs="Arial"/>
          <w:sz w:val="24"/>
          <w:szCs w:val="24"/>
        </w:rPr>
      </w:pPr>
    </w:p>
    <w:p w14:paraId="01950F95" w14:textId="77777777" w:rsidR="0067256F" w:rsidRPr="00E05EC3" w:rsidRDefault="0067256F" w:rsidP="00E05EC3">
      <w:pPr>
        <w:widowControl w:val="0"/>
        <w:spacing w:after="0" w:line="360" w:lineRule="auto"/>
        <w:jc w:val="both"/>
        <w:rPr>
          <w:rFonts w:ascii="Arial" w:eastAsia="Times New Roman" w:hAnsi="Arial" w:cs="Arial"/>
          <w:sz w:val="24"/>
          <w:szCs w:val="24"/>
          <w:lang w:eastAsia="es-ES"/>
        </w:rPr>
      </w:pPr>
      <w:r w:rsidRPr="00E05EC3">
        <w:rPr>
          <w:rFonts w:ascii="Arial" w:hAnsi="Arial" w:cs="Arial"/>
          <w:sz w:val="24"/>
          <w:szCs w:val="24"/>
        </w:rPr>
        <w:t>La  Unidad Nacional de Protección deberá a título de restablecimiento del derecho, tomar el ingreso base de cotización pensional del demandante, dentro de la totalidad de periodos laborados,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4E8379A1" w14:textId="77777777" w:rsidR="0067256F" w:rsidRPr="00E05EC3" w:rsidRDefault="0067256F" w:rsidP="00E05EC3">
      <w:pPr>
        <w:widowControl w:val="0"/>
        <w:spacing w:after="0" w:line="360" w:lineRule="auto"/>
        <w:jc w:val="both"/>
        <w:rPr>
          <w:rFonts w:ascii="Arial" w:hAnsi="Arial" w:cs="Arial"/>
          <w:sz w:val="24"/>
          <w:szCs w:val="24"/>
        </w:rPr>
      </w:pPr>
    </w:p>
    <w:p w14:paraId="24DDFFAA"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hAnsi="Arial" w:cs="Arial"/>
          <w:sz w:val="24"/>
          <w:szCs w:val="24"/>
        </w:rPr>
        <w:t>En ese sentido, el demandante deberá acreditar las cotizaciones que realizó al sistema de seguridad social en pensiones durante el tiempo que perduró el vínculo contractual, y en el evento de que no las hubiese hecho o existiere diferencia en su contra, tendrá la carga de cancelar o completar, según el caso, el porcentaje que le incumbía como trabajador</w:t>
      </w:r>
    </w:p>
    <w:p w14:paraId="73A5EA75" w14:textId="77777777" w:rsidR="0067256F" w:rsidRPr="00E05EC3" w:rsidRDefault="0067256F" w:rsidP="00E05EC3">
      <w:pPr>
        <w:widowControl w:val="0"/>
        <w:spacing w:after="0" w:line="360" w:lineRule="auto"/>
        <w:jc w:val="both"/>
        <w:rPr>
          <w:rFonts w:ascii="Arial" w:eastAsia="Times New Roman" w:hAnsi="Arial" w:cs="Arial"/>
          <w:sz w:val="24"/>
          <w:szCs w:val="24"/>
          <w:lang w:eastAsia="es-ES"/>
        </w:rPr>
      </w:pPr>
    </w:p>
    <w:p w14:paraId="3F207234" w14:textId="77777777" w:rsidR="0067256F" w:rsidRPr="00E05EC3" w:rsidRDefault="0067256F" w:rsidP="00E05EC3">
      <w:pPr>
        <w:widowControl w:val="0"/>
        <w:spacing w:after="0" w:line="360" w:lineRule="auto"/>
        <w:jc w:val="both"/>
        <w:rPr>
          <w:rFonts w:ascii="Arial" w:hAnsi="Arial" w:cs="Arial"/>
          <w:sz w:val="24"/>
          <w:szCs w:val="24"/>
          <w:lang w:val="es-ES" w:eastAsia="es-ES"/>
        </w:rPr>
      </w:pPr>
      <w:r w:rsidRPr="00E05EC3">
        <w:rPr>
          <w:rFonts w:ascii="Arial" w:hAnsi="Arial" w:cs="Arial"/>
          <w:sz w:val="24"/>
          <w:szCs w:val="24"/>
          <w:lang w:val="es-ES" w:eastAsia="es-ES"/>
        </w:rPr>
        <w:t xml:space="preserve">Finalmente, en lo que refiere a la declaración de que el tiempo laborado por el actor sea contabilizado para efectos pensionales, esta condena está ajustada a derecho, pues conforme a la sentencia de unificación estos tiempos una vez probada la relación subordinada y dependiente deben ser tenidos en cuenta para esos efectos prestacionales y que, además, son imprescriptibles. </w:t>
      </w:r>
    </w:p>
    <w:p w14:paraId="5ACA1DB7" w14:textId="77777777" w:rsidR="0067256F" w:rsidRPr="00E05EC3" w:rsidRDefault="0067256F" w:rsidP="00E05EC3">
      <w:pPr>
        <w:widowControl w:val="0"/>
        <w:spacing w:after="0" w:line="360" w:lineRule="auto"/>
        <w:jc w:val="both"/>
        <w:rPr>
          <w:rFonts w:ascii="Arial" w:hAnsi="Arial" w:cs="Arial"/>
          <w:sz w:val="24"/>
          <w:szCs w:val="24"/>
          <w:lang w:val="es-ES" w:eastAsia="es-ES"/>
        </w:rPr>
      </w:pPr>
    </w:p>
    <w:p w14:paraId="16E2D3BE" w14:textId="77777777" w:rsidR="0067256F" w:rsidRPr="00E05EC3" w:rsidRDefault="0067256F" w:rsidP="00E05EC3">
      <w:pPr>
        <w:widowControl w:val="0"/>
        <w:spacing w:after="0" w:line="360" w:lineRule="auto"/>
        <w:jc w:val="both"/>
        <w:rPr>
          <w:rFonts w:ascii="Arial" w:hAnsi="Arial" w:cs="Arial"/>
          <w:sz w:val="24"/>
          <w:szCs w:val="24"/>
          <w:lang w:val="es-ES" w:eastAsia="es-ES"/>
        </w:rPr>
      </w:pPr>
      <w:r w:rsidRPr="00E05EC3">
        <w:rPr>
          <w:rFonts w:ascii="Arial" w:hAnsi="Arial" w:cs="Arial"/>
          <w:sz w:val="24"/>
          <w:szCs w:val="24"/>
          <w:lang w:val="es-ES" w:eastAsia="es-ES"/>
        </w:rPr>
        <w:t>En conclusión se confirmará la sentencia recurrida que accedió a las pretensiones de la demanda, excepto el numeral cuarto que será adicionado con base en las consideraciones previamente expuestas.</w:t>
      </w:r>
    </w:p>
    <w:p w14:paraId="16E1E6D5" w14:textId="77777777" w:rsidR="0067256F" w:rsidRPr="00E05EC3" w:rsidRDefault="0067256F" w:rsidP="00E05EC3">
      <w:pPr>
        <w:widowControl w:val="0"/>
        <w:spacing w:after="0" w:line="360" w:lineRule="auto"/>
        <w:jc w:val="both"/>
        <w:rPr>
          <w:rFonts w:ascii="Arial" w:hAnsi="Arial" w:cs="Arial"/>
          <w:sz w:val="24"/>
          <w:szCs w:val="24"/>
          <w:lang w:val="es-ES" w:eastAsia="es-ES"/>
        </w:rPr>
      </w:pPr>
    </w:p>
    <w:p w14:paraId="736145CE" w14:textId="77777777" w:rsidR="0067256F" w:rsidRPr="00E05EC3" w:rsidRDefault="0067256F" w:rsidP="00E05EC3">
      <w:pPr>
        <w:widowControl w:val="0"/>
        <w:autoSpaceDE w:val="0"/>
        <w:autoSpaceDN w:val="0"/>
        <w:adjustRightInd w:val="0"/>
        <w:spacing w:line="360" w:lineRule="auto"/>
        <w:ind w:right="-2"/>
        <w:jc w:val="both"/>
        <w:rPr>
          <w:rFonts w:ascii="Arial" w:hAnsi="Arial" w:cs="Arial"/>
          <w:kern w:val="2"/>
          <w:sz w:val="24"/>
          <w:szCs w:val="24"/>
          <w:lang w:val="es-ES"/>
        </w:rPr>
      </w:pPr>
      <w:r w:rsidRPr="00E05EC3">
        <w:rPr>
          <w:rFonts w:ascii="Arial" w:eastAsia="Times New Roman" w:hAnsi="Arial" w:cs="Arial"/>
          <w:b/>
          <w:sz w:val="24"/>
          <w:szCs w:val="24"/>
          <w:lang w:val="es-ES" w:eastAsia="es-ES"/>
        </w:rPr>
        <w:t>2.4. De la condena en costas</w:t>
      </w:r>
    </w:p>
    <w:p w14:paraId="75BFD429" w14:textId="77777777" w:rsidR="0067256F" w:rsidRPr="00E05EC3" w:rsidRDefault="0067256F" w:rsidP="00E05EC3">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r w:rsidRPr="00E05EC3">
        <w:rPr>
          <w:rFonts w:ascii="Arial" w:eastAsia="Times New Roman" w:hAnsi="Arial" w:cs="Arial"/>
          <w:sz w:val="24"/>
          <w:szCs w:val="24"/>
          <w:lang w:val="es-ES_tradnl" w:eastAsia="es-ES"/>
        </w:rPr>
        <w:t>Esta Subsección en sentencia del 7 de abril de 2016</w:t>
      </w:r>
      <w:r w:rsidRPr="00E05EC3">
        <w:rPr>
          <w:rFonts w:ascii="Arial" w:eastAsia="Times New Roman" w:hAnsi="Arial" w:cs="Arial"/>
          <w:sz w:val="24"/>
          <w:szCs w:val="24"/>
          <w:vertAlign w:val="superscript"/>
          <w:lang w:val="es-ES_tradnl" w:eastAsia="es-ES"/>
        </w:rPr>
        <w:footnoteReference w:id="14"/>
      </w:r>
      <w:r w:rsidRPr="00E05EC3">
        <w:rPr>
          <w:rFonts w:ascii="Arial" w:eastAsia="Times New Roman" w:hAnsi="Arial" w:cs="Arial"/>
          <w:sz w:val="24"/>
          <w:szCs w:val="24"/>
          <w:lang w:val="es-ES_tradnl" w:eastAsia="es-ES"/>
        </w:rPr>
        <w:t>, respecto de la condena en costas en vigencia del CPACA, concluyó que l</w:t>
      </w:r>
      <w:r w:rsidRPr="00E05EC3">
        <w:rPr>
          <w:rFonts w:ascii="Arial" w:hAnsi="Arial" w:cs="Arial"/>
          <w:sz w:val="24"/>
          <w:szCs w:val="24"/>
        </w:rPr>
        <w:t>a legislación varió del Código Contencioso Administrativo al Código de Procedimiento Administrativo y de lo Contencioso Administrativo, la regulación de la condena en costas, de un criterio “subjetivo” a uno “objetivo valorativo”.</w:t>
      </w:r>
    </w:p>
    <w:p w14:paraId="5B3B317D" w14:textId="77777777" w:rsidR="0067256F" w:rsidRPr="00E05EC3" w:rsidRDefault="0067256F" w:rsidP="00E05EC3">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p>
    <w:p w14:paraId="08E66759" w14:textId="77777777" w:rsidR="0067256F" w:rsidRPr="00E05EC3" w:rsidRDefault="0067256F" w:rsidP="00E05EC3">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r w:rsidRPr="00E05EC3">
        <w:rPr>
          <w:rFonts w:ascii="Arial" w:hAnsi="Arial" w:cs="Arial"/>
          <w:i/>
          <w:sz w:val="24"/>
          <w:szCs w:val="24"/>
        </w:rPr>
        <w:t>Objetivo</w:t>
      </w:r>
      <w:r w:rsidRPr="00E05EC3">
        <w:rPr>
          <w:rFonts w:ascii="Arial" w:hAnsi="Arial" w:cs="Arial"/>
          <w:sz w:val="24"/>
          <w:szCs w:val="24"/>
        </w:rPr>
        <w:t xml:space="preserve">, en cuanto prescribe que en toda sentencia se «dispondrá» sobre la condena en costas, bien sea total o parcial o con abstención, según las reglas del </w:t>
      </w:r>
      <w:r w:rsidRPr="00E05EC3">
        <w:rPr>
          <w:rFonts w:ascii="Arial" w:hAnsi="Arial" w:cs="Arial"/>
          <w:sz w:val="24"/>
          <w:szCs w:val="24"/>
        </w:rPr>
        <w:lastRenderedPageBreak/>
        <w:t>CGP; y valorativo, en cuanto se requiere que el juez revise si las mismas se causaron y en la medida de su comprobación (como sucede con el pago de gastos ordinarios del proceso y con la actividad profesional realizada dentro del proceso), sin que en esa valoración se incluya la mala fe o temeridad de las partes.</w:t>
      </w:r>
    </w:p>
    <w:p w14:paraId="0A177A22" w14:textId="77777777" w:rsidR="0067256F" w:rsidRPr="00E05EC3" w:rsidRDefault="0067256F" w:rsidP="00E05EC3">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p>
    <w:p w14:paraId="41B511B0" w14:textId="77777777" w:rsidR="0067256F" w:rsidRPr="00E05EC3" w:rsidRDefault="0067256F" w:rsidP="00E05EC3">
      <w:pPr>
        <w:widowControl w:val="0"/>
        <w:tabs>
          <w:tab w:val="left" w:pos="-720"/>
        </w:tabs>
        <w:overflowPunct w:val="0"/>
        <w:autoSpaceDE w:val="0"/>
        <w:autoSpaceDN w:val="0"/>
        <w:adjustRightInd w:val="0"/>
        <w:spacing w:after="0" w:line="360" w:lineRule="auto"/>
        <w:jc w:val="both"/>
        <w:textAlignment w:val="baseline"/>
        <w:rPr>
          <w:rFonts w:ascii="Arial" w:hAnsi="Arial" w:cs="Arial"/>
          <w:sz w:val="24"/>
          <w:szCs w:val="24"/>
        </w:rPr>
      </w:pPr>
      <w:r w:rsidRPr="00E05EC3">
        <w:rPr>
          <w:rFonts w:ascii="Arial" w:hAnsi="Arial" w:cs="Arial"/>
          <w:sz w:val="24"/>
          <w:szCs w:val="24"/>
        </w:rPr>
        <w:t>Así mismo, se definió que la cuantía de la condena en agencias en derecho, en materia laboral, se fijará atendiendo la posición de las partes, pues varía según sea la parte vencida el empleador o el trabajador (Acuerdo 1887 de 2003 Sala Administrativa del Consejo Superior de la Judicatura), la complejidad e intensidad de la participación procesal; que las estipulaciones de las partes en materia de costas se tendrán por no escritas, por lo que el juez en su liquidación no estará atado a lo así pactado por éstas; que la liquidación de las costas (incluidas las agencias en derecho) la hará el juez de primera o única instancia y que procede condenar en costas tanto en primera como en segunda instancia.</w:t>
      </w:r>
    </w:p>
    <w:p w14:paraId="5A7474A3" w14:textId="77777777" w:rsidR="0067256F" w:rsidRPr="00E05EC3" w:rsidRDefault="0067256F" w:rsidP="00E05EC3">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0AB7A0A" w14:textId="77777777" w:rsidR="0067256F" w:rsidRPr="00E05EC3" w:rsidRDefault="0067256F" w:rsidP="00E05EC3">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E05EC3">
        <w:rPr>
          <w:rFonts w:ascii="Arial" w:eastAsia="Times New Roman" w:hAnsi="Arial" w:cs="Arial"/>
          <w:sz w:val="24"/>
          <w:szCs w:val="24"/>
          <w:lang w:val="es-ES" w:eastAsia="es-ES"/>
        </w:rPr>
        <w:t xml:space="preserve">Conforme a las anteriores reglas, se abstendrá la Sala a condenar en costas a la entidad apelante, pues si </w:t>
      </w:r>
      <w:r w:rsidRPr="00E05EC3">
        <w:rPr>
          <w:rFonts w:ascii="Arial" w:eastAsia="Times New Roman" w:hAnsi="Arial" w:cs="Arial"/>
          <w:sz w:val="24"/>
          <w:szCs w:val="24"/>
          <w:lang w:val="es-ES_tradnl" w:eastAsia="es-ES"/>
        </w:rPr>
        <w:t>bien se resolvió desfavorablemente el recurso, no se demostró su causación por cuanto la parte demandante no actuó en esta instancia, ello tal como lo señala el ordinal 8.º del artículo 365 del Código General del Proceso.</w:t>
      </w:r>
    </w:p>
    <w:p w14:paraId="0D75AFE5" w14:textId="77777777" w:rsidR="0067256F" w:rsidRPr="00E05EC3" w:rsidRDefault="0067256F" w:rsidP="00E05EC3">
      <w:pPr>
        <w:widowControl w:val="0"/>
        <w:tabs>
          <w:tab w:val="left" w:pos="1320"/>
        </w:tabs>
        <w:spacing w:after="0" w:line="360" w:lineRule="auto"/>
        <w:jc w:val="both"/>
        <w:rPr>
          <w:rFonts w:ascii="Arial" w:eastAsia="Times New Roman" w:hAnsi="Arial" w:cs="Arial"/>
          <w:sz w:val="24"/>
          <w:szCs w:val="24"/>
          <w:lang w:eastAsia="es-ES"/>
        </w:rPr>
      </w:pPr>
    </w:p>
    <w:p w14:paraId="76E9AAFF" w14:textId="77777777" w:rsidR="0067256F" w:rsidRPr="00E05EC3" w:rsidRDefault="0067256F" w:rsidP="00E05EC3">
      <w:pPr>
        <w:widowControl w:val="0"/>
        <w:spacing w:after="0" w:line="360" w:lineRule="auto"/>
        <w:jc w:val="both"/>
        <w:rPr>
          <w:rFonts w:ascii="Arial" w:eastAsia="Times New Roman" w:hAnsi="Arial" w:cs="Arial"/>
          <w:sz w:val="24"/>
          <w:szCs w:val="24"/>
          <w:lang w:eastAsia="es-ES"/>
        </w:rPr>
      </w:pPr>
      <w:r w:rsidRPr="00E05EC3">
        <w:rPr>
          <w:rFonts w:ascii="Arial" w:eastAsia="Times New Roman" w:hAnsi="Arial" w:cs="Arial"/>
          <w:sz w:val="24"/>
          <w:szCs w:val="24"/>
          <w:lang w:eastAsia="es-ES"/>
        </w:rPr>
        <w:t>En mérito de lo expuesto, el Consejo de Estado, Sala de lo Contencioso Administrativo, Sección Segunda, Sub Sección A, administrando justicia en nombre de la República de Colombia y por autoridad de la ley,</w:t>
      </w:r>
    </w:p>
    <w:p w14:paraId="7D51EB6C" w14:textId="77777777" w:rsidR="0067256F" w:rsidRPr="00E05EC3" w:rsidRDefault="0067256F" w:rsidP="00E05EC3">
      <w:pPr>
        <w:widowControl w:val="0"/>
        <w:tabs>
          <w:tab w:val="left" w:pos="7938"/>
        </w:tabs>
        <w:spacing w:after="0" w:line="360" w:lineRule="auto"/>
        <w:jc w:val="both"/>
        <w:rPr>
          <w:rFonts w:ascii="Arial" w:eastAsia="Times New Roman" w:hAnsi="Arial" w:cs="Arial"/>
          <w:sz w:val="24"/>
          <w:szCs w:val="24"/>
          <w:lang w:eastAsia="es-ES"/>
        </w:rPr>
      </w:pPr>
    </w:p>
    <w:p w14:paraId="4AC198ED" w14:textId="77777777" w:rsidR="0067256F" w:rsidRPr="00E05EC3" w:rsidRDefault="0067256F" w:rsidP="00E05EC3">
      <w:pPr>
        <w:widowControl w:val="0"/>
        <w:spacing w:after="0" w:line="480" w:lineRule="auto"/>
        <w:jc w:val="center"/>
        <w:rPr>
          <w:rFonts w:ascii="Arial" w:eastAsia="MS Mincho" w:hAnsi="Arial" w:cs="Arial"/>
          <w:b/>
          <w:bCs/>
          <w:sz w:val="24"/>
          <w:szCs w:val="24"/>
          <w:lang w:eastAsia="es-ES"/>
        </w:rPr>
      </w:pPr>
      <w:r w:rsidRPr="00E05EC3">
        <w:rPr>
          <w:rFonts w:ascii="Arial" w:eastAsia="MS Mincho" w:hAnsi="Arial" w:cs="Arial"/>
          <w:b/>
          <w:bCs/>
          <w:sz w:val="24"/>
          <w:szCs w:val="24"/>
          <w:lang w:eastAsia="es-ES"/>
        </w:rPr>
        <w:t>F  A  L  L  A:</w:t>
      </w:r>
    </w:p>
    <w:p w14:paraId="00149E55" w14:textId="77777777" w:rsidR="0067256F" w:rsidRPr="00E05EC3" w:rsidRDefault="0067256F" w:rsidP="00E05EC3">
      <w:pPr>
        <w:widowControl w:val="0"/>
        <w:spacing w:after="0" w:line="240" w:lineRule="auto"/>
        <w:rPr>
          <w:rFonts w:ascii="Arial" w:eastAsia="MS Mincho" w:hAnsi="Arial" w:cs="Arial"/>
          <w:sz w:val="24"/>
          <w:szCs w:val="24"/>
          <w:lang w:eastAsia="es-ES"/>
        </w:rPr>
      </w:pPr>
    </w:p>
    <w:p w14:paraId="320ADB60" w14:textId="77777777" w:rsidR="0067256F" w:rsidRPr="00E05EC3" w:rsidRDefault="0067256F" w:rsidP="00E05EC3">
      <w:pPr>
        <w:widowControl w:val="0"/>
        <w:spacing w:after="0" w:line="360" w:lineRule="auto"/>
        <w:jc w:val="both"/>
        <w:rPr>
          <w:rFonts w:ascii="Arial" w:hAnsi="Arial" w:cs="Arial"/>
          <w:sz w:val="24"/>
          <w:szCs w:val="24"/>
        </w:rPr>
      </w:pPr>
      <w:r w:rsidRPr="00E05EC3">
        <w:rPr>
          <w:rFonts w:ascii="Arial" w:eastAsia="MS Mincho" w:hAnsi="Arial" w:cs="Arial"/>
          <w:b/>
          <w:sz w:val="24"/>
          <w:szCs w:val="24"/>
        </w:rPr>
        <w:t xml:space="preserve">1. CONFÍRMASE </w:t>
      </w:r>
      <w:r w:rsidRPr="00E05EC3">
        <w:rPr>
          <w:rFonts w:ascii="Arial" w:eastAsia="MS Mincho" w:hAnsi="Arial" w:cs="Arial"/>
          <w:sz w:val="24"/>
          <w:szCs w:val="24"/>
        </w:rPr>
        <w:t xml:space="preserve">la sentencia proferida el treinta (30) de enero de dos mil catorce (2014) </w:t>
      </w:r>
      <w:r w:rsidRPr="00E05EC3">
        <w:rPr>
          <w:rFonts w:ascii="Arial" w:hAnsi="Arial" w:cs="Arial"/>
          <w:sz w:val="24"/>
          <w:szCs w:val="24"/>
        </w:rPr>
        <w:t>proferida por el Tribunal Administrativo de Santander, que accedió parcialmente a las súplicas de la demanda, dentro del proceso promovido por HENRY ALFONSO NIÑO ORTEGA, EXCEPTO, el NUMERAL cuarto que se ADICIONA en los siguientes términos</w:t>
      </w:r>
    </w:p>
    <w:p w14:paraId="658ECA11" w14:textId="77777777" w:rsidR="0067256F" w:rsidRPr="00E05EC3" w:rsidRDefault="0067256F" w:rsidP="00E05EC3">
      <w:pPr>
        <w:widowControl w:val="0"/>
        <w:spacing w:after="0" w:line="360" w:lineRule="auto"/>
        <w:jc w:val="both"/>
        <w:rPr>
          <w:rFonts w:ascii="Arial" w:hAnsi="Arial" w:cs="Arial"/>
          <w:sz w:val="24"/>
          <w:szCs w:val="24"/>
        </w:rPr>
      </w:pPr>
    </w:p>
    <w:p w14:paraId="31EACDA3" w14:textId="77777777" w:rsidR="0067256F" w:rsidRPr="00E05EC3" w:rsidRDefault="0067256F" w:rsidP="00E05EC3">
      <w:pPr>
        <w:widowControl w:val="0"/>
        <w:spacing w:after="0" w:line="240" w:lineRule="auto"/>
        <w:ind w:left="567" w:right="335"/>
        <w:jc w:val="both"/>
        <w:rPr>
          <w:rFonts w:ascii="Arial" w:eastAsia="Times New Roman" w:hAnsi="Arial" w:cs="Arial"/>
          <w:lang w:eastAsia="es-ES"/>
        </w:rPr>
      </w:pPr>
      <w:r w:rsidRPr="00E05EC3">
        <w:rPr>
          <w:rFonts w:ascii="Arial" w:hAnsi="Arial" w:cs="Arial"/>
          <w:b/>
        </w:rPr>
        <w:t xml:space="preserve">CUARTO: </w:t>
      </w:r>
      <w:r w:rsidRPr="00E05EC3">
        <w:rPr>
          <w:rFonts w:ascii="Arial" w:hAnsi="Arial" w:cs="Arial"/>
        </w:rPr>
        <w:t>La  Unidad Nacional de Protección deberá a título de restablecimiento del derecho, tomar el ingreso base de cotización pensional del demandante, dentro de la totalidad de periodos laborados,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17DFA96E" w14:textId="77777777" w:rsidR="0067256F" w:rsidRPr="00E05EC3" w:rsidRDefault="0067256F" w:rsidP="00E05EC3">
      <w:pPr>
        <w:widowControl w:val="0"/>
        <w:spacing w:after="0" w:line="240" w:lineRule="auto"/>
        <w:ind w:left="567" w:right="335"/>
        <w:jc w:val="both"/>
        <w:rPr>
          <w:rFonts w:ascii="Arial" w:hAnsi="Arial" w:cs="Arial"/>
        </w:rPr>
      </w:pPr>
    </w:p>
    <w:p w14:paraId="7A7391D0" w14:textId="77777777" w:rsidR="0067256F" w:rsidRPr="00E05EC3" w:rsidRDefault="0067256F" w:rsidP="00E05EC3">
      <w:pPr>
        <w:widowControl w:val="0"/>
        <w:spacing w:after="0" w:line="240" w:lineRule="auto"/>
        <w:ind w:left="567" w:right="335"/>
        <w:jc w:val="both"/>
        <w:rPr>
          <w:rFonts w:ascii="Arial" w:hAnsi="Arial" w:cs="Arial"/>
        </w:rPr>
      </w:pPr>
      <w:r w:rsidRPr="00E05EC3">
        <w:rPr>
          <w:rFonts w:ascii="Arial" w:hAnsi="Arial" w:cs="Arial"/>
        </w:rPr>
        <w:t>En ese sentido, el demandante deberá acreditar las cotizaciones que realizó al sistema de seguridad social en pensiones durante el tiempo que perduró el vínculo contractual, y en el evento de que no las hubiese hecho o existiere diferencia en su contra, tendrá la carga de cancelar o completar, según el caso, el porcentaje que le incumbía como trabajador.</w:t>
      </w:r>
    </w:p>
    <w:p w14:paraId="3EADC2E3" w14:textId="77777777" w:rsidR="0067256F" w:rsidRPr="00E05EC3" w:rsidRDefault="0067256F" w:rsidP="00E05EC3">
      <w:pPr>
        <w:widowControl w:val="0"/>
        <w:spacing w:after="0" w:line="240" w:lineRule="auto"/>
        <w:ind w:left="705"/>
        <w:jc w:val="both"/>
        <w:rPr>
          <w:rFonts w:ascii="Arial" w:hAnsi="Arial" w:cs="Arial"/>
          <w:b/>
          <w:sz w:val="24"/>
          <w:szCs w:val="24"/>
        </w:rPr>
      </w:pPr>
    </w:p>
    <w:p w14:paraId="2B1A4EB7" w14:textId="77777777" w:rsidR="0067256F" w:rsidRPr="00E05EC3" w:rsidRDefault="0067256F" w:rsidP="00E05EC3">
      <w:pPr>
        <w:widowControl w:val="0"/>
        <w:spacing w:after="0" w:line="240" w:lineRule="auto"/>
        <w:jc w:val="both"/>
        <w:rPr>
          <w:rFonts w:ascii="Arial" w:hAnsi="Arial" w:cs="Arial"/>
          <w:b/>
          <w:sz w:val="24"/>
          <w:szCs w:val="24"/>
        </w:rPr>
      </w:pPr>
    </w:p>
    <w:p w14:paraId="2B4A8A90" w14:textId="77777777" w:rsidR="0067256F" w:rsidRPr="00E05EC3" w:rsidRDefault="0067256F" w:rsidP="00E05EC3">
      <w:pPr>
        <w:widowControl w:val="0"/>
        <w:tabs>
          <w:tab w:val="left" w:pos="5775"/>
        </w:tabs>
        <w:spacing w:after="0" w:line="240" w:lineRule="auto"/>
        <w:jc w:val="both"/>
        <w:rPr>
          <w:rFonts w:ascii="Arial" w:hAnsi="Arial" w:cs="Arial"/>
          <w:b/>
          <w:sz w:val="24"/>
          <w:szCs w:val="24"/>
        </w:rPr>
      </w:pPr>
      <w:r w:rsidRPr="00E05EC3">
        <w:rPr>
          <w:rFonts w:ascii="Arial" w:hAnsi="Arial" w:cs="Arial"/>
          <w:b/>
          <w:sz w:val="24"/>
          <w:szCs w:val="24"/>
        </w:rPr>
        <w:t xml:space="preserve">2. </w:t>
      </w:r>
      <w:r w:rsidRPr="00E05EC3">
        <w:rPr>
          <w:rFonts w:ascii="Arial" w:hAnsi="Arial" w:cs="Arial"/>
          <w:sz w:val="24"/>
          <w:szCs w:val="24"/>
        </w:rPr>
        <w:t>Sin condena en costas</w:t>
      </w:r>
      <w:r w:rsidRPr="00E05EC3">
        <w:rPr>
          <w:rFonts w:ascii="Arial" w:hAnsi="Arial" w:cs="Arial"/>
          <w:sz w:val="24"/>
          <w:szCs w:val="24"/>
        </w:rPr>
        <w:tab/>
      </w:r>
    </w:p>
    <w:p w14:paraId="65B2861C" w14:textId="77777777" w:rsidR="0067256F" w:rsidRPr="00E05EC3" w:rsidRDefault="0067256F" w:rsidP="00E05EC3">
      <w:pPr>
        <w:widowControl w:val="0"/>
        <w:spacing w:after="0" w:line="240" w:lineRule="auto"/>
        <w:jc w:val="both"/>
        <w:rPr>
          <w:rFonts w:ascii="Arial" w:hAnsi="Arial" w:cs="Arial"/>
          <w:sz w:val="24"/>
          <w:szCs w:val="24"/>
        </w:rPr>
      </w:pPr>
    </w:p>
    <w:p w14:paraId="0CCFCB2C" w14:textId="77777777" w:rsidR="0067256F" w:rsidRPr="00E05EC3" w:rsidRDefault="0067256F" w:rsidP="00E05EC3">
      <w:pPr>
        <w:widowControl w:val="0"/>
        <w:spacing w:after="0" w:line="360" w:lineRule="auto"/>
        <w:rPr>
          <w:rFonts w:ascii="Arial" w:eastAsia="Times New Roman" w:hAnsi="Arial" w:cs="Arial"/>
          <w:b/>
          <w:sz w:val="24"/>
          <w:szCs w:val="24"/>
          <w:lang w:eastAsia="es-ES"/>
        </w:rPr>
      </w:pPr>
      <w:r w:rsidRPr="00E05EC3">
        <w:rPr>
          <w:rFonts w:ascii="Arial" w:eastAsia="Times New Roman" w:hAnsi="Arial" w:cs="Arial"/>
          <w:b/>
          <w:sz w:val="24"/>
          <w:szCs w:val="24"/>
          <w:lang w:eastAsia="es-ES"/>
        </w:rPr>
        <w:t>Cópiese, notifíquese  y cúmplase</w:t>
      </w:r>
    </w:p>
    <w:p w14:paraId="1AB21926" w14:textId="77777777" w:rsidR="0067256F" w:rsidRPr="00E05EC3" w:rsidRDefault="0067256F" w:rsidP="00E05EC3">
      <w:pPr>
        <w:widowControl w:val="0"/>
        <w:spacing w:after="0" w:line="360" w:lineRule="auto"/>
        <w:rPr>
          <w:rFonts w:ascii="Arial" w:eastAsia="Times New Roman" w:hAnsi="Arial" w:cs="Arial"/>
          <w:b/>
          <w:sz w:val="24"/>
          <w:szCs w:val="24"/>
          <w:lang w:eastAsia="es-ES"/>
        </w:rPr>
      </w:pPr>
    </w:p>
    <w:p w14:paraId="3D7B8931" w14:textId="77777777" w:rsidR="0067256F" w:rsidRPr="00E05EC3" w:rsidRDefault="0067256F" w:rsidP="00E05EC3">
      <w:pPr>
        <w:widowControl w:val="0"/>
        <w:spacing w:after="0" w:line="360" w:lineRule="auto"/>
        <w:jc w:val="both"/>
        <w:rPr>
          <w:rFonts w:ascii="Arial" w:eastAsia="Times New Roman" w:hAnsi="Arial" w:cs="Arial"/>
          <w:sz w:val="24"/>
          <w:szCs w:val="24"/>
          <w:lang w:eastAsia="es-ES"/>
        </w:rPr>
      </w:pPr>
      <w:r w:rsidRPr="00E05EC3">
        <w:rPr>
          <w:rFonts w:ascii="Arial" w:eastAsia="Times New Roman" w:hAnsi="Arial" w:cs="Arial"/>
          <w:sz w:val="24"/>
          <w:szCs w:val="24"/>
          <w:lang w:eastAsia="es-ES"/>
        </w:rPr>
        <w:t>La anterior providencia fue considerada y aprobada por la Sala en sesión de la fecha.</w:t>
      </w:r>
    </w:p>
    <w:p w14:paraId="474AF418" w14:textId="77777777" w:rsidR="0067256F" w:rsidRPr="00E05EC3" w:rsidRDefault="0067256F" w:rsidP="00E05EC3">
      <w:pPr>
        <w:widowControl w:val="0"/>
        <w:spacing w:after="0" w:line="360" w:lineRule="auto"/>
        <w:jc w:val="both"/>
        <w:rPr>
          <w:rFonts w:ascii="Arial" w:eastAsia="Times New Roman" w:hAnsi="Arial" w:cs="Arial"/>
          <w:sz w:val="24"/>
          <w:szCs w:val="24"/>
          <w:lang w:eastAsia="es-ES"/>
        </w:rPr>
      </w:pPr>
    </w:p>
    <w:p w14:paraId="218307A6" w14:textId="77777777" w:rsidR="0067256F" w:rsidRPr="00E05EC3" w:rsidRDefault="0067256F" w:rsidP="00E05EC3">
      <w:pPr>
        <w:widowControl w:val="0"/>
        <w:spacing w:after="0" w:line="240" w:lineRule="auto"/>
        <w:jc w:val="both"/>
        <w:rPr>
          <w:rFonts w:ascii="Arial" w:eastAsia="Times New Roman" w:hAnsi="Arial" w:cs="Arial"/>
          <w:sz w:val="24"/>
          <w:szCs w:val="24"/>
          <w:lang w:eastAsia="es-ES"/>
        </w:rPr>
      </w:pPr>
    </w:p>
    <w:p w14:paraId="3AC9375C" w14:textId="77777777" w:rsidR="0067256F" w:rsidRPr="00E05EC3" w:rsidRDefault="0067256F" w:rsidP="00E05EC3">
      <w:pPr>
        <w:widowControl w:val="0"/>
        <w:spacing w:after="0" w:line="360" w:lineRule="auto"/>
        <w:ind w:right="-374"/>
        <w:rPr>
          <w:rFonts w:ascii="Arial" w:eastAsia="Times New Roman" w:hAnsi="Arial" w:cs="Arial"/>
          <w:b/>
          <w:sz w:val="24"/>
          <w:szCs w:val="24"/>
          <w:lang w:eastAsia="es-ES"/>
        </w:rPr>
      </w:pPr>
      <w:r w:rsidRPr="00E05EC3">
        <w:rPr>
          <w:rFonts w:ascii="Arial" w:eastAsia="Times New Roman" w:hAnsi="Arial" w:cs="Arial"/>
          <w:b/>
          <w:sz w:val="24"/>
          <w:szCs w:val="24"/>
          <w:lang w:eastAsia="es-ES"/>
        </w:rPr>
        <w:t xml:space="preserve">WILLIAM HERNÁNDEZ GÓMEZ             GABRIEL VALBUENA HERNÁNDEZ </w:t>
      </w:r>
    </w:p>
    <w:p w14:paraId="545D85E9" w14:textId="77777777" w:rsidR="0067256F" w:rsidRPr="00E05EC3" w:rsidRDefault="0067256F" w:rsidP="00E05EC3">
      <w:pPr>
        <w:widowControl w:val="0"/>
        <w:spacing w:after="0" w:line="360" w:lineRule="auto"/>
        <w:ind w:right="-374" w:hanging="142"/>
        <w:rPr>
          <w:rFonts w:ascii="Arial" w:eastAsia="Times New Roman" w:hAnsi="Arial" w:cs="Arial"/>
          <w:b/>
          <w:sz w:val="24"/>
          <w:szCs w:val="24"/>
          <w:lang w:eastAsia="es-ES"/>
        </w:rPr>
      </w:pPr>
    </w:p>
    <w:p w14:paraId="22E70C0B" w14:textId="77777777" w:rsidR="0067256F" w:rsidRPr="00E05EC3" w:rsidRDefault="0067256F" w:rsidP="00E05EC3">
      <w:pPr>
        <w:widowControl w:val="0"/>
        <w:spacing w:after="0" w:line="360" w:lineRule="auto"/>
        <w:ind w:right="-374" w:hanging="142"/>
        <w:rPr>
          <w:rFonts w:ascii="Arial" w:eastAsia="Times New Roman" w:hAnsi="Arial" w:cs="Arial"/>
          <w:b/>
          <w:sz w:val="24"/>
          <w:szCs w:val="24"/>
          <w:lang w:eastAsia="es-ES"/>
        </w:rPr>
      </w:pPr>
    </w:p>
    <w:p w14:paraId="14C5D804" w14:textId="77777777" w:rsidR="0067256F" w:rsidRPr="00E05EC3" w:rsidRDefault="0067256F" w:rsidP="00E05EC3">
      <w:pPr>
        <w:widowControl w:val="0"/>
        <w:autoSpaceDE w:val="0"/>
        <w:autoSpaceDN w:val="0"/>
        <w:adjustRightInd w:val="0"/>
        <w:spacing w:after="0" w:line="360" w:lineRule="auto"/>
        <w:jc w:val="center"/>
        <w:rPr>
          <w:rFonts w:ascii="Arial" w:hAnsi="Arial" w:cs="Arial"/>
          <w:b/>
          <w:bCs/>
          <w:sz w:val="26"/>
          <w:szCs w:val="26"/>
        </w:rPr>
      </w:pPr>
      <w:r w:rsidRPr="00E05EC3">
        <w:rPr>
          <w:rFonts w:ascii="Arial" w:eastAsia="Times New Roman" w:hAnsi="Arial" w:cs="Arial"/>
          <w:b/>
          <w:sz w:val="24"/>
          <w:szCs w:val="24"/>
          <w:lang w:eastAsia="es-ES"/>
        </w:rPr>
        <w:t>RAFAEL FRANCISCO SUÁREZ VARGAS</w:t>
      </w:r>
    </w:p>
    <w:p w14:paraId="04FCD903" w14:textId="77777777" w:rsidR="00DF594A" w:rsidRPr="00E05EC3" w:rsidRDefault="00DF594A" w:rsidP="00E05EC3">
      <w:pPr>
        <w:widowControl w:val="0"/>
      </w:pPr>
    </w:p>
    <w:p w14:paraId="731E0D78" w14:textId="77777777" w:rsidR="00AC3B57" w:rsidRPr="00E05EC3" w:rsidRDefault="00E05EC3" w:rsidP="00E05EC3">
      <w:pPr>
        <w:widowControl w:val="0"/>
      </w:pPr>
      <w:r w:rsidRPr="00E05EC3">
        <w:t>Relatoria JORM</w:t>
      </w:r>
    </w:p>
    <w:sectPr w:rsidR="00AC3B57" w:rsidRPr="00E05EC3" w:rsidSect="00E05EC3">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C2B69" w14:textId="77777777" w:rsidR="000F4042" w:rsidRDefault="000F4042" w:rsidP="0067256F">
      <w:pPr>
        <w:spacing w:after="0" w:line="240" w:lineRule="auto"/>
      </w:pPr>
      <w:r>
        <w:separator/>
      </w:r>
    </w:p>
  </w:endnote>
  <w:endnote w:type="continuationSeparator" w:id="0">
    <w:p w14:paraId="5AA1DCB6" w14:textId="77777777" w:rsidR="000F4042" w:rsidRDefault="000F4042" w:rsidP="0067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F905" w14:textId="77777777" w:rsidR="000F4042" w:rsidRDefault="000F4042" w:rsidP="0067256F">
      <w:pPr>
        <w:spacing w:after="0" w:line="240" w:lineRule="auto"/>
      </w:pPr>
      <w:r>
        <w:separator/>
      </w:r>
    </w:p>
  </w:footnote>
  <w:footnote w:type="continuationSeparator" w:id="0">
    <w:p w14:paraId="2010F5E0" w14:textId="77777777" w:rsidR="000F4042" w:rsidRDefault="000F4042" w:rsidP="0067256F">
      <w:pPr>
        <w:spacing w:after="0" w:line="240" w:lineRule="auto"/>
      </w:pPr>
      <w:r>
        <w:continuationSeparator/>
      </w:r>
    </w:p>
  </w:footnote>
  <w:footnote w:id="1">
    <w:p w14:paraId="3BC3FEA3" w14:textId="77777777" w:rsidR="0067256F" w:rsidRDefault="0067256F" w:rsidP="0067256F">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Folios 698-708 vto</w:t>
      </w:r>
    </w:p>
  </w:footnote>
  <w:footnote w:id="2">
    <w:p w14:paraId="690C8E07" w14:textId="77777777" w:rsidR="0067256F" w:rsidRDefault="0067256F" w:rsidP="0067256F">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A</w:t>
      </w:r>
      <w:r>
        <w:rPr>
          <w:rFonts w:ascii="Arial" w:hAnsi="Arial" w:cs="Arial"/>
          <w:color w:val="000000"/>
          <w:sz w:val="16"/>
          <w:szCs w:val="16"/>
          <w:shd w:val="clear" w:color="auto" w:fill="FFFFFF"/>
        </w:rPr>
        <w:t>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footnote>
  <w:footnote w:id="3">
    <w:p w14:paraId="21B18214" w14:textId="77777777" w:rsidR="0067256F" w:rsidRDefault="0067256F" w:rsidP="0067256F">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Aprobada en 1919</w:t>
      </w:r>
    </w:p>
  </w:footnote>
  <w:footnote w:id="4">
    <w:p w14:paraId="31D80372" w14:textId="77777777" w:rsidR="0067256F" w:rsidRDefault="0067256F" w:rsidP="0067256F">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Aprobado por Colombia mediante la Ley 22 de 1967</w:t>
      </w:r>
    </w:p>
  </w:footnote>
  <w:footnote w:id="5">
    <w:p w14:paraId="4708FF82" w14:textId="77777777" w:rsidR="0067256F" w:rsidRDefault="0067256F" w:rsidP="0067256F">
      <w:pPr>
        <w:pStyle w:val="Textonotapie"/>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Los apartes subrayados fueron declarados condicionalmente exequibles por la Corte Constitucional, mediante la sentencia C-154 de 1997, Magistrado Ponente: Dr. Hernando Herrera Vergara.</w:t>
      </w:r>
    </w:p>
  </w:footnote>
  <w:footnote w:id="6">
    <w:p w14:paraId="3F3F08ED" w14:textId="77777777" w:rsidR="0067256F" w:rsidRDefault="0067256F" w:rsidP="0067256F">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Decreto 2277 de 1979, “por el cual se adoptan normas sobre el ejercicio de la profesión docente”, artículo 36: “Derechos de los educadores. Los educadores al servicio oficial gozarán de los siguientes derechos:</w:t>
      </w:r>
    </w:p>
    <w:p w14:paraId="704638BF" w14:textId="77777777" w:rsidR="0067256F" w:rsidRDefault="0067256F" w:rsidP="0067256F">
      <w:pPr>
        <w:pStyle w:val="Textonotapie"/>
        <w:jc w:val="both"/>
        <w:rPr>
          <w:rFonts w:ascii="Arial" w:hAnsi="Arial" w:cs="Arial"/>
          <w:sz w:val="16"/>
          <w:szCs w:val="16"/>
        </w:rPr>
      </w:pPr>
      <w:r>
        <w:rPr>
          <w:rFonts w:ascii="Arial" w:hAnsi="Arial" w:cs="Arial"/>
          <w:sz w:val="16"/>
          <w:szCs w:val="16"/>
        </w:rPr>
        <w:t>(…)</w:t>
      </w:r>
    </w:p>
    <w:p w14:paraId="50FBF09F" w14:textId="77777777" w:rsidR="0067256F" w:rsidRDefault="0067256F" w:rsidP="0067256F">
      <w:pPr>
        <w:pStyle w:val="Textonotapie"/>
        <w:jc w:val="both"/>
        <w:rPr>
          <w:rFonts w:ascii="Arial" w:hAnsi="Arial" w:cs="Arial"/>
          <w:sz w:val="16"/>
          <w:szCs w:val="16"/>
        </w:rPr>
      </w:pPr>
      <w:r>
        <w:rPr>
          <w:rFonts w:ascii="Arial" w:hAnsi="Arial" w:cs="Arial"/>
          <w:sz w:val="16"/>
          <w:szCs w:val="16"/>
        </w:rPr>
        <w:t>b. Percibir oportunamente la remuneración asignada para el respectivo cargo y grado del escalafón;</w:t>
      </w:r>
    </w:p>
    <w:p w14:paraId="6C4AD9B4" w14:textId="77777777" w:rsidR="0067256F" w:rsidRDefault="0067256F" w:rsidP="0067256F">
      <w:pPr>
        <w:pStyle w:val="Textonotapie"/>
        <w:jc w:val="both"/>
        <w:rPr>
          <w:rFonts w:ascii="Arial" w:hAnsi="Arial" w:cs="Arial"/>
          <w:sz w:val="16"/>
          <w:szCs w:val="16"/>
        </w:rPr>
      </w:pPr>
      <w:r>
        <w:rPr>
          <w:rFonts w:ascii="Arial" w:hAnsi="Arial" w:cs="Arial"/>
          <w:sz w:val="16"/>
          <w:szCs w:val="16"/>
        </w:rPr>
        <w:t>(…)”:</w:t>
      </w:r>
    </w:p>
  </w:footnote>
  <w:footnote w:id="7">
    <w:p w14:paraId="0E8EB558" w14:textId="77777777" w:rsidR="0067256F" w:rsidRDefault="0067256F" w:rsidP="0067256F">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Folios 34-35</w:t>
      </w:r>
    </w:p>
  </w:footnote>
  <w:footnote w:id="8">
    <w:p w14:paraId="13CFBAA0" w14:textId="77777777" w:rsidR="0067256F" w:rsidRDefault="0067256F" w:rsidP="0067256F">
      <w:pPr>
        <w:pStyle w:val="Textonotapie"/>
        <w:rPr>
          <w:sz w:val="20"/>
          <w:szCs w:val="20"/>
          <w:lang w:val="es-CO"/>
        </w:rPr>
      </w:pPr>
      <w:r>
        <w:rPr>
          <w:rStyle w:val="Refdenotaalpie"/>
        </w:rPr>
        <w:footnoteRef/>
      </w:r>
      <w:r>
        <w:rPr>
          <w:rFonts w:ascii="Arial" w:hAnsi="Arial" w:cs="Arial"/>
          <w:sz w:val="16"/>
          <w:szCs w:val="16"/>
        </w:rPr>
        <w:t xml:space="preserve"> </w:t>
      </w:r>
      <w:r>
        <w:rPr>
          <w:rFonts w:ascii="Arial" w:hAnsi="Arial" w:cs="Arial"/>
          <w:sz w:val="16"/>
          <w:szCs w:val="16"/>
          <w:lang w:val="es-CO"/>
        </w:rPr>
        <w:t>Folios 234-235</w:t>
      </w:r>
    </w:p>
  </w:footnote>
  <w:footnote w:id="9">
    <w:p w14:paraId="233754CF" w14:textId="77777777" w:rsidR="0067256F" w:rsidRDefault="0067256F" w:rsidP="0067256F">
      <w:pPr>
        <w:pStyle w:val="Textonotapie"/>
        <w:rPr>
          <w:lang w:val="es-CO"/>
        </w:rPr>
      </w:pPr>
      <w:r>
        <w:rPr>
          <w:rStyle w:val="Refdenotaalpie"/>
          <w:rFonts w:ascii="Arial" w:hAnsi="Arial" w:cs="Arial"/>
          <w:sz w:val="16"/>
          <w:szCs w:val="16"/>
        </w:rPr>
        <w:footnoteRef/>
      </w:r>
      <w:r>
        <w:rPr>
          <w:rFonts w:ascii="Arial" w:hAnsi="Arial" w:cs="Arial"/>
          <w:sz w:val="16"/>
          <w:szCs w:val="16"/>
        </w:rPr>
        <w:t xml:space="preserve"> Quienes también se desempeñaron como escoltas contratistas del DAS </w:t>
      </w:r>
      <w:r>
        <w:rPr>
          <w:lang w:val="es-CO"/>
        </w:rPr>
        <w:t xml:space="preserve"> </w:t>
      </w:r>
    </w:p>
  </w:footnote>
  <w:footnote w:id="10">
    <w:p w14:paraId="1CBD4405" w14:textId="77777777" w:rsidR="0067256F" w:rsidRDefault="0067256F" w:rsidP="0067256F">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FF</w:t>
      </w:r>
      <w:r>
        <w:rPr>
          <w:rFonts w:ascii="Arial" w:hAnsi="Arial" w:cs="Arial"/>
          <w:sz w:val="16"/>
          <w:szCs w:val="16"/>
          <w:lang w:val="es-CO"/>
        </w:rPr>
        <w:t xml:space="preserve">.134,136,138,140, 144,146,150152,154,155 Y 156 entre otras </w:t>
      </w:r>
    </w:p>
  </w:footnote>
  <w:footnote w:id="11">
    <w:p w14:paraId="23E73DD9" w14:textId="77777777" w:rsidR="0067256F" w:rsidRDefault="0067256F" w:rsidP="0067256F">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Ver folio 707</w:t>
      </w:r>
    </w:p>
  </w:footnote>
  <w:footnote w:id="12">
    <w:p w14:paraId="793C72FD" w14:textId="77777777" w:rsidR="0067256F" w:rsidRDefault="0067256F" w:rsidP="0067256F">
      <w:pPr>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La sentencia de unificación discernió de la siguiente manera</w:t>
      </w:r>
      <w:r>
        <w:t>:</w:t>
      </w:r>
      <w:r>
        <w:rPr>
          <w:rFonts w:ascii="Arial" w:hAnsi="Arial" w:cs="Arial"/>
          <w:sz w:val="16"/>
          <w:szCs w:val="16"/>
        </w:rPr>
        <w:t xml:space="preserve"> «en atención a que el derecho a una pensión redunda en la calidad de vida de aquella persona que entregó al Estado su fuerza de trabajo en aras de su propia subsistencia, e incluso de la de su familia, tanto para recibir una contraprestación por su servicio como para llegar a obtener beneficios que cubran contingencias derivadas de la vejez o invalidez, el juez contencioso deberá estudiar en todas las demandas en las que proceda el reconocimiento de una relación laboral (contrato realidad), así no se haya solicitado expresamente, el tema concerniente a las cotizaciones debidas por la Administración al sistema de seguridad social en pensiones, pues si bien es cierto que la justicia contencioso administrativa es rogada, es decir, que el demandante tiene la carga procesal de individualizar las pretensiones condenatorias o declaratorias (diferentes a la anulación del acto) con claridad y precisión en el texto de la demanda respecto de las cuales el juez deberá pronunciarse en la sentencia (principio de congruencia), también lo es que este mandato legal debe ceder a los postulados superiores, cuanto más respecto de los derechos constitucionales a la vida en condiciones dignas e irrenunciabilidad a la seguridad social, puesto que “La ley, los contratos, los acuerdos y convenios de trabajo, no pueden menoscabar la libertad, la dignidad humana ni los derechos de los trabajadores” (artículo 48 de la C.P.), como extremo débil de la relación laboral, que imponen a las autoridades estatales la obligación de adoptar medidas tendientes a su protección efectiva, ya que sería mayor el menoscabo para la persona cuando llegare a acceder a un derecho pensional (sea por vejez o invalidez) con un monto que no reconoce la fuerza laboral que entregó a su empleador, frente a los demás que sí obtuvieron todos los beneficios a los que se tiene derecho en un contrato de trabajo (principio de proporcionalidad)»</w:t>
      </w:r>
    </w:p>
    <w:p w14:paraId="1F1446DA" w14:textId="77777777" w:rsidR="0067256F" w:rsidRDefault="0067256F" w:rsidP="0067256F">
      <w:pPr>
        <w:pStyle w:val="Textonotapie"/>
        <w:rPr>
          <w:sz w:val="20"/>
          <w:szCs w:val="20"/>
          <w:lang w:val="es-CO"/>
        </w:rPr>
      </w:pPr>
    </w:p>
  </w:footnote>
  <w:footnote w:id="13">
    <w:p w14:paraId="67EEE53F" w14:textId="77777777" w:rsidR="0067256F" w:rsidRDefault="0067256F" w:rsidP="0067256F">
      <w:pPr>
        <w:pStyle w:val="Textonotapie"/>
        <w:rPr>
          <w:rFonts w:ascii="Arial" w:hAnsi="Arial" w:cs="Arial"/>
          <w:sz w:val="16"/>
          <w:szCs w:val="16"/>
          <w:lang w:val="es-CO"/>
        </w:rPr>
      </w:pPr>
      <w:r>
        <w:rPr>
          <w:rStyle w:val="Refdenotaalpie"/>
        </w:rPr>
        <w:footnoteRef/>
      </w:r>
      <w:r>
        <w:t xml:space="preserve"> </w:t>
      </w:r>
      <w:r>
        <w:rPr>
          <w:rFonts w:ascii="Arial" w:hAnsi="Arial" w:cs="Arial"/>
          <w:sz w:val="16"/>
          <w:szCs w:val="16"/>
          <w:lang w:val="es-CO"/>
        </w:rPr>
        <w:t>Folio 34 sentencia SUJ2-005-16</w:t>
      </w:r>
    </w:p>
  </w:footnote>
  <w:footnote w:id="14">
    <w:p w14:paraId="52DD89BD" w14:textId="77777777" w:rsidR="0067256F" w:rsidRDefault="0067256F" w:rsidP="0067256F">
      <w:pPr>
        <w:pStyle w:val="Textonotapie"/>
        <w:jc w:val="both"/>
        <w:rPr>
          <w:sz w:val="16"/>
          <w:szCs w:val="16"/>
          <w:lang w:val="es-CO"/>
        </w:rPr>
      </w:pPr>
      <w:r>
        <w:rPr>
          <w:rStyle w:val="Refdenotaalpie"/>
          <w:rFonts w:ascii="Arial" w:hAnsi="Arial" w:cs="Arial"/>
          <w:sz w:val="16"/>
          <w:szCs w:val="16"/>
        </w:rPr>
        <w:footnoteRef/>
      </w:r>
      <w:r>
        <w:rPr>
          <w:rFonts w:ascii="Arial" w:hAnsi="Arial" w:cs="Arial"/>
          <w:sz w:val="16"/>
          <w:szCs w:val="16"/>
        </w:rPr>
        <w:t xml:space="preserve"> Rad. 13001-23-33-000-2013-00022-01 (1291-2014), actor: José Francisco Guerrero Bardi, Consejero Ponente: </w:t>
      </w:r>
      <w:r>
        <w:rPr>
          <w:rFonts w:ascii="Arial" w:hAnsi="Arial" w:cs="Arial"/>
          <w:sz w:val="16"/>
          <w:szCs w:val="16"/>
          <w:lang w:val="es-ES_tradnl"/>
        </w:rPr>
        <w:t>William Hernández Gómez.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861"/>
    <w:multiLevelType w:val="multilevel"/>
    <w:tmpl w:val="9146A410"/>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2C550375"/>
    <w:multiLevelType w:val="multilevel"/>
    <w:tmpl w:val="95F0A986"/>
    <w:lvl w:ilvl="0">
      <w:start w:val="1"/>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74605679"/>
    <w:multiLevelType w:val="multilevel"/>
    <w:tmpl w:val="5A584950"/>
    <w:lvl w:ilvl="0">
      <w:start w:val="1"/>
      <w:numFmt w:val="decimal"/>
      <w:lvlText w:val="%1."/>
      <w:lvlJc w:val="left"/>
      <w:pPr>
        <w:ind w:left="420" w:hanging="420"/>
      </w:pPr>
      <w:rPr>
        <w:b/>
      </w:rPr>
    </w:lvl>
    <w:lvl w:ilvl="1">
      <w:start w:val="2"/>
      <w:numFmt w:val="decimal"/>
      <w:lvlText w:val="%1.%2."/>
      <w:lvlJc w:val="left"/>
      <w:pPr>
        <w:ind w:left="862" w:hanging="72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880" w:hanging="1440"/>
      </w:pPr>
      <w:rPr>
        <w:b/>
      </w:rPr>
    </w:lvl>
    <w:lvl w:ilvl="5">
      <w:start w:val="1"/>
      <w:numFmt w:val="decimal"/>
      <w:lvlText w:val="%1.%2.%3.%4.%5.%6."/>
      <w:lvlJc w:val="left"/>
      <w:pPr>
        <w:ind w:left="3240" w:hanging="1440"/>
      </w:pPr>
      <w:rPr>
        <w:b/>
      </w:rPr>
    </w:lvl>
    <w:lvl w:ilvl="6">
      <w:start w:val="1"/>
      <w:numFmt w:val="decimal"/>
      <w:lvlText w:val="%1.%2.%3.%4.%5.%6.%7."/>
      <w:lvlJc w:val="left"/>
      <w:pPr>
        <w:ind w:left="3960" w:hanging="1800"/>
      </w:pPr>
      <w:rPr>
        <w:b/>
      </w:rPr>
    </w:lvl>
    <w:lvl w:ilvl="7">
      <w:start w:val="1"/>
      <w:numFmt w:val="decimal"/>
      <w:lvlText w:val="%1.%2.%3.%4.%5.%6.%7.%8."/>
      <w:lvlJc w:val="left"/>
      <w:pPr>
        <w:ind w:left="4320" w:hanging="1800"/>
      </w:pPr>
      <w:rPr>
        <w:b/>
      </w:rPr>
    </w:lvl>
    <w:lvl w:ilvl="8">
      <w:start w:val="1"/>
      <w:numFmt w:val="decimal"/>
      <w:lvlText w:val="%1.%2.%3.%4.%5.%6.%7.%8.%9."/>
      <w:lvlJc w:val="left"/>
      <w:pPr>
        <w:ind w:left="5040"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4A"/>
    <w:rsid w:val="000F4042"/>
    <w:rsid w:val="00244152"/>
    <w:rsid w:val="002C6E5F"/>
    <w:rsid w:val="002F6B5A"/>
    <w:rsid w:val="00353DF5"/>
    <w:rsid w:val="0043181C"/>
    <w:rsid w:val="00521FD9"/>
    <w:rsid w:val="00530433"/>
    <w:rsid w:val="005A7F5D"/>
    <w:rsid w:val="0067256F"/>
    <w:rsid w:val="006A290B"/>
    <w:rsid w:val="006E6ADD"/>
    <w:rsid w:val="00710541"/>
    <w:rsid w:val="007C1406"/>
    <w:rsid w:val="007D308E"/>
    <w:rsid w:val="007E490E"/>
    <w:rsid w:val="00832365"/>
    <w:rsid w:val="00880135"/>
    <w:rsid w:val="009C45F6"/>
    <w:rsid w:val="009D4736"/>
    <w:rsid w:val="00A64119"/>
    <w:rsid w:val="00AC3B57"/>
    <w:rsid w:val="00C40E43"/>
    <w:rsid w:val="00DF594A"/>
    <w:rsid w:val="00E05EC3"/>
    <w:rsid w:val="00F86E92"/>
    <w:rsid w:val="00FC58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8C27"/>
  <w15:chartTrackingRefBased/>
  <w15:docId w15:val="{686D63AB-DCDE-4E62-9362-74486D81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6F"/>
    <w:pPr>
      <w:spacing w:after="160" w:line="256" w:lineRule="auto"/>
    </w:pPr>
    <w:rPr>
      <w:sz w:val="22"/>
      <w:szCs w:val="22"/>
      <w:lang w:eastAsia="en-US"/>
    </w:rPr>
  </w:style>
  <w:style w:type="paragraph" w:styleId="Ttulo1">
    <w:name w:val="heading 1"/>
    <w:basedOn w:val="Normal"/>
    <w:next w:val="Normal"/>
    <w:link w:val="Ttulo1Car"/>
    <w:qFormat/>
    <w:rsid w:val="0067256F"/>
    <w:pPr>
      <w:keepNext/>
      <w:overflowPunct w:val="0"/>
      <w:autoSpaceDE w:val="0"/>
      <w:autoSpaceDN w:val="0"/>
      <w:adjustRightInd w:val="0"/>
      <w:spacing w:after="0" w:line="360" w:lineRule="auto"/>
      <w:jc w:val="center"/>
      <w:outlineLvl w:val="0"/>
    </w:pPr>
    <w:rPr>
      <w:rFonts w:ascii="Arial" w:eastAsia="Times New Roman" w:hAnsi="Arial"/>
      <w:b/>
      <w:sz w:val="2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7256F"/>
    <w:rPr>
      <w:rFonts w:ascii="Arial" w:eastAsia="Times New Roman" w:hAnsi="Arial" w:cs="Times New Roman"/>
      <w:b/>
      <w:sz w:val="26"/>
      <w:szCs w:val="20"/>
      <w:lang w:val="es-ES" w:eastAsia="es-ES"/>
    </w:rPr>
  </w:style>
  <w:style w:type="character" w:styleId="Hipervnculo">
    <w:name w:val="Hyperlink"/>
    <w:uiPriority w:val="99"/>
    <w:semiHidden/>
    <w:unhideWhenUsed/>
    <w:rsid w:val="0067256F"/>
    <w:rPr>
      <w:color w:val="0563C1"/>
      <w:u w:val="single"/>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Ref. de nota al pie1 Car,f Car"/>
    <w:link w:val="Textonotapie"/>
    <w:uiPriority w:val="99"/>
    <w:semiHidden/>
    <w:locked/>
    <w:rsid w:val="0067256F"/>
    <w:rPr>
      <w:rFonts w:ascii="Times New Roman" w:eastAsia="Times New Roman" w:hAnsi="Times New Roman" w:cs="Times New Roman"/>
      <w:lang w:val="es-ES" w:eastAsia="es-ES"/>
    </w:rPr>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1,Ref. de nota al pie1,f"/>
    <w:basedOn w:val="Normal"/>
    <w:link w:val="TextonotapieCar"/>
    <w:uiPriority w:val="99"/>
    <w:semiHidden/>
    <w:unhideWhenUsed/>
    <w:qFormat/>
    <w:rsid w:val="0067256F"/>
    <w:pPr>
      <w:spacing w:after="0" w:line="240" w:lineRule="auto"/>
    </w:pPr>
    <w:rPr>
      <w:rFonts w:ascii="Times New Roman" w:eastAsia="Times New Roman" w:hAnsi="Times New Roman"/>
      <w:lang w:val="es-ES" w:eastAsia="es-ES"/>
    </w:rPr>
  </w:style>
  <w:style w:type="character" w:customStyle="1" w:styleId="TextonotapieCar1">
    <w:name w:val="Texto nota pie Car1"/>
    <w:uiPriority w:val="99"/>
    <w:semiHidden/>
    <w:rsid w:val="0067256F"/>
    <w:rPr>
      <w:rFonts w:ascii="Calibri" w:eastAsia="Calibri" w:hAnsi="Calibri" w:cs="Times New Roman"/>
      <w:sz w:val="20"/>
      <w:szCs w:val="20"/>
    </w:rPr>
  </w:style>
  <w:style w:type="character" w:customStyle="1" w:styleId="TtuloCar">
    <w:name w:val="Título Car"/>
    <w:link w:val="Ttulo"/>
    <w:locked/>
    <w:rsid w:val="0067256F"/>
    <w:rPr>
      <w:rFonts w:ascii="Arial" w:eastAsia="Times New Roman" w:hAnsi="Arial" w:cs="Arial"/>
      <w:b/>
      <w:color w:val="003366"/>
      <w:sz w:val="26"/>
      <w:lang w:val="es-ES" w:eastAsia="es-ES"/>
    </w:rPr>
  </w:style>
  <w:style w:type="paragraph" w:styleId="Ttulo">
    <w:name w:val="Title"/>
    <w:basedOn w:val="Normal"/>
    <w:link w:val="TtuloCar"/>
    <w:qFormat/>
    <w:rsid w:val="0067256F"/>
    <w:pPr>
      <w:overflowPunct w:val="0"/>
      <w:autoSpaceDE w:val="0"/>
      <w:autoSpaceDN w:val="0"/>
      <w:adjustRightInd w:val="0"/>
      <w:spacing w:after="0" w:line="360" w:lineRule="auto"/>
      <w:jc w:val="center"/>
    </w:pPr>
    <w:rPr>
      <w:rFonts w:ascii="Arial" w:eastAsia="Times New Roman" w:hAnsi="Arial" w:cs="Arial"/>
      <w:b/>
      <w:color w:val="003366"/>
      <w:sz w:val="26"/>
      <w:lang w:val="es-ES" w:eastAsia="es-ES"/>
    </w:rPr>
  </w:style>
  <w:style w:type="character" w:customStyle="1" w:styleId="PuestoCar1">
    <w:name w:val="Puesto Car1"/>
    <w:uiPriority w:val="10"/>
    <w:rsid w:val="0067256F"/>
    <w:rPr>
      <w:rFonts w:ascii="Calibri Light" w:eastAsia="Times New Roman" w:hAnsi="Calibri Light" w:cs="Times New Roman"/>
      <w:spacing w:val="-10"/>
      <w:kern w:val="28"/>
      <w:sz w:val="56"/>
      <w:szCs w:val="56"/>
    </w:rPr>
  </w:style>
  <w:style w:type="paragraph" w:styleId="Textoindependiente">
    <w:name w:val="Body Text"/>
    <w:basedOn w:val="Normal"/>
    <w:link w:val="TextoindependienteCar"/>
    <w:uiPriority w:val="99"/>
    <w:semiHidden/>
    <w:unhideWhenUsed/>
    <w:rsid w:val="0067256F"/>
    <w:pPr>
      <w:spacing w:after="120"/>
    </w:pPr>
    <w:rPr>
      <w:rFonts w:cs="Tahoma"/>
    </w:rPr>
  </w:style>
  <w:style w:type="character" w:customStyle="1" w:styleId="TextoindependienteCar">
    <w:name w:val="Texto independiente Car"/>
    <w:link w:val="Textoindependiente"/>
    <w:uiPriority w:val="99"/>
    <w:semiHidden/>
    <w:rsid w:val="0067256F"/>
    <w:rPr>
      <w:rFonts w:ascii="Calibri" w:eastAsia="Calibri" w:hAnsi="Calibri" w:cs="Tahoma"/>
    </w:rPr>
  </w:style>
  <w:style w:type="paragraph" w:styleId="Sangradetextonormal">
    <w:name w:val="Body Text Indent"/>
    <w:basedOn w:val="Normal"/>
    <w:link w:val="SangradetextonormalCar"/>
    <w:uiPriority w:val="99"/>
    <w:semiHidden/>
    <w:unhideWhenUsed/>
    <w:rsid w:val="0067256F"/>
    <w:pPr>
      <w:spacing w:after="120"/>
      <w:ind w:left="283"/>
    </w:pPr>
  </w:style>
  <w:style w:type="character" w:customStyle="1" w:styleId="SangradetextonormalCar">
    <w:name w:val="Sangría de texto normal Car"/>
    <w:link w:val="Sangradetextonormal"/>
    <w:uiPriority w:val="99"/>
    <w:semiHidden/>
    <w:rsid w:val="0067256F"/>
    <w:rPr>
      <w:rFonts w:ascii="Calibri" w:eastAsia="Calibri" w:hAnsi="Calibri" w:cs="Times New Roman"/>
    </w:rPr>
  </w:style>
  <w:style w:type="paragraph" w:styleId="Textoindependiente2">
    <w:name w:val="Body Text 2"/>
    <w:basedOn w:val="Normal"/>
    <w:link w:val="Textoindependiente2Car"/>
    <w:uiPriority w:val="99"/>
    <w:semiHidden/>
    <w:unhideWhenUsed/>
    <w:rsid w:val="0067256F"/>
    <w:pPr>
      <w:spacing w:after="120" w:line="480" w:lineRule="auto"/>
    </w:pPr>
  </w:style>
  <w:style w:type="character" w:customStyle="1" w:styleId="Textoindependiente2Car">
    <w:name w:val="Texto independiente 2 Car"/>
    <w:link w:val="Textoindependiente2"/>
    <w:uiPriority w:val="99"/>
    <w:semiHidden/>
    <w:rsid w:val="0067256F"/>
    <w:rPr>
      <w:rFonts w:ascii="Calibri" w:eastAsia="Calibri" w:hAnsi="Calibri" w:cs="Times New Roman"/>
    </w:rPr>
  </w:style>
  <w:style w:type="paragraph" w:styleId="Sangra2detindependiente">
    <w:name w:val="Body Text Indent 2"/>
    <w:basedOn w:val="Normal"/>
    <w:link w:val="Sangra2detindependienteCar"/>
    <w:uiPriority w:val="99"/>
    <w:semiHidden/>
    <w:unhideWhenUsed/>
    <w:rsid w:val="0067256F"/>
    <w:pPr>
      <w:spacing w:after="120" w:line="480" w:lineRule="auto"/>
      <w:ind w:left="283"/>
    </w:pPr>
  </w:style>
  <w:style w:type="character" w:customStyle="1" w:styleId="Sangra2detindependienteCar">
    <w:name w:val="Sangría 2 de t. independiente Car"/>
    <w:link w:val="Sangra2detindependiente"/>
    <w:uiPriority w:val="99"/>
    <w:semiHidden/>
    <w:rsid w:val="0067256F"/>
    <w:rPr>
      <w:rFonts w:ascii="Calibri" w:eastAsia="Calibri" w:hAnsi="Calibri" w:cs="Times New Roman"/>
    </w:rPr>
  </w:style>
  <w:style w:type="paragraph" w:styleId="Prrafodelista">
    <w:name w:val="List Paragraph"/>
    <w:basedOn w:val="Normal"/>
    <w:uiPriority w:val="34"/>
    <w:qFormat/>
    <w:rsid w:val="0067256F"/>
    <w:pPr>
      <w:ind w:left="720"/>
      <w:contextualSpacing/>
    </w:pPr>
    <w:rPr>
      <w:rFonts w:cs="Tahoma"/>
    </w:rPr>
  </w:style>
  <w:style w:type="paragraph" w:customStyle="1" w:styleId="HTMLconformatoprevio1">
    <w:name w:val="HTML con formato previo1"/>
    <w:basedOn w:val="Normal"/>
    <w:rsid w:val="0067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sz w:val="20"/>
      <w:szCs w:val="20"/>
      <w:lang w:val="es-ES"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uiPriority w:val="99"/>
    <w:semiHidden/>
    <w:unhideWhenUsed/>
    <w:rsid w:val="0067256F"/>
    <w:rPr>
      <w:vertAlign w:val="superscript"/>
    </w:rPr>
  </w:style>
  <w:style w:type="paragraph" w:styleId="Sinespaciado">
    <w:name w:val="No Spacing"/>
    <w:link w:val="SinespaciadoCar"/>
    <w:uiPriority w:val="1"/>
    <w:qFormat/>
    <w:rsid w:val="00E05EC3"/>
    <w:rPr>
      <w:sz w:val="22"/>
      <w:szCs w:val="22"/>
      <w:lang w:val="es-ES_tradnl" w:eastAsia="en-US"/>
    </w:rPr>
  </w:style>
  <w:style w:type="character" w:customStyle="1" w:styleId="SinespaciadoCar">
    <w:name w:val="Sin espaciado Car"/>
    <w:link w:val="Sinespaciado"/>
    <w:uiPriority w:val="1"/>
    <w:locked/>
    <w:rsid w:val="00E05EC3"/>
    <w:rPr>
      <w:rFonts w:ascii="Calibri" w:eastAsia="Calibri" w:hAnsi="Calibri" w:cs="Times New Roman"/>
      <w:lang w:val="es-ES_tradnl"/>
    </w:rPr>
  </w:style>
  <w:style w:type="character" w:customStyle="1" w:styleId="Ninguno">
    <w:name w:val="Ninguno"/>
    <w:rsid w:val="00E05EC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9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afp.gov.co/leyes/D2400_68.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CB642-02DB-4503-8C42-4D00FEA84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A7A8E-05E4-4E81-A72A-D8AF3D92A57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7B2C3C9-C3F2-4C1F-B59D-3DE1E9114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10808</Words>
  <Characters>61608</Characters>
  <Application>Microsoft Office Word</Application>
  <DocSecurity>0</DocSecurity>
  <Lines>513</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72272</CharactersWithSpaces>
  <SharedDoc>false</SharedDoc>
  <HLinks>
    <vt:vector size="6" baseType="variant">
      <vt:variant>
        <vt:i4>4390924</vt:i4>
      </vt:variant>
      <vt:variant>
        <vt:i4>0</vt:i4>
      </vt:variant>
      <vt:variant>
        <vt:i4>0</vt:i4>
      </vt:variant>
      <vt:variant>
        <vt:i4>5</vt:i4>
      </vt:variant>
      <vt:variant>
        <vt:lpwstr>http://www.dafp.gov.co/leyes/D2400_68.HTM</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CAROLINA PEÑA CETINA</dc:creator>
  <cp:keywords/>
  <dc:description/>
  <cp:lastModifiedBy>Silvia Juliana Saavedra Arguello</cp:lastModifiedBy>
  <cp:revision>2</cp:revision>
  <dcterms:created xsi:type="dcterms:W3CDTF">2020-07-01T19:41:00Z</dcterms:created>
  <dcterms:modified xsi:type="dcterms:W3CDTF">2020-07-01T19:41:00Z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