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C4C18" w14:textId="77777777" w:rsidR="00184550" w:rsidRPr="00660DB5" w:rsidRDefault="008F1CF2" w:rsidP="00073FDA">
      <w:pPr>
        <w:pStyle w:val="Default"/>
        <w:widowControl w:val="0"/>
        <w:jc w:val="both"/>
        <w:rPr>
          <w:rFonts w:eastAsia="Times New Roman"/>
          <w:b/>
          <w:iCs/>
          <w:sz w:val="22"/>
          <w:szCs w:val="22"/>
          <w:lang w:val="es-ES_tradnl" w:eastAsia="es-ES"/>
        </w:rPr>
      </w:pPr>
      <w:r w:rsidRPr="00124BE6">
        <w:rPr>
          <w:rFonts w:eastAsia="Times New Roman"/>
          <w:b/>
          <w:iCs/>
          <w:sz w:val="22"/>
          <w:szCs w:val="22"/>
          <w:lang w:val="es-ES_tradnl" w:eastAsia="es-ES"/>
        </w:rPr>
        <w:t>CONCILIACIÓN</w:t>
      </w:r>
      <w:r w:rsidR="00C92954">
        <w:rPr>
          <w:rFonts w:eastAsia="Times New Roman"/>
          <w:b/>
          <w:iCs/>
          <w:sz w:val="22"/>
          <w:szCs w:val="22"/>
          <w:lang w:val="es-ES_tradnl" w:eastAsia="es-ES"/>
        </w:rPr>
        <w:t xml:space="preserve"> PREJUDICIAL </w:t>
      </w:r>
      <w:r w:rsidR="002E044C">
        <w:rPr>
          <w:rFonts w:eastAsia="Times New Roman"/>
          <w:b/>
          <w:iCs/>
          <w:sz w:val="22"/>
          <w:szCs w:val="22"/>
          <w:lang w:val="es-ES_tradnl" w:eastAsia="es-ES"/>
        </w:rPr>
        <w:t>-</w:t>
      </w:r>
      <w:r w:rsidR="00C92954">
        <w:rPr>
          <w:b/>
          <w:sz w:val="22"/>
          <w:szCs w:val="22"/>
        </w:rPr>
        <w:t xml:space="preserve"> </w:t>
      </w:r>
      <w:r w:rsidR="00184550" w:rsidRPr="00660DB5">
        <w:rPr>
          <w:rFonts w:eastAsia="Times New Roman"/>
          <w:b/>
          <w:iCs/>
          <w:sz w:val="22"/>
          <w:szCs w:val="22"/>
          <w:lang w:val="es-ES_tradnl" w:eastAsia="es-ES"/>
        </w:rPr>
        <w:t xml:space="preserve">Mecanismo alternativo de solución de conflictos </w:t>
      </w:r>
    </w:p>
    <w:p w14:paraId="0AA02C88" w14:textId="77777777" w:rsidR="00184550" w:rsidRPr="00124BE6" w:rsidRDefault="00184550" w:rsidP="00073FDA">
      <w:pPr>
        <w:pStyle w:val="Default"/>
        <w:widowControl w:val="0"/>
        <w:jc w:val="both"/>
        <w:rPr>
          <w:rFonts w:eastAsia="Times New Roman"/>
          <w:iCs/>
          <w:sz w:val="22"/>
          <w:szCs w:val="22"/>
          <w:lang w:val="es-ES_tradnl" w:eastAsia="es-ES"/>
        </w:rPr>
      </w:pPr>
    </w:p>
    <w:p w14:paraId="3DD921E4" w14:textId="77777777" w:rsidR="00184550" w:rsidRPr="00124BE6" w:rsidRDefault="00DC667E" w:rsidP="00073FDA">
      <w:pPr>
        <w:pStyle w:val="Default"/>
        <w:widowControl w:val="0"/>
        <w:jc w:val="both"/>
        <w:rPr>
          <w:rFonts w:eastAsia="Times New Roman"/>
          <w:iCs/>
          <w:sz w:val="22"/>
          <w:szCs w:val="22"/>
          <w:lang w:val="es-ES_tradnl" w:eastAsia="es-ES"/>
        </w:rPr>
      </w:pPr>
      <w:r w:rsidRPr="00124BE6">
        <w:rPr>
          <w:rFonts w:eastAsia="Times New Roman"/>
          <w:iCs/>
          <w:sz w:val="22"/>
          <w:szCs w:val="22"/>
          <w:lang w:val="es-ES_tradnl" w:eastAsia="es-ES"/>
        </w:rPr>
        <w:t>La conciliación es un mecanismo de resolución de conflictos, mediante el cual las partes que integran un conflicto procesal solucionan sus diferencias, con la intervención de un tercero calificado y neutral, el cual llevará y dirigirá la celebración de la audiencia de conciliación. (…) Son conciliables todos los asuntos susceptibles de transacción, desistimiento y todos aquellos que de manera expresa determine la ley de conformidad con los artículos 64 y 65 de la Ley 446 de 1998.</w:t>
      </w:r>
    </w:p>
    <w:p w14:paraId="4DF6026A" w14:textId="77777777" w:rsidR="00184550" w:rsidRPr="00124BE6" w:rsidRDefault="00184550" w:rsidP="00073FDA">
      <w:pPr>
        <w:pStyle w:val="Default"/>
        <w:widowControl w:val="0"/>
        <w:jc w:val="both"/>
        <w:rPr>
          <w:rFonts w:eastAsia="Times New Roman"/>
          <w:iCs/>
          <w:sz w:val="22"/>
          <w:szCs w:val="22"/>
          <w:lang w:val="es-ES_tradnl" w:eastAsia="es-ES"/>
        </w:rPr>
      </w:pPr>
    </w:p>
    <w:p w14:paraId="71C78D7F" w14:textId="77777777" w:rsidR="00DC667E" w:rsidRPr="00660DB5" w:rsidRDefault="00C92954" w:rsidP="00073FDA">
      <w:pPr>
        <w:pStyle w:val="Default"/>
        <w:widowControl w:val="0"/>
        <w:jc w:val="both"/>
        <w:rPr>
          <w:rFonts w:eastAsia="Times New Roman"/>
          <w:b/>
          <w:iCs/>
          <w:sz w:val="22"/>
          <w:szCs w:val="22"/>
          <w:lang w:val="es-ES_tradnl" w:eastAsia="es-ES"/>
        </w:rPr>
      </w:pPr>
      <w:r w:rsidRPr="00124BE6">
        <w:rPr>
          <w:rFonts w:eastAsia="Times New Roman"/>
          <w:b/>
          <w:iCs/>
          <w:sz w:val="22"/>
          <w:szCs w:val="22"/>
          <w:lang w:val="es-ES_tradnl" w:eastAsia="es-ES"/>
        </w:rPr>
        <w:t>CONCILIACIÓN</w:t>
      </w:r>
      <w:r>
        <w:rPr>
          <w:rFonts w:eastAsia="Times New Roman"/>
          <w:b/>
          <w:iCs/>
          <w:sz w:val="22"/>
          <w:szCs w:val="22"/>
          <w:lang w:val="es-ES_tradnl" w:eastAsia="es-ES"/>
        </w:rPr>
        <w:t xml:space="preserve"> PREJUDICIAL </w:t>
      </w:r>
      <w:r w:rsidR="004A72B1">
        <w:rPr>
          <w:b/>
          <w:sz w:val="22"/>
          <w:szCs w:val="22"/>
        </w:rPr>
        <w:t>-</w:t>
      </w:r>
      <w:r w:rsidR="00DC667E" w:rsidRPr="00124BE6">
        <w:rPr>
          <w:rFonts w:eastAsia="Times New Roman"/>
          <w:b/>
          <w:iCs/>
          <w:sz w:val="22"/>
          <w:szCs w:val="22"/>
          <w:lang w:val="es-ES_tradnl" w:eastAsia="es-ES"/>
        </w:rPr>
        <w:t xml:space="preserve"> </w:t>
      </w:r>
      <w:r w:rsidR="00DC667E" w:rsidRPr="00660DB5">
        <w:rPr>
          <w:rFonts w:eastAsia="Times New Roman"/>
          <w:b/>
          <w:iCs/>
          <w:sz w:val="22"/>
          <w:szCs w:val="22"/>
          <w:lang w:val="es-ES_tradnl" w:eastAsia="es-ES"/>
        </w:rPr>
        <w:t xml:space="preserve">Características </w:t>
      </w:r>
    </w:p>
    <w:p w14:paraId="0F8C3E0C" w14:textId="77777777" w:rsidR="008F1CF2" w:rsidRPr="00124BE6" w:rsidRDefault="008F1CF2" w:rsidP="00073FDA">
      <w:pPr>
        <w:pStyle w:val="Default"/>
        <w:widowControl w:val="0"/>
        <w:jc w:val="both"/>
        <w:rPr>
          <w:rFonts w:eastAsia="Times New Roman"/>
          <w:b/>
          <w:iCs/>
          <w:sz w:val="22"/>
          <w:szCs w:val="22"/>
          <w:lang w:val="es-ES_tradnl" w:eastAsia="es-ES"/>
        </w:rPr>
      </w:pPr>
    </w:p>
    <w:p w14:paraId="1234FE0C" w14:textId="77777777" w:rsidR="008F1CF2" w:rsidRPr="00124BE6" w:rsidRDefault="004916E7" w:rsidP="00073FDA">
      <w:pPr>
        <w:pStyle w:val="Default"/>
        <w:widowControl w:val="0"/>
        <w:jc w:val="both"/>
        <w:rPr>
          <w:sz w:val="22"/>
          <w:szCs w:val="22"/>
          <w:lang w:val="es-ES_tradnl"/>
        </w:rPr>
      </w:pPr>
      <w:r w:rsidRPr="00124BE6">
        <w:rPr>
          <w:sz w:val="22"/>
          <w:szCs w:val="22"/>
          <w:lang w:val="es-ES_tradnl"/>
        </w:rPr>
        <w:t xml:space="preserve">(1) </w:t>
      </w:r>
      <w:r w:rsidR="00C6594B" w:rsidRPr="00124BE6">
        <w:rPr>
          <w:sz w:val="22"/>
          <w:szCs w:val="22"/>
          <w:lang w:val="es-ES_tradnl"/>
        </w:rPr>
        <w:t>L</w:t>
      </w:r>
      <w:r w:rsidRPr="00124BE6">
        <w:rPr>
          <w:sz w:val="22"/>
          <w:szCs w:val="22"/>
          <w:lang w:val="es-ES_tradnl"/>
        </w:rPr>
        <w:t>a autocomposición de un acuerdo en donde las partes pueden abordar la solución del conflicto, ya sea comunicándose e intercambiando propuestas directamente, caso en el cual  estaremos ante una negociación-, o bien con la intervención de un tercero neutral e imparcial que facilita y promueve el diálogo y la negociación entre ellas, evento en el cual nos encontraremos ante la mediación, en cualquiera de sus modalidades ; (2) que se vierta en “un documento que por imperio de la ley hace tránsito a cosa juzgada y, por ende, obligatorio para éstas” ; y, (3) tiene dos acepciones: “una jurídico procesal, que lo identifica o clasifica como un mecanismo extrajudicial o trámite procedimental judicial que persigue un fin específico; y otra jurídico sustancial que hace relación al acuerdo en sí mismo considerado. Bajo estas dos acepciones son las partes las que en ejercicio de su libertad dispositiva deciden voluntariamente si llegan o no a un acuerdo, conservando siempre la posibilidad de acudir a la jurisdicción, es decir, a los órganos del Estado que constitucional y permanentemente tienen la función de administrar justicia para que en dicha sede se resuelva el conflicto planteado”.</w:t>
      </w:r>
    </w:p>
    <w:p w14:paraId="1602C1DE" w14:textId="77777777" w:rsidR="004916E7" w:rsidRPr="00124BE6" w:rsidRDefault="004916E7" w:rsidP="00073FDA">
      <w:pPr>
        <w:pStyle w:val="Default"/>
        <w:widowControl w:val="0"/>
        <w:jc w:val="both"/>
        <w:rPr>
          <w:sz w:val="22"/>
          <w:szCs w:val="22"/>
          <w:lang w:val="es-ES_tradnl"/>
        </w:rPr>
      </w:pPr>
    </w:p>
    <w:p w14:paraId="02D41B46" w14:textId="77777777" w:rsidR="00C6594B" w:rsidRPr="00124BE6" w:rsidRDefault="00E854CC" w:rsidP="00073FDA">
      <w:pPr>
        <w:pStyle w:val="Default"/>
        <w:widowControl w:val="0"/>
        <w:jc w:val="both"/>
        <w:rPr>
          <w:rFonts w:eastAsia="Times New Roman"/>
          <w:iCs/>
          <w:sz w:val="22"/>
          <w:szCs w:val="22"/>
          <w:lang w:val="es-ES_tradnl" w:eastAsia="es-ES"/>
        </w:rPr>
      </w:pPr>
      <w:r w:rsidRPr="00124BE6">
        <w:rPr>
          <w:rFonts w:eastAsia="Times New Roman"/>
          <w:b/>
          <w:iCs/>
          <w:sz w:val="22"/>
          <w:szCs w:val="22"/>
          <w:lang w:val="es-ES_tradnl" w:eastAsia="es-ES"/>
        </w:rPr>
        <w:t xml:space="preserve">ACUERDO CONCILIATORIO </w:t>
      </w:r>
      <w:r w:rsidR="004A72B1">
        <w:rPr>
          <w:b/>
          <w:sz w:val="22"/>
          <w:szCs w:val="22"/>
        </w:rPr>
        <w:t>-</w:t>
      </w:r>
      <w:r w:rsidR="007762CA" w:rsidRPr="00124BE6">
        <w:rPr>
          <w:rFonts w:eastAsia="Times New Roman"/>
          <w:b/>
          <w:iCs/>
          <w:sz w:val="22"/>
          <w:szCs w:val="22"/>
          <w:lang w:val="es-ES_tradnl" w:eastAsia="es-ES"/>
        </w:rPr>
        <w:t xml:space="preserve"> </w:t>
      </w:r>
      <w:r w:rsidR="004A72B1">
        <w:rPr>
          <w:rFonts w:eastAsia="Times New Roman"/>
          <w:b/>
          <w:iCs/>
          <w:sz w:val="22"/>
          <w:szCs w:val="22"/>
          <w:lang w:val="es-ES_tradnl" w:eastAsia="es-ES"/>
        </w:rPr>
        <w:t>Presupuestos - Aprobación</w:t>
      </w:r>
    </w:p>
    <w:p w14:paraId="1E26F3B2" w14:textId="77777777" w:rsidR="007762CA" w:rsidRPr="00124BE6" w:rsidRDefault="007762CA" w:rsidP="00073FDA">
      <w:pPr>
        <w:pStyle w:val="Default"/>
        <w:widowControl w:val="0"/>
        <w:jc w:val="both"/>
        <w:rPr>
          <w:rFonts w:eastAsia="Times New Roman"/>
          <w:iCs/>
          <w:sz w:val="22"/>
          <w:szCs w:val="22"/>
          <w:lang w:val="es-ES_tradnl" w:eastAsia="es-ES"/>
        </w:rPr>
      </w:pPr>
    </w:p>
    <w:p w14:paraId="575FAE09" w14:textId="39739803" w:rsidR="00BB1DA6" w:rsidRDefault="00BB1DA6" w:rsidP="00073FDA">
      <w:pPr>
        <w:spacing w:after="0" w:line="240" w:lineRule="auto"/>
        <w:jc w:val="both"/>
        <w:rPr>
          <w:rFonts w:ascii="Arial" w:eastAsia="Times New Roman" w:hAnsi="Arial" w:cs="Arial"/>
          <w:iCs/>
          <w:color w:val="000000"/>
          <w:lang w:val="es-ES_tradnl" w:eastAsia="es-ES"/>
        </w:rPr>
      </w:pPr>
      <w:r w:rsidRPr="00124BE6">
        <w:rPr>
          <w:rFonts w:ascii="Arial" w:eastAsia="Times New Roman" w:hAnsi="Arial" w:cs="Arial"/>
          <w:iCs/>
          <w:color w:val="000000"/>
          <w:lang w:val="es-ES_tradnl" w:eastAsia="es-ES"/>
        </w:rPr>
        <w:t>De conformidad con lo consagrado en el artículo 65 literal a) de la Ley 23 de 1991, modificado por el artículo 73 de la Ley 446 de 1998, cuyo parágrafo fue derogado por el artículo 49 de la Ley 640 de 2001, para la aprobación del acuerdo conciliatorio se requiere la concurrencia de una serie de presupuestos  a saber:  (1) que las partes que concilian estén debidamente representadas, y que los representantes o conciliadores tengan capacidad o facultad para conciliar; (2) que verse sobre derechos económicos disponibles por las partes; (3) legitimación en la causa; (4) que lo reconocido patrimonialmente esté debidamente respaldado en la actuación; (5) que no resulte abiertamente lesivo para las partes; y (6) que no haya operado la caducidad.</w:t>
      </w:r>
    </w:p>
    <w:p w14:paraId="229B6AC8" w14:textId="77777777" w:rsidR="00073FDA" w:rsidRPr="00124BE6" w:rsidRDefault="00073FDA" w:rsidP="00073FDA">
      <w:pPr>
        <w:spacing w:after="0" w:line="240" w:lineRule="auto"/>
        <w:jc w:val="both"/>
        <w:rPr>
          <w:rFonts w:ascii="Arial" w:eastAsia="Times New Roman" w:hAnsi="Arial" w:cs="Arial"/>
          <w:iCs/>
          <w:color w:val="000000"/>
          <w:lang w:val="es-ES_tradnl" w:eastAsia="es-ES"/>
        </w:rPr>
      </w:pPr>
    </w:p>
    <w:p w14:paraId="0CA46CDC" w14:textId="77777777" w:rsidR="002F0C55" w:rsidRPr="00124BE6" w:rsidRDefault="00921D8B" w:rsidP="00073FDA">
      <w:pPr>
        <w:pStyle w:val="Default"/>
        <w:widowControl w:val="0"/>
        <w:jc w:val="both"/>
        <w:rPr>
          <w:b/>
          <w:sz w:val="22"/>
          <w:szCs w:val="22"/>
        </w:rPr>
      </w:pPr>
      <w:r>
        <w:rPr>
          <w:b/>
          <w:sz w:val="22"/>
          <w:szCs w:val="22"/>
        </w:rPr>
        <w:t xml:space="preserve">LEGITIMACIÓN EN LA CAUSA </w:t>
      </w:r>
      <w:r w:rsidR="004A72B1">
        <w:rPr>
          <w:b/>
          <w:sz w:val="22"/>
          <w:szCs w:val="22"/>
        </w:rPr>
        <w:t>-</w:t>
      </w:r>
      <w:r w:rsidR="002F0C55" w:rsidRPr="00124BE6">
        <w:rPr>
          <w:sz w:val="22"/>
          <w:szCs w:val="22"/>
        </w:rPr>
        <w:t xml:space="preserve"> </w:t>
      </w:r>
      <w:r w:rsidR="002F0C55" w:rsidRPr="00660DB5">
        <w:rPr>
          <w:b/>
          <w:sz w:val="22"/>
          <w:szCs w:val="22"/>
        </w:rPr>
        <w:t>Definición</w:t>
      </w:r>
    </w:p>
    <w:p w14:paraId="1AF0E261" w14:textId="77777777" w:rsidR="002F0C55" w:rsidRPr="00124BE6" w:rsidRDefault="002F0C55" w:rsidP="00073FDA">
      <w:pPr>
        <w:pStyle w:val="Default"/>
        <w:widowControl w:val="0"/>
        <w:jc w:val="both"/>
        <w:rPr>
          <w:sz w:val="22"/>
          <w:szCs w:val="22"/>
        </w:rPr>
      </w:pPr>
    </w:p>
    <w:p w14:paraId="26296E65" w14:textId="77777777" w:rsidR="002F0C55" w:rsidRPr="00124BE6" w:rsidRDefault="00323AF8" w:rsidP="00073FDA">
      <w:pPr>
        <w:widowControl w:val="0"/>
        <w:overflowPunct w:val="0"/>
        <w:autoSpaceDE w:val="0"/>
        <w:autoSpaceDN w:val="0"/>
        <w:adjustRightInd w:val="0"/>
        <w:spacing w:after="0" w:line="240" w:lineRule="auto"/>
        <w:jc w:val="both"/>
        <w:textAlignment w:val="baseline"/>
        <w:rPr>
          <w:rFonts w:ascii="Arial" w:hAnsi="Arial" w:cs="Arial"/>
          <w:color w:val="000000"/>
          <w:lang w:eastAsia="es-CO"/>
        </w:rPr>
      </w:pPr>
      <w:r w:rsidRPr="00124BE6">
        <w:rPr>
          <w:rFonts w:ascii="Arial" w:hAnsi="Arial" w:cs="Arial"/>
          <w:color w:val="000000"/>
          <w:lang w:eastAsia="es-CO"/>
        </w:rPr>
        <w:t>La jurisprudencia constitucional se ha referido a la legitimación en la causa, como la “calidad subjetiva reconocida a las partes en relación con el interés sustancial que se discute en el proceso”, de forma tal que cuando una de las partes carece de dicha calidad o condición, no puede el juez adoptar una decisión favorable a las pretensiones demandadas. Por su parte, esta Corporación ha sostenido que la legitimación en la causa consiste en la identidad de las personas que figuran como sujetos (por activa o por pasiva) de la pretensión procesal, con las personas a las cuales la ley otorga el derecho para postular determinadas pretensiones.</w:t>
      </w:r>
    </w:p>
    <w:p w14:paraId="1E7CD34A" w14:textId="77777777" w:rsidR="00323AF8" w:rsidRPr="00124BE6" w:rsidRDefault="00323AF8" w:rsidP="00073FDA">
      <w:pPr>
        <w:widowControl w:val="0"/>
        <w:overflowPunct w:val="0"/>
        <w:autoSpaceDE w:val="0"/>
        <w:autoSpaceDN w:val="0"/>
        <w:adjustRightInd w:val="0"/>
        <w:spacing w:after="0" w:line="240" w:lineRule="auto"/>
        <w:jc w:val="both"/>
        <w:textAlignment w:val="baseline"/>
        <w:rPr>
          <w:rFonts w:ascii="Arial" w:hAnsi="Arial" w:cs="Arial"/>
          <w:color w:val="000000"/>
          <w:lang w:eastAsia="es-CO"/>
        </w:rPr>
      </w:pPr>
    </w:p>
    <w:p w14:paraId="35C27302" w14:textId="77777777" w:rsidR="00260D9F" w:rsidRPr="00660DB5" w:rsidRDefault="002B2210" w:rsidP="00073FDA">
      <w:pPr>
        <w:pStyle w:val="Default"/>
        <w:widowControl w:val="0"/>
        <w:jc w:val="both"/>
        <w:rPr>
          <w:b/>
          <w:bCs/>
          <w:sz w:val="22"/>
          <w:szCs w:val="22"/>
        </w:rPr>
      </w:pPr>
      <w:r w:rsidRPr="00124BE6">
        <w:rPr>
          <w:b/>
          <w:bCs/>
          <w:sz w:val="22"/>
          <w:szCs w:val="22"/>
        </w:rPr>
        <w:t xml:space="preserve">RESPONSABILIDAD DEL ESTADO </w:t>
      </w:r>
      <w:r w:rsidR="00866274">
        <w:rPr>
          <w:b/>
          <w:sz w:val="22"/>
          <w:szCs w:val="22"/>
        </w:rPr>
        <w:t>-</w:t>
      </w:r>
      <w:r w:rsidR="004A72B1">
        <w:rPr>
          <w:b/>
          <w:sz w:val="22"/>
          <w:szCs w:val="22"/>
        </w:rPr>
        <w:t xml:space="preserve"> Patrimonial -</w:t>
      </w:r>
      <w:r w:rsidR="00F901BE" w:rsidRPr="00124BE6">
        <w:rPr>
          <w:b/>
          <w:bCs/>
          <w:sz w:val="22"/>
          <w:szCs w:val="22"/>
        </w:rPr>
        <w:t xml:space="preserve"> </w:t>
      </w:r>
      <w:r w:rsidR="004A72B1">
        <w:rPr>
          <w:b/>
          <w:bCs/>
          <w:sz w:val="22"/>
          <w:szCs w:val="22"/>
        </w:rPr>
        <w:t>D</w:t>
      </w:r>
      <w:r w:rsidR="008F6178" w:rsidRPr="00660DB5">
        <w:rPr>
          <w:b/>
          <w:bCs/>
          <w:sz w:val="22"/>
          <w:szCs w:val="22"/>
        </w:rPr>
        <w:t>eclaratoria de enriquecimiento sin justa causa</w:t>
      </w:r>
    </w:p>
    <w:p w14:paraId="7FC2E53F" w14:textId="77777777" w:rsidR="00260D9F" w:rsidRPr="00124BE6" w:rsidRDefault="00260D9F" w:rsidP="00073FDA">
      <w:pPr>
        <w:pStyle w:val="Default"/>
        <w:widowControl w:val="0"/>
        <w:jc w:val="both"/>
        <w:rPr>
          <w:b/>
          <w:bCs/>
          <w:sz w:val="22"/>
          <w:szCs w:val="22"/>
        </w:rPr>
      </w:pPr>
    </w:p>
    <w:p w14:paraId="72E193B3" w14:textId="77777777" w:rsidR="00556E6E" w:rsidRPr="00124BE6" w:rsidRDefault="00556E6E" w:rsidP="00073FDA">
      <w:pPr>
        <w:pStyle w:val="Default"/>
        <w:widowControl w:val="0"/>
        <w:jc w:val="both"/>
        <w:rPr>
          <w:bCs/>
          <w:sz w:val="22"/>
          <w:szCs w:val="22"/>
        </w:rPr>
      </w:pPr>
      <w:r w:rsidRPr="00124BE6">
        <w:rPr>
          <w:bCs/>
          <w:sz w:val="22"/>
          <w:szCs w:val="22"/>
        </w:rPr>
        <w:t xml:space="preserve">Bajo este entendido el Despacho concuerda con la Agencia en que no resulta viable que la entidad demandada asuma una responsabilidad administrativa y patrimonial que no cuenta con los soportes necesarios y que, por supuesto, lesiona los intereses económicos del Estado. En palabras de la propia Agencia, es “contraevidente que, frente a una actuación culposa, como la que se acredita en el expediente, el concesionario pretenda que la fuente del derecho y de las obligaciones denominada no enriquecimiento sin justa causa venga en su ayuda para obtener el pago de lo que hizo en contra de las disposiciones legales y de las propias advertencias que puso de presente la entidad estatal demandada”. </w:t>
      </w:r>
      <w:r w:rsidR="00B91303" w:rsidRPr="00124BE6">
        <w:rPr>
          <w:bCs/>
          <w:sz w:val="22"/>
          <w:szCs w:val="22"/>
        </w:rPr>
        <w:t xml:space="preserve">(…) En </w:t>
      </w:r>
      <w:r w:rsidR="00B91303" w:rsidRPr="00124BE6">
        <w:rPr>
          <w:bCs/>
          <w:sz w:val="22"/>
          <w:szCs w:val="22"/>
        </w:rPr>
        <w:lastRenderedPageBreak/>
        <w:t xml:space="preserve">consecuencia, este Despacho considera que lo reconocido patrimonialmente en el caso de autos,  no encuentra respaldado probatorio dentro de la actuación, pues, de una parte no está demostrada la responsabilidad administrativa de la entidad demandada y, por el contrario, puede estarse ante el hecho de un tercero, esto es, del municipio de Rionegro, o la culpa exclusiva de la víctima – </w:t>
      </w:r>
      <w:proofErr w:type="spellStart"/>
      <w:r w:rsidR="00B91303" w:rsidRPr="00124BE6">
        <w:rPr>
          <w:bCs/>
          <w:sz w:val="22"/>
          <w:szCs w:val="22"/>
        </w:rPr>
        <w:t>Devimed</w:t>
      </w:r>
      <w:proofErr w:type="spellEnd"/>
      <w:r w:rsidR="00B91303" w:rsidRPr="00124BE6">
        <w:rPr>
          <w:bCs/>
          <w:sz w:val="22"/>
          <w:szCs w:val="22"/>
        </w:rPr>
        <w:t xml:space="preserve">, quien por su cuenta y riesgo, y con pleno conocimiento de las implicaciones que su actuación tenía, inició y ejecutó una obra que no contaba con el respaldo contractual y presupuestal, exigidos por la legislación colombiana. </w:t>
      </w:r>
    </w:p>
    <w:p w14:paraId="52EC36EF" w14:textId="77777777" w:rsidR="00556E6E" w:rsidRPr="00124BE6" w:rsidRDefault="00556E6E" w:rsidP="00073FDA">
      <w:pPr>
        <w:pStyle w:val="Default"/>
        <w:widowControl w:val="0"/>
        <w:jc w:val="both"/>
        <w:rPr>
          <w:b/>
          <w:bCs/>
          <w:sz w:val="22"/>
          <w:szCs w:val="22"/>
        </w:rPr>
      </w:pPr>
    </w:p>
    <w:p w14:paraId="4B0440DF" w14:textId="77777777" w:rsidR="004916E7" w:rsidRPr="00660DB5" w:rsidRDefault="000D3D4C" w:rsidP="00073FDA">
      <w:pPr>
        <w:pStyle w:val="Default"/>
        <w:widowControl w:val="0"/>
        <w:jc w:val="both"/>
        <w:rPr>
          <w:b/>
          <w:sz w:val="22"/>
          <w:szCs w:val="22"/>
        </w:rPr>
      </w:pPr>
      <w:r w:rsidRPr="00124BE6">
        <w:rPr>
          <w:rFonts w:eastAsia="Times New Roman"/>
          <w:b/>
          <w:iCs/>
          <w:sz w:val="22"/>
          <w:szCs w:val="22"/>
          <w:lang w:val="es-ES_tradnl" w:eastAsia="es-ES"/>
        </w:rPr>
        <w:t xml:space="preserve">LEGITIMACIÓN EN LA CAUSA </w:t>
      </w:r>
      <w:r w:rsidR="00866274">
        <w:rPr>
          <w:rFonts w:eastAsia="Times New Roman"/>
          <w:b/>
          <w:iCs/>
          <w:sz w:val="22"/>
          <w:szCs w:val="22"/>
          <w:lang w:val="es-ES_tradnl" w:eastAsia="es-ES"/>
        </w:rPr>
        <w:t>-</w:t>
      </w:r>
      <w:r w:rsidRPr="00124BE6">
        <w:rPr>
          <w:rFonts w:eastAsia="Times New Roman"/>
          <w:b/>
          <w:iCs/>
          <w:sz w:val="22"/>
          <w:szCs w:val="22"/>
          <w:lang w:val="es-ES_tradnl" w:eastAsia="es-ES"/>
        </w:rPr>
        <w:t xml:space="preserve"> </w:t>
      </w:r>
      <w:r w:rsidR="0078543F" w:rsidRPr="00660DB5">
        <w:rPr>
          <w:rFonts w:eastAsia="Times New Roman"/>
          <w:b/>
          <w:iCs/>
          <w:sz w:val="22"/>
          <w:szCs w:val="22"/>
          <w:lang w:val="es-ES_tradnl" w:eastAsia="es-ES"/>
        </w:rPr>
        <w:t xml:space="preserve">Falta de acreditación </w:t>
      </w:r>
      <w:r w:rsidR="00866274">
        <w:rPr>
          <w:rFonts w:eastAsia="Times New Roman"/>
          <w:b/>
          <w:iCs/>
          <w:sz w:val="22"/>
          <w:szCs w:val="22"/>
          <w:lang w:val="es-ES_tradnl" w:eastAsia="es-ES"/>
        </w:rPr>
        <w:t>- Pago extracontractual</w:t>
      </w:r>
    </w:p>
    <w:p w14:paraId="7D3980E0" w14:textId="77777777" w:rsidR="00EF5937" w:rsidRPr="00124BE6" w:rsidRDefault="00EF5937" w:rsidP="00073FDA">
      <w:pPr>
        <w:pStyle w:val="Default"/>
        <w:widowControl w:val="0"/>
        <w:jc w:val="both"/>
        <w:rPr>
          <w:b/>
          <w:sz w:val="22"/>
          <w:szCs w:val="22"/>
        </w:rPr>
      </w:pPr>
    </w:p>
    <w:p w14:paraId="221217B9" w14:textId="77777777" w:rsidR="0033451D" w:rsidRPr="00124BE6" w:rsidRDefault="0033451D" w:rsidP="00073FDA">
      <w:pPr>
        <w:pStyle w:val="Default"/>
        <w:widowControl w:val="0"/>
        <w:jc w:val="both"/>
        <w:rPr>
          <w:sz w:val="22"/>
          <w:szCs w:val="22"/>
          <w:lang w:val="es-ES_tradnl"/>
        </w:rPr>
      </w:pPr>
      <w:r w:rsidRPr="00124BE6">
        <w:rPr>
          <w:sz w:val="22"/>
          <w:szCs w:val="22"/>
          <w:lang w:val="es-ES_tradnl"/>
        </w:rPr>
        <w:t xml:space="preserve">En el caso concreto el Despacho encuentra que las partes que concilian están debidamente representadas y que los representantes tienen la facultad para conciliar y que el asunto versa sobre derechos económicos disponibles por las partes. Sin embargo, con relación a la legitimación en la causa por activa, encuentra que con relación a una de las pretensiones dicha legitimación no se encuentra configurada y, en el mismo sentido, considera que puede existir falta de legitimación en la causa por pasiva, toda vez que la demandante persigue el pago extracontractual de la obligación en contra de la Agencia Nacional de Infraestructura – ANI, quien no consintió en la construcción de la obra, sino que fue el Municipio de Rionegro quien orquestó todo el asunto.  </w:t>
      </w:r>
    </w:p>
    <w:p w14:paraId="2B24E1E9" w14:textId="4F1073C9" w:rsidR="000D3D4C" w:rsidRDefault="000D3D4C" w:rsidP="00124BE6">
      <w:pPr>
        <w:pStyle w:val="Default"/>
        <w:widowControl w:val="0"/>
        <w:jc w:val="both"/>
        <w:rPr>
          <w:b/>
          <w:sz w:val="22"/>
          <w:szCs w:val="22"/>
        </w:rPr>
      </w:pPr>
    </w:p>
    <w:p w14:paraId="4536C2DB" w14:textId="77777777" w:rsidR="00073FDA" w:rsidRPr="00124BE6" w:rsidRDefault="00073FDA" w:rsidP="00124BE6">
      <w:pPr>
        <w:pStyle w:val="Default"/>
        <w:widowControl w:val="0"/>
        <w:jc w:val="both"/>
        <w:rPr>
          <w:b/>
          <w:sz w:val="22"/>
          <w:szCs w:val="22"/>
        </w:rPr>
      </w:pPr>
    </w:p>
    <w:p w14:paraId="40FB68FB" w14:textId="77777777" w:rsidR="00EC1866" w:rsidRPr="00BD1274" w:rsidRDefault="00EC1866" w:rsidP="003010C8">
      <w:pPr>
        <w:widowControl w:val="0"/>
        <w:overflowPunct w:val="0"/>
        <w:autoSpaceDE w:val="0"/>
        <w:autoSpaceDN w:val="0"/>
        <w:adjustRightInd w:val="0"/>
        <w:spacing w:after="0" w:line="240" w:lineRule="auto"/>
        <w:jc w:val="center"/>
        <w:textAlignment w:val="baseline"/>
        <w:rPr>
          <w:rFonts w:ascii="Arial" w:eastAsia="Times New Roman" w:hAnsi="Arial" w:cs="Arial"/>
          <w:b/>
          <w:sz w:val="24"/>
          <w:szCs w:val="24"/>
          <w:lang w:val="es-ES_tradnl" w:eastAsia="es-ES"/>
        </w:rPr>
      </w:pPr>
      <w:r w:rsidRPr="00BD1274">
        <w:rPr>
          <w:rFonts w:ascii="Arial" w:eastAsia="Times New Roman" w:hAnsi="Arial" w:cs="Arial"/>
          <w:b/>
          <w:sz w:val="24"/>
          <w:szCs w:val="24"/>
          <w:lang w:val="es-ES_tradnl" w:eastAsia="es-ES"/>
        </w:rPr>
        <w:t>CONSEJO DE ESTADO</w:t>
      </w:r>
    </w:p>
    <w:p w14:paraId="07F74E03" w14:textId="77777777" w:rsidR="00EC1866" w:rsidRPr="00BD1274" w:rsidRDefault="00EC1866" w:rsidP="003010C8">
      <w:pPr>
        <w:widowControl w:val="0"/>
        <w:overflowPunct w:val="0"/>
        <w:autoSpaceDE w:val="0"/>
        <w:autoSpaceDN w:val="0"/>
        <w:adjustRightInd w:val="0"/>
        <w:spacing w:after="0" w:line="240" w:lineRule="auto"/>
        <w:jc w:val="center"/>
        <w:textAlignment w:val="baseline"/>
        <w:rPr>
          <w:rFonts w:ascii="Arial" w:eastAsia="Times New Roman" w:hAnsi="Arial" w:cs="Arial"/>
          <w:b/>
          <w:sz w:val="24"/>
          <w:szCs w:val="24"/>
          <w:lang w:val="es-ES_tradnl" w:eastAsia="es-ES"/>
        </w:rPr>
      </w:pPr>
    </w:p>
    <w:p w14:paraId="357880FD" w14:textId="77777777" w:rsidR="00EC1866" w:rsidRPr="00BD1274" w:rsidRDefault="00EC1866" w:rsidP="003010C8">
      <w:pPr>
        <w:widowControl w:val="0"/>
        <w:overflowPunct w:val="0"/>
        <w:autoSpaceDE w:val="0"/>
        <w:autoSpaceDN w:val="0"/>
        <w:adjustRightInd w:val="0"/>
        <w:spacing w:after="0" w:line="240" w:lineRule="auto"/>
        <w:jc w:val="center"/>
        <w:textAlignment w:val="baseline"/>
        <w:rPr>
          <w:rFonts w:ascii="Arial" w:eastAsia="Times New Roman" w:hAnsi="Arial" w:cs="Arial"/>
          <w:b/>
          <w:sz w:val="24"/>
          <w:szCs w:val="24"/>
          <w:lang w:val="es-ES_tradnl" w:eastAsia="es-ES"/>
        </w:rPr>
      </w:pPr>
      <w:r w:rsidRPr="00BD1274">
        <w:rPr>
          <w:rFonts w:ascii="Arial" w:eastAsia="Times New Roman" w:hAnsi="Arial" w:cs="Arial"/>
          <w:b/>
          <w:sz w:val="24"/>
          <w:szCs w:val="24"/>
          <w:lang w:val="es-ES_tradnl" w:eastAsia="es-ES"/>
        </w:rPr>
        <w:t>SALA DE LO CONTENCIOSO ADMINISTRATIVO</w:t>
      </w:r>
    </w:p>
    <w:p w14:paraId="6AF930B7" w14:textId="77777777" w:rsidR="00EC1866" w:rsidRPr="00BD1274" w:rsidRDefault="00EC1866" w:rsidP="003010C8">
      <w:pPr>
        <w:widowControl w:val="0"/>
        <w:overflowPunct w:val="0"/>
        <w:autoSpaceDE w:val="0"/>
        <w:autoSpaceDN w:val="0"/>
        <w:adjustRightInd w:val="0"/>
        <w:spacing w:after="0" w:line="240" w:lineRule="auto"/>
        <w:jc w:val="center"/>
        <w:textAlignment w:val="baseline"/>
        <w:rPr>
          <w:rFonts w:ascii="Arial" w:eastAsia="Times New Roman" w:hAnsi="Arial" w:cs="Arial"/>
          <w:b/>
          <w:sz w:val="24"/>
          <w:szCs w:val="24"/>
          <w:lang w:val="es-ES_tradnl" w:eastAsia="es-ES"/>
        </w:rPr>
      </w:pPr>
    </w:p>
    <w:p w14:paraId="74CECF45" w14:textId="77777777" w:rsidR="00EC1866" w:rsidRPr="00BD1274" w:rsidRDefault="00EC1866" w:rsidP="003010C8">
      <w:pPr>
        <w:widowControl w:val="0"/>
        <w:overflowPunct w:val="0"/>
        <w:autoSpaceDE w:val="0"/>
        <w:autoSpaceDN w:val="0"/>
        <w:adjustRightInd w:val="0"/>
        <w:spacing w:after="0" w:line="240" w:lineRule="auto"/>
        <w:jc w:val="center"/>
        <w:textAlignment w:val="baseline"/>
        <w:rPr>
          <w:rFonts w:ascii="Arial" w:eastAsia="Times New Roman" w:hAnsi="Arial" w:cs="Arial"/>
          <w:b/>
          <w:sz w:val="24"/>
          <w:szCs w:val="24"/>
          <w:lang w:val="es-ES_tradnl" w:eastAsia="es-ES"/>
        </w:rPr>
      </w:pPr>
      <w:r w:rsidRPr="00BD1274">
        <w:rPr>
          <w:rFonts w:ascii="Arial" w:eastAsia="Times New Roman" w:hAnsi="Arial" w:cs="Arial"/>
          <w:b/>
          <w:sz w:val="24"/>
          <w:szCs w:val="24"/>
          <w:lang w:val="es-ES_tradnl" w:eastAsia="es-ES"/>
        </w:rPr>
        <w:t>SECCIÓN TERCERA</w:t>
      </w:r>
    </w:p>
    <w:p w14:paraId="3CF26E65" w14:textId="77777777" w:rsidR="00EC1866" w:rsidRPr="00BD1274" w:rsidRDefault="00EC1866" w:rsidP="003010C8">
      <w:pPr>
        <w:widowControl w:val="0"/>
        <w:overflowPunct w:val="0"/>
        <w:autoSpaceDE w:val="0"/>
        <w:autoSpaceDN w:val="0"/>
        <w:adjustRightInd w:val="0"/>
        <w:spacing w:after="0" w:line="240" w:lineRule="auto"/>
        <w:jc w:val="center"/>
        <w:textAlignment w:val="baseline"/>
        <w:rPr>
          <w:rFonts w:ascii="Arial" w:eastAsia="Times New Roman" w:hAnsi="Arial" w:cs="Arial"/>
          <w:b/>
          <w:sz w:val="24"/>
          <w:szCs w:val="24"/>
          <w:lang w:val="es-ES_tradnl" w:eastAsia="es-ES"/>
        </w:rPr>
      </w:pPr>
    </w:p>
    <w:p w14:paraId="3B81FAEC" w14:textId="77777777" w:rsidR="00EC1866" w:rsidRPr="00BD1274" w:rsidRDefault="00EC1866" w:rsidP="003010C8">
      <w:pPr>
        <w:widowControl w:val="0"/>
        <w:overflowPunct w:val="0"/>
        <w:autoSpaceDE w:val="0"/>
        <w:autoSpaceDN w:val="0"/>
        <w:adjustRightInd w:val="0"/>
        <w:spacing w:after="0" w:line="240" w:lineRule="auto"/>
        <w:jc w:val="center"/>
        <w:textAlignment w:val="baseline"/>
        <w:rPr>
          <w:rFonts w:ascii="Arial" w:eastAsia="Times New Roman" w:hAnsi="Arial" w:cs="Arial"/>
          <w:b/>
          <w:sz w:val="24"/>
          <w:szCs w:val="24"/>
          <w:lang w:val="es-ES_tradnl" w:eastAsia="es-ES"/>
        </w:rPr>
      </w:pPr>
      <w:r w:rsidRPr="00BD1274">
        <w:rPr>
          <w:rFonts w:ascii="Arial" w:eastAsia="Times New Roman" w:hAnsi="Arial" w:cs="Arial"/>
          <w:b/>
          <w:sz w:val="24"/>
          <w:szCs w:val="24"/>
          <w:lang w:val="es-ES_tradnl" w:eastAsia="es-ES"/>
        </w:rPr>
        <w:t>SUBSECCIÓN C</w:t>
      </w:r>
    </w:p>
    <w:p w14:paraId="04840E99" w14:textId="77777777" w:rsidR="00EC1866" w:rsidRPr="00BD1274" w:rsidRDefault="00EC1866" w:rsidP="003010C8">
      <w:pPr>
        <w:widowControl w:val="0"/>
        <w:overflowPunct w:val="0"/>
        <w:autoSpaceDE w:val="0"/>
        <w:autoSpaceDN w:val="0"/>
        <w:adjustRightInd w:val="0"/>
        <w:spacing w:after="0" w:line="240" w:lineRule="auto"/>
        <w:jc w:val="center"/>
        <w:textAlignment w:val="baseline"/>
        <w:rPr>
          <w:rFonts w:ascii="Arial" w:eastAsia="Times New Roman" w:hAnsi="Arial" w:cs="Arial"/>
          <w:b/>
          <w:sz w:val="24"/>
          <w:szCs w:val="24"/>
          <w:lang w:val="es-ES_tradnl" w:eastAsia="es-ES"/>
        </w:rPr>
      </w:pPr>
    </w:p>
    <w:p w14:paraId="5930B568" w14:textId="77777777" w:rsidR="00416711" w:rsidRPr="00BD1274" w:rsidRDefault="00EC1866" w:rsidP="003010C8">
      <w:pPr>
        <w:widowControl w:val="0"/>
        <w:overflowPunct w:val="0"/>
        <w:autoSpaceDE w:val="0"/>
        <w:autoSpaceDN w:val="0"/>
        <w:adjustRightInd w:val="0"/>
        <w:spacing w:after="0" w:line="240" w:lineRule="auto"/>
        <w:jc w:val="center"/>
        <w:textAlignment w:val="baseline"/>
        <w:rPr>
          <w:rFonts w:ascii="Arial" w:eastAsia="Times New Roman" w:hAnsi="Arial" w:cs="Arial"/>
          <w:b/>
          <w:sz w:val="24"/>
          <w:szCs w:val="24"/>
          <w:lang w:val="es-ES_tradnl" w:eastAsia="es-ES"/>
        </w:rPr>
      </w:pPr>
      <w:r w:rsidRPr="00BD1274">
        <w:rPr>
          <w:rFonts w:ascii="Arial" w:eastAsia="Times New Roman" w:hAnsi="Arial" w:cs="Arial"/>
          <w:b/>
          <w:sz w:val="24"/>
          <w:szCs w:val="24"/>
          <w:lang w:val="es-ES_tradnl" w:eastAsia="es-ES"/>
        </w:rPr>
        <w:t>Consejero ponente</w:t>
      </w:r>
      <w:r w:rsidR="00416711" w:rsidRPr="00BD1274">
        <w:rPr>
          <w:rFonts w:ascii="Arial" w:eastAsia="Times New Roman" w:hAnsi="Arial" w:cs="Arial"/>
          <w:b/>
          <w:sz w:val="24"/>
          <w:szCs w:val="24"/>
          <w:lang w:val="es-ES_tradnl" w:eastAsia="es-ES"/>
        </w:rPr>
        <w:t>: JAIME ORLANDO SANTOFIMIO GAMBOA</w:t>
      </w:r>
    </w:p>
    <w:p w14:paraId="3CAC4EF7" w14:textId="77777777" w:rsidR="00416711" w:rsidRPr="00BD1274" w:rsidRDefault="00416711" w:rsidP="003010C8">
      <w:pPr>
        <w:widowControl w:val="0"/>
        <w:overflowPunct w:val="0"/>
        <w:autoSpaceDE w:val="0"/>
        <w:autoSpaceDN w:val="0"/>
        <w:adjustRightInd w:val="0"/>
        <w:spacing w:after="0" w:line="240" w:lineRule="auto"/>
        <w:jc w:val="center"/>
        <w:textAlignment w:val="baseline"/>
        <w:rPr>
          <w:rFonts w:ascii="Arial" w:eastAsia="Times New Roman" w:hAnsi="Arial" w:cs="Arial"/>
          <w:sz w:val="24"/>
          <w:szCs w:val="24"/>
          <w:lang w:val="es-ES_tradnl" w:eastAsia="es-ES"/>
        </w:rPr>
      </w:pPr>
    </w:p>
    <w:p w14:paraId="395E410F" w14:textId="77777777" w:rsidR="00416711" w:rsidRPr="00BD1274" w:rsidRDefault="00416711" w:rsidP="003010C8">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BD1274">
        <w:rPr>
          <w:rFonts w:ascii="Arial" w:eastAsia="Times New Roman" w:hAnsi="Arial" w:cs="Arial"/>
          <w:sz w:val="24"/>
          <w:szCs w:val="24"/>
          <w:lang w:val="es-ES_tradnl" w:eastAsia="es-ES"/>
        </w:rPr>
        <w:t xml:space="preserve">Bogotá, D.C., </w:t>
      </w:r>
      <w:r w:rsidR="00EC1934" w:rsidRPr="00BD1274">
        <w:rPr>
          <w:rFonts w:ascii="Arial" w:eastAsia="Times New Roman" w:hAnsi="Arial" w:cs="Arial"/>
          <w:sz w:val="24"/>
          <w:szCs w:val="24"/>
          <w:lang w:val="es-ES_tradnl" w:eastAsia="es-ES"/>
        </w:rPr>
        <w:t>nueve</w:t>
      </w:r>
      <w:r w:rsidRPr="00BD1274">
        <w:rPr>
          <w:rFonts w:ascii="Arial" w:eastAsia="Times New Roman" w:hAnsi="Arial" w:cs="Arial"/>
          <w:sz w:val="24"/>
          <w:szCs w:val="24"/>
          <w:lang w:val="es-ES_tradnl" w:eastAsia="es-ES"/>
        </w:rPr>
        <w:t xml:space="preserve"> (</w:t>
      </w:r>
      <w:r w:rsidR="00EC1934" w:rsidRPr="00BD1274">
        <w:rPr>
          <w:rFonts w:ascii="Arial" w:eastAsia="Times New Roman" w:hAnsi="Arial" w:cs="Arial"/>
          <w:sz w:val="24"/>
          <w:szCs w:val="24"/>
          <w:lang w:val="es-ES_tradnl" w:eastAsia="es-ES"/>
        </w:rPr>
        <w:t>09</w:t>
      </w:r>
      <w:r w:rsidRPr="00BD1274">
        <w:rPr>
          <w:rFonts w:ascii="Arial" w:eastAsia="Times New Roman" w:hAnsi="Arial" w:cs="Arial"/>
          <w:sz w:val="24"/>
          <w:szCs w:val="24"/>
          <w:lang w:val="es-ES_tradnl" w:eastAsia="es-ES"/>
        </w:rPr>
        <w:t>) de</w:t>
      </w:r>
      <w:r w:rsidR="00EA52B3" w:rsidRPr="00BD1274">
        <w:rPr>
          <w:rFonts w:ascii="Arial" w:eastAsia="Times New Roman" w:hAnsi="Arial" w:cs="Arial"/>
          <w:sz w:val="24"/>
          <w:szCs w:val="24"/>
          <w:lang w:val="es-ES_tradnl" w:eastAsia="es-ES"/>
        </w:rPr>
        <w:t xml:space="preserve"> </w:t>
      </w:r>
      <w:r w:rsidR="00247965" w:rsidRPr="00BD1274">
        <w:rPr>
          <w:rFonts w:ascii="Arial" w:eastAsia="Times New Roman" w:hAnsi="Arial" w:cs="Arial"/>
          <w:sz w:val="24"/>
          <w:szCs w:val="24"/>
          <w:lang w:val="es-ES_tradnl" w:eastAsia="es-ES"/>
        </w:rPr>
        <w:t>marzo</w:t>
      </w:r>
      <w:r w:rsidRPr="00BD1274">
        <w:rPr>
          <w:rFonts w:ascii="Arial" w:eastAsia="Times New Roman" w:hAnsi="Arial" w:cs="Arial"/>
          <w:sz w:val="24"/>
          <w:szCs w:val="24"/>
          <w:lang w:val="es-ES_tradnl" w:eastAsia="es-ES"/>
        </w:rPr>
        <w:t xml:space="preserve"> de dos mil diecis</w:t>
      </w:r>
      <w:r w:rsidR="00EA52B3" w:rsidRPr="00BD1274">
        <w:rPr>
          <w:rFonts w:ascii="Arial" w:eastAsia="Times New Roman" w:hAnsi="Arial" w:cs="Arial"/>
          <w:sz w:val="24"/>
          <w:szCs w:val="24"/>
          <w:lang w:val="es-ES_tradnl" w:eastAsia="es-ES"/>
        </w:rPr>
        <w:t>iete</w:t>
      </w:r>
      <w:r w:rsidRPr="00BD1274">
        <w:rPr>
          <w:rFonts w:ascii="Arial" w:eastAsia="Times New Roman" w:hAnsi="Arial" w:cs="Arial"/>
          <w:sz w:val="24"/>
          <w:szCs w:val="24"/>
          <w:lang w:val="es-ES_tradnl" w:eastAsia="es-ES"/>
        </w:rPr>
        <w:t xml:space="preserve"> (201</w:t>
      </w:r>
      <w:r w:rsidR="00EA52B3" w:rsidRPr="00BD1274">
        <w:rPr>
          <w:rFonts w:ascii="Arial" w:eastAsia="Times New Roman" w:hAnsi="Arial" w:cs="Arial"/>
          <w:sz w:val="24"/>
          <w:szCs w:val="24"/>
          <w:lang w:val="es-ES_tradnl" w:eastAsia="es-ES"/>
        </w:rPr>
        <w:t>7</w:t>
      </w:r>
      <w:r w:rsidRPr="00BD1274">
        <w:rPr>
          <w:rFonts w:ascii="Arial" w:eastAsia="Times New Roman" w:hAnsi="Arial" w:cs="Arial"/>
          <w:sz w:val="24"/>
          <w:szCs w:val="24"/>
          <w:lang w:val="es-ES_tradnl" w:eastAsia="es-ES"/>
        </w:rPr>
        <w:t>)</w:t>
      </w:r>
      <w:r w:rsidR="00EC1866" w:rsidRPr="00BD1274">
        <w:rPr>
          <w:rFonts w:ascii="Arial" w:eastAsia="Times New Roman" w:hAnsi="Arial" w:cs="Arial"/>
          <w:sz w:val="24"/>
          <w:szCs w:val="24"/>
          <w:lang w:val="es-ES_tradnl" w:eastAsia="es-ES"/>
        </w:rPr>
        <w:t>.</w:t>
      </w:r>
    </w:p>
    <w:p w14:paraId="6FF2A26E" w14:textId="77777777" w:rsidR="00416711" w:rsidRPr="00BD1274" w:rsidRDefault="00416711" w:rsidP="003010C8">
      <w:pPr>
        <w:widowControl w:val="0"/>
        <w:overflowPunct w:val="0"/>
        <w:autoSpaceDE w:val="0"/>
        <w:autoSpaceDN w:val="0"/>
        <w:adjustRightInd w:val="0"/>
        <w:spacing w:after="0" w:line="240" w:lineRule="auto"/>
        <w:jc w:val="both"/>
        <w:textAlignment w:val="baseline"/>
        <w:rPr>
          <w:rFonts w:ascii="Arial" w:eastAsia="Times New Roman" w:hAnsi="Arial" w:cs="Arial"/>
          <w:b/>
          <w:sz w:val="24"/>
          <w:szCs w:val="24"/>
          <w:lang w:val="es-ES_tradnl" w:eastAsia="es-ES"/>
        </w:rPr>
      </w:pPr>
    </w:p>
    <w:p w14:paraId="4A4E48D3" w14:textId="77777777" w:rsidR="00416711" w:rsidRPr="00BD1274" w:rsidRDefault="00416711" w:rsidP="003010C8">
      <w:pPr>
        <w:widowControl w:val="0"/>
        <w:overflowPunct w:val="0"/>
        <w:autoSpaceDE w:val="0"/>
        <w:autoSpaceDN w:val="0"/>
        <w:adjustRightInd w:val="0"/>
        <w:spacing w:after="0" w:line="240" w:lineRule="auto"/>
        <w:jc w:val="both"/>
        <w:textAlignment w:val="baseline"/>
        <w:rPr>
          <w:rFonts w:ascii="Arial" w:eastAsia="Times New Roman" w:hAnsi="Arial" w:cs="Arial"/>
          <w:b/>
          <w:sz w:val="24"/>
          <w:szCs w:val="24"/>
          <w:lang w:val="es-ES_tradnl" w:eastAsia="es-ES"/>
        </w:rPr>
      </w:pPr>
      <w:r w:rsidRPr="00BD1274">
        <w:rPr>
          <w:rFonts w:ascii="Arial" w:eastAsia="Times New Roman" w:hAnsi="Arial" w:cs="Arial"/>
          <w:b/>
          <w:sz w:val="24"/>
          <w:szCs w:val="24"/>
          <w:lang w:val="es-ES_tradnl" w:eastAsia="es-ES"/>
        </w:rPr>
        <w:t>Radicación número: 05001</w:t>
      </w:r>
      <w:r w:rsidR="00EC1866" w:rsidRPr="00BD1274">
        <w:rPr>
          <w:rFonts w:ascii="Arial" w:eastAsia="Times New Roman" w:hAnsi="Arial" w:cs="Arial"/>
          <w:b/>
          <w:bCs/>
          <w:sz w:val="24"/>
          <w:szCs w:val="24"/>
          <w:lang w:val="es-MX" w:eastAsia="es-ES"/>
        </w:rPr>
        <w:t>-23-31-000-2012-00690-01</w:t>
      </w:r>
      <w:r w:rsidRPr="00BD1274">
        <w:rPr>
          <w:rFonts w:ascii="Arial" w:eastAsia="Times New Roman" w:hAnsi="Arial" w:cs="Arial"/>
          <w:b/>
          <w:sz w:val="24"/>
          <w:szCs w:val="24"/>
          <w:lang w:val="es-ES_tradnl" w:eastAsia="es-ES"/>
        </w:rPr>
        <w:t>(54121)</w:t>
      </w:r>
    </w:p>
    <w:p w14:paraId="384CB206" w14:textId="77777777" w:rsidR="00EC1866" w:rsidRPr="00BD1274" w:rsidRDefault="00EC1866" w:rsidP="003010C8">
      <w:pPr>
        <w:widowControl w:val="0"/>
        <w:overflowPunct w:val="0"/>
        <w:autoSpaceDE w:val="0"/>
        <w:autoSpaceDN w:val="0"/>
        <w:adjustRightInd w:val="0"/>
        <w:spacing w:after="0" w:line="240" w:lineRule="auto"/>
        <w:jc w:val="both"/>
        <w:textAlignment w:val="baseline"/>
        <w:rPr>
          <w:rFonts w:ascii="Arial" w:eastAsia="Times New Roman" w:hAnsi="Arial" w:cs="Arial"/>
          <w:b/>
          <w:sz w:val="24"/>
          <w:szCs w:val="24"/>
          <w:lang w:val="es-ES_tradnl" w:eastAsia="es-ES"/>
        </w:rPr>
      </w:pPr>
    </w:p>
    <w:p w14:paraId="7156752E" w14:textId="77777777" w:rsidR="00416711" w:rsidRPr="00BD1274" w:rsidRDefault="00416711" w:rsidP="003010C8">
      <w:pPr>
        <w:widowControl w:val="0"/>
        <w:overflowPunct w:val="0"/>
        <w:autoSpaceDE w:val="0"/>
        <w:autoSpaceDN w:val="0"/>
        <w:adjustRightInd w:val="0"/>
        <w:spacing w:after="0" w:line="240" w:lineRule="auto"/>
        <w:jc w:val="both"/>
        <w:textAlignment w:val="baseline"/>
        <w:rPr>
          <w:rFonts w:ascii="Arial" w:eastAsia="Times New Roman" w:hAnsi="Arial" w:cs="Arial"/>
          <w:b/>
          <w:bCs/>
          <w:sz w:val="24"/>
          <w:szCs w:val="24"/>
          <w:lang w:val="es-MX" w:eastAsia="es-ES"/>
        </w:rPr>
      </w:pPr>
      <w:r w:rsidRPr="00BD1274">
        <w:rPr>
          <w:rFonts w:ascii="Arial" w:eastAsia="Times New Roman" w:hAnsi="Arial" w:cs="Arial"/>
          <w:b/>
          <w:sz w:val="24"/>
          <w:szCs w:val="24"/>
          <w:lang w:val="es-ES_tradnl" w:eastAsia="es-ES"/>
        </w:rPr>
        <w:t xml:space="preserve">Actor: </w:t>
      </w:r>
      <w:r w:rsidR="00EC1866" w:rsidRPr="00BD1274">
        <w:rPr>
          <w:rFonts w:ascii="Arial" w:eastAsia="Times New Roman" w:hAnsi="Arial" w:cs="Arial"/>
          <w:b/>
          <w:bCs/>
          <w:sz w:val="24"/>
          <w:szCs w:val="24"/>
          <w:lang w:val="es-MX" w:eastAsia="es-ES"/>
        </w:rPr>
        <w:t xml:space="preserve">DEVIMED S.A. </w:t>
      </w:r>
    </w:p>
    <w:p w14:paraId="1CDA6039" w14:textId="77777777" w:rsidR="00EC1866" w:rsidRPr="00BD1274" w:rsidRDefault="00EC1866" w:rsidP="003010C8">
      <w:pPr>
        <w:widowControl w:val="0"/>
        <w:overflowPunct w:val="0"/>
        <w:autoSpaceDE w:val="0"/>
        <w:autoSpaceDN w:val="0"/>
        <w:adjustRightInd w:val="0"/>
        <w:spacing w:after="0" w:line="240" w:lineRule="auto"/>
        <w:jc w:val="both"/>
        <w:textAlignment w:val="baseline"/>
        <w:rPr>
          <w:rFonts w:ascii="Arial" w:eastAsia="Times New Roman" w:hAnsi="Arial" w:cs="Arial"/>
          <w:b/>
          <w:bCs/>
          <w:sz w:val="24"/>
          <w:szCs w:val="24"/>
          <w:lang w:val="es-MX" w:eastAsia="es-ES"/>
        </w:rPr>
      </w:pPr>
    </w:p>
    <w:p w14:paraId="00AA1D96" w14:textId="77777777" w:rsidR="00416711" w:rsidRPr="00BD1274" w:rsidRDefault="00416711" w:rsidP="003010C8">
      <w:pPr>
        <w:widowControl w:val="0"/>
        <w:overflowPunct w:val="0"/>
        <w:autoSpaceDE w:val="0"/>
        <w:autoSpaceDN w:val="0"/>
        <w:adjustRightInd w:val="0"/>
        <w:spacing w:after="0" w:line="240" w:lineRule="auto"/>
        <w:jc w:val="both"/>
        <w:textAlignment w:val="baseline"/>
        <w:rPr>
          <w:rFonts w:ascii="Arial" w:eastAsia="Times New Roman" w:hAnsi="Arial" w:cs="Arial"/>
          <w:b/>
          <w:sz w:val="24"/>
          <w:szCs w:val="24"/>
          <w:lang w:val="es-ES_tradnl" w:eastAsia="es-ES"/>
        </w:rPr>
      </w:pPr>
      <w:r w:rsidRPr="00BD1274">
        <w:rPr>
          <w:rFonts w:ascii="Arial" w:eastAsia="Times New Roman" w:hAnsi="Arial" w:cs="Arial"/>
          <w:b/>
          <w:sz w:val="24"/>
          <w:szCs w:val="24"/>
          <w:lang w:val="es-ES_tradnl" w:eastAsia="es-ES"/>
        </w:rPr>
        <w:t xml:space="preserve">Demandado: </w:t>
      </w:r>
      <w:r w:rsidR="00EC1866" w:rsidRPr="00BD1274">
        <w:rPr>
          <w:rFonts w:ascii="Arial" w:eastAsia="Times New Roman" w:hAnsi="Arial" w:cs="Arial"/>
          <w:b/>
          <w:sz w:val="24"/>
          <w:szCs w:val="24"/>
          <w:lang w:val="es-ES_tradnl" w:eastAsia="es-ES"/>
        </w:rPr>
        <w:t>AGENCIA NACIONAL DE INFRAESTRUCTURA</w:t>
      </w:r>
    </w:p>
    <w:p w14:paraId="193DC3C9" w14:textId="77777777" w:rsidR="00EC1866" w:rsidRPr="00BD1274" w:rsidRDefault="00EC1866" w:rsidP="003010C8">
      <w:pPr>
        <w:widowControl w:val="0"/>
        <w:overflowPunct w:val="0"/>
        <w:autoSpaceDE w:val="0"/>
        <w:autoSpaceDN w:val="0"/>
        <w:adjustRightInd w:val="0"/>
        <w:spacing w:after="0" w:line="240" w:lineRule="auto"/>
        <w:jc w:val="both"/>
        <w:textAlignment w:val="baseline"/>
        <w:rPr>
          <w:rFonts w:ascii="Arial" w:eastAsia="Times New Roman" w:hAnsi="Arial" w:cs="Arial"/>
          <w:b/>
          <w:sz w:val="24"/>
          <w:szCs w:val="24"/>
          <w:lang w:val="es-ES_tradnl" w:eastAsia="es-ES"/>
        </w:rPr>
      </w:pPr>
    </w:p>
    <w:p w14:paraId="718CA3A6" w14:textId="77777777" w:rsidR="00EC1866" w:rsidRPr="00BD1274" w:rsidRDefault="00EC1866" w:rsidP="003010C8">
      <w:pPr>
        <w:widowControl w:val="0"/>
        <w:overflowPunct w:val="0"/>
        <w:autoSpaceDE w:val="0"/>
        <w:autoSpaceDN w:val="0"/>
        <w:adjustRightInd w:val="0"/>
        <w:spacing w:after="0" w:line="240" w:lineRule="auto"/>
        <w:jc w:val="both"/>
        <w:textAlignment w:val="baseline"/>
        <w:rPr>
          <w:rFonts w:ascii="Arial" w:eastAsia="Times New Roman" w:hAnsi="Arial" w:cs="Arial"/>
          <w:b/>
          <w:sz w:val="24"/>
          <w:szCs w:val="24"/>
          <w:lang w:val="es-ES_tradnl" w:eastAsia="es-ES"/>
        </w:rPr>
      </w:pPr>
    </w:p>
    <w:p w14:paraId="3B6F1466" w14:textId="77777777" w:rsidR="00416711" w:rsidRPr="00BD1274" w:rsidRDefault="00EC1866" w:rsidP="003010C8">
      <w:pPr>
        <w:widowControl w:val="0"/>
        <w:overflowPunct w:val="0"/>
        <w:autoSpaceDE w:val="0"/>
        <w:autoSpaceDN w:val="0"/>
        <w:adjustRightInd w:val="0"/>
        <w:spacing w:after="0" w:line="240" w:lineRule="auto"/>
        <w:jc w:val="both"/>
        <w:textAlignment w:val="baseline"/>
        <w:rPr>
          <w:rFonts w:ascii="Arial" w:eastAsia="Times New Roman" w:hAnsi="Arial" w:cs="Arial"/>
          <w:b/>
          <w:sz w:val="24"/>
          <w:szCs w:val="24"/>
          <w:lang w:val="es-ES_tradnl" w:eastAsia="es-ES"/>
        </w:rPr>
      </w:pPr>
      <w:r w:rsidRPr="00BD1274">
        <w:rPr>
          <w:rFonts w:ascii="Arial" w:eastAsia="Times New Roman" w:hAnsi="Arial" w:cs="Arial"/>
          <w:b/>
          <w:sz w:val="24"/>
          <w:szCs w:val="24"/>
          <w:lang w:val="es-ES_tradnl" w:eastAsia="es-ES"/>
        </w:rPr>
        <w:t>Referencia: ACCIÓN DE REPARACIÓN DIRECTA - ACTIO DE IN REM VERSO (AUTO IMPRUEBA LA CONCILIACIÓN)</w:t>
      </w:r>
    </w:p>
    <w:p w14:paraId="2F6E5D4E" w14:textId="77777777" w:rsidR="00EC1866" w:rsidRPr="00BD1274" w:rsidRDefault="00EC1866" w:rsidP="003010C8">
      <w:pPr>
        <w:widowControl w:val="0"/>
        <w:overflowPunct w:val="0"/>
        <w:autoSpaceDE w:val="0"/>
        <w:autoSpaceDN w:val="0"/>
        <w:adjustRightInd w:val="0"/>
        <w:spacing w:after="0" w:line="240" w:lineRule="auto"/>
        <w:jc w:val="both"/>
        <w:textAlignment w:val="baseline"/>
        <w:rPr>
          <w:rFonts w:ascii="Arial" w:eastAsia="Times New Roman" w:hAnsi="Arial" w:cs="Arial"/>
          <w:b/>
          <w:sz w:val="24"/>
          <w:szCs w:val="24"/>
          <w:lang w:val="es-ES_tradnl" w:eastAsia="es-ES"/>
        </w:rPr>
      </w:pPr>
    </w:p>
    <w:p w14:paraId="37FE416B" w14:textId="77777777" w:rsidR="00EC1866" w:rsidRPr="00BD1274" w:rsidRDefault="00EC1866" w:rsidP="003010C8">
      <w:pPr>
        <w:widowControl w:val="0"/>
        <w:overflowPunct w:val="0"/>
        <w:autoSpaceDE w:val="0"/>
        <w:autoSpaceDN w:val="0"/>
        <w:adjustRightInd w:val="0"/>
        <w:spacing w:after="0" w:line="240" w:lineRule="auto"/>
        <w:jc w:val="both"/>
        <w:textAlignment w:val="baseline"/>
        <w:rPr>
          <w:rFonts w:ascii="Arial" w:eastAsia="Times New Roman" w:hAnsi="Arial" w:cs="Arial"/>
          <w:b/>
          <w:sz w:val="24"/>
          <w:szCs w:val="24"/>
          <w:lang w:val="es-ES_tradnl" w:eastAsia="es-ES"/>
        </w:rPr>
      </w:pPr>
    </w:p>
    <w:p w14:paraId="302075AC" w14:textId="77777777" w:rsidR="00EC1866" w:rsidRPr="00BD1274" w:rsidRDefault="00EC1866" w:rsidP="003010C8">
      <w:pPr>
        <w:widowControl w:val="0"/>
        <w:overflowPunct w:val="0"/>
        <w:autoSpaceDE w:val="0"/>
        <w:autoSpaceDN w:val="0"/>
        <w:adjustRightInd w:val="0"/>
        <w:spacing w:after="0" w:line="240" w:lineRule="auto"/>
        <w:jc w:val="both"/>
        <w:textAlignment w:val="baseline"/>
        <w:rPr>
          <w:rFonts w:ascii="Arial" w:eastAsia="Times New Roman" w:hAnsi="Arial" w:cs="Arial"/>
          <w:b/>
          <w:sz w:val="24"/>
          <w:szCs w:val="24"/>
          <w:lang w:val="es-ES_tradnl" w:eastAsia="es-ES"/>
        </w:rPr>
      </w:pPr>
    </w:p>
    <w:p w14:paraId="684F0C1E" w14:textId="77777777" w:rsidR="00416711" w:rsidRPr="00BD1274" w:rsidRDefault="00416711"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D1274">
        <w:rPr>
          <w:rFonts w:ascii="Arial" w:eastAsia="Times New Roman" w:hAnsi="Arial" w:cs="Arial"/>
          <w:lang w:val="es-ES_tradnl" w:eastAsia="es-ES"/>
        </w:rPr>
        <w:t xml:space="preserve">Procede el Despacho a resolver </w:t>
      </w:r>
      <w:r w:rsidR="00004CBE" w:rsidRPr="00BD1274">
        <w:rPr>
          <w:rFonts w:ascii="Arial" w:eastAsia="Times New Roman" w:hAnsi="Arial" w:cs="Arial"/>
          <w:lang w:val="es-ES_tradnl" w:eastAsia="es-ES"/>
        </w:rPr>
        <w:t xml:space="preserve">sobre </w:t>
      </w:r>
      <w:r w:rsidRPr="00BD1274">
        <w:rPr>
          <w:rFonts w:ascii="Arial" w:eastAsia="Times New Roman" w:hAnsi="Arial" w:cs="Arial"/>
          <w:lang w:val="es-ES_tradnl" w:eastAsia="es-ES"/>
        </w:rPr>
        <w:t>la</w:t>
      </w:r>
      <w:r w:rsidRPr="00BD1274">
        <w:rPr>
          <w:rFonts w:ascii="Arial" w:hAnsi="Arial" w:cs="Arial"/>
        </w:rPr>
        <w:t xml:space="preserve"> aprobación o no aprobación </w:t>
      </w:r>
      <w:r w:rsidRPr="00BD1274">
        <w:rPr>
          <w:rFonts w:ascii="Arial" w:eastAsia="Times New Roman" w:hAnsi="Arial" w:cs="Arial"/>
          <w:lang w:val="es-ES_tradnl" w:eastAsia="es-ES"/>
        </w:rPr>
        <w:t>del acuerdo conciliatorio al que llegaron las partes dentro de la audiencia de conciliaci</w:t>
      </w:r>
      <w:r w:rsidR="00B56778" w:rsidRPr="00BD1274">
        <w:rPr>
          <w:rFonts w:ascii="Arial" w:eastAsia="Times New Roman" w:hAnsi="Arial" w:cs="Arial"/>
          <w:lang w:val="es-ES_tradnl" w:eastAsia="es-ES"/>
        </w:rPr>
        <w:t>ón celebrada el 27</w:t>
      </w:r>
      <w:r w:rsidRPr="00BD1274">
        <w:rPr>
          <w:rFonts w:ascii="Arial" w:eastAsia="Times New Roman" w:hAnsi="Arial" w:cs="Arial"/>
          <w:lang w:val="es-ES_tradnl" w:eastAsia="es-ES"/>
        </w:rPr>
        <w:t xml:space="preserve"> de enero de 2016</w:t>
      </w:r>
      <w:r w:rsidRPr="00BD1274">
        <w:rPr>
          <w:rStyle w:val="Refdenotaalpie"/>
          <w:rFonts w:ascii="Arial" w:eastAsia="Times New Roman" w:hAnsi="Arial" w:cs="Arial"/>
          <w:lang w:val="es-ES_tradnl" w:eastAsia="es-ES"/>
        </w:rPr>
        <w:footnoteReference w:id="1"/>
      </w:r>
      <w:r w:rsidRPr="00BD1274">
        <w:rPr>
          <w:rFonts w:ascii="Arial" w:eastAsia="Times New Roman" w:hAnsi="Arial" w:cs="Arial"/>
          <w:lang w:val="es-ES_tradnl" w:eastAsia="es-ES"/>
        </w:rPr>
        <w:t xml:space="preserve"> ante esta Corporación.</w:t>
      </w:r>
    </w:p>
    <w:p w14:paraId="3B90C36D" w14:textId="77777777" w:rsidR="00416711" w:rsidRPr="00BD1274" w:rsidRDefault="00416711"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3BA5EEFC" w14:textId="77777777" w:rsidR="00A54F1A" w:rsidRPr="00BD1274" w:rsidRDefault="00A54F1A"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67CE10D6" w14:textId="77777777" w:rsidR="00416711" w:rsidRPr="00BD1274" w:rsidRDefault="00416711" w:rsidP="00E16178">
      <w:pPr>
        <w:overflowPunct w:val="0"/>
        <w:autoSpaceDE w:val="0"/>
        <w:autoSpaceDN w:val="0"/>
        <w:adjustRightInd w:val="0"/>
        <w:spacing w:after="0" w:line="360" w:lineRule="auto"/>
        <w:jc w:val="center"/>
        <w:textAlignment w:val="baseline"/>
        <w:rPr>
          <w:rFonts w:ascii="Arial" w:eastAsia="Times New Roman" w:hAnsi="Arial" w:cs="Arial"/>
          <w:b/>
          <w:lang w:val="es-ES_tradnl" w:eastAsia="es-ES"/>
        </w:rPr>
      </w:pPr>
      <w:r w:rsidRPr="00BD1274">
        <w:rPr>
          <w:rFonts w:ascii="Arial" w:eastAsia="Times New Roman" w:hAnsi="Arial" w:cs="Arial"/>
          <w:b/>
          <w:lang w:val="es-ES_tradnl" w:eastAsia="es-ES"/>
        </w:rPr>
        <w:t>I. ANTECEDENTES</w:t>
      </w:r>
    </w:p>
    <w:p w14:paraId="6768D308" w14:textId="77777777" w:rsidR="00B56778" w:rsidRPr="00BD1274" w:rsidRDefault="00B56778" w:rsidP="00E16178">
      <w:pPr>
        <w:spacing w:after="0" w:line="360" w:lineRule="auto"/>
        <w:ind w:right="-134"/>
        <w:jc w:val="both"/>
        <w:rPr>
          <w:rFonts w:ascii="Arial" w:eastAsia="Times New Roman" w:hAnsi="Arial" w:cs="Arial"/>
          <w:b/>
          <w:lang w:val="es-ES" w:eastAsia="es-ES"/>
        </w:rPr>
      </w:pPr>
    </w:p>
    <w:p w14:paraId="3B74CC53" w14:textId="77777777" w:rsidR="00416711" w:rsidRPr="00BD1274" w:rsidRDefault="00416711" w:rsidP="00E16178">
      <w:pPr>
        <w:spacing w:after="0" w:line="360" w:lineRule="auto"/>
        <w:ind w:right="-134"/>
        <w:jc w:val="both"/>
        <w:rPr>
          <w:rFonts w:ascii="Arial" w:eastAsia="Times New Roman" w:hAnsi="Arial" w:cs="Arial"/>
          <w:b/>
          <w:lang w:val="es-ES" w:eastAsia="es-ES"/>
        </w:rPr>
      </w:pPr>
      <w:r w:rsidRPr="00BD1274">
        <w:rPr>
          <w:rFonts w:ascii="Arial" w:eastAsia="Times New Roman" w:hAnsi="Arial" w:cs="Arial"/>
          <w:b/>
          <w:lang w:val="es-ES" w:eastAsia="es-ES"/>
        </w:rPr>
        <w:lastRenderedPageBreak/>
        <w:t>1. L</w:t>
      </w:r>
      <w:r w:rsidR="00A24090" w:rsidRPr="00BD1274">
        <w:rPr>
          <w:rFonts w:ascii="Arial" w:eastAsia="Times New Roman" w:hAnsi="Arial" w:cs="Arial"/>
          <w:b/>
          <w:lang w:val="es-ES" w:eastAsia="es-ES"/>
        </w:rPr>
        <w:t>a demanda y l</w:t>
      </w:r>
      <w:r w:rsidRPr="00BD1274">
        <w:rPr>
          <w:rFonts w:ascii="Arial" w:eastAsia="Times New Roman" w:hAnsi="Arial" w:cs="Arial"/>
          <w:b/>
          <w:lang w:val="es-ES" w:eastAsia="es-ES"/>
        </w:rPr>
        <w:t>o pretendido</w:t>
      </w:r>
    </w:p>
    <w:p w14:paraId="0ACF4DA5" w14:textId="77777777" w:rsidR="00416711" w:rsidRPr="00BD1274" w:rsidRDefault="00416711" w:rsidP="00E16178">
      <w:pPr>
        <w:spacing w:after="0" w:line="360" w:lineRule="auto"/>
        <w:ind w:right="-134"/>
        <w:jc w:val="both"/>
        <w:rPr>
          <w:rFonts w:ascii="Arial" w:eastAsia="Times New Roman" w:hAnsi="Arial" w:cs="Arial"/>
          <w:b/>
          <w:lang w:val="es-ES" w:eastAsia="es-ES"/>
        </w:rPr>
      </w:pPr>
    </w:p>
    <w:p w14:paraId="4DE25CFA" w14:textId="77777777" w:rsidR="00416711" w:rsidRPr="00BD1274" w:rsidRDefault="003A753A" w:rsidP="00E16178">
      <w:pPr>
        <w:spacing w:after="0" w:line="360" w:lineRule="auto"/>
        <w:ind w:right="-134"/>
        <w:jc w:val="both"/>
        <w:rPr>
          <w:rFonts w:ascii="Arial" w:eastAsia="Times New Roman" w:hAnsi="Arial" w:cs="Arial"/>
          <w:b/>
          <w:bCs/>
          <w:lang w:eastAsia="es-ES"/>
        </w:rPr>
      </w:pPr>
      <w:r w:rsidRPr="00BD1274">
        <w:rPr>
          <w:rFonts w:ascii="Arial" w:eastAsia="Times New Roman" w:hAnsi="Arial" w:cs="Arial"/>
          <w:bCs/>
          <w:lang w:val="es-ES" w:eastAsia="es-ES"/>
        </w:rPr>
        <w:t xml:space="preserve">El día </w:t>
      </w:r>
      <w:r w:rsidRPr="00BD1274">
        <w:rPr>
          <w:rFonts w:ascii="Arial" w:eastAsia="Times New Roman" w:hAnsi="Arial" w:cs="Arial"/>
          <w:b/>
          <w:bCs/>
          <w:lang w:val="es-ES" w:eastAsia="es-ES"/>
        </w:rPr>
        <w:t>14</w:t>
      </w:r>
      <w:r w:rsidR="00416711" w:rsidRPr="00BD1274">
        <w:rPr>
          <w:rFonts w:ascii="Arial" w:eastAsia="Times New Roman" w:hAnsi="Arial" w:cs="Arial"/>
          <w:b/>
          <w:bCs/>
          <w:lang w:val="es-ES" w:eastAsia="es-ES"/>
        </w:rPr>
        <w:t xml:space="preserve"> de mayo de 2012</w:t>
      </w:r>
      <w:r w:rsidR="00416711" w:rsidRPr="00BD1274">
        <w:rPr>
          <w:rStyle w:val="Refdenotaalpie"/>
          <w:rFonts w:ascii="Arial" w:eastAsia="Times New Roman" w:hAnsi="Arial" w:cs="Arial"/>
          <w:bCs/>
          <w:lang w:val="es-ES" w:eastAsia="es-ES"/>
        </w:rPr>
        <w:footnoteReference w:id="2"/>
      </w:r>
      <w:r w:rsidR="00416711" w:rsidRPr="00BD1274">
        <w:rPr>
          <w:rFonts w:ascii="Arial" w:eastAsia="Times New Roman" w:hAnsi="Arial" w:cs="Arial"/>
          <w:bCs/>
          <w:lang w:val="es-ES" w:eastAsia="es-ES"/>
        </w:rPr>
        <w:t xml:space="preserve"> la Sociedad </w:t>
      </w:r>
      <w:proofErr w:type="spellStart"/>
      <w:r w:rsidR="00672036" w:rsidRPr="00BD1274">
        <w:rPr>
          <w:rFonts w:ascii="Arial" w:eastAsia="Times New Roman" w:hAnsi="Arial" w:cs="Arial"/>
          <w:b/>
          <w:bCs/>
          <w:lang w:val="es-ES" w:eastAsia="es-ES"/>
        </w:rPr>
        <w:t>Devimed</w:t>
      </w:r>
      <w:proofErr w:type="spellEnd"/>
      <w:r w:rsidR="00672036" w:rsidRPr="00BD1274">
        <w:rPr>
          <w:rFonts w:ascii="Arial" w:eastAsia="Times New Roman" w:hAnsi="Arial" w:cs="Arial"/>
          <w:b/>
          <w:bCs/>
          <w:lang w:val="es-ES" w:eastAsia="es-ES"/>
        </w:rPr>
        <w:t xml:space="preserve"> S.A.</w:t>
      </w:r>
      <w:r w:rsidR="00416711" w:rsidRPr="00BD1274">
        <w:rPr>
          <w:rFonts w:ascii="Arial" w:eastAsia="Times New Roman" w:hAnsi="Arial" w:cs="Arial"/>
          <w:b/>
          <w:bCs/>
          <w:lang w:val="es-ES" w:eastAsia="es-ES"/>
        </w:rPr>
        <w:t xml:space="preserve"> </w:t>
      </w:r>
      <w:r w:rsidR="00416711" w:rsidRPr="00BD1274">
        <w:rPr>
          <w:rFonts w:ascii="Arial" w:eastAsia="Times New Roman" w:hAnsi="Arial" w:cs="Arial"/>
          <w:bCs/>
          <w:lang w:val="es-ES" w:eastAsia="es-ES"/>
        </w:rPr>
        <w:t>por intermedio de apoderado judicial</w:t>
      </w:r>
      <w:r w:rsidR="007A42FD" w:rsidRPr="00BD1274">
        <w:rPr>
          <w:rFonts w:ascii="Arial" w:eastAsia="Times New Roman" w:hAnsi="Arial" w:cs="Arial"/>
          <w:bCs/>
          <w:lang w:val="es-ES" w:eastAsia="es-ES"/>
        </w:rPr>
        <w:t xml:space="preserve"> y mediante le ejercicio de la Acción de Reparación Directa prevista en </w:t>
      </w:r>
      <w:proofErr w:type="spellStart"/>
      <w:r w:rsidR="007A42FD" w:rsidRPr="00BD1274">
        <w:rPr>
          <w:rFonts w:ascii="Arial" w:eastAsia="Times New Roman" w:hAnsi="Arial" w:cs="Arial"/>
          <w:bCs/>
          <w:lang w:val="es-ES" w:eastAsia="es-ES"/>
        </w:rPr>
        <w:t>elartículo</w:t>
      </w:r>
      <w:proofErr w:type="spellEnd"/>
      <w:r w:rsidR="007A42FD" w:rsidRPr="00BD1274">
        <w:rPr>
          <w:rFonts w:ascii="Arial" w:eastAsia="Times New Roman" w:hAnsi="Arial" w:cs="Arial"/>
          <w:bCs/>
          <w:lang w:val="es-ES" w:eastAsia="es-ES"/>
        </w:rPr>
        <w:t xml:space="preserve"> 86 del C.C.A.,</w:t>
      </w:r>
      <w:r w:rsidR="00416711" w:rsidRPr="00BD1274">
        <w:rPr>
          <w:rFonts w:ascii="Arial" w:eastAsia="Times New Roman" w:hAnsi="Arial" w:cs="Arial"/>
          <w:bCs/>
          <w:lang w:val="es-ES" w:eastAsia="es-ES"/>
        </w:rPr>
        <w:t xml:space="preserve"> presentó </w:t>
      </w:r>
      <w:r w:rsidR="00672036" w:rsidRPr="00BD1274">
        <w:rPr>
          <w:rFonts w:ascii="Arial" w:eastAsia="Times New Roman" w:hAnsi="Arial" w:cs="Arial"/>
          <w:bCs/>
          <w:lang w:val="es-ES" w:eastAsia="es-ES"/>
        </w:rPr>
        <w:t>demanda</w:t>
      </w:r>
      <w:r w:rsidR="00416711" w:rsidRPr="00BD1274">
        <w:rPr>
          <w:rFonts w:ascii="Arial" w:eastAsia="Times New Roman" w:hAnsi="Arial" w:cs="Arial"/>
          <w:bCs/>
          <w:lang w:val="es-ES" w:eastAsia="es-ES"/>
        </w:rPr>
        <w:t xml:space="preserve"> contra la </w:t>
      </w:r>
      <w:r w:rsidR="00672036" w:rsidRPr="00BD1274">
        <w:rPr>
          <w:rFonts w:ascii="Arial" w:eastAsia="Times New Roman" w:hAnsi="Arial" w:cs="Arial"/>
          <w:b/>
          <w:bCs/>
          <w:lang w:eastAsia="es-ES"/>
        </w:rPr>
        <w:t>Agencia Nacional de Infraestructura – ANI</w:t>
      </w:r>
      <w:r w:rsidR="00416711" w:rsidRPr="00BD1274">
        <w:rPr>
          <w:rFonts w:ascii="Arial" w:eastAsia="Times New Roman" w:hAnsi="Arial" w:cs="Arial"/>
          <w:b/>
          <w:bCs/>
          <w:lang w:eastAsia="es-ES"/>
        </w:rPr>
        <w:t xml:space="preserve"> </w:t>
      </w:r>
      <w:r w:rsidR="00416711" w:rsidRPr="00BD1274">
        <w:rPr>
          <w:rFonts w:ascii="Arial" w:eastAsia="Times New Roman" w:hAnsi="Arial" w:cs="Arial"/>
          <w:bCs/>
          <w:lang w:val="es-ES" w:eastAsia="es-ES"/>
        </w:rPr>
        <w:t xml:space="preserve">para que se realizaran </w:t>
      </w:r>
      <w:r w:rsidR="00EE2290" w:rsidRPr="00BD1274">
        <w:rPr>
          <w:rFonts w:ascii="Arial" w:eastAsia="Times New Roman" w:hAnsi="Arial" w:cs="Arial"/>
          <w:bCs/>
          <w:lang w:val="es-ES" w:eastAsia="es-ES"/>
        </w:rPr>
        <w:t>las</w:t>
      </w:r>
      <w:r w:rsidR="00416711" w:rsidRPr="00BD1274">
        <w:rPr>
          <w:rFonts w:ascii="Arial" w:eastAsia="Times New Roman" w:hAnsi="Arial" w:cs="Arial"/>
          <w:bCs/>
          <w:lang w:val="es-ES" w:eastAsia="es-ES"/>
        </w:rPr>
        <w:t xml:space="preserve"> siguientes declaraciones</w:t>
      </w:r>
      <w:r w:rsidR="00EE2290" w:rsidRPr="00BD1274">
        <w:rPr>
          <w:rFonts w:ascii="Arial" w:eastAsia="Times New Roman" w:hAnsi="Arial" w:cs="Arial"/>
          <w:bCs/>
          <w:lang w:val="es-ES" w:eastAsia="es-ES"/>
        </w:rPr>
        <w:t xml:space="preserve"> y condenas</w:t>
      </w:r>
      <w:r w:rsidR="00416711" w:rsidRPr="00BD1274">
        <w:rPr>
          <w:rFonts w:ascii="Arial" w:eastAsia="Times New Roman" w:hAnsi="Arial" w:cs="Arial"/>
          <w:bCs/>
          <w:lang w:val="es-ES" w:eastAsia="es-ES"/>
        </w:rPr>
        <w:t xml:space="preserve">: </w:t>
      </w:r>
    </w:p>
    <w:p w14:paraId="0015B8D8" w14:textId="77777777" w:rsidR="00416711" w:rsidRPr="00BD1274" w:rsidRDefault="00416711" w:rsidP="00E16178">
      <w:pPr>
        <w:spacing w:after="0" w:line="360" w:lineRule="auto"/>
        <w:ind w:right="-134"/>
        <w:jc w:val="both"/>
        <w:rPr>
          <w:rFonts w:ascii="Arial" w:eastAsia="Times New Roman" w:hAnsi="Arial" w:cs="Arial"/>
          <w:bCs/>
          <w:lang w:val="es-ES" w:eastAsia="es-ES"/>
        </w:rPr>
      </w:pPr>
    </w:p>
    <w:p w14:paraId="5C60D7A9" w14:textId="77777777" w:rsidR="00E545E6" w:rsidRPr="00BD1274" w:rsidRDefault="00EE2290" w:rsidP="00E16178">
      <w:pPr>
        <w:spacing w:after="0" w:line="360" w:lineRule="auto"/>
        <w:ind w:right="-134"/>
        <w:jc w:val="both"/>
        <w:rPr>
          <w:rFonts w:ascii="Arial" w:eastAsia="Times New Roman" w:hAnsi="Arial" w:cs="Arial"/>
          <w:bCs/>
          <w:lang w:val="es-ES" w:eastAsia="es-ES"/>
        </w:rPr>
      </w:pPr>
      <w:r w:rsidRPr="00BD1274">
        <w:rPr>
          <w:rFonts w:ascii="Arial" w:eastAsia="Times New Roman" w:hAnsi="Arial" w:cs="Arial"/>
          <w:bCs/>
          <w:lang w:val="es-ES" w:eastAsia="es-ES"/>
        </w:rPr>
        <w:t>1.1</w:t>
      </w:r>
      <w:r w:rsidR="00416711" w:rsidRPr="00BD1274">
        <w:rPr>
          <w:rFonts w:ascii="Arial" w:eastAsia="Times New Roman" w:hAnsi="Arial" w:cs="Arial"/>
          <w:bCs/>
          <w:lang w:val="es-ES" w:eastAsia="es-ES"/>
        </w:rPr>
        <w:t>.-</w:t>
      </w:r>
      <w:r w:rsidRPr="00BD1274">
        <w:rPr>
          <w:rFonts w:ascii="Arial" w:eastAsia="Times New Roman" w:hAnsi="Arial" w:cs="Arial"/>
          <w:bCs/>
          <w:lang w:val="es-ES" w:eastAsia="es-ES"/>
        </w:rPr>
        <w:t xml:space="preserve"> Q</w:t>
      </w:r>
      <w:r w:rsidR="002657D9" w:rsidRPr="00BD1274">
        <w:rPr>
          <w:rFonts w:ascii="Arial" w:eastAsia="Times New Roman" w:hAnsi="Arial" w:cs="Arial"/>
          <w:bCs/>
          <w:lang w:val="es-ES" w:eastAsia="es-ES"/>
        </w:rPr>
        <w:t>ue</w:t>
      </w:r>
      <w:r w:rsidRPr="00BD1274">
        <w:rPr>
          <w:rFonts w:ascii="Arial" w:eastAsia="Times New Roman" w:hAnsi="Arial" w:cs="Arial"/>
          <w:bCs/>
          <w:lang w:val="es-ES" w:eastAsia="es-ES"/>
        </w:rPr>
        <w:t xml:space="preserve"> se declare que</w:t>
      </w:r>
      <w:r w:rsidR="002657D9" w:rsidRPr="00BD1274">
        <w:rPr>
          <w:rFonts w:ascii="Arial" w:eastAsia="Times New Roman" w:hAnsi="Arial" w:cs="Arial"/>
          <w:bCs/>
          <w:lang w:val="es-ES" w:eastAsia="es-ES"/>
        </w:rPr>
        <w:t xml:space="preserve"> </w:t>
      </w:r>
      <w:proofErr w:type="spellStart"/>
      <w:r w:rsidR="002657D9" w:rsidRPr="00BD1274">
        <w:rPr>
          <w:rFonts w:ascii="Arial" w:eastAsia="Times New Roman" w:hAnsi="Arial" w:cs="Arial"/>
          <w:bCs/>
          <w:lang w:val="es-ES" w:eastAsia="es-ES"/>
        </w:rPr>
        <w:t>Devimed</w:t>
      </w:r>
      <w:proofErr w:type="spellEnd"/>
      <w:r w:rsidR="002657D9" w:rsidRPr="00BD1274">
        <w:rPr>
          <w:rFonts w:ascii="Arial" w:eastAsia="Times New Roman" w:hAnsi="Arial" w:cs="Arial"/>
          <w:bCs/>
          <w:lang w:val="es-ES" w:eastAsia="es-ES"/>
        </w:rPr>
        <w:t xml:space="preserve"> S.A., construyó y termin</w:t>
      </w:r>
      <w:r w:rsidR="00941CFE" w:rsidRPr="00BD1274">
        <w:rPr>
          <w:rFonts w:ascii="Arial" w:eastAsia="Times New Roman" w:hAnsi="Arial" w:cs="Arial"/>
          <w:bCs/>
          <w:lang w:val="es-ES" w:eastAsia="es-ES"/>
        </w:rPr>
        <w:t xml:space="preserve">ó a favor de la Agencia Nacional de Infraestructura – ANI (antes Instituto Nacional de Concesiones – INCO), </w:t>
      </w:r>
      <w:r w:rsidR="002657D9" w:rsidRPr="00BD1274">
        <w:rPr>
          <w:rFonts w:ascii="Arial" w:eastAsia="Times New Roman" w:hAnsi="Arial" w:cs="Arial"/>
          <w:bCs/>
          <w:lang w:val="es-ES" w:eastAsia="es-ES"/>
        </w:rPr>
        <w:t>la dob</w:t>
      </w:r>
      <w:r w:rsidR="00E545E6" w:rsidRPr="00BD1274">
        <w:rPr>
          <w:rFonts w:ascii="Arial" w:eastAsia="Times New Roman" w:hAnsi="Arial" w:cs="Arial"/>
          <w:bCs/>
          <w:lang w:val="es-ES" w:eastAsia="es-ES"/>
        </w:rPr>
        <w:t xml:space="preserve">le calzada denominada </w:t>
      </w:r>
      <w:r w:rsidR="00E545E6" w:rsidRPr="00BD1274">
        <w:rPr>
          <w:rFonts w:ascii="Arial" w:eastAsia="Times New Roman" w:hAnsi="Arial" w:cs="Arial"/>
          <w:bCs/>
          <w:i/>
          <w:lang w:val="es-ES" w:eastAsia="es-ES"/>
        </w:rPr>
        <w:t>“Juan de Dios Morales”</w:t>
      </w:r>
      <w:r w:rsidR="00E545E6" w:rsidRPr="00BD1274">
        <w:rPr>
          <w:rFonts w:ascii="Arial" w:eastAsia="Times New Roman" w:hAnsi="Arial" w:cs="Arial"/>
          <w:bCs/>
          <w:lang w:val="es-ES" w:eastAsia="es-ES"/>
        </w:rPr>
        <w:t xml:space="preserve">, ubicada entre las glorietas de </w:t>
      </w:r>
      <w:r w:rsidR="004843FD" w:rsidRPr="00BD1274">
        <w:rPr>
          <w:rFonts w:ascii="Arial" w:eastAsia="Times New Roman" w:hAnsi="Arial" w:cs="Arial"/>
          <w:bCs/>
          <w:lang w:val="es-ES" w:eastAsia="es-ES"/>
        </w:rPr>
        <w:t>“</w:t>
      </w:r>
      <w:proofErr w:type="spellStart"/>
      <w:r w:rsidR="00E545E6" w:rsidRPr="00BD1274">
        <w:rPr>
          <w:rFonts w:ascii="Arial" w:eastAsia="Times New Roman" w:hAnsi="Arial" w:cs="Arial"/>
          <w:bCs/>
          <w:i/>
          <w:lang w:val="es-ES" w:eastAsia="es-ES"/>
        </w:rPr>
        <w:t>Confama</w:t>
      </w:r>
      <w:proofErr w:type="spellEnd"/>
      <w:r w:rsidR="004843FD" w:rsidRPr="00BD1274">
        <w:rPr>
          <w:rFonts w:ascii="Arial" w:eastAsia="Times New Roman" w:hAnsi="Arial" w:cs="Arial"/>
          <w:bCs/>
          <w:lang w:val="es-ES" w:eastAsia="es-ES"/>
        </w:rPr>
        <w:t>”</w:t>
      </w:r>
      <w:r w:rsidR="00E545E6" w:rsidRPr="00BD1274">
        <w:rPr>
          <w:rFonts w:ascii="Arial" w:eastAsia="Times New Roman" w:hAnsi="Arial" w:cs="Arial"/>
          <w:bCs/>
          <w:lang w:val="es-ES" w:eastAsia="es-ES"/>
        </w:rPr>
        <w:t xml:space="preserve"> y </w:t>
      </w:r>
      <w:r w:rsidR="004843FD" w:rsidRPr="00BD1274">
        <w:rPr>
          <w:rFonts w:ascii="Arial" w:eastAsia="Times New Roman" w:hAnsi="Arial" w:cs="Arial"/>
          <w:bCs/>
          <w:i/>
          <w:lang w:val="es-ES" w:eastAsia="es-ES"/>
        </w:rPr>
        <w:t>“</w:t>
      </w:r>
      <w:r w:rsidR="00CE4662" w:rsidRPr="00BD1274">
        <w:rPr>
          <w:rFonts w:ascii="Arial" w:eastAsia="Times New Roman" w:hAnsi="Arial" w:cs="Arial"/>
          <w:bCs/>
          <w:i/>
          <w:lang w:val="es-ES" w:eastAsia="es-ES"/>
        </w:rPr>
        <w:t>E</w:t>
      </w:r>
      <w:r w:rsidR="00E545E6" w:rsidRPr="00BD1274">
        <w:rPr>
          <w:rFonts w:ascii="Arial" w:eastAsia="Times New Roman" w:hAnsi="Arial" w:cs="Arial"/>
          <w:bCs/>
          <w:i/>
          <w:lang w:val="es-ES" w:eastAsia="es-ES"/>
        </w:rPr>
        <w:t>l Águila</w:t>
      </w:r>
      <w:r w:rsidR="004843FD" w:rsidRPr="00BD1274">
        <w:rPr>
          <w:rFonts w:ascii="Arial" w:eastAsia="Times New Roman" w:hAnsi="Arial" w:cs="Arial"/>
          <w:bCs/>
          <w:i/>
          <w:lang w:val="es-ES" w:eastAsia="es-ES"/>
        </w:rPr>
        <w:t>”</w:t>
      </w:r>
      <w:r w:rsidR="00E545E6" w:rsidRPr="00BD1274">
        <w:rPr>
          <w:rFonts w:ascii="Arial" w:eastAsia="Times New Roman" w:hAnsi="Arial" w:cs="Arial"/>
          <w:bCs/>
          <w:lang w:val="es-ES" w:eastAsia="es-ES"/>
        </w:rPr>
        <w:t xml:space="preserve"> del municipio de Rionegro,</w:t>
      </w:r>
      <w:r w:rsidR="00344F48" w:rsidRPr="00BD1274">
        <w:rPr>
          <w:rFonts w:ascii="Arial" w:eastAsia="Times New Roman" w:hAnsi="Arial" w:cs="Arial"/>
          <w:bCs/>
          <w:lang w:val="es-ES" w:eastAsia="es-ES"/>
        </w:rPr>
        <w:t xml:space="preserve"> </w:t>
      </w:r>
      <w:r w:rsidR="00941CFE" w:rsidRPr="00BD1274">
        <w:rPr>
          <w:rFonts w:ascii="Arial" w:eastAsia="Times New Roman" w:hAnsi="Arial" w:cs="Arial"/>
          <w:bCs/>
          <w:lang w:val="es-ES" w:eastAsia="es-ES"/>
        </w:rPr>
        <w:t>con el convencimiento fundado</w:t>
      </w:r>
      <w:r w:rsidRPr="00BD1274">
        <w:rPr>
          <w:rFonts w:ascii="Arial" w:eastAsia="Times New Roman" w:hAnsi="Arial" w:cs="Arial"/>
          <w:bCs/>
          <w:lang w:val="es-ES" w:eastAsia="es-ES"/>
        </w:rPr>
        <w:t xml:space="preserve"> de</w:t>
      </w:r>
      <w:r w:rsidR="00941CFE" w:rsidRPr="00BD1274">
        <w:rPr>
          <w:rFonts w:ascii="Arial" w:eastAsia="Times New Roman" w:hAnsi="Arial" w:cs="Arial"/>
          <w:bCs/>
          <w:lang w:val="es-ES" w:eastAsia="es-ES"/>
        </w:rPr>
        <w:t xml:space="preserve"> que dichas ob</w:t>
      </w:r>
      <w:r w:rsidR="00CE4662" w:rsidRPr="00BD1274">
        <w:rPr>
          <w:rFonts w:ascii="Arial" w:eastAsia="Times New Roman" w:hAnsi="Arial" w:cs="Arial"/>
          <w:bCs/>
          <w:lang w:val="es-ES" w:eastAsia="es-ES"/>
        </w:rPr>
        <w:t xml:space="preserve">ras serían remuneradas </w:t>
      </w:r>
      <w:r w:rsidR="003F4B08" w:rsidRPr="00BD1274">
        <w:rPr>
          <w:rFonts w:ascii="Arial" w:eastAsia="Times New Roman" w:hAnsi="Arial" w:cs="Arial"/>
          <w:bCs/>
          <w:lang w:val="es-ES" w:eastAsia="es-ES"/>
        </w:rPr>
        <w:t>mediante</w:t>
      </w:r>
      <w:r w:rsidR="00CE4662" w:rsidRPr="00BD1274">
        <w:rPr>
          <w:rFonts w:ascii="Arial" w:eastAsia="Times New Roman" w:hAnsi="Arial" w:cs="Arial"/>
          <w:bCs/>
          <w:lang w:val="es-ES" w:eastAsia="es-ES"/>
        </w:rPr>
        <w:t xml:space="preserve"> el </w:t>
      </w:r>
      <w:r w:rsidR="00941CFE" w:rsidRPr="00BD1274">
        <w:rPr>
          <w:rFonts w:ascii="Arial" w:eastAsia="Times New Roman" w:hAnsi="Arial" w:cs="Arial"/>
          <w:bCs/>
          <w:lang w:val="es-ES" w:eastAsia="es-ES"/>
        </w:rPr>
        <w:t xml:space="preserve">adicional No. 14 </w:t>
      </w:r>
      <w:r w:rsidR="00CE4662" w:rsidRPr="00BD1274">
        <w:rPr>
          <w:rFonts w:ascii="Arial" w:eastAsia="Times New Roman" w:hAnsi="Arial" w:cs="Arial"/>
          <w:bCs/>
          <w:lang w:val="es-ES" w:eastAsia="es-ES"/>
        </w:rPr>
        <w:t>del</w:t>
      </w:r>
      <w:r w:rsidR="00941CFE" w:rsidRPr="00BD1274">
        <w:rPr>
          <w:rFonts w:ascii="Arial" w:eastAsia="Times New Roman" w:hAnsi="Arial" w:cs="Arial"/>
          <w:bCs/>
          <w:lang w:val="es-ES" w:eastAsia="es-ES"/>
        </w:rPr>
        <w:t xml:space="preserve"> contrato de concesi</w:t>
      </w:r>
      <w:r w:rsidR="00CE4662" w:rsidRPr="00BD1274">
        <w:rPr>
          <w:rFonts w:ascii="Arial" w:eastAsia="Times New Roman" w:hAnsi="Arial" w:cs="Arial"/>
          <w:bCs/>
          <w:lang w:val="es-ES" w:eastAsia="es-ES"/>
        </w:rPr>
        <w:t xml:space="preserve">ón No.0275 de 1996 el cual no se suscribió entre las partes contratantes. </w:t>
      </w:r>
    </w:p>
    <w:p w14:paraId="0A3E5A25" w14:textId="77777777" w:rsidR="00E545E6" w:rsidRPr="00BD1274" w:rsidRDefault="00E545E6" w:rsidP="00E16178">
      <w:pPr>
        <w:spacing w:after="0" w:line="360" w:lineRule="auto"/>
        <w:ind w:right="-134"/>
        <w:jc w:val="both"/>
        <w:rPr>
          <w:rFonts w:ascii="Arial" w:eastAsia="Times New Roman" w:hAnsi="Arial" w:cs="Arial"/>
          <w:bCs/>
          <w:lang w:val="es-ES" w:eastAsia="es-ES"/>
        </w:rPr>
      </w:pPr>
    </w:p>
    <w:p w14:paraId="15150633" w14:textId="77777777" w:rsidR="00EE2290" w:rsidRPr="00BD1274" w:rsidRDefault="00EE2290" w:rsidP="00E16178">
      <w:pPr>
        <w:spacing w:after="0" w:line="360" w:lineRule="auto"/>
        <w:ind w:right="-134"/>
        <w:jc w:val="both"/>
        <w:rPr>
          <w:rFonts w:ascii="Arial" w:eastAsia="Times New Roman" w:hAnsi="Arial" w:cs="Arial"/>
          <w:bCs/>
          <w:lang w:val="es-ES" w:eastAsia="es-ES"/>
        </w:rPr>
      </w:pPr>
      <w:r w:rsidRPr="00BD1274">
        <w:rPr>
          <w:rFonts w:ascii="Arial" w:eastAsia="Times New Roman" w:hAnsi="Arial" w:cs="Arial"/>
          <w:bCs/>
          <w:lang w:val="es-ES" w:eastAsia="es-ES"/>
        </w:rPr>
        <w:t>1.</w:t>
      </w:r>
      <w:r w:rsidR="00E545E6" w:rsidRPr="00BD1274">
        <w:rPr>
          <w:rFonts w:ascii="Arial" w:eastAsia="Times New Roman" w:hAnsi="Arial" w:cs="Arial"/>
          <w:bCs/>
          <w:lang w:val="es-ES" w:eastAsia="es-ES"/>
        </w:rPr>
        <w:t xml:space="preserve">2.- </w:t>
      </w:r>
      <w:r w:rsidR="00941CFE" w:rsidRPr="00BD1274">
        <w:rPr>
          <w:rFonts w:ascii="Arial" w:eastAsia="Times New Roman" w:hAnsi="Arial" w:cs="Arial"/>
          <w:bCs/>
          <w:lang w:val="es-ES" w:eastAsia="es-ES"/>
        </w:rPr>
        <w:t xml:space="preserve">Que </w:t>
      </w:r>
      <w:r w:rsidRPr="00BD1274">
        <w:rPr>
          <w:rFonts w:ascii="Arial" w:eastAsia="Times New Roman" w:hAnsi="Arial" w:cs="Arial"/>
          <w:bCs/>
          <w:lang w:val="es-ES" w:eastAsia="es-ES"/>
        </w:rPr>
        <w:t xml:space="preserve">se declare que </w:t>
      </w:r>
      <w:r w:rsidR="00941CFE" w:rsidRPr="00BD1274">
        <w:rPr>
          <w:rFonts w:ascii="Arial" w:eastAsia="Times New Roman" w:hAnsi="Arial" w:cs="Arial"/>
          <w:bCs/>
          <w:lang w:val="es-ES" w:eastAsia="es-ES"/>
        </w:rPr>
        <w:t xml:space="preserve">la </w:t>
      </w:r>
      <w:r w:rsidR="00C64ED7" w:rsidRPr="00BD1274">
        <w:rPr>
          <w:rFonts w:ascii="Arial" w:eastAsia="Times New Roman" w:hAnsi="Arial" w:cs="Arial"/>
          <w:bCs/>
          <w:lang w:val="es-ES" w:eastAsia="es-ES"/>
        </w:rPr>
        <w:t>e</w:t>
      </w:r>
      <w:r w:rsidRPr="00BD1274">
        <w:rPr>
          <w:rFonts w:ascii="Arial" w:eastAsia="Times New Roman" w:hAnsi="Arial" w:cs="Arial"/>
          <w:bCs/>
          <w:lang w:val="es-ES" w:eastAsia="es-ES"/>
        </w:rPr>
        <w:t>ntidad demandada</w:t>
      </w:r>
      <w:r w:rsidR="00941CFE" w:rsidRPr="00BD1274">
        <w:rPr>
          <w:rFonts w:ascii="Arial" w:eastAsia="Times New Roman" w:hAnsi="Arial" w:cs="Arial"/>
          <w:bCs/>
          <w:lang w:val="es-ES" w:eastAsia="es-ES"/>
        </w:rPr>
        <w:t xml:space="preserve"> no firmó el </w:t>
      </w:r>
      <w:r w:rsidR="00CE4662" w:rsidRPr="00BD1274">
        <w:rPr>
          <w:rFonts w:ascii="Arial" w:eastAsia="Times New Roman" w:hAnsi="Arial" w:cs="Arial"/>
          <w:bCs/>
          <w:lang w:val="es-ES" w:eastAsia="es-ES"/>
        </w:rPr>
        <w:t xml:space="preserve">contrato </w:t>
      </w:r>
      <w:r w:rsidR="00941CFE" w:rsidRPr="00BD1274">
        <w:rPr>
          <w:rFonts w:ascii="Arial" w:eastAsia="Times New Roman" w:hAnsi="Arial" w:cs="Arial"/>
          <w:bCs/>
          <w:lang w:val="es-ES" w:eastAsia="es-ES"/>
        </w:rPr>
        <w:t xml:space="preserve">adicional No. 14 del </w:t>
      </w:r>
      <w:r w:rsidR="00CE4662" w:rsidRPr="00BD1274">
        <w:rPr>
          <w:rFonts w:ascii="Arial" w:eastAsia="Times New Roman" w:hAnsi="Arial" w:cs="Arial"/>
          <w:bCs/>
          <w:lang w:val="es-ES" w:eastAsia="es-ES"/>
        </w:rPr>
        <w:t xml:space="preserve">negocio jurídico antes mencionado </w:t>
      </w:r>
      <w:r w:rsidRPr="00BD1274">
        <w:rPr>
          <w:rFonts w:ascii="Arial" w:eastAsia="Times New Roman" w:hAnsi="Arial" w:cs="Arial"/>
          <w:bCs/>
          <w:lang w:val="es-ES" w:eastAsia="es-ES"/>
        </w:rPr>
        <w:t>en el que se debía</w:t>
      </w:r>
      <w:r w:rsidR="00CE4662" w:rsidRPr="00BD1274">
        <w:rPr>
          <w:rFonts w:ascii="Arial" w:eastAsia="Times New Roman" w:hAnsi="Arial" w:cs="Arial"/>
          <w:bCs/>
          <w:lang w:val="es-ES" w:eastAsia="es-ES"/>
        </w:rPr>
        <w:t>n</w:t>
      </w:r>
      <w:r w:rsidRPr="00BD1274">
        <w:rPr>
          <w:rFonts w:ascii="Arial" w:eastAsia="Times New Roman" w:hAnsi="Arial" w:cs="Arial"/>
          <w:bCs/>
          <w:lang w:val="es-ES" w:eastAsia="es-ES"/>
        </w:rPr>
        <w:t xml:space="preserve"> incluir las obras </w:t>
      </w:r>
      <w:r w:rsidR="00E37E7F" w:rsidRPr="00BD1274">
        <w:rPr>
          <w:rFonts w:ascii="Arial" w:eastAsia="Times New Roman" w:hAnsi="Arial" w:cs="Arial"/>
          <w:bCs/>
          <w:lang w:val="es-ES" w:eastAsia="es-ES"/>
        </w:rPr>
        <w:t>adicionales</w:t>
      </w:r>
      <w:r w:rsidR="00CE4662" w:rsidRPr="00BD1274">
        <w:rPr>
          <w:rFonts w:ascii="Arial" w:eastAsia="Times New Roman" w:hAnsi="Arial" w:cs="Arial"/>
          <w:bCs/>
          <w:lang w:val="es-ES" w:eastAsia="es-ES"/>
        </w:rPr>
        <w:t xml:space="preserve"> y en consecuencia que incumplió</w:t>
      </w:r>
      <w:r w:rsidR="00344F48" w:rsidRPr="00BD1274">
        <w:rPr>
          <w:rFonts w:ascii="Arial" w:eastAsia="Times New Roman" w:hAnsi="Arial" w:cs="Arial"/>
          <w:bCs/>
          <w:lang w:val="es-ES" w:eastAsia="es-ES"/>
        </w:rPr>
        <w:t xml:space="preserve"> con lo previsto en el Convenio Interadministrativo No. 13 suscrito con el municipio de Rionegro</w:t>
      </w:r>
      <w:r w:rsidRPr="00BD1274">
        <w:rPr>
          <w:rFonts w:ascii="Arial" w:eastAsia="Times New Roman" w:hAnsi="Arial" w:cs="Arial"/>
          <w:bCs/>
          <w:lang w:val="es-ES" w:eastAsia="es-ES"/>
        </w:rPr>
        <w:t xml:space="preserve">. </w:t>
      </w:r>
    </w:p>
    <w:p w14:paraId="629B9450" w14:textId="77777777" w:rsidR="00EE2290" w:rsidRPr="00BD1274" w:rsidRDefault="00EE2290" w:rsidP="00E16178">
      <w:pPr>
        <w:spacing w:after="0" w:line="360" w:lineRule="auto"/>
        <w:ind w:right="-134"/>
        <w:jc w:val="both"/>
        <w:rPr>
          <w:rFonts w:ascii="Arial" w:eastAsia="Times New Roman" w:hAnsi="Arial" w:cs="Arial"/>
          <w:bCs/>
          <w:lang w:val="es-ES" w:eastAsia="es-ES"/>
        </w:rPr>
      </w:pPr>
    </w:p>
    <w:p w14:paraId="0595AD56" w14:textId="77777777" w:rsidR="00E545E6" w:rsidRPr="00BD1274" w:rsidRDefault="00EE2290" w:rsidP="00E16178">
      <w:pPr>
        <w:spacing w:after="0" w:line="360" w:lineRule="auto"/>
        <w:ind w:right="-134"/>
        <w:jc w:val="both"/>
        <w:rPr>
          <w:rFonts w:ascii="Arial" w:eastAsia="Times New Roman" w:hAnsi="Arial" w:cs="Arial"/>
          <w:bCs/>
          <w:lang w:val="es-ES" w:eastAsia="es-ES"/>
        </w:rPr>
      </w:pPr>
      <w:r w:rsidRPr="00BD1274">
        <w:rPr>
          <w:rFonts w:ascii="Arial" w:eastAsia="Times New Roman" w:hAnsi="Arial" w:cs="Arial"/>
          <w:bCs/>
          <w:lang w:val="es-ES" w:eastAsia="es-ES"/>
        </w:rPr>
        <w:t>1.3.- Que se declare que la Agencia Nacional de Infraestructura – ANI (antes Instituto Nacional de Concesiones - INCO), el municipio de Rionegro y el Gobierno Nacional conocieron y no objetaron la ejecución de la doble calzada</w:t>
      </w:r>
      <w:r w:rsidRPr="00BD1274">
        <w:rPr>
          <w:rFonts w:ascii="Arial" w:eastAsia="Times New Roman" w:hAnsi="Arial" w:cs="Arial"/>
          <w:bCs/>
          <w:i/>
          <w:lang w:val="es-ES" w:eastAsia="es-ES"/>
        </w:rPr>
        <w:t xml:space="preserve"> “Juan de Dios Morales”. </w:t>
      </w:r>
    </w:p>
    <w:p w14:paraId="5A2781C6" w14:textId="77777777" w:rsidR="00EE2290" w:rsidRPr="00BD1274" w:rsidRDefault="00EE2290" w:rsidP="00E16178">
      <w:pPr>
        <w:spacing w:after="0" w:line="360" w:lineRule="auto"/>
        <w:ind w:right="-134"/>
        <w:jc w:val="both"/>
        <w:rPr>
          <w:rFonts w:ascii="Arial" w:eastAsia="Times New Roman" w:hAnsi="Arial" w:cs="Arial"/>
          <w:bCs/>
          <w:lang w:val="es-ES" w:eastAsia="es-ES"/>
        </w:rPr>
      </w:pPr>
    </w:p>
    <w:p w14:paraId="38AA7859" w14:textId="77777777" w:rsidR="00344F48" w:rsidRPr="00BD1274" w:rsidRDefault="00344F48" w:rsidP="00E16178">
      <w:pPr>
        <w:spacing w:after="0" w:line="360" w:lineRule="auto"/>
        <w:ind w:right="-134"/>
        <w:jc w:val="both"/>
        <w:rPr>
          <w:rFonts w:ascii="Arial" w:eastAsia="Times New Roman" w:hAnsi="Arial" w:cs="Arial"/>
          <w:bCs/>
          <w:lang w:val="es-ES" w:eastAsia="es-ES"/>
        </w:rPr>
      </w:pPr>
      <w:r w:rsidRPr="00BD1274">
        <w:rPr>
          <w:rFonts w:ascii="Arial" w:eastAsia="Times New Roman" w:hAnsi="Arial" w:cs="Arial"/>
          <w:bCs/>
          <w:lang w:val="es-ES" w:eastAsia="es-ES"/>
        </w:rPr>
        <w:t>1.4.- Que se declare que la Agencia Nacional de Infraestructura – ANI (antes Instituto Nacional de Concesiones) se</w:t>
      </w:r>
      <w:r w:rsidR="00635E7D" w:rsidRPr="00BD1274">
        <w:rPr>
          <w:rFonts w:ascii="Arial" w:eastAsia="Times New Roman" w:hAnsi="Arial" w:cs="Arial"/>
          <w:bCs/>
          <w:lang w:val="es-ES" w:eastAsia="es-ES"/>
        </w:rPr>
        <w:t xml:space="preserve"> encuentra obligada a reconocerle </w:t>
      </w:r>
      <w:r w:rsidRPr="00BD1274">
        <w:rPr>
          <w:rFonts w:ascii="Arial" w:eastAsia="Times New Roman" w:hAnsi="Arial" w:cs="Arial"/>
          <w:bCs/>
          <w:lang w:val="es-ES" w:eastAsia="es-ES"/>
        </w:rPr>
        <w:t>a</w:t>
      </w:r>
      <w:r w:rsidR="00CE4662" w:rsidRPr="00BD1274">
        <w:rPr>
          <w:rFonts w:ascii="Arial" w:eastAsia="Times New Roman" w:hAnsi="Arial" w:cs="Arial"/>
          <w:bCs/>
          <w:lang w:val="es-ES" w:eastAsia="es-ES"/>
        </w:rPr>
        <w:t xml:space="preserve"> la sociedad</w:t>
      </w:r>
      <w:r w:rsidRPr="00BD1274">
        <w:rPr>
          <w:rFonts w:ascii="Arial" w:eastAsia="Times New Roman" w:hAnsi="Arial" w:cs="Arial"/>
          <w:bCs/>
          <w:lang w:val="es-ES" w:eastAsia="es-ES"/>
        </w:rPr>
        <w:t xml:space="preserve"> </w:t>
      </w:r>
      <w:proofErr w:type="spellStart"/>
      <w:r w:rsidRPr="00BD1274">
        <w:rPr>
          <w:rFonts w:ascii="Arial" w:eastAsia="Times New Roman" w:hAnsi="Arial" w:cs="Arial"/>
          <w:bCs/>
          <w:lang w:val="es-ES" w:eastAsia="es-ES"/>
        </w:rPr>
        <w:t>Devimed</w:t>
      </w:r>
      <w:proofErr w:type="spellEnd"/>
      <w:r w:rsidRPr="00BD1274">
        <w:rPr>
          <w:rFonts w:ascii="Arial" w:eastAsia="Times New Roman" w:hAnsi="Arial" w:cs="Arial"/>
          <w:bCs/>
          <w:lang w:val="es-ES" w:eastAsia="es-ES"/>
        </w:rPr>
        <w:t xml:space="preserve"> S.A</w:t>
      </w:r>
      <w:r w:rsidR="00CE4662" w:rsidRPr="00BD1274">
        <w:rPr>
          <w:rFonts w:ascii="Arial" w:eastAsia="Times New Roman" w:hAnsi="Arial" w:cs="Arial"/>
          <w:bCs/>
          <w:lang w:val="es-ES" w:eastAsia="es-ES"/>
        </w:rPr>
        <w:t>.,</w:t>
      </w:r>
      <w:r w:rsidRPr="00BD1274">
        <w:rPr>
          <w:rFonts w:ascii="Arial" w:eastAsia="Times New Roman" w:hAnsi="Arial" w:cs="Arial"/>
          <w:bCs/>
          <w:lang w:val="es-ES" w:eastAsia="es-ES"/>
        </w:rPr>
        <w:t xml:space="preserve"> los costos en los que incurrió durante la ejecución de las obras </w:t>
      </w:r>
      <w:r w:rsidR="0023428D" w:rsidRPr="00BD1274">
        <w:rPr>
          <w:rFonts w:ascii="Arial" w:eastAsia="Times New Roman" w:hAnsi="Arial" w:cs="Arial"/>
          <w:bCs/>
          <w:lang w:val="es-ES" w:eastAsia="es-ES"/>
        </w:rPr>
        <w:t xml:space="preserve">que </w:t>
      </w:r>
      <w:r w:rsidRPr="00BD1274">
        <w:rPr>
          <w:rFonts w:ascii="Arial" w:eastAsia="Times New Roman" w:hAnsi="Arial" w:cs="Arial"/>
          <w:bCs/>
          <w:lang w:val="es-ES" w:eastAsia="es-ES"/>
        </w:rPr>
        <w:t xml:space="preserve">fueron finalizadas el día 13 de marzo de 2010. </w:t>
      </w:r>
    </w:p>
    <w:p w14:paraId="7ED7CBFD" w14:textId="77777777" w:rsidR="00416711" w:rsidRPr="00BD1274" w:rsidRDefault="00416711"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37B9AB10" w14:textId="77777777" w:rsidR="00344F48" w:rsidRPr="00BD1274" w:rsidRDefault="000775B5" w:rsidP="00E16178">
      <w:pPr>
        <w:spacing w:after="0" w:line="360" w:lineRule="auto"/>
        <w:ind w:right="-134"/>
        <w:jc w:val="both"/>
        <w:rPr>
          <w:rFonts w:ascii="Arial" w:eastAsia="Times New Roman" w:hAnsi="Arial" w:cs="Arial"/>
          <w:bCs/>
          <w:lang w:val="es-ES" w:eastAsia="es-ES"/>
        </w:rPr>
      </w:pPr>
      <w:r w:rsidRPr="00BD1274">
        <w:rPr>
          <w:rFonts w:ascii="Arial" w:eastAsia="Times New Roman" w:hAnsi="Arial" w:cs="Arial"/>
          <w:bCs/>
          <w:lang w:val="es-ES" w:eastAsia="es-ES"/>
        </w:rPr>
        <w:t>1.5.</w:t>
      </w:r>
      <w:r w:rsidR="00344F48" w:rsidRPr="00BD1274">
        <w:rPr>
          <w:rFonts w:ascii="Arial" w:eastAsia="Times New Roman" w:hAnsi="Arial" w:cs="Arial"/>
          <w:bCs/>
          <w:lang w:val="es-ES" w:eastAsia="es-ES"/>
        </w:rPr>
        <w:t xml:space="preserve">- </w:t>
      </w:r>
      <w:proofErr w:type="gramStart"/>
      <w:r w:rsidR="00344F48" w:rsidRPr="00BD1274">
        <w:rPr>
          <w:rFonts w:ascii="Arial" w:eastAsia="Times New Roman" w:hAnsi="Arial" w:cs="Arial"/>
          <w:bCs/>
          <w:lang w:val="es-ES" w:eastAsia="es-ES"/>
        </w:rPr>
        <w:t>Que</w:t>
      </w:r>
      <w:proofErr w:type="gramEnd"/>
      <w:r w:rsidR="00344F48" w:rsidRPr="00BD1274">
        <w:rPr>
          <w:rFonts w:ascii="Arial" w:eastAsia="Times New Roman" w:hAnsi="Arial" w:cs="Arial"/>
          <w:bCs/>
          <w:lang w:val="es-ES" w:eastAsia="es-ES"/>
        </w:rPr>
        <w:t xml:space="preserve"> en virtud de las anteriores declaraciones, se condene </w:t>
      </w:r>
      <w:r w:rsidRPr="00BD1274">
        <w:rPr>
          <w:rFonts w:ascii="Arial" w:eastAsia="Times New Roman" w:hAnsi="Arial" w:cs="Arial"/>
          <w:bCs/>
          <w:lang w:val="es-ES" w:eastAsia="es-ES"/>
        </w:rPr>
        <w:t>a la Agencia Nacional de Infraestructura</w:t>
      </w:r>
      <w:r w:rsidR="00344F48" w:rsidRPr="00BD1274">
        <w:rPr>
          <w:rFonts w:ascii="Arial" w:eastAsia="Times New Roman" w:hAnsi="Arial" w:cs="Arial"/>
          <w:bCs/>
          <w:lang w:val="es-ES" w:eastAsia="es-ES"/>
        </w:rPr>
        <w:t xml:space="preserve"> a pagar las siguientes cantidades de dinero:</w:t>
      </w:r>
    </w:p>
    <w:p w14:paraId="68E44BEB" w14:textId="77777777" w:rsidR="000775B5" w:rsidRPr="00BD1274" w:rsidRDefault="000775B5" w:rsidP="00E16178">
      <w:pPr>
        <w:spacing w:after="0" w:line="240" w:lineRule="auto"/>
        <w:ind w:right="-134"/>
        <w:jc w:val="both"/>
        <w:rPr>
          <w:rFonts w:ascii="Arial" w:eastAsia="Times New Roman" w:hAnsi="Arial" w:cs="Arial"/>
          <w:bCs/>
          <w:lang w:val="es-ES" w:eastAsia="es-ES"/>
        </w:rPr>
      </w:pPr>
    </w:p>
    <w:p w14:paraId="19415EAD" w14:textId="77777777" w:rsidR="000775B5" w:rsidRPr="00BD1274" w:rsidRDefault="000775B5" w:rsidP="00E16178">
      <w:pPr>
        <w:overflowPunct w:val="0"/>
        <w:autoSpaceDE w:val="0"/>
        <w:autoSpaceDN w:val="0"/>
        <w:adjustRightInd w:val="0"/>
        <w:spacing w:after="0" w:line="240" w:lineRule="auto"/>
        <w:ind w:left="708"/>
        <w:jc w:val="both"/>
        <w:textAlignment w:val="baseline"/>
        <w:rPr>
          <w:rFonts w:ascii="Arial" w:hAnsi="Arial" w:cs="Arial"/>
          <w:i/>
          <w:lang w:val="es-MX"/>
        </w:rPr>
      </w:pPr>
      <w:r w:rsidRPr="00BD1274">
        <w:rPr>
          <w:rFonts w:ascii="Arial" w:hAnsi="Arial" w:cs="Arial"/>
          <w:i/>
          <w:lang w:val="es-MX"/>
        </w:rPr>
        <w:t xml:space="preserve">“2.1 Que se condene a la ANI (antes INCO) a pagar a DEVIMED todas las sumas y valores resultantes de la prosperidad de las pretensiones anteriores, incluyendo el costo de las mismas, el control de calidad, el valor de la administración, el porcentaje de utilidad y los costos fiduciarios, impositivos y financieros, entre otros. </w:t>
      </w:r>
    </w:p>
    <w:p w14:paraId="7BD9C053" w14:textId="77777777" w:rsidR="000775B5" w:rsidRPr="00BD1274" w:rsidRDefault="000775B5" w:rsidP="00E16178">
      <w:pPr>
        <w:overflowPunct w:val="0"/>
        <w:autoSpaceDE w:val="0"/>
        <w:autoSpaceDN w:val="0"/>
        <w:adjustRightInd w:val="0"/>
        <w:spacing w:after="0" w:line="240" w:lineRule="auto"/>
        <w:ind w:left="708"/>
        <w:jc w:val="both"/>
        <w:textAlignment w:val="baseline"/>
        <w:rPr>
          <w:rFonts w:ascii="Arial" w:hAnsi="Arial" w:cs="Arial"/>
          <w:i/>
          <w:lang w:val="es-MX"/>
        </w:rPr>
      </w:pPr>
    </w:p>
    <w:p w14:paraId="6BB43A2B" w14:textId="77777777" w:rsidR="000775B5" w:rsidRPr="00BD1274" w:rsidRDefault="000775B5" w:rsidP="00E16178">
      <w:pPr>
        <w:overflowPunct w:val="0"/>
        <w:autoSpaceDE w:val="0"/>
        <w:autoSpaceDN w:val="0"/>
        <w:adjustRightInd w:val="0"/>
        <w:spacing w:after="0" w:line="240" w:lineRule="auto"/>
        <w:ind w:left="708"/>
        <w:jc w:val="both"/>
        <w:textAlignment w:val="baseline"/>
        <w:rPr>
          <w:rFonts w:ascii="Arial" w:hAnsi="Arial" w:cs="Arial"/>
          <w:i/>
          <w:lang w:val="es-MX"/>
        </w:rPr>
      </w:pPr>
      <w:r w:rsidRPr="00BD1274">
        <w:rPr>
          <w:rFonts w:ascii="Arial" w:hAnsi="Arial" w:cs="Arial"/>
          <w:i/>
          <w:lang w:val="es-MX"/>
        </w:rPr>
        <w:t>2.2. Que se actualicen las sumas que resulten de la pretensión de condena anterior, mediante la aplicación del IPC que sea certificado por el DANE.</w:t>
      </w:r>
    </w:p>
    <w:p w14:paraId="7C2873EF" w14:textId="77777777" w:rsidR="000775B5" w:rsidRPr="00BD1274" w:rsidRDefault="000775B5" w:rsidP="00E16178">
      <w:pPr>
        <w:overflowPunct w:val="0"/>
        <w:autoSpaceDE w:val="0"/>
        <w:autoSpaceDN w:val="0"/>
        <w:adjustRightInd w:val="0"/>
        <w:spacing w:after="0" w:line="240" w:lineRule="auto"/>
        <w:ind w:left="708"/>
        <w:jc w:val="both"/>
        <w:textAlignment w:val="baseline"/>
        <w:rPr>
          <w:rFonts w:ascii="Arial" w:hAnsi="Arial" w:cs="Arial"/>
          <w:i/>
          <w:lang w:val="es-MX"/>
        </w:rPr>
      </w:pPr>
    </w:p>
    <w:p w14:paraId="36F4A2D1" w14:textId="77777777" w:rsidR="000775B5" w:rsidRPr="00BD1274" w:rsidRDefault="000775B5" w:rsidP="00E16178">
      <w:pPr>
        <w:overflowPunct w:val="0"/>
        <w:autoSpaceDE w:val="0"/>
        <w:autoSpaceDN w:val="0"/>
        <w:adjustRightInd w:val="0"/>
        <w:spacing w:after="0" w:line="240" w:lineRule="auto"/>
        <w:ind w:left="708"/>
        <w:jc w:val="both"/>
        <w:textAlignment w:val="baseline"/>
        <w:rPr>
          <w:rFonts w:ascii="Arial" w:hAnsi="Arial" w:cs="Arial"/>
          <w:i/>
          <w:lang w:val="es-MX"/>
        </w:rPr>
      </w:pPr>
      <w:r w:rsidRPr="00BD1274">
        <w:rPr>
          <w:rFonts w:ascii="Arial" w:hAnsi="Arial" w:cs="Arial"/>
          <w:i/>
          <w:lang w:val="es-MX"/>
        </w:rPr>
        <w:t>2.3. Que respecto de la suma actualizada se calculen los intereses a que hace referencia el numeral 8 del artículo 4 de la Ley 80 de 1993 o, subsidiariamente, los intereses que sean decretados por el juez.</w:t>
      </w:r>
    </w:p>
    <w:p w14:paraId="621703AA" w14:textId="77777777" w:rsidR="000775B5" w:rsidRPr="00BD1274" w:rsidRDefault="000775B5" w:rsidP="00E16178">
      <w:pPr>
        <w:overflowPunct w:val="0"/>
        <w:autoSpaceDE w:val="0"/>
        <w:autoSpaceDN w:val="0"/>
        <w:adjustRightInd w:val="0"/>
        <w:spacing w:after="0" w:line="240" w:lineRule="auto"/>
        <w:ind w:left="708"/>
        <w:jc w:val="both"/>
        <w:textAlignment w:val="baseline"/>
        <w:rPr>
          <w:rFonts w:ascii="Arial" w:hAnsi="Arial" w:cs="Arial"/>
          <w:i/>
          <w:lang w:val="es-MX"/>
        </w:rPr>
      </w:pPr>
    </w:p>
    <w:p w14:paraId="27F4857F" w14:textId="77777777" w:rsidR="000775B5" w:rsidRPr="00BD1274" w:rsidRDefault="000775B5" w:rsidP="00E16178">
      <w:pPr>
        <w:overflowPunct w:val="0"/>
        <w:autoSpaceDE w:val="0"/>
        <w:autoSpaceDN w:val="0"/>
        <w:adjustRightInd w:val="0"/>
        <w:spacing w:after="0" w:line="240" w:lineRule="auto"/>
        <w:ind w:left="708"/>
        <w:jc w:val="both"/>
        <w:textAlignment w:val="baseline"/>
        <w:rPr>
          <w:rFonts w:ascii="Arial" w:hAnsi="Arial" w:cs="Arial"/>
          <w:i/>
          <w:lang w:val="es-MX"/>
        </w:rPr>
      </w:pPr>
      <w:r w:rsidRPr="00BD1274">
        <w:rPr>
          <w:rFonts w:ascii="Arial" w:hAnsi="Arial" w:cs="Arial"/>
          <w:i/>
          <w:lang w:val="es-MX"/>
        </w:rPr>
        <w:lastRenderedPageBreak/>
        <w:t>2.4. Que se condene a la ANI (antes INCO) a pagar todas las costas del proceso y las agencias en derecho.</w:t>
      </w:r>
    </w:p>
    <w:p w14:paraId="6AB232D3" w14:textId="77777777" w:rsidR="000775B5" w:rsidRPr="00BD1274" w:rsidRDefault="000775B5" w:rsidP="00E16178">
      <w:pPr>
        <w:overflowPunct w:val="0"/>
        <w:autoSpaceDE w:val="0"/>
        <w:autoSpaceDN w:val="0"/>
        <w:adjustRightInd w:val="0"/>
        <w:spacing w:after="0" w:line="240" w:lineRule="auto"/>
        <w:ind w:left="708"/>
        <w:jc w:val="both"/>
        <w:textAlignment w:val="baseline"/>
        <w:rPr>
          <w:rFonts w:ascii="Arial" w:hAnsi="Arial" w:cs="Arial"/>
          <w:i/>
          <w:lang w:val="es-MX"/>
        </w:rPr>
      </w:pPr>
    </w:p>
    <w:p w14:paraId="5154B2C0" w14:textId="77777777" w:rsidR="000775B5" w:rsidRPr="00BD1274" w:rsidRDefault="000775B5" w:rsidP="00E16178">
      <w:pPr>
        <w:overflowPunct w:val="0"/>
        <w:autoSpaceDE w:val="0"/>
        <w:autoSpaceDN w:val="0"/>
        <w:adjustRightInd w:val="0"/>
        <w:spacing w:after="0" w:line="240" w:lineRule="auto"/>
        <w:ind w:left="708"/>
        <w:jc w:val="both"/>
        <w:textAlignment w:val="baseline"/>
        <w:rPr>
          <w:rFonts w:ascii="Arial" w:hAnsi="Arial" w:cs="Arial"/>
          <w:i/>
          <w:lang w:val="es-MX"/>
        </w:rPr>
      </w:pPr>
      <w:r w:rsidRPr="00BD1274">
        <w:rPr>
          <w:rFonts w:ascii="Arial" w:hAnsi="Arial" w:cs="Arial"/>
          <w:i/>
          <w:lang w:val="es-MX"/>
        </w:rPr>
        <w:t xml:space="preserve">2.5. </w:t>
      </w:r>
      <w:proofErr w:type="gramStart"/>
      <w:r w:rsidRPr="00BD1274">
        <w:rPr>
          <w:rFonts w:ascii="Arial" w:hAnsi="Arial" w:cs="Arial"/>
          <w:i/>
          <w:lang w:val="es-MX"/>
        </w:rPr>
        <w:t>Que</w:t>
      </w:r>
      <w:proofErr w:type="gramEnd"/>
      <w:r w:rsidRPr="00BD1274">
        <w:rPr>
          <w:rFonts w:ascii="Arial" w:hAnsi="Arial" w:cs="Arial"/>
          <w:i/>
          <w:lang w:val="es-MX"/>
        </w:rPr>
        <w:t xml:space="preserve"> a partir de la ejecutoria de la sentencia, se condene a la ANI (antes INCO) a pagar los intereses moratorios, tal como lo prescribe el artículo 177 del C.C.A. y lo ha ordenado la Corte Constitucional en la sentencia C-188 de 1999”. </w:t>
      </w:r>
    </w:p>
    <w:p w14:paraId="395A5162" w14:textId="77777777" w:rsidR="000775B5" w:rsidRPr="00BD1274" w:rsidRDefault="000775B5" w:rsidP="00E16178">
      <w:pPr>
        <w:spacing w:after="0" w:line="360" w:lineRule="auto"/>
        <w:ind w:right="-134"/>
        <w:jc w:val="both"/>
        <w:rPr>
          <w:rFonts w:ascii="Arial" w:eastAsia="Times New Roman" w:hAnsi="Arial" w:cs="Arial"/>
          <w:bCs/>
          <w:lang w:val="es-ES" w:eastAsia="es-ES"/>
        </w:rPr>
      </w:pPr>
    </w:p>
    <w:p w14:paraId="58F0EA14" w14:textId="77777777" w:rsidR="00416711" w:rsidRPr="00BD1274" w:rsidRDefault="00416711" w:rsidP="00E16178">
      <w:pPr>
        <w:spacing w:after="0" w:line="360" w:lineRule="auto"/>
        <w:ind w:right="-134"/>
        <w:jc w:val="both"/>
        <w:rPr>
          <w:rFonts w:ascii="Arial" w:eastAsia="Times New Roman" w:hAnsi="Arial" w:cs="Arial"/>
          <w:b/>
          <w:bCs/>
          <w:lang w:val="es-ES" w:eastAsia="es-ES"/>
        </w:rPr>
      </w:pPr>
      <w:r w:rsidRPr="00BD1274">
        <w:rPr>
          <w:rFonts w:ascii="Arial" w:eastAsia="Times New Roman" w:hAnsi="Arial" w:cs="Arial"/>
          <w:b/>
          <w:bCs/>
          <w:lang w:val="es-ES" w:eastAsia="es-ES"/>
        </w:rPr>
        <w:t xml:space="preserve">2. Como fundamento de sus pretensiones, la parte actora expuso los hechos que </w:t>
      </w:r>
      <w:r w:rsidR="00F04CED" w:rsidRPr="00BD1274">
        <w:rPr>
          <w:rFonts w:ascii="Arial" w:eastAsia="Times New Roman" w:hAnsi="Arial" w:cs="Arial"/>
          <w:b/>
          <w:bCs/>
          <w:lang w:val="es-ES" w:eastAsia="es-ES"/>
        </w:rPr>
        <w:t>el Despacho</w:t>
      </w:r>
      <w:r w:rsidRPr="00BD1274">
        <w:rPr>
          <w:rFonts w:ascii="Arial" w:eastAsia="Times New Roman" w:hAnsi="Arial" w:cs="Arial"/>
          <w:b/>
          <w:bCs/>
          <w:lang w:val="es-ES" w:eastAsia="es-ES"/>
        </w:rPr>
        <w:t xml:space="preserve"> sintetiza así</w:t>
      </w:r>
      <w:r w:rsidRPr="00BD1274">
        <w:rPr>
          <w:rFonts w:ascii="Arial" w:eastAsia="Times New Roman" w:hAnsi="Arial" w:cs="Arial"/>
          <w:b/>
          <w:vertAlign w:val="superscript"/>
          <w:lang w:eastAsia="es-ES"/>
        </w:rPr>
        <w:footnoteReference w:id="3"/>
      </w:r>
      <w:r w:rsidRPr="00BD1274">
        <w:rPr>
          <w:rFonts w:ascii="Arial" w:eastAsia="Times New Roman" w:hAnsi="Arial" w:cs="Arial"/>
          <w:b/>
          <w:bCs/>
          <w:lang w:val="es-ES" w:eastAsia="es-ES"/>
        </w:rPr>
        <w:t xml:space="preserve">: </w:t>
      </w:r>
    </w:p>
    <w:p w14:paraId="2D50D410" w14:textId="77777777" w:rsidR="00455574" w:rsidRPr="00BD1274" w:rsidRDefault="00455574" w:rsidP="00E16178">
      <w:pPr>
        <w:autoSpaceDE w:val="0"/>
        <w:autoSpaceDN w:val="0"/>
        <w:adjustRightInd w:val="0"/>
        <w:spacing w:after="0" w:line="360" w:lineRule="auto"/>
        <w:jc w:val="both"/>
        <w:rPr>
          <w:rFonts w:ascii="Arial" w:hAnsi="Arial" w:cs="Arial"/>
          <w:lang w:val="es-MX"/>
        </w:rPr>
      </w:pPr>
    </w:p>
    <w:p w14:paraId="10E438A4" w14:textId="77777777" w:rsidR="00A10531" w:rsidRPr="00BD1274" w:rsidRDefault="00CF6894" w:rsidP="00E16178">
      <w:pPr>
        <w:autoSpaceDE w:val="0"/>
        <w:autoSpaceDN w:val="0"/>
        <w:adjustRightInd w:val="0"/>
        <w:spacing w:after="0" w:line="360" w:lineRule="auto"/>
        <w:jc w:val="both"/>
        <w:rPr>
          <w:rFonts w:ascii="Arial" w:hAnsi="Arial" w:cs="Arial"/>
          <w:i/>
          <w:lang w:val="es-MX"/>
        </w:rPr>
      </w:pPr>
      <w:r w:rsidRPr="00BD1274">
        <w:rPr>
          <w:rFonts w:ascii="Arial" w:hAnsi="Arial" w:cs="Arial"/>
          <w:lang w:val="es-MX"/>
        </w:rPr>
        <w:t xml:space="preserve">El día </w:t>
      </w:r>
      <w:r w:rsidRPr="00BD1274">
        <w:rPr>
          <w:rFonts w:ascii="Arial" w:hAnsi="Arial" w:cs="Arial"/>
          <w:b/>
          <w:lang w:val="es-MX"/>
        </w:rPr>
        <w:t xml:space="preserve">23 de mayo de 1996, </w:t>
      </w:r>
      <w:r w:rsidRPr="00BD1274">
        <w:rPr>
          <w:rFonts w:ascii="Arial" w:hAnsi="Arial" w:cs="Arial"/>
          <w:lang w:val="es-MX"/>
        </w:rPr>
        <w:t xml:space="preserve">el Instituto Nacional de Vías – INVIAS y la sociedad </w:t>
      </w:r>
      <w:proofErr w:type="spellStart"/>
      <w:r w:rsidRPr="00BD1274">
        <w:rPr>
          <w:rFonts w:ascii="Arial" w:hAnsi="Arial" w:cs="Arial"/>
          <w:lang w:val="es-MX"/>
        </w:rPr>
        <w:t>Devimed</w:t>
      </w:r>
      <w:proofErr w:type="spellEnd"/>
      <w:r w:rsidRPr="00BD1274">
        <w:rPr>
          <w:rFonts w:ascii="Arial" w:hAnsi="Arial" w:cs="Arial"/>
          <w:lang w:val="es-MX"/>
        </w:rPr>
        <w:t xml:space="preserve"> S.A. suscribieron el contrato de concesión No. 0275 el cual tenía por objeto la ejecución de los estudios, diseños definitivos, la rehabilitación, operación y el mantenimiento </w:t>
      </w:r>
      <w:r w:rsidR="00E86962" w:rsidRPr="00BD1274">
        <w:rPr>
          <w:rFonts w:ascii="Arial" w:hAnsi="Arial" w:cs="Arial"/>
          <w:lang w:val="es-MX"/>
        </w:rPr>
        <w:t xml:space="preserve">del proyecto </w:t>
      </w:r>
      <w:r w:rsidR="00E86962" w:rsidRPr="00BD1274">
        <w:rPr>
          <w:rFonts w:ascii="Arial" w:hAnsi="Arial" w:cs="Arial"/>
          <w:i/>
          <w:lang w:val="es-MX"/>
        </w:rPr>
        <w:t>“Desarrollo Vial del Oriente de Medellín, Valle de Rionegro y conexión a Puerto Triunfo e</w:t>
      </w:r>
      <w:r w:rsidR="00FE3C70" w:rsidRPr="00BD1274">
        <w:rPr>
          <w:rFonts w:ascii="Arial" w:hAnsi="Arial" w:cs="Arial"/>
          <w:i/>
          <w:lang w:val="es-MX"/>
        </w:rPr>
        <w:t>n el departamento de Antioquía”</w:t>
      </w:r>
      <w:r w:rsidR="00B97EF2" w:rsidRPr="00BD1274">
        <w:rPr>
          <w:rFonts w:ascii="Arial" w:hAnsi="Arial" w:cs="Arial"/>
          <w:i/>
          <w:lang w:val="es-MX"/>
        </w:rPr>
        <w:t>.</w:t>
      </w:r>
      <w:r w:rsidR="00A10531" w:rsidRPr="00BD1274">
        <w:rPr>
          <w:rFonts w:ascii="Arial" w:hAnsi="Arial" w:cs="Arial"/>
          <w:i/>
          <w:lang w:val="es-MX"/>
        </w:rPr>
        <w:t xml:space="preserve"> </w:t>
      </w:r>
    </w:p>
    <w:p w14:paraId="1E5DA25A" w14:textId="77777777" w:rsidR="008A1A1B" w:rsidRPr="00BD1274" w:rsidRDefault="008A1A1B" w:rsidP="00E16178">
      <w:pPr>
        <w:autoSpaceDE w:val="0"/>
        <w:autoSpaceDN w:val="0"/>
        <w:adjustRightInd w:val="0"/>
        <w:spacing w:after="0" w:line="360" w:lineRule="auto"/>
        <w:jc w:val="both"/>
        <w:rPr>
          <w:rFonts w:ascii="Arial" w:hAnsi="Arial" w:cs="Arial"/>
          <w:lang w:val="es-MX"/>
        </w:rPr>
      </w:pPr>
    </w:p>
    <w:p w14:paraId="092A2812" w14:textId="77777777" w:rsidR="00455574" w:rsidRPr="00BD1274" w:rsidRDefault="009A4FBA" w:rsidP="00E16178">
      <w:pPr>
        <w:autoSpaceDE w:val="0"/>
        <w:autoSpaceDN w:val="0"/>
        <w:adjustRightInd w:val="0"/>
        <w:spacing w:after="0" w:line="360" w:lineRule="auto"/>
        <w:jc w:val="both"/>
        <w:rPr>
          <w:rFonts w:ascii="Arial" w:hAnsi="Arial" w:cs="Arial"/>
          <w:lang w:val="es-MX"/>
        </w:rPr>
      </w:pPr>
      <w:r w:rsidRPr="00BD1274">
        <w:rPr>
          <w:rFonts w:ascii="Arial" w:hAnsi="Arial" w:cs="Arial"/>
          <w:lang w:val="es-MX"/>
        </w:rPr>
        <w:t>En ejecución del mencionado contrato, la contratante</w:t>
      </w:r>
      <w:r w:rsidR="00A10531" w:rsidRPr="00BD1274">
        <w:rPr>
          <w:rFonts w:ascii="Arial" w:hAnsi="Arial" w:cs="Arial"/>
          <w:lang w:val="es-MX"/>
        </w:rPr>
        <w:t xml:space="preserve"> entregó </w:t>
      </w:r>
      <w:r w:rsidR="00635E7D" w:rsidRPr="00BD1274">
        <w:rPr>
          <w:rFonts w:ascii="Arial" w:hAnsi="Arial" w:cs="Arial"/>
          <w:lang w:val="es-MX"/>
        </w:rPr>
        <w:t>a</w:t>
      </w:r>
      <w:r w:rsidR="00A11DAD" w:rsidRPr="00BD1274">
        <w:rPr>
          <w:rFonts w:ascii="Arial" w:hAnsi="Arial" w:cs="Arial"/>
          <w:lang w:val="es-MX"/>
        </w:rPr>
        <w:t xml:space="preserve"> la Contratista la</w:t>
      </w:r>
      <w:r w:rsidR="00635E7D" w:rsidRPr="00BD1274">
        <w:rPr>
          <w:rFonts w:ascii="Arial" w:hAnsi="Arial" w:cs="Arial"/>
          <w:lang w:val="es-MX"/>
        </w:rPr>
        <w:t xml:space="preserve"> concesión </w:t>
      </w:r>
      <w:r w:rsidR="00A11DAD" w:rsidRPr="00BD1274">
        <w:rPr>
          <w:rFonts w:ascii="Arial" w:hAnsi="Arial" w:cs="Arial"/>
          <w:lang w:val="es-MX"/>
        </w:rPr>
        <w:t xml:space="preserve">de </w:t>
      </w:r>
      <w:r w:rsidR="000952D3" w:rsidRPr="00BD1274">
        <w:rPr>
          <w:rFonts w:ascii="Arial" w:hAnsi="Arial" w:cs="Arial"/>
          <w:lang w:val="es-MX"/>
        </w:rPr>
        <w:t>“</w:t>
      </w:r>
      <w:r w:rsidR="000525E2" w:rsidRPr="00BD1274">
        <w:rPr>
          <w:rFonts w:ascii="Arial" w:hAnsi="Arial" w:cs="Arial"/>
          <w:i/>
          <w:lang w:val="es-MX"/>
        </w:rPr>
        <w:t>el tramo Don Diego – Rion</w:t>
      </w:r>
      <w:r w:rsidR="000952D3" w:rsidRPr="00BD1274">
        <w:rPr>
          <w:rFonts w:ascii="Arial" w:hAnsi="Arial" w:cs="Arial"/>
          <w:i/>
          <w:lang w:val="es-MX"/>
        </w:rPr>
        <w:t xml:space="preserve">egro de la Ruta 56AN 02 y el tramo </w:t>
      </w:r>
      <w:r w:rsidR="00CA6755" w:rsidRPr="00BD1274">
        <w:rPr>
          <w:rFonts w:ascii="Arial" w:hAnsi="Arial" w:cs="Arial"/>
          <w:i/>
          <w:lang w:val="es-MX"/>
        </w:rPr>
        <w:t>Rio</w:t>
      </w:r>
      <w:r w:rsidR="0027098A" w:rsidRPr="00BD1274">
        <w:rPr>
          <w:rFonts w:ascii="Arial" w:hAnsi="Arial" w:cs="Arial"/>
          <w:i/>
          <w:lang w:val="es-MX"/>
        </w:rPr>
        <w:t>negro</w:t>
      </w:r>
      <w:r w:rsidR="000952D3" w:rsidRPr="00BD1274">
        <w:rPr>
          <w:rFonts w:ascii="Arial" w:hAnsi="Arial" w:cs="Arial"/>
          <w:i/>
          <w:lang w:val="es-MX"/>
        </w:rPr>
        <w:t xml:space="preserve"> – Marinilla, los cuales sumados Don Diego – </w:t>
      </w:r>
      <w:r w:rsidR="000525E2" w:rsidRPr="00BD1274">
        <w:rPr>
          <w:rFonts w:ascii="Arial" w:hAnsi="Arial" w:cs="Arial"/>
          <w:i/>
          <w:lang w:val="es-MX"/>
        </w:rPr>
        <w:t>Rio</w:t>
      </w:r>
      <w:r w:rsidR="0027098A" w:rsidRPr="00BD1274">
        <w:rPr>
          <w:rFonts w:ascii="Arial" w:hAnsi="Arial" w:cs="Arial"/>
          <w:i/>
          <w:lang w:val="es-MX"/>
        </w:rPr>
        <w:t>negro</w:t>
      </w:r>
      <w:r w:rsidR="000952D3" w:rsidRPr="00BD1274">
        <w:rPr>
          <w:rFonts w:ascii="Arial" w:hAnsi="Arial" w:cs="Arial"/>
          <w:i/>
          <w:lang w:val="es-MX"/>
        </w:rPr>
        <w:t xml:space="preserve"> – Ma</w:t>
      </w:r>
      <w:r w:rsidR="00A10531" w:rsidRPr="00BD1274">
        <w:rPr>
          <w:rFonts w:ascii="Arial" w:hAnsi="Arial" w:cs="Arial"/>
          <w:i/>
          <w:lang w:val="es-MX"/>
        </w:rPr>
        <w:t xml:space="preserve">rinilla, </w:t>
      </w:r>
      <w:r w:rsidR="00D572B8" w:rsidRPr="00BD1274">
        <w:rPr>
          <w:rFonts w:ascii="Arial" w:hAnsi="Arial" w:cs="Arial"/>
          <w:i/>
          <w:lang w:val="es-MX"/>
        </w:rPr>
        <w:t>c</w:t>
      </w:r>
      <w:r w:rsidR="00A10531" w:rsidRPr="00BD1274">
        <w:rPr>
          <w:rFonts w:ascii="Arial" w:hAnsi="Arial" w:cs="Arial"/>
          <w:i/>
          <w:lang w:val="es-MX"/>
        </w:rPr>
        <w:t xml:space="preserve">onforman la totalidad de la Ruta 56AN 02”, </w:t>
      </w:r>
      <w:r w:rsidR="00A10531" w:rsidRPr="00BD1274">
        <w:rPr>
          <w:rFonts w:ascii="Arial" w:hAnsi="Arial" w:cs="Arial"/>
          <w:lang w:val="es-MX"/>
        </w:rPr>
        <w:t xml:space="preserve">de la cual también hace parte de </w:t>
      </w:r>
      <w:r w:rsidR="000525E2" w:rsidRPr="00BD1274">
        <w:rPr>
          <w:rFonts w:ascii="Arial" w:hAnsi="Arial" w:cs="Arial"/>
          <w:lang w:val="es-MX"/>
        </w:rPr>
        <w:t xml:space="preserve">la </w:t>
      </w:r>
      <w:r w:rsidR="00A10531" w:rsidRPr="00BD1274">
        <w:rPr>
          <w:rFonts w:ascii="Arial" w:hAnsi="Arial" w:cs="Arial"/>
          <w:lang w:val="es-MX"/>
        </w:rPr>
        <w:t>vía</w:t>
      </w:r>
      <w:r w:rsidR="000525E2" w:rsidRPr="00BD1274">
        <w:rPr>
          <w:rFonts w:ascii="Arial" w:hAnsi="Arial" w:cs="Arial"/>
          <w:lang w:val="es-MX"/>
        </w:rPr>
        <w:t xml:space="preserve"> denominada “</w:t>
      </w:r>
      <w:r w:rsidR="000525E2" w:rsidRPr="00BD1274">
        <w:rPr>
          <w:rFonts w:ascii="Arial" w:hAnsi="Arial" w:cs="Arial"/>
          <w:i/>
          <w:lang w:val="es-MX"/>
        </w:rPr>
        <w:t xml:space="preserve">Juan de Dios Morales” </w:t>
      </w:r>
      <w:r w:rsidR="000525E2" w:rsidRPr="00BD1274">
        <w:rPr>
          <w:rFonts w:ascii="Arial" w:hAnsi="Arial" w:cs="Arial"/>
          <w:lang w:val="es-MX"/>
        </w:rPr>
        <w:t>que se encuentra conformado por l</w:t>
      </w:r>
      <w:r w:rsidR="00582918" w:rsidRPr="00BD1274">
        <w:rPr>
          <w:rFonts w:ascii="Arial" w:hAnsi="Arial" w:cs="Arial"/>
          <w:lang w:val="es-MX"/>
        </w:rPr>
        <w:t xml:space="preserve">os </w:t>
      </w:r>
      <w:r w:rsidR="000525E2" w:rsidRPr="00BD1274">
        <w:rPr>
          <w:rFonts w:ascii="Arial" w:hAnsi="Arial" w:cs="Arial"/>
          <w:lang w:val="es-MX"/>
        </w:rPr>
        <w:t xml:space="preserve">tramos </w:t>
      </w:r>
      <w:r w:rsidR="00582918" w:rsidRPr="00BD1274">
        <w:rPr>
          <w:rFonts w:ascii="Arial" w:hAnsi="Arial" w:cs="Arial"/>
          <w:lang w:val="es-MX"/>
        </w:rPr>
        <w:t xml:space="preserve">denominados </w:t>
      </w:r>
      <w:r w:rsidR="00635E7D" w:rsidRPr="00BD1274">
        <w:rPr>
          <w:rFonts w:ascii="Arial" w:hAnsi="Arial" w:cs="Arial"/>
          <w:lang w:val="es-MX"/>
        </w:rPr>
        <w:t>“</w:t>
      </w:r>
      <w:r w:rsidR="00A10531" w:rsidRPr="00BD1274">
        <w:rPr>
          <w:rFonts w:ascii="Arial" w:hAnsi="Arial" w:cs="Arial"/>
          <w:i/>
          <w:lang w:val="es-MX"/>
        </w:rPr>
        <w:t>Comfama</w:t>
      </w:r>
      <w:r w:rsidR="00635E7D" w:rsidRPr="00BD1274">
        <w:rPr>
          <w:rFonts w:ascii="Arial" w:hAnsi="Arial" w:cs="Arial"/>
          <w:i/>
          <w:lang w:val="es-MX"/>
        </w:rPr>
        <w:t>”</w:t>
      </w:r>
      <w:r w:rsidR="00D572B8" w:rsidRPr="00BD1274">
        <w:rPr>
          <w:rFonts w:ascii="Arial" w:hAnsi="Arial" w:cs="Arial"/>
          <w:lang w:val="es-MX"/>
        </w:rPr>
        <w:t xml:space="preserve"> o </w:t>
      </w:r>
      <w:r w:rsidR="00635E7D" w:rsidRPr="00BD1274">
        <w:rPr>
          <w:rFonts w:ascii="Arial" w:hAnsi="Arial" w:cs="Arial"/>
          <w:lang w:val="es-MX"/>
        </w:rPr>
        <w:t>“</w:t>
      </w:r>
      <w:r w:rsidR="00D572B8" w:rsidRPr="00BD1274">
        <w:rPr>
          <w:rFonts w:ascii="Arial" w:hAnsi="Arial" w:cs="Arial"/>
          <w:i/>
          <w:lang w:val="es-MX"/>
        </w:rPr>
        <w:t xml:space="preserve">Clínica </w:t>
      </w:r>
      <w:proofErr w:type="spellStart"/>
      <w:r w:rsidR="00D572B8" w:rsidRPr="00BD1274">
        <w:rPr>
          <w:rFonts w:ascii="Arial" w:hAnsi="Arial" w:cs="Arial"/>
          <w:i/>
          <w:lang w:val="es-MX"/>
        </w:rPr>
        <w:t>Somer</w:t>
      </w:r>
      <w:proofErr w:type="spellEnd"/>
      <w:r w:rsidR="00635E7D" w:rsidRPr="00BD1274">
        <w:rPr>
          <w:rFonts w:ascii="Arial" w:hAnsi="Arial" w:cs="Arial"/>
          <w:i/>
          <w:lang w:val="es-MX"/>
        </w:rPr>
        <w:t>”</w:t>
      </w:r>
      <w:r w:rsidR="00C2708B" w:rsidRPr="00BD1274">
        <w:rPr>
          <w:rFonts w:ascii="Arial" w:hAnsi="Arial" w:cs="Arial"/>
          <w:lang w:val="es-MX"/>
        </w:rPr>
        <w:t xml:space="preserve"> y </w:t>
      </w:r>
      <w:r w:rsidR="00582918" w:rsidRPr="00BD1274">
        <w:rPr>
          <w:rFonts w:ascii="Arial" w:hAnsi="Arial" w:cs="Arial"/>
          <w:lang w:val="es-MX"/>
        </w:rPr>
        <w:t>“</w:t>
      </w:r>
      <w:r w:rsidR="00C2708B" w:rsidRPr="00BD1274">
        <w:rPr>
          <w:rFonts w:ascii="Arial" w:hAnsi="Arial" w:cs="Arial"/>
          <w:i/>
          <w:lang w:val="es-MX"/>
        </w:rPr>
        <w:t>Cuatro Esquinas</w:t>
      </w:r>
      <w:r w:rsidR="00582918" w:rsidRPr="00BD1274">
        <w:rPr>
          <w:rFonts w:ascii="Arial" w:hAnsi="Arial" w:cs="Arial"/>
          <w:i/>
          <w:lang w:val="es-MX"/>
        </w:rPr>
        <w:t>”</w:t>
      </w:r>
      <w:r w:rsidR="00A10531" w:rsidRPr="00BD1274">
        <w:rPr>
          <w:rFonts w:ascii="Arial" w:hAnsi="Arial" w:cs="Arial"/>
          <w:lang w:val="es-MX"/>
        </w:rPr>
        <w:t xml:space="preserve"> </w:t>
      </w:r>
      <w:r w:rsidR="00D572B8" w:rsidRPr="00BD1274">
        <w:rPr>
          <w:rFonts w:ascii="Arial" w:hAnsi="Arial" w:cs="Arial"/>
          <w:lang w:val="es-MX"/>
        </w:rPr>
        <w:t xml:space="preserve">o </w:t>
      </w:r>
      <w:r w:rsidR="00582918" w:rsidRPr="00BD1274">
        <w:rPr>
          <w:rFonts w:ascii="Arial" w:hAnsi="Arial" w:cs="Arial"/>
          <w:i/>
          <w:lang w:val="es-MX"/>
        </w:rPr>
        <w:t>“</w:t>
      </w:r>
      <w:r w:rsidR="00D572B8" w:rsidRPr="00BD1274">
        <w:rPr>
          <w:rFonts w:ascii="Arial" w:hAnsi="Arial" w:cs="Arial"/>
          <w:i/>
          <w:lang w:val="es-MX"/>
        </w:rPr>
        <w:t>El Águila</w:t>
      </w:r>
      <w:r w:rsidR="00582918" w:rsidRPr="00BD1274">
        <w:rPr>
          <w:rFonts w:ascii="Arial" w:hAnsi="Arial" w:cs="Arial"/>
          <w:i/>
          <w:lang w:val="es-MX"/>
        </w:rPr>
        <w:t>”</w:t>
      </w:r>
      <w:r w:rsidR="00CB5520" w:rsidRPr="00BD1274">
        <w:rPr>
          <w:rStyle w:val="Refdenotaalpie"/>
          <w:rFonts w:ascii="Arial" w:hAnsi="Arial" w:cs="Arial"/>
          <w:lang w:val="es-MX"/>
        </w:rPr>
        <w:footnoteReference w:id="4"/>
      </w:r>
      <w:r w:rsidR="0027098A" w:rsidRPr="00BD1274">
        <w:rPr>
          <w:rFonts w:ascii="Arial" w:hAnsi="Arial" w:cs="Arial"/>
          <w:lang w:val="es-MX"/>
        </w:rPr>
        <w:t>.</w:t>
      </w:r>
      <w:r w:rsidR="0027098A" w:rsidRPr="00BD1274">
        <w:rPr>
          <w:rFonts w:ascii="Arial" w:hAnsi="Arial" w:cs="Arial"/>
          <w:i/>
          <w:lang w:val="es-MX"/>
        </w:rPr>
        <w:t xml:space="preserve"> </w:t>
      </w:r>
    </w:p>
    <w:p w14:paraId="314FF80E" w14:textId="77777777" w:rsidR="008A1A1B" w:rsidRPr="00BD1274" w:rsidRDefault="008A1A1B" w:rsidP="00E16178">
      <w:pPr>
        <w:autoSpaceDE w:val="0"/>
        <w:autoSpaceDN w:val="0"/>
        <w:adjustRightInd w:val="0"/>
        <w:spacing w:after="0" w:line="360" w:lineRule="auto"/>
        <w:jc w:val="both"/>
        <w:rPr>
          <w:rFonts w:ascii="Arial" w:hAnsi="Arial" w:cs="Arial"/>
          <w:lang w:val="es-MX"/>
        </w:rPr>
      </w:pPr>
    </w:p>
    <w:p w14:paraId="63EC0FCB" w14:textId="77777777" w:rsidR="0027098A" w:rsidRPr="00BD1274" w:rsidRDefault="0027098A" w:rsidP="00E16178">
      <w:pPr>
        <w:autoSpaceDE w:val="0"/>
        <w:autoSpaceDN w:val="0"/>
        <w:adjustRightInd w:val="0"/>
        <w:spacing w:after="0" w:line="360" w:lineRule="auto"/>
        <w:jc w:val="both"/>
        <w:rPr>
          <w:rFonts w:ascii="Arial" w:hAnsi="Arial" w:cs="Arial"/>
          <w:lang w:val="es-MX"/>
        </w:rPr>
      </w:pPr>
      <w:r w:rsidRPr="00BD1274">
        <w:rPr>
          <w:rFonts w:ascii="Arial" w:hAnsi="Arial" w:cs="Arial"/>
          <w:lang w:val="es-MX"/>
        </w:rPr>
        <w:t xml:space="preserve">A continuación, el </w:t>
      </w:r>
      <w:r w:rsidRPr="00BD1274">
        <w:rPr>
          <w:rFonts w:ascii="Arial" w:hAnsi="Arial" w:cs="Arial"/>
          <w:b/>
          <w:lang w:val="es-MX"/>
        </w:rPr>
        <w:t>3 de octubre de 2000</w:t>
      </w:r>
      <w:r w:rsidR="00BC12AB" w:rsidRPr="00BD1274">
        <w:rPr>
          <w:rFonts w:ascii="Arial" w:hAnsi="Arial" w:cs="Arial"/>
          <w:b/>
          <w:lang w:val="es-MX"/>
        </w:rPr>
        <w:t xml:space="preserve"> </w:t>
      </w:r>
      <w:r w:rsidR="00BC12AB" w:rsidRPr="00BD1274">
        <w:rPr>
          <w:rFonts w:ascii="Arial" w:hAnsi="Arial" w:cs="Arial"/>
          <w:lang w:val="es-MX"/>
        </w:rPr>
        <w:t>el INVIAS y el Concesionario suscribieron el contrato adicional No. 2 mediante el cual incorporaron la “</w:t>
      </w:r>
      <w:r w:rsidR="00BC12AB" w:rsidRPr="00BD1274">
        <w:rPr>
          <w:rFonts w:ascii="Arial" w:hAnsi="Arial" w:cs="Arial"/>
          <w:i/>
          <w:lang w:val="es-MX"/>
        </w:rPr>
        <w:t xml:space="preserve">rehabilitación, la operación y el mantenimiento del sector de 2.4 KM Cuatro Esquinas – Comfama, sector KM 00 + 000 – KM 2 + 400, de la </w:t>
      </w:r>
      <w:r w:rsidR="00455574" w:rsidRPr="00BD1274">
        <w:rPr>
          <w:rFonts w:ascii="Arial" w:hAnsi="Arial" w:cs="Arial"/>
          <w:i/>
          <w:lang w:val="es-MX"/>
        </w:rPr>
        <w:t>carretera Don Diego – Rio negro – Marinilla”.</w:t>
      </w:r>
      <w:r w:rsidR="00455574" w:rsidRPr="00BD1274">
        <w:rPr>
          <w:rFonts w:ascii="Arial" w:hAnsi="Arial" w:cs="Arial"/>
          <w:lang w:val="es-MX"/>
        </w:rPr>
        <w:t xml:space="preserve"> </w:t>
      </w:r>
    </w:p>
    <w:p w14:paraId="7226CF5C" w14:textId="77777777" w:rsidR="008A1A1B" w:rsidRPr="00BD1274" w:rsidRDefault="008A1A1B" w:rsidP="00E16178">
      <w:pPr>
        <w:autoSpaceDE w:val="0"/>
        <w:autoSpaceDN w:val="0"/>
        <w:adjustRightInd w:val="0"/>
        <w:spacing w:after="0" w:line="360" w:lineRule="auto"/>
        <w:jc w:val="both"/>
        <w:rPr>
          <w:rFonts w:ascii="Arial" w:hAnsi="Arial" w:cs="Arial"/>
          <w:lang w:val="es-MX"/>
        </w:rPr>
      </w:pPr>
    </w:p>
    <w:p w14:paraId="55EDFCD9" w14:textId="77777777" w:rsidR="00455574" w:rsidRPr="00BD1274" w:rsidRDefault="00F55816" w:rsidP="00E16178">
      <w:pPr>
        <w:autoSpaceDE w:val="0"/>
        <w:autoSpaceDN w:val="0"/>
        <w:adjustRightInd w:val="0"/>
        <w:spacing w:after="0" w:line="360" w:lineRule="auto"/>
        <w:jc w:val="both"/>
        <w:rPr>
          <w:rFonts w:ascii="Arial" w:hAnsi="Arial" w:cs="Arial"/>
          <w:lang w:val="es-MX"/>
        </w:rPr>
      </w:pPr>
      <w:r w:rsidRPr="00BD1274">
        <w:rPr>
          <w:rFonts w:ascii="Arial" w:hAnsi="Arial" w:cs="Arial"/>
          <w:lang w:val="es-MX"/>
        </w:rPr>
        <w:t>Seguidamente, el</w:t>
      </w:r>
      <w:r w:rsidR="00455574" w:rsidRPr="00BD1274">
        <w:rPr>
          <w:rFonts w:ascii="Arial" w:hAnsi="Arial" w:cs="Arial"/>
          <w:lang w:val="es-MX"/>
        </w:rPr>
        <w:t xml:space="preserve"> </w:t>
      </w:r>
      <w:r w:rsidR="00455574" w:rsidRPr="00BD1274">
        <w:rPr>
          <w:rFonts w:ascii="Arial" w:hAnsi="Arial" w:cs="Arial"/>
          <w:b/>
          <w:lang w:val="es-MX"/>
        </w:rPr>
        <w:t xml:space="preserve">12 de septiembre de 2003 </w:t>
      </w:r>
      <w:r w:rsidR="00455574" w:rsidRPr="00BD1274">
        <w:rPr>
          <w:rFonts w:ascii="Arial" w:hAnsi="Arial" w:cs="Arial"/>
          <w:lang w:val="es-MX"/>
        </w:rPr>
        <w:t>el INVIAS le cedió</w:t>
      </w:r>
      <w:r w:rsidR="00B97EF2" w:rsidRPr="00BD1274">
        <w:rPr>
          <w:rFonts w:ascii="Arial" w:hAnsi="Arial" w:cs="Arial"/>
          <w:lang w:val="es-MX"/>
        </w:rPr>
        <w:t xml:space="preserve"> y subrogó</w:t>
      </w:r>
      <w:r w:rsidR="00455574" w:rsidRPr="00BD1274">
        <w:rPr>
          <w:rFonts w:ascii="Arial" w:hAnsi="Arial" w:cs="Arial"/>
          <w:lang w:val="es-MX"/>
        </w:rPr>
        <w:t xml:space="preserve"> el contrato concesión No. 0275</w:t>
      </w:r>
      <w:r w:rsidR="00291E2E" w:rsidRPr="00BD1274">
        <w:rPr>
          <w:rFonts w:ascii="Arial" w:hAnsi="Arial" w:cs="Arial"/>
          <w:lang w:val="es-MX"/>
        </w:rPr>
        <w:t xml:space="preserve"> </w:t>
      </w:r>
      <w:r w:rsidR="00B97EF2" w:rsidRPr="00BD1274">
        <w:rPr>
          <w:rFonts w:ascii="Arial" w:hAnsi="Arial" w:cs="Arial"/>
          <w:lang w:val="es-MX"/>
        </w:rPr>
        <w:t xml:space="preserve">al Instituto Nacional de Concesiones – INCO (hoy Agencia Nacional de Infraestructura – ANI). </w:t>
      </w:r>
    </w:p>
    <w:p w14:paraId="2609F790" w14:textId="77777777" w:rsidR="008A1A1B" w:rsidRPr="00BD1274" w:rsidRDefault="008A1A1B" w:rsidP="00E16178">
      <w:pPr>
        <w:autoSpaceDE w:val="0"/>
        <w:autoSpaceDN w:val="0"/>
        <w:adjustRightInd w:val="0"/>
        <w:spacing w:after="0" w:line="360" w:lineRule="auto"/>
        <w:jc w:val="both"/>
        <w:rPr>
          <w:rFonts w:ascii="Arial" w:hAnsi="Arial" w:cs="Arial"/>
          <w:lang w:val="es-MX"/>
        </w:rPr>
      </w:pPr>
    </w:p>
    <w:p w14:paraId="676B03E9" w14:textId="77777777" w:rsidR="00B97EF2" w:rsidRPr="00BD1274" w:rsidRDefault="00201F53" w:rsidP="00E16178">
      <w:pPr>
        <w:autoSpaceDE w:val="0"/>
        <w:autoSpaceDN w:val="0"/>
        <w:adjustRightInd w:val="0"/>
        <w:spacing w:after="0" w:line="360" w:lineRule="auto"/>
        <w:jc w:val="both"/>
        <w:rPr>
          <w:rFonts w:ascii="Arial" w:hAnsi="Arial" w:cs="Arial"/>
          <w:i/>
          <w:lang w:val="es-MX"/>
        </w:rPr>
      </w:pPr>
      <w:r w:rsidRPr="00BD1274">
        <w:rPr>
          <w:rFonts w:ascii="Arial" w:hAnsi="Arial" w:cs="Arial"/>
          <w:lang w:val="es-MX"/>
        </w:rPr>
        <w:t>Posteriormente, e</w:t>
      </w:r>
      <w:r w:rsidR="00B97EF2" w:rsidRPr="00BD1274">
        <w:rPr>
          <w:rFonts w:ascii="Arial" w:hAnsi="Arial" w:cs="Arial"/>
          <w:lang w:val="es-MX"/>
        </w:rPr>
        <w:t xml:space="preserve">l día </w:t>
      </w:r>
      <w:r w:rsidR="00B97EF2" w:rsidRPr="00BD1274">
        <w:rPr>
          <w:rFonts w:ascii="Arial" w:hAnsi="Arial" w:cs="Arial"/>
          <w:b/>
          <w:lang w:val="es-MX"/>
        </w:rPr>
        <w:t xml:space="preserve">23 de abril de 2009, </w:t>
      </w:r>
      <w:r w:rsidR="00B97EF2" w:rsidRPr="00BD1274">
        <w:rPr>
          <w:rFonts w:ascii="Arial" w:hAnsi="Arial" w:cs="Arial"/>
          <w:lang w:val="es-MX"/>
        </w:rPr>
        <w:t>el municipio de Rionegro le entregó al Ministerio de Transporte los planos y</w:t>
      </w:r>
      <w:r w:rsidR="00185DBE" w:rsidRPr="00BD1274">
        <w:rPr>
          <w:rFonts w:ascii="Arial" w:hAnsi="Arial" w:cs="Arial"/>
          <w:lang w:val="es-MX"/>
        </w:rPr>
        <w:t xml:space="preserve"> el</w:t>
      </w:r>
      <w:r w:rsidR="00B97EF2" w:rsidRPr="00BD1274">
        <w:rPr>
          <w:rFonts w:ascii="Arial" w:hAnsi="Arial" w:cs="Arial"/>
          <w:lang w:val="es-MX"/>
        </w:rPr>
        <w:t xml:space="preserve"> presupuesto </w:t>
      </w:r>
      <w:r w:rsidR="00185DBE" w:rsidRPr="00BD1274">
        <w:rPr>
          <w:rFonts w:ascii="Arial" w:hAnsi="Arial" w:cs="Arial"/>
          <w:lang w:val="es-MX"/>
        </w:rPr>
        <w:t>para la construcción</w:t>
      </w:r>
      <w:r w:rsidR="00B97EF2" w:rsidRPr="00BD1274">
        <w:rPr>
          <w:rFonts w:ascii="Arial" w:hAnsi="Arial" w:cs="Arial"/>
          <w:lang w:val="es-MX"/>
        </w:rPr>
        <w:t xml:space="preserve"> </w:t>
      </w:r>
      <w:r w:rsidR="005034A2" w:rsidRPr="00BD1274">
        <w:rPr>
          <w:rFonts w:ascii="Arial" w:hAnsi="Arial" w:cs="Arial"/>
          <w:lang w:val="es-MX"/>
        </w:rPr>
        <w:t xml:space="preserve">de la doble calzada Vía </w:t>
      </w:r>
      <w:r w:rsidR="00582918" w:rsidRPr="00BD1274">
        <w:rPr>
          <w:rFonts w:ascii="Arial" w:hAnsi="Arial" w:cs="Arial"/>
          <w:lang w:val="es-MX"/>
        </w:rPr>
        <w:t>“</w:t>
      </w:r>
      <w:r w:rsidR="00582918" w:rsidRPr="00BD1274">
        <w:rPr>
          <w:rFonts w:ascii="Arial" w:hAnsi="Arial" w:cs="Arial"/>
          <w:i/>
          <w:lang w:val="es-MX"/>
        </w:rPr>
        <w:t>San Juan de Dios”</w:t>
      </w:r>
      <w:r w:rsidR="005034A2" w:rsidRPr="00BD1274">
        <w:rPr>
          <w:rFonts w:ascii="Arial" w:hAnsi="Arial" w:cs="Arial"/>
          <w:lang w:val="es-MX"/>
        </w:rPr>
        <w:t xml:space="preserve"> con el fin de que dicha </w:t>
      </w:r>
      <w:r w:rsidR="00185DBE" w:rsidRPr="00BD1274">
        <w:rPr>
          <w:rFonts w:ascii="Arial" w:hAnsi="Arial" w:cs="Arial"/>
          <w:lang w:val="es-MX"/>
        </w:rPr>
        <w:t>e</w:t>
      </w:r>
      <w:r w:rsidR="005034A2" w:rsidRPr="00BD1274">
        <w:rPr>
          <w:rFonts w:ascii="Arial" w:hAnsi="Arial" w:cs="Arial"/>
          <w:lang w:val="es-MX"/>
        </w:rPr>
        <w:t>ntidad “</w:t>
      </w:r>
      <w:r w:rsidR="005034A2" w:rsidRPr="00BD1274">
        <w:rPr>
          <w:rFonts w:ascii="Arial" w:hAnsi="Arial" w:cs="Arial"/>
          <w:i/>
          <w:lang w:val="es-MX"/>
        </w:rPr>
        <w:t xml:space="preserve">realizara los trámites respectivos ante el CONPES, de acuerdo con sus conversaciones adelantadas al respecto. Lo anterior, </w:t>
      </w:r>
      <w:r w:rsidR="005034A2" w:rsidRPr="00BD1274">
        <w:rPr>
          <w:rFonts w:ascii="Arial" w:hAnsi="Arial" w:cs="Arial"/>
          <w:i/>
          <w:lang w:val="es-MX"/>
        </w:rPr>
        <w:lastRenderedPageBreak/>
        <w:t xml:space="preserve">resaltando la importancia del proyecto para la región y teniendo en cuenta que dicha vía sería el acceso para los escenarios deportivos en donde se realizarían los IX Juegos Suramericanos 2010”.  </w:t>
      </w:r>
    </w:p>
    <w:p w14:paraId="0F81EF1E" w14:textId="77777777" w:rsidR="008A1A1B" w:rsidRPr="00BD1274" w:rsidRDefault="008A1A1B" w:rsidP="00E16178">
      <w:pPr>
        <w:autoSpaceDE w:val="0"/>
        <w:autoSpaceDN w:val="0"/>
        <w:adjustRightInd w:val="0"/>
        <w:spacing w:after="0" w:line="360" w:lineRule="auto"/>
        <w:jc w:val="both"/>
        <w:rPr>
          <w:rFonts w:ascii="Arial" w:hAnsi="Arial" w:cs="Arial"/>
          <w:lang w:val="es-MX"/>
        </w:rPr>
      </w:pPr>
    </w:p>
    <w:p w14:paraId="06BF13D7" w14:textId="77777777" w:rsidR="005034A2" w:rsidRPr="00BD1274" w:rsidRDefault="005034A2" w:rsidP="00E16178">
      <w:pPr>
        <w:autoSpaceDE w:val="0"/>
        <w:autoSpaceDN w:val="0"/>
        <w:adjustRightInd w:val="0"/>
        <w:spacing w:after="0" w:line="360" w:lineRule="auto"/>
        <w:jc w:val="both"/>
        <w:rPr>
          <w:rFonts w:ascii="Arial" w:hAnsi="Arial" w:cs="Arial"/>
          <w:lang w:val="es-MX"/>
        </w:rPr>
      </w:pPr>
      <w:r w:rsidRPr="00BD1274">
        <w:rPr>
          <w:rFonts w:ascii="Arial" w:hAnsi="Arial" w:cs="Arial"/>
          <w:lang w:val="es-MX"/>
        </w:rPr>
        <w:t xml:space="preserve">Acto seguido, el día </w:t>
      </w:r>
      <w:r w:rsidRPr="00BD1274">
        <w:rPr>
          <w:rFonts w:ascii="Arial" w:hAnsi="Arial" w:cs="Arial"/>
          <w:b/>
          <w:lang w:val="es-MX"/>
        </w:rPr>
        <w:t xml:space="preserve">23 de junio de 2009, </w:t>
      </w:r>
      <w:r w:rsidRPr="00BD1274">
        <w:rPr>
          <w:rFonts w:ascii="Arial" w:hAnsi="Arial" w:cs="Arial"/>
          <w:lang w:val="es-MX"/>
        </w:rPr>
        <w:t>el ente territorial le solicitó al Ministerio de Medio Ambiente, Vivienda y Desarrollo Territorial la expedición de la licencia ambiental para el “</w:t>
      </w:r>
      <w:r w:rsidRPr="00BD1274">
        <w:rPr>
          <w:rFonts w:ascii="Arial" w:hAnsi="Arial" w:cs="Arial"/>
          <w:i/>
          <w:lang w:val="es-MX"/>
        </w:rPr>
        <w:t xml:space="preserve">proyecto vial Juan de Dios Morales o vía El Águila” </w:t>
      </w:r>
      <w:r w:rsidRPr="00BD1274">
        <w:rPr>
          <w:rFonts w:ascii="Arial" w:hAnsi="Arial" w:cs="Arial"/>
          <w:lang w:val="es-MX"/>
        </w:rPr>
        <w:t xml:space="preserve">a nombre de la concesionaria </w:t>
      </w:r>
      <w:proofErr w:type="spellStart"/>
      <w:r w:rsidRPr="00BD1274">
        <w:rPr>
          <w:rFonts w:ascii="Arial" w:hAnsi="Arial" w:cs="Arial"/>
          <w:lang w:val="es-MX"/>
        </w:rPr>
        <w:t>Devimed</w:t>
      </w:r>
      <w:proofErr w:type="spellEnd"/>
      <w:r w:rsidRPr="00BD1274">
        <w:rPr>
          <w:rFonts w:ascii="Arial" w:hAnsi="Arial" w:cs="Arial"/>
          <w:lang w:val="es-MX"/>
        </w:rPr>
        <w:t>, quien sería la encargada de ejecutar el proyecto a nombre del entonces INCO</w:t>
      </w:r>
      <w:r w:rsidR="00F90F53" w:rsidRPr="00BD1274">
        <w:rPr>
          <w:rFonts w:ascii="Arial" w:hAnsi="Arial" w:cs="Arial"/>
          <w:lang w:val="es-MX"/>
        </w:rPr>
        <w:t xml:space="preserve">, la cual fue otorgada por la Entidad en cita, el día </w:t>
      </w:r>
      <w:r w:rsidR="00F90F53" w:rsidRPr="00BD1274">
        <w:rPr>
          <w:rFonts w:ascii="Arial" w:hAnsi="Arial" w:cs="Arial"/>
          <w:b/>
          <w:lang w:val="es-MX"/>
        </w:rPr>
        <w:t xml:space="preserve">6 de octubre de ese mismo año </w:t>
      </w:r>
      <w:r w:rsidR="00F90F53" w:rsidRPr="00BD1274">
        <w:rPr>
          <w:rFonts w:ascii="Arial" w:hAnsi="Arial" w:cs="Arial"/>
          <w:lang w:val="es-MX"/>
        </w:rPr>
        <w:t xml:space="preserve">mediante Resolución No. 1921. </w:t>
      </w:r>
    </w:p>
    <w:p w14:paraId="6B68CC96" w14:textId="77777777" w:rsidR="00E37E7F" w:rsidRPr="00BD1274" w:rsidRDefault="00E37E7F" w:rsidP="00E16178">
      <w:pPr>
        <w:autoSpaceDE w:val="0"/>
        <w:autoSpaceDN w:val="0"/>
        <w:adjustRightInd w:val="0"/>
        <w:spacing w:after="0" w:line="360" w:lineRule="auto"/>
        <w:jc w:val="both"/>
        <w:rPr>
          <w:rFonts w:ascii="Arial" w:hAnsi="Arial" w:cs="Arial"/>
          <w:lang w:val="es-MX"/>
        </w:rPr>
      </w:pPr>
    </w:p>
    <w:p w14:paraId="2E7D7A26" w14:textId="77777777" w:rsidR="00C2708B" w:rsidRPr="00BD1274" w:rsidRDefault="00C2708B" w:rsidP="00E16178">
      <w:pPr>
        <w:autoSpaceDE w:val="0"/>
        <w:autoSpaceDN w:val="0"/>
        <w:adjustRightInd w:val="0"/>
        <w:spacing w:after="0" w:line="360" w:lineRule="auto"/>
        <w:jc w:val="both"/>
        <w:rPr>
          <w:rFonts w:ascii="Arial" w:eastAsia="Times New Roman" w:hAnsi="Arial" w:cs="Arial"/>
          <w:color w:val="000000"/>
          <w:lang w:eastAsia="es-CO"/>
        </w:rPr>
      </w:pPr>
      <w:r w:rsidRPr="00BD1274">
        <w:rPr>
          <w:rFonts w:ascii="Arial" w:hAnsi="Arial" w:cs="Arial"/>
          <w:lang w:val="es-MX"/>
        </w:rPr>
        <w:t xml:space="preserve">No obstante, </w:t>
      </w:r>
      <w:r w:rsidR="00F90F53" w:rsidRPr="00BD1274">
        <w:rPr>
          <w:rFonts w:ascii="Arial" w:hAnsi="Arial" w:cs="Arial"/>
          <w:lang w:val="es-MX"/>
        </w:rPr>
        <w:t xml:space="preserve">en esta última fecha el </w:t>
      </w:r>
      <w:r w:rsidRPr="00BD1274">
        <w:rPr>
          <w:rFonts w:ascii="Arial" w:hAnsi="Arial" w:cs="Arial"/>
          <w:lang w:val="es-MX"/>
        </w:rPr>
        <w:t>INCO le informó a la Sociedad</w:t>
      </w:r>
      <w:r w:rsidR="001F15D0" w:rsidRPr="00BD1274">
        <w:rPr>
          <w:rFonts w:ascii="Arial" w:hAnsi="Arial" w:cs="Arial"/>
          <w:lang w:val="es-MX"/>
        </w:rPr>
        <w:t xml:space="preserve"> </w:t>
      </w:r>
      <w:proofErr w:type="spellStart"/>
      <w:r w:rsidR="001F15D0" w:rsidRPr="00BD1274">
        <w:rPr>
          <w:rFonts w:ascii="Arial" w:hAnsi="Arial" w:cs="Arial"/>
          <w:lang w:val="es-MX"/>
        </w:rPr>
        <w:t>Devimed</w:t>
      </w:r>
      <w:proofErr w:type="spellEnd"/>
      <w:r w:rsidR="001F15D0" w:rsidRPr="00BD1274">
        <w:rPr>
          <w:rFonts w:ascii="Arial" w:hAnsi="Arial" w:cs="Arial"/>
          <w:lang w:val="es-MX"/>
        </w:rPr>
        <w:t xml:space="preserve"> S.A. que no contaba con la disponibilidad presupuestal suficiente para la construcción de la doble </w:t>
      </w:r>
      <w:r w:rsidR="001508E7" w:rsidRPr="00BD1274">
        <w:rPr>
          <w:rFonts w:ascii="Arial" w:hAnsi="Arial" w:cs="Arial"/>
          <w:lang w:val="es-MX"/>
        </w:rPr>
        <w:t xml:space="preserve">calzada </w:t>
      </w:r>
      <w:r w:rsidR="001F15D0" w:rsidRPr="00BD1274">
        <w:rPr>
          <w:rFonts w:ascii="Arial" w:eastAsia="Times New Roman" w:hAnsi="Arial" w:cs="Arial"/>
          <w:color w:val="000000"/>
          <w:lang w:eastAsia="es-CO"/>
        </w:rPr>
        <w:t xml:space="preserve">desde la glorieta ubicada en Comfama hasta la glorieta de Cuatro Esquinas. </w:t>
      </w:r>
    </w:p>
    <w:p w14:paraId="1EC3CDC3" w14:textId="77777777" w:rsidR="008A1A1B" w:rsidRPr="00BD1274" w:rsidRDefault="008A1A1B" w:rsidP="00E16178">
      <w:pPr>
        <w:autoSpaceDE w:val="0"/>
        <w:autoSpaceDN w:val="0"/>
        <w:adjustRightInd w:val="0"/>
        <w:spacing w:after="0" w:line="360" w:lineRule="auto"/>
        <w:jc w:val="both"/>
        <w:rPr>
          <w:rFonts w:ascii="Arial" w:eastAsia="Times New Roman" w:hAnsi="Arial" w:cs="Arial"/>
          <w:color w:val="000000"/>
          <w:lang w:eastAsia="es-CO"/>
        </w:rPr>
      </w:pPr>
    </w:p>
    <w:p w14:paraId="58B97007" w14:textId="77777777" w:rsidR="00F36AF6" w:rsidRPr="00BD1274" w:rsidRDefault="00185DBE" w:rsidP="00E16178">
      <w:pPr>
        <w:autoSpaceDE w:val="0"/>
        <w:autoSpaceDN w:val="0"/>
        <w:adjustRightInd w:val="0"/>
        <w:spacing w:after="0" w:line="360" w:lineRule="auto"/>
        <w:jc w:val="both"/>
        <w:rPr>
          <w:rFonts w:ascii="Arial" w:eastAsia="Times New Roman" w:hAnsi="Arial" w:cs="Arial"/>
          <w:color w:val="000000"/>
          <w:lang w:eastAsia="es-CO"/>
        </w:rPr>
      </w:pPr>
      <w:r w:rsidRPr="00BD1274">
        <w:rPr>
          <w:rFonts w:ascii="Arial" w:eastAsia="Times New Roman" w:hAnsi="Arial" w:cs="Arial"/>
          <w:color w:val="000000"/>
          <w:lang w:eastAsia="es-CO"/>
        </w:rPr>
        <w:t>El</w:t>
      </w:r>
      <w:r w:rsidR="001F15D0" w:rsidRPr="00BD1274">
        <w:rPr>
          <w:rFonts w:ascii="Arial" w:eastAsia="Times New Roman" w:hAnsi="Arial" w:cs="Arial"/>
          <w:color w:val="000000"/>
          <w:lang w:eastAsia="es-CO"/>
        </w:rPr>
        <w:t xml:space="preserve"> </w:t>
      </w:r>
      <w:r w:rsidR="001F15D0" w:rsidRPr="00BD1274">
        <w:rPr>
          <w:rFonts w:ascii="Arial" w:eastAsia="Times New Roman" w:hAnsi="Arial" w:cs="Arial"/>
          <w:b/>
          <w:color w:val="000000"/>
          <w:lang w:eastAsia="es-CO"/>
        </w:rPr>
        <w:t>14 de octubre de 2009</w:t>
      </w:r>
      <w:r w:rsidRPr="00BD1274">
        <w:rPr>
          <w:rFonts w:ascii="Arial" w:eastAsia="Times New Roman" w:hAnsi="Arial" w:cs="Arial"/>
          <w:color w:val="000000"/>
          <w:lang w:eastAsia="es-CO"/>
        </w:rPr>
        <w:t xml:space="preserve"> siguiente,</w:t>
      </w:r>
      <w:r w:rsidR="001F15D0" w:rsidRPr="00BD1274">
        <w:rPr>
          <w:rFonts w:ascii="Arial" w:eastAsia="Times New Roman" w:hAnsi="Arial" w:cs="Arial"/>
          <w:b/>
          <w:color w:val="000000"/>
          <w:lang w:eastAsia="es-CO"/>
        </w:rPr>
        <w:t xml:space="preserve"> </w:t>
      </w:r>
      <w:r w:rsidR="001F15D0" w:rsidRPr="00BD1274">
        <w:rPr>
          <w:rFonts w:ascii="Arial" w:eastAsia="Times New Roman" w:hAnsi="Arial" w:cs="Arial"/>
          <w:color w:val="000000"/>
          <w:lang w:eastAsia="es-CO"/>
        </w:rPr>
        <w:t>se realizó una reunión entre el INCO</w:t>
      </w:r>
      <w:r w:rsidRPr="00BD1274">
        <w:rPr>
          <w:rFonts w:ascii="Arial" w:eastAsia="Times New Roman" w:hAnsi="Arial" w:cs="Arial"/>
          <w:color w:val="000000"/>
          <w:lang w:eastAsia="es-CO"/>
        </w:rPr>
        <w:t>,</w:t>
      </w:r>
      <w:r w:rsidR="001F15D0" w:rsidRPr="00BD1274">
        <w:rPr>
          <w:rFonts w:ascii="Arial" w:eastAsia="Times New Roman" w:hAnsi="Arial" w:cs="Arial"/>
          <w:color w:val="000000"/>
          <w:lang w:eastAsia="es-CO"/>
        </w:rPr>
        <w:t xml:space="preserve"> la So</w:t>
      </w:r>
      <w:r w:rsidR="00BE046D" w:rsidRPr="00BD1274">
        <w:rPr>
          <w:rFonts w:ascii="Arial" w:eastAsia="Times New Roman" w:hAnsi="Arial" w:cs="Arial"/>
          <w:color w:val="000000"/>
          <w:lang w:eastAsia="es-CO"/>
        </w:rPr>
        <w:t xml:space="preserve">ciedad </w:t>
      </w:r>
      <w:proofErr w:type="spellStart"/>
      <w:r w:rsidR="00BE046D" w:rsidRPr="00BD1274">
        <w:rPr>
          <w:rFonts w:ascii="Arial" w:eastAsia="Times New Roman" w:hAnsi="Arial" w:cs="Arial"/>
          <w:color w:val="000000"/>
          <w:lang w:eastAsia="es-CO"/>
        </w:rPr>
        <w:t>Devimed</w:t>
      </w:r>
      <w:proofErr w:type="spellEnd"/>
      <w:r w:rsidR="00BE046D" w:rsidRPr="00BD1274">
        <w:rPr>
          <w:rFonts w:ascii="Arial" w:eastAsia="Times New Roman" w:hAnsi="Arial" w:cs="Arial"/>
          <w:color w:val="000000"/>
          <w:lang w:eastAsia="es-CO"/>
        </w:rPr>
        <w:t xml:space="preserve"> S.A y el Ministerio de Transporte en la que</w:t>
      </w:r>
      <w:r w:rsidR="00FE0DF6" w:rsidRPr="00BD1274">
        <w:rPr>
          <w:rFonts w:ascii="Arial" w:eastAsia="Times New Roman" w:hAnsi="Arial" w:cs="Arial"/>
          <w:color w:val="000000"/>
          <w:lang w:eastAsia="es-CO"/>
        </w:rPr>
        <w:t xml:space="preserve"> acordaron explorar la posibilidad legal, contractual y financiera </w:t>
      </w:r>
      <w:r w:rsidR="00201F53" w:rsidRPr="00BD1274">
        <w:rPr>
          <w:rFonts w:ascii="Arial" w:eastAsia="Times New Roman" w:hAnsi="Arial" w:cs="Arial"/>
          <w:color w:val="000000"/>
          <w:lang w:eastAsia="es-CO"/>
        </w:rPr>
        <w:t xml:space="preserve">de realizar </w:t>
      </w:r>
      <w:r w:rsidR="00FE0DF6" w:rsidRPr="00BD1274">
        <w:rPr>
          <w:rFonts w:ascii="Arial" w:eastAsia="Times New Roman" w:hAnsi="Arial" w:cs="Arial"/>
          <w:color w:val="000000"/>
          <w:lang w:eastAsia="es-CO"/>
        </w:rPr>
        <w:t>la doble calzada en cita,</w:t>
      </w:r>
      <w:r w:rsidR="00F90F53" w:rsidRPr="00BD1274">
        <w:rPr>
          <w:rFonts w:ascii="Arial" w:eastAsia="Times New Roman" w:hAnsi="Arial" w:cs="Arial"/>
          <w:color w:val="000000"/>
          <w:lang w:eastAsia="es-CO"/>
        </w:rPr>
        <w:t xml:space="preserve"> ya que sobre dichas vías se tendrían las instalaciones deportivas de los Juegos Suramericanos de 2010</w:t>
      </w:r>
      <w:r w:rsidR="00FE0DF6" w:rsidRPr="00BD1274">
        <w:rPr>
          <w:rFonts w:ascii="Arial" w:eastAsia="Times New Roman" w:hAnsi="Arial" w:cs="Arial"/>
          <w:color w:val="000000"/>
          <w:lang w:eastAsia="es-CO"/>
        </w:rPr>
        <w:t xml:space="preserve">. </w:t>
      </w:r>
    </w:p>
    <w:p w14:paraId="5D0BB39A" w14:textId="77777777" w:rsidR="008A1A1B" w:rsidRPr="00BD1274" w:rsidRDefault="008A1A1B" w:rsidP="00E16178">
      <w:pPr>
        <w:autoSpaceDE w:val="0"/>
        <w:autoSpaceDN w:val="0"/>
        <w:adjustRightInd w:val="0"/>
        <w:spacing w:after="0" w:line="360" w:lineRule="auto"/>
        <w:jc w:val="both"/>
        <w:rPr>
          <w:rFonts w:ascii="Arial" w:eastAsia="Times New Roman" w:hAnsi="Arial" w:cs="Arial"/>
          <w:color w:val="000000"/>
          <w:lang w:eastAsia="es-CO"/>
        </w:rPr>
      </w:pPr>
    </w:p>
    <w:p w14:paraId="24F60CD7" w14:textId="77777777" w:rsidR="00201F53" w:rsidRPr="00BD1274" w:rsidRDefault="00185DBE" w:rsidP="00E16178">
      <w:pPr>
        <w:autoSpaceDE w:val="0"/>
        <w:autoSpaceDN w:val="0"/>
        <w:adjustRightInd w:val="0"/>
        <w:spacing w:after="0" w:line="360" w:lineRule="auto"/>
        <w:jc w:val="both"/>
        <w:rPr>
          <w:rFonts w:ascii="Arial" w:eastAsia="Times New Roman" w:hAnsi="Arial" w:cs="Arial"/>
          <w:b/>
          <w:color w:val="000000"/>
          <w:lang w:eastAsia="es-CO"/>
        </w:rPr>
      </w:pPr>
      <w:r w:rsidRPr="00BD1274">
        <w:rPr>
          <w:rFonts w:ascii="Arial" w:eastAsia="Times New Roman" w:hAnsi="Arial" w:cs="Arial"/>
          <w:color w:val="000000"/>
          <w:lang w:eastAsia="es-CO"/>
        </w:rPr>
        <w:t xml:space="preserve">El </w:t>
      </w:r>
      <w:r w:rsidR="00F36AF6" w:rsidRPr="00BD1274">
        <w:rPr>
          <w:rFonts w:ascii="Arial" w:eastAsia="Times New Roman" w:hAnsi="Arial" w:cs="Arial"/>
          <w:color w:val="000000"/>
          <w:lang w:eastAsia="es-CO"/>
        </w:rPr>
        <w:t xml:space="preserve">día </w:t>
      </w:r>
      <w:r w:rsidR="00F36AF6" w:rsidRPr="00BD1274">
        <w:rPr>
          <w:rFonts w:ascii="Arial" w:eastAsia="Times New Roman" w:hAnsi="Arial" w:cs="Arial"/>
          <w:b/>
          <w:color w:val="000000"/>
          <w:lang w:eastAsia="es-CO"/>
        </w:rPr>
        <w:t xml:space="preserve">28 de octubre de 2009 </w:t>
      </w:r>
      <w:r w:rsidR="00F36AF6" w:rsidRPr="00BD1274">
        <w:rPr>
          <w:rFonts w:ascii="Arial" w:eastAsia="Times New Roman" w:hAnsi="Arial" w:cs="Arial"/>
          <w:color w:val="000000"/>
          <w:lang w:eastAsia="es-CO"/>
        </w:rPr>
        <w:t xml:space="preserve">el municipio de Rionegro le solicitó al INCO la inclusión dentro del contrato de concesión No. 0275 </w:t>
      </w:r>
      <w:r w:rsidR="00201F53" w:rsidRPr="00BD1274">
        <w:rPr>
          <w:rFonts w:ascii="Arial" w:eastAsia="Times New Roman" w:hAnsi="Arial" w:cs="Arial"/>
          <w:color w:val="000000"/>
          <w:lang w:eastAsia="es-CO"/>
        </w:rPr>
        <w:t>de la construcción de la doble calzada “</w:t>
      </w:r>
      <w:r w:rsidR="00201F53" w:rsidRPr="00BD1274">
        <w:rPr>
          <w:rFonts w:ascii="Arial" w:eastAsia="Times New Roman" w:hAnsi="Arial" w:cs="Arial"/>
          <w:i/>
          <w:color w:val="000000"/>
          <w:lang w:eastAsia="es-CO"/>
        </w:rPr>
        <w:t xml:space="preserve">El Águila” </w:t>
      </w:r>
      <w:r w:rsidR="00201F53" w:rsidRPr="00BD1274">
        <w:rPr>
          <w:rFonts w:ascii="Arial" w:eastAsia="Times New Roman" w:hAnsi="Arial" w:cs="Arial"/>
          <w:color w:val="000000"/>
          <w:lang w:eastAsia="es-CO"/>
        </w:rPr>
        <w:t>o “</w:t>
      </w:r>
      <w:r w:rsidR="00201F53" w:rsidRPr="00BD1274">
        <w:rPr>
          <w:rFonts w:ascii="Arial" w:eastAsia="Times New Roman" w:hAnsi="Arial" w:cs="Arial"/>
          <w:i/>
          <w:color w:val="000000"/>
          <w:lang w:eastAsia="es-CO"/>
        </w:rPr>
        <w:t xml:space="preserve">Juan de Dios Morales”. </w:t>
      </w:r>
    </w:p>
    <w:p w14:paraId="0E574B2E" w14:textId="77777777" w:rsidR="008A1A1B" w:rsidRPr="00BD1274" w:rsidRDefault="008A1A1B" w:rsidP="00E16178">
      <w:pPr>
        <w:autoSpaceDE w:val="0"/>
        <w:autoSpaceDN w:val="0"/>
        <w:adjustRightInd w:val="0"/>
        <w:spacing w:after="0" w:line="360" w:lineRule="auto"/>
        <w:jc w:val="both"/>
        <w:rPr>
          <w:rFonts w:ascii="Arial" w:eastAsia="Times New Roman" w:hAnsi="Arial" w:cs="Arial"/>
          <w:color w:val="000000"/>
          <w:lang w:eastAsia="es-CO"/>
        </w:rPr>
      </w:pPr>
    </w:p>
    <w:p w14:paraId="45EBEA98" w14:textId="77777777" w:rsidR="00264BBA" w:rsidRPr="00BD1274" w:rsidRDefault="00264BBA" w:rsidP="00E16178">
      <w:pPr>
        <w:autoSpaceDE w:val="0"/>
        <w:autoSpaceDN w:val="0"/>
        <w:adjustRightInd w:val="0"/>
        <w:spacing w:after="0" w:line="360" w:lineRule="auto"/>
        <w:jc w:val="both"/>
        <w:rPr>
          <w:rFonts w:ascii="Arial" w:eastAsia="Times New Roman" w:hAnsi="Arial" w:cs="Arial"/>
          <w:color w:val="000000"/>
          <w:lang w:eastAsia="es-CO"/>
        </w:rPr>
      </w:pPr>
      <w:r w:rsidRPr="00BD1274">
        <w:rPr>
          <w:rFonts w:ascii="Arial" w:eastAsia="Times New Roman" w:hAnsi="Arial" w:cs="Arial"/>
          <w:color w:val="000000"/>
          <w:lang w:eastAsia="es-CO"/>
        </w:rPr>
        <w:t xml:space="preserve">A continuación, el día </w:t>
      </w:r>
      <w:r w:rsidRPr="00BD1274">
        <w:rPr>
          <w:rFonts w:ascii="Arial" w:eastAsia="Times New Roman" w:hAnsi="Arial" w:cs="Arial"/>
          <w:b/>
          <w:color w:val="000000"/>
          <w:lang w:eastAsia="es-CO"/>
        </w:rPr>
        <w:t xml:space="preserve">9 de noviembre de 2009, </w:t>
      </w:r>
      <w:r w:rsidRPr="00BD1274">
        <w:rPr>
          <w:rFonts w:ascii="Arial" w:eastAsia="Times New Roman" w:hAnsi="Arial" w:cs="Arial"/>
          <w:color w:val="000000"/>
          <w:lang w:eastAsia="es-CO"/>
        </w:rPr>
        <w:t>el municipio de Rionegro le remitió al INCO el presupuesto del proyecto vial denominado “</w:t>
      </w:r>
      <w:r w:rsidRPr="00BD1274">
        <w:rPr>
          <w:rFonts w:ascii="Arial" w:eastAsia="Times New Roman" w:hAnsi="Arial" w:cs="Arial"/>
          <w:i/>
          <w:color w:val="000000"/>
          <w:lang w:eastAsia="es-CO"/>
        </w:rPr>
        <w:t xml:space="preserve">El Águila” </w:t>
      </w:r>
      <w:r w:rsidRPr="00BD1274">
        <w:rPr>
          <w:rFonts w:ascii="Arial" w:eastAsia="Times New Roman" w:hAnsi="Arial" w:cs="Arial"/>
          <w:color w:val="000000"/>
          <w:lang w:eastAsia="es-CO"/>
        </w:rPr>
        <w:t>o “</w:t>
      </w:r>
      <w:r w:rsidRPr="00BD1274">
        <w:rPr>
          <w:rFonts w:ascii="Arial" w:eastAsia="Times New Roman" w:hAnsi="Arial" w:cs="Arial"/>
          <w:i/>
          <w:color w:val="000000"/>
          <w:lang w:eastAsia="es-CO"/>
        </w:rPr>
        <w:t xml:space="preserve">Juan de Dios Morales” </w:t>
      </w:r>
      <w:r w:rsidRPr="00BD1274">
        <w:rPr>
          <w:rFonts w:ascii="Arial" w:eastAsia="Times New Roman" w:hAnsi="Arial" w:cs="Arial"/>
          <w:color w:val="000000"/>
          <w:lang w:eastAsia="es-CO"/>
        </w:rPr>
        <w:t xml:space="preserve">por valor de $19.582.559.687.38. </w:t>
      </w:r>
    </w:p>
    <w:p w14:paraId="06939C9E" w14:textId="77777777" w:rsidR="008A1A1B" w:rsidRPr="00BD1274" w:rsidRDefault="008A1A1B" w:rsidP="00E16178">
      <w:pPr>
        <w:autoSpaceDE w:val="0"/>
        <w:autoSpaceDN w:val="0"/>
        <w:adjustRightInd w:val="0"/>
        <w:spacing w:after="0" w:line="360" w:lineRule="auto"/>
        <w:jc w:val="both"/>
        <w:rPr>
          <w:rFonts w:ascii="Arial" w:eastAsia="Times New Roman" w:hAnsi="Arial" w:cs="Arial"/>
          <w:color w:val="000000"/>
          <w:lang w:eastAsia="es-CO"/>
        </w:rPr>
      </w:pPr>
    </w:p>
    <w:p w14:paraId="67EC133E" w14:textId="77777777" w:rsidR="001F15D0" w:rsidRPr="00BD1274" w:rsidRDefault="00264BBA" w:rsidP="00E16178">
      <w:pPr>
        <w:autoSpaceDE w:val="0"/>
        <w:autoSpaceDN w:val="0"/>
        <w:adjustRightInd w:val="0"/>
        <w:spacing w:after="0" w:line="360" w:lineRule="auto"/>
        <w:jc w:val="both"/>
        <w:rPr>
          <w:rFonts w:ascii="Arial" w:eastAsia="Times New Roman" w:hAnsi="Arial" w:cs="Arial"/>
          <w:color w:val="000000"/>
          <w:lang w:eastAsia="es-CO"/>
        </w:rPr>
      </w:pPr>
      <w:r w:rsidRPr="00BD1274">
        <w:rPr>
          <w:rFonts w:ascii="Arial" w:eastAsia="Times New Roman" w:hAnsi="Arial" w:cs="Arial"/>
          <w:color w:val="000000"/>
          <w:lang w:eastAsia="es-CO"/>
        </w:rPr>
        <w:t xml:space="preserve">El día </w:t>
      </w:r>
      <w:r w:rsidRPr="00BD1274">
        <w:rPr>
          <w:rFonts w:ascii="Arial" w:eastAsia="Times New Roman" w:hAnsi="Arial" w:cs="Arial"/>
          <w:b/>
          <w:color w:val="000000"/>
          <w:lang w:eastAsia="es-CO"/>
        </w:rPr>
        <w:t xml:space="preserve">13 de noviembre de 2009, </w:t>
      </w:r>
      <w:r w:rsidRPr="00BD1274">
        <w:rPr>
          <w:rFonts w:ascii="Arial" w:eastAsia="Times New Roman" w:hAnsi="Arial" w:cs="Arial"/>
          <w:color w:val="000000"/>
          <w:lang w:eastAsia="es-CO"/>
        </w:rPr>
        <w:t>el municipio de Rionegro y el INCO suscribieron el convenio i</w:t>
      </w:r>
      <w:r w:rsidR="00121DF3" w:rsidRPr="00BD1274">
        <w:rPr>
          <w:rFonts w:ascii="Arial" w:eastAsia="Times New Roman" w:hAnsi="Arial" w:cs="Arial"/>
          <w:color w:val="000000"/>
          <w:lang w:eastAsia="es-CO"/>
        </w:rPr>
        <w:t xml:space="preserve">nteradministrativo No. 13 el cual tenía por objeto </w:t>
      </w:r>
      <w:r w:rsidR="00121DF3" w:rsidRPr="00BD1274">
        <w:rPr>
          <w:rFonts w:ascii="Arial" w:eastAsia="Times New Roman" w:hAnsi="Arial" w:cs="Arial"/>
          <w:i/>
          <w:color w:val="000000"/>
          <w:lang w:eastAsia="es-CO"/>
        </w:rPr>
        <w:t xml:space="preserve">“aunar esfuerzos, recursos y competencias entre el INCO y la Alcaldía del municipio de Rionegro que permitan llevar a cabo las actividades </w:t>
      </w:r>
      <w:r w:rsidR="007E0B26" w:rsidRPr="00BD1274">
        <w:rPr>
          <w:rFonts w:ascii="Arial" w:eastAsia="Times New Roman" w:hAnsi="Arial" w:cs="Arial"/>
          <w:i/>
          <w:color w:val="000000"/>
          <w:lang w:eastAsia="es-CO"/>
        </w:rPr>
        <w:t>correspondientes</w:t>
      </w:r>
      <w:r w:rsidR="00185DBE" w:rsidRPr="00BD1274">
        <w:rPr>
          <w:rFonts w:ascii="Arial" w:eastAsia="Times New Roman" w:hAnsi="Arial" w:cs="Arial"/>
          <w:i/>
          <w:color w:val="000000"/>
          <w:lang w:eastAsia="es-CO"/>
        </w:rPr>
        <w:t xml:space="preserve"> a</w:t>
      </w:r>
      <w:r w:rsidR="007E0B26" w:rsidRPr="00BD1274">
        <w:rPr>
          <w:rFonts w:ascii="Arial" w:eastAsia="Times New Roman" w:hAnsi="Arial" w:cs="Arial"/>
          <w:i/>
          <w:color w:val="000000"/>
          <w:lang w:eastAsia="es-CO"/>
        </w:rPr>
        <w:t xml:space="preserve"> la construcción para el desarrollo del proyecto de la segunda calzada de la vía Don Diego – Rionegro – Marinilla entre la glorieta de la Clínica </w:t>
      </w:r>
      <w:proofErr w:type="spellStart"/>
      <w:r w:rsidR="007E0B26" w:rsidRPr="00BD1274">
        <w:rPr>
          <w:rFonts w:ascii="Arial" w:eastAsia="Times New Roman" w:hAnsi="Arial" w:cs="Arial"/>
          <w:i/>
          <w:color w:val="000000"/>
          <w:lang w:eastAsia="es-CO"/>
        </w:rPr>
        <w:t>Somer</w:t>
      </w:r>
      <w:proofErr w:type="spellEnd"/>
      <w:r w:rsidR="007E0B26" w:rsidRPr="00BD1274">
        <w:rPr>
          <w:rFonts w:ascii="Arial" w:eastAsia="Times New Roman" w:hAnsi="Arial" w:cs="Arial"/>
          <w:i/>
          <w:color w:val="000000"/>
          <w:lang w:eastAsia="es-CO"/>
        </w:rPr>
        <w:t xml:space="preserve"> y la Glorieta el Águila (Proyecto vial Juan de Dios Morales) en el paso urbano de la vía nacional por el municipio de Rionegro (Antioquia)”</w:t>
      </w:r>
      <w:r w:rsidR="007E0B26" w:rsidRPr="00BD1274">
        <w:rPr>
          <w:rFonts w:ascii="Arial" w:eastAsia="Times New Roman" w:hAnsi="Arial" w:cs="Arial"/>
          <w:color w:val="000000"/>
          <w:lang w:eastAsia="es-CO"/>
        </w:rPr>
        <w:t>;</w:t>
      </w:r>
      <w:r w:rsidR="007E0B26" w:rsidRPr="00BD1274">
        <w:rPr>
          <w:rFonts w:ascii="Arial" w:eastAsia="Times New Roman" w:hAnsi="Arial" w:cs="Arial"/>
          <w:i/>
          <w:color w:val="000000"/>
          <w:lang w:eastAsia="es-CO"/>
        </w:rPr>
        <w:t xml:space="preserve"> </w:t>
      </w:r>
      <w:r w:rsidR="007E0B26" w:rsidRPr="00BD1274">
        <w:rPr>
          <w:rFonts w:ascii="Arial" w:eastAsia="Times New Roman" w:hAnsi="Arial" w:cs="Arial"/>
          <w:color w:val="000000"/>
          <w:lang w:eastAsia="es-CO"/>
        </w:rPr>
        <w:t>y en el que se estableció entre las obligaciones del INCO, “</w:t>
      </w:r>
      <w:r w:rsidR="007E0B26" w:rsidRPr="00BD1274">
        <w:rPr>
          <w:rFonts w:ascii="Arial" w:eastAsia="Times New Roman" w:hAnsi="Arial" w:cs="Arial"/>
          <w:i/>
          <w:color w:val="000000"/>
          <w:lang w:eastAsia="es-CO"/>
        </w:rPr>
        <w:t>gestionar la adición del contrato de concesión previo cumplimiento de los trámites y requisitos de ley, donde determine el alcance de las obras, su valor y plazo de ejecución, conforme con los estudios y diseños elaborados por el municipio”.</w:t>
      </w:r>
      <w:r w:rsidR="007E0B26" w:rsidRPr="00BD1274">
        <w:rPr>
          <w:rFonts w:ascii="Arial" w:eastAsia="Times New Roman" w:hAnsi="Arial" w:cs="Arial"/>
          <w:color w:val="000000"/>
          <w:lang w:eastAsia="es-CO"/>
        </w:rPr>
        <w:t xml:space="preserve"> </w:t>
      </w:r>
    </w:p>
    <w:p w14:paraId="66AB140D" w14:textId="77777777" w:rsidR="008A1A1B" w:rsidRPr="00BD1274" w:rsidRDefault="008A1A1B" w:rsidP="00E16178">
      <w:pPr>
        <w:autoSpaceDE w:val="0"/>
        <w:autoSpaceDN w:val="0"/>
        <w:adjustRightInd w:val="0"/>
        <w:spacing w:after="0" w:line="360" w:lineRule="auto"/>
        <w:jc w:val="both"/>
        <w:rPr>
          <w:rFonts w:ascii="Arial" w:hAnsi="Arial" w:cs="Arial"/>
          <w:lang w:val="es-MX"/>
        </w:rPr>
      </w:pPr>
    </w:p>
    <w:p w14:paraId="4C2D3174" w14:textId="77777777" w:rsidR="008A1A1B" w:rsidRPr="00BD1274" w:rsidRDefault="00FE0DF6" w:rsidP="00E16178">
      <w:pPr>
        <w:autoSpaceDE w:val="0"/>
        <w:autoSpaceDN w:val="0"/>
        <w:adjustRightInd w:val="0"/>
        <w:spacing w:after="0" w:line="360" w:lineRule="auto"/>
        <w:jc w:val="both"/>
        <w:rPr>
          <w:rFonts w:ascii="Arial" w:hAnsi="Arial" w:cs="Arial"/>
          <w:lang w:val="es-MX"/>
        </w:rPr>
      </w:pPr>
      <w:r w:rsidRPr="00BD1274">
        <w:rPr>
          <w:rFonts w:ascii="Arial" w:hAnsi="Arial" w:cs="Arial"/>
          <w:lang w:val="es-MX"/>
        </w:rPr>
        <w:lastRenderedPageBreak/>
        <w:t>En virtud de lo señalado,</w:t>
      </w:r>
      <w:r w:rsidR="007E0B26" w:rsidRPr="00BD1274">
        <w:rPr>
          <w:rFonts w:ascii="Arial" w:hAnsi="Arial" w:cs="Arial"/>
          <w:lang w:val="es-MX"/>
        </w:rPr>
        <w:t xml:space="preserve"> el día </w:t>
      </w:r>
      <w:r w:rsidR="007E0B26" w:rsidRPr="00BD1274">
        <w:rPr>
          <w:rFonts w:ascii="Arial" w:hAnsi="Arial" w:cs="Arial"/>
          <w:b/>
          <w:lang w:val="es-MX"/>
        </w:rPr>
        <w:t>1 de diciembre de 2009</w:t>
      </w:r>
      <w:r w:rsidR="007E0B26" w:rsidRPr="00BD1274">
        <w:rPr>
          <w:rFonts w:ascii="Arial" w:hAnsi="Arial" w:cs="Arial"/>
          <w:lang w:val="es-MX"/>
        </w:rPr>
        <w:t xml:space="preserve">, la Sociedad </w:t>
      </w:r>
      <w:proofErr w:type="spellStart"/>
      <w:r w:rsidR="007E0B26" w:rsidRPr="00BD1274">
        <w:rPr>
          <w:rFonts w:ascii="Arial" w:hAnsi="Arial" w:cs="Arial"/>
          <w:lang w:val="es-MX"/>
        </w:rPr>
        <w:t>Devimed</w:t>
      </w:r>
      <w:proofErr w:type="spellEnd"/>
      <w:r w:rsidR="007E0B26" w:rsidRPr="00BD1274">
        <w:rPr>
          <w:rFonts w:ascii="Arial" w:hAnsi="Arial" w:cs="Arial"/>
          <w:lang w:val="es-MX"/>
        </w:rPr>
        <w:t xml:space="preserve"> S.A </w:t>
      </w:r>
      <w:r w:rsidR="00511735" w:rsidRPr="00BD1274">
        <w:rPr>
          <w:rFonts w:ascii="Arial" w:hAnsi="Arial" w:cs="Arial"/>
          <w:lang w:val="es-MX"/>
        </w:rPr>
        <w:t xml:space="preserve">presentó al INCO y a la Interventoría la propuesta de desarrollo del objeto contractual, dando alcance a la propuesta técnica y económica para la adición del contrato de concesión; y </w:t>
      </w:r>
      <w:r w:rsidRPr="00BD1274">
        <w:rPr>
          <w:rFonts w:ascii="Arial" w:hAnsi="Arial" w:cs="Arial"/>
          <w:lang w:val="es-MX"/>
        </w:rPr>
        <w:t xml:space="preserve">el </w:t>
      </w:r>
      <w:r w:rsidR="00511735" w:rsidRPr="00BD1274">
        <w:rPr>
          <w:rFonts w:ascii="Arial" w:hAnsi="Arial" w:cs="Arial"/>
          <w:b/>
          <w:lang w:val="es-MX"/>
        </w:rPr>
        <w:t xml:space="preserve">9 de diciembre de ese mismo año </w:t>
      </w:r>
      <w:r w:rsidR="00511735" w:rsidRPr="00BD1274">
        <w:rPr>
          <w:rFonts w:ascii="Arial" w:hAnsi="Arial" w:cs="Arial"/>
          <w:lang w:val="es-MX"/>
        </w:rPr>
        <w:t xml:space="preserve">el INCO le remitió a la parte demandante la versión del adicional No. 14 del contrato de concesión No. </w:t>
      </w:r>
      <w:r w:rsidRPr="00BD1274">
        <w:rPr>
          <w:rFonts w:ascii="Arial" w:hAnsi="Arial" w:cs="Arial"/>
          <w:lang w:val="es-MX"/>
        </w:rPr>
        <w:t xml:space="preserve">0275 en el </w:t>
      </w:r>
      <w:r w:rsidR="00511735" w:rsidRPr="00BD1274">
        <w:rPr>
          <w:rFonts w:ascii="Arial" w:hAnsi="Arial" w:cs="Arial"/>
          <w:lang w:val="es-MX"/>
        </w:rPr>
        <w:t xml:space="preserve">cual se incluía la construcción de la doble calzada de la Avenida </w:t>
      </w:r>
      <w:r w:rsidRPr="00BD1274">
        <w:rPr>
          <w:rFonts w:ascii="Arial" w:hAnsi="Arial" w:cs="Arial"/>
          <w:i/>
          <w:lang w:val="es-MX"/>
        </w:rPr>
        <w:t>“</w:t>
      </w:r>
      <w:r w:rsidR="00511735" w:rsidRPr="00BD1274">
        <w:rPr>
          <w:rFonts w:ascii="Arial" w:hAnsi="Arial" w:cs="Arial"/>
          <w:i/>
          <w:lang w:val="es-MX"/>
        </w:rPr>
        <w:t>Juan de Dios Morales</w:t>
      </w:r>
      <w:r w:rsidRPr="00BD1274">
        <w:rPr>
          <w:rFonts w:ascii="Arial" w:hAnsi="Arial" w:cs="Arial"/>
          <w:i/>
          <w:lang w:val="es-MX"/>
        </w:rPr>
        <w:t>”</w:t>
      </w:r>
      <w:r w:rsidR="008A1A1B" w:rsidRPr="00BD1274">
        <w:rPr>
          <w:rFonts w:ascii="Arial" w:hAnsi="Arial" w:cs="Arial"/>
          <w:lang w:val="es-MX"/>
        </w:rPr>
        <w:t>.</w:t>
      </w:r>
    </w:p>
    <w:p w14:paraId="7CCF1D35" w14:textId="77777777" w:rsidR="008A1A1B" w:rsidRPr="00BD1274" w:rsidRDefault="008A1A1B" w:rsidP="00E16178">
      <w:pPr>
        <w:autoSpaceDE w:val="0"/>
        <w:autoSpaceDN w:val="0"/>
        <w:adjustRightInd w:val="0"/>
        <w:spacing w:after="0" w:line="360" w:lineRule="auto"/>
        <w:jc w:val="both"/>
        <w:rPr>
          <w:rFonts w:ascii="Arial" w:hAnsi="Arial" w:cs="Arial"/>
          <w:lang w:val="es-MX"/>
        </w:rPr>
      </w:pPr>
    </w:p>
    <w:p w14:paraId="30A073F0" w14:textId="77777777" w:rsidR="00BE046D" w:rsidRPr="00BD1274" w:rsidRDefault="008A1A1B" w:rsidP="00E16178">
      <w:pPr>
        <w:autoSpaceDE w:val="0"/>
        <w:autoSpaceDN w:val="0"/>
        <w:adjustRightInd w:val="0"/>
        <w:spacing w:after="0" w:line="360" w:lineRule="auto"/>
        <w:jc w:val="both"/>
        <w:rPr>
          <w:rFonts w:ascii="Arial" w:hAnsi="Arial" w:cs="Arial"/>
          <w:i/>
          <w:lang w:val="es-MX"/>
        </w:rPr>
      </w:pPr>
      <w:r w:rsidRPr="00BD1274">
        <w:rPr>
          <w:rFonts w:ascii="Arial" w:hAnsi="Arial" w:cs="Arial"/>
          <w:lang w:val="es-MX"/>
        </w:rPr>
        <w:t xml:space="preserve">Sin </w:t>
      </w:r>
      <w:proofErr w:type="gramStart"/>
      <w:r w:rsidR="00511735" w:rsidRPr="00BD1274">
        <w:rPr>
          <w:rFonts w:ascii="Arial" w:hAnsi="Arial" w:cs="Arial"/>
          <w:lang w:val="es-MX"/>
        </w:rPr>
        <w:t>embargo</w:t>
      </w:r>
      <w:proofErr w:type="gramEnd"/>
      <w:r w:rsidR="00511735" w:rsidRPr="00BD1274">
        <w:rPr>
          <w:rFonts w:ascii="Arial" w:hAnsi="Arial" w:cs="Arial"/>
          <w:lang w:val="es-MX"/>
        </w:rPr>
        <w:t xml:space="preserve"> dicho negocio jurídico nunca se suscribi</w:t>
      </w:r>
      <w:r w:rsidR="00BE046D" w:rsidRPr="00BD1274">
        <w:rPr>
          <w:rFonts w:ascii="Arial" w:hAnsi="Arial" w:cs="Arial"/>
          <w:lang w:val="es-MX"/>
        </w:rPr>
        <w:t>ó</w:t>
      </w:r>
      <w:r w:rsidRPr="00BD1274">
        <w:rPr>
          <w:rFonts w:ascii="Arial" w:hAnsi="Arial" w:cs="Arial"/>
          <w:lang w:val="es-MX"/>
        </w:rPr>
        <w:t xml:space="preserve">, pero </w:t>
      </w:r>
      <w:r w:rsidR="00BE046D" w:rsidRPr="00BD1274">
        <w:rPr>
          <w:rFonts w:ascii="Arial" w:hAnsi="Arial" w:cs="Arial"/>
          <w:lang w:val="es-MX"/>
        </w:rPr>
        <w:t>“</w:t>
      </w:r>
      <w:r w:rsidR="00BE046D" w:rsidRPr="00BD1274">
        <w:rPr>
          <w:rFonts w:ascii="Arial" w:hAnsi="Arial" w:cs="Arial"/>
          <w:i/>
          <w:lang w:val="es-MX"/>
        </w:rPr>
        <w:t xml:space="preserve">la doble calzada en la vía Don Diego – Rionegro – Marinilla, entre las glorietas Comfama y El Águila (Proyecto Vial Juan de Dios Morales) fue puesta en funcionamiento por DEVIMED el </w:t>
      </w:r>
      <w:r w:rsidR="00BE046D" w:rsidRPr="00BD1274">
        <w:rPr>
          <w:rFonts w:ascii="Arial" w:hAnsi="Arial" w:cs="Arial"/>
          <w:b/>
          <w:i/>
          <w:lang w:val="es-MX"/>
        </w:rPr>
        <w:t xml:space="preserve">13 de marzo de 2010 </w:t>
      </w:r>
      <w:r w:rsidR="00BE046D" w:rsidRPr="00BD1274">
        <w:rPr>
          <w:rFonts w:ascii="Arial" w:hAnsi="Arial" w:cs="Arial"/>
          <w:i/>
          <w:lang w:val="es-MX"/>
        </w:rPr>
        <w:t xml:space="preserve">es decir, con anterioridad al inicio de los Juegos Suramericanos celebrados entre el 17 y 30 de marzo de 2010”. </w:t>
      </w:r>
    </w:p>
    <w:p w14:paraId="168C976E" w14:textId="77777777" w:rsidR="008A1A1B" w:rsidRPr="00BD1274" w:rsidRDefault="008A1A1B" w:rsidP="00E16178">
      <w:pPr>
        <w:autoSpaceDE w:val="0"/>
        <w:autoSpaceDN w:val="0"/>
        <w:adjustRightInd w:val="0"/>
        <w:spacing w:after="0" w:line="360" w:lineRule="auto"/>
        <w:jc w:val="both"/>
        <w:rPr>
          <w:rFonts w:ascii="Arial" w:hAnsi="Arial" w:cs="Arial"/>
          <w:lang w:val="es-MX"/>
        </w:rPr>
      </w:pPr>
    </w:p>
    <w:p w14:paraId="2A9A1740" w14:textId="77777777" w:rsidR="00416711" w:rsidRPr="00BD1274" w:rsidRDefault="00416711" w:rsidP="00E16178">
      <w:pPr>
        <w:autoSpaceDE w:val="0"/>
        <w:autoSpaceDN w:val="0"/>
        <w:adjustRightInd w:val="0"/>
        <w:spacing w:after="0" w:line="360" w:lineRule="auto"/>
        <w:jc w:val="both"/>
        <w:rPr>
          <w:rFonts w:ascii="Arial" w:hAnsi="Arial" w:cs="Arial"/>
          <w:lang w:val="es-MX"/>
        </w:rPr>
      </w:pPr>
      <w:r w:rsidRPr="00BD1274">
        <w:rPr>
          <w:rFonts w:ascii="Arial" w:eastAsia="Times New Roman" w:hAnsi="Arial" w:cs="Arial"/>
          <w:b/>
          <w:lang w:val="es-ES_tradnl" w:eastAsia="es-ES"/>
        </w:rPr>
        <w:t xml:space="preserve">3.- Trámite procesal de primera instancia. </w:t>
      </w:r>
    </w:p>
    <w:p w14:paraId="747AC63E" w14:textId="77777777" w:rsidR="008A1A1B" w:rsidRPr="00BD1274" w:rsidRDefault="008A1A1B" w:rsidP="00E16178">
      <w:pPr>
        <w:overflowPunct w:val="0"/>
        <w:autoSpaceDE w:val="0"/>
        <w:autoSpaceDN w:val="0"/>
        <w:adjustRightInd w:val="0"/>
        <w:spacing w:after="0" w:line="360" w:lineRule="auto"/>
        <w:jc w:val="both"/>
        <w:textAlignment w:val="baseline"/>
        <w:rPr>
          <w:rFonts w:ascii="Arial" w:eastAsia="Times New Roman" w:hAnsi="Arial" w:cs="Arial"/>
          <w:b/>
          <w:lang w:val="es-ES_tradnl" w:eastAsia="es-ES"/>
        </w:rPr>
      </w:pPr>
    </w:p>
    <w:p w14:paraId="25142A1E" w14:textId="77777777" w:rsidR="00416711" w:rsidRPr="00BD1274" w:rsidRDefault="00416711" w:rsidP="00E16178">
      <w:pPr>
        <w:overflowPunct w:val="0"/>
        <w:autoSpaceDE w:val="0"/>
        <w:autoSpaceDN w:val="0"/>
        <w:adjustRightInd w:val="0"/>
        <w:spacing w:after="0" w:line="360" w:lineRule="auto"/>
        <w:jc w:val="both"/>
        <w:textAlignment w:val="baseline"/>
        <w:rPr>
          <w:rFonts w:ascii="Arial" w:eastAsia="Times New Roman" w:hAnsi="Arial" w:cs="Arial"/>
          <w:b/>
          <w:lang w:val="es-ES_tradnl" w:eastAsia="es-ES"/>
        </w:rPr>
      </w:pPr>
      <w:r w:rsidRPr="00BD1274">
        <w:rPr>
          <w:rFonts w:ascii="Arial" w:eastAsia="Times New Roman" w:hAnsi="Arial" w:cs="Arial"/>
          <w:b/>
          <w:lang w:val="es-ES_tradnl" w:eastAsia="es-ES"/>
        </w:rPr>
        <w:t>3.1.- Admisión de la demanda.</w:t>
      </w:r>
    </w:p>
    <w:p w14:paraId="11A08277" w14:textId="77777777" w:rsidR="002C4FF9" w:rsidRPr="00BD1274" w:rsidRDefault="002C4FF9" w:rsidP="00E16178">
      <w:pPr>
        <w:overflowPunct w:val="0"/>
        <w:autoSpaceDE w:val="0"/>
        <w:autoSpaceDN w:val="0"/>
        <w:adjustRightInd w:val="0"/>
        <w:spacing w:after="0" w:line="360" w:lineRule="auto"/>
        <w:jc w:val="both"/>
        <w:textAlignment w:val="baseline"/>
        <w:rPr>
          <w:rFonts w:ascii="Arial" w:eastAsia="Times New Roman" w:hAnsi="Arial" w:cs="Arial"/>
          <w:b/>
          <w:lang w:val="es-ES_tradnl" w:eastAsia="es-ES"/>
        </w:rPr>
      </w:pPr>
    </w:p>
    <w:p w14:paraId="55B9C03C" w14:textId="77777777" w:rsidR="002C4FF9" w:rsidRPr="00BD1274" w:rsidRDefault="002C4FF9"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D1274">
        <w:rPr>
          <w:rFonts w:ascii="Arial" w:eastAsia="Times New Roman" w:hAnsi="Arial" w:cs="Arial"/>
          <w:lang w:val="es-ES_tradnl" w:eastAsia="es-ES"/>
        </w:rPr>
        <w:t>Mediante auto de 19 de junio de 2012</w:t>
      </w:r>
      <w:r w:rsidRPr="00BD1274">
        <w:rPr>
          <w:rStyle w:val="Refdenotaalpie"/>
          <w:rFonts w:ascii="Arial" w:eastAsia="Times New Roman" w:hAnsi="Arial" w:cs="Arial"/>
          <w:lang w:val="es-ES_tradnl" w:eastAsia="es-ES"/>
        </w:rPr>
        <w:footnoteReference w:id="5"/>
      </w:r>
      <w:r w:rsidRPr="00BD1274">
        <w:rPr>
          <w:rFonts w:ascii="Arial" w:eastAsia="Times New Roman" w:hAnsi="Arial" w:cs="Arial"/>
          <w:lang w:val="es-ES_tradnl" w:eastAsia="es-ES"/>
        </w:rPr>
        <w:t>, el Tribunal Administrativo d</w:t>
      </w:r>
      <w:r w:rsidR="00201F53" w:rsidRPr="00BD1274">
        <w:rPr>
          <w:rFonts w:ascii="Arial" w:eastAsia="Times New Roman" w:hAnsi="Arial" w:cs="Arial"/>
          <w:lang w:val="es-ES_tradnl" w:eastAsia="es-ES"/>
        </w:rPr>
        <w:t>e Antioquia admitió la demanda. P</w:t>
      </w:r>
      <w:r w:rsidRPr="00BD1274">
        <w:rPr>
          <w:rFonts w:ascii="Arial" w:eastAsia="Times New Roman" w:hAnsi="Arial" w:cs="Arial"/>
          <w:lang w:val="es-ES_tradnl" w:eastAsia="es-ES"/>
        </w:rPr>
        <w:t>rovidencia que fue notificada por aviso</w:t>
      </w:r>
      <w:r w:rsidRPr="00BD1274">
        <w:rPr>
          <w:rStyle w:val="Refdenotaalpie"/>
          <w:rFonts w:ascii="Arial" w:eastAsia="Times New Roman" w:hAnsi="Arial" w:cs="Arial"/>
          <w:lang w:val="es-ES_tradnl" w:eastAsia="es-ES"/>
        </w:rPr>
        <w:footnoteReference w:id="6"/>
      </w:r>
      <w:r w:rsidRPr="00BD1274">
        <w:rPr>
          <w:rFonts w:ascii="Arial" w:eastAsia="Times New Roman" w:hAnsi="Arial" w:cs="Arial"/>
          <w:lang w:val="es-ES_tradnl" w:eastAsia="es-ES"/>
        </w:rPr>
        <w:t>.</w:t>
      </w:r>
    </w:p>
    <w:p w14:paraId="52108FB1" w14:textId="77777777" w:rsidR="00416711" w:rsidRPr="00BD1274" w:rsidRDefault="00416711" w:rsidP="00E16178">
      <w:pPr>
        <w:overflowPunct w:val="0"/>
        <w:autoSpaceDE w:val="0"/>
        <w:autoSpaceDN w:val="0"/>
        <w:adjustRightInd w:val="0"/>
        <w:spacing w:after="0" w:line="360" w:lineRule="auto"/>
        <w:jc w:val="both"/>
        <w:textAlignment w:val="baseline"/>
        <w:rPr>
          <w:rFonts w:ascii="Arial" w:eastAsia="Times New Roman" w:hAnsi="Arial" w:cs="Arial"/>
          <w:b/>
          <w:lang w:val="es-ES_tradnl" w:eastAsia="es-ES"/>
        </w:rPr>
      </w:pPr>
    </w:p>
    <w:p w14:paraId="60656798" w14:textId="77777777" w:rsidR="00416711" w:rsidRPr="00BD1274" w:rsidRDefault="00416711" w:rsidP="00E16178">
      <w:pPr>
        <w:overflowPunct w:val="0"/>
        <w:autoSpaceDE w:val="0"/>
        <w:autoSpaceDN w:val="0"/>
        <w:adjustRightInd w:val="0"/>
        <w:spacing w:after="0" w:line="360" w:lineRule="auto"/>
        <w:jc w:val="both"/>
        <w:textAlignment w:val="baseline"/>
        <w:rPr>
          <w:rFonts w:ascii="Arial" w:eastAsia="Times New Roman" w:hAnsi="Arial" w:cs="Arial"/>
          <w:b/>
          <w:lang w:val="es-ES_tradnl" w:eastAsia="es-ES"/>
        </w:rPr>
      </w:pPr>
      <w:r w:rsidRPr="00BD1274">
        <w:rPr>
          <w:rFonts w:ascii="Arial" w:eastAsia="Times New Roman" w:hAnsi="Arial" w:cs="Arial"/>
          <w:b/>
          <w:lang w:val="es-ES_tradnl" w:eastAsia="es-ES"/>
        </w:rPr>
        <w:t>3.2.- Contestación de la demanda.</w:t>
      </w:r>
    </w:p>
    <w:p w14:paraId="2D441A72" w14:textId="77777777" w:rsidR="00416711" w:rsidRPr="00BD1274" w:rsidRDefault="00416711" w:rsidP="00E16178">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p>
    <w:p w14:paraId="28B7544B" w14:textId="77777777" w:rsidR="00380826" w:rsidRPr="00BD1274" w:rsidRDefault="00416711" w:rsidP="00E16178">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r w:rsidRPr="00BD1274">
        <w:rPr>
          <w:rFonts w:ascii="Arial" w:eastAsia="Times New Roman" w:hAnsi="Arial" w:cs="Arial"/>
          <w:bCs/>
          <w:lang w:val="es-MX" w:eastAsia="es-ES"/>
        </w:rPr>
        <w:t xml:space="preserve">Notificado el auto admisorio, </w:t>
      </w:r>
      <w:r w:rsidR="008A1A1B" w:rsidRPr="00BD1274">
        <w:rPr>
          <w:rFonts w:ascii="Arial" w:eastAsia="Times New Roman" w:hAnsi="Arial" w:cs="Arial"/>
          <w:bCs/>
          <w:lang w:val="es-MX" w:eastAsia="es-ES"/>
        </w:rPr>
        <w:t>mediante escrito de 25 de septiembre de 2012</w:t>
      </w:r>
      <w:r w:rsidRPr="00BD1274">
        <w:rPr>
          <w:rFonts w:ascii="Arial" w:eastAsia="Times New Roman" w:hAnsi="Arial" w:cs="Arial"/>
          <w:bCs/>
          <w:lang w:val="es-MX" w:eastAsia="es-ES"/>
        </w:rPr>
        <w:t xml:space="preserve"> </w:t>
      </w:r>
      <w:r w:rsidR="00380826" w:rsidRPr="00BD1274">
        <w:rPr>
          <w:rFonts w:ascii="Arial" w:eastAsia="Times New Roman" w:hAnsi="Arial" w:cs="Arial"/>
          <w:bCs/>
          <w:lang w:val="es-MX" w:eastAsia="es-ES"/>
        </w:rPr>
        <w:t xml:space="preserve">el apoderado de la Agencia Nacional de Infraestructura – ANI </w:t>
      </w:r>
      <w:r w:rsidR="008A1A1B" w:rsidRPr="00BD1274">
        <w:rPr>
          <w:rFonts w:ascii="Arial" w:eastAsia="Times New Roman" w:hAnsi="Arial" w:cs="Arial"/>
          <w:bCs/>
          <w:lang w:val="es-MX" w:eastAsia="es-ES"/>
        </w:rPr>
        <w:t>(</w:t>
      </w:r>
      <w:r w:rsidR="00380826" w:rsidRPr="00BD1274">
        <w:rPr>
          <w:rFonts w:ascii="Arial" w:eastAsia="Times New Roman" w:hAnsi="Arial" w:cs="Arial"/>
          <w:bCs/>
          <w:lang w:val="es-MX" w:eastAsia="es-ES"/>
        </w:rPr>
        <w:t>antes In</w:t>
      </w:r>
      <w:r w:rsidR="00201F53" w:rsidRPr="00BD1274">
        <w:rPr>
          <w:rFonts w:ascii="Arial" w:eastAsia="Times New Roman" w:hAnsi="Arial" w:cs="Arial"/>
          <w:bCs/>
          <w:lang w:val="es-MX" w:eastAsia="es-ES"/>
        </w:rPr>
        <w:t xml:space="preserve">stituto Nacional de Concesiones </w:t>
      </w:r>
      <w:r w:rsidR="00380826" w:rsidRPr="00BD1274">
        <w:rPr>
          <w:rFonts w:ascii="Arial" w:eastAsia="Times New Roman" w:hAnsi="Arial" w:cs="Arial"/>
          <w:bCs/>
          <w:lang w:val="es-MX" w:eastAsia="es-ES"/>
        </w:rPr>
        <w:t>–INCO–</w:t>
      </w:r>
      <w:r w:rsidR="008A1A1B" w:rsidRPr="00BD1274">
        <w:rPr>
          <w:rFonts w:ascii="Arial" w:eastAsia="Times New Roman" w:hAnsi="Arial" w:cs="Arial"/>
          <w:bCs/>
          <w:lang w:val="es-MX" w:eastAsia="es-ES"/>
        </w:rPr>
        <w:t xml:space="preserve">) </w:t>
      </w:r>
      <w:r w:rsidR="00380826" w:rsidRPr="00BD1274">
        <w:rPr>
          <w:rFonts w:ascii="Arial" w:eastAsia="Times New Roman" w:hAnsi="Arial" w:cs="Arial"/>
          <w:bCs/>
          <w:lang w:val="es-MX" w:eastAsia="es-ES"/>
        </w:rPr>
        <w:t>contestó la demanda</w:t>
      </w:r>
      <w:r w:rsidR="00380826" w:rsidRPr="00BD1274">
        <w:rPr>
          <w:rStyle w:val="Refdenotaalpie"/>
          <w:rFonts w:ascii="Arial" w:eastAsia="Times New Roman" w:hAnsi="Arial" w:cs="Arial"/>
          <w:bCs/>
          <w:lang w:val="es-MX" w:eastAsia="es-ES"/>
        </w:rPr>
        <w:footnoteReference w:id="7"/>
      </w:r>
      <w:r w:rsidR="00380826" w:rsidRPr="00BD1274">
        <w:rPr>
          <w:rFonts w:ascii="Arial" w:eastAsia="Times New Roman" w:hAnsi="Arial" w:cs="Arial"/>
          <w:bCs/>
          <w:lang w:val="es-MX" w:eastAsia="es-ES"/>
        </w:rPr>
        <w:t xml:space="preserve"> oponiéndose a todas las pretensiones </w:t>
      </w:r>
      <w:r w:rsidR="00643B51" w:rsidRPr="00BD1274">
        <w:rPr>
          <w:rFonts w:ascii="Arial" w:eastAsia="Times New Roman" w:hAnsi="Arial" w:cs="Arial"/>
          <w:bCs/>
          <w:lang w:val="es-MX" w:eastAsia="es-ES"/>
        </w:rPr>
        <w:t xml:space="preserve">con fundamento en los siguientes argumentos: </w:t>
      </w:r>
    </w:p>
    <w:p w14:paraId="1C2982A9" w14:textId="77777777" w:rsidR="00643B51" w:rsidRPr="00BD1274" w:rsidRDefault="00643B51" w:rsidP="00E16178">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p>
    <w:p w14:paraId="7F8656D2" w14:textId="77777777" w:rsidR="00643B51" w:rsidRPr="00BD1274" w:rsidRDefault="00643B51" w:rsidP="00E16178">
      <w:pPr>
        <w:overflowPunct w:val="0"/>
        <w:autoSpaceDE w:val="0"/>
        <w:autoSpaceDN w:val="0"/>
        <w:adjustRightInd w:val="0"/>
        <w:spacing w:after="0" w:line="360" w:lineRule="auto"/>
        <w:jc w:val="both"/>
        <w:textAlignment w:val="baseline"/>
        <w:rPr>
          <w:rFonts w:ascii="Arial" w:hAnsi="Arial" w:cs="Arial"/>
          <w:lang w:val="es-MX"/>
        </w:rPr>
      </w:pPr>
      <w:r w:rsidRPr="00BD1274">
        <w:rPr>
          <w:rFonts w:ascii="Arial" w:eastAsia="Times New Roman" w:hAnsi="Arial" w:cs="Arial"/>
          <w:bCs/>
          <w:lang w:val="es-MX" w:eastAsia="es-ES"/>
        </w:rPr>
        <w:t xml:space="preserve">I)  La Sociedad </w:t>
      </w:r>
      <w:proofErr w:type="spellStart"/>
      <w:r w:rsidRPr="00BD1274">
        <w:rPr>
          <w:rFonts w:ascii="Arial" w:eastAsia="Times New Roman" w:hAnsi="Arial" w:cs="Arial"/>
          <w:bCs/>
          <w:lang w:val="es-MX" w:eastAsia="es-ES"/>
        </w:rPr>
        <w:t>Devimed</w:t>
      </w:r>
      <w:proofErr w:type="spellEnd"/>
      <w:r w:rsidRPr="00BD1274">
        <w:rPr>
          <w:rFonts w:ascii="Arial" w:eastAsia="Times New Roman" w:hAnsi="Arial" w:cs="Arial"/>
          <w:bCs/>
          <w:lang w:val="es-MX" w:eastAsia="es-ES"/>
        </w:rPr>
        <w:t xml:space="preserve"> S.A se encontraba plenamente informada de que no se realizaría adición alguna al contrato de </w:t>
      </w:r>
      <w:r w:rsidRPr="00BD1274">
        <w:rPr>
          <w:rFonts w:ascii="Arial" w:hAnsi="Arial" w:cs="Arial"/>
          <w:lang w:val="es-MX"/>
        </w:rPr>
        <w:t xml:space="preserve">concesión No. 0275 en virtud de la falta de presupuesto; sin </w:t>
      </w:r>
      <w:proofErr w:type="gramStart"/>
      <w:r w:rsidRPr="00BD1274">
        <w:rPr>
          <w:rFonts w:ascii="Arial" w:hAnsi="Arial" w:cs="Arial"/>
          <w:lang w:val="es-MX"/>
        </w:rPr>
        <w:t>embargo</w:t>
      </w:r>
      <w:proofErr w:type="gramEnd"/>
      <w:r w:rsidRPr="00BD1274">
        <w:rPr>
          <w:rFonts w:ascii="Arial" w:hAnsi="Arial" w:cs="Arial"/>
          <w:lang w:val="es-MX"/>
        </w:rPr>
        <w:t xml:space="preserve"> ejecutó las obras correspondientes a la v</w:t>
      </w:r>
      <w:r w:rsidR="00964190" w:rsidRPr="00BD1274">
        <w:rPr>
          <w:rFonts w:ascii="Arial" w:hAnsi="Arial" w:cs="Arial"/>
          <w:lang w:val="es-MX"/>
        </w:rPr>
        <w:t xml:space="preserve">ía </w:t>
      </w:r>
      <w:r w:rsidR="00FF0FEA" w:rsidRPr="00BD1274">
        <w:rPr>
          <w:rFonts w:ascii="Arial" w:hAnsi="Arial" w:cs="Arial"/>
          <w:lang w:val="es-MX"/>
        </w:rPr>
        <w:t>“</w:t>
      </w:r>
      <w:r w:rsidR="00964190" w:rsidRPr="00BD1274">
        <w:rPr>
          <w:rFonts w:ascii="Arial" w:hAnsi="Arial" w:cs="Arial"/>
          <w:i/>
          <w:lang w:val="es-MX"/>
        </w:rPr>
        <w:t>Juan de Dios Morales</w:t>
      </w:r>
      <w:r w:rsidR="00FF0FEA" w:rsidRPr="00BD1274">
        <w:rPr>
          <w:rFonts w:ascii="Arial" w:hAnsi="Arial" w:cs="Arial"/>
          <w:i/>
          <w:lang w:val="es-MX"/>
        </w:rPr>
        <w:t>”</w:t>
      </w:r>
      <w:r w:rsidR="00964190" w:rsidRPr="00BD1274">
        <w:rPr>
          <w:rFonts w:ascii="Arial" w:hAnsi="Arial" w:cs="Arial"/>
          <w:lang w:val="es-MX"/>
        </w:rPr>
        <w:t xml:space="preserve"> </w:t>
      </w:r>
      <w:r w:rsidRPr="00BD1274">
        <w:rPr>
          <w:rFonts w:ascii="Arial" w:hAnsi="Arial" w:cs="Arial"/>
          <w:lang w:val="es-MX"/>
        </w:rPr>
        <w:t xml:space="preserve">con la anuencia del municipio de Rionegro, con el cual la parte demandante no tenía ninguna relación contractual. </w:t>
      </w:r>
    </w:p>
    <w:p w14:paraId="5FBDB6CA" w14:textId="77777777" w:rsidR="00201F53" w:rsidRPr="00BD1274" w:rsidRDefault="00201F53" w:rsidP="00E16178">
      <w:pPr>
        <w:overflowPunct w:val="0"/>
        <w:autoSpaceDE w:val="0"/>
        <w:autoSpaceDN w:val="0"/>
        <w:adjustRightInd w:val="0"/>
        <w:spacing w:after="0" w:line="360" w:lineRule="auto"/>
        <w:jc w:val="both"/>
        <w:textAlignment w:val="baseline"/>
        <w:rPr>
          <w:rFonts w:ascii="Arial" w:hAnsi="Arial" w:cs="Arial"/>
          <w:lang w:val="es-MX"/>
        </w:rPr>
      </w:pPr>
    </w:p>
    <w:p w14:paraId="0C1A5102" w14:textId="77777777" w:rsidR="00643B51" w:rsidRPr="00BD1274" w:rsidRDefault="00396588" w:rsidP="00E16178">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r w:rsidRPr="00BD1274">
        <w:rPr>
          <w:rFonts w:ascii="Arial" w:eastAsia="Times New Roman" w:hAnsi="Arial" w:cs="Arial"/>
          <w:bCs/>
          <w:lang w:val="es-MX" w:eastAsia="es-ES"/>
        </w:rPr>
        <w:t xml:space="preserve">II) </w:t>
      </w:r>
      <w:r w:rsidR="00964190" w:rsidRPr="00BD1274">
        <w:rPr>
          <w:rFonts w:ascii="Arial" w:eastAsia="Times New Roman" w:hAnsi="Arial" w:cs="Arial"/>
          <w:bCs/>
          <w:lang w:val="es-MX" w:eastAsia="es-ES"/>
        </w:rPr>
        <w:t xml:space="preserve">En el Convenio Interadministrativo No. 13 suscrito entre el Instituto Nacional de Concesiones y el municipio de Rionegro no se </w:t>
      </w:r>
      <w:r w:rsidR="00FD19A2" w:rsidRPr="00BD1274">
        <w:rPr>
          <w:rFonts w:ascii="Arial" w:eastAsia="Times New Roman" w:hAnsi="Arial" w:cs="Arial"/>
          <w:bCs/>
          <w:lang w:val="es-MX" w:eastAsia="es-ES"/>
        </w:rPr>
        <w:t>estipularon</w:t>
      </w:r>
      <w:r w:rsidR="00964190" w:rsidRPr="00BD1274">
        <w:rPr>
          <w:rFonts w:ascii="Arial" w:eastAsia="Times New Roman" w:hAnsi="Arial" w:cs="Arial"/>
          <w:bCs/>
          <w:lang w:val="es-MX" w:eastAsia="es-ES"/>
        </w:rPr>
        <w:t xml:space="preserve"> obligaciones contractuales </w:t>
      </w:r>
      <w:r w:rsidR="00FF0FEA" w:rsidRPr="00BD1274">
        <w:rPr>
          <w:rFonts w:ascii="Arial" w:eastAsia="Times New Roman" w:hAnsi="Arial" w:cs="Arial"/>
          <w:bCs/>
          <w:lang w:val="es-MX" w:eastAsia="es-ES"/>
        </w:rPr>
        <w:t xml:space="preserve">con la Sociedad </w:t>
      </w:r>
      <w:proofErr w:type="spellStart"/>
      <w:r w:rsidR="00FF0FEA" w:rsidRPr="00BD1274">
        <w:rPr>
          <w:rFonts w:ascii="Arial" w:eastAsia="Times New Roman" w:hAnsi="Arial" w:cs="Arial"/>
          <w:bCs/>
          <w:lang w:val="es-MX" w:eastAsia="es-ES"/>
        </w:rPr>
        <w:t>Devimed</w:t>
      </w:r>
      <w:proofErr w:type="spellEnd"/>
      <w:r w:rsidR="00FF0FEA" w:rsidRPr="00BD1274">
        <w:rPr>
          <w:rFonts w:ascii="Arial" w:eastAsia="Times New Roman" w:hAnsi="Arial" w:cs="Arial"/>
          <w:bCs/>
          <w:lang w:val="es-MX" w:eastAsia="es-ES"/>
        </w:rPr>
        <w:t xml:space="preserve"> S.A. </w:t>
      </w:r>
    </w:p>
    <w:p w14:paraId="68A2633C" w14:textId="77777777" w:rsidR="00964190" w:rsidRPr="00BD1274" w:rsidRDefault="00964190" w:rsidP="00E16178">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p>
    <w:p w14:paraId="38C5E6C3" w14:textId="77777777" w:rsidR="00396588" w:rsidRPr="00BD1274" w:rsidRDefault="00964190" w:rsidP="00E16178">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r w:rsidRPr="00BD1274">
        <w:rPr>
          <w:rFonts w:ascii="Arial" w:eastAsia="Times New Roman" w:hAnsi="Arial" w:cs="Arial"/>
          <w:bCs/>
          <w:lang w:val="es-MX" w:eastAsia="es-ES"/>
        </w:rPr>
        <w:lastRenderedPageBreak/>
        <w:t xml:space="preserve">III) </w:t>
      </w:r>
      <w:r w:rsidR="00396588" w:rsidRPr="00BD1274">
        <w:rPr>
          <w:rFonts w:ascii="Arial" w:eastAsia="Times New Roman" w:hAnsi="Arial" w:cs="Arial"/>
          <w:bCs/>
          <w:lang w:val="es-MX" w:eastAsia="es-ES"/>
        </w:rPr>
        <w:t xml:space="preserve">La Sociedad demandante tenía pleno conocimiento de que el borrador de adición No. 14 no se suscribiría, tal como consta en el oficio DGG -0413 – 09 de </w:t>
      </w:r>
      <w:r w:rsidR="00396588" w:rsidRPr="00BD1274">
        <w:rPr>
          <w:rFonts w:ascii="Arial" w:eastAsia="Times New Roman" w:hAnsi="Arial" w:cs="Arial"/>
          <w:b/>
          <w:bCs/>
          <w:lang w:val="es-MX" w:eastAsia="es-ES"/>
        </w:rPr>
        <w:t xml:space="preserve">2 de septiembre de 2009, </w:t>
      </w:r>
      <w:r w:rsidR="00396588" w:rsidRPr="00BD1274">
        <w:rPr>
          <w:rFonts w:ascii="Arial" w:eastAsia="Times New Roman" w:hAnsi="Arial" w:cs="Arial"/>
          <w:bCs/>
          <w:lang w:val="es-MX" w:eastAsia="es-ES"/>
        </w:rPr>
        <w:t>por medio del cual el representante legal de esta Compañía le informó al Alcalde de Rionegro que se enco</w:t>
      </w:r>
      <w:r w:rsidR="00FF0FEA" w:rsidRPr="00BD1274">
        <w:rPr>
          <w:rFonts w:ascii="Arial" w:eastAsia="Times New Roman" w:hAnsi="Arial" w:cs="Arial"/>
          <w:bCs/>
          <w:lang w:val="es-MX" w:eastAsia="es-ES"/>
        </w:rPr>
        <w:t>ntraban trabajando sin contrato; y</w:t>
      </w:r>
      <w:r w:rsidR="00396588" w:rsidRPr="00BD1274">
        <w:rPr>
          <w:rFonts w:ascii="Arial" w:eastAsia="Times New Roman" w:hAnsi="Arial" w:cs="Arial"/>
          <w:bCs/>
          <w:lang w:val="es-MX" w:eastAsia="es-ES"/>
        </w:rPr>
        <w:t xml:space="preserve"> aceptó que efectivamente el Convenio Interadministrativo mencionado se suscribió entre el municipio de Rionegro y el INCO pero que las obligaciones contraídas por las partes no vinculaban a la Sociedad </w:t>
      </w:r>
      <w:proofErr w:type="spellStart"/>
      <w:r w:rsidR="00396588" w:rsidRPr="00BD1274">
        <w:rPr>
          <w:rFonts w:ascii="Arial" w:eastAsia="Times New Roman" w:hAnsi="Arial" w:cs="Arial"/>
          <w:bCs/>
          <w:lang w:val="es-MX" w:eastAsia="es-ES"/>
        </w:rPr>
        <w:t>Devimed</w:t>
      </w:r>
      <w:proofErr w:type="spellEnd"/>
      <w:r w:rsidR="00396588" w:rsidRPr="00BD1274">
        <w:rPr>
          <w:rFonts w:ascii="Arial" w:eastAsia="Times New Roman" w:hAnsi="Arial" w:cs="Arial"/>
          <w:bCs/>
          <w:lang w:val="es-MX" w:eastAsia="es-ES"/>
        </w:rPr>
        <w:t xml:space="preserve"> S.A. </w:t>
      </w:r>
    </w:p>
    <w:p w14:paraId="1B32AB3F" w14:textId="77777777" w:rsidR="00396588" w:rsidRPr="00BD1274" w:rsidRDefault="00396588" w:rsidP="00E16178">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p>
    <w:p w14:paraId="01E052A7" w14:textId="77777777" w:rsidR="00396588" w:rsidRPr="00BD1274" w:rsidRDefault="00396588" w:rsidP="00E16178">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r w:rsidRPr="00BD1274">
        <w:rPr>
          <w:rFonts w:ascii="Arial" w:eastAsia="Times New Roman" w:hAnsi="Arial" w:cs="Arial"/>
          <w:bCs/>
          <w:lang w:val="es-MX" w:eastAsia="es-ES"/>
        </w:rPr>
        <w:t xml:space="preserve">IV) La Interventoría no realizó control alguno sobre las obras ejecutadas por </w:t>
      </w:r>
      <w:proofErr w:type="spellStart"/>
      <w:r w:rsidRPr="00BD1274">
        <w:rPr>
          <w:rFonts w:ascii="Arial" w:eastAsia="Times New Roman" w:hAnsi="Arial" w:cs="Arial"/>
          <w:bCs/>
          <w:lang w:val="es-MX" w:eastAsia="es-ES"/>
        </w:rPr>
        <w:t>Devimed</w:t>
      </w:r>
      <w:proofErr w:type="spellEnd"/>
      <w:r w:rsidRPr="00BD1274">
        <w:rPr>
          <w:rFonts w:ascii="Arial" w:eastAsia="Times New Roman" w:hAnsi="Arial" w:cs="Arial"/>
          <w:bCs/>
          <w:lang w:val="es-MX" w:eastAsia="es-ES"/>
        </w:rPr>
        <w:t xml:space="preserve"> S.A toda vez que no existía contrato que ordenara dichas obras. </w:t>
      </w:r>
    </w:p>
    <w:p w14:paraId="15CF7E14" w14:textId="77777777" w:rsidR="00396588" w:rsidRPr="00BD1274" w:rsidRDefault="00396588" w:rsidP="00E16178">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p>
    <w:p w14:paraId="54247B97" w14:textId="77777777" w:rsidR="00396588" w:rsidRPr="00BD1274" w:rsidRDefault="00C15BA7" w:rsidP="00E16178">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r w:rsidRPr="00BD1274">
        <w:rPr>
          <w:rFonts w:ascii="Arial" w:eastAsia="Times New Roman" w:hAnsi="Arial" w:cs="Arial"/>
          <w:bCs/>
          <w:lang w:val="es-MX" w:eastAsia="es-ES"/>
        </w:rPr>
        <w:t xml:space="preserve">Por último, la parte demandada presentó como excepciones: </w:t>
      </w:r>
    </w:p>
    <w:p w14:paraId="16A634C9" w14:textId="77777777" w:rsidR="00C15BA7" w:rsidRPr="00BD1274" w:rsidRDefault="00C15BA7" w:rsidP="00E16178">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p>
    <w:p w14:paraId="0143D033" w14:textId="77777777" w:rsidR="00C15BA7" w:rsidRPr="00BD1274" w:rsidRDefault="00C15BA7" w:rsidP="00E16178">
      <w:pPr>
        <w:overflowPunct w:val="0"/>
        <w:autoSpaceDE w:val="0"/>
        <w:autoSpaceDN w:val="0"/>
        <w:adjustRightInd w:val="0"/>
        <w:spacing w:after="0" w:line="360" w:lineRule="auto"/>
        <w:jc w:val="both"/>
        <w:textAlignment w:val="baseline"/>
        <w:rPr>
          <w:rFonts w:ascii="Arial" w:eastAsia="Times New Roman" w:hAnsi="Arial" w:cs="Arial"/>
          <w:b/>
          <w:bCs/>
          <w:lang w:val="es-MX" w:eastAsia="es-ES"/>
        </w:rPr>
      </w:pPr>
      <w:r w:rsidRPr="00BD1274">
        <w:rPr>
          <w:rFonts w:ascii="Arial" w:eastAsia="Times New Roman" w:hAnsi="Arial" w:cs="Arial"/>
          <w:bCs/>
          <w:lang w:val="es-MX" w:eastAsia="es-ES"/>
        </w:rPr>
        <w:t xml:space="preserve">I) </w:t>
      </w:r>
      <w:r w:rsidRPr="00BD1274">
        <w:rPr>
          <w:rFonts w:ascii="Arial" w:eastAsia="Times New Roman" w:hAnsi="Arial" w:cs="Arial"/>
          <w:b/>
          <w:bCs/>
          <w:u w:val="single"/>
          <w:lang w:val="es-MX" w:eastAsia="es-ES"/>
        </w:rPr>
        <w:t xml:space="preserve">Inexistencia de la obligación: </w:t>
      </w:r>
    </w:p>
    <w:p w14:paraId="2196EB74" w14:textId="77777777" w:rsidR="00C15BA7" w:rsidRPr="00BD1274" w:rsidRDefault="00C15BA7" w:rsidP="00E16178">
      <w:pPr>
        <w:overflowPunct w:val="0"/>
        <w:autoSpaceDE w:val="0"/>
        <w:autoSpaceDN w:val="0"/>
        <w:adjustRightInd w:val="0"/>
        <w:spacing w:after="0" w:line="360" w:lineRule="auto"/>
        <w:jc w:val="both"/>
        <w:textAlignment w:val="baseline"/>
        <w:rPr>
          <w:rFonts w:ascii="Arial" w:eastAsia="Times New Roman" w:hAnsi="Arial" w:cs="Arial"/>
          <w:b/>
          <w:bCs/>
          <w:lang w:val="es-MX" w:eastAsia="es-ES"/>
        </w:rPr>
      </w:pPr>
    </w:p>
    <w:p w14:paraId="35D37A17" w14:textId="77777777" w:rsidR="00A3179D" w:rsidRPr="00BD1274" w:rsidRDefault="00C15BA7" w:rsidP="00E16178">
      <w:pPr>
        <w:overflowPunct w:val="0"/>
        <w:autoSpaceDE w:val="0"/>
        <w:autoSpaceDN w:val="0"/>
        <w:adjustRightInd w:val="0"/>
        <w:spacing w:after="0" w:line="240" w:lineRule="auto"/>
        <w:ind w:left="709"/>
        <w:jc w:val="both"/>
        <w:textAlignment w:val="baseline"/>
        <w:rPr>
          <w:rFonts w:ascii="Arial" w:eastAsia="Times New Roman" w:hAnsi="Arial" w:cs="Arial"/>
          <w:bCs/>
          <w:i/>
          <w:lang w:val="es-MX" w:eastAsia="es-ES"/>
        </w:rPr>
      </w:pPr>
      <w:r w:rsidRPr="00BD1274">
        <w:rPr>
          <w:rFonts w:ascii="Arial" w:eastAsia="Times New Roman" w:hAnsi="Arial" w:cs="Arial"/>
          <w:bCs/>
          <w:i/>
          <w:lang w:val="es-MX" w:eastAsia="es-ES"/>
        </w:rPr>
        <w:t xml:space="preserve">“El Instituto Nacional de Concesiones hoy Agencia Nacional de Infraestructura no contrató con la firma </w:t>
      </w:r>
      <w:proofErr w:type="spellStart"/>
      <w:r w:rsidRPr="00BD1274">
        <w:rPr>
          <w:rFonts w:ascii="Arial" w:eastAsia="Times New Roman" w:hAnsi="Arial" w:cs="Arial"/>
          <w:bCs/>
          <w:i/>
          <w:lang w:val="es-MX" w:eastAsia="es-ES"/>
        </w:rPr>
        <w:t>Devimed</w:t>
      </w:r>
      <w:proofErr w:type="spellEnd"/>
      <w:r w:rsidRPr="00BD1274">
        <w:rPr>
          <w:rFonts w:ascii="Arial" w:eastAsia="Times New Roman" w:hAnsi="Arial" w:cs="Arial"/>
          <w:bCs/>
          <w:i/>
          <w:lang w:val="es-MX" w:eastAsia="es-ES"/>
        </w:rPr>
        <w:t xml:space="preserve"> S.A la construcción de las obras del proyecto Juan de Dios Morales. Si bien es cierto el municipio de Rionegro y el INCO suscribieron el convenio interadministrativo No. 013 de 13/11/2009 cuya finalidad era “aunar esfuerzos, recursos y competencias entre el INCO y la Alcaldía del municipio de Rionegro que permitan llevar a cabo las actividades correspondientes a la construcción para el desarrollo del proyecto de la segunda calzada de la vía Don Diego – Rionegro </w:t>
      </w:r>
      <w:r w:rsidR="00A3179D" w:rsidRPr="00BD1274">
        <w:rPr>
          <w:rFonts w:ascii="Arial" w:eastAsia="Times New Roman" w:hAnsi="Arial" w:cs="Arial"/>
          <w:bCs/>
          <w:i/>
          <w:lang w:val="es-MX" w:eastAsia="es-ES"/>
        </w:rPr>
        <w:t xml:space="preserve">– Marinilla entre la glorieta de la Clínica </w:t>
      </w:r>
      <w:proofErr w:type="spellStart"/>
      <w:r w:rsidR="00A3179D" w:rsidRPr="00BD1274">
        <w:rPr>
          <w:rFonts w:ascii="Arial" w:eastAsia="Times New Roman" w:hAnsi="Arial" w:cs="Arial"/>
          <w:bCs/>
          <w:i/>
          <w:lang w:val="es-MX" w:eastAsia="es-ES"/>
        </w:rPr>
        <w:t>Somer</w:t>
      </w:r>
      <w:proofErr w:type="spellEnd"/>
      <w:r w:rsidR="00A3179D" w:rsidRPr="00BD1274">
        <w:rPr>
          <w:rFonts w:ascii="Arial" w:eastAsia="Times New Roman" w:hAnsi="Arial" w:cs="Arial"/>
          <w:bCs/>
          <w:i/>
          <w:lang w:val="es-MX" w:eastAsia="es-ES"/>
        </w:rPr>
        <w:t xml:space="preserve"> y la glorieta de El águila (proyecto vial San Juan de Dios Morales) en el paso urbano de la vía nacional por el municipio de Rionegro (Antioquia), también lo es que </w:t>
      </w:r>
      <w:proofErr w:type="spellStart"/>
      <w:r w:rsidR="00A3179D" w:rsidRPr="00BD1274">
        <w:rPr>
          <w:rFonts w:ascii="Arial" w:eastAsia="Times New Roman" w:hAnsi="Arial" w:cs="Arial"/>
          <w:bCs/>
          <w:i/>
          <w:lang w:val="es-MX" w:eastAsia="es-ES"/>
        </w:rPr>
        <w:t>Devimed</w:t>
      </w:r>
      <w:proofErr w:type="spellEnd"/>
      <w:r w:rsidR="00A3179D" w:rsidRPr="00BD1274">
        <w:rPr>
          <w:rFonts w:ascii="Arial" w:eastAsia="Times New Roman" w:hAnsi="Arial" w:cs="Arial"/>
          <w:bCs/>
          <w:i/>
          <w:lang w:val="es-MX" w:eastAsia="es-ES"/>
        </w:rPr>
        <w:t xml:space="preserve"> S.A no fue parte de él, por lo tanto las obligaciones adquiridas por el INCO en dicho convenio no eran de incumbencia suya. </w:t>
      </w:r>
    </w:p>
    <w:p w14:paraId="0CFF8522" w14:textId="77777777" w:rsidR="00A3179D" w:rsidRPr="00BD1274" w:rsidRDefault="00A3179D" w:rsidP="00E16178">
      <w:pPr>
        <w:overflowPunct w:val="0"/>
        <w:autoSpaceDE w:val="0"/>
        <w:autoSpaceDN w:val="0"/>
        <w:adjustRightInd w:val="0"/>
        <w:spacing w:after="0" w:line="240" w:lineRule="auto"/>
        <w:ind w:left="709"/>
        <w:jc w:val="both"/>
        <w:textAlignment w:val="baseline"/>
        <w:rPr>
          <w:rFonts w:ascii="Arial" w:eastAsia="Times New Roman" w:hAnsi="Arial" w:cs="Arial"/>
          <w:bCs/>
          <w:i/>
          <w:lang w:val="es-MX" w:eastAsia="es-ES"/>
        </w:rPr>
      </w:pPr>
    </w:p>
    <w:p w14:paraId="41A33122" w14:textId="77777777" w:rsidR="00BB20BE" w:rsidRPr="00BD1274" w:rsidRDefault="00A3179D" w:rsidP="00E16178">
      <w:pPr>
        <w:overflowPunct w:val="0"/>
        <w:autoSpaceDE w:val="0"/>
        <w:autoSpaceDN w:val="0"/>
        <w:adjustRightInd w:val="0"/>
        <w:spacing w:after="0" w:line="240" w:lineRule="auto"/>
        <w:ind w:left="709"/>
        <w:jc w:val="both"/>
        <w:textAlignment w:val="baseline"/>
        <w:rPr>
          <w:rFonts w:ascii="Arial" w:eastAsia="Times New Roman" w:hAnsi="Arial" w:cs="Arial"/>
          <w:bCs/>
          <w:i/>
          <w:lang w:val="es-MX" w:eastAsia="es-ES"/>
        </w:rPr>
      </w:pPr>
      <w:r w:rsidRPr="00BD1274">
        <w:rPr>
          <w:rFonts w:ascii="Arial" w:eastAsia="Times New Roman" w:hAnsi="Arial" w:cs="Arial"/>
          <w:bCs/>
          <w:i/>
          <w:lang w:val="es-MX" w:eastAsia="es-ES"/>
        </w:rPr>
        <w:t xml:space="preserve">Aunque entre el demandante, </w:t>
      </w:r>
      <w:proofErr w:type="spellStart"/>
      <w:r w:rsidRPr="00BD1274">
        <w:rPr>
          <w:rFonts w:ascii="Arial" w:eastAsia="Times New Roman" w:hAnsi="Arial" w:cs="Arial"/>
          <w:bCs/>
          <w:i/>
          <w:lang w:val="es-MX" w:eastAsia="es-ES"/>
        </w:rPr>
        <w:t>Devimed</w:t>
      </w:r>
      <w:proofErr w:type="spellEnd"/>
      <w:r w:rsidRPr="00BD1274">
        <w:rPr>
          <w:rFonts w:ascii="Arial" w:eastAsia="Times New Roman" w:hAnsi="Arial" w:cs="Arial"/>
          <w:bCs/>
          <w:i/>
          <w:lang w:val="es-MX" w:eastAsia="es-ES"/>
        </w:rPr>
        <w:t xml:space="preserve"> S.A y el Instituto Nacional de Concesiones – INCO (hoy ANI) está suscrito el contrato de concesión No. 0275 de 1995, en éste </w:t>
      </w:r>
      <w:r w:rsidR="00BB20BE" w:rsidRPr="00BD1274">
        <w:rPr>
          <w:rFonts w:ascii="Arial" w:eastAsia="Times New Roman" w:hAnsi="Arial" w:cs="Arial"/>
          <w:bCs/>
          <w:i/>
          <w:lang w:val="es-MX" w:eastAsia="es-ES"/>
        </w:rPr>
        <w:t xml:space="preserve">contrato no se encuentran contratadas las obras demandadas en este proceso. </w:t>
      </w:r>
    </w:p>
    <w:p w14:paraId="2CA0BFA4" w14:textId="77777777" w:rsidR="00BB20BE" w:rsidRPr="00BD1274" w:rsidRDefault="00BB20BE" w:rsidP="00E16178">
      <w:pPr>
        <w:overflowPunct w:val="0"/>
        <w:autoSpaceDE w:val="0"/>
        <w:autoSpaceDN w:val="0"/>
        <w:adjustRightInd w:val="0"/>
        <w:spacing w:after="0" w:line="240" w:lineRule="auto"/>
        <w:ind w:left="709"/>
        <w:jc w:val="both"/>
        <w:textAlignment w:val="baseline"/>
        <w:rPr>
          <w:rFonts w:ascii="Arial" w:eastAsia="Times New Roman" w:hAnsi="Arial" w:cs="Arial"/>
          <w:bCs/>
          <w:i/>
          <w:lang w:val="es-MX" w:eastAsia="es-ES"/>
        </w:rPr>
      </w:pPr>
    </w:p>
    <w:p w14:paraId="2DE4CBB3" w14:textId="77777777" w:rsidR="00C15BA7" w:rsidRPr="00BD1274" w:rsidRDefault="00BB20BE" w:rsidP="00E16178">
      <w:pPr>
        <w:overflowPunct w:val="0"/>
        <w:autoSpaceDE w:val="0"/>
        <w:autoSpaceDN w:val="0"/>
        <w:adjustRightInd w:val="0"/>
        <w:spacing w:after="0" w:line="240" w:lineRule="auto"/>
        <w:ind w:left="709"/>
        <w:jc w:val="both"/>
        <w:textAlignment w:val="baseline"/>
        <w:rPr>
          <w:rFonts w:ascii="Arial" w:eastAsia="Times New Roman" w:hAnsi="Arial" w:cs="Arial"/>
          <w:bCs/>
          <w:i/>
          <w:lang w:val="es-MX" w:eastAsia="es-ES"/>
        </w:rPr>
      </w:pPr>
      <w:r w:rsidRPr="00BD1274">
        <w:rPr>
          <w:rFonts w:ascii="Arial" w:eastAsia="Times New Roman" w:hAnsi="Arial" w:cs="Arial"/>
          <w:bCs/>
          <w:i/>
          <w:lang w:val="es-MX" w:eastAsia="es-ES"/>
        </w:rPr>
        <w:t xml:space="preserve">Al respecto es necesario mencionar que a pesar de que en la cláusula segunda del Convenio Interadministrativo No. 13 de 2009, el Instituto Nacional de Concesiones – INCO (hoy ANI) se comprometió a gestionar la adición del contrato de concesión 0275 de 1996 previo cumplimiento de los trámites y requisitos de ley, </w:t>
      </w:r>
      <w:r w:rsidRPr="00BD1274">
        <w:rPr>
          <w:rFonts w:ascii="Arial" w:eastAsia="Times New Roman" w:hAnsi="Arial" w:cs="Arial"/>
          <w:b/>
          <w:bCs/>
          <w:i/>
          <w:lang w:val="es-MX" w:eastAsia="es-ES"/>
        </w:rPr>
        <w:t xml:space="preserve">la adición del contrato 0275 nunca se realizó por falta de disponibilidad presupuestal, </w:t>
      </w:r>
      <w:r w:rsidRPr="00BD1274">
        <w:rPr>
          <w:rFonts w:ascii="Arial" w:eastAsia="Times New Roman" w:hAnsi="Arial" w:cs="Arial"/>
          <w:bCs/>
          <w:i/>
          <w:lang w:val="es-MX" w:eastAsia="es-ES"/>
        </w:rPr>
        <w:t xml:space="preserve">situación que para nada debía afectar a la Sociedad </w:t>
      </w:r>
      <w:proofErr w:type="spellStart"/>
      <w:r w:rsidRPr="00BD1274">
        <w:rPr>
          <w:rFonts w:ascii="Arial" w:eastAsia="Times New Roman" w:hAnsi="Arial" w:cs="Arial"/>
          <w:bCs/>
          <w:i/>
          <w:lang w:val="es-MX" w:eastAsia="es-ES"/>
        </w:rPr>
        <w:t>Devimed</w:t>
      </w:r>
      <w:proofErr w:type="spellEnd"/>
      <w:r w:rsidRPr="00BD1274">
        <w:rPr>
          <w:rFonts w:ascii="Arial" w:eastAsia="Times New Roman" w:hAnsi="Arial" w:cs="Arial"/>
          <w:bCs/>
          <w:i/>
          <w:lang w:val="es-MX" w:eastAsia="es-ES"/>
        </w:rPr>
        <w:t xml:space="preserve"> S.A toda vez que no era parte del Convenio”. </w:t>
      </w:r>
      <w:r w:rsidR="00A3179D" w:rsidRPr="00BD1274">
        <w:rPr>
          <w:rFonts w:ascii="Arial" w:eastAsia="Times New Roman" w:hAnsi="Arial" w:cs="Arial"/>
          <w:bCs/>
          <w:i/>
          <w:lang w:val="es-MX" w:eastAsia="es-ES"/>
        </w:rPr>
        <w:t xml:space="preserve"> </w:t>
      </w:r>
    </w:p>
    <w:p w14:paraId="3D6752B1" w14:textId="77777777" w:rsidR="00964190" w:rsidRPr="00BD1274" w:rsidRDefault="00964190" w:rsidP="00E16178">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p>
    <w:p w14:paraId="3FDC20C6" w14:textId="77777777" w:rsidR="00BB20BE" w:rsidRPr="00BD1274" w:rsidRDefault="00BB20BE" w:rsidP="00E16178">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r w:rsidRPr="00BD1274">
        <w:rPr>
          <w:rFonts w:ascii="Arial" w:eastAsia="Times New Roman" w:hAnsi="Arial" w:cs="Arial"/>
          <w:bCs/>
          <w:lang w:val="es-MX" w:eastAsia="es-ES"/>
        </w:rPr>
        <w:t xml:space="preserve">II) </w:t>
      </w:r>
      <w:r w:rsidRPr="00BD1274">
        <w:rPr>
          <w:rFonts w:ascii="Arial" w:eastAsia="Times New Roman" w:hAnsi="Arial" w:cs="Arial"/>
          <w:b/>
          <w:bCs/>
          <w:u w:val="single"/>
          <w:lang w:val="es-MX" w:eastAsia="es-ES"/>
        </w:rPr>
        <w:t xml:space="preserve">Inexistencia de enriquecimiento sin causa </w:t>
      </w:r>
      <w:r w:rsidR="00071BE8" w:rsidRPr="00BD1274">
        <w:rPr>
          <w:rFonts w:ascii="Arial" w:eastAsia="Times New Roman" w:hAnsi="Arial" w:cs="Arial"/>
          <w:b/>
          <w:bCs/>
          <w:u w:val="single"/>
          <w:lang w:val="es-MX" w:eastAsia="es-ES"/>
        </w:rPr>
        <w:t>en cabeza de la agencia demandada –</w:t>
      </w:r>
      <w:r w:rsidRPr="00BD1274">
        <w:rPr>
          <w:rFonts w:ascii="Arial" w:eastAsia="Times New Roman" w:hAnsi="Arial" w:cs="Arial"/>
          <w:b/>
          <w:bCs/>
          <w:u w:val="single"/>
          <w:lang w:val="es-MX" w:eastAsia="es-ES"/>
        </w:rPr>
        <w:t xml:space="preserve"> ANI</w:t>
      </w:r>
      <w:r w:rsidR="00071BE8" w:rsidRPr="00BD1274">
        <w:rPr>
          <w:rFonts w:ascii="Arial" w:eastAsia="Times New Roman" w:hAnsi="Arial" w:cs="Arial"/>
          <w:b/>
          <w:bCs/>
          <w:u w:val="single"/>
          <w:lang w:val="es-MX" w:eastAsia="es-ES"/>
        </w:rPr>
        <w:t>,</w:t>
      </w:r>
      <w:r w:rsidR="00E84CAB" w:rsidRPr="00BD1274">
        <w:rPr>
          <w:rFonts w:ascii="Arial" w:eastAsia="Times New Roman" w:hAnsi="Arial" w:cs="Arial"/>
          <w:b/>
          <w:bCs/>
          <w:lang w:val="es-MX" w:eastAsia="es-ES"/>
        </w:rPr>
        <w:t xml:space="preserve"> </w:t>
      </w:r>
      <w:r w:rsidR="00E84CAB" w:rsidRPr="00BD1274">
        <w:rPr>
          <w:rFonts w:ascii="Arial" w:eastAsia="Times New Roman" w:hAnsi="Arial" w:cs="Arial"/>
          <w:bCs/>
          <w:lang w:val="es-MX" w:eastAsia="es-ES"/>
        </w:rPr>
        <w:t xml:space="preserve">toda vez </w:t>
      </w:r>
      <w:proofErr w:type="gramStart"/>
      <w:r w:rsidR="00E84CAB" w:rsidRPr="00BD1274">
        <w:rPr>
          <w:rFonts w:ascii="Arial" w:eastAsia="Times New Roman" w:hAnsi="Arial" w:cs="Arial"/>
          <w:bCs/>
          <w:lang w:val="es-MX" w:eastAsia="es-ES"/>
        </w:rPr>
        <w:t>que</w:t>
      </w:r>
      <w:proofErr w:type="gramEnd"/>
      <w:r w:rsidR="00E84CAB" w:rsidRPr="00BD1274">
        <w:rPr>
          <w:rFonts w:ascii="Arial" w:eastAsia="Times New Roman" w:hAnsi="Arial" w:cs="Arial"/>
          <w:bCs/>
          <w:lang w:val="es-MX" w:eastAsia="es-ES"/>
        </w:rPr>
        <w:t xml:space="preserve"> en el caso de autos, la parte actora realizó las obras aun cuando </w:t>
      </w:r>
      <w:r w:rsidR="00D54FDE" w:rsidRPr="00BD1274">
        <w:rPr>
          <w:rFonts w:ascii="Arial" w:eastAsia="Times New Roman" w:hAnsi="Arial" w:cs="Arial"/>
          <w:bCs/>
          <w:lang w:val="es-MX" w:eastAsia="es-ES"/>
        </w:rPr>
        <w:t>tenía conocimiento que no se contaba con la disponib</w:t>
      </w:r>
      <w:r w:rsidR="00FF0FEA" w:rsidRPr="00BD1274">
        <w:rPr>
          <w:rFonts w:ascii="Arial" w:eastAsia="Times New Roman" w:hAnsi="Arial" w:cs="Arial"/>
          <w:bCs/>
          <w:lang w:val="es-MX" w:eastAsia="es-ES"/>
        </w:rPr>
        <w:t xml:space="preserve">ilidad presupuestal para su ejecución. </w:t>
      </w:r>
    </w:p>
    <w:p w14:paraId="7AE228EA" w14:textId="77777777" w:rsidR="00D54FDE" w:rsidRPr="00BD1274" w:rsidRDefault="00D54FDE" w:rsidP="00E16178">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p>
    <w:p w14:paraId="514882CE" w14:textId="77777777" w:rsidR="00D54FDE" w:rsidRPr="00BD1274" w:rsidRDefault="00D54FDE" w:rsidP="00E16178">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r w:rsidRPr="00BD1274">
        <w:rPr>
          <w:rFonts w:ascii="Arial" w:eastAsia="Times New Roman" w:hAnsi="Arial" w:cs="Arial"/>
          <w:bCs/>
          <w:lang w:val="es-MX" w:eastAsia="es-ES"/>
        </w:rPr>
        <w:t xml:space="preserve">IV) </w:t>
      </w:r>
      <w:r w:rsidRPr="00BD1274">
        <w:rPr>
          <w:rFonts w:ascii="Arial" w:eastAsia="Times New Roman" w:hAnsi="Arial" w:cs="Arial"/>
          <w:b/>
          <w:bCs/>
          <w:u w:val="single"/>
          <w:lang w:val="es-MX" w:eastAsia="es-ES"/>
        </w:rPr>
        <w:t>Cobro de lo no debido</w:t>
      </w:r>
      <w:r w:rsidR="0026732C" w:rsidRPr="00BD1274">
        <w:rPr>
          <w:rFonts w:ascii="Arial" w:eastAsia="Times New Roman" w:hAnsi="Arial" w:cs="Arial"/>
          <w:b/>
          <w:bCs/>
          <w:u w:val="single"/>
          <w:lang w:val="es-MX" w:eastAsia="es-ES"/>
        </w:rPr>
        <w:t xml:space="preserve"> y buena fe de parte del INCO hoy </w:t>
      </w:r>
      <w:proofErr w:type="gramStart"/>
      <w:r w:rsidR="0026732C" w:rsidRPr="00BD1274">
        <w:rPr>
          <w:rFonts w:ascii="Arial" w:eastAsia="Times New Roman" w:hAnsi="Arial" w:cs="Arial"/>
          <w:b/>
          <w:bCs/>
          <w:u w:val="single"/>
          <w:lang w:val="es-MX" w:eastAsia="es-ES"/>
        </w:rPr>
        <w:t>ANI</w:t>
      </w:r>
      <w:r w:rsidR="00071BE8" w:rsidRPr="00BD1274">
        <w:rPr>
          <w:rFonts w:ascii="Arial" w:eastAsia="Times New Roman" w:hAnsi="Arial" w:cs="Arial"/>
          <w:b/>
          <w:bCs/>
          <w:u w:val="single"/>
          <w:lang w:val="es-MX" w:eastAsia="es-ES"/>
        </w:rPr>
        <w:t>,</w:t>
      </w:r>
      <w:r w:rsidR="0026732C" w:rsidRPr="00BD1274">
        <w:rPr>
          <w:rFonts w:ascii="Arial" w:eastAsia="Times New Roman" w:hAnsi="Arial" w:cs="Arial"/>
          <w:b/>
          <w:bCs/>
          <w:lang w:val="es-MX" w:eastAsia="es-ES"/>
        </w:rPr>
        <w:t xml:space="preserve"> </w:t>
      </w:r>
      <w:r w:rsidRPr="00BD1274">
        <w:rPr>
          <w:rFonts w:ascii="Arial" w:eastAsia="Times New Roman" w:hAnsi="Arial" w:cs="Arial"/>
          <w:b/>
          <w:bCs/>
          <w:lang w:val="es-MX" w:eastAsia="es-ES"/>
        </w:rPr>
        <w:t xml:space="preserve"> </w:t>
      </w:r>
      <w:r w:rsidR="0026732C" w:rsidRPr="00BD1274">
        <w:rPr>
          <w:rFonts w:ascii="Arial" w:eastAsia="Times New Roman" w:hAnsi="Arial" w:cs="Arial"/>
          <w:bCs/>
          <w:lang w:val="es-MX" w:eastAsia="es-ES"/>
        </w:rPr>
        <w:t>por</w:t>
      </w:r>
      <w:proofErr w:type="gramEnd"/>
      <w:r w:rsidR="0026732C" w:rsidRPr="00BD1274">
        <w:rPr>
          <w:rFonts w:ascii="Arial" w:eastAsia="Times New Roman" w:hAnsi="Arial" w:cs="Arial"/>
          <w:bCs/>
          <w:lang w:val="es-MX" w:eastAsia="es-ES"/>
        </w:rPr>
        <w:t xml:space="preserve"> cuanto no existe fundamento jurídico para que </w:t>
      </w:r>
      <w:r w:rsidR="00FF0FEA" w:rsidRPr="00BD1274">
        <w:rPr>
          <w:rFonts w:ascii="Arial" w:eastAsia="Times New Roman" w:hAnsi="Arial" w:cs="Arial"/>
          <w:bCs/>
          <w:lang w:val="es-MX" w:eastAsia="es-ES"/>
        </w:rPr>
        <w:t xml:space="preserve">la sociedad </w:t>
      </w:r>
      <w:proofErr w:type="spellStart"/>
      <w:r w:rsidR="0026732C" w:rsidRPr="00BD1274">
        <w:rPr>
          <w:rFonts w:ascii="Arial" w:eastAsia="Times New Roman" w:hAnsi="Arial" w:cs="Arial"/>
          <w:bCs/>
          <w:lang w:val="es-MX" w:eastAsia="es-ES"/>
        </w:rPr>
        <w:t>Devimed</w:t>
      </w:r>
      <w:proofErr w:type="spellEnd"/>
      <w:r w:rsidR="00FF0FEA" w:rsidRPr="00BD1274">
        <w:rPr>
          <w:rFonts w:ascii="Arial" w:eastAsia="Times New Roman" w:hAnsi="Arial" w:cs="Arial"/>
          <w:bCs/>
          <w:lang w:val="es-MX" w:eastAsia="es-ES"/>
        </w:rPr>
        <w:t xml:space="preserve"> S.A</w:t>
      </w:r>
      <w:r w:rsidR="0026732C" w:rsidRPr="00BD1274">
        <w:rPr>
          <w:rFonts w:ascii="Arial" w:eastAsia="Times New Roman" w:hAnsi="Arial" w:cs="Arial"/>
          <w:bCs/>
          <w:lang w:val="es-MX" w:eastAsia="es-ES"/>
        </w:rPr>
        <w:t xml:space="preserve"> realice el cobro de las obras del proyecto Juan de Dios Morales </w:t>
      </w:r>
      <w:r w:rsidR="00071BE8" w:rsidRPr="00BD1274">
        <w:rPr>
          <w:rFonts w:ascii="Arial" w:eastAsia="Times New Roman" w:hAnsi="Arial" w:cs="Arial"/>
          <w:bCs/>
          <w:lang w:val="es-MX" w:eastAsia="es-ES"/>
        </w:rPr>
        <w:t>ya</w:t>
      </w:r>
      <w:r w:rsidR="0026732C" w:rsidRPr="00BD1274">
        <w:rPr>
          <w:rFonts w:ascii="Arial" w:eastAsia="Times New Roman" w:hAnsi="Arial" w:cs="Arial"/>
          <w:bCs/>
          <w:lang w:val="es-MX" w:eastAsia="es-ES"/>
        </w:rPr>
        <w:t xml:space="preserve"> que éstas no fueron contratadas, ni aprobadas, ni vigiladas, ni recibidas por el Instituto Nacional de Concesiones – INCO (hoy ANI). </w:t>
      </w:r>
    </w:p>
    <w:p w14:paraId="65CF04F5" w14:textId="77777777" w:rsidR="00672036" w:rsidRPr="00BD1274" w:rsidRDefault="00416711" w:rsidP="00E16178">
      <w:pPr>
        <w:overflowPunct w:val="0"/>
        <w:autoSpaceDE w:val="0"/>
        <w:autoSpaceDN w:val="0"/>
        <w:adjustRightInd w:val="0"/>
        <w:spacing w:after="0" w:line="360" w:lineRule="auto"/>
        <w:jc w:val="both"/>
        <w:textAlignment w:val="baseline"/>
        <w:rPr>
          <w:rFonts w:ascii="Arial" w:eastAsia="Times New Roman" w:hAnsi="Arial" w:cs="Arial"/>
          <w:b/>
          <w:bCs/>
          <w:lang w:val="es-MX" w:eastAsia="es-ES"/>
        </w:rPr>
      </w:pPr>
      <w:r w:rsidRPr="00BD1274">
        <w:rPr>
          <w:rFonts w:ascii="Arial" w:eastAsia="Times New Roman" w:hAnsi="Arial" w:cs="Arial"/>
          <w:b/>
          <w:bCs/>
          <w:lang w:val="es-MX" w:eastAsia="es-ES"/>
        </w:rPr>
        <w:lastRenderedPageBreak/>
        <w:t>3.3.- Período probatorio</w:t>
      </w:r>
      <w:r w:rsidR="00672036" w:rsidRPr="00BD1274">
        <w:rPr>
          <w:rFonts w:ascii="Arial" w:eastAsia="Times New Roman" w:hAnsi="Arial" w:cs="Arial"/>
          <w:b/>
          <w:bCs/>
          <w:lang w:val="es-MX" w:eastAsia="es-ES"/>
        </w:rPr>
        <w:t xml:space="preserve"> </w:t>
      </w:r>
    </w:p>
    <w:p w14:paraId="51FE08F7" w14:textId="77777777" w:rsidR="0026732C" w:rsidRPr="00BD1274" w:rsidRDefault="0026732C" w:rsidP="00E16178">
      <w:pPr>
        <w:overflowPunct w:val="0"/>
        <w:autoSpaceDE w:val="0"/>
        <w:autoSpaceDN w:val="0"/>
        <w:adjustRightInd w:val="0"/>
        <w:spacing w:after="0" w:line="360" w:lineRule="auto"/>
        <w:jc w:val="both"/>
        <w:textAlignment w:val="baseline"/>
        <w:rPr>
          <w:rFonts w:ascii="Arial" w:eastAsia="Times New Roman" w:hAnsi="Arial" w:cs="Arial"/>
          <w:b/>
          <w:bCs/>
          <w:lang w:val="es-MX" w:eastAsia="es-ES"/>
        </w:rPr>
      </w:pPr>
    </w:p>
    <w:p w14:paraId="19AABD08" w14:textId="77777777" w:rsidR="0026732C" w:rsidRPr="00BD1274" w:rsidRDefault="0026732C" w:rsidP="00E16178">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r w:rsidRPr="00BD1274">
        <w:rPr>
          <w:rFonts w:ascii="Arial" w:eastAsia="Times New Roman" w:hAnsi="Arial" w:cs="Arial"/>
          <w:bCs/>
          <w:lang w:val="es-MX" w:eastAsia="es-ES"/>
        </w:rPr>
        <w:t>El Tribunal Administrativo de Antioquia por medio de auto de 12 de marzo de 2013 abrió el proceso a etapa probatoria, término dentro del cual se practicaron las pruebas decretadas, cumpliéndose de esta manera con el principio de contradicción</w:t>
      </w:r>
      <w:r w:rsidRPr="00BD1274">
        <w:rPr>
          <w:rStyle w:val="Refdenotaalpie"/>
          <w:rFonts w:ascii="Arial" w:eastAsia="Times New Roman" w:hAnsi="Arial" w:cs="Arial"/>
          <w:bCs/>
          <w:lang w:val="es-MX" w:eastAsia="es-ES"/>
        </w:rPr>
        <w:footnoteReference w:id="8"/>
      </w:r>
      <w:r w:rsidRPr="00BD1274">
        <w:rPr>
          <w:rFonts w:ascii="Arial" w:eastAsia="Times New Roman" w:hAnsi="Arial" w:cs="Arial"/>
          <w:bCs/>
          <w:lang w:val="es-MX" w:eastAsia="es-ES"/>
        </w:rPr>
        <w:t>.</w:t>
      </w:r>
    </w:p>
    <w:p w14:paraId="46229274" w14:textId="77777777" w:rsidR="0026732C" w:rsidRPr="00BD1274" w:rsidRDefault="0026732C" w:rsidP="00E16178">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p>
    <w:p w14:paraId="37594EF9" w14:textId="77777777" w:rsidR="00672036" w:rsidRPr="00BD1274" w:rsidRDefault="00672036" w:rsidP="00E16178">
      <w:pPr>
        <w:overflowPunct w:val="0"/>
        <w:autoSpaceDE w:val="0"/>
        <w:autoSpaceDN w:val="0"/>
        <w:adjustRightInd w:val="0"/>
        <w:spacing w:after="0" w:line="360" w:lineRule="auto"/>
        <w:jc w:val="both"/>
        <w:textAlignment w:val="baseline"/>
        <w:rPr>
          <w:rFonts w:ascii="Arial" w:eastAsia="Times New Roman" w:hAnsi="Arial" w:cs="Arial"/>
          <w:b/>
          <w:bCs/>
          <w:lang w:val="es-MX" w:eastAsia="es-ES"/>
        </w:rPr>
      </w:pPr>
      <w:r w:rsidRPr="00BD1274">
        <w:rPr>
          <w:rFonts w:ascii="Arial" w:eastAsia="Times New Roman" w:hAnsi="Arial" w:cs="Arial"/>
          <w:b/>
          <w:bCs/>
          <w:lang w:val="es-MX" w:eastAsia="es-ES"/>
        </w:rPr>
        <w:t xml:space="preserve">3.4.- Alegatos de conclusión </w:t>
      </w:r>
    </w:p>
    <w:p w14:paraId="78377055" w14:textId="77777777" w:rsidR="00416711" w:rsidRPr="00BD1274" w:rsidRDefault="00416711" w:rsidP="00E16178">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p>
    <w:p w14:paraId="01DD70D5" w14:textId="77777777" w:rsidR="0026732C" w:rsidRPr="00BD1274" w:rsidRDefault="0026732C" w:rsidP="00E16178">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r w:rsidRPr="00BD1274">
        <w:rPr>
          <w:rFonts w:ascii="Arial" w:eastAsia="Times New Roman" w:hAnsi="Arial" w:cs="Arial"/>
          <w:bCs/>
          <w:lang w:val="es-MX" w:eastAsia="es-ES"/>
        </w:rPr>
        <w:t>Mediante providencia de 10 de febrero de 2014 el Tribunal Administrativo de Antioquia corrió traslado a las partes por el término de 10 días para que presentaran sus alegatos de conclusión y al Ministerio Público para que rindiera concepto</w:t>
      </w:r>
      <w:r w:rsidRPr="00BD1274">
        <w:rPr>
          <w:rStyle w:val="Refdenotaalpie"/>
          <w:rFonts w:ascii="Arial" w:eastAsia="Times New Roman" w:hAnsi="Arial" w:cs="Arial"/>
          <w:bCs/>
          <w:lang w:val="es-MX" w:eastAsia="es-ES"/>
        </w:rPr>
        <w:footnoteReference w:id="9"/>
      </w:r>
      <w:r w:rsidRPr="00BD1274">
        <w:rPr>
          <w:rFonts w:ascii="Arial" w:eastAsia="Times New Roman" w:hAnsi="Arial" w:cs="Arial"/>
          <w:bCs/>
          <w:lang w:val="es-MX" w:eastAsia="es-ES"/>
        </w:rPr>
        <w:t xml:space="preserve">. </w:t>
      </w:r>
    </w:p>
    <w:p w14:paraId="273E49E9" w14:textId="77777777" w:rsidR="0026732C" w:rsidRPr="00BD1274" w:rsidRDefault="0026732C" w:rsidP="00E16178">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p>
    <w:p w14:paraId="1BA641C5" w14:textId="77777777" w:rsidR="00A1596C" w:rsidRPr="00BD1274" w:rsidRDefault="0026732C" w:rsidP="00E16178">
      <w:pPr>
        <w:spacing w:after="0" w:line="360" w:lineRule="auto"/>
        <w:jc w:val="both"/>
        <w:rPr>
          <w:rFonts w:ascii="Arial" w:hAnsi="Arial" w:cs="Arial"/>
        </w:rPr>
      </w:pPr>
      <w:r w:rsidRPr="00BD1274">
        <w:rPr>
          <w:rFonts w:ascii="Arial" w:eastAsia="Times New Roman" w:hAnsi="Arial" w:cs="Arial"/>
          <w:bCs/>
          <w:lang w:val="es-MX" w:eastAsia="es-ES"/>
        </w:rPr>
        <w:t xml:space="preserve">3.4.1.- Dentro del término previsto, el apoderado de la parte actora presentó sus alegaciones finales </w:t>
      </w:r>
      <w:r w:rsidRPr="00BD1274">
        <w:rPr>
          <w:rFonts w:ascii="Arial" w:hAnsi="Arial" w:cs="Arial"/>
        </w:rPr>
        <w:t>reiterando los argumentos planteados en la demanda</w:t>
      </w:r>
      <w:r w:rsidRPr="00BD1274">
        <w:rPr>
          <w:rStyle w:val="Refdenotaalpie"/>
          <w:rFonts w:ascii="Arial" w:eastAsia="Times New Roman" w:hAnsi="Arial" w:cs="Arial"/>
          <w:bCs/>
          <w:lang w:val="es-MX" w:eastAsia="es-ES"/>
        </w:rPr>
        <w:footnoteReference w:id="10"/>
      </w:r>
      <w:r w:rsidR="00A1596C" w:rsidRPr="00BD1274">
        <w:rPr>
          <w:rFonts w:ascii="Arial" w:hAnsi="Arial" w:cs="Arial"/>
        </w:rPr>
        <w:t xml:space="preserve"> y además sostuvo que en el caso de autos se encuentra demostrado que se ejecutó una obra sin contrato escrito en virtud de la omisión de la Administración de declarar la urgencia manifiesta. </w:t>
      </w:r>
    </w:p>
    <w:p w14:paraId="5435F00B" w14:textId="77777777" w:rsidR="00A1596C" w:rsidRPr="00BD1274" w:rsidRDefault="00A1596C" w:rsidP="00E16178">
      <w:pPr>
        <w:spacing w:after="0" w:line="360" w:lineRule="auto"/>
        <w:jc w:val="both"/>
        <w:rPr>
          <w:rFonts w:ascii="Arial" w:hAnsi="Arial" w:cs="Arial"/>
        </w:rPr>
      </w:pPr>
    </w:p>
    <w:p w14:paraId="3446A8CB" w14:textId="77777777" w:rsidR="00A1596C" w:rsidRPr="00BD1274" w:rsidRDefault="00A1596C" w:rsidP="00E16178">
      <w:pPr>
        <w:spacing w:after="0" w:line="360" w:lineRule="auto"/>
        <w:jc w:val="both"/>
        <w:rPr>
          <w:rFonts w:ascii="Arial" w:hAnsi="Arial" w:cs="Arial"/>
        </w:rPr>
      </w:pPr>
      <w:r w:rsidRPr="00BD1274">
        <w:rPr>
          <w:rFonts w:ascii="Arial" w:hAnsi="Arial" w:cs="Arial"/>
        </w:rPr>
        <w:t xml:space="preserve">En consecuencia, la parte demandante sostuvo </w:t>
      </w:r>
      <w:r w:rsidR="0026732C" w:rsidRPr="00BD1274">
        <w:rPr>
          <w:rFonts w:ascii="Arial" w:hAnsi="Arial" w:cs="Arial"/>
        </w:rPr>
        <w:t>que los costos en los que incurrió</w:t>
      </w:r>
      <w:r w:rsidRPr="00BD1274">
        <w:rPr>
          <w:rFonts w:ascii="Arial" w:hAnsi="Arial" w:cs="Arial"/>
        </w:rPr>
        <w:t xml:space="preserve"> durante la construcción</w:t>
      </w:r>
      <w:r w:rsidR="00071BE8" w:rsidRPr="00BD1274">
        <w:rPr>
          <w:rFonts w:ascii="Arial" w:hAnsi="Arial" w:cs="Arial"/>
        </w:rPr>
        <w:t xml:space="preserve"> de las obras, se tradujeron</w:t>
      </w:r>
      <w:r w:rsidR="0026732C" w:rsidRPr="00BD1274">
        <w:rPr>
          <w:rFonts w:ascii="Arial" w:hAnsi="Arial" w:cs="Arial"/>
        </w:rPr>
        <w:t xml:space="preserve"> en un enriquecimi</w:t>
      </w:r>
      <w:r w:rsidRPr="00BD1274">
        <w:rPr>
          <w:rFonts w:ascii="Arial" w:hAnsi="Arial" w:cs="Arial"/>
        </w:rPr>
        <w:t xml:space="preserve">ento del INCO (hoy ANI) y en su </w:t>
      </w:r>
      <w:r w:rsidR="0026732C" w:rsidRPr="00BD1274">
        <w:rPr>
          <w:rFonts w:ascii="Arial" w:hAnsi="Arial" w:cs="Arial"/>
        </w:rPr>
        <w:t xml:space="preserve">correlativo </w:t>
      </w:r>
      <w:r w:rsidRPr="00BD1274">
        <w:rPr>
          <w:rFonts w:ascii="Arial" w:hAnsi="Arial" w:cs="Arial"/>
        </w:rPr>
        <w:t xml:space="preserve">empobrecimiento. </w:t>
      </w:r>
    </w:p>
    <w:p w14:paraId="15C64293" w14:textId="77777777" w:rsidR="00A1596C" w:rsidRPr="00BD1274" w:rsidRDefault="00A1596C" w:rsidP="00E16178">
      <w:pPr>
        <w:spacing w:after="0" w:line="360" w:lineRule="auto"/>
        <w:jc w:val="both"/>
        <w:rPr>
          <w:rFonts w:ascii="Arial" w:hAnsi="Arial" w:cs="Arial"/>
        </w:rPr>
      </w:pPr>
    </w:p>
    <w:p w14:paraId="71F4B82C" w14:textId="77777777" w:rsidR="0026732C" w:rsidRPr="00BD1274" w:rsidRDefault="00071BE8" w:rsidP="00E16178">
      <w:pPr>
        <w:spacing w:after="0" w:line="360" w:lineRule="auto"/>
        <w:jc w:val="both"/>
        <w:rPr>
          <w:rFonts w:ascii="Arial" w:eastAsia="Times New Roman" w:hAnsi="Arial" w:cs="Arial"/>
          <w:bCs/>
          <w:lang w:val="es-MX" w:eastAsia="es-ES"/>
        </w:rPr>
      </w:pPr>
      <w:r w:rsidRPr="00BD1274">
        <w:rPr>
          <w:rFonts w:ascii="Arial" w:hAnsi="Arial" w:cs="Arial"/>
        </w:rPr>
        <w:t xml:space="preserve">La demandada y el </w:t>
      </w:r>
      <w:r w:rsidRPr="00BD1274">
        <w:rPr>
          <w:rFonts w:ascii="Arial" w:eastAsia="Times New Roman" w:hAnsi="Arial" w:cs="Arial"/>
          <w:lang w:val="es-ES_tradnl" w:eastAsia="es-ES"/>
        </w:rPr>
        <w:t>Ministerio Público guardaron</w:t>
      </w:r>
      <w:r w:rsidR="0026732C" w:rsidRPr="00BD1274">
        <w:rPr>
          <w:rFonts w:ascii="Arial" w:eastAsia="Times New Roman" w:hAnsi="Arial" w:cs="Arial"/>
          <w:lang w:val="es-ES_tradnl" w:eastAsia="es-ES"/>
        </w:rPr>
        <w:t xml:space="preserve"> silencio en esta instancia. </w:t>
      </w:r>
    </w:p>
    <w:p w14:paraId="544A67B8" w14:textId="77777777" w:rsidR="0026732C" w:rsidRPr="00BD1274" w:rsidRDefault="0026732C" w:rsidP="00E16178">
      <w:pPr>
        <w:overflowPunct w:val="0"/>
        <w:autoSpaceDE w:val="0"/>
        <w:autoSpaceDN w:val="0"/>
        <w:adjustRightInd w:val="0"/>
        <w:spacing w:after="0" w:line="360" w:lineRule="auto"/>
        <w:jc w:val="both"/>
        <w:textAlignment w:val="baseline"/>
        <w:rPr>
          <w:rFonts w:ascii="Arial" w:eastAsia="Times New Roman" w:hAnsi="Arial" w:cs="Arial"/>
          <w:b/>
          <w:lang w:val="es-MX" w:eastAsia="es-ES"/>
        </w:rPr>
      </w:pPr>
    </w:p>
    <w:p w14:paraId="4579E1DF" w14:textId="77777777" w:rsidR="00416711" w:rsidRPr="00BD1274" w:rsidRDefault="00672036" w:rsidP="00E16178">
      <w:pPr>
        <w:overflowPunct w:val="0"/>
        <w:autoSpaceDE w:val="0"/>
        <w:autoSpaceDN w:val="0"/>
        <w:adjustRightInd w:val="0"/>
        <w:spacing w:after="0" w:line="360" w:lineRule="auto"/>
        <w:jc w:val="center"/>
        <w:textAlignment w:val="baseline"/>
        <w:rPr>
          <w:rFonts w:ascii="Arial" w:eastAsia="Times New Roman" w:hAnsi="Arial" w:cs="Arial"/>
          <w:b/>
          <w:bCs/>
          <w:lang w:val="es-ES_tradnl" w:eastAsia="es-ES"/>
        </w:rPr>
      </w:pPr>
      <w:r w:rsidRPr="00BD1274">
        <w:rPr>
          <w:rFonts w:ascii="Arial" w:eastAsia="Times New Roman" w:hAnsi="Arial" w:cs="Arial"/>
          <w:b/>
          <w:bCs/>
          <w:lang w:val="es-ES_tradnl" w:eastAsia="es-ES"/>
        </w:rPr>
        <w:t xml:space="preserve">II. SENTENCIA DE PRIMERA INSTANCIA </w:t>
      </w:r>
    </w:p>
    <w:p w14:paraId="6FDB14A8" w14:textId="77777777" w:rsidR="00EF5B86" w:rsidRPr="00BD1274" w:rsidRDefault="00EF5B86" w:rsidP="00E16178">
      <w:pPr>
        <w:overflowPunct w:val="0"/>
        <w:autoSpaceDE w:val="0"/>
        <w:autoSpaceDN w:val="0"/>
        <w:adjustRightInd w:val="0"/>
        <w:spacing w:after="0" w:line="360" w:lineRule="auto"/>
        <w:jc w:val="center"/>
        <w:textAlignment w:val="baseline"/>
        <w:rPr>
          <w:rFonts w:ascii="Arial" w:eastAsia="Times New Roman" w:hAnsi="Arial" w:cs="Arial"/>
          <w:b/>
          <w:bCs/>
          <w:lang w:val="es-ES_tradnl" w:eastAsia="es-ES"/>
        </w:rPr>
      </w:pPr>
    </w:p>
    <w:p w14:paraId="42B45968" w14:textId="77777777" w:rsidR="0026732C" w:rsidRPr="00BD1274" w:rsidRDefault="0026732C"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D1274">
        <w:rPr>
          <w:rFonts w:ascii="Arial" w:eastAsia="Times New Roman" w:hAnsi="Arial" w:cs="Arial"/>
          <w:lang w:val="es-ES_tradnl" w:eastAsia="es-ES"/>
        </w:rPr>
        <w:t xml:space="preserve">Mediante sentencia de 29 de octubre de 2014 el Tribunal Administrativo de Antioquia accedió a las pretensiones de la demanda </w:t>
      </w:r>
      <w:r w:rsidR="00412B4D" w:rsidRPr="00BD1274">
        <w:rPr>
          <w:rFonts w:ascii="Arial" w:eastAsia="Times New Roman" w:hAnsi="Arial" w:cs="Arial"/>
          <w:lang w:val="es-ES_tradnl" w:eastAsia="es-ES"/>
        </w:rPr>
        <w:t xml:space="preserve">como se anotó </w:t>
      </w:r>
      <w:r w:rsidR="00412B4D" w:rsidRPr="00BD1274">
        <w:rPr>
          <w:rFonts w:ascii="Arial" w:eastAsia="Times New Roman" w:hAnsi="Arial" w:cs="Arial"/>
          <w:i/>
          <w:lang w:val="es-ES_tradnl" w:eastAsia="es-ES"/>
        </w:rPr>
        <w:t xml:space="preserve">ad initio </w:t>
      </w:r>
      <w:r w:rsidR="00412B4D" w:rsidRPr="00BD1274">
        <w:rPr>
          <w:rFonts w:ascii="Arial" w:eastAsia="Times New Roman" w:hAnsi="Arial" w:cs="Arial"/>
          <w:lang w:val="es-ES_tradnl" w:eastAsia="es-ES"/>
        </w:rPr>
        <w:t>de esta providencia</w:t>
      </w:r>
      <w:r w:rsidRPr="00BD1274">
        <w:rPr>
          <w:rStyle w:val="Refdenotaalpie"/>
          <w:rFonts w:ascii="Arial" w:eastAsia="Times New Roman" w:hAnsi="Arial" w:cs="Arial"/>
          <w:lang w:val="es-ES_tradnl" w:eastAsia="es-ES"/>
        </w:rPr>
        <w:footnoteReference w:id="11"/>
      </w:r>
      <w:r w:rsidR="00412B4D" w:rsidRPr="00BD1274">
        <w:rPr>
          <w:rFonts w:ascii="Arial" w:eastAsia="Times New Roman" w:hAnsi="Arial" w:cs="Arial"/>
          <w:lang w:val="es-ES_tradnl" w:eastAsia="es-ES"/>
        </w:rPr>
        <w:t xml:space="preserve">. </w:t>
      </w:r>
    </w:p>
    <w:p w14:paraId="1BD6C5AC" w14:textId="77777777" w:rsidR="0026732C" w:rsidRPr="00BD1274" w:rsidRDefault="0026732C"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196A17A0" w14:textId="77777777" w:rsidR="0026732C" w:rsidRPr="00BD1274" w:rsidRDefault="0026732C"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D1274">
        <w:rPr>
          <w:rFonts w:ascii="Arial" w:eastAsia="Times New Roman" w:hAnsi="Arial" w:cs="Arial"/>
          <w:lang w:val="es-ES_tradnl" w:eastAsia="es-ES"/>
        </w:rPr>
        <w:t>Como sustento de la decisión el Tribunal señaló</w:t>
      </w:r>
      <w:r w:rsidR="00071BE8" w:rsidRPr="00BD1274">
        <w:rPr>
          <w:rFonts w:ascii="Arial" w:eastAsia="Times New Roman" w:hAnsi="Arial" w:cs="Arial"/>
          <w:lang w:val="es-ES_tradnl" w:eastAsia="es-ES"/>
        </w:rPr>
        <w:t xml:space="preserve"> que</w:t>
      </w:r>
      <w:r w:rsidRPr="00BD1274">
        <w:rPr>
          <w:rFonts w:ascii="Arial" w:eastAsia="Times New Roman" w:hAnsi="Arial" w:cs="Arial"/>
          <w:lang w:val="es-ES_tradnl" w:eastAsia="es-ES"/>
        </w:rPr>
        <w:t>:</w:t>
      </w:r>
    </w:p>
    <w:p w14:paraId="16191B30" w14:textId="77777777" w:rsidR="00033CA7" w:rsidRPr="00BD1274" w:rsidRDefault="00033CA7"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5C34AD8B" w14:textId="77777777" w:rsidR="007960C5" w:rsidRPr="00BD1274" w:rsidRDefault="00412B4D" w:rsidP="00E16178">
      <w:pPr>
        <w:overflowPunct w:val="0"/>
        <w:autoSpaceDE w:val="0"/>
        <w:autoSpaceDN w:val="0"/>
        <w:adjustRightInd w:val="0"/>
        <w:spacing w:after="0" w:line="360" w:lineRule="auto"/>
        <w:jc w:val="both"/>
        <w:textAlignment w:val="baseline"/>
        <w:rPr>
          <w:rFonts w:ascii="Arial" w:eastAsia="Times New Roman" w:hAnsi="Arial" w:cs="Arial"/>
          <w:i/>
          <w:lang w:val="es-ES_tradnl" w:eastAsia="es-ES"/>
        </w:rPr>
      </w:pPr>
      <w:r w:rsidRPr="00BD1274">
        <w:rPr>
          <w:rFonts w:ascii="Arial" w:eastAsia="Times New Roman" w:hAnsi="Arial" w:cs="Arial"/>
          <w:lang w:val="es-ES_tradnl" w:eastAsia="es-ES"/>
        </w:rPr>
        <w:t xml:space="preserve">1.- </w:t>
      </w:r>
      <w:r w:rsidR="00071BE8" w:rsidRPr="00BD1274">
        <w:rPr>
          <w:rFonts w:ascii="Arial" w:eastAsia="Times New Roman" w:hAnsi="Arial" w:cs="Arial"/>
          <w:lang w:val="es-ES_tradnl" w:eastAsia="es-ES"/>
        </w:rPr>
        <w:t>Está</w:t>
      </w:r>
      <w:r w:rsidR="007960C5" w:rsidRPr="00BD1274">
        <w:rPr>
          <w:rFonts w:ascii="Arial" w:eastAsia="Times New Roman" w:hAnsi="Arial" w:cs="Arial"/>
          <w:lang w:val="es-ES_tradnl" w:eastAsia="es-ES"/>
        </w:rPr>
        <w:t xml:space="preserve"> demostrado que l</w:t>
      </w:r>
      <w:r w:rsidR="00426694" w:rsidRPr="00BD1274">
        <w:rPr>
          <w:rFonts w:ascii="Arial" w:eastAsia="Times New Roman" w:hAnsi="Arial" w:cs="Arial"/>
          <w:lang w:val="es-ES_tradnl" w:eastAsia="es-ES"/>
        </w:rPr>
        <w:t>a obra</w:t>
      </w:r>
      <w:r w:rsidR="007960C5" w:rsidRPr="00BD1274">
        <w:rPr>
          <w:rFonts w:ascii="Arial" w:eastAsia="Times New Roman" w:hAnsi="Arial" w:cs="Arial"/>
          <w:lang w:val="es-ES_tradnl" w:eastAsia="es-ES"/>
        </w:rPr>
        <w:t xml:space="preserve"> denominada</w:t>
      </w:r>
      <w:r w:rsidR="00426694" w:rsidRPr="00BD1274">
        <w:rPr>
          <w:rFonts w:ascii="Arial" w:eastAsia="Times New Roman" w:hAnsi="Arial" w:cs="Arial"/>
          <w:lang w:val="es-ES_tradnl" w:eastAsia="es-ES"/>
        </w:rPr>
        <w:t xml:space="preserve"> </w:t>
      </w:r>
      <w:r w:rsidR="00A1596C" w:rsidRPr="00BD1274">
        <w:rPr>
          <w:rFonts w:ascii="Arial" w:eastAsia="Times New Roman" w:hAnsi="Arial" w:cs="Arial"/>
          <w:i/>
          <w:lang w:val="es-ES_tradnl" w:eastAsia="es-ES"/>
        </w:rPr>
        <w:t>“</w:t>
      </w:r>
      <w:r w:rsidR="007960C5" w:rsidRPr="00BD1274">
        <w:rPr>
          <w:rFonts w:ascii="Arial" w:eastAsia="Times New Roman" w:hAnsi="Arial" w:cs="Arial"/>
          <w:i/>
          <w:lang w:val="es-ES_tradnl" w:eastAsia="es-ES"/>
        </w:rPr>
        <w:t>Juan de Dios Morales”</w:t>
      </w:r>
      <w:r w:rsidR="00426694" w:rsidRPr="00BD1274">
        <w:rPr>
          <w:rFonts w:ascii="Arial" w:eastAsia="Times New Roman" w:hAnsi="Arial" w:cs="Arial"/>
          <w:lang w:val="es-ES_tradnl" w:eastAsia="es-ES"/>
        </w:rPr>
        <w:t xml:space="preserve"> </w:t>
      </w:r>
      <w:r w:rsidR="007960C5" w:rsidRPr="00BD1274">
        <w:rPr>
          <w:rFonts w:ascii="Arial" w:eastAsia="Times New Roman" w:hAnsi="Arial" w:cs="Arial"/>
          <w:lang w:val="es-ES_tradnl" w:eastAsia="es-ES"/>
        </w:rPr>
        <w:t xml:space="preserve">realizada por la Sociedad </w:t>
      </w:r>
      <w:proofErr w:type="spellStart"/>
      <w:r w:rsidR="007960C5" w:rsidRPr="00BD1274">
        <w:rPr>
          <w:rFonts w:ascii="Arial" w:eastAsia="Times New Roman" w:hAnsi="Arial" w:cs="Arial"/>
          <w:lang w:val="es-ES_tradnl" w:eastAsia="es-ES"/>
        </w:rPr>
        <w:t>Devimed</w:t>
      </w:r>
      <w:proofErr w:type="spellEnd"/>
      <w:r w:rsidR="007960C5" w:rsidRPr="00BD1274">
        <w:rPr>
          <w:rFonts w:ascii="Arial" w:eastAsia="Times New Roman" w:hAnsi="Arial" w:cs="Arial"/>
          <w:lang w:val="es-ES_tradnl" w:eastAsia="es-ES"/>
        </w:rPr>
        <w:t xml:space="preserve"> S.A era una construcción necesaria toda vez que la ciudad de Rionegro, sería sede de los juegos suramericanos de 2010. </w:t>
      </w:r>
    </w:p>
    <w:p w14:paraId="6BF294AC" w14:textId="77777777" w:rsidR="007960C5" w:rsidRPr="00BD1274" w:rsidRDefault="007960C5"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543E68E5" w14:textId="77777777" w:rsidR="00B745CA" w:rsidRPr="00BD1274" w:rsidRDefault="007960C5"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D1274">
        <w:rPr>
          <w:rFonts w:ascii="Arial" w:eastAsia="Times New Roman" w:hAnsi="Arial" w:cs="Arial"/>
          <w:lang w:val="es-ES_tradnl" w:eastAsia="es-ES"/>
        </w:rPr>
        <w:t xml:space="preserve">2.- Se encuentra acreditado que la Sociedad </w:t>
      </w:r>
      <w:proofErr w:type="spellStart"/>
      <w:r w:rsidRPr="00BD1274">
        <w:rPr>
          <w:rFonts w:ascii="Arial" w:eastAsia="Times New Roman" w:hAnsi="Arial" w:cs="Arial"/>
          <w:lang w:val="es-ES_tradnl" w:eastAsia="es-ES"/>
        </w:rPr>
        <w:t>Devimed</w:t>
      </w:r>
      <w:proofErr w:type="spellEnd"/>
      <w:r w:rsidRPr="00BD1274">
        <w:rPr>
          <w:rFonts w:ascii="Arial" w:eastAsia="Times New Roman" w:hAnsi="Arial" w:cs="Arial"/>
          <w:lang w:val="es-ES_tradnl" w:eastAsia="es-ES"/>
        </w:rPr>
        <w:t xml:space="preserve"> S.A ejecutó de buena fe la obra pública </w:t>
      </w:r>
      <w:r w:rsidRPr="00BD1274">
        <w:rPr>
          <w:rFonts w:ascii="Arial" w:eastAsia="Times New Roman" w:hAnsi="Arial" w:cs="Arial"/>
          <w:i/>
          <w:lang w:val="es-ES_tradnl" w:eastAsia="es-ES"/>
        </w:rPr>
        <w:t>“Juan de Dios Morales</w:t>
      </w:r>
      <w:r w:rsidR="00071BE8" w:rsidRPr="00BD1274">
        <w:rPr>
          <w:rFonts w:ascii="Arial" w:eastAsia="Times New Roman" w:hAnsi="Arial" w:cs="Arial"/>
          <w:lang w:val="es-ES_tradnl" w:eastAsia="es-ES"/>
        </w:rPr>
        <w:t xml:space="preserve">”, pues </w:t>
      </w:r>
      <w:r w:rsidRPr="00BD1274">
        <w:rPr>
          <w:rFonts w:ascii="Arial" w:eastAsia="Times New Roman" w:hAnsi="Arial" w:cs="Arial"/>
          <w:lang w:val="es-ES_tradnl" w:eastAsia="es-ES"/>
        </w:rPr>
        <w:t>si bien es cierto</w:t>
      </w:r>
      <w:r w:rsidR="00071BE8" w:rsidRPr="00BD1274">
        <w:rPr>
          <w:rFonts w:ascii="Arial" w:eastAsia="Times New Roman" w:hAnsi="Arial" w:cs="Arial"/>
          <w:lang w:val="es-ES_tradnl" w:eastAsia="es-ES"/>
        </w:rPr>
        <w:t xml:space="preserve"> que</w:t>
      </w:r>
      <w:r w:rsidRPr="00BD1274">
        <w:rPr>
          <w:rFonts w:ascii="Arial" w:eastAsia="Times New Roman" w:hAnsi="Arial" w:cs="Arial"/>
          <w:lang w:val="es-ES_tradnl" w:eastAsia="es-ES"/>
        </w:rPr>
        <w:t xml:space="preserve"> en el mes de octubre de 2009 el </w:t>
      </w:r>
      <w:r w:rsidRPr="00BD1274">
        <w:rPr>
          <w:rFonts w:ascii="Arial" w:eastAsia="Times New Roman" w:hAnsi="Arial" w:cs="Arial"/>
          <w:lang w:val="es-ES_tradnl" w:eastAsia="es-ES"/>
        </w:rPr>
        <w:lastRenderedPageBreak/>
        <w:t xml:space="preserve">INCO le comunicó a la parte demandante que no </w:t>
      </w:r>
      <w:r w:rsidR="00B745CA" w:rsidRPr="00BD1274">
        <w:rPr>
          <w:rFonts w:ascii="Arial" w:eastAsia="Times New Roman" w:hAnsi="Arial" w:cs="Arial"/>
          <w:lang w:val="es-ES_tradnl" w:eastAsia="es-ES"/>
        </w:rPr>
        <w:t>contaba con la disponibilidad presupuestal para realizar la obra en cuestión, también</w:t>
      </w:r>
      <w:r w:rsidR="00071BE8" w:rsidRPr="00BD1274">
        <w:rPr>
          <w:rFonts w:ascii="Arial" w:eastAsia="Times New Roman" w:hAnsi="Arial" w:cs="Arial"/>
          <w:lang w:val="es-ES_tradnl" w:eastAsia="es-ES"/>
        </w:rPr>
        <w:t xml:space="preserve"> lo es que</w:t>
      </w:r>
      <w:r w:rsidR="00B745CA" w:rsidRPr="00BD1274">
        <w:rPr>
          <w:rFonts w:ascii="Arial" w:eastAsia="Times New Roman" w:hAnsi="Arial" w:cs="Arial"/>
          <w:lang w:val="es-ES_tradnl" w:eastAsia="es-ES"/>
        </w:rPr>
        <w:t xml:space="preserve"> </w:t>
      </w:r>
      <w:r w:rsidR="00071BE8" w:rsidRPr="00BD1274">
        <w:rPr>
          <w:rFonts w:ascii="Arial" w:eastAsia="Times New Roman" w:hAnsi="Arial" w:cs="Arial"/>
          <w:lang w:val="es-ES_tradnl" w:eastAsia="es-ES"/>
        </w:rPr>
        <w:t xml:space="preserve">la entidad contratante le informó a la contratista </w:t>
      </w:r>
      <w:r w:rsidR="00B745CA" w:rsidRPr="00BD1274">
        <w:rPr>
          <w:rFonts w:ascii="Arial" w:eastAsia="Times New Roman" w:hAnsi="Arial" w:cs="Arial"/>
          <w:lang w:val="es-ES_tradnl" w:eastAsia="es-ES"/>
        </w:rPr>
        <w:t>“</w:t>
      </w:r>
      <w:r w:rsidR="00B745CA" w:rsidRPr="00BD1274">
        <w:rPr>
          <w:rFonts w:ascii="Arial" w:eastAsia="Times New Roman" w:hAnsi="Arial" w:cs="Arial"/>
          <w:i/>
          <w:lang w:val="es-ES_tradnl" w:eastAsia="es-ES"/>
        </w:rPr>
        <w:t xml:space="preserve">la necesidad e importancia de dicha obra y se reconoce la posibilidad de atender la solicitud en relación con la misma por parte del municipio de Rionegro – Antioquia”. </w:t>
      </w:r>
    </w:p>
    <w:p w14:paraId="794AEDEF" w14:textId="77777777" w:rsidR="00B745CA" w:rsidRPr="00BD1274" w:rsidRDefault="00B745CA"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4A96D45F" w14:textId="77777777" w:rsidR="00B745CA" w:rsidRPr="00BD1274" w:rsidRDefault="00B745CA"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D1274">
        <w:rPr>
          <w:rFonts w:ascii="Arial" w:eastAsia="Times New Roman" w:hAnsi="Arial" w:cs="Arial"/>
          <w:lang w:val="es-ES_tradnl" w:eastAsia="es-ES"/>
        </w:rPr>
        <w:t>3.- Se presentaron actuaciones administrativas por parte del INCO, tales como reuniones constantes donde se discutía el presupuesto de la obra, que hicieron que el contratista tuviera la convicción</w:t>
      </w:r>
      <w:r w:rsidR="00B34F25" w:rsidRPr="00BD1274">
        <w:rPr>
          <w:rFonts w:ascii="Arial" w:eastAsia="Times New Roman" w:hAnsi="Arial" w:cs="Arial"/>
          <w:lang w:val="es-ES_tradnl" w:eastAsia="es-ES"/>
        </w:rPr>
        <w:t xml:space="preserve"> de</w:t>
      </w:r>
      <w:r w:rsidRPr="00BD1274">
        <w:rPr>
          <w:rFonts w:ascii="Arial" w:eastAsia="Times New Roman" w:hAnsi="Arial" w:cs="Arial"/>
          <w:lang w:val="es-ES_tradnl" w:eastAsia="es-ES"/>
        </w:rPr>
        <w:t xml:space="preserve"> que se realizaría la adición del contrato de concesión No. 0275 de 1996. </w:t>
      </w:r>
    </w:p>
    <w:p w14:paraId="175E25BE" w14:textId="77777777" w:rsidR="00B745CA" w:rsidRPr="00BD1274" w:rsidRDefault="00B745CA"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11DAACB6" w14:textId="77777777" w:rsidR="0026732C" w:rsidRPr="00BD1274" w:rsidRDefault="00B745CA"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D1274">
        <w:rPr>
          <w:rFonts w:ascii="Arial" w:eastAsia="Times New Roman" w:hAnsi="Arial" w:cs="Arial"/>
          <w:lang w:val="es-ES_tradnl" w:eastAsia="es-ES"/>
        </w:rPr>
        <w:t xml:space="preserve">4.- Está probado que en el </w:t>
      </w:r>
      <w:r w:rsidRPr="00BD1274">
        <w:rPr>
          <w:rFonts w:ascii="Arial" w:eastAsia="Times New Roman" w:hAnsi="Arial" w:cs="Arial"/>
          <w:i/>
          <w:lang w:val="es-ES_tradnl" w:eastAsia="es-ES"/>
        </w:rPr>
        <w:t>sub judice “</w:t>
      </w:r>
      <w:r w:rsidR="0026732C" w:rsidRPr="00BD1274">
        <w:rPr>
          <w:rFonts w:ascii="Arial" w:eastAsia="Times New Roman" w:hAnsi="Arial" w:cs="Arial"/>
          <w:i/>
          <w:lang w:val="es-ES_tradnl" w:eastAsia="es-ES"/>
        </w:rPr>
        <w:t xml:space="preserve">se presentó un aumento patrimonial, de la AGENCIA NACIONAL DE INFRAESTRUCTURA-ANI- (antes INCO), representado en la realización del tramo de la vía “Juan de Dios Morales”, por cuenta de </w:t>
      </w:r>
      <w:proofErr w:type="spellStart"/>
      <w:r w:rsidR="00647FC9" w:rsidRPr="00BD1274">
        <w:rPr>
          <w:rFonts w:ascii="Arial" w:eastAsia="Times New Roman" w:hAnsi="Arial" w:cs="Arial"/>
          <w:i/>
          <w:lang w:val="es-ES_tradnl" w:eastAsia="es-ES"/>
        </w:rPr>
        <w:t>Devimed</w:t>
      </w:r>
      <w:proofErr w:type="spellEnd"/>
      <w:r w:rsidR="00647FC9" w:rsidRPr="00BD1274">
        <w:rPr>
          <w:rFonts w:ascii="Arial" w:eastAsia="Times New Roman" w:hAnsi="Arial" w:cs="Arial"/>
          <w:i/>
          <w:lang w:val="es-ES_tradnl" w:eastAsia="es-ES"/>
        </w:rPr>
        <w:t xml:space="preserve"> </w:t>
      </w:r>
      <w:r w:rsidR="0026732C" w:rsidRPr="00BD1274">
        <w:rPr>
          <w:rFonts w:ascii="Arial" w:eastAsia="Times New Roman" w:hAnsi="Arial" w:cs="Arial"/>
          <w:i/>
          <w:lang w:val="es-ES_tradnl" w:eastAsia="es-ES"/>
        </w:rPr>
        <w:t xml:space="preserve">S.A. Téngase en cuenta que no tuvo que invertir nada en dicha obra la cual al ser de carácter </w:t>
      </w:r>
      <w:r w:rsidR="00647FC9" w:rsidRPr="00BD1274">
        <w:rPr>
          <w:rFonts w:ascii="Arial" w:eastAsia="Times New Roman" w:hAnsi="Arial" w:cs="Arial"/>
          <w:i/>
          <w:lang w:val="es-ES_tradnl" w:eastAsia="es-ES"/>
        </w:rPr>
        <w:t>N</w:t>
      </w:r>
      <w:r w:rsidR="0026732C" w:rsidRPr="00BD1274">
        <w:rPr>
          <w:rFonts w:ascii="Arial" w:eastAsia="Times New Roman" w:hAnsi="Arial" w:cs="Arial"/>
          <w:i/>
          <w:lang w:val="es-ES_tradnl" w:eastAsia="es-ES"/>
        </w:rPr>
        <w:t>acional era de su competencia, lo que implica una valorización de su patrimonio en la medida que se realizó la misma y no incurrió en costos. Así mismo, que se presentó un correlativo empobrecimiento de la sociedad actora-</w:t>
      </w:r>
      <w:r w:rsidR="00647FC9" w:rsidRPr="00BD1274">
        <w:rPr>
          <w:rFonts w:ascii="Arial" w:eastAsia="Times New Roman" w:hAnsi="Arial" w:cs="Arial"/>
          <w:i/>
          <w:lang w:val="es-ES_tradnl" w:eastAsia="es-ES"/>
        </w:rPr>
        <w:t xml:space="preserve"> </w:t>
      </w:r>
      <w:proofErr w:type="spellStart"/>
      <w:r w:rsidR="00647FC9" w:rsidRPr="00BD1274">
        <w:rPr>
          <w:rFonts w:ascii="Arial" w:eastAsia="Times New Roman" w:hAnsi="Arial" w:cs="Arial"/>
          <w:i/>
          <w:lang w:val="es-ES_tradnl" w:eastAsia="es-ES"/>
        </w:rPr>
        <w:t>Devimed</w:t>
      </w:r>
      <w:proofErr w:type="spellEnd"/>
      <w:r w:rsidR="00647FC9" w:rsidRPr="00BD1274">
        <w:rPr>
          <w:rFonts w:ascii="Arial" w:eastAsia="Times New Roman" w:hAnsi="Arial" w:cs="Arial"/>
          <w:i/>
          <w:lang w:val="es-ES_tradnl" w:eastAsia="es-ES"/>
        </w:rPr>
        <w:t xml:space="preserve"> </w:t>
      </w:r>
      <w:r w:rsidR="0026732C" w:rsidRPr="00BD1274">
        <w:rPr>
          <w:rFonts w:ascii="Arial" w:eastAsia="Times New Roman" w:hAnsi="Arial" w:cs="Arial"/>
          <w:i/>
          <w:lang w:val="es-ES_tradnl" w:eastAsia="es-ES"/>
        </w:rPr>
        <w:t xml:space="preserve">S.A.-, en tanto realizó la obra pública sin contraprestación alguna, tal como se evidencia de la lectura del material probatorio allegado al proceso y que dicha obra no podía ser reclamado (sic) por la vía contractual, o mejor dicho, no es válido afirmar que exista otra acción para el reclamo y, cancelación de la misma es la razón por la cual para la Sala es claro que se cumplen con los presupuestos para aplicar la teoría del enriquecimiento sin causa, por lo que lo procedente, es la compensación del </w:t>
      </w:r>
      <w:r w:rsidR="00647FC9" w:rsidRPr="00BD1274">
        <w:rPr>
          <w:rFonts w:ascii="Arial" w:eastAsia="Times New Roman" w:hAnsi="Arial" w:cs="Arial"/>
          <w:i/>
          <w:lang w:val="es-ES_tradnl" w:eastAsia="es-ES"/>
        </w:rPr>
        <w:t>empobrecimiento</w:t>
      </w:r>
      <w:r w:rsidR="0026732C" w:rsidRPr="00BD1274">
        <w:rPr>
          <w:rFonts w:ascii="Arial" w:eastAsia="Times New Roman" w:hAnsi="Arial" w:cs="Arial"/>
          <w:i/>
          <w:lang w:val="es-ES_tradnl" w:eastAsia="es-ES"/>
        </w:rPr>
        <w:t xml:space="preserve"> padecido por la sociedad actora-</w:t>
      </w:r>
      <w:proofErr w:type="spellStart"/>
      <w:r w:rsidR="00647FC9" w:rsidRPr="00BD1274">
        <w:rPr>
          <w:rFonts w:ascii="Arial" w:eastAsia="Times New Roman" w:hAnsi="Arial" w:cs="Arial"/>
          <w:i/>
          <w:lang w:val="es-ES_tradnl" w:eastAsia="es-ES"/>
        </w:rPr>
        <w:t>Devimed</w:t>
      </w:r>
      <w:proofErr w:type="spellEnd"/>
      <w:r w:rsidR="0026732C" w:rsidRPr="00BD1274">
        <w:rPr>
          <w:rFonts w:ascii="Arial" w:eastAsia="Times New Roman" w:hAnsi="Arial" w:cs="Arial"/>
          <w:i/>
          <w:lang w:val="es-ES_tradnl" w:eastAsia="es-ES"/>
        </w:rPr>
        <w:t xml:space="preserve"> S.A.-, hasta la porción en que efectivamente se enriqueció el ente estatal demandado, lo que supone el reconocimiento de los siguientes concepto (sic): Las facturas que fueron canceladas por la fiduciaria </w:t>
      </w:r>
      <w:r w:rsidR="0095143D" w:rsidRPr="00BD1274">
        <w:rPr>
          <w:rFonts w:ascii="Arial" w:eastAsia="Times New Roman" w:hAnsi="Arial" w:cs="Arial"/>
          <w:i/>
          <w:lang w:val="es-ES_tradnl" w:eastAsia="es-ES"/>
        </w:rPr>
        <w:t>Bancolombia</w:t>
      </w:r>
      <w:r w:rsidR="0026732C" w:rsidRPr="00BD1274">
        <w:rPr>
          <w:rFonts w:ascii="Arial" w:eastAsia="Times New Roman" w:hAnsi="Arial" w:cs="Arial"/>
          <w:i/>
          <w:lang w:val="es-ES_tradnl" w:eastAsia="es-ES"/>
        </w:rPr>
        <w:t xml:space="preserve"> y las cuales según el dictamen pericial ascendieron a la suma de $16.530.680.813.oo, el valor de los gastos financieros </w:t>
      </w:r>
      <w:r w:rsidR="0095143D" w:rsidRPr="00BD1274">
        <w:rPr>
          <w:rFonts w:ascii="Arial" w:eastAsia="Times New Roman" w:hAnsi="Arial" w:cs="Arial"/>
          <w:i/>
          <w:lang w:val="es-ES_tradnl" w:eastAsia="es-ES"/>
        </w:rPr>
        <w:t>por</w:t>
      </w:r>
      <w:r w:rsidR="0026732C" w:rsidRPr="00BD1274">
        <w:rPr>
          <w:rFonts w:ascii="Arial" w:eastAsia="Times New Roman" w:hAnsi="Arial" w:cs="Arial"/>
          <w:i/>
          <w:lang w:val="es-ES_tradnl" w:eastAsia="es-ES"/>
        </w:rPr>
        <w:t xml:space="preserve"> valor de $132.245.447.oo y el AU $4.628.590.628 y la negativa de los reconocimientos por los intereses de mora que según el dictamen pericial asciende a la suma de $10.230.445.986, puesto que ellos no hacen parte del empobr</w:t>
      </w:r>
      <w:r w:rsidR="00412B4D" w:rsidRPr="00BD1274">
        <w:rPr>
          <w:rFonts w:ascii="Arial" w:eastAsia="Times New Roman" w:hAnsi="Arial" w:cs="Arial"/>
          <w:i/>
          <w:lang w:val="es-ES_tradnl" w:eastAsia="es-ES"/>
        </w:rPr>
        <w:t xml:space="preserve">ecimiento de la sociedad actora”. </w:t>
      </w:r>
    </w:p>
    <w:p w14:paraId="0D208EEC" w14:textId="77777777" w:rsidR="0026732C" w:rsidRPr="00BD1274" w:rsidRDefault="0026732C" w:rsidP="00E16178">
      <w:pPr>
        <w:autoSpaceDE w:val="0"/>
        <w:autoSpaceDN w:val="0"/>
        <w:adjustRightInd w:val="0"/>
        <w:spacing w:after="0" w:line="240" w:lineRule="auto"/>
        <w:ind w:left="680"/>
        <w:jc w:val="both"/>
        <w:rPr>
          <w:rFonts w:ascii="Arial" w:eastAsia="Times New Roman" w:hAnsi="Arial" w:cs="Arial"/>
          <w:i/>
          <w:lang w:val="es-ES_tradnl" w:eastAsia="es-ES"/>
        </w:rPr>
      </w:pPr>
    </w:p>
    <w:p w14:paraId="3517AE2E" w14:textId="77777777" w:rsidR="0026732C" w:rsidRPr="00BD1274" w:rsidRDefault="0026732C"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D1274">
        <w:rPr>
          <w:rFonts w:ascii="Arial" w:eastAsia="Times New Roman" w:hAnsi="Arial" w:cs="Arial"/>
          <w:lang w:val="es-ES_tradnl" w:eastAsia="es-ES"/>
        </w:rPr>
        <w:t>Dicha providencia fue notificada por edicto fijado el 14 de noviembre de 2014 y desfijado el 19 de noviembre de 2014</w:t>
      </w:r>
      <w:r w:rsidRPr="00BD1274">
        <w:rPr>
          <w:rStyle w:val="Refdenotaalpie"/>
          <w:rFonts w:ascii="Arial" w:eastAsia="Times New Roman" w:hAnsi="Arial" w:cs="Arial"/>
          <w:lang w:val="es-ES_tradnl" w:eastAsia="es-ES"/>
        </w:rPr>
        <w:footnoteReference w:id="12"/>
      </w:r>
      <w:r w:rsidRPr="00BD1274">
        <w:rPr>
          <w:rFonts w:ascii="Arial" w:eastAsia="Times New Roman" w:hAnsi="Arial" w:cs="Arial"/>
          <w:lang w:val="es-ES_tradnl" w:eastAsia="es-ES"/>
        </w:rPr>
        <w:t>.</w:t>
      </w:r>
    </w:p>
    <w:p w14:paraId="6881E842" w14:textId="77777777" w:rsidR="00052F37" w:rsidRPr="00BD1274" w:rsidRDefault="00052F37" w:rsidP="00E16178">
      <w:pPr>
        <w:overflowPunct w:val="0"/>
        <w:autoSpaceDE w:val="0"/>
        <w:autoSpaceDN w:val="0"/>
        <w:adjustRightInd w:val="0"/>
        <w:spacing w:after="0" w:line="360" w:lineRule="auto"/>
        <w:jc w:val="center"/>
        <w:textAlignment w:val="baseline"/>
        <w:rPr>
          <w:rFonts w:ascii="Arial" w:eastAsia="Times New Roman" w:hAnsi="Arial" w:cs="Arial"/>
          <w:b/>
          <w:lang w:val="es-ES_tradnl" w:eastAsia="es-ES"/>
        </w:rPr>
      </w:pPr>
    </w:p>
    <w:p w14:paraId="5AB82C1A" w14:textId="77777777" w:rsidR="00416711" w:rsidRPr="00BD1274" w:rsidRDefault="00672036" w:rsidP="00E16178">
      <w:pPr>
        <w:overflowPunct w:val="0"/>
        <w:autoSpaceDE w:val="0"/>
        <w:autoSpaceDN w:val="0"/>
        <w:adjustRightInd w:val="0"/>
        <w:spacing w:after="0" w:line="360" w:lineRule="auto"/>
        <w:jc w:val="center"/>
        <w:textAlignment w:val="baseline"/>
        <w:rPr>
          <w:rFonts w:ascii="Arial" w:eastAsia="Times New Roman" w:hAnsi="Arial" w:cs="Arial"/>
          <w:b/>
          <w:lang w:val="es-ES_tradnl" w:eastAsia="es-ES"/>
        </w:rPr>
      </w:pPr>
      <w:r w:rsidRPr="00BD1274">
        <w:rPr>
          <w:rFonts w:ascii="Arial" w:eastAsia="Times New Roman" w:hAnsi="Arial" w:cs="Arial"/>
          <w:b/>
          <w:lang w:val="es-ES_tradnl" w:eastAsia="es-ES"/>
        </w:rPr>
        <w:t>III. RECURSO DE APELACIÓN.</w:t>
      </w:r>
    </w:p>
    <w:p w14:paraId="6680D283" w14:textId="77777777" w:rsidR="00416711" w:rsidRPr="00BD1274" w:rsidRDefault="00416711" w:rsidP="00E16178">
      <w:pPr>
        <w:overflowPunct w:val="0"/>
        <w:autoSpaceDE w:val="0"/>
        <w:autoSpaceDN w:val="0"/>
        <w:adjustRightInd w:val="0"/>
        <w:spacing w:after="0" w:line="360" w:lineRule="auto"/>
        <w:jc w:val="both"/>
        <w:textAlignment w:val="baseline"/>
        <w:rPr>
          <w:rFonts w:ascii="Arial" w:eastAsia="Times New Roman" w:hAnsi="Arial" w:cs="Arial"/>
          <w:lang w:val="es-MX" w:eastAsia="es-ES"/>
        </w:rPr>
      </w:pPr>
    </w:p>
    <w:p w14:paraId="7718C919" w14:textId="77777777" w:rsidR="006D3495" w:rsidRPr="00BD1274" w:rsidRDefault="00C14138" w:rsidP="00E16178">
      <w:pPr>
        <w:autoSpaceDE w:val="0"/>
        <w:autoSpaceDN w:val="0"/>
        <w:adjustRightInd w:val="0"/>
        <w:spacing w:after="0" w:line="360" w:lineRule="auto"/>
        <w:jc w:val="both"/>
        <w:rPr>
          <w:rFonts w:ascii="Arial" w:hAnsi="Arial" w:cs="Arial"/>
          <w:lang w:val="es-MX"/>
        </w:rPr>
      </w:pPr>
      <w:r w:rsidRPr="00BD1274">
        <w:rPr>
          <w:rFonts w:ascii="Arial" w:hAnsi="Arial" w:cs="Arial"/>
          <w:lang w:val="es-MX"/>
        </w:rPr>
        <w:lastRenderedPageBreak/>
        <w:t xml:space="preserve">El 19 de febrero de 2010 </w:t>
      </w:r>
      <w:r w:rsidR="00416711" w:rsidRPr="00BD1274">
        <w:rPr>
          <w:rFonts w:ascii="Arial" w:hAnsi="Arial" w:cs="Arial"/>
          <w:lang w:val="es-MX"/>
        </w:rPr>
        <w:t xml:space="preserve">la </w:t>
      </w:r>
      <w:r w:rsidRPr="00BD1274">
        <w:rPr>
          <w:rFonts w:ascii="Arial" w:hAnsi="Arial" w:cs="Arial"/>
          <w:lang w:val="es-MX"/>
        </w:rPr>
        <w:t xml:space="preserve">Agencia Nacional de Infraestructura </w:t>
      </w:r>
      <w:r w:rsidR="00416711" w:rsidRPr="00BD1274">
        <w:rPr>
          <w:rFonts w:ascii="Arial" w:hAnsi="Arial" w:cs="Arial"/>
          <w:lang w:val="es-MX"/>
        </w:rPr>
        <w:t>interpuso recurso de apelación</w:t>
      </w:r>
      <w:r w:rsidR="00416711" w:rsidRPr="00BD1274">
        <w:rPr>
          <w:rStyle w:val="Refdenotaalpie"/>
          <w:rFonts w:ascii="Arial" w:hAnsi="Arial" w:cs="Arial"/>
          <w:lang w:val="es-MX"/>
        </w:rPr>
        <w:footnoteReference w:id="13"/>
      </w:r>
      <w:r w:rsidR="00416711" w:rsidRPr="00BD1274">
        <w:rPr>
          <w:rFonts w:ascii="Arial" w:hAnsi="Arial" w:cs="Arial"/>
          <w:lang w:val="es-MX"/>
        </w:rPr>
        <w:t xml:space="preserve">, </w:t>
      </w:r>
      <w:r w:rsidR="00B34F25" w:rsidRPr="00BD1274">
        <w:rPr>
          <w:rFonts w:ascii="Arial" w:hAnsi="Arial" w:cs="Arial"/>
          <w:lang w:val="es-MX"/>
        </w:rPr>
        <w:t>donde</w:t>
      </w:r>
      <w:r w:rsidR="00416711" w:rsidRPr="00BD1274">
        <w:rPr>
          <w:rFonts w:ascii="Arial" w:hAnsi="Arial" w:cs="Arial"/>
          <w:lang w:val="es-MX"/>
        </w:rPr>
        <w:t xml:space="preserve"> solicitó</w:t>
      </w:r>
      <w:r w:rsidR="00B34F25" w:rsidRPr="00BD1274">
        <w:rPr>
          <w:rFonts w:ascii="Arial" w:hAnsi="Arial" w:cs="Arial"/>
          <w:lang w:val="es-MX"/>
        </w:rPr>
        <w:t xml:space="preserve"> que</w:t>
      </w:r>
      <w:r w:rsidR="00416711" w:rsidRPr="00BD1274">
        <w:rPr>
          <w:rFonts w:ascii="Arial" w:hAnsi="Arial" w:cs="Arial"/>
          <w:lang w:val="es-MX"/>
        </w:rPr>
        <w:t xml:space="preserve"> se revocara la sentencia de primera instancia por cuanto consideró</w:t>
      </w:r>
      <w:r w:rsidR="006D3495" w:rsidRPr="00BD1274">
        <w:rPr>
          <w:rFonts w:ascii="Arial" w:hAnsi="Arial" w:cs="Arial"/>
          <w:lang w:val="es-MX"/>
        </w:rPr>
        <w:t xml:space="preserve"> que: </w:t>
      </w:r>
    </w:p>
    <w:p w14:paraId="0CE7B84D" w14:textId="77777777" w:rsidR="006D3495" w:rsidRPr="00BD1274" w:rsidRDefault="006D3495" w:rsidP="00E16178">
      <w:pPr>
        <w:autoSpaceDE w:val="0"/>
        <w:autoSpaceDN w:val="0"/>
        <w:adjustRightInd w:val="0"/>
        <w:spacing w:after="0" w:line="360" w:lineRule="auto"/>
        <w:jc w:val="both"/>
        <w:rPr>
          <w:rFonts w:ascii="Arial" w:hAnsi="Arial" w:cs="Arial"/>
          <w:lang w:val="es-MX"/>
        </w:rPr>
      </w:pPr>
    </w:p>
    <w:p w14:paraId="30960AF6" w14:textId="77777777" w:rsidR="006D3495" w:rsidRPr="00BD1274" w:rsidRDefault="006D3495" w:rsidP="00E16178">
      <w:pPr>
        <w:autoSpaceDE w:val="0"/>
        <w:autoSpaceDN w:val="0"/>
        <w:adjustRightInd w:val="0"/>
        <w:spacing w:after="0" w:line="360" w:lineRule="auto"/>
        <w:jc w:val="both"/>
        <w:rPr>
          <w:rFonts w:ascii="Arial" w:hAnsi="Arial" w:cs="Arial"/>
          <w:lang w:val="es-MX"/>
        </w:rPr>
      </w:pPr>
      <w:r w:rsidRPr="00BD1274">
        <w:rPr>
          <w:rFonts w:ascii="Arial" w:hAnsi="Arial" w:cs="Arial"/>
          <w:lang w:val="es-MX"/>
        </w:rPr>
        <w:t xml:space="preserve">1.- </w:t>
      </w:r>
      <w:r w:rsidRPr="00BD1274">
        <w:rPr>
          <w:rFonts w:ascii="Arial" w:hAnsi="Arial" w:cs="Arial"/>
          <w:u w:val="single"/>
          <w:lang w:val="es-MX"/>
        </w:rPr>
        <w:t xml:space="preserve">El </w:t>
      </w:r>
      <w:r w:rsidRPr="00BD1274">
        <w:rPr>
          <w:rFonts w:ascii="Arial" w:hAnsi="Arial" w:cs="Arial"/>
          <w:i/>
          <w:u w:val="single"/>
          <w:lang w:val="es-MX"/>
        </w:rPr>
        <w:t xml:space="preserve">A quo </w:t>
      </w:r>
      <w:r w:rsidRPr="00BD1274">
        <w:rPr>
          <w:rFonts w:ascii="Arial" w:hAnsi="Arial" w:cs="Arial"/>
          <w:u w:val="single"/>
          <w:lang w:val="es-MX"/>
        </w:rPr>
        <w:t xml:space="preserve">desconoció la sentencia de unificación proferida por esta Corporación el día 19 de noviembre de 2012 con fundamento en los siguientes argumentos: </w:t>
      </w:r>
    </w:p>
    <w:p w14:paraId="072F408F" w14:textId="77777777" w:rsidR="006D3495" w:rsidRPr="00BD1274" w:rsidRDefault="006D3495" w:rsidP="00E16178">
      <w:pPr>
        <w:autoSpaceDE w:val="0"/>
        <w:autoSpaceDN w:val="0"/>
        <w:adjustRightInd w:val="0"/>
        <w:spacing w:after="0" w:line="360" w:lineRule="auto"/>
        <w:jc w:val="both"/>
        <w:rPr>
          <w:rFonts w:ascii="Arial" w:hAnsi="Arial" w:cs="Arial"/>
          <w:lang w:val="es-MX"/>
        </w:rPr>
      </w:pPr>
    </w:p>
    <w:p w14:paraId="3ACC6279" w14:textId="77777777" w:rsidR="006D3495" w:rsidRPr="00BD1274" w:rsidRDefault="006D3495" w:rsidP="00E16178">
      <w:pPr>
        <w:autoSpaceDE w:val="0"/>
        <w:autoSpaceDN w:val="0"/>
        <w:adjustRightInd w:val="0"/>
        <w:spacing w:after="0" w:line="240" w:lineRule="auto"/>
        <w:ind w:left="709"/>
        <w:jc w:val="both"/>
        <w:rPr>
          <w:rFonts w:ascii="Arial" w:hAnsi="Arial" w:cs="Arial"/>
          <w:i/>
          <w:lang w:val="es-MX"/>
        </w:rPr>
      </w:pPr>
      <w:r w:rsidRPr="00BD1274">
        <w:rPr>
          <w:rFonts w:ascii="Arial" w:hAnsi="Arial" w:cs="Arial"/>
          <w:i/>
          <w:lang w:val="es-MX"/>
        </w:rPr>
        <w:t xml:space="preserve">“(…) Al Tribunal A quo le bastó para aplicar la teoría del enriquecimiento sin causa y ordenar la consecuente compensación, establecer que </w:t>
      </w:r>
      <w:proofErr w:type="spellStart"/>
      <w:r w:rsidRPr="00BD1274">
        <w:rPr>
          <w:rFonts w:ascii="Arial" w:hAnsi="Arial" w:cs="Arial"/>
          <w:i/>
          <w:lang w:val="es-MX"/>
        </w:rPr>
        <w:t>Devimed</w:t>
      </w:r>
      <w:proofErr w:type="spellEnd"/>
      <w:r w:rsidRPr="00BD1274">
        <w:rPr>
          <w:rFonts w:ascii="Arial" w:hAnsi="Arial" w:cs="Arial"/>
          <w:i/>
          <w:lang w:val="es-MX"/>
        </w:rPr>
        <w:t xml:space="preserve"> S.A ejecutó una obra pública en una vía objeto de un contrato de concesión por el cual no recibió pago alguno, situación que no le pareció justa pues en su aparecer, pese a que la obra benefició al municipio de Rionegro y la imagen del Departamento de Antioquia en los juegos panamericanos, (sic) aument</w:t>
      </w:r>
      <w:r w:rsidR="00B34F25" w:rsidRPr="00BD1274">
        <w:rPr>
          <w:rFonts w:ascii="Arial" w:hAnsi="Arial" w:cs="Arial"/>
          <w:i/>
          <w:lang w:val="es-MX"/>
        </w:rPr>
        <w:t>ó</w:t>
      </w:r>
      <w:r w:rsidRPr="00BD1274">
        <w:rPr>
          <w:rFonts w:ascii="Arial" w:hAnsi="Arial" w:cs="Arial"/>
          <w:i/>
          <w:lang w:val="es-MX"/>
        </w:rPr>
        <w:t xml:space="preserve"> fue al patrimonio de la Agencia Nacional de Infraestructura. </w:t>
      </w:r>
    </w:p>
    <w:p w14:paraId="4DEAA275" w14:textId="77777777" w:rsidR="006D3495" w:rsidRPr="00BD1274" w:rsidRDefault="006D3495" w:rsidP="00E16178">
      <w:pPr>
        <w:autoSpaceDE w:val="0"/>
        <w:autoSpaceDN w:val="0"/>
        <w:adjustRightInd w:val="0"/>
        <w:spacing w:after="0" w:line="240" w:lineRule="auto"/>
        <w:ind w:left="709"/>
        <w:jc w:val="both"/>
        <w:rPr>
          <w:rFonts w:ascii="Arial" w:hAnsi="Arial" w:cs="Arial"/>
          <w:i/>
          <w:lang w:val="es-MX"/>
        </w:rPr>
      </w:pPr>
    </w:p>
    <w:p w14:paraId="3D674EED" w14:textId="77777777" w:rsidR="006D3495" w:rsidRPr="00BD1274" w:rsidRDefault="006D3495" w:rsidP="00E16178">
      <w:pPr>
        <w:autoSpaceDE w:val="0"/>
        <w:autoSpaceDN w:val="0"/>
        <w:adjustRightInd w:val="0"/>
        <w:spacing w:after="0" w:line="240" w:lineRule="auto"/>
        <w:ind w:left="709"/>
        <w:jc w:val="both"/>
        <w:rPr>
          <w:rFonts w:ascii="Arial" w:hAnsi="Arial" w:cs="Arial"/>
          <w:i/>
          <w:lang w:val="es-MX"/>
        </w:rPr>
      </w:pPr>
      <w:r w:rsidRPr="00BD1274">
        <w:rPr>
          <w:rFonts w:ascii="Arial" w:hAnsi="Arial" w:cs="Arial"/>
          <w:i/>
          <w:lang w:val="es-MX"/>
        </w:rPr>
        <w:t xml:space="preserve">La anterior tesis, evidencia que el Tribunal Administrativo de Descongestión de Antioquia se apartó de la sentencia de unificación del </w:t>
      </w:r>
      <w:r w:rsidR="00A52FBF" w:rsidRPr="00BD1274">
        <w:rPr>
          <w:rFonts w:ascii="Arial" w:hAnsi="Arial" w:cs="Arial"/>
          <w:i/>
          <w:lang w:val="es-MX"/>
        </w:rPr>
        <w:t xml:space="preserve">Consejo de Estado en la materia, sin que para el efecto hubiera motivado de manera expresa las razones de disidencia como corresponde, por el contrario, citó la providencia a efectos de dar la apariencia que es uno de los criterios auxiliares que le sirve de sustento a su decisión, sin embargo, basta con observar que inaplicó la regla general con fundamento en que no le parece justo que no se pague una obra al contratista que benefició a la comunidad y que supuestamente aumentó el patrimonio de la Agencia, pero no puso de presente razones de interés público o general que le permitieran aplicar dicha tesis de manera excepcional, restrictiva, como al efecto correspondía”. </w:t>
      </w:r>
    </w:p>
    <w:p w14:paraId="3F4BAD91" w14:textId="77777777" w:rsidR="006D3495" w:rsidRPr="00BD1274" w:rsidRDefault="006D3495" w:rsidP="00E16178">
      <w:pPr>
        <w:autoSpaceDE w:val="0"/>
        <w:autoSpaceDN w:val="0"/>
        <w:adjustRightInd w:val="0"/>
        <w:spacing w:after="0" w:line="360" w:lineRule="auto"/>
        <w:jc w:val="both"/>
        <w:rPr>
          <w:rFonts w:ascii="Arial" w:hAnsi="Arial" w:cs="Arial"/>
          <w:lang w:val="es-MX"/>
        </w:rPr>
      </w:pPr>
    </w:p>
    <w:p w14:paraId="554E7ADA" w14:textId="77777777" w:rsidR="00416711" w:rsidRPr="00BD1274" w:rsidRDefault="00A52FBF" w:rsidP="00E16178">
      <w:pPr>
        <w:autoSpaceDE w:val="0"/>
        <w:autoSpaceDN w:val="0"/>
        <w:adjustRightInd w:val="0"/>
        <w:spacing w:after="0" w:line="360" w:lineRule="auto"/>
        <w:jc w:val="both"/>
        <w:rPr>
          <w:rFonts w:ascii="Arial" w:hAnsi="Arial" w:cs="Arial"/>
          <w:lang w:val="es-MX"/>
        </w:rPr>
      </w:pPr>
      <w:r w:rsidRPr="00BD1274">
        <w:rPr>
          <w:rFonts w:ascii="Arial" w:hAnsi="Arial" w:cs="Arial"/>
          <w:lang w:val="es-MX"/>
        </w:rPr>
        <w:t xml:space="preserve">2.- </w:t>
      </w:r>
      <w:r w:rsidRPr="00BD1274">
        <w:rPr>
          <w:rFonts w:ascii="Arial" w:hAnsi="Arial" w:cs="Arial"/>
          <w:u w:val="single"/>
          <w:lang w:val="es-MX"/>
        </w:rPr>
        <w:t>La doble calzada “</w:t>
      </w:r>
      <w:r w:rsidRPr="00BD1274">
        <w:rPr>
          <w:rFonts w:ascii="Arial" w:hAnsi="Arial" w:cs="Arial"/>
          <w:i/>
          <w:u w:val="single"/>
          <w:lang w:val="es-MX"/>
        </w:rPr>
        <w:t xml:space="preserve">Juan de Dios Morales” </w:t>
      </w:r>
      <w:r w:rsidRPr="00BD1274">
        <w:rPr>
          <w:rFonts w:ascii="Arial" w:hAnsi="Arial" w:cs="Arial"/>
          <w:u w:val="single"/>
          <w:lang w:val="es-MX"/>
        </w:rPr>
        <w:t>no</w:t>
      </w:r>
      <w:r w:rsidRPr="00BD1274">
        <w:rPr>
          <w:rFonts w:ascii="Arial" w:hAnsi="Arial" w:cs="Arial"/>
          <w:i/>
          <w:u w:val="single"/>
          <w:lang w:val="es-MX"/>
        </w:rPr>
        <w:t xml:space="preserve"> </w:t>
      </w:r>
      <w:r w:rsidRPr="00BD1274">
        <w:rPr>
          <w:rFonts w:ascii="Arial" w:hAnsi="Arial" w:cs="Arial"/>
          <w:u w:val="single"/>
          <w:lang w:val="es-MX"/>
        </w:rPr>
        <w:t>representa un aumento en el patrimonio de la Agencia Nacional de Infraestructura</w:t>
      </w:r>
      <w:r w:rsidR="00C44933" w:rsidRPr="00BD1274">
        <w:rPr>
          <w:rFonts w:ascii="Arial" w:hAnsi="Arial" w:cs="Arial"/>
          <w:lang w:val="es-MX"/>
        </w:rPr>
        <w:t xml:space="preserve">: </w:t>
      </w:r>
    </w:p>
    <w:p w14:paraId="3ECBDB9B" w14:textId="77777777" w:rsidR="00C44933" w:rsidRPr="00BD1274" w:rsidRDefault="00C44933" w:rsidP="00E16178">
      <w:pPr>
        <w:autoSpaceDE w:val="0"/>
        <w:autoSpaceDN w:val="0"/>
        <w:adjustRightInd w:val="0"/>
        <w:spacing w:after="0" w:line="240" w:lineRule="auto"/>
        <w:ind w:left="709"/>
        <w:jc w:val="both"/>
        <w:rPr>
          <w:rFonts w:ascii="Arial" w:hAnsi="Arial" w:cs="Arial"/>
          <w:i/>
          <w:lang w:val="es-MX"/>
        </w:rPr>
      </w:pPr>
    </w:p>
    <w:p w14:paraId="2DB49E0E" w14:textId="77777777" w:rsidR="00C44933" w:rsidRPr="00BD1274" w:rsidRDefault="00C44933" w:rsidP="00E16178">
      <w:pPr>
        <w:autoSpaceDE w:val="0"/>
        <w:autoSpaceDN w:val="0"/>
        <w:adjustRightInd w:val="0"/>
        <w:spacing w:after="0" w:line="240" w:lineRule="auto"/>
        <w:ind w:left="709"/>
        <w:jc w:val="both"/>
        <w:rPr>
          <w:rFonts w:ascii="Arial" w:hAnsi="Arial" w:cs="Arial"/>
          <w:i/>
          <w:lang w:val="es-MX"/>
        </w:rPr>
      </w:pPr>
      <w:r w:rsidRPr="00BD1274">
        <w:rPr>
          <w:rFonts w:ascii="Arial" w:hAnsi="Arial" w:cs="Arial"/>
          <w:i/>
          <w:lang w:val="es-MX"/>
        </w:rPr>
        <w:t xml:space="preserve">“primero, porque la obra pública no está dentro del ámbito de su objeto funcional, y segundo, porque esa obra no se entiende como un recurso o parte de su patrimonio, luego, si bien en el parecer del Tribunal A quo hay un detrimento en el patrimonio de </w:t>
      </w:r>
      <w:proofErr w:type="spellStart"/>
      <w:r w:rsidRPr="00BD1274">
        <w:rPr>
          <w:rFonts w:ascii="Arial" w:hAnsi="Arial" w:cs="Arial"/>
          <w:i/>
          <w:lang w:val="es-MX"/>
        </w:rPr>
        <w:t>Devimed</w:t>
      </w:r>
      <w:proofErr w:type="spellEnd"/>
      <w:r w:rsidRPr="00BD1274">
        <w:rPr>
          <w:rFonts w:ascii="Arial" w:hAnsi="Arial" w:cs="Arial"/>
          <w:i/>
          <w:lang w:val="es-MX"/>
        </w:rPr>
        <w:t xml:space="preserve"> S.A, el mismo no supone correlativamente un aumento en el de la Agencia, lo cual implica que en el presente caso no concurre uno de los requisitos sustanciales del enriquecimiento sin justa causa, </w:t>
      </w:r>
      <w:r w:rsidR="00B34F25" w:rsidRPr="00BD1274">
        <w:rPr>
          <w:rFonts w:ascii="Arial" w:hAnsi="Arial" w:cs="Arial"/>
          <w:i/>
          <w:lang w:val="es-MX"/>
        </w:rPr>
        <w:t>(…)</w:t>
      </w:r>
      <w:r w:rsidRPr="00BD1274">
        <w:rPr>
          <w:rFonts w:ascii="Arial" w:hAnsi="Arial" w:cs="Arial"/>
          <w:i/>
          <w:lang w:val="es-MX"/>
        </w:rPr>
        <w:t xml:space="preserve"> razón demás, para que aún en el evento que se hubiera identificado una razón de interés público o general que hiciera procedente la </w:t>
      </w:r>
      <w:proofErr w:type="spellStart"/>
      <w:r w:rsidRPr="00BD1274">
        <w:rPr>
          <w:rFonts w:ascii="Arial" w:hAnsi="Arial" w:cs="Arial"/>
          <w:i/>
          <w:lang w:val="es-MX"/>
        </w:rPr>
        <w:t>actio</w:t>
      </w:r>
      <w:proofErr w:type="spellEnd"/>
      <w:r w:rsidRPr="00BD1274">
        <w:rPr>
          <w:rFonts w:ascii="Arial" w:hAnsi="Arial" w:cs="Arial"/>
          <w:i/>
          <w:lang w:val="es-MX"/>
        </w:rPr>
        <w:t xml:space="preserve"> in rem verso, no la hacía prospera respecto de la Agencia Nacional de Infraestructura”. </w:t>
      </w:r>
    </w:p>
    <w:p w14:paraId="05204346" w14:textId="77777777" w:rsidR="00052F37" w:rsidRPr="00BD1274" w:rsidRDefault="00052F37" w:rsidP="00E16178">
      <w:pPr>
        <w:autoSpaceDE w:val="0"/>
        <w:autoSpaceDN w:val="0"/>
        <w:adjustRightInd w:val="0"/>
        <w:spacing w:after="0" w:line="360" w:lineRule="auto"/>
        <w:jc w:val="center"/>
        <w:rPr>
          <w:rFonts w:ascii="Arial" w:hAnsi="Arial" w:cs="Arial"/>
          <w:b/>
          <w:lang w:val="es-MX"/>
        </w:rPr>
      </w:pPr>
    </w:p>
    <w:p w14:paraId="41C19325" w14:textId="77777777" w:rsidR="00672036" w:rsidRPr="00BD1274" w:rsidRDefault="00672036" w:rsidP="00E16178">
      <w:pPr>
        <w:autoSpaceDE w:val="0"/>
        <w:autoSpaceDN w:val="0"/>
        <w:adjustRightInd w:val="0"/>
        <w:spacing w:after="0" w:line="360" w:lineRule="auto"/>
        <w:jc w:val="center"/>
        <w:rPr>
          <w:rFonts w:ascii="Arial" w:hAnsi="Arial" w:cs="Arial"/>
          <w:b/>
          <w:lang w:val="es-MX"/>
        </w:rPr>
      </w:pPr>
      <w:r w:rsidRPr="00BD1274">
        <w:rPr>
          <w:rFonts w:ascii="Arial" w:hAnsi="Arial" w:cs="Arial"/>
          <w:b/>
          <w:lang w:val="es-MX"/>
        </w:rPr>
        <w:t xml:space="preserve">IV. TRAMITE DE SEGUNDA INSTANCIA </w:t>
      </w:r>
    </w:p>
    <w:p w14:paraId="3A36CD8E" w14:textId="77777777" w:rsidR="00416711" w:rsidRPr="00BD1274" w:rsidRDefault="00416711" w:rsidP="00E16178">
      <w:pPr>
        <w:overflowPunct w:val="0"/>
        <w:autoSpaceDE w:val="0"/>
        <w:autoSpaceDN w:val="0"/>
        <w:adjustRightInd w:val="0"/>
        <w:spacing w:after="0" w:line="360" w:lineRule="auto"/>
        <w:jc w:val="both"/>
        <w:textAlignment w:val="baseline"/>
        <w:rPr>
          <w:rFonts w:ascii="Arial" w:eastAsia="Times New Roman" w:hAnsi="Arial" w:cs="Arial"/>
          <w:b/>
          <w:lang w:val="es-MX" w:eastAsia="es-ES"/>
        </w:rPr>
      </w:pPr>
    </w:p>
    <w:p w14:paraId="637895A1" w14:textId="77777777" w:rsidR="004B5BF8" w:rsidRPr="00BD1274" w:rsidRDefault="00B34F25" w:rsidP="00E16178">
      <w:pPr>
        <w:autoSpaceDE w:val="0"/>
        <w:autoSpaceDN w:val="0"/>
        <w:adjustRightInd w:val="0"/>
        <w:spacing w:after="0" w:line="360" w:lineRule="auto"/>
        <w:jc w:val="both"/>
        <w:rPr>
          <w:rFonts w:ascii="Arial" w:hAnsi="Arial" w:cs="Arial"/>
        </w:rPr>
      </w:pPr>
      <w:r w:rsidRPr="00BD1274">
        <w:rPr>
          <w:rFonts w:ascii="Arial" w:hAnsi="Arial" w:cs="Arial"/>
        </w:rPr>
        <w:t xml:space="preserve">Mediante </w:t>
      </w:r>
      <w:r w:rsidR="004B5BF8" w:rsidRPr="00BD1274">
        <w:rPr>
          <w:rFonts w:ascii="Arial" w:hAnsi="Arial" w:cs="Arial"/>
        </w:rPr>
        <w:t>auto de 16 de junio de 2015</w:t>
      </w:r>
      <w:r w:rsidR="004B5BF8" w:rsidRPr="00BD1274">
        <w:rPr>
          <w:rStyle w:val="Refdenotaalpie"/>
          <w:rFonts w:ascii="Arial" w:hAnsi="Arial" w:cs="Arial"/>
        </w:rPr>
        <w:footnoteReference w:id="14"/>
      </w:r>
      <w:r w:rsidR="004B5BF8" w:rsidRPr="00BD1274">
        <w:rPr>
          <w:rFonts w:ascii="Arial" w:hAnsi="Arial" w:cs="Arial"/>
        </w:rPr>
        <w:t xml:space="preserve"> esta Corporación admitió el recurso de apelación interpuesto por la parte demandada –Agencia Nacional de Infraestructura– </w:t>
      </w:r>
      <w:r w:rsidR="00731EC5" w:rsidRPr="00BD1274">
        <w:rPr>
          <w:rFonts w:ascii="Arial" w:hAnsi="Arial" w:cs="Arial"/>
        </w:rPr>
        <w:t xml:space="preserve">en </w:t>
      </w:r>
      <w:r w:rsidR="004B5BF8" w:rsidRPr="00BD1274">
        <w:rPr>
          <w:rFonts w:ascii="Arial" w:hAnsi="Arial" w:cs="Arial"/>
        </w:rPr>
        <w:t>contra</w:t>
      </w:r>
      <w:r w:rsidR="00731EC5" w:rsidRPr="00BD1274">
        <w:rPr>
          <w:rFonts w:ascii="Arial" w:hAnsi="Arial" w:cs="Arial"/>
        </w:rPr>
        <w:t xml:space="preserve"> de</w:t>
      </w:r>
      <w:r w:rsidR="004B5BF8" w:rsidRPr="00BD1274">
        <w:rPr>
          <w:rFonts w:ascii="Arial" w:hAnsi="Arial" w:cs="Arial"/>
        </w:rPr>
        <w:t xml:space="preserve"> la sentencia </w:t>
      </w:r>
      <w:r w:rsidR="004B5BF8" w:rsidRPr="00BD1274">
        <w:rPr>
          <w:rFonts w:ascii="Arial" w:hAnsi="Arial" w:cs="Arial"/>
          <w:lang w:val="es-MX"/>
        </w:rPr>
        <w:t>proferida</w:t>
      </w:r>
      <w:r w:rsidR="00731EC5" w:rsidRPr="00BD1274">
        <w:rPr>
          <w:rFonts w:ascii="Arial" w:hAnsi="Arial" w:cs="Arial"/>
          <w:lang w:val="es-MX"/>
        </w:rPr>
        <w:t xml:space="preserve"> el 29 de octubre de 2014</w:t>
      </w:r>
      <w:r w:rsidR="004B5BF8" w:rsidRPr="00BD1274">
        <w:rPr>
          <w:rFonts w:ascii="Arial" w:hAnsi="Arial" w:cs="Arial"/>
          <w:lang w:val="es-MX"/>
        </w:rPr>
        <w:t xml:space="preserve"> por el Tribunal Administrativo de</w:t>
      </w:r>
      <w:r w:rsidR="00731EC5" w:rsidRPr="00BD1274">
        <w:rPr>
          <w:rFonts w:ascii="Arial" w:hAnsi="Arial" w:cs="Arial"/>
          <w:lang w:val="es-MX"/>
        </w:rPr>
        <w:t xml:space="preserve"> Antioquia. </w:t>
      </w:r>
    </w:p>
    <w:p w14:paraId="2411218C" w14:textId="77777777" w:rsidR="004B5BF8" w:rsidRPr="00BD1274" w:rsidRDefault="004B5BF8" w:rsidP="00E16178">
      <w:pPr>
        <w:autoSpaceDE w:val="0"/>
        <w:autoSpaceDN w:val="0"/>
        <w:adjustRightInd w:val="0"/>
        <w:spacing w:after="0" w:line="360" w:lineRule="auto"/>
        <w:jc w:val="both"/>
        <w:rPr>
          <w:rFonts w:ascii="Arial" w:hAnsi="Arial" w:cs="Arial"/>
        </w:rPr>
      </w:pPr>
    </w:p>
    <w:p w14:paraId="4040CC74" w14:textId="77777777" w:rsidR="004B5BF8" w:rsidRPr="00BD1274" w:rsidRDefault="004B5BF8" w:rsidP="00E16178">
      <w:pPr>
        <w:autoSpaceDE w:val="0"/>
        <w:autoSpaceDN w:val="0"/>
        <w:adjustRightInd w:val="0"/>
        <w:spacing w:after="0" w:line="360" w:lineRule="auto"/>
        <w:jc w:val="both"/>
        <w:rPr>
          <w:rFonts w:ascii="Arial" w:hAnsi="Arial" w:cs="Arial"/>
        </w:rPr>
      </w:pPr>
      <w:r w:rsidRPr="00BD1274">
        <w:rPr>
          <w:rFonts w:ascii="Arial" w:hAnsi="Arial" w:cs="Arial"/>
        </w:rPr>
        <w:t>El día 14 de julio de 2015, se ordenó correr traslado a las partes para alegar de conclusión y al señor agente del Ministerio Público para que rindiera el concepto de rigor</w:t>
      </w:r>
      <w:r w:rsidRPr="00BD1274">
        <w:rPr>
          <w:rStyle w:val="Refdenotaalpie"/>
          <w:rFonts w:ascii="Arial" w:hAnsi="Arial" w:cs="Arial"/>
        </w:rPr>
        <w:footnoteReference w:id="15"/>
      </w:r>
      <w:r w:rsidRPr="00BD1274">
        <w:rPr>
          <w:rFonts w:ascii="Arial" w:hAnsi="Arial" w:cs="Arial"/>
        </w:rPr>
        <w:t xml:space="preserve">. </w:t>
      </w:r>
    </w:p>
    <w:p w14:paraId="10F05AC1" w14:textId="77777777" w:rsidR="004B5BF8" w:rsidRPr="00BD1274" w:rsidRDefault="004B5BF8" w:rsidP="00E16178">
      <w:pPr>
        <w:autoSpaceDE w:val="0"/>
        <w:autoSpaceDN w:val="0"/>
        <w:adjustRightInd w:val="0"/>
        <w:spacing w:after="0" w:line="360" w:lineRule="auto"/>
        <w:jc w:val="both"/>
        <w:rPr>
          <w:rFonts w:ascii="Arial" w:hAnsi="Arial" w:cs="Arial"/>
        </w:rPr>
      </w:pPr>
    </w:p>
    <w:p w14:paraId="6FD66511" w14:textId="77777777" w:rsidR="004B5BF8" w:rsidRPr="00BD1274" w:rsidRDefault="00731EC5" w:rsidP="00E16178">
      <w:pPr>
        <w:autoSpaceDE w:val="0"/>
        <w:autoSpaceDN w:val="0"/>
        <w:adjustRightInd w:val="0"/>
        <w:spacing w:after="0" w:line="360" w:lineRule="auto"/>
        <w:jc w:val="both"/>
        <w:rPr>
          <w:rFonts w:ascii="Arial" w:hAnsi="Arial" w:cs="Arial"/>
        </w:rPr>
      </w:pPr>
      <w:r w:rsidRPr="00BD1274">
        <w:rPr>
          <w:rFonts w:ascii="Arial" w:hAnsi="Arial" w:cs="Arial"/>
        </w:rPr>
        <w:t>El</w:t>
      </w:r>
      <w:r w:rsidR="004B5BF8" w:rsidRPr="00BD1274">
        <w:rPr>
          <w:rFonts w:ascii="Arial" w:hAnsi="Arial" w:cs="Arial"/>
        </w:rPr>
        <w:t xml:space="preserve"> 28 de julio de 2015, la Agencia Nacional de Infraestructura -ANI- </w:t>
      </w:r>
      <w:r w:rsidR="00A44D06" w:rsidRPr="00BD1274">
        <w:rPr>
          <w:rFonts w:ascii="Arial" w:hAnsi="Arial" w:cs="Arial"/>
        </w:rPr>
        <w:t>presentó escrito</w:t>
      </w:r>
      <w:r w:rsidRPr="00BD1274">
        <w:rPr>
          <w:rFonts w:ascii="Arial" w:hAnsi="Arial" w:cs="Arial"/>
        </w:rPr>
        <w:t xml:space="preserve"> de </w:t>
      </w:r>
      <w:r w:rsidR="004B5BF8" w:rsidRPr="00BD1274">
        <w:rPr>
          <w:rFonts w:ascii="Arial" w:hAnsi="Arial" w:cs="Arial"/>
        </w:rPr>
        <w:t>alegatos de conclusión</w:t>
      </w:r>
      <w:r w:rsidR="004B5BF8" w:rsidRPr="00BD1274">
        <w:rPr>
          <w:rStyle w:val="Refdenotaalpie"/>
          <w:rFonts w:ascii="Arial" w:hAnsi="Arial" w:cs="Arial"/>
        </w:rPr>
        <w:footnoteReference w:id="16"/>
      </w:r>
      <w:r w:rsidRPr="00BD1274">
        <w:rPr>
          <w:rFonts w:ascii="Arial" w:hAnsi="Arial" w:cs="Arial"/>
        </w:rPr>
        <w:t xml:space="preserve"> </w:t>
      </w:r>
      <w:r w:rsidR="0032173F" w:rsidRPr="00BD1274">
        <w:rPr>
          <w:rFonts w:ascii="Arial" w:hAnsi="Arial" w:cs="Arial"/>
        </w:rPr>
        <w:t>donde</w:t>
      </w:r>
      <w:r w:rsidRPr="00BD1274">
        <w:rPr>
          <w:rFonts w:ascii="Arial" w:hAnsi="Arial" w:cs="Arial"/>
        </w:rPr>
        <w:t xml:space="preserve"> solicit</w:t>
      </w:r>
      <w:r w:rsidR="00A44D06" w:rsidRPr="00BD1274">
        <w:rPr>
          <w:rFonts w:ascii="Arial" w:hAnsi="Arial" w:cs="Arial"/>
        </w:rPr>
        <w:t>ó</w:t>
      </w:r>
      <w:r w:rsidRPr="00BD1274">
        <w:rPr>
          <w:rFonts w:ascii="Arial" w:hAnsi="Arial" w:cs="Arial"/>
        </w:rPr>
        <w:t xml:space="preserve"> que se revoque la sentencia de primera instancia con fundamento en los argumentos planteados en la contestación de la demanda. </w:t>
      </w:r>
    </w:p>
    <w:p w14:paraId="0EF03DE8" w14:textId="77777777" w:rsidR="00731EC5" w:rsidRPr="00BD1274" w:rsidRDefault="00731EC5" w:rsidP="00E16178">
      <w:pPr>
        <w:autoSpaceDE w:val="0"/>
        <w:autoSpaceDN w:val="0"/>
        <w:adjustRightInd w:val="0"/>
        <w:spacing w:after="0" w:line="360" w:lineRule="auto"/>
        <w:jc w:val="both"/>
        <w:rPr>
          <w:rFonts w:ascii="Arial" w:hAnsi="Arial" w:cs="Arial"/>
        </w:rPr>
      </w:pPr>
    </w:p>
    <w:p w14:paraId="3183A328" w14:textId="77777777" w:rsidR="004B5BF8" w:rsidRPr="00BD1274" w:rsidRDefault="00731EC5" w:rsidP="00E16178">
      <w:pPr>
        <w:autoSpaceDE w:val="0"/>
        <w:autoSpaceDN w:val="0"/>
        <w:adjustRightInd w:val="0"/>
        <w:spacing w:after="0" w:line="360" w:lineRule="auto"/>
        <w:jc w:val="both"/>
        <w:rPr>
          <w:rFonts w:ascii="Arial" w:hAnsi="Arial" w:cs="Arial"/>
          <w:lang w:val="es-MX"/>
        </w:rPr>
      </w:pPr>
      <w:r w:rsidRPr="00BD1274">
        <w:rPr>
          <w:rFonts w:ascii="Arial" w:hAnsi="Arial" w:cs="Arial"/>
        </w:rPr>
        <w:t>A su turno</w:t>
      </w:r>
      <w:r w:rsidRPr="00BD1274">
        <w:rPr>
          <w:rFonts w:ascii="Arial" w:hAnsi="Arial" w:cs="Arial"/>
          <w:lang w:val="es-MX"/>
        </w:rPr>
        <w:t>, l</w:t>
      </w:r>
      <w:r w:rsidR="004B5BF8" w:rsidRPr="00BD1274">
        <w:rPr>
          <w:rFonts w:ascii="Arial" w:hAnsi="Arial" w:cs="Arial"/>
          <w:lang w:val="es-MX"/>
        </w:rPr>
        <w:t>a parte demandante en escrito de 12 de agosto de 2015</w:t>
      </w:r>
      <w:r w:rsidR="004B5BF8" w:rsidRPr="00BD1274">
        <w:rPr>
          <w:rStyle w:val="Refdenotaalpie"/>
          <w:rFonts w:ascii="Arial" w:hAnsi="Arial" w:cs="Arial"/>
          <w:lang w:val="es-MX"/>
        </w:rPr>
        <w:footnoteReference w:id="17"/>
      </w:r>
      <w:r w:rsidR="004B5BF8" w:rsidRPr="00BD1274">
        <w:rPr>
          <w:rFonts w:ascii="Arial" w:hAnsi="Arial" w:cs="Arial"/>
          <w:lang w:val="es-MX"/>
        </w:rPr>
        <w:t xml:space="preserve"> solicitó </w:t>
      </w:r>
      <w:r w:rsidRPr="00BD1274">
        <w:rPr>
          <w:rFonts w:ascii="Arial" w:hAnsi="Arial" w:cs="Arial"/>
          <w:lang w:val="es-MX"/>
        </w:rPr>
        <w:t xml:space="preserve">que se niegue </w:t>
      </w:r>
      <w:r w:rsidR="004B5BF8" w:rsidRPr="00BD1274">
        <w:rPr>
          <w:rFonts w:ascii="Arial" w:hAnsi="Arial" w:cs="Arial"/>
          <w:lang w:val="es-MX"/>
        </w:rPr>
        <w:t xml:space="preserve">el recurso de apelación interpuesto por el INCO (hoy ANI) y </w:t>
      </w:r>
      <w:r w:rsidRPr="00BD1274">
        <w:rPr>
          <w:rFonts w:ascii="Arial" w:hAnsi="Arial" w:cs="Arial"/>
          <w:lang w:val="es-MX"/>
        </w:rPr>
        <w:t>que se confirme</w:t>
      </w:r>
      <w:r w:rsidR="004B5BF8" w:rsidRPr="00BD1274">
        <w:rPr>
          <w:rFonts w:ascii="Arial" w:hAnsi="Arial" w:cs="Arial"/>
          <w:lang w:val="es-MX"/>
        </w:rPr>
        <w:t xml:space="preserve"> la sentencia proferida por el Tribunal de </w:t>
      </w:r>
      <w:r w:rsidR="00A44D06" w:rsidRPr="00BD1274">
        <w:rPr>
          <w:rFonts w:ascii="Arial" w:hAnsi="Arial" w:cs="Arial"/>
          <w:lang w:val="es-MX"/>
        </w:rPr>
        <w:t>Primera Instancia</w:t>
      </w:r>
      <w:r w:rsidR="004B5BF8" w:rsidRPr="00BD1274">
        <w:rPr>
          <w:rFonts w:ascii="Arial" w:hAnsi="Arial" w:cs="Arial"/>
          <w:lang w:val="es-MX"/>
        </w:rPr>
        <w:t>.</w:t>
      </w:r>
    </w:p>
    <w:p w14:paraId="22170003" w14:textId="77777777" w:rsidR="00A44D06" w:rsidRPr="00BD1274" w:rsidRDefault="00A44D06" w:rsidP="00E16178">
      <w:pPr>
        <w:autoSpaceDE w:val="0"/>
        <w:autoSpaceDN w:val="0"/>
        <w:adjustRightInd w:val="0"/>
        <w:spacing w:after="0" w:line="360" w:lineRule="auto"/>
        <w:jc w:val="both"/>
        <w:rPr>
          <w:rFonts w:ascii="Arial" w:hAnsi="Arial" w:cs="Arial"/>
          <w:lang w:val="es-MX"/>
        </w:rPr>
      </w:pPr>
    </w:p>
    <w:p w14:paraId="67683BB1" w14:textId="77777777" w:rsidR="00A44D06" w:rsidRPr="00BD1274" w:rsidRDefault="00A44D06" w:rsidP="00E16178">
      <w:pPr>
        <w:autoSpaceDE w:val="0"/>
        <w:autoSpaceDN w:val="0"/>
        <w:adjustRightInd w:val="0"/>
        <w:spacing w:after="0" w:line="360" w:lineRule="auto"/>
        <w:jc w:val="center"/>
        <w:rPr>
          <w:rFonts w:ascii="Arial" w:hAnsi="Arial" w:cs="Arial"/>
          <w:b/>
        </w:rPr>
      </w:pPr>
      <w:r w:rsidRPr="00BD1274">
        <w:rPr>
          <w:rFonts w:ascii="Arial" w:hAnsi="Arial" w:cs="Arial"/>
          <w:b/>
        </w:rPr>
        <w:t xml:space="preserve">V. CONCEPTO DEL MINISTERIO PÚBLICO </w:t>
      </w:r>
    </w:p>
    <w:p w14:paraId="24C6F5E1" w14:textId="77777777" w:rsidR="00A44D06" w:rsidRPr="00BD1274" w:rsidRDefault="00A44D06" w:rsidP="00E16178">
      <w:pPr>
        <w:autoSpaceDE w:val="0"/>
        <w:autoSpaceDN w:val="0"/>
        <w:adjustRightInd w:val="0"/>
        <w:spacing w:after="0" w:line="360" w:lineRule="auto"/>
        <w:jc w:val="center"/>
        <w:rPr>
          <w:rFonts w:ascii="Arial" w:hAnsi="Arial" w:cs="Arial"/>
          <w:b/>
        </w:rPr>
      </w:pPr>
    </w:p>
    <w:p w14:paraId="7FD386E3" w14:textId="77777777" w:rsidR="00D32CBA" w:rsidRPr="00BD1274" w:rsidRDefault="00A44D06" w:rsidP="00E16178">
      <w:pPr>
        <w:autoSpaceDE w:val="0"/>
        <w:autoSpaceDN w:val="0"/>
        <w:adjustRightInd w:val="0"/>
        <w:spacing w:after="0" w:line="360" w:lineRule="auto"/>
        <w:jc w:val="both"/>
        <w:rPr>
          <w:rFonts w:ascii="Arial" w:hAnsi="Arial" w:cs="Arial"/>
          <w:lang w:val="es-MX"/>
        </w:rPr>
      </w:pPr>
      <w:r w:rsidRPr="00BD1274">
        <w:rPr>
          <w:rFonts w:ascii="Arial" w:hAnsi="Arial" w:cs="Arial"/>
          <w:lang w:val="es-MX"/>
        </w:rPr>
        <w:t xml:space="preserve">El día </w:t>
      </w:r>
      <w:r w:rsidRPr="00BD1274">
        <w:rPr>
          <w:rFonts w:ascii="Arial" w:hAnsi="Arial" w:cs="Arial"/>
          <w:b/>
          <w:lang w:val="es-MX"/>
        </w:rPr>
        <w:t xml:space="preserve">31 de agosto de 2015 </w:t>
      </w:r>
      <w:r w:rsidRPr="00BD1274">
        <w:rPr>
          <w:rFonts w:ascii="Arial" w:hAnsi="Arial" w:cs="Arial"/>
          <w:lang w:val="es-MX"/>
        </w:rPr>
        <w:t>el Ministerio Público rindió concepto de fondo No. 168/2015</w:t>
      </w:r>
      <w:r w:rsidR="00D32CBA" w:rsidRPr="00BD1274">
        <w:rPr>
          <w:rStyle w:val="Refdenotaalpie"/>
          <w:rFonts w:ascii="Arial" w:hAnsi="Arial" w:cs="Arial"/>
          <w:lang w:val="es-MX"/>
        </w:rPr>
        <w:footnoteReference w:id="18"/>
      </w:r>
      <w:r w:rsidRPr="00BD1274">
        <w:rPr>
          <w:rFonts w:ascii="Arial" w:hAnsi="Arial" w:cs="Arial"/>
          <w:lang w:val="es-MX"/>
        </w:rPr>
        <w:t xml:space="preserve"> </w:t>
      </w:r>
      <w:r w:rsidR="00742B57" w:rsidRPr="00BD1274">
        <w:rPr>
          <w:rFonts w:ascii="Arial" w:hAnsi="Arial" w:cs="Arial"/>
          <w:lang w:val="es-MX"/>
        </w:rPr>
        <w:t xml:space="preserve">en el que recomendó </w:t>
      </w:r>
      <w:r w:rsidR="0032173F" w:rsidRPr="00BD1274">
        <w:rPr>
          <w:rFonts w:ascii="Arial" w:hAnsi="Arial" w:cs="Arial"/>
          <w:lang w:val="es-MX"/>
        </w:rPr>
        <w:t xml:space="preserve">que </w:t>
      </w:r>
      <w:r w:rsidR="00742B57" w:rsidRPr="00BD1274">
        <w:rPr>
          <w:rFonts w:ascii="Arial" w:hAnsi="Arial" w:cs="Arial"/>
          <w:lang w:val="es-MX"/>
        </w:rPr>
        <w:t>se nieguen las pretensiones d</w:t>
      </w:r>
      <w:r w:rsidR="00D32CBA" w:rsidRPr="00BD1274">
        <w:rPr>
          <w:rFonts w:ascii="Arial" w:hAnsi="Arial" w:cs="Arial"/>
          <w:lang w:val="es-MX"/>
        </w:rPr>
        <w:t xml:space="preserve">e la demanda por cuanto consideró: </w:t>
      </w:r>
    </w:p>
    <w:p w14:paraId="70EA9D9C" w14:textId="77777777" w:rsidR="00D32CBA" w:rsidRPr="00BD1274" w:rsidRDefault="00D32CBA" w:rsidP="00E16178">
      <w:pPr>
        <w:autoSpaceDE w:val="0"/>
        <w:autoSpaceDN w:val="0"/>
        <w:adjustRightInd w:val="0"/>
        <w:spacing w:after="0" w:line="360" w:lineRule="auto"/>
        <w:jc w:val="both"/>
        <w:rPr>
          <w:rFonts w:ascii="Arial" w:hAnsi="Arial" w:cs="Arial"/>
          <w:lang w:val="es-MX"/>
        </w:rPr>
      </w:pPr>
    </w:p>
    <w:p w14:paraId="73AD6048" w14:textId="77777777" w:rsidR="00742B57" w:rsidRPr="00BD1274" w:rsidRDefault="00D32CBA" w:rsidP="00E16178">
      <w:pPr>
        <w:autoSpaceDE w:val="0"/>
        <w:autoSpaceDN w:val="0"/>
        <w:adjustRightInd w:val="0"/>
        <w:spacing w:after="0" w:line="360" w:lineRule="auto"/>
        <w:jc w:val="both"/>
        <w:rPr>
          <w:rFonts w:ascii="Arial" w:hAnsi="Arial" w:cs="Arial"/>
          <w:lang w:val="es-MX"/>
        </w:rPr>
      </w:pPr>
      <w:r w:rsidRPr="00BD1274">
        <w:rPr>
          <w:rFonts w:ascii="Arial" w:hAnsi="Arial" w:cs="Arial"/>
          <w:lang w:val="es-MX"/>
        </w:rPr>
        <w:t xml:space="preserve">1.- Se encuentra demostrado que </w:t>
      </w:r>
      <w:proofErr w:type="spellStart"/>
      <w:r w:rsidRPr="00BD1274">
        <w:rPr>
          <w:rFonts w:ascii="Arial" w:hAnsi="Arial" w:cs="Arial"/>
          <w:lang w:val="es-MX"/>
        </w:rPr>
        <w:t>Devimed</w:t>
      </w:r>
      <w:proofErr w:type="spellEnd"/>
      <w:r w:rsidRPr="00BD1274">
        <w:rPr>
          <w:rFonts w:ascii="Arial" w:hAnsi="Arial" w:cs="Arial"/>
          <w:lang w:val="es-MX"/>
        </w:rPr>
        <w:t xml:space="preserve"> S.A por su cuenta y riesgo decidió construir las obras sin que mediase contrato y sin que se cumpliera con los requisitos de la contratación estatal, razón por la cual el desplazamiento patrimonial en el que incurrió no puede considerarse como injustificado.</w:t>
      </w:r>
    </w:p>
    <w:p w14:paraId="5D5398AD" w14:textId="77777777" w:rsidR="00D32CBA" w:rsidRPr="00BD1274" w:rsidRDefault="00D32CBA" w:rsidP="00E16178">
      <w:pPr>
        <w:autoSpaceDE w:val="0"/>
        <w:autoSpaceDN w:val="0"/>
        <w:adjustRightInd w:val="0"/>
        <w:spacing w:after="0" w:line="360" w:lineRule="auto"/>
        <w:jc w:val="both"/>
        <w:rPr>
          <w:rFonts w:ascii="Arial" w:hAnsi="Arial" w:cs="Arial"/>
          <w:lang w:val="es-MX"/>
        </w:rPr>
      </w:pPr>
    </w:p>
    <w:p w14:paraId="6B14FBB0" w14:textId="77777777" w:rsidR="00D32CBA" w:rsidRPr="00BD1274" w:rsidRDefault="00D32CBA" w:rsidP="00E16178">
      <w:pPr>
        <w:autoSpaceDE w:val="0"/>
        <w:autoSpaceDN w:val="0"/>
        <w:adjustRightInd w:val="0"/>
        <w:spacing w:after="0" w:line="360" w:lineRule="auto"/>
        <w:jc w:val="both"/>
        <w:rPr>
          <w:rFonts w:ascii="Arial" w:hAnsi="Arial" w:cs="Arial"/>
          <w:lang w:val="es-MX"/>
        </w:rPr>
      </w:pPr>
      <w:r w:rsidRPr="00BD1274">
        <w:rPr>
          <w:rFonts w:ascii="Arial" w:hAnsi="Arial" w:cs="Arial"/>
          <w:lang w:val="es-MX"/>
        </w:rPr>
        <w:t xml:space="preserve">2.- No está acreditado </w:t>
      </w:r>
      <w:r w:rsidRPr="00BD1274">
        <w:rPr>
          <w:rFonts w:ascii="Arial" w:hAnsi="Arial" w:cs="Arial"/>
          <w:i/>
          <w:lang w:val="es-MX"/>
        </w:rPr>
        <w:t xml:space="preserve">“que fue exclusivamente la Entidad Pública demandada sin participación y culpa del particular afectado la que constriñó o impuso la ejecución de prestaciones en su beneficio, por fuera del marco de un contrato estatal o con prescindencia del mismo”. </w:t>
      </w:r>
    </w:p>
    <w:p w14:paraId="1F087CC9" w14:textId="77777777" w:rsidR="00D32CBA" w:rsidRPr="00BD1274" w:rsidRDefault="00D32CBA" w:rsidP="00E16178">
      <w:pPr>
        <w:autoSpaceDE w:val="0"/>
        <w:autoSpaceDN w:val="0"/>
        <w:adjustRightInd w:val="0"/>
        <w:spacing w:after="0" w:line="360" w:lineRule="auto"/>
        <w:jc w:val="both"/>
        <w:rPr>
          <w:rFonts w:ascii="Arial" w:hAnsi="Arial" w:cs="Arial"/>
          <w:lang w:val="es-MX"/>
        </w:rPr>
      </w:pPr>
    </w:p>
    <w:p w14:paraId="23A7E996" w14:textId="77777777" w:rsidR="004B5BF8" w:rsidRPr="00BD1274" w:rsidRDefault="004B5BF8" w:rsidP="00E16178">
      <w:pPr>
        <w:autoSpaceDE w:val="0"/>
        <w:autoSpaceDN w:val="0"/>
        <w:adjustRightInd w:val="0"/>
        <w:spacing w:after="0" w:line="360" w:lineRule="auto"/>
        <w:jc w:val="center"/>
        <w:rPr>
          <w:rFonts w:ascii="Arial" w:hAnsi="Arial" w:cs="Arial"/>
          <w:b/>
          <w:lang w:val="es-MX"/>
        </w:rPr>
      </w:pPr>
      <w:r w:rsidRPr="00BD1274">
        <w:rPr>
          <w:rFonts w:ascii="Arial" w:hAnsi="Arial" w:cs="Arial"/>
          <w:b/>
          <w:lang w:val="es-MX"/>
        </w:rPr>
        <w:t>V</w:t>
      </w:r>
      <w:r w:rsidR="00A44D06" w:rsidRPr="00BD1274">
        <w:rPr>
          <w:rFonts w:ascii="Arial" w:hAnsi="Arial" w:cs="Arial"/>
          <w:b/>
          <w:lang w:val="es-MX"/>
        </w:rPr>
        <w:t>I</w:t>
      </w:r>
      <w:r w:rsidRPr="00BD1274">
        <w:rPr>
          <w:rFonts w:ascii="Arial" w:hAnsi="Arial" w:cs="Arial"/>
          <w:b/>
          <w:lang w:val="es-MX"/>
        </w:rPr>
        <w:t>. LA CONCILIACIÓN EN SEGUNDA INSTANCIA</w:t>
      </w:r>
    </w:p>
    <w:p w14:paraId="7BB8ECAA" w14:textId="77777777" w:rsidR="004B5BF8" w:rsidRPr="00BD1274" w:rsidRDefault="004B5BF8" w:rsidP="00E16178">
      <w:pPr>
        <w:autoSpaceDE w:val="0"/>
        <w:autoSpaceDN w:val="0"/>
        <w:adjustRightInd w:val="0"/>
        <w:spacing w:after="0" w:line="360" w:lineRule="auto"/>
        <w:jc w:val="center"/>
        <w:rPr>
          <w:rFonts w:ascii="Arial" w:hAnsi="Arial" w:cs="Arial"/>
          <w:b/>
          <w:lang w:val="es-MX"/>
        </w:rPr>
      </w:pPr>
    </w:p>
    <w:p w14:paraId="005C3969" w14:textId="77777777" w:rsidR="004B5BF8" w:rsidRPr="00BD1274" w:rsidRDefault="004B5BF8" w:rsidP="00E16178">
      <w:pPr>
        <w:autoSpaceDE w:val="0"/>
        <w:autoSpaceDN w:val="0"/>
        <w:adjustRightInd w:val="0"/>
        <w:spacing w:after="0" w:line="360" w:lineRule="auto"/>
        <w:jc w:val="both"/>
        <w:rPr>
          <w:rFonts w:ascii="Arial" w:hAnsi="Arial" w:cs="Arial"/>
          <w:lang w:val="es-MX"/>
        </w:rPr>
      </w:pPr>
      <w:r w:rsidRPr="00BD1274">
        <w:rPr>
          <w:rFonts w:ascii="Arial" w:hAnsi="Arial" w:cs="Arial"/>
          <w:lang w:val="es-MX"/>
        </w:rPr>
        <w:t>En proveído de 24 de noviembre de 2015</w:t>
      </w:r>
      <w:r w:rsidRPr="00BD1274">
        <w:rPr>
          <w:rStyle w:val="Refdenotaalpie"/>
          <w:rFonts w:ascii="Arial" w:hAnsi="Arial" w:cs="Arial"/>
          <w:lang w:val="es-MX"/>
        </w:rPr>
        <w:footnoteReference w:id="19"/>
      </w:r>
      <w:r w:rsidRPr="00BD1274">
        <w:rPr>
          <w:rFonts w:ascii="Arial" w:hAnsi="Arial" w:cs="Arial"/>
          <w:lang w:val="es-MX"/>
        </w:rPr>
        <w:t xml:space="preserve"> esta Corporación convocó a audiencia de conciliación judicial para el día 27 de enero de 2016, a las 09:30 a.m. </w:t>
      </w:r>
    </w:p>
    <w:p w14:paraId="6D132A2A" w14:textId="77777777" w:rsidR="004B5BF8" w:rsidRPr="00BD1274" w:rsidRDefault="004B5BF8" w:rsidP="00E16178">
      <w:pPr>
        <w:autoSpaceDE w:val="0"/>
        <w:autoSpaceDN w:val="0"/>
        <w:adjustRightInd w:val="0"/>
        <w:spacing w:after="0" w:line="360" w:lineRule="auto"/>
        <w:jc w:val="both"/>
        <w:rPr>
          <w:rFonts w:ascii="Arial" w:hAnsi="Arial" w:cs="Arial"/>
        </w:rPr>
      </w:pPr>
    </w:p>
    <w:p w14:paraId="13456FDE" w14:textId="77777777" w:rsidR="004B5BF8" w:rsidRPr="00BD1274" w:rsidRDefault="004B5BF8" w:rsidP="00E16178">
      <w:pPr>
        <w:autoSpaceDE w:val="0"/>
        <w:autoSpaceDN w:val="0"/>
        <w:adjustRightInd w:val="0"/>
        <w:spacing w:after="0" w:line="360" w:lineRule="auto"/>
        <w:jc w:val="both"/>
        <w:rPr>
          <w:rFonts w:ascii="Arial" w:hAnsi="Arial" w:cs="Arial"/>
        </w:rPr>
      </w:pPr>
      <w:r w:rsidRPr="00BD1274">
        <w:rPr>
          <w:rFonts w:ascii="Arial" w:hAnsi="Arial" w:cs="Arial"/>
          <w:lang w:val="es-MX"/>
        </w:rPr>
        <w:t xml:space="preserve">Llegado el día y hora programada para llevar a cabo la audiencia de conciliación, </w:t>
      </w:r>
      <w:r w:rsidRPr="00BD1274">
        <w:rPr>
          <w:rFonts w:ascii="Arial" w:eastAsia="Times New Roman" w:hAnsi="Arial" w:cs="Arial"/>
          <w:bCs/>
          <w:iCs/>
          <w:lang w:eastAsia="es-ES"/>
        </w:rPr>
        <w:t>las partes se presentaron y acordaron la fórmula de arreglo</w:t>
      </w:r>
      <w:r w:rsidR="0032173F" w:rsidRPr="00BD1274">
        <w:rPr>
          <w:rFonts w:ascii="Arial" w:eastAsia="Times New Roman" w:hAnsi="Arial" w:cs="Arial"/>
          <w:bCs/>
          <w:iCs/>
          <w:lang w:eastAsia="es-ES"/>
        </w:rPr>
        <w:t xml:space="preserve"> que consta en la correspondiente acta</w:t>
      </w:r>
      <w:r w:rsidR="0032173F" w:rsidRPr="00BD1274">
        <w:rPr>
          <w:rStyle w:val="Refdenotaalpie"/>
          <w:rFonts w:ascii="Arial" w:eastAsia="Times New Roman" w:hAnsi="Arial" w:cs="Arial"/>
          <w:bCs/>
          <w:iCs/>
          <w:lang w:eastAsia="es-ES"/>
        </w:rPr>
        <w:footnoteReference w:id="20"/>
      </w:r>
      <w:r w:rsidR="0032173F" w:rsidRPr="00BD1274">
        <w:rPr>
          <w:rFonts w:ascii="Arial" w:eastAsia="Times New Roman" w:hAnsi="Arial" w:cs="Arial"/>
          <w:bCs/>
          <w:iCs/>
          <w:lang w:eastAsia="es-ES"/>
        </w:rPr>
        <w:t>, de la que se extrae lo siguiente</w:t>
      </w:r>
      <w:r w:rsidRPr="00BD1274">
        <w:rPr>
          <w:rFonts w:ascii="Arial" w:eastAsia="Times New Roman" w:hAnsi="Arial" w:cs="Arial"/>
          <w:bCs/>
          <w:iCs/>
          <w:lang w:eastAsia="es-ES"/>
        </w:rPr>
        <w:t>:</w:t>
      </w:r>
    </w:p>
    <w:p w14:paraId="69E15B02" w14:textId="77777777" w:rsidR="004B5BF8" w:rsidRPr="00BD1274" w:rsidRDefault="004B5BF8" w:rsidP="00E16178">
      <w:pPr>
        <w:overflowPunct w:val="0"/>
        <w:autoSpaceDE w:val="0"/>
        <w:autoSpaceDN w:val="0"/>
        <w:adjustRightInd w:val="0"/>
        <w:spacing w:after="0" w:line="240" w:lineRule="auto"/>
        <w:ind w:left="1276"/>
        <w:jc w:val="both"/>
        <w:textAlignment w:val="baseline"/>
        <w:rPr>
          <w:rFonts w:ascii="Arial" w:hAnsi="Arial" w:cs="Arial"/>
          <w:i/>
        </w:rPr>
      </w:pPr>
    </w:p>
    <w:p w14:paraId="056D40E2" w14:textId="77777777" w:rsidR="004B5BF8" w:rsidRPr="00BD1274" w:rsidRDefault="004B5BF8" w:rsidP="00E16178">
      <w:pPr>
        <w:overflowPunct w:val="0"/>
        <w:autoSpaceDE w:val="0"/>
        <w:autoSpaceDN w:val="0"/>
        <w:adjustRightInd w:val="0"/>
        <w:spacing w:after="0" w:line="240" w:lineRule="auto"/>
        <w:ind w:left="709"/>
        <w:jc w:val="both"/>
        <w:textAlignment w:val="baseline"/>
        <w:rPr>
          <w:rFonts w:ascii="Arial" w:hAnsi="Arial" w:cs="Arial"/>
          <w:i/>
          <w:lang w:val="es-MX"/>
        </w:rPr>
      </w:pPr>
      <w:r w:rsidRPr="00BD1274">
        <w:rPr>
          <w:rFonts w:ascii="Arial" w:hAnsi="Arial" w:cs="Arial"/>
          <w:i/>
          <w:lang w:val="es-MX"/>
        </w:rPr>
        <w:t xml:space="preserve">“[L]a representante de la Agencia Nacional de Infraestructura se refirió al acta del comité de conciliación que obra en el expediente, en la que se determina una </w:t>
      </w:r>
      <w:r w:rsidR="00D32CBA" w:rsidRPr="00BD1274">
        <w:rPr>
          <w:rFonts w:ascii="Arial" w:hAnsi="Arial" w:cs="Arial"/>
          <w:i/>
          <w:lang w:val="es-MX"/>
        </w:rPr>
        <w:t>fórmula</w:t>
      </w:r>
      <w:r w:rsidRPr="00BD1274">
        <w:rPr>
          <w:rFonts w:ascii="Arial" w:hAnsi="Arial" w:cs="Arial"/>
          <w:i/>
          <w:lang w:val="es-MX"/>
        </w:rPr>
        <w:t xml:space="preserve"> de arreglo que en lo esencial se concreta en: </w:t>
      </w:r>
    </w:p>
    <w:p w14:paraId="4B5ED9D2" w14:textId="77777777" w:rsidR="004B5BF8" w:rsidRPr="00BD1274" w:rsidRDefault="004B5BF8" w:rsidP="00E16178">
      <w:pPr>
        <w:overflowPunct w:val="0"/>
        <w:autoSpaceDE w:val="0"/>
        <w:autoSpaceDN w:val="0"/>
        <w:adjustRightInd w:val="0"/>
        <w:spacing w:after="0" w:line="240" w:lineRule="auto"/>
        <w:ind w:left="709"/>
        <w:jc w:val="both"/>
        <w:textAlignment w:val="baseline"/>
        <w:rPr>
          <w:rFonts w:ascii="Arial" w:hAnsi="Arial" w:cs="Arial"/>
          <w:i/>
          <w:lang w:val="es-MX"/>
        </w:rPr>
      </w:pPr>
    </w:p>
    <w:p w14:paraId="10D71E37" w14:textId="77777777" w:rsidR="004B5BF8" w:rsidRPr="00BD1274" w:rsidRDefault="004B5BF8" w:rsidP="00E16178">
      <w:pPr>
        <w:overflowPunct w:val="0"/>
        <w:autoSpaceDE w:val="0"/>
        <w:autoSpaceDN w:val="0"/>
        <w:adjustRightInd w:val="0"/>
        <w:spacing w:after="0" w:line="240" w:lineRule="auto"/>
        <w:ind w:left="709"/>
        <w:jc w:val="both"/>
        <w:textAlignment w:val="baseline"/>
        <w:rPr>
          <w:rFonts w:ascii="Arial" w:hAnsi="Arial" w:cs="Arial"/>
          <w:i/>
          <w:lang w:val="es-MX"/>
        </w:rPr>
      </w:pPr>
      <w:r w:rsidRPr="00BD1274">
        <w:rPr>
          <w:rFonts w:ascii="Arial" w:hAnsi="Arial" w:cs="Arial"/>
          <w:i/>
          <w:lang w:val="es-MX"/>
        </w:rPr>
        <w:lastRenderedPageBreak/>
        <w:t xml:space="preserve">“El Comité de Conciliación de la Entidad que represento –Agencia Nacional de Infraestructura– el 25 de agosto del 2015 procedió a estudiar la viabilidad de suscribir un acuerdo conciliatorio dentro del proceso de la referencia para lo cual el Comité unánimemente y en aras de precaver efectos de una eventual confirmación en segunda instancia encontró viable la posición de autorizar al representante legal de la Entidad a suscribir acuerdo conciliatorio, el cual fue radicado ante el Consejo de Estado el 16 de septiembre del año 2015. Y debido a la importancia y al interés que anima a las partes de finalizar el presente proceso rarificamos nuestra posición de conciliar en los términos del acuerdo conciliatorio aprobado conforme a certificación que obra en el plenario el (sic) 14 de diciembre de 2015. Ratificamos nuestra posición” </w:t>
      </w:r>
    </w:p>
    <w:p w14:paraId="27AEDE0D" w14:textId="77777777" w:rsidR="004B5BF8" w:rsidRPr="00BD1274" w:rsidRDefault="004B5BF8" w:rsidP="00E16178">
      <w:pPr>
        <w:overflowPunct w:val="0"/>
        <w:autoSpaceDE w:val="0"/>
        <w:autoSpaceDN w:val="0"/>
        <w:adjustRightInd w:val="0"/>
        <w:spacing w:after="0" w:line="240" w:lineRule="auto"/>
        <w:ind w:left="426"/>
        <w:jc w:val="both"/>
        <w:textAlignment w:val="baseline"/>
        <w:rPr>
          <w:rFonts w:ascii="Arial" w:hAnsi="Arial" w:cs="Arial"/>
          <w:lang w:val="es-MX"/>
        </w:rPr>
      </w:pPr>
    </w:p>
    <w:p w14:paraId="7A8969CB" w14:textId="77777777" w:rsidR="004B5BF8" w:rsidRPr="00BD1274" w:rsidRDefault="004B5BF8" w:rsidP="00E16178">
      <w:pPr>
        <w:overflowPunct w:val="0"/>
        <w:autoSpaceDE w:val="0"/>
        <w:autoSpaceDN w:val="0"/>
        <w:adjustRightInd w:val="0"/>
        <w:spacing w:after="0" w:line="240" w:lineRule="auto"/>
        <w:jc w:val="both"/>
        <w:textAlignment w:val="baseline"/>
        <w:rPr>
          <w:rFonts w:ascii="Arial" w:hAnsi="Arial" w:cs="Arial"/>
          <w:lang w:val="es-MX"/>
        </w:rPr>
      </w:pPr>
      <w:r w:rsidRPr="00BD1274">
        <w:rPr>
          <w:rFonts w:ascii="Arial" w:hAnsi="Arial" w:cs="Arial"/>
          <w:lang w:val="es-MX"/>
        </w:rPr>
        <w:t xml:space="preserve">Concedida la palabra al apoderado de los demandantes, manifiesta que: </w:t>
      </w:r>
    </w:p>
    <w:p w14:paraId="04AC7F1F" w14:textId="77777777" w:rsidR="004B5BF8" w:rsidRPr="00BD1274" w:rsidRDefault="004B5BF8" w:rsidP="00E16178">
      <w:pPr>
        <w:overflowPunct w:val="0"/>
        <w:autoSpaceDE w:val="0"/>
        <w:autoSpaceDN w:val="0"/>
        <w:adjustRightInd w:val="0"/>
        <w:spacing w:after="0" w:line="240" w:lineRule="auto"/>
        <w:ind w:left="426"/>
        <w:jc w:val="both"/>
        <w:textAlignment w:val="baseline"/>
        <w:rPr>
          <w:rFonts w:ascii="Arial" w:hAnsi="Arial" w:cs="Arial"/>
          <w:lang w:val="es-MX"/>
        </w:rPr>
      </w:pPr>
    </w:p>
    <w:p w14:paraId="68956ACD" w14:textId="77777777" w:rsidR="004B5BF8" w:rsidRPr="00BD1274" w:rsidRDefault="004B5BF8" w:rsidP="00E16178">
      <w:pPr>
        <w:overflowPunct w:val="0"/>
        <w:autoSpaceDE w:val="0"/>
        <w:autoSpaceDN w:val="0"/>
        <w:adjustRightInd w:val="0"/>
        <w:spacing w:after="0" w:line="240" w:lineRule="auto"/>
        <w:ind w:left="709"/>
        <w:jc w:val="both"/>
        <w:textAlignment w:val="baseline"/>
        <w:rPr>
          <w:rFonts w:ascii="Arial" w:hAnsi="Arial" w:cs="Arial"/>
          <w:lang w:val="es-MX"/>
        </w:rPr>
      </w:pPr>
      <w:r w:rsidRPr="00BD1274">
        <w:rPr>
          <w:rFonts w:ascii="Arial" w:hAnsi="Arial" w:cs="Arial"/>
          <w:lang w:val="es-MX"/>
        </w:rPr>
        <w:t>“</w:t>
      </w:r>
      <w:r w:rsidRPr="00BD1274">
        <w:rPr>
          <w:rFonts w:ascii="Arial" w:hAnsi="Arial" w:cs="Arial"/>
          <w:i/>
          <w:lang w:val="es-MX"/>
        </w:rPr>
        <w:t xml:space="preserve">Previendo la pregunta que hace el Consejo de Estado sobre el ánimo conciliatorio y sobre la ratificación del acuerdo, y en prueba del mismo se entrega y allega al expediente el acta de la Junta directiva de DEVIMED S.A. donde se ratifica el ánimo conciliatorio y el acuerdo del 25 de agosto de 2015, junto con un memorial explicativo que contiene la expresión del ánimo conciliatorio y la ratificación de todos los puntos del acuerdo, obrante en cinco (5) folios.” </w:t>
      </w:r>
    </w:p>
    <w:p w14:paraId="472F308F" w14:textId="77777777" w:rsidR="004B5BF8" w:rsidRPr="00BD1274" w:rsidRDefault="004B5BF8" w:rsidP="00E16178">
      <w:pPr>
        <w:overflowPunct w:val="0"/>
        <w:autoSpaceDE w:val="0"/>
        <w:autoSpaceDN w:val="0"/>
        <w:adjustRightInd w:val="0"/>
        <w:spacing w:after="0" w:line="360" w:lineRule="auto"/>
        <w:jc w:val="both"/>
        <w:textAlignment w:val="baseline"/>
        <w:rPr>
          <w:rFonts w:ascii="Arial" w:eastAsia="Times New Roman" w:hAnsi="Arial" w:cs="Arial"/>
          <w:lang w:val="es-MX" w:eastAsia="es-ES"/>
        </w:rPr>
      </w:pPr>
    </w:p>
    <w:p w14:paraId="7866C1FA" w14:textId="77777777" w:rsidR="004B5BF8" w:rsidRPr="00BD1274" w:rsidRDefault="004B5BF8"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D1274">
        <w:rPr>
          <w:rFonts w:ascii="Arial" w:eastAsia="Times New Roman" w:hAnsi="Arial" w:cs="Arial"/>
          <w:lang w:val="es-ES_tradnl" w:eastAsia="es-ES"/>
        </w:rPr>
        <w:t xml:space="preserve">De igual forma durante la audiencia de conciliación, el Ministerio Público manifestó su oposición al acuerdo al que llegaron las partes: </w:t>
      </w:r>
    </w:p>
    <w:p w14:paraId="192C8078" w14:textId="77777777" w:rsidR="004B5BF8" w:rsidRPr="00BD1274" w:rsidRDefault="004B5BF8" w:rsidP="00E16178">
      <w:pPr>
        <w:overflowPunct w:val="0"/>
        <w:autoSpaceDE w:val="0"/>
        <w:autoSpaceDN w:val="0"/>
        <w:adjustRightInd w:val="0"/>
        <w:spacing w:after="0" w:line="240" w:lineRule="auto"/>
        <w:ind w:left="709"/>
        <w:jc w:val="both"/>
        <w:textAlignment w:val="baseline"/>
        <w:rPr>
          <w:rFonts w:ascii="Arial" w:eastAsia="Times New Roman" w:hAnsi="Arial" w:cs="Arial"/>
          <w:lang w:val="es-ES_tradnl" w:eastAsia="es-ES"/>
        </w:rPr>
      </w:pPr>
    </w:p>
    <w:p w14:paraId="5B493DC1" w14:textId="77777777" w:rsidR="004B5BF8" w:rsidRPr="00BD1274" w:rsidRDefault="004B5BF8" w:rsidP="00E16178">
      <w:pPr>
        <w:overflowPunct w:val="0"/>
        <w:autoSpaceDE w:val="0"/>
        <w:autoSpaceDN w:val="0"/>
        <w:adjustRightInd w:val="0"/>
        <w:spacing w:after="0" w:line="240" w:lineRule="auto"/>
        <w:ind w:left="709"/>
        <w:jc w:val="both"/>
        <w:textAlignment w:val="baseline"/>
        <w:rPr>
          <w:rFonts w:ascii="Arial" w:eastAsia="Times New Roman" w:hAnsi="Arial" w:cs="Arial"/>
          <w:i/>
          <w:lang w:val="es-ES_tradnl" w:eastAsia="es-ES"/>
        </w:rPr>
      </w:pPr>
      <w:r w:rsidRPr="00BD1274">
        <w:rPr>
          <w:rFonts w:ascii="Arial" w:eastAsia="Times New Roman" w:hAnsi="Arial" w:cs="Arial"/>
          <w:lang w:val="es-ES_tradnl" w:eastAsia="es-ES"/>
        </w:rPr>
        <w:t>“</w:t>
      </w:r>
      <w:r w:rsidRPr="00BD1274">
        <w:rPr>
          <w:rFonts w:ascii="Arial" w:eastAsia="Times New Roman" w:hAnsi="Arial" w:cs="Arial"/>
          <w:i/>
          <w:lang w:val="es-ES_tradnl" w:eastAsia="es-ES"/>
        </w:rPr>
        <w:t xml:space="preserve">(…) ya que de conformidad con las reglas jurisprudenciales que se han establecido en sentencia de unificación para los casos de enriquecimiento sin causa estas no se cumplen en el presente caso, tal como se analiza en forma amplia en nuestro concepto 168 del 31 de agosto de 2015. Y por consiguiente considera el Ministerio Público que el acuerdo sería lesivo del patrimonio público y en vez de solucionar una injusticia lo que propiciaría sería un enriquecimiento sin causa de la entidad demandante que siendo profesional en la actividad de construcción asumió el riesgo de adelantar una obra sin contar con los requisitos de autorizaciones necesarios lo cual era de su conocimiento, tal y como se probó en el proceso. </w:t>
      </w:r>
      <w:proofErr w:type="gramStart"/>
      <w:r w:rsidRPr="00BD1274">
        <w:rPr>
          <w:rFonts w:ascii="Arial" w:eastAsia="Times New Roman" w:hAnsi="Arial" w:cs="Arial"/>
          <w:i/>
          <w:lang w:val="es-ES_tradnl" w:eastAsia="es-ES"/>
        </w:rPr>
        <w:t>Además</w:t>
      </w:r>
      <w:proofErr w:type="gramEnd"/>
      <w:r w:rsidRPr="00BD1274">
        <w:rPr>
          <w:rFonts w:ascii="Arial" w:eastAsia="Times New Roman" w:hAnsi="Arial" w:cs="Arial"/>
          <w:i/>
          <w:lang w:val="es-ES_tradnl" w:eastAsia="es-ES"/>
        </w:rPr>
        <w:t xml:space="preserve"> observa el Ministerio Público que el acuerdo también comprende circunstancias o mejor discrepancias entre las partes que no son objeto de este litigio. Y </w:t>
      </w:r>
      <w:proofErr w:type="gramStart"/>
      <w:r w:rsidRPr="00BD1274">
        <w:rPr>
          <w:rFonts w:ascii="Arial" w:eastAsia="Times New Roman" w:hAnsi="Arial" w:cs="Arial"/>
          <w:i/>
          <w:lang w:val="es-ES_tradnl" w:eastAsia="es-ES"/>
        </w:rPr>
        <w:t>que</w:t>
      </w:r>
      <w:proofErr w:type="gramEnd"/>
      <w:r w:rsidRPr="00BD1274">
        <w:rPr>
          <w:rFonts w:ascii="Arial" w:eastAsia="Times New Roman" w:hAnsi="Arial" w:cs="Arial"/>
          <w:i/>
          <w:lang w:val="es-ES_tradnl" w:eastAsia="es-ES"/>
        </w:rPr>
        <w:t xml:space="preserve"> por tanto, en sana lógica, no podrían conciliarse en este escenario más aún cuando la jurisprudencia de unificación precisó que la pretensión de enriquecimiento sin causa es una pretensión de reparación directa y no una pretensión contractual. Por las razones brevemente expuestas por el Ministerio Público, de manera respetuosa, solicita a la Sala que no sea aprobado el acuerdo al que han llegado las partes”.</w:t>
      </w:r>
    </w:p>
    <w:p w14:paraId="23D2FDDD" w14:textId="77777777" w:rsidR="004B5BF8" w:rsidRPr="00BD1274" w:rsidRDefault="004B5BF8" w:rsidP="00E16178">
      <w:pPr>
        <w:overflowPunct w:val="0"/>
        <w:autoSpaceDE w:val="0"/>
        <w:autoSpaceDN w:val="0"/>
        <w:adjustRightInd w:val="0"/>
        <w:spacing w:after="0" w:line="240" w:lineRule="auto"/>
        <w:jc w:val="both"/>
        <w:textAlignment w:val="baseline"/>
        <w:rPr>
          <w:rFonts w:ascii="Arial" w:eastAsia="Times New Roman" w:hAnsi="Arial" w:cs="Arial"/>
          <w:i/>
          <w:lang w:val="es-ES_tradnl" w:eastAsia="es-ES"/>
        </w:rPr>
      </w:pPr>
    </w:p>
    <w:p w14:paraId="7061DE93" w14:textId="77777777" w:rsidR="004B5BF8" w:rsidRPr="00BD1274" w:rsidRDefault="004B5BF8" w:rsidP="00E16178">
      <w:pPr>
        <w:overflowPunct w:val="0"/>
        <w:autoSpaceDE w:val="0"/>
        <w:autoSpaceDN w:val="0"/>
        <w:adjustRightInd w:val="0"/>
        <w:spacing w:after="0" w:line="360" w:lineRule="auto"/>
        <w:jc w:val="both"/>
        <w:textAlignment w:val="baseline"/>
        <w:rPr>
          <w:rFonts w:ascii="Arial" w:eastAsia="Times New Roman" w:hAnsi="Arial" w:cs="Arial"/>
          <w:iCs/>
          <w:lang w:val="es-ES_tradnl" w:eastAsia="es-ES"/>
        </w:rPr>
      </w:pPr>
    </w:p>
    <w:p w14:paraId="75A49EB1" w14:textId="77777777" w:rsidR="00672036" w:rsidRPr="00BD1274" w:rsidRDefault="00672036" w:rsidP="00E16178">
      <w:pPr>
        <w:autoSpaceDE w:val="0"/>
        <w:autoSpaceDN w:val="0"/>
        <w:adjustRightInd w:val="0"/>
        <w:spacing w:after="0" w:line="360" w:lineRule="auto"/>
        <w:jc w:val="center"/>
        <w:rPr>
          <w:rFonts w:ascii="Arial" w:hAnsi="Arial" w:cs="Arial"/>
          <w:b/>
        </w:rPr>
      </w:pPr>
      <w:r w:rsidRPr="00BD1274">
        <w:rPr>
          <w:rFonts w:ascii="Arial" w:hAnsi="Arial" w:cs="Arial"/>
          <w:b/>
        </w:rPr>
        <w:t>VI</w:t>
      </w:r>
      <w:r w:rsidR="00A44D06" w:rsidRPr="00BD1274">
        <w:rPr>
          <w:rFonts w:ascii="Arial" w:hAnsi="Arial" w:cs="Arial"/>
          <w:b/>
        </w:rPr>
        <w:t>I</w:t>
      </w:r>
      <w:r w:rsidRPr="00BD1274">
        <w:rPr>
          <w:rFonts w:ascii="Arial" w:hAnsi="Arial" w:cs="Arial"/>
          <w:b/>
        </w:rPr>
        <w:t xml:space="preserve">. CONCEPTO DE LA AGENCIA DE DEFENSA JURIDICA DEL ESTADO </w:t>
      </w:r>
    </w:p>
    <w:p w14:paraId="4768DEB7" w14:textId="77777777" w:rsidR="004B5BF8" w:rsidRPr="00BD1274" w:rsidRDefault="004B5BF8" w:rsidP="00E16178">
      <w:pPr>
        <w:autoSpaceDE w:val="0"/>
        <w:autoSpaceDN w:val="0"/>
        <w:adjustRightInd w:val="0"/>
        <w:spacing w:after="0" w:line="360" w:lineRule="auto"/>
        <w:jc w:val="center"/>
        <w:rPr>
          <w:rFonts w:ascii="Arial" w:hAnsi="Arial" w:cs="Arial"/>
          <w:b/>
        </w:rPr>
      </w:pPr>
    </w:p>
    <w:p w14:paraId="1D34FA69" w14:textId="77777777" w:rsidR="00B15608" w:rsidRPr="00BD1274" w:rsidRDefault="004B5BF8"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D1274">
        <w:rPr>
          <w:rFonts w:ascii="Arial" w:eastAsia="Times New Roman" w:hAnsi="Arial" w:cs="Arial"/>
          <w:lang w:val="es-ES_tradnl" w:eastAsia="es-ES"/>
        </w:rPr>
        <w:t xml:space="preserve">Este Despacho </w:t>
      </w:r>
      <w:r w:rsidR="00B15608" w:rsidRPr="00BD1274">
        <w:rPr>
          <w:rFonts w:ascii="Arial" w:eastAsia="Times New Roman" w:hAnsi="Arial" w:cs="Arial"/>
          <w:lang w:val="es-ES_tradnl" w:eastAsia="es-ES"/>
        </w:rPr>
        <w:t xml:space="preserve">mediante </w:t>
      </w:r>
      <w:r w:rsidRPr="00BD1274">
        <w:rPr>
          <w:rFonts w:ascii="Arial" w:eastAsia="Times New Roman" w:hAnsi="Arial" w:cs="Arial"/>
          <w:lang w:val="es-ES_tradnl" w:eastAsia="es-ES"/>
        </w:rPr>
        <w:t xml:space="preserve">auto de 30 de junio de 2016 corrió traslado a la Agencia Nacional de Defensa </w:t>
      </w:r>
      <w:r w:rsidR="00B15608" w:rsidRPr="00BD1274">
        <w:rPr>
          <w:rFonts w:ascii="Arial" w:eastAsia="Times New Roman" w:hAnsi="Arial" w:cs="Arial"/>
          <w:lang w:val="es-ES_tradnl" w:eastAsia="es-ES"/>
        </w:rPr>
        <w:t xml:space="preserve">Jurídica del Estado del acuerdo conciliatorio logrado entre las partes </w:t>
      </w:r>
      <w:r w:rsidRPr="00BD1274">
        <w:rPr>
          <w:rFonts w:ascii="Arial" w:eastAsia="Times New Roman" w:hAnsi="Arial" w:cs="Arial"/>
          <w:lang w:val="es-ES_tradnl" w:eastAsia="es-ES"/>
        </w:rPr>
        <w:t xml:space="preserve">el 27 de enero de la presenta anualidad, al considerar que es necesaria su intervención en el presente proceso </w:t>
      </w:r>
      <w:r w:rsidR="00B15608" w:rsidRPr="00BD1274">
        <w:rPr>
          <w:rFonts w:ascii="Arial" w:eastAsia="Times New Roman" w:hAnsi="Arial" w:cs="Arial"/>
          <w:lang w:val="es-ES_tradnl" w:eastAsia="es-ES"/>
        </w:rPr>
        <w:t>en atención al asunto materia de debate y la cuantía de las pretensiones</w:t>
      </w:r>
      <w:r w:rsidR="00B15608" w:rsidRPr="00BD1274">
        <w:rPr>
          <w:rStyle w:val="Refdenotaalpie"/>
          <w:rFonts w:ascii="Arial" w:eastAsia="Times New Roman" w:hAnsi="Arial" w:cs="Arial"/>
          <w:lang w:val="es-ES_tradnl" w:eastAsia="es-ES"/>
        </w:rPr>
        <w:footnoteReference w:id="21"/>
      </w:r>
      <w:r w:rsidR="00B15608" w:rsidRPr="00BD1274">
        <w:rPr>
          <w:rFonts w:ascii="Arial" w:eastAsia="Times New Roman" w:hAnsi="Arial" w:cs="Arial"/>
          <w:lang w:val="es-ES_tradnl" w:eastAsia="es-ES"/>
        </w:rPr>
        <w:t xml:space="preserve">. </w:t>
      </w:r>
    </w:p>
    <w:p w14:paraId="14773F27" w14:textId="77777777" w:rsidR="00B15608" w:rsidRPr="00BD1274" w:rsidRDefault="00B15608"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3DBE66B4" w14:textId="77777777" w:rsidR="009F7F29" w:rsidRPr="00BD1274" w:rsidRDefault="00B15608"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D1274">
        <w:rPr>
          <w:rFonts w:ascii="Arial" w:eastAsia="Times New Roman" w:hAnsi="Arial" w:cs="Arial"/>
          <w:lang w:val="es-ES_tradnl" w:eastAsia="es-ES"/>
        </w:rPr>
        <w:lastRenderedPageBreak/>
        <w:t>En virtud de lo anterior</w:t>
      </w:r>
      <w:r w:rsidR="006A23C2" w:rsidRPr="00BD1274">
        <w:rPr>
          <w:rFonts w:ascii="Arial" w:eastAsia="Times New Roman" w:hAnsi="Arial" w:cs="Arial"/>
          <w:lang w:val="es-ES_tradnl" w:eastAsia="es-ES"/>
        </w:rPr>
        <w:t xml:space="preserve"> y de conformidad con lo contemplado en el artículo 610 del Código General del Proceso</w:t>
      </w:r>
      <w:r w:rsidRPr="00BD1274">
        <w:rPr>
          <w:rFonts w:ascii="Arial" w:eastAsia="Times New Roman" w:hAnsi="Arial" w:cs="Arial"/>
          <w:lang w:val="es-ES_tradnl" w:eastAsia="es-ES"/>
        </w:rPr>
        <w:t>, mediante escrito del 25 de agosto de 2016</w:t>
      </w:r>
      <w:r w:rsidRPr="00BD1274">
        <w:rPr>
          <w:rStyle w:val="Refdenotaalpie"/>
          <w:rFonts w:ascii="Arial" w:eastAsia="Times New Roman" w:hAnsi="Arial" w:cs="Arial"/>
          <w:lang w:val="es-ES_tradnl" w:eastAsia="es-ES"/>
        </w:rPr>
        <w:footnoteReference w:id="22"/>
      </w:r>
      <w:r w:rsidR="009F7F29" w:rsidRPr="00BD1274">
        <w:rPr>
          <w:rFonts w:ascii="Arial" w:eastAsia="Times New Roman" w:hAnsi="Arial" w:cs="Arial"/>
          <w:lang w:val="es-ES_tradnl" w:eastAsia="es-ES"/>
        </w:rPr>
        <w:t xml:space="preserve"> </w:t>
      </w:r>
      <w:r w:rsidR="004B5BF8" w:rsidRPr="00BD1274">
        <w:rPr>
          <w:rFonts w:ascii="Arial" w:eastAsia="Times New Roman" w:hAnsi="Arial" w:cs="Arial"/>
          <w:lang w:val="es-ES_tradnl" w:eastAsia="es-ES"/>
        </w:rPr>
        <w:t>la Agencia Nacional</w:t>
      </w:r>
      <w:r w:rsidR="009F7F29" w:rsidRPr="00BD1274">
        <w:rPr>
          <w:rFonts w:ascii="Arial" w:eastAsia="Times New Roman" w:hAnsi="Arial" w:cs="Arial"/>
          <w:lang w:val="es-ES_tradnl" w:eastAsia="es-ES"/>
        </w:rPr>
        <w:t xml:space="preserve"> de Defensa Jurídica del Estado</w:t>
      </w:r>
      <w:r w:rsidRPr="00BD1274">
        <w:rPr>
          <w:rFonts w:ascii="Arial" w:eastAsia="Times New Roman" w:hAnsi="Arial" w:cs="Arial"/>
          <w:lang w:val="es-ES_tradnl" w:eastAsia="es-ES"/>
        </w:rPr>
        <w:t xml:space="preserve"> </w:t>
      </w:r>
      <w:r w:rsidR="004B5BF8" w:rsidRPr="00BD1274">
        <w:rPr>
          <w:rFonts w:ascii="Arial" w:eastAsia="Times New Roman" w:hAnsi="Arial" w:cs="Arial"/>
          <w:lang w:val="es-ES_tradnl" w:eastAsia="es-ES"/>
        </w:rPr>
        <w:t>intervin</w:t>
      </w:r>
      <w:r w:rsidRPr="00BD1274">
        <w:rPr>
          <w:rFonts w:ascii="Arial" w:eastAsia="Times New Roman" w:hAnsi="Arial" w:cs="Arial"/>
          <w:lang w:val="es-ES_tradnl" w:eastAsia="es-ES"/>
        </w:rPr>
        <w:t xml:space="preserve">o </w:t>
      </w:r>
      <w:r w:rsidR="004B5BF8" w:rsidRPr="00BD1274">
        <w:rPr>
          <w:rFonts w:ascii="Arial" w:eastAsia="Times New Roman" w:hAnsi="Arial" w:cs="Arial"/>
          <w:lang w:val="es-ES_tradnl" w:eastAsia="es-ES"/>
        </w:rPr>
        <w:t xml:space="preserve">en el proceso </w:t>
      </w:r>
      <w:r w:rsidR="006A23C2" w:rsidRPr="00BD1274">
        <w:rPr>
          <w:rFonts w:ascii="Arial" w:eastAsia="Times New Roman" w:hAnsi="Arial" w:cs="Arial"/>
          <w:lang w:val="es-ES_tradnl" w:eastAsia="es-ES"/>
        </w:rPr>
        <w:t>y</w:t>
      </w:r>
      <w:r w:rsidR="009F7F29" w:rsidRPr="00BD1274">
        <w:rPr>
          <w:rFonts w:ascii="Arial" w:eastAsia="Times New Roman" w:hAnsi="Arial" w:cs="Arial"/>
          <w:lang w:val="es-ES_tradnl" w:eastAsia="es-ES"/>
        </w:rPr>
        <w:t xml:space="preserve"> solicitó</w:t>
      </w:r>
      <w:r w:rsidR="006A23C2" w:rsidRPr="00BD1274">
        <w:rPr>
          <w:rFonts w:ascii="Arial" w:eastAsia="Times New Roman" w:hAnsi="Arial" w:cs="Arial"/>
          <w:lang w:val="es-ES_tradnl" w:eastAsia="es-ES"/>
        </w:rPr>
        <w:t xml:space="preserve"> la improbación del acuerdo conciliatorio para que mediante sentencia de segunda instancia </w:t>
      </w:r>
      <w:r w:rsidR="009F7F29" w:rsidRPr="00BD1274">
        <w:rPr>
          <w:rFonts w:ascii="Arial" w:eastAsia="Times New Roman" w:hAnsi="Arial" w:cs="Arial"/>
          <w:lang w:val="es-ES_tradnl" w:eastAsia="es-ES"/>
        </w:rPr>
        <w:t xml:space="preserve">se revoque </w:t>
      </w:r>
      <w:r w:rsidR="006A23C2" w:rsidRPr="00BD1274">
        <w:rPr>
          <w:rFonts w:ascii="Arial" w:eastAsia="Times New Roman" w:hAnsi="Arial" w:cs="Arial"/>
          <w:lang w:val="es-ES_tradnl" w:eastAsia="es-ES"/>
        </w:rPr>
        <w:t>el fallo del</w:t>
      </w:r>
      <w:r w:rsidR="006A23C2" w:rsidRPr="00BD1274">
        <w:rPr>
          <w:rFonts w:ascii="Arial" w:eastAsia="Times New Roman" w:hAnsi="Arial" w:cs="Arial"/>
          <w:i/>
          <w:lang w:val="es-ES_tradnl" w:eastAsia="es-ES"/>
        </w:rPr>
        <w:t xml:space="preserve"> A quo</w:t>
      </w:r>
      <w:r w:rsidR="009F7F29" w:rsidRPr="00BD1274">
        <w:rPr>
          <w:rFonts w:ascii="Arial" w:eastAsia="Times New Roman" w:hAnsi="Arial" w:cs="Arial"/>
          <w:lang w:val="es-ES_tradnl" w:eastAsia="es-ES"/>
        </w:rPr>
        <w:t xml:space="preserve"> proferid</w:t>
      </w:r>
      <w:r w:rsidR="006A23C2" w:rsidRPr="00BD1274">
        <w:rPr>
          <w:rFonts w:ascii="Arial" w:eastAsia="Times New Roman" w:hAnsi="Arial" w:cs="Arial"/>
          <w:lang w:val="es-ES_tradnl" w:eastAsia="es-ES"/>
        </w:rPr>
        <w:t>o</w:t>
      </w:r>
      <w:r w:rsidR="009F7F29" w:rsidRPr="00BD1274">
        <w:rPr>
          <w:rFonts w:ascii="Arial" w:eastAsia="Times New Roman" w:hAnsi="Arial" w:cs="Arial"/>
          <w:lang w:val="es-ES_tradnl" w:eastAsia="es-ES"/>
        </w:rPr>
        <w:t xml:space="preserve"> el 29 de octubre de 2014 por el Tribunal Administrativo de Antioquia</w:t>
      </w:r>
      <w:r w:rsidR="006A23C2" w:rsidRPr="00BD1274">
        <w:rPr>
          <w:rFonts w:ascii="Arial" w:eastAsia="Times New Roman" w:hAnsi="Arial" w:cs="Arial"/>
          <w:lang w:val="es-ES_tradnl" w:eastAsia="es-ES"/>
        </w:rPr>
        <w:t>,</w:t>
      </w:r>
      <w:r w:rsidR="009F7F29" w:rsidRPr="00BD1274">
        <w:rPr>
          <w:rFonts w:ascii="Arial" w:eastAsia="Times New Roman" w:hAnsi="Arial" w:cs="Arial"/>
          <w:lang w:val="es-ES_tradnl" w:eastAsia="es-ES"/>
        </w:rPr>
        <w:t xml:space="preserve"> por cuanto</w:t>
      </w:r>
      <w:r w:rsidR="006A23C2" w:rsidRPr="00BD1274">
        <w:rPr>
          <w:rFonts w:ascii="Arial" w:eastAsia="Times New Roman" w:hAnsi="Arial" w:cs="Arial"/>
          <w:lang w:val="es-ES_tradnl" w:eastAsia="es-ES"/>
        </w:rPr>
        <w:t xml:space="preserve"> consideró que</w:t>
      </w:r>
      <w:r w:rsidR="009F7F29" w:rsidRPr="00BD1274">
        <w:rPr>
          <w:rFonts w:ascii="Arial" w:eastAsia="Times New Roman" w:hAnsi="Arial" w:cs="Arial"/>
          <w:lang w:val="es-ES_tradnl" w:eastAsia="es-ES"/>
        </w:rPr>
        <w:t xml:space="preserve"> no se configura ninguna </w:t>
      </w:r>
      <w:r w:rsidR="006A23C2" w:rsidRPr="00BD1274">
        <w:rPr>
          <w:rFonts w:ascii="Arial" w:eastAsia="Times New Roman" w:hAnsi="Arial" w:cs="Arial"/>
          <w:lang w:val="es-ES_tradnl" w:eastAsia="es-ES"/>
        </w:rPr>
        <w:t xml:space="preserve">de las </w:t>
      </w:r>
      <w:r w:rsidR="009F7F29" w:rsidRPr="00BD1274">
        <w:rPr>
          <w:rFonts w:ascii="Arial" w:eastAsia="Times New Roman" w:hAnsi="Arial" w:cs="Arial"/>
          <w:lang w:val="es-ES_tradnl" w:eastAsia="es-ES"/>
        </w:rPr>
        <w:t xml:space="preserve">hipótesis </w:t>
      </w:r>
      <w:r w:rsidR="006A23C2" w:rsidRPr="00BD1274">
        <w:rPr>
          <w:rFonts w:ascii="Arial" w:eastAsia="Times New Roman" w:hAnsi="Arial" w:cs="Arial"/>
          <w:lang w:val="es-ES_tradnl" w:eastAsia="es-ES"/>
        </w:rPr>
        <w:t>de</w:t>
      </w:r>
      <w:r w:rsidR="009F7F29" w:rsidRPr="00BD1274">
        <w:rPr>
          <w:rFonts w:ascii="Arial" w:eastAsia="Times New Roman" w:hAnsi="Arial" w:cs="Arial"/>
          <w:lang w:val="es-ES_tradnl" w:eastAsia="es-ES"/>
        </w:rPr>
        <w:t xml:space="preserve"> responsabilidad patrimonial del Estado </w:t>
      </w:r>
      <w:r w:rsidR="00BE3D8B" w:rsidRPr="00BD1274">
        <w:rPr>
          <w:rFonts w:ascii="Arial" w:eastAsia="Times New Roman" w:hAnsi="Arial" w:cs="Arial"/>
          <w:lang w:val="es-ES_tradnl" w:eastAsia="es-ES"/>
        </w:rPr>
        <w:t>por</w:t>
      </w:r>
      <w:r w:rsidR="009F7F29" w:rsidRPr="00BD1274">
        <w:rPr>
          <w:rFonts w:ascii="Arial" w:eastAsia="Times New Roman" w:hAnsi="Arial" w:cs="Arial"/>
          <w:lang w:val="es-ES_tradnl" w:eastAsia="es-ES"/>
        </w:rPr>
        <w:t xml:space="preserve"> enriquecimiento sin justa causa. </w:t>
      </w:r>
    </w:p>
    <w:p w14:paraId="4C76CF52" w14:textId="77777777" w:rsidR="009F7F29" w:rsidRPr="00BD1274" w:rsidRDefault="009F7F29"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04FC6505" w14:textId="77777777" w:rsidR="009F7F29" w:rsidRPr="00BD1274" w:rsidRDefault="009F7F29"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D1274">
        <w:rPr>
          <w:rFonts w:ascii="Arial" w:eastAsia="Times New Roman" w:hAnsi="Arial" w:cs="Arial"/>
          <w:lang w:val="es-ES_tradnl" w:eastAsia="es-ES"/>
        </w:rPr>
        <w:t xml:space="preserve">Al respecto la Agencia sostuvo: </w:t>
      </w:r>
    </w:p>
    <w:p w14:paraId="61BC1754" w14:textId="77777777" w:rsidR="009F7F29" w:rsidRPr="00BD1274" w:rsidRDefault="009F7F29"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07D7D94C" w14:textId="77777777" w:rsidR="00EC01C4" w:rsidRPr="00BD1274" w:rsidRDefault="009F7F29"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D1274">
        <w:rPr>
          <w:rFonts w:ascii="Arial" w:eastAsia="Times New Roman" w:hAnsi="Arial" w:cs="Arial"/>
          <w:lang w:val="es-ES_tradnl" w:eastAsia="es-ES"/>
        </w:rPr>
        <w:t xml:space="preserve">1.- </w:t>
      </w:r>
      <w:r w:rsidRPr="00BD1274">
        <w:rPr>
          <w:rFonts w:ascii="Arial" w:eastAsia="Times New Roman" w:hAnsi="Arial" w:cs="Arial"/>
          <w:u w:val="single"/>
          <w:lang w:val="es-ES_tradnl" w:eastAsia="es-ES"/>
        </w:rPr>
        <w:t xml:space="preserve">En el caso concreto </w:t>
      </w:r>
      <w:r w:rsidR="003163EF" w:rsidRPr="00BD1274">
        <w:rPr>
          <w:rFonts w:ascii="Arial" w:eastAsia="Times New Roman" w:hAnsi="Arial" w:cs="Arial"/>
          <w:u w:val="single"/>
          <w:lang w:val="es-ES_tradnl" w:eastAsia="es-ES"/>
        </w:rPr>
        <w:t>“</w:t>
      </w:r>
      <w:r w:rsidRPr="00BD1274">
        <w:rPr>
          <w:rFonts w:ascii="Arial" w:eastAsia="Times New Roman" w:hAnsi="Arial" w:cs="Arial"/>
          <w:i/>
          <w:u w:val="single"/>
          <w:lang w:val="es-ES_tradnl" w:eastAsia="es-ES"/>
        </w:rPr>
        <w:t>no había lugar a declarar la urgencia manifiesta para la contratación, motivo por el cual no es posible aplicar la fuente del derecho y de las obligaciones denominada</w:t>
      </w:r>
      <w:r w:rsidR="003163EF" w:rsidRPr="00BD1274">
        <w:rPr>
          <w:rFonts w:ascii="Arial" w:eastAsia="Times New Roman" w:hAnsi="Arial" w:cs="Arial"/>
          <w:u w:val="single"/>
          <w:lang w:val="es-ES_tradnl" w:eastAsia="es-ES"/>
        </w:rPr>
        <w:t xml:space="preserve"> </w:t>
      </w:r>
      <w:r w:rsidR="003163EF" w:rsidRPr="00BD1274">
        <w:rPr>
          <w:rFonts w:ascii="Arial" w:eastAsia="Times New Roman" w:hAnsi="Arial" w:cs="Arial"/>
          <w:i/>
          <w:u w:val="single"/>
          <w:lang w:val="es-ES_tradnl" w:eastAsia="es-ES"/>
        </w:rPr>
        <w:t>enriquecimiento sin justa causa para declarar la responsabilidad del INCO ni para condenarla”</w:t>
      </w:r>
      <w:r w:rsidR="00EC01C4" w:rsidRPr="00BD1274">
        <w:rPr>
          <w:rFonts w:ascii="Arial" w:eastAsia="Times New Roman" w:hAnsi="Arial" w:cs="Arial"/>
          <w:i/>
          <w:lang w:val="es-ES_tradnl" w:eastAsia="es-ES"/>
        </w:rPr>
        <w:t xml:space="preserve"> </w:t>
      </w:r>
      <w:r w:rsidR="00EC01C4" w:rsidRPr="00BD1274">
        <w:rPr>
          <w:rFonts w:ascii="Arial" w:eastAsia="Times New Roman" w:hAnsi="Arial" w:cs="Arial"/>
          <w:lang w:val="es-ES_tradnl" w:eastAsia="es-ES"/>
        </w:rPr>
        <w:t xml:space="preserve">por cuanto en el </w:t>
      </w:r>
      <w:r w:rsidR="00EC01C4" w:rsidRPr="00BD1274">
        <w:rPr>
          <w:rFonts w:ascii="Arial" w:eastAsia="Times New Roman" w:hAnsi="Arial" w:cs="Arial"/>
          <w:i/>
          <w:lang w:val="es-ES_tradnl" w:eastAsia="es-ES"/>
        </w:rPr>
        <w:t>sub judice</w:t>
      </w:r>
      <w:r w:rsidR="00EC01C4" w:rsidRPr="00BD1274">
        <w:rPr>
          <w:rFonts w:ascii="Arial" w:eastAsia="Times New Roman" w:hAnsi="Arial" w:cs="Arial"/>
          <w:lang w:val="es-ES_tradnl" w:eastAsia="es-ES"/>
        </w:rPr>
        <w:t xml:space="preserve"> no se presentaron situaciones relacionadas con un Estado de excepción </w:t>
      </w:r>
      <w:r w:rsidR="00783A33" w:rsidRPr="00BD1274">
        <w:rPr>
          <w:rFonts w:ascii="Arial" w:eastAsia="Times New Roman" w:hAnsi="Arial" w:cs="Arial"/>
          <w:lang w:val="es-ES_tradnl" w:eastAsia="es-ES"/>
        </w:rPr>
        <w:t xml:space="preserve">ni de fuerza mayor o caso fortuito. </w:t>
      </w:r>
    </w:p>
    <w:p w14:paraId="7EB7DBAC" w14:textId="77777777" w:rsidR="00783A33" w:rsidRPr="00BD1274" w:rsidRDefault="00783A33"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6E7355FC" w14:textId="77777777" w:rsidR="004A1FA9" w:rsidRPr="00BD1274" w:rsidRDefault="00783A33"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D1274">
        <w:rPr>
          <w:rFonts w:ascii="Arial" w:eastAsia="Times New Roman" w:hAnsi="Arial" w:cs="Arial"/>
          <w:lang w:val="es-ES_tradnl" w:eastAsia="es-ES"/>
        </w:rPr>
        <w:t xml:space="preserve">2.- </w:t>
      </w:r>
      <w:r w:rsidR="004A1FA9" w:rsidRPr="00BD1274">
        <w:rPr>
          <w:rFonts w:ascii="Arial" w:eastAsia="Times New Roman" w:hAnsi="Arial" w:cs="Arial"/>
          <w:i/>
          <w:lang w:val="es-ES_tradnl" w:eastAsia="es-ES"/>
        </w:rPr>
        <w:t>“</w:t>
      </w:r>
      <w:r w:rsidR="001508E7" w:rsidRPr="00BD1274">
        <w:rPr>
          <w:rFonts w:ascii="Arial" w:eastAsia="Times New Roman" w:hAnsi="Arial" w:cs="Arial"/>
          <w:i/>
          <w:u w:val="single"/>
          <w:lang w:val="es-ES_tradnl" w:eastAsia="es-ES"/>
        </w:rPr>
        <w:t>El INCO no constriñó</w:t>
      </w:r>
      <w:r w:rsidRPr="00BD1274">
        <w:rPr>
          <w:rFonts w:ascii="Arial" w:eastAsia="Times New Roman" w:hAnsi="Arial" w:cs="Arial"/>
          <w:i/>
          <w:u w:val="single"/>
          <w:lang w:val="es-ES_tradnl" w:eastAsia="es-ES"/>
        </w:rPr>
        <w:t xml:space="preserve"> a </w:t>
      </w:r>
      <w:proofErr w:type="spellStart"/>
      <w:r w:rsidRPr="00BD1274">
        <w:rPr>
          <w:rFonts w:ascii="Arial" w:eastAsia="Times New Roman" w:hAnsi="Arial" w:cs="Arial"/>
          <w:i/>
          <w:u w:val="single"/>
          <w:lang w:val="es-ES_tradnl" w:eastAsia="es-ES"/>
        </w:rPr>
        <w:t>Devimed</w:t>
      </w:r>
      <w:proofErr w:type="spellEnd"/>
      <w:r w:rsidRPr="00BD1274">
        <w:rPr>
          <w:rFonts w:ascii="Arial" w:eastAsia="Times New Roman" w:hAnsi="Arial" w:cs="Arial"/>
          <w:i/>
          <w:u w:val="single"/>
          <w:lang w:val="es-ES_tradnl" w:eastAsia="es-ES"/>
        </w:rPr>
        <w:t xml:space="preserve">, ni le impuso la ejecución de las prestaciones sin contrato con base en su autoridad, supremacía o </w:t>
      </w:r>
      <w:proofErr w:type="spellStart"/>
      <w:r w:rsidR="004A1FA9" w:rsidRPr="00BD1274">
        <w:rPr>
          <w:rFonts w:ascii="Arial" w:eastAsia="Times New Roman" w:hAnsi="Arial" w:cs="Arial"/>
          <w:i/>
          <w:u w:val="single"/>
          <w:lang w:val="es-ES_tradnl" w:eastAsia="es-ES"/>
        </w:rPr>
        <w:t>imperium</w:t>
      </w:r>
      <w:proofErr w:type="spellEnd"/>
      <w:r w:rsidR="004A1FA9" w:rsidRPr="00BD1274">
        <w:rPr>
          <w:rFonts w:ascii="Arial" w:eastAsia="Times New Roman" w:hAnsi="Arial" w:cs="Arial"/>
          <w:i/>
          <w:u w:val="single"/>
          <w:lang w:val="es-ES_tradnl" w:eastAsia="es-ES"/>
        </w:rPr>
        <w:t xml:space="preserve">, por el </w:t>
      </w:r>
      <w:proofErr w:type="gramStart"/>
      <w:r w:rsidR="004A1FA9" w:rsidRPr="00BD1274">
        <w:rPr>
          <w:rFonts w:ascii="Arial" w:eastAsia="Times New Roman" w:hAnsi="Arial" w:cs="Arial"/>
          <w:i/>
          <w:u w:val="single"/>
          <w:lang w:val="es-ES_tradnl" w:eastAsia="es-ES"/>
        </w:rPr>
        <w:t>contrario</w:t>
      </w:r>
      <w:proofErr w:type="gramEnd"/>
      <w:r w:rsidR="004A1FA9" w:rsidRPr="00BD1274">
        <w:rPr>
          <w:rFonts w:ascii="Arial" w:eastAsia="Times New Roman" w:hAnsi="Arial" w:cs="Arial"/>
          <w:i/>
          <w:u w:val="single"/>
          <w:lang w:val="es-ES_tradnl" w:eastAsia="es-ES"/>
        </w:rPr>
        <w:t xml:space="preserve"> la participación del conce</w:t>
      </w:r>
      <w:r w:rsidR="002C6E9A" w:rsidRPr="00BD1274">
        <w:rPr>
          <w:rFonts w:ascii="Arial" w:eastAsia="Times New Roman" w:hAnsi="Arial" w:cs="Arial"/>
          <w:i/>
          <w:u w:val="single"/>
          <w:lang w:val="es-ES_tradnl" w:eastAsia="es-ES"/>
        </w:rPr>
        <w:t>sionario fue voluntaria y libre”</w:t>
      </w:r>
      <w:r w:rsidR="001508E7" w:rsidRPr="00BD1274">
        <w:rPr>
          <w:rFonts w:ascii="Arial" w:eastAsia="Times New Roman" w:hAnsi="Arial" w:cs="Arial"/>
          <w:i/>
          <w:lang w:val="es-ES_tradnl" w:eastAsia="es-ES"/>
        </w:rPr>
        <w:t xml:space="preserve">. </w:t>
      </w:r>
      <w:r w:rsidR="001508E7" w:rsidRPr="00BD1274">
        <w:rPr>
          <w:rFonts w:ascii="Arial" w:eastAsia="Times New Roman" w:hAnsi="Arial" w:cs="Arial"/>
          <w:lang w:val="es-ES_tradnl" w:eastAsia="es-ES"/>
        </w:rPr>
        <w:t>En este sentido</w:t>
      </w:r>
      <w:r w:rsidR="002C6E9A" w:rsidRPr="00BD1274">
        <w:rPr>
          <w:rFonts w:ascii="Arial" w:eastAsia="Times New Roman" w:hAnsi="Arial" w:cs="Arial"/>
          <w:i/>
          <w:lang w:val="es-ES_tradnl" w:eastAsia="es-ES"/>
        </w:rPr>
        <w:t xml:space="preserve">, </w:t>
      </w:r>
      <w:r w:rsidR="002C6E9A" w:rsidRPr="00BD1274">
        <w:rPr>
          <w:rFonts w:ascii="Arial" w:eastAsia="Times New Roman" w:hAnsi="Arial" w:cs="Arial"/>
          <w:lang w:val="es-ES_tradnl" w:eastAsia="es-ES"/>
        </w:rPr>
        <w:t xml:space="preserve">la Agencia considera que </w:t>
      </w:r>
      <w:r w:rsidR="00E70E80" w:rsidRPr="00BD1274">
        <w:rPr>
          <w:rFonts w:ascii="Arial" w:eastAsia="Times New Roman" w:hAnsi="Arial" w:cs="Arial"/>
          <w:lang w:val="es-ES_tradnl" w:eastAsia="es-ES"/>
        </w:rPr>
        <w:t xml:space="preserve">está demostrado que el contratista decidió iniciar las obras sin contrato y que expresó por escrito su disponibilidad para actuar bajo esas condiciones. </w:t>
      </w:r>
    </w:p>
    <w:p w14:paraId="59B6922A" w14:textId="77777777" w:rsidR="00E70E80" w:rsidRPr="00BD1274" w:rsidRDefault="00E70E80"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4C124B92" w14:textId="77777777" w:rsidR="00E70E80" w:rsidRPr="00BD1274" w:rsidRDefault="000E7ACA"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D1274">
        <w:rPr>
          <w:rFonts w:ascii="Arial" w:eastAsia="Times New Roman" w:hAnsi="Arial" w:cs="Arial"/>
          <w:lang w:val="es-ES_tradnl" w:eastAsia="es-ES"/>
        </w:rPr>
        <w:t xml:space="preserve">3.- </w:t>
      </w:r>
      <w:r w:rsidRPr="00BD1274">
        <w:rPr>
          <w:rFonts w:ascii="Arial" w:eastAsia="Times New Roman" w:hAnsi="Arial" w:cs="Arial"/>
          <w:u w:val="single"/>
          <w:lang w:val="es-ES_tradnl" w:eastAsia="es-ES"/>
        </w:rPr>
        <w:t>La sentencia apelada se apartó de la sentencia de unificación sin explicar las razones para ello</w:t>
      </w:r>
      <w:r w:rsidRPr="00BD1274">
        <w:rPr>
          <w:rFonts w:ascii="Arial" w:eastAsia="Times New Roman" w:hAnsi="Arial" w:cs="Arial"/>
          <w:lang w:val="es-ES_tradnl" w:eastAsia="es-ES"/>
        </w:rPr>
        <w:t xml:space="preserve"> </w:t>
      </w:r>
      <w:r w:rsidR="00A01733" w:rsidRPr="00BD1274">
        <w:rPr>
          <w:rFonts w:ascii="Arial" w:eastAsia="Times New Roman" w:hAnsi="Arial" w:cs="Arial"/>
          <w:lang w:val="es-ES_tradnl" w:eastAsia="es-ES"/>
        </w:rPr>
        <w:t>ya que de “</w:t>
      </w:r>
      <w:r w:rsidR="00A01733" w:rsidRPr="00BD1274">
        <w:rPr>
          <w:rFonts w:ascii="Arial" w:eastAsia="Times New Roman" w:hAnsi="Arial" w:cs="Arial"/>
          <w:i/>
          <w:lang w:val="es-ES_tradnl" w:eastAsia="es-ES"/>
        </w:rPr>
        <w:t xml:space="preserve">forma ambigua el A quo conduce a la buena fe como fuente del resarcimiento en el caso concreto, es decir, al convencimiento que tenía el concesionario que le iban a pagar. En tal sentido desconoce que la buena fe </w:t>
      </w:r>
      <w:r w:rsidR="00D641AE" w:rsidRPr="00BD1274">
        <w:rPr>
          <w:rFonts w:ascii="Arial" w:eastAsia="Times New Roman" w:hAnsi="Arial" w:cs="Arial"/>
          <w:i/>
          <w:lang w:val="es-ES_tradnl" w:eastAsia="es-ES"/>
        </w:rPr>
        <w:t xml:space="preserve">que se exige en materia contractual de acuerdo con la sentencia de unificación no es la creencia o convencimiento del sujeto de estar actuando bien, sino el efectivo y real comportamiento ajustado al ordenamiento y a los postulados de la lealtad y la corrección”. </w:t>
      </w:r>
    </w:p>
    <w:p w14:paraId="74E9F29B" w14:textId="77777777" w:rsidR="00D641AE" w:rsidRPr="00BD1274" w:rsidRDefault="00D641AE"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4E0D2AF4" w14:textId="77777777" w:rsidR="00433FD4" w:rsidRPr="00BD1274" w:rsidRDefault="00433FD4"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D1274">
        <w:rPr>
          <w:rFonts w:ascii="Arial" w:eastAsia="Times New Roman" w:hAnsi="Arial" w:cs="Arial"/>
          <w:lang w:val="es-ES_tradnl" w:eastAsia="es-ES"/>
        </w:rPr>
        <w:t xml:space="preserve">4.- </w:t>
      </w:r>
      <w:r w:rsidRPr="00BD1274">
        <w:rPr>
          <w:rFonts w:ascii="Arial" w:eastAsia="Times New Roman" w:hAnsi="Arial" w:cs="Arial"/>
          <w:u w:val="single"/>
          <w:lang w:val="es-ES_tradnl" w:eastAsia="es-ES"/>
        </w:rPr>
        <w:t xml:space="preserve">La </w:t>
      </w:r>
      <w:r w:rsidR="002C6E9A" w:rsidRPr="00BD1274">
        <w:rPr>
          <w:rFonts w:ascii="Arial" w:eastAsia="Times New Roman" w:hAnsi="Arial" w:cs="Arial"/>
          <w:u w:val="single"/>
          <w:lang w:val="es-ES_tradnl" w:eastAsia="es-ES"/>
        </w:rPr>
        <w:t>actuación del c</w:t>
      </w:r>
      <w:r w:rsidRPr="00BD1274">
        <w:rPr>
          <w:rFonts w:ascii="Arial" w:eastAsia="Times New Roman" w:hAnsi="Arial" w:cs="Arial"/>
          <w:u w:val="single"/>
          <w:lang w:val="es-ES_tradnl" w:eastAsia="es-ES"/>
        </w:rPr>
        <w:t>oncesionario fue culposa puesto que el INCO le advirtió de la inexistencia de recursos para la construcci</w:t>
      </w:r>
      <w:r w:rsidR="0082174E" w:rsidRPr="00BD1274">
        <w:rPr>
          <w:rFonts w:ascii="Arial" w:eastAsia="Times New Roman" w:hAnsi="Arial" w:cs="Arial"/>
          <w:u w:val="single"/>
          <w:lang w:val="es-ES_tradnl" w:eastAsia="es-ES"/>
        </w:rPr>
        <w:t>ón del proyecto vial</w:t>
      </w:r>
      <w:r w:rsidR="002C6E9A" w:rsidRPr="00BD1274">
        <w:rPr>
          <w:rFonts w:ascii="Arial" w:eastAsia="Times New Roman" w:hAnsi="Arial" w:cs="Arial"/>
          <w:u w:val="single"/>
          <w:lang w:val="es-ES_tradnl" w:eastAsia="es-ES"/>
        </w:rPr>
        <w:t>,</w:t>
      </w:r>
      <w:r w:rsidR="002C6E9A" w:rsidRPr="00BD1274">
        <w:rPr>
          <w:rFonts w:ascii="Arial" w:eastAsia="Times New Roman" w:hAnsi="Arial" w:cs="Arial"/>
          <w:lang w:val="es-ES_tradnl" w:eastAsia="es-ES"/>
        </w:rPr>
        <w:t xml:space="preserve"> de manera que la Agencia consideró que </w:t>
      </w:r>
      <w:proofErr w:type="spellStart"/>
      <w:r w:rsidR="0082174E" w:rsidRPr="00BD1274">
        <w:rPr>
          <w:rFonts w:ascii="Arial" w:eastAsia="Times New Roman" w:hAnsi="Arial" w:cs="Arial"/>
          <w:lang w:val="es-ES_tradnl" w:eastAsia="es-ES"/>
        </w:rPr>
        <w:t>Devimed</w:t>
      </w:r>
      <w:proofErr w:type="spellEnd"/>
      <w:r w:rsidR="0082174E" w:rsidRPr="00BD1274">
        <w:rPr>
          <w:rFonts w:ascii="Arial" w:eastAsia="Times New Roman" w:hAnsi="Arial" w:cs="Arial"/>
          <w:lang w:val="es-ES_tradnl" w:eastAsia="es-ES"/>
        </w:rPr>
        <w:t xml:space="preserve"> obró con “</w:t>
      </w:r>
      <w:r w:rsidR="0082174E" w:rsidRPr="00BD1274">
        <w:rPr>
          <w:rFonts w:ascii="Arial" w:eastAsia="Times New Roman" w:hAnsi="Arial" w:cs="Arial"/>
          <w:i/>
          <w:lang w:val="es-ES_tradnl" w:eastAsia="es-ES"/>
        </w:rPr>
        <w:t xml:space="preserve">torpeza, negligencia, incuria y culpa, puesto que </w:t>
      </w:r>
      <w:r w:rsidR="00DA723A" w:rsidRPr="00BD1274">
        <w:rPr>
          <w:rFonts w:ascii="Arial" w:eastAsia="Times New Roman" w:hAnsi="Arial" w:cs="Arial"/>
          <w:i/>
          <w:lang w:val="es-ES_tradnl" w:eastAsia="es-ES"/>
        </w:rPr>
        <w:t xml:space="preserve">frente a la advertencia presentada por el INCO acerca de la falta de recursos para la obra, la inexistencia de un contrato adicional para el efecto y la ausencia de las aprobaciones del CONPES y del CONFIS, continuó con la labor de construcción del proyecto vial”. </w:t>
      </w:r>
    </w:p>
    <w:p w14:paraId="6A35BC36" w14:textId="77777777" w:rsidR="00DA723A" w:rsidRPr="00BD1274" w:rsidRDefault="00DA723A"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2A826133" w14:textId="77777777" w:rsidR="00DA723A" w:rsidRPr="00BD1274" w:rsidRDefault="00DA723A"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D1274">
        <w:rPr>
          <w:rFonts w:ascii="Arial" w:eastAsia="Times New Roman" w:hAnsi="Arial" w:cs="Arial"/>
          <w:lang w:val="es-ES_tradnl" w:eastAsia="es-ES"/>
        </w:rPr>
        <w:lastRenderedPageBreak/>
        <w:t xml:space="preserve">5.- </w:t>
      </w:r>
      <w:r w:rsidR="00502FA8" w:rsidRPr="00BD1274">
        <w:rPr>
          <w:rFonts w:ascii="Arial" w:eastAsia="Times New Roman" w:hAnsi="Arial" w:cs="Arial"/>
          <w:u w:val="single"/>
          <w:lang w:val="es-ES_tradnl" w:eastAsia="es-ES"/>
        </w:rPr>
        <w:t>El INCO no participó en los diseños del proyecto vial, en la obtención de la licencia ambiental, en el in</w:t>
      </w:r>
      <w:r w:rsidR="00AC6856" w:rsidRPr="00BD1274">
        <w:rPr>
          <w:rFonts w:ascii="Arial" w:eastAsia="Times New Roman" w:hAnsi="Arial" w:cs="Arial"/>
          <w:u w:val="single"/>
          <w:lang w:val="es-ES_tradnl" w:eastAsia="es-ES"/>
        </w:rPr>
        <w:t xml:space="preserve">icio de las obras ni tampoco suscribió ningún documento que lo vinculara con </w:t>
      </w:r>
      <w:proofErr w:type="spellStart"/>
      <w:r w:rsidR="00157267" w:rsidRPr="00BD1274">
        <w:rPr>
          <w:rFonts w:ascii="Arial" w:eastAsia="Times New Roman" w:hAnsi="Arial" w:cs="Arial"/>
          <w:u w:val="single"/>
          <w:lang w:val="es-ES_tradnl" w:eastAsia="es-ES"/>
        </w:rPr>
        <w:t>Devimed</w:t>
      </w:r>
      <w:proofErr w:type="spellEnd"/>
      <w:r w:rsidR="00157267" w:rsidRPr="00BD1274">
        <w:rPr>
          <w:rFonts w:ascii="Arial" w:eastAsia="Times New Roman" w:hAnsi="Arial" w:cs="Arial"/>
          <w:u w:val="single"/>
          <w:lang w:val="es-ES_tradnl" w:eastAsia="es-ES"/>
        </w:rPr>
        <w:t xml:space="preserve"> </w:t>
      </w:r>
      <w:r w:rsidR="00092317" w:rsidRPr="00BD1274">
        <w:rPr>
          <w:rFonts w:ascii="Arial" w:eastAsia="Times New Roman" w:hAnsi="Arial" w:cs="Arial"/>
          <w:u w:val="single"/>
          <w:lang w:val="es-ES_tradnl" w:eastAsia="es-ES"/>
        </w:rPr>
        <w:t>en la construcción del proyecto Juan de Dios Morales:</w:t>
      </w:r>
    </w:p>
    <w:p w14:paraId="66D7A57C" w14:textId="77777777" w:rsidR="00157267" w:rsidRPr="00BD1274" w:rsidRDefault="00157267"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79F47C95" w14:textId="77777777" w:rsidR="00157267" w:rsidRPr="00BD1274" w:rsidRDefault="00655285" w:rsidP="00E16178">
      <w:pPr>
        <w:overflowPunct w:val="0"/>
        <w:autoSpaceDE w:val="0"/>
        <w:autoSpaceDN w:val="0"/>
        <w:adjustRightInd w:val="0"/>
        <w:spacing w:after="0" w:line="240" w:lineRule="auto"/>
        <w:ind w:left="709"/>
        <w:jc w:val="both"/>
        <w:textAlignment w:val="baseline"/>
        <w:rPr>
          <w:rFonts w:ascii="Arial" w:eastAsia="Times New Roman" w:hAnsi="Arial" w:cs="Arial"/>
          <w:i/>
          <w:lang w:val="es-ES_tradnl" w:eastAsia="es-ES"/>
        </w:rPr>
      </w:pPr>
      <w:r w:rsidRPr="00BD1274">
        <w:rPr>
          <w:rFonts w:ascii="Arial" w:eastAsia="Times New Roman" w:hAnsi="Arial" w:cs="Arial"/>
          <w:i/>
          <w:lang w:val="es-ES_tradnl" w:eastAsia="es-ES"/>
        </w:rPr>
        <w:t xml:space="preserve">“De acuerdo con las pruebas que obran en el expediente, (i) sin intervención del INCO, el municipio de Rionegro inició los trámites para la construcción del proyecto Juan de Dios Morales. El 23 de abril de 2009, el Alcalde del municipio de Rionegro, envió una comunicación al Ministro de Transporte, para que se tramitara ante el CONPES la autorización de la obra (folio 171 cuaderno 2); (ii) sin intervención del INCO, </w:t>
      </w:r>
      <w:proofErr w:type="spellStart"/>
      <w:r w:rsidRPr="00BD1274">
        <w:rPr>
          <w:rFonts w:ascii="Arial" w:eastAsia="Times New Roman" w:hAnsi="Arial" w:cs="Arial"/>
          <w:i/>
          <w:lang w:val="es-ES_tradnl" w:eastAsia="es-ES"/>
        </w:rPr>
        <w:t>Devimed</w:t>
      </w:r>
      <w:proofErr w:type="spellEnd"/>
      <w:r w:rsidRPr="00BD1274">
        <w:rPr>
          <w:rFonts w:ascii="Arial" w:eastAsia="Times New Roman" w:hAnsi="Arial" w:cs="Arial"/>
          <w:i/>
          <w:lang w:val="es-ES_tradnl" w:eastAsia="es-ES"/>
        </w:rPr>
        <w:t xml:space="preserve"> S.A inició las obras para la construcción del proyecto Juan de Dios Morales. Estuvieron presentes en las reuniones empleados del concesionario, funcionarios de la Entidad Territorial y los Directores de Obra de las firmas constructoras; (iii) sin intervención del INCO, el municipio de Rionegro solicitó la licencia ambiental para la obra, la cual fue concedida para que la construyera </w:t>
      </w:r>
      <w:proofErr w:type="spellStart"/>
      <w:r w:rsidRPr="00BD1274">
        <w:rPr>
          <w:rFonts w:ascii="Arial" w:eastAsia="Times New Roman" w:hAnsi="Arial" w:cs="Arial"/>
          <w:i/>
          <w:lang w:val="es-ES_tradnl" w:eastAsia="es-ES"/>
        </w:rPr>
        <w:t>Devimed</w:t>
      </w:r>
      <w:proofErr w:type="spellEnd"/>
      <w:r w:rsidRPr="00BD1274">
        <w:rPr>
          <w:rFonts w:ascii="Arial" w:eastAsia="Times New Roman" w:hAnsi="Arial" w:cs="Arial"/>
          <w:i/>
          <w:lang w:val="es-ES_tradnl" w:eastAsia="es-ES"/>
        </w:rPr>
        <w:t xml:space="preserve"> S.A”. </w:t>
      </w:r>
    </w:p>
    <w:p w14:paraId="335C479B" w14:textId="77777777" w:rsidR="00D641AE" w:rsidRPr="00BD1274" w:rsidRDefault="00D641AE"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7633D94D" w14:textId="77777777" w:rsidR="00B15F19" w:rsidRPr="00BD1274" w:rsidRDefault="00092317"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D1274">
        <w:rPr>
          <w:rFonts w:ascii="Arial" w:eastAsia="Times New Roman" w:hAnsi="Arial" w:cs="Arial"/>
          <w:lang w:val="es-ES_tradnl" w:eastAsia="es-ES"/>
        </w:rPr>
        <w:t>En este sentido</w:t>
      </w:r>
      <w:r w:rsidR="00B15F19" w:rsidRPr="00BD1274">
        <w:rPr>
          <w:rFonts w:ascii="Arial" w:eastAsia="Times New Roman" w:hAnsi="Arial" w:cs="Arial"/>
          <w:lang w:val="es-ES_tradnl" w:eastAsia="es-ES"/>
        </w:rPr>
        <w:t xml:space="preserve">, la Agencia Nacional de Defensa Jurídica del Estado </w:t>
      </w:r>
      <w:r w:rsidRPr="00BD1274">
        <w:rPr>
          <w:rFonts w:ascii="Arial" w:eastAsia="Times New Roman" w:hAnsi="Arial" w:cs="Arial"/>
          <w:lang w:val="es-ES_tradnl" w:eastAsia="es-ES"/>
        </w:rPr>
        <w:t>consideró</w:t>
      </w:r>
      <w:r w:rsidR="00B15F19" w:rsidRPr="00BD1274">
        <w:rPr>
          <w:rFonts w:ascii="Arial" w:eastAsia="Times New Roman" w:hAnsi="Arial" w:cs="Arial"/>
          <w:lang w:val="es-ES_tradnl" w:eastAsia="es-ES"/>
        </w:rPr>
        <w:t xml:space="preserve"> que no es posible aprobar la conciliación realizada por las partes en sede judicial</w:t>
      </w:r>
      <w:r w:rsidR="00FE0BC7" w:rsidRPr="00BD1274">
        <w:rPr>
          <w:rFonts w:ascii="Arial" w:eastAsia="Times New Roman" w:hAnsi="Arial" w:cs="Arial"/>
          <w:lang w:val="es-ES_tradnl" w:eastAsia="es-ES"/>
        </w:rPr>
        <w:t xml:space="preserve"> el pasado 27 de enero de 2016</w:t>
      </w:r>
      <w:r w:rsidRPr="00BD1274">
        <w:rPr>
          <w:rFonts w:ascii="Arial" w:eastAsia="Times New Roman" w:hAnsi="Arial" w:cs="Arial"/>
          <w:lang w:val="es-ES_tradnl" w:eastAsia="es-ES"/>
        </w:rPr>
        <w:t xml:space="preserve">, porque con ella se </w:t>
      </w:r>
      <w:r w:rsidR="00FE0BC7" w:rsidRPr="00BD1274">
        <w:rPr>
          <w:rFonts w:ascii="Arial" w:eastAsia="Times New Roman" w:hAnsi="Arial" w:cs="Arial"/>
          <w:lang w:val="es-ES_tradnl" w:eastAsia="es-ES"/>
        </w:rPr>
        <w:t>lesiona</w:t>
      </w:r>
      <w:r w:rsidRPr="00BD1274">
        <w:rPr>
          <w:rFonts w:ascii="Arial" w:eastAsia="Times New Roman" w:hAnsi="Arial" w:cs="Arial"/>
          <w:lang w:val="es-ES_tradnl" w:eastAsia="es-ES"/>
        </w:rPr>
        <w:t>n</w:t>
      </w:r>
      <w:r w:rsidR="00FE0BC7" w:rsidRPr="00BD1274">
        <w:rPr>
          <w:rFonts w:ascii="Arial" w:eastAsia="Times New Roman" w:hAnsi="Arial" w:cs="Arial"/>
          <w:lang w:val="es-ES_tradnl" w:eastAsia="es-ES"/>
        </w:rPr>
        <w:t xml:space="preserve"> los inte</w:t>
      </w:r>
      <w:r w:rsidR="00D2154A" w:rsidRPr="00BD1274">
        <w:rPr>
          <w:rFonts w:ascii="Arial" w:eastAsia="Times New Roman" w:hAnsi="Arial" w:cs="Arial"/>
          <w:lang w:val="es-ES_tradnl" w:eastAsia="es-ES"/>
        </w:rPr>
        <w:t>reses patrimoniales del Estado</w:t>
      </w:r>
      <w:r w:rsidRPr="00BD1274">
        <w:rPr>
          <w:rFonts w:ascii="Arial" w:eastAsia="Times New Roman" w:hAnsi="Arial" w:cs="Arial"/>
          <w:lang w:val="es-ES_tradnl" w:eastAsia="es-ES"/>
        </w:rPr>
        <w:t xml:space="preserve">. </w:t>
      </w:r>
      <w:r w:rsidR="00D2154A" w:rsidRPr="00BD1274">
        <w:rPr>
          <w:rFonts w:ascii="Arial" w:eastAsia="Times New Roman" w:hAnsi="Arial" w:cs="Arial"/>
          <w:lang w:val="es-ES_tradnl" w:eastAsia="es-ES"/>
        </w:rPr>
        <w:t xml:space="preserve"> </w:t>
      </w:r>
    </w:p>
    <w:p w14:paraId="3E245090" w14:textId="77777777" w:rsidR="00D2154A" w:rsidRPr="00BD1274" w:rsidRDefault="00D2154A" w:rsidP="00E16178">
      <w:pPr>
        <w:overflowPunct w:val="0"/>
        <w:autoSpaceDE w:val="0"/>
        <w:autoSpaceDN w:val="0"/>
        <w:adjustRightInd w:val="0"/>
        <w:spacing w:after="0" w:line="360" w:lineRule="auto"/>
        <w:jc w:val="both"/>
        <w:textAlignment w:val="baseline"/>
        <w:rPr>
          <w:rFonts w:ascii="Arial" w:eastAsia="Times New Roman" w:hAnsi="Arial" w:cs="Arial"/>
          <w:u w:val="single"/>
          <w:lang w:val="es-ES_tradnl" w:eastAsia="es-ES"/>
        </w:rPr>
      </w:pPr>
    </w:p>
    <w:p w14:paraId="12338C3E" w14:textId="77777777" w:rsidR="00416711" w:rsidRPr="00BD1274" w:rsidRDefault="00416711" w:rsidP="00E16178">
      <w:pPr>
        <w:overflowPunct w:val="0"/>
        <w:autoSpaceDE w:val="0"/>
        <w:autoSpaceDN w:val="0"/>
        <w:adjustRightInd w:val="0"/>
        <w:spacing w:after="0" w:line="360" w:lineRule="auto"/>
        <w:jc w:val="both"/>
        <w:textAlignment w:val="baseline"/>
        <w:rPr>
          <w:rFonts w:ascii="Arial" w:eastAsia="Times New Roman" w:hAnsi="Arial" w:cs="Arial"/>
          <w:iCs/>
          <w:lang w:val="es-ES_tradnl" w:eastAsia="es-ES"/>
        </w:rPr>
      </w:pPr>
      <w:r w:rsidRPr="00BD1274">
        <w:rPr>
          <w:rFonts w:ascii="Arial" w:eastAsia="Times New Roman" w:hAnsi="Arial" w:cs="Arial"/>
          <w:iCs/>
          <w:lang w:val="es-ES_tradnl" w:eastAsia="es-ES"/>
        </w:rPr>
        <w:t xml:space="preserve">Visto el trámite que antecede, y no habiendo causal que invalide lo actuado, </w:t>
      </w:r>
      <w:r w:rsidR="00F04CED" w:rsidRPr="00BD1274">
        <w:rPr>
          <w:rFonts w:ascii="Arial" w:eastAsia="Times New Roman" w:hAnsi="Arial" w:cs="Arial"/>
          <w:iCs/>
          <w:lang w:val="es-ES_tradnl" w:eastAsia="es-ES"/>
        </w:rPr>
        <w:t>el Despacho</w:t>
      </w:r>
      <w:r w:rsidRPr="00BD1274">
        <w:rPr>
          <w:rFonts w:ascii="Arial" w:eastAsia="Times New Roman" w:hAnsi="Arial" w:cs="Arial"/>
          <w:iCs/>
          <w:lang w:val="es-ES_tradnl" w:eastAsia="es-ES"/>
        </w:rPr>
        <w:t xml:space="preserve"> procede a resolver el asunto sometido a su decisión, previas las siguientes</w:t>
      </w:r>
      <w:r w:rsidR="00AB776F" w:rsidRPr="00BD1274">
        <w:rPr>
          <w:rFonts w:ascii="Arial" w:eastAsia="Times New Roman" w:hAnsi="Arial" w:cs="Arial"/>
          <w:iCs/>
          <w:lang w:val="es-ES_tradnl" w:eastAsia="es-ES"/>
        </w:rPr>
        <w:t xml:space="preserve">: </w:t>
      </w:r>
    </w:p>
    <w:p w14:paraId="5E97D786" w14:textId="77777777" w:rsidR="00AB776F" w:rsidRPr="00BD1274" w:rsidRDefault="00AB776F" w:rsidP="00E16178">
      <w:pPr>
        <w:overflowPunct w:val="0"/>
        <w:autoSpaceDE w:val="0"/>
        <w:autoSpaceDN w:val="0"/>
        <w:adjustRightInd w:val="0"/>
        <w:spacing w:after="0" w:line="360" w:lineRule="auto"/>
        <w:jc w:val="both"/>
        <w:textAlignment w:val="baseline"/>
        <w:rPr>
          <w:rFonts w:ascii="Arial" w:eastAsia="Times New Roman" w:hAnsi="Arial" w:cs="Arial"/>
          <w:lang w:val="es-MX" w:eastAsia="es-ES"/>
        </w:rPr>
      </w:pPr>
    </w:p>
    <w:p w14:paraId="023427F2" w14:textId="77777777" w:rsidR="00416711" w:rsidRPr="00BD1274" w:rsidRDefault="00416711" w:rsidP="00E16178">
      <w:pPr>
        <w:overflowPunct w:val="0"/>
        <w:autoSpaceDE w:val="0"/>
        <w:autoSpaceDN w:val="0"/>
        <w:adjustRightInd w:val="0"/>
        <w:spacing w:after="0" w:line="360" w:lineRule="auto"/>
        <w:jc w:val="center"/>
        <w:textAlignment w:val="baseline"/>
        <w:rPr>
          <w:rFonts w:ascii="Arial" w:eastAsia="Times New Roman" w:hAnsi="Arial" w:cs="Arial"/>
          <w:b/>
          <w:iCs/>
          <w:lang w:val="es-ES_tradnl" w:eastAsia="es-ES"/>
        </w:rPr>
      </w:pPr>
      <w:r w:rsidRPr="00BD1274">
        <w:rPr>
          <w:rFonts w:ascii="Arial" w:eastAsia="Times New Roman" w:hAnsi="Arial" w:cs="Arial"/>
          <w:b/>
          <w:iCs/>
          <w:lang w:val="es-ES_tradnl" w:eastAsia="es-ES"/>
        </w:rPr>
        <w:t>CONSIDERACIONES</w:t>
      </w:r>
    </w:p>
    <w:p w14:paraId="25ED107C" w14:textId="77777777" w:rsidR="00416711" w:rsidRPr="00BD1274" w:rsidRDefault="00416711" w:rsidP="00E16178">
      <w:pPr>
        <w:widowControl w:val="0"/>
        <w:overflowPunct w:val="0"/>
        <w:autoSpaceDE w:val="0"/>
        <w:autoSpaceDN w:val="0"/>
        <w:adjustRightInd w:val="0"/>
        <w:spacing w:after="0" w:line="360" w:lineRule="auto"/>
        <w:jc w:val="center"/>
        <w:textAlignment w:val="baseline"/>
        <w:rPr>
          <w:rFonts w:ascii="Arial" w:eastAsia="Times New Roman" w:hAnsi="Arial" w:cs="Arial"/>
          <w:b/>
          <w:iCs/>
          <w:lang w:val="es-ES_tradnl" w:eastAsia="es-ES"/>
        </w:rPr>
      </w:pPr>
    </w:p>
    <w:p w14:paraId="129E26EA" w14:textId="77777777" w:rsidR="00416711" w:rsidRPr="00BD1274" w:rsidRDefault="00416711" w:rsidP="00E16178">
      <w:pPr>
        <w:spacing w:after="0" w:line="360" w:lineRule="auto"/>
        <w:jc w:val="both"/>
        <w:rPr>
          <w:rFonts w:ascii="Arial" w:eastAsia="Times New Roman" w:hAnsi="Arial" w:cs="Arial"/>
          <w:b/>
          <w:spacing w:val="-3"/>
          <w:lang w:val="es-ES_tradnl" w:eastAsia="es-ES"/>
        </w:rPr>
      </w:pPr>
      <w:r w:rsidRPr="00BD1274">
        <w:rPr>
          <w:rFonts w:ascii="Arial" w:eastAsia="Times New Roman" w:hAnsi="Arial" w:cs="Arial"/>
          <w:b/>
          <w:spacing w:val="-3"/>
          <w:lang w:val="es-ES_tradnl" w:eastAsia="es-ES"/>
        </w:rPr>
        <w:t>1.- COMPETENCIA</w:t>
      </w:r>
    </w:p>
    <w:p w14:paraId="58479C86" w14:textId="77777777" w:rsidR="00416711" w:rsidRPr="00BD1274" w:rsidRDefault="00416711" w:rsidP="00E16178">
      <w:pPr>
        <w:spacing w:after="0" w:line="360" w:lineRule="auto"/>
        <w:jc w:val="both"/>
        <w:rPr>
          <w:rFonts w:ascii="Arial" w:eastAsia="Times New Roman" w:hAnsi="Arial" w:cs="Arial"/>
          <w:spacing w:val="-3"/>
          <w:lang w:val="es-ES_tradnl" w:eastAsia="es-ES"/>
        </w:rPr>
      </w:pPr>
    </w:p>
    <w:p w14:paraId="4E4C9F63" w14:textId="77777777" w:rsidR="00E567AE" w:rsidRPr="00BD1274" w:rsidRDefault="00416711" w:rsidP="00E16178">
      <w:pPr>
        <w:spacing w:after="0" w:line="360" w:lineRule="auto"/>
        <w:jc w:val="both"/>
        <w:rPr>
          <w:rFonts w:ascii="Arial" w:hAnsi="Arial" w:cs="Arial"/>
        </w:rPr>
      </w:pPr>
      <w:r w:rsidRPr="00BD1274">
        <w:rPr>
          <w:rFonts w:ascii="Arial" w:hAnsi="Arial" w:cs="Arial"/>
        </w:rPr>
        <w:t xml:space="preserve">Decide </w:t>
      </w:r>
      <w:r w:rsidR="002E488C" w:rsidRPr="00BD1274">
        <w:rPr>
          <w:rFonts w:ascii="Arial" w:hAnsi="Arial" w:cs="Arial"/>
        </w:rPr>
        <w:t xml:space="preserve">el Despacho </w:t>
      </w:r>
      <w:r w:rsidRPr="00BD1274">
        <w:rPr>
          <w:rFonts w:ascii="Arial" w:hAnsi="Arial" w:cs="Arial"/>
        </w:rPr>
        <w:t xml:space="preserve">la aprobación o no aprobación del acuerdo conciliatorio logrado entre las partes en esta instancia, dentro del proceso de reparación directa que cursa, y en el que el Tribunal Administrativo </w:t>
      </w:r>
      <w:r w:rsidR="002E488C" w:rsidRPr="00BD1274">
        <w:rPr>
          <w:rFonts w:ascii="Arial" w:hAnsi="Arial" w:cs="Arial"/>
        </w:rPr>
        <w:t>Antioquia</w:t>
      </w:r>
      <w:r w:rsidRPr="00BD1274">
        <w:rPr>
          <w:rFonts w:ascii="Arial" w:hAnsi="Arial" w:cs="Arial"/>
        </w:rPr>
        <w:t xml:space="preserve">, profirió sentencia de primera instancia el 29 de </w:t>
      </w:r>
      <w:r w:rsidR="002E488C" w:rsidRPr="00BD1274">
        <w:rPr>
          <w:rFonts w:ascii="Arial" w:hAnsi="Arial" w:cs="Arial"/>
        </w:rPr>
        <w:t>octubre de 2014 en la que condenó a la Agencia Nacional de Infraestructura – ANI (antes INCO) a pagar a favor de la SOCIEDAD DEVIMED S.A., la suma $21.291.516.888.oo por la realización de la obra pública denominada “</w:t>
      </w:r>
      <w:r w:rsidR="002E488C" w:rsidRPr="00BD1274">
        <w:rPr>
          <w:rFonts w:ascii="Arial" w:hAnsi="Arial" w:cs="Arial"/>
          <w:i/>
        </w:rPr>
        <w:t>Juan de Dios Morales”</w:t>
      </w:r>
      <w:r w:rsidR="002E488C" w:rsidRPr="00BD1274">
        <w:rPr>
          <w:rFonts w:ascii="Arial" w:hAnsi="Arial" w:cs="Arial"/>
        </w:rPr>
        <w:t xml:space="preserve">. </w:t>
      </w:r>
    </w:p>
    <w:p w14:paraId="6C8B8994" w14:textId="77777777" w:rsidR="00E567AE" w:rsidRPr="00BD1274" w:rsidRDefault="00E567AE" w:rsidP="00E16178">
      <w:pPr>
        <w:spacing w:after="0" w:line="360" w:lineRule="auto"/>
        <w:jc w:val="both"/>
        <w:rPr>
          <w:rFonts w:ascii="Arial" w:hAnsi="Arial" w:cs="Arial"/>
        </w:rPr>
      </w:pPr>
    </w:p>
    <w:p w14:paraId="4029F331" w14:textId="77777777" w:rsidR="002E488C" w:rsidRPr="00BD1274" w:rsidRDefault="002E488C" w:rsidP="00E16178">
      <w:pPr>
        <w:spacing w:after="0" w:line="360" w:lineRule="auto"/>
        <w:jc w:val="both"/>
        <w:rPr>
          <w:rFonts w:ascii="Arial" w:hAnsi="Arial" w:cs="Arial"/>
        </w:rPr>
      </w:pPr>
      <w:r w:rsidRPr="00BD1274">
        <w:rPr>
          <w:rFonts w:ascii="Arial" w:hAnsi="Arial" w:cs="Arial"/>
        </w:rPr>
        <w:t xml:space="preserve">Lo anterior, teniendo en cuenta que este Despacho es competente para conocer del asunto según lo dispuesto en el artículo 129 del Código Contencioso Administrativo, en el Decreto 597 de 1988, la Ley 446 de 1998, la Ley 640 de 2001 (artículos 43 a 45); </w:t>
      </w:r>
      <w:r w:rsidRPr="00BD1274">
        <w:rPr>
          <w:rFonts w:ascii="Arial" w:eastAsia="Times New Roman" w:hAnsi="Arial" w:cs="Arial"/>
          <w:lang w:eastAsia="es-ES"/>
        </w:rPr>
        <w:t>conforme a las pautas establecidas en el auto proferido por la Sala Plena Contenciosa de esta Corporación el 9 de septiembre de 2008</w:t>
      </w:r>
      <w:r w:rsidRPr="00BD1274">
        <w:rPr>
          <w:rStyle w:val="Refdenotaalpie"/>
          <w:rFonts w:ascii="Arial" w:eastAsia="Times New Roman" w:hAnsi="Arial" w:cs="Arial"/>
          <w:lang w:eastAsia="es-ES"/>
        </w:rPr>
        <w:footnoteReference w:id="23"/>
      </w:r>
      <w:r w:rsidRPr="00BD1274">
        <w:rPr>
          <w:rFonts w:ascii="Arial" w:eastAsia="Times New Roman" w:hAnsi="Arial" w:cs="Arial"/>
          <w:lang w:eastAsia="es-ES"/>
        </w:rPr>
        <w:t xml:space="preserve"> </w:t>
      </w:r>
      <w:r w:rsidRPr="00BD1274">
        <w:rPr>
          <w:rFonts w:ascii="Arial" w:hAnsi="Arial" w:cs="Arial"/>
        </w:rPr>
        <w:t>y en atención a la cuantía de las pretensiones.</w:t>
      </w:r>
    </w:p>
    <w:p w14:paraId="24638588" w14:textId="77777777" w:rsidR="002E488C" w:rsidRPr="00BD1274" w:rsidRDefault="002E488C" w:rsidP="00E16178">
      <w:pPr>
        <w:spacing w:after="0" w:line="360" w:lineRule="auto"/>
        <w:jc w:val="both"/>
        <w:rPr>
          <w:rFonts w:ascii="Arial" w:hAnsi="Arial" w:cs="Arial"/>
        </w:rPr>
      </w:pPr>
    </w:p>
    <w:p w14:paraId="19066702" w14:textId="77777777" w:rsidR="00416711" w:rsidRPr="00BD1274" w:rsidRDefault="00416711" w:rsidP="00E16178">
      <w:pPr>
        <w:widowControl w:val="0"/>
        <w:overflowPunct w:val="0"/>
        <w:autoSpaceDE w:val="0"/>
        <w:autoSpaceDN w:val="0"/>
        <w:adjustRightInd w:val="0"/>
        <w:spacing w:after="0" w:line="360" w:lineRule="auto"/>
        <w:jc w:val="both"/>
        <w:textAlignment w:val="baseline"/>
        <w:rPr>
          <w:rFonts w:ascii="Arial" w:eastAsia="Times New Roman" w:hAnsi="Arial" w:cs="Arial"/>
          <w:b/>
          <w:iCs/>
          <w:lang w:val="es-ES_tradnl" w:eastAsia="es-ES"/>
        </w:rPr>
      </w:pPr>
      <w:r w:rsidRPr="00BD1274">
        <w:rPr>
          <w:rFonts w:ascii="Arial" w:eastAsia="Times New Roman" w:hAnsi="Arial" w:cs="Arial"/>
          <w:b/>
          <w:iCs/>
          <w:lang w:val="es-ES_tradnl" w:eastAsia="es-ES"/>
        </w:rPr>
        <w:t xml:space="preserve">2.- LA CONCILIACION EN MATERIA DE LO CONTENCIOSO ADMINISTRATIVO </w:t>
      </w:r>
    </w:p>
    <w:p w14:paraId="25AA7ED6" w14:textId="77777777" w:rsidR="00416711" w:rsidRPr="00BD1274" w:rsidRDefault="00416711" w:rsidP="00E16178">
      <w:pPr>
        <w:widowControl w:val="0"/>
        <w:overflowPunct w:val="0"/>
        <w:autoSpaceDE w:val="0"/>
        <w:autoSpaceDN w:val="0"/>
        <w:adjustRightInd w:val="0"/>
        <w:spacing w:after="0" w:line="360" w:lineRule="auto"/>
        <w:jc w:val="both"/>
        <w:textAlignment w:val="baseline"/>
        <w:rPr>
          <w:rFonts w:ascii="Arial" w:eastAsia="Times New Roman" w:hAnsi="Arial" w:cs="Arial"/>
          <w:b/>
          <w:iCs/>
          <w:lang w:val="es-ES_tradnl" w:eastAsia="es-ES"/>
        </w:rPr>
      </w:pPr>
    </w:p>
    <w:p w14:paraId="18D099AF" w14:textId="77777777" w:rsidR="00805891" w:rsidRPr="00BD1274" w:rsidRDefault="00416711" w:rsidP="00E16178">
      <w:pPr>
        <w:widowControl w:val="0"/>
        <w:overflowPunct w:val="0"/>
        <w:autoSpaceDE w:val="0"/>
        <w:autoSpaceDN w:val="0"/>
        <w:adjustRightInd w:val="0"/>
        <w:spacing w:after="0" w:line="360" w:lineRule="auto"/>
        <w:jc w:val="both"/>
        <w:textAlignment w:val="baseline"/>
        <w:rPr>
          <w:rFonts w:ascii="Arial" w:eastAsia="Times New Roman" w:hAnsi="Arial" w:cs="Arial"/>
          <w:iCs/>
          <w:lang w:val="es-ES_tradnl" w:eastAsia="es-ES"/>
        </w:rPr>
      </w:pPr>
      <w:r w:rsidRPr="00BD1274">
        <w:rPr>
          <w:rFonts w:ascii="Arial" w:eastAsia="Times New Roman" w:hAnsi="Arial" w:cs="Arial"/>
          <w:iCs/>
          <w:lang w:val="es-ES_tradnl" w:eastAsia="es-ES"/>
        </w:rPr>
        <w:lastRenderedPageBreak/>
        <w:t>La conciliación es un mecanismo de resolución de conflictos, mediante el cual las partes que integran un conflicto procesal solucionan sus diferencias</w:t>
      </w:r>
      <w:r w:rsidRPr="00BD1274">
        <w:rPr>
          <w:rFonts w:ascii="Arial" w:eastAsia="Times New Roman" w:hAnsi="Arial" w:cs="Arial"/>
          <w:vertAlign w:val="superscript"/>
          <w:lang w:val="es-ES_tradnl" w:eastAsia="es-ES"/>
        </w:rPr>
        <w:footnoteReference w:id="24"/>
      </w:r>
      <w:r w:rsidRPr="00BD1274">
        <w:rPr>
          <w:rFonts w:ascii="Arial" w:eastAsia="Times New Roman" w:hAnsi="Arial" w:cs="Arial"/>
          <w:iCs/>
          <w:lang w:val="es-ES_tradnl" w:eastAsia="es-ES"/>
        </w:rPr>
        <w:t>, con la intervención de un tercero calificado y neutral, el cual llevará y dirigirá la celebración de la audiencia de conciliación</w:t>
      </w:r>
      <w:r w:rsidR="00805891" w:rsidRPr="00BD1274">
        <w:rPr>
          <w:rFonts w:ascii="Arial" w:eastAsia="Times New Roman" w:hAnsi="Arial" w:cs="Arial"/>
          <w:iCs/>
          <w:lang w:val="es-ES_tradnl" w:eastAsia="es-ES"/>
        </w:rPr>
        <w:t xml:space="preserve">. </w:t>
      </w:r>
    </w:p>
    <w:p w14:paraId="15A47C0F" w14:textId="77777777" w:rsidR="00805891" w:rsidRPr="00BD1274" w:rsidRDefault="00805891" w:rsidP="00E16178">
      <w:pPr>
        <w:widowControl w:val="0"/>
        <w:overflowPunct w:val="0"/>
        <w:autoSpaceDE w:val="0"/>
        <w:autoSpaceDN w:val="0"/>
        <w:adjustRightInd w:val="0"/>
        <w:spacing w:after="0" w:line="360" w:lineRule="auto"/>
        <w:jc w:val="both"/>
        <w:textAlignment w:val="baseline"/>
        <w:rPr>
          <w:rFonts w:ascii="Arial" w:eastAsia="Times New Roman" w:hAnsi="Arial" w:cs="Arial"/>
          <w:iCs/>
          <w:lang w:val="es-ES_tradnl" w:eastAsia="es-ES"/>
        </w:rPr>
      </w:pPr>
    </w:p>
    <w:p w14:paraId="623808BD" w14:textId="77777777" w:rsidR="00416711" w:rsidRPr="00BD1274" w:rsidRDefault="00805891" w:rsidP="00E16178">
      <w:pPr>
        <w:widowControl w:val="0"/>
        <w:overflowPunct w:val="0"/>
        <w:autoSpaceDE w:val="0"/>
        <w:autoSpaceDN w:val="0"/>
        <w:adjustRightInd w:val="0"/>
        <w:spacing w:after="0" w:line="360" w:lineRule="auto"/>
        <w:jc w:val="both"/>
        <w:textAlignment w:val="baseline"/>
        <w:rPr>
          <w:rFonts w:ascii="Arial" w:eastAsia="Times New Roman" w:hAnsi="Arial" w:cs="Arial"/>
          <w:iCs/>
          <w:lang w:val="es-ES_tradnl" w:eastAsia="es-ES"/>
        </w:rPr>
      </w:pPr>
      <w:r w:rsidRPr="00BD1274">
        <w:rPr>
          <w:rFonts w:ascii="Arial" w:eastAsia="Times New Roman" w:hAnsi="Arial" w:cs="Arial"/>
          <w:iCs/>
          <w:lang w:val="es-ES_tradnl" w:eastAsia="es-ES"/>
        </w:rPr>
        <w:t>Ahora bien, s</w:t>
      </w:r>
      <w:r w:rsidR="00416711" w:rsidRPr="00BD1274">
        <w:rPr>
          <w:rFonts w:ascii="Arial" w:eastAsia="Times New Roman" w:hAnsi="Arial" w:cs="Arial"/>
          <w:lang w:val="es-ES_tradnl" w:eastAsia="es-ES"/>
        </w:rPr>
        <w:t>on conciliables</w:t>
      </w:r>
      <w:r w:rsidR="00416711" w:rsidRPr="00BD1274">
        <w:rPr>
          <w:rFonts w:ascii="Arial" w:eastAsia="Times New Roman" w:hAnsi="Arial" w:cs="Arial"/>
          <w:vertAlign w:val="superscript"/>
          <w:lang w:val="es-ES_tradnl" w:eastAsia="es-ES"/>
        </w:rPr>
        <w:footnoteReference w:id="25"/>
      </w:r>
      <w:r w:rsidR="00416711" w:rsidRPr="00BD1274">
        <w:rPr>
          <w:rFonts w:ascii="Arial" w:eastAsia="Times New Roman" w:hAnsi="Arial" w:cs="Arial"/>
          <w:iCs/>
          <w:lang w:val="es-ES_tradnl" w:eastAsia="es-ES"/>
        </w:rPr>
        <w:t xml:space="preserve"> todos los asuntos susceptibles de transacción, desistimiento y todos aquellos que de manera expresa determine la ley de conformidad con los artículos 64 y 65 de la Ley 446 de 1998.</w:t>
      </w:r>
    </w:p>
    <w:p w14:paraId="1AB42AD5" w14:textId="77777777" w:rsidR="00416711" w:rsidRPr="00BD1274" w:rsidRDefault="00416711" w:rsidP="00E16178">
      <w:pPr>
        <w:widowControl w:val="0"/>
        <w:overflowPunct w:val="0"/>
        <w:autoSpaceDE w:val="0"/>
        <w:autoSpaceDN w:val="0"/>
        <w:adjustRightInd w:val="0"/>
        <w:spacing w:after="0" w:line="360" w:lineRule="auto"/>
        <w:jc w:val="both"/>
        <w:textAlignment w:val="baseline"/>
        <w:rPr>
          <w:rFonts w:ascii="Arial" w:eastAsia="Times New Roman" w:hAnsi="Arial" w:cs="Arial"/>
          <w:iCs/>
          <w:lang w:val="es-ES_tradnl" w:eastAsia="es-ES"/>
        </w:rPr>
      </w:pPr>
    </w:p>
    <w:p w14:paraId="0CDBDDA3" w14:textId="77777777" w:rsidR="00416711" w:rsidRPr="00BD1274" w:rsidRDefault="00416711"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D1274">
        <w:rPr>
          <w:rFonts w:ascii="Arial" w:eastAsia="Times New Roman" w:hAnsi="Arial" w:cs="Arial"/>
          <w:lang w:val="es-ES_tradnl" w:eastAsia="es-ES"/>
        </w:rPr>
        <w:t>Así mismo, se advierte que la conciliación tiene cabida, entre otros asuntos, en los de naturaleza cognoscitiva, cuyo objeto radica en terminar el proceso, total o parcialmente, antes de que se profiera sentencia, tal como lo dispuso el legislador en el artículo 59 de la Ley 23 de 1991, modificado por el artículo 70 de la Ley 446 de 1998. Así:</w:t>
      </w:r>
    </w:p>
    <w:p w14:paraId="69D268CA" w14:textId="77777777" w:rsidR="00416711" w:rsidRPr="00BD1274" w:rsidRDefault="00416711"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480AFE86" w14:textId="77777777" w:rsidR="00416711" w:rsidRPr="00BD1274" w:rsidRDefault="00416711" w:rsidP="00E16178">
      <w:pPr>
        <w:tabs>
          <w:tab w:val="left" w:pos="8789"/>
        </w:tabs>
        <w:overflowPunct w:val="0"/>
        <w:autoSpaceDE w:val="0"/>
        <w:autoSpaceDN w:val="0"/>
        <w:adjustRightInd w:val="0"/>
        <w:spacing w:after="0" w:line="240" w:lineRule="auto"/>
        <w:ind w:left="426" w:right="49"/>
        <w:jc w:val="both"/>
        <w:textAlignment w:val="baseline"/>
        <w:rPr>
          <w:rFonts w:ascii="Arial" w:eastAsia="Times New Roman" w:hAnsi="Arial" w:cs="Arial"/>
          <w:i/>
          <w:lang w:val="es-ES_tradnl" w:eastAsia="es-ES"/>
        </w:rPr>
      </w:pPr>
      <w:r w:rsidRPr="00BD1274">
        <w:rPr>
          <w:rFonts w:ascii="Arial" w:eastAsia="Times New Roman" w:hAnsi="Arial" w:cs="Arial"/>
          <w:i/>
          <w:lang w:val="es-ES_tradnl" w:eastAsia="es-ES"/>
        </w:rPr>
        <w:t>“ARTÍCULO 59.- Modificado ley 446 de 1998, artículo 70. Asuntos Susceptibles de Conciliación. Podrán conciliar, total o parcialmente, en las etapas prejudicial o judicial, las personas jurídicas de derecho público, a través de sus representantes legales o por conducto de apoderado, sobre conflictos de carácter particular y contenido económico de que conozca o pueda conocer la jurisdicción de lo Contencioso Administrativo a través de las acciones previstas en los artículos 85, 86 y 87 del Código Contencioso Administrativo”.</w:t>
      </w:r>
    </w:p>
    <w:p w14:paraId="68D33F28" w14:textId="77777777" w:rsidR="00416711" w:rsidRPr="00BD1274" w:rsidRDefault="00416711" w:rsidP="00E16178">
      <w:pPr>
        <w:widowControl w:val="0"/>
        <w:tabs>
          <w:tab w:val="left" w:pos="8789"/>
        </w:tabs>
        <w:overflowPunct w:val="0"/>
        <w:autoSpaceDE w:val="0"/>
        <w:autoSpaceDN w:val="0"/>
        <w:adjustRightInd w:val="0"/>
        <w:spacing w:after="0" w:line="360" w:lineRule="auto"/>
        <w:ind w:right="49"/>
        <w:jc w:val="both"/>
        <w:textAlignment w:val="baseline"/>
        <w:rPr>
          <w:rFonts w:ascii="Arial" w:eastAsia="Times New Roman" w:hAnsi="Arial" w:cs="Arial"/>
          <w:iCs/>
          <w:lang w:val="es-ES_tradnl" w:eastAsia="es-ES"/>
        </w:rPr>
      </w:pPr>
    </w:p>
    <w:p w14:paraId="0B2AD1A1" w14:textId="77777777" w:rsidR="00416711" w:rsidRPr="00BD1274" w:rsidRDefault="00416711"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D1274">
        <w:rPr>
          <w:rFonts w:ascii="Arial" w:eastAsia="Times New Roman" w:hAnsi="Arial" w:cs="Arial"/>
          <w:lang w:val="es-ES_tradnl" w:eastAsia="es-ES"/>
        </w:rPr>
        <w:t>De acuerdo con la jurisprudencia constitucional son varios los elementos característicos de la conciliación como mecanismo de solución de conflictos: (1) la a</w:t>
      </w:r>
      <w:r w:rsidR="00805891" w:rsidRPr="00BD1274">
        <w:rPr>
          <w:rFonts w:ascii="Arial" w:eastAsia="Times New Roman" w:hAnsi="Arial" w:cs="Arial"/>
          <w:lang w:val="es-ES_tradnl" w:eastAsia="es-ES"/>
        </w:rPr>
        <w:t xml:space="preserve">utocomposición de un acuerdo en donde </w:t>
      </w:r>
      <w:r w:rsidRPr="00BD1274">
        <w:rPr>
          <w:rFonts w:ascii="Arial" w:eastAsia="Times New Roman" w:hAnsi="Arial" w:cs="Arial"/>
          <w:lang w:val="es-ES_tradnl" w:eastAsia="es-ES"/>
        </w:rPr>
        <w:t>las partes pueden abordar la solución del conflicto, ya sea comunicándose e intercambiando propuestas directamente</w:t>
      </w:r>
      <w:r w:rsidR="00805891" w:rsidRPr="00BD1274">
        <w:rPr>
          <w:rFonts w:ascii="Arial" w:eastAsia="Times New Roman" w:hAnsi="Arial" w:cs="Arial"/>
          <w:lang w:val="es-ES_tradnl" w:eastAsia="es-ES"/>
        </w:rPr>
        <w:t xml:space="preserve">, caso en el cual </w:t>
      </w:r>
      <w:r w:rsidRPr="00BD1274">
        <w:rPr>
          <w:rFonts w:ascii="Arial" w:eastAsia="Times New Roman" w:hAnsi="Arial" w:cs="Arial"/>
          <w:lang w:val="es-ES_tradnl" w:eastAsia="es-ES"/>
        </w:rPr>
        <w:t xml:space="preserve"> </w:t>
      </w:r>
      <w:r w:rsidR="00805891" w:rsidRPr="00BD1274">
        <w:rPr>
          <w:rFonts w:ascii="Arial" w:eastAsia="Times New Roman" w:hAnsi="Arial" w:cs="Arial"/>
          <w:lang w:val="es-ES_tradnl" w:eastAsia="es-ES"/>
        </w:rPr>
        <w:t>estaremos</w:t>
      </w:r>
      <w:r w:rsidRPr="00BD1274">
        <w:rPr>
          <w:rFonts w:ascii="Arial" w:eastAsia="Times New Roman" w:hAnsi="Arial" w:cs="Arial"/>
          <w:lang w:val="es-ES_tradnl" w:eastAsia="es-ES"/>
        </w:rPr>
        <w:t xml:space="preserve"> ante una negociación-, o bien con la intervención de un tercero neutral e imparcial que facilita y promueve el diálogo y la negociación entre ellas</w:t>
      </w:r>
      <w:r w:rsidR="00805891" w:rsidRPr="00BD1274">
        <w:rPr>
          <w:rFonts w:ascii="Arial" w:eastAsia="Times New Roman" w:hAnsi="Arial" w:cs="Arial"/>
          <w:lang w:val="es-ES_tradnl" w:eastAsia="es-ES"/>
        </w:rPr>
        <w:t xml:space="preserve">, evento en el cual nos encontraremos </w:t>
      </w:r>
      <w:r w:rsidRPr="00BD1274">
        <w:rPr>
          <w:rFonts w:ascii="Arial" w:eastAsia="Times New Roman" w:hAnsi="Arial" w:cs="Arial"/>
          <w:lang w:val="es-ES_tradnl" w:eastAsia="es-ES"/>
        </w:rPr>
        <w:t>ante la mediación, e</w:t>
      </w:r>
      <w:r w:rsidR="00805891" w:rsidRPr="00BD1274">
        <w:rPr>
          <w:rFonts w:ascii="Arial" w:eastAsia="Times New Roman" w:hAnsi="Arial" w:cs="Arial"/>
          <w:lang w:val="es-ES_tradnl" w:eastAsia="es-ES"/>
        </w:rPr>
        <w:t>n cualquiera de sus modalidades</w:t>
      </w:r>
      <w:r w:rsidRPr="00BD1274">
        <w:rPr>
          <w:rStyle w:val="Refdenotaalpie"/>
          <w:rFonts w:ascii="Arial" w:eastAsia="Times New Roman" w:hAnsi="Arial" w:cs="Arial"/>
          <w:lang w:val="es-ES_tradnl" w:eastAsia="es-ES"/>
        </w:rPr>
        <w:footnoteReference w:id="26"/>
      </w:r>
      <w:r w:rsidRPr="00BD1274">
        <w:rPr>
          <w:rFonts w:ascii="Arial" w:eastAsia="Times New Roman" w:hAnsi="Arial" w:cs="Arial"/>
          <w:lang w:val="es-ES_tradnl" w:eastAsia="es-ES"/>
        </w:rPr>
        <w:t>; (2) que se vierta en “un documento que por imperio de la ley hace tránsito a cosa juzgada y, por ende, obligatorio para éstas”</w:t>
      </w:r>
      <w:r w:rsidRPr="00BD1274">
        <w:rPr>
          <w:rStyle w:val="Refdenotaalpie"/>
          <w:rFonts w:ascii="Arial" w:eastAsia="Times New Roman" w:hAnsi="Arial" w:cs="Arial"/>
          <w:lang w:val="es-ES_tradnl" w:eastAsia="es-ES"/>
        </w:rPr>
        <w:footnoteReference w:id="27"/>
      </w:r>
      <w:r w:rsidRPr="00BD1274">
        <w:rPr>
          <w:rFonts w:ascii="Arial" w:eastAsia="Times New Roman" w:hAnsi="Arial" w:cs="Arial"/>
          <w:lang w:val="es-ES_tradnl" w:eastAsia="es-ES"/>
        </w:rPr>
        <w:t>; y, (3) tiene dos acepciones: “una jurídico procesal, que lo identifica o clasifica como un mecanismo extrajudicial o trámite procedimental judicial que persigue un fin específico; y otra jurídico sustancial que hace relación al acuerdo en sí mismo considerado. Bajo esta</w:t>
      </w:r>
      <w:r w:rsidR="00805891" w:rsidRPr="00BD1274">
        <w:rPr>
          <w:rFonts w:ascii="Arial" w:eastAsia="Times New Roman" w:hAnsi="Arial" w:cs="Arial"/>
          <w:lang w:val="es-ES_tradnl" w:eastAsia="es-ES"/>
        </w:rPr>
        <w:t>s</w:t>
      </w:r>
      <w:r w:rsidRPr="00BD1274">
        <w:rPr>
          <w:rFonts w:ascii="Arial" w:eastAsia="Times New Roman" w:hAnsi="Arial" w:cs="Arial"/>
          <w:lang w:val="es-ES_tradnl" w:eastAsia="es-ES"/>
        </w:rPr>
        <w:t xml:space="preserve"> dos acepciones son las partes las que en ejercicio de su libertad dispositiva deciden voluntariamente si llegan o no a un acuerdo, conservando siempre la posibilidad de acudir a la jurisdicción, es decir, a los órganos del Estado que constitucional y permanentemente tienen la función de administrar justicia para que en dicha sede se resuelva el conflicto planteado”</w:t>
      </w:r>
      <w:r w:rsidRPr="00BD1274">
        <w:rPr>
          <w:rStyle w:val="Refdenotaalpie"/>
          <w:rFonts w:ascii="Arial" w:eastAsia="Times New Roman" w:hAnsi="Arial" w:cs="Arial"/>
          <w:lang w:val="es-ES_tradnl" w:eastAsia="es-ES"/>
        </w:rPr>
        <w:footnoteReference w:id="28"/>
      </w:r>
      <w:r w:rsidRPr="00BD1274">
        <w:rPr>
          <w:rFonts w:ascii="Arial" w:eastAsia="Times New Roman" w:hAnsi="Arial" w:cs="Arial"/>
          <w:lang w:val="es-ES_tradnl" w:eastAsia="es-ES"/>
        </w:rPr>
        <w:t>.</w:t>
      </w:r>
    </w:p>
    <w:p w14:paraId="04B8B6C7" w14:textId="77777777" w:rsidR="00416711" w:rsidRPr="00BD1274" w:rsidRDefault="00416711"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3D48A6FE" w14:textId="77777777" w:rsidR="00416711" w:rsidRPr="00BD1274" w:rsidRDefault="00F40368"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D1274">
        <w:rPr>
          <w:rFonts w:ascii="Arial" w:eastAsia="Times New Roman" w:hAnsi="Arial" w:cs="Arial"/>
          <w:lang w:val="es-ES_tradnl" w:eastAsia="es-ES"/>
        </w:rPr>
        <w:t xml:space="preserve">Por su parte, la </w:t>
      </w:r>
      <w:r w:rsidR="00416711" w:rsidRPr="00BD1274">
        <w:rPr>
          <w:rFonts w:ascii="Arial" w:eastAsia="Times New Roman" w:hAnsi="Arial" w:cs="Arial"/>
          <w:lang w:val="es-ES_tradnl" w:eastAsia="es-ES"/>
        </w:rPr>
        <w:t xml:space="preserve">jurisprudencia de la Sección Tercera </w:t>
      </w:r>
      <w:r w:rsidRPr="00BD1274">
        <w:rPr>
          <w:rFonts w:ascii="Arial" w:eastAsia="Times New Roman" w:hAnsi="Arial" w:cs="Arial"/>
          <w:lang w:val="es-ES_tradnl" w:eastAsia="es-ES"/>
        </w:rPr>
        <w:t xml:space="preserve">sostiene que </w:t>
      </w:r>
      <w:r w:rsidR="00416711" w:rsidRPr="00BD1274">
        <w:rPr>
          <w:rFonts w:ascii="Arial" w:eastAsia="Times New Roman" w:hAnsi="Arial" w:cs="Arial"/>
          <w:lang w:val="es-ES_tradnl" w:eastAsia="es-ES"/>
        </w:rPr>
        <w:t>la “</w:t>
      </w:r>
      <w:r w:rsidR="00416711" w:rsidRPr="00BD1274">
        <w:rPr>
          <w:rFonts w:ascii="Arial" w:eastAsia="Times New Roman" w:hAnsi="Arial" w:cs="Arial"/>
          <w:i/>
          <w:lang w:val="es-ES_tradnl" w:eastAsia="es-ES"/>
        </w:rPr>
        <w:t>decisión frente a la aprobación de la conciliación está íntimamente relacionada con la terminación del proceso; si se trata de una conciliación judicial y ésta es aprobada, el auto que así lo decide pondrá fin al proceso; si en el auto no se aprueba la conciliación esa providencia decide sobre la no terminación del proceso, dado que la no aprobación impide la finalización del mismo</w:t>
      </w:r>
      <w:r w:rsidR="00416711" w:rsidRPr="00BD1274">
        <w:rPr>
          <w:rFonts w:ascii="Arial" w:eastAsia="Times New Roman" w:hAnsi="Arial" w:cs="Arial"/>
          <w:lang w:val="es-ES_tradnl" w:eastAsia="es-ES"/>
        </w:rPr>
        <w:t>”</w:t>
      </w:r>
      <w:r w:rsidR="00416711" w:rsidRPr="00BD1274">
        <w:rPr>
          <w:rFonts w:ascii="Arial" w:eastAsia="Times New Roman" w:hAnsi="Arial" w:cs="Arial"/>
          <w:vertAlign w:val="superscript"/>
          <w:lang w:val="es-ES_tradnl" w:eastAsia="es-ES"/>
        </w:rPr>
        <w:footnoteReference w:id="29"/>
      </w:r>
      <w:r w:rsidR="00416711" w:rsidRPr="00BD1274">
        <w:rPr>
          <w:rFonts w:ascii="Arial" w:eastAsia="Times New Roman" w:hAnsi="Arial" w:cs="Arial"/>
          <w:lang w:val="es-ES_tradnl" w:eastAsia="es-ES"/>
        </w:rPr>
        <w:t>. A dicha posición se agrega por la jurisprudencia que de la “</w:t>
      </w:r>
      <w:r w:rsidR="00416711" w:rsidRPr="00BD1274">
        <w:rPr>
          <w:rFonts w:ascii="Arial" w:eastAsia="Times New Roman" w:hAnsi="Arial" w:cs="Arial"/>
          <w:i/>
          <w:lang w:val="es-ES_tradnl" w:eastAsia="es-ES"/>
        </w:rPr>
        <w:t xml:space="preserve">misma manera que la transacción, la conciliación es un negocio jurídico en el que las partes terminan extrajudicial o judicialmente un litigio pendiente o precaven un litigio eventual. La validez y eficacia de ese negocio jurídico en asuntos administrativos, está condicionada a la homologación por parte del juez quien debe ejercer un control previo de la conciliación con miras a verificar que se hayan presentado las pruebas que justifiquen la misma, que no sea violatoria de la ley o que no resulte lesiva para el patrimonio público en la medida en que la ley establece como requisito de validez y eficacia de la conciliación en asuntos administrativos la previa aprobación u homologación por parte del juez, hasta tanto no se produzca esa aprobación </w:t>
      </w:r>
      <w:r w:rsidR="00416711" w:rsidRPr="00BD1274">
        <w:rPr>
          <w:rFonts w:ascii="Arial" w:eastAsia="Times New Roman" w:hAnsi="Arial" w:cs="Arial"/>
          <w:i/>
          <w:lang w:val="es-ES_tradnl" w:eastAsia="es-ES"/>
        </w:rPr>
        <w:lastRenderedPageBreak/>
        <w:t>la conciliación no produce ningún efecto y por consiguiente las partes pueden desistir o retractarse del acuerdo logrado, no pudiendo por tanto el juez que la controla impartirle aprobación u homologarla cuando media manifestación expresa o tácita de las partes o una</w:t>
      </w:r>
      <w:r w:rsidR="00EE720C" w:rsidRPr="00BD1274">
        <w:rPr>
          <w:rFonts w:ascii="Arial" w:eastAsia="Times New Roman" w:hAnsi="Arial" w:cs="Arial"/>
          <w:i/>
          <w:lang w:val="es-ES_tradnl" w:eastAsia="es-ES"/>
        </w:rPr>
        <w:t xml:space="preserve"> de</w:t>
      </w:r>
      <w:r w:rsidR="00416711" w:rsidRPr="00BD1274">
        <w:rPr>
          <w:rFonts w:ascii="Arial" w:eastAsia="Times New Roman" w:hAnsi="Arial" w:cs="Arial"/>
          <w:i/>
          <w:lang w:val="es-ES_tradnl" w:eastAsia="es-ES"/>
        </w:rPr>
        <w:t xml:space="preserve"> ellas en sentido contrario</w:t>
      </w:r>
      <w:r w:rsidR="00416711" w:rsidRPr="00BD1274">
        <w:rPr>
          <w:rFonts w:ascii="Arial" w:eastAsia="Times New Roman" w:hAnsi="Arial" w:cs="Arial"/>
          <w:lang w:val="es-ES_tradnl" w:eastAsia="es-ES"/>
        </w:rPr>
        <w:t>”</w:t>
      </w:r>
      <w:r w:rsidR="00416711" w:rsidRPr="00BD1274">
        <w:rPr>
          <w:rFonts w:ascii="Arial" w:eastAsia="Times New Roman" w:hAnsi="Arial" w:cs="Arial"/>
          <w:vertAlign w:val="superscript"/>
          <w:lang w:val="es-ES_tradnl" w:eastAsia="es-ES"/>
        </w:rPr>
        <w:footnoteReference w:id="30"/>
      </w:r>
      <w:r w:rsidR="00416711" w:rsidRPr="00BD1274">
        <w:rPr>
          <w:rFonts w:ascii="Arial" w:eastAsia="Times New Roman" w:hAnsi="Arial" w:cs="Arial"/>
          <w:lang w:val="es-ES_tradnl" w:eastAsia="es-ES"/>
        </w:rPr>
        <w:t>.</w:t>
      </w:r>
    </w:p>
    <w:p w14:paraId="273B28AE" w14:textId="77777777" w:rsidR="00416711" w:rsidRPr="00BD1274" w:rsidRDefault="00416711"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23945CDA" w14:textId="77777777" w:rsidR="00416711" w:rsidRPr="00BD1274" w:rsidRDefault="00416711"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D1274">
        <w:rPr>
          <w:rFonts w:ascii="Arial" w:eastAsia="Times New Roman" w:hAnsi="Arial" w:cs="Arial"/>
          <w:lang w:val="es-ES_tradnl" w:eastAsia="es-ES"/>
        </w:rPr>
        <w:t>Finalmente, la Sección Tercera considera en su jurisprudencia que “</w:t>
      </w:r>
      <w:r w:rsidRPr="00BD1274">
        <w:rPr>
          <w:rFonts w:ascii="Arial" w:eastAsia="Times New Roman" w:hAnsi="Arial" w:cs="Arial"/>
          <w:i/>
          <w:iCs/>
          <w:lang w:val="es-ES_tradnl" w:eastAsia="es-ES"/>
        </w:rPr>
        <w:t>el sólo acuerdo de voluntades de las partes o el reconocimiento libre y espontáneo que alguna de ellas manifieste en torno de las razones de hecho y de derecho que contra ella se presenten, si bien es necesario no resulta suficiente para que la conciliación sea aprobada en materia Contencioso Administrativa, puesto</w:t>
      </w:r>
      <w:r w:rsidR="00EE720C" w:rsidRPr="00BD1274">
        <w:rPr>
          <w:rFonts w:ascii="Arial" w:eastAsia="Times New Roman" w:hAnsi="Arial" w:cs="Arial"/>
          <w:i/>
          <w:iCs/>
          <w:lang w:val="es-ES_tradnl" w:eastAsia="es-ES"/>
        </w:rPr>
        <w:t xml:space="preserve"> que el legislador </w:t>
      </w:r>
      <w:r w:rsidRPr="00BD1274">
        <w:rPr>
          <w:rFonts w:ascii="Arial" w:eastAsia="Times New Roman" w:hAnsi="Arial" w:cs="Arial"/>
          <w:i/>
          <w:iCs/>
          <w:lang w:val="es-ES_tradnl" w:eastAsia="es-ES"/>
        </w:rPr>
        <w:t xml:space="preserve">exige que, </w:t>
      </w:r>
      <w:r w:rsidRPr="00BD1274">
        <w:rPr>
          <w:rFonts w:ascii="Arial" w:eastAsia="Times New Roman" w:hAnsi="Arial" w:cs="Arial"/>
          <w:i/>
          <w:iCs/>
          <w:u w:val="single"/>
          <w:lang w:val="es-ES_tradnl" w:eastAsia="es-ES"/>
        </w:rPr>
        <w:t>al estar de por medio los intereses y el patrimonio públic</w:t>
      </w:r>
      <w:r w:rsidR="00EE720C" w:rsidRPr="00BD1274">
        <w:rPr>
          <w:rFonts w:ascii="Arial" w:eastAsia="Times New Roman" w:hAnsi="Arial" w:cs="Arial"/>
          <w:i/>
          <w:iCs/>
          <w:u w:val="single"/>
          <w:lang w:val="es-ES_tradnl" w:eastAsia="es-ES"/>
        </w:rPr>
        <w:t>o, el acuerdo conciliatorio debe</w:t>
      </w:r>
      <w:r w:rsidRPr="00BD1274">
        <w:rPr>
          <w:rFonts w:ascii="Arial" w:eastAsia="Times New Roman" w:hAnsi="Arial" w:cs="Arial"/>
          <w:i/>
          <w:iCs/>
          <w:u w:val="single"/>
          <w:lang w:val="es-ES_tradnl" w:eastAsia="es-ES"/>
        </w:rPr>
        <w:t xml:space="preserve"> estar soportado de tal forma que en el momento en el cual se aborde su estudio, al juez no le quepan dudas acerca de la procedencia, la legalidad y el beneficio –respecto del patrimonio público– del mencionado acuerdo conciliatorio. Así las cosas, cualquier afirmación –por más e</w:t>
      </w:r>
      <w:r w:rsidR="005B3E47" w:rsidRPr="00BD1274">
        <w:rPr>
          <w:rFonts w:ascii="Arial" w:eastAsia="Times New Roman" w:hAnsi="Arial" w:cs="Arial"/>
          <w:i/>
          <w:iCs/>
          <w:u w:val="single"/>
          <w:lang w:val="es-ES_tradnl" w:eastAsia="es-ES"/>
        </w:rPr>
        <w:t>structurada y detallada que esta</w:t>
      </w:r>
      <w:r w:rsidRPr="00BD1274">
        <w:rPr>
          <w:rFonts w:ascii="Arial" w:eastAsia="Times New Roman" w:hAnsi="Arial" w:cs="Arial"/>
          <w:i/>
          <w:iCs/>
          <w:u w:val="single"/>
          <w:lang w:val="es-ES_tradnl" w:eastAsia="es-ES"/>
        </w:rPr>
        <w:t xml:space="preserve"> sea– por medio de la cual se reconozca un derecho como parte del objeto del acuerdo conciliatorio y que genere la afectación del patrimonio público, debe estar debidamente acreditada mediante el material probatorio idóneo que produzca en el juez la convicción de que hay lugar a tal reconocimiento</w:t>
      </w:r>
      <w:r w:rsidRPr="00BD1274">
        <w:rPr>
          <w:rFonts w:ascii="Arial" w:eastAsia="Times New Roman" w:hAnsi="Arial" w:cs="Arial"/>
          <w:iCs/>
          <w:u w:val="single"/>
          <w:lang w:val="es-ES_tradnl" w:eastAsia="es-ES"/>
        </w:rPr>
        <w:t>”</w:t>
      </w:r>
      <w:r w:rsidRPr="00BD1274">
        <w:rPr>
          <w:rFonts w:ascii="Arial" w:eastAsia="Times New Roman" w:hAnsi="Arial" w:cs="Arial"/>
          <w:iCs/>
          <w:vertAlign w:val="superscript"/>
          <w:lang w:val="es-ES_tradnl" w:eastAsia="es-ES"/>
        </w:rPr>
        <w:footnoteReference w:id="31"/>
      </w:r>
      <w:r w:rsidRPr="00BD1274">
        <w:rPr>
          <w:rFonts w:ascii="Arial" w:eastAsia="Times New Roman" w:hAnsi="Arial" w:cs="Arial"/>
          <w:iCs/>
          <w:lang w:val="es-ES_tradnl" w:eastAsia="es-ES"/>
        </w:rPr>
        <w:t>.</w:t>
      </w:r>
    </w:p>
    <w:p w14:paraId="0DBACF2C" w14:textId="77777777" w:rsidR="00416711" w:rsidRPr="00BD1274" w:rsidRDefault="00416711" w:rsidP="00E16178">
      <w:pPr>
        <w:widowControl w:val="0"/>
        <w:overflowPunct w:val="0"/>
        <w:autoSpaceDE w:val="0"/>
        <w:autoSpaceDN w:val="0"/>
        <w:adjustRightInd w:val="0"/>
        <w:spacing w:after="0" w:line="360" w:lineRule="auto"/>
        <w:jc w:val="both"/>
        <w:textAlignment w:val="baseline"/>
        <w:rPr>
          <w:rFonts w:ascii="Arial" w:eastAsia="Times New Roman" w:hAnsi="Arial" w:cs="Arial"/>
          <w:b/>
          <w:iCs/>
          <w:lang w:val="es-ES_tradnl" w:eastAsia="es-ES"/>
        </w:rPr>
      </w:pPr>
    </w:p>
    <w:p w14:paraId="52AA7265" w14:textId="77777777" w:rsidR="00416711" w:rsidRPr="00BD1274" w:rsidRDefault="00416711" w:rsidP="00E16178">
      <w:pPr>
        <w:widowControl w:val="0"/>
        <w:overflowPunct w:val="0"/>
        <w:autoSpaceDE w:val="0"/>
        <w:autoSpaceDN w:val="0"/>
        <w:adjustRightInd w:val="0"/>
        <w:spacing w:after="0" w:line="360" w:lineRule="auto"/>
        <w:jc w:val="both"/>
        <w:textAlignment w:val="baseline"/>
        <w:rPr>
          <w:rFonts w:ascii="Arial" w:eastAsia="Times New Roman" w:hAnsi="Arial" w:cs="Arial"/>
          <w:b/>
          <w:iCs/>
          <w:lang w:val="es-ES_tradnl" w:eastAsia="es-ES"/>
        </w:rPr>
      </w:pPr>
      <w:r w:rsidRPr="00BD1274">
        <w:rPr>
          <w:rFonts w:ascii="Arial" w:eastAsia="Times New Roman" w:hAnsi="Arial" w:cs="Arial"/>
          <w:b/>
          <w:iCs/>
          <w:lang w:val="es-ES_tradnl" w:eastAsia="es-ES"/>
        </w:rPr>
        <w:t>3. CASO EN CONCRETO</w:t>
      </w:r>
    </w:p>
    <w:p w14:paraId="6FF37B5C" w14:textId="77777777" w:rsidR="00416711" w:rsidRPr="00BD1274" w:rsidRDefault="00416711" w:rsidP="00E16178">
      <w:pPr>
        <w:widowControl w:val="0"/>
        <w:overflowPunct w:val="0"/>
        <w:autoSpaceDE w:val="0"/>
        <w:autoSpaceDN w:val="0"/>
        <w:adjustRightInd w:val="0"/>
        <w:spacing w:after="0" w:line="360" w:lineRule="auto"/>
        <w:jc w:val="both"/>
        <w:textAlignment w:val="baseline"/>
        <w:rPr>
          <w:rFonts w:ascii="Arial" w:eastAsia="Times New Roman" w:hAnsi="Arial" w:cs="Arial"/>
          <w:b/>
          <w:iCs/>
          <w:lang w:val="es-ES_tradnl" w:eastAsia="es-ES"/>
        </w:rPr>
      </w:pPr>
    </w:p>
    <w:p w14:paraId="6AD05D20" w14:textId="77777777" w:rsidR="00F04CED" w:rsidRPr="00BD1274" w:rsidRDefault="00416711" w:rsidP="00E16178">
      <w:pPr>
        <w:overflowPunct w:val="0"/>
        <w:autoSpaceDE w:val="0"/>
        <w:autoSpaceDN w:val="0"/>
        <w:adjustRightInd w:val="0"/>
        <w:spacing w:after="0" w:line="360" w:lineRule="auto"/>
        <w:ind w:right="45"/>
        <w:jc w:val="both"/>
        <w:textAlignment w:val="baseline"/>
        <w:rPr>
          <w:rFonts w:ascii="Arial" w:eastAsia="Times New Roman" w:hAnsi="Arial" w:cs="Arial"/>
          <w:lang w:val="es-ES_tradnl" w:eastAsia="es-ES"/>
        </w:rPr>
      </w:pPr>
      <w:r w:rsidRPr="00BD1274">
        <w:rPr>
          <w:rFonts w:ascii="Arial" w:eastAsia="Times New Roman" w:hAnsi="Arial" w:cs="Arial"/>
          <w:lang w:val="es-ES_tradnl" w:eastAsia="es-ES"/>
        </w:rPr>
        <w:t>De conformidad con lo consagrado en el artículo 65 literal a) de la Ley 23 de 1991, modificado por el artículo 73 de la Ley 446 de 1998, cuyo parágrafo fue derogado por el artículo 49 de la Ley 640 de 2001, para la aprobación del acuerdo conciliatorio se requiere la concurrencia de una serie de presupuestos</w:t>
      </w:r>
      <w:r w:rsidRPr="00BD1274">
        <w:rPr>
          <w:rFonts w:ascii="Arial" w:eastAsia="Times New Roman" w:hAnsi="Arial" w:cs="Arial"/>
          <w:vertAlign w:val="superscript"/>
          <w:lang w:val="es-ES_tradnl" w:eastAsia="es-ES"/>
        </w:rPr>
        <w:footnoteReference w:id="32"/>
      </w:r>
      <w:r w:rsidRPr="00BD1274">
        <w:rPr>
          <w:rFonts w:ascii="Arial" w:eastAsia="Times New Roman" w:hAnsi="Arial" w:cs="Arial"/>
          <w:lang w:val="es-ES_tradnl" w:eastAsia="es-ES"/>
        </w:rPr>
        <w:t xml:space="preserve"> a saber:  (</w:t>
      </w:r>
      <w:r w:rsidR="00A400DC" w:rsidRPr="00BD1274">
        <w:rPr>
          <w:rFonts w:ascii="Arial" w:eastAsia="Times New Roman" w:hAnsi="Arial" w:cs="Arial"/>
          <w:lang w:val="es-ES_tradnl" w:eastAsia="es-ES"/>
        </w:rPr>
        <w:t>1</w:t>
      </w:r>
      <w:r w:rsidRPr="00BD1274">
        <w:rPr>
          <w:rFonts w:ascii="Arial" w:eastAsia="Times New Roman" w:hAnsi="Arial" w:cs="Arial"/>
          <w:lang w:val="es-ES_tradnl" w:eastAsia="es-ES"/>
        </w:rPr>
        <w:t>)</w:t>
      </w:r>
      <w:r w:rsidR="00BC43F9" w:rsidRPr="00BD1274">
        <w:rPr>
          <w:rFonts w:ascii="Arial" w:eastAsia="Times New Roman" w:hAnsi="Arial" w:cs="Arial"/>
          <w:lang w:val="es-ES_tradnl" w:eastAsia="es-ES"/>
        </w:rPr>
        <w:t xml:space="preserve"> </w:t>
      </w:r>
      <w:r w:rsidR="002E488C" w:rsidRPr="00BD1274">
        <w:rPr>
          <w:rFonts w:ascii="Arial" w:eastAsia="Times New Roman" w:hAnsi="Arial" w:cs="Arial"/>
          <w:lang w:val="es-ES_tradnl" w:eastAsia="es-ES"/>
        </w:rPr>
        <w:t xml:space="preserve">que las partes que concilian estén debidamente representadas, y que los representantes o conciliadores tengan capacidad o facultad para conciliar; </w:t>
      </w:r>
      <w:r w:rsidR="00A400DC" w:rsidRPr="00BD1274">
        <w:rPr>
          <w:rFonts w:ascii="Arial" w:eastAsia="Times New Roman" w:hAnsi="Arial" w:cs="Arial"/>
          <w:lang w:val="es-ES_tradnl" w:eastAsia="es-ES"/>
        </w:rPr>
        <w:t>(2)</w:t>
      </w:r>
      <w:r w:rsidR="003B315E" w:rsidRPr="00BD1274">
        <w:rPr>
          <w:rFonts w:ascii="Arial" w:eastAsia="Times New Roman" w:hAnsi="Arial" w:cs="Arial"/>
          <w:lang w:val="es-ES_tradnl" w:eastAsia="es-ES"/>
        </w:rPr>
        <w:t xml:space="preserve"> que verse sobre derechos económicos disponibles por las partes</w:t>
      </w:r>
      <w:r w:rsidR="002E488C" w:rsidRPr="00BD1274">
        <w:rPr>
          <w:rFonts w:ascii="Arial" w:eastAsia="Times New Roman" w:hAnsi="Arial" w:cs="Arial"/>
          <w:lang w:val="es-ES_tradnl" w:eastAsia="es-ES"/>
        </w:rPr>
        <w:t>;</w:t>
      </w:r>
      <w:r w:rsidR="00A400DC" w:rsidRPr="00BD1274">
        <w:rPr>
          <w:rFonts w:ascii="Arial" w:eastAsia="Times New Roman" w:hAnsi="Arial" w:cs="Arial"/>
          <w:lang w:val="es-ES_tradnl" w:eastAsia="es-ES"/>
        </w:rPr>
        <w:t xml:space="preserve"> </w:t>
      </w:r>
      <w:r w:rsidRPr="00BD1274">
        <w:rPr>
          <w:rFonts w:ascii="Arial" w:eastAsia="Times New Roman" w:hAnsi="Arial" w:cs="Arial"/>
          <w:lang w:val="es-ES_tradnl" w:eastAsia="es-ES"/>
        </w:rPr>
        <w:t>(3)</w:t>
      </w:r>
      <w:r w:rsidR="003B315E" w:rsidRPr="00BD1274">
        <w:rPr>
          <w:rFonts w:ascii="Arial" w:eastAsia="Times New Roman" w:hAnsi="Arial" w:cs="Arial"/>
          <w:lang w:val="es-ES_tradnl" w:eastAsia="es-ES"/>
        </w:rPr>
        <w:t xml:space="preserve"> legitimación en la causa</w:t>
      </w:r>
      <w:r w:rsidRPr="00BD1274">
        <w:rPr>
          <w:rFonts w:ascii="Arial" w:eastAsia="Times New Roman" w:hAnsi="Arial" w:cs="Arial"/>
          <w:lang w:val="es-ES_tradnl" w:eastAsia="es-ES"/>
        </w:rPr>
        <w:t>; (4) que lo reconocido patrimonialmente esté debidamente</w:t>
      </w:r>
      <w:r w:rsidR="00F04CED" w:rsidRPr="00BD1274">
        <w:rPr>
          <w:rFonts w:ascii="Arial" w:eastAsia="Times New Roman" w:hAnsi="Arial" w:cs="Arial"/>
          <w:lang w:val="es-ES_tradnl" w:eastAsia="es-ES"/>
        </w:rPr>
        <w:t xml:space="preserve"> respaldado en la actuación; </w:t>
      </w:r>
      <w:r w:rsidRPr="00BD1274">
        <w:rPr>
          <w:rFonts w:ascii="Arial" w:eastAsia="Times New Roman" w:hAnsi="Arial" w:cs="Arial"/>
          <w:lang w:val="es-ES_tradnl" w:eastAsia="es-ES"/>
        </w:rPr>
        <w:t xml:space="preserve">(5) </w:t>
      </w:r>
      <w:r w:rsidR="00F04CED" w:rsidRPr="00BD1274">
        <w:rPr>
          <w:rFonts w:ascii="Arial" w:hAnsi="Arial" w:cs="Arial"/>
        </w:rPr>
        <w:t>que no resulte abiertamente lesivo para las partes</w:t>
      </w:r>
      <w:r w:rsidR="00F04CED" w:rsidRPr="00BD1274">
        <w:rPr>
          <w:rFonts w:ascii="Arial" w:eastAsia="Times New Roman" w:hAnsi="Arial" w:cs="Arial"/>
          <w:lang w:val="es-ES_tradnl" w:eastAsia="es-ES"/>
        </w:rPr>
        <w:t>; y (6) que no haya operado la caducidad.</w:t>
      </w:r>
    </w:p>
    <w:p w14:paraId="56917342" w14:textId="77777777" w:rsidR="00B60797" w:rsidRPr="00BD1274" w:rsidRDefault="00B60797"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24FF94B4" w14:textId="77777777" w:rsidR="00B60797" w:rsidRPr="00BD1274" w:rsidRDefault="00B60797"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D1274">
        <w:rPr>
          <w:rFonts w:ascii="Arial" w:eastAsia="Times New Roman" w:hAnsi="Arial" w:cs="Arial"/>
          <w:lang w:val="es-ES_tradnl" w:eastAsia="es-ES"/>
        </w:rPr>
        <w:t xml:space="preserve">Al respecto se lee: </w:t>
      </w:r>
    </w:p>
    <w:p w14:paraId="7BF87C2D" w14:textId="77777777" w:rsidR="00B60797" w:rsidRPr="00BD1274" w:rsidRDefault="00B60797" w:rsidP="00E16178">
      <w:pPr>
        <w:overflowPunct w:val="0"/>
        <w:autoSpaceDE w:val="0"/>
        <w:autoSpaceDN w:val="0"/>
        <w:adjustRightInd w:val="0"/>
        <w:spacing w:after="0" w:line="240" w:lineRule="auto"/>
        <w:ind w:left="709"/>
        <w:jc w:val="both"/>
        <w:textAlignment w:val="baseline"/>
        <w:rPr>
          <w:rFonts w:ascii="Arial" w:eastAsia="Times New Roman" w:hAnsi="Arial" w:cs="Arial"/>
          <w:i/>
          <w:lang w:val="es-ES_tradnl" w:eastAsia="es-ES"/>
        </w:rPr>
      </w:pPr>
    </w:p>
    <w:p w14:paraId="06C0D2CC" w14:textId="77777777" w:rsidR="00B60797" w:rsidRPr="00BD1274" w:rsidRDefault="00B60797" w:rsidP="00E16178">
      <w:pPr>
        <w:overflowPunct w:val="0"/>
        <w:autoSpaceDE w:val="0"/>
        <w:autoSpaceDN w:val="0"/>
        <w:adjustRightInd w:val="0"/>
        <w:spacing w:after="0" w:line="240" w:lineRule="auto"/>
        <w:ind w:left="709"/>
        <w:jc w:val="both"/>
        <w:textAlignment w:val="baseline"/>
        <w:rPr>
          <w:rFonts w:ascii="Arial" w:eastAsia="Times New Roman" w:hAnsi="Arial" w:cs="Arial"/>
          <w:i/>
          <w:lang w:val="es-ES_tradnl" w:eastAsia="es-ES"/>
        </w:rPr>
      </w:pPr>
      <w:r w:rsidRPr="00BD1274">
        <w:rPr>
          <w:rFonts w:ascii="Arial" w:eastAsia="Times New Roman" w:hAnsi="Arial" w:cs="Arial"/>
          <w:i/>
          <w:lang w:val="es-ES_tradnl" w:eastAsia="es-ES"/>
        </w:rPr>
        <w:t>Artículo 65A. (…)</w:t>
      </w:r>
    </w:p>
    <w:p w14:paraId="2E6386BF" w14:textId="77777777" w:rsidR="00B60797" w:rsidRPr="00BD1274" w:rsidRDefault="00B60797" w:rsidP="00E16178">
      <w:pPr>
        <w:overflowPunct w:val="0"/>
        <w:autoSpaceDE w:val="0"/>
        <w:autoSpaceDN w:val="0"/>
        <w:adjustRightInd w:val="0"/>
        <w:spacing w:after="0" w:line="240" w:lineRule="auto"/>
        <w:ind w:left="709"/>
        <w:jc w:val="both"/>
        <w:textAlignment w:val="baseline"/>
        <w:rPr>
          <w:rFonts w:ascii="Arial" w:eastAsia="Times New Roman" w:hAnsi="Arial" w:cs="Arial"/>
          <w:i/>
          <w:u w:val="single"/>
          <w:lang w:val="es-ES_tradnl" w:eastAsia="es-ES"/>
        </w:rPr>
      </w:pPr>
    </w:p>
    <w:p w14:paraId="3B350E6D" w14:textId="77777777" w:rsidR="00B60797" w:rsidRPr="00BD1274" w:rsidRDefault="00B60797" w:rsidP="00E16178">
      <w:pPr>
        <w:overflowPunct w:val="0"/>
        <w:autoSpaceDE w:val="0"/>
        <w:autoSpaceDN w:val="0"/>
        <w:adjustRightInd w:val="0"/>
        <w:spacing w:after="0" w:line="240" w:lineRule="auto"/>
        <w:ind w:left="709"/>
        <w:jc w:val="both"/>
        <w:textAlignment w:val="baseline"/>
        <w:rPr>
          <w:rFonts w:ascii="Arial" w:eastAsia="Times New Roman" w:hAnsi="Arial" w:cs="Arial"/>
          <w:i/>
          <w:u w:val="single"/>
          <w:lang w:val="es-ES_tradnl" w:eastAsia="es-ES"/>
        </w:rPr>
      </w:pPr>
      <w:r w:rsidRPr="00BD1274">
        <w:rPr>
          <w:rFonts w:ascii="Arial" w:eastAsia="Times New Roman" w:hAnsi="Arial" w:cs="Arial"/>
          <w:i/>
          <w:u w:val="single"/>
          <w:lang w:val="es-ES_tradnl" w:eastAsia="es-ES"/>
        </w:rPr>
        <w:t>La autoridad judicial improbará el acuerdo conciliatorio cuando no se hayan presentado las pruebas necesarias para ello, sea violatorio de la ley o resulte lesivo para el patrimonio público.</w:t>
      </w:r>
    </w:p>
    <w:p w14:paraId="7D77388C" w14:textId="77777777" w:rsidR="00B60797" w:rsidRPr="00BD1274" w:rsidRDefault="00B60797"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61C1419A" w14:textId="77777777" w:rsidR="00432F3B" w:rsidRPr="00BD1274" w:rsidRDefault="00416711" w:rsidP="00E16178">
      <w:pPr>
        <w:overflowPunct w:val="0"/>
        <w:autoSpaceDE w:val="0"/>
        <w:autoSpaceDN w:val="0"/>
        <w:adjustRightInd w:val="0"/>
        <w:spacing w:after="0" w:line="360" w:lineRule="auto"/>
        <w:jc w:val="both"/>
        <w:textAlignment w:val="baseline"/>
        <w:rPr>
          <w:rFonts w:ascii="Arial" w:eastAsia="Times New Roman" w:hAnsi="Arial" w:cs="Arial"/>
          <w:iCs/>
          <w:lang w:val="es-ES_tradnl" w:eastAsia="es-ES"/>
        </w:rPr>
      </w:pPr>
      <w:r w:rsidRPr="00BD1274">
        <w:rPr>
          <w:rFonts w:ascii="Arial" w:eastAsia="Times New Roman" w:hAnsi="Arial" w:cs="Arial"/>
          <w:lang w:val="es-ES_tradnl" w:eastAsia="es-ES"/>
        </w:rPr>
        <w:t>De acuerdo con estos presupuestos</w:t>
      </w:r>
      <w:r w:rsidR="00114F1C" w:rsidRPr="00BD1274">
        <w:rPr>
          <w:rFonts w:ascii="Arial" w:eastAsia="Times New Roman" w:hAnsi="Arial" w:cs="Arial"/>
          <w:lang w:val="es-ES_tradnl" w:eastAsia="es-ES"/>
        </w:rPr>
        <w:t>,</w:t>
      </w:r>
      <w:r w:rsidRPr="00BD1274">
        <w:rPr>
          <w:rFonts w:ascii="Arial" w:eastAsia="Times New Roman" w:hAnsi="Arial" w:cs="Arial"/>
          <w:lang w:val="es-ES_tradnl" w:eastAsia="es-ES"/>
        </w:rPr>
        <w:t xml:space="preserve"> </w:t>
      </w:r>
      <w:r w:rsidR="00F04CED" w:rsidRPr="00BD1274">
        <w:rPr>
          <w:rFonts w:ascii="Arial" w:eastAsia="Times New Roman" w:hAnsi="Arial" w:cs="Arial"/>
          <w:lang w:val="es-ES_tradnl" w:eastAsia="es-ES"/>
        </w:rPr>
        <w:t xml:space="preserve">el Despacho </w:t>
      </w:r>
      <w:r w:rsidRPr="00BD1274">
        <w:rPr>
          <w:rFonts w:ascii="Arial" w:eastAsia="Times New Roman" w:hAnsi="Arial" w:cs="Arial"/>
          <w:lang w:val="es-ES_tradnl" w:eastAsia="es-ES"/>
        </w:rPr>
        <w:t>examina</w:t>
      </w:r>
      <w:r w:rsidR="00B54EF3" w:rsidRPr="00BD1274">
        <w:rPr>
          <w:rFonts w:ascii="Arial" w:eastAsia="Times New Roman" w:hAnsi="Arial" w:cs="Arial"/>
          <w:lang w:val="es-ES_tradnl" w:eastAsia="es-ES"/>
        </w:rPr>
        <w:t>rá</w:t>
      </w:r>
      <w:r w:rsidRPr="00BD1274">
        <w:rPr>
          <w:rFonts w:ascii="Arial" w:eastAsia="Times New Roman" w:hAnsi="Arial" w:cs="Arial"/>
          <w:lang w:val="es-ES_tradnl" w:eastAsia="es-ES"/>
        </w:rPr>
        <w:t xml:space="preserve"> la concurrencia de los mismos en el caso concreto</w:t>
      </w:r>
      <w:r w:rsidR="00B54EF3" w:rsidRPr="00BD1274">
        <w:rPr>
          <w:rFonts w:ascii="Arial" w:eastAsia="Times New Roman" w:hAnsi="Arial" w:cs="Arial"/>
          <w:lang w:val="es-ES_tradnl" w:eastAsia="es-ES"/>
        </w:rPr>
        <w:t>, previa revisión d</w:t>
      </w:r>
      <w:r w:rsidR="00432F3B" w:rsidRPr="00BD1274">
        <w:rPr>
          <w:rFonts w:ascii="Arial" w:eastAsia="Times New Roman" w:hAnsi="Arial" w:cs="Arial"/>
          <w:iCs/>
          <w:lang w:val="es-ES_tradnl" w:eastAsia="es-ES"/>
        </w:rPr>
        <w:t xml:space="preserve">el material probatorio obrante dentro del plenario, del cual se desprenden los siguientes: </w:t>
      </w:r>
    </w:p>
    <w:p w14:paraId="4DFE9CC4" w14:textId="77777777" w:rsidR="00432F3B" w:rsidRPr="00BD1274" w:rsidRDefault="00432F3B" w:rsidP="00E16178">
      <w:pPr>
        <w:widowControl w:val="0"/>
        <w:overflowPunct w:val="0"/>
        <w:autoSpaceDE w:val="0"/>
        <w:autoSpaceDN w:val="0"/>
        <w:adjustRightInd w:val="0"/>
        <w:spacing w:after="0" w:line="360" w:lineRule="auto"/>
        <w:jc w:val="both"/>
        <w:textAlignment w:val="baseline"/>
        <w:rPr>
          <w:rFonts w:ascii="Arial" w:eastAsia="Times New Roman" w:hAnsi="Arial" w:cs="Arial"/>
          <w:iCs/>
          <w:lang w:val="es-ES_tradnl" w:eastAsia="es-ES"/>
        </w:rPr>
      </w:pPr>
    </w:p>
    <w:p w14:paraId="3BD0F3A7" w14:textId="77777777" w:rsidR="00432F3B" w:rsidRPr="00BD1274" w:rsidRDefault="00052F37" w:rsidP="00E16178">
      <w:pPr>
        <w:autoSpaceDE w:val="0"/>
        <w:autoSpaceDN w:val="0"/>
        <w:adjustRightInd w:val="0"/>
        <w:spacing w:after="0" w:line="360" w:lineRule="auto"/>
        <w:jc w:val="both"/>
        <w:rPr>
          <w:rFonts w:ascii="Arial" w:eastAsia="Times New Roman" w:hAnsi="Arial" w:cs="Arial"/>
          <w:b/>
          <w:lang w:val="es-ES_tradnl" w:eastAsia="es-ES"/>
        </w:rPr>
      </w:pPr>
      <w:r w:rsidRPr="00BD1274">
        <w:rPr>
          <w:rFonts w:ascii="Arial" w:eastAsia="Times New Roman" w:hAnsi="Arial" w:cs="Arial"/>
          <w:b/>
          <w:lang w:val="es-ES_tradnl" w:eastAsia="es-ES"/>
        </w:rPr>
        <w:t xml:space="preserve">3.1 HECHOS PROBADOS – MEDIOS PROBATORIOS </w:t>
      </w:r>
    </w:p>
    <w:p w14:paraId="5A202F73" w14:textId="77777777" w:rsidR="00432F3B" w:rsidRPr="00BD1274" w:rsidRDefault="00432F3B" w:rsidP="00E16178">
      <w:pPr>
        <w:pStyle w:val="Prrafodelista"/>
        <w:spacing w:after="0" w:line="360" w:lineRule="auto"/>
        <w:ind w:left="0"/>
        <w:jc w:val="both"/>
        <w:rPr>
          <w:rFonts w:ascii="Arial" w:hAnsi="Arial" w:cs="Arial"/>
          <w:bCs/>
        </w:rPr>
      </w:pPr>
    </w:p>
    <w:p w14:paraId="1FC92A31" w14:textId="77777777" w:rsidR="00432F3B" w:rsidRPr="00BD1274" w:rsidRDefault="00432F3B" w:rsidP="00E16178">
      <w:pPr>
        <w:pStyle w:val="Prrafodelista"/>
        <w:spacing w:after="0" w:line="360" w:lineRule="auto"/>
        <w:ind w:left="0"/>
        <w:jc w:val="both"/>
        <w:rPr>
          <w:rFonts w:ascii="Arial" w:hAnsi="Arial" w:cs="Arial"/>
          <w:bCs/>
          <w:i/>
        </w:rPr>
      </w:pPr>
      <w:r w:rsidRPr="00BD1274">
        <w:rPr>
          <w:rFonts w:ascii="Arial" w:hAnsi="Arial" w:cs="Arial"/>
          <w:bCs/>
        </w:rPr>
        <w:t>1 El Instituto Nacional de Vías – INVIAS mediante el estudio de desarrollo vial de oriente de Medellín y Valle de Rionegro (sin fecha), determinó que el objeto de la contratación era realizar “</w:t>
      </w:r>
      <w:r w:rsidRPr="00BD1274">
        <w:rPr>
          <w:rFonts w:ascii="Arial" w:hAnsi="Arial" w:cs="Arial"/>
          <w:bCs/>
          <w:i/>
        </w:rPr>
        <w:t xml:space="preserve">por el sistema de concesión los estudios, diseños definitivos, las obras de rehabilitación, la operación y el mantenimiento de las calzadas existentes en los tramos de carretera Medellín – Guarne – Marinilla – El Santuario, Medellín – Don Diego – Aeropuerto, La Fe, El Retiro, Don Diego – La Ceja – La Unión, Llano Grande – Rionegro (Glorieta Comfama), Rionegro (Glorieta Comfama – La Ceja, T de Aeropuerto (Cruce Autopista Medellín – Bogotá) – Aeropuerto, Rionegro – Marinilla (Cruce Autopista Medellín – Bogotá), Rionegro – Carmen de </w:t>
      </w:r>
      <w:proofErr w:type="spellStart"/>
      <w:r w:rsidRPr="00BD1274">
        <w:rPr>
          <w:rFonts w:ascii="Arial" w:hAnsi="Arial" w:cs="Arial"/>
          <w:bCs/>
          <w:i/>
        </w:rPr>
        <w:t>Vibolar</w:t>
      </w:r>
      <w:proofErr w:type="spellEnd"/>
      <w:r w:rsidRPr="00BD1274">
        <w:rPr>
          <w:rFonts w:ascii="Arial" w:hAnsi="Arial" w:cs="Arial"/>
          <w:bCs/>
          <w:i/>
        </w:rPr>
        <w:t>, los accesos a Marinilla y El Santuario; construcción, mantenimiento y operación de la segunda calzada Medellín – Guarne – Marinilla – El Santuario de la Variante de La Ceja; construcción en intersecciones a desnivel en Guarne, intersección T del aeropuerto, cruce a Rionegro, Marinilla y el Santuario; y mantenimiento y operación del tramo El Santuario – Puerto Triunfo – Caño Alegre a partir de la entrega por parte del Instituto Nacional de Vías a la concesión, hasta el término de la concesión”</w:t>
      </w:r>
      <w:r w:rsidRPr="00BD1274">
        <w:rPr>
          <w:rStyle w:val="Refdenotaalpie"/>
          <w:rFonts w:ascii="Arial" w:hAnsi="Arial" w:cs="Arial"/>
          <w:bCs/>
          <w:i/>
        </w:rPr>
        <w:footnoteReference w:id="33"/>
      </w:r>
      <w:r w:rsidRPr="00BD1274">
        <w:rPr>
          <w:rFonts w:ascii="Arial" w:hAnsi="Arial" w:cs="Arial"/>
          <w:bCs/>
          <w:i/>
        </w:rPr>
        <w:t xml:space="preserve">. </w:t>
      </w:r>
    </w:p>
    <w:p w14:paraId="0364645C" w14:textId="77777777" w:rsidR="00432F3B" w:rsidRPr="00BD1274" w:rsidRDefault="00432F3B" w:rsidP="00E16178">
      <w:pPr>
        <w:pStyle w:val="Prrafodelista"/>
        <w:spacing w:after="0" w:line="360" w:lineRule="auto"/>
        <w:ind w:left="0"/>
        <w:jc w:val="both"/>
        <w:rPr>
          <w:rFonts w:ascii="Arial" w:hAnsi="Arial" w:cs="Arial"/>
          <w:bCs/>
          <w:i/>
        </w:rPr>
      </w:pPr>
    </w:p>
    <w:p w14:paraId="3D6AC6A2" w14:textId="77777777" w:rsidR="00432F3B" w:rsidRPr="00BD1274" w:rsidRDefault="00432F3B" w:rsidP="00E16178">
      <w:pPr>
        <w:pStyle w:val="Prrafodelista"/>
        <w:spacing w:after="0" w:line="360" w:lineRule="auto"/>
        <w:ind w:left="0"/>
        <w:jc w:val="both"/>
        <w:rPr>
          <w:rFonts w:ascii="Arial" w:hAnsi="Arial" w:cs="Arial"/>
          <w:bCs/>
          <w:i/>
        </w:rPr>
      </w:pPr>
      <w:r w:rsidRPr="00BD1274">
        <w:rPr>
          <w:rFonts w:ascii="Arial" w:hAnsi="Arial" w:cs="Arial"/>
          <w:bCs/>
        </w:rPr>
        <w:t>2</w:t>
      </w:r>
      <w:r w:rsidRPr="00BD1274">
        <w:rPr>
          <w:rFonts w:ascii="Arial" w:hAnsi="Arial" w:cs="Arial"/>
          <w:b/>
          <w:bCs/>
        </w:rPr>
        <w:t xml:space="preserve"> </w:t>
      </w:r>
      <w:r w:rsidRPr="00BD1274">
        <w:rPr>
          <w:rFonts w:ascii="Arial" w:hAnsi="Arial" w:cs="Arial"/>
          <w:bCs/>
        </w:rPr>
        <w:t xml:space="preserve">En virtud de lo anterior, el día </w:t>
      </w:r>
      <w:r w:rsidRPr="00BD1274">
        <w:rPr>
          <w:rFonts w:ascii="Arial" w:hAnsi="Arial" w:cs="Arial"/>
          <w:b/>
          <w:bCs/>
        </w:rPr>
        <w:t xml:space="preserve">23 de mayo de 1996 </w:t>
      </w:r>
      <w:r w:rsidRPr="00BD1274">
        <w:rPr>
          <w:rFonts w:ascii="Arial" w:hAnsi="Arial" w:cs="Arial"/>
          <w:bCs/>
        </w:rPr>
        <w:t xml:space="preserve">la Sociedad </w:t>
      </w:r>
      <w:proofErr w:type="spellStart"/>
      <w:r w:rsidRPr="00BD1274">
        <w:rPr>
          <w:rFonts w:ascii="Arial" w:hAnsi="Arial" w:cs="Arial"/>
          <w:bCs/>
        </w:rPr>
        <w:t>Devimed</w:t>
      </w:r>
      <w:proofErr w:type="spellEnd"/>
      <w:r w:rsidRPr="00BD1274">
        <w:rPr>
          <w:rFonts w:ascii="Arial" w:hAnsi="Arial" w:cs="Arial"/>
          <w:bCs/>
        </w:rPr>
        <w:t xml:space="preserve"> S.A y el Instituto Nacional de Vías – INVIAS suscribieron el contrato de concesión No. 0275 el cual tenía por objeto la ejecución de </w:t>
      </w:r>
      <w:r w:rsidRPr="00BD1274">
        <w:rPr>
          <w:rFonts w:ascii="Arial" w:hAnsi="Arial" w:cs="Arial"/>
          <w:bCs/>
          <w:i/>
        </w:rPr>
        <w:t>“los estudios, diseños definitivos, las obras de rehabilitación y de construcción, la operación y el mantenimiento del proyecto “Medellín – Valle de Rionegro y conexión a Puerto Triunfo – Caño Alegre”</w:t>
      </w:r>
      <w:r w:rsidRPr="00BD1274">
        <w:rPr>
          <w:rFonts w:ascii="Arial" w:hAnsi="Arial" w:cs="Arial"/>
          <w:bCs/>
          <w:i/>
          <w:vertAlign w:val="superscript"/>
        </w:rPr>
        <w:footnoteReference w:id="34"/>
      </w:r>
      <w:r w:rsidRPr="00BD1274">
        <w:rPr>
          <w:rFonts w:ascii="Arial" w:hAnsi="Arial" w:cs="Arial"/>
          <w:bCs/>
          <w:i/>
        </w:rPr>
        <w:t xml:space="preserve">.  </w:t>
      </w:r>
    </w:p>
    <w:p w14:paraId="44530AF2" w14:textId="77777777" w:rsidR="00432F3B" w:rsidRPr="00BD1274" w:rsidRDefault="00432F3B" w:rsidP="00E16178">
      <w:pPr>
        <w:pStyle w:val="Prrafodelista"/>
        <w:spacing w:after="0" w:line="360" w:lineRule="auto"/>
        <w:ind w:left="0"/>
        <w:jc w:val="both"/>
        <w:rPr>
          <w:rFonts w:ascii="Arial" w:hAnsi="Arial" w:cs="Arial"/>
          <w:bCs/>
        </w:rPr>
      </w:pPr>
    </w:p>
    <w:p w14:paraId="40D7B470" w14:textId="77777777" w:rsidR="00432F3B" w:rsidRPr="00BD1274" w:rsidRDefault="00432F3B" w:rsidP="00E16178">
      <w:pPr>
        <w:pStyle w:val="Prrafodelista"/>
        <w:spacing w:after="0" w:line="360" w:lineRule="auto"/>
        <w:ind w:left="0"/>
        <w:jc w:val="both"/>
        <w:rPr>
          <w:rFonts w:ascii="Arial" w:hAnsi="Arial" w:cs="Arial"/>
          <w:bCs/>
          <w:u w:val="single"/>
        </w:rPr>
      </w:pPr>
      <w:r w:rsidRPr="00BD1274">
        <w:rPr>
          <w:rFonts w:ascii="Arial" w:hAnsi="Arial" w:cs="Arial"/>
          <w:bCs/>
          <w:u w:val="single"/>
        </w:rPr>
        <w:t xml:space="preserve">Al respecto el Despacho anota </w:t>
      </w:r>
      <w:proofErr w:type="gramStart"/>
      <w:r w:rsidRPr="00BD1274">
        <w:rPr>
          <w:rFonts w:ascii="Arial" w:hAnsi="Arial" w:cs="Arial"/>
          <w:bCs/>
          <w:u w:val="single"/>
        </w:rPr>
        <w:t>que</w:t>
      </w:r>
      <w:proofErr w:type="gramEnd"/>
      <w:r w:rsidRPr="00BD1274">
        <w:rPr>
          <w:rFonts w:ascii="Arial" w:hAnsi="Arial" w:cs="Arial"/>
          <w:bCs/>
          <w:u w:val="single"/>
        </w:rPr>
        <w:t xml:space="preserve"> si bien el anterior contrato de concesión no corresponde a la obra denominada “</w:t>
      </w:r>
      <w:r w:rsidRPr="00BD1274">
        <w:rPr>
          <w:rFonts w:ascii="Arial" w:hAnsi="Arial" w:cs="Arial"/>
          <w:bCs/>
          <w:i/>
          <w:u w:val="single"/>
        </w:rPr>
        <w:t xml:space="preserve">Juan de Dios Morales” </w:t>
      </w:r>
      <w:r w:rsidRPr="00BD1274">
        <w:rPr>
          <w:rFonts w:ascii="Arial" w:hAnsi="Arial" w:cs="Arial"/>
          <w:bCs/>
          <w:u w:val="single"/>
        </w:rPr>
        <w:t xml:space="preserve">objeto del litigio, se debe tener en cuenta que es a partir de la presente relación contractual que la Sociedad </w:t>
      </w:r>
      <w:proofErr w:type="spellStart"/>
      <w:r w:rsidRPr="00BD1274">
        <w:rPr>
          <w:rFonts w:ascii="Arial" w:hAnsi="Arial" w:cs="Arial"/>
          <w:bCs/>
          <w:u w:val="single"/>
        </w:rPr>
        <w:t>Devimed</w:t>
      </w:r>
      <w:proofErr w:type="spellEnd"/>
      <w:r w:rsidRPr="00BD1274">
        <w:rPr>
          <w:rFonts w:ascii="Arial" w:hAnsi="Arial" w:cs="Arial"/>
          <w:bCs/>
          <w:u w:val="single"/>
        </w:rPr>
        <w:t xml:space="preserve"> S.A </w:t>
      </w:r>
      <w:r w:rsidR="006F22A4" w:rsidRPr="00BD1274">
        <w:rPr>
          <w:rFonts w:ascii="Arial" w:hAnsi="Arial" w:cs="Arial"/>
          <w:bCs/>
          <w:u w:val="single"/>
        </w:rPr>
        <w:t>atribuye a la entidad demandada la</w:t>
      </w:r>
      <w:r w:rsidRPr="00BD1274">
        <w:rPr>
          <w:rFonts w:ascii="Arial" w:hAnsi="Arial" w:cs="Arial"/>
          <w:bCs/>
          <w:u w:val="single"/>
        </w:rPr>
        <w:t xml:space="preserve"> ejecu</w:t>
      </w:r>
      <w:r w:rsidR="006F22A4" w:rsidRPr="00BD1274">
        <w:rPr>
          <w:rFonts w:ascii="Arial" w:hAnsi="Arial" w:cs="Arial"/>
          <w:bCs/>
          <w:u w:val="single"/>
        </w:rPr>
        <w:t>ción d</w:t>
      </w:r>
      <w:r w:rsidRPr="00BD1274">
        <w:rPr>
          <w:rFonts w:ascii="Arial" w:hAnsi="Arial" w:cs="Arial"/>
          <w:bCs/>
          <w:u w:val="single"/>
        </w:rPr>
        <w:t xml:space="preserve">el proyecto vial, </w:t>
      </w:r>
      <w:r w:rsidR="006F22A4" w:rsidRPr="00BD1274">
        <w:rPr>
          <w:rFonts w:ascii="Arial" w:hAnsi="Arial" w:cs="Arial"/>
          <w:bCs/>
          <w:u w:val="single"/>
        </w:rPr>
        <w:t xml:space="preserve">la </w:t>
      </w:r>
      <w:r w:rsidRPr="00BD1274">
        <w:rPr>
          <w:rFonts w:ascii="Arial" w:hAnsi="Arial" w:cs="Arial"/>
          <w:bCs/>
          <w:u w:val="single"/>
        </w:rPr>
        <w:t>cual</w:t>
      </w:r>
      <w:r w:rsidR="006F22A4" w:rsidRPr="00BD1274">
        <w:rPr>
          <w:rFonts w:ascii="Arial" w:hAnsi="Arial" w:cs="Arial"/>
          <w:bCs/>
          <w:u w:val="single"/>
        </w:rPr>
        <w:t xml:space="preserve"> considera que debió</w:t>
      </w:r>
      <w:r w:rsidRPr="00BD1274">
        <w:rPr>
          <w:rFonts w:ascii="Arial" w:hAnsi="Arial" w:cs="Arial"/>
          <w:bCs/>
          <w:u w:val="single"/>
        </w:rPr>
        <w:t xml:space="preserve"> formalizarse mediante la firma del contrato adicional No. 14. </w:t>
      </w:r>
    </w:p>
    <w:p w14:paraId="2E321451" w14:textId="77777777" w:rsidR="00432F3B" w:rsidRPr="00BD1274" w:rsidRDefault="00432F3B" w:rsidP="00E16178">
      <w:pPr>
        <w:pStyle w:val="Prrafodelista"/>
        <w:spacing w:after="0" w:line="360" w:lineRule="auto"/>
        <w:ind w:left="0"/>
        <w:jc w:val="both"/>
        <w:rPr>
          <w:rFonts w:ascii="Arial" w:hAnsi="Arial" w:cs="Arial"/>
          <w:bCs/>
        </w:rPr>
      </w:pPr>
    </w:p>
    <w:p w14:paraId="524222EB" w14:textId="77777777" w:rsidR="00432F3B" w:rsidRPr="00BD1274" w:rsidRDefault="00432F3B" w:rsidP="00E16178">
      <w:pPr>
        <w:pStyle w:val="Prrafodelista"/>
        <w:spacing w:after="0" w:line="360" w:lineRule="auto"/>
        <w:ind w:left="0"/>
        <w:jc w:val="both"/>
        <w:rPr>
          <w:rFonts w:ascii="Arial" w:hAnsi="Arial" w:cs="Arial"/>
          <w:bCs/>
        </w:rPr>
      </w:pPr>
      <w:r w:rsidRPr="00BD1274">
        <w:rPr>
          <w:rFonts w:ascii="Arial" w:hAnsi="Arial" w:cs="Arial"/>
          <w:bCs/>
        </w:rPr>
        <w:t xml:space="preserve">3 A continuación, el día </w:t>
      </w:r>
      <w:r w:rsidRPr="00BD1274">
        <w:rPr>
          <w:rFonts w:ascii="Arial" w:hAnsi="Arial" w:cs="Arial"/>
          <w:b/>
          <w:bCs/>
        </w:rPr>
        <w:t xml:space="preserve">3 de octubre de 2000 </w:t>
      </w:r>
      <w:r w:rsidRPr="00BD1274">
        <w:rPr>
          <w:rFonts w:ascii="Arial" w:hAnsi="Arial" w:cs="Arial"/>
          <w:bCs/>
        </w:rPr>
        <w:t xml:space="preserve">la Sociedad </w:t>
      </w:r>
      <w:proofErr w:type="spellStart"/>
      <w:r w:rsidRPr="00BD1274">
        <w:rPr>
          <w:rFonts w:ascii="Arial" w:hAnsi="Arial" w:cs="Arial"/>
          <w:bCs/>
        </w:rPr>
        <w:t>Devimed</w:t>
      </w:r>
      <w:proofErr w:type="spellEnd"/>
      <w:r w:rsidRPr="00BD1274">
        <w:rPr>
          <w:rFonts w:ascii="Arial" w:hAnsi="Arial" w:cs="Arial"/>
          <w:bCs/>
        </w:rPr>
        <w:t xml:space="preserve"> S.A y el Instituto Nacional de Vías – INVIAS suscribieron el contrato adicional No. 2 contrato de concesión No. 0275/96, mediante el cual acordaron la incorporación de la rehabilitación, operación y </w:t>
      </w:r>
      <w:r w:rsidRPr="00BD1274">
        <w:rPr>
          <w:rFonts w:ascii="Arial" w:hAnsi="Arial" w:cs="Arial"/>
          <w:bCs/>
        </w:rPr>
        <w:lastRenderedPageBreak/>
        <w:t>mantenimiento del sector de 2.4 km Cuatro Esquinas – Comfama, sector KM 00+ 00 - km 2 + 400 de la carretera Don Diego – Rionegro – Marinilla por valor de $400.00.000.oo</w:t>
      </w:r>
      <w:r w:rsidRPr="00BD1274">
        <w:rPr>
          <w:rStyle w:val="Refdenotaalpie"/>
          <w:rFonts w:ascii="Arial" w:hAnsi="Arial" w:cs="Arial"/>
          <w:bCs/>
        </w:rPr>
        <w:footnoteReference w:id="35"/>
      </w:r>
      <w:r w:rsidRPr="00BD1274">
        <w:rPr>
          <w:rFonts w:ascii="Arial" w:hAnsi="Arial" w:cs="Arial"/>
          <w:bCs/>
        </w:rPr>
        <w:t>.</w:t>
      </w:r>
    </w:p>
    <w:p w14:paraId="4E4273C0" w14:textId="77777777" w:rsidR="00432F3B" w:rsidRPr="00BD1274" w:rsidRDefault="00432F3B" w:rsidP="00E16178">
      <w:pPr>
        <w:pStyle w:val="Prrafodelista"/>
        <w:spacing w:after="0" w:line="360" w:lineRule="auto"/>
        <w:ind w:left="0"/>
        <w:jc w:val="both"/>
        <w:rPr>
          <w:rFonts w:ascii="Arial" w:hAnsi="Arial" w:cs="Arial"/>
          <w:bCs/>
        </w:rPr>
      </w:pPr>
    </w:p>
    <w:p w14:paraId="665F798B" w14:textId="77777777" w:rsidR="00432F3B" w:rsidRPr="00BD1274" w:rsidRDefault="00432F3B" w:rsidP="00E16178">
      <w:pPr>
        <w:pStyle w:val="Prrafodelista"/>
        <w:spacing w:after="0" w:line="360" w:lineRule="auto"/>
        <w:ind w:left="0"/>
        <w:jc w:val="both"/>
        <w:rPr>
          <w:rFonts w:ascii="Arial" w:hAnsi="Arial" w:cs="Arial"/>
          <w:bCs/>
        </w:rPr>
      </w:pPr>
      <w:r w:rsidRPr="00BD1274">
        <w:rPr>
          <w:rFonts w:ascii="Arial" w:hAnsi="Arial" w:cs="Arial"/>
          <w:bCs/>
        </w:rPr>
        <w:t>4</w:t>
      </w:r>
      <w:r w:rsidRPr="00BD1274">
        <w:rPr>
          <w:rFonts w:ascii="Arial" w:hAnsi="Arial" w:cs="Arial"/>
          <w:b/>
          <w:bCs/>
        </w:rPr>
        <w:t xml:space="preserve"> </w:t>
      </w:r>
      <w:r w:rsidRPr="00BD1274">
        <w:rPr>
          <w:rFonts w:ascii="Arial" w:hAnsi="Arial" w:cs="Arial"/>
          <w:bCs/>
        </w:rPr>
        <w:t xml:space="preserve">No obstante lo anterior, el Instituto Nacional de Vías – INVIAS mediante Resolución No. 003521 de </w:t>
      </w:r>
      <w:r w:rsidRPr="00BD1274">
        <w:rPr>
          <w:rFonts w:ascii="Arial" w:hAnsi="Arial" w:cs="Arial"/>
          <w:b/>
          <w:bCs/>
        </w:rPr>
        <w:t>12 de septiembre de 2003</w:t>
      </w:r>
      <w:r w:rsidRPr="00BD1274">
        <w:rPr>
          <w:rStyle w:val="Refdenotaalpie"/>
          <w:rFonts w:ascii="Arial" w:hAnsi="Arial" w:cs="Arial"/>
          <w:b/>
          <w:bCs/>
        </w:rPr>
        <w:footnoteReference w:id="36"/>
      </w:r>
      <w:r w:rsidRPr="00BD1274">
        <w:rPr>
          <w:rFonts w:ascii="Arial" w:hAnsi="Arial" w:cs="Arial"/>
          <w:b/>
          <w:bCs/>
        </w:rPr>
        <w:t xml:space="preserve"> </w:t>
      </w:r>
      <w:r w:rsidRPr="00BD1274">
        <w:rPr>
          <w:rFonts w:ascii="Arial" w:hAnsi="Arial" w:cs="Arial"/>
          <w:bCs/>
        </w:rPr>
        <w:t>le cedió y subrogó el contrato de concesión No. 0275 de 1996 al Instituto Nacional de Concesiones – INCO</w:t>
      </w:r>
      <w:r w:rsidRPr="00BD1274">
        <w:rPr>
          <w:rFonts w:ascii="Arial" w:hAnsi="Arial" w:cs="Arial"/>
          <w:bCs/>
          <w:vertAlign w:val="superscript"/>
        </w:rPr>
        <w:footnoteReference w:id="37"/>
      </w:r>
      <w:r w:rsidRPr="00BD1274">
        <w:rPr>
          <w:rFonts w:ascii="Arial" w:hAnsi="Arial" w:cs="Arial"/>
          <w:bCs/>
        </w:rPr>
        <w:t xml:space="preserve"> hoy Agencia Nacional de Infraestructura- ANI</w:t>
      </w:r>
      <w:r w:rsidRPr="00BD1274">
        <w:rPr>
          <w:rFonts w:ascii="Arial" w:hAnsi="Arial" w:cs="Arial"/>
          <w:bCs/>
          <w:vertAlign w:val="superscript"/>
        </w:rPr>
        <w:footnoteReference w:id="38"/>
      </w:r>
      <w:r w:rsidRPr="00BD1274">
        <w:rPr>
          <w:rFonts w:ascii="Arial" w:hAnsi="Arial" w:cs="Arial"/>
          <w:bCs/>
        </w:rPr>
        <w:t xml:space="preserve">. </w:t>
      </w:r>
    </w:p>
    <w:p w14:paraId="77C6BFCE" w14:textId="77777777" w:rsidR="00432F3B" w:rsidRPr="00BD1274" w:rsidRDefault="00432F3B" w:rsidP="00E16178">
      <w:pPr>
        <w:pStyle w:val="Prrafodelista"/>
        <w:spacing w:after="0" w:line="360" w:lineRule="auto"/>
        <w:ind w:left="0"/>
        <w:jc w:val="both"/>
        <w:rPr>
          <w:rFonts w:ascii="Arial" w:hAnsi="Arial" w:cs="Arial"/>
          <w:bCs/>
        </w:rPr>
      </w:pPr>
    </w:p>
    <w:p w14:paraId="1EB93AC6" w14:textId="77777777" w:rsidR="00432F3B" w:rsidRPr="00BD1274" w:rsidRDefault="00432F3B" w:rsidP="00E16178">
      <w:pPr>
        <w:pStyle w:val="Prrafodelista"/>
        <w:spacing w:after="0" w:line="360" w:lineRule="auto"/>
        <w:ind w:left="0"/>
        <w:jc w:val="both"/>
        <w:rPr>
          <w:rFonts w:ascii="Arial" w:hAnsi="Arial" w:cs="Arial"/>
          <w:bCs/>
        </w:rPr>
      </w:pPr>
      <w:r w:rsidRPr="00BD1274">
        <w:rPr>
          <w:rFonts w:ascii="Arial" w:hAnsi="Arial" w:cs="Arial"/>
          <w:bCs/>
        </w:rPr>
        <w:t xml:space="preserve">5 Por otra parte, el Despacho observa que la Alcaldía municipal mediante el Decreto No. 110 del </w:t>
      </w:r>
      <w:r w:rsidRPr="00BD1274">
        <w:rPr>
          <w:rFonts w:ascii="Arial" w:hAnsi="Arial" w:cs="Arial"/>
          <w:b/>
          <w:bCs/>
        </w:rPr>
        <w:t xml:space="preserve">30 de julio de 2008 </w:t>
      </w:r>
      <w:r w:rsidRPr="00BD1274">
        <w:rPr>
          <w:rFonts w:ascii="Arial" w:hAnsi="Arial" w:cs="Arial"/>
          <w:bCs/>
        </w:rPr>
        <w:t>por medio del cual “</w:t>
      </w:r>
      <w:r w:rsidRPr="00BD1274">
        <w:rPr>
          <w:rFonts w:ascii="Arial" w:hAnsi="Arial" w:cs="Arial"/>
          <w:bCs/>
          <w:i/>
        </w:rPr>
        <w:t xml:space="preserve">se implementa la Ley 1083 de 2006 – Movilidad Sostenible en Distritos y Municipios con Planes de Ordenamiento Territorial” </w:t>
      </w:r>
      <w:r w:rsidRPr="00BD1274">
        <w:rPr>
          <w:rFonts w:ascii="Arial" w:hAnsi="Arial" w:cs="Arial"/>
          <w:bCs/>
        </w:rPr>
        <w:t>resolvió</w:t>
      </w:r>
      <w:r w:rsidRPr="00BD1274">
        <w:rPr>
          <w:rStyle w:val="Refdenotaalpie"/>
          <w:rFonts w:ascii="Arial" w:hAnsi="Arial" w:cs="Arial"/>
          <w:bCs/>
        </w:rPr>
        <w:footnoteReference w:id="39"/>
      </w:r>
      <w:r w:rsidRPr="00BD1274">
        <w:rPr>
          <w:rFonts w:ascii="Arial" w:hAnsi="Arial" w:cs="Arial"/>
          <w:bCs/>
        </w:rPr>
        <w:t>:</w:t>
      </w:r>
    </w:p>
    <w:p w14:paraId="43107800" w14:textId="77777777" w:rsidR="00432F3B" w:rsidRPr="00BD1274" w:rsidRDefault="00432F3B" w:rsidP="00E16178">
      <w:pPr>
        <w:pStyle w:val="Prrafodelista"/>
        <w:spacing w:after="0" w:line="240" w:lineRule="auto"/>
        <w:ind w:left="709"/>
        <w:jc w:val="both"/>
        <w:rPr>
          <w:rFonts w:ascii="Arial" w:hAnsi="Arial" w:cs="Arial"/>
          <w:bCs/>
          <w:i/>
        </w:rPr>
      </w:pPr>
    </w:p>
    <w:p w14:paraId="69D86912" w14:textId="77777777" w:rsidR="00432F3B" w:rsidRPr="00BD1274" w:rsidRDefault="00432F3B" w:rsidP="00E16178">
      <w:pPr>
        <w:pStyle w:val="Prrafodelista"/>
        <w:spacing w:after="0" w:line="240" w:lineRule="auto"/>
        <w:ind w:left="709"/>
        <w:jc w:val="both"/>
        <w:rPr>
          <w:rFonts w:ascii="Arial" w:hAnsi="Arial" w:cs="Arial"/>
          <w:bCs/>
          <w:i/>
        </w:rPr>
      </w:pPr>
      <w:r w:rsidRPr="00BD1274">
        <w:rPr>
          <w:rFonts w:ascii="Arial" w:hAnsi="Arial" w:cs="Arial"/>
          <w:bCs/>
          <w:i/>
        </w:rPr>
        <w:t xml:space="preserve">“(…) </w:t>
      </w:r>
      <w:r w:rsidRPr="00BD1274">
        <w:rPr>
          <w:rFonts w:ascii="Arial" w:hAnsi="Arial" w:cs="Arial"/>
          <w:b/>
          <w:bCs/>
          <w:i/>
        </w:rPr>
        <w:t xml:space="preserve">Artículo 4. Crecimiento urbano. </w:t>
      </w:r>
      <w:r w:rsidRPr="00BD1274">
        <w:rPr>
          <w:rFonts w:ascii="Arial" w:hAnsi="Arial" w:cs="Arial"/>
          <w:bCs/>
          <w:i/>
        </w:rPr>
        <w:t xml:space="preserve">Orientar el crecimiento municipal a lo largo de lo que se llamarán los ejes estructurantes de movilidad que en forma radial se alejan del núcleo central de Rionegro, utilizando la valiosa infraestructura existente en las siguientes vías: vía Belén, avenida Los Sauces, antigua vía a Marinilla, vía Rionegro – El Carmen, vía el Águila, vía San Antonio de Pereira y La Ceja – vía a Llano Grande, nueva avenida de las Torres (utilizando la servidumbre ya obtenida por empresas públicas de Medellín y exigiéndole a los urbanizadores retiros adicionales) y carretera a Santa Elena (…)”. </w:t>
      </w:r>
    </w:p>
    <w:p w14:paraId="2E43C5E9" w14:textId="77777777" w:rsidR="00432F3B" w:rsidRPr="00BD1274" w:rsidRDefault="00432F3B" w:rsidP="00E16178">
      <w:pPr>
        <w:pStyle w:val="Prrafodelista"/>
        <w:spacing w:after="0" w:line="240" w:lineRule="auto"/>
        <w:ind w:left="0"/>
        <w:jc w:val="both"/>
        <w:rPr>
          <w:rFonts w:ascii="Arial" w:hAnsi="Arial" w:cs="Arial"/>
          <w:bCs/>
          <w:i/>
        </w:rPr>
      </w:pPr>
    </w:p>
    <w:p w14:paraId="790C4479" w14:textId="77777777" w:rsidR="00432F3B" w:rsidRPr="00BD1274" w:rsidRDefault="00432F3B" w:rsidP="00E16178">
      <w:pPr>
        <w:pStyle w:val="Prrafodelista"/>
        <w:spacing w:after="0" w:line="360" w:lineRule="auto"/>
        <w:ind w:left="0"/>
        <w:jc w:val="both"/>
        <w:rPr>
          <w:rFonts w:ascii="Arial" w:hAnsi="Arial" w:cs="Arial"/>
          <w:bCs/>
        </w:rPr>
      </w:pPr>
      <w:r w:rsidRPr="00BD1274">
        <w:rPr>
          <w:rFonts w:ascii="Arial" w:hAnsi="Arial" w:cs="Arial"/>
          <w:bCs/>
        </w:rPr>
        <w:t>6</w:t>
      </w:r>
      <w:r w:rsidRPr="00BD1274">
        <w:rPr>
          <w:rFonts w:ascii="Arial" w:hAnsi="Arial" w:cs="Arial"/>
          <w:b/>
          <w:bCs/>
        </w:rPr>
        <w:t xml:space="preserve"> </w:t>
      </w:r>
      <w:r w:rsidRPr="00BD1274">
        <w:rPr>
          <w:rFonts w:ascii="Arial" w:hAnsi="Arial" w:cs="Arial"/>
          <w:bCs/>
        </w:rPr>
        <w:t xml:space="preserve">Asimismo, mediante oficio No. AM -01-131 del día </w:t>
      </w:r>
      <w:r w:rsidRPr="00BD1274">
        <w:rPr>
          <w:rFonts w:ascii="Arial" w:hAnsi="Arial" w:cs="Arial"/>
          <w:b/>
          <w:bCs/>
        </w:rPr>
        <w:t xml:space="preserve">23 de abril de 2009 </w:t>
      </w:r>
      <w:r w:rsidRPr="00BD1274">
        <w:rPr>
          <w:rFonts w:ascii="Arial" w:hAnsi="Arial" w:cs="Arial"/>
          <w:bCs/>
        </w:rPr>
        <w:t>el Alcalde del municipio de Rionegro le envió al Ministro de Transportes, los planos y presupuesto de la obra denominada “</w:t>
      </w:r>
      <w:r w:rsidRPr="00BD1274">
        <w:rPr>
          <w:rFonts w:ascii="Arial" w:hAnsi="Arial" w:cs="Arial"/>
          <w:bCs/>
          <w:i/>
        </w:rPr>
        <w:t xml:space="preserve">doble calzada Vía El Águila”, </w:t>
      </w:r>
      <w:r w:rsidRPr="00BD1274">
        <w:rPr>
          <w:rFonts w:ascii="Arial" w:hAnsi="Arial" w:cs="Arial"/>
          <w:bCs/>
        </w:rPr>
        <w:t>la cual sería de gran importancia para la región ya que conllevaría el acceso a los escenarios deportivos donde se realizarían los IX Juegos Suramericanos de 2010</w:t>
      </w:r>
      <w:r w:rsidRPr="00BD1274">
        <w:rPr>
          <w:rStyle w:val="Refdenotaalpie"/>
          <w:rFonts w:ascii="Arial" w:hAnsi="Arial" w:cs="Arial"/>
          <w:bCs/>
        </w:rPr>
        <w:footnoteReference w:id="40"/>
      </w:r>
      <w:r w:rsidRPr="00BD1274">
        <w:rPr>
          <w:rFonts w:ascii="Arial" w:hAnsi="Arial" w:cs="Arial"/>
          <w:bCs/>
        </w:rPr>
        <w:t xml:space="preserve">. </w:t>
      </w:r>
    </w:p>
    <w:p w14:paraId="66ABC513" w14:textId="77777777" w:rsidR="00432F3B" w:rsidRPr="00BD1274" w:rsidRDefault="00432F3B" w:rsidP="00E16178">
      <w:pPr>
        <w:pStyle w:val="Prrafodelista"/>
        <w:spacing w:after="0" w:line="360" w:lineRule="auto"/>
        <w:ind w:left="0"/>
        <w:jc w:val="both"/>
        <w:rPr>
          <w:rFonts w:ascii="Arial" w:hAnsi="Arial" w:cs="Arial"/>
          <w:bCs/>
        </w:rPr>
      </w:pPr>
    </w:p>
    <w:p w14:paraId="66B45220" w14:textId="77777777" w:rsidR="00432F3B" w:rsidRPr="00BD1274" w:rsidRDefault="00432F3B" w:rsidP="00E16178">
      <w:pPr>
        <w:pStyle w:val="Prrafodelista"/>
        <w:spacing w:after="0" w:line="360" w:lineRule="auto"/>
        <w:ind w:left="0"/>
        <w:jc w:val="both"/>
        <w:rPr>
          <w:rFonts w:ascii="Arial" w:hAnsi="Arial" w:cs="Arial"/>
          <w:bCs/>
          <w:i/>
        </w:rPr>
      </w:pPr>
      <w:r w:rsidRPr="00BD1274">
        <w:rPr>
          <w:rFonts w:ascii="Arial" w:hAnsi="Arial" w:cs="Arial"/>
          <w:bCs/>
        </w:rPr>
        <w:t xml:space="preserve">7 Igualmente, el Concejo Municipal de Rionegro mediante Acuerdo 029 del </w:t>
      </w:r>
      <w:r w:rsidRPr="00BD1274">
        <w:rPr>
          <w:rFonts w:ascii="Arial" w:hAnsi="Arial" w:cs="Arial"/>
          <w:b/>
          <w:bCs/>
        </w:rPr>
        <w:t xml:space="preserve">24 de julio de 2009 </w:t>
      </w:r>
      <w:r w:rsidRPr="00BD1274">
        <w:rPr>
          <w:rFonts w:ascii="Arial" w:hAnsi="Arial" w:cs="Arial"/>
          <w:bCs/>
        </w:rPr>
        <w:t>facultó al Alcalde del municipio de Rionegro para comprometer vigencias futuras ordinarias para la construcción de hasta 10 kilómetros de vías; no obstante, allí no se especifica que dichos dineros serían utilizados para financiar la obra denominada “</w:t>
      </w:r>
      <w:r w:rsidRPr="00BD1274">
        <w:rPr>
          <w:rFonts w:ascii="Arial" w:hAnsi="Arial" w:cs="Arial"/>
          <w:bCs/>
          <w:i/>
        </w:rPr>
        <w:t>Juan de Dios Morales”</w:t>
      </w:r>
      <w:r w:rsidRPr="00BD1274">
        <w:rPr>
          <w:rStyle w:val="Refdenotaalpie"/>
          <w:rFonts w:ascii="Arial" w:hAnsi="Arial" w:cs="Arial"/>
          <w:bCs/>
          <w:i/>
        </w:rPr>
        <w:footnoteReference w:id="41"/>
      </w:r>
      <w:r w:rsidRPr="00BD1274">
        <w:rPr>
          <w:rFonts w:ascii="Arial" w:hAnsi="Arial" w:cs="Arial"/>
          <w:bCs/>
          <w:i/>
        </w:rPr>
        <w:t xml:space="preserve">. </w:t>
      </w:r>
    </w:p>
    <w:p w14:paraId="2EBF88DE" w14:textId="77777777" w:rsidR="00432F3B" w:rsidRPr="00BD1274" w:rsidRDefault="00432F3B" w:rsidP="00E16178">
      <w:pPr>
        <w:pStyle w:val="Prrafodelista"/>
        <w:spacing w:after="0" w:line="360" w:lineRule="auto"/>
        <w:ind w:left="0"/>
        <w:jc w:val="both"/>
        <w:rPr>
          <w:rFonts w:ascii="Arial" w:hAnsi="Arial" w:cs="Arial"/>
          <w:bCs/>
          <w:i/>
        </w:rPr>
      </w:pPr>
    </w:p>
    <w:p w14:paraId="04F26E11" w14:textId="77777777" w:rsidR="00432F3B" w:rsidRPr="00BD1274" w:rsidRDefault="00432F3B" w:rsidP="00E16178">
      <w:pPr>
        <w:pStyle w:val="Prrafodelista"/>
        <w:spacing w:after="0" w:line="360" w:lineRule="auto"/>
        <w:ind w:left="0"/>
        <w:jc w:val="both"/>
        <w:rPr>
          <w:rFonts w:ascii="Arial" w:hAnsi="Arial" w:cs="Arial"/>
          <w:bCs/>
        </w:rPr>
      </w:pPr>
      <w:r w:rsidRPr="00BD1274">
        <w:rPr>
          <w:rFonts w:ascii="Arial" w:hAnsi="Arial" w:cs="Arial"/>
          <w:bCs/>
        </w:rPr>
        <w:lastRenderedPageBreak/>
        <w:t xml:space="preserve">8 A su vez, la Sociedad </w:t>
      </w:r>
      <w:proofErr w:type="spellStart"/>
      <w:r w:rsidRPr="00BD1274">
        <w:rPr>
          <w:rFonts w:ascii="Arial" w:hAnsi="Arial" w:cs="Arial"/>
          <w:bCs/>
        </w:rPr>
        <w:t>Devimed</w:t>
      </w:r>
      <w:proofErr w:type="spellEnd"/>
      <w:r w:rsidRPr="00BD1274">
        <w:rPr>
          <w:rFonts w:ascii="Arial" w:hAnsi="Arial" w:cs="Arial"/>
          <w:bCs/>
        </w:rPr>
        <w:t xml:space="preserve"> S.A., mediante oficio No. DGG 0413 de </w:t>
      </w:r>
      <w:r w:rsidRPr="00BD1274">
        <w:rPr>
          <w:rFonts w:ascii="Arial" w:hAnsi="Arial" w:cs="Arial"/>
          <w:b/>
          <w:bCs/>
        </w:rPr>
        <w:t xml:space="preserve">2 de septiembre de 2009 </w:t>
      </w:r>
      <w:r w:rsidRPr="00BD1274">
        <w:rPr>
          <w:rFonts w:ascii="Arial" w:hAnsi="Arial" w:cs="Arial"/>
          <w:bCs/>
        </w:rPr>
        <w:t>se dirigió al Alcalde del municipio de Rionegro para manifestarle la urgencia de contar con la licencia ambiental del proyecto denominado “</w:t>
      </w:r>
      <w:r w:rsidRPr="00BD1274">
        <w:rPr>
          <w:rFonts w:ascii="Arial" w:hAnsi="Arial" w:cs="Arial"/>
          <w:bCs/>
          <w:i/>
        </w:rPr>
        <w:t>Juan de Dios Morales”</w:t>
      </w:r>
      <w:r w:rsidRPr="00BD1274">
        <w:rPr>
          <w:rFonts w:ascii="Arial" w:hAnsi="Arial" w:cs="Arial"/>
          <w:bCs/>
        </w:rPr>
        <w:t>, pues como se había dicho en reunión del 31 de agosto de ese mismo año, ya se había dado inicio a los trabajos pertinentes y a la fecha no contaban con dicha licencia</w:t>
      </w:r>
      <w:r w:rsidRPr="00BD1274">
        <w:rPr>
          <w:rStyle w:val="Refdenotaalpie"/>
          <w:rFonts w:ascii="Arial" w:hAnsi="Arial" w:cs="Arial"/>
          <w:bCs/>
        </w:rPr>
        <w:footnoteReference w:id="42"/>
      </w:r>
      <w:r w:rsidRPr="00BD1274">
        <w:rPr>
          <w:rFonts w:ascii="Arial" w:hAnsi="Arial" w:cs="Arial"/>
          <w:bCs/>
        </w:rPr>
        <w:t xml:space="preserve">. </w:t>
      </w:r>
    </w:p>
    <w:p w14:paraId="6375253E" w14:textId="77777777" w:rsidR="00432F3B" w:rsidRPr="00BD1274" w:rsidRDefault="00432F3B" w:rsidP="00E16178">
      <w:pPr>
        <w:pStyle w:val="Prrafodelista"/>
        <w:spacing w:after="0" w:line="360" w:lineRule="auto"/>
        <w:ind w:left="0"/>
        <w:jc w:val="both"/>
        <w:rPr>
          <w:rFonts w:ascii="Arial" w:hAnsi="Arial" w:cs="Arial"/>
          <w:bCs/>
        </w:rPr>
      </w:pPr>
    </w:p>
    <w:p w14:paraId="202295AA" w14:textId="77777777" w:rsidR="00432F3B" w:rsidRPr="00BD1274" w:rsidRDefault="00432F3B" w:rsidP="00E16178">
      <w:pPr>
        <w:pStyle w:val="Prrafodelista"/>
        <w:spacing w:after="0" w:line="360" w:lineRule="auto"/>
        <w:ind w:left="0"/>
        <w:jc w:val="both"/>
        <w:rPr>
          <w:rFonts w:ascii="Arial" w:hAnsi="Arial" w:cs="Arial"/>
          <w:bCs/>
        </w:rPr>
      </w:pPr>
      <w:r w:rsidRPr="00BD1274">
        <w:rPr>
          <w:rFonts w:ascii="Arial" w:hAnsi="Arial" w:cs="Arial"/>
          <w:bCs/>
        </w:rPr>
        <w:t>Asimismo, la Sociedad demandante le recordó al Alcalde del municipio de Rionegro “</w:t>
      </w:r>
      <w:r w:rsidRPr="00BD1274">
        <w:rPr>
          <w:rFonts w:ascii="Arial" w:hAnsi="Arial" w:cs="Arial"/>
          <w:bCs/>
          <w:i/>
        </w:rPr>
        <w:t xml:space="preserve">la urgencia de tramitar por parte del municipio el Convenio Interadministrativo a suscribir entre ustedes y el INCO para respaldar los trabajos nacionales en terrenos aportados por el municipio y en donde consten las obligaciones de cada uno. </w:t>
      </w:r>
      <w:proofErr w:type="spellStart"/>
      <w:r w:rsidRPr="00BD1274">
        <w:rPr>
          <w:rFonts w:ascii="Arial" w:hAnsi="Arial" w:cs="Arial"/>
          <w:bCs/>
          <w:i/>
          <w:u w:val="single"/>
        </w:rPr>
        <w:t>Devimed</w:t>
      </w:r>
      <w:proofErr w:type="spellEnd"/>
      <w:r w:rsidRPr="00BD1274">
        <w:rPr>
          <w:rFonts w:ascii="Arial" w:hAnsi="Arial" w:cs="Arial"/>
          <w:bCs/>
          <w:i/>
          <w:u w:val="single"/>
        </w:rPr>
        <w:t xml:space="preserve"> está trabajando sin respaldo en ningún documento contractual, sólo confiado en la buena fe y en los buenos oficios del gobierno nacional y municipal que permita obtener los vistos buenos del CONPES y CONFIS y posteriormente un contrato adicional a suscribir con INCO y respaldado en el Convenio Interadministrativo con el municipio”. </w:t>
      </w:r>
      <w:r w:rsidRPr="00BD1274">
        <w:rPr>
          <w:rFonts w:ascii="Arial" w:hAnsi="Arial" w:cs="Arial"/>
          <w:bCs/>
        </w:rPr>
        <w:t xml:space="preserve">(Subrayado fuera de texto) </w:t>
      </w:r>
    </w:p>
    <w:p w14:paraId="69D461F0" w14:textId="77777777" w:rsidR="00432F3B" w:rsidRPr="00BD1274" w:rsidRDefault="00432F3B" w:rsidP="00E16178">
      <w:pPr>
        <w:pStyle w:val="Prrafodelista"/>
        <w:spacing w:after="0" w:line="360" w:lineRule="auto"/>
        <w:ind w:left="0"/>
        <w:jc w:val="both"/>
        <w:rPr>
          <w:rFonts w:ascii="Arial" w:hAnsi="Arial" w:cs="Arial"/>
          <w:bCs/>
        </w:rPr>
      </w:pPr>
    </w:p>
    <w:p w14:paraId="13BE2376" w14:textId="77777777" w:rsidR="00432F3B" w:rsidRPr="00BD1274" w:rsidRDefault="00432F3B" w:rsidP="00E16178">
      <w:pPr>
        <w:pStyle w:val="Prrafodelista"/>
        <w:spacing w:after="0" w:line="360" w:lineRule="auto"/>
        <w:ind w:left="0"/>
        <w:jc w:val="both"/>
        <w:rPr>
          <w:rFonts w:ascii="Arial" w:hAnsi="Arial" w:cs="Arial"/>
          <w:bCs/>
        </w:rPr>
      </w:pPr>
      <w:r w:rsidRPr="00BD1274">
        <w:rPr>
          <w:rFonts w:ascii="Arial" w:hAnsi="Arial" w:cs="Arial"/>
          <w:bCs/>
        </w:rPr>
        <w:t xml:space="preserve">9 En virtud de lo anterior, el día </w:t>
      </w:r>
      <w:r w:rsidRPr="00BD1274">
        <w:rPr>
          <w:rFonts w:ascii="Arial" w:hAnsi="Arial" w:cs="Arial"/>
          <w:b/>
          <w:bCs/>
        </w:rPr>
        <w:t xml:space="preserve">28 de septiembre de 2009 </w:t>
      </w:r>
      <w:r w:rsidRPr="00BD1274">
        <w:rPr>
          <w:rFonts w:ascii="Arial" w:hAnsi="Arial" w:cs="Arial"/>
          <w:bCs/>
        </w:rPr>
        <w:t>el municipio de Rionegro le solicitó al Ministerio del Medio Ambiente la expedición de la licencia ambiental para el proyecto vial denominado “</w:t>
      </w:r>
      <w:r w:rsidRPr="00BD1274">
        <w:rPr>
          <w:rFonts w:ascii="Arial" w:hAnsi="Arial" w:cs="Arial"/>
          <w:bCs/>
          <w:i/>
        </w:rPr>
        <w:t>Juan de Dios Morales”</w:t>
      </w:r>
      <w:r w:rsidRPr="00BD1274">
        <w:rPr>
          <w:rFonts w:ascii="Arial" w:hAnsi="Arial" w:cs="Arial"/>
          <w:bCs/>
        </w:rPr>
        <w:t xml:space="preserve"> la cual se encontraba a cargo de la concesionaria </w:t>
      </w:r>
      <w:proofErr w:type="spellStart"/>
      <w:r w:rsidRPr="00BD1274">
        <w:rPr>
          <w:rFonts w:ascii="Arial" w:hAnsi="Arial" w:cs="Arial"/>
          <w:bCs/>
        </w:rPr>
        <w:t>Devimed</w:t>
      </w:r>
      <w:proofErr w:type="spellEnd"/>
      <w:r w:rsidRPr="00BD1274">
        <w:rPr>
          <w:rFonts w:ascii="Arial" w:hAnsi="Arial" w:cs="Arial"/>
          <w:bCs/>
        </w:rPr>
        <w:t xml:space="preserve"> S.A</w:t>
      </w:r>
      <w:r w:rsidRPr="00BD1274">
        <w:rPr>
          <w:rStyle w:val="Refdenotaalpie"/>
          <w:rFonts w:ascii="Arial" w:hAnsi="Arial" w:cs="Arial"/>
          <w:bCs/>
        </w:rPr>
        <w:footnoteReference w:id="43"/>
      </w:r>
      <w:r w:rsidRPr="00BD1274">
        <w:rPr>
          <w:rFonts w:ascii="Arial" w:hAnsi="Arial" w:cs="Arial"/>
          <w:bCs/>
        </w:rPr>
        <w:t xml:space="preserve">. </w:t>
      </w:r>
    </w:p>
    <w:p w14:paraId="00630F3B" w14:textId="77777777" w:rsidR="00432F3B" w:rsidRPr="00BD1274" w:rsidRDefault="00432F3B" w:rsidP="00E16178">
      <w:pPr>
        <w:pStyle w:val="Prrafodelista"/>
        <w:spacing w:after="0" w:line="360" w:lineRule="auto"/>
        <w:ind w:left="0"/>
        <w:jc w:val="both"/>
        <w:rPr>
          <w:rFonts w:ascii="Arial" w:hAnsi="Arial" w:cs="Arial"/>
          <w:bCs/>
        </w:rPr>
      </w:pPr>
    </w:p>
    <w:p w14:paraId="734C0819" w14:textId="77777777" w:rsidR="00432F3B" w:rsidRPr="00BD1274" w:rsidRDefault="00432F3B" w:rsidP="00E16178">
      <w:pPr>
        <w:pStyle w:val="Prrafodelista"/>
        <w:spacing w:after="0" w:line="360" w:lineRule="auto"/>
        <w:ind w:left="0"/>
        <w:jc w:val="both"/>
        <w:rPr>
          <w:rFonts w:ascii="Arial" w:hAnsi="Arial" w:cs="Arial"/>
          <w:bCs/>
        </w:rPr>
      </w:pPr>
      <w:r w:rsidRPr="00BD1274">
        <w:rPr>
          <w:rFonts w:ascii="Arial" w:hAnsi="Arial" w:cs="Arial"/>
          <w:bCs/>
        </w:rPr>
        <w:t>10</w:t>
      </w:r>
      <w:r w:rsidRPr="00BD1274">
        <w:rPr>
          <w:rFonts w:ascii="Arial" w:hAnsi="Arial" w:cs="Arial"/>
          <w:b/>
          <w:bCs/>
        </w:rPr>
        <w:t xml:space="preserve"> </w:t>
      </w:r>
      <w:r w:rsidRPr="00BD1274">
        <w:rPr>
          <w:rFonts w:ascii="Arial" w:hAnsi="Arial" w:cs="Arial"/>
          <w:bCs/>
        </w:rPr>
        <w:t xml:space="preserve">En este sentido, el Ministerio del Medio Ambiente, mediante Resolución No. 1921 del </w:t>
      </w:r>
      <w:r w:rsidRPr="00BD1274">
        <w:rPr>
          <w:rFonts w:ascii="Arial" w:hAnsi="Arial" w:cs="Arial"/>
          <w:b/>
          <w:bCs/>
        </w:rPr>
        <w:t xml:space="preserve">6 de octubre de 2009 </w:t>
      </w:r>
      <w:r w:rsidRPr="00BD1274">
        <w:rPr>
          <w:rFonts w:ascii="Arial" w:hAnsi="Arial" w:cs="Arial"/>
          <w:bCs/>
        </w:rPr>
        <w:t xml:space="preserve">resolvió otorgarle a la empresa concesionaria </w:t>
      </w:r>
      <w:proofErr w:type="spellStart"/>
      <w:r w:rsidRPr="00BD1274">
        <w:rPr>
          <w:rFonts w:ascii="Arial" w:hAnsi="Arial" w:cs="Arial"/>
          <w:bCs/>
        </w:rPr>
        <w:t>Devimed</w:t>
      </w:r>
      <w:proofErr w:type="spellEnd"/>
      <w:r w:rsidRPr="00BD1274">
        <w:rPr>
          <w:rFonts w:ascii="Arial" w:hAnsi="Arial" w:cs="Arial"/>
          <w:bCs/>
        </w:rPr>
        <w:t xml:space="preserve"> S.A la licencia ambiental para la ejecución del proyecto vial denominado “</w:t>
      </w:r>
      <w:r w:rsidRPr="00BD1274">
        <w:rPr>
          <w:rFonts w:ascii="Arial" w:hAnsi="Arial" w:cs="Arial"/>
          <w:bCs/>
          <w:i/>
        </w:rPr>
        <w:t xml:space="preserve">San Juan de Dios Morales” </w:t>
      </w:r>
      <w:r w:rsidRPr="00BD1274">
        <w:rPr>
          <w:rFonts w:ascii="Arial" w:hAnsi="Arial" w:cs="Arial"/>
          <w:bCs/>
        </w:rPr>
        <w:t>o “</w:t>
      </w:r>
      <w:r w:rsidRPr="00BD1274">
        <w:rPr>
          <w:rFonts w:ascii="Arial" w:hAnsi="Arial" w:cs="Arial"/>
          <w:bCs/>
          <w:i/>
        </w:rPr>
        <w:t xml:space="preserve">Vía El Águila” </w:t>
      </w:r>
      <w:r w:rsidRPr="00BD1274">
        <w:rPr>
          <w:rFonts w:ascii="Arial" w:hAnsi="Arial" w:cs="Arial"/>
          <w:bCs/>
        </w:rPr>
        <w:t xml:space="preserve">consistente en la construcción de la doble calzada desde la glorieta ubicada en la Clínica </w:t>
      </w:r>
      <w:proofErr w:type="spellStart"/>
      <w:r w:rsidRPr="00BD1274">
        <w:rPr>
          <w:rFonts w:ascii="Arial" w:hAnsi="Arial" w:cs="Arial"/>
          <w:bCs/>
        </w:rPr>
        <w:t>Somer</w:t>
      </w:r>
      <w:proofErr w:type="spellEnd"/>
      <w:r w:rsidRPr="00BD1274">
        <w:rPr>
          <w:rFonts w:ascii="Arial" w:hAnsi="Arial" w:cs="Arial"/>
          <w:bCs/>
        </w:rPr>
        <w:t xml:space="preserve"> hasta la glorieta Cuatro Esquinas o puente de La Feria, localizado en el municipio de Rionegro, departamento de Antioquia</w:t>
      </w:r>
      <w:r w:rsidRPr="00BD1274">
        <w:rPr>
          <w:rStyle w:val="Refdenotaalpie"/>
          <w:rFonts w:ascii="Arial" w:hAnsi="Arial" w:cs="Arial"/>
          <w:bCs/>
        </w:rPr>
        <w:footnoteReference w:id="44"/>
      </w:r>
      <w:r w:rsidRPr="00BD1274">
        <w:rPr>
          <w:rFonts w:ascii="Arial" w:hAnsi="Arial" w:cs="Arial"/>
          <w:bCs/>
        </w:rPr>
        <w:t xml:space="preserve">. </w:t>
      </w:r>
    </w:p>
    <w:p w14:paraId="46DF93BB" w14:textId="77777777" w:rsidR="00432F3B" w:rsidRPr="00BD1274" w:rsidRDefault="00432F3B" w:rsidP="00E16178">
      <w:pPr>
        <w:pStyle w:val="Prrafodelista"/>
        <w:spacing w:after="0" w:line="360" w:lineRule="auto"/>
        <w:ind w:left="0"/>
        <w:jc w:val="both"/>
        <w:rPr>
          <w:rFonts w:ascii="Arial" w:hAnsi="Arial" w:cs="Arial"/>
          <w:bCs/>
        </w:rPr>
      </w:pPr>
    </w:p>
    <w:p w14:paraId="0A333D56" w14:textId="77777777" w:rsidR="00432F3B" w:rsidRPr="00BD1274" w:rsidRDefault="00432F3B" w:rsidP="00E16178">
      <w:pPr>
        <w:pStyle w:val="Prrafodelista"/>
        <w:spacing w:after="0" w:line="360" w:lineRule="auto"/>
        <w:ind w:left="0"/>
        <w:jc w:val="both"/>
        <w:rPr>
          <w:rFonts w:ascii="Arial" w:hAnsi="Arial" w:cs="Arial"/>
          <w:bCs/>
        </w:rPr>
      </w:pPr>
      <w:r w:rsidRPr="00BD1274">
        <w:rPr>
          <w:rFonts w:ascii="Arial" w:hAnsi="Arial" w:cs="Arial"/>
          <w:bCs/>
        </w:rPr>
        <w:t>11</w:t>
      </w:r>
      <w:r w:rsidRPr="00BD1274">
        <w:rPr>
          <w:rFonts w:ascii="Arial" w:hAnsi="Arial" w:cs="Arial"/>
          <w:b/>
          <w:bCs/>
        </w:rPr>
        <w:t xml:space="preserve"> </w:t>
      </w:r>
      <w:r w:rsidRPr="00BD1274">
        <w:rPr>
          <w:rFonts w:ascii="Arial" w:hAnsi="Arial" w:cs="Arial"/>
          <w:bCs/>
        </w:rPr>
        <w:t xml:space="preserve">A su turno, el Instituto Nacional de Concesiones – INCO (hoy ANI) el día </w:t>
      </w:r>
      <w:r w:rsidRPr="00BD1274">
        <w:rPr>
          <w:rFonts w:ascii="Arial" w:hAnsi="Arial" w:cs="Arial"/>
          <w:b/>
          <w:bCs/>
        </w:rPr>
        <w:t xml:space="preserve">6 de octubre de 2009 </w:t>
      </w:r>
      <w:r w:rsidRPr="00BD1274">
        <w:rPr>
          <w:rFonts w:ascii="Arial" w:hAnsi="Arial" w:cs="Arial"/>
          <w:bCs/>
        </w:rPr>
        <w:t xml:space="preserve">le manifestó al Gerente General de la Sociedad </w:t>
      </w:r>
      <w:proofErr w:type="spellStart"/>
      <w:r w:rsidRPr="00BD1274">
        <w:rPr>
          <w:rFonts w:ascii="Arial" w:hAnsi="Arial" w:cs="Arial"/>
          <w:bCs/>
        </w:rPr>
        <w:t>Devimed</w:t>
      </w:r>
      <w:proofErr w:type="spellEnd"/>
      <w:r w:rsidRPr="00BD1274">
        <w:rPr>
          <w:rFonts w:ascii="Arial" w:hAnsi="Arial" w:cs="Arial"/>
          <w:bCs/>
        </w:rPr>
        <w:t xml:space="preserve"> S.A que no contaban con la disponibilidad presupuestal para respaldar la ejecución del proyecto vial “</w:t>
      </w:r>
      <w:r w:rsidRPr="00BD1274">
        <w:rPr>
          <w:rFonts w:ascii="Arial" w:hAnsi="Arial" w:cs="Arial"/>
          <w:bCs/>
          <w:i/>
        </w:rPr>
        <w:t xml:space="preserve">Juan de Dios Morales”, </w:t>
      </w:r>
      <w:r w:rsidRPr="00BD1274">
        <w:rPr>
          <w:rFonts w:ascii="Arial" w:hAnsi="Arial" w:cs="Arial"/>
          <w:bCs/>
        </w:rPr>
        <w:t>toda vez que los espacios fiscales se encontraban comprometidos para adicionar obras a las ya aprobadas dentro del contrato de concesión No. 0275;</w:t>
      </w:r>
      <w:r w:rsidRPr="00BD1274">
        <w:rPr>
          <w:rFonts w:ascii="Arial" w:hAnsi="Arial" w:cs="Arial"/>
          <w:bCs/>
          <w:i/>
        </w:rPr>
        <w:t xml:space="preserve"> </w:t>
      </w:r>
      <w:r w:rsidRPr="00BD1274">
        <w:rPr>
          <w:rFonts w:ascii="Arial" w:hAnsi="Arial" w:cs="Arial"/>
          <w:bCs/>
        </w:rPr>
        <w:t>sin embargo, le manifestó que compartía la necesidad e importancia de la obra, razón por la cual se encontraba “</w:t>
      </w:r>
      <w:r w:rsidRPr="00BD1274">
        <w:rPr>
          <w:rFonts w:ascii="Arial" w:hAnsi="Arial" w:cs="Arial"/>
          <w:bCs/>
          <w:i/>
        </w:rPr>
        <w:t>evaluando la posibilidad de atender la solicitud que la Alcaldía de Rionegro presentó al señor Ministro de Transporte”</w:t>
      </w:r>
      <w:r w:rsidRPr="00BD1274">
        <w:rPr>
          <w:rStyle w:val="Refdenotaalpie"/>
          <w:rFonts w:ascii="Arial" w:hAnsi="Arial" w:cs="Arial"/>
          <w:bCs/>
        </w:rPr>
        <w:footnoteReference w:id="45"/>
      </w:r>
      <w:r w:rsidRPr="00BD1274">
        <w:rPr>
          <w:rFonts w:ascii="Arial" w:hAnsi="Arial" w:cs="Arial"/>
          <w:bCs/>
        </w:rPr>
        <w:t xml:space="preserve">. </w:t>
      </w:r>
    </w:p>
    <w:p w14:paraId="6AC4BBE5" w14:textId="77777777" w:rsidR="00432F3B" w:rsidRPr="00BD1274" w:rsidRDefault="00432F3B" w:rsidP="00E16178">
      <w:pPr>
        <w:pStyle w:val="Prrafodelista"/>
        <w:spacing w:after="0" w:line="360" w:lineRule="auto"/>
        <w:ind w:left="0"/>
        <w:jc w:val="both"/>
        <w:rPr>
          <w:rFonts w:ascii="Arial" w:hAnsi="Arial" w:cs="Arial"/>
          <w:bCs/>
        </w:rPr>
      </w:pPr>
    </w:p>
    <w:p w14:paraId="18692E1D" w14:textId="77777777" w:rsidR="00432F3B" w:rsidRPr="00BD1274" w:rsidRDefault="00432F3B" w:rsidP="00E16178">
      <w:pPr>
        <w:pStyle w:val="Prrafodelista"/>
        <w:spacing w:after="0" w:line="360" w:lineRule="auto"/>
        <w:ind w:left="0"/>
        <w:jc w:val="both"/>
        <w:rPr>
          <w:rFonts w:ascii="Arial" w:hAnsi="Arial" w:cs="Arial"/>
          <w:bCs/>
          <w:i/>
        </w:rPr>
      </w:pPr>
      <w:r w:rsidRPr="00BD1274">
        <w:rPr>
          <w:rFonts w:ascii="Arial" w:hAnsi="Arial" w:cs="Arial"/>
          <w:bCs/>
        </w:rPr>
        <w:lastRenderedPageBreak/>
        <w:t xml:space="preserve">12 No obstante, dentro del material probatorio que obra en el plenario se encuentran las siguientes ofertas comerciales presentadas por diferentes empresas ante la sociedad </w:t>
      </w:r>
      <w:proofErr w:type="spellStart"/>
      <w:r w:rsidRPr="00BD1274">
        <w:rPr>
          <w:rFonts w:ascii="Arial" w:hAnsi="Arial" w:cs="Arial"/>
          <w:bCs/>
        </w:rPr>
        <w:t>Devimed</w:t>
      </w:r>
      <w:proofErr w:type="spellEnd"/>
      <w:r w:rsidRPr="00BD1274">
        <w:rPr>
          <w:rFonts w:ascii="Arial" w:hAnsi="Arial" w:cs="Arial"/>
          <w:bCs/>
        </w:rPr>
        <w:t xml:space="preserve"> S.A con el fin de intervenir dentro de la ejecución de la obra denominada “</w:t>
      </w:r>
      <w:r w:rsidRPr="00BD1274">
        <w:rPr>
          <w:rFonts w:ascii="Arial" w:hAnsi="Arial" w:cs="Arial"/>
          <w:bCs/>
          <w:i/>
        </w:rPr>
        <w:t>San Juan de Dios Morales”</w:t>
      </w:r>
      <w:r w:rsidRPr="00BD1274">
        <w:rPr>
          <w:rStyle w:val="Refdenotaalpie"/>
          <w:rFonts w:ascii="Arial" w:hAnsi="Arial" w:cs="Arial"/>
          <w:bCs/>
        </w:rPr>
        <w:footnoteReference w:id="46"/>
      </w:r>
      <w:r w:rsidRPr="00BD1274">
        <w:rPr>
          <w:rFonts w:ascii="Arial" w:hAnsi="Arial" w:cs="Arial"/>
          <w:bCs/>
        </w:rPr>
        <w:t xml:space="preserve">: </w:t>
      </w:r>
      <w:r w:rsidRPr="00BD1274">
        <w:rPr>
          <w:rFonts w:ascii="Arial" w:hAnsi="Arial" w:cs="Arial"/>
          <w:bCs/>
          <w:i/>
        </w:rPr>
        <w:t xml:space="preserve"> </w:t>
      </w:r>
    </w:p>
    <w:p w14:paraId="161AD3FF" w14:textId="77777777" w:rsidR="00432F3B" w:rsidRPr="00BD1274" w:rsidRDefault="00432F3B" w:rsidP="00E16178">
      <w:pPr>
        <w:pStyle w:val="Prrafodelista"/>
        <w:spacing w:after="0" w:line="360" w:lineRule="auto"/>
        <w:ind w:left="0"/>
        <w:jc w:val="both"/>
        <w:rPr>
          <w:rFonts w:ascii="Arial" w:hAnsi="Arial" w:cs="Arial"/>
          <w:bCs/>
          <w:i/>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701"/>
        <w:gridCol w:w="3854"/>
        <w:gridCol w:w="1979"/>
      </w:tblGrid>
      <w:tr w:rsidR="00432F3B" w:rsidRPr="00BD1274" w14:paraId="47332246" w14:textId="77777777" w:rsidTr="0024732D">
        <w:trPr>
          <w:tblHeader/>
          <w:jc w:val="center"/>
        </w:trPr>
        <w:tc>
          <w:tcPr>
            <w:tcW w:w="1533" w:type="dxa"/>
            <w:shd w:val="clear" w:color="auto" w:fill="FFFF00"/>
          </w:tcPr>
          <w:p w14:paraId="1E439FBA" w14:textId="77777777" w:rsidR="00432F3B" w:rsidRPr="00BD1274" w:rsidRDefault="00432F3B" w:rsidP="00E16178">
            <w:pPr>
              <w:spacing w:after="0" w:line="240" w:lineRule="auto"/>
              <w:jc w:val="center"/>
              <w:rPr>
                <w:rFonts w:ascii="Arial" w:hAnsi="Arial" w:cs="Arial"/>
                <w:b/>
              </w:rPr>
            </w:pPr>
            <w:r w:rsidRPr="00BD1274">
              <w:rPr>
                <w:rFonts w:ascii="Arial" w:hAnsi="Arial" w:cs="Arial"/>
                <w:b/>
              </w:rPr>
              <w:t xml:space="preserve">Propuesta presentada por </w:t>
            </w:r>
          </w:p>
        </w:tc>
        <w:tc>
          <w:tcPr>
            <w:tcW w:w="1701" w:type="dxa"/>
            <w:shd w:val="clear" w:color="auto" w:fill="FFFF00"/>
          </w:tcPr>
          <w:p w14:paraId="23535DFE" w14:textId="77777777" w:rsidR="00432F3B" w:rsidRPr="00BD1274" w:rsidRDefault="00432F3B" w:rsidP="00E16178">
            <w:pPr>
              <w:spacing w:after="0" w:line="240" w:lineRule="auto"/>
              <w:jc w:val="center"/>
              <w:rPr>
                <w:rFonts w:ascii="Arial" w:hAnsi="Arial" w:cs="Arial"/>
                <w:b/>
              </w:rPr>
            </w:pPr>
            <w:r w:rsidRPr="00BD1274">
              <w:rPr>
                <w:rFonts w:ascii="Arial" w:hAnsi="Arial" w:cs="Arial"/>
                <w:b/>
              </w:rPr>
              <w:t>Fecha de presentación de la propuesta</w:t>
            </w:r>
          </w:p>
        </w:tc>
        <w:tc>
          <w:tcPr>
            <w:tcW w:w="3854" w:type="dxa"/>
            <w:shd w:val="clear" w:color="auto" w:fill="FFFF00"/>
          </w:tcPr>
          <w:p w14:paraId="50498E52" w14:textId="77777777" w:rsidR="00432F3B" w:rsidRPr="00BD1274" w:rsidRDefault="00432F3B" w:rsidP="00E16178">
            <w:pPr>
              <w:spacing w:after="0" w:line="240" w:lineRule="auto"/>
              <w:jc w:val="center"/>
              <w:rPr>
                <w:rFonts w:ascii="Arial" w:hAnsi="Arial" w:cs="Arial"/>
                <w:b/>
              </w:rPr>
            </w:pPr>
          </w:p>
          <w:p w14:paraId="30E5D0B5" w14:textId="77777777" w:rsidR="00432F3B" w:rsidRPr="00BD1274" w:rsidRDefault="00432F3B" w:rsidP="00E16178">
            <w:pPr>
              <w:spacing w:after="0" w:line="240" w:lineRule="auto"/>
              <w:jc w:val="center"/>
              <w:rPr>
                <w:rFonts w:ascii="Arial" w:hAnsi="Arial" w:cs="Arial"/>
                <w:b/>
              </w:rPr>
            </w:pPr>
            <w:r w:rsidRPr="00BD1274">
              <w:rPr>
                <w:rFonts w:ascii="Arial" w:hAnsi="Arial" w:cs="Arial"/>
                <w:b/>
              </w:rPr>
              <w:t xml:space="preserve">Objeto </w:t>
            </w:r>
          </w:p>
        </w:tc>
        <w:tc>
          <w:tcPr>
            <w:tcW w:w="1979" w:type="dxa"/>
            <w:shd w:val="clear" w:color="auto" w:fill="FFFF00"/>
          </w:tcPr>
          <w:p w14:paraId="7B847F53" w14:textId="77777777" w:rsidR="00432F3B" w:rsidRPr="00BD1274" w:rsidRDefault="00432F3B" w:rsidP="00E16178">
            <w:pPr>
              <w:spacing w:after="0" w:line="240" w:lineRule="auto"/>
              <w:jc w:val="center"/>
              <w:rPr>
                <w:rFonts w:ascii="Arial" w:hAnsi="Arial" w:cs="Arial"/>
                <w:b/>
              </w:rPr>
            </w:pPr>
          </w:p>
          <w:p w14:paraId="25158F9C" w14:textId="77777777" w:rsidR="00432F3B" w:rsidRPr="00BD1274" w:rsidRDefault="00432F3B" w:rsidP="00E16178">
            <w:pPr>
              <w:spacing w:after="0" w:line="240" w:lineRule="auto"/>
              <w:jc w:val="center"/>
              <w:rPr>
                <w:rFonts w:ascii="Arial" w:hAnsi="Arial" w:cs="Arial"/>
                <w:b/>
              </w:rPr>
            </w:pPr>
            <w:r w:rsidRPr="00BD1274">
              <w:rPr>
                <w:rFonts w:ascii="Arial" w:hAnsi="Arial" w:cs="Arial"/>
                <w:b/>
              </w:rPr>
              <w:t>Valor</w:t>
            </w:r>
          </w:p>
        </w:tc>
      </w:tr>
      <w:tr w:rsidR="00432F3B" w:rsidRPr="00BD1274" w14:paraId="5D4B4527" w14:textId="77777777" w:rsidTr="0024732D">
        <w:trPr>
          <w:jc w:val="center"/>
        </w:trPr>
        <w:tc>
          <w:tcPr>
            <w:tcW w:w="1533" w:type="dxa"/>
            <w:shd w:val="clear" w:color="auto" w:fill="auto"/>
          </w:tcPr>
          <w:p w14:paraId="0FB69FAA" w14:textId="77777777" w:rsidR="00432F3B" w:rsidRPr="00BD1274" w:rsidRDefault="00432F3B" w:rsidP="00E16178">
            <w:pPr>
              <w:spacing w:after="0" w:line="240" w:lineRule="auto"/>
              <w:jc w:val="center"/>
              <w:rPr>
                <w:rFonts w:ascii="Arial" w:hAnsi="Arial" w:cs="Arial"/>
              </w:rPr>
            </w:pPr>
          </w:p>
          <w:p w14:paraId="6C17F421" w14:textId="77777777" w:rsidR="00432F3B" w:rsidRPr="00BD1274" w:rsidRDefault="00432F3B" w:rsidP="00E16178">
            <w:pPr>
              <w:spacing w:after="0" w:line="240" w:lineRule="auto"/>
              <w:jc w:val="center"/>
              <w:rPr>
                <w:rFonts w:ascii="Arial" w:hAnsi="Arial" w:cs="Arial"/>
              </w:rPr>
            </w:pPr>
            <w:r w:rsidRPr="00BD1274">
              <w:rPr>
                <w:rFonts w:ascii="Arial" w:hAnsi="Arial" w:cs="Arial"/>
              </w:rPr>
              <w:t xml:space="preserve">Castro </w:t>
            </w:r>
            <w:proofErr w:type="spellStart"/>
            <w:r w:rsidRPr="00BD1274">
              <w:rPr>
                <w:rFonts w:ascii="Arial" w:hAnsi="Arial" w:cs="Arial"/>
              </w:rPr>
              <w:t>Tcheassi</w:t>
            </w:r>
            <w:proofErr w:type="spellEnd"/>
            <w:r w:rsidRPr="00BD1274">
              <w:rPr>
                <w:rFonts w:ascii="Arial" w:hAnsi="Arial" w:cs="Arial"/>
              </w:rPr>
              <w:t xml:space="preserve"> S.A</w:t>
            </w:r>
          </w:p>
        </w:tc>
        <w:tc>
          <w:tcPr>
            <w:tcW w:w="1701" w:type="dxa"/>
            <w:shd w:val="clear" w:color="auto" w:fill="auto"/>
          </w:tcPr>
          <w:p w14:paraId="6DFD78BE" w14:textId="77777777" w:rsidR="00432F3B" w:rsidRPr="00BD1274" w:rsidRDefault="00432F3B" w:rsidP="00E16178">
            <w:pPr>
              <w:spacing w:after="0" w:line="240" w:lineRule="auto"/>
              <w:jc w:val="center"/>
              <w:rPr>
                <w:rFonts w:ascii="Arial" w:hAnsi="Arial" w:cs="Arial"/>
              </w:rPr>
            </w:pPr>
          </w:p>
          <w:p w14:paraId="300DFA73" w14:textId="77777777" w:rsidR="00432F3B" w:rsidRPr="00BD1274" w:rsidRDefault="00432F3B" w:rsidP="00E16178">
            <w:pPr>
              <w:spacing w:after="0" w:line="240" w:lineRule="auto"/>
              <w:jc w:val="center"/>
              <w:rPr>
                <w:rFonts w:ascii="Arial" w:hAnsi="Arial" w:cs="Arial"/>
              </w:rPr>
            </w:pPr>
            <w:r w:rsidRPr="00BD1274">
              <w:rPr>
                <w:rFonts w:ascii="Arial" w:hAnsi="Arial" w:cs="Arial"/>
              </w:rPr>
              <w:t>21/08/2009</w:t>
            </w:r>
            <w:r w:rsidRPr="00BD1274">
              <w:rPr>
                <w:rStyle w:val="Refdenotaalpie"/>
                <w:rFonts w:ascii="Arial" w:hAnsi="Arial" w:cs="Arial"/>
              </w:rPr>
              <w:footnoteReference w:id="47"/>
            </w:r>
          </w:p>
        </w:tc>
        <w:tc>
          <w:tcPr>
            <w:tcW w:w="3854" w:type="dxa"/>
            <w:shd w:val="clear" w:color="auto" w:fill="auto"/>
          </w:tcPr>
          <w:p w14:paraId="234DD722" w14:textId="77777777" w:rsidR="00432F3B" w:rsidRPr="00BD1274" w:rsidRDefault="00432F3B" w:rsidP="00E16178">
            <w:pPr>
              <w:spacing w:after="0" w:line="240" w:lineRule="auto"/>
              <w:jc w:val="both"/>
              <w:rPr>
                <w:rFonts w:ascii="Arial" w:hAnsi="Arial" w:cs="Arial"/>
              </w:rPr>
            </w:pPr>
            <w:r w:rsidRPr="00BD1274">
              <w:rPr>
                <w:rFonts w:ascii="Arial" w:hAnsi="Arial" w:cs="Arial"/>
              </w:rPr>
              <w:t xml:space="preserve">Construcción del tramo de la doble calzada Juan de Dios Morales comprendido entre el K2 + 500 y el K3 + 100 </w:t>
            </w:r>
          </w:p>
        </w:tc>
        <w:tc>
          <w:tcPr>
            <w:tcW w:w="1979" w:type="dxa"/>
            <w:shd w:val="clear" w:color="auto" w:fill="auto"/>
          </w:tcPr>
          <w:p w14:paraId="7C430685" w14:textId="77777777" w:rsidR="00432F3B" w:rsidRPr="00BD1274" w:rsidRDefault="00432F3B" w:rsidP="00E16178">
            <w:pPr>
              <w:spacing w:after="0" w:line="240" w:lineRule="auto"/>
              <w:jc w:val="center"/>
              <w:rPr>
                <w:rFonts w:ascii="Arial" w:hAnsi="Arial" w:cs="Arial"/>
              </w:rPr>
            </w:pPr>
          </w:p>
          <w:p w14:paraId="325E0DFC" w14:textId="77777777" w:rsidR="00432F3B" w:rsidRPr="00BD1274" w:rsidRDefault="00432F3B" w:rsidP="00E16178">
            <w:pPr>
              <w:spacing w:after="0" w:line="240" w:lineRule="auto"/>
              <w:jc w:val="center"/>
              <w:rPr>
                <w:rFonts w:ascii="Arial" w:hAnsi="Arial" w:cs="Arial"/>
              </w:rPr>
            </w:pPr>
            <w:r w:rsidRPr="00BD1274">
              <w:rPr>
                <w:rFonts w:ascii="Arial" w:hAnsi="Arial" w:cs="Arial"/>
              </w:rPr>
              <w:t xml:space="preserve">$4.543.103.013, </w:t>
            </w:r>
            <w:proofErr w:type="spellStart"/>
            <w:r w:rsidRPr="00BD1274">
              <w:rPr>
                <w:rFonts w:ascii="Arial" w:hAnsi="Arial" w:cs="Arial"/>
              </w:rPr>
              <w:t>oo</w:t>
            </w:r>
            <w:proofErr w:type="spellEnd"/>
          </w:p>
        </w:tc>
      </w:tr>
      <w:tr w:rsidR="00432F3B" w:rsidRPr="00BD1274" w14:paraId="6C73AA29" w14:textId="77777777" w:rsidTr="0024732D">
        <w:trPr>
          <w:jc w:val="center"/>
        </w:trPr>
        <w:tc>
          <w:tcPr>
            <w:tcW w:w="1533" w:type="dxa"/>
            <w:shd w:val="clear" w:color="auto" w:fill="auto"/>
          </w:tcPr>
          <w:p w14:paraId="2BA8C362" w14:textId="77777777" w:rsidR="00432F3B" w:rsidRPr="00BD1274" w:rsidRDefault="00432F3B" w:rsidP="00E16178">
            <w:pPr>
              <w:spacing w:after="0" w:line="240" w:lineRule="auto"/>
              <w:jc w:val="center"/>
              <w:rPr>
                <w:rFonts w:ascii="Arial" w:hAnsi="Arial" w:cs="Arial"/>
              </w:rPr>
            </w:pPr>
          </w:p>
          <w:p w14:paraId="045C54C1" w14:textId="77777777" w:rsidR="00432F3B" w:rsidRPr="00BD1274" w:rsidRDefault="00432F3B" w:rsidP="00E16178">
            <w:pPr>
              <w:spacing w:after="0" w:line="240" w:lineRule="auto"/>
              <w:jc w:val="center"/>
              <w:rPr>
                <w:rFonts w:ascii="Arial" w:hAnsi="Arial" w:cs="Arial"/>
              </w:rPr>
            </w:pPr>
          </w:p>
          <w:p w14:paraId="652C34E5" w14:textId="77777777" w:rsidR="00432F3B" w:rsidRPr="00BD1274" w:rsidRDefault="00432F3B" w:rsidP="00E16178">
            <w:pPr>
              <w:spacing w:after="0" w:line="240" w:lineRule="auto"/>
              <w:jc w:val="center"/>
              <w:rPr>
                <w:rFonts w:ascii="Arial" w:hAnsi="Arial" w:cs="Arial"/>
              </w:rPr>
            </w:pPr>
          </w:p>
          <w:p w14:paraId="6BF62BA7" w14:textId="77777777" w:rsidR="00432F3B" w:rsidRPr="00BD1274" w:rsidRDefault="00432F3B" w:rsidP="00E16178">
            <w:pPr>
              <w:spacing w:after="0" w:line="240" w:lineRule="auto"/>
              <w:jc w:val="center"/>
              <w:rPr>
                <w:rFonts w:ascii="Arial" w:hAnsi="Arial" w:cs="Arial"/>
              </w:rPr>
            </w:pPr>
          </w:p>
          <w:p w14:paraId="5DF5862D" w14:textId="77777777" w:rsidR="00432F3B" w:rsidRPr="00BD1274" w:rsidRDefault="00432F3B" w:rsidP="00E16178">
            <w:pPr>
              <w:spacing w:after="0" w:line="240" w:lineRule="auto"/>
              <w:jc w:val="center"/>
              <w:rPr>
                <w:rFonts w:ascii="Arial" w:hAnsi="Arial" w:cs="Arial"/>
              </w:rPr>
            </w:pPr>
          </w:p>
          <w:p w14:paraId="2F294464" w14:textId="77777777" w:rsidR="00432F3B" w:rsidRPr="00BD1274" w:rsidRDefault="00432F3B" w:rsidP="00E16178">
            <w:pPr>
              <w:spacing w:after="0" w:line="240" w:lineRule="auto"/>
              <w:jc w:val="center"/>
              <w:rPr>
                <w:rFonts w:ascii="Arial" w:hAnsi="Arial" w:cs="Arial"/>
              </w:rPr>
            </w:pPr>
          </w:p>
          <w:p w14:paraId="5D317436" w14:textId="77777777" w:rsidR="00432F3B" w:rsidRPr="00BD1274" w:rsidRDefault="00432F3B" w:rsidP="00E16178">
            <w:pPr>
              <w:spacing w:after="0" w:line="240" w:lineRule="auto"/>
              <w:jc w:val="center"/>
              <w:rPr>
                <w:rFonts w:ascii="Arial" w:hAnsi="Arial" w:cs="Arial"/>
              </w:rPr>
            </w:pPr>
            <w:proofErr w:type="spellStart"/>
            <w:r w:rsidRPr="00BD1274">
              <w:rPr>
                <w:rFonts w:ascii="Arial" w:hAnsi="Arial" w:cs="Arial"/>
              </w:rPr>
              <w:t>Conconcreto</w:t>
            </w:r>
            <w:proofErr w:type="spellEnd"/>
            <w:r w:rsidRPr="00BD1274">
              <w:rPr>
                <w:rFonts w:ascii="Arial" w:hAnsi="Arial" w:cs="Arial"/>
              </w:rPr>
              <w:t xml:space="preserve"> S.A</w:t>
            </w:r>
          </w:p>
        </w:tc>
        <w:tc>
          <w:tcPr>
            <w:tcW w:w="1701" w:type="dxa"/>
            <w:shd w:val="clear" w:color="auto" w:fill="auto"/>
          </w:tcPr>
          <w:p w14:paraId="4D442B2F" w14:textId="77777777" w:rsidR="00432F3B" w:rsidRPr="00BD1274" w:rsidRDefault="00432F3B" w:rsidP="00E16178">
            <w:pPr>
              <w:spacing w:after="0" w:line="240" w:lineRule="auto"/>
              <w:jc w:val="center"/>
              <w:rPr>
                <w:rFonts w:ascii="Arial" w:hAnsi="Arial" w:cs="Arial"/>
              </w:rPr>
            </w:pPr>
          </w:p>
          <w:p w14:paraId="4B3995AC" w14:textId="77777777" w:rsidR="00432F3B" w:rsidRPr="00BD1274" w:rsidRDefault="00432F3B" w:rsidP="00E16178">
            <w:pPr>
              <w:spacing w:after="0" w:line="240" w:lineRule="auto"/>
              <w:jc w:val="center"/>
              <w:rPr>
                <w:rFonts w:ascii="Arial" w:hAnsi="Arial" w:cs="Arial"/>
              </w:rPr>
            </w:pPr>
          </w:p>
          <w:p w14:paraId="7B2FBB07" w14:textId="77777777" w:rsidR="00432F3B" w:rsidRPr="00BD1274" w:rsidRDefault="00432F3B" w:rsidP="00E16178">
            <w:pPr>
              <w:spacing w:after="0" w:line="240" w:lineRule="auto"/>
              <w:jc w:val="center"/>
              <w:rPr>
                <w:rFonts w:ascii="Arial" w:hAnsi="Arial" w:cs="Arial"/>
              </w:rPr>
            </w:pPr>
          </w:p>
          <w:p w14:paraId="7126E9AF" w14:textId="77777777" w:rsidR="00432F3B" w:rsidRPr="00BD1274" w:rsidRDefault="00432F3B" w:rsidP="00E16178">
            <w:pPr>
              <w:spacing w:after="0" w:line="240" w:lineRule="auto"/>
              <w:jc w:val="center"/>
              <w:rPr>
                <w:rFonts w:ascii="Arial" w:hAnsi="Arial" w:cs="Arial"/>
              </w:rPr>
            </w:pPr>
          </w:p>
          <w:p w14:paraId="7CDFDF5F" w14:textId="77777777" w:rsidR="00432F3B" w:rsidRPr="00BD1274" w:rsidRDefault="00432F3B" w:rsidP="00E16178">
            <w:pPr>
              <w:spacing w:after="0" w:line="240" w:lineRule="auto"/>
              <w:jc w:val="center"/>
              <w:rPr>
                <w:rFonts w:ascii="Arial" w:hAnsi="Arial" w:cs="Arial"/>
              </w:rPr>
            </w:pPr>
          </w:p>
          <w:p w14:paraId="33894902" w14:textId="77777777" w:rsidR="00432F3B" w:rsidRPr="00BD1274" w:rsidRDefault="00432F3B" w:rsidP="00E16178">
            <w:pPr>
              <w:spacing w:after="0" w:line="240" w:lineRule="auto"/>
              <w:jc w:val="center"/>
              <w:rPr>
                <w:rFonts w:ascii="Arial" w:hAnsi="Arial" w:cs="Arial"/>
              </w:rPr>
            </w:pPr>
          </w:p>
          <w:p w14:paraId="34C29131" w14:textId="77777777" w:rsidR="00432F3B" w:rsidRPr="00BD1274" w:rsidRDefault="00432F3B" w:rsidP="00E16178">
            <w:pPr>
              <w:spacing w:after="0" w:line="240" w:lineRule="auto"/>
              <w:jc w:val="center"/>
              <w:rPr>
                <w:rFonts w:ascii="Arial" w:hAnsi="Arial" w:cs="Arial"/>
              </w:rPr>
            </w:pPr>
            <w:r w:rsidRPr="00BD1274">
              <w:rPr>
                <w:rFonts w:ascii="Arial" w:hAnsi="Arial" w:cs="Arial"/>
              </w:rPr>
              <w:t>21/08/2009</w:t>
            </w:r>
            <w:r w:rsidRPr="00BD1274">
              <w:rPr>
                <w:rStyle w:val="Refdenotaalpie"/>
                <w:rFonts w:ascii="Arial" w:hAnsi="Arial" w:cs="Arial"/>
              </w:rPr>
              <w:footnoteReference w:id="48"/>
            </w:r>
          </w:p>
        </w:tc>
        <w:tc>
          <w:tcPr>
            <w:tcW w:w="3854" w:type="dxa"/>
            <w:shd w:val="clear" w:color="auto" w:fill="auto"/>
          </w:tcPr>
          <w:p w14:paraId="2748D8DF" w14:textId="77777777" w:rsidR="00432F3B" w:rsidRPr="00BD1274" w:rsidRDefault="00432F3B" w:rsidP="00E16178">
            <w:pPr>
              <w:spacing w:after="0" w:line="240" w:lineRule="auto"/>
              <w:jc w:val="both"/>
              <w:rPr>
                <w:rFonts w:ascii="Arial" w:hAnsi="Arial" w:cs="Arial"/>
              </w:rPr>
            </w:pPr>
            <w:r w:rsidRPr="00BD1274">
              <w:rPr>
                <w:rFonts w:ascii="Arial" w:hAnsi="Arial" w:cs="Arial"/>
              </w:rPr>
              <w:t xml:space="preserve">Construcción de los siguientes tramos de la doble calzada Juan de Dios Morales: </w:t>
            </w:r>
          </w:p>
          <w:p w14:paraId="30B4B536" w14:textId="77777777" w:rsidR="00432F3B" w:rsidRPr="00BD1274" w:rsidRDefault="00432F3B" w:rsidP="00E16178">
            <w:pPr>
              <w:spacing w:after="0" w:line="240" w:lineRule="auto"/>
              <w:jc w:val="both"/>
              <w:rPr>
                <w:rFonts w:ascii="Arial" w:hAnsi="Arial" w:cs="Arial"/>
              </w:rPr>
            </w:pPr>
          </w:p>
          <w:p w14:paraId="1F989610" w14:textId="77777777" w:rsidR="00432F3B" w:rsidRPr="00BD1274" w:rsidRDefault="00432F3B" w:rsidP="00E16178">
            <w:pPr>
              <w:spacing w:after="0" w:line="240" w:lineRule="auto"/>
              <w:jc w:val="both"/>
              <w:rPr>
                <w:rFonts w:ascii="Arial" w:hAnsi="Arial" w:cs="Arial"/>
              </w:rPr>
            </w:pPr>
            <w:r w:rsidRPr="00BD1274">
              <w:rPr>
                <w:rFonts w:ascii="Arial" w:hAnsi="Arial" w:cs="Arial"/>
              </w:rPr>
              <w:t xml:space="preserve">-  Tramo comprendido entre la Glorieta de la Clínica </w:t>
            </w:r>
            <w:proofErr w:type="spellStart"/>
            <w:r w:rsidRPr="00BD1274">
              <w:rPr>
                <w:rFonts w:ascii="Arial" w:hAnsi="Arial" w:cs="Arial"/>
              </w:rPr>
              <w:t>Somer</w:t>
            </w:r>
            <w:proofErr w:type="spellEnd"/>
            <w:r w:rsidRPr="00BD1274">
              <w:rPr>
                <w:rFonts w:ascii="Arial" w:hAnsi="Arial" w:cs="Arial"/>
              </w:rPr>
              <w:t xml:space="preserve"> en la calle 38 con carrera 31 </w:t>
            </w:r>
          </w:p>
          <w:p w14:paraId="3BC19531" w14:textId="77777777" w:rsidR="00432F3B" w:rsidRPr="00BD1274" w:rsidRDefault="00432F3B" w:rsidP="00E16178">
            <w:pPr>
              <w:spacing w:after="0" w:line="240" w:lineRule="auto"/>
              <w:jc w:val="both"/>
              <w:rPr>
                <w:rFonts w:ascii="Arial" w:hAnsi="Arial" w:cs="Arial"/>
              </w:rPr>
            </w:pPr>
          </w:p>
          <w:p w14:paraId="0C85472E" w14:textId="77777777" w:rsidR="00432F3B" w:rsidRPr="00BD1274" w:rsidRDefault="00432F3B" w:rsidP="00E16178">
            <w:pPr>
              <w:spacing w:after="0" w:line="240" w:lineRule="auto"/>
              <w:jc w:val="both"/>
              <w:rPr>
                <w:rFonts w:ascii="Arial" w:hAnsi="Arial" w:cs="Arial"/>
              </w:rPr>
            </w:pPr>
            <w:r w:rsidRPr="00BD1274">
              <w:rPr>
                <w:rFonts w:ascii="Arial" w:hAnsi="Arial" w:cs="Arial"/>
              </w:rPr>
              <w:t xml:space="preserve">- Tramo de la doble calzada entre el K1 +940 al K2 + 500. </w:t>
            </w:r>
          </w:p>
          <w:p w14:paraId="70086309" w14:textId="77777777" w:rsidR="00432F3B" w:rsidRPr="00BD1274" w:rsidRDefault="00432F3B" w:rsidP="00E16178">
            <w:pPr>
              <w:spacing w:after="0" w:line="240" w:lineRule="auto"/>
              <w:jc w:val="both"/>
              <w:rPr>
                <w:rFonts w:ascii="Arial" w:hAnsi="Arial" w:cs="Arial"/>
              </w:rPr>
            </w:pPr>
          </w:p>
          <w:p w14:paraId="0CCC3A5F" w14:textId="77777777" w:rsidR="00432F3B" w:rsidRPr="00BD1274" w:rsidRDefault="00432F3B" w:rsidP="00E16178">
            <w:pPr>
              <w:spacing w:after="0" w:line="240" w:lineRule="auto"/>
              <w:jc w:val="both"/>
              <w:rPr>
                <w:rFonts w:ascii="Arial" w:hAnsi="Arial" w:cs="Arial"/>
                <w:i/>
              </w:rPr>
            </w:pPr>
            <w:r w:rsidRPr="00BD1274">
              <w:rPr>
                <w:rFonts w:ascii="Arial" w:hAnsi="Arial" w:cs="Arial"/>
              </w:rPr>
              <w:t>Construcción de un puente vehicular en el K2 + 200 sobre la quebrada “</w:t>
            </w:r>
            <w:r w:rsidRPr="00BD1274">
              <w:rPr>
                <w:rFonts w:ascii="Arial" w:hAnsi="Arial" w:cs="Arial"/>
                <w:i/>
              </w:rPr>
              <w:t xml:space="preserve">La Pereira”. </w:t>
            </w:r>
          </w:p>
        </w:tc>
        <w:tc>
          <w:tcPr>
            <w:tcW w:w="1979" w:type="dxa"/>
            <w:shd w:val="clear" w:color="auto" w:fill="auto"/>
          </w:tcPr>
          <w:p w14:paraId="11E809C8" w14:textId="77777777" w:rsidR="00432F3B" w:rsidRPr="00BD1274" w:rsidRDefault="00432F3B" w:rsidP="00E16178">
            <w:pPr>
              <w:spacing w:after="0" w:line="240" w:lineRule="auto"/>
              <w:jc w:val="center"/>
              <w:rPr>
                <w:rFonts w:ascii="Arial" w:hAnsi="Arial" w:cs="Arial"/>
              </w:rPr>
            </w:pPr>
          </w:p>
          <w:p w14:paraId="0DCC0B23" w14:textId="77777777" w:rsidR="00432F3B" w:rsidRPr="00BD1274" w:rsidRDefault="00432F3B" w:rsidP="00E16178">
            <w:pPr>
              <w:spacing w:after="0" w:line="240" w:lineRule="auto"/>
              <w:jc w:val="center"/>
              <w:rPr>
                <w:rFonts w:ascii="Arial" w:hAnsi="Arial" w:cs="Arial"/>
              </w:rPr>
            </w:pPr>
          </w:p>
          <w:p w14:paraId="67D3EA25" w14:textId="77777777" w:rsidR="00432F3B" w:rsidRPr="00BD1274" w:rsidRDefault="00432F3B" w:rsidP="00E16178">
            <w:pPr>
              <w:spacing w:after="0" w:line="240" w:lineRule="auto"/>
              <w:jc w:val="center"/>
              <w:rPr>
                <w:rFonts w:ascii="Arial" w:hAnsi="Arial" w:cs="Arial"/>
              </w:rPr>
            </w:pPr>
          </w:p>
          <w:p w14:paraId="47CA82A1" w14:textId="77777777" w:rsidR="00432F3B" w:rsidRPr="00BD1274" w:rsidRDefault="00432F3B" w:rsidP="00E16178">
            <w:pPr>
              <w:spacing w:after="0" w:line="240" w:lineRule="auto"/>
              <w:jc w:val="center"/>
              <w:rPr>
                <w:rFonts w:ascii="Arial" w:hAnsi="Arial" w:cs="Arial"/>
              </w:rPr>
            </w:pPr>
          </w:p>
          <w:p w14:paraId="3F0237A0" w14:textId="77777777" w:rsidR="00432F3B" w:rsidRPr="00BD1274" w:rsidRDefault="00432F3B" w:rsidP="00E16178">
            <w:pPr>
              <w:spacing w:after="0" w:line="240" w:lineRule="auto"/>
              <w:jc w:val="center"/>
              <w:rPr>
                <w:rFonts w:ascii="Arial" w:hAnsi="Arial" w:cs="Arial"/>
              </w:rPr>
            </w:pPr>
          </w:p>
          <w:p w14:paraId="531CC67F" w14:textId="77777777" w:rsidR="00432F3B" w:rsidRPr="00BD1274" w:rsidRDefault="00432F3B" w:rsidP="00E16178">
            <w:pPr>
              <w:spacing w:after="0" w:line="240" w:lineRule="auto"/>
              <w:jc w:val="center"/>
              <w:rPr>
                <w:rFonts w:ascii="Arial" w:hAnsi="Arial" w:cs="Arial"/>
              </w:rPr>
            </w:pPr>
          </w:p>
          <w:p w14:paraId="11F7DA05" w14:textId="77777777" w:rsidR="00432F3B" w:rsidRPr="00BD1274" w:rsidRDefault="00432F3B" w:rsidP="00E16178">
            <w:pPr>
              <w:spacing w:after="0" w:line="240" w:lineRule="auto"/>
              <w:jc w:val="center"/>
              <w:rPr>
                <w:rFonts w:ascii="Arial" w:hAnsi="Arial" w:cs="Arial"/>
              </w:rPr>
            </w:pPr>
            <w:r w:rsidRPr="00BD1274">
              <w:rPr>
                <w:rFonts w:ascii="Arial" w:hAnsi="Arial" w:cs="Arial"/>
              </w:rPr>
              <w:t>$4.132.963.099,oo</w:t>
            </w:r>
          </w:p>
        </w:tc>
      </w:tr>
      <w:tr w:rsidR="00432F3B" w:rsidRPr="00BD1274" w14:paraId="6F500C8A" w14:textId="77777777" w:rsidTr="0024732D">
        <w:trPr>
          <w:jc w:val="center"/>
        </w:trPr>
        <w:tc>
          <w:tcPr>
            <w:tcW w:w="1533" w:type="dxa"/>
            <w:shd w:val="clear" w:color="auto" w:fill="auto"/>
          </w:tcPr>
          <w:p w14:paraId="2C53D783" w14:textId="77777777" w:rsidR="00432F3B" w:rsidRPr="00BD1274" w:rsidRDefault="00432F3B" w:rsidP="00E16178">
            <w:pPr>
              <w:spacing w:after="0" w:line="240" w:lineRule="auto"/>
              <w:jc w:val="center"/>
              <w:rPr>
                <w:rFonts w:ascii="Arial" w:hAnsi="Arial" w:cs="Arial"/>
              </w:rPr>
            </w:pPr>
            <w:r w:rsidRPr="00BD1274">
              <w:rPr>
                <w:rFonts w:ascii="Arial" w:hAnsi="Arial" w:cs="Arial"/>
              </w:rPr>
              <w:t>M.H Pavimentos S.A</w:t>
            </w:r>
          </w:p>
        </w:tc>
        <w:tc>
          <w:tcPr>
            <w:tcW w:w="1701" w:type="dxa"/>
            <w:shd w:val="clear" w:color="auto" w:fill="auto"/>
          </w:tcPr>
          <w:p w14:paraId="277F96BB" w14:textId="77777777" w:rsidR="00432F3B" w:rsidRPr="00BD1274" w:rsidRDefault="00432F3B" w:rsidP="00E16178">
            <w:pPr>
              <w:spacing w:after="0" w:line="240" w:lineRule="auto"/>
              <w:jc w:val="center"/>
              <w:rPr>
                <w:rFonts w:ascii="Arial" w:hAnsi="Arial" w:cs="Arial"/>
              </w:rPr>
            </w:pPr>
          </w:p>
          <w:p w14:paraId="64C64B1D" w14:textId="77777777" w:rsidR="00432F3B" w:rsidRPr="00BD1274" w:rsidRDefault="00432F3B" w:rsidP="00E16178">
            <w:pPr>
              <w:spacing w:after="0" w:line="240" w:lineRule="auto"/>
              <w:jc w:val="center"/>
              <w:rPr>
                <w:rFonts w:ascii="Arial" w:hAnsi="Arial" w:cs="Arial"/>
              </w:rPr>
            </w:pPr>
            <w:r w:rsidRPr="00BD1274">
              <w:rPr>
                <w:rFonts w:ascii="Arial" w:hAnsi="Arial" w:cs="Arial"/>
              </w:rPr>
              <w:t>24/08/2009</w:t>
            </w:r>
            <w:r w:rsidRPr="00BD1274">
              <w:rPr>
                <w:rStyle w:val="Refdenotaalpie"/>
                <w:rFonts w:ascii="Arial" w:hAnsi="Arial" w:cs="Arial"/>
              </w:rPr>
              <w:footnoteReference w:id="49"/>
            </w:r>
          </w:p>
        </w:tc>
        <w:tc>
          <w:tcPr>
            <w:tcW w:w="3854" w:type="dxa"/>
            <w:shd w:val="clear" w:color="auto" w:fill="auto"/>
          </w:tcPr>
          <w:p w14:paraId="263C86CE" w14:textId="77777777" w:rsidR="00432F3B" w:rsidRPr="00BD1274" w:rsidRDefault="00432F3B" w:rsidP="00E16178">
            <w:pPr>
              <w:spacing w:after="0" w:line="240" w:lineRule="auto"/>
              <w:jc w:val="both"/>
              <w:rPr>
                <w:rFonts w:ascii="Arial" w:hAnsi="Arial" w:cs="Arial"/>
              </w:rPr>
            </w:pPr>
            <w:r w:rsidRPr="00BD1274">
              <w:rPr>
                <w:rFonts w:ascii="Arial" w:hAnsi="Arial" w:cs="Arial"/>
              </w:rPr>
              <w:t xml:space="preserve">Construcción del tramo de la doble calzada Juan de Dios Morales comprendido entre el K3 + 650 al K4 + 724. </w:t>
            </w:r>
          </w:p>
        </w:tc>
        <w:tc>
          <w:tcPr>
            <w:tcW w:w="1979" w:type="dxa"/>
            <w:shd w:val="clear" w:color="auto" w:fill="auto"/>
          </w:tcPr>
          <w:p w14:paraId="7B0C5C8E" w14:textId="77777777" w:rsidR="00432F3B" w:rsidRPr="00BD1274" w:rsidRDefault="00432F3B" w:rsidP="00E16178">
            <w:pPr>
              <w:spacing w:after="0" w:line="240" w:lineRule="auto"/>
              <w:jc w:val="center"/>
              <w:rPr>
                <w:rFonts w:ascii="Arial" w:hAnsi="Arial" w:cs="Arial"/>
              </w:rPr>
            </w:pPr>
          </w:p>
          <w:p w14:paraId="2447BDFB" w14:textId="77777777" w:rsidR="00432F3B" w:rsidRPr="00BD1274" w:rsidRDefault="00432F3B" w:rsidP="00E16178">
            <w:pPr>
              <w:spacing w:after="0" w:line="240" w:lineRule="auto"/>
              <w:jc w:val="center"/>
              <w:rPr>
                <w:rFonts w:ascii="Arial" w:hAnsi="Arial" w:cs="Arial"/>
              </w:rPr>
            </w:pPr>
            <w:r w:rsidRPr="00BD1274">
              <w:rPr>
                <w:rFonts w:ascii="Arial" w:hAnsi="Arial" w:cs="Arial"/>
              </w:rPr>
              <w:t>$4.375.922.054,oo</w:t>
            </w:r>
          </w:p>
        </w:tc>
      </w:tr>
      <w:tr w:rsidR="00432F3B" w:rsidRPr="00BD1274" w14:paraId="1E05774A" w14:textId="77777777" w:rsidTr="0024732D">
        <w:trPr>
          <w:jc w:val="center"/>
        </w:trPr>
        <w:tc>
          <w:tcPr>
            <w:tcW w:w="1533" w:type="dxa"/>
            <w:shd w:val="clear" w:color="auto" w:fill="auto"/>
          </w:tcPr>
          <w:p w14:paraId="6CFDF979" w14:textId="77777777" w:rsidR="00432F3B" w:rsidRPr="00BD1274" w:rsidRDefault="00432F3B" w:rsidP="00E16178">
            <w:pPr>
              <w:spacing w:after="0" w:line="240" w:lineRule="auto"/>
              <w:jc w:val="center"/>
              <w:rPr>
                <w:rFonts w:ascii="Arial" w:hAnsi="Arial" w:cs="Arial"/>
              </w:rPr>
            </w:pPr>
          </w:p>
          <w:p w14:paraId="66589429" w14:textId="77777777" w:rsidR="00432F3B" w:rsidRPr="00BD1274" w:rsidRDefault="00432F3B" w:rsidP="00E16178">
            <w:pPr>
              <w:spacing w:after="0" w:line="240" w:lineRule="auto"/>
              <w:jc w:val="center"/>
              <w:rPr>
                <w:rFonts w:ascii="Arial" w:hAnsi="Arial" w:cs="Arial"/>
              </w:rPr>
            </w:pPr>
          </w:p>
          <w:p w14:paraId="6F38D6D0" w14:textId="77777777" w:rsidR="00432F3B" w:rsidRPr="00BD1274" w:rsidRDefault="00432F3B" w:rsidP="00E16178">
            <w:pPr>
              <w:spacing w:after="0" w:line="240" w:lineRule="auto"/>
              <w:jc w:val="center"/>
              <w:rPr>
                <w:rFonts w:ascii="Arial" w:hAnsi="Arial" w:cs="Arial"/>
              </w:rPr>
            </w:pPr>
            <w:r w:rsidRPr="00BD1274">
              <w:rPr>
                <w:rFonts w:ascii="Arial" w:hAnsi="Arial" w:cs="Arial"/>
              </w:rPr>
              <w:t>Pavimentar S.A</w:t>
            </w:r>
          </w:p>
        </w:tc>
        <w:tc>
          <w:tcPr>
            <w:tcW w:w="1701" w:type="dxa"/>
            <w:shd w:val="clear" w:color="auto" w:fill="auto"/>
          </w:tcPr>
          <w:p w14:paraId="7295D54E" w14:textId="77777777" w:rsidR="00432F3B" w:rsidRPr="00BD1274" w:rsidRDefault="00432F3B" w:rsidP="00E16178">
            <w:pPr>
              <w:spacing w:after="0" w:line="240" w:lineRule="auto"/>
              <w:jc w:val="center"/>
              <w:rPr>
                <w:rFonts w:ascii="Arial" w:hAnsi="Arial" w:cs="Arial"/>
              </w:rPr>
            </w:pPr>
          </w:p>
          <w:p w14:paraId="79251954" w14:textId="77777777" w:rsidR="00432F3B" w:rsidRPr="00BD1274" w:rsidRDefault="00432F3B" w:rsidP="00E16178">
            <w:pPr>
              <w:spacing w:after="0" w:line="240" w:lineRule="auto"/>
              <w:jc w:val="center"/>
              <w:rPr>
                <w:rFonts w:ascii="Arial" w:hAnsi="Arial" w:cs="Arial"/>
              </w:rPr>
            </w:pPr>
          </w:p>
          <w:p w14:paraId="1F499F6F" w14:textId="77777777" w:rsidR="00432F3B" w:rsidRPr="00BD1274" w:rsidRDefault="00432F3B" w:rsidP="00E16178">
            <w:pPr>
              <w:spacing w:after="0" w:line="240" w:lineRule="auto"/>
              <w:jc w:val="center"/>
              <w:rPr>
                <w:rFonts w:ascii="Arial" w:hAnsi="Arial" w:cs="Arial"/>
              </w:rPr>
            </w:pPr>
            <w:r w:rsidRPr="00BD1274">
              <w:rPr>
                <w:rFonts w:ascii="Arial" w:hAnsi="Arial" w:cs="Arial"/>
              </w:rPr>
              <w:t>24/08/2009</w:t>
            </w:r>
            <w:r w:rsidRPr="00BD1274">
              <w:rPr>
                <w:rStyle w:val="Refdenotaalpie"/>
                <w:rFonts w:ascii="Arial" w:hAnsi="Arial" w:cs="Arial"/>
              </w:rPr>
              <w:footnoteReference w:id="50"/>
            </w:r>
          </w:p>
        </w:tc>
        <w:tc>
          <w:tcPr>
            <w:tcW w:w="3854" w:type="dxa"/>
            <w:shd w:val="clear" w:color="auto" w:fill="auto"/>
          </w:tcPr>
          <w:p w14:paraId="667618CC" w14:textId="77777777" w:rsidR="00432F3B" w:rsidRPr="00BD1274" w:rsidRDefault="00432F3B" w:rsidP="00E16178">
            <w:pPr>
              <w:spacing w:after="0" w:line="240" w:lineRule="auto"/>
              <w:jc w:val="both"/>
              <w:rPr>
                <w:rFonts w:ascii="Arial" w:hAnsi="Arial" w:cs="Arial"/>
              </w:rPr>
            </w:pPr>
            <w:r w:rsidRPr="00BD1274">
              <w:rPr>
                <w:rFonts w:ascii="Arial" w:hAnsi="Arial" w:cs="Arial"/>
              </w:rPr>
              <w:t xml:space="preserve">Construcción de los siguientes tramos de la doble calzada Juan de Dios Morales: </w:t>
            </w:r>
          </w:p>
          <w:p w14:paraId="5BA24225" w14:textId="77777777" w:rsidR="00432F3B" w:rsidRPr="00BD1274" w:rsidRDefault="00432F3B" w:rsidP="00E16178">
            <w:pPr>
              <w:spacing w:after="0" w:line="240" w:lineRule="auto"/>
              <w:jc w:val="both"/>
              <w:rPr>
                <w:rFonts w:ascii="Arial" w:hAnsi="Arial" w:cs="Arial"/>
              </w:rPr>
            </w:pPr>
          </w:p>
          <w:p w14:paraId="7AD05ED4" w14:textId="77777777" w:rsidR="00432F3B" w:rsidRPr="00BD1274" w:rsidRDefault="00432F3B" w:rsidP="00E16178">
            <w:pPr>
              <w:spacing w:after="0" w:line="240" w:lineRule="auto"/>
              <w:jc w:val="both"/>
              <w:rPr>
                <w:rFonts w:ascii="Arial" w:hAnsi="Arial" w:cs="Arial"/>
              </w:rPr>
            </w:pPr>
            <w:r w:rsidRPr="00BD1274">
              <w:rPr>
                <w:rFonts w:ascii="Arial" w:hAnsi="Arial" w:cs="Arial"/>
              </w:rPr>
              <w:t xml:space="preserve">1.- De la calzada Occidental: </w:t>
            </w:r>
          </w:p>
          <w:p w14:paraId="26D2DF9B" w14:textId="77777777" w:rsidR="00432F3B" w:rsidRPr="00BD1274" w:rsidRDefault="00432F3B" w:rsidP="00E16178">
            <w:pPr>
              <w:spacing w:after="0" w:line="240" w:lineRule="auto"/>
              <w:jc w:val="both"/>
              <w:rPr>
                <w:rFonts w:ascii="Arial" w:hAnsi="Arial" w:cs="Arial"/>
              </w:rPr>
            </w:pPr>
          </w:p>
          <w:p w14:paraId="02D90911" w14:textId="77777777" w:rsidR="00432F3B" w:rsidRPr="00BD1274" w:rsidRDefault="00432F3B" w:rsidP="00E16178">
            <w:pPr>
              <w:spacing w:after="0" w:line="240" w:lineRule="auto"/>
              <w:jc w:val="both"/>
              <w:rPr>
                <w:rFonts w:ascii="Arial" w:hAnsi="Arial" w:cs="Arial"/>
              </w:rPr>
            </w:pPr>
            <w:r w:rsidRPr="00BD1274">
              <w:rPr>
                <w:rFonts w:ascii="Arial" w:hAnsi="Arial" w:cs="Arial"/>
              </w:rPr>
              <w:t xml:space="preserve">- K3 + 100 – K3 + 200 </w:t>
            </w:r>
          </w:p>
          <w:p w14:paraId="5B3D76CA" w14:textId="77777777" w:rsidR="00432F3B" w:rsidRPr="00BD1274" w:rsidRDefault="00432F3B" w:rsidP="00E16178">
            <w:pPr>
              <w:spacing w:after="0" w:line="240" w:lineRule="auto"/>
              <w:jc w:val="both"/>
              <w:rPr>
                <w:rFonts w:ascii="Arial" w:hAnsi="Arial" w:cs="Arial"/>
              </w:rPr>
            </w:pPr>
            <w:r w:rsidRPr="00BD1274">
              <w:rPr>
                <w:rFonts w:ascii="Arial" w:hAnsi="Arial" w:cs="Arial"/>
              </w:rPr>
              <w:t xml:space="preserve">- K3 + 380 – k3 +600 </w:t>
            </w:r>
          </w:p>
          <w:p w14:paraId="60030444" w14:textId="77777777" w:rsidR="00432F3B" w:rsidRPr="00BD1274" w:rsidRDefault="00432F3B" w:rsidP="00E16178">
            <w:pPr>
              <w:spacing w:after="0" w:line="240" w:lineRule="auto"/>
              <w:jc w:val="both"/>
              <w:rPr>
                <w:rFonts w:ascii="Arial" w:hAnsi="Arial" w:cs="Arial"/>
              </w:rPr>
            </w:pPr>
          </w:p>
          <w:p w14:paraId="6EC79039" w14:textId="77777777" w:rsidR="00432F3B" w:rsidRPr="00BD1274" w:rsidRDefault="00432F3B" w:rsidP="00E16178">
            <w:pPr>
              <w:spacing w:after="0" w:line="240" w:lineRule="auto"/>
              <w:jc w:val="both"/>
              <w:rPr>
                <w:rFonts w:ascii="Arial" w:hAnsi="Arial" w:cs="Arial"/>
              </w:rPr>
            </w:pPr>
            <w:r w:rsidRPr="00BD1274">
              <w:rPr>
                <w:rFonts w:ascii="Arial" w:hAnsi="Arial" w:cs="Arial"/>
              </w:rPr>
              <w:t xml:space="preserve">2.- De la calzada Oriental: </w:t>
            </w:r>
          </w:p>
          <w:p w14:paraId="78F4CDA5" w14:textId="77777777" w:rsidR="00432F3B" w:rsidRPr="00BD1274" w:rsidRDefault="00432F3B" w:rsidP="00E16178">
            <w:pPr>
              <w:spacing w:after="0" w:line="240" w:lineRule="auto"/>
              <w:jc w:val="both"/>
              <w:rPr>
                <w:rFonts w:ascii="Arial" w:hAnsi="Arial" w:cs="Arial"/>
              </w:rPr>
            </w:pPr>
          </w:p>
          <w:p w14:paraId="6282255B" w14:textId="77777777" w:rsidR="00432F3B" w:rsidRPr="00BD1274" w:rsidRDefault="00432F3B" w:rsidP="00E16178">
            <w:pPr>
              <w:spacing w:after="0" w:line="240" w:lineRule="auto"/>
              <w:jc w:val="both"/>
              <w:rPr>
                <w:rFonts w:ascii="Arial" w:hAnsi="Arial" w:cs="Arial"/>
              </w:rPr>
            </w:pPr>
            <w:r w:rsidRPr="00BD1274">
              <w:rPr>
                <w:rFonts w:ascii="Arial" w:hAnsi="Arial" w:cs="Arial"/>
              </w:rPr>
              <w:t xml:space="preserve">- K3 + 100 – K3 + 210 </w:t>
            </w:r>
          </w:p>
          <w:p w14:paraId="35DFFBFC" w14:textId="77777777" w:rsidR="00432F3B" w:rsidRPr="00BD1274" w:rsidRDefault="00432F3B" w:rsidP="00E16178">
            <w:pPr>
              <w:spacing w:after="0" w:line="240" w:lineRule="auto"/>
              <w:jc w:val="both"/>
              <w:rPr>
                <w:rFonts w:ascii="Arial" w:hAnsi="Arial" w:cs="Arial"/>
              </w:rPr>
            </w:pPr>
            <w:r w:rsidRPr="00BD1274">
              <w:rPr>
                <w:rFonts w:ascii="Arial" w:hAnsi="Arial" w:cs="Arial"/>
              </w:rPr>
              <w:t xml:space="preserve">- K3 + 320 + k3 +490 </w:t>
            </w:r>
          </w:p>
        </w:tc>
        <w:tc>
          <w:tcPr>
            <w:tcW w:w="1979" w:type="dxa"/>
            <w:shd w:val="clear" w:color="auto" w:fill="auto"/>
          </w:tcPr>
          <w:p w14:paraId="6CD2C9E9" w14:textId="77777777" w:rsidR="00432F3B" w:rsidRPr="00BD1274" w:rsidRDefault="00432F3B" w:rsidP="00E16178">
            <w:pPr>
              <w:spacing w:after="0" w:line="240" w:lineRule="auto"/>
              <w:jc w:val="center"/>
              <w:rPr>
                <w:rFonts w:ascii="Arial" w:hAnsi="Arial" w:cs="Arial"/>
              </w:rPr>
            </w:pPr>
          </w:p>
          <w:p w14:paraId="6D98E7E7" w14:textId="77777777" w:rsidR="00432F3B" w:rsidRPr="00BD1274" w:rsidRDefault="00432F3B" w:rsidP="00E16178">
            <w:pPr>
              <w:spacing w:after="0" w:line="240" w:lineRule="auto"/>
              <w:jc w:val="center"/>
              <w:rPr>
                <w:rFonts w:ascii="Arial" w:hAnsi="Arial" w:cs="Arial"/>
              </w:rPr>
            </w:pPr>
            <w:r w:rsidRPr="00BD1274">
              <w:rPr>
                <w:rFonts w:ascii="Arial" w:hAnsi="Arial" w:cs="Arial"/>
              </w:rPr>
              <w:t>$2.100.928.165,oo</w:t>
            </w:r>
          </w:p>
        </w:tc>
      </w:tr>
      <w:tr w:rsidR="00432F3B" w:rsidRPr="00BD1274" w14:paraId="02CF4E58" w14:textId="77777777" w:rsidTr="0024732D">
        <w:trPr>
          <w:jc w:val="center"/>
        </w:trPr>
        <w:tc>
          <w:tcPr>
            <w:tcW w:w="1533" w:type="dxa"/>
            <w:shd w:val="clear" w:color="auto" w:fill="auto"/>
          </w:tcPr>
          <w:p w14:paraId="52BE1ACA" w14:textId="77777777" w:rsidR="00432F3B" w:rsidRPr="00BD1274" w:rsidRDefault="00432F3B" w:rsidP="00E16178">
            <w:pPr>
              <w:spacing w:after="0" w:line="240" w:lineRule="auto"/>
              <w:jc w:val="center"/>
              <w:rPr>
                <w:rFonts w:ascii="Arial" w:hAnsi="Arial" w:cs="Arial"/>
              </w:rPr>
            </w:pPr>
            <w:proofErr w:type="spellStart"/>
            <w:r w:rsidRPr="00BD1274">
              <w:rPr>
                <w:rFonts w:ascii="Arial" w:hAnsi="Arial" w:cs="Arial"/>
              </w:rPr>
              <w:t>Procopal</w:t>
            </w:r>
            <w:proofErr w:type="spellEnd"/>
            <w:r w:rsidRPr="00BD1274">
              <w:rPr>
                <w:rFonts w:ascii="Arial" w:hAnsi="Arial" w:cs="Arial"/>
              </w:rPr>
              <w:t xml:space="preserve"> S.A </w:t>
            </w:r>
          </w:p>
        </w:tc>
        <w:tc>
          <w:tcPr>
            <w:tcW w:w="1701" w:type="dxa"/>
            <w:shd w:val="clear" w:color="auto" w:fill="auto"/>
          </w:tcPr>
          <w:p w14:paraId="6216871B" w14:textId="77777777" w:rsidR="00432F3B" w:rsidRPr="00BD1274" w:rsidRDefault="00432F3B" w:rsidP="00E16178">
            <w:pPr>
              <w:spacing w:after="0" w:line="240" w:lineRule="auto"/>
              <w:jc w:val="center"/>
              <w:rPr>
                <w:rFonts w:ascii="Arial" w:hAnsi="Arial" w:cs="Arial"/>
              </w:rPr>
            </w:pPr>
            <w:r w:rsidRPr="00BD1274">
              <w:rPr>
                <w:rFonts w:ascii="Arial" w:hAnsi="Arial" w:cs="Arial"/>
              </w:rPr>
              <w:t>1/09/2009</w:t>
            </w:r>
            <w:r w:rsidRPr="00BD1274">
              <w:rPr>
                <w:rStyle w:val="Refdenotaalpie"/>
                <w:rFonts w:ascii="Arial" w:hAnsi="Arial" w:cs="Arial"/>
              </w:rPr>
              <w:footnoteReference w:id="51"/>
            </w:r>
          </w:p>
        </w:tc>
        <w:tc>
          <w:tcPr>
            <w:tcW w:w="3854" w:type="dxa"/>
            <w:shd w:val="clear" w:color="auto" w:fill="auto"/>
          </w:tcPr>
          <w:p w14:paraId="1549FAD7" w14:textId="77777777" w:rsidR="00432F3B" w:rsidRPr="00BD1274" w:rsidRDefault="00432F3B" w:rsidP="00E16178">
            <w:pPr>
              <w:spacing w:after="0" w:line="240" w:lineRule="auto"/>
              <w:jc w:val="both"/>
              <w:rPr>
                <w:rFonts w:ascii="Arial" w:hAnsi="Arial" w:cs="Arial"/>
              </w:rPr>
            </w:pPr>
            <w:r w:rsidRPr="00BD1274">
              <w:rPr>
                <w:rFonts w:ascii="Arial" w:hAnsi="Arial" w:cs="Arial"/>
              </w:rPr>
              <w:t xml:space="preserve">Construcción de un tramo de la doble calzada Juan de Dios Morales. </w:t>
            </w:r>
          </w:p>
        </w:tc>
        <w:tc>
          <w:tcPr>
            <w:tcW w:w="1979" w:type="dxa"/>
            <w:shd w:val="clear" w:color="auto" w:fill="auto"/>
          </w:tcPr>
          <w:p w14:paraId="5228D063" w14:textId="77777777" w:rsidR="00432F3B" w:rsidRPr="00BD1274" w:rsidRDefault="00432F3B" w:rsidP="00E16178">
            <w:pPr>
              <w:spacing w:after="0" w:line="240" w:lineRule="auto"/>
              <w:jc w:val="center"/>
              <w:rPr>
                <w:rFonts w:ascii="Arial" w:hAnsi="Arial" w:cs="Arial"/>
              </w:rPr>
            </w:pPr>
            <w:r w:rsidRPr="00BD1274">
              <w:rPr>
                <w:rFonts w:ascii="Arial" w:hAnsi="Arial" w:cs="Arial"/>
              </w:rPr>
              <w:t>$2.186.680.335,oo</w:t>
            </w:r>
          </w:p>
        </w:tc>
      </w:tr>
      <w:tr w:rsidR="00432F3B" w:rsidRPr="00BD1274" w14:paraId="79E3D5C6" w14:textId="77777777" w:rsidTr="0024732D">
        <w:trPr>
          <w:jc w:val="center"/>
        </w:trPr>
        <w:tc>
          <w:tcPr>
            <w:tcW w:w="1533" w:type="dxa"/>
            <w:shd w:val="clear" w:color="auto" w:fill="auto"/>
          </w:tcPr>
          <w:p w14:paraId="65FD3A6B" w14:textId="77777777" w:rsidR="00432F3B" w:rsidRPr="00BD1274" w:rsidRDefault="00432F3B" w:rsidP="00E16178">
            <w:pPr>
              <w:spacing w:after="0" w:line="240" w:lineRule="auto"/>
              <w:jc w:val="center"/>
              <w:rPr>
                <w:rFonts w:ascii="Arial" w:hAnsi="Arial" w:cs="Arial"/>
              </w:rPr>
            </w:pPr>
            <w:r w:rsidRPr="00BD1274">
              <w:rPr>
                <w:rFonts w:ascii="Arial" w:hAnsi="Arial" w:cs="Arial"/>
              </w:rPr>
              <w:t>El Constructor Oferente S.A – COVIAL</w:t>
            </w:r>
          </w:p>
        </w:tc>
        <w:tc>
          <w:tcPr>
            <w:tcW w:w="1701" w:type="dxa"/>
            <w:shd w:val="clear" w:color="auto" w:fill="auto"/>
          </w:tcPr>
          <w:p w14:paraId="3EB6FA68" w14:textId="77777777" w:rsidR="00432F3B" w:rsidRPr="00BD1274" w:rsidRDefault="00432F3B" w:rsidP="00E16178">
            <w:pPr>
              <w:spacing w:after="0" w:line="240" w:lineRule="auto"/>
              <w:jc w:val="center"/>
              <w:rPr>
                <w:rFonts w:ascii="Arial" w:hAnsi="Arial" w:cs="Arial"/>
              </w:rPr>
            </w:pPr>
          </w:p>
          <w:p w14:paraId="0CB148F7" w14:textId="77777777" w:rsidR="00432F3B" w:rsidRPr="00BD1274" w:rsidRDefault="00432F3B" w:rsidP="00E16178">
            <w:pPr>
              <w:spacing w:after="0" w:line="240" w:lineRule="auto"/>
              <w:jc w:val="center"/>
              <w:rPr>
                <w:rFonts w:ascii="Arial" w:hAnsi="Arial" w:cs="Arial"/>
              </w:rPr>
            </w:pPr>
            <w:r w:rsidRPr="00BD1274">
              <w:rPr>
                <w:rFonts w:ascii="Arial" w:hAnsi="Arial" w:cs="Arial"/>
              </w:rPr>
              <w:t>22/10/2009</w:t>
            </w:r>
            <w:r w:rsidRPr="00BD1274">
              <w:rPr>
                <w:rStyle w:val="Refdenotaalpie"/>
                <w:rFonts w:ascii="Arial" w:hAnsi="Arial" w:cs="Arial"/>
              </w:rPr>
              <w:footnoteReference w:id="52"/>
            </w:r>
          </w:p>
        </w:tc>
        <w:tc>
          <w:tcPr>
            <w:tcW w:w="3854" w:type="dxa"/>
            <w:shd w:val="clear" w:color="auto" w:fill="auto"/>
          </w:tcPr>
          <w:p w14:paraId="0848F5C3" w14:textId="77777777" w:rsidR="00432F3B" w:rsidRPr="00BD1274" w:rsidRDefault="00432F3B" w:rsidP="00E16178">
            <w:pPr>
              <w:spacing w:after="0" w:line="240" w:lineRule="auto"/>
              <w:jc w:val="both"/>
              <w:rPr>
                <w:rFonts w:ascii="Arial" w:hAnsi="Arial" w:cs="Arial"/>
              </w:rPr>
            </w:pPr>
          </w:p>
          <w:p w14:paraId="7208FEFF" w14:textId="77777777" w:rsidR="00432F3B" w:rsidRPr="00BD1274" w:rsidRDefault="00432F3B" w:rsidP="00E16178">
            <w:pPr>
              <w:spacing w:after="0" w:line="240" w:lineRule="auto"/>
              <w:jc w:val="both"/>
              <w:rPr>
                <w:rFonts w:ascii="Arial" w:hAnsi="Arial" w:cs="Arial"/>
              </w:rPr>
            </w:pPr>
            <w:r w:rsidRPr="00BD1274">
              <w:rPr>
                <w:rFonts w:ascii="Arial" w:hAnsi="Arial" w:cs="Arial"/>
              </w:rPr>
              <w:t xml:space="preserve">Realizar el Plan de Manejo Ambiental. </w:t>
            </w:r>
          </w:p>
        </w:tc>
        <w:tc>
          <w:tcPr>
            <w:tcW w:w="1979" w:type="dxa"/>
            <w:shd w:val="clear" w:color="auto" w:fill="auto"/>
          </w:tcPr>
          <w:p w14:paraId="5E2B6F93" w14:textId="77777777" w:rsidR="00432F3B" w:rsidRPr="00BD1274" w:rsidRDefault="00432F3B" w:rsidP="00E16178">
            <w:pPr>
              <w:spacing w:after="0" w:line="240" w:lineRule="auto"/>
              <w:jc w:val="center"/>
              <w:rPr>
                <w:rFonts w:ascii="Arial" w:hAnsi="Arial" w:cs="Arial"/>
              </w:rPr>
            </w:pPr>
          </w:p>
          <w:p w14:paraId="43644CD1" w14:textId="77777777" w:rsidR="00432F3B" w:rsidRPr="00BD1274" w:rsidRDefault="00432F3B" w:rsidP="00E16178">
            <w:pPr>
              <w:spacing w:after="0" w:line="240" w:lineRule="auto"/>
              <w:jc w:val="center"/>
              <w:rPr>
                <w:rFonts w:ascii="Arial" w:hAnsi="Arial" w:cs="Arial"/>
              </w:rPr>
            </w:pPr>
            <w:r w:rsidRPr="00BD1274">
              <w:rPr>
                <w:rFonts w:ascii="Arial" w:hAnsi="Arial" w:cs="Arial"/>
              </w:rPr>
              <w:t>$471.455.129,oo</w:t>
            </w:r>
          </w:p>
        </w:tc>
      </w:tr>
    </w:tbl>
    <w:p w14:paraId="348D03B1" w14:textId="77777777" w:rsidR="00432F3B" w:rsidRPr="00BD1274" w:rsidRDefault="00432F3B" w:rsidP="00E16178">
      <w:pPr>
        <w:pStyle w:val="Prrafodelista"/>
        <w:spacing w:after="0" w:line="360" w:lineRule="auto"/>
        <w:ind w:left="0"/>
        <w:jc w:val="both"/>
        <w:rPr>
          <w:rFonts w:ascii="Arial" w:hAnsi="Arial" w:cs="Arial"/>
          <w:bCs/>
        </w:rPr>
      </w:pPr>
    </w:p>
    <w:p w14:paraId="20D37365" w14:textId="77777777" w:rsidR="00432F3B" w:rsidRPr="00BD1274" w:rsidRDefault="00432F3B" w:rsidP="00E16178">
      <w:pPr>
        <w:pStyle w:val="Prrafodelista"/>
        <w:spacing w:after="0" w:line="360" w:lineRule="auto"/>
        <w:ind w:left="0"/>
        <w:jc w:val="both"/>
        <w:rPr>
          <w:rFonts w:ascii="Arial" w:hAnsi="Arial" w:cs="Arial"/>
          <w:bCs/>
          <w:i/>
        </w:rPr>
      </w:pPr>
      <w:r w:rsidRPr="00BD1274">
        <w:rPr>
          <w:rFonts w:ascii="Arial" w:hAnsi="Arial" w:cs="Arial"/>
          <w:bCs/>
        </w:rPr>
        <w:t xml:space="preserve">13 Asimismo se observa que el día </w:t>
      </w:r>
      <w:r w:rsidRPr="00BD1274">
        <w:rPr>
          <w:rFonts w:ascii="Arial" w:hAnsi="Arial" w:cs="Arial"/>
          <w:b/>
          <w:bCs/>
        </w:rPr>
        <w:t xml:space="preserve">19 de octubre de 2009 </w:t>
      </w:r>
      <w:r w:rsidRPr="00BD1274">
        <w:rPr>
          <w:rFonts w:ascii="Arial" w:hAnsi="Arial" w:cs="Arial"/>
          <w:bCs/>
        </w:rPr>
        <w:t xml:space="preserve">la sociedad </w:t>
      </w:r>
      <w:proofErr w:type="spellStart"/>
      <w:r w:rsidRPr="00BD1274">
        <w:rPr>
          <w:rFonts w:ascii="Arial" w:hAnsi="Arial" w:cs="Arial"/>
          <w:bCs/>
        </w:rPr>
        <w:t>Devimed</w:t>
      </w:r>
      <w:proofErr w:type="spellEnd"/>
      <w:r w:rsidRPr="00BD1274">
        <w:rPr>
          <w:rFonts w:ascii="Arial" w:hAnsi="Arial" w:cs="Arial"/>
          <w:bCs/>
        </w:rPr>
        <w:t xml:space="preserve"> S.A le envió al Instituto Nacional de Concesiones – INCO (hoy ANI) un correo electrónico en el que le puso de presente los “</w:t>
      </w:r>
      <w:r w:rsidRPr="00BD1274">
        <w:rPr>
          <w:rFonts w:ascii="Arial" w:hAnsi="Arial" w:cs="Arial"/>
          <w:bCs/>
          <w:i/>
        </w:rPr>
        <w:t xml:space="preserve">valores globales ajustados de cada una de las obras que incluirá el adicional 14, incluyendo las circunvalares de Rionegro y Carmen de Viboral, en la forma solicitada y cuyo valor total global de 210.746.139 millones corresponde al pactado en la reunión efectuada el 14 de octubre en el Despacho del señor Ministro, como resulta a su propuesta y que no fue sólo aceptada por </w:t>
      </w:r>
      <w:proofErr w:type="spellStart"/>
      <w:r w:rsidRPr="00BD1274">
        <w:rPr>
          <w:rFonts w:ascii="Arial" w:hAnsi="Arial" w:cs="Arial"/>
          <w:bCs/>
          <w:i/>
        </w:rPr>
        <w:t>Devimed</w:t>
      </w:r>
      <w:proofErr w:type="spellEnd"/>
      <w:r w:rsidRPr="00BD1274">
        <w:rPr>
          <w:rFonts w:ascii="Arial" w:hAnsi="Arial" w:cs="Arial"/>
          <w:bCs/>
          <w:i/>
        </w:rPr>
        <w:t xml:space="preserve"> sino avalada por INCO y la interventoría, a través de sus representantes en la mencionada reunión. Dicha reunión había sido citada por el INCO con el propósito de evaluar los alcances anteriormente pactados, concertar los ajustes que se consideran necesarios y acelerar los trámites que conduzcan a la suscripción del adicional No. 14 (…)”</w:t>
      </w:r>
      <w:r w:rsidRPr="00BD1274">
        <w:rPr>
          <w:rStyle w:val="Refdenotaalpie"/>
          <w:rFonts w:ascii="Arial" w:hAnsi="Arial" w:cs="Arial"/>
          <w:bCs/>
          <w:i/>
        </w:rPr>
        <w:footnoteReference w:id="53"/>
      </w:r>
      <w:r w:rsidRPr="00BD1274">
        <w:rPr>
          <w:rFonts w:ascii="Arial" w:hAnsi="Arial" w:cs="Arial"/>
          <w:bCs/>
          <w:i/>
        </w:rPr>
        <w:t xml:space="preserve">. </w:t>
      </w:r>
      <w:r w:rsidRPr="00BD1274">
        <w:rPr>
          <w:rFonts w:ascii="Arial" w:hAnsi="Arial" w:cs="Arial"/>
          <w:bCs/>
        </w:rPr>
        <w:t>No obstante, el Despacho observa que en dicho valor global no se encontraba incluida la obra denominada “</w:t>
      </w:r>
      <w:r w:rsidRPr="00BD1274">
        <w:rPr>
          <w:rFonts w:ascii="Arial" w:hAnsi="Arial" w:cs="Arial"/>
          <w:bCs/>
          <w:i/>
        </w:rPr>
        <w:t xml:space="preserve">Juan de Dios Morales”. </w:t>
      </w:r>
    </w:p>
    <w:p w14:paraId="6AFEB837" w14:textId="77777777" w:rsidR="00432F3B" w:rsidRPr="00BD1274" w:rsidRDefault="00432F3B" w:rsidP="00E16178">
      <w:pPr>
        <w:pStyle w:val="Prrafodelista"/>
        <w:spacing w:after="0" w:line="360" w:lineRule="auto"/>
        <w:ind w:left="0"/>
        <w:jc w:val="both"/>
        <w:rPr>
          <w:rFonts w:ascii="Arial" w:hAnsi="Arial" w:cs="Arial"/>
          <w:bCs/>
          <w:i/>
        </w:rPr>
      </w:pPr>
    </w:p>
    <w:p w14:paraId="48EDFD9B" w14:textId="77777777" w:rsidR="00432F3B" w:rsidRPr="00BD1274" w:rsidRDefault="00432F3B" w:rsidP="00E16178">
      <w:pPr>
        <w:pStyle w:val="Prrafodelista"/>
        <w:spacing w:after="0" w:line="360" w:lineRule="auto"/>
        <w:ind w:left="0"/>
        <w:jc w:val="both"/>
        <w:rPr>
          <w:rFonts w:ascii="Arial" w:hAnsi="Arial" w:cs="Arial"/>
          <w:bCs/>
        </w:rPr>
      </w:pPr>
      <w:r w:rsidRPr="00BD1274">
        <w:rPr>
          <w:rFonts w:ascii="Arial" w:hAnsi="Arial" w:cs="Arial"/>
          <w:bCs/>
        </w:rPr>
        <w:t>14</w:t>
      </w:r>
      <w:r w:rsidRPr="00BD1274">
        <w:rPr>
          <w:rFonts w:ascii="Arial" w:hAnsi="Arial" w:cs="Arial"/>
          <w:b/>
          <w:bCs/>
        </w:rPr>
        <w:t xml:space="preserve"> </w:t>
      </w:r>
      <w:r w:rsidRPr="00BD1274">
        <w:rPr>
          <w:rFonts w:ascii="Arial" w:hAnsi="Arial" w:cs="Arial"/>
          <w:bCs/>
        </w:rPr>
        <w:t xml:space="preserve">Nuevamente, el día </w:t>
      </w:r>
      <w:r w:rsidRPr="00BD1274">
        <w:rPr>
          <w:rFonts w:ascii="Arial" w:hAnsi="Arial" w:cs="Arial"/>
          <w:b/>
          <w:bCs/>
        </w:rPr>
        <w:t xml:space="preserve">21 de octubre de 2009 </w:t>
      </w:r>
      <w:r w:rsidRPr="00BD1274">
        <w:rPr>
          <w:rFonts w:ascii="Arial" w:hAnsi="Arial" w:cs="Arial"/>
          <w:bCs/>
        </w:rPr>
        <w:t>mediante oficio No. D.G.G 0480-09</w:t>
      </w:r>
      <w:r w:rsidRPr="00BD1274">
        <w:rPr>
          <w:rFonts w:ascii="Arial" w:hAnsi="Arial" w:cs="Arial"/>
          <w:b/>
          <w:bCs/>
        </w:rPr>
        <w:t xml:space="preserve"> </w:t>
      </w:r>
      <w:r w:rsidRPr="00BD1274">
        <w:rPr>
          <w:rFonts w:ascii="Arial" w:hAnsi="Arial" w:cs="Arial"/>
          <w:bCs/>
        </w:rPr>
        <w:t>la sociedad demandante le puso de presente al Instituto Nacional de Concesiones – INCO (hoy ANI) los acuerdos finales a los que habían llegado con el Ministerio de Transportes en cuanto a la obra denominada “</w:t>
      </w:r>
      <w:r w:rsidRPr="00BD1274">
        <w:rPr>
          <w:rFonts w:ascii="Arial" w:hAnsi="Arial" w:cs="Arial"/>
          <w:bCs/>
          <w:i/>
        </w:rPr>
        <w:t>Juan de Dios Morales”</w:t>
      </w:r>
      <w:r w:rsidRPr="00BD1274">
        <w:rPr>
          <w:rStyle w:val="Refdenotaalpie"/>
          <w:rFonts w:ascii="Arial" w:hAnsi="Arial" w:cs="Arial"/>
          <w:bCs/>
          <w:i/>
        </w:rPr>
        <w:footnoteReference w:id="54"/>
      </w:r>
      <w:r w:rsidRPr="00BD1274">
        <w:rPr>
          <w:rFonts w:ascii="Arial" w:hAnsi="Arial" w:cs="Arial"/>
          <w:bCs/>
          <w:i/>
        </w:rPr>
        <w:t xml:space="preserve">: </w:t>
      </w:r>
    </w:p>
    <w:p w14:paraId="6D27053D" w14:textId="77777777" w:rsidR="00432F3B" w:rsidRPr="00BD1274" w:rsidRDefault="00432F3B" w:rsidP="00E16178">
      <w:pPr>
        <w:pStyle w:val="Prrafodelista"/>
        <w:spacing w:after="0" w:line="240" w:lineRule="auto"/>
        <w:ind w:left="709"/>
        <w:jc w:val="both"/>
        <w:rPr>
          <w:rFonts w:ascii="Arial" w:hAnsi="Arial" w:cs="Arial"/>
          <w:bCs/>
          <w:i/>
        </w:rPr>
      </w:pPr>
    </w:p>
    <w:p w14:paraId="0D00DE83" w14:textId="77777777" w:rsidR="00432F3B" w:rsidRPr="00BD1274" w:rsidRDefault="00432F3B" w:rsidP="00E16178">
      <w:pPr>
        <w:pStyle w:val="Prrafodelista"/>
        <w:spacing w:after="0" w:line="240" w:lineRule="auto"/>
        <w:ind w:left="709"/>
        <w:jc w:val="both"/>
        <w:rPr>
          <w:rFonts w:ascii="Arial" w:hAnsi="Arial" w:cs="Arial"/>
          <w:bCs/>
          <w:i/>
        </w:rPr>
      </w:pPr>
      <w:r w:rsidRPr="00BD1274">
        <w:rPr>
          <w:rFonts w:ascii="Arial" w:hAnsi="Arial" w:cs="Arial"/>
          <w:bCs/>
          <w:i/>
        </w:rPr>
        <w:t xml:space="preserve">“(…) 2.- Manifestó el Ministro que el municipio de Rionegro será subsede de los Juegos Suramericanos a efectuarse en el mes de marzo de 2010 y que sobre la circunvalar que conecta a la glorieta Comfama con la glorieta de Cuatro Esquinas de ese municipio, se tendrán las instalaciones deportivas de esos juegos. Tratándose de un tramo de vía concesionado a </w:t>
      </w:r>
      <w:proofErr w:type="spellStart"/>
      <w:r w:rsidRPr="00BD1274">
        <w:rPr>
          <w:rFonts w:ascii="Arial" w:hAnsi="Arial" w:cs="Arial"/>
          <w:bCs/>
          <w:i/>
        </w:rPr>
        <w:t>Devimed</w:t>
      </w:r>
      <w:proofErr w:type="spellEnd"/>
      <w:r w:rsidRPr="00BD1274">
        <w:rPr>
          <w:rFonts w:ascii="Arial" w:hAnsi="Arial" w:cs="Arial"/>
          <w:bCs/>
          <w:i/>
        </w:rPr>
        <w:t xml:space="preserve"> y que hace parte de la carretera Don Diego – Rionegro – Marinilla el señor Ministro exploró la posibilidad legal, contractual y financiera de incluir la construcción de una doble calzada en ese mismo tramo dentro del contrato adicional No. 14, anotando que se podría disponer de 5.000 millones de la vigencia 2009, destinados a obras en esa región del proyecto. </w:t>
      </w:r>
    </w:p>
    <w:p w14:paraId="75650A0C" w14:textId="77777777" w:rsidR="00432F3B" w:rsidRPr="00BD1274" w:rsidRDefault="00432F3B" w:rsidP="00E16178">
      <w:pPr>
        <w:pStyle w:val="Prrafodelista"/>
        <w:spacing w:after="0" w:line="240" w:lineRule="auto"/>
        <w:ind w:left="709"/>
        <w:jc w:val="both"/>
        <w:rPr>
          <w:rFonts w:ascii="Arial" w:hAnsi="Arial" w:cs="Arial"/>
          <w:bCs/>
          <w:i/>
        </w:rPr>
      </w:pPr>
    </w:p>
    <w:p w14:paraId="403F72FC" w14:textId="77777777" w:rsidR="00432F3B" w:rsidRPr="00BD1274" w:rsidRDefault="00432F3B" w:rsidP="00E16178">
      <w:pPr>
        <w:pStyle w:val="Prrafodelista"/>
        <w:spacing w:after="0" w:line="240" w:lineRule="auto"/>
        <w:ind w:left="709"/>
        <w:jc w:val="both"/>
        <w:rPr>
          <w:rFonts w:ascii="Arial" w:hAnsi="Arial" w:cs="Arial"/>
          <w:bCs/>
          <w:i/>
        </w:rPr>
      </w:pPr>
      <w:r w:rsidRPr="00BD1274">
        <w:rPr>
          <w:rFonts w:ascii="Arial" w:hAnsi="Arial" w:cs="Arial"/>
          <w:bCs/>
          <w:i/>
        </w:rPr>
        <w:t xml:space="preserve">El Subgerente de gestión contractual indicó que el municipio de Rionegro le había solicitado formalmente al Ministerio la construcción de esa doble calzada, denominada avenida Juan de Dios Morales, para lo cual estaban comprometidos a negociar y entregar la totalidad de los predios, a efectuar los diseños y presupuestos y tramitar la licencia ambiental, así como a construir y/o trasladar las redes de servicio y que el Ministro dio traslado al INCO de esa solicitud. </w:t>
      </w:r>
    </w:p>
    <w:p w14:paraId="5D2AF481" w14:textId="77777777" w:rsidR="00432F3B" w:rsidRPr="00BD1274" w:rsidRDefault="00432F3B" w:rsidP="00E16178">
      <w:pPr>
        <w:pStyle w:val="Prrafodelista"/>
        <w:spacing w:after="0" w:line="240" w:lineRule="auto"/>
        <w:ind w:left="709"/>
        <w:jc w:val="both"/>
        <w:rPr>
          <w:rFonts w:ascii="Arial" w:hAnsi="Arial" w:cs="Arial"/>
          <w:bCs/>
          <w:i/>
        </w:rPr>
      </w:pPr>
    </w:p>
    <w:p w14:paraId="53F2D33A" w14:textId="77777777" w:rsidR="00432F3B" w:rsidRPr="00BD1274" w:rsidRDefault="00432F3B" w:rsidP="00E16178">
      <w:pPr>
        <w:pStyle w:val="Prrafodelista"/>
        <w:spacing w:after="0" w:line="240" w:lineRule="auto"/>
        <w:ind w:left="709"/>
        <w:jc w:val="both"/>
        <w:rPr>
          <w:rFonts w:ascii="Arial" w:hAnsi="Arial" w:cs="Arial"/>
          <w:bCs/>
          <w:i/>
        </w:rPr>
      </w:pPr>
      <w:r w:rsidRPr="00BD1274">
        <w:rPr>
          <w:rFonts w:ascii="Arial" w:hAnsi="Arial" w:cs="Arial"/>
          <w:bCs/>
          <w:i/>
        </w:rPr>
        <w:t xml:space="preserve">El gerente de </w:t>
      </w:r>
      <w:proofErr w:type="spellStart"/>
      <w:r w:rsidRPr="00BD1274">
        <w:rPr>
          <w:rFonts w:ascii="Arial" w:hAnsi="Arial" w:cs="Arial"/>
          <w:bCs/>
          <w:i/>
        </w:rPr>
        <w:t>Devimed</w:t>
      </w:r>
      <w:proofErr w:type="spellEnd"/>
      <w:r w:rsidRPr="00BD1274">
        <w:rPr>
          <w:rFonts w:ascii="Arial" w:hAnsi="Arial" w:cs="Arial"/>
          <w:bCs/>
          <w:i/>
        </w:rPr>
        <w:t xml:space="preserve"> expuso que contractual y legalmente la incorporación era factible y conveniente para la funcionalidad del proyecto concesionado y manifestó la disponibilidad de </w:t>
      </w:r>
      <w:proofErr w:type="spellStart"/>
      <w:r w:rsidRPr="00BD1274">
        <w:rPr>
          <w:rFonts w:ascii="Arial" w:hAnsi="Arial" w:cs="Arial"/>
          <w:bCs/>
          <w:i/>
        </w:rPr>
        <w:t>Devimed</w:t>
      </w:r>
      <w:proofErr w:type="spellEnd"/>
      <w:r w:rsidRPr="00BD1274">
        <w:rPr>
          <w:rFonts w:ascii="Arial" w:hAnsi="Arial" w:cs="Arial"/>
          <w:bCs/>
          <w:i/>
        </w:rPr>
        <w:t xml:space="preserve"> para iniciar de inmediato los trabajos a fin de atender oportunamente el compromiso internacional de Colombia. Comentó </w:t>
      </w:r>
      <w:proofErr w:type="gramStart"/>
      <w:r w:rsidRPr="00BD1274">
        <w:rPr>
          <w:rFonts w:ascii="Arial" w:hAnsi="Arial" w:cs="Arial"/>
          <w:bCs/>
          <w:i/>
        </w:rPr>
        <w:t>que</w:t>
      </w:r>
      <w:proofErr w:type="gramEnd"/>
      <w:r w:rsidRPr="00BD1274">
        <w:rPr>
          <w:rFonts w:ascii="Arial" w:hAnsi="Arial" w:cs="Arial"/>
          <w:bCs/>
          <w:i/>
        </w:rPr>
        <w:t xml:space="preserve"> de acuerdo con información del municipio, el presupuesto de las obras de construcción, excluidos los de terrenos y mejoras, tenía un valor estimado de 20.000 millones, para un total de 3.2 kilómetros de doble calzada, con una sección transversal de 32 metros, a razón de 6.250 millones por kilómetro y que </w:t>
      </w:r>
      <w:proofErr w:type="spellStart"/>
      <w:r w:rsidRPr="00BD1274">
        <w:rPr>
          <w:rFonts w:ascii="Arial" w:hAnsi="Arial" w:cs="Arial"/>
          <w:bCs/>
          <w:i/>
        </w:rPr>
        <w:t>Devimed</w:t>
      </w:r>
      <w:proofErr w:type="spellEnd"/>
      <w:r w:rsidRPr="00BD1274">
        <w:rPr>
          <w:rFonts w:ascii="Arial" w:hAnsi="Arial" w:cs="Arial"/>
          <w:bCs/>
          <w:i/>
        </w:rPr>
        <w:t xml:space="preserve"> aceptaría su ejecución con ese valor global, preparando unilateralmente por el municipio con sus propios precios unitarios y análisis de cantidades de obra. El Ministro manifestó en </w:t>
      </w:r>
      <w:r w:rsidRPr="00BD1274">
        <w:rPr>
          <w:rFonts w:ascii="Arial" w:hAnsi="Arial" w:cs="Arial"/>
          <w:bCs/>
          <w:i/>
        </w:rPr>
        <w:lastRenderedPageBreak/>
        <w:t xml:space="preserve">ese momento que ante la diferencia entre el valor de la construcción y el monto del aporte disponible se estudiarían alternativas para definir su financiación”. </w:t>
      </w:r>
    </w:p>
    <w:p w14:paraId="259E3429" w14:textId="77777777" w:rsidR="00432F3B" w:rsidRPr="00BD1274" w:rsidRDefault="00432F3B" w:rsidP="00E16178">
      <w:pPr>
        <w:pStyle w:val="Prrafodelista"/>
        <w:spacing w:after="0" w:line="360" w:lineRule="auto"/>
        <w:ind w:left="0"/>
        <w:jc w:val="both"/>
        <w:rPr>
          <w:rFonts w:ascii="Arial" w:hAnsi="Arial" w:cs="Arial"/>
          <w:bCs/>
        </w:rPr>
      </w:pPr>
    </w:p>
    <w:p w14:paraId="4143C570" w14:textId="77777777" w:rsidR="00432F3B" w:rsidRPr="00BD1274" w:rsidRDefault="00432F3B" w:rsidP="00E16178">
      <w:pPr>
        <w:pStyle w:val="Prrafodelista"/>
        <w:spacing w:after="0" w:line="360" w:lineRule="auto"/>
        <w:ind w:left="0"/>
        <w:jc w:val="both"/>
        <w:rPr>
          <w:rFonts w:ascii="Arial" w:hAnsi="Arial" w:cs="Arial"/>
          <w:bCs/>
        </w:rPr>
      </w:pPr>
      <w:r w:rsidRPr="00BD1274">
        <w:rPr>
          <w:rFonts w:ascii="Arial" w:hAnsi="Arial" w:cs="Arial"/>
          <w:bCs/>
        </w:rPr>
        <w:t>15</w:t>
      </w:r>
      <w:r w:rsidRPr="00BD1274">
        <w:rPr>
          <w:rFonts w:ascii="Arial" w:hAnsi="Arial" w:cs="Arial"/>
          <w:b/>
          <w:bCs/>
        </w:rPr>
        <w:t xml:space="preserve"> </w:t>
      </w:r>
      <w:r w:rsidRPr="00BD1274">
        <w:rPr>
          <w:rFonts w:ascii="Arial" w:hAnsi="Arial" w:cs="Arial"/>
          <w:bCs/>
        </w:rPr>
        <w:t xml:space="preserve">Igualmente, está demostrado que el día </w:t>
      </w:r>
      <w:r w:rsidRPr="00BD1274">
        <w:rPr>
          <w:rFonts w:ascii="Arial" w:hAnsi="Arial" w:cs="Arial"/>
          <w:b/>
          <w:bCs/>
        </w:rPr>
        <w:t xml:space="preserve">19 de octubre de 2009 </w:t>
      </w:r>
      <w:r w:rsidRPr="00BD1274">
        <w:rPr>
          <w:rFonts w:ascii="Arial" w:hAnsi="Arial" w:cs="Arial"/>
          <w:bCs/>
        </w:rPr>
        <w:t xml:space="preserve">la sociedad </w:t>
      </w:r>
      <w:proofErr w:type="spellStart"/>
      <w:r w:rsidRPr="00BD1274">
        <w:rPr>
          <w:rFonts w:ascii="Arial" w:hAnsi="Arial" w:cs="Arial"/>
          <w:bCs/>
        </w:rPr>
        <w:t>Devimed</w:t>
      </w:r>
      <w:proofErr w:type="spellEnd"/>
      <w:r w:rsidRPr="00BD1274">
        <w:rPr>
          <w:rFonts w:ascii="Arial" w:hAnsi="Arial" w:cs="Arial"/>
          <w:bCs/>
        </w:rPr>
        <w:t xml:space="preserve"> S.A y el Instituto Nacional de Concesiones – INCO (hoy ANI) se comunicaron vía correo electrónico con el fin de hacer la “</w:t>
      </w:r>
      <w:r w:rsidRPr="00BD1274">
        <w:rPr>
          <w:rFonts w:ascii="Arial" w:hAnsi="Arial" w:cs="Arial"/>
          <w:bCs/>
          <w:i/>
        </w:rPr>
        <w:t xml:space="preserve">revisión [de los] precios unitarios para [el] adicional No. 14” </w:t>
      </w:r>
      <w:r w:rsidRPr="00BD1274">
        <w:rPr>
          <w:rFonts w:ascii="Arial" w:hAnsi="Arial" w:cs="Arial"/>
          <w:bCs/>
        </w:rPr>
        <w:t>del contrato No. 0275/96</w:t>
      </w:r>
      <w:r w:rsidRPr="00BD1274">
        <w:rPr>
          <w:rStyle w:val="Refdenotaalpie"/>
          <w:rFonts w:ascii="Arial" w:hAnsi="Arial" w:cs="Arial"/>
          <w:bCs/>
        </w:rPr>
        <w:footnoteReference w:id="55"/>
      </w:r>
      <w:r w:rsidRPr="00BD1274">
        <w:rPr>
          <w:rFonts w:ascii="Arial" w:hAnsi="Arial" w:cs="Arial"/>
          <w:bCs/>
        </w:rPr>
        <w:t xml:space="preserve">.  </w:t>
      </w:r>
    </w:p>
    <w:p w14:paraId="5FFA2A89" w14:textId="77777777" w:rsidR="00432F3B" w:rsidRPr="00BD1274" w:rsidRDefault="00432F3B" w:rsidP="00E16178">
      <w:pPr>
        <w:pStyle w:val="Prrafodelista"/>
        <w:spacing w:after="0" w:line="360" w:lineRule="auto"/>
        <w:ind w:left="0"/>
        <w:jc w:val="both"/>
        <w:rPr>
          <w:rFonts w:ascii="Arial" w:hAnsi="Arial" w:cs="Arial"/>
          <w:bCs/>
        </w:rPr>
      </w:pPr>
    </w:p>
    <w:p w14:paraId="1B3EA33D" w14:textId="77777777" w:rsidR="00432F3B" w:rsidRPr="00BD1274" w:rsidRDefault="00432F3B" w:rsidP="00E16178">
      <w:pPr>
        <w:pStyle w:val="Prrafodelista"/>
        <w:spacing w:after="0" w:line="360" w:lineRule="auto"/>
        <w:ind w:left="0"/>
        <w:jc w:val="both"/>
        <w:rPr>
          <w:rFonts w:ascii="Arial" w:hAnsi="Arial" w:cs="Arial"/>
          <w:bCs/>
        </w:rPr>
      </w:pPr>
      <w:r w:rsidRPr="00BD1274">
        <w:rPr>
          <w:rFonts w:ascii="Arial" w:hAnsi="Arial" w:cs="Arial"/>
          <w:bCs/>
        </w:rPr>
        <w:t xml:space="preserve">16 Acto seguido, mediante oficio No. AM01-616 del </w:t>
      </w:r>
      <w:r w:rsidRPr="00BD1274">
        <w:rPr>
          <w:rFonts w:ascii="Arial" w:hAnsi="Arial" w:cs="Arial"/>
          <w:b/>
          <w:bCs/>
        </w:rPr>
        <w:t xml:space="preserve">29 de octubre de 2009 </w:t>
      </w:r>
      <w:r w:rsidRPr="00BD1274">
        <w:rPr>
          <w:rFonts w:ascii="Arial" w:hAnsi="Arial" w:cs="Arial"/>
          <w:bCs/>
        </w:rPr>
        <w:t xml:space="preserve">el municipio de Rionegro le solicitó al entonces Instituto Nacional de Concesiones – INCO (hoy ANI) la inclusión de la construcción de 2.8 kilómetros de doble calzada de los tramos comprendidos entre la glorieta ubicada en la Clínica </w:t>
      </w:r>
      <w:proofErr w:type="spellStart"/>
      <w:r w:rsidRPr="00BD1274">
        <w:rPr>
          <w:rFonts w:ascii="Arial" w:hAnsi="Arial" w:cs="Arial"/>
          <w:bCs/>
        </w:rPr>
        <w:t>Somer</w:t>
      </w:r>
      <w:proofErr w:type="spellEnd"/>
      <w:r w:rsidRPr="00BD1274">
        <w:rPr>
          <w:rFonts w:ascii="Arial" w:hAnsi="Arial" w:cs="Arial"/>
          <w:bCs/>
        </w:rPr>
        <w:t xml:space="preserve"> hasta la glorieta Cuatro Esquinas dentro del contrato de concesión No. 0275/96, toda vez que consideraba que la ejecución de dicho proyecto vial era necesaria porque las instalaciones deportivas principales de los Juegos Suramericanos que se desarrollarían en el mes de marzo de 2010 se encontraban ubicadas sobre estas vías y, además, porque ese tramo de vía era fundamental </w:t>
      </w:r>
      <w:r w:rsidRPr="00BD1274">
        <w:rPr>
          <w:rFonts w:ascii="Arial" w:hAnsi="Arial" w:cs="Arial"/>
          <w:bCs/>
          <w:i/>
        </w:rPr>
        <w:t>“para la comunicación de la vía nacional con los municipios de La Ceja, Carmen Viboral y Marinilla y optimiza la comunicación de Rionegro con todos ellos y con la autopista Medellín – Bogotá</w:t>
      </w:r>
      <w:r w:rsidRPr="00BD1274">
        <w:rPr>
          <w:rFonts w:ascii="Arial" w:hAnsi="Arial" w:cs="Arial"/>
          <w:bCs/>
        </w:rPr>
        <w:t>”</w:t>
      </w:r>
      <w:r w:rsidRPr="00BD1274">
        <w:rPr>
          <w:rStyle w:val="Refdenotaalpie"/>
          <w:rFonts w:ascii="Arial" w:hAnsi="Arial" w:cs="Arial"/>
          <w:bCs/>
        </w:rPr>
        <w:footnoteReference w:id="56"/>
      </w:r>
      <w:r w:rsidRPr="00BD1274">
        <w:rPr>
          <w:rFonts w:ascii="Arial" w:hAnsi="Arial" w:cs="Arial"/>
          <w:bCs/>
        </w:rPr>
        <w:t xml:space="preserve">.  </w:t>
      </w:r>
    </w:p>
    <w:p w14:paraId="4D0909FD" w14:textId="77777777" w:rsidR="00432F3B" w:rsidRPr="00BD1274" w:rsidRDefault="00432F3B" w:rsidP="00E16178">
      <w:pPr>
        <w:pStyle w:val="Prrafodelista"/>
        <w:spacing w:after="0" w:line="360" w:lineRule="auto"/>
        <w:ind w:left="0"/>
        <w:jc w:val="both"/>
        <w:rPr>
          <w:rFonts w:ascii="Arial" w:hAnsi="Arial" w:cs="Arial"/>
          <w:bCs/>
        </w:rPr>
      </w:pPr>
    </w:p>
    <w:p w14:paraId="6ED11CE7" w14:textId="77777777" w:rsidR="00432F3B" w:rsidRPr="00BD1274" w:rsidRDefault="00432F3B" w:rsidP="00E16178">
      <w:pPr>
        <w:pStyle w:val="Prrafodelista"/>
        <w:spacing w:after="0" w:line="360" w:lineRule="auto"/>
        <w:ind w:left="0"/>
        <w:jc w:val="both"/>
        <w:rPr>
          <w:rFonts w:ascii="Arial" w:hAnsi="Arial" w:cs="Arial"/>
          <w:bCs/>
        </w:rPr>
      </w:pPr>
      <w:r w:rsidRPr="00BD1274">
        <w:rPr>
          <w:rFonts w:ascii="Arial" w:hAnsi="Arial" w:cs="Arial"/>
          <w:bCs/>
        </w:rPr>
        <w:t xml:space="preserve">Aunado a lo anterior, el municipio le manifestó al Instituto Nacional de Concesiones – INCO (hoy ANI) que con el fin de ejecutar el proyecto anteriormente mencionado ya contaba con </w:t>
      </w:r>
      <w:r w:rsidRPr="00BD1274">
        <w:rPr>
          <w:rFonts w:ascii="Arial" w:hAnsi="Arial" w:cs="Arial"/>
          <w:bCs/>
          <w:i/>
        </w:rPr>
        <w:t xml:space="preserve">“el diseño geométrico, estructural, hidráulico y desarrolló los estudios ambientales que permitieron obtener la licencia ambiental del proyecto, otorgada por el Ministerio del Medio Ambiente, Vivienda y Desarrollo Territorial, mediante Resolución No. 1921 del 6 de octubre de 2009”. </w:t>
      </w:r>
      <w:r w:rsidRPr="00BD1274">
        <w:rPr>
          <w:rFonts w:ascii="Arial" w:hAnsi="Arial" w:cs="Arial"/>
          <w:bCs/>
        </w:rPr>
        <w:t>Así como también “</w:t>
      </w:r>
      <w:r w:rsidRPr="00BD1274">
        <w:rPr>
          <w:rFonts w:ascii="Arial" w:hAnsi="Arial" w:cs="Arial"/>
          <w:bCs/>
          <w:i/>
        </w:rPr>
        <w:t>elaboró el presupuesto de las obras de construcción de la doble calzada, cuyo valor global total es del orden de veinte mil millones de pesos ($20.000.000.000.00)”.</w:t>
      </w:r>
      <w:r w:rsidRPr="00BD1274">
        <w:rPr>
          <w:rFonts w:ascii="Arial" w:hAnsi="Arial" w:cs="Arial"/>
          <w:bCs/>
        </w:rPr>
        <w:t xml:space="preserve"> </w:t>
      </w:r>
    </w:p>
    <w:p w14:paraId="674EBCA2" w14:textId="77777777" w:rsidR="00432F3B" w:rsidRPr="00BD1274" w:rsidRDefault="00432F3B" w:rsidP="00E16178">
      <w:pPr>
        <w:pStyle w:val="Prrafodelista"/>
        <w:spacing w:after="0" w:line="360" w:lineRule="auto"/>
        <w:ind w:left="0"/>
        <w:jc w:val="both"/>
        <w:rPr>
          <w:rFonts w:ascii="Arial" w:hAnsi="Arial" w:cs="Arial"/>
          <w:bCs/>
        </w:rPr>
      </w:pPr>
    </w:p>
    <w:p w14:paraId="52A77049" w14:textId="77777777" w:rsidR="00432F3B" w:rsidRPr="00BD1274" w:rsidRDefault="00432F3B" w:rsidP="00E16178">
      <w:pPr>
        <w:pStyle w:val="Prrafodelista"/>
        <w:spacing w:after="0" w:line="360" w:lineRule="auto"/>
        <w:ind w:left="0"/>
        <w:jc w:val="both"/>
        <w:rPr>
          <w:rFonts w:ascii="Arial" w:hAnsi="Arial" w:cs="Arial"/>
          <w:bCs/>
        </w:rPr>
      </w:pPr>
      <w:r w:rsidRPr="00BD1274">
        <w:rPr>
          <w:rFonts w:ascii="Arial" w:hAnsi="Arial" w:cs="Arial"/>
          <w:bCs/>
        </w:rPr>
        <w:t>17</w:t>
      </w:r>
      <w:r w:rsidRPr="00BD1274">
        <w:rPr>
          <w:rFonts w:ascii="Arial" w:hAnsi="Arial" w:cs="Arial"/>
          <w:b/>
          <w:bCs/>
        </w:rPr>
        <w:t xml:space="preserve"> </w:t>
      </w:r>
      <w:r w:rsidRPr="00BD1274">
        <w:rPr>
          <w:rFonts w:ascii="Arial" w:hAnsi="Arial" w:cs="Arial"/>
          <w:bCs/>
        </w:rPr>
        <w:t xml:space="preserve">A su vez, el día </w:t>
      </w:r>
      <w:r w:rsidRPr="00BD1274">
        <w:rPr>
          <w:rFonts w:ascii="Arial" w:hAnsi="Arial" w:cs="Arial"/>
          <w:b/>
          <w:bCs/>
        </w:rPr>
        <w:t xml:space="preserve">29 de octubre de 2009 </w:t>
      </w:r>
      <w:r w:rsidRPr="00BD1274">
        <w:rPr>
          <w:rFonts w:ascii="Arial" w:hAnsi="Arial" w:cs="Arial"/>
          <w:bCs/>
        </w:rPr>
        <w:t xml:space="preserve">el Gerente de la Firma O.F.B. y </w:t>
      </w:r>
      <w:proofErr w:type="spellStart"/>
      <w:r w:rsidRPr="00BD1274">
        <w:rPr>
          <w:rFonts w:ascii="Arial" w:hAnsi="Arial" w:cs="Arial"/>
          <w:bCs/>
        </w:rPr>
        <w:t>Cía</w:t>
      </w:r>
      <w:proofErr w:type="spellEnd"/>
      <w:r w:rsidRPr="00BD1274">
        <w:rPr>
          <w:rFonts w:ascii="Arial" w:hAnsi="Arial" w:cs="Arial"/>
          <w:bCs/>
        </w:rPr>
        <w:t xml:space="preserve"> </w:t>
      </w:r>
      <w:proofErr w:type="spellStart"/>
      <w:r w:rsidRPr="00BD1274">
        <w:rPr>
          <w:rFonts w:ascii="Arial" w:hAnsi="Arial" w:cs="Arial"/>
          <w:bCs/>
        </w:rPr>
        <w:t>Ltda</w:t>
      </w:r>
      <w:proofErr w:type="spellEnd"/>
      <w:r w:rsidRPr="00BD1274">
        <w:rPr>
          <w:rFonts w:ascii="Arial" w:hAnsi="Arial" w:cs="Arial"/>
          <w:bCs/>
        </w:rPr>
        <w:t>, - Consultores, le entregó al Secretario de Infraestructura del municipio de Rionegro, el presupuesto del proyecto vial “</w:t>
      </w:r>
      <w:r w:rsidRPr="00BD1274">
        <w:rPr>
          <w:rFonts w:ascii="Arial" w:hAnsi="Arial" w:cs="Arial"/>
          <w:bCs/>
          <w:i/>
        </w:rPr>
        <w:t xml:space="preserve">Juan de Dios Morales”, </w:t>
      </w:r>
      <w:r w:rsidRPr="00BD1274">
        <w:rPr>
          <w:rFonts w:ascii="Arial" w:hAnsi="Arial" w:cs="Arial"/>
          <w:bCs/>
        </w:rPr>
        <w:t>cuyo valor ascendía a $19.582.559.687,38</w:t>
      </w:r>
      <w:r w:rsidRPr="00BD1274">
        <w:rPr>
          <w:rStyle w:val="Refdenotaalpie"/>
          <w:rFonts w:ascii="Arial" w:hAnsi="Arial" w:cs="Arial"/>
          <w:bCs/>
        </w:rPr>
        <w:footnoteReference w:id="57"/>
      </w:r>
      <w:r w:rsidRPr="00BD1274">
        <w:rPr>
          <w:rFonts w:ascii="Arial" w:hAnsi="Arial" w:cs="Arial"/>
          <w:bCs/>
        </w:rPr>
        <w:t xml:space="preserve">. </w:t>
      </w:r>
    </w:p>
    <w:p w14:paraId="7C8B8DC3" w14:textId="77777777" w:rsidR="00432F3B" w:rsidRPr="00BD1274" w:rsidRDefault="00432F3B" w:rsidP="00E16178">
      <w:pPr>
        <w:pStyle w:val="Prrafodelista"/>
        <w:spacing w:after="0" w:line="360" w:lineRule="auto"/>
        <w:ind w:left="0"/>
        <w:jc w:val="both"/>
        <w:rPr>
          <w:rFonts w:ascii="Arial" w:hAnsi="Arial" w:cs="Arial"/>
          <w:b/>
          <w:bCs/>
        </w:rPr>
      </w:pPr>
    </w:p>
    <w:p w14:paraId="10CA6B9A" w14:textId="77777777" w:rsidR="00432F3B" w:rsidRPr="00BD1274" w:rsidRDefault="00432F3B" w:rsidP="00E16178">
      <w:pPr>
        <w:pStyle w:val="Prrafodelista"/>
        <w:spacing w:after="0" w:line="360" w:lineRule="auto"/>
        <w:ind w:left="0"/>
        <w:jc w:val="both"/>
        <w:rPr>
          <w:rFonts w:ascii="Arial" w:hAnsi="Arial" w:cs="Arial"/>
          <w:bCs/>
        </w:rPr>
      </w:pPr>
      <w:r w:rsidRPr="00BD1274">
        <w:rPr>
          <w:rFonts w:ascii="Arial" w:hAnsi="Arial" w:cs="Arial"/>
          <w:bCs/>
        </w:rPr>
        <w:t>18</w:t>
      </w:r>
      <w:r w:rsidRPr="00BD1274">
        <w:rPr>
          <w:rFonts w:ascii="Arial" w:hAnsi="Arial" w:cs="Arial"/>
          <w:b/>
          <w:bCs/>
        </w:rPr>
        <w:t xml:space="preserve"> </w:t>
      </w:r>
      <w:r w:rsidRPr="00BD1274">
        <w:rPr>
          <w:rFonts w:ascii="Arial" w:hAnsi="Arial" w:cs="Arial"/>
          <w:bCs/>
        </w:rPr>
        <w:t xml:space="preserve">A continuación, el </w:t>
      </w:r>
      <w:r w:rsidRPr="00BD1274">
        <w:rPr>
          <w:rFonts w:ascii="Arial" w:hAnsi="Arial" w:cs="Arial"/>
          <w:b/>
          <w:bCs/>
        </w:rPr>
        <w:t xml:space="preserve">9 de noviembre de 2009 </w:t>
      </w:r>
      <w:r w:rsidRPr="00BD1274">
        <w:rPr>
          <w:rFonts w:ascii="Arial" w:hAnsi="Arial" w:cs="Arial"/>
          <w:bCs/>
        </w:rPr>
        <w:t>el municipio de Rionegro mediante oficio No. AM01 – 629 le remitió al Gerente del Instituto Nacional de Concesiones – INCO (hoy ANI) el presupuesto del proyecto vial “</w:t>
      </w:r>
      <w:r w:rsidRPr="00BD1274">
        <w:rPr>
          <w:rFonts w:ascii="Arial" w:hAnsi="Arial" w:cs="Arial"/>
          <w:bCs/>
          <w:i/>
        </w:rPr>
        <w:t xml:space="preserve">Juan de Dios Morales” </w:t>
      </w:r>
      <w:r w:rsidRPr="00BD1274">
        <w:rPr>
          <w:rFonts w:ascii="Arial" w:hAnsi="Arial" w:cs="Arial"/>
          <w:bCs/>
        </w:rPr>
        <w:t>anteriormente mencionado</w:t>
      </w:r>
      <w:r w:rsidRPr="00BD1274">
        <w:rPr>
          <w:rStyle w:val="Refdenotaalpie"/>
          <w:rFonts w:ascii="Arial" w:hAnsi="Arial" w:cs="Arial"/>
          <w:bCs/>
        </w:rPr>
        <w:footnoteReference w:id="58"/>
      </w:r>
      <w:r w:rsidRPr="00BD1274">
        <w:rPr>
          <w:rFonts w:ascii="Arial" w:hAnsi="Arial" w:cs="Arial"/>
          <w:bCs/>
        </w:rPr>
        <w:t xml:space="preserve">. </w:t>
      </w:r>
    </w:p>
    <w:p w14:paraId="408EACDD" w14:textId="77777777" w:rsidR="00432F3B" w:rsidRPr="00BD1274" w:rsidRDefault="00432F3B" w:rsidP="00E16178">
      <w:pPr>
        <w:pStyle w:val="Prrafodelista"/>
        <w:spacing w:after="0" w:line="360" w:lineRule="auto"/>
        <w:ind w:left="0"/>
        <w:jc w:val="both"/>
        <w:rPr>
          <w:rFonts w:ascii="Arial" w:hAnsi="Arial" w:cs="Arial"/>
          <w:bCs/>
        </w:rPr>
      </w:pPr>
    </w:p>
    <w:p w14:paraId="3C8A83C9" w14:textId="77777777" w:rsidR="00432F3B" w:rsidRPr="00BD1274" w:rsidRDefault="00432F3B" w:rsidP="00E16178">
      <w:pPr>
        <w:pStyle w:val="Prrafodelista"/>
        <w:spacing w:after="0" w:line="360" w:lineRule="auto"/>
        <w:ind w:left="0"/>
        <w:jc w:val="both"/>
        <w:rPr>
          <w:rFonts w:ascii="Arial" w:hAnsi="Arial" w:cs="Arial"/>
          <w:bCs/>
        </w:rPr>
      </w:pPr>
      <w:r w:rsidRPr="00BD1274">
        <w:rPr>
          <w:rFonts w:ascii="Arial" w:hAnsi="Arial" w:cs="Arial"/>
          <w:bCs/>
        </w:rPr>
        <w:lastRenderedPageBreak/>
        <w:t>19</w:t>
      </w:r>
      <w:r w:rsidRPr="00BD1274">
        <w:rPr>
          <w:rFonts w:ascii="Arial" w:hAnsi="Arial" w:cs="Arial"/>
          <w:b/>
          <w:bCs/>
        </w:rPr>
        <w:t xml:space="preserve"> </w:t>
      </w:r>
      <w:r w:rsidRPr="00BD1274">
        <w:rPr>
          <w:rFonts w:ascii="Arial" w:hAnsi="Arial" w:cs="Arial"/>
          <w:bCs/>
        </w:rPr>
        <w:t xml:space="preserve">El día </w:t>
      </w:r>
      <w:r w:rsidRPr="00BD1274">
        <w:rPr>
          <w:rFonts w:ascii="Arial" w:hAnsi="Arial" w:cs="Arial"/>
          <w:b/>
          <w:bCs/>
        </w:rPr>
        <w:t xml:space="preserve">13 de noviembre de 2009 </w:t>
      </w:r>
      <w:r w:rsidRPr="00BD1274">
        <w:rPr>
          <w:rFonts w:ascii="Arial" w:hAnsi="Arial" w:cs="Arial"/>
          <w:bCs/>
        </w:rPr>
        <w:t>el Instituto Nacional de Concesiones – INCO (hoy ANI) y el municipio de Rionegro suscribieron el convenio interadministrativo No. 13 el cual tenía por objeto “</w:t>
      </w:r>
      <w:r w:rsidRPr="00BD1274">
        <w:rPr>
          <w:rFonts w:ascii="Arial" w:hAnsi="Arial" w:cs="Arial"/>
          <w:bCs/>
          <w:i/>
        </w:rPr>
        <w:t xml:space="preserve">aunar esfuerzos, recursos y competencias entre el INCO y la Alcaldía del Municipio de Rionegro para el desarrollo del Proyecto de la Segunda Calzada de la Vía Don Diego-Rionegro-Marinilla entre la glorieta de la Clínica </w:t>
      </w:r>
      <w:proofErr w:type="spellStart"/>
      <w:r w:rsidRPr="00BD1274">
        <w:rPr>
          <w:rFonts w:ascii="Arial" w:hAnsi="Arial" w:cs="Arial"/>
          <w:bCs/>
          <w:i/>
        </w:rPr>
        <w:t>Somer</w:t>
      </w:r>
      <w:proofErr w:type="spellEnd"/>
      <w:r w:rsidRPr="00BD1274">
        <w:rPr>
          <w:rFonts w:ascii="Arial" w:hAnsi="Arial" w:cs="Arial"/>
          <w:bCs/>
          <w:i/>
        </w:rPr>
        <w:t xml:space="preserve"> y la glorieta de El Águila (Proyecto vial Juan de Dios Morales) en el paso urbano de la vía nacional por el municipio de Rionegro (Antioquia)”; </w:t>
      </w:r>
      <w:r w:rsidRPr="00BD1274">
        <w:rPr>
          <w:rFonts w:ascii="Arial" w:hAnsi="Arial" w:cs="Arial"/>
          <w:bCs/>
        </w:rPr>
        <w:t xml:space="preserve">el cual tenía con una vigencia de 12 meses, contados a partir de la suscripción de dicho documento. </w:t>
      </w:r>
    </w:p>
    <w:p w14:paraId="28EE8645" w14:textId="77777777" w:rsidR="00432F3B" w:rsidRPr="00BD1274" w:rsidRDefault="00432F3B" w:rsidP="00E16178">
      <w:pPr>
        <w:pStyle w:val="Prrafodelista"/>
        <w:spacing w:after="0" w:line="360" w:lineRule="auto"/>
        <w:ind w:left="0"/>
        <w:jc w:val="both"/>
        <w:rPr>
          <w:rFonts w:ascii="Arial" w:hAnsi="Arial" w:cs="Arial"/>
          <w:bCs/>
        </w:rPr>
      </w:pPr>
    </w:p>
    <w:p w14:paraId="61A1CD25" w14:textId="77777777" w:rsidR="00432F3B" w:rsidRPr="00BD1274" w:rsidRDefault="00432F3B" w:rsidP="00E16178">
      <w:pPr>
        <w:pStyle w:val="Prrafodelista"/>
        <w:spacing w:after="0" w:line="360" w:lineRule="auto"/>
        <w:ind w:left="0"/>
        <w:jc w:val="both"/>
        <w:rPr>
          <w:rFonts w:ascii="Arial" w:hAnsi="Arial" w:cs="Arial"/>
          <w:bCs/>
        </w:rPr>
      </w:pPr>
      <w:r w:rsidRPr="00BD1274">
        <w:rPr>
          <w:rFonts w:ascii="Arial" w:hAnsi="Arial" w:cs="Arial"/>
          <w:bCs/>
        </w:rPr>
        <w:t>Lo anterior, con fundamento en las siguientes consideraciones</w:t>
      </w:r>
      <w:r w:rsidRPr="00BD1274">
        <w:rPr>
          <w:rStyle w:val="Refdenotaalpie"/>
          <w:rFonts w:ascii="Arial" w:hAnsi="Arial" w:cs="Arial"/>
          <w:bCs/>
        </w:rPr>
        <w:footnoteReference w:id="59"/>
      </w:r>
      <w:r w:rsidRPr="00BD1274">
        <w:rPr>
          <w:rFonts w:ascii="Arial" w:hAnsi="Arial" w:cs="Arial"/>
          <w:bCs/>
        </w:rPr>
        <w:t>:</w:t>
      </w:r>
    </w:p>
    <w:p w14:paraId="1747FA9B" w14:textId="77777777" w:rsidR="00432F3B" w:rsidRPr="00BD1274" w:rsidRDefault="00432F3B" w:rsidP="00E16178">
      <w:pPr>
        <w:pStyle w:val="Prrafodelista"/>
        <w:spacing w:after="0" w:line="360" w:lineRule="auto"/>
        <w:ind w:left="0"/>
        <w:jc w:val="both"/>
        <w:rPr>
          <w:rFonts w:ascii="Arial" w:hAnsi="Arial" w:cs="Arial"/>
          <w:bCs/>
        </w:rPr>
      </w:pPr>
    </w:p>
    <w:p w14:paraId="3F65D0F1" w14:textId="77777777" w:rsidR="00432F3B" w:rsidRPr="00BD1274" w:rsidRDefault="00432F3B" w:rsidP="00E16178">
      <w:pPr>
        <w:pStyle w:val="Prrafodelista"/>
        <w:spacing w:after="0" w:line="240" w:lineRule="auto"/>
        <w:ind w:left="709"/>
        <w:jc w:val="both"/>
        <w:rPr>
          <w:rFonts w:ascii="Arial" w:hAnsi="Arial" w:cs="Arial"/>
          <w:bCs/>
          <w:i/>
        </w:rPr>
      </w:pPr>
      <w:r w:rsidRPr="00BD1274">
        <w:rPr>
          <w:rFonts w:ascii="Arial" w:hAnsi="Arial" w:cs="Arial"/>
          <w:bCs/>
          <w:i/>
        </w:rPr>
        <w:t xml:space="preserve">“(…) Que la Alcaldía del municipio de Rionegro, en oficio AM01-616-12877, radicado en el INCO bajo el número 2009-409-023344-2 del 29 de octubre de 2009, solicita la inclusión de la construcción de la doble calzada de este tramo de vía nacional concesionada dentro del objeto del contrato de concesión No. 0275 de 1996 y ofrece su colaboración para que Colombia cumpla con el compromiso internacional de los juegos Suramericanos en marzo de 2010, en los cuales el municipio de Rionegro será subsede. Es así como la administración municipal manifiesta que aportara todos los estudios y diseños, la licencia ambiental, la gestión predial y adquirirá los predios y mejoras que sean necesarias para desarrollar el proyecto de la doble calzada, construirá o trasladará las redes de servicios que requiera la construcción de la vía, las zonas de depósito de material y sobrante, y apoyará con su personal y agentes de tránsito el manejo de la circulación vehicular y peatonal que facilite el proceso constructivo. </w:t>
      </w:r>
    </w:p>
    <w:p w14:paraId="400D9613" w14:textId="77777777" w:rsidR="00432F3B" w:rsidRPr="00BD1274" w:rsidRDefault="00432F3B" w:rsidP="00E16178">
      <w:pPr>
        <w:pStyle w:val="Prrafodelista"/>
        <w:spacing w:after="0" w:line="240" w:lineRule="auto"/>
        <w:ind w:left="709"/>
        <w:jc w:val="both"/>
        <w:rPr>
          <w:rFonts w:ascii="Arial" w:hAnsi="Arial" w:cs="Arial"/>
          <w:bCs/>
          <w:i/>
        </w:rPr>
      </w:pPr>
    </w:p>
    <w:p w14:paraId="64433FA6" w14:textId="77777777" w:rsidR="00432F3B" w:rsidRPr="00BD1274" w:rsidRDefault="00432F3B" w:rsidP="00E16178">
      <w:pPr>
        <w:pStyle w:val="Prrafodelista"/>
        <w:spacing w:after="0" w:line="240" w:lineRule="auto"/>
        <w:ind w:left="709"/>
        <w:jc w:val="both"/>
        <w:rPr>
          <w:rFonts w:ascii="Arial" w:hAnsi="Arial" w:cs="Arial"/>
          <w:bCs/>
          <w:i/>
        </w:rPr>
      </w:pPr>
      <w:r w:rsidRPr="00BD1274">
        <w:rPr>
          <w:rFonts w:ascii="Arial" w:hAnsi="Arial" w:cs="Arial"/>
          <w:bCs/>
          <w:i/>
        </w:rPr>
        <w:t xml:space="preserve">Que en la comunicación antes mencionada el municipio manifiesta que en la vía nacional que conecta las glorietas de la Clínica </w:t>
      </w:r>
      <w:proofErr w:type="spellStart"/>
      <w:r w:rsidRPr="00BD1274">
        <w:rPr>
          <w:rFonts w:ascii="Arial" w:hAnsi="Arial" w:cs="Arial"/>
          <w:bCs/>
          <w:i/>
        </w:rPr>
        <w:t>Somer</w:t>
      </w:r>
      <w:proofErr w:type="spellEnd"/>
      <w:r w:rsidRPr="00BD1274">
        <w:rPr>
          <w:rFonts w:ascii="Arial" w:hAnsi="Arial" w:cs="Arial"/>
          <w:bCs/>
          <w:i/>
        </w:rPr>
        <w:t xml:space="preserve"> con la glorieta El Águila, el tramo de vía ubicado entre la carretera Don Diego – Rionegro – Marinilla, estarán ubicadas instalaciones deportivas que servirán de subsede a los IX Juegos Suramericanos 2010. </w:t>
      </w:r>
    </w:p>
    <w:p w14:paraId="02EDC0F7" w14:textId="77777777" w:rsidR="00432F3B" w:rsidRPr="00BD1274" w:rsidRDefault="00432F3B" w:rsidP="00E16178">
      <w:pPr>
        <w:pStyle w:val="Prrafodelista"/>
        <w:spacing w:after="0" w:line="240" w:lineRule="auto"/>
        <w:ind w:left="709"/>
        <w:jc w:val="both"/>
        <w:rPr>
          <w:rFonts w:ascii="Arial" w:hAnsi="Arial" w:cs="Arial"/>
          <w:bCs/>
          <w:i/>
        </w:rPr>
      </w:pPr>
    </w:p>
    <w:p w14:paraId="7610684B" w14:textId="77777777" w:rsidR="00432F3B" w:rsidRPr="00BD1274" w:rsidRDefault="00432F3B" w:rsidP="00E16178">
      <w:pPr>
        <w:pStyle w:val="Prrafodelista"/>
        <w:spacing w:after="0" w:line="240" w:lineRule="auto"/>
        <w:ind w:left="709"/>
        <w:jc w:val="both"/>
        <w:rPr>
          <w:rFonts w:ascii="Arial" w:hAnsi="Arial" w:cs="Arial"/>
          <w:bCs/>
          <w:i/>
        </w:rPr>
      </w:pPr>
      <w:r w:rsidRPr="00BD1274">
        <w:rPr>
          <w:rFonts w:ascii="Arial" w:hAnsi="Arial" w:cs="Arial"/>
          <w:bCs/>
          <w:i/>
        </w:rPr>
        <w:t xml:space="preserve">Que para mejorar las condiciones de movilidad de personas y bienes se consagró dentro del Plan Básico de Ordenamiento Territorial del municipio de Rionegro el “Proyecto Vial Juan de Dios Morales” el cual consta de 2.8 kilómetros de vía en doble calzada con una sección de 36 metros y un puente sobre la quebrada La Pereira, aprovechando como una de las calzadas el paso urbano de la vía nacional Don Diego – Rionegro – Marinilla actualmente concesionada a </w:t>
      </w:r>
      <w:proofErr w:type="spellStart"/>
      <w:r w:rsidRPr="00BD1274">
        <w:rPr>
          <w:rFonts w:ascii="Arial" w:hAnsi="Arial" w:cs="Arial"/>
          <w:bCs/>
          <w:i/>
        </w:rPr>
        <w:t>Devimed</w:t>
      </w:r>
      <w:proofErr w:type="spellEnd"/>
      <w:r w:rsidRPr="00BD1274">
        <w:rPr>
          <w:rFonts w:ascii="Arial" w:hAnsi="Arial" w:cs="Arial"/>
          <w:bCs/>
          <w:i/>
        </w:rPr>
        <w:t xml:space="preserve"> S.A mediante contrato No. 275/96 suscrito con Invias y posteriormente subrogado al INCO. </w:t>
      </w:r>
    </w:p>
    <w:p w14:paraId="6E7DF7A9" w14:textId="77777777" w:rsidR="00432F3B" w:rsidRPr="00BD1274" w:rsidRDefault="00432F3B" w:rsidP="00E16178">
      <w:pPr>
        <w:pStyle w:val="Prrafodelista"/>
        <w:spacing w:after="0" w:line="240" w:lineRule="auto"/>
        <w:ind w:left="709"/>
        <w:jc w:val="both"/>
        <w:rPr>
          <w:rFonts w:ascii="Arial" w:hAnsi="Arial" w:cs="Arial"/>
          <w:bCs/>
          <w:i/>
        </w:rPr>
      </w:pPr>
    </w:p>
    <w:p w14:paraId="71930D3F" w14:textId="77777777" w:rsidR="00432F3B" w:rsidRPr="00BD1274" w:rsidRDefault="00432F3B" w:rsidP="00E16178">
      <w:pPr>
        <w:pStyle w:val="Prrafodelista"/>
        <w:spacing w:after="0" w:line="240" w:lineRule="auto"/>
        <w:ind w:left="709"/>
        <w:jc w:val="both"/>
        <w:rPr>
          <w:rFonts w:ascii="Arial" w:hAnsi="Arial" w:cs="Arial"/>
          <w:bCs/>
          <w:i/>
        </w:rPr>
      </w:pPr>
      <w:r w:rsidRPr="00BD1274">
        <w:rPr>
          <w:rFonts w:ascii="Arial" w:hAnsi="Arial" w:cs="Arial"/>
          <w:bCs/>
          <w:i/>
        </w:rPr>
        <w:t xml:space="preserve">Que en virtud del contrato de concesión No. 0275 del 23 de mayo de 1996, el Instituto Nacional de Vías – INVIAS entregó en concesión a </w:t>
      </w:r>
      <w:proofErr w:type="spellStart"/>
      <w:r w:rsidRPr="00BD1274">
        <w:rPr>
          <w:rFonts w:ascii="Arial" w:hAnsi="Arial" w:cs="Arial"/>
          <w:bCs/>
          <w:i/>
        </w:rPr>
        <w:t>Devimed</w:t>
      </w:r>
      <w:proofErr w:type="spellEnd"/>
      <w:r w:rsidRPr="00BD1274">
        <w:rPr>
          <w:rFonts w:ascii="Arial" w:hAnsi="Arial" w:cs="Arial"/>
          <w:bCs/>
          <w:i/>
        </w:rPr>
        <w:t xml:space="preserve"> S.A la ejecución de los estudios, los diseños definitivos, rehabilitación, operación y el mantenimiento del proyecto Medellín – Valle de Rionegro y conexión a Puerto Triunfo – Caño Alegre de la Ruta 60 en el Departamento de Antioquia”. </w:t>
      </w:r>
    </w:p>
    <w:p w14:paraId="317017A8" w14:textId="77777777" w:rsidR="00432F3B" w:rsidRPr="00BD1274" w:rsidRDefault="00432F3B" w:rsidP="00E16178">
      <w:pPr>
        <w:pStyle w:val="Prrafodelista"/>
        <w:spacing w:after="0" w:line="360" w:lineRule="auto"/>
        <w:ind w:left="0"/>
        <w:jc w:val="both"/>
        <w:rPr>
          <w:rFonts w:ascii="Arial" w:hAnsi="Arial" w:cs="Arial"/>
          <w:bCs/>
        </w:rPr>
      </w:pPr>
    </w:p>
    <w:p w14:paraId="344865EB" w14:textId="77777777" w:rsidR="00432F3B" w:rsidRPr="00BD1274" w:rsidRDefault="00432F3B" w:rsidP="00E16178">
      <w:pPr>
        <w:pStyle w:val="Prrafodelista"/>
        <w:spacing w:after="0" w:line="360" w:lineRule="auto"/>
        <w:ind w:left="0"/>
        <w:jc w:val="both"/>
        <w:rPr>
          <w:rFonts w:ascii="Arial" w:hAnsi="Arial" w:cs="Arial"/>
          <w:bCs/>
        </w:rPr>
      </w:pPr>
      <w:r w:rsidRPr="00BD1274">
        <w:rPr>
          <w:rFonts w:ascii="Arial" w:hAnsi="Arial" w:cs="Arial"/>
          <w:bCs/>
        </w:rPr>
        <w:t>20</w:t>
      </w:r>
      <w:r w:rsidRPr="00BD1274">
        <w:rPr>
          <w:rFonts w:ascii="Arial" w:hAnsi="Arial" w:cs="Arial"/>
          <w:b/>
          <w:bCs/>
        </w:rPr>
        <w:t xml:space="preserve"> </w:t>
      </w:r>
      <w:r w:rsidRPr="00BD1274">
        <w:rPr>
          <w:rFonts w:ascii="Arial" w:hAnsi="Arial" w:cs="Arial"/>
          <w:bCs/>
        </w:rPr>
        <w:t xml:space="preserve">A continuación, el día </w:t>
      </w:r>
      <w:r w:rsidRPr="00BD1274">
        <w:rPr>
          <w:rFonts w:ascii="Arial" w:hAnsi="Arial" w:cs="Arial"/>
          <w:b/>
          <w:bCs/>
        </w:rPr>
        <w:t xml:space="preserve">1 de diciembre de 2009 </w:t>
      </w:r>
      <w:r w:rsidRPr="00BD1274">
        <w:rPr>
          <w:rFonts w:ascii="Arial" w:hAnsi="Arial" w:cs="Arial"/>
          <w:bCs/>
        </w:rPr>
        <w:t xml:space="preserve">mediante oficio No. DGG 0542 -09-09 la sociedad </w:t>
      </w:r>
      <w:proofErr w:type="spellStart"/>
      <w:r w:rsidRPr="00BD1274">
        <w:rPr>
          <w:rFonts w:ascii="Arial" w:hAnsi="Arial" w:cs="Arial"/>
          <w:bCs/>
        </w:rPr>
        <w:t>Devimed</w:t>
      </w:r>
      <w:proofErr w:type="spellEnd"/>
      <w:r w:rsidRPr="00BD1274">
        <w:rPr>
          <w:rFonts w:ascii="Arial" w:hAnsi="Arial" w:cs="Arial"/>
          <w:bCs/>
        </w:rPr>
        <w:t xml:space="preserve"> S.A le puso de presente al Instituto Nacional de Concesiones – INCO (hoy ANI) la propuesta técnica y económica de adición del contrato No. 0275 de 1996 en la que se incluyó la construcción, mitigación ambiental e interventoría de la circunvalar de la </w:t>
      </w:r>
      <w:r w:rsidRPr="00BD1274">
        <w:rPr>
          <w:rFonts w:ascii="Arial" w:hAnsi="Arial" w:cs="Arial"/>
          <w:bCs/>
        </w:rPr>
        <w:lastRenderedPageBreak/>
        <w:t>doble calzada avenida Juan de Dios Morales en el municipio de Rionegro por valor de $19.582.000.000</w:t>
      </w:r>
      <w:r w:rsidRPr="00BD1274">
        <w:rPr>
          <w:rStyle w:val="Refdenotaalpie"/>
          <w:rFonts w:ascii="Arial" w:hAnsi="Arial" w:cs="Arial"/>
          <w:bCs/>
        </w:rPr>
        <w:footnoteReference w:id="60"/>
      </w:r>
      <w:r w:rsidRPr="00BD1274">
        <w:rPr>
          <w:rFonts w:ascii="Arial" w:hAnsi="Arial" w:cs="Arial"/>
          <w:bCs/>
        </w:rPr>
        <w:t xml:space="preserve">.  </w:t>
      </w:r>
    </w:p>
    <w:p w14:paraId="587AB2B3" w14:textId="77777777" w:rsidR="00432F3B" w:rsidRPr="00BD1274" w:rsidRDefault="00432F3B" w:rsidP="00E16178">
      <w:pPr>
        <w:pStyle w:val="Prrafodelista"/>
        <w:spacing w:after="0" w:line="360" w:lineRule="auto"/>
        <w:ind w:left="0"/>
        <w:jc w:val="both"/>
        <w:rPr>
          <w:rFonts w:ascii="Arial" w:hAnsi="Arial" w:cs="Arial"/>
          <w:bCs/>
        </w:rPr>
      </w:pPr>
    </w:p>
    <w:p w14:paraId="76265E0E" w14:textId="77777777" w:rsidR="00432F3B" w:rsidRPr="00BD1274" w:rsidRDefault="00432F3B" w:rsidP="00E16178">
      <w:pPr>
        <w:pStyle w:val="Prrafodelista"/>
        <w:spacing w:after="0" w:line="360" w:lineRule="auto"/>
        <w:ind w:left="0"/>
        <w:jc w:val="both"/>
        <w:rPr>
          <w:rFonts w:ascii="Arial" w:hAnsi="Arial" w:cs="Arial"/>
          <w:bCs/>
        </w:rPr>
      </w:pPr>
      <w:r w:rsidRPr="00BD1274">
        <w:rPr>
          <w:rFonts w:ascii="Arial" w:hAnsi="Arial" w:cs="Arial"/>
          <w:bCs/>
        </w:rPr>
        <w:t>21</w:t>
      </w:r>
      <w:r w:rsidRPr="00BD1274">
        <w:rPr>
          <w:rFonts w:ascii="Arial" w:hAnsi="Arial" w:cs="Arial"/>
          <w:b/>
          <w:bCs/>
        </w:rPr>
        <w:t xml:space="preserve"> </w:t>
      </w:r>
      <w:r w:rsidRPr="00BD1274">
        <w:rPr>
          <w:rFonts w:ascii="Arial" w:hAnsi="Arial" w:cs="Arial"/>
          <w:bCs/>
        </w:rPr>
        <w:t xml:space="preserve">Acto seguido, el día </w:t>
      </w:r>
      <w:r w:rsidRPr="00BD1274">
        <w:rPr>
          <w:rFonts w:ascii="Arial" w:hAnsi="Arial" w:cs="Arial"/>
          <w:b/>
          <w:bCs/>
        </w:rPr>
        <w:t xml:space="preserve">9 de diciembre de 2009 </w:t>
      </w:r>
      <w:r w:rsidRPr="00BD1274">
        <w:rPr>
          <w:rFonts w:ascii="Arial" w:hAnsi="Arial" w:cs="Arial"/>
          <w:bCs/>
        </w:rPr>
        <w:t xml:space="preserve">el Instituto Nacional de Concesiones – INCO (hoy ANI) envió vía correo electrónico a la sociedad </w:t>
      </w:r>
      <w:proofErr w:type="spellStart"/>
      <w:r w:rsidRPr="00BD1274">
        <w:rPr>
          <w:rFonts w:ascii="Arial" w:hAnsi="Arial" w:cs="Arial"/>
          <w:bCs/>
        </w:rPr>
        <w:t>Devimed</w:t>
      </w:r>
      <w:proofErr w:type="spellEnd"/>
      <w:r w:rsidRPr="00BD1274">
        <w:rPr>
          <w:rFonts w:ascii="Arial" w:hAnsi="Arial" w:cs="Arial"/>
          <w:bCs/>
        </w:rPr>
        <w:t xml:space="preserve"> la “</w:t>
      </w:r>
      <w:r w:rsidRPr="00BD1274">
        <w:rPr>
          <w:rFonts w:ascii="Arial" w:hAnsi="Arial" w:cs="Arial"/>
          <w:bCs/>
          <w:i/>
        </w:rPr>
        <w:t xml:space="preserve">versión trabajada con el supervisor del contrato y el concesionario” </w:t>
      </w:r>
      <w:r w:rsidRPr="00BD1274">
        <w:rPr>
          <w:rFonts w:ascii="Arial" w:hAnsi="Arial" w:cs="Arial"/>
          <w:bCs/>
        </w:rPr>
        <w:t>del contrato adicional No. 14</w:t>
      </w:r>
      <w:r w:rsidRPr="00BD1274">
        <w:rPr>
          <w:rStyle w:val="Refdenotaalpie"/>
          <w:rFonts w:ascii="Arial" w:hAnsi="Arial" w:cs="Arial"/>
          <w:bCs/>
        </w:rPr>
        <w:footnoteReference w:id="61"/>
      </w:r>
      <w:r w:rsidRPr="00BD1274">
        <w:rPr>
          <w:rFonts w:ascii="Arial" w:hAnsi="Arial" w:cs="Arial"/>
          <w:bCs/>
        </w:rPr>
        <w:t>, con el fin de que se realicen las observaciones pertinentes</w:t>
      </w:r>
      <w:r w:rsidRPr="00BD1274">
        <w:rPr>
          <w:rStyle w:val="Refdenotaalpie"/>
          <w:rFonts w:ascii="Arial" w:hAnsi="Arial" w:cs="Arial"/>
          <w:bCs/>
        </w:rPr>
        <w:footnoteReference w:id="62"/>
      </w:r>
      <w:r w:rsidRPr="00BD1274">
        <w:rPr>
          <w:rFonts w:ascii="Arial" w:hAnsi="Arial" w:cs="Arial"/>
          <w:bCs/>
        </w:rPr>
        <w:t xml:space="preserve">. </w:t>
      </w:r>
    </w:p>
    <w:p w14:paraId="38F347E8" w14:textId="77777777" w:rsidR="00432F3B" w:rsidRPr="00BD1274" w:rsidRDefault="00432F3B" w:rsidP="00E16178">
      <w:pPr>
        <w:pStyle w:val="Prrafodelista"/>
        <w:spacing w:after="0" w:line="360" w:lineRule="auto"/>
        <w:ind w:left="0"/>
        <w:jc w:val="both"/>
        <w:rPr>
          <w:rFonts w:ascii="Arial" w:hAnsi="Arial" w:cs="Arial"/>
          <w:bCs/>
        </w:rPr>
      </w:pPr>
    </w:p>
    <w:p w14:paraId="681A5CD4" w14:textId="77777777" w:rsidR="00432F3B" w:rsidRPr="00BD1274" w:rsidRDefault="00432F3B" w:rsidP="00E16178">
      <w:pPr>
        <w:pStyle w:val="Prrafodelista"/>
        <w:spacing w:after="0" w:line="360" w:lineRule="auto"/>
        <w:ind w:left="0"/>
        <w:jc w:val="both"/>
        <w:rPr>
          <w:rFonts w:ascii="Arial" w:hAnsi="Arial" w:cs="Arial"/>
          <w:bCs/>
        </w:rPr>
      </w:pPr>
      <w:r w:rsidRPr="00BD1274">
        <w:rPr>
          <w:rFonts w:ascii="Arial" w:hAnsi="Arial" w:cs="Arial"/>
          <w:bCs/>
        </w:rPr>
        <w:t>22</w:t>
      </w:r>
      <w:r w:rsidRPr="00BD1274">
        <w:rPr>
          <w:rFonts w:ascii="Arial" w:hAnsi="Arial" w:cs="Arial"/>
          <w:b/>
          <w:bCs/>
        </w:rPr>
        <w:t xml:space="preserve"> </w:t>
      </w:r>
      <w:r w:rsidRPr="00BD1274">
        <w:rPr>
          <w:rFonts w:ascii="Arial" w:hAnsi="Arial" w:cs="Arial"/>
          <w:bCs/>
        </w:rPr>
        <w:t xml:space="preserve">Seguidamente, el día </w:t>
      </w:r>
      <w:r w:rsidRPr="00BD1274">
        <w:rPr>
          <w:rFonts w:ascii="Arial" w:hAnsi="Arial" w:cs="Arial"/>
          <w:b/>
          <w:bCs/>
        </w:rPr>
        <w:t xml:space="preserve">4 de febrero de 2010 </w:t>
      </w:r>
      <w:r w:rsidRPr="00BD1274">
        <w:rPr>
          <w:rFonts w:ascii="Arial" w:hAnsi="Arial" w:cs="Arial"/>
          <w:bCs/>
        </w:rPr>
        <w:t xml:space="preserve">mediante oficio DGG – 0061-10, la sociedad </w:t>
      </w:r>
      <w:proofErr w:type="spellStart"/>
      <w:r w:rsidRPr="00BD1274">
        <w:rPr>
          <w:rFonts w:ascii="Arial" w:hAnsi="Arial" w:cs="Arial"/>
          <w:bCs/>
        </w:rPr>
        <w:t>Devimed</w:t>
      </w:r>
      <w:proofErr w:type="spellEnd"/>
      <w:r w:rsidRPr="00BD1274">
        <w:rPr>
          <w:rFonts w:ascii="Arial" w:hAnsi="Arial" w:cs="Arial"/>
          <w:bCs/>
        </w:rPr>
        <w:t xml:space="preserve"> S.A le informó al municipio de Rionegro que</w:t>
      </w:r>
      <w:r w:rsidRPr="00BD1274">
        <w:rPr>
          <w:rStyle w:val="Refdenotaalpie"/>
          <w:rFonts w:ascii="Arial" w:hAnsi="Arial" w:cs="Arial"/>
          <w:bCs/>
        </w:rPr>
        <w:footnoteReference w:id="63"/>
      </w:r>
      <w:r w:rsidRPr="00BD1274">
        <w:rPr>
          <w:rFonts w:ascii="Arial" w:hAnsi="Arial" w:cs="Arial"/>
          <w:bCs/>
        </w:rPr>
        <w:t xml:space="preserve">: </w:t>
      </w:r>
    </w:p>
    <w:p w14:paraId="56683124" w14:textId="77777777" w:rsidR="00432F3B" w:rsidRPr="00BD1274" w:rsidRDefault="00432F3B" w:rsidP="00E16178">
      <w:pPr>
        <w:pStyle w:val="Prrafodelista"/>
        <w:spacing w:after="0" w:line="240" w:lineRule="auto"/>
        <w:ind w:left="709"/>
        <w:jc w:val="both"/>
        <w:rPr>
          <w:rFonts w:ascii="Arial" w:hAnsi="Arial" w:cs="Arial"/>
          <w:bCs/>
        </w:rPr>
      </w:pPr>
    </w:p>
    <w:p w14:paraId="76322324" w14:textId="77777777" w:rsidR="00432F3B" w:rsidRPr="00BD1274" w:rsidRDefault="00432F3B" w:rsidP="00E16178">
      <w:pPr>
        <w:pStyle w:val="Prrafodelista"/>
        <w:spacing w:after="0" w:line="240" w:lineRule="auto"/>
        <w:ind w:left="709"/>
        <w:jc w:val="both"/>
        <w:rPr>
          <w:rFonts w:ascii="Arial" w:hAnsi="Arial" w:cs="Arial"/>
          <w:bCs/>
          <w:i/>
        </w:rPr>
      </w:pPr>
      <w:r w:rsidRPr="00BD1274">
        <w:rPr>
          <w:rFonts w:ascii="Arial" w:hAnsi="Arial" w:cs="Arial"/>
          <w:bCs/>
        </w:rPr>
        <w:t>“A</w:t>
      </w:r>
      <w:r w:rsidRPr="00BD1274">
        <w:rPr>
          <w:rFonts w:ascii="Arial" w:hAnsi="Arial" w:cs="Arial"/>
          <w:bCs/>
          <w:i/>
        </w:rPr>
        <w:t xml:space="preserve">ctualmente nos encontramos en la etapa final del proyecto de construcción de la doble calzada, vía Juan de Dios Morales, localizado entre la glorieta de la Clínica </w:t>
      </w:r>
      <w:proofErr w:type="spellStart"/>
      <w:r w:rsidRPr="00BD1274">
        <w:rPr>
          <w:rFonts w:ascii="Arial" w:hAnsi="Arial" w:cs="Arial"/>
          <w:bCs/>
          <w:i/>
        </w:rPr>
        <w:t>Somer</w:t>
      </w:r>
      <w:proofErr w:type="spellEnd"/>
      <w:r w:rsidRPr="00BD1274">
        <w:rPr>
          <w:rFonts w:ascii="Arial" w:hAnsi="Arial" w:cs="Arial"/>
          <w:bCs/>
          <w:i/>
        </w:rPr>
        <w:t xml:space="preserve"> y la glorieta de Cuatro Esquinas, situación que implica un gran compromiso de todas las entidades involucradas para que las obras estén listas antes del inicio de los IX Juegos Suramericanos, los cuales se celebraran entre el 19 y 30 de marzo del año 2010. </w:t>
      </w:r>
    </w:p>
    <w:p w14:paraId="7C7B1FF3" w14:textId="77777777" w:rsidR="00432F3B" w:rsidRPr="00BD1274" w:rsidRDefault="00432F3B" w:rsidP="00E16178">
      <w:pPr>
        <w:pStyle w:val="Prrafodelista"/>
        <w:spacing w:after="0" w:line="240" w:lineRule="auto"/>
        <w:ind w:left="709"/>
        <w:jc w:val="both"/>
        <w:rPr>
          <w:rFonts w:ascii="Arial" w:hAnsi="Arial" w:cs="Arial"/>
          <w:bCs/>
          <w:i/>
        </w:rPr>
      </w:pPr>
    </w:p>
    <w:p w14:paraId="1A85A17E" w14:textId="77777777" w:rsidR="00432F3B" w:rsidRPr="00BD1274" w:rsidRDefault="00432F3B" w:rsidP="00E16178">
      <w:pPr>
        <w:pStyle w:val="Prrafodelista"/>
        <w:spacing w:after="0" w:line="240" w:lineRule="auto"/>
        <w:ind w:left="709"/>
        <w:jc w:val="both"/>
        <w:rPr>
          <w:rFonts w:ascii="Arial" w:hAnsi="Arial" w:cs="Arial"/>
          <w:bCs/>
          <w:i/>
        </w:rPr>
      </w:pPr>
      <w:r w:rsidRPr="00BD1274">
        <w:rPr>
          <w:rFonts w:ascii="Arial" w:hAnsi="Arial" w:cs="Arial"/>
          <w:bCs/>
          <w:i/>
        </w:rPr>
        <w:t xml:space="preserve">Por tal razón requerimos de carácter urgente contar con todos los predios necesarios para adelantar las obras. Actualmente no se puede trabajar la totalidad del proyecto, por falta de los siguientes predios: </w:t>
      </w:r>
    </w:p>
    <w:p w14:paraId="13912E20" w14:textId="77777777" w:rsidR="00432F3B" w:rsidRPr="00BD1274" w:rsidRDefault="00432F3B" w:rsidP="00E16178">
      <w:pPr>
        <w:pStyle w:val="Prrafodelista"/>
        <w:spacing w:after="0" w:line="240" w:lineRule="auto"/>
        <w:ind w:left="709"/>
        <w:jc w:val="both"/>
        <w:rPr>
          <w:rFonts w:ascii="Arial" w:hAnsi="Arial" w:cs="Arial"/>
          <w:bCs/>
          <w:i/>
        </w:rPr>
      </w:pPr>
    </w:p>
    <w:p w14:paraId="43A342D0" w14:textId="77777777" w:rsidR="00432F3B" w:rsidRPr="00BD1274" w:rsidRDefault="00432F3B" w:rsidP="00E16178">
      <w:pPr>
        <w:pStyle w:val="Prrafodelista"/>
        <w:spacing w:after="0" w:line="240" w:lineRule="auto"/>
        <w:ind w:left="709"/>
        <w:jc w:val="both"/>
        <w:rPr>
          <w:rFonts w:ascii="Arial" w:hAnsi="Arial" w:cs="Arial"/>
          <w:bCs/>
          <w:i/>
        </w:rPr>
      </w:pPr>
      <w:r w:rsidRPr="00BD1274">
        <w:rPr>
          <w:rFonts w:ascii="Arial" w:hAnsi="Arial" w:cs="Arial"/>
          <w:bCs/>
          <w:i/>
        </w:rPr>
        <w:t xml:space="preserve">- Sector glorieta </w:t>
      </w:r>
      <w:proofErr w:type="spellStart"/>
      <w:r w:rsidRPr="00BD1274">
        <w:rPr>
          <w:rFonts w:ascii="Arial" w:hAnsi="Arial" w:cs="Arial"/>
          <w:bCs/>
          <w:i/>
        </w:rPr>
        <w:t>Somer</w:t>
      </w:r>
      <w:proofErr w:type="spellEnd"/>
      <w:r w:rsidRPr="00BD1274">
        <w:rPr>
          <w:rFonts w:ascii="Arial" w:hAnsi="Arial" w:cs="Arial"/>
          <w:bCs/>
          <w:i/>
        </w:rPr>
        <w:t xml:space="preserve">, K2 +070, 3 predios. </w:t>
      </w:r>
    </w:p>
    <w:p w14:paraId="69470073" w14:textId="77777777" w:rsidR="00432F3B" w:rsidRPr="00BD1274" w:rsidRDefault="00432F3B" w:rsidP="00E16178">
      <w:pPr>
        <w:pStyle w:val="Prrafodelista"/>
        <w:spacing w:after="0" w:line="240" w:lineRule="auto"/>
        <w:ind w:left="709"/>
        <w:jc w:val="both"/>
        <w:rPr>
          <w:rFonts w:ascii="Arial" w:hAnsi="Arial" w:cs="Arial"/>
          <w:bCs/>
          <w:i/>
        </w:rPr>
      </w:pPr>
      <w:r w:rsidRPr="00BD1274">
        <w:rPr>
          <w:rFonts w:ascii="Arial" w:hAnsi="Arial" w:cs="Arial"/>
          <w:bCs/>
          <w:i/>
        </w:rPr>
        <w:t xml:space="preserve">- Sector Viejo Porvenir, K2 + 340 – K2 +370, 2 predios. </w:t>
      </w:r>
    </w:p>
    <w:p w14:paraId="63E92247" w14:textId="77777777" w:rsidR="00432F3B" w:rsidRPr="00BD1274" w:rsidRDefault="00432F3B" w:rsidP="00E16178">
      <w:pPr>
        <w:pStyle w:val="Prrafodelista"/>
        <w:spacing w:after="0" w:line="240" w:lineRule="auto"/>
        <w:ind w:left="709"/>
        <w:jc w:val="both"/>
        <w:rPr>
          <w:rFonts w:ascii="Arial" w:hAnsi="Arial" w:cs="Arial"/>
          <w:bCs/>
          <w:i/>
        </w:rPr>
      </w:pPr>
      <w:r w:rsidRPr="00BD1274">
        <w:rPr>
          <w:rFonts w:ascii="Arial" w:hAnsi="Arial" w:cs="Arial"/>
          <w:bCs/>
          <w:i/>
        </w:rPr>
        <w:t xml:space="preserve">- Sector carrera 46 y carrera 47, K2 + 510 – k3 + 650, 2 predios. </w:t>
      </w:r>
    </w:p>
    <w:p w14:paraId="01D4EA38" w14:textId="77777777" w:rsidR="00432F3B" w:rsidRPr="00BD1274" w:rsidRDefault="00432F3B" w:rsidP="00E16178">
      <w:pPr>
        <w:pStyle w:val="Prrafodelista"/>
        <w:spacing w:after="0" w:line="240" w:lineRule="auto"/>
        <w:ind w:left="709"/>
        <w:jc w:val="both"/>
        <w:rPr>
          <w:rFonts w:ascii="Arial" w:hAnsi="Arial" w:cs="Arial"/>
          <w:bCs/>
          <w:i/>
        </w:rPr>
      </w:pPr>
      <w:r w:rsidRPr="00BD1274">
        <w:rPr>
          <w:rFonts w:ascii="Arial" w:hAnsi="Arial" w:cs="Arial"/>
          <w:bCs/>
          <w:i/>
        </w:rPr>
        <w:t xml:space="preserve">- Glorieta cuatro esquinas, Ramal de entrada K4 +270”. </w:t>
      </w:r>
    </w:p>
    <w:p w14:paraId="602A1373" w14:textId="77777777" w:rsidR="00432F3B" w:rsidRPr="00BD1274" w:rsidRDefault="00432F3B" w:rsidP="00E16178">
      <w:pPr>
        <w:pStyle w:val="Prrafodelista"/>
        <w:spacing w:after="0" w:line="360" w:lineRule="auto"/>
        <w:ind w:left="0"/>
        <w:jc w:val="both"/>
        <w:rPr>
          <w:rFonts w:ascii="Arial" w:hAnsi="Arial" w:cs="Arial"/>
          <w:bCs/>
        </w:rPr>
      </w:pPr>
    </w:p>
    <w:p w14:paraId="493909F5" w14:textId="77777777" w:rsidR="00432F3B" w:rsidRPr="00BD1274" w:rsidRDefault="00432F3B" w:rsidP="00E16178">
      <w:pPr>
        <w:pStyle w:val="Prrafodelista"/>
        <w:spacing w:after="0" w:line="360" w:lineRule="auto"/>
        <w:ind w:left="0"/>
        <w:jc w:val="both"/>
        <w:rPr>
          <w:rFonts w:ascii="Arial" w:hAnsi="Arial" w:cs="Arial"/>
          <w:bCs/>
        </w:rPr>
      </w:pPr>
      <w:r w:rsidRPr="00BD1274">
        <w:rPr>
          <w:rFonts w:ascii="Arial" w:hAnsi="Arial" w:cs="Arial"/>
          <w:bCs/>
        </w:rPr>
        <w:t xml:space="preserve">23 El municipio de Rionegro, en cumplimiento de las obligaciones adquiridas en el Convenio No. 13 del 13 de noviembre de 2009, entregó y puso a disposición de la sociedad </w:t>
      </w:r>
      <w:proofErr w:type="spellStart"/>
      <w:r w:rsidRPr="00BD1274">
        <w:rPr>
          <w:rFonts w:ascii="Arial" w:hAnsi="Arial" w:cs="Arial"/>
          <w:bCs/>
        </w:rPr>
        <w:t>Devimed</w:t>
      </w:r>
      <w:proofErr w:type="spellEnd"/>
      <w:r w:rsidRPr="00BD1274">
        <w:rPr>
          <w:rFonts w:ascii="Arial" w:hAnsi="Arial" w:cs="Arial"/>
          <w:bCs/>
        </w:rPr>
        <w:t xml:space="preserve"> S.A</w:t>
      </w:r>
      <w:r w:rsidRPr="00BD1274">
        <w:rPr>
          <w:rFonts w:ascii="Arial" w:hAnsi="Arial" w:cs="Arial"/>
          <w:bCs/>
          <w:i/>
        </w:rPr>
        <w:t xml:space="preserve"> </w:t>
      </w:r>
      <w:r w:rsidRPr="00BD1274">
        <w:rPr>
          <w:rFonts w:ascii="Arial" w:hAnsi="Arial" w:cs="Arial"/>
          <w:bCs/>
        </w:rPr>
        <w:t xml:space="preserve">las franjas de los inmuebles requeridos de acuerdo al diseño de obra para la realización del proyecto vial denominado </w:t>
      </w:r>
      <w:r w:rsidRPr="00BD1274">
        <w:rPr>
          <w:rFonts w:ascii="Arial" w:hAnsi="Arial" w:cs="Arial"/>
          <w:bCs/>
          <w:i/>
        </w:rPr>
        <w:t xml:space="preserve">“Juan de Dios Morales”. </w:t>
      </w:r>
      <w:r w:rsidRPr="00BD1274">
        <w:rPr>
          <w:rFonts w:ascii="Arial" w:hAnsi="Arial" w:cs="Arial"/>
          <w:bCs/>
        </w:rPr>
        <w:t xml:space="preserve">Sin </w:t>
      </w:r>
      <w:proofErr w:type="gramStart"/>
      <w:r w:rsidRPr="00BD1274">
        <w:rPr>
          <w:rFonts w:ascii="Arial" w:hAnsi="Arial" w:cs="Arial"/>
          <w:bCs/>
        </w:rPr>
        <w:t>embargo</w:t>
      </w:r>
      <w:proofErr w:type="gramEnd"/>
      <w:r w:rsidRPr="00BD1274">
        <w:rPr>
          <w:rFonts w:ascii="Arial" w:hAnsi="Arial" w:cs="Arial"/>
          <w:bCs/>
        </w:rPr>
        <w:t xml:space="preserve"> no se tiene conocimiento en la fecha que dichos predios fueron entregados. Así lo certificó la Secretaria Jurídica y de Contratación de esa municipalidad, el día </w:t>
      </w:r>
      <w:r w:rsidRPr="00BD1274">
        <w:rPr>
          <w:rFonts w:ascii="Arial" w:hAnsi="Arial" w:cs="Arial"/>
          <w:b/>
          <w:bCs/>
        </w:rPr>
        <w:t>8 de abril de 2011</w:t>
      </w:r>
      <w:r w:rsidRPr="00BD1274">
        <w:rPr>
          <w:rStyle w:val="Refdenotaalpie"/>
          <w:rFonts w:ascii="Arial" w:hAnsi="Arial" w:cs="Arial"/>
          <w:bCs/>
        </w:rPr>
        <w:footnoteReference w:id="64"/>
      </w:r>
      <w:r w:rsidRPr="00BD1274">
        <w:rPr>
          <w:rFonts w:ascii="Arial" w:hAnsi="Arial" w:cs="Arial"/>
          <w:bCs/>
        </w:rPr>
        <w:t xml:space="preserve">. </w:t>
      </w:r>
    </w:p>
    <w:p w14:paraId="2C3FCB0E" w14:textId="77777777" w:rsidR="00432F3B" w:rsidRPr="00BD1274" w:rsidRDefault="00432F3B" w:rsidP="00E16178">
      <w:pPr>
        <w:pStyle w:val="Prrafodelista"/>
        <w:spacing w:after="0" w:line="360" w:lineRule="auto"/>
        <w:ind w:left="0"/>
        <w:jc w:val="both"/>
        <w:rPr>
          <w:rFonts w:ascii="Arial" w:hAnsi="Arial" w:cs="Arial"/>
          <w:bCs/>
          <w:i/>
        </w:rPr>
      </w:pPr>
    </w:p>
    <w:p w14:paraId="265DA3C4" w14:textId="77777777" w:rsidR="00432F3B" w:rsidRPr="00BD1274" w:rsidRDefault="00432F3B" w:rsidP="00E16178">
      <w:pPr>
        <w:pStyle w:val="Prrafodelista"/>
        <w:spacing w:after="0" w:line="360" w:lineRule="auto"/>
        <w:ind w:left="0"/>
        <w:jc w:val="both"/>
        <w:rPr>
          <w:rFonts w:ascii="Arial" w:hAnsi="Arial" w:cs="Arial"/>
          <w:bCs/>
        </w:rPr>
      </w:pPr>
      <w:r w:rsidRPr="00BD1274">
        <w:rPr>
          <w:rFonts w:ascii="Arial" w:hAnsi="Arial" w:cs="Arial"/>
          <w:bCs/>
        </w:rPr>
        <w:t xml:space="preserve">24 Asimismo, </w:t>
      </w:r>
      <w:r w:rsidR="0009506E" w:rsidRPr="00BD1274">
        <w:rPr>
          <w:rFonts w:ascii="Arial" w:hAnsi="Arial" w:cs="Arial"/>
          <w:bCs/>
        </w:rPr>
        <w:t xml:space="preserve">el día </w:t>
      </w:r>
      <w:r w:rsidR="0009506E" w:rsidRPr="00BD1274">
        <w:rPr>
          <w:rFonts w:ascii="Arial" w:hAnsi="Arial" w:cs="Arial"/>
          <w:b/>
          <w:bCs/>
        </w:rPr>
        <w:t xml:space="preserve">9 de mayo de 2012 </w:t>
      </w:r>
      <w:r w:rsidR="0009506E" w:rsidRPr="00BD1274">
        <w:rPr>
          <w:rFonts w:ascii="Arial" w:hAnsi="Arial" w:cs="Arial"/>
          <w:bCs/>
        </w:rPr>
        <w:t xml:space="preserve">el municipio de Rionegro </w:t>
      </w:r>
      <w:r w:rsidR="004A3A22" w:rsidRPr="00BD1274">
        <w:rPr>
          <w:rFonts w:ascii="Arial" w:hAnsi="Arial" w:cs="Arial"/>
          <w:bCs/>
        </w:rPr>
        <w:t xml:space="preserve">se dirigió </w:t>
      </w:r>
      <w:r w:rsidR="0009506E" w:rsidRPr="00BD1274">
        <w:rPr>
          <w:rFonts w:ascii="Arial" w:hAnsi="Arial" w:cs="Arial"/>
          <w:bCs/>
        </w:rPr>
        <w:t xml:space="preserve">a la parte actora </w:t>
      </w:r>
      <w:r w:rsidR="004A3A22" w:rsidRPr="00BD1274">
        <w:rPr>
          <w:rFonts w:ascii="Arial" w:hAnsi="Arial" w:cs="Arial"/>
          <w:bCs/>
        </w:rPr>
        <w:t xml:space="preserve">- </w:t>
      </w:r>
      <w:r w:rsidRPr="00BD1274">
        <w:rPr>
          <w:rFonts w:ascii="Arial" w:hAnsi="Arial" w:cs="Arial"/>
          <w:bCs/>
        </w:rPr>
        <w:t xml:space="preserve">sociedad </w:t>
      </w:r>
      <w:proofErr w:type="spellStart"/>
      <w:r w:rsidRPr="00BD1274">
        <w:rPr>
          <w:rFonts w:ascii="Arial" w:hAnsi="Arial" w:cs="Arial"/>
          <w:bCs/>
        </w:rPr>
        <w:t>Devimed</w:t>
      </w:r>
      <w:proofErr w:type="spellEnd"/>
      <w:r w:rsidRPr="00BD1274">
        <w:rPr>
          <w:rFonts w:ascii="Arial" w:hAnsi="Arial" w:cs="Arial"/>
          <w:bCs/>
        </w:rPr>
        <w:t xml:space="preserve"> S.A</w:t>
      </w:r>
      <w:r w:rsidR="004A3A22" w:rsidRPr="00BD1274">
        <w:rPr>
          <w:rFonts w:ascii="Arial" w:hAnsi="Arial" w:cs="Arial"/>
          <w:bCs/>
        </w:rPr>
        <w:t xml:space="preserve">., para certificar que “en la jurisdicción urbana de esa municipalidad está el tramo </w:t>
      </w:r>
      <w:r w:rsidR="00FE3685" w:rsidRPr="00BD1274">
        <w:rPr>
          <w:rFonts w:ascii="Arial" w:hAnsi="Arial" w:cs="Arial"/>
          <w:bCs/>
        </w:rPr>
        <w:t>de la vía nacional concesionada a DEVIMED por el INCO, en donde fue construido el proyecto vial Juan de Dios Morales</w:t>
      </w:r>
      <w:r w:rsidRPr="00BD1274">
        <w:rPr>
          <w:rStyle w:val="Refdenotaalpie"/>
          <w:rFonts w:ascii="Arial" w:hAnsi="Arial" w:cs="Arial"/>
          <w:bCs/>
        </w:rPr>
        <w:footnoteReference w:id="65"/>
      </w:r>
      <w:r w:rsidRPr="00BD1274">
        <w:rPr>
          <w:rFonts w:ascii="Arial" w:hAnsi="Arial" w:cs="Arial"/>
          <w:bCs/>
        </w:rPr>
        <w:t xml:space="preserve">. </w:t>
      </w:r>
    </w:p>
    <w:p w14:paraId="71605B36" w14:textId="77777777" w:rsidR="00432F3B" w:rsidRPr="00BD1274" w:rsidRDefault="00432F3B" w:rsidP="00E16178">
      <w:pPr>
        <w:pStyle w:val="Prrafodelista"/>
        <w:spacing w:after="0" w:line="360" w:lineRule="auto"/>
        <w:ind w:left="0"/>
        <w:rPr>
          <w:rFonts w:ascii="Arial" w:hAnsi="Arial" w:cs="Arial"/>
          <w:bCs/>
        </w:rPr>
      </w:pPr>
    </w:p>
    <w:p w14:paraId="18980BA0" w14:textId="77777777" w:rsidR="00432F3B" w:rsidRPr="00BD1274" w:rsidRDefault="00432F3B" w:rsidP="00E16178">
      <w:pPr>
        <w:spacing w:after="0" w:line="360" w:lineRule="auto"/>
        <w:jc w:val="both"/>
        <w:rPr>
          <w:rFonts w:ascii="Arial" w:hAnsi="Arial" w:cs="Arial"/>
        </w:rPr>
      </w:pPr>
      <w:r w:rsidRPr="00BD1274">
        <w:rPr>
          <w:rFonts w:ascii="Arial" w:hAnsi="Arial" w:cs="Arial"/>
        </w:rPr>
        <w:t xml:space="preserve">25 Igualmente, el Despacho observa que en el plenario obran las facturas y memorandos de pagos emitidos entre </w:t>
      </w:r>
      <w:r w:rsidRPr="00BD1274">
        <w:rPr>
          <w:rFonts w:ascii="Arial" w:hAnsi="Arial" w:cs="Arial"/>
          <w:b/>
        </w:rPr>
        <w:t xml:space="preserve">septiembre de 2009 </w:t>
      </w:r>
      <w:r w:rsidRPr="00BD1274">
        <w:rPr>
          <w:rFonts w:ascii="Arial" w:hAnsi="Arial" w:cs="Arial"/>
        </w:rPr>
        <w:t xml:space="preserve">y </w:t>
      </w:r>
      <w:r w:rsidRPr="00BD1274">
        <w:rPr>
          <w:rFonts w:ascii="Arial" w:hAnsi="Arial" w:cs="Arial"/>
          <w:b/>
        </w:rPr>
        <w:t>octubre de 2010</w:t>
      </w:r>
      <w:r w:rsidRPr="00BD1274">
        <w:rPr>
          <w:rFonts w:ascii="Arial" w:hAnsi="Arial" w:cs="Arial"/>
        </w:rPr>
        <w:t xml:space="preserve"> por las diferentes </w:t>
      </w:r>
      <w:r w:rsidRPr="00BD1274">
        <w:rPr>
          <w:rFonts w:ascii="Arial" w:hAnsi="Arial" w:cs="Arial"/>
        </w:rPr>
        <w:lastRenderedPageBreak/>
        <w:t>sociedades que intervinieron en la construcción de la vía denominada “</w:t>
      </w:r>
      <w:r w:rsidRPr="00BD1274">
        <w:rPr>
          <w:rFonts w:ascii="Arial" w:hAnsi="Arial" w:cs="Arial"/>
          <w:i/>
        </w:rPr>
        <w:t xml:space="preserve">San Juan de Dios Morales” </w:t>
      </w:r>
      <w:r w:rsidR="00427E07" w:rsidRPr="00BD1274">
        <w:rPr>
          <w:rFonts w:ascii="Arial" w:hAnsi="Arial" w:cs="Arial"/>
        </w:rPr>
        <w:t>con cuenta a</w:t>
      </w:r>
      <w:r w:rsidRPr="00BD1274">
        <w:rPr>
          <w:rFonts w:ascii="Arial" w:hAnsi="Arial" w:cs="Arial"/>
        </w:rPr>
        <w:t xml:space="preserve"> </w:t>
      </w:r>
      <w:proofErr w:type="spellStart"/>
      <w:r w:rsidRPr="00BD1274">
        <w:rPr>
          <w:rFonts w:ascii="Arial" w:hAnsi="Arial" w:cs="Arial"/>
        </w:rPr>
        <w:t>Devimed</w:t>
      </w:r>
      <w:proofErr w:type="spellEnd"/>
      <w:r w:rsidRPr="00BD1274">
        <w:rPr>
          <w:rFonts w:ascii="Arial" w:hAnsi="Arial" w:cs="Arial"/>
        </w:rPr>
        <w:t xml:space="preserve"> S.A</w:t>
      </w:r>
      <w:r w:rsidRPr="00BD1274">
        <w:rPr>
          <w:rStyle w:val="Refdenotaalpie"/>
          <w:rFonts w:ascii="Arial" w:hAnsi="Arial" w:cs="Arial"/>
        </w:rPr>
        <w:footnoteReference w:id="66"/>
      </w:r>
      <w:r w:rsidRPr="00BD1274">
        <w:rPr>
          <w:rFonts w:ascii="Arial" w:hAnsi="Arial" w:cs="Arial"/>
          <w:i/>
        </w:rPr>
        <w:t xml:space="preserve">. </w:t>
      </w:r>
    </w:p>
    <w:p w14:paraId="1C02A6E9" w14:textId="77777777" w:rsidR="00432F3B" w:rsidRPr="00BD1274" w:rsidRDefault="00432F3B" w:rsidP="00E16178">
      <w:pPr>
        <w:spacing w:after="0" w:line="360" w:lineRule="auto"/>
        <w:jc w:val="both"/>
        <w:rPr>
          <w:rFonts w:ascii="Arial" w:hAnsi="Arial" w:cs="Arial"/>
        </w:rPr>
      </w:pPr>
    </w:p>
    <w:p w14:paraId="2CC9EB73" w14:textId="77777777" w:rsidR="00432F3B" w:rsidRPr="00BD1274" w:rsidRDefault="00432F3B" w:rsidP="00E16178">
      <w:pPr>
        <w:spacing w:after="0" w:line="360" w:lineRule="auto"/>
        <w:jc w:val="both"/>
        <w:rPr>
          <w:rFonts w:ascii="Arial" w:hAnsi="Arial" w:cs="Arial"/>
        </w:rPr>
      </w:pPr>
      <w:r w:rsidRPr="00BD1274">
        <w:rPr>
          <w:rFonts w:ascii="Arial" w:hAnsi="Arial" w:cs="Arial"/>
          <w:shd w:val="clear" w:color="auto" w:fill="FFFF00"/>
        </w:rPr>
        <w:t>26</w:t>
      </w:r>
      <w:r w:rsidRPr="00BD1274">
        <w:rPr>
          <w:rFonts w:ascii="Arial" w:hAnsi="Arial" w:cs="Arial"/>
        </w:rPr>
        <w:t xml:space="preserve"> De igual forma, obra en el plenario el dictamen pericial rendido el </w:t>
      </w:r>
      <w:r w:rsidRPr="00BD1274">
        <w:rPr>
          <w:rFonts w:ascii="Arial" w:hAnsi="Arial" w:cs="Arial"/>
          <w:b/>
        </w:rPr>
        <w:t>21 de octubre de 2013</w:t>
      </w:r>
      <w:r w:rsidRPr="00BD1274">
        <w:rPr>
          <w:rFonts w:ascii="Arial" w:hAnsi="Arial" w:cs="Arial"/>
        </w:rPr>
        <w:t xml:space="preserve"> por </w:t>
      </w:r>
      <w:proofErr w:type="spellStart"/>
      <w:r w:rsidRPr="00BD1274">
        <w:rPr>
          <w:rFonts w:ascii="Arial" w:hAnsi="Arial" w:cs="Arial"/>
        </w:rPr>
        <w:t>Ludivia</w:t>
      </w:r>
      <w:proofErr w:type="spellEnd"/>
      <w:r w:rsidRPr="00BD1274">
        <w:rPr>
          <w:rFonts w:ascii="Arial" w:hAnsi="Arial" w:cs="Arial"/>
        </w:rPr>
        <w:t xml:space="preserve"> </w:t>
      </w:r>
      <w:proofErr w:type="spellStart"/>
      <w:r w:rsidRPr="00BD1274">
        <w:rPr>
          <w:rFonts w:ascii="Arial" w:hAnsi="Arial" w:cs="Arial"/>
        </w:rPr>
        <w:t>Quiros</w:t>
      </w:r>
      <w:proofErr w:type="spellEnd"/>
      <w:r w:rsidRPr="00BD1274">
        <w:rPr>
          <w:rFonts w:ascii="Arial" w:hAnsi="Arial" w:cs="Arial"/>
        </w:rPr>
        <w:t xml:space="preserve"> García quien concluyó que de conformidad con las facturas que obran en el plenario anteriormente mencionadas los costos en los que incurrió la Sociedad </w:t>
      </w:r>
      <w:proofErr w:type="spellStart"/>
      <w:r w:rsidRPr="00BD1274">
        <w:rPr>
          <w:rFonts w:ascii="Arial" w:hAnsi="Arial" w:cs="Arial"/>
        </w:rPr>
        <w:t>Devimed</w:t>
      </w:r>
      <w:proofErr w:type="spellEnd"/>
      <w:r w:rsidRPr="00BD1274">
        <w:rPr>
          <w:rFonts w:ascii="Arial" w:hAnsi="Arial" w:cs="Arial"/>
        </w:rPr>
        <w:t xml:space="preserve"> S.A ascienden a la suma de $33.762.013.139.oo, los cuales se encuentran distribuidos de la siguiente manera</w:t>
      </w:r>
      <w:r w:rsidRPr="00BD1274">
        <w:rPr>
          <w:rStyle w:val="Refdenotaalpie"/>
          <w:rFonts w:ascii="Arial" w:hAnsi="Arial" w:cs="Arial"/>
        </w:rPr>
        <w:footnoteReference w:id="67"/>
      </w:r>
      <w:r w:rsidRPr="00BD1274">
        <w:rPr>
          <w:rFonts w:ascii="Arial" w:hAnsi="Arial" w:cs="Arial"/>
        </w:rPr>
        <w:t xml:space="preserve">: </w:t>
      </w:r>
    </w:p>
    <w:p w14:paraId="595A5419" w14:textId="77777777" w:rsidR="00432F3B" w:rsidRPr="00BD1274" w:rsidRDefault="00432F3B" w:rsidP="00E16178">
      <w:pPr>
        <w:spacing w:after="0" w:line="360" w:lineRule="auto"/>
        <w:jc w:val="both"/>
        <w:rPr>
          <w:rFonts w:ascii="Arial" w:hAnsi="Arial" w:cs="Arial"/>
        </w:rPr>
      </w:pPr>
    </w:p>
    <w:p w14:paraId="79591B32" w14:textId="77777777" w:rsidR="003720CA" w:rsidRPr="00BD1274" w:rsidRDefault="003720CA" w:rsidP="00E16178">
      <w:pPr>
        <w:spacing w:after="0" w:line="360" w:lineRule="auto"/>
        <w:jc w:val="both"/>
        <w:rPr>
          <w:rFonts w:ascii="Arial" w:hAnsi="Arial" w:cs="Arial"/>
        </w:rPr>
      </w:pPr>
    </w:p>
    <w:p w14:paraId="6A753E61" w14:textId="77777777" w:rsidR="003720CA" w:rsidRPr="00BD1274" w:rsidRDefault="003720CA" w:rsidP="00E16178">
      <w:pPr>
        <w:spacing w:after="0"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0"/>
        <w:gridCol w:w="2758"/>
      </w:tblGrid>
      <w:tr w:rsidR="00432F3B" w:rsidRPr="00BD1274" w14:paraId="160AEFC7" w14:textId="77777777" w:rsidTr="0024732D">
        <w:tc>
          <w:tcPr>
            <w:tcW w:w="6204" w:type="dxa"/>
            <w:shd w:val="clear" w:color="auto" w:fill="FFFF00"/>
          </w:tcPr>
          <w:p w14:paraId="2EE6FAC3" w14:textId="77777777" w:rsidR="00432F3B" w:rsidRPr="00BD1274" w:rsidRDefault="00432F3B" w:rsidP="00E16178">
            <w:pPr>
              <w:spacing w:after="0" w:line="240" w:lineRule="auto"/>
              <w:jc w:val="center"/>
              <w:rPr>
                <w:rFonts w:ascii="Arial" w:hAnsi="Arial" w:cs="Arial"/>
                <w:b/>
              </w:rPr>
            </w:pPr>
            <w:r w:rsidRPr="00BD1274">
              <w:rPr>
                <w:rFonts w:ascii="Arial" w:hAnsi="Arial" w:cs="Arial"/>
                <w:b/>
              </w:rPr>
              <w:t>Concepto</w:t>
            </w:r>
          </w:p>
        </w:tc>
        <w:tc>
          <w:tcPr>
            <w:tcW w:w="2774" w:type="dxa"/>
            <w:shd w:val="clear" w:color="auto" w:fill="FFFF00"/>
          </w:tcPr>
          <w:p w14:paraId="6E2ED76A" w14:textId="77777777" w:rsidR="00432F3B" w:rsidRPr="00BD1274" w:rsidRDefault="00432F3B" w:rsidP="00E16178">
            <w:pPr>
              <w:spacing w:after="0" w:line="240" w:lineRule="auto"/>
              <w:jc w:val="center"/>
              <w:rPr>
                <w:rFonts w:ascii="Arial" w:hAnsi="Arial" w:cs="Arial"/>
                <w:b/>
              </w:rPr>
            </w:pPr>
            <w:r w:rsidRPr="00BD1274">
              <w:rPr>
                <w:rFonts w:ascii="Arial" w:hAnsi="Arial" w:cs="Arial"/>
                <w:b/>
              </w:rPr>
              <w:t>Suma</w:t>
            </w:r>
          </w:p>
        </w:tc>
      </w:tr>
      <w:tr w:rsidR="00432F3B" w:rsidRPr="00BD1274" w14:paraId="08708456" w14:textId="77777777" w:rsidTr="0024732D">
        <w:tc>
          <w:tcPr>
            <w:tcW w:w="6204" w:type="dxa"/>
            <w:shd w:val="clear" w:color="auto" w:fill="auto"/>
          </w:tcPr>
          <w:p w14:paraId="3C9D58EB" w14:textId="77777777" w:rsidR="00432F3B" w:rsidRPr="00BD1274" w:rsidRDefault="00432F3B" w:rsidP="00E16178">
            <w:pPr>
              <w:spacing w:after="0" w:line="240" w:lineRule="auto"/>
              <w:jc w:val="both"/>
              <w:rPr>
                <w:rFonts w:ascii="Arial" w:hAnsi="Arial" w:cs="Arial"/>
              </w:rPr>
            </w:pPr>
            <w:r w:rsidRPr="00BD1274">
              <w:rPr>
                <w:rFonts w:ascii="Arial" w:hAnsi="Arial" w:cs="Arial"/>
              </w:rPr>
              <w:t xml:space="preserve">Pago de facturas giradas por la fiduciaria Bancolombia a nombre de </w:t>
            </w:r>
            <w:proofErr w:type="spellStart"/>
            <w:r w:rsidRPr="00BD1274">
              <w:rPr>
                <w:rFonts w:ascii="Arial" w:hAnsi="Arial" w:cs="Arial"/>
              </w:rPr>
              <w:t>Devimed</w:t>
            </w:r>
            <w:proofErr w:type="spellEnd"/>
            <w:r w:rsidRPr="00BD1274">
              <w:rPr>
                <w:rFonts w:ascii="Arial" w:hAnsi="Arial" w:cs="Arial"/>
              </w:rPr>
              <w:t xml:space="preserve"> S.A las cuales obran en el plenario. </w:t>
            </w:r>
          </w:p>
        </w:tc>
        <w:tc>
          <w:tcPr>
            <w:tcW w:w="2774" w:type="dxa"/>
            <w:shd w:val="clear" w:color="auto" w:fill="auto"/>
          </w:tcPr>
          <w:p w14:paraId="7B690EFA" w14:textId="77777777" w:rsidR="00432F3B" w:rsidRPr="00BD1274" w:rsidRDefault="00432F3B" w:rsidP="00E16178">
            <w:pPr>
              <w:spacing w:after="0" w:line="240" w:lineRule="auto"/>
              <w:jc w:val="both"/>
              <w:rPr>
                <w:rFonts w:ascii="Arial" w:hAnsi="Arial" w:cs="Arial"/>
              </w:rPr>
            </w:pPr>
            <w:r w:rsidRPr="00BD1274">
              <w:rPr>
                <w:rFonts w:ascii="Arial" w:hAnsi="Arial" w:cs="Arial"/>
              </w:rPr>
              <w:t>$16.530.680.813.oo</w:t>
            </w:r>
          </w:p>
        </w:tc>
      </w:tr>
      <w:tr w:rsidR="00432F3B" w:rsidRPr="00BD1274" w14:paraId="6230BF16" w14:textId="77777777" w:rsidTr="0024732D">
        <w:tc>
          <w:tcPr>
            <w:tcW w:w="6204" w:type="dxa"/>
            <w:shd w:val="clear" w:color="auto" w:fill="auto"/>
          </w:tcPr>
          <w:p w14:paraId="5F917FED" w14:textId="77777777" w:rsidR="00432F3B" w:rsidRPr="00BD1274" w:rsidRDefault="00432F3B" w:rsidP="00E16178">
            <w:pPr>
              <w:spacing w:after="0" w:line="240" w:lineRule="auto"/>
              <w:jc w:val="both"/>
              <w:rPr>
                <w:rFonts w:ascii="Arial" w:hAnsi="Arial" w:cs="Arial"/>
              </w:rPr>
            </w:pPr>
            <w:r w:rsidRPr="00BD1274">
              <w:rPr>
                <w:rFonts w:ascii="Arial" w:hAnsi="Arial" w:cs="Arial"/>
              </w:rPr>
              <w:t xml:space="preserve">Gastos financieros compuestos por la comisión de la fiducia y el 4 * 1000. </w:t>
            </w:r>
          </w:p>
        </w:tc>
        <w:tc>
          <w:tcPr>
            <w:tcW w:w="2774" w:type="dxa"/>
            <w:shd w:val="clear" w:color="auto" w:fill="auto"/>
          </w:tcPr>
          <w:p w14:paraId="6BE59923" w14:textId="77777777" w:rsidR="00432F3B" w:rsidRPr="00BD1274" w:rsidRDefault="00432F3B" w:rsidP="00E16178">
            <w:pPr>
              <w:spacing w:after="0" w:line="240" w:lineRule="auto"/>
              <w:jc w:val="both"/>
              <w:rPr>
                <w:rFonts w:ascii="Arial" w:hAnsi="Arial" w:cs="Arial"/>
              </w:rPr>
            </w:pPr>
            <w:r w:rsidRPr="00BD1274">
              <w:rPr>
                <w:rFonts w:ascii="Arial" w:hAnsi="Arial" w:cs="Arial"/>
              </w:rPr>
              <w:t>$132.245.447.oo</w:t>
            </w:r>
          </w:p>
        </w:tc>
      </w:tr>
      <w:tr w:rsidR="00432F3B" w:rsidRPr="00BD1274" w14:paraId="6EC948B6" w14:textId="77777777" w:rsidTr="0024732D">
        <w:tc>
          <w:tcPr>
            <w:tcW w:w="6204" w:type="dxa"/>
            <w:shd w:val="clear" w:color="auto" w:fill="auto"/>
          </w:tcPr>
          <w:p w14:paraId="031F9413" w14:textId="77777777" w:rsidR="00432F3B" w:rsidRPr="00BD1274" w:rsidRDefault="00432F3B" w:rsidP="00E16178">
            <w:pPr>
              <w:spacing w:after="0" w:line="240" w:lineRule="auto"/>
              <w:jc w:val="both"/>
              <w:rPr>
                <w:rFonts w:ascii="Arial" w:hAnsi="Arial" w:cs="Arial"/>
              </w:rPr>
            </w:pPr>
            <w:r w:rsidRPr="00BD1274">
              <w:rPr>
                <w:rFonts w:ascii="Arial" w:hAnsi="Arial" w:cs="Arial"/>
              </w:rPr>
              <w:t xml:space="preserve">AU del 28% de conformidad con lo señalado en el contrato No.0275 de 1996. </w:t>
            </w:r>
          </w:p>
        </w:tc>
        <w:tc>
          <w:tcPr>
            <w:tcW w:w="2774" w:type="dxa"/>
            <w:shd w:val="clear" w:color="auto" w:fill="auto"/>
          </w:tcPr>
          <w:p w14:paraId="6D8051A6" w14:textId="77777777" w:rsidR="00432F3B" w:rsidRPr="00BD1274" w:rsidRDefault="00432F3B" w:rsidP="00E16178">
            <w:pPr>
              <w:spacing w:after="0" w:line="240" w:lineRule="auto"/>
              <w:jc w:val="both"/>
              <w:rPr>
                <w:rFonts w:ascii="Arial" w:hAnsi="Arial" w:cs="Arial"/>
              </w:rPr>
            </w:pPr>
            <w:r w:rsidRPr="00BD1274">
              <w:rPr>
                <w:rFonts w:ascii="Arial" w:hAnsi="Arial" w:cs="Arial"/>
              </w:rPr>
              <w:t xml:space="preserve">$4.628.590.628.oo </w:t>
            </w:r>
          </w:p>
        </w:tc>
      </w:tr>
      <w:tr w:rsidR="00432F3B" w:rsidRPr="00BD1274" w14:paraId="2A2F1E78" w14:textId="77777777" w:rsidTr="0024732D">
        <w:tc>
          <w:tcPr>
            <w:tcW w:w="6204" w:type="dxa"/>
            <w:shd w:val="clear" w:color="auto" w:fill="auto"/>
          </w:tcPr>
          <w:p w14:paraId="3AF7652E" w14:textId="77777777" w:rsidR="00432F3B" w:rsidRPr="00BD1274" w:rsidRDefault="00432F3B" w:rsidP="00E16178">
            <w:pPr>
              <w:spacing w:after="0" w:line="240" w:lineRule="auto"/>
              <w:jc w:val="both"/>
              <w:rPr>
                <w:rFonts w:ascii="Arial" w:hAnsi="Arial" w:cs="Arial"/>
              </w:rPr>
            </w:pPr>
            <w:r w:rsidRPr="00BD1274">
              <w:rPr>
                <w:rFonts w:ascii="Arial" w:hAnsi="Arial" w:cs="Arial"/>
              </w:rPr>
              <w:t>Saldo de la actualización de acuerdo con el IPC</w:t>
            </w:r>
          </w:p>
        </w:tc>
        <w:tc>
          <w:tcPr>
            <w:tcW w:w="2774" w:type="dxa"/>
            <w:shd w:val="clear" w:color="auto" w:fill="auto"/>
          </w:tcPr>
          <w:p w14:paraId="3FF16150" w14:textId="77777777" w:rsidR="00432F3B" w:rsidRPr="00BD1274" w:rsidRDefault="00432F3B" w:rsidP="00E16178">
            <w:pPr>
              <w:spacing w:after="0" w:line="240" w:lineRule="auto"/>
              <w:jc w:val="both"/>
              <w:rPr>
                <w:rFonts w:ascii="Arial" w:hAnsi="Arial" w:cs="Arial"/>
              </w:rPr>
            </w:pPr>
            <w:r w:rsidRPr="00BD1274">
              <w:rPr>
                <w:rFonts w:ascii="Arial" w:hAnsi="Arial" w:cs="Arial"/>
              </w:rPr>
              <w:t>$2.240.050.265.oo</w:t>
            </w:r>
          </w:p>
        </w:tc>
      </w:tr>
      <w:tr w:rsidR="00432F3B" w:rsidRPr="00BD1274" w14:paraId="7D1243D9" w14:textId="77777777" w:rsidTr="0024732D">
        <w:tc>
          <w:tcPr>
            <w:tcW w:w="6204" w:type="dxa"/>
            <w:shd w:val="clear" w:color="auto" w:fill="auto"/>
          </w:tcPr>
          <w:p w14:paraId="6CB0A45A" w14:textId="77777777" w:rsidR="00432F3B" w:rsidRPr="00BD1274" w:rsidRDefault="00432F3B" w:rsidP="00E16178">
            <w:pPr>
              <w:spacing w:after="0" w:line="240" w:lineRule="auto"/>
              <w:jc w:val="both"/>
              <w:rPr>
                <w:rFonts w:ascii="Arial" w:hAnsi="Arial" w:cs="Arial"/>
              </w:rPr>
            </w:pPr>
            <w:r w:rsidRPr="00BD1274">
              <w:rPr>
                <w:rFonts w:ascii="Arial" w:hAnsi="Arial" w:cs="Arial"/>
              </w:rPr>
              <w:t xml:space="preserve">Intereses de mora calculados a </w:t>
            </w:r>
            <w:r w:rsidRPr="00BD1274">
              <w:rPr>
                <w:rFonts w:ascii="Arial" w:hAnsi="Arial" w:cs="Arial"/>
                <w:b/>
              </w:rPr>
              <w:t xml:space="preserve">18 de octubre de 2013 </w:t>
            </w:r>
            <w:r w:rsidRPr="00BD1274">
              <w:rPr>
                <w:rFonts w:ascii="Arial" w:hAnsi="Arial" w:cs="Arial"/>
              </w:rPr>
              <w:t xml:space="preserve">con base en los costos actualizados y de acuerdo al numeral 8 del art. 4 de la Ley 80 de 1993. </w:t>
            </w:r>
          </w:p>
        </w:tc>
        <w:tc>
          <w:tcPr>
            <w:tcW w:w="2774" w:type="dxa"/>
            <w:shd w:val="clear" w:color="auto" w:fill="auto"/>
          </w:tcPr>
          <w:p w14:paraId="4F9E0AD4" w14:textId="77777777" w:rsidR="00432F3B" w:rsidRPr="00BD1274" w:rsidRDefault="00432F3B" w:rsidP="00E16178">
            <w:pPr>
              <w:spacing w:after="0" w:line="240" w:lineRule="auto"/>
              <w:jc w:val="both"/>
              <w:rPr>
                <w:rFonts w:ascii="Arial" w:hAnsi="Arial" w:cs="Arial"/>
              </w:rPr>
            </w:pPr>
            <w:r w:rsidRPr="00BD1274">
              <w:rPr>
                <w:rFonts w:ascii="Arial" w:hAnsi="Arial" w:cs="Arial"/>
              </w:rPr>
              <w:t xml:space="preserve">$10.230.445.986 </w:t>
            </w:r>
          </w:p>
        </w:tc>
      </w:tr>
      <w:tr w:rsidR="00432F3B" w:rsidRPr="00BD1274" w14:paraId="46A6DFBB" w14:textId="77777777" w:rsidTr="0024732D">
        <w:tc>
          <w:tcPr>
            <w:tcW w:w="6204" w:type="dxa"/>
            <w:shd w:val="clear" w:color="auto" w:fill="auto"/>
          </w:tcPr>
          <w:p w14:paraId="40C1DE0F" w14:textId="77777777" w:rsidR="00432F3B" w:rsidRPr="00BD1274" w:rsidRDefault="00432F3B" w:rsidP="00E16178">
            <w:pPr>
              <w:spacing w:after="0" w:line="240" w:lineRule="auto"/>
              <w:jc w:val="both"/>
              <w:rPr>
                <w:rFonts w:ascii="Arial" w:hAnsi="Arial" w:cs="Arial"/>
                <w:b/>
              </w:rPr>
            </w:pPr>
            <w:r w:rsidRPr="00BD1274">
              <w:rPr>
                <w:rFonts w:ascii="Arial" w:hAnsi="Arial" w:cs="Arial"/>
                <w:b/>
              </w:rPr>
              <w:t xml:space="preserve">TOTAL </w:t>
            </w:r>
          </w:p>
        </w:tc>
        <w:tc>
          <w:tcPr>
            <w:tcW w:w="2774" w:type="dxa"/>
            <w:shd w:val="clear" w:color="auto" w:fill="auto"/>
          </w:tcPr>
          <w:p w14:paraId="6870B399" w14:textId="77777777" w:rsidR="00432F3B" w:rsidRPr="00BD1274" w:rsidRDefault="00432F3B" w:rsidP="00E16178">
            <w:pPr>
              <w:spacing w:after="0" w:line="240" w:lineRule="auto"/>
              <w:jc w:val="both"/>
              <w:rPr>
                <w:rFonts w:ascii="Arial" w:hAnsi="Arial" w:cs="Arial"/>
                <w:b/>
              </w:rPr>
            </w:pPr>
            <w:r w:rsidRPr="00BD1274">
              <w:rPr>
                <w:rFonts w:ascii="Arial" w:hAnsi="Arial" w:cs="Arial"/>
                <w:b/>
              </w:rPr>
              <w:t xml:space="preserve">$33.762.013.139.oo </w:t>
            </w:r>
          </w:p>
        </w:tc>
      </w:tr>
    </w:tbl>
    <w:p w14:paraId="0AE1D909" w14:textId="77777777" w:rsidR="00432F3B" w:rsidRPr="00BD1274" w:rsidRDefault="00432F3B" w:rsidP="00E16178">
      <w:pPr>
        <w:spacing w:after="0" w:line="360" w:lineRule="auto"/>
        <w:jc w:val="both"/>
        <w:rPr>
          <w:rFonts w:ascii="Arial" w:hAnsi="Arial" w:cs="Arial"/>
        </w:rPr>
      </w:pPr>
    </w:p>
    <w:p w14:paraId="154FE86B" w14:textId="77777777" w:rsidR="00432F3B" w:rsidRPr="00BD1274" w:rsidRDefault="00432F3B" w:rsidP="00E16178">
      <w:pPr>
        <w:spacing w:after="0" w:line="360" w:lineRule="auto"/>
        <w:jc w:val="both"/>
        <w:rPr>
          <w:rFonts w:ascii="Arial" w:hAnsi="Arial" w:cs="Arial"/>
        </w:rPr>
      </w:pPr>
      <w:r w:rsidRPr="00BD1274">
        <w:rPr>
          <w:rFonts w:ascii="Arial" w:hAnsi="Arial" w:cs="Arial"/>
        </w:rPr>
        <w:t>27 Por otra parte, obran como pruebas testimoniales las declaraciones rendidas por Obed Franco Bermúdez</w:t>
      </w:r>
      <w:r w:rsidRPr="00BD1274">
        <w:rPr>
          <w:rStyle w:val="Refdenotaalpie"/>
          <w:rFonts w:ascii="Arial" w:hAnsi="Arial" w:cs="Arial"/>
        </w:rPr>
        <w:footnoteReference w:id="68"/>
      </w:r>
      <w:r w:rsidRPr="00BD1274">
        <w:rPr>
          <w:rFonts w:ascii="Arial" w:hAnsi="Arial" w:cs="Arial"/>
        </w:rPr>
        <w:t xml:space="preserve"> – quien participó en la elaboración de los diseños de la vía “</w:t>
      </w:r>
      <w:r w:rsidRPr="00BD1274">
        <w:rPr>
          <w:rFonts w:ascii="Arial" w:hAnsi="Arial" w:cs="Arial"/>
          <w:i/>
        </w:rPr>
        <w:t xml:space="preserve">Juan de Dios Morales”; </w:t>
      </w:r>
      <w:proofErr w:type="spellStart"/>
      <w:r w:rsidRPr="00BD1274">
        <w:rPr>
          <w:rFonts w:ascii="Arial" w:hAnsi="Arial" w:cs="Arial"/>
        </w:rPr>
        <w:t>Jhon</w:t>
      </w:r>
      <w:proofErr w:type="spellEnd"/>
      <w:r w:rsidRPr="00BD1274">
        <w:rPr>
          <w:rFonts w:ascii="Arial" w:hAnsi="Arial" w:cs="Arial"/>
        </w:rPr>
        <w:t xml:space="preserve"> Jairo </w:t>
      </w:r>
      <w:proofErr w:type="spellStart"/>
      <w:r w:rsidRPr="00BD1274">
        <w:rPr>
          <w:rFonts w:ascii="Arial" w:hAnsi="Arial" w:cs="Arial"/>
        </w:rPr>
        <w:t>Otalvaro</w:t>
      </w:r>
      <w:proofErr w:type="spellEnd"/>
      <w:r w:rsidRPr="00BD1274">
        <w:rPr>
          <w:rFonts w:ascii="Arial" w:hAnsi="Arial" w:cs="Arial"/>
        </w:rPr>
        <w:t xml:space="preserve"> Gallego</w:t>
      </w:r>
      <w:r w:rsidRPr="00BD1274">
        <w:rPr>
          <w:rStyle w:val="Refdenotaalpie"/>
          <w:rFonts w:ascii="Arial" w:hAnsi="Arial" w:cs="Arial"/>
        </w:rPr>
        <w:footnoteReference w:id="69"/>
      </w:r>
      <w:r w:rsidRPr="00BD1274">
        <w:rPr>
          <w:rFonts w:ascii="Arial" w:hAnsi="Arial" w:cs="Arial"/>
        </w:rPr>
        <w:t xml:space="preserve"> – Director Técnico y Operativo de </w:t>
      </w:r>
      <w:proofErr w:type="spellStart"/>
      <w:r w:rsidRPr="00BD1274">
        <w:rPr>
          <w:rFonts w:ascii="Arial" w:hAnsi="Arial" w:cs="Arial"/>
        </w:rPr>
        <w:t>Devimed</w:t>
      </w:r>
      <w:proofErr w:type="spellEnd"/>
      <w:r w:rsidRPr="00BD1274">
        <w:rPr>
          <w:rFonts w:ascii="Arial" w:hAnsi="Arial" w:cs="Arial"/>
        </w:rPr>
        <w:t xml:space="preserve"> S.A.; Manuel Segundo Vicente Zuluaga</w:t>
      </w:r>
      <w:r w:rsidRPr="00BD1274">
        <w:rPr>
          <w:rStyle w:val="Refdenotaalpie"/>
          <w:rFonts w:ascii="Arial" w:hAnsi="Arial" w:cs="Arial"/>
        </w:rPr>
        <w:footnoteReference w:id="70"/>
      </w:r>
      <w:r w:rsidRPr="00BD1274">
        <w:rPr>
          <w:rFonts w:ascii="Arial" w:hAnsi="Arial" w:cs="Arial"/>
        </w:rPr>
        <w:t xml:space="preserve"> – Gerente de </w:t>
      </w:r>
      <w:proofErr w:type="spellStart"/>
      <w:r w:rsidRPr="00BD1274">
        <w:rPr>
          <w:rFonts w:ascii="Arial" w:hAnsi="Arial" w:cs="Arial"/>
        </w:rPr>
        <w:t>Devimed</w:t>
      </w:r>
      <w:proofErr w:type="spellEnd"/>
      <w:r w:rsidRPr="00BD1274">
        <w:rPr>
          <w:rFonts w:ascii="Arial" w:hAnsi="Arial" w:cs="Arial"/>
        </w:rPr>
        <w:t xml:space="preserve"> S.A.; y Alcides Tobón Echeverri</w:t>
      </w:r>
      <w:r w:rsidRPr="00BD1274">
        <w:rPr>
          <w:rStyle w:val="Refdenotaalpie"/>
          <w:rFonts w:ascii="Arial" w:hAnsi="Arial" w:cs="Arial"/>
        </w:rPr>
        <w:footnoteReference w:id="71"/>
      </w:r>
      <w:r w:rsidRPr="00BD1274">
        <w:rPr>
          <w:rFonts w:ascii="Arial" w:hAnsi="Arial" w:cs="Arial"/>
        </w:rPr>
        <w:t xml:space="preserve"> – Alcalde de Rionegro para la época en la que ocurrieron los hechos. Quienes coinciden en afirmar que la Sociedad </w:t>
      </w:r>
      <w:proofErr w:type="spellStart"/>
      <w:r w:rsidRPr="00BD1274">
        <w:rPr>
          <w:rFonts w:ascii="Arial" w:hAnsi="Arial" w:cs="Arial"/>
        </w:rPr>
        <w:t>Devimed</w:t>
      </w:r>
      <w:proofErr w:type="spellEnd"/>
      <w:r w:rsidRPr="00BD1274">
        <w:rPr>
          <w:rFonts w:ascii="Arial" w:hAnsi="Arial" w:cs="Arial"/>
        </w:rPr>
        <w:t xml:space="preserve"> S.A construyó la vía </w:t>
      </w:r>
      <w:r w:rsidRPr="00BD1274">
        <w:rPr>
          <w:rFonts w:ascii="Arial" w:hAnsi="Arial" w:cs="Arial"/>
          <w:i/>
        </w:rPr>
        <w:t>“Juan de Dios Morales”</w:t>
      </w:r>
      <w:r w:rsidRPr="00BD1274">
        <w:rPr>
          <w:rFonts w:ascii="Arial" w:hAnsi="Arial" w:cs="Arial"/>
        </w:rPr>
        <w:t xml:space="preserve">.  </w:t>
      </w:r>
    </w:p>
    <w:p w14:paraId="3594028D" w14:textId="77777777" w:rsidR="00432F3B" w:rsidRPr="00BD1274" w:rsidRDefault="00432F3B" w:rsidP="00E16178">
      <w:pPr>
        <w:spacing w:after="0" w:line="360" w:lineRule="auto"/>
        <w:jc w:val="both"/>
        <w:rPr>
          <w:rFonts w:ascii="Arial" w:hAnsi="Arial" w:cs="Arial"/>
        </w:rPr>
      </w:pPr>
    </w:p>
    <w:p w14:paraId="0A329F1C" w14:textId="77777777" w:rsidR="00432F3B" w:rsidRPr="00BD1274" w:rsidRDefault="00432F3B" w:rsidP="00E16178">
      <w:pPr>
        <w:spacing w:after="0" w:line="360" w:lineRule="auto"/>
        <w:jc w:val="both"/>
        <w:rPr>
          <w:rFonts w:ascii="Arial" w:hAnsi="Arial" w:cs="Arial"/>
          <w:i/>
        </w:rPr>
      </w:pPr>
      <w:r w:rsidRPr="00BD1274">
        <w:rPr>
          <w:rFonts w:ascii="Arial" w:hAnsi="Arial" w:cs="Arial"/>
        </w:rPr>
        <w:t xml:space="preserve">Aunado a lo anterior, los testigos </w:t>
      </w:r>
      <w:proofErr w:type="spellStart"/>
      <w:r w:rsidRPr="00BD1274">
        <w:rPr>
          <w:rFonts w:ascii="Arial" w:hAnsi="Arial" w:cs="Arial"/>
        </w:rPr>
        <w:t>Jhon</w:t>
      </w:r>
      <w:proofErr w:type="spellEnd"/>
      <w:r w:rsidRPr="00BD1274">
        <w:rPr>
          <w:rFonts w:ascii="Arial" w:hAnsi="Arial" w:cs="Arial"/>
        </w:rPr>
        <w:t xml:space="preserve"> Jairo </w:t>
      </w:r>
      <w:proofErr w:type="spellStart"/>
      <w:r w:rsidRPr="00BD1274">
        <w:rPr>
          <w:rFonts w:ascii="Arial" w:hAnsi="Arial" w:cs="Arial"/>
        </w:rPr>
        <w:t>Otalvaro</w:t>
      </w:r>
      <w:proofErr w:type="spellEnd"/>
      <w:r w:rsidRPr="00BD1274">
        <w:rPr>
          <w:rFonts w:ascii="Arial" w:hAnsi="Arial" w:cs="Arial"/>
        </w:rPr>
        <w:t xml:space="preserve">   – Director Técnico y Operativo de </w:t>
      </w:r>
      <w:proofErr w:type="spellStart"/>
      <w:r w:rsidRPr="00BD1274">
        <w:rPr>
          <w:rFonts w:ascii="Arial" w:hAnsi="Arial" w:cs="Arial"/>
        </w:rPr>
        <w:t>Devimed</w:t>
      </w:r>
      <w:proofErr w:type="spellEnd"/>
      <w:r w:rsidRPr="00BD1274">
        <w:rPr>
          <w:rFonts w:ascii="Arial" w:hAnsi="Arial" w:cs="Arial"/>
        </w:rPr>
        <w:t xml:space="preserve"> S.A. y Manuel Segundo Vicente Zuluaga – Gerente de </w:t>
      </w:r>
      <w:proofErr w:type="spellStart"/>
      <w:r w:rsidRPr="00BD1274">
        <w:rPr>
          <w:rFonts w:ascii="Arial" w:hAnsi="Arial" w:cs="Arial"/>
        </w:rPr>
        <w:t>Devimed</w:t>
      </w:r>
      <w:proofErr w:type="spellEnd"/>
      <w:r w:rsidRPr="00BD1274">
        <w:rPr>
          <w:rFonts w:ascii="Arial" w:hAnsi="Arial" w:cs="Arial"/>
        </w:rPr>
        <w:t xml:space="preserve"> S.A sostuvieron que la sociedad </w:t>
      </w:r>
      <w:proofErr w:type="spellStart"/>
      <w:r w:rsidRPr="00BD1274">
        <w:rPr>
          <w:rFonts w:ascii="Arial" w:hAnsi="Arial" w:cs="Arial"/>
        </w:rPr>
        <w:t>Devimed</w:t>
      </w:r>
      <w:proofErr w:type="spellEnd"/>
      <w:r w:rsidRPr="00BD1274">
        <w:rPr>
          <w:rFonts w:ascii="Arial" w:hAnsi="Arial" w:cs="Arial"/>
        </w:rPr>
        <w:t xml:space="preserve"> S.A ejecutó la obra denominada “</w:t>
      </w:r>
      <w:r w:rsidRPr="00BD1274">
        <w:rPr>
          <w:rFonts w:ascii="Arial" w:hAnsi="Arial" w:cs="Arial"/>
          <w:i/>
        </w:rPr>
        <w:t xml:space="preserve">Juan de Dios Morales” </w:t>
      </w:r>
      <w:r w:rsidRPr="00BD1274">
        <w:rPr>
          <w:rFonts w:ascii="Arial" w:hAnsi="Arial" w:cs="Arial"/>
        </w:rPr>
        <w:t>bajo el total y absoluto convencimiento de que el contrato adicional número 14 que se venía tramitando sería firmado</w:t>
      </w:r>
      <w:r w:rsidRPr="00BD1274">
        <w:rPr>
          <w:rFonts w:ascii="Arial" w:hAnsi="Arial" w:cs="Arial"/>
          <w:i/>
        </w:rPr>
        <w:t xml:space="preserve">. </w:t>
      </w:r>
      <w:r w:rsidRPr="00BD1274">
        <w:rPr>
          <w:rFonts w:ascii="Arial" w:hAnsi="Arial" w:cs="Arial"/>
        </w:rPr>
        <w:t>Adicionalmente, el primero adujo que dicha infraestructura “</w:t>
      </w:r>
      <w:r w:rsidRPr="00BD1274">
        <w:rPr>
          <w:rFonts w:ascii="Arial" w:hAnsi="Arial" w:cs="Arial"/>
          <w:i/>
        </w:rPr>
        <w:t>era total y absolutamente necesaria para poder ingresar a los escenarios deportivos que se encontraban sobre éste corredor”.</w:t>
      </w:r>
    </w:p>
    <w:p w14:paraId="530EBE60" w14:textId="77777777" w:rsidR="00763230" w:rsidRPr="00BD1274" w:rsidRDefault="00763230" w:rsidP="00E16178">
      <w:pPr>
        <w:overflowPunct w:val="0"/>
        <w:autoSpaceDE w:val="0"/>
        <w:autoSpaceDN w:val="0"/>
        <w:adjustRightInd w:val="0"/>
        <w:spacing w:after="0" w:line="360" w:lineRule="auto"/>
        <w:jc w:val="both"/>
        <w:textAlignment w:val="baseline"/>
        <w:rPr>
          <w:rFonts w:ascii="Arial" w:eastAsia="Times New Roman" w:hAnsi="Arial" w:cs="Arial"/>
          <w:b/>
          <w:lang w:eastAsia="es-ES"/>
        </w:rPr>
      </w:pPr>
    </w:p>
    <w:p w14:paraId="77AA5478" w14:textId="77777777" w:rsidR="005962B0" w:rsidRPr="00BD1274" w:rsidRDefault="005962B0" w:rsidP="00E16178">
      <w:pPr>
        <w:overflowPunct w:val="0"/>
        <w:autoSpaceDE w:val="0"/>
        <w:autoSpaceDN w:val="0"/>
        <w:adjustRightInd w:val="0"/>
        <w:spacing w:after="0" w:line="360" w:lineRule="auto"/>
        <w:jc w:val="both"/>
        <w:textAlignment w:val="baseline"/>
        <w:rPr>
          <w:rFonts w:ascii="Arial" w:eastAsia="Times New Roman" w:hAnsi="Arial" w:cs="Arial"/>
          <w:b/>
          <w:lang w:eastAsia="es-ES"/>
        </w:rPr>
      </w:pPr>
      <w:r w:rsidRPr="00BD1274">
        <w:rPr>
          <w:rFonts w:ascii="Arial" w:eastAsia="Times New Roman" w:hAnsi="Arial" w:cs="Arial"/>
          <w:b/>
          <w:lang w:eastAsia="es-ES"/>
        </w:rPr>
        <w:lastRenderedPageBreak/>
        <w:t xml:space="preserve">3.2 VERIFICACIÓN DE LOS PRESUPUESTOS REQUERIDOS PARA LA APROBACIÓN DEL ACUERDO CONCILIATORIO: </w:t>
      </w:r>
    </w:p>
    <w:p w14:paraId="5C777980" w14:textId="77777777" w:rsidR="005962B0" w:rsidRPr="00BD1274" w:rsidRDefault="005962B0" w:rsidP="00E16178">
      <w:pPr>
        <w:overflowPunct w:val="0"/>
        <w:autoSpaceDE w:val="0"/>
        <w:autoSpaceDN w:val="0"/>
        <w:adjustRightInd w:val="0"/>
        <w:spacing w:after="0" w:line="360" w:lineRule="auto"/>
        <w:jc w:val="both"/>
        <w:textAlignment w:val="baseline"/>
        <w:rPr>
          <w:rFonts w:ascii="Arial" w:eastAsia="Times New Roman" w:hAnsi="Arial" w:cs="Arial"/>
          <w:lang w:eastAsia="es-ES"/>
        </w:rPr>
      </w:pPr>
    </w:p>
    <w:p w14:paraId="6E7D11B8" w14:textId="77777777" w:rsidR="00432F3B" w:rsidRPr="00BD1274" w:rsidRDefault="005962B0" w:rsidP="00E16178">
      <w:pPr>
        <w:overflowPunct w:val="0"/>
        <w:autoSpaceDE w:val="0"/>
        <w:autoSpaceDN w:val="0"/>
        <w:adjustRightInd w:val="0"/>
        <w:spacing w:after="0" w:line="360" w:lineRule="auto"/>
        <w:jc w:val="both"/>
        <w:textAlignment w:val="baseline"/>
        <w:rPr>
          <w:rFonts w:ascii="Arial" w:eastAsia="Times New Roman" w:hAnsi="Arial" w:cs="Arial"/>
          <w:lang w:eastAsia="es-ES"/>
        </w:rPr>
      </w:pPr>
      <w:r w:rsidRPr="00BD1274">
        <w:rPr>
          <w:rFonts w:ascii="Arial" w:eastAsia="Times New Roman" w:hAnsi="Arial" w:cs="Arial"/>
          <w:lang w:eastAsia="es-ES"/>
        </w:rPr>
        <w:t xml:space="preserve">Visto </w:t>
      </w:r>
      <w:r w:rsidR="005F5FA8" w:rsidRPr="00BD1274">
        <w:rPr>
          <w:rFonts w:ascii="Arial" w:eastAsia="Times New Roman" w:hAnsi="Arial" w:cs="Arial"/>
          <w:lang w:eastAsia="es-ES"/>
        </w:rPr>
        <w:t xml:space="preserve">el material probatorio antes descrito, el Ponente entrará a analizar si en el </w:t>
      </w:r>
      <w:r w:rsidR="005F5FA8" w:rsidRPr="00BD1274">
        <w:rPr>
          <w:rFonts w:ascii="Arial" w:eastAsia="Times New Roman" w:hAnsi="Arial" w:cs="Arial"/>
          <w:i/>
          <w:lang w:eastAsia="es-ES"/>
        </w:rPr>
        <w:t xml:space="preserve">sub lite </w:t>
      </w:r>
      <w:r w:rsidR="005F5FA8" w:rsidRPr="00BD1274">
        <w:rPr>
          <w:rFonts w:ascii="Arial" w:eastAsia="Times New Roman" w:hAnsi="Arial" w:cs="Arial"/>
          <w:lang w:eastAsia="es-ES"/>
        </w:rPr>
        <w:t xml:space="preserve">se </w:t>
      </w:r>
      <w:r w:rsidRPr="00BD1274">
        <w:rPr>
          <w:rFonts w:ascii="Arial" w:eastAsia="Times New Roman" w:hAnsi="Arial" w:cs="Arial"/>
          <w:lang w:eastAsia="es-ES"/>
        </w:rPr>
        <w:t xml:space="preserve">configuran los presupuestos requeridos para la aprobación del acuerdo conciliatorio: </w:t>
      </w:r>
    </w:p>
    <w:p w14:paraId="4F1DA11A" w14:textId="77777777" w:rsidR="00BC43F9" w:rsidRPr="00BD1274" w:rsidRDefault="00BC43F9"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3EBA3398" w14:textId="77777777" w:rsidR="003720CA" w:rsidRPr="00BD1274" w:rsidRDefault="003720CA" w:rsidP="00E16178">
      <w:pPr>
        <w:overflowPunct w:val="0"/>
        <w:autoSpaceDE w:val="0"/>
        <w:autoSpaceDN w:val="0"/>
        <w:adjustRightInd w:val="0"/>
        <w:spacing w:after="0" w:line="360" w:lineRule="auto"/>
        <w:ind w:right="45"/>
        <w:jc w:val="both"/>
        <w:textAlignment w:val="baseline"/>
        <w:rPr>
          <w:rFonts w:ascii="Arial" w:eastAsia="Times New Roman" w:hAnsi="Arial" w:cs="Arial"/>
          <w:b/>
          <w:lang w:val="es-ES_tradnl" w:eastAsia="es-ES"/>
        </w:rPr>
      </w:pPr>
    </w:p>
    <w:p w14:paraId="085A1D32" w14:textId="77777777" w:rsidR="00416711" w:rsidRPr="00BD1274" w:rsidRDefault="00BC43F9" w:rsidP="00E16178">
      <w:pPr>
        <w:overflowPunct w:val="0"/>
        <w:autoSpaceDE w:val="0"/>
        <w:autoSpaceDN w:val="0"/>
        <w:adjustRightInd w:val="0"/>
        <w:spacing w:after="0" w:line="360" w:lineRule="auto"/>
        <w:ind w:right="45"/>
        <w:jc w:val="both"/>
        <w:textAlignment w:val="baseline"/>
        <w:rPr>
          <w:rFonts w:ascii="Arial" w:eastAsia="Times New Roman" w:hAnsi="Arial" w:cs="Arial"/>
          <w:lang w:val="es-ES_tradnl" w:eastAsia="es-ES"/>
        </w:rPr>
      </w:pPr>
      <w:r w:rsidRPr="00BD1274">
        <w:rPr>
          <w:rFonts w:ascii="Arial" w:eastAsia="Times New Roman" w:hAnsi="Arial" w:cs="Arial"/>
          <w:b/>
          <w:lang w:val="es-ES_tradnl" w:eastAsia="es-ES"/>
        </w:rPr>
        <w:t>3.</w:t>
      </w:r>
      <w:r w:rsidR="005962B0" w:rsidRPr="00BD1274">
        <w:rPr>
          <w:rFonts w:ascii="Arial" w:eastAsia="Times New Roman" w:hAnsi="Arial" w:cs="Arial"/>
          <w:b/>
          <w:lang w:val="es-ES_tradnl" w:eastAsia="es-ES"/>
        </w:rPr>
        <w:t>2.1</w:t>
      </w:r>
      <w:r w:rsidRPr="00BD1274">
        <w:rPr>
          <w:rFonts w:ascii="Arial" w:eastAsia="Times New Roman" w:hAnsi="Arial" w:cs="Arial"/>
          <w:b/>
          <w:lang w:val="es-ES_tradnl" w:eastAsia="es-ES"/>
        </w:rPr>
        <w:t xml:space="preserve"> </w:t>
      </w:r>
      <w:r w:rsidR="00416711" w:rsidRPr="00BD1274">
        <w:rPr>
          <w:rFonts w:ascii="Arial" w:eastAsia="Times New Roman" w:hAnsi="Arial" w:cs="Arial"/>
          <w:b/>
          <w:lang w:val="es-ES_tradnl" w:eastAsia="es-ES"/>
        </w:rPr>
        <w:t>QUE LAS PARTES QUE CONCILIAN ESTÉN DEBIDAMENTE REPRESENTADAS, Y QUE LOS REPRESENTANTES O CONCILIADORES TENGAN CAPACIDAD O FACULTAD PARA CONCILIAR</w:t>
      </w:r>
      <w:r w:rsidR="00416711" w:rsidRPr="00BD1274">
        <w:rPr>
          <w:rFonts w:ascii="Arial" w:eastAsia="Times New Roman" w:hAnsi="Arial" w:cs="Arial"/>
          <w:lang w:val="es-ES_tradnl" w:eastAsia="es-ES"/>
        </w:rPr>
        <w:t>.</w:t>
      </w:r>
    </w:p>
    <w:p w14:paraId="041ECBE1" w14:textId="77777777" w:rsidR="00416711" w:rsidRPr="00BD1274" w:rsidRDefault="00416711" w:rsidP="00E16178">
      <w:pPr>
        <w:widowControl w:val="0"/>
        <w:overflowPunct w:val="0"/>
        <w:autoSpaceDE w:val="0"/>
        <w:autoSpaceDN w:val="0"/>
        <w:adjustRightInd w:val="0"/>
        <w:spacing w:after="0" w:line="360" w:lineRule="auto"/>
        <w:jc w:val="both"/>
        <w:textAlignment w:val="baseline"/>
        <w:rPr>
          <w:rFonts w:ascii="Arial" w:eastAsia="Times New Roman" w:hAnsi="Arial" w:cs="Arial"/>
          <w:iCs/>
          <w:lang w:val="es-ES_tradnl" w:eastAsia="es-ES"/>
        </w:rPr>
      </w:pPr>
    </w:p>
    <w:p w14:paraId="2C801982" w14:textId="77777777" w:rsidR="00FD0777" w:rsidRPr="00BD1274" w:rsidRDefault="00FD0777" w:rsidP="00E16178">
      <w:pPr>
        <w:widowControl w:val="0"/>
        <w:overflowPunct w:val="0"/>
        <w:autoSpaceDE w:val="0"/>
        <w:autoSpaceDN w:val="0"/>
        <w:adjustRightInd w:val="0"/>
        <w:spacing w:after="0" w:line="360" w:lineRule="auto"/>
        <w:jc w:val="both"/>
        <w:textAlignment w:val="baseline"/>
        <w:rPr>
          <w:rFonts w:ascii="Arial" w:eastAsia="Times New Roman" w:hAnsi="Arial" w:cs="Arial"/>
          <w:iCs/>
          <w:lang w:val="es-ES_tradnl" w:eastAsia="es-ES"/>
        </w:rPr>
      </w:pPr>
      <w:r w:rsidRPr="00BD1274">
        <w:rPr>
          <w:rFonts w:ascii="Arial" w:eastAsia="Times New Roman" w:hAnsi="Arial" w:cs="Arial"/>
          <w:iCs/>
          <w:lang w:val="es-ES_tradnl" w:eastAsia="es-ES"/>
        </w:rPr>
        <w:t xml:space="preserve">Para poder determinar que en el </w:t>
      </w:r>
      <w:r w:rsidRPr="00BD1274">
        <w:rPr>
          <w:rFonts w:ascii="Arial" w:eastAsia="Times New Roman" w:hAnsi="Arial" w:cs="Arial"/>
          <w:i/>
          <w:iCs/>
          <w:lang w:val="es-ES_tradnl" w:eastAsia="es-ES"/>
        </w:rPr>
        <w:t xml:space="preserve">sub judice </w:t>
      </w:r>
      <w:r w:rsidRPr="00BD1274">
        <w:rPr>
          <w:rFonts w:ascii="Arial" w:eastAsia="Times New Roman" w:hAnsi="Arial" w:cs="Arial"/>
          <w:iCs/>
          <w:lang w:val="es-ES_tradnl" w:eastAsia="es-ES"/>
        </w:rPr>
        <w:t xml:space="preserve">las partes se encontraban debidamente representadas, se hace necesario referirse al artículo 74 del Código General del Proceso, que regula lo atinente a los poderes otorgados para la representación de </w:t>
      </w:r>
      <w:r w:rsidR="00B34FBE" w:rsidRPr="00BD1274">
        <w:rPr>
          <w:rFonts w:ascii="Arial" w:eastAsia="Times New Roman" w:hAnsi="Arial" w:cs="Arial"/>
          <w:iCs/>
          <w:lang w:val="es-ES_tradnl" w:eastAsia="es-ES"/>
        </w:rPr>
        <w:t>los sujetos procesales</w:t>
      </w:r>
      <w:r w:rsidRPr="00BD1274">
        <w:rPr>
          <w:rFonts w:ascii="Arial" w:eastAsia="Times New Roman" w:hAnsi="Arial" w:cs="Arial"/>
          <w:iCs/>
          <w:lang w:val="es-ES_tradnl" w:eastAsia="es-ES"/>
        </w:rPr>
        <w:t>, el cual señala:</w:t>
      </w:r>
    </w:p>
    <w:p w14:paraId="495F4E7E" w14:textId="77777777" w:rsidR="00FD0777" w:rsidRPr="00BD1274" w:rsidRDefault="00FD0777" w:rsidP="00E16178">
      <w:pPr>
        <w:widowControl w:val="0"/>
        <w:overflowPunct w:val="0"/>
        <w:autoSpaceDE w:val="0"/>
        <w:autoSpaceDN w:val="0"/>
        <w:adjustRightInd w:val="0"/>
        <w:spacing w:after="0" w:line="240" w:lineRule="auto"/>
        <w:jc w:val="both"/>
        <w:textAlignment w:val="baseline"/>
        <w:rPr>
          <w:rFonts w:ascii="Arial" w:eastAsia="Times New Roman" w:hAnsi="Arial" w:cs="Arial"/>
          <w:iCs/>
          <w:lang w:val="es-ES_tradnl" w:eastAsia="es-ES"/>
        </w:rPr>
      </w:pPr>
    </w:p>
    <w:p w14:paraId="68530F70" w14:textId="77777777" w:rsidR="00FD0777" w:rsidRPr="00BD1274" w:rsidRDefault="00FD0777" w:rsidP="00E16178">
      <w:pPr>
        <w:widowControl w:val="0"/>
        <w:overflowPunct w:val="0"/>
        <w:autoSpaceDE w:val="0"/>
        <w:autoSpaceDN w:val="0"/>
        <w:adjustRightInd w:val="0"/>
        <w:spacing w:after="0" w:line="240" w:lineRule="auto"/>
        <w:ind w:left="426"/>
        <w:jc w:val="both"/>
        <w:textAlignment w:val="baseline"/>
        <w:rPr>
          <w:rFonts w:ascii="Arial" w:eastAsia="Times New Roman" w:hAnsi="Arial" w:cs="Arial"/>
          <w:i/>
          <w:lang w:val="es-ES_tradnl" w:eastAsia="es-ES"/>
        </w:rPr>
      </w:pPr>
      <w:r w:rsidRPr="00BD1274">
        <w:rPr>
          <w:rFonts w:ascii="Arial" w:eastAsia="Times New Roman" w:hAnsi="Arial" w:cs="Arial"/>
          <w:i/>
          <w:iCs/>
          <w:lang w:val="es-ES_tradnl" w:eastAsia="es-ES"/>
        </w:rPr>
        <w:t>“</w:t>
      </w:r>
      <w:r w:rsidRPr="00BD1274">
        <w:rPr>
          <w:rFonts w:ascii="Arial" w:eastAsia="Times New Roman" w:hAnsi="Arial" w:cs="Arial"/>
          <w:i/>
          <w:lang w:val="es-ES_tradnl" w:eastAsia="es-ES"/>
        </w:rPr>
        <w:t>Los poderes generales para toda clase de procesos solo podrán conferirse por escritura pública. El poder especial para uno o varios procesos podrá conferirse por documento privado. En los poderes especiales</w:t>
      </w:r>
      <w:r w:rsidR="00B34FBE" w:rsidRPr="00BD1274">
        <w:rPr>
          <w:rFonts w:ascii="Arial" w:eastAsia="Times New Roman" w:hAnsi="Arial" w:cs="Arial"/>
          <w:i/>
          <w:lang w:val="es-ES_tradnl" w:eastAsia="es-ES"/>
        </w:rPr>
        <w:t xml:space="preserve"> los asuntos</w:t>
      </w:r>
      <w:r w:rsidRPr="00BD1274">
        <w:rPr>
          <w:rFonts w:ascii="Arial" w:eastAsia="Times New Roman" w:hAnsi="Arial" w:cs="Arial"/>
          <w:i/>
          <w:lang w:val="es-ES_tradnl" w:eastAsia="es-ES"/>
        </w:rPr>
        <w:t xml:space="preserve"> deberán estar determinados y claramente identificados.</w:t>
      </w:r>
    </w:p>
    <w:p w14:paraId="55842975" w14:textId="77777777" w:rsidR="00B34FBE" w:rsidRPr="00BD1274" w:rsidRDefault="00B34FBE" w:rsidP="00E16178">
      <w:pPr>
        <w:widowControl w:val="0"/>
        <w:overflowPunct w:val="0"/>
        <w:autoSpaceDE w:val="0"/>
        <w:autoSpaceDN w:val="0"/>
        <w:adjustRightInd w:val="0"/>
        <w:spacing w:after="0" w:line="240" w:lineRule="auto"/>
        <w:ind w:left="426"/>
        <w:jc w:val="both"/>
        <w:textAlignment w:val="baseline"/>
        <w:rPr>
          <w:rFonts w:ascii="Arial" w:eastAsia="Times New Roman" w:hAnsi="Arial" w:cs="Arial"/>
          <w:i/>
          <w:lang w:val="es-ES_tradnl" w:eastAsia="es-ES"/>
        </w:rPr>
      </w:pPr>
    </w:p>
    <w:p w14:paraId="4A374B50" w14:textId="77777777" w:rsidR="00FD0777" w:rsidRPr="00BD1274" w:rsidRDefault="00FD0777" w:rsidP="00E16178">
      <w:pPr>
        <w:widowControl w:val="0"/>
        <w:overflowPunct w:val="0"/>
        <w:autoSpaceDE w:val="0"/>
        <w:autoSpaceDN w:val="0"/>
        <w:adjustRightInd w:val="0"/>
        <w:spacing w:after="0" w:line="240" w:lineRule="auto"/>
        <w:ind w:left="426"/>
        <w:jc w:val="both"/>
        <w:textAlignment w:val="baseline"/>
        <w:rPr>
          <w:rFonts w:ascii="Arial" w:eastAsia="Times New Roman" w:hAnsi="Arial" w:cs="Arial"/>
          <w:i/>
          <w:iCs/>
          <w:lang w:val="es-ES" w:eastAsia="es-ES"/>
        </w:rPr>
      </w:pPr>
      <w:r w:rsidRPr="00BD1274">
        <w:rPr>
          <w:rFonts w:ascii="Arial" w:eastAsia="Times New Roman" w:hAnsi="Arial" w:cs="Arial"/>
          <w:i/>
          <w:iCs/>
          <w:lang w:val="es-ES_tradnl" w:eastAsia="es-ES"/>
        </w:rPr>
        <w:t xml:space="preserve">El poder especial puede conferirse verbalmente en audiencia o diligencia o por memorial dirigido al juez del conocimiento. </w:t>
      </w:r>
      <w:r w:rsidRPr="00BD1274">
        <w:rPr>
          <w:rFonts w:ascii="Arial" w:eastAsia="Times New Roman" w:hAnsi="Arial" w:cs="Arial"/>
          <w:i/>
          <w:iCs/>
          <w:lang w:val="es-ES" w:eastAsia="es-ES"/>
        </w:rPr>
        <w:t>El poder especial para efectos judiciales deberá ser presentado personalmente por el poderdante ante juez, oficina judicial de apoyo o notario. Las sustituciones de poder se presumen auténticas.</w:t>
      </w:r>
    </w:p>
    <w:p w14:paraId="465125C9" w14:textId="77777777" w:rsidR="00B34FBE" w:rsidRPr="00BD1274" w:rsidRDefault="00B34FBE" w:rsidP="00E16178">
      <w:pPr>
        <w:widowControl w:val="0"/>
        <w:overflowPunct w:val="0"/>
        <w:autoSpaceDE w:val="0"/>
        <w:autoSpaceDN w:val="0"/>
        <w:adjustRightInd w:val="0"/>
        <w:spacing w:after="0" w:line="240" w:lineRule="auto"/>
        <w:ind w:left="426"/>
        <w:jc w:val="both"/>
        <w:textAlignment w:val="baseline"/>
        <w:rPr>
          <w:rFonts w:ascii="Arial" w:eastAsia="Times New Roman" w:hAnsi="Arial" w:cs="Arial"/>
          <w:i/>
          <w:iCs/>
          <w:lang w:val="es-ES" w:eastAsia="es-ES"/>
        </w:rPr>
      </w:pPr>
    </w:p>
    <w:p w14:paraId="3223752D" w14:textId="77777777" w:rsidR="00FD0777" w:rsidRPr="00BD1274" w:rsidRDefault="00FD0777" w:rsidP="00E16178">
      <w:pPr>
        <w:widowControl w:val="0"/>
        <w:overflowPunct w:val="0"/>
        <w:autoSpaceDE w:val="0"/>
        <w:autoSpaceDN w:val="0"/>
        <w:adjustRightInd w:val="0"/>
        <w:spacing w:after="0" w:line="240" w:lineRule="auto"/>
        <w:ind w:left="426"/>
        <w:jc w:val="both"/>
        <w:textAlignment w:val="baseline"/>
        <w:rPr>
          <w:rFonts w:ascii="Arial" w:eastAsia="Times New Roman" w:hAnsi="Arial" w:cs="Arial"/>
          <w:i/>
          <w:iCs/>
          <w:lang w:val="es-ES" w:eastAsia="es-ES"/>
        </w:rPr>
      </w:pPr>
      <w:r w:rsidRPr="00BD1274">
        <w:rPr>
          <w:rFonts w:ascii="Arial" w:eastAsia="Times New Roman" w:hAnsi="Arial" w:cs="Arial"/>
          <w:i/>
          <w:iCs/>
          <w:lang w:val="es-ES" w:eastAsia="es-ES"/>
        </w:rPr>
        <w:t>Los poderes podrán extenderse en el exterior, ante cónsul colombiano o el funcionario que la ley local autorice para ello; en ese último caso, su autenticación se hará en la forma establecida en el artículo 251.</w:t>
      </w:r>
    </w:p>
    <w:p w14:paraId="1552FB12" w14:textId="77777777" w:rsidR="00B34FBE" w:rsidRPr="00BD1274" w:rsidRDefault="00B34FBE" w:rsidP="00E16178">
      <w:pPr>
        <w:widowControl w:val="0"/>
        <w:overflowPunct w:val="0"/>
        <w:autoSpaceDE w:val="0"/>
        <w:autoSpaceDN w:val="0"/>
        <w:adjustRightInd w:val="0"/>
        <w:spacing w:after="0" w:line="240" w:lineRule="auto"/>
        <w:ind w:left="426"/>
        <w:jc w:val="both"/>
        <w:textAlignment w:val="baseline"/>
        <w:rPr>
          <w:rFonts w:ascii="Arial" w:eastAsia="Times New Roman" w:hAnsi="Arial" w:cs="Arial"/>
          <w:i/>
          <w:iCs/>
          <w:lang w:val="es-ES" w:eastAsia="es-ES"/>
        </w:rPr>
      </w:pPr>
    </w:p>
    <w:p w14:paraId="2B768C1A" w14:textId="77777777" w:rsidR="00FD0777" w:rsidRPr="00BD1274" w:rsidRDefault="00FD0777" w:rsidP="00E16178">
      <w:pPr>
        <w:widowControl w:val="0"/>
        <w:overflowPunct w:val="0"/>
        <w:autoSpaceDE w:val="0"/>
        <w:autoSpaceDN w:val="0"/>
        <w:adjustRightInd w:val="0"/>
        <w:spacing w:after="0" w:line="240" w:lineRule="auto"/>
        <w:ind w:left="426"/>
        <w:jc w:val="both"/>
        <w:textAlignment w:val="baseline"/>
        <w:rPr>
          <w:rFonts w:ascii="Arial" w:eastAsia="Times New Roman" w:hAnsi="Arial" w:cs="Arial"/>
          <w:i/>
          <w:iCs/>
          <w:lang w:val="es-ES" w:eastAsia="es-ES"/>
        </w:rPr>
      </w:pPr>
      <w:r w:rsidRPr="00BD1274">
        <w:rPr>
          <w:rFonts w:ascii="Arial" w:eastAsia="Times New Roman" w:hAnsi="Arial" w:cs="Arial"/>
          <w:i/>
          <w:iCs/>
          <w:lang w:val="es-ES" w:eastAsia="es-ES"/>
        </w:rPr>
        <w:t>Cuando quien otorga el poder fuere una sociedad, si el cónsul que lo autentica o ante quien se otorga hace constar que tuvo a la vista las pruebas de la existencia de aquella y que quien lo confiere es su representante, se tendrán por establecidas estas circunstancias. De la misma manera se procederá cuando quien confiera el poder sea apoderado de una persona.</w:t>
      </w:r>
    </w:p>
    <w:p w14:paraId="7DE97B83" w14:textId="77777777" w:rsidR="00B34FBE" w:rsidRPr="00BD1274" w:rsidRDefault="00B34FBE" w:rsidP="00E16178">
      <w:pPr>
        <w:widowControl w:val="0"/>
        <w:overflowPunct w:val="0"/>
        <w:autoSpaceDE w:val="0"/>
        <w:autoSpaceDN w:val="0"/>
        <w:adjustRightInd w:val="0"/>
        <w:spacing w:after="0" w:line="240" w:lineRule="auto"/>
        <w:ind w:left="426"/>
        <w:jc w:val="both"/>
        <w:textAlignment w:val="baseline"/>
        <w:rPr>
          <w:rFonts w:ascii="Arial" w:eastAsia="Times New Roman" w:hAnsi="Arial" w:cs="Arial"/>
          <w:i/>
          <w:iCs/>
          <w:lang w:val="es-ES" w:eastAsia="es-ES"/>
        </w:rPr>
      </w:pPr>
    </w:p>
    <w:p w14:paraId="01344808" w14:textId="77777777" w:rsidR="00FD0777" w:rsidRPr="00BD1274" w:rsidRDefault="00FD0777" w:rsidP="00E16178">
      <w:pPr>
        <w:widowControl w:val="0"/>
        <w:overflowPunct w:val="0"/>
        <w:autoSpaceDE w:val="0"/>
        <w:autoSpaceDN w:val="0"/>
        <w:adjustRightInd w:val="0"/>
        <w:spacing w:after="0" w:line="240" w:lineRule="auto"/>
        <w:ind w:left="426"/>
        <w:jc w:val="both"/>
        <w:textAlignment w:val="baseline"/>
        <w:rPr>
          <w:rFonts w:ascii="Arial" w:eastAsia="Times New Roman" w:hAnsi="Arial" w:cs="Arial"/>
          <w:i/>
          <w:iCs/>
          <w:lang w:val="es-ES" w:eastAsia="es-ES"/>
        </w:rPr>
      </w:pPr>
      <w:r w:rsidRPr="00BD1274">
        <w:rPr>
          <w:rFonts w:ascii="Arial" w:eastAsia="Times New Roman" w:hAnsi="Arial" w:cs="Arial"/>
          <w:i/>
          <w:iCs/>
          <w:lang w:val="es-ES" w:eastAsia="es-ES"/>
        </w:rPr>
        <w:t>Se podrá conferir poder especial por mensaje de datos con firma digital.</w:t>
      </w:r>
    </w:p>
    <w:p w14:paraId="4DBBFCB3" w14:textId="77777777" w:rsidR="00B34FBE" w:rsidRPr="00BD1274" w:rsidRDefault="00B34FBE" w:rsidP="00E16178">
      <w:pPr>
        <w:widowControl w:val="0"/>
        <w:overflowPunct w:val="0"/>
        <w:autoSpaceDE w:val="0"/>
        <w:autoSpaceDN w:val="0"/>
        <w:adjustRightInd w:val="0"/>
        <w:spacing w:after="0" w:line="240" w:lineRule="auto"/>
        <w:ind w:left="426"/>
        <w:jc w:val="both"/>
        <w:textAlignment w:val="baseline"/>
        <w:rPr>
          <w:rFonts w:ascii="Arial" w:eastAsia="Times New Roman" w:hAnsi="Arial" w:cs="Arial"/>
          <w:i/>
          <w:iCs/>
          <w:lang w:val="es-ES" w:eastAsia="es-ES"/>
        </w:rPr>
      </w:pPr>
    </w:p>
    <w:p w14:paraId="3FDA35CC" w14:textId="77777777" w:rsidR="00FD0777" w:rsidRPr="00BD1274" w:rsidRDefault="00FD0777" w:rsidP="00E16178">
      <w:pPr>
        <w:widowControl w:val="0"/>
        <w:overflowPunct w:val="0"/>
        <w:autoSpaceDE w:val="0"/>
        <w:autoSpaceDN w:val="0"/>
        <w:adjustRightInd w:val="0"/>
        <w:spacing w:after="0" w:line="240" w:lineRule="auto"/>
        <w:ind w:left="426"/>
        <w:jc w:val="both"/>
        <w:textAlignment w:val="baseline"/>
        <w:rPr>
          <w:rFonts w:ascii="Arial" w:eastAsia="Times New Roman" w:hAnsi="Arial" w:cs="Arial"/>
          <w:i/>
          <w:lang w:val="es-ES_tradnl" w:eastAsia="es-ES"/>
        </w:rPr>
      </w:pPr>
      <w:r w:rsidRPr="00BD1274">
        <w:rPr>
          <w:rFonts w:ascii="Arial" w:eastAsia="Times New Roman" w:hAnsi="Arial" w:cs="Arial"/>
          <w:i/>
          <w:iCs/>
          <w:lang w:val="es-ES" w:eastAsia="es-ES"/>
        </w:rPr>
        <w:t>Los poderes podrán ser aceptados expresamente o por su ejercicio.”</w:t>
      </w:r>
    </w:p>
    <w:p w14:paraId="314E9F16" w14:textId="77777777" w:rsidR="00FD0777" w:rsidRPr="00BD1274" w:rsidRDefault="00FD0777" w:rsidP="00E16178">
      <w:pPr>
        <w:widowControl w:val="0"/>
        <w:overflowPunct w:val="0"/>
        <w:autoSpaceDE w:val="0"/>
        <w:autoSpaceDN w:val="0"/>
        <w:adjustRightInd w:val="0"/>
        <w:spacing w:after="0" w:line="360" w:lineRule="auto"/>
        <w:jc w:val="both"/>
        <w:textAlignment w:val="baseline"/>
        <w:rPr>
          <w:rFonts w:ascii="Arial" w:eastAsia="Times New Roman" w:hAnsi="Arial" w:cs="Arial"/>
          <w:iCs/>
          <w:lang w:val="es-ES_tradnl" w:eastAsia="es-ES"/>
        </w:rPr>
      </w:pPr>
    </w:p>
    <w:p w14:paraId="3039EFE0" w14:textId="77777777" w:rsidR="00FD0777" w:rsidRPr="00BD1274" w:rsidRDefault="00FD0777" w:rsidP="00E16178">
      <w:pPr>
        <w:widowControl w:val="0"/>
        <w:overflowPunct w:val="0"/>
        <w:autoSpaceDE w:val="0"/>
        <w:autoSpaceDN w:val="0"/>
        <w:adjustRightInd w:val="0"/>
        <w:spacing w:after="0" w:line="360" w:lineRule="auto"/>
        <w:jc w:val="both"/>
        <w:textAlignment w:val="baseline"/>
        <w:rPr>
          <w:rFonts w:ascii="Arial" w:eastAsia="Times New Roman" w:hAnsi="Arial" w:cs="Arial"/>
          <w:iCs/>
          <w:lang w:val="es-ES_tradnl" w:eastAsia="es-ES"/>
        </w:rPr>
      </w:pPr>
      <w:r w:rsidRPr="00BD1274">
        <w:rPr>
          <w:rFonts w:ascii="Arial" w:eastAsia="Times New Roman" w:hAnsi="Arial" w:cs="Arial"/>
          <w:iCs/>
          <w:lang w:val="es-ES_tradnl" w:eastAsia="es-ES"/>
        </w:rPr>
        <w:t>Por otra parte, el artículo 149 del Código Contencioso Administrativo consagra específicamente la manera cómo deben estar representadas las entidades públicas y las privadas que cumplen funciones públicas, en procesos adelantados en la jurisdicción de lo contencioso administrativo</w:t>
      </w:r>
      <w:r w:rsidR="00B34FBE" w:rsidRPr="00BD1274">
        <w:rPr>
          <w:rFonts w:ascii="Arial" w:eastAsia="Times New Roman" w:hAnsi="Arial" w:cs="Arial"/>
          <w:iCs/>
          <w:lang w:val="es-ES_tradnl" w:eastAsia="es-ES"/>
        </w:rPr>
        <w:t>;</w:t>
      </w:r>
      <w:r w:rsidRPr="00BD1274">
        <w:rPr>
          <w:rFonts w:ascii="Arial" w:eastAsia="Times New Roman" w:hAnsi="Arial" w:cs="Arial"/>
          <w:iCs/>
          <w:lang w:val="es-ES_tradnl" w:eastAsia="es-ES"/>
        </w:rPr>
        <w:t xml:space="preserve"> el citado artículo establece que:</w:t>
      </w:r>
    </w:p>
    <w:p w14:paraId="39B438E5" w14:textId="77777777" w:rsidR="00FD0777" w:rsidRPr="00BD1274" w:rsidRDefault="00FD0777" w:rsidP="00E16178">
      <w:pPr>
        <w:widowControl w:val="0"/>
        <w:overflowPunct w:val="0"/>
        <w:autoSpaceDE w:val="0"/>
        <w:autoSpaceDN w:val="0"/>
        <w:adjustRightInd w:val="0"/>
        <w:spacing w:after="0" w:line="360" w:lineRule="auto"/>
        <w:jc w:val="both"/>
        <w:textAlignment w:val="baseline"/>
        <w:rPr>
          <w:rFonts w:ascii="Arial" w:eastAsia="Times New Roman" w:hAnsi="Arial" w:cs="Arial"/>
          <w:iCs/>
          <w:lang w:val="es-ES_tradnl" w:eastAsia="es-ES"/>
        </w:rPr>
      </w:pPr>
    </w:p>
    <w:p w14:paraId="51F77ED5" w14:textId="77777777" w:rsidR="00FD0777" w:rsidRPr="00BD1274" w:rsidRDefault="00FD0777" w:rsidP="00E16178">
      <w:pPr>
        <w:overflowPunct w:val="0"/>
        <w:autoSpaceDE w:val="0"/>
        <w:autoSpaceDN w:val="0"/>
        <w:adjustRightInd w:val="0"/>
        <w:spacing w:after="0" w:line="240" w:lineRule="auto"/>
        <w:ind w:left="426"/>
        <w:jc w:val="both"/>
        <w:textAlignment w:val="baseline"/>
        <w:rPr>
          <w:rFonts w:ascii="Arial" w:eastAsia="Times New Roman" w:hAnsi="Arial" w:cs="Arial"/>
          <w:i/>
          <w:lang w:val="es-ES_tradnl" w:eastAsia="es-ES"/>
        </w:rPr>
      </w:pPr>
      <w:r w:rsidRPr="00BD1274">
        <w:rPr>
          <w:rFonts w:ascii="Arial" w:eastAsia="Times New Roman" w:hAnsi="Arial" w:cs="Arial"/>
          <w:i/>
          <w:lang w:val="es-ES_tradnl" w:eastAsia="es-ES"/>
        </w:rPr>
        <w:t>“Las entidades públicas y las privadas que cumplan funciones públicas podrán obrar como demandantes, demandadas o intervinientes en los procesos Contencioso Administrativos, por medio de sus representantes, debidamente acreditados. Ellas podrán incoar todas las acciones previstas en este Código si las circunstancias lo ameritan.</w:t>
      </w:r>
    </w:p>
    <w:p w14:paraId="1EC9A2D3" w14:textId="77777777" w:rsidR="00B34FBE" w:rsidRPr="00BD1274" w:rsidRDefault="00B34FBE" w:rsidP="00E16178">
      <w:pPr>
        <w:overflowPunct w:val="0"/>
        <w:autoSpaceDE w:val="0"/>
        <w:autoSpaceDN w:val="0"/>
        <w:adjustRightInd w:val="0"/>
        <w:spacing w:after="0" w:line="240" w:lineRule="auto"/>
        <w:ind w:left="426"/>
        <w:jc w:val="both"/>
        <w:textAlignment w:val="baseline"/>
        <w:rPr>
          <w:rFonts w:ascii="Arial" w:eastAsia="Times New Roman" w:hAnsi="Arial" w:cs="Arial"/>
          <w:i/>
          <w:lang w:val="es-ES_tradnl" w:eastAsia="es-ES"/>
        </w:rPr>
      </w:pPr>
    </w:p>
    <w:p w14:paraId="38782C47" w14:textId="77777777" w:rsidR="00FD0777" w:rsidRPr="00BD1274" w:rsidRDefault="00FD0777" w:rsidP="00E16178">
      <w:pPr>
        <w:overflowPunct w:val="0"/>
        <w:autoSpaceDE w:val="0"/>
        <w:autoSpaceDN w:val="0"/>
        <w:adjustRightInd w:val="0"/>
        <w:spacing w:after="0" w:line="240" w:lineRule="auto"/>
        <w:ind w:left="426"/>
        <w:jc w:val="both"/>
        <w:textAlignment w:val="baseline"/>
        <w:rPr>
          <w:rFonts w:ascii="Arial" w:eastAsia="Times New Roman" w:hAnsi="Arial" w:cs="Arial"/>
          <w:i/>
          <w:lang w:val="es-ES_tradnl" w:eastAsia="es-ES"/>
        </w:rPr>
      </w:pPr>
      <w:r w:rsidRPr="00BD1274">
        <w:rPr>
          <w:rFonts w:ascii="Arial" w:eastAsia="Times New Roman" w:hAnsi="Arial" w:cs="Arial"/>
          <w:i/>
          <w:lang w:val="es-ES_tradnl" w:eastAsia="es-ES"/>
        </w:rPr>
        <w:t>En los procesos Contencioso Administrativos la Nación estará representada por el Ministro, Director de Departamento Administrativo, Superintendente, Registrador Nacional del Estado Civil, Fiscal General, Procurador o Contralor o por la persona de mayor jerarquía en la entidad que expidió el acto o produjo el hecho.</w:t>
      </w:r>
    </w:p>
    <w:p w14:paraId="75477F66" w14:textId="77777777" w:rsidR="00B34FBE" w:rsidRPr="00BD1274" w:rsidRDefault="00B34FBE" w:rsidP="00E16178">
      <w:pPr>
        <w:overflowPunct w:val="0"/>
        <w:autoSpaceDE w:val="0"/>
        <w:autoSpaceDN w:val="0"/>
        <w:adjustRightInd w:val="0"/>
        <w:spacing w:after="0" w:line="240" w:lineRule="auto"/>
        <w:ind w:left="426"/>
        <w:jc w:val="both"/>
        <w:textAlignment w:val="baseline"/>
        <w:rPr>
          <w:rFonts w:ascii="Arial" w:eastAsia="Times New Roman" w:hAnsi="Arial" w:cs="Arial"/>
          <w:i/>
          <w:lang w:val="es-ES_tradnl" w:eastAsia="es-ES"/>
        </w:rPr>
      </w:pPr>
    </w:p>
    <w:p w14:paraId="52EF6391" w14:textId="77777777" w:rsidR="00FD0777" w:rsidRPr="00BD1274" w:rsidRDefault="00FD0777" w:rsidP="00E16178">
      <w:pPr>
        <w:overflowPunct w:val="0"/>
        <w:autoSpaceDE w:val="0"/>
        <w:autoSpaceDN w:val="0"/>
        <w:adjustRightInd w:val="0"/>
        <w:spacing w:after="0" w:line="240" w:lineRule="auto"/>
        <w:ind w:left="426"/>
        <w:jc w:val="both"/>
        <w:textAlignment w:val="baseline"/>
        <w:rPr>
          <w:rFonts w:ascii="Arial" w:eastAsia="Times New Roman" w:hAnsi="Arial" w:cs="Arial"/>
          <w:i/>
          <w:lang w:val="es-ES_tradnl" w:eastAsia="es-ES"/>
        </w:rPr>
      </w:pPr>
      <w:r w:rsidRPr="00BD1274">
        <w:rPr>
          <w:rFonts w:ascii="Arial" w:eastAsia="Times New Roman" w:hAnsi="Arial" w:cs="Arial"/>
          <w:i/>
          <w:lang w:val="es-ES_tradnl" w:eastAsia="es-ES"/>
        </w:rPr>
        <w:t>El Presidente del Senado representa a la Nación en cuanto se relacione con el Congreso. La Nación-Rama Judicial estará representada por el Director Ejecutivo de Administración Judicial.</w:t>
      </w:r>
    </w:p>
    <w:p w14:paraId="44CB80BA" w14:textId="77777777" w:rsidR="00B34FBE" w:rsidRPr="00BD1274" w:rsidRDefault="00B34FBE" w:rsidP="00E16178">
      <w:pPr>
        <w:overflowPunct w:val="0"/>
        <w:autoSpaceDE w:val="0"/>
        <w:autoSpaceDN w:val="0"/>
        <w:adjustRightInd w:val="0"/>
        <w:spacing w:after="0" w:line="240" w:lineRule="auto"/>
        <w:ind w:left="426"/>
        <w:jc w:val="both"/>
        <w:textAlignment w:val="baseline"/>
        <w:rPr>
          <w:rFonts w:ascii="Arial" w:eastAsia="Times New Roman" w:hAnsi="Arial" w:cs="Arial"/>
          <w:i/>
          <w:lang w:val="es-ES_tradnl" w:eastAsia="es-ES"/>
        </w:rPr>
      </w:pPr>
    </w:p>
    <w:p w14:paraId="4E162B3F" w14:textId="77777777" w:rsidR="00FD0777" w:rsidRPr="00BD1274" w:rsidRDefault="00FD0777" w:rsidP="00E16178">
      <w:pPr>
        <w:overflowPunct w:val="0"/>
        <w:autoSpaceDE w:val="0"/>
        <w:autoSpaceDN w:val="0"/>
        <w:adjustRightInd w:val="0"/>
        <w:spacing w:after="0" w:line="240" w:lineRule="auto"/>
        <w:ind w:left="426"/>
        <w:jc w:val="both"/>
        <w:textAlignment w:val="baseline"/>
        <w:rPr>
          <w:rFonts w:ascii="Arial" w:eastAsia="Times New Roman" w:hAnsi="Arial" w:cs="Arial"/>
          <w:i/>
          <w:lang w:val="es-ES_tradnl" w:eastAsia="es-ES"/>
        </w:rPr>
      </w:pPr>
      <w:r w:rsidRPr="00BD1274">
        <w:rPr>
          <w:rFonts w:ascii="Arial" w:eastAsia="Times New Roman" w:hAnsi="Arial" w:cs="Arial"/>
          <w:i/>
          <w:lang w:val="es-ES_tradnl" w:eastAsia="es-ES"/>
        </w:rPr>
        <w:t>En los procesos sobre impuestos, tasas o contribuciones, la representación de las entidades públicas la tendrán el Director General de Impuestos y Aduanas Nacionales en lo de su competencia, o el funcionario que expidió el acto.</w:t>
      </w:r>
    </w:p>
    <w:p w14:paraId="4385FB42" w14:textId="77777777" w:rsidR="00B34FBE" w:rsidRPr="00BD1274" w:rsidRDefault="00B34FBE" w:rsidP="00E16178">
      <w:pPr>
        <w:overflowPunct w:val="0"/>
        <w:autoSpaceDE w:val="0"/>
        <w:autoSpaceDN w:val="0"/>
        <w:adjustRightInd w:val="0"/>
        <w:spacing w:after="0" w:line="240" w:lineRule="auto"/>
        <w:ind w:left="426"/>
        <w:jc w:val="both"/>
        <w:textAlignment w:val="baseline"/>
        <w:rPr>
          <w:rFonts w:ascii="Arial" w:eastAsia="Times New Roman" w:hAnsi="Arial" w:cs="Arial"/>
          <w:i/>
          <w:lang w:val="es-ES_tradnl" w:eastAsia="es-ES"/>
        </w:rPr>
      </w:pPr>
    </w:p>
    <w:p w14:paraId="0604F7FC" w14:textId="77777777" w:rsidR="00FD0777" w:rsidRPr="00BD1274" w:rsidRDefault="00FD0777" w:rsidP="00E16178">
      <w:pPr>
        <w:overflowPunct w:val="0"/>
        <w:autoSpaceDE w:val="0"/>
        <w:autoSpaceDN w:val="0"/>
        <w:adjustRightInd w:val="0"/>
        <w:spacing w:after="0" w:line="240" w:lineRule="auto"/>
        <w:ind w:left="426"/>
        <w:jc w:val="both"/>
        <w:textAlignment w:val="baseline"/>
        <w:rPr>
          <w:rFonts w:ascii="Arial" w:eastAsia="Times New Roman" w:hAnsi="Arial" w:cs="Arial"/>
          <w:i/>
          <w:lang w:val="es-ES_tradnl" w:eastAsia="es-ES"/>
        </w:rPr>
      </w:pPr>
      <w:r w:rsidRPr="00BD1274">
        <w:rPr>
          <w:rFonts w:ascii="Arial" w:eastAsia="Times New Roman" w:hAnsi="Arial" w:cs="Arial"/>
          <w:i/>
          <w:lang w:val="es-ES_tradnl" w:eastAsia="es-ES"/>
        </w:rPr>
        <w:t>PARAGRAFO 1o. En materia contractual, intervendrá en representación de las dependencias a que se refiere el artículo 2o., numeral 1, literal b) de la Ley 80 de 1993, el servidor público de mayor jerarquía en éstas.</w:t>
      </w:r>
    </w:p>
    <w:p w14:paraId="07AA2C55" w14:textId="77777777" w:rsidR="00B34FBE" w:rsidRPr="00BD1274" w:rsidRDefault="00B34FBE" w:rsidP="00E16178">
      <w:pPr>
        <w:overflowPunct w:val="0"/>
        <w:autoSpaceDE w:val="0"/>
        <w:autoSpaceDN w:val="0"/>
        <w:adjustRightInd w:val="0"/>
        <w:spacing w:after="0" w:line="240" w:lineRule="auto"/>
        <w:ind w:left="426"/>
        <w:jc w:val="both"/>
        <w:textAlignment w:val="baseline"/>
        <w:rPr>
          <w:rFonts w:ascii="Arial" w:eastAsia="Times New Roman" w:hAnsi="Arial" w:cs="Arial"/>
          <w:i/>
          <w:lang w:val="es-ES_tradnl" w:eastAsia="es-ES"/>
        </w:rPr>
      </w:pPr>
    </w:p>
    <w:p w14:paraId="26736BAF" w14:textId="77777777" w:rsidR="00FD0777" w:rsidRPr="00BD1274" w:rsidRDefault="00FD0777" w:rsidP="00E16178">
      <w:pPr>
        <w:overflowPunct w:val="0"/>
        <w:autoSpaceDE w:val="0"/>
        <w:autoSpaceDN w:val="0"/>
        <w:adjustRightInd w:val="0"/>
        <w:spacing w:after="0" w:line="240" w:lineRule="auto"/>
        <w:ind w:left="426"/>
        <w:jc w:val="both"/>
        <w:textAlignment w:val="baseline"/>
        <w:rPr>
          <w:rFonts w:ascii="Arial" w:eastAsia="Times New Roman" w:hAnsi="Arial" w:cs="Arial"/>
          <w:i/>
          <w:lang w:val="es-ES_tradnl" w:eastAsia="es-ES"/>
        </w:rPr>
      </w:pPr>
      <w:r w:rsidRPr="00BD1274">
        <w:rPr>
          <w:rFonts w:ascii="Arial" w:eastAsia="Times New Roman" w:hAnsi="Arial" w:cs="Arial"/>
          <w:i/>
          <w:lang w:val="es-ES_tradnl" w:eastAsia="es-ES"/>
        </w:rPr>
        <w:t>PARAGRAFO 2o. Cuando el contrato haya sido suscrito directamente por el Presidente de la República en nombre de la Nación, la representación de ésta se ejerce por él o por su delegado”.</w:t>
      </w:r>
    </w:p>
    <w:p w14:paraId="34F6D1E5" w14:textId="77777777" w:rsidR="00FD0777" w:rsidRPr="00BD1274" w:rsidRDefault="00FD0777" w:rsidP="00E16178">
      <w:pPr>
        <w:widowControl w:val="0"/>
        <w:overflowPunct w:val="0"/>
        <w:autoSpaceDE w:val="0"/>
        <w:autoSpaceDN w:val="0"/>
        <w:adjustRightInd w:val="0"/>
        <w:spacing w:after="0" w:line="360" w:lineRule="auto"/>
        <w:jc w:val="both"/>
        <w:textAlignment w:val="baseline"/>
        <w:rPr>
          <w:rFonts w:ascii="Arial" w:eastAsia="Times New Roman" w:hAnsi="Arial" w:cs="Arial"/>
          <w:iCs/>
          <w:lang w:val="es-ES_tradnl" w:eastAsia="es-ES"/>
        </w:rPr>
      </w:pPr>
    </w:p>
    <w:p w14:paraId="7BDF164E" w14:textId="77777777" w:rsidR="00FD0777" w:rsidRPr="00BD1274" w:rsidRDefault="00FD0777" w:rsidP="00E16178">
      <w:pPr>
        <w:spacing w:after="0" w:line="360" w:lineRule="auto"/>
        <w:ind w:right="45"/>
        <w:jc w:val="both"/>
        <w:rPr>
          <w:rFonts w:ascii="Arial" w:hAnsi="Arial" w:cs="Arial"/>
        </w:rPr>
      </w:pPr>
      <w:r w:rsidRPr="00BD1274">
        <w:rPr>
          <w:rFonts w:ascii="Arial" w:hAnsi="Arial" w:cs="Arial"/>
        </w:rPr>
        <w:t>Así las cosas</w:t>
      </w:r>
      <w:r w:rsidR="00B34FBE" w:rsidRPr="00BD1274">
        <w:rPr>
          <w:rFonts w:ascii="Arial" w:hAnsi="Arial" w:cs="Arial"/>
          <w:lang w:val="es-ES"/>
        </w:rPr>
        <w:t>, el Despacho</w:t>
      </w:r>
      <w:r w:rsidRPr="00BD1274">
        <w:rPr>
          <w:rFonts w:ascii="Arial" w:hAnsi="Arial" w:cs="Arial"/>
          <w:lang w:val="es-ES"/>
        </w:rPr>
        <w:t xml:space="preserve"> </w:t>
      </w:r>
      <w:r w:rsidRPr="00BD1274">
        <w:rPr>
          <w:rFonts w:ascii="Arial" w:hAnsi="Arial" w:cs="Arial"/>
        </w:rPr>
        <w:t xml:space="preserve">encuentra demostrado que la parte </w:t>
      </w:r>
      <w:r w:rsidR="00B34FBE" w:rsidRPr="00BD1274">
        <w:rPr>
          <w:rFonts w:ascii="Arial" w:hAnsi="Arial" w:cs="Arial"/>
        </w:rPr>
        <w:t>actora</w:t>
      </w:r>
      <w:r w:rsidRPr="00BD1274">
        <w:rPr>
          <w:rFonts w:ascii="Arial" w:hAnsi="Arial" w:cs="Arial"/>
        </w:rPr>
        <w:t xml:space="preserve"> está debidamente representada por el abogado Weiner Ariza Moreno, quien actú</w:t>
      </w:r>
      <w:r w:rsidR="00B34FBE" w:rsidRPr="00BD1274">
        <w:rPr>
          <w:rFonts w:ascii="Arial" w:hAnsi="Arial" w:cs="Arial"/>
        </w:rPr>
        <w:t>a en nombre de los demandantes,</w:t>
      </w:r>
      <w:r w:rsidRPr="00BD1274">
        <w:rPr>
          <w:rFonts w:ascii="Arial" w:hAnsi="Arial" w:cs="Arial"/>
        </w:rPr>
        <w:t xml:space="preserve"> </w:t>
      </w:r>
      <w:r w:rsidR="00B34FBE" w:rsidRPr="00BD1274">
        <w:rPr>
          <w:rFonts w:ascii="Arial" w:hAnsi="Arial" w:cs="Arial"/>
        </w:rPr>
        <w:t xml:space="preserve">está facultado </w:t>
      </w:r>
      <w:r w:rsidRPr="00BD1274">
        <w:rPr>
          <w:rFonts w:ascii="Arial" w:hAnsi="Arial" w:cs="Arial"/>
        </w:rPr>
        <w:t>con plenos poderes para conciliar</w:t>
      </w:r>
      <w:r w:rsidRPr="00BD1274">
        <w:rPr>
          <w:rStyle w:val="Refdenotaalpie"/>
          <w:rFonts w:ascii="Arial" w:hAnsi="Arial" w:cs="Arial"/>
        </w:rPr>
        <w:footnoteReference w:id="72"/>
      </w:r>
      <w:r w:rsidRPr="00BD1274">
        <w:rPr>
          <w:rFonts w:ascii="Arial" w:hAnsi="Arial" w:cs="Arial"/>
        </w:rPr>
        <w:t xml:space="preserve"> y se le reconoció personería jurídica mediante auto de 19 de junio de 2012, proferido por el Tribunal Administrativo de Antioquia</w:t>
      </w:r>
      <w:r w:rsidRPr="00BD1274">
        <w:rPr>
          <w:rStyle w:val="Refdenotaalpie"/>
          <w:rFonts w:ascii="Arial" w:hAnsi="Arial" w:cs="Arial"/>
        </w:rPr>
        <w:footnoteReference w:id="73"/>
      </w:r>
      <w:r w:rsidRPr="00BD1274">
        <w:rPr>
          <w:rFonts w:ascii="Arial" w:hAnsi="Arial" w:cs="Arial"/>
        </w:rPr>
        <w:t xml:space="preserve">.  </w:t>
      </w:r>
    </w:p>
    <w:p w14:paraId="38679F8E" w14:textId="77777777" w:rsidR="00FD0777" w:rsidRPr="00BD1274" w:rsidRDefault="00FD0777" w:rsidP="00E16178">
      <w:pPr>
        <w:spacing w:after="0" w:line="360" w:lineRule="auto"/>
        <w:ind w:right="45"/>
        <w:jc w:val="both"/>
        <w:rPr>
          <w:rFonts w:ascii="Arial" w:hAnsi="Arial" w:cs="Arial"/>
        </w:rPr>
      </w:pPr>
    </w:p>
    <w:p w14:paraId="7A60CFBE" w14:textId="77777777" w:rsidR="00FD0777" w:rsidRPr="00BD1274" w:rsidRDefault="00FD0777" w:rsidP="00E16178">
      <w:pPr>
        <w:spacing w:after="0" w:line="360" w:lineRule="auto"/>
        <w:ind w:right="45"/>
        <w:jc w:val="both"/>
        <w:rPr>
          <w:rFonts w:ascii="Arial" w:hAnsi="Arial" w:cs="Arial"/>
        </w:rPr>
      </w:pPr>
      <w:r w:rsidRPr="00BD1274">
        <w:rPr>
          <w:rFonts w:ascii="Arial" w:hAnsi="Arial" w:cs="Arial"/>
        </w:rPr>
        <w:t>Asimismo, en lo que respecta a la representación de la entidad demandada, se encuentra que la Agencia Nacional de Infraestructura ANI (antes INCO), está debidamente representada por la abogada Natalia Ramírez Yepes, quien a su vez tiene plenos poderes para conciliar</w:t>
      </w:r>
      <w:r w:rsidRPr="00BD1274">
        <w:rPr>
          <w:rStyle w:val="Refdenotaalpie"/>
          <w:rFonts w:ascii="Arial" w:hAnsi="Arial" w:cs="Arial"/>
        </w:rPr>
        <w:footnoteReference w:id="74"/>
      </w:r>
      <w:r w:rsidRPr="00BD1274">
        <w:rPr>
          <w:rFonts w:ascii="Arial" w:hAnsi="Arial" w:cs="Arial"/>
        </w:rPr>
        <w:t xml:space="preserve">, conforme al artículo 151 del Código Contencioso Administrativo, y </w:t>
      </w:r>
      <w:r w:rsidR="00B34FBE" w:rsidRPr="00BD1274">
        <w:rPr>
          <w:rFonts w:ascii="Arial" w:hAnsi="Arial" w:cs="Arial"/>
        </w:rPr>
        <w:t xml:space="preserve">se halla facultada por </w:t>
      </w:r>
      <w:r w:rsidRPr="00BD1274">
        <w:rPr>
          <w:rFonts w:ascii="Arial" w:hAnsi="Arial" w:cs="Arial"/>
        </w:rPr>
        <w:t>el Comité de Conciliación de la Agencia Nacional de Infraestructura- ANI para conciliar bajo la siguiente fórmula de arreglo</w:t>
      </w:r>
      <w:r w:rsidRPr="00BD1274">
        <w:rPr>
          <w:rStyle w:val="Refdenotaalpie"/>
          <w:rFonts w:ascii="Arial" w:hAnsi="Arial" w:cs="Arial"/>
        </w:rPr>
        <w:footnoteReference w:id="75"/>
      </w:r>
      <w:r w:rsidRPr="00BD1274">
        <w:rPr>
          <w:rFonts w:ascii="Arial" w:hAnsi="Arial" w:cs="Arial"/>
        </w:rPr>
        <w:t>:</w:t>
      </w:r>
      <w:r w:rsidRPr="00BD1274">
        <w:rPr>
          <w:rFonts w:ascii="Arial" w:hAnsi="Arial" w:cs="Arial"/>
          <w:i/>
        </w:rPr>
        <w:t xml:space="preserve"> </w:t>
      </w:r>
    </w:p>
    <w:p w14:paraId="6F0E9EF6" w14:textId="77777777" w:rsidR="00FD0777" w:rsidRPr="00BD1274" w:rsidRDefault="00FD0777" w:rsidP="00E16178">
      <w:pPr>
        <w:spacing w:after="0" w:line="240" w:lineRule="auto"/>
        <w:ind w:left="709" w:right="45"/>
        <w:jc w:val="both"/>
        <w:rPr>
          <w:rFonts w:ascii="Arial" w:hAnsi="Arial" w:cs="Arial"/>
        </w:rPr>
      </w:pPr>
    </w:p>
    <w:p w14:paraId="1EF535C9" w14:textId="77777777" w:rsidR="00FD0777" w:rsidRPr="00BD1274" w:rsidRDefault="00B34FBE" w:rsidP="00E16178">
      <w:pPr>
        <w:spacing w:after="0" w:line="240" w:lineRule="auto"/>
        <w:ind w:left="709"/>
        <w:jc w:val="both"/>
        <w:rPr>
          <w:rFonts w:ascii="Arial" w:hAnsi="Arial" w:cs="Arial"/>
          <w:i/>
          <w:lang w:val="es-MX"/>
        </w:rPr>
      </w:pPr>
      <w:r w:rsidRPr="00BD1274">
        <w:rPr>
          <w:rFonts w:ascii="Arial" w:hAnsi="Arial" w:cs="Arial"/>
          <w:i/>
          <w:lang w:val="es-MX"/>
        </w:rPr>
        <w:t>“</w:t>
      </w:r>
      <w:r w:rsidR="00FD0777" w:rsidRPr="00BD1274">
        <w:rPr>
          <w:rFonts w:ascii="Arial" w:hAnsi="Arial" w:cs="Arial"/>
          <w:i/>
          <w:lang w:val="es-MX"/>
        </w:rPr>
        <w:t xml:space="preserve">(…) el Comité de Conciliación de manera unánime ha encontrado viable en el presente caso la posición de </w:t>
      </w:r>
      <w:r w:rsidR="00FD0777" w:rsidRPr="00BD1274">
        <w:rPr>
          <w:rFonts w:ascii="Arial" w:hAnsi="Arial" w:cs="Arial"/>
          <w:b/>
          <w:i/>
          <w:u w:val="single"/>
          <w:lang w:val="es-MX"/>
        </w:rPr>
        <w:t>AUTORIZAR AL REPRESENTANTE LEGAL DE LA ENTIDAD A SUSCRIBIR ACUERDO CONCILIATORIO</w:t>
      </w:r>
      <w:r w:rsidR="00FD0777" w:rsidRPr="00BD1274">
        <w:rPr>
          <w:rFonts w:ascii="Arial" w:hAnsi="Arial" w:cs="Arial"/>
          <w:i/>
          <w:lang w:val="es-MX"/>
        </w:rPr>
        <w:t xml:space="preserve">, y a su vez, presentar el mismo a través de la apoderada de la Entidad ante el Consejo de Estado –Sección Tercera, dentro de la Acción de Reparación Directa con radicado No. </w:t>
      </w:r>
      <w:r w:rsidR="00FD0777" w:rsidRPr="00BD1274">
        <w:rPr>
          <w:rFonts w:ascii="Arial" w:hAnsi="Arial" w:cs="Arial"/>
          <w:b/>
          <w:i/>
          <w:lang w:val="es-MX"/>
        </w:rPr>
        <w:t xml:space="preserve">2012-00690-01, </w:t>
      </w:r>
      <w:r w:rsidR="00FD0777" w:rsidRPr="00BD1274">
        <w:rPr>
          <w:rFonts w:ascii="Arial" w:hAnsi="Arial" w:cs="Arial"/>
          <w:i/>
          <w:lang w:val="es-MX"/>
        </w:rPr>
        <w:t xml:space="preserve">interpuesta por la Sociedad Concesionaria </w:t>
      </w:r>
      <w:r w:rsidR="00FD0777" w:rsidRPr="00BD1274">
        <w:rPr>
          <w:rFonts w:ascii="Arial" w:hAnsi="Arial" w:cs="Arial"/>
          <w:b/>
          <w:i/>
          <w:lang w:val="es-MX"/>
        </w:rPr>
        <w:t xml:space="preserve">DEVIMED S.A., </w:t>
      </w:r>
      <w:r w:rsidR="00FD0777" w:rsidRPr="00BD1274">
        <w:rPr>
          <w:rFonts w:ascii="Arial" w:hAnsi="Arial" w:cs="Arial"/>
          <w:i/>
          <w:lang w:val="es-MX"/>
        </w:rPr>
        <w:t xml:space="preserve">en los siguientes términos: </w:t>
      </w:r>
    </w:p>
    <w:p w14:paraId="401D2195" w14:textId="77777777" w:rsidR="00FD0777" w:rsidRPr="00BD1274" w:rsidRDefault="00FD0777" w:rsidP="00E16178">
      <w:pPr>
        <w:spacing w:after="0" w:line="240" w:lineRule="auto"/>
        <w:ind w:left="709"/>
        <w:jc w:val="both"/>
        <w:rPr>
          <w:rFonts w:ascii="Arial" w:hAnsi="Arial" w:cs="Arial"/>
          <w:i/>
          <w:lang w:val="es-MX"/>
        </w:rPr>
      </w:pPr>
    </w:p>
    <w:p w14:paraId="389E287F" w14:textId="77777777" w:rsidR="00FD0777" w:rsidRPr="00BD1274" w:rsidRDefault="00FD0777" w:rsidP="00E16178">
      <w:pPr>
        <w:spacing w:after="0" w:line="240" w:lineRule="auto"/>
        <w:ind w:left="709"/>
        <w:jc w:val="both"/>
        <w:rPr>
          <w:rFonts w:ascii="Arial" w:hAnsi="Arial" w:cs="Arial"/>
          <w:i/>
          <w:lang w:val="es-MX"/>
        </w:rPr>
      </w:pPr>
      <w:r w:rsidRPr="00BD1274">
        <w:rPr>
          <w:rFonts w:ascii="Arial" w:hAnsi="Arial" w:cs="Arial"/>
          <w:i/>
          <w:lang w:val="es-MX"/>
        </w:rPr>
        <w:t>“ (...)</w:t>
      </w:r>
    </w:p>
    <w:p w14:paraId="26846209" w14:textId="77777777" w:rsidR="00FD0777" w:rsidRPr="00BD1274" w:rsidRDefault="00FD0777" w:rsidP="00E16178">
      <w:pPr>
        <w:spacing w:after="0" w:line="240" w:lineRule="auto"/>
        <w:ind w:left="709"/>
        <w:jc w:val="both"/>
        <w:rPr>
          <w:rFonts w:ascii="Arial" w:hAnsi="Arial" w:cs="Arial"/>
          <w:i/>
          <w:lang w:val="es-MX"/>
        </w:rPr>
      </w:pPr>
    </w:p>
    <w:p w14:paraId="3FB1BB33" w14:textId="77777777" w:rsidR="00FD0777" w:rsidRPr="00BD1274" w:rsidRDefault="00FD0777" w:rsidP="00E16178">
      <w:pPr>
        <w:spacing w:after="0" w:line="240" w:lineRule="auto"/>
        <w:ind w:left="709"/>
        <w:jc w:val="both"/>
        <w:rPr>
          <w:rFonts w:ascii="Arial" w:hAnsi="Arial" w:cs="Arial"/>
          <w:i/>
          <w:lang w:val="es-MX"/>
        </w:rPr>
      </w:pPr>
      <w:r w:rsidRPr="00BD1274">
        <w:rPr>
          <w:rFonts w:ascii="Arial" w:hAnsi="Arial" w:cs="Arial"/>
          <w:b/>
          <w:i/>
          <w:u w:val="single"/>
          <w:lang w:val="es-MX"/>
        </w:rPr>
        <w:t xml:space="preserve">CLÁUSULA </w:t>
      </w:r>
      <w:proofErr w:type="gramStart"/>
      <w:r w:rsidRPr="00BD1274">
        <w:rPr>
          <w:rFonts w:ascii="Arial" w:hAnsi="Arial" w:cs="Arial"/>
          <w:b/>
          <w:i/>
          <w:u w:val="single"/>
          <w:lang w:val="es-MX"/>
        </w:rPr>
        <w:t>PRIMERA</w:t>
      </w:r>
      <w:r w:rsidRPr="00BD1274">
        <w:rPr>
          <w:rFonts w:ascii="Arial" w:hAnsi="Arial" w:cs="Arial"/>
          <w:i/>
          <w:lang w:val="es-MX"/>
        </w:rPr>
        <w:t>.-</w:t>
      </w:r>
      <w:proofErr w:type="gramEnd"/>
      <w:r w:rsidRPr="00BD1274">
        <w:rPr>
          <w:rFonts w:ascii="Arial" w:hAnsi="Arial" w:cs="Arial"/>
          <w:i/>
          <w:lang w:val="es-MX"/>
        </w:rPr>
        <w:t xml:space="preserve"> La Agencia Nacional de Infraestructura, ANI, y DEVIMED S.A., de manera conjunta acuerdan conciliar la condena impuesta en la sentencia proferida el 29 de octubre de 2014 por el Tribunal Administrativo de Antioquia, Sala </w:t>
      </w:r>
      <w:r w:rsidRPr="00BD1274">
        <w:rPr>
          <w:rFonts w:ascii="Arial" w:hAnsi="Arial" w:cs="Arial"/>
          <w:i/>
          <w:lang w:val="es-MX"/>
        </w:rPr>
        <w:lastRenderedPageBreak/>
        <w:t>de Descongestión, en el curso del proceso identificado con el radicado número 0500123310002012069001</w:t>
      </w:r>
    </w:p>
    <w:p w14:paraId="20677BC1" w14:textId="77777777" w:rsidR="00FD0777" w:rsidRPr="00BD1274" w:rsidRDefault="00FD0777" w:rsidP="00E16178">
      <w:pPr>
        <w:spacing w:after="0" w:line="240" w:lineRule="auto"/>
        <w:ind w:left="709"/>
        <w:jc w:val="both"/>
        <w:rPr>
          <w:rFonts w:ascii="Arial" w:hAnsi="Arial" w:cs="Arial"/>
          <w:i/>
          <w:u w:val="single"/>
          <w:lang w:val="es-MX"/>
        </w:rPr>
      </w:pPr>
    </w:p>
    <w:p w14:paraId="3D0367FD" w14:textId="77777777" w:rsidR="00FD0777" w:rsidRPr="00BD1274" w:rsidRDefault="00FD0777" w:rsidP="00E16178">
      <w:pPr>
        <w:spacing w:after="0" w:line="240" w:lineRule="auto"/>
        <w:ind w:left="709"/>
        <w:jc w:val="both"/>
        <w:rPr>
          <w:rFonts w:ascii="Arial" w:hAnsi="Arial" w:cs="Arial"/>
          <w:i/>
          <w:lang w:val="es-MX"/>
        </w:rPr>
      </w:pPr>
      <w:r w:rsidRPr="00BD1274">
        <w:rPr>
          <w:rFonts w:ascii="Arial" w:hAnsi="Arial" w:cs="Arial"/>
          <w:b/>
          <w:i/>
          <w:u w:val="single"/>
          <w:lang w:val="es-MX"/>
        </w:rPr>
        <w:t>CLÁUSULA SEGUNDA</w:t>
      </w:r>
      <w:r w:rsidRPr="00BD1274">
        <w:rPr>
          <w:rFonts w:ascii="Arial" w:hAnsi="Arial" w:cs="Arial"/>
          <w:b/>
          <w:i/>
          <w:lang w:val="es-MX"/>
        </w:rPr>
        <w:t xml:space="preserve">.- </w:t>
      </w:r>
      <w:r w:rsidRPr="00BD1274">
        <w:rPr>
          <w:rFonts w:ascii="Arial" w:hAnsi="Arial" w:cs="Arial"/>
          <w:i/>
          <w:lang w:val="es-MX"/>
        </w:rPr>
        <w:t xml:space="preserve">La Agencia Nacional de Infraestructura, ANI, pagará a DEVIMED S.A. por concepto de la construcción de la obra pública Juan de Dios Morales, la suma de DIECISÉIS MIL QUINIENTOS TREINTA MILLONES SEISCIENTOS OCHENTA MIL OCHOCIENTOS TRECE PESOS ($16.530.680.813) M/CTE, y el valor de </w:t>
      </w:r>
      <w:r w:rsidRPr="00BD1274">
        <w:rPr>
          <w:rFonts w:ascii="Arial" w:hAnsi="Arial" w:cs="Arial"/>
          <w:b/>
          <w:i/>
          <w:lang w:val="es-MX"/>
        </w:rPr>
        <w:t xml:space="preserve">Administración (23%) </w:t>
      </w:r>
      <w:r w:rsidRPr="00BD1274">
        <w:rPr>
          <w:rFonts w:ascii="Arial" w:hAnsi="Arial" w:cs="Arial"/>
          <w:i/>
          <w:lang w:val="es-MX"/>
        </w:rPr>
        <w:t>correspondiente a TRES MIL OCHOSCIENTOS (sic) DOS MILLONES CINCUENTA Y SEIS MIL QUINIENTOS OCHENTA Y SIETE PESOS ($3.802.056.587.oo), valores que se actualizarán desde el mes de marzo de 2010 hasta junio de 2015, para un total a reconocer a la concesión DEVIMED S.A. de VEINTI TRES MIL NOVECIENTOS ONCE MILLONES CIENTO OCHENTA Y NUEVE MIL CUATROSCIENTOS (sic) NOVENTA Y OCHO PESOS ($23.911.189.498,oo) M/CTE, discriminados así:</w:t>
      </w:r>
    </w:p>
    <w:p w14:paraId="46B93CB0" w14:textId="77777777" w:rsidR="00FD0777" w:rsidRPr="00BD1274" w:rsidRDefault="00FD0777" w:rsidP="00E16178">
      <w:pPr>
        <w:spacing w:after="0" w:line="240" w:lineRule="auto"/>
        <w:ind w:left="709"/>
        <w:jc w:val="both"/>
        <w:rPr>
          <w:rFonts w:ascii="Arial" w:hAnsi="Arial" w:cs="Arial"/>
          <w:i/>
          <w:lang w:val="es-MX"/>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9"/>
        <w:gridCol w:w="3448"/>
      </w:tblGrid>
      <w:tr w:rsidR="00FD0777" w:rsidRPr="00BD1274" w14:paraId="52036B10" w14:textId="77777777" w:rsidTr="00242448">
        <w:tc>
          <w:tcPr>
            <w:tcW w:w="3639" w:type="dxa"/>
            <w:shd w:val="clear" w:color="auto" w:fill="auto"/>
          </w:tcPr>
          <w:p w14:paraId="4B59F55E" w14:textId="77777777" w:rsidR="00FD0777" w:rsidRPr="00BD1274" w:rsidRDefault="00FD0777" w:rsidP="00E16178">
            <w:pPr>
              <w:spacing w:after="0" w:line="240" w:lineRule="auto"/>
              <w:ind w:left="709"/>
              <w:jc w:val="both"/>
              <w:rPr>
                <w:rFonts w:ascii="Arial" w:hAnsi="Arial" w:cs="Arial"/>
                <w:i/>
                <w:lang w:val="es-MX"/>
              </w:rPr>
            </w:pPr>
            <w:r w:rsidRPr="00BD1274">
              <w:rPr>
                <w:rFonts w:ascii="Arial" w:hAnsi="Arial" w:cs="Arial"/>
                <w:i/>
                <w:lang w:val="es-MX"/>
              </w:rPr>
              <w:t>COSTOS DIRECTOS</w:t>
            </w:r>
          </w:p>
        </w:tc>
        <w:tc>
          <w:tcPr>
            <w:tcW w:w="3448" w:type="dxa"/>
            <w:shd w:val="clear" w:color="auto" w:fill="auto"/>
          </w:tcPr>
          <w:p w14:paraId="5526F149" w14:textId="77777777" w:rsidR="00FD0777" w:rsidRPr="00BD1274" w:rsidRDefault="00FD0777" w:rsidP="00E16178">
            <w:pPr>
              <w:spacing w:after="0" w:line="240" w:lineRule="auto"/>
              <w:ind w:left="709"/>
              <w:jc w:val="right"/>
              <w:rPr>
                <w:rFonts w:ascii="Arial" w:hAnsi="Arial" w:cs="Arial"/>
                <w:i/>
                <w:lang w:val="es-MX"/>
              </w:rPr>
            </w:pPr>
            <w:r w:rsidRPr="00BD1274">
              <w:rPr>
                <w:rFonts w:ascii="Arial" w:hAnsi="Arial" w:cs="Arial"/>
                <w:i/>
                <w:lang w:val="es-MX"/>
              </w:rPr>
              <w:t>$ 16.530.680.813,00</w:t>
            </w:r>
          </w:p>
        </w:tc>
      </w:tr>
      <w:tr w:rsidR="00FD0777" w:rsidRPr="00BD1274" w14:paraId="40B835BA" w14:textId="77777777" w:rsidTr="00242448">
        <w:tc>
          <w:tcPr>
            <w:tcW w:w="3639" w:type="dxa"/>
            <w:shd w:val="clear" w:color="auto" w:fill="auto"/>
          </w:tcPr>
          <w:p w14:paraId="682F3414" w14:textId="77777777" w:rsidR="00FD0777" w:rsidRPr="00BD1274" w:rsidRDefault="00FD0777" w:rsidP="00E16178">
            <w:pPr>
              <w:spacing w:after="0" w:line="240" w:lineRule="auto"/>
              <w:ind w:left="709"/>
              <w:jc w:val="both"/>
              <w:rPr>
                <w:rFonts w:ascii="Arial" w:hAnsi="Arial" w:cs="Arial"/>
                <w:i/>
                <w:lang w:val="es-MX"/>
              </w:rPr>
            </w:pPr>
            <w:r w:rsidRPr="00BD1274">
              <w:rPr>
                <w:rFonts w:ascii="Arial" w:hAnsi="Arial" w:cs="Arial"/>
                <w:i/>
                <w:lang w:val="es-MX"/>
              </w:rPr>
              <w:t>A* (23%)</w:t>
            </w:r>
          </w:p>
        </w:tc>
        <w:tc>
          <w:tcPr>
            <w:tcW w:w="3448" w:type="dxa"/>
            <w:shd w:val="clear" w:color="auto" w:fill="auto"/>
          </w:tcPr>
          <w:p w14:paraId="75EDD95A" w14:textId="77777777" w:rsidR="00FD0777" w:rsidRPr="00BD1274" w:rsidRDefault="00FD0777" w:rsidP="00E16178">
            <w:pPr>
              <w:spacing w:after="0" w:line="240" w:lineRule="auto"/>
              <w:ind w:left="709"/>
              <w:jc w:val="right"/>
              <w:rPr>
                <w:rFonts w:ascii="Arial" w:hAnsi="Arial" w:cs="Arial"/>
                <w:i/>
                <w:lang w:val="es-MX"/>
              </w:rPr>
            </w:pPr>
            <w:r w:rsidRPr="00BD1274">
              <w:rPr>
                <w:rFonts w:ascii="Arial" w:hAnsi="Arial" w:cs="Arial"/>
                <w:i/>
                <w:lang w:val="es-MX"/>
              </w:rPr>
              <w:t>$3.802.056.587,00</w:t>
            </w:r>
          </w:p>
        </w:tc>
      </w:tr>
      <w:tr w:rsidR="00FD0777" w:rsidRPr="00BD1274" w14:paraId="788522E4" w14:textId="77777777" w:rsidTr="00242448">
        <w:tc>
          <w:tcPr>
            <w:tcW w:w="3639" w:type="dxa"/>
            <w:shd w:val="clear" w:color="auto" w:fill="auto"/>
          </w:tcPr>
          <w:p w14:paraId="75F1E6ED" w14:textId="77777777" w:rsidR="00FD0777" w:rsidRPr="00BD1274" w:rsidRDefault="00FD0777" w:rsidP="00E16178">
            <w:pPr>
              <w:spacing w:after="0" w:line="240" w:lineRule="auto"/>
              <w:ind w:left="709"/>
              <w:jc w:val="both"/>
              <w:rPr>
                <w:rFonts w:ascii="Arial" w:hAnsi="Arial" w:cs="Arial"/>
                <w:i/>
                <w:lang w:val="es-MX"/>
              </w:rPr>
            </w:pPr>
            <w:r w:rsidRPr="00BD1274">
              <w:rPr>
                <w:rFonts w:ascii="Arial" w:hAnsi="Arial" w:cs="Arial"/>
                <w:i/>
                <w:lang w:val="es-MX"/>
              </w:rPr>
              <w:t>TOTAL</w:t>
            </w:r>
          </w:p>
        </w:tc>
        <w:tc>
          <w:tcPr>
            <w:tcW w:w="3448" w:type="dxa"/>
            <w:shd w:val="clear" w:color="auto" w:fill="auto"/>
          </w:tcPr>
          <w:p w14:paraId="5C350171" w14:textId="77777777" w:rsidR="00FD0777" w:rsidRPr="00BD1274" w:rsidRDefault="00FD0777" w:rsidP="00E16178">
            <w:pPr>
              <w:spacing w:after="0" w:line="240" w:lineRule="auto"/>
              <w:ind w:left="709"/>
              <w:jc w:val="right"/>
              <w:rPr>
                <w:rFonts w:ascii="Arial" w:hAnsi="Arial" w:cs="Arial"/>
                <w:i/>
                <w:lang w:val="es-MX"/>
              </w:rPr>
            </w:pPr>
            <w:r w:rsidRPr="00BD1274">
              <w:rPr>
                <w:rFonts w:ascii="Arial" w:hAnsi="Arial" w:cs="Arial"/>
                <w:i/>
                <w:lang w:val="es-MX"/>
              </w:rPr>
              <w:t>$20.332.737.400,00</w:t>
            </w:r>
          </w:p>
        </w:tc>
      </w:tr>
      <w:tr w:rsidR="00FD0777" w:rsidRPr="00BD1274" w14:paraId="1D6650B0" w14:textId="77777777" w:rsidTr="00242448">
        <w:tc>
          <w:tcPr>
            <w:tcW w:w="3639" w:type="dxa"/>
            <w:shd w:val="clear" w:color="auto" w:fill="auto"/>
          </w:tcPr>
          <w:p w14:paraId="269872AD" w14:textId="77777777" w:rsidR="00FD0777" w:rsidRPr="00BD1274" w:rsidRDefault="00FD0777" w:rsidP="00E16178">
            <w:pPr>
              <w:spacing w:after="0" w:line="240" w:lineRule="auto"/>
              <w:ind w:left="709"/>
              <w:jc w:val="both"/>
              <w:rPr>
                <w:rFonts w:ascii="Arial" w:hAnsi="Arial" w:cs="Arial"/>
                <w:i/>
                <w:lang w:val="es-MX"/>
              </w:rPr>
            </w:pPr>
            <w:r w:rsidRPr="00BD1274">
              <w:rPr>
                <w:rFonts w:ascii="Arial" w:hAnsi="Arial" w:cs="Arial"/>
                <w:i/>
                <w:lang w:val="es-MX"/>
              </w:rPr>
              <w:t>IPC MARZO 2010</w:t>
            </w:r>
          </w:p>
        </w:tc>
        <w:tc>
          <w:tcPr>
            <w:tcW w:w="3448" w:type="dxa"/>
            <w:shd w:val="clear" w:color="auto" w:fill="auto"/>
          </w:tcPr>
          <w:p w14:paraId="4174156A" w14:textId="77777777" w:rsidR="00FD0777" w:rsidRPr="00BD1274" w:rsidRDefault="00FD0777" w:rsidP="00E16178">
            <w:pPr>
              <w:spacing w:after="0" w:line="240" w:lineRule="auto"/>
              <w:ind w:left="709"/>
              <w:jc w:val="right"/>
              <w:rPr>
                <w:rFonts w:ascii="Arial" w:hAnsi="Arial" w:cs="Arial"/>
                <w:i/>
                <w:lang w:val="es-MX"/>
              </w:rPr>
            </w:pPr>
            <w:r w:rsidRPr="00BD1274">
              <w:rPr>
                <w:rFonts w:ascii="Arial" w:hAnsi="Arial" w:cs="Arial"/>
                <w:i/>
                <w:lang w:val="es-MX"/>
              </w:rPr>
              <w:t>103,81</w:t>
            </w:r>
          </w:p>
        </w:tc>
      </w:tr>
      <w:tr w:rsidR="00FD0777" w:rsidRPr="00BD1274" w14:paraId="5114A412" w14:textId="77777777" w:rsidTr="00242448">
        <w:tc>
          <w:tcPr>
            <w:tcW w:w="3639" w:type="dxa"/>
            <w:shd w:val="clear" w:color="auto" w:fill="auto"/>
          </w:tcPr>
          <w:p w14:paraId="793226DB" w14:textId="77777777" w:rsidR="00FD0777" w:rsidRPr="00BD1274" w:rsidRDefault="00FD0777" w:rsidP="00E16178">
            <w:pPr>
              <w:spacing w:after="0" w:line="240" w:lineRule="auto"/>
              <w:ind w:left="709"/>
              <w:jc w:val="both"/>
              <w:rPr>
                <w:rFonts w:ascii="Arial" w:hAnsi="Arial" w:cs="Arial"/>
                <w:i/>
                <w:lang w:val="es-MX"/>
              </w:rPr>
            </w:pPr>
            <w:r w:rsidRPr="00BD1274">
              <w:rPr>
                <w:rFonts w:ascii="Arial" w:hAnsi="Arial" w:cs="Arial"/>
                <w:i/>
                <w:lang w:val="es-MX"/>
              </w:rPr>
              <w:t>IPC JUNIO 2015</w:t>
            </w:r>
          </w:p>
        </w:tc>
        <w:tc>
          <w:tcPr>
            <w:tcW w:w="3448" w:type="dxa"/>
            <w:shd w:val="clear" w:color="auto" w:fill="auto"/>
          </w:tcPr>
          <w:p w14:paraId="1409A53C" w14:textId="77777777" w:rsidR="00FD0777" w:rsidRPr="00BD1274" w:rsidRDefault="00FD0777" w:rsidP="00E16178">
            <w:pPr>
              <w:spacing w:after="0" w:line="240" w:lineRule="auto"/>
              <w:ind w:left="709"/>
              <w:jc w:val="right"/>
              <w:rPr>
                <w:rFonts w:ascii="Arial" w:hAnsi="Arial" w:cs="Arial"/>
                <w:i/>
                <w:lang w:val="es-MX"/>
              </w:rPr>
            </w:pPr>
            <w:r w:rsidRPr="00BD1274">
              <w:rPr>
                <w:rFonts w:ascii="Arial" w:hAnsi="Arial" w:cs="Arial"/>
                <w:i/>
                <w:lang w:val="es-MX"/>
              </w:rPr>
              <w:t>122,081</w:t>
            </w:r>
          </w:p>
        </w:tc>
      </w:tr>
      <w:tr w:rsidR="00FD0777" w:rsidRPr="00BD1274" w14:paraId="61349BD5" w14:textId="77777777" w:rsidTr="00242448">
        <w:tc>
          <w:tcPr>
            <w:tcW w:w="3639" w:type="dxa"/>
            <w:shd w:val="clear" w:color="auto" w:fill="auto"/>
          </w:tcPr>
          <w:p w14:paraId="1FE72600" w14:textId="77777777" w:rsidR="00FD0777" w:rsidRPr="00BD1274" w:rsidRDefault="00FD0777" w:rsidP="00E16178">
            <w:pPr>
              <w:spacing w:after="0" w:line="240" w:lineRule="auto"/>
              <w:ind w:left="709"/>
              <w:jc w:val="both"/>
              <w:rPr>
                <w:rFonts w:ascii="Arial" w:hAnsi="Arial" w:cs="Arial"/>
                <w:i/>
                <w:lang w:val="es-MX"/>
              </w:rPr>
            </w:pPr>
            <w:r w:rsidRPr="00BD1274">
              <w:rPr>
                <w:rFonts w:ascii="Arial" w:hAnsi="Arial" w:cs="Arial"/>
                <w:i/>
                <w:lang w:val="es-MX"/>
              </w:rPr>
              <w:t>FACTOR DE ACTUALIZACIÓN</w:t>
            </w:r>
          </w:p>
        </w:tc>
        <w:tc>
          <w:tcPr>
            <w:tcW w:w="3448" w:type="dxa"/>
            <w:shd w:val="clear" w:color="auto" w:fill="auto"/>
          </w:tcPr>
          <w:p w14:paraId="01A99137" w14:textId="77777777" w:rsidR="00FD0777" w:rsidRPr="00BD1274" w:rsidRDefault="00FD0777" w:rsidP="00E16178">
            <w:pPr>
              <w:spacing w:after="0" w:line="240" w:lineRule="auto"/>
              <w:ind w:left="709"/>
              <w:jc w:val="right"/>
              <w:rPr>
                <w:rFonts w:ascii="Arial" w:hAnsi="Arial" w:cs="Arial"/>
                <w:i/>
                <w:lang w:val="es-MX"/>
              </w:rPr>
            </w:pPr>
            <w:r w:rsidRPr="00BD1274">
              <w:rPr>
                <w:rFonts w:ascii="Arial" w:hAnsi="Arial" w:cs="Arial"/>
                <w:i/>
                <w:lang w:val="es-MX"/>
              </w:rPr>
              <w:t>1,176</w:t>
            </w:r>
          </w:p>
        </w:tc>
      </w:tr>
      <w:tr w:rsidR="00FD0777" w:rsidRPr="00BD1274" w14:paraId="7CB79100" w14:textId="77777777" w:rsidTr="00242448">
        <w:tc>
          <w:tcPr>
            <w:tcW w:w="3639" w:type="dxa"/>
            <w:shd w:val="clear" w:color="auto" w:fill="auto"/>
          </w:tcPr>
          <w:p w14:paraId="3A4B24B4" w14:textId="77777777" w:rsidR="00FD0777" w:rsidRPr="00BD1274" w:rsidRDefault="00FD0777" w:rsidP="00E16178">
            <w:pPr>
              <w:spacing w:after="0" w:line="240" w:lineRule="auto"/>
              <w:ind w:left="709"/>
              <w:jc w:val="both"/>
              <w:rPr>
                <w:rFonts w:ascii="Arial" w:hAnsi="Arial" w:cs="Arial"/>
                <w:i/>
                <w:lang w:val="es-MX"/>
              </w:rPr>
            </w:pPr>
            <w:r w:rsidRPr="00BD1274">
              <w:rPr>
                <w:rFonts w:ascii="Arial" w:hAnsi="Arial" w:cs="Arial"/>
                <w:i/>
                <w:lang w:val="es-MX"/>
              </w:rPr>
              <w:t>TOTAL A PAGAR</w:t>
            </w:r>
          </w:p>
        </w:tc>
        <w:tc>
          <w:tcPr>
            <w:tcW w:w="3448" w:type="dxa"/>
            <w:shd w:val="clear" w:color="auto" w:fill="auto"/>
          </w:tcPr>
          <w:p w14:paraId="6FCBE906" w14:textId="77777777" w:rsidR="00FD0777" w:rsidRPr="00BD1274" w:rsidRDefault="00FD0777" w:rsidP="00E16178">
            <w:pPr>
              <w:spacing w:after="0" w:line="240" w:lineRule="auto"/>
              <w:ind w:left="709"/>
              <w:jc w:val="right"/>
              <w:rPr>
                <w:rFonts w:ascii="Arial" w:hAnsi="Arial" w:cs="Arial"/>
                <w:i/>
                <w:lang w:val="es-MX"/>
              </w:rPr>
            </w:pPr>
            <w:r w:rsidRPr="00BD1274">
              <w:rPr>
                <w:rFonts w:ascii="Arial" w:hAnsi="Arial" w:cs="Arial"/>
                <w:i/>
                <w:lang w:val="es-MX"/>
              </w:rPr>
              <w:t>$ 23.911.189.498,00</w:t>
            </w:r>
          </w:p>
        </w:tc>
      </w:tr>
    </w:tbl>
    <w:p w14:paraId="294296BA" w14:textId="77777777" w:rsidR="00FD0777" w:rsidRPr="00BD1274" w:rsidRDefault="00FD0777" w:rsidP="00E16178">
      <w:pPr>
        <w:spacing w:after="0" w:line="240" w:lineRule="auto"/>
        <w:ind w:left="709"/>
        <w:jc w:val="both"/>
        <w:rPr>
          <w:rFonts w:ascii="Arial" w:hAnsi="Arial" w:cs="Arial"/>
          <w:i/>
          <w:lang w:val="es-MX"/>
        </w:rPr>
      </w:pPr>
    </w:p>
    <w:p w14:paraId="7A9D1C6F" w14:textId="77777777" w:rsidR="00FD0777" w:rsidRPr="00BD1274" w:rsidRDefault="00FD0777" w:rsidP="00E16178">
      <w:pPr>
        <w:spacing w:after="0" w:line="240" w:lineRule="auto"/>
        <w:ind w:left="709"/>
        <w:jc w:val="both"/>
        <w:rPr>
          <w:rFonts w:ascii="Arial" w:hAnsi="Arial" w:cs="Arial"/>
          <w:i/>
          <w:lang w:val="es-MX"/>
        </w:rPr>
      </w:pPr>
      <w:r w:rsidRPr="00BD1274">
        <w:rPr>
          <w:rFonts w:ascii="Arial" w:hAnsi="Arial" w:cs="Arial"/>
          <w:b/>
          <w:i/>
          <w:u w:val="single"/>
          <w:lang w:val="es-MX"/>
        </w:rPr>
        <w:t xml:space="preserve">CLÁUSULA </w:t>
      </w:r>
      <w:proofErr w:type="gramStart"/>
      <w:r w:rsidRPr="00BD1274">
        <w:rPr>
          <w:rFonts w:ascii="Arial" w:hAnsi="Arial" w:cs="Arial"/>
          <w:b/>
          <w:i/>
          <w:u w:val="single"/>
          <w:lang w:val="es-MX"/>
        </w:rPr>
        <w:t>TERCERA</w:t>
      </w:r>
      <w:r w:rsidRPr="00BD1274">
        <w:rPr>
          <w:rFonts w:ascii="Arial" w:hAnsi="Arial" w:cs="Arial"/>
          <w:b/>
          <w:i/>
          <w:lang w:val="es-MX"/>
        </w:rPr>
        <w:t>.-</w:t>
      </w:r>
      <w:proofErr w:type="gramEnd"/>
      <w:r w:rsidRPr="00BD1274">
        <w:rPr>
          <w:rFonts w:ascii="Arial" w:hAnsi="Arial" w:cs="Arial"/>
          <w:i/>
          <w:lang w:val="es-MX"/>
        </w:rPr>
        <w:t xml:space="preserve"> La Agencia Nacional de Infraestructura, ANI, pagará la suma de dinero referida en la cláusula anterior o sea el valor de VEINTI TRES MIL NOVECIENTOS ONCE MILLONES CIENTO OCHENTA Y NUEVE MIL CUATROSCIENTOS (sic) NOVENTA Y OCHO PESOS ($23.911.189.498,oo) M/CTE, con Títulos de Tesorería TES, conforme a la LEY 1737 de diciembre 2 de 2014, artículo 45.</w:t>
      </w:r>
    </w:p>
    <w:p w14:paraId="7858B75F" w14:textId="77777777" w:rsidR="00FD0777" w:rsidRPr="00BD1274" w:rsidRDefault="00FD0777" w:rsidP="00E16178">
      <w:pPr>
        <w:spacing w:after="0" w:line="240" w:lineRule="auto"/>
        <w:ind w:left="709"/>
        <w:jc w:val="both"/>
        <w:rPr>
          <w:rFonts w:ascii="Arial" w:hAnsi="Arial" w:cs="Arial"/>
          <w:i/>
          <w:lang w:val="es-MX"/>
        </w:rPr>
      </w:pPr>
    </w:p>
    <w:p w14:paraId="7E7FAAD3" w14:textId="77777777" w:rsidR="00FD0777" w:rsidRPr="00BD1274" w:rsidRDefault="00FD0777" w:rsidP="00E16178">
      <w:pPr>
        <w:spacing w:after="0" w:line="240" w:lineRule="auto"/>
        <w:ind w:left="709"/>
        <w:jc w:val="both"/>
        <w:rPr>
          <w:rFonts w:ascii="Arial" w:hAnsi="Arial" w:cs="Arial"/>
          <w:i/>
          <w:lang w:val="es-MX"/>
        </w:rPr>
      </w:pPr>
      <w:r w:rsidRPr="00BD1274">
        <w:rPr>
          <w:rFonts w:ascii="Arial" w:hAnsi="Arial" w:cs="Arial"/>
          <w:i/>
          <w:lang w:val="es-MX"/>
        </w:rPr>
        <w:t xml:space="preserve">La Agencia Nacional de Infraestructura una vez se apruebe la presente conciliación gestionará el pago ante el Ministerio de Hacienda y Crédito Público con títulos de tesorería TES. Después de presentada y aprobada la documentación requerida para hacer el pago con TES la Agencia tendrá cuatro (4) meses para que el pago se haga efectivo sin que se generen costos financieros adicionales. En el caso que el pago se demore más de cuatro meses contados desde la presentación de la documentación completa por parte del Concesionario se reconocerán intereses de mora conforme a lo previsto en el Art. 177 inciso 5º y 6º C.C.A., por lo que se entiende que las cantidades liquidadas reconocidas, devengarán intereses comerciales (durante los seis (6) meses siguientes a su ejecutoria) y moratorios (después de este término), así mismo, cumplidos seis (6) meses desde que se </w:t>
      </w:r>
      <w:r w:rsidRPr="00BD1274">
        <w:rPr>
          <w:rFonts w:ascii="Arial" w:hAnsi="Arial" w:cs="Arial"/>
          <w:b/>
          <w:i/>
          <w:u w:val="single"/>
          <w:lang w:val="es-MX"/>
        </w:rPr>
        <w:t>apruebe la conciliación</w:t>
      </w:r>
      <w:r w:rsidRPr="00BD1274">
        <w:rPr>
          <w:rFonts w:ascii="Arial" w:hAnsi="Arial" w:cs="Arial"/>
          <w:i/>
          <w:lang w:val="es-MX"/>
        </w:rPr>
        <w:t xml:space="preserve">, sin que los beneficiarios hayan acudido ante la entidad responsable para hacerla efectiva, acompañando la documentación exigida para el efecto, cesará la </w:t>
      </w:r>
      <w:proofErr w:type="spellStart"/>
      <w:r w:rsidRPr="00BD1274">
        <w:rPr>
          <w:rFonts w:ascii="Arial" w:hAnsi="Arial" w:cs="Arial"/>
          <w:i/>
          <w:lang w:val="es-MX"/>
        </w:rPr>
        <w:t>causación</w:t>
      </w:r>
      <w:proofErr w:type="spellEnd"/>
      <w:r w:rsidRPr="00BD1274">
        <w:rPr>
          <w:rFonts w:ascii="Arial" w:hAnsi="Arial" w:cs="Arial"/>
          <w:i/>
          <w:lang w:val="es-MX"/>
        </w:rPr>
        <w:t xml:space="preserve"> de intereses de todo tipo desde entonces hasta cuando se presentare la solicitud en legal forma.</w:t>
      </w:r>
    </w:p>
    <w:p w14:paraId="02C94F7A" w14:textId="77777777" w:rsidR="00FD0777" w:rsidRPr="00BD1274" w:rsidRDefault="00FD0777" w:rsidP="00E16178">
      <w:pPr>
        <w:spacing w:after="0" w:line="240" w:lineRule="auto"/>
        <w:ind w:left="709"/>
        <w:jc w:val="both"/>
        <w:rPr>
          <w:rFonts w:ascii="Arial" w:hAnsi="Arial" w:cs="Arial"/>
          <w:i/>
          <w:lang w:val="es-MX"/>
        </w:rPr>
      </w:pPr>
    </w:p>
    <w:p w14:paraId="7FFAA14E" w14:textId="77777777" w:rsidR="00FD0777" w:rsidRPr="00BD1274" w:rsidRDefault="00FD0777" w:rsidP="00E16178">
      <w:pPr>
        <w:spacing w:after="0" w:line="240" w:lineRule="auto"/>
        <w:ind w:left="709"/>
        <w:jc w:val="both"/>
        <w:rPr>
          <w:rFonts w:ascii="Arial" w:hAnsi="Arial" w:cs="Arial"/>
          <w:i/>
          <w:lang w:val="es-MX"/>
        </w:rPr>
      </w:pPr>
      <w:r w:rsidRPr="00BD1274">
        <w:rPr>
          <w:rFonts w:ascii="Arial" w:hAnsi="Arial" w:cs="Arial"/>
          <w:b/>
          <w:i/>
          <w:u w:val="single"/>
          <w:lang w:val="es-MX"/>
        </w:rPr>
        <w:t xml:space="preserve">CLÁUSULA </w:t>
      </w:r>
      <w:proofErr w:type="gramStart"/>
      <w:r w:rsidRPr="00BD1274">
        <w:rPr>
          <w:rFonts w:ascii="Arial" w:hAnsi="Arial" w:cs="Arial"/>
          <w:b/>
          <w:i/>
          <w:u w:val="single"/>
          <w:lang w:val="es-MX"/>
        </w:rPr>
        <w:t>CUARTA</w:t>
      </w:r>
      <w:r w:rsidRPr="00BD1274">
        <w:rPr>
          <w:rFonts w:ascii="Arial" w:hAnsi="Arial" w:cs="Arial"/>
          <w:i/>
          <w:lang w:val="es-MX"/>
        </w:rPr>
        <w:t>.-</w:t>
      </w:r>
      <w:proofErr w:type="gramEnd"/>
      <w:r w:rsidRPr="00BD1274">
        <w:rPr>
          <w:rFonts w:ascii="Arial" w:hAnsi="Arial" w:cs="Arial"/>
          <w:i/>
          <w:lang w:val="es-MX"/>
        </w:rPr>
        <w:t xml:space="preserve"> DEVIMED S.A. acepta el pago de VEINTI TRES MIL NOVECIENTOS ONCE MILLONES CIENTO OCHENTA Y NUEVE MIL CUATROSCIENTOS (sic) NOVENTA Y OCHO PESOS ($23.911.189.498,oo) M/CTE, por la construcción de la obra pública Juan de Dios Morales y renuncia al cobro de cualquier otra suma de dinero por dicho concepto.</w:t>
      </w:r>
    </w:p>
    <w:p w14:paraId="4D0B3110" w14:textId="77777777" w:rsidR="00FD0777" w:rsidRPr="00BD1274" w:rsidRDefault="00FD0777" w:rsidP="00E16178">
      <w:pPr>
        <w:spacing w:after="0" w:line="240" w:lineRule="auto"/>
        <w:ind w:left="709"/>
        <w:jc w:val="both"/>
        <w:rPr>
          <w:rFonts w:ascii="Arial" w:hAnsi="Arial" w:cs="Arial"/>
          <w:i/>
          <w:lang w:val="es-MX"/>
        </w:rPr>
      </w:pPr>
    </w:p>
    <w:p w14:paraId="416609CE" w14:textId="77777777" w:rsidR="00FD0777" w:rsidRPr="00BD1274" w:rsidRDefault="00FD0777" w:rsidP="00E16178">
      <w:pPr>
        <w:spacing w:after="0" w:line="240" w:lineRule="auto"/>
        <w:ind w:left="709"/>
        <w:jc w:val="both"/>
        <w:rPr>
          <w:rFonts w:ascii="Arial" w:hAnsi="Arial" w:cs="Arial"/>
          <w:i/>
          <w:lang w:val="es-MX"/>
        </w:rPr>
      </w:pPr>
      <w:r w:rsidRPr="00BD1274">
        <w:rPr>
          <w:rFonts w:ascii="Arial" w:hAnsi="Arial" w:cs="Arial"/>
          <w:i/>
          <w:lang w:val="es-MX"/>
        </w:rPr>
        <w:t>DEVIMED acepta la suma aludida, asumiendo la diferencia que resulte de la negociación que de los títulos TES pueda existir en el mercado, declarándose a la ANI a paz y salvo con DEVIMED, con la entrega de los títulos TES.</w:t>
      </w:r>
    </w:p>
    <w:p w14:paraId="0292F942" w14:textId="77777777" w:rsidR="00FD0777" w:rsidRPr="00BD1274" w:rsidRDefault="00FD0777" w:rsidP="00E16178">
      <w:pPr>
        <w:spacing w:after="0" w:line="240" w:lineRule="auto"/>
        <w:ind w:left="709"/>
        <w:jc w:val="both"/>
        <w:rPr>
          <w:rFonts w:ascii="Arial" w:hAnsi="Arial" w:cs="Arial"/>
          <w:i/>
          <w:lang w:val="es-MX"/>
        </w:rPr>
      </w:pPr>
    </w:p>
    <w:p w14:paraId="5B710F26" w14:textId="77777777" w:rsidR="00FD0777" w:rsidRPr="00BD1274" w:rsidRDefault="00FD0777" w:rsidP="00E16178">
      <w:pPr>
        <w:spacing w:after="0" w:line="240" w:lineRule="auto"/>
        <w:ind w:left="709"/>
        <w:jc w:val="both"/>
        <w:rPr>
          <w:rFonts w:ascii="Arial" w:hAnsi="Arial" w:cs="Arial"/>
          <w:i/>
          <w:lang w:val="es-MX"/>
        </w:rPr>
      </w:pPr>
      <w:r w:rsidRPr="00BD1274">
        <w:rPr>
          <w:rFonts w:ascii="Arial" w:hAnsi="Arial" w:cs="Arial"/>
          <w:b/>
          <w:i/>
          <w:u w:val="single"/>
          <w:lang w:val="es-MX"/>
        </w:rPr>
        <w:t>CLÁUSULA QUINTA</w:t>
      </w:r>
      <w:r w:rsidRPr="00BD1274">
        <w:rPr>
          <w:rFonts w:ascii="Arial" w:hAnsi="Arial" w:cs="Arial"/>
          <w:i/>
          <w:lang w:val="es-MX"/>
        </w:rPr>
        <w:t xml:space="preserve">.- DEVIMED S.A. con base en el presente acuerdo conciliatorio, se obliga a garantizar la operación, el mantenimiento tanto rutinario como periódico, así como la rehabilitación y operación del tramo en doble calzada </w:t>
      </w:r>
      <w:r w:rsidRPr="00BD1274">
        <w:rPr>
          <w:rFonts w:ascii="Arial" w:hAnsi="Arial" w:cs="Arial"/>
          <w:i/>
          <w:lang w:val="es-MX"/>
        </w:rPr>
        <w:lastRenderedPageBreak/>
        <w:t>objeto de esta conciliación, denominado vía Juan de Dios Morales, hasta la fecha de finalización del contrato de concesión 275 de 1996, conforme a las condiciones de operación exigidas para las vías nacionales e igualmente a revertir la vía mencionada en la misma fecha citada en esta cláusula, esto es, la fecha de finalización del contrato de Concesión No. 275 de 1996.</w:t>
      </w:r>
    </w:p>
    <w:p w14:paraId="1B5F0B29" w14:textId="77777777" w:rsidR="00FD0777" w:rsidRPr="00BD1274" w:rsidRDefault="00FD0777" w:rsidP="00E16178">
      <w:pPr>
        <w:spacing w:after="0" w:line="240" w:lineRule="auto"/>
        <w:ind w:left="709"/>
        <w:jc w:val="both"/>
        <w:rPr>
          <w:rFonts w:ascii="Arial" w:hAnsi="Arial" w:cs="Arial"/>
          <w:i/>
          <w:lang w:val="es-MX"/>
        </w:rPr>
      </w:pPr>
    </w:p>
    <w:p w14:paraId="283BF305" w14:textId="77777777" w:rsidR="00FD0777" w:rsidRPr="00BD1274" w:rsidRDefault="00FD0777" w:rsidP="00E16178">
      <w:pPr>
        <w:spacing w:after="0" w:line="240" w:lineRule="auto"/>
        <w:ind w:left="709"/>
        <w:jc w:val="both"/>
        <w:rPr>
          <w:rFonts w:ascii="Arial" w:hAnsi="Arial" w:cs="Arial"/>
          <w:i/>
          <w:lang w:val="es-MX"/>
        </w:rPr>
      </w:pPr>
      <w:r w:rsidRPr="00BD1274">
        <w:rPr>
          <w:rFonts w:ascii="Arial" w:hAnsi="Arial" w:cs="Arial"/>
          <w:b/>
          <w:i/>
          <w:u w:val="single"/>
          <w:lang w:val="es-MX"/>
        </w:rPr>
        <w:t xml:space="preserve">CLÁUSULA </w:t>
      </w:r>
      <w:proofErr w:type="gramStart"/>
      <w:r w:rsidRPr="00BD1274">
        <w:rPr>
          <w:rFonts w:ascii="Arial" w:hAnsi="Arial" w:cs="Arial"/>
          <w:b/>
          <w:i/>
          <w:u w:val="single"/>
          <w:lang w:val="es-MX"/>
        </w:rPr>
        <w:t>SEXTA</w:t>
      </w:r>
      <w:r w:rsidRPr="00BD1274">
        <w:rPr>
          <w:rFonts w:ascii="Arial" w:hAnsi="Arial" w:cs="Arial"/>
          <w:i/>
          <w:lang w:val="es-MX"/>
        </w:rPr>
        <w:t>.-</w:t>
      </w:r>
      <w:proofErr w:type="gramEnd"/>
      <w:r w:rsidRPr="00BD1274">
        <w:rPr>
          <w:rFonts w:ascii="Arial" w:hAnsi="Arial" w:cs="Arial"/>
          <w:i/>
          <w:lang w:val="es-MX"/>
        </w:rPr>
        <w:t xml:space="preserve"> DEVIMED S.A. adelantará las gestiones necesarias ante el municipio de Rionegro, Antioquia, a efectos de que la totalidad de los predios adquiridos para la construcción de la obra pública Juan de Dios Morales, sean titulados de propiedad de la Agencia Nacional de Infraestructura, ANI. La referida titulación de predios, la cual se acredita con </w:t>
      </w:r>
      <w:r w:rsidRPr="00BD1274">
        <w:rPr>
          <w:rFonts w:ascii="Arial" w:hAnsi="Arial" w:cs="Arial"/>
          <w:i/>
          <w:u w:val="single"/>
          <w:lang w:val="es-MX"/>
        </w:rPr>
        <w:t>la escritura pública correspondiente y su registro ante la Oficina de Instrumentos Públicos</w:t>
      </w:r>
      <w:r w:rsidRPr="00BD1274">
        <w:rPr>
          <w:rFonts w:ascii="Arial" w:hAnsi="Arial" w:cs="Arial"/>
          <w:i/>
          <w:lang w:val="es-MX"/>
        </w:rPr>
        <w:t>, debe estar culminada en un plazo máximo de un mes, contado a partir de la aprobación del presente acuerdo conciliatorio.</w:t>
      </w:r>
    </w:p>
    <w:p w14:paraId="1EE6D977" w14:textId="77777777" w:rsidR="00FD0777" w:rsidRPr="00BD1274" w:rsidRDefault="00FD0777" w:rsidP="00E16178">
      <w:pPr>
        <w:spacing w:after="0" w:line="240" w:lineRule="auto"/>
        <w:ind w:left="709"/>
        <w:jc w:val="both"/>
        <w:rPr>
          <w:rFonts w:ascii="Arial" w:hAnsi="Arial" w:cs="Arial"/>
          <w:i/>
          <w:lang w:val="es-MX"/>
        </w:rPr>
      </w:pPr>
    </w:p>
    <w:p w14:paraId="19316B1F" w14:textId="77777777" w:rsidR="00FD0777" w:rsidRPr="00BD1274" w:rsidRDefault="00FD0777" w:rsidP="00E16178">
      <w:pPr>
        <w:spacing w:after="0" w:line="240" w:lineRule="auto"/>
        <w:ind w:left="709"/>
        <w:jc w:val="both"/>
        <w:rPr>
          <w:rFonts w:ascii="Arial" w:hAnsi="Arial" w:cs="Arial"/>
          <w:i/>
          <w:lang w:val="es-MX"/>
        </w:rPr>
      </w:pPr>
      <w:r w:rsidRPr="00BD1274">
        <w:rPr>
          <w:rFonts w:ascii="Arial" w:hAnsi="Arial" w:cs="Arial"/>
          <w:b/>
          <w:i/>
          <w:u w:val="single"/>
          <w:lang w:val="es-MX"/>
        </w:rPr>
        <w:t xml:space="preserve">CLÁUSULA </w:t>
      </w:r>
      <w:proofErr w:type="gramStart"/>
      <w:r w:rsidRPr="00BD1274">
        <w:rPr>
          <w:rFonts w:ascii="Arial" w:hAnsi="Arial" w:cs="Arial"/>
          <w:b/>
          <w:i/>
          <w:u w:val="single"/>
          <w:lang w:val="es-MX"/>
        </w:rPr>
        <w:t>SÉPTIMA</w:t>
      </w:r>
      <w:r w:rsidRPr="00BD1274">
        <w:rPr>
          <w:rFonts w:ascii="Arial" w:hAnsi="Arial" w:cs="Arial"/>
          <w:i/>
          <w:lang w:val="es-MX"/>
        </w:rPr>
        <w:t>.-</w:t>
      </w:r>
      <w:proofErr w:type="gramEnd"/>
      <w:r w:rsidRPr="00BD1274">
        <w:rPr>
          <w:rFonts w:ascii="Arial" w:hAnsi="Arial" w:cs="Arial"/>
          <w:i/>
          <w:lang w:val="es-MX"/>
        </w:rPr>
        <w:t xml:space="preserve"> Los perjuicios causados por el incumplimiento de los compromisos que las partes adquieren con la suscripción del presente acuerdo conciliatorio dará a la parte cumplida el derecho a ejercer las acciones judiciales correspondientes.</w:t>
      </w:r>
    </w:p>
    <w:p w14:paraId="17E74347" w14:textId="77777777" w:rsidR="00FD0777" w:rsidRPr="00BD1274" w:rsidRDefault="00FD0777" w:rsidP="00E16178">
      <w:pPr>
        <w:spacing w:after="0" w:line="240" w:lineRule="auto"/>
        <w:ind w:left="709"/>
        <w:jc w:val="both"/>
        <w:rPr>
          <w:rFonts w:ascii="Arial" w:hAnsi="Arial" w:cs="Arial"/>
          <w:i/>
          <w:lang w:val="es-MX"/>
        </w:rPr>
      </w:pPr>
    </w:p>
    <w:p w14:paraId="1E0CCB6B" w14:textId="77777777" w:rsidR="00FD0777" w:rsidRPr="00BD1274" w:rsidRDefault="00FD0777" w:rsidP="00E16178">
      <w:pPr>
        <w:spacing w:after="0" w:line="240" w:lineRule="auto"/>
        <w:ind w:left="709"/>
        <w:jc w:val="both"/>
        <w:rPr>
          <w:rFonts w:ascii="Arial" w:hAnsi="Arial" w:cs="Arial"/>
          <w:i/>
          <w:lang w:val="es-MX"/>
        </w:rPr>
      </w:pPr>
      <w:r w:rsidRPr="00BD1274">
        <w:rPr>
          <w:rFonts w:ascii="Arial" w:hAnsi="Arial" w:cs="Arial"/>
          <w:b/>
          <w:i/>
          <w:u w:val="single"/>
          <w:lang w:val="es-MX"/>
        </w:rPr>
        <w:t xml:space="preserve">CLÁUSULA </w:t>
      </w:r>
      <w:proofErr w:type="gramStart"/>
      <w:r w:rsidRPr="00BD1274">
        <w:rPr>
          <w:rFonts w:ascii="Arial" w:hAnsi="Arial" w:cs="Arial"/>
          <w:b/>
          <w:i/>
          <w:u w:val="single"/>
          <w:lang w:val="es-MX"/>
        </w:rPr>
        <w:t>OCTAVA</w:t>
      </w:r>
      <w:r w:rsidRPr="00BD1274">
        <w:rPr>
          <w:rFonts w:ascii="Arial" w:hAnsi="Arial" w:cs="Arial"/>
          <w:i/>
          <w:lang w:val="es-MX"/>
        </w:rPr>
        <w:t>.-</w:t>
      </w:r>
      <w:proofErr w:type="gramEnd"/>
      <w:r w:rsidRPr="00BD1274">
        <w:rPr>
          <w:rFonts w:ascii="Arial" w:hAnsi="Arial" w:cs="Arial"/>
          <w:i/>
          <w:lang w:val="es-MX"/>
        </w:rPr>
        <w:t xml:space="preserve"> El presente acuerdo conciliatorio hará tránsito a cosa juzgada y prestará mérito ejecutivo, por lo tanto, con la suscripción del presente acuerdo las partes conocen, comprenden y aceptan cada una de las cláusulas del mismo.</w:t>
      </w:r>
    </w:p>
    <w:p w14:paraId="6BE48C6E" w14:textId="77777777" w:rsidR="00FD0777" w:rsidRPr="00BD1274" w:rsidRDefault="00FD0777" w:rsidP="00E16178">
      <w:pPr>
        <w:spacing w:after="0" w:line="240" w:lineRule="auto"/>
        <w:ind w:left="709"/>
        <w:jc w:val="both"/>
        <w:rPr>
          <w:rFonts w:ascii="Arial" w:hAnsi="Arial" w:cs="Arial"/>
          <w:i/>
          <w:lang w:val="es-MX"/>
        </w:rPr>
      </w:pPr>
    </w:p>
    <w:p w14:paraId="39EC3985" w14:textId="77777777" w:rsidR="00FD0777" w:rsidRPr="00BD1274" w:rsidRDefault="00FD0777" w:rsidP="00E16178">
      <w:pPr>
        <w:spacing w:after="0" w:line="240" w:lineRule="auto"/>
        <w:ind w:left="709"/>
        <w:jc w:val="both"/>
        <w:rPr>
          <w:rFonts w:ascii="Arial" w:hAnsi="Arial" w:cs="Arial"/>
          <w:i/>
          <w:lang w:val="es-MX"/>
        </w:rPr>
      </w:pPr>
      <w:r w:rsidRPr="00BD1274">
        <w:rPr>
          <w:rFonts w:ascii="Arial" w:hAnsi="Arial" w:cs="Arial"/>
          <w:b/>
          <w:i/>
          <w:u w:val="single"/>
          <w:lang w:val="es-MX"/>
        </w:rPr>
        <w:t xml:space="preserve">CLÁUSULA </w:t>
      </w:r>
      <w:proofErr w:type="gramStart"/>
      <w:r w:rsidRPr="00BD1274">
        <w:rPr>
          <w:rFonts w:ascii="Arial" w:hAnsi="Arial" w:cs="Arial"/>
          <w:b/>
          <w:i/>
          <w:u w:val="single"/>
          <w:lang w:val="es-MX"/>
        </w:rPr>
        <w:t>NOVENA</w:t>
      </w:r>
      <w:r w:rsidRPr="00BD1274">
        <w:rPr>
          <w:rFonts w:ascii="Arial" w:hAnsi="Arial" w:cs="Arial"/>
          <w:i/>
          <w:lang w:val="es-MX"/>
        </w:rPr>
        <w:t>.-</w:t>
      </w:r>
      <w:proofErr w:type="gramEnd"/>
      <w:r w:rsidRPr="00BD1274">
        <w:rPr>
          <w:rFonts w:ascii="Arial" w:hAnsi="Arial" w:cs="Arial"/>
          <w:i/>
          <w:lang w:val="es-MX"/>
        </w:rPr>
        <w:t xml:space="preserve"> Como consecuencia de lo dispuesto en este acuerdo LA AGENCIA NACIONAL DE INFRAESTRUCTURA, A ANI (sic), y DEVIMED S.A. renuncian mutuamente a cualquier acción, derecho o reclamación relacionada con la presente conciliación y con los hechos que dieron origen a la misma.</w:t>
      </w:r>
    </w:p>
    <w:p w14:paraId="366769FA" w14:textId="77777777" w:rsidR="00FD0777" w:rsidRPr="00BD1274" w:rsidRDefault="00FD0777" w:rsidP="00E16178">
      <w:pPr>
        <w:spacing w:after="0" w:line="240" w:lineRule="auto"/>
        <w:ind w:left="709"/>
        <w:jc w:val="both"/>
        <w:rPr>
          <w:rFonts w:ascii="Arial" w:hAnsi="Arial" w:cs="Arial"/>
          <w:i/>
          <w:lang w:val="es-MX"/>
        </w:rPr>
      </w:pPr>
    </w:p>
    <w:p w14:paraId="38595A50" w14:textId="77777777" w:rsidR="00FD0777" w:rsidRPr="00BD1274" w:rsidRDefault="00FD0777" w:rsidP="00E16178">
      <w:pPr>
        <w:spacing w:after="0" w:line="240" w:lineRule="auto"/>
        <w:ind w:left="709"/>
        <w:jc w:val="both"/>
        <w:rPr>
          <w:rFonts w:ascii="Arial" w:hAnsi="Arial" w:cs="Arial"/>
          <w:i/>
          <w:lang w:val="es-MX"/>
        </w:rPr>
      </w:pPr>
      <w:r w:rsidRPr="00BD1274">
        <w:rPr>
          <w:rFonts w:ascii="Arial" w:hAnsi="Arial" w:cs="Arial"/>
          <w:b/>
          <w:i/>
          <w:u w:val="single"/>
          <w:lang w:val="es-MX"/>
        </w:rPr>
        <w:t xml:space="preserve">CLÁUSULA </w:t>
      </w:r>
      <w:proofErr w:type="gramStart"/>
      <w:r w:rsidRPr="00BD1274">
        <w:rPr>
          <w:rFonts w:ascii="Arial" w:hAnsi="Arial" w:cs="Arial"/>
          <w:b/>
          <w:i/>
          <w:u w:val="single"/>
          <w:lang w:val="es-MX"/>
        </w:rPr>
        <w:t>DÉCIMA</w:t>
      </w:r>
      <w:r w:rsidRPr="00BD1274">
        <w:rPr>
          <w:rFonts w:ascii="Arial" w:hAnsi="Arial" w:cs="Arial"/>
          <w:i/>
          <w:lang w:val="es-MX"/>
        </w:rPr>
        <w:t>.-</w:t>
      </w:r>
      <w:proofErr w:type="gramEnd"/>
      <w:r w:rsidRPr="00BD1274">
        <w:rPr>
          <w:rFonts w:ascii="Arial" w:hAnsi="Arial" w:cs="Arial"/>
          <w:i/>
          <w:lang w:val="es-MX"/>
        </w:rPr>
        <w:t xml:space="preserve"> Como documentos integrantes del presente acuerdo conciliatorio, se anexa certificación del comité de conciliación de LA AGENCIA NACIONAL DE INFRAESTRUCTURA, ANI, celebrado el veinticinco 25 de Agosto de 2015.</w:t>
      </w:r>
    </w:p>
    <w:p w14:paraId="56EA7545" w14:textId="77777777" w:rsidR="00FD0777" w:rsidRPr="00BD1274" w:rsidRDefault="00FD0777" w:rsidP="00E16178">
      <w:pPr>
        <w:spacing w:after="0" w:line="240" w:lineRule="auto"/>
        <w:ind w:left="709"/>
        <w:jc w:val="both"/>
        <w:rPr>
          <w:rFonts w:ascii="Arial" w:hAnsi="Arial" w:cs="Arial"/>
          <w:i/>
          <w:lang w:val="es-MX"/>
        </w:rPr>
      </w:pPr>
    </w:p>
    <w:p w14:paraId="7BA1B978" w14:textId="77777777" w:rsidR="00FD0777" w:rsidRPr="00BD1274" w:rsidRDefault="00FD0777" w:rsidP="00E16178">
      <w:pPr>
        <w:spacing w:after="0" w:line="240" w:lineRule="auto"/>
        <w:ind w:left="709"/>
        <w:jc w:val="both"/>
        <w:rPr>
          <w:rFonts w:ascii="Arial" w:hAnsi="Arial" w:cs="Arial"/>
          <w:i/>
          <w:lang w:val="es-MX"/>
        </w:rPr>
      </w:pPr>
      <w:r w:rsidRPr="00BD1274">
        <w:rPr>
          <w:rFonts w:ascii="Arial" w:hAnsi="Arial" w:cs="Arial"/>
          <w:b/>
          <w:i/>
          <w:u w:val="single"/>
          <w:lang w:val="es-MX"/>
        </w:rPr>
        <w:t xml:space="preserve">CLÁUSULA DÉCIMA </w:t>
      </w:r>
      <w:proofErr w:type="gramStart"/>
      <w:r w:rsidRPr="00BD1274">
        <w:rPr>
          <w:rFonts w:ascii="Arial" w:hAnsi="Arial" w:cs="Arial"/>
          <w:b/>
          <w:i/>
          <w:u w:val="single"/>
          <w:lang w:val="es-MX"/>
        </w:rPr>
        <w:t>PRIMERA</w:t>
      </w:r>
      <w:r w:rsidRPr="00BD1274">
        <w:rPr>
          <w:rFonts w:ascii="Arial" w:hAnsi="Arial" w:cs="Arial"/>
          <w:i/>
          <w:lang w:val="es-MX"/>
        </w:rPr>
        <w:t>.-</w:t>
      </w:r>
      <w:proofErr w:type="gramEnd"/>
      <w:r w:rsidRPr="00BD1274">
        <w:rPr>
          <w:rFonts w:ascii="Arial" w:hAnsi="Arial" w:cs="Arial"/>
          <w:i/>
          <w:lang w:val="es-MX"/>
        </w:rPr>
        <w:t xml:space="preserve"> Las partes solicitan al H. Consejo de Estado acoger la presente conciliación, y en consecuencia, proceder a la terminación del proceso judicial iniciado en virtud del medio de control de reparación directa identificado con el número 0500123310002012069001, así mismo se solicita respetuosamente no condenar en costas a las partes.</w:t>
      </w:r>
    </w:p>
    <w:p w14:paraId="065535E5" w14:textId="77777777" w:rsidR="00FD0777" w:rsidRPr="00BD1274" w:rsidRDefault="00FD0777" w:rsidP="00E16178">
      <w:pPr>
        <w:spacing w:after="0" w:line="240" w:lineRule="auto"/>
        <w:ind w:left="709"/>
        <w:jc w:val="both"/>
        <w:rPr>
          <w:rFonts w:ascii="Arial" w:hAnsi="Arial" w:cs="Arial"/>
          <w:i/>
          <w:lang w:val="es-MX"/>
        </w:rPr>
      </w:pPr>
    </w:p>
    <w:p w14:paraId="0E014B11" w14:textId="77777777" w:rsidR="00FD0777" w:rsidRPr="00BD1274" w:rsidRDefault="00FD0777" w:rsidP="00E16178">
      <w:pPr>
        <w:spacing w:after="0" w:line="240" w:lineRule="auto"/>
        <w:ind w:left="709"/>
        <w:jc w:val="both"/>
        <w:rPr>
          <w:rFonts w:ascii="Arial" w:hAnsi="Arial" w:cs="Arial"/>
          <w:i/>
          <w:lang w:val="es-MX"/>
        </w:rPr>
      </w:pPr>
      <w:r w:rsidRPr="00BD1274">
        <w:rPr>
          <w:rFonts w:ascii="Arial" w:hAnsi="Arial" w:cs="Arial"/>
          <w:i/>
          <w:lang w:val="es-MX"/>
        </w:rPr>
        <w:t>(…) ”».</w:t>
      </w:r>
    </w:p>
    <w:p w14:paraId="62A9797B" w14:textId="77777777" w:rsidR="00B60797" w:rsidRPr="00BD1274" w:rsidRDefault="00B60797" w:rsidP="00E16178">
      <w:pPr>
        <w:overflowPunct w:val="0"/>
        <w:autoSpaceDE w:val="0"/>
        <w:autoSpaceDN w:val="0"/>
        <w:adjustRightInd w:val="0"/>
        <w:spacing w:after="0" w:line="360" w:lineRule="auto"/>
        <w:ind w:right="45"/>
        <w:jc w:val="both"/>
        <w:textAlignment w:val="baseline"/>
        <w:rPr>
          <w:rFonts w:ascii="Arial" w:eastAsia="Times New Roman" w:hAnsi="Arial" w:cs="Arial"/>
          <w:lang w:eastAsia="es-ES"/>
        </w:rPr>
      </w:pPr>
    </w:p>
    <w:p w14:paraId="1AA64744" w14:textId="77777777" w:rsidR="00B60797" w:rsidRPr="00BD1274" w:rsidRDefault="002D3C37" w:rsidP="00E16178">
      <w:pPr>
        <w:overflowPunct w:val="0"/>
        <w:autoSpaceDE w:val="0"/>
        <w:autoSpaceDN w:val="0"/>
        <w:adjustRightInd w:val="0"/>
        <w:spacing w:after="0" w:line="360" w:lineRule="auto"/>
        <w:ind w:right="45"/>
        <w:jc w:val="both"/>
        <w:textAlignment w:val="baseline"/>
        <w:rPr>
          <w:rFonts w:ascii="Arial" w:eastAsia="Times New Roman" w:hAnsi="Arial" w:cs="Arial"/>
          <w:lang w:eastAsia="es-ES"/>
        </w:rPr>
      </w:pPr>
      <w:r w:rsidRPr="00BD1274">
        <w:rPr>
          <w:rFonts w:ascii="Arial" w:eastAsia="Times New Roman" w:hAnsi="Arial" w:cs="Arial"/>
          <w:lang w:eastAsia="es-ES"/>
        </w:rPr>
        <w:t>Visto lo anterior</w:t>
      </w:r>
      <w:r w:rsidR="00FD0777" w:rsidRPr="00BD1274">
        <w:rPr>
          <w:rFonts w:ascii="Arial" w:eastAsia="Times New Roman" w:hAnsi="Arial" w:cs="Arial"/>
          <w:lang w:eastAsia="es-ES"/>
        </w:rPr>
        <w:t>,</w:t>
      </w:r>
      <w:r w:rsidRPr="00BD1274">
        <w:rPr>
          <w:rFonts w:ascii="Arial" w:eastAsia="Times New Roman" w:hAnsi="Arial" w:cs="Arial"/>
          <w:lang w:eastAsia="es-ES"/>
        </w:rPr>
        <w:t xml:space="preserve"> el Despacho considera que para la aprobación del acuerdo conciliatorio al que llegaron las partes en el presente asunto, se encuentra </w:t>
      </w:r>
      <w:r w:rsidR="00FD0777" w:rsidRPr="00BD1274">
        <w:rPr>
          <w:rFonts w:ascii="Arial" w:eastAsia="Times New Roman" w:hAnsi="Arial" w:cs="Arial"/>
          <w:lang w:eastAsia="es-ES"/>
        </w:rPr>
        <w:t>cumplido el presupuesto</w:t>
      </w:r>
      <w:r w:rsidRPr="00BD1274">
        <w:rPr>
          <w:rFonts w:ascii="Arial" w:eastAsia="Times New Roman" w:hAnsi="Arial" w:cs="Arial"/>
          <w:lang w:eastAsia="es-ES"/>
        </w:rPr>
        <w:t xml:space="preserve"> referente a la representación de los sujetos procesales y las facultades para conciliar</w:t>
      </w:r>
      <w:r w:rsidR="00E24CA3" w:rsidRPr="00BD1274">
        <w:rPr>
          <w:rFonts w:ascii="Arial" w:eastAsia="Times New Roman" w:hAnsi="Arial" w:cs="Arial"/>
          <w:lang w:eastAsia="es-ES"/>
        </w:rPr>
        <w:t xml:space="preserve">. </w:t>
      </w:r>
    </w:p>
    <w:p w14:paraId="7808BE89" w14:textId="77777777" w:rsidR="00B60797" w:rsidRPr="00BD1274" w:rsidRDefault="00B60797" w:rsidP="00E16178">
      <w:pPr>
        <w:overflowPunct w:val="0"/>
        <w:autoSpaceDE w:val="0"/>
        <w:autoSpaceDN w:val="0"/>
        <w:adjustRightInd w:val="0"/>
        <w:spacing w:after="0" w:line="360" w:lineRule="auto"/>
        <w:ind w:right="45"/>
        <w:jc w:val="both"/>
        <w:textAlignment w:val="baseline"/>
        <w:rPr>
          <w:rFonts w:ascii="Arial" w:eastAsia="Times New Roman" w:hAnsi="Arial" w:cs="Arial"/>
          <w:lang w:eastAsia="es-ES"/>
        </w:rPr>
      </w:pPr>
    </w:p>
    <w:p w14:paraId="02828EE0" w14:textId="77777777" w:rsidR="00422924" w:rsidRPr="00BD1274" w:rsidRDefault="002B1085" w:rsidP="00E16178">
      <w:pPr>
        <w:shd w:val="clear" w:color="auto" w:fill="FFFFFF"/>
        <w:spacing w:after="0" w:line="360" w:lineRule="auto"/>
        <w:jc w:val="both"/>
        <w:rPr>
          <w:rFonts w:ascii="Arial" w:eastAsia="Times New Roman" w:hAnsi="Arial" w:cs="Arial"/>
          <w:lang w:eastAsia="es-CO"/>
        </w:rPr>
      </w:pPr>
      <w:r w:rsidRPr="00BD1274">
        <w:rPr>
          <w:rFonts w:ascii="Arial" w:eastAsia="Times New Roman" w:hAnsi="Arial" w:cs="Arial"/>
          <w:b/>
          <w:lang w:val="es-ES_tradnl" w:eastAsia="es-ES"/>
        </w:rPr>
        <w:t>3.</w:t>
      </w:r>
      <w:r w:rsidR="00CC1471" w:rsidRPr="00BD1274">
        <w:rPr>
          <w:rFonts w:ascii="Arial" w:eastAsia="Times New Roman" w:hAnsi="Arial" w:cs="Arial"/>
          <w:b/>
          <w:lang w:val="es-ES_tradnl" w:eastAsia="es-ES"/>
        </w:rPr>
        <w:t>2</w:t>
      </w:r>
      <w:r w:rsidR="00156AC2" w:rsidRPr="00BD1274">
        <w:rPr>
          <w:rFonts w:ascii="Arial" w:eastAsia="Times New Roman" w:hAnsi="Arial" w:cs="Arial"/>
          <w:b/>
          <w:lang w:val="es-ES_tradnl" w:eastAsia="es-ES"/>
        </w:rPr>
        <w:t>.2</w:t>
      </w:r>
      <w:r w:rsidR="00BC43F9" w:rsidRPr="00BD1274">
        <w:rPr>
          <w:rFonts w:ascii="Arial" w:eastAsia="Times New Roman" w:hAnsi="Arial" w:cs="Arial"/>
          <w:b/>
          <w:lang w:val="es-ES_tradnl" w:eastAsia="es-ES"/>
        </w:rPr>
        <w:t xml:space="preserve"> </w:t>
      </w:r>
      <w:r w:rsidR="00422924" w:rsidRPr="00BD1274">
        <w:rPr>
          <w:rFonts w:ascii="Arial" w:eastAsia="Times New Roman" w:hAnsi="Arial" w:cs="Arial"/>
          <w:b/>
          <w:bCs/>
          <w:lang w:eastAsia="es-CO"/>
        </w:rPr>
        <w:t>QUE VERSE SOBRE DERECHOS ECONÓMICOS DISPONIBLES POR LAS PARTES.</w:t>
      </w:r>
    </w:p>
    <w:p w14:paraId="65AFD9A6" w14:textId="77777777" w:rsidR="00422924" w:rsidRPr="00BD1274" w:rsidRDefault="00422924" w:rsidP="00E16178">
      <w:pPr>
        <w:shd w:val="clear" w:color="auto" w:fill="FFFFFF"/>
        <w:spacing w:after="0" w:line="360" w:lineRule="auto"/>
        <w:jc w:val="both"/>
        <w:rPr>
          <w:rFonts w:ascii="Arial" w:eastAsia="Times New Roman" w:hAnsi="Arial" w:cs="Arial"/>
          <w:lang w:eastAsia="es-CO"/>
        </w:rPr>
      </w:pPr>
    </w:p>
    <w:p w14:paraId="263DB0F1" w14:textId="77777777" w:rsidR="00422924" w:rsidRPr="00BD1274" w:rsidRDefault="00422924" w:rsidP="00E16178">
      <w:pPr>
        <w:spacing w:after="0" w:line="360" w:lineRule="auto"/>
        <w:ind w:right="45"/>
        <w:jc w:val="both"/>
        <w:rPr>
          <w:rFonts w:ascii="Arial" w:hAnsi="Arial" w:cs="Arial"/>
        </w:rPr>
      </w:pPr>
      <w:r w:rsidRPr="00BD1274">
        <w:rPr>
          <w:rFonts w:ascii="Arial" w:hAnsi="Arial" w:cs="Arial"/>
        </w:rPr>
        <w:t xml:space="preserve">Tratándose de conflictos en los cuales una de las partes es el Estado, se pueden conciliar aquellos asuntos que por su naturaleza puedan ser sometidos a la jurisdicción de lo </w:t>
      </w:r>
      <w:r w:rsidRPr="00BD1274">
        <w:rPr>
          <w:rFonts w:ascii="Arial" w:hAnsi="Arial" w:cs="Arial"/>
        </w:rPr>
        <w:lastRenderedPageBreak/>
        <w:t>Contencioso Administrativo, mediante cualquiera de las acciones contempladas en los artículos 85, 86 y 87 del C.C.A.</w:t>
      </w:r>
      <w:r w:rsidRPr="00BD1274">
        <w:rPr>
          <w:rStyle w:val="Refdenotaalpie"/>
          <w:rFonts w:ascii="Arial" w:hAnsi="Arial" w:cs="Arial"/>
        </w:rPr>
        <w:footnoteReference w:id="76"/>
      </w:r>
      <w:r w:rsidRPr="00BD1274">
        <w:rPr>
          <w:rFonts w:ascii="Arial" w:hAnsi="Arial" w:cs="Arial"/>
        </w:rPr>
        <w:t xml:space="preserve">, pues estas acciones son de naturaleza económica. </w:t>
      </w:r>
    </w:p>
    <w:p w14:paraId="27B9CCCB" w14:textId="77777777" w:rsidR="00422924" w:rsidRPr="00BD1274" w:rsidRDefault="00422924" w:rsidP="00E16178">
      <w:pPr>
        <w:spacing w:after="0" w:line="360" w:lineRule="auto"/>
        <w:ind w:right="45"/>
        <w:jc w:val="both"/>
        <w:rPr>
          <w:rFonts w:ascii="Arial" w:hAnsi="Arial" w:cs="Arial"/>
        </w:rPr>
      </w:pPr>
    </w:p>
    <w:p w14:paraId="1DF246EA" w14:textId="77777777" w:rsidR="00422924" w:rsidRPr="00BD1274" w:rsidRDefault="00422924" w:rsidP="00E16178">
      <w:pPr>
        <w:spacing w:after="0" w:line="360" w:lineRule="auto"/>
        <w:ind w:right="45"/>
        <w:jc w:val="both"/>
        <w:rPr>
          <w:rFonts w:ascii="Arial" w:hAnsi="Arial" w:cs="Arial"/>
        </w:rPr>
      </w:pPr>
      <w:r w:rsidRPr="00BD1274">
        <w:rPr>
          <w:rFonts w:ascii="Arial" w:hAnsi="Arial" w:cs="Arial"/>
        </w:rPr>
        <w:t>Este requisito se cumple en el presente asunto, si se tiene en cuenta que las pretensiones perseguidas por la parte demandante ascienden a la suma aproximada de veintiocho mil doscientos sesenta y tres millones setecientos treinta y siete mil setecientos cuarenta y cinco pesos ($28.263.737.745), correspondientes a los costos del Proyecto Vial “</w:t>
      </w:r>
      <w:r w:rsidRPr="00BD1274">
        <w:rPr>
          <w:rFonts w:ascii="Arial" w:hAnsi="Arial" w:cs="Arial"/>
          <w:i/>
        </w:rPr>
        <w:t>Juan de Dios Morales”</w:t>
      </w:r>
      <w:r w:rsidRPr="00BD1274">
        <w:rPr>
          <w:rFonts w:ascii="Arial" w:hAnsi="Arial" w:cs="Arial"/>
        </w:rPr>
        <w:t xml:space="preserve">, la actualización monetaria y los respectivos intereses causados por el no pago de la obra. </w:t>
      </w:r>
    </w:p>
    <w:p w14:paraId="72973734" w14:textId="77777777" w:rsidR="00422924" w:rsidRPr="00BD1274" w:rsidRDefault="00422924" w:rsidP="00E16178">
      <w:pPr>
        <w:spacing w:after="0" w:line="360" w:lineRule="auto"/>
        <w:ind w:right="45"/>
        <w:jc w:val="both"/>
        <w:rPr>
          <w:rFonts w:ascii="Arial" w:hAnsi="Arial" w:cs="Arial"/>
        </w:rPr>
      </w:pPr>
    </w:p>
    <w:p w14:paraId="2E2DA893" w14:textId="77777777" w:rsidR="00422924" w:rsidRPr="00BD1274" w:rsidRDefault="00422924" w:rsidP="00E16178">
      <w:pPr>
        <w:spacing w:after="0" w:line="360" w:lineRule="auto"/>
        <w:ind w:right="45"/>
        <w:jc w:val="both"/>
        <w:rPr>
          <w:rFonts w:ascii="Arial" w:hAnsi="Arial" w:cs="Arial"/>
        </w:rPr>
      </w:pPr>
      <w:r w:rsidRPr="00BD1274">
        <w:rPr>
          <w:rFonts w:ascii="Arial" w:hAnsi="Arial" w:cs="Arial"/>
        </w:rPr>
        <w:t xml:space="preserve">Así las cosas, se concluye que el presente, es un litigio que envuelve pretensiones de contenido económico.     </w:t>
      </w:r>
    </w:p>
    <w:p w14:paraId="28A8CB6C" w14:textId="77777777" w:rsidR="00422924" w:rsidRPr="00BD1274" w:rsidRDefault="00422924" w:rsidP="00E16178">
      <w:pPr>
        <w:widowControl w:val="0"/>
        <w:overflowPunct w:val="0"/>
        <w:autoSpaceDE w:val="0"/>
        <w:autoSpaceDN w:val="0"/>
        <w:adjustRightInd w:val="0"/>
        <w:spacing w:after="0" w:line="360" w:lineRule="auto"/>
        <w:jc w:val="both"/>
        <w:textAlignment w:val="baseline"/>
        <w:rPr>
          <w:rFonts w:ascii="Arial" w:eastAsia="Times New Roman" w:hAnsi="Arial" w:cs="Arial"/>
          <w:iCs/>
          <w:lang w:eastAsia="es-ES"/>
        </w:rPr>
      </w:pPr>
    </w:p>
    <w:p w14:paraId="6E90B4AA" w14:textId="77777777" w:rsidR="00BC43F9" w:rsidRPr="00BD1274" w:rsidRDefault="00422924" w:rsidP="00E16178">
      <w:pPr>
        <w:overflowPunct w:val="0"/>
        <w:autoSpaceDE w:val="0"/>
        <w:autoSpaceDN w:val="0"/>
        <w:adjustRightInd w:val="0"/>
        <w:spacing w:after="0" w:line="360" w:lineRule="auto"/>
        <w:ind w:right="45"/>
        <w:jc w:val="both"/>
        <w:textAlignment w:val="baseline"/>
        <w:rPr>
          <w:rFonts w:ascii="Arial" w:eastAsia="Times New Roman" w:hAnsi="Arial" w:cs="Arial"/>
          <w:b/>
          <w:iCs/>
          <w:lang w:eastAsia="es-ES"/>
        </w:rPr>
      </w:pPr>
      <w:r w:rsidRPr="00BD1274">
        <w:rPr>
          <w:rFonts w:ascii="Arial" w:eastAsia="Times New Roman" w:hAnsi="Arial" w:cs="Arial"/>
          <w:b/>
          <w:bCs/>
          <w:lang w:eastAsia="es-ES"/>
        </w:rPr>
        <w:t>3.</w:t>
      </w:r>
      <w:r w:rsidR="00156AC2" w:rsidRPr="00BD1274">
        <w:rPr>
          <w:rFonts w:ascii="Arial" w:eastAsia="Times New Roman" w:hAnsi="Arial" w:cs="Arial"/>
          <w:b/>
          <w:bCs/>
          <w:lang w:eastAsia="es-ES"/>
        </w:rPr>
        <w:t>2.3</w:t>
      </w:r>
      <w:r w:rsidRPr="00BD1274">
        <w:rPr>
          <w:rFonts w:ascii="Arial" w:eastAsia="Times New Roman" w:hAnsi="Arial" w:cs="Arial"/>
          <w:b/>
          <w:bCs/>
          <w:lang w:eastAsia="es-ES"/>
        </w:rPr>
        <w:t xml:space="preserve"> </w:t>
      </w:r>
      <w:r w:rsidR="00BC43F9" w:rsidRPr="00BD1274">
        <w:rPr>
          <w:rFonts w:ascii="Arial" w:eastAsia="Times New Roman" w:hAnsi="Arial" w:cs="Arial"/>
          <w:b/>
          <w:lang w:val="es-ES_tradnl" w:eastAsia="es-ES"/>
        </w:rPr>
        <w:t xml:space="preserve">LEGITIMACIÓN EN LA CAUSA </w:t>
      </w:r>
    </w:p>
    <w:p w14:paraId="406FD412" w14:textId="77777777" w:rsidR="00B60797" w:rsidRPr="00BD1274" w:rsidRDefault="00B60797" w:rsidP="00E16178">
      <w:pPr>
        <w:widowControl w:val="0"/>
        <w:overflowPunct w:val="0"/>
        <w:autoSpaceDE w:val="0"/>
        <w:autoSpaceDN w:val="0"/>
        <w:adjustRightInd w:val="0"/>
        <w:spacing w:after="0" w:line="360" w:lineRule="auto"/>
        <w:jc w:val="both"/>
        <w:textAlignment w:val="baseline"/>
        <w:rPr>
          <w:rFonts w:ascii="Arial" w:eastAsia="Times New Roman" w:hAnsi="Arial" w:cs="Arial"/>
          <w:iCs/>
          <w:lang w:val="es-ES_tradnl" w:eastAsia="es-ES"/>
        </w:rPr>
      </w:pPr>
    </w:p>
    <w:p w14:paraId="1D278930" w14:textId="77777777" w:rsidR="0013275A" w:rsidRPr="00BD1274" w:rsidRDefault="00F04CED" w:rsidP="00E16178">
      <w:pPr>
        <w:spacing w:after="0" w:line="360" w:lineRule="auto"/>
        <w:jc w:val="both"/>
        <w:rPr>
          <w:rFonts w:ascii="Arial" w:eastAsia="Times New Roman" w:hAnsi="Arial" w:cs="Arial"/>
          <w:lang w:eastAsia="es-ES"/>
        </w:rPr>
      </w:pPr>
      <w:r w:rsidRPr="00BD1274">
        <w:rPr>
          <w:rFonts w:ascii="Arial" w:eastAsia="Times New Roman" w:hAnsi="Arial" w:cs="Arial"/>
          <w:lang w:eastAsia="es-ES"/>
        </w:rPr>
        <w:t>El Despacho</w:t>
      </w:r>
      <w:r w:rsidR="0013275A" w:rsidRPr="00BD1274">
        <w:rPr>
          <w:rFonts w:ascii="Arial" w:eastAsia="Times New Roman" w:hAnsi="Arial" w:cs="Arial"/>
          <w:lang w:eastAsia="es-ES"/>
        </w:rPr>
        <w:t xml:space="preserve"> procede analizar la legitimación en la causa </w:t>
      </w:r>
      <w:r w:rsidR="004A163E" w:rsidRPr="00BD1274">
        <w:rPr>
          <w:rFonts w:ascii="Arial" w:eastAsia="Times New Roman" w:hAnsi="Arial" w:cs="Arial"/>
          <w:lang w:eastAsia="es-ES"/>
        </w:rPr>
        <w:t xml:space="preserve">de los sujetos procesales, </w:t>
      </w:r>
      <w:r w:rsidR="00033CA7" w:rsidRPr="00BD1274">
        <w:rPr>
          <w:rFonts w:ascii="Arial" w:eastAsia="Times New Roman" w:hAnsi="Arial" w:cs="Arial"/>
          <w:lang w:eastAsia="es-ES"/>
        </w:rPr>
        <w:t>previo las siguientes consideraciones</w:t>
      </w:r>
      <w:r w:rsidR="0013275A" w:rsidRPr="00BD1274">
        <w:rPr>
          <w:rFonts w:ascii="Arial" w:eastAsia="Times New Roman" w:hAnsi="Arial" w:cs="Arial"/>
          <w:lang w:eastAsia="es-ES"/>
        </w:rPr>
        <w:t xml:space="preserve">. </w:t>
      </w:r>
    </w:p>
    <w:p w14:paraId="10C6B754" w14:textId="77777777" w:rsidR="0013275A" w:rsidRPr="00BD1274" w:rsidRDefault="0013275A" w:rsidP="00E16178">
      <w:pPr>
        <w:spacing w:after="0" w:line="360" w:lineRule="auto"/>
        <w:jc w:val="both"/>
        <w:rPr>
          <w:rFonts w:ascii="Arial" w:eastAsia="Times New Roman" w:hAnsi="Arial" w:cs="Arial"/>
          <w:lang w:eastAsia="es-ES"/>
        </w:rPr>
      </w:pPr>
    </w:p>
    <w:p w14:paraId="3273D088" w14:textId="77777777" w:rsidR="0013275A" w:rsidRPr="00BD1274" w:rsidRDefault="00033CA7" w:rsidP="00E16178">
      <w:pPr>
        <w:spacing w:after="0" w:line="360" w:lineRule="auto"/>
        <w:jc w:val="both"/>
        <w:rPr>
          <w:rFonts w:ascii="Arial" w:eastAsia="Times New Roman" w:hAnsi="Arial" w:cs="Arial"/>
          <w:lang w:eastAsia="es-ES"/>
        </w:rPr>
      </w:pPr>
      <w:r w:rsidRPr="00BD1274">
        <w:rPr>
          <w:rFonts w:ascii="Arial" w:eastAsia="Times New Roman" w:hAnsi="Arial" w:cs="Arial"/>
          <w:spacing w:val="-3"/>
          <w:lang w:eastAsia="es-ES"/>
        </w:rPr>
        <w:t>L</w:t>
      </w:r>
      <w:r w:rsidR="0013275A" w:rsidRPr="00BD1274">
        <w:rPr>
          <w:rFonts w:ascii="Arial" w:eastAsia="Times New Roman" w:hAnsi="Arial" w:cs="Arial"/>
          <w:spacing w:val="-3"/>
          <w:lang w:eastAsia="es-ES"/>
        </w:rPr>
        <w:t xml:space="preserve">a jurisprudencia constitucional se ha referido a la legitimación en la causa, como la </w:t>
      </w:r>
      <w:r w:rsidR="0013275A" w:rsidRPr="00BD1274">
        <w:rPr>
          <w:rFonts w:ascii="Arial" w:eastAsia="Times New Roman" w:hAnsi="Arial" w:cs="Arial"/>
          <w:i/>
          <w:spacing w:val="-3"/>
          <w:lang w:eastAsia="es-ES"/>
        </w:rPr>
        <w:t>“calidad subjetiva reconocida a las partes en relación con el interés sustancial que se discute en el proceso</w:t>
      </w:r>
      <w:r w:rsidR="0013275A" w:rsidRPr="00BD1274">
        <w:rPr>
          <w:rFonts w:ascii="Arial" w:eastAsia="Times New Roman" w:hAnsi="Arial" w:cs="Arial"/>
          <w:spacing w:val="-3"/>
          <w:lang w:eastAsia="es-ES"/>
        </w:rPr>
        <w:t>”</w:t>
      </w:r>
      <w:r w:rsidR="0013275A" w:rsidRPr="00BD1274">
        <w:rPr>
          <w:rFonts w:ascii="Arial" w:eastAsia="Times New Roman" w:hAnsi="Arial" w:cs="Arial"/>
          <w:spacing w:val="-3"/>
          <w:vertAlign w:val="superscript"/>
          <w:lang w:eastAsia="es-ES"/>
        </w:rPr>
        <w:footnoteReference w:id="77"/>
      </w:r>
      <w:r w:rsidR="0013275A" w:rsidRPr="00BD1274">
        <w:rPr>
          <w:rFonts w:ascii="Arial" w:eastAsia="Times New Roman" w:hAnsi="Arial" w:cs="Arial"/>
          <w:spacing w:val="-3"/>
          <w:lang w:eastAsia="es-ES"/>
        </w:rPr>
        <w:t xml:space="preserve">, de forma tal que cuando una de las partes carece de dicha calidad o condición, no puede el juez adoptar una decisión favorable a las pretensiones demandadas. </w:t>
      </w:r>
    </w:p>
    <w:p w14:paraId="2013C208" w14:textId="77777777" w:rsidR="0013275A" w:rsidRPr="00BD1274" w:rsidRDefault="0013275A" w:rsidP="00E16178">
      <w:pPr>
        <w:spacing w:after="0" w:line="360" w:lineRule="auto"/>
        <w:jc w:val="both"/>
        <w:rPr>
          <w:rFonts w:ascii="Arial" w:eastAsia="Times New Roman" w:hAnsi="Arial" w:cs="Arial"/>
          <w:iCs/>
          <w:lang w:eastAsia="es-CO"/>
        </w:rPr>
      </w:pPr>
    </w:p>
    <w:p w14:paraId="31077178" w14:textId="77777777" w:rsidR="0013275A" w:rsidRPr="00BD1274" w:rsidRDefault="0013275A" w:rsidP="00E16178">
      <w:pPr>
        <w:spacing w:after="0" w:line="360" w:lineRule="auto"/>
        <w:jc w:val="both"/>
        <w:rPr>
          <w:rFonts w:ascii="Arial" w:eastAsia="Times New Roman" w:hAnsi="Arial" w:cs="Arial"/>
          <w:spacing w:val="-3"/>
          <w:lang w:eastAsia="es-CO"/>
        </w:rPr>
      </w:pPr>
      <w:r w:rsidRPr="00BD1274">
        <w:rPr>
          <w:rFonts w:ascii="Arial" w:eastAsia="Times New Roman" w:hAnsi="Arial" w:cs="Arial"/>
          <w:spacing w:val="-3"/>
          <w:lang w:eastAsia="es-CO"/>
        </w:rPr>
        <w:t>Por su parte, esta Corporación</w:t>
      </w:r>
      <w:r w:rsidRPr="00BD1274">
        <w:rPr>
          <w:rFonts w:ascii="Arial" w:eastAsia="Times New Roman" w:hAnsi="Arial" w:cs="Arial"/>
          <w:i/>
          <w:spacing w:val="-3"/>
          <w:vertAlign w:val="superscript"/>
          <w:lang w:eastAsia="es-CO"/>
        </w:rPr>
        <w:footnoteReference w:id="78"/>
      </w:r>
      <w:r w:rsidRPr="00BD1274">
        <w:rPr>
          <w:rFonts w:ascii="Arial" w:eastAsia="Times New Roman" w:hAnsi="Arial" w:cs="Arial"/>
          <w:spacing w:val="-3"/>
          <w:lang w:eastAsia="es-CO"/>
        </w:rPr>
        <w:t xml:space="preserve"> ha sostenido que la legitimación en la causa consiste en la identidad de las personas que figuran como sujetos (por activa o por pasiva) de la pretensión procesal, con las personas a las cuales la ley otorga el derecho para postular determinadas pretensiones.</w:t>
      </w:r>
    </w:p>
    <w:p w14:paraId="0598C3CA" w14:textId="77777777" w:rsidR="0013275A" w:rsidRPr="00BD1274" w:rsidRDefault="0013275A" w:rsidP="00E16178">
      <w:pPr>
        <w:spacing w:after="0" w:line="360" w:lineRule="auto"/>
        <w:jc w:val="both"/>
        <w:rPr>
          <w:rFonts w:ascii="Arial" w:eastAsia="Times New Roman" w:hAnsi="Arial" w:cs="Arial"/>
          <w:spacing w:val="-3"/>
          <w:lang w:eastAsia="es-CO"/>
        </w:rPr>
      </w:pPr>
    </w:p>
    <w:p w14:paraId="509BE2E4" w14:textId="77777777" w:rsidR="0013275A" w:rsidRPr="00BD1274" w:rsidRDefault="0013275A" w:rsidP="00E16178">
      <w:pPr>
        <w:spacing w:after="0" w:line="360" w:lineRule="auto"/>
        <w:jc w:val="both"/>
        <w:rPr>
          <w:rFonts w:ascii="Arial" w:eastAsia="Times New Roman" w:hAnsi="Arial" w:cs="Arial"/>
          <w:spacing w:val="-3"/>
          <w:lang w:eastAsia="es-CO"/>
        </w:rPr>
      </w:pPr>
      <w:r w:rsidRPr="00BD1274">
        <w:rPr>
          <w:rFonts w:ascii="Arial" w:eastAsia="Times New Roman" w:hAnsi="Arial" w:cs="Arial"/>
          <w:spacing w:val="-3"/>
          <w:lang w:eastAsia="es-CO"/>
        </w:rPr>
        <w:t>Entendido así el concepto de legitimación en la causa, es evidente que cuando ella falte, bien en el demandante o bien en el demandado, la sentencia no puede ser inhibitoria sino desestimatoria de las pretensiones aducidas, pues querrá decir que quien las adujo o la persona contra las que se adujeron no eran las titulares del derecho o de la obligación correlativa alegada.</w:t>
      </w:r>
    </w:p>
    <w:p w14:paraId="075C1BC0" w14:textId="77777777" w:rsidR="0013275A" w:rsidRPr="00BD1274" w:rsidRDefault="0013275A" w:rsidP="00E16178">
      <w:pPr>
        <w:spacing w:after="0" w:line="360" w:lineRule="auto"/>
        <w:jc w:val="both"/>
        <w:rPr>
          <w:rFonts w:ascii="Arial" w:eastAsia="Times New Roman" w:hAnsi="Arial" w:cs="Arial"/>
          <w:spacing w:val="-3"/>
          <w:lang w:eastAsia="es-CO"/>
        </w:rPr>
      </w:pPr>
    </w:p>
    <w:p w14:paraId="73A13CD5" w14:textId="77777777" w:rsidR="002B1085" w:rsidRPr="00BD1274" w:rsidRDefault="003C048F" w:rsidP="00E16178">
      <w:pPr>
        <w:widowControl w:val="0"/>
        <w:overflowPunct w:val="0"/>
        <w:autoSpaceDE w:val="0"/>
        <w:autoSpaceDN w:val="0"/>
        <w:adjustRightInd w:val="0"/>
        <w:spacing w:after="0" w:line="360" w:lineRule="auto"/>
        <w:jc w:val="both"/>
        <w:textAlignment w:val="baseline"/>
        <w:rPr>
          <w:rFonts w:ascii="Arial" w:hAnsi="Arial" w:cs="Arial"/>
          <w:bCs/>
          <w:i/>
        </w:rPr>
      </w:pPr>
      <w:r w:rsidRPr="00BD1274">
        <w:rPr>
          <w:rFonts w:ascii="Arial" w:eastAsia="Times New Roman" w:hAnsi="Arial" w:cs="Arial"/>
          <w:iCs/>
          <w:lang w:val="es-ES_tradnl" w:eastAsia="es-ES"/>
        </w:rPr>
        <w:t xml:space="preserve">Así las cosas, </w:t>
      </w:r>
      <w:r w:rsidR="0013275A" w:rsidRPr="00BD1274">
        <w:rPr>
          <w:rFonts w:ascii="Arial" w:eastAsia="Times New Roman" w:hAnsi="Arial" w:cs="Arial"/>
          <w:iCs/>
          <w:lang w:val="es-ES_tradnl" w:eastAsia="es-ES"/>
        </w:rPr>
        <w:t>e</w:t>
      </w:r>
      <w:r w:rsidR="00BC43F9" w:rsidRPr="00BD1274">
        <w:rPr>
          <w:rFonts w:ascii="Arial" w:eastAsia="Times New Roman" w:hAnsi="Arial" w:cs="Arial"/>
          <w:iCs/>
          <w:lang w:val="es-ES_tradnl" w:eastAsia="es-ES"/>
        </w:rPr>
        <w:t>n cuanto a la legitimación en la causa p</w:t>
      </w:r>
      <w:r w:rsidR="002B1085" w:rsidRPr="00BD1274">
        <w:rPr>
          <w:rFonts w:ascii="Arial" w:eastAsia="Times New Roman" w:hAnsi="Arial" w:cs="Arial"/>
          <w:iCs/>
          <w:lang w:val="es-ES_tradnl" w:eastAsia="es-ES"/>
        </w:rPr>
        <w:t>or activa</w:t>
      </w:r>
      <w:r w:rsidR="0013275A" w:rsidRPr="00BD1274">
        <w:rPr>
          <w:rFonts w:ascii="Arial" w:eastAsia="Times New Roman" w:hAnsi="Arial" w:cs="Arial"/>
          <w:iCs/>
          <w:lang w:val="es-ES_tradnl" w:eastAsia="es-ES"/>
        </w:rPr>
        <w:t xml:space="preserve"> en cabeza de la Sociedad </w:t>
      </w:r>
      <w:proofErr w:type="spellStart"/>
      <w:r w:rsidR="0013275A" w:rsidRPr="00BD1274">
        <w:rPr>
          <w:rFonts w:ascii="Arial" w:eastAsia="Times New Roman" w:hAnsi="Arial" w:cs="Arial"/>
          <w:iCs/>
          <w:lang w:val="es-ES_tradnl" w:eastAsia="es-ES"/>
        </w:rPr>
        <w:lastRenderedPageBreak/>
        <w:t>Devimed</w:t>
      </w:r>
      <w:proofErr w:type="spellEnd"/>
      <w:r w:rsidR="0013275A" w:rsidRPr="00BD1274">
        <w:rPr>
          <w:rFonts w:ascii="Arial" w:eastAsia="Times New Roman" w:hAnsi="Arial" w:cs="Arial"/>
          <w:iCs/>
          <w:lang w:val="es-ES_tradnl" w:eastAsia="es-ES"/>
        </w:rPr>
        <w:t xml:space="preserve"> S.A,</w:t>
      </w:r>
      <w:r w:rsidR="002B1085" w:rsidRPr="00BD1274">
        <w:rPr>
          <w:rFonts w:ascii="Arial" w:eastAsia="Times New Roman" w:hAnsi="Arial" w:cs="Arial"/>
          <w:iCs/>
          <w:lang w:val="es-ES_tradnl" w:eastAsia="es-ES"/>
        </w:rPr>
        <w:t xml:space="preserve"> </w:t>
      </w:r>
      <w:r w:rsidR="00F04CED" w:rsidRPr="00BD1274">
        <w:rPr>
          <w:rFonts w:ascii="Arial" w:eastAsia="Times New Roman" w:hAnsi="Arial" w:cs="Arial"/>
          <w:iCs/>
          <w:lang w:val="es-ES_tradnl" w:eastAsia="es-ES"/>
        </w:rPr>
        <w:t xml:space="preserve">el Despacho </w:t>
      </w:r>
      <w:r w:rsidR="002B1085" w:rsidRPr="00BD1274">
        <w:rPr>
          <w:rFonts w:ascii="Arial" w:eastAsia="Times New Roman" w:hAnsi="Arial" w:cs="Arial"/>
          <w:iCs/>
          <w:lang w:val="es-ES_tradnl" w:eastAsia="es-ES"/>
        </w:rPr>
        <w:t xml:space="preserve">observa que obra en el plenario </w:t>
      </w:r>
      <w:r w:rsidR="00C10CC5" w:rsidRPr="00BD1274">
        <w:rPr>
          <w:rFonts w:ascii="Arial" w:eastAsia="Times New Roman" w:hAnsi="Arial" w:cs="Arial"/>
          <w:iCs/>
          <w:lang w:val="es-ES_tradnl" w:eastAsia="es-ES"/>
        </w:rPr>
        <w:t xml:space="preserve">el </w:t>
      </w:r>
      <w:r w:rsidR="00C10CC5" w:rsidRPr="00BD1274">
        <w:rPr>
          <w:rFonts w:ascii="Arial" w:hAnsi="Arial" w:cs="Arial"/>
          <w:bCs/>
        </w:rPr>
        <w:t>certificado</w:t>
      </w:r>
      <w:r w:rsidR="002B1085" w:rsidRPr="00BD1274">
        <w:rPr>
          <w:rFonts w:ascii="Arial" w:hAnsi="Arial" w:cs="Arial"/>
          <w:bCs/>
        </w:rPr>
        <w:t xml:space="preserve"> de existencia y representación</w:t>
      </w:r>
      <w:r w:rsidR="00C10CC5" w:rsidRPr="00BD1274">
        <w:rPr>
          <w:rFonts w:ascii="Arial" w:hAnsi="Arial" w:cs="Arial"/>
          <w:bCs/>
        </w:rPr>
        <w:t xml:space="preserve"> expedido el día </w:t>
      </w:r>
      <w:r w:rsidR="00C10CC5" w:rsidRPr="00BD1274">
        <w:rPr>
          <w:rFonts w:ascii="Arial" w:hAnsi="Arial" w:cs="Arial"/>
          <w:b/>
          <w:bCs/>
        </w:rPr>
        <w:t xml:space="preserve">28 de marzo de 2012 </w:t>
      </w:r>
      <w:r w:rsidR="00C10CC5" w:rsidRPr="00BD1274">
        <w:rPr>
          <w:rFonts w:ascii="Arial" w:hAnsi="Arial" w:cs="Arial"/>
          <w:bCs/>
        </w:rPr>
        <w:t xml:space="preserve">por la Cámara de Comercio de Medellín en el que consta que </w:t>
      </w:r>
      <w:r w:rsidR="002B1085" w:rsidRPr="00BD1274">
        <w:rPr>
          <w:rFonts w:ascii="Arial" w:hAnsi="Arial" w:cs="Arial"/>
          <w:bCs/>
        </w:rPr>
        <w:t>la empresa</w:t>
      </w:r>
      <w:r w:rsidR="002B1085" w:rsidRPr="00BD1274">
        <w:rPr>
          <w:rFonts w:ascii="Arial" w:hAnsi="Arial" w:cs="Arial"/>
        </w:rPr>
        <w:t xml:space="preserve"> </w:t>
      </w:r>
      <w:r w:rsidR="002B1085" w:rsidRPr="00BD1274">
        <w:rPr>
          <w:rFonts w:ascii="Arial" w:hAnsi="Arial" w:cs="Arial"/>
          <w:bCs/>
        </w:rPr>
        <w:t>Desarrollo Vial del Oriente de Medellín -DEVIMED S.A.-, identificada con matricula N° 21-295794-0</w:t>
      </w:r>
      <w:r w:rsidR="00C10CC5" w:rsidRPr="00BD1274">
        <w:rPr>
          <w:rFonts w:ascii="Arial" w:hAnsi="Arial" w:cs="Arial"/>
          <w:bCs/>
        </w:rPr>
        <w:t xml:space="preserve">4 y </w:t>
      </w:r>
      <w:r w:rsidR="002B1085" w:rsidRPr="00BD1274">
        <w:rPr>
          <w:rFonts w:ascii="Arial" w:hAnsi="Arial" w:cs="Arial"/>
          <w:bCs/>
        </w:rPr>
        <w:t>NIT: 811005050</w:t>
      </w:r>
      <w:r w:rsidR="00C10CC5" w:rsidRPr="00BD1274">
        <w:rPr>
          <w:rFonts w:ascii="Arial" w:hAnsi="Arial" w:cs="Arial"/>
          <w:bCs/>
        </w:rPr>
        <w:t xml:space="preserve"> se creó mediante Escritura Pública No. 2671 del </w:t>
      </w:r>
      <w:r w:rsidR="00C10CC5" w:rsidRPr="00BD1274">
        <w:rPr>
          <w:rFonts w:ascii="Arial" w:hAnsi="Arial" w:cs="Arial"/>
          <w:b/>
          <w:bCs/>
        </w:rPr>
        <w:t>9 de mayo de 1996</w:t>
      </w:r>
      <w:r w:rsidR="00C10CC5" w:rsidRPr="00BD1274">
        <w:rPr>
          <w:rFonts w:ascii="Arial" w:hAnsi="Arial" w:cs="Arial"/>
          <w:bCs/>
        </w:rPr>
        <w:t xml:space="preserve"> y tenía por objeto</w:t>
      </w:r>
      <w:r w:rsidR="00C10CC5" w:rsidRPr="00BD1274">
        <w:rPr>
          <w:rFonts w:ascii="Arial" w:hAnsi="Arial" w:cs="Arial"/>
          <w:bCs/>
          <w:i/>
        </w:rPr>
        <w:t xml:space="preserve"> “la elaboración de diseños, la ejecución de infraestructura y la construcción de obras públicas tanto por el sistema de concesión como por cualesquiera otra forma de contratación prevista y autorizada por las leyes colombianas”</w:t>
      </w:r>
      <w:r w:rsidR="002B1085" w:rsidRPr="00BD1274">
        <w:rPr>
          <w:rStyle w:val="Refdenotaalpie"/>
          <w:rFonts w:ascii="Arial" w:hAnsi="Arial" w:cs="Arial"/>
          <w:bCs/>
          <w:i/>
        </w:rPr>
        <w:footnoteReference w:id="79"/>
      </w:r>
      <w:r w:rsidR="00C10CC5" w:rsidRPr="00BD1274">
        <w:rPr>
          <w:rFonts w:ascii="Arial" w:hAnsi="Arial" w:cs="Arial"/>
          <w:bCs/>
          <w:i/>
        </w:rPr>
        <w:t xml:space="preserve">. </w:t>
      </w:r>
    </w:p>
    <w:p w14:paraId="0BA7BE67" w14:textId="77777777" w:rsidR="003521C5" w:rsidRPr="00BD1274" w:rsidRDefault="003521C5" w:rsidP="00E16178">
      <w:pPr>
        <w:widowControl w:val="0"/>
        <w:overflowPunct w:val="0"/>
        <w:autoSpaceDE w:val="0"/>
        <w:autoSpaceDN w:val="0"/>
        <w:adjustRightInd w:val="0"/>
        <w:spacing w:after="0" w:line="360" w:lineRule="auto"/>
        <w:jc w:val="both"/>
        <w:textAlignment w:val="baseline"/>
        <w:rPr>
          <w:rFonts w:ascii="Arial" w:hAnsi="Arial" w:cs="Arial"/>
          <w:bCs/>
          <w:i/>
        </w:rPr>
      </w:pPr>
    </w:p>
    <w:p w14:paraId="3D40352F" w14:textId="77777777" w:rsidR="002B1085" w:rsidRPr="00BD1274" w:rsidRDefault="003521C5" w:rsidP="00E16178">
      <w:pPr>
        <w:widowControl w:val="0"/>
        <w:overflowPunct w:val="0"/>
        <w:autoSpaceDE w:val="0"/>
        <w:autoSpaceDN w:val="0"/>
        <w:adjustRightInd w:val="0"/>
        <w:spacing w:after="0" w:line="360" w:lineRule="auto"/>
        <w:jc w:val="both"/>
        <w:textAlignment w:val="baseline"/>
        <w:rPr>
          <w:rFonts w:ascii="Arial" w:hAnsi="Arial" w:cs="Arial"/>
          <w:bCs/>
        </w:rPr>
      </w:pPr>
      <w:r w:rsidRPr="00BD1274">
        <w:rPr>
          <w:rFonts w:ascii="Arial" w:hAnsi="Arial" w:cs="Arial"/>
          <w:bCs/>
        </w:rPr>
        <w:t>Asimismo, de la relación detallada que de los medios probatorio</w:t>
      </w:r>
      <w:r w:rsidR="006D60CC" w:rsidRPr="00BD1274">
        <w:rPr>
          <w:rFonts w:ascii="Arial" w:hAnsi="Arial" w:cs="Arial"/>
          <w:bCs/>
        </w:rPr>
        <w:t>s</w:t>
      </w:r>
      <w:r w:rsidRPr="00BD1274">
        <w:rPr>
          <w:rFonts w:ascii="Arial" w:hAnsi="Arial" w:cs="Arial"/>
          <w:bCs/>
        </w:rPr>
        <w:t xml:space="preserve"> se hizo, es dable concluir que la Sociedad </w:t>
      </w:r>
      <w:proofErr w:type="spellStart"/>
      <w:r w:rsidRPr="00BD1274">
        <w:rPr>
          <w:rFonts w:ascii="Arial" w:hAnsi="Arial" w:cs="Arial"/>
          <w:bCs/>
        </w:rPr>
        <w:t>Devimed</w:t>
      </w:r>
      <w:proofErr w:type="spellEnd"/>
      <w:r w:rsidRPr="00BD1274">
        <w:rPr>
          <w:rFonts w:ascii="Arial" w:hAnsi="Arial" w:cs="Arial"/>
          <w:bCs/>
        </w:rPr>
        <w:t xml:space="preserve"> tiene un interés jurídico sustancia</w:t>
      </w:r>
      <w:r w:rsidR="006D60CC" w:rsidRPr="00BD1274">
        <w:rPr>
          <w:rFonts w:ascii="Arial" w:hAnsi="Arial" w:cs="Arial"/>
          <w:bCs/>
        </w:rPr>
        <w:t>l</w:t>
      </w:r>
      <w:r w:rsidRPr="00BD1274">
        <w:rPr>
          <w:rFonts w:ascii="Arial" w:hAnsi="Arial" w:cs="Arial"/>
          <w:bCs/>
        </w:rPr>
        <w:t xml:space="preserve"> para pretender el pago de la construcción de la vía </w:t>
      </w:r>
      <w:r w:rsidRPr="00BD1274">
        <w:rPr>
          <w:rFonts w:ascii="Arial" w:hAnsi="Arial" w:cs="Arial"/>
          <w:bCs/>
          <w:i/>
        </w:rPr>
        <w:t>“Juan de Dios Morales”</w:t>
      </w:r>
      <w:r w:rsidR="00A01231" w:rsidRPr="00BD1274">
        <w:rPr>
          <w:rFonts w:ascii="Arial" w:hAnsi="Arial" w:cs="Arial"/>
          <w:bCs/>
          <w:i/>
        </w:rPr>
        <w:t xml:space="preserve">, </w:t>
      </w:r>
      <w:r w:rsidR="00A01231" w:rsidRPr="00BD1274">
        <w:rPr>
          <w:rFonts w:ascii="Arial" w:hAnsi="Arial" w:cs="Arial"/>
          <w:bCs/>
        </w:rPr>
        <w:t>mediante</w:t>
      </w:r>
      <w:r w:rsidR="00A01231" w:rsidRPr="00BD1274">
        <w:rPr>
          <w:rFonts w:ascii="Arial" w:hAnsi="Arial" w:cs="Arial"/>
          <w:bCs/>
          <w:i/>
        </w:rPr>
        <w:t xml:space="preserve"> </w:t>
      </w:r>
      <w:r w:rsidR="006D60CC" w:rsidRPr="00BD1274">
        <w:rPr>
          <w:rFonts w:ascii="Arial" w:hAnsi="Arial" w:cs="Arial"/>
          <w:bCs/>
        </w:rPr>
        <w:t>la acción de reparación directa</w:t>
      </w:r>
      <w:r w:rsidR="00964BA6" w:rsidRPr="00BD1274">
        <w:rPr>
          <w:rFonts w:ascii="Arial" w:hAnsi="Arial" w:cs="Arial"/>
          <w:bCs/>
          <w:i/>
        </w:rPr>
        <w:t xml:space="preserve">, </w:t>
      </w:r>
      <w:r w:rsidR="00964BA6" w:rsidRPr="00BD1274">
        <w:rPr>
          <w:rFonts w:ascii="Arial" w:hAnsi="Arial" w:cs="Arial"/>
          <w:bCs/>
        </w:rPr>
        <w:t xml:space="preserve">toda vez que afirma que ella fue quien la construyó o, por lo menos, participó en su construcción. </w:t>
      </w:r>
    </w:p>
    <w:p w14:paraId="634515A7" w14:textId="77777777" w:rsidR="00A01231" w:rsidRPr="00BD1274" w:rsidRDefault="00A01231" w:rsidP="00E16178">
      <w:pPr>
        <w:widowControl w:val="0"/>
        <w:overflowPunct w:val="0"/>
        <w:autoSpaceDE w:val="0"/>
        <w:autoSpaceDN w:val="0"/>
        <w:adjustRightInd w:val="0"/>
        <w:spacing w:after="0" w:line="360" w:lineRule="auto"/>
        <w:jc w:val="both"/>
        <w:textAlignment w:val="baseline"/>
        <w:rPr>
          <w:rFonts w:ascii="Arial" w:hAnsi="Arial" w:cs="Arial"/>
          <w:bCs/>
        </w:rPr>
      </w:pPr>
    </w:p>
    <w:p w14:paraId="6C5C8FBE" w14:textId="77777777" w:rsidR="00A01231" w:rsidRPr="00BD1274" w:rsidRDefault="00A01231" w:rsidP="00E16178">
      <w:pPr>
        <w:spacing w:after="0" w:line="360" w:lineRule="auto"/>
        <w:ind w:right="-134"/>
        <w:jc w:val="both"/>
        <w:rPr>
          <w:rFonts w:ascii="Arial" w:eastAsia="Times New Roman" w:hAnsi="Arial" w:cs="Arial"/>
          <w:bCs/>
          <w:lang w:val="es-ES" w:eastAsia="es-ES"/>
        </w:rPr>
      </w:pPr>
      <w:r w:rsidRPr="00BD1274">
        <w:rPr>
          <w:rFonts w:ascii="Arial" w:hAnsi="Arial" w:cs="Arial"/>
          <w:bCs/>
        </w:rPr>
        <w:t xml:space="preserve">Sin embargo, el Despacho observa que dentro de las pretensiones expuestas por la parte actora se solicitó </w:t>
      </w:r>
      <w:r w:rsidRPr="00BD1274">
        <w:rPr>
          <w:rFonts w:ascii="Arial" w:eastAsia="Times New Roman" w:hAnsi="Arial" w:cs="Arial"/>
          <w:bCs/>
          <w:lang w:val="es-ES" w:eastAsia="es-ES"/>
        </w:rPr>
        <w:t>que se declare la responsabilidad de la entidad demandada porque incumplió con lo previsto en el Convenio Interadministrativo No. 13</w:t>
      </w:r>
      <w:r w:rsidR="0075310F" w:rsidRPr="00BD1274">
        <w:rPr>
          <w:rFonts w:ascii="Arial" w:eastAsia="Times New Roman" w:hAnsi="Arial" w:cs="Arial"/>
          <w:bCs/>
          <w:lang w:val="es-ES" w:eastAsia="es-ES"/>
        </w:rPr>
        <w:t xml:space="preserve"> del 13 de noviembre de </w:t>
      </w:r>
      <w:proofErr w:type="gramStart"/>
      <w:r w:rsidR="0075310F" w:rsidRPr="00BD1274">
        <w:rPr>
          <w:rFonts w:ascii="Arial" w:eastAsia="Times New Roman" w:hAnsi="Arial" w:cs="Arial"/>
          <w:bCs/>
          <w:lang w:val="es-ES" w:eastAsia="es-ES"/>
        </w:rPr>
        <w:t xml:space="preserve">2009, </w:t>
      </w:r>
      <w:r w:rsidRPr="00BD1274">
        <w:rPr>
          <w:rFonts w:ascii="Arial" w:eastAsia="Times New Roman" w:hAnsi="Arial" w:cs="Arial"/>
          <w:bCs/>
          <w:lang w:val="es-ES" w:eastAsia="es-ES"/>
        </w:rPr>
        <w:t xml:space="preserve"> suscrito</w:t>
      </w:r>
      <w:proofErr w:type="gramEnd"/>
      <w:r w:rsidRPr="00BD1274">
        <w:rPr>
          <w:rFonts w:ascii="Arial" w:eastAsia="Times New Roman" w:hAnsi="Arial" w:cs="Arial"/>
          <w:bCs/>
          <w:lang w:val="es-ES" w:eastAsia="es-ES"/>
        </w:rPr>
        <w:t xml:space="preserve"> </w:t>
      </w:r>
      <w:r w:rsidR="0075310F" w:rsidRPr="00BD1274">
        <w:rPr>
          <w:rFonts w:ascii="Arial" w:eastAsia="Times New Roman" w:hAnsi="Arial" w:cs="Arial"/>
          <w:bCs/>
          <w:lang w:val="es-ES" w:eastAsia="es-ES"/>
        </w:rPr>
        <w:t xml:space="preserve">entre el </w:t>
      </w:r>
      <w:r w:rsidRPr="00BD1274">
        <w:rPr>
          <w:rFonts w:ascii="Arial" w:eastAsia="Times New Roman" w:hAnsi="Arial" w:cs="Arial"/>
          <w:bCs/>
          <w:lang w:val="es-ES" w:eastAsia="es-ES"/>
        </w:rPr>
        <w:t>municipio de Rionegro</w:t>
      </w:r>
      <w:r w:rsidR="009809C0" w:rsidRPr="00BD1274">
        <w:rPr>
          <w:rFonts w:ascii="Arial" w:eastAsia="Times New Roman" w:hAnsi="Arial" w:cs="Arial"/>
          <w:bCs/>
          <w:lang w:val="es-ES" w:eastAsia="es-ES"/>
        </w:rPr>
        <w:t xml:space="preserve"> y el INCO (hoy ANI), incumplimiento que se atribuye a la omisión en la suscripción de lo</w:t>
      </w:r>
      <w:r w:rsidR="00F71EA0" w:rsidRPr="00BD1274">
        <w:rPr>
          <w:rFonts w:ascii="Arial" w:eastAsia="Times New Roman" w:hAnsi="Arial" w:cs="Arial"/>
          <w:bCs/>
          <w:lang w:val="es-ES" w:eastAsia="es-ES"/>
        </w:rPr>
        <w:t xml:space="preserve">s contratos que ampararan las obras construidas. </w:t>
      </w:r>
    </w:p>
    <w:p w14:paraId="36035154" w14:textId="77777777" w:rsidR="00F71EA0" w:rsidRPr="00BD1274" w:rsidRDefault="00F71EA0" w:rsidP="00E16178">
      <w:pPr>
        <w:spacing w:after="0" w:line="360" w:lineRule="auto"/>
        <w:ind w:right="-134"/>
        <w:jc w:val="both"/>
        <w:rPr>
          <w:rFonts w:ascii="Arial" w:eastAsia="Times New Roman" w:hAnsi="Arial" w:cs="Arial"/>
          <w:bCs/>
          <w:lang w:val="es-ES" w:eastAsia="es-ES"/>
        </w:rPr>
      </w:pPr>
    </w:p>
    <w:p w14:paraId="3853CD2C" w14:textId="77777777" w:rsidR="00F71EA0" w:rsidRPr="00BD1274" w:rsidRDefault="00F71EA0" w:rsidP="00E16178">
      <w:pPr>
        <w:spacing w:after="0" w:line="360" w:lineRule="auto"/>
        <w:ind w:right="-134"/>
        <w:jc w:val="both"/>
        <w:rPr>
          <w:rFonts w:ascii="Arial" w:eastAsia="Times New Roman" w:hAnsi="Arial" w:cs="Arial"/>
          <w:bCs/>
          <w:lang w:val="es-ES" w:eastAsia="es-ES"/>
        </w:rPr>
      </w:pPr>
      <w:r w:rsidRPr="00BD1274">
        <w:rPr>
          <w:rFonts w:ascii="Arial" w:eastAsia="Times New Roman" w:hAnsi="Arial" w:cs="Arial"/>
          <w:bCs/>
          <w:lang w:val="es-ES" w:eastAsia="es-ES"/>
        </w:rPr>
        <w:t>Con relación a la</w:t>
      </w:r>
      <w:r w:rsidR="00A32570" w:rsidRPr="00BD1274">
        <w:rPr>
          <w:rFonts w:ascii="Arial" w:eastAsia="Times New Roman" w:hAnsi="Arial" w:cs="Arial"/>
          <w:bCs/>
          <w:lang w:val="es-ES" w:eastAsia="es-ES"/>
        </w:rPr>
        <w:t xml:space="preserve"> pretensión</w:t>
      </w:r>
      <w:r w:rsidRPr="00BD1274">
        <w:rPr>
          <w:rFonts w:ascii="Arial" w:eastAsia="Times New Roman" w:hAnsi="Arial" w:cs="Arial"/>
          <w:bCs/>
          <w:lang w:val="es-ES" w:eastAsia="es-ES"/>
        </w:rPr>
        <w:t xml:space="preserve"> así propuesta, el Ponente debe hacer dos previsiones. La primera, que </w:t>
      </w:r>
      <w:r w:rsidR="00E9523C" w:rsidRPr="00BD1274">
        <w:rPr>
          <w:rFonts w:ascii="Arial" w:eastAsia="Times New Roman" w:hAnsi="Arial" w:cs="Arial"/>
          <w:bCs/>
          <w:lang w:val="es-ES" w:eastAsia="es-ES"/>
        </w:rPr>
        <w:t xml:space="preserve">la declaración de incumplimiento del convenio interadministrativo </w:t>
      </w:r>
      <w:r w:rsidRPr="00BD1274">
        <w:rPr>
          <w:rFonts w:ascii="Arial" w:eastAsia="Times New Roman" w:hAnsi="Arial" w:cs="Arial"/>
          <w:bCs/>
          <w:lang w:val="es-ES" w:eastAsia="es-ES"/>
        </w:rPr>
        <w:t>es una pretensión propia de la acción contractual</w:t>
      </w:r>
      <w:r w:rsidR="00A32570" w:rsidRPr="00BD1274">
        <w:rPr>
          <w:rFonts w:ascii="Arial" w:eastAsia="Times New Roman" w:hAnsi="Arial" w:cs="Arial"/>
          <w:bCs/>
          <w:lang w:val="es-ES" w:eastAsia="es-ES"/>
        </w:rPr>
        <w:t xml:space="preserve"> y aquí se demanda por vía extracontractual. Adicionalmente, la Sociedad </w:t>
      </w:r>
      <w:proofErr w:type="spellStart"/>
      <w:r w:rsidR="00A32570" w:rsidRPr="00BD1274">
        <w:rPr>
          <w:rFonts w:ascii="Arial" w:eastAsia="Times New Roman" w:hAnsi="Arial" w:cs="Arial"/>
          <w:bCs/>
          <w:lang w:val="es-ES" w:eastAsia="es-ES"/>
        </w:rPr>
        <w:t>Devimed</w:t>
      </w:r>
      <w:proofErr w:type="spellEnd"/>
      <w:r w:rsidR="00A32570" w:rsidRPr="00BD1274">
        <w:rPr>
          <w:rFonts w:ascii="Arial" w:eastAsia="Times New Roman" w:hAnsi="Arial" w:cs="Arial"/>
          <w:bCs/>
          <w:lang w:val="es-ES" w:eastAsia="es-ES"/>
        </w:rPr>
        <w:t xml:space="preserve"> S.A., no forma parte del acuerdo interadministrativo cuyo incumplimiento demanda, de manera que, en este sentido, resulta forzoso concluir que a la demandante no le acude interés jurídico sustancial para demandar el incumplimiento contractual, de modo que, no está legitimada en la causa por activa para interponer esta pretensión.   </w:t>
      </w:r>
      <w:r w:rsidRPr="00BD1274">
        <w:rPr>
          <w:rFonts w:ascii="Arial" w:eastAsia="Times New Roman" w:hAnsi="Arial" w:cs="Arial"/>
          <w:bCs/>
          <w:lang w:val="es-ES" w:eastAsia="es-ES"/>
        </w:rPr>
        <w:t xml:space="preserve"> </w:t>
      </w:r>
    </w:p>
    <w:p w14:paraId="01F2D9AB" w14:textId="77777777" w:rsidR="00A01231" w:rsidRPr="00BD1274" w:rsidRDefault="00A01231" w:rsidP="00E16178">
      <w:pPr>
        <w:widowControl w:val="0"/>
        <w:overflowPunct w:val="0"/>
        <w:autoSpaceDE w:val="0"/>
        <w:autoSpaceDN w:val="0"/>
        <w:adjustRightInd w:val="0"/>
        <w:spacing w:after="0" w:line="360" w:lineRule="auto"/>
        <w:jc w:val="both"/>
        <w:textAlignment w:val="baseline"/>
        <w:rPr>
          <w:rFonts w:ascii="Arial" w:hAnsi="Arial" w:cs="Arial"/>
          <w:bCs/>
          <w:lang w:val="es-ES"/>
        </w:rPr>
      </w:pPr>
    </w:p>
    <w:p w14:paraId="5C952FF0" w14:textId="77777777" w:rsidR="006D60CC" w:rsidRPr="00BD1274" w:rsidRDefault="006D60CC" w:rsidP="00E16178">
      <w:pPr>
        <w:widowControl w:val="0"/>
        <w:overflowPunct w:val="0"/>
        <w:autoSpaceDE w:val="0"/>
        <w:autoSpaceDN w:val="0"/>
        <w:adjustRightInd w:val="0"/>
        <w:spacing w:after="0" w:line="360" w:lineRule="auto"/>
        <w:jc w:val="both"/>
        <w:textAlignment w:val="baseline"/>
        <w:rPr>
          <w:rFonts w:ascii="Arial" w:hAnsi="Arial" w:cs="Arial"/>
          <w:bCs/>
        </w:rPr>
      </w:pPr>
    </w:p>
    <w:p w14:paraId="625CFA95" w14:textId="77777777" w:rsidR="006D60CC" w:rsidRPr="00BD1274" w:rsidRDefault="00A32570" w:rsidP="00E16178">
      <w:pPr>
        <w:spacing w:after="0" w:line="360" w:lineRule="auto"/>
        <w:jc w:val="both"/>
        <w:rPr>
          <w:rFonts w:ascii="Arial" w:hAnsi="Arial" w:cs="Arial"/>
          <w:bCs/>
        </w:rPr>
      </w:pPr>
      <w:r w:rsidRPr="00BD1274">
        <w:rPr>
          <w:rFonts w:ascii="Arial" w:hAnsi="Arial" w:cs="Arial"/>
          <w:bCs/>
        </w:rPr>
        <w:t>Por otra parte,</w:t>
      </w:r>
      <w:r w:rsidR="006D60CC" w:rsidRPr="00BD1274">
        <w:rPr>
          <w:rFonts w:ascii="Arial" w:hAnsi="Arial" w:cs="Arial"/>
          <w:bCs/>
        </w:rPr>
        <w:t xml:space="preserve"> pese a que la Agencia Nacional de Infraestructura – ANI tiene suscrito un contrato de obra con la sociedad </w:t>
      </w:r>
      <w:proofErr w:type="spellStart"/>
      <w:r w:rsidR="006D60CC" w:rsidRPr="00BD1274">
        <w:rPr>
          <w:rFonts w:ascii="Arial" w:hAnsi="Arial" w:cs="Arial"/>
          <w:bCs/>
        </w:rPr>
        <w:t>Devimed</w:t>
      </w:r>
      <w:proofErr w:type="spellEnd"/>
      <w:r w:rsidR="006D60CC" w:rsidRPr="00BD1274">
        <w:rPr>
          <w:rFonts w:ascii="Arial" w:hAnsi="Arial" w:cs="Arial"/>
          <w:bCs/>
        </w:rPr>
        <w:t xml:space="preserve"> S.A., en el cual la demandante justifica la construcción de la vía </w:t>
      </w:r>
      <w:r w:rsidR="006D60CC" w:rsidRPr="00BD1274">
        <w:rPr>
          <w:rFonts w:ascii="Arial" w:hAnsi="Arial" w:cs="Arial"/>
          <w:bCs/>
          <w:i/>
        </w:rPr>
        <w:t>“Juan de Dios Morales”</w:t>
      </w:r>
      <w:r w:rsidR="006D60CC" w:rsidRPr="00BD1274">
        <w:rPr>
          <w:rFonts w:ascii="Arial" w:hAnsi="Arial" w:cs="Arial"/>
          <w:bCs/>
        </w:rPr>
        <w:t xml:space="preserve">, con relación a la legitimación en la causa por pasiva </w:t>
      </w:r>
      <w:r w:rsidR="008E5A7F" w:rsidRPr="00BD1274">
        <w:rPr>
          <w:rFonts w:ascii="Arial" w:hAnsi="Arial" w:cs="Arial"/>
          <w:bCs/>
        </w:rPr>
        <w:t>el Despacho</w:t>
      </w:r>
      <w:r w:rsidR="006D60CC" w:rsidRPr="00BD1274">
        <w:rPr>
          <w:rFonts w:ascii="Arial" w:hAnsi="Arial" w:cs="Arial"/>
          <w:bCs/>
        </w:rPr>
        <w:t xml:space="preserve"> considera que </w:t>
      </w:r>
      <w:r w:rsidR="008E5A7F" w:rsidRPr="00BD1274">
        <w:rPr>
          <w:rFonts w:ascii="Arial" w:hAnsi="Arial" w:cs="Arial"/>
          <w:bCs/>
        </w:rPr>
        <w:t>ésta</w:t>
      </w:r>
      <w:r w:rsidR="006D60CC" w:rsidRPr="00BD1274">
        <w:rPr>
          <w:rFonts w:ascii="Arial" w:hAnsi="Arial" w:cs="Arial"/>
          <w:bCs/>
        </w:rPr>
        <w:t xml:space="preserve"> no se encuentra plenamente acreditada, inicialmente, porque no se trata de una acción contractual sino de una acción de reparación directa cuyas pretensiones emergen de una relación de tipo extracontractual, que no necesariamente debe ampararse en la existencia de un contrato previo.    </w:t>
      </w:r>
    </w:p>
    <w:p w14:paraId="2406024B" w14:textId="77777777" w:rsidR="006D60CC" w:rsidRPr="00BD1274" w:rsidRDefault="006D60CC" w:rsidP="00E16178">
      <w:pPr>
        <w:spacing w:after="0" w:line="360" w:lineRule="auto"/>
        <w:jc w:val="both"/>
        <w:rPr>
          <w:rFonts w:ascii="Arial" w:hAnsi="Arial" w:cs="Arial"/>
          <w:bCs/>
        </w:rPr>
      </w:pPr>
    </w:p>
    <w:p w14:paraId="1592BAC2" w14:textId="77777777" w:rsidR="006D60CC" w:rsidRPr="00BD1274" w:rsidRDefault="006D60CC" w:rsidP="00E16178">
      <w:pPr>
        <w:spacing w:after="0" w:line="360" w:lineRule="auto"/>
        <w:jc w:val="both"/>
        <w:rPr>
          <w:rFonts w:ascii="Arial" w:hAnsi="Arial" w:cs="Arial"/>
          <w:bCs/>
        </w:rPr>
      </w:pPr>
      <w:r w:rsidRPr="00BD1274">
        <w:rPr>
          <w:rFonts w:ascii="Arial" w:hAnsi="Arial" w:cs="Arial"/>
          <w:bCs/>
        </w:rPr>
        <w:lastRenderedPageBreak/>
        <w:t xml:space="preserve">Adicionalmente, en lo que respecta a la construcción de la vía por cuyo pago se demanda, la Sala observa que la Agencia de Infraestructura – ANI argumentó que </w:t>
      </w:r>
      <w:r w:rsidR="00685B92" w:rsidRPr="00BD1274">
        <w:rPr>
          <w:rFonts w:ascii="Arial" w:hAnsi="Arial" w:cs="Arial"/>
          <w:bCs/>
        </w:rPr>
        <w:t xml:space="preserve">la construcción del proyecto vial no benefició </w:t>
      </w:r>
      <w:r w:rsidRPr="00BD1274">
        <w:rPr>
          <w:rFonts w:ascii="Arial" w:hAnsi="Arial" w:cs="Arial"/>
          <w:bCs/>
        </w:rPr>
        <w:t>a la entidad</w:t>
      </w:r>
      <w:r w:rsidR="00685B92" w:rsidRPr="00BD1274">
        <w:rPr>
          <w:rFonts w:ascii="Arial" w:hAnsi="Arial" w:cs="Arial"/>
          <w:bCs/>
        </w:rPr>
        <w:t xml:space="preserve"> demandada</w:t>
      </w:r>
      <w:r w:rsidRPr="00BD1274">
        <w:rPr>
          <w:rFonts w:ascii="Arial" w:hAnsi="Arial" w:cs="Arial"/>
          <w:bCs/>
        </w:rPr>
        <w:t xml:space="preserve">, sino que ella se construyó por efecto de los requerimientos y necesidades del municipio de Rionegro, el cual no fue vinculado al proceso objeto de conciliación. </w:t>
      </w:r>
    </w:p>
    <w:p w14:paraId="39137134" w14:textId="77777777" w:rsidR="006D60CC" w:rsidRPr="00BD1274" w:rsidRDefault="006D60CC" w:rsidP="00E16178">
      <w:pPr>
        <w:spacing w:after="0" w:line="360" w:lineRule="auto"/>
        <w:jc w:val="both"/>
        <w:rPr>
          <w:rFonts w:ascii="Arial" w:hAnsi="Arial" w:cs="Arial"/>
          <w:bCs/>
        </w:rPr>
      </w:pPr>
    </w:p>
    <w:p w14:paraId="39EAB1BB" w14:textId="77777777" w:rsidR="006D60CC" w:rsidRPr="00BD1274" w:rsidRDefault="006D60CC" w:rsidP="00E16178">
      <w:pPr>
        <w:spacing w:after="0" w:line="360" w:lineRule="auto"/>
        <w:jc w:val="both"/>
        <w:rPr>
          <w:rFonts w:ascii="Arial" w:hAnsi="Arial" w:cs="Arial"/>
          <w:bCs/>
        </w:rPr>
      </w:pPr>
      <w:r w:rsidRPr="00BD1274">
        <w:rPr>
          <w:rFonts w:ascii="Arial" w:hAnsi="Arial" w:cs="Arial"/>
          <w:bCs/>
        </w:rPr>
        <w:t xml:space="preserve">Frente a lo anterior, en primer lugar, debe preverse que dentro del programa de movilidad sostenible del Municipio de Rionegro (Decreto No. 110 del </w:t>
      </w:r>
      <w:r w:rsidRPr="00BD1274">
        <w:rPr>
          <w:rFonts w:ascii="Arial" w:hAnsi="Arial" w:cs="Arial"/>
          <w:b/>
          <w:bCs/>
        </w:rPr>
        <w:t xml:space="preserve">30 de julio de 2008 </w:t>
      </w:r>
      <w:r w:rsidRPr="00BD1274">
        <w:rPr>
          <w:rFonts w:ascii="Arial" w:hAnsi="Arial" w:cs="Arial"/>
          <w:bCs/>
        </w:rPr>
        <w:t xml:space="preserve">por medio del cual se implementa la Ley 1083 de 2006) se encontraba el crecimiento municipal a lo largo de los </w:t>
      </w:r>
      <w:r w:rsidRPr="00BD1274">
        <w:rPr>
          <w:rFonts w:ascii="Arial" w:hAnsi="Arial" w:cs="Arial"/>
          <w:bCs/>
          <w:i/>
        </w:rPr>
        <w:t>“ejes estructurantes de movilidad</w:t>
      </w:r>
      <w:r w:rsidRPr="00BD1274">
        <w:rPr>
          <w:rFonts w:ascii="Arial" w:hAnsi="Arial" w:cs="Arial"/>
          <w:bCs/>
        </w:rPr>
        <w:t xml:space="preserve">”, dentro de cuya infraestructura se hallaba la </w:t>
      </w:r>
      <w:proofErr w:type="gramStart"/>
      <w:r w:rsidRPr="00BD1274">
        <w:rPr>
          <w:rFonts w:ascii="Arial" w:hAnsi="Arial" w:cs="Arial"/>
          <w:bCs/>
        </w:rPr>
        <w:t xml:space="preserve">vía  </w:t>
      </w:r>
      <w:r w:rsidRPr="00BD1274">
        <w:rPr>
          <w:rFonts w:ascii="Arial" w:hAnsi="Arial" w:cs="Arial"/>
          <w:bCs/>
          <w:i/>
        </w:rPr>
        <w:t>el</w:t>
      </w:r>
      <w:proofErr w:type="gramEnd"/>
      <w:r w:rsidRPr="00BD1274">
        <w:rPr>
          <w:rFonts w:ascii="Arial" w:hAnsi="Arial" w:cs="Arial"/>
          <w:bCs/>
          <w:i/>
        </w:rPr>
        <w:t xml:space="preserve"> Águila</w:t>
      </w:r>
      <w:r w:rsidRPr="00BD1274">
        <w:rPr>
          <w:rFonts w:ascii="Arial" w:hAnsi="Arial" w:cs="Arial"/>
          <w:bCs/>
        </w:rPr>
        <w:t xml:space="preserve"> (o </w:t>
      </w:r>
      <w:r w:rsidRPr="00BD1274">
        <w:rPr>
          <w:rFonts w:ascii="Arial" w:hAnsi="Arial" w:cs="Arial"/>
          <w:bCs/>
          <w:i/>
        </w:rPr>
        <w:t>Juan de Dios Morales</w:t>
      </w:r>
      <w:r w:rsidRPr="00BD1274">
        <w:rPr>
          <w:rFonts w:ascii="Arial" w:hAnsi="Arial" w:cs="Arial"/>
          <w:bCs/>
        </w:rPr>
        <w:t xml:space="preserve">), cuya construcción es reclamada por la sociedad demandante. </w:t>
      </w:r>
    </w:p>
    <w:p w14:paraId="7BB1249A" w14:textId="77777777" w:rsidR="006D60CC" w:rsidRPr="00BD1274" w:rsidRDefault="006D60CC" w:rsidP="00E16178">
      <w:pPr>
        <w:spacing w:after="0" w:line="360" w:lineRule="auto"/>
        <w:jc w:val="both"/>
        <w:rPr>
          <w:rFonts w:ascii="Arial" w:hAnsi="Arial" w:cs="Arial"/>
          <w:bCs/>
        </w:rPr>
      </w:pPr>
    </w:p>
    <w:p w14:paraId="55D627B2" w14:textId="77777777" w:rsidR="006D60CC" w:rsidRPr="00BD1274" w:rsidRDefault="006D60CC" w:rsidP="00E16178">
      <w:pPr>
        <w:spacing w:after="0" w:line="360" w:lineRule="auto"/>
        <w:contextualSpacing/>
        <w:jc w:val="both"/>
        <w:rPr>
          <w:rFonts w:ascii="Arial" w:hAnsi="Arial" w:cs="Arial"/>
          <w:bCs/>
        </w:rPr>
      </w:pPr>
      <w:r w:rsidRPr="00BD1274">
        <w:rPr>
          <w:rFonts w:ascii="Arial" w:hAnsi="Arial" w:cs="Arial"/>
          <w:bCs/>
        </w:rPr>
        <w:t>Es entonces, en razón a lo anterior que el Alcalde del municipio de Rionegro le envió al Ministro de Transportes, los planos y presupuesto de la obra denominada “</w:t>
      </w:r>
      <w:r w:rsidRPr="00BD1274">
        <w:rPr>
          <w:rFonts w:ascii="Arial" w:hAnsi="Arial" w:cs="Arial"/>
          <w:bCs/>
          <w:i/>
        </w:rPr>
        <w:t xml:space="preserve">doble calzada Vía El Águila”, </w:t>
      </w:r>
      <w:r w:rsidRPr="00BD1274">
        <w:rPr>
          <w:rFonts w:ascii="Arial" w:hAnsi="Arial" w:cs="Arial"/>
          <w:bCs/>
        </w:rPr>
        <w:t>la cual sería de gran importancia para la región ya que conllevaría el acceso a los escenarios deportivos donde se realizarían los IX Juegos Suramericanos de 2010</w:t>
      </w:r>
      <w:r w:rsidRPr="00BD1274">
        <w:rPr>
          <w:rFonts w:ascii="Arial" w:hAnsi="Arial" w:cs="Arial"/>
          <w:bCs/>
          <w:vertAlign w:val="superscript"/>
        </w:rPr>
        <w:footnoteReference w:id="80"/>
      </w:r>
      <w:r w:rsidRPr="00BD1274">
        <w:rPr>
          <w:rFonts w:ascii="Arial" w:hAnsi="Arial" w:cs="Arial"/>
          <w:bCs/>
        </w:rPr>
        <w:t xml:space="preserve">. </w:t>
      </w:r>
    </w:p>
    <w:p w14:paraId="13BDCC55" w14:textId="77777777" w:rsidR="006D60CC" w:rsidRPr="00BD1274" w:rsidRDefault="006D60CC" w:rsidP="00E16178">
      <w:pPr>
        <w:spacing w:after="0" w:line="360" w:lineRule="auto"/>
        <w:contextualSpacing/>
        <w:jc w:val="both"/>
        <w:rPr>
          <w:rFonts w:ascii="Arial" w:hAnsi="Arial" w:cs="Arial"/>
          <w:bCs/>
        </w:rPr>
      </w:pPr>
    </w:p>
    <w:p w14:paraId="7354853C" w14:textId="77777777" w:rsidR="006D60CC" w:rsidRPr="00BD1274" w:rsidRDefault="006D60CC" w:rsidP="00E16178">
      <w:pPr>
        <w:spacing w:after="0" w:line="360" w:lineRule="auto"/>
        <w:contextualSpacing/>
        <w:jc w:val="both"/>
        <w:rPr>
          <w:rFonts w:ascii="Arial" w:hAnsi="Arial" w:cs="Arial"/>
          <w:bCs/>
          <w:i/>
        </w:rPr>
      </w:pPr>
      <w:r w:rsidRPr="00BD1274">
        <w:rPr>
          <w:rFonts w:ascii="Arial" w:hAnsi="Arial" w:cs="Arial"/>
          <w:bCs/>
        </w:rPr>
        <w:t xml:space="preserve">Asimismo, se vio que el Concejo Municipal de Rionegro mediante Acuerdo 029 del </w:t>
      </w:r>
      <w:r w:rsidRPr="00BD1274">
        <w:rPr>
          <w:rFonts w:ascii="Arial" w:hAnsi="Arial" w:cs="Arial"/>
          <w:b/>
          <w:bCs/>
        </w:rPr>
        <w:t xml:space="preserve">24 de julio de 2009 </w:t>
      </w:r>
      <w:r w:rsidRPr="00BD1274">
        <w:rPr>
          <w:rFonts w:ascii="Arial" w:hAnsi="Arial" w:cs="Arial"/>
          <w:bCs/>
        </w:rPr>
        <w:t>facultó al Alcalde del municipio para comprometer vigencias futuras ordinarias para la construcción de hasta 10 kilómetros de vías</w:t>
      </w:r>
      <w:r w:rsidRPr="00BD1274">
        <w:rPr>
          <w:rFonts w:ascii="Arial" w:hAnsi="Arial" w:cs="Arial"/>
          <w:bCs/>
          <w:i/>
          <w:vertAlign w:val="superscript"/>
        </w:rPr>
        <w:footnoteReference w:id="81"/>
      </w:r>
      <w:r w:rsidRPr="00BD1274">
        <w:rPr>
          <w:rFonts w:ascii="Arial" w:hAnsi="Arial" w:cs="Arial"/>
          <w:bCs/>
          <w:i/>
        </w:rPr>
        <w:t xml:space="preserve">. </w:t>
      </w:r>
    </w:p>
    <w:p w14:paraId="0C883D05" w14:textId="77777777" w:rsidR="006D60CC" w:rsidRPr="00BD1274" w:rsidRDefault="006D60CC" w:rsidP="00E16178">
      <w:pPr>
        <w:spacing w:after="0" w:line="360" w:lineRule="auto"/>
        <w:contextualSpacing/>
        <w:jc w:val="both"/>
        <w:rPr>
          <w:rFonts w:ascii="Arial" w:hAnsi="Arial" w:cs="Arial"/>
          <w:bCs/>
          <w:i/>
        </w:rPr>
      </w:pPr>
    </w:p>
    <w:p w14:paraId="6199A3C9" w14:textId="77777777" w:rsidR="006D60CC" w:rsidRPr="00BD1274" w:rsidRDefault="006D60CC" w:rsidP="00E16178">
      <w:pPr>
        <w:spacing w:after="0" w:line="360" w:lineRule="auto"/>
        <w:contextualSpacing/>
        <w:jc w:val="both"/>
        <w:rPr>
          <w:rFonts w:ascii="Arial" w:hAnsi="Arial" w:cs="Arial"/>
          <w:bCs/>
        </w:rPr>
      </w:pPr>
      <w:r w:rsidRPr="00BD1274">
        <w:rPr>
          <w:rFonts w:ascii="Arial" w:hAnsi="Arial" w:cs="Arial"/>
          <w:bCs/>
        </w:rPr>
        <w:t xml:space="preserve">De igual forma, la Sociedad </w:t>
      </w:r>
      <w:proofErr w:type="spellStart"/>
      <w:r w:rsidRPr="00BD1274">
        <w:rPr>
          <w:rFonts w:ascii="Arial" w:hAnsi="Arial" w:cs="Arial"/>
          <w:bCs/>
        </w:rPr>
        <w:t>Devimed</w:t>
      </w:r>
      <w:proofErr w:type="spellEnd"/>
      <w:r w:rsidRPr="00BD1274">
        <w:rPr>
          <w:rFonts w:ascii="Arial" w:hAnsi="Arial" w:cs="Arial"/>
          <w:bCs/>
        </w:rPr>
        <w:t xml:space="preserve"> S.A. - demandante, se dirigió al Alcalde del municipio de Rionegro para manifestarle la urgencia de contar con la licencia ambiental del proyecto denominado “</w:t>
      </w:r>
      <w:r w:rsidRPr="00BD1274">
        <w:rPr>
          <w:rFonts w:ascii="Arial" w:hAnsi="Arial" w:cs="Arial"/>
          <w:bCs/>
          <w:i/>
        </w:rPr>
        <w:t xml:space="preserve">Juan de Dios Morales” o “vía el </w:t>
      </w:r>
      <w:proofErr w:type="spellStart"/>
      <w:r w:rsidRPr="00BD1274">
        <w:rPr>
          <w:rFonts w:ascii="Arial" w:hAnsi="Arial" w:cs="Arial"/>
          <w:bCs/>
          <w:i/>
        </w:rPr>
        <w:t>Aguila</w:t>
      </w:r>
      <w:proofErr w:type="spellEnd"/>
      <w:r w:rsidRPr="00BD1274">
        <w:rPr>
          <w:rFonts w:ascii="Arial" w:hAnsi="Arial" w:cs="Arial"/>
          <w:bCs/>
          <w:i/>
        </w:rPr>
        <w:t>”</w:t>
      </w:r>
      <w:r w:rsidRPr="00BD1274">
        <w:rPr>
          <w:rFonts w:ascii="Arial" w:hAnsi="Arial" w:cs="Arial"/>
          <w:bCs/>
        </w:rPr>
        <w:t xml:space="preserve">, pues la demandante ya había dado inicio a los trabajos pertinentes, aunque no contaban con dicha licencia. </w:t>
      </w:r>
    </w:p>
    <w:p w14:paraId="5E2D2DFC" w14:textId="77777777" w:rsidR="006D60CC" w:rsidRPr="00BD1274" w:rsidRDefault="006D60CC" w:rsidP="00E16178">
      <w:pPr>
        <w:spacing w:after="0" w:line="360" w:lineRule="auto"/>
        <w:contextualSpacing/>
        <w:jc w:val="both"/>
        <w:rPr>
          <w:rFonts w:ascii="Arial" w:hAnsi="Arial" w:cs="Arial"/>
          <w:bCs/>
        </w:rPr>
      </w:pPr>
    </w:p>
    <w:p w14:paraId="0649FFD5" w14:textId="77777777" w:rsidR="006D60CC" w:rsidRPr="00BD1274" w:rsidRDefault="006D60CC" w:rsidP="00E16178">
      <w:pPr>
        <w:spacing w:after="0" w:line="360" w:lineRule="auto"/>
        <w:contextualSpacing/>
        <w:jc w:val="both"/>
        <w:rPr>
          <w:rFonts w:ascii="Arial" w:hAnsi="Arial" w:cs="Arial"/>
          <w:bCs/>
        </w:rPr>
      </w:pPr>
      <w:r w:rsidRPr="00BD1274">
        <w:rPr>
          <w:rFonts w:ascii="Arial" w:hAnsi="Arial" w:cs="Arial"/>
          <w:bCs/>
        </w:rPr>
        <w:t>En atención a ello fue el municipio de Rionegro quien le solicitó al Ministerio del Medio Ambiente la expedición de la licencia ambiental para el proyecto vial denominado “</w:t>
      </w:r>
      <w:r w:rsidRPr="00BD1274">
        <w:rPr>
          <w:rFonts w:ascii="Arial" w:hAnsi="Arial" w:cs="Arial"/>
          <w:bCs/>
          <w:i/>
        </w:rPr>
        <w:t>Juan de Dios Morales</w:t>
      </w:r>
      <w:r w:rsidRPr="00BD1274">
        <w:rPr>
          <w:rFonts w:ascii="Arial" w:hAnsi="Arial" w:cs="Arial"/>
          <w:bCs/>
        </w:rPr>
        <w:t>”, el cual contaba con</w:t>
      </w:r>
      <w:r w:rsidRPr="00BD1274">
        <w:rPr>
          <w:rFonts w:ascii="Arial" w:hAnsi="Arial" w:cs="Arial"/>
          <w:bCs/>
          <w:i/>
        </w:rPr>
        <w:t xml:space="preserve"> “el diseño geométrico, estructural, hidráulico y desarrolló los estudios ambientales”, </w:t>
      </w:r>
      <w:r w:rsidRPr="00BD1274">
        <w:rPr>
          <w:rFonts w:ascii="Arial" w:hAnsi="Arial" w:cs="Arial"/>
          <w:bCs/>
        </w:rPr>
        <w:t>así como con la elaboración</w:t>
      </w:r>
      <w:r w:rsidRPr="00BD1274">
        <w:rPr>
          <w:rFonts w:ascii="Arial" w:hAnsi="Arial" w:cs="Arial"/>
          <w:bCs/>
          <w:i/>
        </w:rPr>
        <w:t xml:space="preserve"> del “presupuesto de las obras de construcción de la doble calzada, cuyo valor global total es del orden de veinte mil millones de pesos ($20.000.000.000.00)”. </w:t>
      </w:r>
      <w:r w:rsidRPr="00BD1274">
        <w:rPr>
          <w:rFonts w:ascii="Arial" w:hAnsi="Arial" w:cs="Arial"/>
          <w:bCs/>
        </w:rPr>
        <w:t>Y según el municipio</w:t>
      </w:r>
      <w:r w:rsidRPr="00BD1274">
        <w:rPr>
          <w:rFonts w:ascii="Arial" w:hAnsi="Arial" w:cs="Arial"/>
          <w:bCs/>
          <w:i/>
        </w:rPr>
        <w:t xml:space="preserve"> </w:t>
      </w:r>
      <w:r w:rsidRPr="00BD1274">
        <w:rPr>
          <w:rFonts w:ascii="Arial" w:hAnsi="Arial" w:cs="Arial"/>
          <w:bCs/>
        </w:rPr>
        <w:t xml:space="preserve">se encontraba a cargo de la concesionaria </w:t>
      </w:r>
      <w:proofErr w:type="spellStart"/>
      <w:r w:rsidRPr="00BD1274">
        <w:rPr>
          <w:rFonts w:ascii="Arial" w:hAnsi="Arial" w:cs="Arial"/>
          <w:bCs/>
        </w:rPr>
        <w:t>Devimed</w:t>
      </w:r>
      <w:proofErr w:type="spellEnd"/>
      <w:r w:rsidRPr="00BD1274">
        <w:rPr>
          <w:rFonts w:ascii="Arial" w:hAnsi="Arial" w:cs="Arial"/>
          <w:bCs/>
        </w:rPr>
        <w:t xml:space="preserve"> S.A</w:t>
      </w:r>
      <w:r w:rsidRPr="00BD1274">
        <w:rPr>
          <w:rFonts w:ascii="Arial" w:hAnsi="Arial" w:cs="Arial"/>
          <w:bCs/>
          <w:vertAlign w:val="superscript"/>
        </w:rPr>
        <w:footnoteReference w:id="82"/>
      </w:r>
      <w:r w:rsidRPr="00BD1274">
        <w:rPr>
          <w:rFonts w:ascii="Arial" w:hAnsi="Arial" w:cs="Arial"/>
          <w:bCs/>
        </w:rPr>
        <w:t>.</w:t>
      </w:r>
    </w:p>
    <w:p w14:paraId="5FE83557" w14:textId="77777777" w:rsidR="006D60CC" w:rsidRPr="00BD1274" w:rsidRDefault="006D60CC" w:rsidP="00E16178">
      <w:pPr>
        <w:spacing w:after="0" w:line="360" w:lineRule="auto"/>
        <w:contextualSpacing/>
        <w:jc w:val="both"/>
        <w:rPr>
          <w:rFonts w:ascii="Arial" w:hAnsi="Arial" w:cs="Arial"/>
          <w:bCs/>
        </w:rPr>
      </w:pPr>
    </w:p>
    <w:p w14:paraId="6A5335D3" w14:textId="77777777" w:rsidR="006D60CC" w:rsidRPr="00BD1274" w:rsidRDefault="006D60CC" w:rsidP="00E16178">
      <w:pPr>
        <w:spacing w:after="0" w:line="360" w:lineRule="auto"/>
        <w:contextualSpacing/>
        <w:jc w:val="both"/>
        <w:rPr>
          <w:rFonts w:ascii="Arial" w:hAnsi="Arial" w:cs="Arial"/>
          <w:bCs/>
        </w:rPr>
      </w:pPr>
      <w:r w:rsidRPr="00BD1274">
        <w:rPr>
          <w:rFonts w:ascii="Arial" w:hAnsi="Arial" w:cs="Arial"/>
          <w:bCs/>
        </w:rPr>
        <w:t xml:space="preserve">Fue así que el Ministerio del Medio Ambiente otorgó la licencia ambiental a favor de </w:t>
      </w:r>
      <w:proofErr w:type="spellStart"/>
      <w:r w:rsidRPr="00BD1274">
        <w:rPr>
          <w:rFonts w:ascii="Arial" w:hAnsi="Arial" w:cs="Arial"/>
          <w:bCs/>
        </w:rPr>
        <w:t>Devimed</w:t>
      </w:r>
      <w:proofErr w:type="spellEnd"/>
      <w:r w:rsidRPr="00BD1274">
        <w:rPr>
          <w:rFonts w:ascii="Arial" w:hAnsi="Arial" w:cs="Arial"/>
          <w:bCs/>
        </w:rPr>
        <w:t xml:space="preserve"> S.A, para la ejecución del proyecto vial denominado “</w:t>
      </w:r>
      <w:r w:rsidRPr="00BD1274">
        <w:rPr>
          <w:rFonts w:ascii="Arial" w:hAnsi="Arial" w:cs="Arial"/>
          <w:bCs/>
          <w:i/>
        </w:rPr>
        <w:t xml:space="preserve">San Juan de Dios Morales” </w:t>
      </w:r>
      <w:r w:rsidRPr="00BD1274">
        <w:rPr>
          <w:rFonts w:ascii="Arial" w:hAnsi="Arial" w:cs="Arial"/>
          <w:bCs/>
        </w:rPr>
        <w:lastRenderedPageBreak/>
        <w:t>o “</w:t>
      </w:r>
      <w:r w:rsidRPr="00BD1274">
        <w:rPr>
          <w:rFonts w:ascii="Arial" w:hAnsi="Arial" w:cs="Arial"/>
          <w:bCs/>
          <w:i/>
        </w:rPr>
        <w:t xml:space="preserve">Vía El Águila”, </w:t>
      </w:r>
      <w:r w:rsidRPr="00BD1274">
        <w:rPr>
          <w:rFonts w:ascii="Arial" w:hAnsi="Arial" w:cs="Arial"/>
          <w:bCs/>
        </w:rPr>
        <w:t xml:space="preserve">consistente en la construcción de la doble calzada desde la glorieta ubicada en la Clínica </w:t>
      </w:r>
      <w:proofErr w:type="spellStart"/>
      <w:r w:rsidRPr="00BD1274">
        <w:rPr>
          <w:rFonts w:ascii="Arial" w:hAnsi="Arial" w:cs="Arial"/>
          <w:bCs/>
        </w:rPr>
        <w:t>Somer</w:t>
      </w:r>
      <w:proofErr w:type="spellEnd"/>
      <w:r w:rsidRPr="00BD1274">
        <w:rPr>
          <w:rFonts w:ascii="Arial" w:hAnsi="Arial" w:cs="Arial"/>
          <w:bCs/>
        </w:rPr>
        <w:t xml:space="preserve"> hasta la glorieta Cuatro Esquinas o puente de La Feria, localizado en el municipio de Rionegro, departamento de Antioquia</w:t>
      </w:r>
      <w:r w:rsidRPr="00BD1274">
        <w:rPr>
          <w:rFonts w:ascii="Arial" w:hAnsi="Arial" w:cs="Arial"/>
          <w:bCs/>
          <w:vertAlign w:val="superscript"/>
        </w:rPr>
        <w:footnoteReference w:id="83"/>
      </w:r>
      <w:r w:rsidRPr="00BD1274">
        <w:rPr>
          <w:rFonts w:ascii="Arial" w:hAnsi="Arial" w:cs="Arial"/>
          <w:bCs/>
        </w:rPr>
        <w:t xml:space="preserve">. </w:t>
      </w:r>
    </w:p>
    <w:p w14:paraId="1544DD16" w14:textId="77777777" w:rsidR="006D60CC" w:rsidRPr="00BD1274" w:rsidRDefault="006D60CC" w:rsidP="00E16178">
      <w:pPr>
        <w:spacing w:after="0" w:line="360" w:lineRule="auto"/>
        <w:contextualSpacing/>
        <w:jc w:val="both"/>
        <w:rPr>
          <w:rFonts w:ascii="Arial" w:hAnsi="Arial" w:cs="Arial"/>
          <w:bCs/>
        </w:rPr>
      </w:pPr>
    </w:p>
    <w:p w14:paraId="0DE24B05" w14:textId="77777777" w:rsidR="006D60CC" w:rsidRPr="00BD1274" w:rsidRDefault="006D60CC" w:rsidP="00E16178">
      <w:pPr>
        <w:spacing w:after="0" w:line="360" w:lineRule="auto"/>
        <w:contextualSpacing/>
        <w:jc w:val="both"/>
        <w:rPr>
          <w:rFonts w:ascii="Arial" w:hAnsi="Arial" w:cs="Arial"/>
          <w:bCs/>
        </w:rPr>
      </w:pPr>
      <w:r w:rsidRPr="00BD1274">
        <w:rPr>
          <w:rFonts w:ascii="Arial" w:hAnsi="Arial" w:cs="Arial"/>
          <w:bCs/>
        </w:rPr>
        <w:t xml:space="preserve">En el mismo sentido se probó que fue la Sociedad demandante quien le insistió al </w:t>
      </w:r>
      <w:proofErr w:type="gramStart"/>
      <w:r w:rsidRPr="00BD1274">
        <w:rPr>
          <w:rFonts w:ascii="Arial" w:hAnsi="Arial" w:cs="Arial"/>
          <w:bCs/>
        </w:rPr>
        <w:t>Alcalde  sobre</w:t>
      </w:r>
      <w:proofErr w:type="gramEnd"/>
      <w:r w:rsidRPr="00BD1274">
        <w:rPr>
          <w:rFonts w:ascii="Arial" w:hAnsi="Arial" w:cs="Arial"/>
          <w:bCs/>
        </w:rPr>
        <w:t xml:space="preserve"> la urgencia de tramitar el Convenio Interadministrativo con el INCO (hoy ANI), para respaldar los trabajos realizados en los terrenos del municipio. </w:t>
      </w:r>
    </w:p>
    <w:p w14:paraId="3D64B0DE" w14:textId="77777777" w:rsidR="006D60CC" w:rsidRPr="00BD1274" w:rsidRDefault="006D60CC" w:rsidP="00E16178">
      <w:pPr>
        <w:spacing w:after="0" w:line="360" w:lineRule="auto"/>
        <w:contextualSpacing/>
        <w:jc w:val="both"/>
        <w:rPr>
          <w:rFonts w:ascii="Arial" w:hAnsi="Arial" w:cs="Arial"/>
          <w:bCs/>
        </w:rPr>
      </w:pPr>
    </w:p>
    <w:p w14:paraId="5AE21B60" w14:textId="77777777" w:rsidR="006D60CC" w:rsidRPr="00BD1274" w:rsidRDefault="006D60CC" w:rsidP="00E16178">
      <w:pPr>
        <w:spacing w:after="0" w:line="360" w:lineRule="auto"/>
        <w:contextualSpacing/>
        <w:jc w:val="both"/>
        <w:rPr>
          <w:rFonts w:ascii="Arial" w:hAnsi="Arial" w:cs="Arial"/>
          <w:bCs/>
        </w:rPr>
      </w:pPr>
      <w:r w:rsidRPr="00BD1274">
        <w:rPr>
          <w:rFonts w:ascii="Arial" w:hAnsi="Arial" w:cs="Arial"/>
          <w:bCs/>
          <w:u w:val="single"/>
        </w:rPr>
        <w:t xml:space="preserve">De manera que hasta aquí es dable concluir que la sociedad demandante inició la construcción de los trabajos cuyo pago se demanda, bajo la instrucción del municipio de Rionegro y no por efecto del contrato suscrito con la ANI, por lo cual, la misma </w:t>
      </w:r>
      <w:proofErr w:type="spellStart"/>
      <w:r w:rsidRPr="00BD1274">
        <w:rPr>
          <w:rFonts w:ascii="Arial" w:hAnsi="Arial" w:cs="Arial"/>
          <w:bCs/>
          <w:u w:val="single"/>
        </w:rPr>
        <w:t>Devimed</w:t>
      </w:r>
      <w:proofErr w:type="spellEnd"/>
      <w:r w:rsidRPr="00BD1274">
        <w:rPr>
          <w:rFonts w:ascii="Arial" w:hAnsi="Arial" w:cs="Arial"/>
          <w:bCs/>
          <w:i/>
          <w:u w:val="single"/>
        </w:rPr>
        <w:t xml:space="preserve"> </w:t>
      </w:r>
      <w:r w:rsidRPr="00BD1274">
        <w:rPr>
          <w:rFonts w:ascii="Arial" w:hAnsi="Arial" w:cs="Arial"/>
          <w:bCs/>
          <w:u w:val="single"/>
        </w:rPr>
        <w:t xml:space="preserve">aceptó </w:t>
      </w:r>
      <w:r w:rsidRPr="00BD1274">
        <w:rPr>
          <w:rFonts w:ascii="Arial" w:hAnsi="Arial" w:cs="Arial"/>
          <w:bCs/>
          <w:i/>
          <w:u w:val="single"/>
        </w:rPr>
        <w:t>“está[r] trabajando sin respaldo en ningún documento contractual, sólo confiado en la buena fe y en los buenos oficios del gobierno nacional y municipal que permita obtener los vistos buenos del CONPES y CONFIS y posteriormente un contrato adicional a suscribir con INCO y respaldado en el Convenio Interadministrativo con el municipio”.</w:t>
      </w:r>
      <w:r w:rsidRPr="00BD1274">
        <w:rPr>
          <w:rFonts w:ascii="Arial" w:hAnsi="Arial" w:cs="Arial"/>
          <w:bCs/>
        </w:rPr>
        <w:t xml:space="preserve"> </w:t>
      </w:r>
    </w:p>
    <w:p w14:paraId="2F410CD7" w14:textId="77777777" w:rsidR="006D60CC" w:rsidRPr="00BD1274" w:rsidRDefault="006D60CC" w:rsidP="00E16178">
      <w:pPr>
        <w:spacing w:after="0" w:line="360" w:lineRule="auto"/>
        <w:contextualSpacing/>
        <w:jc w:val="both"/>
        <w:rPr>
          <w:rFonts w:ascii="Arial" w:hAnsi="Arial" w:cs="Arial"/>
          <w:bCs/>
        </w:rPr>
      </w:pPr>
    </w:p>
    <w:p w14:paraId="6D965B36" w14:textId="77777777" w:rsidR="006D60CC" w:rsidRPr="00BD1274" w:rsidRDefault="006D60CC" w:rsidP="00E16178">
      <w:pPr>
        <w:spacing w:after="0" w:line="360" w:lineRule="auto"/>
        <w:contextualSpacing/>
        <w:jc w:val="both"/>
        <w:rPr>
          <w:rFonts w:ascii="Arial" w:hAnsi="Arial" w:cs="Arial"/>
          <w:bCs/>
          <w:u w:val="single"/>
        </w:rPr>
      </w:pPr>
      <w:r w:rsidRPr="00BD1274">
        <w:rPr>
          <w:rFonts w:ascii="Arial" w:hAnsi="Arial" w:cs="Arial"/>
          <w:bCs/>
          <w:u w:val="single"/>
        </w:rPr>
        <w:t xml:space="preserve">Asimismo, resulta acreditada la afirmación de la demandada, según la cual, la construcción de la obra beneficiará al Municipio de Rionegro – entidad territorial, y no a la Nación. </w:t>
      </w:r>
    </w:p>
    <w:p w14:paraId="3C360EEB" w14:textId="77777777" w:rsidR="006D60CC" w:rsidRPr="00BD1274" w:rsidRDefault="006D60CC" w:rsidP="00E16178">
      <w:pPr>
        <w:spacing w:after="0" w:line="360" w:lineRule="auto"/>
        <w:contextualSpacing/>
        <w:jc w:val="both"/>
        <w:rPr>
          <w:rFonts w:ascii="Arial" w:hAnsi="Arial" w:cs="Arial"/>
          <w:bCs/>
          <w:u w:val="single"/>
        </w:rPr>
      </w:pPr>
    </w:p>
    <w:p w14:paraId="00E72138" w14:textId="77777777" w:rsidR="006D60CC" w:rsidRPr="00BD1274" w:rsidRDefault="006D60CC" w:rsidP="00E16178">
      <w:pPr>
        <w:spacing w:after="0" w:line="360" w:lineRule="auto"/>
        <w:contextualSpacing/>
        <w:jc w:val="both"/>
        <w:rPr>
          <w:rFonts w:ascii="Arial" w:hAnsi="Arial" w:cs="Arial"/>
          <w:bCs/>
          <w:u w:val="single"/>
        </w:rPr>
      </w:pPr>
      <w:r w:rsidRPr="00BD1274">
        <w:rPr>
          <w:rFonts w:ascii="Arial" w:hAnsi="Arial" w:cs="Arial"/>
          <w:bCs/>
          <w:u w:val="single"/>
        </w:rPr>
        <w:t xml:space="preserve">Por el contrario, en lo que respecta al INCO (hoy ANI) debe preverse que está entidad fue enfática frente a la Sociedad </w:t>
      </w:r>
      <w:proofErr w:type="spellStart"/>
      <w:r w:rsidRPr="00BD1274">
        <w:rPr>
          <w:rFonts w:ascii="Arial" w:hAnsi="Arial" w:cs="Arial"/>
          <w:bCs/>
          <w:u w:val="single"/>
        </w:rPr>
        <w:t>Devimed</w:t>
      </w:r>
      <w:proofErr w:type="spellEnd"/>
      <w:r w:rsidRPr="00BD1274">
        <w:rPr>
          <w:rFonts w:ascii="Arial" w:hAnsi="Arial" w:cs="Arial"/>
          <w:bCs/>
          <w:u w:val="single"/>
        </w:rPr>
        <w:t xml:space="preserve"> S.A., en informarle que no contaba con la disponibilidad presupuestal para respaldar la ejecución del proyecto vial “</w:t>
      </w:r>
      <w:r w:rsidRPr="00BD1274">
        <w:rPr>
          <w:rFonts w:ascii="Arial" w:hAnsi="Arial" w:cs="Arial"/>
          <w:bCs/>
          <w:i/>
          <w:u w:val="single"/>
        </w:rPr>
        <w:t xml:space="preserve">Juan de Dios Morales”, </w:t>
      </w:r>
      <w:r w:rsidRPr="00BD1274">
        <w:rPr>
          <w:rFonts w:ascii="Arial" w:hAnsi="Arial" w:cs="Arial"/>
          <w:bCs/>
          <w:u w:val="single"/>
        </w:rPr>
        <w:t>toda vez que los espacios fiscales se encontraban comprometidos para adicionar obras propias del contrato de concesión No. 0275</w:t>
      </w:r>
      <w:r w:rsidRPr="00BD1274">
        <w:rPr>
          <w:rFonts w:ascii="Arial" w:hAnsi="Arial" w:cs="Arial"/>
          <w:bCs/>
          <w:u w:val="single"/>
          <w:vertAlign w:val="superscript"/>
        </w:rPr>
        <w:footnoteReference w:id="84"/>
      </w:r>
      <w:r w:rsidRPr="00BD1274">
        <w:rPr>
          <w:rFonts w:ascii="Arial" w:hAnsi="Arial" w:cs="Arial"/>
          <w:bCs/>
          <w:u w:val="single"/>
        </w:rPr>
        <w:t xml:space="preserve">. </w:t>
      </w:r>
    </w:p>
    <w:p w14:paraId="3DF21EA3" w14:textId="77777777" w:rsidR="006D60CC" w:rsidRPr="00BD1274" w:rsidRDefault="006D60CC" w:rsidP="00E16178">
      <w:pPr>
        <w:spacing w:after="0" w:line="360" w:lineRule="auto"/>
        <w:contextualSpacing/>
        <w:jc w:val="both"/>
        <w:rPr>
          <w:rFonts w:ascii="Arial" w:hAnsi="Arial" w:cs="Arial"/>
          <w:bCs/>
          <w:i/>
        </w:rPr>
      </w:pPr>
    </w:p>
    <w:p w14:paraId="0C8E1D06" w14:textId="77777777" w:rsidR="006D60CC" w:rsidRPr="00BD1274" w:rsidRDefault="006D60CC" w:rsidP="00E16178">
      <w:pPr>
        <w:spacing w:after="0" w:line="360" w:lineRule="auto"/>
        <w:contextualSpacing/>
        <w:jc w:val="both"/>
        <w:rPr>
          <w:rFonts w:ascii="Arial" w:hAnsi="Arial" w:cs="Arial"/>
          <w:bCs/>
          <w:u w:val="single"/>
        </w:rPr>
      </w:pPr>
      <w:r w:rsidRPr="00BD1274">
        <w:rPr>
          <w:rFonts w:ascii="Arial" w:hAnsi="Arial" w:cs="Arial"/>
          <w:bCs/>
          <w:u w:val="single"/>
        </w:rPr>
        <w:t>Sin embargo, se observa la insistencia de la demandante</w:t>
      </w:r>
      <w:r w:rsidRPr="00BD1274">
        <w:rPr>
          <w:rFonts w:ascii="Arial" w:hAnsi="Arial" w:cs="Arial"/>
          <w:bCs/>
          <w:u w:val="single"/>
          <w:vertAlign w:val="superscript"/>
        </w:rPr>
        <w:footnoteReference w:id="85"/>
      </w:r>
      <w:r w:rsidRPr="00BD1274">
        <w:rPr>
          <w:rFonts w:ascii="Arial" w:hAnsi="Arial" w:cs="Arial"/>
          <w:bCs/>
          <w:u w:val="single"/>
          <w:vertAlign w:val="superscript"/>
        </w:rPr>
        <w:t>-</w:t>
      </w:r>
      <w:r w:rsidRPr="00BD1274">
        <w:rPr>
          <w:rFonts w:ascii="Arial" w:hAnsi="Arial" w:cs="Arial"/>
          <w:bCs/>
          <w:u w:val="single"/>
          <w:vertAlign w:val="superscript"/>
        </w:rPr>
        <w:footnoteReference w:id="86"/>
      </w:r>
      <w:r w:rsidRPr="00BD1274">
        <w:rPr>
          <w:rFonts w:ascii="Arial" w:hAnsi="Arial" w:cs="Arial"/>
          <w:bCs/>
          <w:u w:val="single"/>
        </w:rPr>
        <w:t xml:space="preserve"> y el Municipio de Rionegro</w:t>
      </w:r>
      <w:r w:rsidRPr="00BD1274">
        <w:rPr>
          <w:rFonts w:ascii="Arial" w:hAnsi="Arial" w:cs="Arial"/>
          <w:bCs/>
          <w:u w:val="single"/>
          <w:vertAlign w:val="superscript"/>
        </w:rPr>
        <w:footnoteReference w:id="87"/>
      </w:r>
      <w:r w:rsidRPr="00BD1274">
        <w:rPr>
          <w:rFonts w:ascii="Arial" w:hAnsi="Arial" w:cs="Arial"/>
          <w:bCs/>
          <w:u w:val="single"/>
        </w:rPr>
        <w:t xml:space="preserve"> en la construcción del proyecto vial, bajo el argumento de la existencia de acuerdos entre el Municipio y el Ministerio de Transporte y la necesidad de la vía para el desarrollo de los Juegos Suramericanos que se llevarían a cabo en esa municipalidad. </w:t>
      </w:r>
    </w:p>
    <w:p w14:paraId="42FC2AE6" w14:textId="77777777" w:rsidR="006D60CC" w:rsidRPr="00BD1274" w:rsidRDefault="006D60CC" w:rsidP="00E16178">
      <w:pPr>
        <w:spacing w:after="0" w:line="360" w:lineRule="auto"/>
        <w:contextualSpacing/>
        <w:jc w:val="both"/>
        <w:rPr>
          <w:rFonts w:ascii="Arial" w:hAnsi="Arial" w:cs="Arial"/>
          <w:bCs/>
          <w:u w:val="single"/>
        </w:rPr>
      </w:pPr>
    </w:p>
    <w:p w14:paraId="5F068A7A" w14:textId="77777777" w:rsidR="006D60CC" w:rsidRPr="00BD1274" w:rsidRDefault="006D60CC" w:rsidP="00E16178">
      <w:pPr>
        <w:spacing w:after="0" w:line="360" w:lineRule="auto"/>
        <w:contextualSpacing/>
        <w:jc w:val="both"/>
        <w:rPr>
          <w:rFonts w:ascii="Arial" w:hAnsi="Arial" w:cs="Arial"/>
          <w:bCs/>
          <w:u w:val="single"/>
        </w:rPr>
      </w:pPr>
      <w:r w:rsidRPr="00BD1274">
        <w:rPr>
          <w:rFonts w:ascii="Arial" w:hAnsi="Arial" w:cs="Arial"/>
          <w:bCs/>
          <w:u w:val="single"/>
        </w:rPr>
        <w:t xml:space="preserve">No obstante, y aunque el </w:t>
      </w:r>
      <w:r w:rsidRPr="00BD1274">
        <w:rPr>
          <w:rFonts w:ascii="Arial" w:hAnsi="Arial" w:cs="Arial"/>
          <w:b/>
          <w:bCs/>
          <w:u w:val="single"/>
        </w:rPr>
        <w:t xml:space="preserve">13 de noviembre de 2009 </w:t>
      </w:r>
      <w:r w:rsidRPr="00BD1274">
        <w:rPr>
          <w:rFonts w:ascii="Arial" w:hAnsi="Arial" w:cs="Arial"/>
          <w:bCs/>
          <w:u w:val="single"/>
        </w:rPr>
        <w:t>se suscribió entre el INCO (hoy ANI) y el Municipio el convenio interadministrativo No. 13</w:t>
      </w:r>
      <w:r w:rsidRPr="00BD1274">
        <w:rPr>
          <w:rFonts w:ascii="Arial" w:hAnsi="Arial" w:cs="Arial"/>
          <w:bCs/>
          <w:u w:val="single"/>
          <w:vertAlign w:val="superscript"/>
        </w:rPr>
        <w:footnoteReference w:id="88"/>
      </w:r>
      <w:r w:rsidRPr="00BD1274">
        <w:rPr>
          <w:rFonts w:ascii="Arial" w:hAnsi="Arial" w:cs="Arial"/>
          <w:bCs/>
          <w:u w:val="single"/>
        </w:rPr>
        <w:t xml:space="preserve"> el cual tenía por objeto “</w:t>
      </w:r>
      <w:r w:rsidRPr="00BD1274">
        <w:rPr>
          <w:rFonts w:ascii="Arial" w:hAnsi="Arial" w:cs="Arial"/>
          <w:bCs/>
          <w:i/>
          <w:u w:val="single"/>
        </w:rPr>
        <w:t xml:space="preserve">aunar esfuerzos, recursos y competencias entre el INCO y la Alcaldía del Municipio de Rionegro para el desarrollo del Proyecto de la Segunda Calzada de la Vía Don Diego-Rionegro-Marinilla entre la glorieta de la Clínica </w:t>
      </w:r>
      <w:proofErr w:type="spellStart"/>
      <w:r w:rsidRPr="00BD1274">
        <w:rPr>
          <w:rFonts w:ascii="Arial" w:hAnsi="Arial" w:cs="Arial"/>
          <w:bCs/>
          <w:i/>
          <w:u w:val="single"/>
        </w:rPr>
        <w:t>Somer</w:t>
      </w:r>
      <w:proofErr w:type="spellEnd"/>
      <w:r w:rsidRPr="00BD1274">
        <w:rPr>
          <w:rFonts w:ascii="Arial" w:hAnsi="Arial" w:cs="Arial"/>
          <w:bCs/>
          <w:i/>
          <w:u w:val="single"/>
        </w:rPr>
        <w:t xml:space="preserve"> y la glorieta de El Águila (Proyecto vial Juan de Dios Morales), </w:t>
      </w:r>
      <w:r w:rsidRPr="00BD1274">
        <w:rPr>
          <w:rFonts w:ascii="Arial" w:hAnsi="Arial" w:cs="Arial"/>
          <w:bCs/>
          <w:u w:val="single"/>
        </w:rPr>
        <w:t>lo cierto es que</w:t>
      </w:r>
      <w:r w:rsidRPr="00BD1274">
        <w:rPr>
          <w:rFonts w:ascii="Arial" w:hAnsi="Arial" w:cs="Arial"/>
          <w:bCs/>
          <w:i/>
          <w:u w:val="single"/>
        </w:rPr>
        <w:t xml:space="preserve"> </w:t>
      </w:r>
      <w:r w:rsidRPr="00BD1274">
        <w:rPr>
          <w:rFonts w:ascii="Arial" w:hAnsi="Arial" w:cs="Arial"/>
          <w:bCs/>
          <w:u w:val="single"/>
        </w:rPr>
        <w:t xml:space="preserve">nunca se formalizó el acuerdo donde la entidad </w:t>
      </w:r>
      <w:r w:rsidRPr="00BD1274">
        <w:rPr>
          <w:rFonts w:ascii="Arial" w:hAnsi="Arial" w:cs="Arial"/>
          <w:bCs/>
          <w:u w:val="single"/>
        </w:rPr>
        <w:lastRenderedPageBreak/>
        <w:t>demandada se obligara con la sociedad demandante a asumir el costo de la vía “</w:t>
      </w:r>
      <w:r w:rsidRPr="00BD1274">
        <w:rPr>
          <w:rFonts w:ascii="Arial" w:hAnsi="Arial" w:cs="Arial"/>
          <w:bCs/>
          <w:i/>
          <w:u w:val="single"/>
        </w:rPr>
        <w:t>Juan de Dios Morales”</w:t>
      </w:r>
      <w:r w:rsidRPr="00BD1274">
        <w:rPr>
          <w:rFonts w:ascii="Arial" w:hAnsi="Arial" w:cs="Arial"/>
          <w:bCs/>
          <w:u w:val="single"/>
        </w:rPr>
        <w:t xml:space="preserve">, se itera, porque no tenía disponibilidad presupuestal para tal fin.   </w:t>
      </w:r>
    </w:p>
    <w:p w14:paraId="18FB4AC1" w14:textId="77777777" w:rsidR="006D60CC" w:rsidRPr="00BD1274" w:rsidRDefault="006D60CC" w:rsidP="00E16178">
      <w:pPr>
        <w:spacing w:after="0" w:line="360" w:lineRule="auto"/>
        <w:contextualSpacing/>
        <w:jc w:val="both"/>
        <w:rPr>
          <w:rFonts w:ascii="Arial" w:hAnsi="Arial" w:cs="Arial"/>
          <w:bCs/>
        </w:rPr>
      </w:pPr>
    </w:p>
    <w:p w14:paraId="7B6F9F2F" w14:textId="77777777" w:rsidR="006D60CC" w:rsidRPr="00BD1274" w:rsidRDefault="006D60CC" w:rsidP="00E16178">
      <w:pPr>
        <w:spacing w:after="0" w:line="360" w:lineRule="auto"/>
        <w:contextualSpacing/>
        <w:jc w:val="both"/>
        <w:rPr>
          <w:rFonts w:ascii="Arial" w:hAnsi="Arial" w:cs="Arial"/>
          <w:bCs/>
          <w:u w:val="single"/>
        </w:rPr>
      </w:pPr>
      <w:r w:rsidRPr="00BD1274">
        <w:rPr>
          <w:rFonts w:ascii="Arial" w:hAnsi="Arial" w:cs="Arial"/>
          <w:bCs/>
          <w:u w:val="single"/>
        </w:rPr>
        <w:t xml:space="preserve">Ahora bien, El Ponente resalta que aunque no se encontraba suscrito el contrato que ampara la construcción de la obra, el municipio entregó y puso a disposición de la sociedad </w:t>
      </w:r>
      <w:proofErr w:type="spellStart"/>
      <w:r w:rsidRPr="00BD1274">
        <w:rPr>
          <w:rFonts w:ascii="Arial" w:hAnsi="Arial" w:cs="Arial"/>
          <w:bCs/>
          <w:u w:val="single"/>
        </w:rPr>
        <w:t>Devimed</w:t>
      </w:r>
      <w:proofErr w:type="spellEnd"/>
      <w:r w:rsidRPr="00BD1274">
        <w:rPr>
          <w:rFonts w:ascii="Arial" w:hAnsi="Arial" w:cs="Arial"/>
          <w:bCs/>
          <w:u w:val="single"/>
        </w:rPr>
        <w:t xml:space="preserve"> S.A.,</w:t>
      </w:r>
      <w:r w:rsidRPr="00BD1274">
        <w:rPr>
          <w:rFonts w:ascii="Arial" w:hAnsi="Arial" w:cs="Arial"/>
          <w:bCs/>
          <w:i/>
          <w:u w:val="single"/>
        </w:rPr>
        <w:t xml:space="preserve"> </w:t>
      </w:r>
      <w:r w:rsidRPr="00BD1274">
        <w:rPr>
          <w:rFonts w:ascii="Arial" w:hAnsi="Arial" w:cs="Arial"/>
          <w:bCs/>
          <w:u w:val="single"/>
        </w:rPr>
        <w:t xml:space="preserve">las franjas de los inmuebles requeridos para la realización del proyecto vial </w:t>
      </w:r>
      <w:r w:rsidRPr="00BD1274">
        <w:rPr>
          <w:rFonts w:ascii="Arial" w:hAnsi="Arial" w:cs="Arial"/>
          <w:bCs/>
          <w:i/>
          <w:u w:val="single"/>
        </w:rPr>
        <w:t>“Juan de Dios Morales”</w:t>
      </w:r>
      <w:r w:rsidRPr="00BD1274">
        <w:rPr>
          <w:rFonts w:ascii="Arial" w:hAnsi="Arial" w:cs="Arial"/>
          <w:bCs/>
          <w:u w:val="single"/>
          <w:vertAlign w:val="superscript"/>
        </w:rPr>
        <w:footnoteReference w:id="89"/>
      </w:r>
      <w:r w:rsidRPr="00BD1274">
        <w:rPr>
          <w:rFonts w:ascii="Arial" w:hAnsi="Arial" w:cs="Arial"/>
          <w:bCs/>
          <w:u w:val="single"/>
        </w:rPr>
        <w:t xml:space="preserve">. Nótese entonces que los predios para la ejecución de vía no fueron entregados al INCO (hoy ANI), sino que el municipio se los entregó directamente a </w:t>
      </w:r>
      <w:proofErr w:type="spellStart"/>
      <w:r w:rsidRPr="00BD1274">
        <w:rPr>
          <w:rFonts w:ascii="Arial" w:hAnsi="Arial" w:cs="Arial"/>
          <w:bCs/>
          <w:u w:val="single"/>
        </w:rPr>
        <w:t>Devimed</w:t>
      </w:r>
      <w:proofErr w:type="spellEnd"/>
      <w:r w:rsidRPr="00BD1274">
        <w:rPr>
          <w:rFonts w:ascii="Arial" w:hAnsi="Arial" w:cs="Arial"/>
          <w:bCs/>
          <w:u w:val="single"/>
        </w:rPr>
        <w:t xml:space="preserve">, con quien no tenía ninguna relación contractual. </w:t>
      </w:r>
    </w:p>
    <w:p w14:paraId="043ABC73" w14:textId="77777777" w:rsidR="006D60CC" w:rsidRPr="00BD1274" w:rsidRDefault="006D60CC" w:rsidP="00E16178">
      <w:pPr>
        <w:spacing w:after="0" w:line="276" w:lineRule="auto"/>
        <w:ind w:left="720"/>
        <w:contextualSpacing/>
        <w:rPr>
          <w:rFonts w:ascii="Arial" w:hAnsi="Arial" w:cs="Arial"/>
          <w:bCs/>
          <w:i/>
          <w:u w:val="single"/>
        </w:rPr>
      </w:pPr>
    </w:p>
    <w:p w14:paraId="5C5C2A51" w14:textId="77777777" w:rsidR="006D60CC" w:rsidRPr="00BD1274" w:rsidRDefault="006D60CC" w:rsidP="00E16178">
      <w:pPr>
        <w:spacing w:after="0" w:line="360" w:lineRule="auto"/>
        <w:contextualSpacing/>
        <w:jc w:val="both"/>
        <w:rPr>
          <w:rFonts w:ascii="Arial" w:hAnsi="Arial" w:cs="Arial"/>
          <w:bCs/>
          <w:u w:val="single"/>
        </w:rPr>
      </w:pPr>
      <w:r w:rsidRPr="00BD1274">
        <w:rPr>
          <w:rFonts w:ascii="Arial" w:hAnsi="Arial" w:cs="Arial"/>
          <w:bCs/>
          <w:u w:val="single"/>
        </w:rPr>
        <w:t xml:space="preserve">En el mismo sentido, el Ponente observa que la única comunicación que obra sobre el avance de la obra, fue surtida entre  la sociedad </w:t>
      </w:r>
      <w:proofErr w:type="spellStart"/>
      <w:r w:rsidRPr="00BD1274">
        <w:rPr>
          <w:rFonts w:ascii="Arial" w:hAnsi="Arial" w:cs="Arial"/>
          <w:bCs/>
          <w:u w:val="single"/>
        </w:rPr>
        <w:t>Devimed</w:t>
      </w:r>
      <w:proofErr w:type="spellEnd"/>
      <w:r w:rsidRPr="00BD1274">
        <w:rPr>
          <w:rFonts w:ascii="Arial" w:hAnsi="Arial" w:cs="Arial"/>
          <w:bCs/>
          <w:u w:val="single"/>
        </w:rPr>
        <w:t xml:space="preserve"> S.A y el municipio de Rionegro</w:t>
      </w:r>
      <w:r w:rsidRPr="00BD1274">
        <w:rPr>
          <w:rFonts w:ascii="Arial" w:hAnsi="Arial" w:cs="Arial"/>
          <w:bCs/>
          <w:u w:val="single"/>
          <w:vertAlign w:val="superscript"/>
        </w:rPr>
        <w:footnoteReference w:id="90"/>
      </w:r>
      <w:r w:rsidRPr="00BD1274">
        <w:rPr>
          <w:rFonts w:ascii="Arial" w:hAnsi="Arial" w:cs="Arial"/>
          <w:bCs/>
          <w:u w:val="single"/>
        </w:rPr>
        <w:t xml:space="preserve">, principalmente para la solicitud de nuevos predios.  </w:t>
      </w:r>
    </w:p>
    <w:p w14:paraId="56D05B83" w14:textId="77777777" w:rsidR="006D60CC" w:rsidRPr="00BD1274" w:rsidRDefault="006D60CC" w:rsidP="00E16178">
      <w:pPr>
        <w:spacing w:after="0" w:line="360" w:lineRule="auto"/>
        <w:contextualSpacing/>
        <w:jc w:val="both"/>
        <w:rPr>
          <w:rFonts w:ascii="Arial" w:hAnsi="Arial" w:cs="Arial"/>
          <w:bCs/>
          <w:u w:val="single"/>
        </w:rPr>
      </w:pPr>
    </w:p>
    <w:p w14:paraId="1253949F" w14:textId="77777777" w:rsidR="006D60CC" w:rsidRPr="00BD1274" w:rsidRDefault="006D60CC" w:rsidP="00E16178">
      <w:pPr>
        <w:spacing w:after="0" w:line="360" w:lineRule="auto"/>
        <w:contextualSpacing/>
        <w:jc w:val="both"/>
        <w:rPr>
          <w:rFonts w:ascii="Arial" w:hAnsi="Arial" w:cs="Arial"/>
          <w:bCs/>
          <w:u w:val="single"/>
        </w:rPr>
      </w:pPr>
      <w:r w:rsidRPr="00BD1274">
        <w:rPr>
          <w:rFonts w:ascii="Arial" w:hAnsi="Arial" w:cs="Arial"/>
          <w:bCs/>
          <w:u w:val="single"/>
        </w:rPr>
        <w:t xml:space="preserve">Así las cosas, aunque se encontrara probado que </w:t>
      </w:r>
      <w:proofErr w:type="spellStart"/>
      <w:r w:rsidRPr="00BD1274">
        <w:rPr>
          <w:rFonts w:ascii="Arial" w:hAnsi="Arial" w:cs="Arial"/>
          <w:bCs/>
          <w:u w:val="single"/>
        </w:rPr>
        <w:t>Devimed</w:t>
      </w:r>
      <w:proofErr w:type="spellEnd"/>
      <w:r w:rsidRPr="00BD1274">
        <w:rPr>
          <w:rFonts w:ascii="Arial" w:hAnsi="Arial" w:cs="Arial"/>
          <w:bCs/>
          <w:u w:val="single"/>
        </w:rPr>
        <w:t xml:space="preserve"> S.A construyó el proyecto vial denominado “</w:t>
      </w:r>
      <w:r w:rsidRPr="00BD1274">
        <w:rPr>
          <w:rFonts w:ascii="Arial" w:hAnsi="Arial" w:cs="Arial"/>
          <w:bCs/>
          <w:i/>
          <w:u w:val="single"/>
        </w:rPr>
        <w:t xml:space="preserve">Juan de Dios Morales”, </w:t>
      </w:r>
      <w:r w:rsidRPr="00BD1274">
        <w:rPr>
          <w:rFonts w:ascii="Arial" w:hAnsi="Arial" w:cs="Arial"/>
          <w:bCs/>
          <w:u w:val="single"/>
        </w:rPr>
        <w:t>esta obra se ejecutó sin ninguna aquiescencia de la Agencia Nacional de Infraestructura – ANI, y por intervención y requerimiento del municipio de Rionegro,</w:t>
      </w:r>
      <w:r w:rsidRPr="00BD1274">
        <w:rPr>
          <w:rFonts w:ascii="Arial" w:hAnsi="Arial" w:cs="Arial"/>
          <w:bCs/>
          <w:u w:val="single"/>
          <w:vertAlign w:val="superscript"/>
        </w:rPr>
        <w:t xml:space="preserve"> </w:t>
      </w:r>
      <w:r w:rsidRPr="00BD1274">
        <w:rPr>
          <w:rFonts w:ascii="Arial" w:hAnsi="Arial" w:cs="Arial"/>
          <w:bCs/>
          <w:u w:val="single"/>
          <w:vertAlign w:val="superscript"/>
        </w:rPr>
        <w:footnoteReference w:id="91"/>
      </w:r>
      <w:r w:rsidRPr="00BD1274">
        <w:rPr>
          <w:rFonts w:ascii="Arial" w:hAnsi="Arial" w:cs="Arial"/>
          <w:bCs/>
          <w:u w:val="single"/>
        </w:rPr>
        <w:t xml:space="preserve"> quien no fue demandado en el caso de autos. </w:t>
      </w:r>
    </w:p>
    <w:p w14:paraId="2B795E0C" w14:textId="77777777" w:rsidR="006D60CC" w:rsidRPr="00BD1274" w:rsidRDefault="006D60CC" w:rsidP="00E16178">
      <w:pPr>
        <w:spacing w:after="0" w:line="360" w:lineRule="auto"/>
        <w:contextualSpacing/>
        <w:jc w:val="both"/>
        <w:rPr>
          <w:rFonts w:ascii="Arial" w:hAnsi="Arial" w:cs="Arial"/>
          <w:bCs/>
        </w:rPr>
      </w:pPr>
    </w:p>
    <w:p w14:paraId="6A19B45E" w14:textId="77777777" w:rsidR="006D60CC" w:rsidRPr="00BD1274" w:rsidRDefault="006D60CC" w:rsidP="00E16178">
      <w:pPr>
        <w:spacing w:after="0" w:line="360" w:lineRule="auto"/>
        <w:contextualSpacing/>
        <w:jc w:val="both"/>
        <w:rPr>
          <w:rFonts w:ascii="Arial" w:hAnsi="Arial" w:cs="Arial"/>
          <w:bCs/>
        </w:rPr>
      </w:pPr>
      <w:r w:rsidRPr="00BD1274">
        <w:rPr>
          <w:rFonts w:ascii="Arial" w:hAnsi="Arial" w:cs="Arial"/>
          <w:bCs/>
        </w:rPr>
        <w:t xml:space="preserve">En mérito de lo </w:t>
      </w:r>
      <w:proofErr w:type="gramStart"/>
      <w:r w:rsidRPr="00BD1274">
        <w:rPr>
          <w:rFonts w:ascii="Arial" w:hAnsi="Arial" w:cs="Arial"/>
          <w:bCs/>
        </w:rPr>
        <w:t>expuesto,  dentro</w:t>
      </w:r>
      <w:proofErr w:type="gramEnd"/>
      <w:r w:rsidRPr="00BD1274">
        <w:rPr>
          <w:rFonts w:ascii="Arial" w:hAnsi="Arial" w:cs="Arial"/>
          <w:bCs/>
        </w:rPr>
        <w:t xml:space="preserve"> del caso de autos el Magistrado Ponente considera que no es claro el interés jurídico sustancial </w:t>
      </w:r>
      <w:r w:rsidR="000F4A8E" w:rsidRPr="00BD1274">
        <w:rPr>
          <w:rFonts w:ascii="Arial" w:hAnsi="Arial" w:cs="Arial"/>
          <w:bCs/>
        </w:rPr>
        <w:t xml:space="preserve">de la parte actora, frente a algunas pretensiones, ni </w:t>
      </w:r>
      <w:r w:rsidRPr="00BD1274">
        <w:rPr>
          <w:rFonts w:ascii="Arial" w:hAnsi="Arial" w:cs="Arial"/>
          <w:bCs/>
        </w:rPr>
        <w:t xml:space="preserve">de la Agencia Nacional de </w:t>
      </w:r>
      <w:proofErr w:type="spellStart"/>
      <w:r w:rsidRPr="00BD1274">
        <w:rPr>
          <w:rFonts w:ascii="Arial" w:hAnsi="Arial" w:cs="Arial"/>
          <w:bCs/>
        </w:rPr>
        <w:t>Infaestructura</w:t>
      </w:r>
      <w:proofErr w:type="spellEnd"/>
      <w:r w:rsidRPr="00BD1274">
        <w:rPr>
          <w:rFonts w:ascii="Arial" w:hAnsi="Arial" w:cs="Arial"/>
          <w:bCs/>
        </w:rPr>
        <w:t xml:space="preserve"> - ANI, para actuar como demandada, por lo que considera que la legitimación en la causa por</w:t>
      </w:r>
      <w:r w:rsidR="000F4A8E" w:rsidRPr="00BD1274">
        <w:rPr>
          <w:rFonts w:ascii="Arial" w:hAnsi="Arial" w:cs="Arial"/>
          <w:bCs/>
        </w:rPr>
        <w:t xml:space="preserve"> activa y por </w:t>
      </w:r>
      <w:r w:rsidRPr="00BD1274">
        <w:rPr>
          <w:rFonts w:ascii="Arial" w:hAnsi="Arial" w:cs="Arial"/>
          <w:bCs/>
        </w:rPr>
        <w:t xml:space="preserve">pasiva debe definirse mediante sentencia que establezca con rango de certeza la responsabilidad administrativa.    </w:t>
      </w:r>
    </w:p>
    <w:p w14:paraId="77297B52" w14:textId="77777777" w:rsidR="006D60CC" w:rsidRPr="00BD1274" w:rsidRDefault="006D60CC" w:rsidP="00E16178">
      <w:pPr>
        <w:spacing w:after="0" w:line="360" w:lineRule="auto"/>
        <w:contextualSpacing/>
        <w:jc w:val="both"/>
        <w:rPr>
          <w:rFonts w:ascii="Arial" w:hAnsi="Arial" w:cs="Arial"/>
          <w:bCs/>
        </w:rPr>
      </w:pPr>
    </w:p>
    <w:p w14:paraId="0D6CFEB0" w14:textId="77777777" w:rsidR="000E17F9" w:rsidRPr="00BD1274" w:rsidRDefault="000E17F9" w:rsidP="00E16178">
      <w:pPr>
        <w:shd w:val="clear" w:color="auto" w:fill="FFFFFF"/>
        <w:spacing w:after="0" w:line="360" w:lineRule="auto"/>
        <w:jc w:val="both"/>
        <w:rPr>
          <w:rFonts w:ascii="Arial" w:eastAsia="Times New Roman" w:hAnsi="Arial" w:cs="Arial"/>
          <w:lang w:eastAsia="es-CO"/>
        </w:rPr>
      </w:pPr>
      <w:r w:rsidRPr="00BD1274">
        <w:rPr>
          <w:rFonts w:ascii="Arial" w:eastAsia="Times New Roman" w:hAnsi="Arial" w:cs="Arial"/>
          <w:b/>
          <w:bCs/>
          <w:lang w:eastAsia="es-CO"/>
        </w:rPr>
        <w:t>3.</w:t>
      </w:r>
      <w:r w:rsidR="00582702" w:rsidRPr="00BD1274">
        <w:rPr>
          <w:rFonts w:ascii="Arial" w:eastAsia="Times New Roman" w:hAnsi="Arial" w:cs="Arial"/>
          <w:b/>
          <w:bCs/>
          <w:lang w:eastAsia="es-CO"/>
        </w:rPr>
        <w:t>2.</w:t>
      </w:r>
      <w:r w:rsidR="00156AC2" w:rsidRPr="00BD1274">
        <w:rPr>
          <w:rFonts w:ascii="Arial" w:eastAsia="Times New Roman" w:hAnsi="Arial" w:cs="Arial"/>
          <w:b/>
          <w:bCs/>
          <w:lang w:eastAsia="es-CO"/>
        </w:rPr>
        <w:t>4</w:t>
      </w:r>
      <w:r w:rsidRPr="00BD1274">
        <w:rPr>
          <w:rFonts w:ascii="Arial" w:eastAsia="Times New Roman" w:hAnsi="Arial" w:cs="Arial"/>
          <w:b/>
          <w:bCs/>
          <w:lang w:eastAsia="es-CO"/>
        </w:rPr>
        <w:t xml:space="preserve"> QUE LO RECONOCIDO PATRIMONIALMENTE ESTÉ DEBIDAMENTE RESPALDADO EN LA ACTUACIÓN.</w:t>
      </w:r>
    </w:p>
    <w:p w14:paraId="29737031" w14:textId="77777777" w:rsidR="00D34C9B" w:rsidRPr="00BD1274" w:rsidRDefault="00D34C9B" w:rsidP="00E16178">
      <w:pPr>
        <w:spacing w:after="0" w:line="360" w:lineRule="auto"/>
        <w:jc w:val="both"/>
        <w:rPr>
          <w:rFonts w:ascii="Arial" w:hAnsi="Arial" w:cs="Arial"/>
          <w:b/>
        </w:rPr>
      </w:pPr>
    </w:p>
    <w:p w14:paraId="4CA3E1DD" w14:textId="77777777" w:rsidR="00857329" w:rsidRPr="00BD1274" w:rsidRDefault="00857329" w:rsidP="00E16178">
      <w:pPr>
        <w:spacing w:after="0" w:line="360" w:lineRule="auto"/>
        <w:jc w:val="both"/>
        <w:rPr>
          <w:rFonts w:ascii="Arial" w:eastAsia="Times New Roman" w:hAnsi="Arial" w:cs="Arial"/>
          <w:lang w:eastAsia="es-ES"/>
        </w:rPr>
      </w:pPr>
      <w:r w:rsidRPr="00BD1274">
        <w:rPr>
          <w:rFonts w:ascii="Arial" w:eastAsia="Times New Roman" w:hAnsi="Arial" w:cs="Arial"/>
          <w:lang w:eastAsia="es-ES"/>
        </w:rPr>
        <w:t xml:space="preserve">Con relación a la responsabilidad del Estado, la Carta Política de 1991 produjo su </w:t>
      </w:r>
      <w:r w:rsidRPr="00BD1274">
        <w:rPr>
          <w:rFonts w:ascii="Arial" w:eastAsia="Times New Roman" w:hAnsi="Arial" w:cs="Arial"/>
          <w:i/>
          <w:lang w:eastAsia="es-ES"/>
        </w:rPr>
        <w:t>“constitucionalización”</w:t>
      </w:r>
      <w:r w:rsidRPr="00BD1274">
        <w:rPr>
          <w:rFonts w:ascii="Arial" w:eastAsia="Times New Roman" w:hAnsi="Arial" w:cs="Arial"/>
          <w:lang w:eastAsia="es-ES"/>
        </w:rPr>
        <w:t xml:space="preserve"> al erigirla como garantía de los derechos e intereses de los administrados y de su patrimonio, sin distinguir su condición, situación o interés.</w:t>
      </w:r>
    </w:p>
    <w:p w14:paraId="461CC1DD" w14:textId="77777777" w:rsidR="00857329" w:rsidRPr="00BD1274" w:rsidRDefault="00857329" w:rsidP="00E16178">
      <w:pPr>
        <w:spacing w:after="0" w:line="360" w:lineRule="auto"/>
        <w:jc w:val="both"/>
        <w:rPr>
          <w:rFonts w:ascii="Arial" w:eastAsia="Times New Roman" w:hAnsi="Arial" w:cs="Arial"/>
          <w:lang w:eastAsia="es-ES"/>
        </w:rPr>
      </w:pPr>
    </w:p>
    <w:p w14:paraId="5846084F" w14:textId="77777777" w:rsidR="00857329" w:rsidRPr="00BD1274" w:rsidRDefault="00857329" w:rsidP="00E16178">
      <w:pPr>
        <w:spacing w:after="0" w:line="360" w:lineRule="auto"/>
        <w:jc w:val="both"/>
        <w:rPr>
          <w:rFonts w:ascii="Arial" w:eastAsia="Times New Roman" w:hAnsi="Arial" w:cs="Arial"/>
          <w:lang w:eastAsia="es-ES"/>
        </w:rPr>
      </w:pPr>
      <w:r w:rsidRPr="00BD1274">
        <w:rPr>
          <w:rFonts w:ascii="Arial" w:eastAsia="Times New Roman" w:hAnsi="Arial" w:cs="Arial"/>
          <w:lang w:eastAsia="es-ES"/>
        </w:rPr>
        <w:t xml:space="preserve">De lo dispuesto en el artículo 90 de la Constitución, cláusula general de la responsabilidad extracontractual del Estado, se desprende que esta tiene como fundamento la determinación de un daño antijurídico causado a un administrado y la imputación del mismo a la administración pública, tanto por su acción como por su omisión, ya sea atendiendo a los criterios de falla en el servicio, daño especial, riesgo excepcional o cualquier otro. </w:t>
      </w:r>
    </w:p>
    <w:p w14:paraId="11B9B46A" w14:textId="77777777" w:rsidR="00857329" w:rsidRPr="00BD1274" w:rsidRDefault="00857329" w:rsidP="00E16178">
      <w:pPr>
        <w:spacing w:after="0" w:line="360" w:lineRule="auto"/>
        <w:jc w:val="both"/>
        <w:rPr>
          <w:rFonts w:ascii="Arial" w:eastAsia="Times New Roman" w:hAnsi="Arial" w:cs="Arial"/>
          <w:lang w:eastAsia="es-ES"/>
        </w:rPr>
      </w:pPr>
    </w:p>
    <w:p w14:paraId="1C4B07B3" w14:textId="77777777" w:rsidR="00857329" w:rsidRPr="00BD1274" w:rsidRDefault="00857329" w:rsidP="00E16178">
      <w:pPr>
        <w:spacing w:after="0" w:line="360" w:lineRule="auto"/>
        <w:jc w:val="both"/>
        <w:rPr>
          <w:rFonts w:ascii="Arial" w:eastAsia="Times New Roman" w:hAnsi="Arial" w:cs="Arial"/>
          <w:lang w:eastAsia="es-ES"/>
        </w:rPr>
      </w:pPr>
      <w:r w:rsidRPr="00BD1274">
        <w:rPr>
          <w:rFonts w:ascii="Arial" w:eastAsia="Times New Roman" w:hAnsi="Arial" w:cs="Arial"/>
          <w:lang w:eastAsia="es-ES"/>
        </w:rPr>
        <w:lastRenderedPageBreak/>
        <w:t>En síntesis, la responsabilidad extracontractual del Estado se configura con la demostración del daño antijurídico y de su imputación a la administración.</w:t>
      </w:r>
    </w:p>
    <w:p w14:paraId="0573128E" w14:textId="77777777" w:rsidR="00857329" w:rsidRPr="00BD1274" w:rsidRDefault="00857329" w:rsidP="00E16178">
      <w:pPr>
        <w:spacing w:after="0" w:line="360" w:lineRule="auto"/>
        <w:jc w:val="both"/>
        <w:rPr>
          <w:rFonts w:ascii="Arial" w:eastAsia="Times New Roman" w:hAnsi="Arial" w:cs="Arial"/>
          <w:lang w:eastAsia="es-ES"/>
        </w:rPr>
      </w:pPr>
    </w:p>
    <w:p w14:paraId="2A9B91BA" w14:textId="77777777" w:rsidR="00857329" w:rsidRPr="00BD1274" w:rsidRDefault="00857329" w:rsidP="00E16178">
      <w:pPr>
        <w:spacing w:after="0" w:line="360" w:lineRule="auto"/>
        <w:jc w:val="both"/>
        <w:rPr>
          <w:rFonts w:ascii="Arial" w:eastAsia="Times New Roman" w:hAnsi="Arial" w:cs="Arial"/>
          <w:lang w:eastAsia="es-ES"/>
        </w:rPr>
      </w:pPr>
      <w:r w:rsidRPr="00BD1274">
        <w:rPr>
          <w:rFonts w:ascii="Arial" w:eastAsia="Times New Roman" w:hAnsi="Arial" w:cs="Arial"/>
          <w:lang w:eastAsia="es-ES"/>
        </w:rPr>
        <w:t xml:space="preserve">El daño consiste en el menoscabo del interés jurídico tutelado y la antijuridicidad en que él no debe ser soportado por el administrado, ya sea porque es contrario a la Carta Política o a una norma legal, o, porque es “irrazonable,” sin depender </w:t>
      </w:r>
      <w:r w:rsidRPr="00BD1274">
        <w:rPr>
          <w:rFonts w:ascii="Arial" w:eastAsia="Times New Roman" w:hAnsi="Arial" w:cs="Arial"/>
          <w:i/>
          <w:lang w:eastAsia="es-ES"/>
        </w:rPr>
        <w:t>“de la licitud o ilicitud de la conducta desplegada por la Administración.”</w:t>
      </w:r>
      <w:r w:rsidRPr="00BD1274">
        <w:rPr>
          <w:rFonts w:ascii="Arial" w:eastAsia="Times New Roman" w:hAnsi="Arial" w:cs="Arial"/>
          <w:i/>
          <w:vertAlign w:val="superscript"/>
          <w:lang w:eastAsia="es-ES"/>
        </w:rPr>
        <w:footnoteReference w:id="92"/>
      </w:r>
      <w:r w:rsidRPr="00BD1274">
        <w:rPr>
          <w:rFonts w:ascii="Arial" w:eastAsia="Times New Roman" w:hAnsi="Arial" w:cs="Arial"/>
          <w:i/>
          <w:lang w:eastAsia="es-ES"/>
        </w:rPr>
        <w:t>.</w:t>
      </w:r>
    </w:p>
    <w:p w14:paraId="2D3252A1" w14:textId="77777777" w:rsidR="00857329" w:rsidRPr="00BD1274" w:rsidRDefault="00857329" w:rsidP="00E16178">
      <w:pPr>
        <w:spacing w:after="0" w:line="360" w:lineRule="auto"/>
        <w:jc w:val="both"/>
        <w:rPr>
          <w:rFonts w:ascii="Arial" w:eastAsia="Times New Roman" w:hAnsi="Arial" w:cs="Arial"/>
          <w:lang w:eastAsia="es-ES"/>
        </w:rPr>
      </w:pPr>
    </w:p>
    <w:p w14:paraId="7E98BDF4" w14:textId="77777777" w:rsidR="00857329" w:rsidRPr="00BD1274" w:rsidRDefault="00857329" w:rsidP="00E16178">
      <w:pPr>
        <w:spacing w:after="0" w:line="360" w:lineRule="auto"/>
        <w:jc w:val="both"/>
        <w:rPr>
          <w:rFonts w:ascii="Arial" w:eastAsia="Times New Roman" w:hAnsi="Arial" w:cs="Arial"/>
          <w:lang w:eastAsia="es-ES"/>
        </w:rPr>
      </w:pPr>
      <w:r w:rsidRPr="00BD1274">
        <w:rPr>
          <w:rFonts w:ascii="Arial" w:eastAsia="Times New Roman" w:hAnsi="Arial" w:cs="Arial"/>
          <w:lang w:eastAsia="es-ES"/>
        </w:rPr>
        <w:t>La imputación no es otra cosa que la atribución fáctica y jurídica que del daño antijurídico se hace al Estado, de acuerdo con los criterios que se elaboren para ello, como por ejemplo la falla del servicio, el desequilibrio de las cargas públicas, la concreción de un riesgo excepcional, o cualquiera otro que permita hacer la atribución en el caso concreto.</w:t>
      </w:r>
    </w:p>
    <w:p w14:paraId="44BC472E" w14:textId="77777777" w:rsidR="002106AD" w:rsidRPr="00BD1274" w:rsidRDefault="002106AD" w:rsidP="00E16178">
      <w:pPr>
        <w:spacing w:after="0" w:line="360" w:lineRule="auto"/>
        <w:jc w:val="both"/>
        <w:rPr>
          <w:rFonts w:ascii="Arial" w:eastAsia="Times New Roman" w:hAnsi="Arial" w:cs="Arial"/>
          <w:lang w:eastAsia="es-ES"/>
        </w:rPr>
      </w:pPr>
    </w:p>
    <w:p w14:paraId="06038E33" w14:textId="77777777" w:rsidR="003D1A38" w:rsidRPr="00BD1274" w:rsidRDefault="005B311E" w:rsidP="00E16178">
      <w:pPr>
        <w:spacing w:after="0" w:line="360" w:lineRule="auto"/>
        <w:jc w:val="both"/>
        <w:rPr>
          <w:rFonts w:ascii="Arial" w:hAnsi="Arial" w:cs="Arial"/>
          <w:spacing w:val="-2"/>
        </w:rPr>
      </w:pPr>
      <w:r w:rsidRPr="00BD1274">
        <w:rPr>
          <w:rFonts w:ascii="Arial" w:eastAsia="Times New Roman" w:hAnsi="Arial" w:cs="Arial"/>
          <w:lang w:eastAsia="es-ES"/>
        </w:rPr>
        <w:t>Ahora</w:t>
      </w:r>
      <w:r w:rsidR="002106AD" w:rsidRPr="00BD1274">
        <w:rPr>
          <w:rFonts w:ascii="Arial" w:eastAsia="Times New Roman" w:hAnsi="Arial" w:cs="Arial"/>
          <w:lang w:eastAsia="es-ES"/>
        </w:rPr>
        <w:t xml:space="preserve">, también debe quedar claro que </w:t>
      </w:r>
      <w:r w:rsidR="000A7644" w:rsidRPr="00BD1274">
        <w:rPr>
          <w:rFonts w:ascii="Arial" w:eastAsia="Times New Roman" w:hAnsi="Arial" w:cs="Arial"/>
          <w:lang w:eastAsia="es-ES"/>
        </w:rPr>
        <w:t xml:space="preserve">para que opere la </w:t>
      </w:r>
      <w:r w:rsidR="00A7227E" w:rsidRPr="00BD1274">
        <w:rPr>
          <w:rFonts w:ascii="Arial" w:eastAsia="Times New Roman" w:hAnsi="Arial" w:cs="Arial"/>
          <w:lang w:eastAsia="es-ES"/>
        </w:rPr>
        <w:t xml:space="preserve">imputación </w:t>
      </w:r>
      <w:r w:rsidR="000A7644" w:rsidRPr="00BD1274">
        <w:rPr>
          <w:rFonts w:ascii="Arial" w:eastAsia="Times New Roman" w:hAnsi="Arial" w:cs="Arial"/>
          <w:lang w:eastAsia="es-ES"/>
        </w:rPr>
        <w:t xml:space="preserve">fáctica y jurídica del daño a la administración pública, </w:t>
      </w:r>
      <w:r w:rsidRPr="00BD1274">
        <w:rPr>
          <w:rFonts w:ascii="Arial" w:eastAsia="Times New Roman" w:hAnsi="Arial" w:cs="Arial"/>
          <w:lang w:eastAsia="es-ES"/>
        </w:rPr>
        <w:t>é</w:t>
      </w:r>
      <w:r w:rsidR="000A7644" w:rsidRPr="00BD1274">
        <w:rPr>
          <w:rFonts w:ascii="Arial" w:eastAsia="Times New Roman" w:hAnsi="Arial" w:cs="Arial"/>
          <w:lang w:eastAsia="es-ES"/>
        </w:rPr>
        <w:t xml:space="preserve">ste no debe resultar imputable exclusivamente a una causa extraña, </w:t>
      </w:r>
      <w:r w:rsidR="003D1A38" w:rsidRPr="00BD1274">
        <w:rPr>
          <w:rFonts w:ascii="Arial" w:eastAsia="Times New Roman" w:hAnsi="Arial" w:cs="Arial"/>
          <w:lang w:eastAsia="es-ES"/>
        </w:rPr>
        <w:t>esto es, a</w:t>
      </w:r>
      <w:r w:rsidR="000A7644" w:rsidRPr="00BD1274">
        <w:rPr>
          <w:rFonts w:ascii="Arial" w:eastAsia="Times New Roman" w:hAnsi="Arial" w:cs="Arial"/>
          <w:lang w:eastAsia="es-ES"/>
        </w:rPr>
        <w:t xml:space="preserve"> la fue</w:t>
      </w:r>
      <w:r w:rsidR="00B9708B" w:rsidRPr="00BD1274">
        <w:rPr>
          <w:rFonts w:ascii="Arial" w:eastAsia="Times New Roman" w:hAnsi="Arial" w:cs="Arial"/>
          <w:lang w:eastAsia="es-ES"/>
        </w:rPr>
        <w:t xml:space="preserve">rza mayor o al </w:t>
      </w:r>
      <w:r w:rsidR="003D1A38" w:rsidRPr="00BD1274">
        <w:rPr>
          <w:rFonts w:ascii="Arial" w:hAnsi="Arial" w:cs="Arial"/>
        </w:rPr>
        <w:t>hecho exclusivo y determinante de un tercero o de la</w:t>
      </w:r>
      <w:r w:rsidR="00B9708B" w:rsidRPr="00BD1274">
        <w:rPr>
          <w:rFonts w:ascii="Arial" w:hAnsi="Arial" w:cs="Arial"/>
        </w:rPr>
        <w:t xml:space="preserve"> propia </w:t>
      </w:r>
      <w:r w:rsidR="003D1A38" w:rsidRPr="00BD1274">
        <w:rPr>
          <w:rFonts w:ascii="Arial" w:hAnsi="Arial" w:cs="Arial"/>
        </w:rPr>
        <w:t>víctima</w:t>
      </w:r>
      <w:r w:rsidR="00914DF6" w:rsidRPr="00BD1274">
        <w:rPr>
          <w:rFonts w:ascii="Arial" w:hAnsi="Arial" w:cs="Arial"/>
        </w:rPr>
        <w:t xml:space="preserve">. </w:t>
      </w:r>
    </w:p>
    <w:p w14:paraId="5172EFE0" w14:textId="77777777" w:rsidR="003D1A38" w:rsidRPr="00BD1274" w:rsidRDefault="003D1A38" w:rsidP="00E16178">
      <w:pPr>
        <w:spacing w:after="0" w:line="360" w:lineRule="auto"/>
        <w:jc w:val="both"/>
        <w:rPr>
          <w:rFonts w:ascii="Arial" w:hAnsi="Arial" w:cs="Arial"/>
          <w:bCs/>
          <w:color w:val="000000"/>
        </w:rPr>
      </w:pPr>
    </w:p>
    <w:p w14:paraId="41694ACD" w14:textId="77777777" w:rsidR="002106AD" w:rsidRPr="00BD1274" w:rsidRDefault="0024732D" w:rsidP="00E16178">
      <w:pPr>
        <w:spacing w:after="0" w:line="360" w:lineRule="auto"/>
        <w:jc w:val="both"/>
        <w:rPr>
          <w:rFonts w:ascii="Arial" w:eastAsia="Times New Roman" w:hAnsi="Arial" w:cs="Arial"/>
          <w:lang w:eastAsia="es-ES"/>
        </w:rPr>
      </w:pPr>
      <w:r w:rsidRPr="00BD1274">
        <w:rPr>
          <w:rFonts w:ascii="Arial" w:hAnsi="Arial" w:cs="Arial"/>
        </w:rPr>
        <w:t>Al respecto, para q</w:t>
      </w:r>
      <w:r w:rsidR="003D1A38" w:rsidRPr="00BD1274">
        <w:rPr>
          <w:rFonts w:ascii="Arial" w:hAnsi="Arial" w:cs="Arial"/>
        </w:rPr>
        <w:t>ue opere</w:t>
      </w:r>
      <w:r w:rsidRPr="00BD1274">
        <w:rPr>
          <w:rFonts w:ascii="Arial" w:hAnsi="Arial" w:cs="Arial"/>
        </w:rPr>
        <w:t>n los</w:t>
      </w:r>
      <w:r w:rsidR="003D1A38" w:rsidRPr="00BD1274">
        <w:rPr>
          <w:rFonts w:ascii="Arial" w:hAnsi="Arial" w:cs="Arial"/>
        </w:rPr>
        <w:t xml:space="preserve"> eximente</w:t>
      </w:r>
      <w:r w:rsidRPr="00BD1274">
        <w:rPr>
          <w:rFonts w:ascii="Arial" w:hAnsi="Arial" w:cs="Arial"/>
        </w:rPr>
        <w:t>s</w:t>
      </w:r>
      <w:r w:rsidR="003D1A38" w:rsidRPr="00BD1274">
        <w:rPr>
          <w:rFonts w:ascii="Arial" w:hAnsi="Arial" w:cs="Arial"/>
        </w:rPr>
        <w:t xml:space="preserve"> de responsabilidad, es necesario </w:t>
      </w:r>
      <w:r w:rsidRPr="00BD1274">
        <w:rPr>
          <w:rFonts w:ascii="Arial" w:hAnsi="Arial" w:cs="Arial"/>
        </w:rPr>
        <w:t>que en el</w:t>
      </w:r>
      <w:r w:rsidR="003D1A38" w:rsidRPr="00BD1274">
        <w:rPr>
          <w:rFonts w:ascii="Arial" w:hAnsi="Arial" w:cs="Arial"/>
        </w:rPr>
        <w:t xml:space="preserve"> caso concreto el proceder </w:t>
      </w:r>
      <w:r w:rsidR="003D1A38" w:rsidRPr="00BD1274">
        <w:rPr>
          <w:rFonts w:ascii="Arial" w:hAnsi="Arial" w:cs="Arial"/>
        </w:rPr>
        <w:sym w:font="Symbol" w:char="F0BE"/>
      </w:r>
      <w:r w:rsidR="003D1A38" w:rsidRPr="00BD1274">
        <w:rPr>
          <w:rFonts w:ascii="Arial" w:hAnsi="Arial" w:cs="Arial"/>
        </w:rPr>
        <w:t>activo u omisivo</w:t>
      </w:r>
      <w:r w:rsidR="003D1A38" w:rsidRPr="00BD1274">
        <w:rPr>
          <w:rFonts w:ascii="Arial" w:hAnsi="Arial" w:cs="Arial"/>
        </w:rPr>
        <w:sym w:font="Symbol" w:char="F0BE"/>
      </w:r>
      <w:r w:rsidR="003D1A38" w:rsidRPr="00BD1274">
        <w:rPr>
          <w:rFonts w:ascii="Arial" w:hAnsi="Arial" w:cs="Arial"/>
        </w:rPr>
        <w:t xml:space="preserve"> </w:t>
      </w:r>
      <w:r w:rsidR="0028636A" w:rsidRPr="00BD1274">
        <w:rPr>
          <w:rFonts w:ascii="Arial" w:hAnsi="Arial" w:cs="Arial"/>
        </w:rPr>
        <w:t xml:space="preserve">ya sea del tercero o  de la víctima, </w:t>
      </w:r>
      <w:r w:rsidR="000D376C" w:rsidRPr="00BD1274">
        <w:rPr>
          <w:rFonts w:ascii="Arial" w:hAnsi="Arial" w:cs="Arial"/>
        </w:rPr>
        <w:t xml:space="preserve">tenga injerencia en la producción del daño, de manera que sea la </w:t>
      </w:r>
      <w:r w:rsidR="000D376C" w:rsidRPr="00BD1274">
        <w:rPr>
          <w:rFonts w:ascii="Arial" w:hAnsi="Arial" w:cs="Arial"/>
          <w:bCs/>
          <w:color w:val="000000"/>
        </w:rPr>
        <w:t>causa</w:t>
      </w:r>
      <w:r w:rsidR="00017ED5" w:rsidRPr="00BD1274">
        <w:rPr>
          <w:rFonts w:ascii="Arial" w:hAnsi="Arial" w:cs="Arial"/>
          <w:bCs/>
          <w:color w:val="000000"/>
        </w:rPr>
        <w:t xml:space="preserve"> exclusiva </w:t>
      </w:r>
      <w:r w:rsidR="000D376C" w:rsidRPr="00BD1274">
        <w:rPr>
          <w:rFonts w:ascii="Arial" w:hAnsi="Arial" w:cs="Arial"/>
          <w:bCs/>
          <w:color w:val="000000"/>
        </w:rPr>
        <w:t xml:space="preserve">y </w:t>
      </w:r>
      <w:r w:rsidR="00E16178" w:rsidRPr="00BD1274">
        <w:rPr>
          <w:rFonts w:ascii="Arial" w:hAnsi="Arial" w:cs="Arial"/>
          <w:bCs/>
          <w:color w:val="000000"/>
        </w:rPr>
        <w:t xml:space="preserve">la raíz determinante del mismo. </w:t>
      </w:r>
    </w:p>
    <w:p w14:paraId="7F677FEC" w14:textId="77777777" w:rsidR="00495A18" w:rsidRPr="00BD1274" w:rsidRDefault="00495A18" w:rsidP="00E16178">
      <w:pPr>
        <w:spacing w:after="0" w:line="360" w:lineRule="auto"/>
        <w:jc w:val="both"/>
        <w:rPr>
          <w:rFonts w:ascii="Arial" w:hAnsi="Arial" w:cs="Arial"/>
        </w:rPr>
      </w:pPr>
    </w:p>
    <w:p w14:paraId="40A37EB0" w14:textId="77777777" w:rsidR="00F40F88" w:rsidRPr="00BD1274" w:rsidRDefault="0095611E" w:rsidP="00E16178">
      <w:pPr>
        <w:spacing w:after="0" w:line="360" w:lineRule="auto"/>
        <w:jc w:val="both"/>
        <w:rPr>
          <w:rFonts w:ascii="Arial" w:eastAsia="Times New Roman" w:hAnsi="Arial" w:cs="Arial"/>
          <w:bCs/>
          <w:lang w:val="es-ES" w:eastAsia="es-ES"/>
        </w:rPr>
      </w:pPr>
      <w:r w:rsidRPr="00BD1274">
        <w:rPr>
          <w:rFonts w:ascii="Arial" w:hAnsi="Arial" w:cs="Arial"/>
        </w:rPr>
        <w:t>Dicho esto, e</w:t>
      </w:r>
      <w:r w:rsidR="00F04CED" w:rsidRPr="00BD1274">
        <w:rPr>
          <w:rFonts w:ascii="Arial" w:hAnsi="Arial" w:cs="Arial"/>
        </w:rPr>
        <w:t>l Despacho</w:t>
      </w:r>
      <w:r w:rsidR="000E17F9" w:rsidRPr="00BD1274">
        <w:rPr>
          <w:rFonts w:ascii="Arial" w:hAnsi="Arial" w:cs="Arial"/>
        </w:rPr>
        <w:t xml:space="preserve"> observa que la parte demandante apoyó sus pretensiones en el hecho de haber ejecutado a favor de la Agencia Nacional de Infraestructura – ANI (antes Instituto Nacional de Concesiones – INCO) la doble calzada denominada “</w:t>
      </w:r>
      <w:r w:rsidR="000E17F9" w:rsidRPr="00BD1274">
        <w:rPr>
          <w:rFonts w:ascii="Arial" w:hAnsi="Arial" w:cs="Arial"/>
          <w:i/>
        </w:rPr>
        <w:t xml:space="preserve">Juan de Dios Morales” </w:t>
      </w:r>
      <w:r w:rsidR="000E17F9" w:rsidRPr="00BD1274">
        <w:rPr>
          <w:rFonts w:ascii="Arial" w:hAnsi="Arial" w:cs="Arial"/>
        </w:rPr>
        <w:t>ubicada entre las glorietas de “</w:t>
      </w:r>
      <w:r w:rsidR="000E17F9" w:rsidRPr="00BD1274">
        <w:rPr>
          <w:rFonts w:ascii="Arial" w:hAnsi="Arial" w:cs="Arial"/>
          <w:i/>
        </w:rPr>
        <w:t xml:space="preserve">Comfama” </w:t>
      </w:r>
      <w:r w:rsidR="000E17F9" w:rsidRPr="00BD1274">
        <w:rPr>
          <w:rFonts w:ascii="Arial" w:hAnsi="Arial" w:cs="Arial"/>
        </w:rPr>
        <w:t>y “</w:t>
      </w:r>
      <w:r w:rsidR="000E17F9" w:rsidRPr="00BD1274">
        <w:rPr>
          <w:rFonts w:ascii="Arial" w:hAnsi="Arial" w:cs="Arial"/>
          <w:i/>
        </w:rPr>
        <w:t xml:space="preserve">El Águila” </w:t>
      </w:r>
      <w:r w:rsidR="000E17F9" w:rsidRPr="00BD1274">
        <w:rPr>
          <w:rFonts w:ascii="Arial" w:hAnsi="Arial" w:cs="Arial"/>
        </w:rPr>
        <w:t xml:space="preserve">del municipio de Rionegro con el convencimiento fundado de que dichas obras </w:t>
      </w:r>
      <w:r w:rsidR="000E17F9" w:rsidRPr="00BD1274">
        <w:rPr>
          <w:rFonts w:ascii="Arial" w:eastAsia="Times New Roman" w:hAnsi="Arial" w:cs="Arial"/>
          <w:bCs/>
          <w:lang w:val="es-ES" w:eastAsia="es-ES"/>
        </w:rPr>
        <w:t>serían remuneradas mediante el adicional No. 14 del contrato de conc</w:t>
      </w:r>
      <w:r w:rsidR="00F83747" w:rsidRPr="00BD1274">
        <w:rPr>
          <w:rFonts w:ascii="Arial" w:eastAsia="Times New Roman" w:hAnsi="Arial" w:cs="Arial"/>
          <w:bCs/>
          <w:lang w:val="es-ES" w:eastAsia="es-ES"/>
        </w:rPr>
        <w:t xml:space="preserve">esión No.0275 de 1996 el cual nunca </w:t>
      </w:r>
      <w:r w:rsidR="000E17F9" w:rsidRPr="00BD1274">
        <w:rPr>
          <w:rFonts w:ascii="Arial" w:eastAsia="Times New Roman" w:hAnsi="Arial" w:cs="Arial"/>
          <w:bCs/>
          <w:lang w:val="es-ES" w:eastAsia="es-ES"/>
        </w:rPr>
        <w:t>se suscribió</w:t>
      </w:r>
      <w:r w:rsidR="00F83747" w:rsidRPr="00BD1274">
        <w:rPr>
          <w:rFonts w:ascii="Arial" w:eastAsia="Times New Roman" w:hAnsi="Arial" w:cs="Arial"/>
          <w:bCs/>
          <w:lang w:val="es-ES" w:eastAsia="es-ES"/>
        </w:rPr>
        <w:t xml:space="preserve">. </w:t>
      </w:r>
    </w:p>
    <w:p w14:paraId="5B400CD0" w14:textId="77777777" w:rsidR="00BA269F" w:rsidRPr="00BD1274" w:rsidRDefault="00BA269F" w:rsidP="00E16178">
      <w:pPr>
        <w:spacing w:after="0" w:line="360" w:lineRule="auto"/>
        <w:jc w:val="both"/>
        <w:rPr>
          <w:rFonts w:ascii="Arial" w:eastAsia="Times New Roman" w:hAnsi="Arial" w:cs="Arial"/>
          <w:bCs/>
          <w:lang w:val="es-ES" w:eastAsia="es-ES"/>
        </w:rPr>
      </w:pPr>
    </w:p>
    <w:p w14:paraId="43387076" w14:textId="77777777" w:rsidR="00D43F7D" w:rsidRPr="00BD1274" w:rsidRDefault="0095611E" w:rsidP="00E16178">
      <w:pPr>
        <w:spacing w:after="0" w:line="360" w:lineRule="auto"/>
        <w:ind w:right="-134"/>
        <w:jc w:val="both"/>
        <w:rPr>
          <w:rFonts w:ascii="Arial" w:eastAsia="Times New Roman" w:hAnsi="Arial" w:cs="Arial"/>
          <w:bCs/>
          <w:lang w:val="es-ES" w:eastAsia="es-ES"/>
        </w:rPr>
      </w:pPr>
      <w:r w:rsidRPr="00BD1274">
        <w:rPr>
          <w:rFonts w:ascii="Arial" w:eastAsia="Times New Roman" w:hAnsi="Arial" w:cs="Arial"/>
          <w:bCs/>
          <w:lang w:val="es-ES" w:eastAsia="es-ES"/>
        </w:rPr>
        <w:t xml:space="preserve">En razón a lo anterior, </w:t>
      </w:r>
      <w:proofErr w:type="spellStart"/>
      <w:r w:rsidR="00A17992" w:rsidRPr="00BD1274">
        <w:rPr>
          <w:rFonts w:ascii="Arial" w:eastAsia="Times New Roman" w:hAnsi="Arial" w:cs="Arial"/>
          <w:bCs/>
          <w:lang w:val="es-ES" w:eastAsia="es-ES"/>
        </w:rPr>
        <w:t>Devimed</w:t>
      </w:r>
      <w:proofErr w:type="spellEnd"/>
      <w:r w:rsidR="00A17992" w:rsidRPr="00BD1274">
        <w:rPr>
          <w:rFonts w:ascii="Arial" w:eastAsia="Times New Roman" w:hAnsi="Arial" w:cs="Arial"/>
          <w:bCs/>
          <w:lang w:val="es-ES" w:eastAsia="es-ES"/>
        </w:rPr>
        <w:t xml:space="preserve"> S.A. solicitó que se declare que </w:t>
      </w:r>
      <w:r w:rsidRPr="00BD1274">
        <w:rPr>
          <w:rFonts w:ascii="Arial" w:eastAsia="Times New Roman" w:hAnsi="Arial" w:cs="Arial"/>
          <w:bCs/>
          <w:lang w:val="es-ES" w:eastAsia="es-ES"/>
        </w:rPr>
        <w:t xml:space="preserve">la Agencia Nacional de Infraestructura – ANI (antes Instituto Nacional de Concesiones - INCO), se encuentra obligada a </w:t>
      </w:r>
      <w:r w:rsidR="000F5AF0" w:rsidRPr="00BD1274">
        <w:rPr>
          <w:rFonts w:ascii="Arial" w:eastAsia="Times New Roman" w:hAnsi="Arial" w:cs="Arial"/>
          <w:bCs/>
          <w:lang w:val="es-ES" w:eastAsia="es-ES"/>
        </w:rPr>
        <w:t xml:space="preserve">pagar </w:t>
      </w:r>
      <w:r w:rsidRPr="00BD1274">
        <w:rPr>
          <w:rFonts w:ascii="Arial" w:eastAsia="Times New Roman" w:hAnsi="Arial" w:cs="Arial"/>
          <w:bCs/>
          <w:lang w:val="es-ES" w:eastAsia="es-ES"/>
        </w:rPr>
        <w:t>los costos en los que incurrió</w:t>
      </w:r>
      <w:r w:rsidR="000F5AF0" w:rsidRPr="00BD1274">
        <w:rPr>
          <w:rFonts w:ascii="Arial" w:eastAsia="Times New Roman" w:hAnsi="Arial" w:cs="Arial"/>
          <w:bCs/>
          <w:lang w:val="es-ES" w:eastAsia="es-ES"/>
        </w:rPr>
        <w:t xml:space="preserve"> la demandante </w:t>
      </w:r>
      <w:r w:rsidRPr="00BD1274">
        <w:rPr>
          <w:rFonts w:ascii="Arial" w:eastAsia="Times New Roman" w:hAnsi="Arial" w:cs="Arial"/>
          <w:bCs/>
          <w:lang w:val="es-ES" w:eastAsia="es-ES"/>
        </w:rPr>
        <w:t>durante la ejecución de las obras</w:t>
      </w:r>
      <w:r w:rsidR="00D43F7D" w:rsidRPr="00BD1274">
        <w:rPr>
          <w:rFonts w:ascii="Arial" w:eastAsia="Times New Roman" w:hAnsi="Arial" w:cs="Arial"/>
          <w:bCs/>
          <w:lang w:val="es-ES" w:eastAsia="es-ES"/>
        </w:rPr>
        <w:t>, por cuanto el INCO, el municipio de Rionegro y el Gobierno Nacional conocieron y no objetaron la ejecución de la doble calzada</w:t>
      </w:r>
      <w:r w:rsidR="00D43F7D" w:rsidRPr="00BD1274">
        <w:rPr>
          <w:rFonts w:ascii="Arial" w:eastAsia="Times New Roman" w:hAnsi="Arial" w:cs="Arial"/>
          <w:bCs/>
          <w:i/>
          <w:lang w:val="es-ES" w:eastAsia="es-ES"/>
        </w:rPr>
        <w:t xml:space="preserve"> “Juan de Dios Morales”. </w:t>
      </w:r>
    </w:p>
    <w:p w14:paraId="673F4418" w14:textId="77777777" w:rsidR="0095611E" w:rsidRPr="00BD1274" w:rsidRDefault="0095611E" w:rsidP="00E16178">
      <w:pPr>
        <w:spacing w:after="0" w:line="360" w:lineRule="auto"/>
        <w:ind w:right="-134"/>
        <w:jc w:val="both"/>
        <w:rPr>
          <w:rFonts w:ascii="Arial" w:eastAsia="Times New Roman" w:hAnsi="Arial" w:cs="Arial"/>
          <w:bCs/>
          <w:lang w:val="es-ES" w:eastAsia="es-ES"/>
        </w:rPr>
      </w:pPr>
    </w:p>
    <w:p w14:paraId="012435C6" w14:textId="77777777" w:rsidR="00733D43" w:rsidRPr="00BD1274" w:rsidRDefault="002E22EA" w:rsidP="00E16178">
      <w:pPr>
        <w:pStyle w:val="Prrafodelista"/>
        <w:spacing w:after="0" w:line="360" w:lineRule="auto"/>
        <w:ind w:left="0"/>
        <w:jc w:val="both"/>
        <w:rPr>
          <w:rFonts w:ascii="Arial" w:hAnsi="Arial" w:cs="Arial"/>
          <w:bCs/>
        </w:rPr>
      </w:pPr>
      <w:r w:rsidRPr="00BD1274">
        <w:rPr>
          <w:rFonts w:ascii="Arial" w:hAnsi="Arial" w:cs="Arial"/>
          <w:bCs/>
        </w:rPr>
        <w:t>Ahora bien, con relación a los hechos probados</w:t>
      </w:r>
      <w:r w:rsidR="00733D43" w:rsidRPr="00BD1274">
        <w:rPr>
          <w:rFonts w:ascii="Arial" w:hAnsi="Arial" w:cs="Arial"/>
          <w:bCs/>
        </w:rPr>
        <w:t xml:space="preserve">, el Despacho resalta que el convenio interadministrativo suscrito entre el Instituto Nacional de Concesiones – INCO (hoy ANI) y </w:t>
      </w:r>
      <w:r w:rsidR="00733D43" w:rsidRPr="00BD1274">
        <w:rPr>
          <w:rFonts w:ascii="Arial" w:hAnsi="Arial" w:cs="Arial"/>
          <w:bCs/>
        </w:rPr>
        <w:lastRenderedPageBreak/>
        <w:t xml:space="preserve">el municipio de Rionegro, para la construcción del proyecto vial </w:t>
      </w:r>
      <w:r w:rsidR="00733D43" w:rsidRPr="00BD1274">
        <w:rPr>
          <w:rFonts w:ascii="Arial" w:hAnsi="Arial" w:cs="Arial"/>
          <w:bCs/>
          <w:i/>
        </w:rPr>
        <w:t>“Juan de Dios Morales</w:t>
      </w:r>
      <w:r w:rsidR="00733D43" w:rsidRPr="00BD1274">
        <w:rPr>
          <w:rFonts w:ascii="Arial" w:hAnsi="Arial" w:cs="Arial"/>
          <w:bCs/>
        </w:rPr>
        <w:t xml:space="preserve">”, tuvo lugar el día </w:t>
      </w:r>
      <w:r w:rsidR="00733D43" w:rsidRPr="00BD1274">
        <w:rPr>
          <w:rFonts w:ascii="Arial" w:hAnsi="Arial" w:cs="Arial"/>
          <w:b/>
          <w:bCs/>
        </w:rPr>
        <w:t xml:space="preserve">13 de noviembre de 2009, </w:t>
      </w:r>
      <w:r w:rsidR="00733D43" w:rsidRPr="00BD1274">
        <w:rPr>
          <w:rFonts w:ascii="Arial" w:hAnsi="Arial" w:cs="Arial"/>
          <w:bCs/>
        </w:rPr>
        <w:t xml:space="preserve">esto es, pasados más de dos meses desde el momento en que se registran las tratativas adelantadas entre la sociedad </w:t>
      </w:r>
      <w:proofErr w:type="spellStart"/>
      <w:r w:rsidR="00733D43" w:rsidRPr="00BD1274">
        <w:rPr>
          <w:rFonts w:ascii="Arial" w:hAnsi="Arial" w:cs="Arial"/>
          <w:bCs/>
        </w:rPr>
        <w:t>Devimed</w:t>
      </w:r>
      <w:proofErr w:type="spellEnd"/>
      <w:r w:rsidR="00733D43" w:rsidRPr="00BD1274">
        <w:rPr>
          <w:rFonts w:ascii="Arial" w:hAnsi="Arial" w:cs="Arial"/>
          <w:bCs/>
        </w:rPr>
        <w:t xml:space="preserve"> y la alcaldía de Rionegro para el desarrollo del proyecto.  </w:t>
      </w:r>
    </w:p>
    <w:p w14:paraId="652F935E" w14:textId="77777777" w:rsidR="00733D43" w:rsidRPr="00BD1274" w:rsidRDefault="00733D43" w:rsidP="00E16178">
      <w:pPr>
        <w:pStyle w:val="Prrafodelista"/>
        <w:spacing w:after="0" w:line="360" w:lineRule="auto"/>
        <w:ind w:left="0"/>
        <w:jc w:val="both"/>
        <w:rPr>
          <w:rFonts w:ascii="Arial" w:hAnsi="Arial" w:cs="Arial"/>
          <w:bCs/>
        </w:rPr>
      </w:pPr>
    </w:p>
    <w:p w14:paraId="6D355DF4" w14:textId="77777777" w:rsidR="00733D43" w:rsidRPr="00BD1274" w:rsidRDefault="002E22EA" w:rsidP="00E16178">
      <w:pPr>
        <w:pStyle w:val="Prrafodelista"/>
        <w:spacing w:after="0" w:line="360" w:lineRule="auto"/>
        <w:ind w:left="0"/>
        <w:jc w:val="both"/>
        <w:rPr>
          <w:rFonts w:ascii="Arial" w:hAnsi="Arial" w:cs="Arial"/>
          <w:bCs/>
        </w:rPr>
      </w:pPr>
      <w:r w:rsidRPr="00BD1274">
        <w:rPr>
          <w:rFonts w:ascii="Arial" w:hAnsi="Arial" w:cs="Arial"/>
          <w:bCs/>
        </w:rPr>
        <w:t xml:space="preserve">Asimismo, </w:t>
      </w:r>
      <w:r w:rsidR="00733D43" w:rsidRPr="00BD1274">
        <w:rPr>
          <w:rFonts w:ascii="Arial" w:hAnsi="Arial" w:cs="Arial"/>
          <w:bCs/>
        </w:rPr>
        <w:t xml:space="preserve">debe recordarse que el material probatorio registra una comunicación enviada el </w:t>
      </w:r>
      <w:r w:rsidR="00733D43" w:rsidRPr="00BD1274">
        <w:rPr>
          <w:rFonts w:ascii="Arial" w:hAnsi="Arial" w:cs="Arial"/>
          <w:b/>
          <w:bCs/>
        </w:rPr>
        <w:t xml:space="preserve">2 de septiembre de 2009 </w:t>
      </w:r>
      <w:r w:rsidR="00733D43" w:rsidRPr="00BD1274">
        <w:rPr>
          <w:rFonts w:ascii="Arial" w:hAnsi="Arial" w:cs="Arial"/>
          <w:bCs/>
        </w:rPr>
        <w:t>por la aquí demandante al municipio de Rionegro para requerirle con urgencia la licencia ambiental del proyecto denominado “</w:t>
      </w:r>
      <w:r w:rsidR="00733D43" w:rsidRPr="00BD1274">
        <w:rPr>
          <w:rFonts w:ascii="Arial" w:hAnsi="Arial" w:cs="Arial"/>
          <w:bCs/>
          <w:i/>
        </w:rPr>
        <w:t>Juan de Dios Morales”</w:t>
      </w:r>
      <w:r w:rsidR="00733D43" w:rsidRPr="00BD1274">
        <w:rPr>
          <w:rFonts w:ascii="Arial" w:hAnsi="Arial" w:cs="Arial"/>
          <w:bCs/>
        </w:rPr>
        <w:t xml:space="preserve">, donde además le recuerda que ya había dado inicio a los trabajos pertinentes. </w:t>
      </w:r>
    </w:p>
    <w:p w14:paraId="33625905" w14:textId="77777777" w:rsidR="00733D43" w:rsidRPr="00BD1274" w:rsidRDefault="00733D43" w:rsidP="00E16178">
      <w:pPr>
        <w:pStyle w:val="Prrafodelista"/>
        <w:spacing w:after="0" w:line="360" w:lineRule="auto"/>
        <w:ind w:left="0"/>
        <w:jc w:val="both"/>
        <w:rPr>
          <w:rFonts w:ascii="Arial" w:hAnsi="Arial" w:cs="Arial"/>
          <w:bCs/>
        </w:rPr>
      </w:pPr>
    </w:p>
    <w:p w14:paraId="5EFDE690" w14:textId="77777777" w:rsidR="00733D43" w:rsidRPr="00BD1274" w:rsidRDefault="00733D43" w:rsidP="00E16178">
      <w:pPr>
        <w:pStyle w:val="Prrafodelista"/>
        <w:spacing w:after="0" w:line="360" w:lineRule="auto"/>
        <w:ind w:left="0"/>
        <w:jc w:val="both"/>
        <w:rPr>
          <w:rFonts w:ascii="Arial" w:hAnsi="Arial" w:cs="Arial"/>
          <w:bCs/>
          <w:i/>
          <w:u w:val="single"/>
        </w:rPr>
      </w:pPr>
      <w:r w:rsidRPr="00BD1274">
        <w:rPr>
          <w:rFonts w:ascii="Arial" w:hAnsi="Arial" w:cs="Arial"/>
          <w:bCs/>
        </w:rPr>
        <w:t xml:space="preserve">Nótese entonces que la demandante afirma haber dado inicio a la construcción de la obra cuyo pago se persigue, sin contar con la correspondiente licencia ambiental, sin tener ningún vínculo contractual con el municipio de Rionegro, sin que dicha obra pudiera incluirse dentro del contrato de concesión suscrito con INCO (hoy ANI)  e, incluso, sin que existiera convenio interadministrativo alguno entre su contratante y dicha entidad territorial; situaciones estas que eran ampliamente conocidas por </w:t>
      </w:r>
      <w:proofErr w:type="spellStart"/>
      <w:r w:rsidRPr="00BD1274">
        <w:rPr>
          <w:rFonts w:ascii="Arial" w:hAnsi="Arial" w:cs="Arial"/>
          <w:bCs/>
        </w:rPr>
        <w:t>Devimed</w:t>
      </w:r>
      <w:proofErr w:type="spellEnd"/>
      <w:r w:rsidRPr="00BD1274">
        <w:rPr>
          <w:rFonts w:ascii="Arial" w:hAnsi="Arial" w:cs="Arial"/>
          <w:bCs/>
        </w:rPr>
        <w:t xml:space="preserve"> quien insistía para que se tramitara la licencia ambiental y se suscribiera el Convenio Interadministrativo entre Rionegro y el INCO, para respaldar los trabajos pues como ella misma lo manifestó </w:t>
      </w:r>
      <w:r w:rsidRPr="00BD1274">
        <w:rPr>
          <w:rFonts w:ascii="Arial" w:hAnsi="Arial" w:cs="Arial"/>
          <w:bCs/>
          <w:i/>
        </w:rPr>
        <w:t>“</w:t>
      </w:r>
      <w:proofErr w:type="spellStart"/>
      <w:r w:rsidRPr="00BD1274">
        <w:rPr>
          <w:rFonts w:ascii="Arial" w:hAnsi="Arial" w:cs="Arial"/>
          <w:bCs/>
          <w:i/>
          <w:u w:val="single"/>
        </w:rPr>
        <w:t>Devimed</w:t>
      </w:r>
      <w:proofErr w:type="spellEnd"/>
      <w:r w:rsidRPr="00BD1274">
        <w:rPr>
          <w:rFonts w:ascii="Arial" w:hAnsi="Arial" w:cs="Arial"/>
          <w:bCs/>
          <w:i/>
          <w:u w:val="single"/>
        </w:rPr>
        <w:t xml:space="preserve"> está trabajando sin respaldo en ningún documento contractual, sólo confiado en la buena fe y en los buenos oficios del gobierno nacional y municipal que permita obtener los vistos buenos del CONPES y CONFIS y posteriormente un contrato adicional a suscribir con INCO y respaldado en el Convenio Interadministrativo con el municipio”. </w:t>
      </w:r>
    </w:p>
    <w:p w14:paraId="4D8302AB" w14:textId="77777777" w:rsidR="00733D43" w:rsidRPr="00BD1274" w:rsidRDefault="00733D43" w:rsidP="00E16178">
      <w:pPr>
        <w:pStyle w:val="Prrafodelista"/>
        <w:spacing w:after="0" w:line="360" w:lineRule="auto"/>
        <w:ind w:left="0"/>
        <w:jc w:val="both"/>
        <w:rPr>
          <w:rFonts w:ascii="Arial" w:hAnsi="Arial" w:cs="Arial"/>
          <w:bCs/>
          <w:i/>
          <w:u w:val="single"/>
        </w:rPr>
      </w:pPr>
    </w:p>
    <w:p w14:paraId="360A4A97" w14:textId="77777777" w:rsidR="00733D43" w:rsidRPr="00BD1274" w:rsidRDefault="00733D43" w:rsidP="00E16178">
      <w:pPr>
        <w:pStyle w:val="Prrafodelista"/>
        <w:spacing w:after="0" w:line="360" w:lineRule="auto"/>
        <w:ind w:left="0"/>
        <w:jc w:val="both"/>
        <w:rPr>
          <w:rFonts w:ascii="Arial" w:hAnsi="Arial" w:cs="Arial"/>
        </w:rPr>
      </w:pPr>
      <w:r w:rsidRPr="00BD1274">
        <w:rPr>
          <w:rFonts w:ascii="Arial" w:hAnsi="Arial" w:cs="Arial"/>
        </w:rPr>
        <w:t xml:space="preserve">Así las cosas, </w:t>
      </w:r>
      <w:proofErr w:type="spellStart"/>
      <w:r w:rsidRPr="00BD1274">
        <w:rPr>
          <w:rFonts w:ascii="Arial" w:hAnsi="Arial" w:cs="Arial"/>
        </w:rPr>
        <w:t>Devimed</w:t>
      </w:r>
      <w:proofErr w:type="spellEnd"/>
      <w:r w:rsidRPr="00BD1274">
        <w:rPr>
          <w:rFonts w:ascii="Arial" w:hAnsi="Arial" w:cs="Arial"/>
        </w:rPr>
        <w:t xml:space="preserve"> sabía que estaba ejecutando trabajos sin respaldo contractual y, por supuesto, sin las partidas presupuestales correspondientes, amparado no en el dicho de su contratante ni en la confianza que le generaba el INCO, sino en las gestiones que el alcalde y el gobierno nacional realizaran para la adición del contrato de concesión que tenía vigente con el mencionado INCO – que hoy figura como demandado.   </w:t>
      </w:r>
    </w:p>
    <w:p w14:paraId="43DC4EFC" w14:textId="77777777" w:rsidR="00733D43" w:rsidRPr="00BD1274" w:rsidRDefault="00733D43" w:rsidP="00E16178">
      <w:pPr>
        <w:pStyle w:val="Prrafodelista"/>
        <w:spacing w:after="0" w:line="360" w:lineRule="auto"/>
        <w:ind w:left="0"/>
        <w:jc w:val="both"/>
        <w:rPr>
          <w:rFonts w:ascii="Arial" w:hAnsi="Arial" w:cs="Arial"/>
        </w:rPr>
      </w:pPr>
    </w:p>
    <w:p w14:paraId="75CEE200" w14:textId="77777777" w:rsidR="00733D43" w:rsidRPr="00BD1274" w:rsidRDefault="00FD2F0A" w:rsidP="00E16178">
      <w:pPr>
        <w:pStyle w:val="Prrafodelista"/>
        <w:spacing w:after="0" w:line="360" w:lineRule="auto"/>
        <w:ind w:left="0"/>
        <w:jc w:val="both"/>
        <w:rPr>
          <w:rFonts w:ascii="Arial" w:hAnsi="Arial" w:cs="Arial"/>
        </w:rPr>
      </w:pPr>
      <w:r w:rsidRPr="00BD1274">
        <w:rPr>
          <w:rFonts w:ascii="Arial" w:hAnsi="Arial" w:cs="Arial"/>
        </w:rPr>
        <w:t xml:space="preserve">Entonces, </w:t>
      </w:r>
      <w:r w:rsidR="009B056E" w:rsidRPr="00BD1274">
        <w:rPr>
          <w:rFonts w:ascii="Arial" w:hAnsi="Arial" w:cs="Arial"/>
        </w:rPr>
        <w:t xml:space="preserve">antes de que </w:t>
      </w:r>
      <w:r w:rsidR="00733D43" w:rsidRPr="00BD1274">
        <w:rPr>
          <w:rFonts w:ascii="Arial" w:hAnsi="Arial" w:cs="Arial"/>
        </w:rPr>
        <w:t xml:space="preserve">el INCO (hoy ANI) </w:t>
      </w:r>
      <w:r w:rsidR="009B056E" w:rsidRPr="00BD1274">
        <w:rPr>
          <w:rFonts w:ascii="Arial" w:hAnsi="Arial" w:cs="Arial"/>
        </w:rPr>
        <w:t>suscribiera el Convenio Int</w:t>
      </w:r>
      <w:r w:rsidR="00402644" w:rsidRPr="00BD1274">
        <w:rPr>
          <w:rFonts w:ascii="Arial" w:hAnsi="Arial" w:cs="Arial"/>
        </w:rPr>
        <w:t>e</w:t>
      </w:r>
      <w:r w:rsidR="009B056E" w:rsidRPr="00BD1274">
        <w:rPr>
          <w:rFonts w:ascii="Arial" w:hAnsi="Arial" w:cs="Arial"/>
        </w:rPr>
        <w:t>radministrativo</w:t>
      </w:r>
      <w:r w:rsidRPr="00BD1274">
        <w:rPr>
          <w:rFonts w:ascii="Arial" w:hAnsi="Arial" w:cs="Arial"/>
        </w:rPr>
        <w:t xml:space="preserve"> con el Municipio</w:t>
      </w:r>
      <w:r w:rsidR="00733D43" w:rsidRPr="00BD1274">
        <w:rPr>
          <w:rFonts w:ascii="Arial" w:hAnsi="Arial" w:cs="Arial"/>
        </w:rPr>
        <w:t xml:space="preserve">, </w:t>
      </w:r>
      <w:proofErr w:type="spellStart"/>
      <w:r w:rsidR="00733D43" w:rsidRPr="00BD1274">
        <w:rPr>
          <w:rFonts w:ascii="Arial" w:hAnsi="Arial" w:cs="Arial"/>
        </w:rPr>
        <w:t>Devimed</w:t>
      </w:r>
      <w:proofErr w:type="spellEnd"/>
      <w:r w:rsidR="00733D43" w:rsidRPr="00BD1274">
        <w:rPr>
          <w:rFonts w:ascii="Arial" w:hAnsi="Arial" w:cs="Arial"/>
        </w:rPr>
        <w:t xml:space="preserve"> ya </w:t>
      </w:r>
      <w:r w:rsidRPr="00BD1274">
        <w:rPr>
          <w:rFonts w:ascii="Arial" w:hAnsi="Arial" w:cs="Arial"/>
        </w:rPr>
        <w:t xml:space="preserve">ejecutado parte de la obra y </w:t>
      </w:r>
      <w:r w:rsidR="00733D43" w:rsidRPr="00BD1274">
        <w:rPr>
          <w:rFonts w:ascii="Arial" w:hAnsi="Arial" w:cs="Arial"/>
        </w:rPr>
        <w:t>tramitado a través del alcalde de Rionegro la licencia ambiental (</w:t>
      </w:r>
      <w:r w:rsidR="00733D43" w:rsidRPr="00BD1274">
        <w:rPr>
          <w:rFonts w:ascii="Arial" w:hAnsi="Arial" w:cs="Arial"/>
          <w:bCs/>
        </w:rPr>
        <w:t>6 de octubre de 2009)</w:t>
      </w:r>
      <w:r w:rsidR="00733D43" w:rsidRPr="00BD1274">
        <w:rPr>
          <w:rFonts w:ascii="Arial" w:hAnsi="Arial" w:cs="Arial"/>
        </w:rPr>
        <w:t xml:space="preserve"> que amparara los trabajos </w:t>
      </w:r>
      <w:r w:rsidRPr="00BD1274">
        <w:rPr>
          <w:rFonts w:ascii="Arial" w:hAnsi="Arial" w:cs="Arial"/>
        </w:rPr>
        <w:t xml:space="preserve">por ella adelantados. </w:t>
      </w:r>
    </w:p>
    <w:p w14:paraId="1CC10CA5" w14:textId="77777777" w:rsidR="006D4A94" w:rsidRPr="00BD1274" w:rsidRDefault="006D4A94" w:rsidP="00E16178">
      <w:pPr>
        <w:pStyle w:val="Prrafodelista"/>
        <w:spacing w:after="0" w:line="360" w:lineRule="auto"/>
        <w:ind w:left="0"/>
        <w:jc w:val="both"/>
        <w:rPr>
          <w:rFonts w:ascii="Arial" w:hAnsi="Arial" w:cs="Arial"/>
        </w:rPr>
      </w:pPr>
    </w:p>
    <w:p w14:paraId="350EC61F" w14:textId="77777777" w:rsidR="00733D43" w:rsidRPr="00BD1274" w:rsidRDefault="00733D43" w:rsidP="00E16178">
      <w:pPr>
        <w:pStyle w:val="Prrafodelista"/>
        <w:spacing w:after="0" w:line="360" w:lineRule="auto"/>
        <w:ind w:left="0"/>
        <w:jc w:val="both"/>
        <w:rPr>
          <w:rFonts w:ascii="Arial" w:hAnsi="Arial" w:cs="Arial"/>
          <w:bCs/>
          <w:i/>
        </w:rPr>
      </w:pPr>
      <w:r w:rsidRPr="00BD1274">
        <w:rPr>
          <w:rFonts w:ascii="Arial" w:hAnsi="Arial" w:cs="Arial"/>
        </w:rPr>
        <w:t xml:space="preserve">Y lo propio ocurrió con la suscripción del convenio interadministrativo entre el municipio y el INCO; </w:t>
      </w:r>
      <w:r w:rsidR="00402644" w:rsidRPr="00BD1274">
        <w:rPr>
          <w:rFonts w:ascii="Arial" w:hAnsi="Arial" w:cs="Arial"/>
        </w:rPr>
        <w:t xml:space="preserve">pues </w:t>
      </w:r>
      <w:r w:rsidRPr="00BD1274">
        <w:rPr>
          <w:rFonts w:ascii="Arial" w:hAnsi="Arial" w:cs="Arial"/>
        </w:rPr>
        <w:t xml:space="preserve">la demandante pretendió que con su suscripción se ampararan los trabajos que ella había realizado sin ningún tipo de respaldo contractual ni presupuestal, pero ello no fue así, porque </w:t>
      </w:r>
      <w:r w:rsidRPr="00BD1274">
        <w:rPr>
          <w:rFonts w:ascii="Arial" w:hAnsi="Arial" w:cs="Arial"/>
          <w:bCs/>
        </w:rPr>
        <w:t xml:space="preserve">el </w:t>
      </w:r>
      <w:r w:rsidRPr="00BD1274">
        <w:rPr>
          <w:rFonts w:ascii="Arial" w:hAnsi="Arial" w:cs="Arial"/>
          <w:b/>
          <w:bCs/>
        </w:rPr>
        <w:t xml:space="preserve">6 de octubre de 2009 </w:t>
      </w:r>
      <w:r w:rsidRPr="00BD1274">
        <w:rPr>
          <w:rFonts w:ascii="Arial" w:hAnsi="Arial" w:cs="Arial"/>
          <w:bCs/>
        </w:rPr>
        <w:t xml:space="preserve">el INCO (hoy ANI) le informó a </w:t>
      </w:r>
      <w:proofErr w:type="spellStart"/>
      <w:r w:rsidRPr="00BD1274">
        <w:rPr>
          <w:rFonts w:ascii="Arial" w:hAnsi="Arial" w:cs="Arial"/>
          <w:bCs/>
        </w:rPr>
        <w:t>Devimed</w:t>
      </w:r>
      <w:proofErr w:type="spellEnd"/>
      <w:r w:rsidRPr="00BD1274">
        <w:rPr>
          <w:rFonts w:ascii="Arial" w:hAnsi="Arial" w:cs="Arial"/>
          <w:bCs/>
        </w:rPr>
        <w:t xml:space="preserve"> S.A que no contaba con la disponibilidad presupuestal para respaldar la ejecución del proyecto vial “</w:t>
      </w:r>
      <w:r w:rsidRPr="00BD1274">
        <w:rPr>
          <w:rFonts w:ascii="Arial" w:hAnsi="Arial" w:cs="Arial"/>
          <w:bCs/>
          <w:i/>
        </w:rPr>
        <w:t>Juan de Dios Morales”.</w:t>
      </w:r>
    </w:p>
    <w:p w14:paraId="12D3653D" w14:textId="77777777" w:rsidR="00733D43" w:rsidRPr="00BD1274" w:rsidRDefault="00733D43" w:rsidP="00E16178">
      <w:pPr>
        <w:pStyle w:val="Prrafodelista"/>
        <w:spacing w:after="0" w:line="360" w:lineRule="auto"/>
        <w:ind w:left="0"/>
        <w:jc w:val="both"/>
        <w:rPr>
          <w:rFonts w:ascii="Arial" w:hAnsi="Arial" w:cs="Arial"/>
          <w:bCs/>
        </w:rPr>
      </w:pPr>
    </w:p>
    <w:p w14:paraId="52DF7DB2" w14:textId="77777777" w:rsidR="00733D43" w:rsidRPr="00BD1274" w:rsidRDefault="004C6A84" w:rsidP="00E16178">
      <w:pPr>
        <w:pStyle w:val="Prrafodelista"/>
        <w:spacing w:after="0" w:line="360" w:lineRule="auto"/>
        <w:ind w:left="0"/>
        <w:jc w:val="both"/>
        <w:rPr>
          <w:rFonts w:ascii="Arial" w:hAnsi="Arial" w:cs="Arial"/>
          <w:bCs/>
        </w:rPr>
      </w:pPr>
      <w:r w:rsidRPr="00BD1274">
        <w:rPr>
          <w:rFonts w:ascii="Arial" w:hAnsi="Arial" w:cs="Arial"/>
          <w:bCs/>
        </w:rPr>
        <w:t>Sin embargo,</w:t>
      </w:r>
      <w:r w:rsidR="00733D43" w:rsidRPr="00BD1274">
        <w:rPr>
          <w:rFonts w:ascii="Arial" w:hAnsi="Arial" w:cs="Arial"/>
          <w:bCs/>
        </w:rPr>
        <w:t xml:space="preserve"> la demandante insistió y  el </w:t>
      </w:r>
      <w:r w:rsidR="00733D43" w:rsidRPr="00BD1274">
        <w:rPr>
          <w:rFonts w:ascii="Arial" w:hAnsi="Arial" w:cs="Arial"/>
          <w:b/>
          <w:bCs/>
        </w:rPr>
        <w:t xml:space="preserve">21 de octubre de 2009 </w:t>
      </w:r>
      <w:r w:rsidR="00733D43" w:rsidRPr="00BD1274">
        <w:rPr>
          <w:rFonts w:ascii="Arial" w:hAnsi="Arial" w:cs="Arial"/>
          <w:bCs/>
        </w:rPr>
        <w:t>se dirigió al Instituto Nacional de Concesiones – INCO (hoy ANI) para referirle los acuerdos finales a los que habían llegado con el Ministerio de Transportes y el municipio de Rionegro, en cuanto a la obra denominada “</w:t>
      </w:r>
      <w:r w:rsidR="00733D43" w:rsidRPr="00BD1274">
        <w:rPr>
          <w:rFonts w:ascii="Arial" w:hAnsi="Arial" w:cs="Arial"/>
          <w:bCs/>
          <w:i/>
        </w:rPr>
        <w:t>Juan de Dios Morales”</w:t>
      </w:r>
      <w:r w:rsidR="00733D43" w:rsidRPr="00BD1274">
        <w:rPr>
          <w:rStyle w:val="Refdenotaalpie"/>
          <w:rFonts w:ascii="Arial" w:hAnsi="Arial" w:cs="Arial"/>
          <w:bCs/>
          <w:i/>
        </w:rPr>
        <w:footnoteReference w:id="93"/>
      </w:r>
      <w:r w:rsidR="00733D43" w:rsidRPr="00BD1274">
        <w:rPr>
          <w:rFonts w:ascii="Arial" w:hAnsi="Arial" w:cs="Arial"/>
          <w:bCs/>
        </w:rPr>
        <w:t>, sosteniendo que por tratarse</w:t>
      </w:r>
      <w:r w:rsidR="00733D43" w:rsidRPr="00BD1274">
        <w:rPr>
          <w:rFonts w:ascii="Arial" w:hAnsi="Arial" w:cs="Arial"/>
          <w:bCs/>
          <w:i/>
        </w:rPr>
        <w:t xml:space="preserve"> </w:t>
      </w:r>
      <w:r w:rsidR="00733D43" w:rsidRPr="00BD1274">
        <w:rPr>
          <w:rFonts w:ascii="Arial" w:hAnsi="Arial" w:cs="Arial"/>
          <w:bCs/>
        </w:rPr>
        <w:t xml:space="preserve">de un tramo de vía concesionado a </w:t>
      </w:r>
      <w:proofErr w:type="spellStart"/>
      <w:r w:rsidR="00733D43" w:rsidRPr="00BD1274">
        <w:rPr>
          <w:rFonts w:ascii="Arial" w:hAnsi="Arial" w:cs="Arial"/>
          <w:bCs/>
        </w:rPr>
        <w:t>Devimed</w:t>
      </w:r>
      <w:proofErr w:type="spellEnd"/>
      <w:r w:rsidR="00733D43" w:rsidRPr="00BD1274">
        <w:rPr>
          <w:rFonts w:ascii="Arial" w:hAnsi="Arial" w:cs="Arial"/>
          <w:bCs/>
        </w:rPr>
        <w:t xml:space="preserve"> el Ministro exploró la posibilidad legal, contractual y financiera de incluir la construcción de una doble calzada en ese mismo tramo, mediante una adición al contrato de concesión 275/96 e insistiendo en la gestión contractual del municipio de Rionegro ante el Ministerio de Transporte, quienes no fueron demandados en el </w:t>
      </w:r>
      <w:r w:rsidR="00733D43" w:rsidRPr="00BD1274">
        <w:rPr>
          <w:rFonts w:ascii="Arial" w:hAnsi="Arial" w:cs="Arial"/>
          <w:bCs/>
          <w:i/>
        </w:rPr>
        <w:t>sub lite.</w:t>
      </w:r>
      <w:r w:rsidR="00733D43" w:rsidRPr="00BD1274">
        <w:rPr>
          <w:rFonts w:ascii="Arial" w:hAnsi="Arial" w:cs="Arial"/>
          <w:bCs/>
        </w:rPr>
        <w:t xml:space="preserve"> </w:t>
      </w:r>
    </w:p>
    <w:p w14:paraId="62E5F9C4" w14:textId="77777777" w:rsidR="00733D43" w:rsidRPr="00BD1274" w:rsidRDefault="00733D43" w:rsidP="00E16178">
      <w:pPr>
        <w:pStyle w:val="Prrafodelista"/>
        <w:spacing w:after="0" w:line="360" w:lineRule="auto"/>
        <w:ind w:left="0"/>
        <w:jc w:val="both"/>
        <w:rPr>
          <w:rFonts w:ascii="Arial" w:hAnsi="Arial" w:cs="Arial"/>
          <w:bCs/>
        </w:rPr>
      </w:pPr>
    </w:p>
    <w:p w14:paraId="2BABC7D2" w14:textId="77777777" w:rsidR="00733D43" w:rsidRPr="00BD1274" w:rsidRDefault="00733D43" w:rsidP="00E16178">
      <w:pPr>
        <w:pStyle w:val="Prrafodelista"/>
        <w:spacing w:after="0" w:line="360" w:lineRule="auto"/>
        <w:ind w:left="0"/>
        <w:jc w:val="both"/>
        <w:rPr>
          <w:rFonts w:ascii="Arial" w:hAnsi="Arial" w:cs="Arial"/>
          <w:bCs/>
          <w:i/>
        </w:rPr>
      </w:pPr>
      <w:r w:rsidRPr="00BD1274">
        <w:rPr>
          <w:rFonts w:ascii="Arial" w:hAnsi="Arial" w:cs="Arial"/>
          <w:bCs/>
        </w:rPr>
        <w:t xml:space="preserve">Recuérdese igualmente que en esta oportunidad </w:t>
      </w:r>
      <w:proofErr w:type="spellStart"/>
      <w:r w:rsidRPr="00BD1274">
        <w:rPr>
          <w:rFonts w:ascii="Arial" w:hAnsi="Arial" w:cs="Arial"/>
          <w:bCs/>
        </w:rPr>
        <w:t>Devimed</w:t>
      </w:r>
      <w:proofErr w:type="spellEnd"/>
      <w:r w:rsidRPr="00BD1274">
        <w:rPr>
          <w:rFonts w:ascii="Arial" w:hAnsi="Arial" w:cs="Arial"/>
          <w:bCs/>
        </w:rPr>
        <w:t xml:space="preserve"> expuso ante el INCO </w:t>
      </w:r>
      <w:r w:rsidRPr="00BD1274">
        <w:rPr>
          <w:rFonts w:ascii="Arial" w:hAnsi="Arial" w:cs="Arial"/>
          <w:bCs/>
          <w:i/>
        </w:rPr>
        <w:t xml:space="preserve">“que contractual y legalmente la incorporación [de la obra adicional] era factible y conveniente para la funcionalidad del proyecto concesionado y manifestó la disponibilidad de </w:t>
      </w:r>
      <w:proofErr w:type="spellStart"/>
      <w:r w:rsidRPr="00BD1274">
        <w:rPr>
          <w:rFonts w:ascii="Arial" w:hAnsi="Arial" w:cs="Arial"/>
          <w:bCs/>
          <w:i/>
        </w:rPr>
        <w:t>Devimed</w:t>
      </w:r>
      <w:proofErr w:type="spellEnd"/>
      <w:r w:rsidRPr="00BD1274">
        <w:rPr>
          <w:rFonts w:ascii="Arial" w:hAnsi="Arial" w:cs="Arial"/>
          <w:bCs/>
          <w:i/>
        </w:rPr>
        <w:t xml:space="preserve"> para iniciar de inmediato los trabajos a fin de atender oportunamente el compromiso internacional de Colombia”</w:t>
      </w:r>
      <w:r w:rsidRPr="00BD1274">
        <w:rPr>
          <w:rFonts w:ascii="Arial" w:hAnsi="Arial" w:cs="Arial"/>
          <w:bCs/>
        </w:rPr>
        <w:t xml:space="preserve">, actitud esta que lejos de mostrar una clase de constreñimiento de la entidad demandada, evidencia la forma en que </w:t>
      </w:r>
      <w:proofErr w:type="spellStart"/>
      <w:r w:rsidRPr="00BD1274">
        <w:rPr>
          <w:rFonts w:ascii="Arial" w:hAnsi="Arial" w:cs="Arial"/>
          <w:bCs/>
        </w:rPr>
        <w:t>Devimed</w:t>
      </w:r>
      <w:proofErr w:type="spellEnd"/>
      <w:r w:rsidRPr="00BD1274">
        <w:rPr>
          <w:rFonts w:ascii="Arial" w:hAnsi="Arial" w:cs="Arial"/>
          <w:bCs/>
        </w:rPr>
        <w:t xml:space="preserve"> se ofreció a ejecutar la obra que ya antes había empezado, según ella misma lo afirmó. </w:t>
      </w:r>
    </w:p>
    <w:p w14:paraId="781D812D" w14:textId="77777777" w:rsidR="00733D43" w:rsidRPr="00BD1274" w:rsidRDefault="00733D43" w:rsidP="00E16178">
      <w:pPr>
        <w:pStyle w:val="Prrafodelista"/>
        <w:spacing w:after="0" w:line="360" w:lineRule="auto"/>
        <w:ind w:left="0"/>
        <w:jc w:val="both"/>
        <w:rPr>
          <w:rFonts w:ascii="Arial" w:hAnsi="Arial" w:cs="Arial"/>
          <w:bCs/>
        </w:rPr>
      </w:pPr>
    </w:p>
    <w:p w14:paraId="1EF19CE7" w14:textId="77777777" w:rsidR="00733D43" w:rsidRPr="00BD1274" w:rsidRDefault="00733D43" w:rsidP="00E16178">
      <w:pPr>
        <w:pStyle w:val="Prrafodelista"/>
        <w:spacing w:after="0" w:line="360" w:lineRule="auto"/>
        <w:ind w:left="0"/>
        <w:jc w:val="both"/>
        <w:rPr>
          <w:rFonts w:ascii="Arial" w:hAnsi="Arial" w:cs="Arial"/>
          <w:bCs/>
        </w:rPr>
      </w:pPr>
      <w:r w:rsidRPr="00BD1274">
        <w:rPr>
          <w:rFonts w:ascii="Arial" w:hAnsi="Arial" w:cs="Arial"/>
          <w:bCs/>
        </w:rPr>
        <w:t xml:space="preserve">Asimismo, debe preverse que fue el municipio de Rionegro quien el </w:t>
      </w:r>
      <w:r w:rsidRPr="00BD1274">
        <w:rPr>
          <w:rFonts w:ascii="Arial" w:hAnsi="Arial" w:cs="Arial"/>
          <w:b/>
          <w:bCs/>
        </w:rPr>
        <w:t xml:space="preserve">29 de octubre de 2009 </w:t>
      </w:r>
      <w:r w:rsidRPr="00BD1274">
        <w:rPr>
          <w:rFonts w:ascii="Arial" w:hAnsi="Arial" w:cs="Arial"/>
          <w:bCs/>
        </w:rPr>
        <w:t xml:space="preserve">le solicitó al entonces Instituto Nacional de Concesiones – INCO (hoy ANI) la inclusión dentro del contrato de concesión No. 0275/96, de la construcción de 2.8 kilómetros de doble calzada de los tramos comprendidos entre la glorieta ubicada en la Clínica </w:t>
      </w:r>
      <w:proofErr w:type="spellStart"/>
      <w:r w:rsidRPr="00BD1274">
        <w:rPr>
          <w:rFonts w:ascii="Arial" w:hAnsi="Arial" w:cs="Arial"/>
          <w:bCs/>
        </w:rPr>
        <w:t>Somer</w:t>
      </w:r>
      <w:proofErr w:type="spellEnd"/>
      <w:r w:rsidRPr="00BD1274">
        <w:rPr>
          <w:rFonts w:ascii="Arial" w:hAnsi="Arial" w:cs="Arial"/>
          <w:bCs/>
        </w:rPr>
        <w:t xml:space="preserve"> hasta la glorieta Cuatro Esquinas, correspondientes al proyecto vial “</w:t>
      </w:r>
      <w:r w:rsidRPr="00BD1274">
        <w:rPr>
          <w:rFonts w:ascii="Arial" w:hAnsi="Arial" w:cs="Arial"/>
          <w:bCs/>
          <w:i/>
        </w:rPr>
        <w:t xml:space="preserve">Juan de Dios Morales”. </w:t>
      </w:r>
      <w:r w:rsidRPr="00BD1274">
        <w:rPr>
          <w:rFonts w:ascii="Arial" w:hAnsi="Arial" w:cs="Arial"/>
          <w:bCs/>
        </w:rPr>
        <w:t xml:space="preserve">De manera que ni siquiera fue iniciativa de la entidad demandada incluir dichos tramos dentro de la concesión dada a </w:t>
      </w:r>
      <w:proofErr w:type="spellStart"/>
      <w:r w:rsidRPr="00BD1274">
        <w:rPr>
          <w:rFonts w:ascii="Arial" w:hAnsi="Arial" w:cs="Arial"/>
          <w:bCs/>
        </w:rPr>
        <w:t>Devimed</w:t>
      </w:r>
      <w:proofErr w:type="spellEnd"/>
      <w:r w:rsidRPr="00BD1274">
        <w:rPr>
          <w:rFonts w:ascii="Arial" w:hAnsi="Arial" w:cs="Arial"/>
          <w:bCs/>
        </w:rPr>
        <w:t xml:space="preserve">, sino que ello vino del municipio de Rionegro y de la propia contratista, quien, se insiste, había dado inicio a la ejecución de la obra pese a no contar con los respaldos contractuales y presupuestales que el ordenamiento jurídico exige, y amparado, únicamente, en el dicho del alcalde.    </w:t>
      </w:r>
    </w:p>
    <w:p w14:paraId="361CFFA4" w14:textId="77777777" w:rsidR="00733D43" w:rsidRPr="00BD1274" w:rsidRDefault="00733D43" w:rsidP="00E16178">
      <w:pPr>
        <w:pStyle w:val="Prrafodelista"/>
        <w:spacing w:after="0" w:line="360" w:lineRule="auto"/>
        <w:ind w:left="0"/>
        <w:jc w:val="both"/>
        <w:rPr>
          <w:rFonts w:ascii="Arial" w:hAnsi="Arial" w:cs="Arial"/>
          <w:bCs/>
        </w:rPr>
      </w:pPr>
    </w:p>
    <w:p w14:paraId="1188197D" w14:textId="77777777" w:rsidR="00733D43" w:rsidRPr="00BD1274" w:rsidRDefault="00733D43" w:rsidP="00E16178">
      <w:pPr>
        <w:pStyle w:val="Prrafodelista"/>
        <w:spacing w:after="0" w:line="360" w:lineRule="auto"/>
        <w:ind w:left="0"/>
        <w:jc w:val="both"/>
        <w:rPr>
          <w:rFonts w:ascii="Arial" w:hAnsi="Arial" w:cs="Arial"/>
        </w:rPr>
      </w:pPr>
      <w:r w:rsidRPr="00BD1274">
        <w:rPr>
          <w:rFonts w:ascii="Arial" w:hAnsi="Arial" w:cs="Arial"/>
          <w:bCs/>
        </w:rPr>
        <w:t>D</w:t>
      </w:r>
      <w:r w:rsidR="00E4217D" w:rsidRPr="00BD1274">
        <w:rPr>
          <w:rFonts w:ascii="Arial" w:hAnsi="Arial" w:cs="Arial"/>
          <w:bCs/>
        </w:rPr>
        <w:t xml:space="preserve">e modo que, aunque se encontrara </w:t>
      </w:r>
      <w:r w:rsidRPr="00BD1274">
        <w:rPr>
          <w:rFonts w:ascii="Arial" w:hAnsi="Arial" w:cs="Arial"/>
          <w:bCs/>
        </w:rPr>
        <w:t xml:space="preserve">probado que </w:t>
      </w:r>
      <w:proofErr w:type="spellStart"/>
      <w:r w:rsidRPr="00BD1274">
        <w:rPr>
          <w:rFonts w:ascii="Arial" w:hAnsi="Arial" w:cs="Arial"/>
          <w:bCs/>
        </w:rPr>
        <w:t>Devimed</w:t>
      </w:r>
      <w:proofErr w:type="spellEnd"/>
      <w:r w:rsidRPr="00BD1274">
        <w:rPr>
          <w:rFonts w:ascii="Arial" w:hAnsi="Arial" w:cs="Arial"/>
          <w:bCs/>
        </w:rPr>
        <w:t xml:space="preserve"> S.A construyó el proyecto vial denominado “</w:t>
      </w:r>
      <w:r w:rsidRPr="00BD1274">
        <w:rPr>
          <w:rFonts w:ascii="Arial" w:hAnsi="Arial" w:cs="Arial"/>
          <w:bCs/>
          <w:i/>
        </w:rPr>
        <w:t xml:space="preserve">Juan de Dios Morales”, </w:t>
      </w:r>
      <w:r w:rsidRPr="00BD1274">
        <w:rPr>
          <w:rFonts w:ascii="Arial" w:hAnsi="Arial" w:cs="Arial"/>
          <w:bCs/>
        </w:rPr>
        <w:t xml:space="preserve">no puede afirmarse que </w:t>
      </w:r>
      <w:r w:rsidR="00E4217D" w:rsidRPr="00BD1274">
        <w:rPr>
          <w:rFonts w:ascii="Arial" w:hAnsi="Arial" w:cs="Arial"/>
          <w:bCs/>
        </w:rPr>
        <w:t xml:space="preserve">exista responsabilidad de la entidad demandada </w:t>
      </w:r>
      <w:r w:rsidRPr="00BD1274">
        <w:rPr>
          <w:rFonts w:ascii="Arial" w:hAnsi="Arial" w:cs="Arial"/>
          <w:bCs/>
        </w:rPr>
        <w:t>y mucho menos que dicha situación se haya presentado sin mediar culpa en cabeza de la demandante, pues como viene de observarse, ella misma, con su comportamiento y actitud, dio lugar a que las obras se ejecutaran sin respaldo contr</w:t>
      </w:r>
      <w:r w:rsidR="0076011E" w:rsidRPr="00BD1274">
        <w:rPr>
          <w:rFonts w:ascii="Arial" w:hAnsi="Arial" w:cs="Arial"/>
          <w:bCs/>
        </w:rPr>
        <w:t>actual ni presupuestal y secundó</w:t>
      </w:r>
      <w:r w:rsidRPr="00BD1274">
        <w:rPr>
          <w:rFonts w:ascii="Arial" w:hAnsi="Arial" w:cs="Arial"/>
          <w:bCs/>
        </w:rPr>
        <w:t xml:space="preserve"> las irregularidades presentadas.      </w:t>
      </w:r>
    </w:p>
    <w:p w14:paraId="2D467AE5" w14:textId="77777777" w:rsidR="00733D43" w:rsidRPr="00BD1274" w:rsidRDefault="00733D43" w:rsidP="00E16178">
      <w:pPr>
        <w:shd w:val="clear" w:color="auto" w:fill="FFFFFF"/>
        <w:spacing w:after="0" w:line="360" w:lineRule="auto"/>
        <w:jc w:val="both"/>
        <w:rPr>
          <w:rFonts w:ascii="Arial" w:hAnsi="Arial" w:cs="Arial"/>
          <w:color w:val="000000"/>
        </w:rPr>
      </w:pPr>
    </w:p>
    <w:p w14:paraId="03E57CA9" w14:textId="77777777" w:rsidR="000E17F9" w:rsidRPr="00BD1274" w:rsidRDefault="00544F8D" w:rsidP="00E16178">
      <w:pPr>
        <w:shd w:val="clear" w:color="auto" w:fill="FFFFFF"/>
        <w:spacing w:after="0" w:line="360" w:lineRule="auto"/>
        <w:jc w:val="both"/>
        <w:rPr>
          <w:rFonts w:ascii="Arial" w:hAnsi="Arial" w:cs="Arial"/>
        </w:rPr>
      </w:pPr>
      <w:r w:rsidRPr="00BD1274">
        <w:rPr>
          <w:rFonts w:ascii="Arial" w:hAnsi="Arial" w:cs="Arial"/>
          <w:color w:val="000000"/>
        </w:rPr>
        <w:t>En otras palabras, no está probado que la ejecución de la obra denominada “</w:t>
      </w:r>
      <w:r w:rsidRPr="00BD1274">
        <w:rPr>
          <w:rFonts w:ascii="Arial" w:hAnsi="Arial" w:cs="Arial"/>
          <w:i/>
          <w:color w:val="000000"/>
        </w:rPr>
        <w:t xml:space="preserve">Juan de Dios Morales” </w:t>
      </w:r>
      <w:r w:rsidRPr="00BD1274">
        <w:rPr>
          <w:rFonts w:ascii="Arial" w:hAnsi="Arial" w:cs="Arial"/>
          <w:color w:val="000000"/>
        </w:rPr>
        <w:t xml:space="preserve">se debió </w:t>
      </w:r>
      <w:r w:rsidR="00870B61" w:rsidRPr="00BD1274">
        <w:rPr>
          <w:rFonts w:ascii="Arial" w:hAnsi="Arial" w:cs="Arial"/>
          <w:color w:val="000000"/>
        </w:rPr>
        <w:t xml:space="preserve">a una falla </w:t>
      </w:r>
      <w:r w:rsidRPr="00BD1274">
        <w:rPr>
          <w:rFonts w:ascii="Arial" w:hAnsi="Arial" w:cs="Arial"/>
          <w:color w:val="000000"/>
        </w:rPr>
        <w:t xml:space="preserve">del Instituto Nacional de Concesiones – INCO (hoy Agencia Nacional de Infraestructura – ANI), por el contrario, </w:t>
      </w:r>
      <w:r w:rsidRPr="00BD1274">
        <w:rPr>
          <w:rFonts w:ascii="Arial" w:hAnsi="Arial" w:cs="Arial"/>
        </w:rPr>
        <w:t xml:space="preserve">el Despacho </w:t>
      </w:r>
      <w:r w:rsidR="000E17F9" w:rsidRPr="00BD1274">
        <w:rPr>
          <w:rFonts w:ascii="Arial" w:hAnsi="Arial" w:cs="Arial"/>
        </w:rPr>
        <w:t xml:space="preserve">encuentra demostrado que </w:t>
      </w:r>
      <w:r w:rsidR="000E17F9" w:rsidRPr="00BD1274">
        <w:rPr>
          <w:rFonts w:ascii="Arial" w:hAnsi="Arial" w:cs="Arial"/>
        </w:rPr>
        <w:lastRenderedPageBreak/>
        <w:t>la parte demandante ejecutó la obra denominada “</w:t>
      </w:r>
      <w:r w:rsidR="000E17F9" w:rsidRPr="00BD1274">
        <w:rPr>
          <w:rFonts w:ascii="Arial" w:hAnsi="Arial" w:cs="Arial"/>
          <w:i/>
        </w:rPr>
        <w:t xml:space="preserve">Juan de Dios Morales” </w:t>
      </w:r>
      <w:r w:rsidR="000E17F9" w:rsidRPr="00BD1274">
        <w:rPr>
          <w:rFonts w:ascii="Arial" w:hAnsi="Arial" w:cs="Arial"/>
        </w:rPr>
        <w:t xml:space="preserve">bajo su </w:t>
      </w:r>
      <w:r w:rsidR="0073669E" w:rsidRPr="00BD1274">
        <w:rPr>
          <w:rFonts w:ascii="Arial" w:hAnsi="Arial" w:cs="Arial"/>
        </w:rPr>
        <w:t xml:space="preserve">propia iniciativa y por su propia cuenta. </w:t>
      </w:r>
    </w:p>
    <w:p w14:paraId="15EC0E3A" w14:textId="77777777" w:rsidR="000E17F9" w:rsidRPr="00BD1274" w:rsidRDefault="000E17F9" w:rsidP="00E16178">
      <w:pPr>
        <w:shd w:val="clear" w:color="auto" w:fill="FFFFFF"/>
        <w:spacing w:after="0" w:line="360" w:lineRule="auto"/>
        <w:jc w:val="both"/>
        <w:rPr>
          <w:rFonts w:ascii="Arial" w:hAnsi="Arial" w:cs="Arial"/>
        </w:rPr>
      </w:pPr>
    </w:p>
    <w:p w14:paraId="1BEA8EB4" w14:textId="77777777" w:rsidR="0076011E" w:rsidRPr="00BD1274" w:rsidRDefault="0076011E" w:rsidP="00E16178">
      <w:pPr>
        <w:autoSpaceDE w:val="0"/>
        <w:autoSpaceDN w:val="0"/>
        <w:adjustRightInd w:val="0"/>
        <w:spacing w:after="0" w:line="360" w:lineRule="auto"/>
        <w:jc w:val="both"/>
        <w:rPr>
          <w:rFonts w:ascii="Arial" w:hAnsi="Arial" w:cs="Arial"/>
          <w:lang w:val="es-MX"/>
        </w:rPr>
      </w:pPr>
      <w:r w:rsidRPr="00BD1274">
        <w:rPr>
          <w:rFonts w:ascii="Arial" w:hAnsi="Arial" w:cs="Arial"/>
        </w:rPr>
        <w:t xml:space="preserve">En este sentido el Despacho concuerda con las consideraciones expuestas por el señor agente del Ministerio Público quien </w:t>
      </w:r>
      <w:r w:rsidRPr="00BD1274">
        <w:rPr>
          <w:rFonts w:ascii="Arial" w:hAnsi="Arial" w:cs="Arial"/>
          <w:lang w:val="es-MX"/>
        </w:rPr>
        <w:t>en el concepto No. 168/2015</w:t>
      </w:r>
      <w:r w:rsidRPr="00BD1274">
        <w:rPr>
          <w:rStyle w:val="Refdenotaalpie"/>
          <w:rFonts w:ascii="Arial" w:hAnsi="Arial" w:cs="Arial"/>
          <w:lang w:val="es-MX"/>
        </w:rPr>
        <w:footnoteReference w:id="94"/>
      </w:r>
      <w:r w:rsidRPr="00BD1274">
        <w:rPr>
          <w:rFonts w:ascii="Arial" w:hAnsi="Arial" w:cs="Arial"/>
          <w:lang w:val="es-MX"/>
        </w:rPr>
        <w:t xml:space="preserve"> puso de presente que se encuentra demostrado que </w:t>
      </w:r>
      <w:proofErr w:type="spellStart"/>
      <w:r w:rsidRPr="00BD1274">
        <w:rPr>
          <w:rFonts w:ascii="Arial" w:hAnsi="Arial" w:cs="Arial"/>
          <w:lang w:val="es-MX"/>
        </w:rPr>
        <w:t>Devimed</w:t>
      </w:r>
      <w:proofErr w:type="spellEnd"/>
      <w:r w:rsidRPr="00BD1274">
        <w:rPr>
          <w:rFonts w:ascii="Arial" w:hAnsi="Arial" w:cs="Arial"/>
          <w:lang w:val="es-MX"/>
        </w:rPr>
        <w:t xml:space="preserve"> S.A por su cuenta y riesgo decidió construir las obras sin que mediase contrato y sin que se cumpliera con los requisitos de la contratación estatal, razón por la cual el desplazamiento patrimonial en el que incurrió no puede </w:t>
      </w:r>
      <w:r w:rsidR="00363F0A" w:rsidRPr="00BD1274">
        <w:rPr>
          <w:rFonts w:ascii="Arial" w:hAnsi="Arial" w:cs="Arial"/>
          <w:lang w:val="es-MX"/>
        </w:rPr>
        <w:t xml:space="preserve">considerarse como injustificado. </w:t>
      </w:r>
    </w:p>
    <w:p w14:paraId="10715BBF" w14:textId="77777777" w:rsidR="0076011E" w:rsidRPr="00BD1274" w:rsidRDefault="0076011E" w:rsidP="00E16178">
      <w:pPr>
        <w:shd w:val="clear" w:color="auto" w:fill="FFFFFF"/>
        <w:spacing w:after="0" w:line="360" w:lineRule="auto"/>
        <w:jc w:val="both"/>
        <w:rPr>
          <w:rFonts w:ascii="Arial" w:hAnsi="Arial" w:cs="Arial"/>
        </w:rPr>
      </w:pPr>
      <w:r w:rsidRPr="00BD1274">
        <w:rPr>
          <w:rFonts w:ascii="Arial" w:hAnsi="Arial" w:cs="Arial"/>
        </w:rPr>
        <w:t xml:space="preserve"> </w:t>
      </w:r>
    </w:p>
    <w:p w14:paraId="67D96562" w14:textId="77777777" w:rsidR="0042540B" w:rsidRPr="00BD1274" w:rsidRDefault="00B200FF" w:rsidP="00E16178">
      <w:pPr>
        <w:shd w:val="clear" w:color="auto" w:fill="FFFFFF"/>
        <w:spacing w:after="0" w:line="360" w:lineRule="auto"/>
        <w:jc w:val="both"/>
        <w:rPr>
          <w:rFonts w:ascii="Arial" w:hAnsi="Arial" w:cs="Arial"/>
        </w:rPr>
      </w:pPr>
      <w:r w:rsidRPr="00BD1274">
        <w:rPr>
          <w:rFonts w:ascii="Arial" w:hAnsi="Arial" w:cs="Arial"/>
        </w:rPr>
        <w:t xml:space="preserve">Igualmente </w:t>
      </w:r>
      <w:r w:rsidR="000E17F9" w:rsidRPr="00BD1274">
        <w:rPr>
          <w:rFonts w:ascii="Arial" w:hAnsi="Arial" w:cs="Arial"/>
        </w:rPr>
        <w:t xml:space="preserve">el Despacho pone de presente lo manifestado por la Agencia Nacional de Defensa Jurídica del Estado en el concepto presentado ante esta Corporación el día </w:t>
      </w:r>
      <w:r w:rsidR="000E17F9" w:rsidRPr="00BD1274">
        <w:rPr>
          <w:rFonts w:ascii="Arial" w:hAnsi="Arial" w:cs="Arial"/>
          <w:b/>
        </w:rPr>
        <w:t>25 de agosto de 2016</w:t>
      </w:r>
      <w:r w:rsidR="00363F0A" w:rsidRPr="00BD1274">
        <w:rPr>
          <w:rFonts w:ascii="Arial" w:hAnsi="Arial" w:cs="Arial"/>
          <w:b/>
        </w:rPr>
        <w:t xml:space="preserve">, </w:t>
      </w:r>
      <w:r w:rsidR="00363F0A" w:rsidRPr="00BD1274">
        <w:rPr>
          <w:rFonts w:ascii="Arial" w:hAnsi="Arial" w:cs="Arial"/>
        </w:rPr>
        <w:t xml:space="preserve">donde </w:t>
      </w:r>
      <w:r w:rsidR="000E17F9" w:rsidRPr="00BD1274">
        <w:rPr>
          <w:rFonts w:ascii="Arial" w:hAnsi="Arial" w:cs="Arial"/>
        </w:rPr>
        <w:t xml:space="preserve">como fundamento para solicitar la improbación del acuerdo </w:t>
      </w:r>
      <w:r w:rsidR="00363F0A" w:rsidRPr="00BD1274">
        <w:rPr>
          <w:rFonts w:ascii="Arial" w:hAnsi="Arial" w:cs="Arial"/>
        </w:rPr>
        <w:t xml:space="preserve">conciliatorio objeto de estudio, sostuvo </w:t>
      </w:r>
      <w:r w:rsidR="000E17F9" w:rsidRPr="00BD1274">
        <w:rPr>
          <w:rFonts w:ascii="Arial" w:hAnsi="Arial" w:cs="Arial"/>
        </w:rPr>
        <w:t xml:space="preserve">que </w:t>
      </w:r>
      <w:r w:rsidR="0042540B" w:rsidRPr="00BD1274">
        <w:rPr>
          <w:rFonts w:ascii="Arial" w:eastAsia="Times New Roman" w:hAnsi="Arial" w:cs="Arial"/>
          <w:i/>
          <w:lang w:val="es-ES_tradnl" w:eastAsia="es-ES"/>
        </w:rPr>
        <w:t>“e</w:t>
      </w:r>
      <w:r w:rsidR="0042540B" w:rsidRPr="00BD1274">
        <w:rPr>
          <w:rFonts w:ascii="Arial" w:eastAsia="Times New Roman" w:hAnsi="Arial" w:cs="Arial"/>
          <w:i/>
          <w:u w:val="single"/>
          <w:lang w:val="es-ES_tradnl" w:eastAsia="es-ES"/>
        </w:rPr>
        <w:t xml:space="preserve">l INCO no constriño a </w:t>
      </w:r>
      <w:proofErr w:type="spellStart"/>
      <w:r w:rsidR="0042540B" w:rsidRPr="00BD1274">
        <w:rPr>
          <w:rFonts w:ascii="Arial" w:eastAsia="Times New Roman" w:hAnsi="Arial" w:cs="Arial"/>
          <w:i/>
          <w:u w:val="single"/>
          <w:lang w:val="es-ES_tradnl" w:eastAsia="es-ES"/>
        </w:rPr>
        <w:t>Devimed</w:t>
      </w:r>
      <w:proofErr w:type="spellEnd"/>
      <w:r w:rsidR="0042540B" w:rsidRPr="00BD1274">
        <w:rPr>
          <w:rFonts w:ascii="Arial" w:eastAsia="Times New Roman" w:hAnsi="Arial" w:cs="Arial"/>
          <w:i/>
          <w:u w:val="single"/>
          <w:lang w:val="es-ES_tradnl" w:eastAsia="es-ES"/>
        </w:rPr>
        <w:t xml:space="preserve">, ni le impuso la ejecución de las prestaciones sin contrato con base en su autoridad, supremacía o </w:t>
      </w:r>
      <w:proofErr w:type="spellStart"/>
      <w:r w:rsidR="0042540B" w:rsidRPr="00BD1274">
        <w:rPr>
          <w:rFonts w:ascii="Arial" w:eastAsia="Times New Roman" w:hAnsi="Arial" w:cs="Arial"/>
          <w:i/>
          <w:u w:val="single"/>
          <w:lang w:val="es-ES_tradnl" w:eastAsia="es-ES"/>
        </w:rPr>
        <w:t>imperium</w:t>
      </w:r>
      <w:proofErr w:type="spellEnd"/>
      <w:r w:rsidR="0042540B" w:rsidRPr="00BD1274">
        <w:rPr>
          <w:rFonts w:ascii="Arial" w:eastAsia="Times New Roman" w:hAnsi="Arial" w:cs="Arial"/>
          <w:i/>
          <w:u w:val="single"/>
          <w:lang w:val="es-ES_tradnl" w:eastAsia="es-ES"/>
        </w:rPr>
        <w:t>, por el contrario la participación del concesionario fue voluntaria y libre”</w:t>
      </w:r>
      <w:r w:rsidR="0042540B" w:rsidRPr="00BD1274">
        <w:rPr>
          <w:rFonts w:ascii="Arial" w:eastAsia="Times New Roman" w:hAnsi="Arial" w:cs="Arial"/>
          <w:i/>
          <w:lang w:val="es-ES_tradnl" w:eastAsia="es-ES"/>
        </w:rPr>
        <w:t xml:space="preserve">. </w:t>
      </w:r>
      <w:r w:rsidR="0042540B" w:rsidRPr="00BD1274">
        <w:rPr>
          <w:rFonts w:ascii="Arial" w:eastAsia="Times New Roman" w:hAnsi="Arial" w:cs="Arial"/>
          <w:lang w:val="es-ES_tradnl" w:eastAsia="es-ES"/>
        </w:rPr>
        <w:t xml:space="preserve">La Agencia considera que está demostrado que el contratista decidió iniciar las obras sin contrato y que expresó por escrito su disponibilidad para actuar bajo esas condiciones. </w:t>
      </w:r>
    </w:p>
    <w:p w14:paraId="1A1346E2" w14:textId="77777777" w:rsidR="0042540B" w:rsidRPr="00BD1274" w:rsidRDefault="0042540B" w:rsidP="00E16178">
      <w:pPr>
        <w:overflowPunct w:val="0"/>
        <w:autoSpaceDE w:val="0"/>
        <w:autoSpaceDN w:val="0"/>
        <w:adjustRightInd w:val="0"/>
        <w:spacing w:after="0" w:line="360" w:lineRule="auto"/>
        <w:jc w:val="both"/>
        <w:textAlignment w:val="baseline"/>
        <w:rPr>
          <w:rFonts w:ascii="Arial" w:eastAsia="Times New Roman" w:hAnsi="Arial" w:cs="Arial"/>
          <w:u w:val="single"/>
          <w:lang w:val="es-ES_tradnl" w:eastAsia="es-ES"/>
        </w:rPr>
      </w:pPr>
    </w:p>
    <w:p w14:paraId="7092FD40" w14:textId="77777777" w:rsidR="0042540B" w:rsidRPr="00BD1274" w:rsidRDefault="0042540B"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D1274">
        <w:rPr>
          <w:rFonts w:ascii="Arial" w:eastAsia="Times New Roman" w:hAnsi="Arial" w:cs="Arial"/>
          <w:u w:val="single"/>
          <w:lang w:val="es-ES_tradnl" w:eastAsia="es-ES"/>
        </w:rPr>
        <w:t>De esta manera la Agencia consideró que la actuación del concesionario fue culposa puesto que el INCO le advirtió de la inexistencia de recursos para la construcción del proyecto vial,</w:t>
      </w:r>
      <w:r w:rsidRPr="00BD1274">
        <w:rPr>
          <w:rFonts w:ascii="Arial" w:eastAsia="Times New Roman" w:hAnsi="Arial" w:cs="Arial"/>
          <w:lang w:val="es-ES_tradnl" w:eastAsia="es-ES"/>
        </w:rPr>
        <w:t xml:space="preserve"> pero </w:t>
      </w:r>
      <w:proofErr w:type="spellStart"/>
      <w:r w:rsidRPr="00BD1274">
        <w:rPr>
          <w:rFonts w:ascii="Arial" w:eastAsia="Times New Roman" w:hAnsi="Arial" w:cs="Arial"/>
          <w:lang w:val="es-ES_tradnl" w:eastAsia="es-ES"/>
        </w:rPr>
        <w:t>Devimed</w:t>
      </w:r>
      <w:proofErr w:type="spellEnd"/>
      <w:r w:rsidRPr="00BD1274">
        <w:rPr>
          <w:rFonts w:ascii="Arial" w:eastAsia="Times New Roman" w:hAnsi="Arial" w:cs="Arial"/>
          <w:lang w:val="es-ES_tradnl" w:eastAsia="es-ES"/>
        </w:rPr>
        <w:t xml:space="preserve"> obró con “</w:t>
      </w:r>
      <w:r w:rsidRPr="00BD1274">
        <w:rPr>
          <w:rFonts w:ascii="Arial" w:eastAsia="Times New Roman" w:hAnsi="Arial" w:cs="Arial"/>
          <w:i/>
          <w:lang w:val="es-ES_tradnl" w:eastAsia="es-ES"/>
        </w:rPr>
        <w:t xml:space="preserve">torpeza, negligencia, incuria y culpa, puesto que frente a la advertencia presentada por el INCO acerca de la falta de recursos para la obra, la inexistencia de un contrato adicional para el efecto y la ausencia de las aprobaciones del CONPES y del CONFIS, continuó con la labor de construcción del proyecto vial”. </w:t>
      </w:r>
    </w:p>
    <w:p w14:paraId="520A8672" w14:textId="77777777" w:rsidR="0042540B" w:rsidRPr="00BD1274" w:rsidRDefault="0042540B"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78D4A98A" w14:textId="77777777" w:rsidR="0042540B" w:rsidRPr="00BD1274" w:rsidRDefault="0042540B"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D1274">
        <w:rPr>
          <w:rFonts w:ascii="Arial" w:eastAsia="Times New Roman" w:hAnsi="Arial" w:cs="Arial"/>
          <w:lang w:val="es-ES_tradnl" w:eastAsia="es-ES"/>
        </w:rPr>
        <w:t>A la sazón, el Despacho atiende a las consideraciones expue</w:t>
      </w:r>
      <w:r w:rsidR="00F04CED" w:rsidRPr="00BD1274">
        <w:rPr>
          <w:rFonts w:ascii="Arial" w:eastAsia="Times New Roman" w:hAnsi="Arial" w:cs="Arial"/>
          <w:lang w:val="es-ES_tradnl" w:eastAsia="es-ES"/>
        </w:rPr>
        <w:t xml:space="preserve">stas por la Agencia, según las </w:t>
      </w:r>
      <w:r w:rsidRPr="00BD1274">
        <w:rPr>
          <w:rFonts w:ascii="Arial" w:eastAsia="Times New Roman" w:hAnsi="Arial" w:cs="Arial"/>
          <w:lang w:val="es-ES_tradnl" w:eastAsia="es-ES"/>
        </w:rPr>
        <w:t>cuales:</w:t>
      </w:r>
    </w:p>
    <w:p w14:paraId="11790314" w14:textId="77777777" w:rsidR="0042540B" w:rsidRPr="00BD1274" w:rsidRDefault="0042540B" w:rsidP="00E16178">
      <w:pPr>
        <w:overflowPunct w:val="0"/>
        <w:autoSpaceDE w:val="0"/>
        <w:autoSpaceDN w:val="0"/>
        <w:adjustRightInd w:val="0"/>
        <w:spacing w:after="0" w:line="240" w:lineRule="auto"/>
        <w:ind w:left="709"/>
        <w:jc w:val="both"/>
        <w:textAlignment w:val="baseline"/>
        <w:rPr>
          <w:rFonts w:ascii="Arial" w:eastAsia="Times New Roman" w:hAnsi="Arial" w:cs="Arial"/>
          <w:i/>
          <w:lang w:val="es-ES_tradnl" w:eastAsia="es-ES"/>
        </w:rPr>
      </w:pPr>
    </w:p>
    <w:p w14:paraId="6A77D820" w14:textId="77777777" w:rsidR="0042540B" w:rsidRPr="00BD1274" w:rsidRDefault="0042540B" w:rsidP="00E16178">
      <w:pPr>
        <w:overflowPunct w:val="0"/>
        <w:autoSpaceDE w:val="0"/>
        <w:autoSpaceDN w:val="0"/>
        <w:adjustRightInd w:val="0"/>
        <w:spacing w:after="0" w:line="240" w:lineRule="auto"/>
        <w:ind w:left="709"/>
        <w:jc w:val="both"/>
        <w:textAlignment w:val="baseline"/>
        <w:rPr>
          <w:rFonts w:ascii="Arial" w:eastAsia="Times New Roman" w:hAnsi="Arial" w:cs="Arial"/>
          <w:i/>
          <w:lang w:val="es-ES_tradnl" w:eastAsia="es-ES"/>
        </w:rPr>
      </w:pPr>
      <w:r w:rsidRPr="00BD1274">
        <w:rPr>
          <w:rFonts w:ascii="Arial" w:eastAsia="Times New Roman" w:hAnsi="Arial" w:cs="Arial"/>
          <w:i/>
          <w:lang w:val="es-ES_tradnl" w:eastAsia="es-ES"/>
        </w:rPr>
        <w:t xml:space="preserve">“De acuerdo con las pruebas que obran en el expediente, (i) sin intervención del INCO, el municipio de Rionegro inició los trámites para la construcción del proyecto Juan de Dios Morales. El 23 de abril de 2009, el Alcalde del municipio de Rionegro, envió una comunicación al Ministro de Transporte, para que se tramitara ante el CONPES la autorización de la obra (folio 171 cuaderno 2); (ii) sin intervención del INCO, </w:t>
      </w:r>
      <w:proofErr w:type="spellStart"/>
      <w:r w:rsidRPr="00BD1274">
        <w:rPr>
          <w:rFonts w:ascii="Arial" w:eastAsia="Times New Roman" w:hAnsi="Arial" w:cs="Arial"/>
          <w:i/>
          <w:lang w:val="es-ES_tradnl" w:eastAsia="es-ES"/>
        </w:rPr>
        <w:t>Devimed</w:t>
      </w:r>
      <w:proofErr w:type="spellEnd"/>
      <w:r w:rsidRPr="00BD1274">
        <w:rPr>
          <w:rFonts w:ascii="Arial" w:eastAsia="Times New Roman" w:hAnsi="Arial" w:cs="Arial"/>
          <w:i/>
          <w:lang w:val="es-ES_tradnl" w:eastAsia="es-ES"/>
        </w:rPr>
        <w:t xml:space="preserve"> S.A inició las obras para la construcción del proyecto Juan de Dios Morales. Estuvieron presentes en las reuniones empleados del concesionario, funcionarios de la Entidad Territorial y los Directores de Obra de las firmas constructoras; (iii) sin intervención del INCO, el municipio de Rionegro solicitó la licencia ambiental para la obra, la cual fue concedida para que la construyera </w:t>
      </w:r>
      <w:proofErr w:type="spellStart"/>
      <w:r w:rsidRPr="00BD1274">
        <w:rPr>
          <w:rFonts w:ascii="Arial" w:eastAsia="Times New Roman" w:hAnsi="Arial" w:cs="Arial"/>
          <w:i/>
          <w:lang w:val="es-ES_tradnl" w:eastAsia="es-ES"/>
        </w:rPr>
        <w:t>Devimed</w:t>
      </w:r>
      <w:proofErr w:type="spellEnd"/>
      <w:r w:rsidRPr="00BD1274">
        <w:rPr>
          <w:rFonts w:ascii="Arial" w:eastAsia="Times New Roman" w:hAnsi="Arial" w:cs="Arial"/>
          <w:i/>
          <w:lang w:val="es-ES_tradnl" w:eastAsia="es-ES"/>
        </w:rPr>
        <w:t xml:space="preserve"> S.A”. </w:t>
      </w:r>
    </w:p>
    <w:p w14:paraId="12AB36DE" w14:textId="77777777" w:rsidR="0042540B" w:rsidRPr="00BD1274" w:rsidRDefault="0042540B"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4D64A40F" w14:textId="77777777" w:rsidR="0042540B" w:rsidRPr="00BD1274" w:rsidRDefault="0042540B"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D1274">
        <w:rPr>
          <w:rFonts w:ascii="Arial" w:eastAsia="Times New Roman" w:hAnsi="Arial" w:cs="Arial"/>
          <w:lang w:val="es-ES_tradnl" w:eastAsia="es-ES"/>
        </w:rPr>
        <w:t xml:space="preserve">Bajo este entendido el Despacho concuerda con la Agencia en que no resulta viable que la entidad demandada asuma una responsabilidad administrativa y patrimonial que no cuenta </w:t>
      </w:r>
      <w:r w:rsidRPr="00BD1274">
        <w:rPr>
          <w:rFonts w:ascii="Arial" w:eastAsia="Times New Roman" w:hAnsi="Arial" w:cs="Arial"/>
          <w:lang w:val="es-ES_tradnl" w:eastAsia="es-ES"/>
        </w:rPr>
        <w:lastRenderedPageBreak/>
        <w:t xml:space="preserve">con los soportes necesarios y que, por supuesto, lesiona los intereses económicos del Estado.  </w:t>
      </w:r>
    </w:p>
    <w:p w14:paraId="28F6C33E" w14:textId="77777777" w:rsidR="00B200FF" w:rsidRPr="00BD1274" w:rsidRDefault="00B200FF"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1DACFBAA" w14:textId="77777777" w:rsidR="000E17F9" w:rsidRPr="00BD1274" w:rsidRDefault="0042540B" w:rsidP="00E16178">
      <w:pPr>
        <w:shd w:val="clear" w:color="auto" w:fill="FFFFFF"/>
        <w:spacing w:after="0" w:line="360" w:lineRule="auto"/>
        <w:jc w:val="both"/>
        <w:rPr>
          <w:rFonts w:ascii="Arial" w:hAnsi="Arial" w:cs="Arial"/>
        </w:rPr>
      </w:pPr>
      <w:r w:rsidRPr="00BD1274">
        <w:rPr>
          <w:rFonts w:ascii="Arial" w:hAnsi="Arial" w:cs="Arial"/>
        </w:rPr>
        <w:t xml:space="preserve">En palabras de la propia Agencia, </w:t>
      </w:r>
      <w:r w:rsidR="000E17F9" w:rsidRPr="00BD1274">
        <w:rPr>
          <w:rFonts w:ascii="Arial" w:hAnsi="Arial" w:cs="Arial"/>
        </w:rPr>
        <w:t>es “</w:t>
      </w:r>
      <w:r w:rsidR="000E17F9" w:rsidRPr="00BD1274">
        <w:rPr>
          <w:rFonts w:ascii="Arial" w:hAnsi="Arial" w:cs="Arial"/>
          <w:i/>
        </w:rPr>
        <w:t xml:space="preserve">contraevidente </w:t>
      </w:r>
      <w:proofErr w:type="gramStart"/>
      <w:r w:rsidR="000E17F9" w:rsidRPr="00BD1274">
        <w:rPr>
          <w:rFonts w:ascii="Arial" w:hAnsi="Arial" w:cs="Arial"/>
          <w:i/>
        </w:rPr>
        <w:t>que</w:t>
      </w:r>
      <w:proofErr w:type="gramEnd"/>
      <w:r w:rsidR="000E17F9" w:rsidRPr="00BD1274">
        <w:rPr>
          <w:rFonts w:ascii="Arial" w:hAnsi="Arial" w:cs="Arial"/>
          <w:i/>
        </w:rPr>
        <w:t xml:space="preserve"> frente a una actuación culposa, como la que se acredita en el expediente, el concesionario pretenda que la fuente del derecho y de las obligaciones denominada no enriquecimiento sin justa causa venga en su ayuda para obtener el pago de lo que hizo en contra de las disposiciones legales y de las propias advertencias que puso de presente la entidad estatal demandada”.</w:t>
      </w:r>
      <w:r w:rsidR="000E17F9" w:rsidRPr="00BD1274">
        <w:rPr>
          <w:rFonts w:ascii="Arial" w:hAnsi="Arial" w:cs="Arial"/>
        </w:rPr>
        <w:t xml:space="preserve"> </w:t>
      </w:r>
    </w:p>
    <w:p w14:paraId="103F6FF1" w14:textId="77777777" w:rsidR="000E17F9" w:rsidRPr="00BD1274" w:rsidRDefault="000E17F9" w:rsidP="00E16178">
      <w:pPr>
        <w:shd w:val="clear" w:color="auto" w:fill="FFFFFF"/>
        <w:spacing w:after="0" w:line="360" w:lineRule="auto"/>
        <w:jc w:val="both"/>
        <w:rPr>
          <w:rFonts w:ascii="Arial" w:hAnsi="Arial" w:cs="Arial"/>
        </w:rPr>
      </w:pPr>
    </w:p>
    <w:p w14:paraId="6CB63974" w14:textId="77777777" w:rsidR="000E17F9" w:rsidRPr="00BD1274" w:rsidRDefault="000E17F9" w:rsidP="00E16178">
      <w:pPr>
        <w:shd w:val="clear" w:color="auto" w:fill="FFFFFF"/>
        <w:spacing w:after="0" w:line="360" w:lineRule="auto"/>
        <w:jc w:val="both"/>
        <w:rPr>
          <w:rFonts w:ascii="Arial" w:hAnsi="Arial" w:cs="Arial"/>
        </w:rPr>
      </w:pPr>
      <w:r w:rsidRPr="00BD1274">
        <w:rPr>
          <w:rFonts w:ascii="Arial" w:hAnsi="Arial" w:cs="Arial"/>
        </w:rPr>
        <w:t>En este sentido, en un caso similar al que hoy nos reúne, esta Corporación sostuvo</w:t>
      </w:r>
      <w:r w:rsidRPr="00BD1274">
        <w:rPr>
          <w:rStyle w:val="Refdenotaalpie"/>
          <w:rFonts w:ascii="Arial" w:hAnsi="Arial" w:cs="Arial"/>
        </w:rPr>
        <w:footnoteReference w:id="95"/>
      </w:r>
      <w:r w:rsidRPr="00BD1274">
        <w:rPr>
          <w:rFonts w:ascii="Arial" w:hAnsi="Arial" w:cs="Arial"/>
        </w:rPr>
        <w:t xml:space="preserve">:  </w:t>
      </w:r>
    </w:p>
    <w:p w14:paraId="25C70D3B" w14:textId="77777777" w:rsidR="000E17F9" w:rsidRPr="00BD1274" w:rsidRDefault="000E17F9" w:rsidP="00E16178">
      <w:pPr>
        <w:shd w:val="clear" w:color="auto" w:fill="FFFFFF"/>
        <w:spacing w:after="0" w:line="360" w:lineRule="auto"/>
        <w:jc w:val="both"/>
        <w:rPr>
          <w:rFonts w:ascii="Arial" w:hAnsi="Arial" w:cs="Arial"/>
        </w:rPr>
      </w:pPr>
    </w:p>
    <w:p w14:paraId="60534E19" w14:textId="77777777" w:rsidR="000E17F9" w:rsidRPr="00BD1274" w:rsidRDefault="000E17F9" w:rsidP="00E16178">
      <w:pPr>
        <w:spacing w:after="0" w:line="240" w:lineRule="auto"/>
        <w:ind w:left="709"/>
        <w:jc w:val="both"/>
        <w:rPr>
          <w:rFonts w:ascii="Arial" w:hAnsi="Arial" w:cs="Arial"/>
        </w:rPr>
      </w:pPr>
      <w:r w:rsidRPr="00BD1274">
        <w:rPr>
          <w:rFonts w:ascii="Arial" w:hAnsi="Arial" w:cs="Arial"/>
          <w:i/>
        </w:rPr>
        <w:t xml:space="preserve">“La demandante, en una expresión libre de su voluntad, se situó </w:t>
      </w:r>
      <w:proofErr w:type="spellStart"/>
      <w:r w:rsidRPr="00BD1274">
        <w:rPr>
          <w:rFonts w:ascii="Arial" w:hAnsi="Arial" w:cs="Arial"/>
          <w:i/>
        </w:rPr>
        <w:t>así</w:t>
      </w:r>
      <w:proofErr w:type="spellEnd"/>
      <w:r w:rsidRPr="00BD1274">
        <w:rPr>
          <w:rFonts w:ascii="Arial" w:hAnsi="Arial" w:cs="Arial"/>
          <w:i/>
        </w:rPr>
        <w:t xml:space="preserve"> misma en una situación injusta, en la cual su trabajo quedo desamparado, por no hacer uso de las herramientas ofrecidas por la ley para garantizar la retribución económica de su labor. </w:t>
      </w:r>
      <w:r w:rsidRPr="00BD1274">
        <w:rPr>
          <w:rFonts w:ascii="Arial" w:hAnsi="Arial" w:cs="Arial"/>
          <w:i/>
          <w:u w:val="single"/>
        </w:rPr>
        <w:t xml:space="preserve">Por lo tanto, en el caso de autos resulta inconcebible admitir un “enriquecimiento sin causa”, cuando la perjudicada con el desequilibrio patrimonial consistente en prestar un servicio sin recibir ninguna retribución, tuvo la oportunidad de decidir realizar dicha labor, sin que la contraprestación de la misma estuviera garantizada mediante los procedimientos e instituciones creadas para el desarrollo de la contratación estatal”. </w:t>
      </w:r>
      <w:r w:rsidRPr="00BD1274">
        <w:rPr>
          <w:rFonts w:ascii="Arial" w:hAnsi="Arial" w:cs="Arial"/>
        </w:rPr>
        <w:t xml:space="preserve">(Subrayado fuera de texto) </w:t>
      </w:r>
    </w:p>
    <w:p w14:paraId="76E801BA" w14:textId="77777777" w:rsidR="000E17F9" w:rsidRPr="00BD1274" w:rsidRDefault="000E17F9" w:rsidP="00E16178">
      <w:pPr>
        <w:spacing w:after="0" w:line="240" w:lineRule="auto"/>
        <w:jc w:val="both"/>
        <w:rPr>
          <w:rFonts w:ascii="Arial" w:hAnsi="Arial" w:cs="Arial"/>
        </w:rPr>
      </w:pPr>
    </w:p>
    <w:p w14:paraId="3D9724F2" w14:textId="77777777" w:rsidR="008413C9" w:rsidRPr="00BD1274" w:rsidRDefault="000E17F9" w:rsidP="007177FB">
      <w:pPr>
        <w:tabs>
          <w:tab w:val="left" w:pos="4962"/>
        </w:tabs>
        <w:spacing w:after="0" w:line="360" w:lineRule="auto"/>
        <w:jc w:val="both"/>
        <w:rPr>
          <w:rFonts w:ascii="Arial" w:hAnsi="Arial" w:cs="Arial"/>
        </w:rPr>
      </w:pPr>
      <w:r w:rsidRPr="00BD1274">
        <w:rPr>
          <w:rFonts w:ascii="Arial" w:hAnsi="Arial" w:cs="Arial"/>
        </w:rPr>
        <w:t>En consecuencia, este Despacho considera que</w:t>
      </w:r>
      <w:r w:rsidR="008413C9" w:rsidRPr="00BD1274">
        <w:rPr>
          <w:rFonts w:ascii="Arial" w:hAnsi="Arial" w:cs="Arial"/>
        </w:rPr>
        <w:t xml:space="preserve"> </w:t>
      </w:r>
      <w:r w:rsidR="00AD61A6" w:rsidRPr="00BD1274">
        <w:rPr>
          <w:rFonts w:ascii="Arial" w:hAnsi="Arial" w:cs="Arial"/>
        </w:rPr>
        <w:t xml:space="preserve">lo reconocido patrimonialmente </w:t>
      </w:r>
      <w:r w:rsidR="008413C9" w:rsidRPr="00BD1274">
        <w:rPr>
          <w:rFonts w:ascii="Arial" w:hAnsi="Arial" w:cs="Arial"/>
        </w:rPr>
        <w:t>en el caso de autos</w:t>
      </w:r>
      <w:r w:rsidR="00AD61A6" w:rsidRPr="00BD1274">
        <w:rPr>
          <w:rFonts w:ascii="Arial" w:hAnsi="Arial" w:cs="Arial"/>
        </w:rPr>
        <w:t xml:space="preserve">, </w:t>
      </w:r>
      <w:r w:rsidRPr="00BD1274">
        <w:rPr>
          <w:rFonts w:ascii="Arial" w:hAnsi="Arial" w:cs="Arial"/>
        </w:rPr>
        <w:t xml:space="preserve"> </w:t>
      </w:r>
      <w:r w:rsidR="00AB3704" w:rsidRPr="00BD1274">
        <w:rPr>
          <w:rFonts w:ascii="Arial" w:hAnsi="Arial" w:cs="Arial"/>
        </w:rPr>
        <w:t xml:space="preserve">no </w:t>
      </w:r>
      <w:r w:rsidR="00D349E8" w:rsidRPr="00BD1274">
        <w:rPr>
          <w:rFonts w:ascii="Arial" w:hAnsi="Arial" w:cs="Arial"/>
        </w:rPr>
        <w:t xml:space="preserve">encuentra </w:t>
      </w:r>
      <w:r w:rsidR="00AD61A6" w:rsidRPr="00BD1274">
        <w:rPr>
          <w:rFonts w:ascii="Arial" w:hAnsi="Arial" w:cs="Arial"/>
        </w:rPr>
        <w:t>respaldado</w:t>
      </w:r>
      <w:r w:rsidR="00D349E8" w:rsidRPr="00BD1274">
        <w:rPr>
          <w:rFonts w:ascii="Arial" w:hAnsi="Arial" w:cs="Arial"/>
        </w:rPr>
        <w:t xml:space="preserve"> probatorio dentro de</w:t>
      </w:r>
      <w:r w:rsidR="00AD61A6" w:rsidRPr="00BD1274">
        <w:rPr>
          <w:rFonts w:ascii="Arial" w:hAnsi="Arial" w:cs="Arial"/>
        </w:rPr>
        <w:t xml:space="preserve"> la actuación</w:t>
      </w:r>
      <w:r w:rsidR="00D349E8" w:rsidRPr="00BD1274">
        <w:rPr>
          <w:rFonts w:ascii="Arial" w:hAnsi="Arial" w:cs="Arial"/>
        </w:rPr>
        <w:t xml:space="preserve">, pues, de una parte no está </w:t>
      </w:r>
      <w:r w:rsidR="00AB3704" w:rsidRPr="00BD1274">
        <w:rPr>
          <w:rFonts w:ascii="Arial" w:hAnsi="Arial" w:cs="Arial"/>
        </w:rPr>
        <w:t>demostrada la responsabilidad administrativa de la entidad demandada y, por el contrario,</w:t>
      </w:r>
      <w:r w:rsidR="000E6682" w:rsidRPr="00BD1274">
        <w:rPr>
          <w:rFonts w:ascii="Arial" w:hAnsi="Arial" w:cs="Arial"/>
        </w:rPr>
        <w:t xml:space="preserve"> puede estarse ante el hecho de un</w:t>
      </w:r>
      <w:r w:rsidR="00AB3704" w:rsidRPr="00BD1274">
        <w:rPr>
          <w:rFonts w:ascii="Arial" w:hAnsi="Arial" w:cs="Arial"/>
        </w:rPr>
        <w:t xml:space="preserve"> tercero, esto es</w:t>
      </w:r>
      <w:r w:rsidR="000E6682" w:rsidRPr="00BD1274">
        <w:rPr>
          <w:rFonts w:ascii="Arial" w:hAnsi="Arial" w:cs="Arial"/>
        </w:rPr>
        <w:t>,</w:t>
      </w:r>
      <w:r w:rsidR="00AB3704" w:rsidRPr="00BD1274">
        <w:rPr>
          <w:rFonts w:ascii="Arial" w:hAnsi="Arial" w:cs="Arial"/>
        </w:rPr>
        <w:t xml:space="preserve"> del municipio de Rionegro, o la culpa exclusiva de la víctima</w:t>
      </w:r>
      <w:r w:rsidR="000E6682" w:rsidRPr="00BD1274">
        <w:rPr>
          <w:rFonts w:ascii="Arial" w:hAnsi="Arial" w:cs="Arial"/>
        </w:rPr>
        <w:t xml:space="preserve"> – </w:t>
      </w:r>
      <w:proofErr w:type="spellStart"/>
      <w:r w:rsidR="000E6682" w:rsidRPr="00BD1274">
        <w:rPr>
          <w:rFonts w:ascii="Arial" w:hAnsi="Arial" w:cs="Arial"/>
        </w:rPr>
        <w:t>Devimed</w:t>
      </w:r>
      <w:proofErr w:type="spellEnd"/>
      <w:r w:rsidR="000E6682" w:rsidRPr="00BD1274">
        <w:rPr>
          <w:rFonts w:ascii="Arial" w:hAnsi="Arial" w:cs="Arial"/>
        </w:rPr>
        <w:t xml:space="preserve">, quien </w:t>
      </w:r>
      <w:r w:rsidR="00AB3704" w:rsidRPr="00BD1274">
        <w:rPr>
          <w:rFonts w:ascii="Arial" w:hAnsi="Arial" w:cs="Arial"/>
        </w:rPr>
        <w:t>por su cuenta y riesgo, y con pleno conocimiento de las implicaciones que su actuación tenía, inició y ejecutó una obra que no contaba con el respaldo contractual y presupuestal</w:t>
      </w:r>
      <w:r w:rsidR="000E6682" w:rsidRPr="00BD1274">
        <w:rPr>
          <w:rFonts w:ascii="Arial" w:hAnsi="Arial" w:cs="Arial"/>
        </w:rPr>
        <w:t>,</w:t>
      </w:r>
      <w:r w:rsidR="00AB3704" w:rsidRPr="00BD1274">
        <w:rPr>
          <w:rFonts w:ascii="Arial" w:hAnsi="Arial" w:cs="Arial"/>
        </w:rPr>
        <w:t xml:space="preserve"> </w:t>
      </w:r>
      <w:r w:rsidR="000E6682" w:rsidRPr="00BD1274">
        <w:rPr>
          <w:rFonts w:ascii="Arial" w:hAnsi="Arial" w:cs="Arial"/>
        </w:rPr>
        <w:t>exigidos por la</w:t>
      </w:r>
      <w:r w:rsidR="00AB3704" w:rsidRPr="00BD1274">
        <w:rPr>
          <w:rFonts w:ascii="Arial" w:hAnsi="Arial" w:cs="Arial"/>
        </w:rPr>
        <w:t xml:space="preserve"> legislación colombiana. </w:t>
      </w:r>
    </w:p>
    <w:p w14:paraId="6A7132CD" w14:textId="77777777" w:rsidR="00713EEA" w:rsidRPr="00BD1274" w:rsidRDefault="00713EEA" w:rsidP="00E16178">
      <w:pPr>
        <w:spacing w:after="0" w:line="360" w:lineRule="auto"/>
        <w:jc w:val="both"/>
        <w:rPr>
          <w:rFonts w:ascii="Arial" w:hAnsi="Arial" w:cs="Arial"/>
          <w:b/>
        </w:rPr>
      </w:pPr>
    </w:p>
    <w:p w14:paraId="13B6C8FA" w14:textId="77777777" w:rsidR="00416711" w:rsidRPr="00BD1274" w:rsidRDefault="000E6682" w:rsidP="00E16178">
      <w:pPr>
        <w:spacing w:after="0" w:line="360" w:lineRule="auto"/>
        <w:ind w:right="45"/>
        <w:rPr>
          <w:rFonts w:ascii="Arial" w:hAnsi="Arial" w:cs="Arial"/>
          <w:b/>
        </w:rPr>
      </w:pPr>
      <w:r w:rsidRPr="00BD1274">
        <w:rPr>
          <w:rFonts w:ascii="Arial" w:hAnsi="Arial" w:cs="Arial"/>
          <w:b/>
        </w:rPr>
        <w:t>3.2.</w:t>
      </w:r>
      <w:r w:rsidR="00156AC2" w:rsidRPr="00BD1274">
        <w:rPr>
          <w:rFonts w:ascii="Arial" w:hAnsi="Arial" w:cs="Arial"/>
          <w:b/>
        </w:rPr>
        <w:t>5</w:t>
      </w:r>
      <w:r w:rsidR="00416711" w:rsidRPr="00BD1274">
        <w:rPr>
          <w:rFonts w:ascii="Arial" w:hAnsi="Arial" w:cs="Arial"/>
          <w:b/>
        </w:rPr>
        <w:t xml:space="preserve"> QUE NO RESULTE ABIERTAMENTE LESIVO PARA LAS PARTES</w:t>
      </w:r>
    </w:p>
    <w:p w14:paraId="6648E4E0" w14:textId="77777777" w:rsidR="00416711" w:rsidRPr="00BD1274" w:rsidRDefault="00416711" w:rsidP="00E16178">
      <w:pPr>
        <w:spacing w:after="0" w:line="360" w:lineRule="auto"/>
        <w:ind w:right="45"/>
        <w:jc w:val="both"/>
        <w:rPr>
          <w:rFonts w:ascii="Arial" w:hAnsi="Arial" w:cs="Arial"/>
        </w:rPr>
      </w:pPr>
    </w:p>
    <w:p w14:paraId="15815F36" w14:textId="77777777" w:rsidR="00C546F7" w:rsidRPr="00BD1274" w:rsidRDefault="00416711" w:rsidP="00E16178">
      <w:pPr>
        <w:spacing w:after="0" w:line="360" w:lineRule="auto"/>
        <w:ind w:right="45"/>
        <w:jc w:val="both"/>
        <w:rPr>
          <w:rFonts w:ascii="Arial" w:hAnsi="Arial" w:cs="Arial"/>
        </w:rPr>
      </w:pPr>
      <w:r w:rsidRPr="00BD1274">
        <w:rPr>
          <w:rFonts w:ascii="Arial" w:hAnsi="Arial" w:cs="Arial"/>
        </w:rPr>
        <w:t xml:space="preserve">Se trata de una exigencia que busca proteger a las partes en la litis, de manera que los acuerdos conciliatorios celebrados al interior de los procesos contenciosos administrativos no les sean lesivos. </w:t>
      </w:r>
    </w:p>
    <w:p w14:paraId="1F2E5B6F" w14:textId="77777777" w:rsidR="00C546F7" w:rsidRPr="00BD1274" w:rsidRDefault="00C546F7" w:rsidP="00E16178">
      <w:pPr>
        <w:spacing w:after="0" w:line="360" w:lineRule="auto"/>
        <w:ind w:right="45"/>
        <w:jc w:val="both"/>
        <w:rPr>
          <w:rFonts w:ascii="Arial" w:hAnsi="Arial" w:cs="Arial"/>
        </w:rPr>
      </w:pPr>
    </w:p>
    <w:p w14:paraId="5076695F" w14:textId="77777777" w:rsidR="00C546F7" w:rsidRPr="00BD1274" w:rsidRDefault="00416711" w:rsidP="00E16178">
      <w:pPr>
        <w:spacing w:after="0" w:line="360" w:lineRule="auto"/>
        <w:ind w:right="45"/>
        <w:jc w:val="both"/>
        <w:rPr>
          <w:rFonts w:ascii="Arial" w:hAnsi="Arial" w:cs="Arial"/>
        </w:rPr>
      </w:pPr>
      <w:r w:rsidRPr="00BD1274">
        <w:rPr>
          <w:rFonts w:ascii="Arial" w:hAnsi="Arial" w:cs="Arial"/>
        </w:rPr>
        <w:t>Esta Corporación en reciente providencia de 24 de noviembre de 2014</w:t>
      </w:r>
      <w:r w:rsidRPr="00BD1274">
        <w:rPr>
          <w:rStyle w:val="Refdenotaalpie"/>
          <w:rFonts w:ascii="Arial" w:hAnsi="Arial" w:cs="Arial"/>
        </w:rPr>
        <w:footnoteReference w:id="96"/>
      </w:r>
      <w:r w:rsidRPr="00BD1274">
        <w:rPr>
          <w:rFonts w:ascii="Arial" w:hAnsi="Arial" w:cs="Arial"/>
        </w:rPr>
        <w:t>, modificó la posición establecida en auto del 28 de abril de 2014</w:t>
      </w:r>
      <w:r w:rsidRPr="00BD1274">
        <w:rPr>
          <w:rStyle w:val="Refdenotaalpie"/>
          <w:rFonts w:ascii="Arial" w:hAnsi="Arial" w:cs="Arial"/>
        </w:rPr>
        <w:footnoteReference w:id="97"/>
      </w:r>
      <w:r w:rsidRPr="00BD1274">
        <w:rPr>
          <w:rFonts w:ascii="Arial" w:hAnsi="Arial" w:cs="Arial"/>
        </w:rPr>
        <w:t xml:space="preserve">, determinándose que pese a la </w:t>
      </w:r>
      <w:r w:rsidRPr="00BD1274">
        <w:rPr>
          <w:rFonts w:ascii="Arial" w:hAnsi="Arial" w:cs="Arial"/>
        </w:rPr>
        <w:lastRenderedPageBreak/>
        <w:t xml:space="preserve">autonomía reconocida tanto a demandantes como a los demandados para arribar a un acuerdo conciliatorio, existen límites. </w:t>
      </w:r>
    </w:p>
    <w:p w14:paraId="69B53641" w14:textId="77777777" w:rsidR="00C546F7" w:rsidRPr="00BD1274" w:rsidRDefault="00C546F7" w:rsidP="00E16178">
      <w:pPr>
        <w:spacing w:after="0" w:line="360" w:lineRule="auto"/>
        <w:ind w:right="45"/>
        <w:jc w:val="both"/>
        <w:rPr>
          <w:rFonts w:ascii="Arial" w:hAnsi="Arial" w:cs="Arial"/>
        </w:rPr>
      </w:pPr>
    </w:p>
    <w:p w14:paraId="67EF4629" w14:textId="77777777" w:rsidR="00416711" w:rsidRPr="00BD1274" w:rsidRDefault="00416711" w:rsidP="00E16178">
      <w:pPr>
        <w:spacing w:after="0" w:line="360" w:lineRule="auto"/>
        <w:ind w:right="45"/>
        <w:jc w:val="both"/>
        <w:rPr>
          <w:rFonts w:ascii="Arial" w:hAnsi="Arial" w:cs="Arial"/>
        </w:rPr>
      </w:pPr>
      <w:r w:rsidRPr="00BD1274">
        <w:rPr>
          <w:rFonts w:ascii="Arial" w:hAnsi="Arial" w:cs="Arial"/>
        </w:rPr>
        <w:t xml:space="preserve">Desde la perspectiva de las habituales partes actoras, que mayoritariamente son particulares, se exige que el acuerdo conciliatorio no lesione el principio de la </w:t>
      </w:r>
      <w:r w:rsidR="003B75F0" w:rsidRPr="00BD1274">
        <w:rPr>
          <w:rFonts w:ascii="Arial" w:hAnsi="Arial" w:cs="Arial"/>
        </w:rPr>
        <w:t xml:space="preserve">reparación integral de su daño. </w:t>
      </w:r>
      <w:r w:rsidRPr="00BD1274">
        <w:rPr>
          <w:rFonts w:ascii="Arial" w:hAnsi="Arial" w:cs="Arial"/>
        </w:rPr>
        <w:t>En efecto, respecto de la protección de las partes integradas por particulares, en el referido auto de 24 de noviembre de 2014 se sostuvo:</w:t>
      </w:r>
    </w:p>
    <w:p w14:paraId="616377F9" w14:textId="77777777" w:rsidR="00416711" w:rsidRPr="00BD1274" w:rsidRDefault="00416711" w:rsidP="00E16178">
      <w:pPr>
        <w:spacing w:after="0" w:line="360" w:lineRule="auto"/>
        <w:ind w:right="45"/>
        <w:jc w:val="both"/>
        <w:rPr>
          <w:rFonts w:ascii="Arial" w:hAnsi="Arial" w:cs="Arial"/>
        </w:rPr>
      </w:pPr>
    </w:p>
    <w:p w14:paraId="3FFE6692" w14:textId="77777777" w:rsidR="00416711" w:rsidRPr="00BD1274" w:rsidRDefault="00416711" w:rsidP="00E16178">
      <w:pPr>
        <w:spacing w:after="0" w:line="240" w:lineRule="auto"/>
        <w:ind w:left="426" w:right="51"/>
        <w:jc w:val="both"/>
        <w:rPr>
          <w:rFonts w:ascii="Arial" w:hAnsi="Arial" w:cs="Arial"/>
          <w:i/>
        </w:rPr>
      </w:pPr>
      <w:r w:rsidRPr="00BD1274">
        <w:rPr>
          <w:rFonts w:ascii="Arial" w:hAnsi="Arial" w:cs="Arial"/>
          <w:i/>
        </w:rPr>
        <w:t>“(…) como en todos los casos de responsabilidad extracontractual del Estado que se adelantan ante esta jurisdicción, la autonomía de la voluntad se encuentra sometida a límites constitucionales, pues si bien los derechos que se pretenden conciliar son, en su mayoría, de carácter económico, tienen también un trasfondo social, en tanto son el desarrollo de los postulados constitucionales del deber del Estado de indemnizar por los daños que cause, de la reparación integral de las víctimas, y versan, generalmente, sobre derechos fundamentales.(…)”</w:t>
      </w:r>
    </w:p>
    <w:p w14:paraId="1DB1C416" w14:textId="77777777" w:rsidR="00416711" w:rsidRPr="00BD1274" w:rsidRDefault="00416711" w:rsidP="00E16178">
      <w:pPr>
        <w:spacing w:after="0" w:line="240" w:lineRule="auto"/>
        <w:ind w:left="426" w:right="51"/>
        <w:jc w:val="both"/>
        <w:rPr>
          <w:rFonts w:ascii="Arial" w:hAnsi="Arial" w:cs="Arial"/>
          <w:i/>
        </w:rPr>
      </w:pPr>
    </w:p>
    <w:p w14:paraId="47BC39B0" w14:textId="77777777" w:rsidR="00416711" w:rsidRPr="00BD1274" w:rsidRDefault="00416711" w:rsidP="00E16178">
      <w:pPr>
        <w:spacing w:after="0" w:line="240" w:lineRule="auto"/>
        <w:ind w:left="426" w:right="51"/>
        <w:jc w:val="both"/>
        <w:rPr>
          <w:rFonts w:ascii="Arial" w:hAnsi="Arial" w:cs="Arial"/>
          <w:i/>
        </w:rPr>
      </w:pPr>
      <w:r w:rsidRPr="00BD1274">
        <w:rPr>
          <w:rFonts w:ascii="Arial" w:hAnsi="Arial" w:cs="Arial"/>
          <w:i/>
        </w:rPr>
        <w:t xml:space="preserve">“(…) Ahora bien, al ser la aprobación del acuerdo conciliatorio procesal o extraprocesal una labor otorgada al juez contencioso administrativo, cuando éste realiza el estudio respectivo, además de valorar los requisitos que vienen dados por ley – que se hayan presentado las pruebas necesarias, que no sea violatorio de la ley y que no resulte lesivo para el patrimonio público-, </w:t>
      </w:r>
      <w:r w:rsidRPr="00BD1274">
        <w:rPr>
          <w:rFonts w:ascii="Arial" w:hAnsi="Arial" w:cs="Arial"/>
          <w:i/>
          <w:u w:val="single"/>
        </w:rPr>
        <w:t>es su deber verificar que con el acuerdo se estén cumpliendo los postulados constitucionales tendientes a la reparación integral del daño</w:t>
      </w:r>
      <w:r w:rsidRPr="00BD1274">
        <w:rPr>
          <w:rFonts w:ascii="Arial" w:hAnsi="Arial" w:cs="Arial"/>
          <w:i/>
        </w:rPr>
        <w:t>, pues de lo contrario, solo será procedente su improbación, en concordancia con la finalidad de la actividad judicial en un Estado Social de Derecho, como se viene de explicar (…) ”</w:t>
      </w:r>
      <w:r w:rsidR="009531DE" w:rsidRPr="00BD1274">
        <w:rPr>
          <w:rFonts w:ascii="Arial" w:hAnsi="Arial" w:cs="Arial"/>
        </w:rPr>
        <w:t>(Subrayado fuera de texto)</w:t>
      </w:r>
      <w:r w:rsidRPr="00BD1274">
        <w:rPr>
          <w:rFonts w:ascii="Arial" w:hAnsi="Arial" w:cs="Arial"/>
          <w:i/>
        </w:rPr>
        <w:t>.</w:t>
      </w:r>
    </w:p>
    <w:p w14:paraId="1AFDE989" w14:textId="77777777" w:rsidR="00416711" w:rsidRPr="00BD1274" w:rsidRDefault="00416711" w:rsidP="00E16178">
      <w:pPr>
        <w:spacing w:after="0" w:line="360" w:lineRule="auto"/>
        <w:ind w:left="708" w:right="51"/>
        <w:jc w:val="both"/>
        <w:rPr>
          <w:rFonts w:ascii="Arial" w:hAnsi="Arial" w:cs="Arial"/>
          <w:i/>
        </w:rPr>
      </w:pPr>
    </w:p>
    <w:p w14:paraId="19F4E305" w14:textId="77777777" w:rsidR="003B75F0" w:rsidRPr="00BD1274" w:rsidRDefault="00C546F7" w:rsidP="003B75F0">
      <w:pPr>
        <w:spacing w:after="0" w:line="360" w:lineRule="auto"/>
        <w:ind w:right="45"/>
        <w:jc w:val="both"/>
        <w:rPr>
          <w:rFonts w:ascii="Arial" w:hAnsi="Arial" w:cs="Arial"/>
        </w:rPr>
      </w:pPr>
      <w:r w:rsidRPr="00BD1274">
        <w:rPr>
          <w:rFonts w:ascii="Arial" w:hAnsi="Arial" w:cs="Arial"/>
        </w:rPr>
        <w:t xml:space="preserve">Ahora bien, </w:t>
      </w:r>
      <w:r w:rsidR="003B75F0" w:rsidRPr="00BD1274">
        <w:rPr>
          <w:rFonts w:ascii="Arial" w:hAnsi="Arial" w:cs="Arial"/>
        </w:rPr>
        <w:t xml:space="preserve">desde la óptica de las entidades públicas se exige que lo acordado, bien sea a partir de la condena impuesta por el </w:t>
      </w:r>
      <w:r w:rsidR="003B75F0" w:rsidRPr="00BD1274">
        <w:rPr>
          <w:rFonts w:ascii="Arial" w:hAnsi="Arial" w:cs="Arial"/>
          <w:i/>
        </w:rPr>
        <w:t>A quo</w:t>
      </w:r>
      <w:r w:rsidR="003B75F0" w:rsidRPr="00BD1274">
        <w:rPr>
          <w:rFonts w:ascii="Arial" w:hAnsi="Arial" w:cs="Arial"/>
        </w:rPr>
        <w:t xml:space="preserve"> o de lo planteado en las pretensiones de la demanda, siempre se encuentre debidamente acreditado y no resulte lesivo al patrimonio público y, por contera, al interés general. De manera que no se produzca un detrimento o enriquecimiento indebido.</w:t>
      </w:r>
    </w:p>
    <w:p w14:paraId="62B5FDC6" w14:textId="77777777" w:rsidR="003B75F0" w:rsidRPr="00BD1274" w:rsidRDefault="003B75F0" w:rsidP="003B75F0">
      <w:pPr>
        <w:spacing w:after="0" w:line="360" w:lineRule="auto"/>
        <w:ind w:right="45"/>
        <w:jc w:val="both"/>
        <w:rPr>
          <w:rFonts w:ascii="Arial" w:hAnsi="Arial" w:cs="Arial"/>
        </w:rPr>
      </w:pPr>
    </w:p>
    <w:p w14:paraId="7AD56F4A" w14:textId="77777777" w:rsidR="00416711" w:rsidRPr="00BD1274" w:rsidRDefault="003B75F0" w:rsidP="00E16178">
      <w:pPr>
        <w:spacing w:after="0" w:line="360" w:lineRule="auto"/>
        <w:ind w:right="45"/>
        <w:jc w:val="both"/>
        <w:rPr>
          <w:rFonts w:ascii="Arial" w:hAnsi="Arial" w:cs="Arial"/>
        </w:rPr>
      </w:pPr>
      <w:r w:rsidRPr="00BD1274">
        <w:rPr>
          <w:rFonts w:ascii="Arial" w:hAnsi="Arial" w:cs="Arial"/>
        </w:rPr>
        <w:t xml:space="preserve">Con </w:t>
      </w:r>
      <w:r w:rsidR="00C546F7" w:rsidRPr="00BD1274">
        <w:rPr>
          <w:rFonts w:ascii="Arial" w:hAnsi="Arial" w:cs="Arial"/>
        </w:rPr>
        <w:t xml:space="preserve">relación a </w:t>
      </w:r>
      <w:r w:rsidR="00416711" w:rsidRPr="00BD1274">
        <w:rPr>
          <w:rFonts w:ascii="Arial" w:hAnsi="Arial" w:cs="Arial"/>
        </w:rPr>
        <w:t xml:space="preserve">la protección de las entidades públicas y por ende del patrimonio público, </w:t>
      </w:r>
      <w:r w:rsidR="00C546F7" w:rsidRPr="00BD1274">
        <w:rPr>
          <w:rFonts w:ascii="Arial" w:hAnsi="Arial" w:cs="Arial"/>
        </w:rPr>
        <w:t xml:space="preserve">debe resaltarse que el artículo 65A de la Ley 446 de 1998, impone que </w:t>
      </w:r>
      <w:r w:rsidR="00C546F7" w:rsidRPr="00BD1274">
        <w:rPr>
          <w:rFonts w:ascii="Arial" w:hAnsi="Arial" w:cs="Arial"/>
          <w:i/>
        </w:rPr>
        <w:t>“[l]</w:t>
      </w:r>
      <w:r w:rsidR="00C546F7" w:rsidRPr="00BD1274">
        <w:rPr>
          <w:rFonts w:ascii="Arial" w:hAnsi="Arial" w:cs="Arial"/>
          <w:i/>
          <w:color w:val="000000"/>
          <w:shd w:val="clear" w:color="auto" w:fill="FFFFFF"/>
        </w:rPr>
        <w:t>a autoridad judicial improbará el acuerdo conciliatorio cuando (…) sea violatorio de la ley o resulte lesivo para el patrimonio público.”</w:t>
      </w:r>
      <w:r w:rsidR="00C546F7" w:rsidRPr="00BD1274">
        <w:rPr>
          <w:rFonts w:ascii="Arial" w:hAnsi="Arial" w:cs="Arial"/>
        </w:rPr>
        <w:t xml:space="preserve"> </w:t>
      </w:r>
    </w:p>
    <w:p w14:paraId="691B6C55" w14:textId="77777777" w:rsidR="00416711" w:rsidRPr="00BD1274" w:rsidRDefault="00416711" w:rsidP="00E16178">
      <w:pPr>
        <w:spacing w:after="0" w:line="360" w:lineRule="auto"/>
        <w:ind w:right="51"/>
        <w:rPr>
          <w:rFonts w:ascii="Arial" w:hAnsi="Arial" w:cs="Arial"/>
          <w:i/>
          <w:shd w:val="clear" w:color="auto" w:fill="FFFFFF"/>
        </w:rPr>
      </w:pPr>
    </w:p>
    <w:p w14:paraId="5C17DBDC" w14:textId="77777777" w:rsidR="00F2351D" w:rsidRPr="00BD1274" w:rsidRDefault="000E17F9" w:rsidP="00E16178">
      <w:pPr>
        <w:spacing w:after="0" w:line="360" w:lineRule="auto"/>
        <w:ind w:right="45"/>
        <w:jc w:val="both"/>
        <w:rPr>
          <w:rFonts w:ascii="Arial" w:hAnsi="Arial" w:cs="Arial"/>
          <w:bCs/>
        </w:rPr>
      </w:pPr>
      <w:r w:rsidRPr="00BD1274">
        <w:rPr>
          <w:rFonts w:ascii="Arial" w:hAnsi="Arial" w:cs="Arial"/>
          <w:bCs/>
        </w:rPr>
        <w:t xml:space="preserve">En el </w:t>
      </w:r>
      <w:r w:rsidRPr="00BD1274">
        <w:rPr>
          <w:rFonts w:ascii="Arial" w:hAnsi="Arial" w:cs="Arial"/>
          <w:bCs/>
          <w:i/>
        </w:rPr>
        <w:t>sub judice</w:t>
      </w:r>
      <w:r w:rsidR="007D7C05" w:rsidRPr="00BD1274">
        <w:rPr>
          <w:rFonts w:ascii="Arial" w:hAnsi="Arial" w:cs="Arial"/>
          <w:bCs/>
        </w:rPr>
        <w:t xml:space="preserve">, </w:t>
      </w:r>
      <w:r w:rsidR="00CA199A" w:rsidRPr="00BD1274">
        <w:rPr>
          <w:rFonts w:ascii="Arial" w:hAnsi="Arial" w:cs="Arial"/>
          <w:bCs/>
        </w:rPr>
        <w:t xml:space="preserve">el Despacho encuentra que el Tribunal Administrativo de Antioquia </w:t>
      </w:r>
      <w:r w:rsidR="00D67CCA" w:rsidRPr="00BD1274">
        <w:rPr>
          <w:rFonts w:ascii="Arial" w:hAnsi="Arial" w:cs="Arial"/>
          <w:bCs/>
        </w:rPr>
        <w:t xml:space="preserve">en sentencia del </w:t>
      </w:r>
      <w:r w:rsidR="00D67CCA" w:rsidRPr="00BD1274">
        <w:rPr>
          <w:rFonts w:ascii="Arial" w:hAnsi="Arial" w:cs="Arial"/>
          <w:b/>
          <w:bCs/>
        </w:rPr>
        <w:t xml:space="preserve">29 de octubre de 2014 </w:t>
      </w:r>
      <w:r w:rsidR="00D67CCA" w:rsidRPr="00BD1274">
        <w:rPr>
          <w:rFonts w:ascii="Arial" w:hAnsi="Arial" w:cs="Arial"/>
          <w:bCs/>
        </w:rPr>
        <w:t xml:space="preserve">resolvió condenar a la Agencia Nacional de </w:t>
      </w:r>
      <w:r w:rsidR="00D67CCA" w:rsidRPr="00BD1274">
        <w:rPr>
          <w:rFonts w:ascii="Arial" w:hAnsi="Arial" w:cs="Arial"/>
          <w:bCs/>
        </w:rPr>
        <w:lastRenderedPageBreak/>
        <w:t xml:space="preserve">Infraestructura </w:t>
      </w:r>
      <w:r w:rsidR="00FE49ED" w:rsidRPr="00BD1274">
        <w:rPr>
          <w:rFonts w:ascii="Arial" w:hAnsi="Arial" w:cs="Arial"/>
          <w:bCs/>
        </w:rPr>
        <w:t xml:space="preserve">- ANI (antes INCO) a pagar a favor de la Sociedad </w:t>
      </w:r>
      <w:proofErr w:type="spellStart"/>
      <w:r w:rsidR="00FE49ED" w:rsidRPr="00BD1274">
        <w:rPr>
          <w:rFonts w:ascii="Arial" w:hAnsi="Arial" w:cs="Arial"/>
          <w:bCs/>
        </w:rPr>
        <w:t>Devimed</w:t>
      </w:r>
      <w:proofErr w:type="spellEnd"/>
      <w:r w:rsidR="00FE49ED" w:rsidRPr="00BD1274">
        <w:rPr>
          <w:rFonts w:ascii="Arial" w:hAnsi="Arial" w:cs="Arial"/>
          <w:bCs/>
        </w:rPr>
        <w:t xml:space="preserve"> </w:t>
      </w:r>
      <w:proofErr w:type="gramStart"/>
      <w:r w:rsidR="00FE49ED" w:rsidRPr="00BD1274">
        <w:rPr>
          <w:rFonts w:ascii="Arial" w:hAnsi="Arial" w:cs="Arial"/>
          <w:bCs/>
        </w:rPr>
        <w:t>S.A</w:t>
      </w:r>
      <w:proofErr w:type="gramEnd"/>
      <w:r w:rsidR="00FE49ED" w:rsidRPr="00BD1274">
        <w:rPr>
          <w:rFonts w:ascii="Arial" w:hAnsi="Arial" w:cs="Arial"/>
          <w:bCs/>
        </w:rPr>
        <w:t xml:space="preserve"> la suma de $21.291.516.888.oo por la realización de la obra pública denominada “</w:t>
      </w:r>
      <w:r w:rsidR="00FE49ED" w:rsidRPr="00BD1274">
        <w:rPr>
          <w:rFonts w:ascii="Arial" w:hAnsi="Arial" w:cs="Arial"/>
          <w:bCs/>
          <w:i/>
        </w:rPr>
        <w:t>Juan de Dios Morales”</w:t>
      </w:r>
      <w:r w:rsidR="00F2351D" w:rsidRPr="00BD1274">
        <w:rPr>
          <w:rFonts w:ascii="Arial" w:hAnsi="Arial" w:cs="Arial"/>
          <w:bCs/>
          <w:i/>
        </w:rPr>
        <w:t xml:space="preserve"> </w:t>
      </w:r>
      <w:r w:rsidR="00F2351D" w:rsidRPr="00BD1274">
        <w:rPr>
          <w:rFonts w:ascii="Arial" w:hAnsi="Arial" w:cs="Arial"/>
          <w:bCs/>
        </w:rPr>
        <w:t>distribuidos de la siguiente manera:</w:t>
      </w:r>
    </w:p>
    <w:p w14:paraId="1A5A5EBE" w14:textId="77777777" w:rsidR="00F2351D" w:rsidRPr="00BD1274" w:rsidRDefault="00F2351D" w:rsidP="00E16178">
      <w:pPr>
        <w:pStyle w:val="Prrafodelista"/>
        <w:spacing w:after="0" w:line="360" w:lineRule="auto"/>
        <w:ind w:left="0"/>
        <w:jc w:val="both"/>
        <w:rPr>
          <w:rFonts w:ascii="Arial" w:hAnsi="Arial" w:cs="Arial"/>
          <w:bCs/>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6"/>
        <w:gridCol w:w="2198"/>
      </w:tblGrid>
      <w:tr w:rsidR="00F2351D" w:rsidRPr="00BD1274" w14:paraId="013601F0" w14:textId="77777777" w:rsidTr="00906F59">
        <w:trPr>
          <w:trHeight w:val="302"/>
        </w:trPr>
        <w:tc>
          <w:tcPr>
            <w:tcW w:w="7010" w:type="dxa"/>
            <w:shd w:val="clear" w:color="auto" w:fill="FFFF00"/>
          </w:tcPr>
          <w:p w14:paraId="17F14E02" w14:textId="77777777" w:rsidR="00F2351D" w:rsidRPr="00BD1274" w:rsidRDefault="00F2351D" w:rsidP="00E16178">
            <w:pPr>
              <w:pStyle w:val="Prrafodelista"/>
              <w:spacing w:after="0" w:line="240" w:lineRule="auto"/>
              <w:ind w:left="0"/>
              <w:jc w:val="center"/>
              <w:rPr>
                <w:rFonts w:ascii="Arial" w:hAnsi="Arial" w:cs="Arial"/>
                <w:b/>
                <w:bCs/>
              </w:rPr>
            </w:pPr>
            <w:r w:rsidRPr="00BD1274">
              <w:rPr>
                <w:rFonts w:ascii="Arial" w:hAnsi="Arial" w:cs="Arial"/>
                <w:b/>
                <w:bCs/>
              </w:rPr>
              <w:t>Concepto</w:t>
            </w:r>
          </w:p>
        </w:tc>
        <w:tc>
          <w:tcPr>
            <w:tcW w:w="2174" w:type="dxa"/>
            <w:shd w:val="clear" w:color="auto" w:fill="FFFF00"/>
          </w:tcPr>
          <w:p w14:paraId="1F4A51EF" w14:textId="77777777" w:rsidR="00F2351D" w:rsidRPr="00BD1274" w:rsidRDefault="00F2351D" w:rsidP="00E16178">
            <w:pPr>
              <w:pStyle w:val="Prrafodelista"/>
              <w:spacing w:after="0" w:line="240" w:lineRule="auto"/>
              <w:ind w:left="0"/>
              <w:jc w:val="center"/>
              <w:rPr>
                <w:rFonts w:ascii="Arial" w:hAnsi="Arial" w:cs="Arial"/>
                <w:b/>
                <w:bCs/>
              </w:rPr>
            </w:pPr>
            <w:r w:rsidRPr="00BD1274">
              <w:rPr>
                <w:rFonts w:ascii="Arial" w:hAnsi="Arial" w:cs="Arial"/>
                <w:b/>
                <w:bCs/>
              </w:rPr>
              <w:t>Suma</w:t>
            </w:r>
          </w:p>
        </w:tc>
      </w:tr>
      <w:tr w:rsidR="00F2351D" w:rsidRPr="00BD1274" w14:paraId="5B63B29E" w14:textId="77777777" w:rsidTr="00906F59">
        <w:trPr>
          <w:trHeight w:val="452"/>
        </w:trPr>
        <w:tc>
          <w:tcPr>
            <w:tcW w:w="7010" w:type="dxa"/>
            <w:shd w:val="clear" w:color="auto" w:fill="auto"/>
          </w:tcPr>
          <w:p w14:paraId="0FF50BF0" w14:textId="77777777" w:rsidR="00F2351D" w:rsidRPr="00BD1274" w:rsidRDefault="00F2351D" w:rsidP="00E16178">
            <w:pPr>
              <w:pStyle w:val="Prrafodelista"/>
              <w:spacing w:after="0" w:line="240" w:lineRule="auto"/>
              <w:ind w:left="0"/>
              <w:jc w:val="both"/>
              <w:rPr>
                <w:rFonts w:ascii="Arial" w:hAnsi="Arial" w:cs="Arial"/>
                <w:bCs/>
              </w:rPr>
            </w:pPr>
            <w:r w:rsidRPr="00BD1274">
              <w:rPr>
                <w:rFonts w:ascii="Arial" w:hAnsi="Arial" w:cs="Arial"/>
                <w:bCs/>
              </w:rPr>
              <w:t xml:space="preserve">Pago de facturas canceladas por la fiduciaria Bancolombia a nombre de la Sociedad </w:t>
            </w:r>
            <w:proofErr w:type="spellStart"/>
            <w:r w:rsidRPr="00BD1274">
              <w:rPr>
                <w:rFonts w:ascii="Arial" w:hAnsi="Arial" w:cs="Arial"/>
                <w:bCs/>
              </w:rPr>
              <w:t>Devimed</w:t>
            </w:r>
            <w:proofErr w:type="spellEnd"/>
            <w:r w:rsidRPr="00BD1274">
              <w:rPr>
                <w:rFonts w:ascii="Arial" w:hAnsi="Arial" w:cs="Arial"/>
                <w:bCs/>
              </w:rPr>
              <w:t xml:space="preserve"> S.A </w:t>
            </w:r>
          </w:p>
        </w:tc>
        <w:tc>
          <w:tcPr>
            <w:tcW w:w="2174" w:type="dxa"/>
            <w:shd w:val="clear" w:color="auto" w:fill="auto"/>
          </w:tcPr>
          <w:p w14:paraId="46D7AF0F" w14:textId="77777777" w:rsidR="00F2351D" w:rsidRPr="00BD1274" w:rsidRDefault="00F2351D" w:rsidP="00E16178">
            <w:pPr>
              <w:pStyle w:val="Prrafodelista"/>
              <w:spacing w:after="0" w:line="240" w:lineRule="auto"/>
              <w:ind w:left="0"/>
              <w:jc w:val="both"/>
              <w:rPr>
                <w:rFonts w:ascii="Arial" w:hAnsi="Arial" w:cs="Arial"/>
                <w:bCs/>
              </w:rPr>
            </w:pPr>
            <w:r w:rsidRPr="00BD1274">
              <w:rPr>
                <w:rFonts w:ascii="Arial" w:hAnsi="Arial" w:cs="Arial"/>
                <w:bCs/>
              </w:rPr>
              <w:t>$16.530.680.813,oo</w:t>
            </w:r>
          </w:p>
        </w:tc>
      </w:tr>
      <w:tr w:rsidR="00F2351D" w:rsidRPr="00BD1274" w14:paraId="1644AD3D" w14:textId="77777777" w:rsidTr="00906F59">
        <w:trPr>
          <w:trHeight w:val="302"/>
        </w:trPr>
        <w:tc>
          <w:tcPr>
            <w:tcW w:w="7010" w:type="dxa"/>
            <w:shd w:val="clear" w:color="auto" w:fill="auto"/>
          </w:tcPr>
          <w:p w14:paraId="1AC84997" w14:textId="77777777" w:rsidR="00F2351D" w:rsidRPr="00BD1274" w:rsidRDefault="00F2351D" w:rsidP="00E16178">
            <w:pPr>
              <w:pStyle w:val="Prrafodelista"/>
              <w:spacing w:after="0" w:line="240" w:lineRule="auto"/>
              <w:ind w:left="0"/>
              <w:jc w:val="both"/>
              <w:rPr>
                <w:rFonts w:ascii="Arial" w:hAnsi="Arial" w:cs="Arial"/>
                <w:bCs/>
              </w:rPr>
            </w:pPr>
            <w:r w:rsidRPr="00BD1274">
              <w:rPr>
                <w:rFonts w:ascii="Arial" w:hAnsi="Arial" w:cs="Arial"/>
                <w:bCs/>
              </w:rPr>
              <w:t xml:space="preserve">Valor de los gastos financieros. </w:t>
            </w:r>
          </w:p>
        </w:tc>
        <w:tc>
          <w:tcPr>
            <w:tcW w:w="2174" w:type="dxa"/>
            <w:shd w:val="clear" w:color="auto" w:fill="auto"/>
          </w:tcPr>
          <w:p w14:paraId="10BBF8CE" w14:textId="77777777" w:rsidR="00F2351D" w:rsidRPr="00BD1274" w:rsidRDefault="00F2351D" w:rsidP="00E16178">
            <w:pPr>
              <w:pStyle w:val="Prrafodelista"/>
              <w:spacing w:after="0" w:line="240" w:lineRule="auto"/>
              <w:ind w:left="0"/>
              <w:jc w:val="both"/>
              <w:rPr>
                <w:rFonts w:ascii="Arial" w:hAnsi="Arial" w:cs="Arial"/>
                <w:bCs/>
              </w:rPr>
            </w:pPr>
            <w:r w:rsidRPr="00BD1274">
              <w:rPr>
                <w:rFonts w:ascii="Arial" w:hAnsi="Arial" w:cs="Arial"/>
                <w:bCs/>
              </w:rPr>
              <w:t>$132.245.447,oo</w:t>
            </w:r>
          </w:p>
        </w:tc>
      </w:tr>
      <w:tr w:rsidR="00F2351D" w:rsidRPr="00BD1274" w14:paraId="0B234713" w14:textId="77777777" w:rsidTr="00906F59">
        <w:trPr>
          <w:trHeight w:val="314"/>
        </w:trPr>
        <w:tc>
          <w:tcPr>
            <w:tcW w:w="7010" w:type="dxa"/>
            <w:shd w:val="clear" w:color="auto" w:fill="auto"/>
          </w:tcPr>
          <w:p w14:paraId="63B6ABB0" w14:textId="77777777" w:rsidR="00F2351D" w:rsidRPr="00BD1274" w:rsidRDefault="00F2351D" w:rsidP="00E16178">
            <w:pPr>
              <w:pStyle w:val="Prrafodelista"/>
              <w:spacing w:after="0" w:line="240" w:lineRule="auto"/>
              <w:ind w:left="0"/>
              <w:jc w:val="both"/>
              <w:rPr>
                <w:rFonts w:ascii="Arial" w:hAnsi="Arial" w:cs="Arial"/>
                <w:bCs/>
              </w:rPr>
            </w:pPr>
            <w:r w:rsidRPr="00BD1274">
              <w:rPr>
                <w:rFonts w:ascii="Arial" w:hAnsi="Arial" w:cs="Arial"/>
                <w:bCs/>
              </w:rPr>
              <w:t>AU</w:t>
            </w:r>
          </w:p>
        </w:tc>
        <w:tc>
          <w:tcPr>
            <w:tcW w:w="2174" w:type="dxa"/>
            <w:shd w:val="clear" w:color="auto" w:fill="auto"/>
          </w:tcPr>
          <w:p w14:paraId="71E5776B" w14:textId="77777777" w:rsidR="00F2351D" w:rsidRPr="00BD1274" w:rsidRDefault="00F2351D" w:rsidP="00E16178">
            <w:pPr>
              <w:pStyle w:val="Prrafodelista"/>
              <w:spacing w:after="0" w:line="240" w:lineRule="auto"/>
              <w:ind w:left="0"/>
              <w:jc w:val="both"/>
              <w:rPr>
                <w:rFonts w:ascii="Arial" w:hAnsi="Arial" w:cs="Arial"/>
                <w:bCs/>
              </w:rPr>
            </w:pPr>
            <w:r w:rsidRPr="00BD1274">
              <w:rPr>
                <w:rFonts w:ascii="Arial" w:hAnsi="Arial" w:cs="Arial"/>
                <w:bCs/>
              </w:rPr>
              <w:t>$4.628.590.628,oo</w:t>
            </w:r>
          </w:p>
        </w:tc>
      </w:tr>
      <w:tr w:rsidR="009A0B4B" w:rsidRPr="00BD1274" w14:paraId="0CE859FA" w14:textId="77777777" w:rsidTr="00906F59">
        <w:trPr>
          <w:trHeight w:val="314"/>
        </w:trPr>
        <w:tc>
          <w:tcPr>
            <w:tcW w:w="7010" w:type="dxa"/>
            <w:shd w:val="clear" w:color="auto" w:fill="auto"/>
          </w:tcPr>
          <w:p w14:paraId="636A5979" w14:textId="77777777" w:rsidR="009A0B4B" w:rsidRPr="00BD1274" w:rsidRDefault="009A0B4B" w:rsidP="00E16178">
            <w:pPr>
              <w:pStyle w:val="Prrafodelista"/>
              <w:spacing w:after="0" w:line="240" w:lineRule="auto"/>
              <w:ind w:left="0"/>
              <w:jc w:val="both"/>
              <w:rPr>
                <w:rFonts w:ascii="Arial" w:hAnsi="Arial" w:cs="Arial"/>
                <w:b/>
                <w:bCs/>
              </w:rPr>
            </w:pPr>
            <w:r w:rsidRPr="00BD1274">
              <w:rPr>
                <w:rFonts w:ascii="Arial" w:hAnsi="Arial" w:cs="Arial"/>
                <w:b/>
                <w:bCs/>
              </w:rPr>
              <w:t xml:space="preserve">TOTAL </w:t>
            </w:r>
          </w:p>
        </w:tc>
        <w:tc>
          <w:tcPr>
            <w:tcW w:w="2174" w:type="dxa"/>
            <w:shd w:val="clear" w:color="auto" w:fill="auto"/>
          </w:tcPr>
          <w:p w14:paraId="01F7724B" w14:textId="77777777" w:rsidR="009A0B4B" w:rsidRPr="00BD1274" w:rsidRDefault="009A0B4B" w:rsidP="00E16178">
            <w:pPr>
              <w:pStyle w:val="Prrafodelista"/>
              <w:spacing w:after="0" w:line="240" w:lineRule="auto"/>
              <w:ind w:left="0"/>
              <w:jc w:val="both"/>
              <w:rPr>
                <w:rFonts w:ascii="Arial" w:hAnsi="Arial" w:cs="Arial"/>
                <w:b/>
                <w:bCs/>
              </w:rPr>
            </w:pPr>
            <w:r w:rsidRPr="00BD1274">
              <w:rPr>
                <w:rFonts w:ascii="Arial" w:hAnsi="Arial" w:cs="Arial"/>
                <w:b/>
                <w:bCs/>
              </w:rPr>
              <w:t xml:space="preserve">$21.291.516.888.oo </w:t>
            </w:r>
          </w:p>
        </w:tc>
      </w:tr>
    </w:tbl>
    <w:p w14:paraId="48D07E2D" w14:textId="77777777" w:rsidR="00F2351D" w:rsidRPr="00BD1274" w:rsidRDefault="00F2351D" w:rsidP="00E16178">
      <w:pPr>
        <w:pStyle w:val="Prrafodelista"/>
        <w:spacing w:after="0" w:line="360" w:lineRule="auto"/>
        <w:ind w:left="0"/>
        <w:jc w:val="both"/>
        <w:rPr>
          <w:rFonts w:ascii="Arial" w:hAnsi="Arial" w:cs="Arial"/>
          <w:bCs/>
        </w:rPr>
      </w:pPr>
    </w:p>
    <w:p w14:paraId="01855138" w14:textId="77777777" w:rsidR="006C40EC" w:rsidRPr="00BD1274" w:rsidRDefault="00FE49ED" w:rsidP="00E16178">
      <w:pPr>
        <w:pStyle w:val="Prrafodelista"/>
        <w:spacing w:after="0" w:line="360" w:lineRule="auto"/>
        <w:ind w:left="0"/>
        <w:jc w:val="both"/>
        <w:rPr>
          <w:rFonts w:ascii="Arial" w:hAnsi="Arial" w:cs="Arial"/>
          <w:bCs/>
        </w:rPr>
      </w:pPr>
      <w:r w:rsidRPr="00BD1274">
        <w:rPr>
          <w:rFonts w:ascii="Arial" w:hAnsi="Arial" w:cs="Arial"/>
          <w:bCs/>
        </w:rPr>
        <w:t xml:space="preserve">Y en el trámite de la segunda instancia, la Agencia Nacional de Infraestructura – ANI y la Sociedad </w:t>
      </w:r>
      <w:proofErr w:type="spellStart"/>
      <w:r w:rsidRPr="00BD1274">
        <w:rPr>
          <w:rFonts w:ascii="Arial" w:hAnsi="Arial" w:cs="Arial"/>
          <w:bCs/>
        </w:rPr>
        <w:t>Devimed</w:t>
      </w:r>
      <w:proofErr w:type="spellEnd"/>
      <w:r w:rsidRPr="00BD1274">
        <w:rPr>
          <w:rFonts w:ascii="Arial" w:hAnsi="Arial" w:cs="Arial"/>
          <w:bCs/>
        </w:rPr>
        <w:t xml:space="preserve"> S.A acordaron conciliar la condena</w:t>
      </w:r>
      <w:r w:rsidR="00C60D15" w:rsidRPr="00BD1274">
        <w:rPr>
          <w:rFonts w:ascii="Arial" w:hAnsi="Arial" w:cs="Arial"/>
          <w:bCs/>
        </w:rPr>
        <w:t xml:space="preserve"> impuesta</w:t>
      </w:r>
      <w:r w:rsidR="006C40EC" w:rsidRPr="00BD1274">
        <w:rPr>
          <w:rFonts w:ascii="Arial" w:hAnsi="Arial" w:cs="Arial"/>
          <w:bCs/>
        </w:rPr>
        <w:t xml:space="preserve"> </w:t>
      </w:r>
      <w:r w:rsidR="00C60D15" w:rsidRPr="00BD1274">
        <w:rPr>
          <w:rFonts w:ascii="Arial" w:hAnsi="Arial" w:cs="Arial"/>
          <w:bCs/>
        </w:rPr>
        <w:t>en primera instancia,</w:t>
      </w:r>
      <w:r w:rsidR="006C40EC" w:rsidRPr="00BD1274">
        <w:rPr>
          <w:rFonts w:ascii="Arial" w:hAnsi="Arial" w:cs="Arial"/>
          <w:bCs/>
        </w:rPr>
        <w:t xml:space="preserve"> </w:t>
      </w:r>
      <w:r w:rsidR="007120CE" w:rsidRPr="00BD1274">
        <w:rPr>
          <w:rFonts w:ascii="Arial" w:hAnsi="Arial" w:cs="Arial"/>
          <w:bCs/>
        </w:rPr>
        <w:t xml:space="preserve">de la siguiente manera: </w:t>
      </w:r>
    </w:p>
    <w:p w14:paraId="72898378" w14:textId="77777777" w:rsidR="007120CE" w:rsidRPr="00BD1274" w:rsidRDefault="007120CE" w:rsidP="00E16178">
      <w:pPr>
        <w:pStyle w:val="Prrafodelista"/>
        <w:spacing w:after="0" w:line="360" w:lineRule="auto"/>
        <w:ind w:left="0"/>
        <w:jc w:val="both"/>
        <w:rPr>
          <w:rFonts w:ascii="Arial" w:hAnsi="Arial" w:cs="Arial"/>
          <w:bCs/>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697"/>
      </w:tblGrid>
      <w:tr w:rsidR="00223346" w:rsidRPr="00BD1274" w14:paraId="1A13EC23" w14:textId="77777777" w:rsidTr="008A57A2">
        <w:trPr>
          <w:trHeight w:val="302"/>
        </w:trPr>
        <w:tc>
          <w:tcPr>
            <w:tcW w:w="6487" w:type="dxa"/>
            <w:shd w:val="clear" w:color="auto" w:fill="FFFF00"/>
          </w:tcPr>
          <w:p w14:paraId="2085804B" w14:textId="77777777" w:rsidR="00223346" w:rsidRPr="00BD1274" w:rsidRDefault="00223346" w:rsidP="00E16178">
            <w:pPr>
              <w:spacing w:after="0" w:line="240" w:lineRule="auto"/>
              <w:contextualSpacing/>
              <w:jc w:val="center"/>
              <w:rPr>
                <w:rFonts w:ascii="Arial" w:hAnsi="Arial" w:cs="Arial"/>
                <w:b/>
                <w:bCs/>
              </w:rPr>
            </w:pPr>
            <w:r w:rsidRPr="00BD1274">
              <w:rPr>
                <w:rFonts w:ascii="Arial" w:hAnsi="Arial" w:cs="Arial"/>
                <w:b/>
                <w:bCs/>
              </w:rPr>
              <w:t>Concepto</w:t>
            </w:r>
          </w:p>
        </w:tc>
        <w:tc>
          <w:tcPr>
            <w:tcW w:w="2697" w:type="dxa"/>
            <w:shd w:val="clear" w:color="auto" w:fill="FFFF00"/>
          </w:tcPr>
          <w:p w14:paraId="3C977944" w14:textId="77777777" w:rsidR="00223346" w:rsidRPr="00BD1274" w:rsidRDefault="00223346" w:rsidP="00E16178">
            <w:pPr>
              <w:spacing w:after="0" w:line="240" w:lineRule="auto"/>
              <w:contextualSpacing/>
              <w:jc w:val="center"/>
              <w:rPr>
                <w:rFonts w:ascii="Arial" w:hAnsi="Arial" w:cs="Arial"/>
                <w:b/>
                <w:bCs/>
              </w:rPr>
            </w:pPr>
            <w:r w:rsidRPr="00BD1274">
              <w:rPr>
                <w:rFonts w:ascii="Arial" w:hAnsi="Arial" w:cs="Arial"/>
                <w:b/>
                <w:bCs/>
              </w:rPr>
              <w:t>Suma</w:t>
            </w:r>
          </w:p>
        </w:tc>
      </w:tr>
      <w:tr w:rsidR="00223346" w:rsidRPr="00BD1274" w14:paraId="4591ACCC" w14:textId="77777777" w:rsidTr="008A57A2">
        <w:trPr>
          <w:trHeight w:val="285"/>
        </w:trPr>
        <w:tc>
          <w:tcPr>
            <w:tcW w:w="6487" w:type="dxa"/>
            <w:shd w:val="clear" w:color="auto" w:fill="auto"/>
          </w:tcPr>
          <w:p w14:paraId="0956CAAB" w14:textId="77777777" w:rsidR="00223346" w:rsidRPr="00BD1274" w:rsidRDefault="005C554A" w:rsidP="00E16178">
            <w:pPr>
              <w:spacing w:after="0" w:line="240" w:lineRule="auto"/>
              <w:contextualSpacing/>
              <w:jc w:val="both"/>
              <w:rPr>
                <w:rFonts w:ascii="Arial" w:hAnsi="Arial" w:cs="Arial"/>
                <w:bCs/>
              </w:rPr>
            </w:pPr>
            <w:r w:rsidRPr="00BD1274">
              <w:rPr>
                <w:rFonts w:ascii="Arial" w:hAnsi="Arial" w:cs="Arial"/>
                <w:bCs/>
              </w:rPr>
              <w:t xml:space="preserve">Costos directos </w:t>
            </w:r>
          </w:p>
        </w:tc>
        <w:tc>
          <w:tcPr>
            <w:tcW w:w="2697" w:type="dxa"/>
            <w:shd w:val="clear" w:color="auto" w:fill="auto"/>
          </w:tcPr>
          <w:p w14:paraId="61A9AE54" w14:textId="77777777" w:rsidR="00223346" w:rsidRPr="00BD1274" w:rsidRDefault="00223346" w:rsidP="00E16178">
            <w:pPr>
              <w:spacing w:after="0" w:line="240" w:lineRule="auto"/>
              <w:contextualSpacing/>
              <w:jc w:val="right"/>
              <w:rPr>
                <w:rFonts w:ascii="Arial" w:hAnsi="Arial" w:cs="Arial"/>
                <w:bCs/>
              </w:rPr>
            </w:pPr>
            <w:r w:rsidRPr="00BD1274">
              <w:rPr>
                <w:rFonts w:ascii="Arial" w:hAnsi="Arial" w:cs="Arial"/>
                <w:bCs/>
              </w:rPr>
              <w:t>$16.530.680.813</w:t>
            </w:r>
          </w:p>
        </w:tc>
      </w:tr>
      <w:tr w:rsidR="00223346" w:rsidRPr="00BD1274" w14:paraId="78A084D0" w14:textId="77777777" w:rsidTr="008A57A2">
        <w:trPr>
          <w:trHeight w:val="302"/>
        </w:trPr>
        <w:tc>
          <w:tcPr>
            <w:tcW w:w="6487" w:type="dxa"/>
            <w:shd w:val="clear" w:color="auto" w:fill="auto"/>
          </w:tcPr>
          <w:p w14:paraId="009EF79D" w14:textId="77777777" w:rsidR="00223346" w:rsidRPr="00BD1274" w:rsidRDefault="00223346" w:rsidP="00E16178">
            <w:pPr>
              <w:spacing w:after="0" w:line="240" w:lineRule="auto"/>
              <w:contextualSpacing/>
              <w:jc w:val="both"/>
              <w:rPr>
                <w:rFonts w:ascii="Arial" w:hAnsi="Arial" w:cs="Arial"/>
                <w:bCs/>
              </w:rPr>
            </w:pPr>
            <w:r w:rsidRPr="00BD1274">
              <w:rPr>
                <w:rFonts w:ascii="Arial" w:hAnsi="Arial" w:cs="Arial"/>
                <w:bCs/>
              </w:rPr>
              <w:t xml:space="preserve">Valor de </w:t>
            </w:r>
            <w:r w:rsidR="00754FC4" w:rsidRPr="00BD1274">
              <w:rPr>
                <w:rFonts w:ascii="Arial" w:hAnsi="Arial" w:cs="Arial"/>
                <w:bCs/>
              </w:rPr>
              <w:t>administración, correspondiente al 23%</w:t>
            </w:r>
          </w:p>
        </w:tc>
        <w:tc>
          <w:tcPr>
            <w:tcW w:w="2697" w:type="dxa"/>
            <w:shd w:val="clear" w:color="auto" w:fill="auto"/>
          </w:tcPr>
          <w:p w14:paraId="6D8DEBEB" w14:textId="77777777" w:rsidR="00223346" w:rsidRPr="00BD1274" w:rsidRDefault="00754FC4" w:rsidP="00E16178">
            <w:pPr>
              <w:spacing w:after="0" w:line="240" w:lineRule="auto"/>
              <w:contextualSpacing/>
              <w:jc w:val="right"/>
              <w:rPr>
                <w:rFonts w:ascii="Arial" w:hAnsi="Arial" w:cs="Arial"/>
                <w:bCs/>
              </w:rPr>
            </w:pPr>
            <w:r w:rsidRPr="00BD1274">
              <w:rPr>
                <w:rFonts w:ascii="Arial" w:hAnsi="Arial" w:cs="Arial"/>
                <w:bCs/>
              </w:rPr>
              <w:t>$3.802.056.587.oo</w:t>
            </w:r>
          </w:p>
        </w:tc>
      </w:tr>
      <w:tr w:rsidR="00223346" w:rsidRPr="00BD1274" w14:paraId="6ED45772" w14:textId="77777777" w:rsidTr="008A57A2">
        <w:trPr>
          <w:trHeight w:val="314"/>
        </w:trPr>
        <w:tc>
          <w:tcPr>
            <w:tcW w:w="6487" w:type="dxa"/>
            <w:shd w:val="clear" w:color="auto" w:fill="auto"/>
          </w:tcPr>
          <w:p w14:paraId="41142143" w14:textId="77777777" w:rsidR="00223346" w:rsidRPr="00BD1274" w:rsidRDefault="00223346" w:rsidP="00E16178">
            <w:pPr>
              <w:spacing w:after="0" w:line="240" w:lineRule="auto"/>
              <w:contextualSpacing/>
              <w:jc w:val="both"/>
              <w:rPr>
                <w:rFonts w:ascii="Arial" w:hAnsi="Arial" w:cs="Arial"/>
                <w:b/>
                <w:bCs/>
              </w:rPr>
            </w:pPr>
            <w:r w:rsidRPr="00BD1274">
              <w:rPr>
                <w:rFonts w:ascii="Arial" w:hAnsi="Arial" w:cs="Arial"/>
                <w:b/>
                <w:bCs/>
              </w:rPr>
              <w:t xml:space="preserve">TOTAL </w:t>
            </w:r>
          </w:p>
        </w:tc>
        <w:tc>
          <w:tcPr>
            <w:tcW w:w="2697" w:type="dxa"/>
            <w:shd w:val="clear" w:color="auto" w:fill="auto"/>
          </w:tcPr>
          <w:p w14:paraId="3C4CF15D" w14:textId="77777777" w:rsidR="00223346" w:rsidRPr="00BD1274" w:rsidRDefault="00223346" w:rsidP="00E16178">
            <w:pPr>
              <w:spacing w:after="0" w:line="240" w:lineRule="auto"/>
              <w:contextualSpacing/>
              <w:jc w:val="right"/>
              <w:rPr>
                <w:rFonts w:ascii="Arial" w:hAnsi="Arial" w:cs="Arial"/>
                <w:b/>
                <w:bCs/>
              </w:rPr>
            </w:pPr>
            <w:r w:rsidRPr="00BD1274">
              <w:rPr>
                <w:rFonts w:ascii="Arial" w:hAnsi="Arial" w:cs="Arial"/>
                <w:b/>
                <w:bCs/>
              </w:rPr>
              <w:t>$</w:t>
            </w:r>
            <w:r w:rsidR="008A57A2" w:rsidRPr="00BD1274">
              <w:rPr>
                <w:rFonts w:ascii="Arial" w:hAnsi="Arial" w:cs="Arial"/>
                <w:b/>
                <w:bCs/>
              </w:rPr>
              <w:t>20.332.737.400,oo</w:t>
            </w:r>
            <w:r w:rsidRPr="00BD1274">
              <w:rPr>
                <w:rFonts w:ascii="Arial" w:hAnsi="Arial" w:cs="Arial"/>
                <w:b/>
                <w:bCs/>
              </w:rPr>
              <w:t xml:space="preserve"> </w:t>
            </w:r>
          </w:p>
        </w:tc>
      </w:tr>
      <w:tr w:rsidR="008A57A2" w:rsidRPr="00BD1274" w14:paraId="6E2A3ED3" w14:textId="77777777" w:rsidTr="008A57A2">
        <w:trPr>
          <w:trHeight w:val="314"/>
        </w:trPr>
        <w:tc>
          <w:tcPr>
            <w:tcW w:w="6487" w:type="dxa"/>
            <w:shd w:val="clear" w:color="auto" w:fill="auto"/>
          </w:tcPr>
          <w:p w14:paraId="632BA85F" w14:textId="77777777" w:rsidR="008A57A2" w:rsidRPr="00BD1274" w:rsidRDefault="008A57A2" w:rsidP="00E16178">
            <w:pPr>
              <w:spacing w:after="0" w:line="240" w:lineRule="auto"/>
              <w:contextualSpacing/>
              <w:jc w:val="both"/>
              <w:rPr>
                <w:rFonts w:ascii="Arial" w:hAnsi="Arial" w:cs="Arial"/>
                <w:bCs/>
              </w:rPr>
            </w:pPr>
            <w:r w:rsidRPr="00BD1274">
              <w:rPr>
                <w:rFonts w:ascii="Arial" w:hAnsi="Arial" w:cs="Arial"/>
                <w:bCs/>
              </w:rPr>
              <w:t xml:space="preserve">Actualización </w:t>
            </w:r>
          </w:p>
        </w:tc>
        <w:tc>
          <w:tcPr>
            <w:tcW w:w="2697" w:type="dxa"/>
            <w:shd w:val="clear" w:color="auto" w:fill="auto"/>
          </w:tcPr>
          <w:p w14:paraId="1CE73D60" w14:textId="77777777" w:rsidR="008A57A2" w:rsidRPr="00BD1274" w:rsidRDefault="008A57A2" w:rsidP="00E16178">
            <w:pPr>
              <w:spacing w:after="0" w:line="240" w:lineRule="auto"/>
              <w:contextualSpacing/>
              <w:jc w:val="right"/>
              <w:rPr>
                <w:rFonts w:ascii="Arial" w:hAnsi="Arial" w:cs="Arial"/>
                <w:b/>
                <w:bCs/>
              </w:rPr>
            </w:pPr>
            <w:r w:rsidRPr="00BD1274">
              <w:rPr>
                <w:rFonts w:ascii="Arial" w:hAnsi="Arial" w:cs="Arial"/>
                <w:b/>
                <w:bCs/>
              </w:rPr>
              <w:t>$23.911.189.498,oo</w:t>
            </w:r>
          </w:p>
        </w:tc>
      </w:tr>
    </w:tbl>
    <w:p w14:paraId="65B91245" w14:textId="77777777" w:rsidR="00FB1B6F" w:rsidRPr="00BD1274" w:rsidRDefault="00FB1B6F" w:rsidP="00E16178">
      <w:pPr>
        <w:spacing w:after="0" w:line="360" w:lineRule="auto"/>
        <w:ind w:right="45"/>
        <w:jc w:val="both"/>
        <w:rPr>
          <w:rFonts w:ascii="Arial" w:hAnsi="Arial" w:cs="Arial"/>
          <w:bCs/>
        </w:rPr>
      </w:pPr>
    </w:p>
    <w:p w14:paraId="07FED762" w14:textId="77777777" w:rsidR="007514EE" w:rsidRPr="00BD1274" w:rsidRDefault="000C4604" w:rsidP="007514EE">
      <w:pPr>
        <w:spacing w:after="0" w:line="360" w:lineRule="auto"/>
        <w:ind w:right="45"/>
        <w:jc w:val="both"/>
        <w:rPr>
          <w:rFonts w:ascii="Arial" w:hAnsi="Arial" w:cs="Arial"/>
        </w:rPr>
      </w:pPr>
      <w:r w:rsidRPr="00BD1274">
        <w:rPr>
          <w:rFonts w:ascii="Arial" w:hAnsi="Arial" w:cs="Arial"/>
          <w:bCs/>
        </w:rPr>
        <w:t xml:space="preserve">No obstante, </w:t>
      </w:r>
      <w:r w:rsidR="00FB1B6F" w:rsidRPr="00BD1274">
        <w:rPr>
          <w:rFonts w:ascii="Arial" w:hAnsi="Arial" w:cs="Arial"/>
          <w:bCs/>
        </w:rPr>
        <w:t xml:space="preserve">el Despacho considera que el acuerdo conciliatorio celebrado en estos términos </w:t>
      </w:r>
      <w:r w:rsidR="00FD445E" w:rsidRPr="00BD1274">
        <w:rPr>
          <w:rFonts w:ascii="Arial" w:hAnsi="Arial" w:cs="Arial"/>
          <w:bCs/>
        </w:rPr>
        <w:t>no debe</w:t>
      </w:r>
      <w:r w:rsidRPr="00BD1274">
        <w:rPr>
          <w:rFonts w:ascii="Arial" w:hAnsi="Arial" w:cs="Arial"/>
          <w:bCs/>
        </w:rPr>
        <w:t xml:space="preserve"> </w:t>
      </w:r>
      <w:r w:rsidR="003506E6" w:rsidRPr="00BD1274">
        <w:rPr>
          <w:rFonts w:ascii="Arial" w:hAnsi="Arial" w:cs="Arial"/>
          <w:bCs/>
        </w:rPr>
        <w:t xml:space="preserve">aprobarse, debido a que éste </w:t>
      </w:r>
      <w:r w:rsidR="00FD445E" w:rsidRPr="00BD1274">
        <w:rPr>
          <w:rFonts w:ascii="Arial" w:hAnsi="Arial" w:cs="Arial"/>
          <w:bCs/>
        </w:rPr>
        <w:t>podría</w:t>
      </w:r>
      <w:r w:rsidR="007D7C05" w:rsidRPr="00BD1274">
        <w:rPr>
          <w:rFonts w:ascii="Arial" w:hAnsi="Arial" w:cs="Arial"/>
          <w:bCs/>
        </w:rPr>
        <w:t xml:space="preserve"> </w:t>
      </w:r>
      <w:r w:rsidR="003506E6" w:rsidRPr="00BD1274">
        <w:rPr>
          <w:rFonts w:ascii="Arial" w:hAnsi="Arial" w:cs="Arial"/>
          <w:bCs/>
        </w:rPr>
        <w:t>sobrevenir</w:t>
      </w:r>
      <w:r w:rsidR="007D7C05" w:rsidRPr="00BD1274">
        <w:rPr>
          <w:rFonts w:ascii="Arial" w:hAnsi="Arial" w:cs="Arial"/>
          <w:bCs/>
        </w:rPr>
        <w:t xml:space="preserve"> en violatorio de la ley y lesivo para el patrimonio público</w:t>
      </w:r>
      <w:r w:rsidR="00FD445E" w:rsidRPr="00BD1274">
        <w:rPr>
          <w:rFonts w:ascii="Arial" w:hAnsi="Arial" w:cs="Arial"/>
          <w:bCs/>
        </w:rPr>
        <w:t>, pues</w:t>
      </w:r>
      <w:r w:rsidR="00AC2742" w:rsidRPr="00BD1274">
        <w:rPr>
          <w:rFonts w:ascii="Arial" w:hAnsi="Arial" w:cs="Arial"/>
          <w:bCs/>
        </w:rPr>
        <w:t>,</w:t>
      </w:r>
      <w:r w:rsidR="00FD445E" w:rsidRPr="00BD1274">
        <w:rPr>
          <w:rFonts w:ascii="Arial" w:hAnsi="Arial" w:cs="Arial"/>
          <w:bCs/>
        </w:rPr>
        <w:t xml:space="preserve"> </w:t>
      </w:r>
      <w:r w:rsidR="007120CE" w:rsidRPr="00BD1274">
        <w:rPr>
          <w:rFonts w:ascii="Arial" w:hAnsi="Arial" w:cs="Arial"/>
        </w:rPr>
        <w:t>como se vio en el acápite anterior</w:t>
      </w:r>
      <w:r w:rsidR="00567B0F" w:rsidRPr="00BD1274">
        <w:rPr>
          <w:rFonts w:ascii="Arial" w:hAnsi="Arial" w:cs="Arial"/>
        </w:rPr>
        <w:t>,</w:t>
      </w:r>
      <w:r w:rsidR="007120CE" w:rsidRPr="00BD1274">
        <w:rPr>
          <w:rFonts w:ascii="Arial" w:hAnsi="Arial" w:cs="Arial"/>
        </w:rPr>
        <w:t xml:space="preserve"> </w:t>
      </w:r>
      <w:r w:rsidR="007514EE" w:rsidRPr="00BD1274">
        <w:rPr>
          <w:rFonts w:ascii="Arial" w:hAnsi="Arial" w:cs="Arial"/>
        </w:rPr>
        <w:t xml:space="preserve">lo reconocido patrimonialmente en el caso de autos,  no encuentra respaldado probatorio dentro de la actuación, ya que no está demostrada la responsabilidad administrativa de la entidad demandada y, por el contrario, puede estarse ante el hecho de un tercero, esto es, del municipio de Rionegro, o la culpa exclusiva de la víctima – </w:t>
      </w:r>
      <w:proofErr w:type="spellStart"/>
      <w:r w:rsidR="007514EE" w:rsidRPr="00BD1274">
        <w:rPr>
          <w:rFonts w:ascii="Arial" w:hAnsi="Arial" w:cs="Arial"/>
        </w:rPr>
        <w:t>Devimed</w:t>
      </w:r>
      <w:proofErr w:type="spellEnd"/>
      <w:r w:rsidR="007514EE" w:rsidRPr="00BD1274">
        <w:rPr>
          <w:rFonts w:ascii="Arial" w:hAnsi="Arial" w:cs="Arial"/>
        </w:rPr>
        <w:t xml:space="preserve">, quien por su cuenta y riesgo, y con pleno conocimiento de las implicaciones que su actuación tenía, inició y ejecutó una obra que no contaba con el respaldo contractual y presupuestal, exigidos por la legislación colombiana. </w:t>
      </w:r>
    </w:p>
    <w:p w14:paraId="569976CF" w14:textId="77777777" w:rsidR="007514EE" w:rsidRPr="00BD1274" w:rsidRDefault="007514EE" w:rsidP="00E16178">
      <w:pPr>
        <w:spacing w:after="0" w:line="360" w:lineRule="auto"/>
        <w:ind w:right="45"/>
        <w:jc w:val="both"/>
        <w:rPr>
          <w:rFonts w:ascii="Arial" w:hAnsi="Arial" w:cs="Arial"/>
        </w:rPr>
      </w:pPr>
    </w:p>
    <w:p w14:paraId="586FC37B" w14:textId="77777777" w:rsidR="007120CE" w:rsidRPr="00BD1274" w:rsidRDefault="007514EE" w:rsidP="00E16178">
      <w:pPr>
        <w:spacing w:after="0" w:line="360" w:lineRule="auto"/>
        <w:ind w:right="45"/>
        <w:jc w:val="both"/>
        <w:rPr>
          <w:rFonts w:ascii="Arial" w:hAnsi="Arial" w:cs="Arial"/>
          <w:color w:val="000000"/>
        </w:rPr>
      </w:pPr>
      <w:r w:rsidRPr="00BD1274">
        <w:rPr>
          <w:rFonts w:ascii="Arial" w:hAnsi="Arial" w:cs="Arial"/>
        </w:rPr>
        <w:t xml:space="preserve">Al respecto debe preverse que </w:t>
      </w:r>
      <w:r w:rsidR="00CC5D28" w:rsidRPr="00BD1274">
        <w:rPr>
          <w:rFonts w:ascii="Arial" w:hAnsi="Arial" w:cs="Arial"/>
        </w:rPr>
        <w:t>según</w:t>
      </w:r>
      <w:r w:rsidRPr="00BD1274">
        <w:rPr>
          <w:rFonts w:ascii="Arial" w:hAnsi="Arial" w:cs="Arial"/>
        </w:rPr>
        <w:t xml:space="preserve"> los</w:t>
      </w:r>
      <w:r w:rsidR="007120CE" w:rsidRPr="00BD1274">
        <w:rPr>
          <w:rFonts w:ascii="Arial" w:hAnsi="Arial" w:cs="Arial"/>
        </w:rPr>
        <w:t xml:space="preserve"> lineamientos trazados por la Sección Tercera, para la aprobación o improbación de los acuerdos conciliatorios, se requiere que “</w:t>
      </w:r>
      <w:r w:rsidR="007120CE" w:rsidRPr="00BD1274">
        <w:rPr>
          <w:rFonts w:ascii="Arial" w:hAnsi="Arial" w:cs="Arial"/>
          <w:i/>
          <w:iCs/>
          <w:color w:val="000000"/>
          <w:u w:val="single"/>
          <w:lang w:val="es-ES_tradnl"/>
        </w:rPr>
        <w:t>al juez no le quepan dudas acerca de la procedencia, la legalidad y el beneficio –respecto del patrimonio público– del mencionado acuerdo conciliatorio</w:t>
      </w:r>
      <w:r w:rsidR="007120CE" w:rsidRPr="00BD1274">
        <w:rPr>
          <w:rFonts w:ascii="Arial" w:hAnsi="Arial" w:cs="Arial"/>
          <w:i/>
          <w:iCs/>
          <w:color w:val="000000"/>
          <w:u w:val="single"/>
          <w:vertAlign w:val="superscript"/>
          <w:lang w:val="es-ES_tradnl"/>
        </w:rPr>
        <w:footnoteReference w:id="98"/>
      </w:r>
      <w:r w:rsidR="007120CE" w:rsidRPr="00BD1274">
        <w:rPr>
          <w:rFonts w:ascii="Arial" w:hAnsi="Arial" w:cs="Arial"/>
          <w:i/>
          <w:iCs/>
          <w:color w:val="000000"/>
          <w:u w:val="single"/>
          <w:lang w:val="es-ES_tradnl"/>
        </w:rPr>
        <w:t>.</w:t>
      </w:r>
    </w:p>
    <w:p w14:paraId="52AB2F2F" w14:textId="77777777" w:rsidR="007120CE" w:rsidRPr="00BD1274" w:rsidRDefault="007120CE" w:rsidP="00E16178">
      <w:pPr>
        <w:pStyle w:val="Prrafodelista"/>
        <w:spacing w:after="0" w:line="360" w:lineRule="auto"/>
        <w:ind w:left="0"/>
        <w:jc w:val="both"/>
        <w:rPr>
          <w:rFonts w:ascii="Arial" w:hAnsi="Arial" w:cs="Arial"/>
          <w:bCs/>
        </w:rPr>
      </w:pPr>
    </w:p>
    <w:p w14:paraId="0C3DEE53" w14:textId="77777777" w:rsidR="00533DFB" w:rsidRPr="00BD1274" w:rsidRDefault="00567B0F" w:rsidP="00E16178">
      <w:pPr>
        <w:pStyle w:val="Prrafodelista"/>
        <w:spacing w:after="0" w:line="360" w:lineRule="auto"/>
        <w:ind w:left="0"/>
        <w:jc w:val="both"/>
        <w:rPr>
          <w:rFonts w:ascii="Arial" w:hAnsi="Arial" w:cs="Arial"/>
          <w:bCs/>
          <w:i/>
        </w:rPr>
      </w:pPr>
      <w:r w:rsidRPr="00BD1274">
        <w:rPr>
          <w:rFonts w:ascii="Arial" w:hAnsi="Arial" w:cs="Arial"/>
          <w:bCs/>
        </w:rPr>
        <w:t>Al efecto, debe</w:t>
      </w:r>
      <w:r w:rsidR="00F471A9" w:rsidRPr="00BD1274">
        <w:rPr>
          <w:rFonts w:ascii="Arial" w:hAnsi="Arial" w:cs="Arial"/>
          <w:bCs/>
        </w:rPr>
        <w:t>n</w:t>
      </w:r>
      <w:r w:rsidRPr="00BD1274">
        <w:rPr>
          <w:rFonts w:ascii="Arial" w:hAnsi="Arial" w:cs="Arial"/>
          <w:bCs/>
        </w:rPr>
        <w:t xml:space="preserve"> agregarse</w:t>
      </w:r>
      <w:r w:rsidR="00F471A9" w:rsidRPr="00BD1274">
        <w:rPr>
          <w:rFonts w:ascii="Arial" w:hAnsi="Arial" w:cs="Arial"/>
          <w:bCs/>
        </w:rPr>
        <w:t xml:space="preserve"> las dudas que siembran las </w:t>
      </w:r>
      <w:r w:rsidR="00533DFB" w:rsidRPr="00BD1274">
        <w:rPr>
          <w:rFonts w:ascii="Arial" w:hAnsi="Arial" w:cs="Arial"/>
          <w:bCs/>
        </w:rPr>
        <w:t xml:space="preserve">ofertas comerciales presentadas por diferentes empresas ante la sociedad </w:t>
      </w:r>
      <w:proofErr w:type="spellStart"/>
      <w:r w:rsidR="00533DFB" w:rsidRPr="00BD1274">
        <w:rPr>
          <w:rFonts w:ascii="Arial" w:hAnsi="Arial" w:cs="Arial"/>
          <w:bCs/>
        </w:rPr>
        <w:t>Devimed</w:t>
      </w:r>
      <w:proofErr w:type="spellEnd"/>
      <w:r w:rsidR="00533DFB" w:rsidRPr="00BD1274">
        <w:rPr>
          <w:rFonts w:ascii="Arial" w:hAnsi="Arial" w:cs="Arial"/>
          <w:bCs/>
        </w:rPr>
        <w:t xml:space="preserve"> S.A con el fin de intervenir dentro de la ejecución de la obra denominada “</w:t>
      </w:r>
      <w:r w:rsidR="00533DFB" w:rsidRPr="00BD1274">
        <w:rPr>
          <w:rFonts w:ascii="Arial" w:hAnsi="Arial" w:cs="Arial"/>
          <w:bCs/>
          <w:i/>
        </w:rPr>
        <w:t>San Juan de Dios Morales”</w:t>
      </w:r>
      <w:r w:rsidR="00533DFB" w:rsidRPr="00BD1274">
        <w:rPr>
          <w:rStyle w:val="Refdenotaalpie"/>
          <w:rFonts w:ascii="Arial" w:hAnsi="Arial" w:cs="Arial"/>
          <w:bCs/>
        </w:rPr>
        <w:footnoteReference w:id="99"/>
      </w:r>
      <w:r w:rsidR="00F471A9" w:rsidRPr="00BD1274">
        <w:rPr>
          <w:rFonts w:ascii="Arial" w:hAnsi="Arial" w:cs="Arial"/>
          <w:bCs/>
        </w:rPr>
        <w:t xml:space="preserve">, a saber las siguientes: </w:t>
      </w:r>
    </w:p>
    <w:p w14:paraId="3EECAE3C" w14:textId="77777777" w:rsidR="00533DFB" w:rsidRPr="00BD1274" w:rsidRDefault="00533DFB" w:rsidP="00E16178">
      <w:pPr>
        <w:pStyle w:val="Prrafodelista"/>
        <w:spacing w:after="0" w:line="360" w:lineRule="auto"/>
        <w:ind w:left="0"/>
        <w:jc w:val="both"/>
        <w:rPr>
          <w:rFonts w:ascii="Arial" w:hAnsi="Arial" w:cs="Arial"/>
          <w:bCs/>
          <w:i/>
        </w:rPr>
      </w:pP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81"/>
        <w:gridCol w:w="3809"/>
        <w:gridCol w:w="1956"/>
      </w:tblGrid>
      <w:tr w:rsidR="00533DFB" w:rsidRPr="00BD1274" w14:paraId="421B1869" w14:textId="77777777" w:rsidTr="00465413">
        <w:trPr>
          <w:trHeight w:val="587"/>
          <w:tblHeader/>
          <w:jc w:val="center"/>
        </w:trPr>
        <w:tc>
          <w:tcPr>
            <w:tcW w:w="1515" w:type="dxa"/>
            <w:shd w:val="clear" w:color="auto" w:fill="FFFF00"/>
          </w:tcPr>
          <w:p w14:paraId="18E50399" w14:textId="77777777" w:rsidR="00533DFB" w:rsidRPr="00BD1274" w:rsidRDefault="00533DFB" w:rsidP="00E16178">
            <w:pPr>
              <w:spacing w:after="0" w:line="240" w:lineRule="auto"/>
              <w:jc w:val="center"/>
              <w:rPr>
                <w:rFonts w:ascii="Arial" w:hAnsi="Arial" w:cs="Arial"/>
                <w:b/>
              </w:rPr>
            </w:pPr>
            <w:r w:rsidRPr="00BD1274">
              <w:rPr>
                <w:rFonts w:ascii="Arial" w:hAnsi="Arial" w:cs="Arial"/>
                <w:b/>
              </w:rPr>
              <w:t xml:space="preserve">Propuesta presentada por </w:t>
            </w:r>
          </w:p>
        </w:tc>
        <w:tc>
          <w:tcPr>
            <w:tcW w:w="1681" w:type="dxa"/>
            <w:shd w:val="clear" w:color="auto" w:fill="FFFF00"/>
          </w:tcPr>
          <w:p w14:paraId="24C7C938" w14:textId="77777777" w:rsidR="00533DFB" w:rsidRPr="00BD1274" w:rsidRDefault="00533DFB" w:rsidP="00E16178">
            <w:pPr>
              <w:spacing w:after="0" w:line="240" w:lineRule="auto"/>
              <w:jc w:val="center"/>
              <w:rPr>
                <w:rFonts w:ascii="Arial" w:hAnsi="Arial" w:cs="Arial"/>
                <w:b/>
              </w:rPr>
            </w:pPr>
            <w:r w:rsidRPr="00BD1274">
              <w:rPr>
                <w:rFonts w:ascii="Arial" w:hAnsi="Arial" w:cs="Arial"/>
                <w:b/>
              </w:rPr>
              <w:t>Fecha de presentación de la propuesta</w:t>
            </w:r>
          </w:p>
        </w:tc>
        <w:tc>
          <w:tcPr>
            <w:tcW w:w="3809" w:type="dxa"/>
            <w:shd w:val="clear" w:color="auto" w:fill="FFFF00"/>
          </w:tcPr>
          <w:p w14:paraId="1F7F2B82" w14:textId="77777777" w:rsidR="00533DFB" w:rsidRPr="00BD1274" w:rsidRDefault="00533DFB" w:rsidP="00E16178">
            <w:pPr>
              <w:spacing w:after="0" w:line="240" w:lineRule="auto"/>
              <w:jc w:val="center"/>
              <w:rPr>
                <w:rFonts w:ascii="Arial" w:hAnsi="Arial" w:cs="Arial"/>
                <w:b/>
              </w:rPr>
            </w:pPr>
          </w:p>
          <w:p w14:paraId="6CB4DC9C" w14:textId="77777777" w:rsidR="00533DFB" w:rsidRPr="00BD1274" w:rsidRDefault="00533DFB" w:rsidP="00E16178">
            <w:pPr>
              <w:spacing w:after="0" w:line="240" w:lineRule="auto"/>
              <w:jc w:val="center"/>
              <w:rPr>
                <w:rFonts w:ascii="Arial" w:hAnsi="Arial" w:cs="Arial"/>
                <w:b/>
              </w:rPr>
            </w:pPr>
            <w:r w:rsidRPr="00BD1274">
              <w:rPr>
                <w:rFonts w:ascii="Arial" w:hAnsi="Arial" w:cs="Arial"/>
                <w:b/>
              </w:rPr>
              <w:t xml:space="preserve">Objeto </w:t>
            </w:r>
          </w:p>
        </w:tc>
        <w:tc>
          <w:tcPr>
            <w:tcW w:w="1956" w:type="dxa"/>
            <w:shd w:val="clear" w:color="auto" w:fill="FFFF00"/>
          </w:tcPr>
          <w:p w14:paraId="71804A53" w14:textId="77777777" w:rsidR="00533DFB" w:rsidRPr="00BD1274" w:rsidRDefault="00533DFB" w:rsidP="00E16178">
            <w:pPr>
              <w:spacing w:after="0" w:line="240" w:lineRule="auto"/>
              <w:jc w:val="center"/>
              <w:rPr>
                <w:rFonts w:ascii="Arial" w:hAnsi="Arial" w:cs="Arial"/>
                <w:b/>
              </w:rPr>
            </w:pPr>
          </w:p>
          <w:p w14:paraId="61B04384" w14:textId="77777777" w:rsidR="00533DFB" w:rsidRPr="00BD1274" w:rsidRDefault="00533DFB" w:rsidP="00E16178">
            <w:pPr>
              <w:spacing w:after="0" w:line="240" w:lineRule="auto"/>
              <w:jc w:val="center"/>
              <w:rPr>
                <w:rFonts w:ascii="Arial" w:hAnsi="Arial" w:cs="Arial"/>
                <w:b/>
              </w:rPr>
            </w:pPr>
            <w:r w:rsidRPr="00BD1274">
              <w:rPr>
                <w:rFonts w:ascii="Arial" w:hAnsi="Arial" w:cs="Arial"/>
                <w:b/>
              </w:rPr>
              <w:t>Valor</w:t>
            </w:r>
          </w:p>
        </w:tc>
      </w:tr>
      <w:tr w:rsidR="00533DFB" w:rsidRPr="00BD1274" w14:paraId="7FA252EC" w14:textId="77777777" w:rsidTr="00465413">
        <w:trPr>
          <w:trHeight w:val="778"/>
          <w:jc w:val="center"/>
        </w:trPr>
        <w:tc>
          <w:tcPr>
            <w:tcW w:w="1515" w:type="dxa"/>
            <w:shd w:val="clear" w:color="auto" w:fill="auto"/>
          </w:tcPr>
          <w:p w14:paraId="24845ED8" w14:textId="77777777" w:rsidR="00533DFB" w:rsidRPr="00BD1274" w:rsidRDefault="00533DFB" w:rsidP="00E16178">
            <w:pPr>
              <w:spacing w:after="0" w:line="240" w:lineRule="auto"/>
              <w:jc w:val="center"/>
              <w:rPr>
                <w:rFonts w:ascii="Arial" w:hAnsi="Arial" w:cs="Arial"/>
              </w:rPr>
            </w:pPr>
          </w:p>
          <w:p w14:paraId="05375120" w14:textId="77777777" w:rsidR="00533DFB" w:rsidRPr="00BD1274" w:rsidRDefault="00533DFB" w:rsidP="00E16178">
            <w:pPr>
              <w:spacing w:after="0" w:line="240" w:lineRule="auto"/>
              <w:jc w:val="center"/>
              <w:rPr>
                <w:rFonts w:ascii="Arial" w:hAnsi="Arial" w:cs="Arial"/>
              </w:rPr>
            </w:pPr>
            <w:r w:rsidRPr="00BD1274">
              <w:rPr>
                <w:rFonts w:ascii="Arial" w:hAnsi="Arial" w:cs="Arial"/>
              </w:rPr>
              <w:t xml:space="preserve">Castro </w:t>
            </w:r>
            <w:proofErr w:type="spellStart"/>
            <w:r w:rsidRPr="00BD1274">
              <w:rPr>
                <w:rFonts w:ascii="Arial" w:hAnsi="Arial" w:cs="Arial"/>
              </w:rPr>
              <w:t>Tcheassi</w:t>
            </w:r>
            <w:proofErr w:type="spellEnd"/>
            <w:r w:rsidRPr="00BD1274">
              <w:rPr>
                <w:rFonts w:ascii="Arial" w:hAnsi="Arial" w:cs="Arial"/>
              </w:rPr>
              <w:t xml:space="preserve"> S.A</w:t>
            </w:r>
          </w:p>
        </w:tc>
        <w:tc>
          <w:tcPr>
            <w:tcW w:w="1681" w:type="dxa"/>
            <w:shd w:val="clear" w:color="auto" w:fill="auto"/>
          </w:tcPr>
          <w:p w14:paraId="362FE522" w14:textId="77777777" w:rsidR="00533DFB" w:rsidRPr="00BD1274" w:rsidRDefault="00533DFB" w:rsidP="00E16178">
            <w:pPr>
              <w:spacing w:after="0" w:line="240" w:lineRule="auto"/>
              <w:jc w:val="center"/>
              <w:rPr>
                <w:rFonts w:ascii="Arial" w:hAnsi="Arial" w:cs="Arial"/>
              </w:rPr>
            </w:pPr>
          </w:p>
          <w:p w14:paraId="66761F24" w14:textId="77777777" w:rsidR="00533DFB" w:rsidRPr="00BD1274" w:rsidRDefault="00533DFB" w:rsidP="00E16178">
            <w:pPr>
              <w:spacing w:after="0" w:line="240" w:lineRule="auto"/>
              <w:jc w:val="center"/>
              <w:rPr>
                <w:rFonts w:ascii="Arial" w:hAnsi="Arial" w:cs="Arial"/>
              </w:rPr>
            </w:pPr>
            <w:r w:rsidRPr="00BD1274">
              <w:rPr>
                <w:rFonts w:ascii="Arial" w:hAnsi="Arial" w:cs="Arial"/>
              </w:rPr>
              <w:t>21/08/2009</w:t>
            </w:r>
            <w:r w:rsidRPr="00BD1274">
              <w:rPr>
                <w:rStyle w:val="Refdenotaalpie"/>
                <w:rFonts w:ascii="Arial" w:hAnsi="Arial" w:cs="Arial"/>
              </w:rPr>
              <w:footnoteReference w:id="100"/>
            </w:r>
          </w:p>
        </w:tc>
        <w:tc>
          <w:tcPr>
            <w:tcW w:w="3809" w:type="dxa"/>
            <w:shd w:val="clear" w:color="auto" w:fill="auto"/>
          </w:tcPr>
          <w:p w14:paraId="5C95A774" w14:textId="77777777" w:rsidR="00533DFB" w:rsidRPr="00BD1274" w:rsidRDefault="00533DFB" w:rsidP="00E16178">
            <w:pPr>
              <w:spacing w:after="0" w:line="240" w:lineRule="auto"/>
              <w:jc w:val="both"/>
              <w:rPr>
                <w:rFonts w:ascii="Arial" w:hAnsi="Arial" w:cs="Arial"/>
              </w:rPr>
            </w:pPr>
            <w:r w:rsidRPr="00BD1274">
              <w:rPr>
                <w:rFonts w:ascii="Arial" w:hAnsi="Arial" w:cs="Arial"/>
              </w:rPr>
              <w:t xml:space="preserve">Construcción del tramo de la doble calzada Juan de Dios Morales comprendido entre el K2 + 500 y el K3 + 100 </w:t>
            </w:r>
          </w:p>
        </w:tc>
        <w:tc>
          <w:tcPr>
            <w:tcW w:w="1956" w:type="dxa"/>
            <w:shd w:val="clear" w:color="auto" w:fill="auto"/>
          </w:tcPr>
          <w:p w14:paraId="7446053F" w14:textId="77777777" w:rsidR="00533DFB" w:rsidRPr="00BD1274" w:rsidRDefault="00533DFB" w:rsidP="00E16178">
            <w:pPr>
              <w:spacing w:after="0" w:line="240" w:lineRule="auto"/>
              <w:jc w:val="center"/>
              <w:rPr>
                <w:rFonts w:ascii="Arial" w:hAnsi="Arial" w:cs="Arial"/>
              </w:rPr>
            </w:pPr>
          </w:p>
          <w:p w14:paraId="3D44489C" w14:textId="77777777" w:rsidR="00533DFB" w:rsidRPr="00BD1274" w:rsidRDefault="00533DFB" w:rsidP="00E16178">
            <w:pPr>
              <w:spacing w:after="0" w:line="240" w:lineRule="auto"/>
              <w:jc w:val="center"/>
              <w:rPr>
                <w:rFonts w:ascii="Arial" w:hAnsi="Arial" w:cs="Arial"/>
              </w:rPr>
            </w:pPr>
            <w:r w:rsidRPr="00BD1274">
              <w:rPr>
                <w:rFonts w:ascii="Arial" w:hAnsi="Arial" w:cs="Arial"/>
              </w:rPr>
              <w:t xml:space="preserve">$4.543.103.013, </w:t>
            </w:r>
            <w:proofErr w:type="spellStart"/>
            <w:r w:rsidRPr="00BD1274">
              <w:rPr>
                <w:rFonts w:ascii="Arial" w:hAnsi="Arial" w:cs="Arial"/>
              </w:rPr>
              <w:t>oo</w:t>
            </w:r>
            <w:proofErr w:type="spellEnd"/>
          </w:p>
        </w:tc>
      </w:tr>
      <w:tr w:rsidR="00533DFB" w:rsidRPr="00BD1274" w14:paraId="1536354F" w14:textId="77777777" w:rsidTr="00465413">
        <w:trPr>
          <w:trHeight w:val="2732"/>
          <w:jc w:val="center"/>
        </w:trPr>
        <w:tc>
          <w:tcPr>
            <w:tcW w:w="1515" w:type="dxa"/>
            <w:shd w:val="clear" w:color="auto" w:fill="auto"/>
          </w:tcPr>
          <w:p w14:paraId="1154282A" w14:textId="77777777" w:rsidR="00533DFB" w:rsidRPr="00BD1274" w:rsidRDefault="00533DFB" w:rsidP="00E16178">
            <w:pPr>
              <w:spacing w:after="0" w:line="240" w:lineRule="auto"/>
              <w:jc w:val="center"/>
              <w:rPr>
                <w:rFonts w:ascii="Arial" w:hAnsi="Arial" w:cs="Arial"/>
              </w:rPr>
            </w:pPr>
          </w:p>
          <w:p w14:paraId="6495939F" w14:textId="77777777" w:rsidR="00533DFB" w:rsidRPr="00BD1274" w:rsidRDefault="00533DFB" w:rsidP="00E16178">
            <w:pPr>
              <w:spacing w:after="0" w:line="240" w:lineRule="auto"/>
              <w:jc w:val="center"/>
              <w:rPr>
                <w:rFonts w:ascii="Arial" w:hAnsi="Arial" w:cs="Arial"/>
              </w:rPr>
            </w:pPr>
          </w:p>
          <w:p w14:paraId="594D15B9" w14:textId="77777777" w:rsidR="00533DFB" w:rsidRPr="00BD1274" w:rsidRDefault="00533DFB" w:rsidP="00E16178">
            <w:pPr>
              <w:spacing w:after="0" w:line="240" w:lineRule="auto"/>
              <w:jc w:val="center"/>
              <w:rPr>
                <w:rFonts w:ascii="Arial" w:hAnsi="Arial" w:cs="Arial"/>
              </w:rPr>
            </w:pPr>
          </w:p>
          <w:p w14:paraId="7D4747AD" w14:textId="77777777" w:rsidR="00533DFB" w:rsidRPr="00BD1274" w:rsidRDefault="00533DFB" w:rsidP="00E16178">
            <w:pPr>
              <w:spacing w:after="0" w:line="240" w:lineRule="auto"/>
              <w:jc w:val="center"/>
              <w:rPr>
                <w:rFonts w:ascii="Arial" w:hAnsi="Arial" w:cs="Arial"/>
              </w:rPr>
            </w:pPr>
          </w:p>
          <w:p w14:paraId="3295A026" w14:textId="77777777" w:rsidR="00533DFB" w:rsidRPr="00BD1274" w:rsidRDefault="00533DFB" w:rsidP="00E16178">
            <w:pPr>
              <w:spacing w:after="0" w:line="240" w:lineRule="auto"/>
              <w:jc w:val="center"/>
              <w:rPr>
                <w:rFonts w:ascii="Arial" w:hAnsi="Arial" w:cs="Arial"/>
              </w:rPr>
            </w:pPr>
          </w:p>
          <w:p w14:paraId="312DA5A7" w14:textId="77777777" w:rsidR="00533DFB" w:rsidRPr="00BD1274" w:rsidRDefault="00533DFB" w:rsidP="00E16178">
            <w:pPr>
              <w:spacing w:after="0" w:line="240" w:lineRule="auto"/>
              <w:jc w:val="center"/>
              <w:rPr>
                <w:rFonts w:ascii="Arial" w:hAnsi="Arial" w:cs="Arial"/>
              </w:rPr>
            </w:pPr>
          </w:p>
          <w:p w14:paraId="3F38B4F6" w14:textId="77777777" w:rsidR="00533DFB" w:rsidRPr="00BD1274" w:rsidRDefault="00533DFB" w:rsidP="00E16178">
            <w:pPr>
              <w:spacing w:after="0" w:line="240" w:lineRule="auto"/>
              <w:jc w:val="center"/>
              <w:rPr>
                <w:rFonts w:ascii="Arial" w:hAnsi="Arial" w:cs="Arial"/>
              </w:rPr>
            </w:pPr>
            <w:proofErr w:type="spellStart"/>
            <w:r w:rsidRPr="00BD1274">
              <w:rPr>
                <w:rFonts w:ascii="Arial" w:hAnsi="Arial" w:cs="Arial"/>
              </w:rPr>
              <w:t>Conconcreto</w:t>
            </w:r>
            <w:proofErr w:type="spellEnd"/>
            <w:r w:rsidRPr="00BD1274">
              <w:rPr>
                <w:rFonts w:ascii="Arial" w:hAnsi="Arial" w:cs="Arial"/>
              </w:rPr>
              <w:t xml:space="preserve"> S.A</w:t>
            </w:r>
          </w:p>
        </w:tc>
        <w:tc>
          <w:tcPr>
            <w:tcW w:w="1681" w:type="dxa"/>
            <w:shd w:val="clear" w:color="auto" w:fill="auto"/>
          </w:tcPr>
          <w:p w14:paraId="7D830B2B" w14:textId="77777777" w:rsidR="00533DFB" w:rsidRPr="00BD1274" w:rsidRDefault="00533DFB" w:rsidP="00E16178">
            <w:pPr>
              <w:spacing w:after="0" w:line="240" w:lineRule="auto"/>
              <w:jc w:val="center"/>
              <w:rPr>
                <w:rFonts w:ascii="Arial" w:hAnsi="Arial" w:cs="Arial"/>
              </w:rPr>
            </w:pPr>
          </w:p>
          <w:p w14:paraId="27506D9A" w14:textId="77777777" w:rsidR="00533DFB" w:rsidRPr="00BD1274" w:rsidRDefault="00533DFB" w:rsidP="00E16178">
            <w:pPr>
              <w:spacing w:after="0" w:line="240" w:lineRule="auto"/>
              <w:jc w:val="center"/>
              <w:rPr>
                <w:rFonts w:ascii="Arial" w:hAnsi="Arial" w:cs="Arial"/>
              </w:rPr>
            </w:pPr>
          </w:p>
          <w:p w14:paraId="538985E2" w14:textId="77777777" w:rsidR="00533DFB" w:rsidRPr="00BD1274" w:rsidRDefault="00533DFB" w:rsidP="00E16178">
            <w:pPr>
              <w:spacing w:after="0" w:line="240" w:lineRule="auto"/>
              <w:jc w:val="center"/>
              <w:rPr>
                <w:rFonts w:ascii="Arial" w:hAnsi="Arial" w:cs="Arial"/>
              </w:rPr>
            </w:pPr>
          </w:p>
          <w:p w14:paraId="5DE2203E" w14:textId="77777777" w:rsidR="00533DFB" w:rsidRPr="00BD1274" w:rsidRDefault="00533DFB" w:rsidP="00E16178">
            <w:pPr>
              <w:spacing w:after="0" w:line="240" w:lineRule="auto"/>
              <w:jc w:val="center"/>
              <w:rPr>
                <w:rFonts w:ascii="Arial" w:hAnsi="Arial" w:cs="Arial"/>
              </w:rPr>
            </w:pPr>
          </w:p>
          <w:p w14:paraId="46FBCF01" w14:textId="77777777" w:rsidR="00533DFB" w:rsidRPr="00BD1274" w:rsidRDefault="00533DFB" w:rsidP="00E16178">
            <w:pPr>
              <w:spacing w:after="0" w:line="240" w:lineRule="auto"/>
              <w:jc w:val="center"/>
              <w:rPr>
                <w:rFonts w:ascii="Arial" w:hAnsi="Arial" w:cs="Arial"/>
              </w:rPr>
            </w:pPr>
          </w:p>
          <w:p w14:paraId="45412318" w14:textId="77777777" w:rsidR="00533DFB" w:rsidRPr="00BD1274" w:rsidRDefault="00533DFB" w:rsidP="00E16178">
            <w:pPr>
              <w:spacing w:after="0" w:line="240" w:lineRule="auto"/>
              <w:jc w:val="center"/>
              <w:rPr>
                <w:rFonts w:ascii="Arial" w:hAnsi="Arial" w:cs="Arial"/>
              </w:rPr>
            </w:pPr>
          </w:p>
          <w:p w14:paraId="6EEC1F5D" w14:textId="77777777" w:rsidR="00533DFB" w:rsidRPr="00BD1274" w:rsidRDefault="00533DFB" w:rsidP="00E16178">
            <w:pPr>
              <w:spacing w:after="0" w:line="240" w:lineRule="auto"/>
              <w:jc w:val="center"/>
              <w:rPr>
                <w:rFonts w:ascii="Arial" w:hAnsi="Arial" w:cs="Arial"/>
              </w:rPr>
            </w:pPr>
            <w:r w:rsidRPr="00BD1274">
              <w:rPr>
                <w:rFonts w:ascii="Arial" w:hAnsi="Arial" w:cs="Arial"/>
              </w:rPr>
              <w:t>21/08/2009</w:t>
            </w:r>
            <w:r w:rsidRPr="00BD1274">
              <w:rPr>
                <w:rStyle w:val="Refdenotaalpie"/>
                <w:rFonts w:ascii="Arial" w:hAnsi="Arial" w:cs="Arial"/>
              </w:rPr>
              <w:footnoteReference w:id="101"/>
            </w:r>
          </w:p>
        </w:tc>
        <w:tc>
          <w:tcPr>
            <w:tcW w:w="3809" w:type="dxa"/>
            <w:shd w:val="clear" w:color="auto" w:fill="auto"/>
          </w:tcPr>
          <w:p w14:paraId="737C3635" w14:textId="77777777" w:rsidR="00533DFB" w:rsidRPr="00BD1274" w:rsidRDefault="00533DFB" w:rsidP="00E16178">
            <w:pPr>
              <w:spacing w:after="0" w:line="240" w:lineRule="auto"/>
              <w:jc w:val="both"/>
              <w:rPr>
                <w:rFonts w:ascii="Arial" w:hAnsi="Arial" w:cs="Arial"/>
              </w:rPr>
            </w:pPr>
            <w:r w:rsidRPr="00BD1274">
              <w:rPr>
                <w:rFonts w:ascii="Arial" w:hAnsi="Arial" w:cs="Arial"/>
              </w:rPr>
              <w:t xml:space="preserve">Construcción de los siguientes tramos de la doble calzada Juan de Dios Morales: </w:t>
            </w:r>
          </w:p>
          <w:p w14:paraId="7F38802B" w14:textId="77777777" w:rsidR="00533DFB" w:rsidRPr="00BD1274" w:rsidRDefault="00533DFB" w:rsidP="00E16178">
            <w:pPr>
              <w:spacing w:after="0" w:line="240" w:lineRule="auto"/>
              <w:jc w:val="both"/>
              <w:rPr>
                <w:rFonts w:ascii="Arial" w:hAnsi="Arial" w:cs="Arial"/>
              </w:rPr>
            </w:pPr>
          </w:p>
          <w:p w14:paraId="3599E7A2" w14:textId="77777777" w:rsidR="00533DFB" w:rsidRPr="00BD1274" w:rsidRDefault="00533DFB" w:rsidP="00E16178">
            <w:pPr>
              <w:spacing w:after="0" w:line="240" w:lineRule="auto"/>
              <w:jc w:val="both"/>
              <w:rPr>
                <w:rFonts w:ascii="Arial" w:hAnsi="Arial" w:cs="Arial"/>
              </w:rPr>
            </w:pPr>
            <w:r w:rsidRPr="00BD1274">
              <w:rPr>
                <w:rFonts w:ascii="Arial" w:hAnsi="Arial" w:cs="Arial"/>
              </w:rPr>
              <w:t xml:space="preserve">-  Tramo comprendido entre la Glorieta de la Clínica </w:t>
            </w:r>
            <w:proofErr w:type="spellStart"/>
            <w:r w:rsidRPr="00BD1274">
              <w:rPr>
                <w:rFonts w:ascii="Arial" w:hAnsi="Arial" w:cs="Arial"/>
              </w:rPr>
              <w:t>Somer</w:t>
            </w:r>
            <w:proofErr w:type="spellEnd"/>
            <w:r w:rsidRPr="00BD1274">
              <w:rPr>
                <w:rFonts w:ascii="Arial" w:hAnsi="Arial" w:cs="Arial"/>
              </w:rPr>
              <w:t xml:space="preserve"> en la calle 38 con carrera 31 </w:t>
            </w:r>
          </w:p>
          <w:p w14:paraId="6C580EFC" w14:textId="77777777" w:rsidR="00533DFB" w:rsidRPr="00BD1274" w:rsidRDefault="00533DFB" w:rsidP="00E16178">
            <w:pPr>
              <w:spacing w:after="0" w:line="240" w:lineRule="auto"/>
              <w:jc w:val="both"/>
              <w:rPr>
                <w:rFonts w:ascii="Arial" w:hAnsi="Arial" w:cs="Arial"/>
              </w:rPr>
            </w:pPr>
          </w:p>
          <w:p w14:paraId="0943D149" w14:textId="77777777" w:rsidR="00533DFB" w:rsidRPr="00BD1274" w:rsidRDefault="00533DFB" w:rsidP="00E16178">
            <w:pPr>
              <w:spacing w:after="0" w:line="240" w:lineRule="auto"/>
              <w:jc w:val="both"/>
              <w:rPr>
                <w:rFonts w:ascii="Arial" w:hAnsi="Arial" w:cs="Arial"/>
              </w:rPr>
            </w:pPr>
            <w:r w:rsidRPr="00BD1274">
              <w:rPr>
                <w:rFonts w:ascii="Arial" w:hAnsi="Arial" w:cs="Arial"/>
              </w:rPr>
              <w:t xml:space="preserve">- Tramo de la doble calzada entre el K1 +940 al K2 + 500. </w:t>
            </w:r>
          </w:p>
          <w:p w14:paraId="09C09B30" w14:textId="77777777" w:rsidR="00533DFB" w:rsidRPr="00BD1274" w:rsidRDefault="00533DFB" w:rsidP="00E16178">
            <w:pPr>
              <w:spacing w:after="0" w:line="240" w:lineRule="auto"/>
              <w:jc w:val="both"/>
              <w:rPr>
                <w:rFonts w:ascii="Arial" w:hAnsi="Arial" w:cs="Arial"/>
              </w:rPr>
            </w:pPr>
          </w:p>
          <w:p w14:paraId="3D0E46B9" w14:textId="77777777" w:rsidR="00533DFB" w:rsidRPr="00BD1274" w:rsidRDefault="00533DFB" w:rsidP="00E16178">
            <w:pPr>
              <w:spacing w:after="0" w:line="240" w:lineRule="auto"/>
              <w:jc w:val="both"/>
              <w:rPr>
                <w:rFonts w:ascii="Arial" w:hAnsi="Arial" w:cs="Arial"/>
                <w:i/>
              </w:rPr>
            </w:pPr>
            <w:r w:rsidRPr="00BD1274">
              <w:rPr>
                <w:rFonts w:ascii="Arial" w:hAnsi="Arial" w:cs="Arial"/>
              </w:rPr>
              <w:t>Construcción de un puente vehicular en el K2 + 200 sobre la quebrada “</w:t>
            </w:r>
            <w:r w:rsidRPr="00BD1274">
              <w:rPr>
                <w:rFonts w:ascii="Arial" w:hAnsi="Arial" w:cs="Arial"/>
                <w:i/>
              </w:rPr>
              <w:t xml:space="preserve">La Pereira”. </w:t>
            </w:r>
          </w:p>
        </w:tc>
        <w:tc>
          <w:tcPr>
            <w:tcW w:w="1956" w:type="dxa"/>
            <w:shd w:val="clear" w:color="auto" w:fill="auto"/>
          </w:tcPr>
          <w:p w14:paraId="67BBE937" w14:textId="77777777" w:rsidR="00533DFB" w:rsidRPr="00BD1274" w:rsidRDefault="00533DFB" w:rsidP="00E16178">
            <w:pPr>
              <w:spacing w:after="0" w:line="240" w:lineRule="auto"/>
              <w:jc w:val="center"/>
              <w:rPr>
                <w:rFonts w:ascii="Arial" w:hAnsi="Arial" w:cs="Arial"/>
              </w:rPr>
            </w:pPr>
          </w:p>
          <w:p w14:paraId="2EEEE429" w14:textId="77777777" w:rsidR="00533DFB" w:rsidRPr="00BD1274" w:rsidRDefault="00533DFB" w:rsidP="00E16178">
            <w:pPr>
              <w:spacing w:after="0" w:line="240" w:lineRule="auto"/>
              <w:jc w:val="center"/>
              <w:rPr>
                <w:rFonts w:ascii="Arial" w:hAnsi="Arial" w:cs="Arial"/>
              </w:rPr>
            </w:pPr>
          </w:p>
          <w:p w14:paraId="1DB3B211" w14:textId="77777777" w:rsidR="00533DFB" w:rsidRPr="00BD1274" w:rsidRDefault="00533DFB" w:rsidP="00E16178">
            <w:pPr>
              <w:spacing w:after="0" w:line="240" w:lineRule="auto"/>
              <w:jc w:val="center"/>
              <w:rPr>
                <w:rFonts w:ascii="Arial" w:hAnsi="Arial" w:cs="Arial"/>
              </w:rPr>
            </w:pPr>
          </w:p>
          <w:p w14:paraId="11C3005C" w14:textId="77777777" w:rsidR="00533DFB" w:rsidRPr="00BD1274" w:rsidRDefault="00533DFB" w:rsidP="00E16178">
            <w:pPr>
              <w:spacing w:after="0" w:line="240" w:lineRule="auto"/>
              <w:jc w:val="center"/>
              <w:rPr>
                <w:rFonts w:ascii="Arial" w:hAnsi="Arial" w:cs="Arial"/>
              </w:rPr>
            </w:pPr>
          </w:p>
          <w:p w14:paraId="00F17629" w14:textId="77777777" w:rsidR="00533DFB" w:rsidRPr="00BD1274" w:rsidRDefault="00533DFB" w:rsidP="00E16178">
            <w:pPr>
              <w:spacing w:after="0" w:line="240" w:lineRule="auto"/>
              <w:jc w:val="center"/>
              <w:rPr>
                <w:rFonts w:ascii="Arial" w:hAnsi="Arial" w:cs="Arial"/>
              </w:rPr>
            </w:pPr>
          </w:p>
          <w:p w14:paraId="4A4EA0DE" w14:textId="77777777" w:rsidR="00533DFB" w:rsidRPr="00BD1274" w:rsidRDefault="00533DFB" w:rsidP="00E16178">
            <w:pPr>
              <w:spacing w:after="0" w:line="240" w:lineRule="auto"/>
              <w:jc w:val="center"/>
              <w:rPr>
                <w:rFonts w:ascii="Arial" w:hAnsi="Arial" w:cs="Arial"/>
              </w:rPr>
            </w:pPr>
          </w:p>
          <w:p w14:paraId="457E314D" w14:textId="77777777" w:rsidR="00533DFB" w:rsidRPr="00BD1274" w:rsidRDefault="00533DFB" w:rsidP="00E16178">
            <w:pPr>
              <w:spacing w:after="0" w:line="240" w:lineRule="auto"/>
              <w:jc w:val="center"/>
              <w:rPr>
                <w:rFonts w:ascii="Arial" w:hAnsi="Arial" w:cs="Arial"/>
              </w:rPr>
            </w:pPr>
            <w:r w:rsidRPr="00BD1274">
              <w:rPr>
                <w:rFonts w:ascii="Arial" w:hAnsi="Arial" w:cs="Arial"/>
              </w:rPr>
              <w:t>$4.132.963.099,oo</w:t>
            </w:r>
          </w:p>
        </w:tc>
      </w:tr>
      <w:tr w:rsidR="00533DFB" w:rsidRPr="00BD1274" w14:paraId="201EE5DB" w14:textId="77777777" w:rsidTr="00465413">
        <w:trPr>
          <w:trHeight w:val="778"/>
          <w:jc w:val="center"/>
        </w:trPr>
        <w:tc>
          <w:tcPr>
            <w:tcW w:w="1515" w:type="dxa"/>
            <w:shd w:val="clear" w:color="auto" w:fill="auto"/>
          </w:tcPr>
          <w:p w14:paraId="5BA7E579" w14:textId="77777777" w:rsidR="00533DFB" w:rsidRPr="00BD1274" w:rsidRDefault="00533DFB" w:rsidP="00E16178">
            <w:pPr>
              <w:spacing w:after="0" w:line="240" w:lineRule="auto"/>
              <w:jc w:val="center"/>
              <w:rPr>
                <w:rFonts w:ascii="Arial" w:hAnsi="Arial" w:cs="Arial"/>
              </w:rPr>
            </w:pPr>
            <w:r w:rsidRPr="00BD1274">
              <w:rPr>
                <w:rFonts w:ascii="Arial" w:hAnsi="Arial" w:cs="Arial"/>
              </w:rPr>
              <w:t>M.H Pavimentos S.A</w:t>
            </w:r>
          </w:p>
        </w:tc>
        <w:tc>
          <w:tcPr>
            <w:tcW w:w="1681" w:type="dxa"/>
            <w:shd w:val="clear" w:color="auto" w:fill="auto"/>
          </w:tcPr>
          <w:p w14:paraId="531B41A0" w14:textId="77777777" w:rsidR="00533DFB" w:rsidRPr="00BD1274" w:rsidRDefault="00533DFB" w:rsidP="00E16178">
            <w:pPr>
              <w:spacing w:after="0" w:line="240" w:lineRule="auto"/>
              <w:jc w:val="center"/>
              <w:rPr>
                <w:rFonts w:ascii="Arial" w:hAnsi="Arial" w:cs="Arial"/>
              </w:rPr>
            </w:pPr>
          </w:p>
          <w:p w14:paraId="57B17BD4" w14:textId="77777777" w:rsidR="00533DFB" w:rsidRPr="00BD1274" w:rsidRDefault="00533DFB" w:rsidP="00E16178">
            <w:pPr>
              <w:spacing w:after="0" w:line="240" w:lineRule="auto"/>
              <w:jc w:val="center"/>
              <w:rPr>
                <w:rFonts w:ascii="Arial" w:hAnsi="Arial" w:cs="Arial"/>
              </w:rPr>
            </w:pPr>
            <w:r w:rsidRPr="00BD1274">
              <w:rPr>
                <w:rFonts w:ascii="Arial" w:hAnsi="Arial" w:cs="Arial"/>
              </w:rPr>
              <w:t>24/08/2009</w:t>
            </w:r>
            <w:r w:rsidRPr="00BD1274">
              <w:rPr>
                <w:rStyle w:val="Refdenotaalpie"/>
                <w:rFonts w:ascii="Arial" w:hAnsi="Arial" w:cs="Arial"/>
              </w:rPr>
              <w:footnoteReference w:id="102"/>
            </w:r>
          </w:p>
        </w:tc>
        <w:tc>
          <w:tcPr>
            <w:tcW w:w="3809" w:type="dxa"/>
            <w:shd w:val="clear" w:color="auto" w:fill="auto"/>
          </w:tcPr>
          <w:p w14:paraId="4EE852A6" w14:textId="77777777" w:rsidR="00533DFB" w:rsidRPr="00BD1274" w:rsidRDefault="00533DFB" w:rsidP="00E16178">
            <w:pPr>
              <w:spacing w:after="0" w:line="240" w:lineRule="auto"/>
              <w:jc w:val="both"/>
              <w:rPr>
                <w:rFonts w:ascii="Arial" w:hAnsi="Arial" w:cs="Arial"/>
              </w:rPr>
            </w:pPr>
            <w:r w:rsidRPr="00BD1274">
              <w:rPr>
                <w:rFonts w:ascii="Arial" w:hAnsi="Arial" w:cs="Arial"/>
              </w:rPr>
              <w:t xml:space="preserve">Construcción del tramo de la doble calzada Juan de Dios Morales comprendido entre el K3 + 650 al K4 + 724. </w:t>
            </w:r>
          </w:p>
        </w:tc>
        <w:tc>
          <w:tcPr>
            <w:tcW w:w="1956" w:type="dxa"/>
            <w:shd w:val="clear" w:color="auto" w:fill="auto"/>
          </w:tcPr>
          <w:p w14:paraId="41B793F4" w14:textId="77777777" w:rsidR="00533DFB" w:rsidRPr="00BD1274" w:rsidRDefault="00533DFB" w:rsidP="00E16178">
            <w:pPr>
              <w:spacing w:after="0" w:line="240" w:lineRule="auto"/>
              <w:jc w:val="center"/>
              <w:rPr>
                <w:rFonts w:ascii="Arial" w:hAnsi="Arial" w:cs="Arial"/>
              </w:rPr>
            </w:pPr>
          </w:p>
          <w:p w14:paraId="3AB3D5D3" w14:textId="77777777" w:rsidR="00533DFB" w:rsidRPr="00BD1274" w:rsidRDefault="00533DFB" w:rsidP="00E16178">
            <w:pPr>
              <w:spacing w:after="0" w:line="240" w:lineRule="auto"/>
              <w:jc w:val="center"/>
              <w:rPr>
                <w:rFonts w:ascii="Arial" w:hAnsi="Arial" w:cs="Arial"/>
              </w:rPr>
            </w:pPr>
            <w:r w:rsidRPr="00BD1274">
              <w:rPr>
                <w:rFonts w:ascii="Arial" w:hAnsi="Arial" w:cs="Arial"/>
              </w:rPr>
              <w:t>$4.375.922.054,oo</w:t>
            </w:r>
          </w:p>
        </w:tc>
      </w:tr>
      <w:tr w:rsidR="00533DFB" w:rsidRPr="00BD1274" w14:paraId="535ECA20" w14:textId="77777777" w:rsidTr="00465413">
        <w:trPr>
          <w:trHeight w:val="2541"/>
          <w:jc w:val="center"/>
        </w:trPr>
        <w:tc>
          <w:tcPr>
            <w:tcW w:w="1515" w:type="dxa"/>
            <w:shd w:val="clear" w:color="auto" w:fill="auto"/>
          </w:tcPr>
          <w:p w14:paraId="5C64D31B" w14:textId="77777777" w:rsidR="00533DFB" w:rsidRPr="00BD1274" w:rsidRDefault="00533DFB" w:rsidP="00E16178">
            <w:pPr>
              <w:spacing w:after="0" w:line="240" w:lineRule="auto"/>
              <w:jc w:val="center"/>
              <w:rPr>
                <w:rFonts w:ascii="Arial" w:hAnsi="Arial" w:cs="Arial"/>
              </w:rPr>
            </w:pPr>
          </w:p>
          <w:p w14:paraId="230396C4" w14:textId="77777777" w:rsidR="00533DFB" w:rsidRPr="00BD1274" w:rsidRDefault="00533DFB" w:rsidP="00E16178">
            <w:pPr>
              <w:spacing w:after="0" w:line="240" w:lineRule="auto"/>
              <w:jc w:val="center"/>
              <w:rPr>
                <w:rFonts w:ascii="Arial" w:hAnsi="Arial" w:cs="Arial"/>
              </w:rPr>
            </w:pPr>
          </w:p>
          <w:p w14:paraId="5BBB9C84" w14:textId="77777777" w:rsidR="00533DFB" w:rsidRPr="00BD1274" w:rsidRDefault="00533DFB" w:rsidP="00E16178">
            <w:pPr>
              <w:spacing w:after="0" w:line="240" w:lineRule="auto"/>
              <w:jc w:val="center"/>
              <w:rPr>
                <w:rFonts w:ascii="Arial" w:hAnsi="Arial" w:cs="Arial"/>
              </w:rPr>
            </w:pPr>
            <w:r w:rsidRPr="00BD1274">
              <w:rPr>
                <w:rFonts w:ascii="Arial" w:hAnsi="Arial" w:cs="Arial"/>
              </w:rPr>
              <w:t>Pavimentar S.A</w:t>
            </w:r>
          </w:p>
        </w:tc>
        <w:tc>
          <w:tcPr>
            <w:tcW w:w="1681" w:type="dxa"/>
            <w:shd w:val="clear" w:color="auto" w:fill="auto"/>
          </w:tcPr>
          <w:p w14:paraId="47706073" w14:textId="77777777" w:rsidR="00533DFB" w:rsidRPr="00BD1274" w:rsidRDefault="00533DFB" w:rsidP="00E16178">
            <w:pPr>
              <w:spacing w:after="0" w:line="240" w:lineRule="auto"/>
              <w:jc w:val="center"/>
              <w:rPr>
                <w:rFonts w:ascii="Arial" w:hAnsi="Arial" w:cs="Arial"/>
              </w:rPr>
            </w:pPr>
          </w:p>
          <w:p w14:paraId="3D30F637" w14:textId="77777777" w:rsidR="00533DFB" w:rsidRPr="00BD1274" w:rsidRDefault="00533DFB" w:rsidP="00E16178">
            <w:pPr>
              <w:spacing w:after="0" w:line="240" w:lineRule="auto"/>
              <w:jc w:val="center"/>
              <w:rPr>
                <w:rFonts w:ascii="Arial" w:hAnsi="Arial" w:cs="Arial"/>
              </w:rPr>
            </w:pPr>
          </w:p>
          <w:p w14:paraId="1A627F0A" w14:textId="77777777" w:rsidR="00533DFB" w:rsidRPr="00BD1274" w:rsidRDefault="00533DFB" w:rsidP="00E16178">
            <w:pPr>
              <w:spacing w:after="0" w:line="240" w:lineRule="auto"/>
              <w:jc w:val="center"/>
              <w:rPr>
                <w:rFonts w:ascii="Arial" w:hAnsi="Arial" w:cs="Arial"/>
              </w:rPr>
            </w:pPr>
            <w:r w:rsidRPr="00BD1274">
              <w:rPr>
                <w:rFonts w:ascii="Arial" w:hAnsi="Arial" w:cs="Arial"/>
              </w:rPr>
              <w:t>24/08/2009</w:t>
            </w:r>
            <w:r w:rsidRPr="00BD1274">
              <w:rPr>
                <w:rStyle w:val="Refdenotaalpie"/>
                <w:rFonts w:ascii="Arial" w:hAnsi="Arial" w:cs="Arial"/>
              </w:rPr>
              <w:footnoteReference w:id="103"/>
            </w:r>
          </w:p>
        </w:tc>
        <w:tc>
          <w:tcPr>
            <w:tcW w:w="3809" w:type="dxa"/>
            <w:shd w:val="clear" w:color="auto" w:fill="auto"/>
          </w:tcPr>
          <w:p w14:paraId="4FB05B0E" w14:textId="77777777" w:rsidR="00533DFB" w:rsidRPr="00BD1274" w:rsidRDefault="00533DFB" w:rsidP="00E16178">
            <w:pPr>
              <w:spacing w:after="0" w:line="240" w:lineRule="auto"/>
              <w:jc w:val="both"/>
              <w:rPr>
                <w:rFonts w:ascii="Arial" w:hAnsi="Arial" w:cs="Arial"/>
              </w:rPr>
            </w:pPr>
            <w:r w:rsidRPr="00BD1274">
              <w:rPr>
                <w:rFonts w:ascii="Arial" w:hAnsi="Arial" w:cs="Arial"/>
              </w:rPr>
              <w:t xml:space="preserve">Construcción de los siguientes tramos de la doble calzada Juan de Dios Morales: </w:t>
            </w:r>
          </w:p>
          <w:p w14:paraId="3BA1F94F" w14:textId="77777777" w:rsidR="00533DFB" w:rsidRPr="00BD1274" w:rsidRDefault="00533DFB" w:rsidP="00E16178">
            <w:pPr>
              <w:spacing w:after="0" w:line="240" w:lineRule="auto"/>
              <w:jc w:val="both"/>
              <w:rPr>
                <w:rFonts w:ascii="Arial" w:hAnsi="Arial" w:cs="Arial"/>
              </w:rPr>
            </w:pPr>
          </w:p>
          <w:p w14:paraId="4FE621A4" w14:textId="77777777" w:rsidR="00533DFB" w:rsidRPr="00BD1274" w:rsidRDefault="00533DFB" w:rsidP="00E16178">
            <w:pPr>
              <w:spacing w:after="0" w:line="240" w:lineRule="auto"/>
              <w:jc w:val="both"/>
              <w:rPr>
                <w:rFonts w:ascii="Arial" w:hAnsi="Arial" w:cs="Arial"/>
              </w:rPr>
            </w:pPr>
            <w:r w:rsidRPr="00BD1274">
              <w:rPr>
                <w:rFonts w:ascii="Arial" w:hAnsi="Arial" w:cs="Arial"/>
              </w:rPr>
              <w:t xml:space="preserve">1.- De la calzada Occidental: </w:t>
            </w:r>
          </w:p>
          <w:p w14:paraId="4AA57787" w14:textId="77777777" w:rsidR="00533DFB" w:rsidRPr="00BD1274" w:rsidRDefault="00533DFB" w:rsidP="00E16178">
            <w:pPr>
              <w:spacing w:after="0" w:line="240" w:lineRule="auto"/>
              <w:jc w:val="both"/>
              <w:rPr>
                <w:rFonts w:ascii="Arial" w:hAnsi="Arial" w:cs="Arial"/>
              </w:rPr>
            </w:pPr>
          </w:p>
          <w:p w14:paraId="48E765E9" w14:textId="77777777" w:rsidR="00533DFB" w:rsidRPr="00BD1274" w:rsidRDefault="00533DFB" w:rsidP="00E16178">
            <w:pPr>
              <w:spacing w:after="0" w:line="240" w:lineRule="auto"/>
              <w:jc w:val="both"/>
              <w:rPr>
                <w:rFonts w:ascii="Arial" w:hAnsi="Arial" w:cs="Arial"/>
              </w:rPr>
            </w:pPr>
            <w:r w:rsidRPr="00BD1274">
              <w:rPr>
                <w:rFonts w:ascii="Arial" w:hAnsi="Arial" w:cs="Arial"/>
              </w:rPr>
              <w:t xml:space="preserve">- K3 + 100 – K3 + 200 </w:t>
            </w:r>
          </w:p>
          <w:p w14:paraId="703D7CC0" w14:textId="77777777" w:rsidR="00533DFB" w:rsidRPr="00BD1274" w:rsidRDefault="00533DFB" w:rsidP="00E16178">
            <w:pPr>
              <w:spacing w:after="0" w:line="240" w:lineRule="auto"/>
              <w:jc w:val="both"/>
              <w:rPr>
                <w:rFonts w:ascii="Arial" w:hAnsi="Arial" w:cs="Arial"/>
              </w:rPr>
            </w:pPr>
            <w:r w:rsidRPr="00BD1274">
              <w:rPr>
                <w:rFonts w:ascii="Arial" w:hAnsi="Arial" w:cs="Arial"/>
              </w:rPr>
              <w:t xml:space="preserve">- K3 + 380 – k3 +600 </w:t>
            </w:r>
          </w:p>
          <w:p w14:paraId="01E7BB2E" w14:textId="77777777" w:rsidR="00533DFB" w:rsidRPr="00BD1274" w:rsidRDefault="00533DFB" w:rsidP="00E16178">
            <w:pPr>
              <w:spacing w:after="0" w:line="240" w:lineRule="auto"/>
              <w:jc w:val="both"/>
              <w:rPr>
                <w:rFonts w:ascii="Arial" w:hAnsi="Arial" w:cs="Arial"/>
              </w:rPr>
            </w:pPr>
          </w:p>
          <w:p w14:paraId="320476B4" w14:textId="77777777" w:rsidR="00533DFB" w:rsidRPr="00BD1274" w:rsidRDefault="00533DFB" w:rsidP="00E16178">
            <w:pPr>
              <w:spacing w:after="0" w:line="240" w:lineRule="auto"/>
              <w:jc w:val="both"/>
              <w:rPr>
                <w:rFonts w:ascii="Arial" w:hAnsi="Arial" w:cs="Arial"/>
              </w:rPr>
            </w:pPr>
            <w:r w:rsidRPr="00BD1274">
              <w:rPr>
                <w:rFonts w:ascii="Arial" w:hAnsi="Arial" w:cs="Arial"/>
              </w:rPr>
              <w:t xml:space="preserve">2.- De la calzada Oriental: </w:t>
            </w:r>
          </w:p>
          <w:p w14:paraId="704AAA90" w14:textId="77777777" w:rsidR="00533DFB" w:rsidRPr="00BD1274" w:rsidRDefault="00533DFB" w:rsidP="00E16178">
            <w:pPr>
              <w:spacing w:after="0" w:line="240" w:lineRule="auto"/>
              <w:jc w:val="both"/>
              <w:rPr>
                <w:rFonts w:ascii="Arial" w:hAnsi="Arial" w:cs="Arial"/>
              </w:rPr>
            </w:pPr>
          </w:p>
          <w:p w14:paraId="7B7E389D" w14:textId="77777777" w:rsidR="00533DFB" w:rsidRPr="00BD1274" w:rsidRDefault="00533DFB" w:rsidP="00E16178">
            <w:pPr>
              <w:spacing w:after="0" w:line="240" w:lineRule="auto"/>
              <w:jc w:val="both"/>
              <w:rPr>
                <w:rFonts w:ascii="Arial" w:hAnsi="Arial" w:cs="Arial"/>
              </w:rPr>
            </w:pPr>
            <w:r w:rsidRPr="00BD1274">
              <w:rPr>
                <w:rFonts w:ascii="Arial" w:hAnsi="Arial" w:cs="Arial"/>
              </w:rPr>
              <w:t xml:space="preserve">- K3 + 100 – K3 + 210 </w:t>
            </w:r>
          </w:p>
          <w:p w14:paraId="344EEB3A" w14:textId="77777777" w:rsidR="00533DFB" w:rsidRPr="00BD1274" w:rsidRDefault="00533DFB" w:rsidP="00E16178">
            <w:pPr>
              <w:spacing w:after="0" w:line="240" w:lineRule="auto"/>
              <w:jc w:val="both"/>
              <w:rPr>
                <w:rFonts w:ascii="Arial" w:hAnsi="Arial" w:cs="Arial"/>
              </w:rPr>
            </w:pPr>
            <w:r w:rsidRPr="00BD1274">
              <w:rPr>
                <w:rFonts w:ascii="Arial" w:hAnsi="Arial" w:cs="Arial"/>
              </w:rPr>
              <w:t xml:space="preserve">- K3 + 320 + k3 +490 </w:t>
            </w:r>
          </w:p>
        </w:tc>
        <w:tc>
          <w:tcPr>
            <w:tcW w:w="1956" w:type="dxa"/>
            <w:shd w:val="clear" w:color="auto" w:fill="auto"/>
          </w:tcPr>
          <w:p w14:paraId="52A2E437" w14:textId="77777777" w:rsidR="00533DFB" w:rsidRPr="00BD1274" w:rsidRDefault="00533DFB" w:rsidP="00E16178">
            <w:pPr>
              <w:spacing w:after="0" w:line="240" w:lineRule="auto"/>
              <w:jc w:val="center"/>
              <w:rPr>
                <w:rFonts w:ascii="Arial" w:hAnsi="Arial" w:cs="Arial"/>
              </w:rPr>
            </w:pPr>
          </w:p>
          <w:p w14:paraId="4E19EB25" w14:textId="77777777" w:rsidR="00533DFB" w:rsidRPr="00BD1274" w:rsidRDefault="00533DFB" w:rsidP="00E16178">
            <w:pPr>
              <w:spacing w:after="0" w:line="240" w:lineRule="auto"/>
              <w:jc w:val="center"/>
              <w:rPr>
                <w:rFonts w:ascii="Arial" w:hAnsi="Arial" w:cs="Arial"/>
              </w:rPr>
            </w:pPr>
            <w:r w:rsidRPr="00BD1274">
              <w:rPr>
                <w:rFonts w:ascii="Arial" w:hAnsi="Arial" w:cs="Arial"/>
              </w:rPr>
              <w:t>$2.100.928.165,oo</w:t>
            </w:r>
          </w:p>
        </w:tc>
      </w:tr>
      <w:tr w:rsidR="00533DFB" w:rsidRPr="00BD1274" w14:paraId="529B5841" w14:textId="77777777" w:rsidTr="00465413">
        <w:trPr>
          <w:trHeight w:val="383"/>
          <w:jc w:val="center"/>
        </w:trPr>
        <w:tc>
          <w:tcPr>
            <w:tcW w:w="1515" w:type="dxa"/>
            <w:shd w:val="clear" w:color="auto" w:fill="auto"/>
          </w:tcPr>
          <w:p w14:paraId="767D05BD" w14:textId="77777777" w:rsidR="00533DFB" w:rsidRPr="00BD1274" w:rsidRDefault="00533DFB" w:rsidP="00E16178">
            <w:pPr>
              <w:spacing w:after="0" w:line="240" w:lineRule="auto"/>
              <w:jc w:val="center"/>
              <w:rPr>
                <w:rFonts w:ascii="Arial" w:hAnsi="Arial" w:cs="Arial"/>
              </w:rPr>
            </w:pPr>
            <w:proofErr w:type="spellStart"/>
            <w:r w:rsidRPr="00BD1274">
              <w:rPr>
                <w:rFonts w:ascii="Arial" w:hAnsi="Arial" w:cs="Arial"/>
              </w:rPr>
              <w:t>Procopal</w:t>
            </w:r>
            <w:proofErr w:type="spellEnd"/>
            <w:r w:rsidRPr="00BD1274">
              <w:rPr>
                <w:rFonts w:ascii="Arial" w:hAnsi="Arial" w:cs="Arial"/>
              </w:rPr>
              <w:t xml:space="preserve"> S.A </w:t>
            </w:r>
          </w:p>
        </w:tc>
        <w:tc>
          <w:tcPr>
            <w:tcW w:w="1681" w:type="dxa"/>
            <w:shd w:val="clear" w:color="auto" w:fill="auto"/>
          </w:tcPr>
          <w:p w14:paraId="355214E1" w14:textId="77777777" w:rsidR="00533DFB" w:rsidRPr="00BD1274" w:rsidRDefault="00533DFB" w:rsidP="00E16178">
            <w:pPr>
              <w:spacing w:after="0" w:line="240" w:lineRule="auto"/>
              <w:jc w:val="center"/>
              <w:rPr>
                <w:rFonts w:ascii="Arial" w:hAnsi="Arial" w:cs="Arial"/>
              </w:rPr>
            </w:pPr>
            <w:r w:rsidRPr="00BD1274">
              <w:rPr>
                <w:rFonts w:ascii="Arial" w:hAnsi="Arial" w:cs="Arial"/>
              </w:rPr>
              <w:t>1/09/2009</w:t>
            </w:r>
            <w:r w:rsidRPr="00BD1274">
              <w:rPr>
                <w:rStyle w:val="Refdenotaalpie"/>
                <w:rFonts w:ascii="Arial" w:hAnsi="Arial" w:cs="Arial"/>
              </w:rPr>
              <w:footnoteReference w:id="104"/>
            </w:r>
          </w:p>
        </w:tc>
        <w:tc>
          <w:tcPr>
            <w:tcW w:w="3809" w:type="dxa"/>
            <w:shd w:val="clear" w:color="auto" w:fill="auto"/>
          </w:tcPr>
          <w:p w14:paraId="28F7C0E6" w14:textId="77777777" w:rsidR="00533DFB" w:rsidRPr="00BD1274" w:rsidRDefault="00533DFB" w:rsidP="00E16178">
            <w:pPr>
              <w:spacing w:after="0" w:line="240" w:lineRule="auto"/>
              <w:jc w:val="both"/>
              <w:rPr>
                <w:rFonts w:ascii="Arial" w:hAnsi="Arial" w:cs="Arial"/>
              </w:rPr>
            </w:pPr>
            <w:r w:rsidRPr="00BD1274">
              <w:rPr>
                <w:rFonts w:ascii="Arial" w:hAnsi="Arial" w:cs="Arial"/>
              </w:rPr>
              <w:t xml:space="preserve">Construcción de un tramo de la doble calzada Juan de Dios Morales. </w:t>
            </w:r>
          </w:p>
        </w:tc>
        <w:tc>
          <w:tcPr>
            <w:tcW w:w="1956" w:type="dxa"/>
            <w:shd w:val="clear" w:color="auto" w:fill="auto"/>
          </w:tcPr>
          <w:p w14:paraId="43B00422" w14:textId="77777777" w:rsidR="00533DFB" w:rsidRPr="00BD1274" w:rsidRDefault="00533DFB" w:rsidP="00E16178">
            <w:pPr>
              <w:spacing w:after="0" w:line="240" w:lineRule="auto"/>
              <w:jc w:val="center"/>
              <w:rPr>
                <w:rFonts w:ascii="Arial" w:hAnsi="Arial" w:cs="Arial"/>
              </w:rPr>
            </w:pPr>
            <w:r w:rsidRPr="00BD1274">
              <w:rPr>
                <w:rFonts w:ascii="Arial" w:hAnsi="Arial" w:cs="Arial"/>
              </w:rPr>
              <w:t>$2.186.680.335,oo</w:t>
            </w:r>
          </w:p>
        </w:tc>
      </w:tr>
      <w:tr w:rsidR="00533DFB" w:rsidRPr="00BD1274" w14:paraId="41BDFA46" w14:textId="77777777" w:rsidTr="00465413">
        <w:trPr>
          <w:trHeight w:val="587"/>
          <w:jc w:val="center"/>
        </w:trPr>
        <w:tc>
          <w:tcPr>
            <w:tcW w:w="1515" w:type="dxa"/>
            <w:shd w:val="clear" w:color="auto" w:fill="auto"/>
          </w:tcPr>
          <w:p w14:paraId="2C958F87" w14:textId="77777777" w:rsidR="00533DFB" w:rsidRPr="00BD1274" w:rsidRDefault="00533DFB" w:rsidP="00E16178">
            <w:pPr>
              <w:spacing w:after="0" w:line="240" w:lineRule="auto"/>
              <w:jc w:val="center"/>
              <w:rPr>
                <w:rFonts w:ascii="Arial" w:hAnsi="Arial" w:cs="Arial"/>
              </w:rPr>
            </w:pPr>
            <w:r w:rsidRPr="00BD1274">
              <w:rPr>
                <w:rFonts w:ascii="Arial" w:hAnsi="Arial" w:cs="Arial"/>
              </w:rPr>
              <w:t>El Constructor Oferente S.A – COVIAL</w:t>
            </w:r>
          </w:p>
        </w:tc>
        <w:tc>
          <w:tcPr>
            <w:tcW w:w="1681" w:type="dxa"/>
            <w:shd w:val="clear" w:color="auto" w:fill="auto"/>
          </w:tcPr>
          <w:p w14:paraId="00B006B0" w14:textId="77777777" w:rsidR="00533DFB" w:rsidRPr="00BD1274" w:rsidRDefault="00533DFB" w:rsidP="00E16178">
            <w:pPr>
              <w:spacing w:after="0" w:line="240" w:lineRule="auto"/>
              <w:jc w:val="center"/>
              <w:rPr>
                <w:rFonts w:ascii="Arial" w:hAnsi="Arial" w:cs="Arial"/>
              </w:rPr>
            </w:pPr>
          </w:p>
          <w:p w14:paraId="7BFD3CD7" w14:textId="77777777" w:rsidR="00533DFB" w:rsidRPr="00BD1274" w:rsidRDefault="00533DFB" w:rsidP="00E16178">
            <w:pPr>
              <w:spacing w:after="0" w:line="240" w:lineRule="auto"/>
              <w:jc w:val="center"/>
              <w:rPr>
                <w:rFonts w:ascii="Arial" w:hAnsi="Arial" w:cs="Arial"/>
              </w:rPr>
            </w:pPr>
            <w:r w:rsidRPr="00BD1274">
              <w:rPr>
                <w:rFonts w:ascii="Arial" w:hAnsi="Arial" w:cs="Arial"/>
              </w:rPr>
              <w:t>22/10/2009</w:t>
            </w:r>
            <w:r w:rsidRPr="00BD1274">
              <w:rPr>
                <w:rStyle w:val="Refdenotaalpie"/>
                <w:rFonts w:ascii="Arial" w:hAnsi="Arial" w:cs="Arial"/>
              </w:rPr>
              <w:footnoteReference w:id="105"/>
            </w:r>
          </w:p>
        </w:tc>
        <w:tc>
          <w:tcPr>
            <w:tcW w:w="3809" w:type="dxa"/>
            <w:shd w:val="clear" w:color="auto" w:fill="auto"/>
          </w:tcPr>
          <w:p w14:paraId="3D13F912" w14:textId="77777777" w:rsidR="00533DFB" w:rsidRPr="00BD1274" w:rsidRDefault="00533DFB" w:rsidP="00E16178">
            <w:pPr>
              <w:spacing w:after="0" w:line="240" w:lineRule="auto"/>
              <w:jc w:val="both"/>
              <w:rPr>
                <w:rFonts w:ascii="Arial" w:hAnsi="Arial" w:cs="Arial"/>
              </w:rPr>
            </w:pPr>
          </w:p>
          <w:p w14:paraId="4246FB62" w14:textId="77777777" w:rsidR="00533DFB" w:rsidRPr="00BD1274" w:rsidRDefault="00533DFB" w:rsidP="00E16178">
            <w:pPr>
              <w:spacing w:after="0" w:line="240" w:lineRule="auto"/>
              <w:jc w:val="both"/>
              <w:rPr>
                <w:rFonts w:ascii="Arial" w:hAnsi="Arial" w:cs="Arial"/>
              </w:rPr>
            </w:pPr>
            <w:r w:rsidRPr="00BD1274">
              <w:rPr>
                <w:rFonts w:ascii="Arial" w:hAnsi="Arial" w:cs="Arial"/>
              </w:rPr>
              <w:t xml:space="preserve">Realizar el Plan de Manejo Ambiental. </w:t>
            </w:r>
          </w:p>
        </w:tc>
        <w:tc>
          <w:tcPr>
            <w:tcW w:w="1956" w:type="dxa"/>
            <w:shd w:val="clear" w:color="auto" w:fill="auto"/>
          </w:tcPr>
          <w:p w14:paraId="3826C242" w14:textId="77777777" w:rsidR="00533DFB" w:rsidRPr="00BD1274" w:rsidRDefault="00533DFB" w:rsidP="00E16178">
            <w:pPr>
              <w:spacing w:after="0" w:line="240" w:lineRule="auto"/>
              <w:jc w:val="center"/>
              <w:rPr>
                <w:rFonts w:ascii="Arial" w:hAnsi="Arial" w:cs="Arial"/>
              </w:rPr>
            </w:pPr>
          </w:p>
          <w:p w14:paraId="41F727C8" w14:textId="77777777" w:rsidR="00533DFB" w:rsidRPr="00BD1274" w:rsidRDefault="00533DFB" w:rsidP="00E16178">
            <w:pPr>
              <w:spacing w:after="0" w:line="240" w:lineRule="auto"/>
              <w:jc w:val="center"/>
              <w:rPr>
                <w:rFonts w:ascii="Arial" w:hAnsi="Arial" w:cs="Arial"/>
              </w:rPr>
            </w:pPr>
            <w:r w:rsidRPr="00BD1274">
              <w:rPr>
                <w:rFonts w:ascii="Arial" w:hAnsi="Arial" w:cs="Arial"/>
              </w:rPr>
              <w:t>$471.455.129,oo</w:t>
            </w:r>
          </w:p>
        </w:tc>
      </w:tr>
      <w:tr w:rsidR="00816890" w:rsidRPr="00BD1274" w14:paraId="62C9EE5C" w14:textId="77777777" w:rsidTr="00465413">
        <w:trPr>
          <w:trHeight w:val="191"/>
          <w:jc w:val="center"/>
        </w:trPr>
        <w:tc>
          <w:tcPr>
            <w:tcW w:w="7005" w:type="dxa"/>
            <w:gridSpan w:val="3"/>
            <w:shd w:val="clear" w:color="auto" w:fill="FFFF00"/>
          </w:tcPr>
          <w:p w14:paraId="3037285F" w14:textId="77777777" w:rsidR="00816890" w:rsidRPr="00BD1274" w:rsidRDefault="00816890" w:rsidP="00E16178">
            <w:pPr>
              <w:spacing w:after="0" w:line="240" w:lineRule="auto"/>
              <w:jc w:val="center"/>
              <w:rPr>
                <w:rFonts w:ascii="Arial" w:hAnsi="Arial" w:cs="Arial"/>
                <w:b/>
              </w:rPr>
            </w:pPr>
            <w:r w:rsidRPr="00BD1274">
              <w:rPr>
                <w:rFonts w:ascii="Arial" w:hAnsi="Arial" w:cs="Arial"/>
                <w:b/>
              </w:rPr>
              <w:t>TOTAL</w:t>
            </w:r>
          </w:p>
        </w:tc>
        <w:tc>
          <w:tcPr>
            <w:tcW w:w="1956" w:type="dxa"/>
            <w:shd w:val="clear" w:color="auto" w:fill="auto"/>
          </w:tcPr>
          <w:p w14:paraId="4F148F4A" w14:textId="77777777" w:rsidR="00816890" w:rsidRPr="00BD1274" w:rsidRDefault="00816890" w:rsidP="00E16178">
            <w:pPr>
              <w:spacing w:after="0" w:line="240" w:lineRule="auto"/>
              <w:jc w:val="center"/>
              <w:rPr>
                <w:rFonts w:ascii="Arial" w:hAnsi="Arial" w:cs="Arial"/>
                <w:b/>
              </w:rPr>
            </w:pPr>
            <w:r w:rsidRPr="00BD1274">
              <w:rPr>
                <w:rFonts w:ascii="Arial" w:hAnsi="Arial" w:cs="Arial"/>
                <w:b/>
              </w:rPr>
              <w:t>$</w:t>
            </w:r>
            <w:r w:rsidR="00465413" w:rsidRPr="00BD1274">
              <w:rPr>
                <w:rFonts w:ascii="Arial" w:hAnsi="Arial" w:cs="Arial"/>
                <w:b/>
              </w:rPr>
              <w:t>13.435.129.741</w:t>
            </w:r>
          </w:p>
        </w:tc>
      </w:tr>
    </w:tbl>
    <w:p w14:paraId="77CA2F83" w14:textId="77777777" w:rsidR="00465413" w:rsidRPr="00BD1274" w:rsidRDefault="00465413" w:rsidP="00E16178">
      <w:pPr>
        <w:spacing w:after="0"/>
        <w:rPr>
          <w:rFonts w:ascii="Arial" w:hAnsi="Arial" w:cs="Arial"/>
        </w:rPr>
      </w:pPr>
    </w:p>
    <w:p w14:paraId="228DAA9B" w14:textId="77777777" w:rsidR="006D4A94" w:rsidRPr="00BD1274" w:rsidRDefault="005E67F2" w:rsidP="00E16178">
      <w:pPr>
        <w:spacing w:after="0" w:line="360" w:lineRule="auto"/>
        <w:jc w:val="both"/>
        <w:rPr>
          <w:rFonts w:ascii="Arial" w:hAnsi="Arial" w:cs="Arial"/>
        </w:rPr>
      </w:pPr>
      <w:r w:rsidRPr="00BD1274">
        <w:rPr>
          <w:rFonts w:ascii="Arial" w:hAnsi="Arial" w:cs="Arial"/>
        </w:rPr>
        <w:t>En atención a lo anterior, y a las facturas obrantes dentro del plenario, el Despacho no entiende po</w:t>
      </w:r>
      <w:r w:rsidR="006759B6" w:rsidRPr="00BD1274">
        <w:rPr>
          <w:rFonts w:ascii="Arial" w:hAnsi="Arial" w:cs="Arial"/>
        </w:rPr>
        <w:t>r</w:t>
      </w:r>
      <w:r w:rsidRPr="00BD1274">
        <w:rPr>
          <w:rFonts w:ascii="Arial" w:hAnsi="Arial" w:cs="Arial"/>
        </w:rPr>
        <w:t xml:space="preserve"> qué </w:t>
      </w:r>
      <w:proofErr w:type="spellStart"/>
      <w:r w:rsidRPr="00BD1274">
        <w:rPr>
          <w:rFonts w:ascii="Arial" w:hAnsi="Arial" w:cs="Arial"/>
        </w:rPr>
        <w:t>Devimed</w:t>
      </w:r>
      <w:proofErr w:type="spellEnd"/>
      <w:r w:rsidR="006759B6" w:rsidRPr="00BD1274">
        <w:rPr>
          <w:rFonts w:ascii="Arial" w:hAnsi="Arial" w:cs="Arial"/>
        </w:rPr>
        <w:t xml:space="preserve"> acude a la </w:t>
      </w:r>
      <w:r w:rsidR="00CC5D28" w:rsidRPr="00BD1274">
        <w:rPr>
          <w:rFonts w:ascii="Arial" w:hAnsi="Arial" w:cs="Arial"/>
          <w:i/>
        </w:rPr>
        <w:t>acción de reparación directa</w:t>
      </w:r>
      <w:r w:rsidR="006759B6" w:rsidRPr="00BD1274">
        <w:rPr>
          <w:rFonts w:ascii="Arial" w:hAnsi="Arial" w:cs="Arial"/>
        </w:rPr>
        <w:t xml:space="preserve"> para solicitar el pago de una prestación que al parecer fue ejecutada por terceros</w:t>
      </w:r>
      <w:r w:rsidR="005C445C" w:rsidRPr="00BD1274">
        <w:rPr>
          <w:rFonts w:ascii="Arial" w:hAnsi="Arial" w:cs="Arial"/>
        </w:rPr>
        <w:t xml:space="preserve"> y, </w:t>
      </w:r>
      <w:r w:rsidR="00A51ED2" w:rsidRPr="00BD1274">
        <w:rPr>
          <w:rFonts w:ascii="Arial" w:hAnsi="Arial" w:cs="Arial"/>
        </w:rPr>
        <w:t>además</w:t>
      </w:r>
      <w:r w:rsidR="005C445C" w:rsidRPr="00BD1274">
        <w:rPr>
          <w:rFonts w:ascii="Arial" w:hAnsi="Arial" w:cs="Arial"/>
        </w:rPr>
        <w:t>,</w:t>
      </w:r>
      <w:r w:rsidR="00A51ED2" w:rsidRPr="00BD1274">
        <w:rPr>
          <w:rFonts w:ascii="Arial" w:hAnsi="Arial" w:cs="Arial"/>
        </w:rPr>
        <w:t xml:space="preserve"> resalta que dichas </w:t>
      </w:r>
      <w:r w:rsidR="00A51ED2" w:rsidRPr="00BD1274">
        <w:rPr>
          <w:rFonts w:ascii="Arial" w:hAnsi="Arial" w:cs="Arial"/>
        </w:rPr>
        <w:lastRenderedPageBreak/>
        <w:t xml:space="preserve">sumas son muy inferiores al valor conciliado por las partes e, incluso, al </w:t>
      </w:r>
      <w:r w:rsidR="00216B23" w:rsidRPr="00BD1274">
        <w:rPr>
          <w:rFonts w:ascii="Arial" w:hAnsi="Arial" w:cs="Arial"/>
        </w:rPr>
        <w:t>quantum arrojado por el dictamen pericial</w:t>
      </w:r>
      <w:r w:rsidR="006D4A94" w:rsidRPr="00BD1274">
        <w:rPr>
          <w:rFonts w:ascii="Arial" w:hAnsi="Arial" w:cs="Arial"/>
        </w:rPr>
        <w:t xml:space="preserve"> rendido el </w:t>
      </w:r>
      <w:r w:rsidR="006D4A94" w:rsidRPr="00BD1274">
        <w:rPr>
          <w:rFonts w:ascii="Arial" w:hAnsi="Arial" w:cs="Arial"/>
          <w:b/>
        </w:rPr>
        <w:t>21 de octubre de 2013</w:t>
      </w:r>
      <w:r w:rsidR="00216B23" w:rsidRPr="00BD1274">
        <w:rPr>
          <w:rFonts w:ascii="Arial" w:hAnsi="Arial" w:cs="Arial"/>
        </w:rPr>
        <w:t xml:space="preserve">, que </w:t>
      </w:r>
      <w:r w:rsidR="006D4A94" w:rsidRPr="00BD1274">
        <w:rPr>
          <w:rFonts w:ascii="Arial" w:hAnsi="Arial" w:cs="Arial"/>
        </w:rPr>
        <w:t xml:space="preserve">concluyó que los costos en los que incurrió la Sociedad </w:t>
      </w:r>
      <w:proofErr w:type="spellStart"/>
      <w:r w:rsidR="006D4A94" w:rsidRPr="00BD1274">
        <w:rPr>
          <w:rFonts w:ascii="Arial" w:hAnsi="Arial" w:cs="Arial"/>
        </w:rPr>
        <w:t>Devimed</w:t>
      </w:r>
      <w:proofErr w:type="spellEnd"/>
      <w:r w:rsidR="006D4A94" w:rsidRPr="00BD1274">
        <w:rPr>
          <w:rFonts w:ascii="Arial" w:hAnsi="Arial" w:cs="Arial"/>
        </w:rPr>
        <w:t xml:space="preserve"> S.A ascienden a la suma de $33.762.013.139.oo, los cuales </w:t>
      </w:r>
      <w:r w:rsidR="00080986" w:rsidRPr="00BD1274">
        <w:rPr>
          <w:rFonts w:ascii="Arial" w:hAnsi="Arial" w:cs="Arial"/>
        </w:rPr>
        <w:t>distribuye</w:t>
      </w:r>
      <w:r w:rsidR="006D4A94" w:rsidRPr="00BD1274">
        <w:rPr>
          <w:rFonts w:ascii="Arial" w:hAnsi="Arial" w:cs="Arial"/>
        </w:rPr>
        <w:t xml:space="preserve"> de la siguiente manera</w:t>
      </w:r>
      <w:r w:rsidR="006D4A94" w:rsidRPr="00BD1274">
        <w:rPr>
          <w:rStyle w:val="Refdenotaalpie"/>
          <w:rFonts w:ascii="Arial" w:hAnsi="Arial" w:cs="Arial"/>
        </w:rPr>
        <w:footnoteReference w:id="106"/>
      </w:r>
      <w:r w:rsidR="006D4A94" w:rsidRPr="00BD1274">
        <w:rPr>
          <w:rFonts w:ascii="Arial" w:hAnsi="Arial" w:cs="Arial"/>
        </w:rPr>
        <w:t xml:space="preserve">: </w:t>
      </w:r>
    </w:p>
    <w:p w14:paraId="2FD6B315" w14:textId="77777777" w:rsidR="006D4A94" w:rsidRPr="00BD1274" w:rsidRDefault="006D4A94" w:rsidP="00E16178">
      <w:pPr>
        <w:spacing w:after="0"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0"/>
        <w:gridCol w:w="2758"/>
      </w:tblGrid>
      <w:tr w:rsidR="006D4A94" w:rsidRPr="00BD1274" w14:paraId="5E7C7B72" w14:textId="77777777" w:rsidTr="00906F59">
        <w:tc>
          <w:tcPr>
            <w:tcW w:w="6204" w:type="dxa"/>
            <w:shd w:val="clear" w:color="auto" w:fill="FFFF00"/>
          </w:tcPr>
          <w:p w14:paraId="5AA0FE00" w14:textId="77777777" w:rsidR="006D4A94" w:rsidRPr="00BD1274" w:rsidRDefault="006D4A94" w:rsidP="00E16178">
            <w:pPr>
              <w:spacing w:after="0" w:line="240" w:lineRule="auto"/>
              <w:jc w:val="center"/>
              <w:rPr>
                <w:rFonts w:ascii="Arial" w:hAnsi="Arial" w:cs="Arial"/>
                <w:b/>
              </w:rPr>
            </w:pPr>
            <w:r w:rsidRPr="00BD1274">
              <w:rPr>
                <w:rFonts w:ascii="Arial" w:hAnsi="Arial" w:cs="Arial"/>
                <w:b/>
              </w:rPr>
              <w:t>Concepto</w:t>
            </w:r>
          </w:p>
        </w:tc>
        <w:tc>
          <w:tcPr>
            <w:tcW w:w="2774" w:type="dxa"/>
            <w:shd w:val="clear" w:color="auto" w:fill="FFFF00"/>
          </w:tcPr>
          <w:p w14:paraId="6D3D29E1" w14:textId="77777777" w:rsidR="006D4A94" w:rsidRPr="00BD1274" w:rsidRDefault="006D4A94" w:rsidP="00E16178">
            <w:pPr>
              <w:spacing w:after="0" w:line="240" w:lineRule="auto"/>
              <w:jc w:val="center"/>
              <w:rPr>
                <w:rFonts w:ascii="Arial" w:hAnsi="Arial" w:cs="Arial"/>
                <w:b/>
              </w:rPr>
            </w:pPr>
            <w:r w:rsidRPr="00BD1274">
              <w:rPr>
                <w:rFonts w:ascii="Arial" w:hAnsi="Arial" w:cs="Arial"/>
                <w:b/>
              </w:rPr>
              <w:t>Suma</w:t>
            </w:r>
          </w:p>
        </w:tc>
      </w:tr>
      <w:tr w:rsidR="006D4A94" w:rsidRPr="00BD1274" w14:paraId="6D9B89AB" w14:textId="77777777" w:rsidTr="00906F59">
        <w:tc>
          <w:tcPr>
            <w:tcW w:w="6204" w:type="dxa"/>
            <w:shd w:val="clear" w:color="auto" w:fill="auto"/>
          </w:tcPr>
          <w:p w14:paraId="6898B507" w14:textId="77777777" w:rsidR="006D4A94" w:rsidRPr="00BD1274" w:rsidRDefault="006D4A94" w:rsidP="00E16178">
            <w:pPr>
              <w:spacing w:after="0" w:line="240" w:lineRule="auto"/>
              <w:jc w:val="both"/>
              <w:rPr>
                <w:rFonts w:ascii="Arial" w:hAnsi="Arial" w:cs="Arial"/>
              </w:rPr>
            </w:pPr>
            <w:r w:rsidRPr="00BD1274">
              <w:rPr>
                <w:rFonts w:ascii="Arial" w:hAnsi="Arial" w:cs="Arial"/>
              </w:rPr>
              <w:t xml:space="preserve">Pago de facturas giradas por la fiduciaria Bancolombia a nombre de </w:t>
            </w:r>
            <w:proofErr w:type="spellStart"/>
            <w:r w:rsidRPr="00BD1274">
              <w:rPr>
                <w:rFonts w:ascii="Arial" w:hAnsi="Arial" w:cs="Arial"/>
              </w:rPr>
              <w:t>Devimed</w:t>
            </w:r>
            <w:proofErr w:type="spellEnd"/>
            <w:r w:rsidRPr="00BD1274">
              <w:rPr>
                <w:rFonts w:ascii="Arial" w:hAnsi="Arial" w:cs="Arial"/>
              </w:rPr>
              <w:t xml:space="preserve"> S.A las cuales obran en el plenario. </w:t>
            </w:r>
          </w:p>
        </w:tc>
        <w:tc>
          <w:tcPr>
            <w:tcW w:w="2774" w:type="dxa"/>
            <w:shd w:val="clear" w:color="auto" w:fill="auto"/>
          </w:tcPr>
          <w:p w14:paraId="4565CDF8" w14:textId="77777777" w:rsidR="006D4A94" w:rsidRPr="00BD1274" w:rsidRDefault="006D4A94" w:rsidP="00E16178">
            <w:pPr>
              <w:spacing w:after="0" w:line="240" w:lineRule="auto"/>
              <w:jc w:val="both"/>
              <w:rPr>
                <w:rFonts w:ascii="Arial" w:hAnsi="Arial" w:cs="Arial"/>
              </w:rPr>
            </w:pPr>
            <w:r w:rsidRPr="00BD1274">
              <w:rPr>
                <w:rFonts w:ascii="Arial" w:hAnsi="Arial" w:cs="Arial"/>
              </w:rPr>
              <w:t>$16.530.680.813.oo</w:t>
            </w:r>
          </w:p>
        </w:tc>
      </w:tr>
      <w:tr w:rsidR="006D4A94" w:rsidRPr="00BD1274" w14:paraId="517BA6BD" w14:textId="77777777" w:rsidTr="00906F59">
        <w:tc>
          <w:tcPr>
            <w:tcW w:w="6204" w:type="dxa"/>
            <w:shd w:val="clear" w:color="auto" w:fill="auto"/>
          </w:tcPr>
          <w:p w14:paraId="02FD5884" w14:textId="77777777" w:rsidR="006D4A94" w:rsidRPr="00BD1274" w:rsidRDefault="006D4A94" w:rsidP="00E16178">
            <w:pPr>
              <w:spacing w:after="0" w:line="240" w:lineRule="auto"/>
              <w:jc w:val="both"/>
              <w:rPr>
                <w:rFonts w:ascii="Arial" w:hAnsi="Arial" w:cs="Arial"/>
              </w:rPr>
            </w:pPr>
            <w:r w:rsidRPr="00BD1274">
              <w:rPr>
                <w:rFonts w:ascii="Arial" w:hAnsi="Arial" w:cs="Arial"/>
              </w:rPr>
              <w:t xml:space="preserve">Gastos financieros compuestos por la comisión de la fiducia y el 4 * 1000. </w:t>
            </w:r>
          </w:p>
        </w:tc>
        <w:tc>
          <w:tcPr>
            <w:tcW w:w="2774" w:type="dxa"/>
            <w:shd w:val="clear" w:color="auto" w:fill="auto"/>
          </w:tcPr>
          <w:p w14:paraId="4C3968F0" w14:textId="77777777" w:rsidR="006D4A94" w:rsidRPr="00BD1274" w:rsidRDefault="006D4A94" w:rsidP="00E16178">
            <w:pPr>
              <w:spacing w:after="0" w:line="240" w:lineRule="auto"/>
              <w:jc w:val="both"/>
              <w:rPr>
                <w:rFonts w:ascii="Arial" w:hAnsi="Arial" w:cs="Arial"/>
              </w:rPr>
            </w:pPr>
            <w:r w:rsidRPr="00BD1274">
              <w:rPr>
                <w:rFonts w:ascii="Arial" w:hAnsi="Arial" w:cs="Arial"/>
              </w:rPr>
              <w:t>$132.245.447.oo</w:t>
            </w:r>
          </w:p>
        </w:tc>
      </w:tr>
      <w:tr w:rsidR="006D4A94" w:rsidRPr="00BD1274" w14:paraId="0BE80248" w14:textId="77777777" w:rsidTr="00906F59">
        <w:tc>
          <w:tcPr>
            <w:tcW w:w="6204" w:type="dxa"/>
            <w:shd w:val="clear" w:color="auto" w:fill="auto"/>
          </w:tcPr>
          <w:p w14:paraId="0FB8928E" w14:textId="77777777" w:rsidR="006D4A94" w:rsidRPr="00BD1274" w:rsidRDefault="006D4A94" w:rsidP="00E16178">
            <w:pPr>
              <w:spacing w:after="0" w:line="240" w:lineRule="auto"/>
              <w:jc w:val="both"/>
              <w:rPr>
                <w:rFonts w:ascii="Arial" w:hAnsi="Arial" w:cs="Arial"/>
              </w:rPr>
            </w:pPr>
            <w:r w:rsidRPr="00BD1274">
              <w:rPr>
                <w:rFonts w:ascii="Arial" w:hAnsi="Arial" w:cs="Arial"/>
              </w:rPr>
              <w:t xml:space="preserve">AU del 28% de conformidad con lo señalado en el contrato No.0275 de 1996. </w:t>
            </w:r>
          </w:p>
        </w:tc>
        <w:tc>
          <w:tcPr>
            <w:tcW w:w="2774" w:type="dxa"/>
            <w:shd w:val="clear" w:color="auto" w:fill="auto"/>
          </w:tcPr>
          <w:p w14:paraId="36DB08A9" w14:textId="77777777" w:rsidR="006D4A94" w:rsidRPr="00BD1274" w:rsidRDefault="006D4A94" w:rsidP="00E16178">
            <w:pPr>
              <w:spacing w:after="0" w:line="240" w:lineRule="auto"/>
              <w:jc w:val="both"/>
              <w:rPr>
                <w:rFonts w:ascii="Arial" w:hAnsi="Arial" w:cs="Arial"/>
              </w:rPr>
            </w:pPr>
            <w:r w:rsidRPr="00BD1274">
              <w:rPr>
                <w:rFonts w:ascii="Arial" w:hAnsi="Arial" w:cs="Arial"/>
              </w:rPr>
              <w:t xml:space="preserve">$4.628.590.628.oo </w:t>
            </w:r>
          </w:p>
        </w:tc>
      </w:tr>
      <w:tr w:rsidR="006D4A94" w:rsidRPr="00BD1274" w14:paraId="70554278" w14:textId="77777777" w:rsidTr="00906F59">
        <w:tc>
          <w:tcPr>
            <w:tcW w:w="6204" w:type="dxa"/>
            <w:shd w:val="clear" w:color="auto" w:fill="auto"/>
          </w:tcPr>
          <w:p w14:paraId="5EAC3130" w14:textId="77777777" w:rsidR="006D4A94" w:rsidRPr="00BD1274" w:rsidRDefault="006D4A94" w:rsidP="00E16178">
            <w:pPr>
              <w:spacing w:after="0" w:line="240" w:lineRule="auto"/>
              <w:jc w:val="both"/>
              <w:rPr>
                <w:rFonts w:ascii="Arial" w:hAnsi="Arial" w:cs="Arial"/>
              </w:rPr>
            </w:pPr>
            <w:r w:rsidRPr="00BD1274">
              <w:rPr>
                <w:rFonts w:ascii="Arial" w:hAnsi="Arial" w:cs="Arial"/>
              </w:rPr>
              <w:t>Saldo de la actualización de acuerdo con el IPC</w:t>
            </w:r>
          </w:p>
        </w:tc>
        <w:tc>
          <w:tcPr>
            <w:tcW w:w="2774" w:type="dxa"/>
            <w:shd w:val="clear" w:color="auto" w:fill="auto"/>
          </w:tcPr>
          <w:p w14:paraId="0EE7DEA6" w14:textId="77777777" w:rsidR="006D4A94" w:rsidRPr="00BD1274" w:rsidRDefault="006D4A94" w:rsidP="00E16178">
            <w:pPr>
              <w:spacing w:after="0" w:line="240" w:lineRule="auto"/>
              <w:jc w:val="both"/>
              <w:rPr>
                <w:rFonts w:ascii="Arial" w:hAnsi="Arial" w:cs="Arial"/>
              </w:rPr>
            </w:pPr>
            <w:r w:rsidRPr="00BD1274">
              <w:rPr>
                <w:rFonts w:ascii="Arial" w:hAnsi="Arial" w:cs="Arial"/>
              </w:rPr>
              <w:t>$2.240.050.265.oo</w:t>
            </w:r>
          </w:p>
        </w:tc>
      </w:tr>
      <w:tr w:rsidR="006D4A94" w:rsidRPr="00BD1274" w14:paraId="1B6DB3C5" w14:textId="77777777" w:rsidTr="00906F59">
        <w:tc>
          <w:tcPr>
            <w:tcW w:w="6204" w:type="dxa"/>
            <w:shd w:val="clear" w:color="auto" w:fill="auto"/>
          </w:tcPr>
          <w:p w14:paraId="11E3F054" w14:textId="77777777" w:rsidR="006D4A94" w:rsidRPr="00BD1274" w:rsidRDefault="006D4A94" w:rsidP="00E16178">
            <w:pPr>
              <w:spacing w:after="0" w:line="240" w:lineRule="auto"/>
              <w:jc w:val="both"/>
              <w:rPr>
                <w:rFonts w:ascii="Arial" w:hAnsi="Arial" w:cs="Arial"/>
              </w:rPr>
            </w:pPr>
            <w:r w:rsidRPr="00BD1274">
              <w:rPr>
                <w:rFonts w:ascii="Arial" w:hAnsi="Arial" w:cs="Arial"/>
              </w:rPr>
              <w:t xml:space="preserve">Intereses de mora calculados a </w:t>
            </w:r>
            <w:r w:rsidRPr="00BD1274">
              <w:rPr>
                <w:rFonts w:ascii="Arial" w:hAnsi="Arial" w:cs="Arial"/>
                <w:b/>
              </w:rPr>
              <w:t xml:space="preserve">18 de octubre de 2013 </w:t>
            </w:r>
            <w:r w:rsidRPr="00BD1274">
              <w:rPr>
                <w:rFonts w:ascii="Arial" w:hAnsi="Arial" w:cs="Arial"/>
              </w:rPr>
              <w:t xml:space="preserve">con base en los costos actualizados y de acuerdo al numeral 8 del art. 4 de la Ley 80 de 1993. </w:t>
            </w:r>
          </w:p>
        </w:tc>
        <w:tc>
          <w:tcPr>
            <w:tcW w:w="2774" w:type="dxa"/>
            <w:shd w:val="clear" w:color="auto" w:fill="auto"/>
          </w:tcPr>
          <w:p w14:paraId="70878E5F" w14:textId="77777777" w:rsidR="006D4A94" w:rsidRPr="00BD1274" w:rsidRDefault="006D4A94" w:rsidP="00E16178">
            <w:pPr>
              <w:spacing w:after="0" w:line="240" w:lineRule="auto"/>
              <w:jc w:val="both"/>
              <w:rPr>
                <w:rFonts w:ascii="Arial" w:hAnsi="Arial" w:cs="Arial"/>
              </w:rPr>
            </w:pPr>
            <w:r w:rsidRPr="00BD1274">
              <w:rPr>
                <w:rFonts w:ascii="Arial" w:hAnsi="Arial" w:cs="Arial"/>
              </w:rPr>
              <w:t xml:space="preserve">$10.230.445.986 </w:t>
            </w:r>
          </w:p>
        </w:tc>
      </w:tr>
      <w:tr w:rsidR="006D4A94" w:rsidRPr="00BD1274" w14:paraId="7735C136" w14:textId="77777777" w:rsidTr="00906F59">
        <w:tc>
          <w:tcPr>
            <w:tcW w:w="6204" w:type="dxa"/>
            <w:shd w:val="clear" w:color="auto" w:fill="auto"/>
          </w:tcPr>
          <w:p w14:paraId="5A965DB6" w14:textId="77777777" w:rsidR="006D4A94" w:rsidRPr="00BD1274" w:rsidRDefault="006D4A94" w:rsidP="00E16178">
            <w:pPr>
              <w:spacing w:after="0" w:line="240" w:lineRule="auto"/>
              <w:jc w:val="both"/>
              <w:rPr>
                <w:rFonts w:ascii="Arial" w:hAnsi="Arial" w:cs="Arial"/>
                <w:b/>
              </w:rPr>
            </w:pPr>
            <w:r w:rsidRPr="00BD1274">
              <w:rPr>
                <w:rFonts w:ascii="Arial" w:hAnsi="Arial" w:cs="Arial"/>
                <w:b/>
              </w:rPr>
              <w:t xml:space="preserve">TOTAL </w:t>
            </w:r>
          </w:p>
        </w:tc>
        <w:tc>
          <w:tcPr>
            <w:tcW w:w="2774" w:type="dxa"/>
            <w:shd w:val="clear" w:color="auto" w:fill="auto"/>
          </w:tcPr>
          <w:p w14:paraId="55960474" w14:textId="77777777" w:rsidR="006D4A94" w:rsidRPr="00BD1274" w:rsidRDefault="006D4A94" w:rsidP="00E16178">
            <w:pPr>
              <w:spacing w:after="0" w:line="240" w:lineRule="auto"/>
              <w:jc w:val="both"/>
              <w:rPr>
                <w:rFonts w:ascii="Arial" w:hAnsi="Arial" w:cs="Arial"/>
                <w:b/>
              </w:rPr>
            </w:pPr>
            <w:r w:rsidRPr="00BD1274">
              <w:rPr>
                <w:rFonts w:ascii="Arial" w:hAnsi="Arial" w:cs="Arial"/>
                <w:b/>
              </w:rPr>
              <w:t xml:space="preserve">$33.762.013.139.oo </w:t>
            </w:r>
          </w:p>
        </w:tc>
      </w:tr>
    </w:tbl>
    <w:p w14:paraId="6442241C" w14:textId="77777777" w:rsidR="006D4A94" w:rsidRPr="00BD1274" w:rsidRDefault="006D4A94" w:rsidP="00E16178">
      <w:pPr>
        <w:spacing w:after="0"/>
        <w:rPr>
          <w:rFonts w:ascii="Arial" w:hAnsi="Arial" w:cs="Arial"/>
        </w:rPr>
      </w:pPr>
    </w:p>
    <w:p w14:paraId="58702ACD" w14:textId="77777777" w:rsidR="00003CEE" w:rsidRPr="00BD1274" w:rsidRDefault="006D4A94" w:rsidP="00E16178">
      <w:pPr>
        <w:spacing w:after="0" w:line="360" w:lineRule="auto"/>
        <w:jc w:val="both"/>
        <w:rPr>
          <w:rFonts w:ascii="Arial" w:hAnsi="Arial" w:cs="Arial"/>
          <w:bCs/>
        </w:rPr>
      </w:pPr>
      <w:r w:rsidRPr="00BD1274">
        <w:rPr>
          <w:rFonts w:ascii="Arial" w:hAnsi="Arial" w:cs="Arial"/>
        </w:rPr>
        <w:t>Nótese entonces que los medios probatorios anteriormente mencionados son contradictorios entre s</w:t>
      </w:r>
      <w:r w:rsidR="005C445C" w:rsidRPr="00BD1274">
        <w:rPr>
          <w:rFonts w:ascii="Arial" w:hAnsi="Arial" w:cs="Arial"/>
        </w:rPr>
        <w:t>í</w:t>
      </w:r>
      <w:r w:rsidRPr="00BD1274">
        <w:rPr>
          <w:rFonts w:ascii="Arial" w:hAnsi="Arial" w:cs="Arial"/>
        </w:rPr>
        <w:t xml:space="preserve">, ya que por un lado obran </w:t>
      </w:r>
      <w:r w:rsidR="005C445C" w:rsidRPr="00BD1274">
        <w:rPr>
          <w:rFonts w:ascii="Arial" w:hAnsi="Arial" w:cs="Arial"/>
        </w:rPr>
        <w:t>las ofertas comerciales de las s</w:t>
      </w:r>
      <w:r w:rsidRPr="00BD1274">
        <w:rPr>
          <w:rFonts w:ascii="Arial" w:hAnsi="Arial" w:cs="Arial"/>
        </w:rPr>
        <w:t>ociedades que aparentemente intervinieron durante el proceso de ejecución del proyecto “</w:t>
      </w:r>
      <w:r w:rsidRPr="00BD1274">
        <w:rPr>
          <w:rFonts w:ascii="Arial" w:hAnsi="Arial" w:cs="Arial"/>
          <w:i/>
        </w:rPr>
        <w:t xml:space="preserve">Juan de Dios Morales”, </w:t>
      </w:r>
      <w:r w:rsidR="00866452" w:rsidRPr="00BD1274">
        <w:rPr>
          <w:rFonts w:ascii="Arial" w:hAnsi="Arial" w:cs="Arial"/>
        </w:rPr>
        <w:t xml:space="preserve">las cuales </w:t>
      </w:r>
      <w:r w:rsidRPr="00BD1274">
        <w:rPr>
          <w:rFonts w:ascii="Arial" w:hAnsi="Arial" w:cs="Arial"/>
        </w:rPr>
        <w:t xml:space="preserve">arrojan un total de </w:t>
      </w:r>
      <w:r w:rsidRPr="00BD1274">
        <w:rPr>
          <w:rFonts w:ascii="Arial" w:hAnsi="Arial" w:cs="Arial"/>
          <w:b/>
        </w:rPr>
        <w:t xml:space="preserve">$13.435.129.741 </w:t>
      </w:r>
      <w:r w:rsidRPr="00BD1274">
        <w:rPr>
          <w:rFonts w:ascii="Arial" w:hAnsi="Arial" w:cs="Arial"/>
        </w:rPr>
        <w:t>y</w:t>
      </w:r>
      <w:r w:rsidR="00866452" w:rsidRPr="00BD1274">
        <w:rPr>
          <w:rFonts w:ascii="Arial" w:hAnsi="Arial" w:cs="Arial"/>
        </w:rPr>
        <w:t>,</w:t>
      </w:r>
      <w:r w:rsidRPr="00BD1274">
        <w:rPr>
          <w:rFonts w:ascii="Arial" w:hAnsi="Arial" w:cs="Arial"/>
        </w:rPr>
        <w:t xml:space="preserve"> por el otro</w:t>
      </w:r>
      <w:r w:rsidR="00866452" w:rsidRPr="00BD1274">
        <w:rPr>
          <w:rFonts w:ascii="Arial" w:hAnsi="Arial" w:cs="Arial"/>
        </w:rPr>
        <w:t>,</w:t>
      </w:r>
      <w:r w:rsidRPr="00BD1274">
        <w:rPr>
          <w:rFonts w:ascii="Arial" w:hAnsi="Arial" w:cs="Arial"/>
        </w:rPr>
        <w:t xml:space="preserve"> obra el dictamen pericial </w:t>
      </w:r>
      <w:r w:rsidR="00866452" w:rsidRPr="00BD1274">
        <w:rPr>
          <w:rFonts w:ascii="Arial" w:hAnsi="Arial" w:cs="Arial"/>
        </w:rPr>
        <w:t>en el que se estableció que la s</w:t>
      </w:r>
      <w:r w:rsidRPr="00BD1274">
        <w:rPr>
          <w:rFonts w:ascii="Arial" w:hAnsi="Arial" w:cs="Arial"/>
        </w:rPr>
        <w:t xml:space="preserve">ociedad demandante durante </w:t>
      </w:r>
      <w:r w:rsidR="004106BD" w:rsidRPr="00BD1274">
        <w:rPr>
          <w:rFonts w:ascii="Arial" w:hAnsi="Arial" w:cs="Arial"/>
        </w:rPr>
        <w:t xml:space="preserve">la realización del </w:t>
      </w:r>
      <w:r w:rsidR="00866452" w:rsidRPr="00BD1274">
        <w:rPr>
          <w:rFonts w:ascii="Arial" w:hAnsi="Arial" w:cs="Arial"/>
        </w:rPr>
        <w:t>proyecto desembolsó</w:t>
      </w:r>
      <w:r w:rsidRPr="00BD1274">
        <w:rPr>
          <w:rFonts w:ascii="Arial" w:hAnsi="Arial" w:cs="Arial"/>
        </w:rPr>
        <w:t xml:space="preserve"> la suma de </w:t>
      </w:r>
      <w:r w:rsidRPr="00BD1274">
        <w:rPr>
          <w:rFonts w:ascii="Arial" w:hAnsi="Arial" w:cs="Arial"/>
          <w:b/>
        </w:rPr>
        <w:t>$33.762.013.139.oo</w:t>
      </w:r>
      <w:r w:rsidR="00080986" w:rsidRPr="00BD1274">
        <w:rPr>
          <w:rFonts w:ascii="Arial" w:hAnsi="Arial" w:cs="Arial"/>
          <w:b/>
        </w:rPr>
        <w:t xml:space="preserve">; </w:t>
      </w:r>
      <w:r w:rsidR="00080986" w:rsidRPr="00BD1274">
        <w:rPr>
          <w:rFonts w:ascii="Arial" w:hAnsi="Arial" w:cs="Arial"/>
        </w:rPr>
        <w:t xml:space="preserve">y finalmente un acuerdo conciliatorio por valor de </w:t>
      </w:r>
      <w:r w:rsidR="00080986" w:rsidRPr="00BD1274">
        <w:rPr>
          <w:rFonts w:ascii="Arial" w:hAnsi="Arial" w:cs="Arial"/>
          <w:b/>
          <w:bCs/>
        </w:rPr>
        <w:t>$23.911.189.498,oo</w:t>
      </w:r>
      <w:r w:rsidR="00003CEE" w:rsidRPr="00BD1274">
        <w:rPr>
          <w:rFonts w:ascii="Arial" w:hAnsi="Arial" w:cs="Arial"/>
          <w:b/>
          <w:bCs/>
        </w:rPr>
        <w:t xml:space="preserve">, </w:t>
      </w:r>
      <w:r w:rsidR="00003CEE" w:rsidRPr="00BD1274">
        <w:rPr>
          <w:rFonts w:ascii="Arial" w:hAnsi="Arial" w:cs="Arial"/>
          <w:bCs/>
        </w:rPr>
        <w:t>diferencias estas que pueden resultar abiertamente lesiv</w:t>
      </w:r>
      <w:r w:rsidR="0057381C" w:rsidRPr="00BD1274">
        <w:rPr>
          <w:rFonts w:ascii="Arial" w:hAnsi="Arial" w:cs="Arial"/>
          <w:bCs/>
        </w:rPr>
        <w:t>as</w:t>
      </w:r>
      <w:r w:rsidR="00003CEE" w:rsidRPr="00BD1274">
        <w:rPr>
          <w:rFonts w:ascii="Arial" w:hAnsi="Arial" w:cs="Arial"/>
          <w:bCs/>
        </w:rPr>
        <w:t xml:space="preserve"> para alguna de las partes.  </w:t>
      </w:r>
    </w:p>
    <w:p w14:paraId="6226D223" w14:textId="77777777" w:rsidR="00003CEE" w:rsidRPr="00BD1274" w:rsidRDefault="00003CEE" w:rsidP="00E16178">
      <w:pPr>
        <w:spacing w:after="0" w:line="360" w:lineRule="auto"/>
        <w:jc w:val="both"/>
        <w:rPr>
          <w:rFonts w:ascii="Arial" w:hAnsi="Arial" w:cs="Arial"/>
        </w:rPr>
      </w:pPr>
    </w:p>
    <w:p w14:paraId="0658767D" w14:textId="77777777" w:rsidR="00D619B9" w:rsidRPr="00BD1274" w:rsidRDefault="00B65055" w:rsidP="00E16178">
      <w:pPr>
        <w:spacing w:after="0" w:line="360" w:lineRule="auto"/>
        <w:ind w:right="45"/>
        <w:jc w:val="both"/>
        <w:rPr>
          <w:rFonts w:ascii="Arial" w:hAnsi="Arial" w:cs="Arial"/>
          <w:i/>
        </w:rPr>
      </w:pPr>
      <w:r w:rsidRPr="00BD1274">
        <w:rPr>
          <w:rFonts w:ascii="Arial" w:hAnsi="Arial" w:cs="Arial"/>
        </w:rPr>
        <w:t xml:space="preserve">Así las cosas, </w:t>
      </w:r>
      <w:r w:rsidR="00D619B9" w:rsidRPr="00BD1274">
        <w:rPr>
          <w:rFonts w:ascii="Arial" w:hAnsi="Arial" w:cs="Arial"/>
        </w:rPr>
        <w:t>este Despacho considera que la conciliación lograda por las partes no puede ser aprobada, toda vez que la suma de dinero acordada entre la Agencia Nacional</w:t>
      </w:r>
      <w:r w:rsidR="00EA519B" w:rsidRPr="00BD1274">
        <w:rPr>
          <w:rFonts w:ascii="Arial" w:hAnsi="Arial" w:cs="Arial"/>
        </w:rPr>
        <w:t xml:space="preserve"> de Infraestructura – ANI y la s</w:t>
      </w:r>
      <w:r w:rsidR="00D619B9" w:rsidRPr="00BD1274">
        <w:rPr>
          <w:rFonts w:ascii="Arial" w:hAnsi="Arial" w:cs="Arial"/>
        </w:rPr>
        <w:t xml:space="preserve">ociedad demandante </w:t>
      </w:r>
      <w:r w:rsidR="00FD3F59" w:rsidRPr="00BD1274">
        <w:rPr>
          <w:rFonts w:ascii="Arial" w:hAnsi="Arial" w:cs="Arial"/>
        </w:rPr>
        <w:t>puede resultar lesiva para</w:t>
      </w:r>
      <w:r w:rsidR="00EA519B" w:rsidRPr="00BD1274">
        <w:rPr>
          <w:rFonts w:ascii="Arial" w:hAnsi="Arial" w:cs="Arial"/>
        </w:rPr>
        <w:t xml:space="preserve"> el patrimonio público o para la parte actora</w:t>
      </w:r>
      <w:r w:rsidR="00DE794F" w:rsidRPr="00BD1274">
        <w:rPr>
          <w:rFonts w:ascii="Arial" w:hAnsi="Arial" w:cs="Arial"/>
        </w:rPr>
        <w:t xml:space="preserve">, además que no encuentra certeza </w:t>
      </w:r>
      <w:r w:rsidR="00FD3F59" w:rsidRPr="00BD1274">
        <w:rPr>
          <w:rFonts w:ascii="Arial" w:hAnsi="Arial" w:cs="Arial"/>
        </w:rPr>
        <w:t xml:space="preserve">suficiente </w:t>
      </w:r>
      <w:r w:rsidR="00D619B9" w:rsidRPr="00BD1274">
        <w:rPr>
          <w:rFonts w:ascii="Arial" w:hAnsi="Arial" w:cs="Arial"/>
        </w:rPr>
        <w:t>frente al valor real de ejecución de la obra denominada “</w:t>
      </w:r>
      <w:r w:rsidR="00D619B9" w:rsidRPr="00BD1274">
        <w:rPr>
          <w:rFonts w:ascii="Arial" w:hAnsi="Arial" w:cs="Arial"/>
          <w:i/>
        </w:rPr>
        <w:t xml:space="preserve">Juan de Dios Morales”. </w:t>
      </w:r>
    </w:p>
    <w:p w14:paraId="0AC650DC" w14:textId="77777777" w:rsidR="00D619B9" w:rsidRPr="00BD1274" w:rsidRDefault="00D619B9" w:rsidP="00E16178">
      <w:pPr>
        <w:spacing w:after="0" w:line="360" w:lineRule="auto"/>
        <w:ind w:right="45"/>
        <w:jc w:val="both"/>
        <w:rPr>
          <w:rFonts w:ascii="Arial" w:hAnsi="Arial" w:cs="Arial"/>
        </w:rPr>
      </w:pPr>
    </w:p>
    <w:p w14:paraId="7518CB48" w14:textId="77777777" w:rsidR="00F40F88" w:rsidRPr="00BD1274" w:rsidRDefault="0057381C" w:rsidP="00E16178">
      <w:pPr>
        <w:overflowPunct w:val="0"/>
        <w:autoSpaceDE w:val="0"/>
        <w:autoSpaceDN w:val="0"/>
        <w:adjustRightInd w:val="0"/>
        <w:spacing w:after="0" w:line="360" w:lineRule="auto"/>
        <w:ind w:right="45"/>
        <w:jc w:val="both"/>
        <w:textAlignment w:val="baseline"/>
        <w:rPr>
          <w:rFonts w:ascii="Arial" w:eastAsia="Times New Roman" w:hAnsi="Arial" w:cs="Arial"/>
          <w:lang w:val="es-ES_tradnl" w:eastAsia="es-ES"/>
        </w:rPr>
      </w:pPr>
      <w:r w:rsidRPr="00BD1274">
        <w:rPr>
          <w:rFonts w:ascii="Arial" w:eastAsia="Times New Roman" w:hAnsi="Arial" w:cs="Arial"/>
          <w:b/>
          <w:lang w:val="es-ES_tradnl" w:eastAsia="es-ES"/>
        </w:rPr>
        <w:t>3.2.6</w:t>
      </w:r>
      <w:r w:rsidR="00F04CED" w:rsidRPr="00BD1274">
        <w:rPr>
          <w:rFonts w:ascii="Arial" w:eastAsia="Times New Roman" w:hAnsi="Arial" w:cs="Arial"/>
          <w:b/>
          <w:lang w:val="es-ES_tradnl" w:eastAsia="es-ES"/>
        </w:rPr>
        <w:t xml:space="preserve"> </w:t>
      </w:r>
      <w:r w:rsidR="00F40F88" w:rsidRPr="00BD1274">
        <w:rPr>
          <w:rFonts w:ascii="Arial" w:eastAsia="Times New Roman" w:hAnsi="Arial" w:cs="Arial"/>
          <w:b/>
          <w:lang w:val="es-ES_tradnl" w:eastAsia="es-ES"/>
        </w:rPr>
        <w:t>QUE NO HAYA OPERADO LA CADUCIDAD</w:t>
      </w:r>
      <w:r w:rsidR="00F40F88" w:rsidRPr="00BD1274">
        <w:rPr>
          <w:rFonts w:ascii="Arial" w:eastAsia="Times New Roman" w:hAnsi="Arial" w:cs="Arial"/>
          <w:lang w:val="es-ES_tradnl" w:eastAsia="es-ES"/>
        </w:rPr>
        <w:t>.</w:t>
      </w:r>
    </w:p>
    <w:p w14:paraId="533B6E4F" w14:textId="77777777" w:rsidR="00284B35" w:rsidRPr="00BD1274" w:rsidRDefault="00284B35" w:rsidP="00E16178">
      <w:pPr>
        <w:widowControl w:val="0"/>
        <w:overflowPunct w:val="0"/>
        <w:autoSpaceDE w:val="0"/>
        <w:autoSpaceDN w:val="0"/>
        <w:adjustRightInd w:val="0"/>
        <w:spacing w:after="0" w:line="360" w:lineRule="auto"/>
        <w:jc w:val="both"/>
        <w:textAlignment w:val="baseline"/>
        <w:rPr>
          <w:rFonts w:ascii="Arial" w:hAnsi="Arial" w:cs="Arial"/>
        </w:rPr>
      </w:pPr>
    </w:p>
    <w:p w14:paraId="2A03AEEF" w14:textId="77777777" w:rsidR="00F40F88" w:rsidRPr="00BD1274" w:rsidRDefault="00284B35" w:rsidP="00E16178">
      <w:pPr>
        <w:widowControl w:val="0"/>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D1274">
        <w:rPr>
          <w:rFonts w:ascii="Arial" w:hAnsi="Arial" w:cs="Arial"/>
        </w:rPr>
        <w:t xml:space="preserve">En </w:t>
      </w:r>
      <w:r w:rsidR="00F40F88" w:rsidRPr="00BD1274">
        <w:rPr>
          <w:rFonts w:ascii="Arial" w:hAnsi="Arial" w:cs="Arial"/>
        </w:rPr>
        <w:t xml:space="preserve">consideración a que la </w:t>
      </w:r>
      <w:r w:rsidR="00F40F88" w:rsidRPr="00BD1274">
        <w:rPr>
          <w:rFonts w:ascii="Arial" w:eastAsia="Times New Roman" w:hAnsi="Arial" w:cs="Arial"/>
          <w:lang w:val="es-ES_tradnl" w:eastAsia="es-ES"/>
        </w:rPr>
        <w:t xml:space="preserve">demanda fue presentada el </w:t>
      </w:r>
      <w:r w:rsidR="00F40F88" w:rsidRPr="00BD1274">
        <w:rPr>
          <w:rFonts w:ascii="Arial" w:eastAsia="Times New Roman" w:hAnsi="Arial" w:cs="Arial"/>
          <w:b/>
          <w:lang w:val="es-ES_tradnl" w:eastAsia="es-ES"/>
        </w:rPr>
        <w:t>14 de mayo de 2012,</w:t>
      </w:r>
      <w:r w:rsidR="00F40F88" w:rsidRPr="00BD1274">
        <w:rPr>
          <w:rFonts w:ascii="Arial" w:eastAsia="Times New Roman" w:hAnsi="Arial" w:cs="Arial"/>
          <w:lang w:val="es-ES_tradnl" w:eastAsia="es-ES"/>
        </w:rPr>
        <w:t xml:space="preserve"> la norma a tener en cuenta para efectos de determinar la caducidad de la acción es el numeral 8º del artículo 136 del Código Contencioso Administrativo, de conformidad con el cual, en tratándose de acciones de reparación directa dicho término será de dos (2) años contabilizados a partir del acaecimiento del hecho, omisión u operación administrativa o de ocurrida la ocupación temporal o permanente del inmueble de propiedad ajena por causa de trabajo público o por cualquiera otra causa.</w:t>
      </w:r>
    </w:p>
    <w:p w14:paraId="6A5ABF51" w14:textId="77777777" w:rsidR="00F40F88" w:rsidRPr="00BD1274" w:rsidRDefault="00F40F88" w:rsidP="00E16178">
      <w:pPr>
        <w:widowControl w:val="0"/>
        <w:overflowPunct w:val="0"/>
        <w:autoSpaceDE w:val="0"/>
        <w:autoSpaceDN w:val="0"/>
        <w:adjustRightInd w:val="0"/>
        <w:spacing w:after="0" w:line="360" w:lineRule="auto"/>
        <w:jc w:val="both"/>
        <w:textAlignment w:val="baseline"/>
        <w:rPr>
          <w:rFonts w:ascii="Arial" w:hAnsi="Arial" w:cs="Arial"/>
        </w:rPr>
      </w:pPr>
    </w:p>
    <w:p w14:paraId="366A84FB" w14:textId="77777777" w:rsidR="00F40F88" w:rsidRPr="00BD1274" w:rsidRDefault="00F40F88" w:rsidP="00E16178">
      <w:pPr>
        <w:widowControl w:val="0"/>
        <w:overflowPunct w:val="0"/>
        <w:autoSpaceDE w:val="0"/>
        <w:autoSpaceDN w:val="0"/>
        <w:adjustRightInd w:val="0"/>
        <w:spacing w:after="0" w:line="360" w:lineRule="auto"/>
        <w:jc w:val="both"/>
        <w:textAlignment w:val="baseline"/>
        <w:rPr>
          <w:rFonts w:ascii="Arial" w:eastAsia="Times New Roman" w:hAnsi="Arial" w:cs="Arial"/>
          <w:lang w:eastAsia="es-CO"/>
        </w:rPr>
      </w:pPr>
      <w:r w:rsidRPr="00BD1274">
        <w:rPr>
          <w:rFonts w:ascii="Arial" w:eastAsia="Times New Roman" w:hAnsi="Arial" w:cs="Arial"/>
          <w:lang w:eastAsia="es-CO"/>
        </w:rPr>
        <w:lastRenderedPageBreak/>
        <w:t>Lo anterior, teniendo en cuenta que para el computo del término de caducidad también debe considerarse lo previsto en el artículo 21 de la ley 640 de 2001</w:t>
      </w:r>
      <w:r w:rsidRPr="00BD1274">
        <w:rPr>
          <w:rFonts w:ascii="Arial" w:eastAsia="Times New Roman" w:hAnsi="Arial" w:cs="Arial"/>
          <w:vertAlign w:val="superscript"/>
          <w:lang w:eastAsia="es-CO"/>
        </w:rPr>
        <w:footnoteReference w:id="107"/>
      </w:r>
      <w:r w:rsidRPr="00BD1274">
        <w:rPr>
          <w:rFonts w:ascii="Arial" w:eastAsia="Times New Roman" w:hAnsi="Arial" w:cs="Arial"/>
          <w:lang w:eastAsia="es-CO"/>
        </w:rPr>
        <w:t>, conforme al cual una vez presentada la solicitud de conciliación prejudicial se suspenderá el término de caducidad o prescripción hasta que se logré un acuerdo conciliatorio o se expida el acta respectiva o hasta el vencimiento del término de tres (3) meses, lo que ocurra primero.</w:t>
      </w:r>
    </w:p>
    <w:p w14:paraId="2F7C6302" w14:textId="77777777" w:rsidR="00F40F88" w:rsidRPr="00BD1274" w:rsidRDefault="00F40F88" w:rsidP="00E16178">
      <w:pPr>
        <w:widowControl w:val="0"/>
        <w:overflowPunct w:val="0"/>
        <w:autoSpaceDE w:val="0"/>
        <w:autoSpaceDN w:val="0"/>
        <w:adjustRightInd w:val="0"/>
        <w:spacing w:after="0" w:line="360" w:lineRule="auto"/>
        <w:jc w:val="both"/>
        <w:textAlignment w:val="baseline"/>
        <w:rPr>
          <w:rFonts w:ascii="Arial" w:hAnsi="Arial" w:cs="Arial"/>
        </w:rPr>
      </w:pPr>
    </w:p>
    <w:p w14:paraId="51EF04B0" w14:textId="77777777" w:rsidR="00F40F88" w:rsidRPr="00BD1274" w:rsidRDefault="00F40F88" w:rsidP="00E16178">
      <w:pPr>
        <w:spacing w:after="0" w:line="360" w:lineRule="auto"/>
        <w:ind w:right="-134"/>
        <w:jc w:val="both"/>
        <w:rPr>
          <w:rFonts w:ascii="Arial" w:hAnsi="Arial" w:cs="Arial"/>
        </w:rPr>
      </w:pPr>
      <w:r w:rsidRPr="00BD1274">
        <w:rPr>
          <w:rFonts w:ascii="Arial" w:hAnsi="Arial" w:cs="Arial"/>
        </w:rPr>
        <w:t xml:space="preserve">Bajo los parámetros legales antes señalados, </w:t>
      </w:r>
      <w:r w:rsidR="00F04CED" w:rsidRPr="00BD1274">
        <w:rPr>
          <w:rFonts w:ascii="Arial" w:hAnsi="Arial" w:cs="Arial"/>
        </w:rPr>
        <w:t>El Despacho</w:t>
      </w:r>
      <w:r w:rsidRPr="00BD1274">
        <w:rPr>
          <w:rFonts w:ascii="Arial" w:hAnsi="Arial" w:cs="Arial"/>
        </w:rPr>
        <w:t xml:space="preserve"> encuentra que la parte demandante sostuvo en el libelo </w:t>
      </w:r>
      <w:proofErr w:type="spellStart"/>
      <w:r w:rsidRPr="00BD1274">
        <w:rPr>
          <w:rFonts w:ascii="Arial" w:hAnsi="Arial" w:cs="Arial"/>
        </w:rPr>
        <w:t>demandatorio</w:t>
      </w:r>
      <w:proofErr w:type="spellEnd"/>
      <w:r w:rsidRPr="00BD1274">
        <w:rPr>
          <w:rFonts w:ascii="Arial" w:hAnsi="Arial" w:cs="Arial"/>
        </w:rPr>
        <w:t xml:space="preserve"> que el día </w:t>
      </w:r>
      <w:r w:rsidRPr="00BD1274">
        <w:rPr>
          <w:rFonts w:ascii="Arial" w:hAnsi="Arial" w:cs="Arial"/>
          <w:b/>
        </w:rPr>
        <w:t>13 de marzo de 2010</w:t>
      </w:r>
      <w:r w:rsidRPr="00BD1274">
        <w:rPr>
          <w:rStyle w:val="Refdenotaalpie"/>
          <w:rFonts w:ascii="Arial" w:eastAsia="Times New Roman" w:hAnsi="Arial" w:cs="Arial"/>
          <w:b/>
          <w:bCs/>
          <w:lang w:val="es-ES" w:eastAsia="es-ES"/>
        </w:rPr>
        <w:footnoteReference w:id="108"/>
      </w:r>
      <w:r w:rsidRPr="00BD1274">
        <w:rPr>
          <w:rFonts w:ascii="Arial" w:eastAsia="Times New Roman" w:hAnsi="Arial" w:cs="Arial"/>
          <w:b/>
          <w:bCs/>
          <w:lang w:val="es-ES" w:eastAsia="es-ES"/>
        </w:rPr>
        <w:t xml:space="preserve"> </w:t>
      </w:r>
      <w:r w:rsidRPr="00BD1274">
        <w:rPr>
          <w:rFonts w:ascii="Arial" w:eastAsia="Times New Roman" w:hAnsi="Arial" w:cs="Arial"/>
          <w:bCs/>
          <w:lang w:val="es-ES" w:eastAsia="es-ES"/>
        </w:rPr>
        <w:t>entró en funcionamiento la obra denominada “</w:t>
      </w:r>
      <w:r w:rsidRPr="00BD1274">
        <w:rPr>
          <w:rFonts w:ascii="Arial" w:eastAsia="Times New Roman" w:hAnsi="Arial" w:cs="Arial"/>
          <w:bCs/>
          <w:i/>
          <w:lang w:val="es-ES" w:eastAsia="es-ES"/>
        </w:rPr>
        <w:t>J</w:t>
      </w:r>
      <w:proofErr w:type="spellStart"/>
      <w:r w:rsidRPr="00BD1274">
        <w:rPr>
          <w:rFonts w:ascii="Arial" w:hAnsi="Arial" w:cs="Arial"/>
          <w:i/>
        </w:rPr>
        <w:t>uan</w:t>
      </w:r>
      <w:proofErr w:type="spellEnd"/>
      <w:r w:rsidRPr="00BD1274">
        <w:rPr>
          <w:rFonts w:ascii="Arial" w:hAnsi="Arial" w:cs="Arial"/>
          <w:i/>
        </w:rPr>
        <w:t xml:space="preserve"> de Dios Morales”. </w:t>
      </w:r>
    </w:p>
    <w:p w14:paraId="5993C048" w14:textId="77777777" w:rsidR="00F40F88" w:rsidRPr="00BD1274" w:rsidRDefault="00F40F88" w:rsidP="00E16178">
      <w:pPr>
        <w:spacing w:after="0" w:line="360" w:lineRule="auto"/>
        <w:ind w:right="-134"/>
        <w:jc w:val="both"/>
        <w:rPr>
          <w:rFonts w:ascii="Arial" w:hAnsi="Arial" w:cs="Arial"/>
        </w:rPr>
      </w:pPr>
    </w:p>
    <w:p w14:paraId="14447D06" w14:textId="77777777" w:rsidR="00F40F88" w:rsidRPr="00BD1274" w:rsidRDefault="00F40F88" w:rsidP="00E16178">
      <w:pPr>
        <w:spacing w:after="0" w:line="360" w:lineRule="auto"/>
        <w:ind w:right="-134"/>
        <w:jc w:val="both"/>
        <w:rPr>
          <w:rFonts w:ascii="Arial" w:eastAsia="Times New Roman" w:hAnsi="Arial" w:cs="Arial"/>
          <w:bCs/>
          <w:lang w:val="es-ES" w:eastAsia="es-ES"/>
        </w:rPr>
      </w:pPr>
      <w:r w:rsidRPr="00BD1274">
        <w:rPr>
          <w:rFonts w:ascii="Arial" w:hAnsi="Arial" w:cs="Arial"/>
        </w:rPr>
        <w:t xml:space="preserve">En consecuencia, si se acogiera la fecha señalada por el demandante para contabilizar </w:t>
      </w:r>
      <w:r w:rsidRPr="00BD1274">
        <w:rPr>
          <w:rFonts w:ascii="Arial" w:eastAsia="Times New Roman" w:hAnsi="Arial" w:cs="Arial"/>
          <w:bCs/>
          <w:lang w:val="es-ES" w:eastAsia="es-ES"/>
        </w:rPr>
        <w:t xml:space="preserve">el término de caducidad de la presente acción, se tendría que contar a partir del siguiente día hábil, esto es, el </w:t>
      </w:r>
      <w:r w:rsidRPr="00BD1274">
        <w:rPr>
          <w:rFonts w:ascii="Arial" w:eastAsia="Times New Roman" w:hAnsi="Arial" w:cs="Arial"/>
          <w:b/>
          <w:bCs/>
          <w:lang w:val="es-ES" w:eastAsia="es-ES"/>
        </w:rPr>
        <w:t>15 de marzo de 2010</w:t>
      </w:r>
      <w:r w:rsidRPr="00BD1274">
        <w:rPr>
          <w:rFonts w:ascii="Arial" w:eastAsia="Times New Roman" w:hAnsi="Arial" w:cs="Arial"/>
          <w:bCs/>
          <w:lang w:val="es-ES" w:eastAsia="es-ES"/>
        </w:rPr>
        <w:t xml:space="preserve">; de manera que los 2 años señalados por el numeral 8º del artículo 136 del C.C.A., </w:t>
      </w:r>
      <w:r w:rsidRPr="00BD1274">
        <w:rPr>
          <w:rFonts w:ascii="Arial" w:hAnsi="Arial" w:cs="Arial"/>
          <w:bCs/>
        </w:rPr>
        <w:t xml:space="preserve">vencerían el día </w:t>
      </w:r>
      <w:r w:rsidRPr="00BD1274">
        <w:rPr>
          <w:rFonts w:ascii="Arial" w:hAnsi="Arial" w:cs="Arial"/>
          <w:b/>
          <w:bCs/>
        </w:rPr>
        <w:t>16 de marzo de 2012.</w:t>
      </w:r>
    </w:p>
    <w:p w14:paraId="227D141E" w14:textId="77777777" w:rsidR="00F40F88" w:rsidRPr="00BD1274" w:rsidRDefault="00F40F88" w:rsidP="00E16178">
      <w:pPr>
        <w:spacing w:after="0" w:line="240" w:lineRule="auto"/>
        <w:jc w:val="both"/>
        <w:rPr>
          <w:rFonts w:ascii="Arial" w:hAnsi="Arial" w:cs="Arial"/>
          <w:bCs/>
        </w:rPr>
      </w:pPr>
    </w:p>
    <w:p w14:paraId="33797A92" w14:textId="77777777" w:rsidR="00F40F88" w:rsidRPr="00BD1274" w:rsidRDefault="00F40F88" w:rsidP="00E16178">
      <w:pPr>
        <w:widowControl w:val="0"/>
        <w:autoSpaceDE w:val="0"/>
        <w:autoSpaceDN w:val="0"/>
        <w:adjustRightInd w:val="0"/>
        <w:spacing w:after="0" w:line="360" w:lineRule="auto"/>
        <w:ind w:left="47"/>
        <w:jc w:val="both"/>
        <w:rPr>
          <w:rFonts w:ascii="Arial" w:eastAsia="Times New Roman" w:hAnsi="Arial" w:cs="Arial"/>
          <w:lang w:eastAsia="es-CO"/>
        </w:rPr>
      </w:pPr>
      <w:r w:rsidRPr="00BD1274">
        <w:rPr>
          <w:rFonts w:ascii="Arial" w:eastAsia="Times New Roman" w:hAnsi="Arial" w:cs="Arial"/>
          <w:lang w:eastAsia="es-CO"/>
        </w:rPr>
        <w:t xml:space="preserve">No obstante, teniendo en cuenta que el día </w:t>
      </w:r>
      <w:r w:rsidRPr="00BD1274">
        <w:rPr>
          <w:rFonts w:ascii="Arial" w:eastAsia="Times New Roman" w:hAnsi="Arial" w:cs="Arial"/>
          <w:b/>
          <w:lang w:eastAsia="es-CO"/>
        </w:rPr>
        <w:t xml:space="preserve">15 de diciembre de 2011 </w:t>
      </w:r>
      <w:r w:rsidRPr="00BD1274">
        <w:rPr>
          <w:rFonts w:ascii="Arial" w:eastAsia="Times New Roman" w:hAnsi="Arial" w:cs="Arial"/>
          <w:lang w:eastAsia="es-CO"/>
        </w:rPr>
        <w:t>la demandante presentó una solicitud de conciliación prejudicial</w:t>
      </w:r>
      <w:r w:rsidRPr="00BD1274">
        <w:rPr>
          <w:rStyle w:val="Refdenotaalpie"/>
          <w:rFonts w:ascii="Arial" w:eastAsia="Times New Roman" w:hAnsi="Arial" w:cs="Arial"/>
          <w:b/>
          <w:lang w:eastAsia="es-CO"/>
        </w:rPr>
        <w:footnoteReference w:id="109"/>
      </w:r>
      <w:r w:rsidRPr="00BD1274">
        <w:rPr>
          <w:rFonts w:ascii="Arial" w:eastAsia="Times New Roman" w:hAnsi="Arial" w:cs="Arial"/>
          <w:lang w:eastAsia="es-CO"/>
        </w:rPr>
        <w:t xml:space="preserve">, de conformidad con el artículo 21 de la ley 640 de 2001 el término de caducidad de la acción se entiende suspendido desde la presentación de dicha solicitud y hasta el día </w:t>
      </w:r>
      <w:r w:rsidRPr="00BD1274">
        <w:rPr>
          <w:rFonts w:ascii="Arial" w:eastAsia="Times New Roman" w:hAnsi="Arial" w:cs="Arial"/>
          <w:b/>
          <w:lang w:eastAsia="es-CO"/>
        </w:rPr>
        <w:t>21 de febrero de 2012</w:t>
      </w:r>
      <w:r w:rsidRPr="00BD1274">
        <w:rPr>
          <w:rStyle w:val="Refdenotaalpie"/>
          <w:rFonts w:ascii="Arial" w:eastAsia="Times New Roman" w:hAnsi="Arial" w:cs="Arial"/>
          <w:lang w:eastAsia="es-CO"/>
        </w:rPr>
        <w:footnoteReference w:id="110"/>
      </w:r>
      <w:r w:rsidRPr="00BD1274">
        <w:rPr>
          <w:rFonts w:ascii="Arial" w:eastAsia="Times New Roman" w:hAnsi="Arial" w:cs="Arial"/>
          <w:b/>
          <w:lang w:eastAsia="es-CO"/>
        </w:rPr>
        <w:t xml:space="preserve">, </w:t>
      </w:r>
      <w:r w:rsidRPr="00BD1274">
        <w:rPr>
          <w:rFonts w:ascii="Arial" w:eastAsia="Times New Roman" w:hAnsi="Arial" w:cs="Arial"/>
          <w:lang w:eastAsia="es-CO"/>
        </w:rPr>
        <w:t xml:space="preserve">fecha en la que se llevó a cabo la audiencia de conciliación que se declaró fracasada por la falta de ánimo conciliatorio del ente convocado, según lo manifestó el Ministerio Público en la respectiva constancia </w:t>
      </w:r>
    </w:p>
    <w:p w14:paraId="56600B4E" w14:textId="77777777" w:rsidR="00F40F88" w:rsidRPr="00BD1274" w:rsidRDefault="00F40F88" w:rsidP="00E16178">
      <w:pPr>
        <w:widowControl w:val="0"/>
        <w:autoSpaceDE w:val="0"/>
        <w:autoSpaceDN w:val="0"/>
        <w:adjustRightInd w:val="0"/>
        <w:spacing w:after="0" w:line="360" w:lineRule="auto"/>
        <w:ind w:left="47"/>
        <w:jc w:val="both"/>
        <w:rPr>
          <w:rFonts w:ascii="Arial" w:eastAsia="Times New Roman" w:hAnsi="Arial" w:cs="Arial"/>
          <w:lang w:eastAsia="es-CO"/>
        </w:rPr>
      </w:pPr>
    </w:p>
    <w:p w14:paraId="3D9E8820" w14:textId="77777777" w:rsidR="00F40F88" w:rsidRPr="00BD1274" w:rsidRDefault="00F40F88" w:rsidP="00E16178">
      <w:pPr>
        <w:spacing w:after="0" w:line="360" w:lineRule="auto"/>
        <w:jc w:val="both"/>
        <w:rPr>
          <w:rFonts w:ascii="Arial" w:hAnsi="Arial" w:cs="Arial"/>
          <w:lang w:eastAsia="es-CO"/>
        </w:rPr>
      </w:pPr>
      <w:r w:rsidRPr="00BD1274">
        <w:rPr>
          <w:rFonts w:ascii="Arial" w:hAnsi="Arial" w:cs="Arial"/>
        </w:rPr>
        <w:t xml:space="preserve">En este sentido, el término de caducidad de la acción habría estado suspendido entre el </w:t>
      </w:r>
      <w:r w:rsidRPr="00BD1274">
        <w:rPr>
          <w:rFonts w:ascii="Arial" w:hAnsi="Arial" w:cs="Arial"/>
          <w:b/>
        </w:rPr>
        <w:t xml:space="preserve">15 de diciembre de 2011 </w:t>
      </w:r>
      <w:r w:rsidRPr="00BD1274">
        <w:rPr>
          <w:rFonts w:ascii="Arial" w:hAnsi="Arial" w:cs="Arial"/>
        </w:rPr>
        <w:t xml:space="preserve">y el </w:t>
      </w:r>
      <w:r w:rsidRPr="00BD1274">
        <w:rPr>
          <w:rFonts w:ascii="Arial" w:hAnsi="Arial" w:cs="Arial"/>
          <w:b/>
        </w:rPr>
        <w:t>21 de febrero de 2012,</w:t>
      </w:r>
      <w:r w:rsidRPr="00BD1274">
        <w:rPr>
          <w:rFonts w:ascii="Arial" w:hAnsi="Arial" w:cs="Arial"/>
        </w:rPr>
        <w:t xml:space="preserve"> esto es, por el periodo de 2 meses y 6 días, de manera que finalmente correría hasta el</w:t>
      </w:r>
      <w:r w:rsidRPr="00BD1274">
        <w:rPr>
          <w:rFonts w:ascii="Arial" w:hAnsi="Arial" w:cs="Arial"/>
          <w:lang w:eastAsia="es-CO"/>
        </w:rPr>
        <w:t xml:space="preserve"> </w:t>
      </w:r>
      <w:r w:rsidRPr="00BD1274">
        <w:rPr>
          <w:rFonts w:ascii="Arial" w:hAnsi="Arial" w:cs="Arial"/>
          <w:b/>
          <w:lang w:eastAsia="es-CO"/>
        </w:rPr>
        <w:t xml:space="preserve">21 de mayo de 2012. </w:t>
      </w:r>
    </w:p>
    <w:p w14:paraId="05D916D5" w14:textId="77777777" w:rsidR="00F40F88" w:rsidRPr="00BD1274" w:rsidRDefault="00F40F88" w:rsidP="00E16178">
      <w:pPr>
        <w:spacing w:after="0" w:line="360" w:lineRule="auto"/>
        <w:jc w:val="both"/>
        <w:rPr>
          <w:rFonts w:ascii="Arial" w:hAnsi="Arial" w:cs="Arial"/>
          <w:lang w:eastAsia="es-CO"/>
        </w:rPr>
      </w:pPr>
    </w:p>
    <w:p w14:paraId="744DAFBC" w14:textId="77777777" w:rsidR="00F40F88" w:rsidRPr="00BD1274" w:rsidRDefault="00F40F88" w:rsidP="00E16178">
      <w:pPr>
        <w:spacing w:after="0" w:line="360" w:lineRule="auto"/>
        <w:jc w:val="both"/>
        <w:rPr>
          <w:rFonts w:ascii="Arial" w:hAnsi="Arial" w:cs="Arial"/>
          <w:bCs/>
        </w:rPr>
      </w:pPr>
      <w:r w:rsidRPr="00BD1274">
        <w:rPr>
          <w:rFonts w:ascii="Arial" w:hAnsi="Arial" w:cs="Arial"/>
          <w:lang w:eastAsia="es-CO"/>
        </w:rPr>
        <w:t xml:space="preserve">Así las cosas, </w:t>
      </w:r>
      <w:r w:rsidRPr="00BD1274">
        <w:rPr>
          <w:rFonts w:ascii="Arial" w:hAnsi="Arial" w:cs="Arial"/>
          <w:bCs/>
        </w:rPr>
        <w:t xml:space="preserve">por haberse presentado la demanda de reparación directa el </w:t>
      </w:r>
      <w:r w:rsidRPr="00BD1274">
        <w:rPr>
          <w:rFonts w:ascii="Arial" w:eastAsia="Times New Roman" w:hAnsi="Arial" w:cs="Arial"/>
          <w:b/>
          <w:lang w:val="es-ES_tradnl" w:eastAsia="es-ES"/>
        </w:rPr>
        <w:t>14 de mayo de 2012</w:t>
      </w:r>
      <w:r w:rsidRPr="00BD1274">
        <w:rPr>
          <w:rFonts w:ascii="Arial" w:hAnsi="Arial" w:cs="Arial"/>
          <w:bCs/>
        </w:rPr>
        <w:t xml:space="preserve">, el fenómeno de la caducidad no habría operado. </w:t>
      </w:r>
    </w:p>
    <w:p w14:paraId="635BAEA3" w14:textId="77777777" w:rsidR="00F40F88" w:rsidRPr="00BD1274" w:rsidRDefault="00F40F88" w:rsidP="00E16178">
      <w:pPr>
        <w:spacing w:after="0" w:line="360" w:lineRule="auto"/>
        <w:jc w:val="both"/>
        <w:rPr>
          <w:rFonts w:ascii="Arial" w:hAnsi="Arial" w:cs="Arial"/>
          <w:bCs/>
        </w:rPr>
      </w:pPr>
    </w:p>
    <w:p w14:paraId="4F47A06B" w14:textId="77777777" w:rsidR="00F40F88" w:rsidRPr="00BD1274" w:rsidRDefault="00F40F88" w:rsidP="00E16178">
      <w:pPr>
        <w:spacing w:after="0" w:line="360" w:lineRule="auto"/>
        <w:ind w:right="-134"/>
        <w:jc w:val="both"/>
        <w:rPr>
          <w:rFonts w:ascii="Arial" w:hAnsi="Arial" w:cs="Arial"/>
        </w:rPr>
      </w:pPr>
      <w:r w:rsidRPr="00BD1274">
        <w:rPr>
          <w:rFonts w:ascii="Arial" w:hAnsi="Arial" w:cs="Arial"/>
          <w:bCs/>
        </w:rPr>
        <w:t xml:space="preserve">Sin embargo, </w:t>
      </w:r>
      <w:r w:rsidR="00F04CED" w:rsidRPr="00BD1274">
        <w:rPr>
          <w:rFonts w:ascii="Arial" w:hAnsi="Arial" w:cs="Arial"/>
          <w:bCs/>
        </w:rPr>
        <w:t>El Despacho</w:t>
      </w:r>
      <w:r w:rsidRPr="00BD1274">
        <w:rPr>
          <w:rFonts w:ascii="Arial" w:hAnsi="Arial" w:cs="Arial"/>
          <w:bCs/>
        </w:rPr>
        <w:t xml:space="preserve"> no puede pasar por alto que aunque el demandante señaló el </w:t>
      </w:r>
      <w:r w:rsidRPr="00BD1274">
        <w:rPr>
          <w:rFonts w:ascii="Arial" w:hAnsi="Arial" w:cs="Arial"/>
          <w:b/>
          <w:bCs/>
        </w:rPr>
        <w:t xml:space="preserve">13 de marzo de 2010 </w:t>
      </w:r>
      <w:r w:rsidRPr="00BD1274">
        <w:rPr>
          <w:rFonts w:ascii="Arial" w:hAnsi="Arial" w:cs="Arial"/>
          <w:bCs/>
        </w:rPr>
        <w:t xml:space="preserve">como fecha en que entregó la obra </w:t>
      </w:r>
      <w:r w:rsidRPr="00BD1274">
        <w:rPr>
          <w:rFonts w:ascii="Arial" w:hAnsi="Arial" w:cs="Arial"/>
        </w:rPr>
        <w:t>“</w:t>
      </w:r>
      <w:r w:rsidRPr="00BD1274">
        <w:rPr>
          <w:rFonts w:ascii="Arial" w:hAnsi="Arial" w:cs="Arial"/>
          <w:i/>
        </w:rPr>
        <w:t xml:space="preserve">Juan de Dios Morales” </w:t>
      </w:r>
      <w:r w:rsidRPr="00BD1274">
        <w:rPr>
          <w:rFonts w:ascii="Arial" w:hAnsi="Arial" w:cs="Arial"/>
        </w:rPr>
        <w:t xml:space="preserve">a la Agencia Nacional de Infraestructura </w:t>
      </w:r>
      <w:r w:rsidR="00F04CED" w:rsidRPr="00BD1274">
        <w:rPr>
          <w:rFonts w:ascii="Arial" w:hAnsi="Arial" w:cs="Arial"/>
        </w:rPr>
        <w:t>–</w:t>
      </w:r>
      <w:r w:rsidRPr="00BD1274">
        <w:rPr>
          <w:rFonts w:ascii="Arial" w:hAnsi="Arial" w:cs="Arial"/>
        </w:rPr>
        <w:t xml:space="preserve"> </w:t>
      </w:r>
      <w:r w:rsidR="00F04CED" w:rsidRPr="00BD1274">
        <w:rPr>
          <w:rFonts w:ascii="Arial" w:hAnsi="Arial" w:cs="Arial"/>
        </w:rPr>
        <w:t xml:space="preserve">ANI </w:t>
      </w:r>
      <w:r w:rsidRPr="00BD1274">
        <w:rPr>
          <w:rFonts w:ascii="Arial" w:hAnsi="Arial" w:cs="Arial"/>
          <w:bCs/>
        </w:rPr>
        <w:t xml:space="preserve">cuyo pago se persigue, no encuentra prueba alguna en el expediente que así lo demuestre, </w:t>
      </w:r>
      <w:r w:rsidRPr="00BD1274">
        <w:rPr>
          <w:rFonts w:ascii="Arial" w:hAnsi="Arial" w:cs="Arial"/>
        </w:rPr>
        <w:t xml:space="preserve">de modo que no se tiene certeza dentro del expediente de </w:t>
      </w:r>
      <w:r w:rsidR="00831484" w:rsidRPr="00BD1274">
        <w:rPr>
          <w:rFonts w:ascii="Arial" w:hAnsi="Arial" w:cs="Arial"/>
        </w:rPr>
        <w:lastRenderedPageBreak/>
        <w:t xml:space="preserve">la </w:t>
      </w:r>
      <w:r w:rsidRPr="00BD1274">
        <w:rPr>
          <w:rFonts w:ascii="Arial" w:hAnsi="Arial" w:cs="Arial"/>
        </w:rPr>
        <w:t xml:space="preserve">fecha en que se concretó el hecho dañoso, a partir de la cual habrá de computarse la caducidad de la acción. </w:t>
      </w:r>
    </w:p>
    <w:p w14:paraId="09E216B8" w14:textId="77777777" w:rsidR="00F40F88" w:rsidRPr="00BD1274" w:rsidRDefault="00F40F88" w:rsidP="00E16178">
      <w:pPr>
        <w:spacing w:after="0" w:line="360" w:lineRule="auto"/>
        <w:ind w:right="-134"/>
        <w:jc w:val="both"/>
        <w:rPr>
          <w:rFonts w:ascii="Arial" w:hAnsi="Arial" w:cs="Arial"/>
          <w:bCs/>
        </w:rPr>
      </w:pPr>
    </w:p>
    <w:p w14:paraId="418E4F42" w14:textId="77777777" w:rsidR="00F40F88" w:rsidRPr="00BD1274" w:rsidRDefault="00F40F88" w:rsidP="00E16178">
      <w:pPr>
        <w:spacing w:after="0" w:line="360" w:lineRule="auto"/>
        <w:ind w:right="-134"/>
        <w:jc w:val="both"/>
        <w:rPr>
          <w:rFonts w:ascii="Arial" w:hAnsi="Arial" w:cs="Arial"/>
        </w:rPr>
      </w:pPr>
      <w:r w:rsidRPr="00BD1274">
        <w:rPr>
          <w:rFonts w:ascii="Arial" w:hAnsi="Arial" w:cs="Arial"/>
        </w:rPr>
        <w:t xml:space="preserve">En este sentido, </w:t>
      </w:r>
      <w:r w:rsidR="00D619B9" w:rsidRPr="00BD1274">
        <w:rPr>
          <w:rFonts w:ascii="Arial" w:hAnsi="Arial" w:cs="Arial"/>
        </w:rPr>
        <w:t>e</w:t>
      </w:r>
      <w:r w:rsidR="00F04CED" w:rsidRPr="00BD1274">
        <w:rPr>
          <w:rFonts w:ascii="Arial" w:hAnsi="Arial" w:cs="Arial"/>
        </w:rPr>
        <w:t>l Despacho</w:t>
      </w:r>
      <w:r w:rsidRPr="00BD1274">
        <w:rPr>
          <w:rFonts w:ascii="Arial" w:hAnsi="Arial" w:cs="Arial"/>
        </w:rPr>
        <w:t xml:space="preserve"> considera que existiendo duda frente a la fecha de entrega de la obra </w:t>
      </w:r>
      <w:r w:rsidRPr="00BD1274">
        <w:rPr>
          <w:rFonts w:ascii="Arial" w:hAnsi="Arial" w:cs="Arial"/>
          <w:bCs/>
        </w:rPr>
        <w:t>cuyo pago se persigue</w:t>
      </w:r>
      <w:r w:rsidRPr="00BD1274">
        <w:rPr>
          <w:rFonts w:ascii="Arial" w:hAnsi="Arial" w:cs="Arial"/>
        </w:rPr>
        <w:t xml:space="preserve">, no debe </w:t>
      </w:r>
      <w:r w:rsidR="005B25AE" w:rsidRPr="00BD1274">
        <w:rPr>
          <w:rFonts w:ascii="Arial" w:hAnsi="Arial" w:cs="Arial"/>
        </w:rPr>
        <w:t>a</w:t>
      </w:r>
      <w:r w:rsidRPr="00BD1274">
        <w:rPr>
          <w:rFonts w:ascii="Arial" w:hAnsi="Arial" w:cs="Arial"/>
        </w:rPr>
        <w:t xml:space="preserve">probarse el acuerdo conciliatorio, y por el contrario el asunto amerita una decisión de fondo, e incluso la práctica de pruebas de oficio, que permitan determinar con certeza si en el </w:t>
      </w:r>
      <w:r w:rsidRPr="00BD1274">
        <w:rPr>
          <w:rFonts w:ascii="Arial" w:hAnsi="Arial" w:cs="Arial"/>
          <w:i/>
        </w:rPr>
        <w:t xml:space="preserve">sub judice </w:t>
      </w:r>
      <w:r w:rsidRPr="00BD1274">
        <w:rPr>
          <w:rFonts w:ascii="Arial" w:hAnsi="Arial" w:cs="Arial"/>
        </w:rPr>
        <w:t xml:space="preserve">operó, o no, el fenómeno de la caducidad de la acción. </w:t>
      </w:r>
    </w:p>
    <w:p w14:paraId="0B837C95" w14:textId="77777777" w:rsidR="00F40F88" w:rsidRPr="00BD1274" w:rsidRDefault="00F40F88" w:rsidP="00E16178">
      <w:pPr>
        <w:spacing w:after="0" w:line="360" w:lineRule="auto"/>
        <w:jc w:val="both"/>
        <w:rPr>
          <w:rFonts w:ascii="Arial" w:hAnsi="Arial" w:cs="Arial"/>
          <w:bCs/>
        </w:rPr>
      </w:pPr>
    </w:p>
    <w:p w14:paraId="4E4F1F4B" w14:textId="77777777" w:rsidR="00F40F88" w:rsidRPr="00BD1274" w:rsidRDefault="00F40F88" w:rsidP="00E16178">
      <w:pPr>
        <w:spacing w:after="0" w:line="360" w:lineRule="auto"/>
        <w:jc w:val="both"/>
        <w:rPr>
          <w:rFonts w:ascii="Arial" w:hAnsi="Arial" w:cs="Arial"/>
          <w:bCs/>
        </w:rPr>
      </w:pPr>
      <w:r w:rsidRPr="00BD1274">
        <w:rPr>
          <w:rFonts w:ascii="Arial" w:hAnsi="Arial" w:cs="Arial"/>
          <w:bCs/>
        </w:rPr>
        <w:t xml:space="preserve">En conclusión, existiendo incertidumbre frente a la fecha a partir de la cual debe compatibilizarse el término de la caducidad de la acción, </w:t>
      </w:r>
      <w:r w:rsidR="00F04CED" w:rsidRPr="00BD1274">
        <w:rPr>
          <w:rFonts w:ascii="Arial" w:hAnsi="Arial" w:cs="Arial"/>
          <w:bCs/>
        </w:rPr>
        <w:t>El Despacho</w:t>
      </w:r>
      <w:r w:rsidRPr="00BD1274">
        <w:rPr>
          <w:rFonts w:ascii="Arial" w:hAnsi="Arial" w:cs="Arial"/>
          <w:bCs/>
        </w:rPr>
        <w:t xml:space="preserve"> considera que es improcedente aprobar el acuerdo conciliatorio al que llegaron las partes el día 27 de enero de 2016. </w:t>
      </w:r>
    </w:p>
    <w:p w14:paraId="4C705ECE" w14:textId="77777777" w:rsidR="00F40F88" w:rsidRPr="00BD1274" w:rsidRDefault="00F40F88" w:rsidP="00E16178">
      <w:pPr>
        <w:spacing w:after="0" w:line="360" w:lineRule="auto"/>
        <w:jc w:val="both"/>
        <w:rPr>
          <w:rFonts w:ascii="Arial" w:hAnsi="Arial" w:cs="Arial"/>
          <w:bCs/>
        </w:rPr>
      </w:pPr>
    </w:p>
    <w:p w14:paraId="0DF1E785" w14:textId="77777777" w:rsidR="00F40F88" w:rsidRPr="00BD1274" w:rsidRDefault="00F04CED" w:rsidP="00E16178">
      <w:pPr>
        <w:spacing w:after="0" w:line="360" w:lineRule="auto"/>
        <w:ind w:right="45"/>
        <w:jc w:val="both"/>
        <w:rPr>
          <w:rFonts w:ascii="Arial" w:hAnsi="Arial" w:cs="Arial"/>
        </w:rPr>
      </w:pPr>
      <w:r w:rsidRPr="00BD1274">
        <w:rPr>
          <w:rFonts w:ascii="Arial" w:hAnsi="Arial" w:cs="Arial"/>
          <w:b/>
        </w:rPr>
        <w:t xml:space="preserve">4.- </w:t>
      </w:r>
      <w:r w:rsidR="00F40F88" w:rsidRPr="00BD1274">
        <w:rPr>
          <w:rFonts w:ascii="Arial" w:hAnsi="Arial" w:cs="Arial"/>
          <w:b/>
        </w:rPr>
        <w:t>CONCLUSIONES</w:t>
      </w:r>
      <w:r w:rsidR="00F40F88" w:rsidRPr="00BD1274">
        <w:rPr>
          <w:rFonts w:ascii="Arial" w:hAnsi="Arial" w:cs="Arial"/>
        </w:rPr>
        <w:t xml:space="preserve"> </w:t>
      </w:r>
    </w:p>
    <w:p w14:paraId="144B9543" w14:textId="77777777" w:rsidR="00F40F88" w:rsidRPr="00BD1274" w:rsidRDefault="00F40F88" w:rsidP="00E16178">
      <w:pPr>
        <w:spacing w:after="0" w:line="360" w:lineRule="auto"/>
        <w:ind w:right="45"/>
        <w:jc w:val="both"/>
        <w:rPr>
          <w:rFonts w:ascii="Arial" w:hAnsi="Arial" w:cs="Arial"/>
          <w:color w:val="000000"/>
        </w:rPr>
      </w:pPr>
    </w:p>
    <w:p w14:paraId="32A9EACE" w14:textId="77777777" w:rsidR="00666CB9" w:rsidRPr="00BD1274" w:rsidRDefault="00DF28E9" w:rsidP="00E16178">
      <w:pPr>
        <w:spacing w:after="0" w:line="360" w:lineRule="auto"/>
        <w:ind w:right="45"/>
        <w:jc w:val="both"/>
        <w:rPr>
          <w:rFonts w:ascii="Arial" w:hAnsi="Arial" w:cs="Arial"/>
          <w:color w:val="000000"/>
        </w:rPr>
      </w:pPr>
      <w:r w:rsidRPr="00BD1274">
        <w:rPr>
          <w:rFonts w:ascii="Arial" w:hAnsi="Arial" w:cs="Arial"/>
          <w:color w:val="000000"/>
        </w:rPr>
        <w:t>En sede de conclusión debe resaltar</w:t>
      </w:r>
      <w:r w:rsidR="00561202" w:rsidRPr="00BD1274">
        <w:rPr>
          <w:rFonts w:ascii="Arial" w:hAnsi="Arial" w:cs="Arial"/>
          <w:color w:val="000000"/>
        </w:rPr>
        <w:t>se</w:t>
      </w:r>
      <w:r w:rsidR="00666CB9" w:rsidRPr="00BD1274">
        <w:rPr>
          <w:rFonts w:ascii="Arial" w:hAnsi="Arial" w:cs="Arial"/>
          <w:color w:val="000000"/>
        </w:rPr>
        <w:t xml:space="preserve">: </w:t>
      </w:r>
    </w:p>
    <w:p w14:paraId="3BA1B4E8" w14:textId="77777777" w:rsidR="00666CB9" w:rsidRPr="00BD1274" w:rsidRDefault="00666CB9" w:rsidP="00E16178">
      <w:pPr>
        <w:spacing w:after="0" w:line="360" w:lineRule="auto"/>
        <w:ind w:right="45"/>
        <w:jc w:val="both"/>
        <w:rPr>
          <w:rFonts w:ascii="Arial" w:hAnsi="Arial" w:cs="Arial"/>
          <w:color w:val="000000"/>
        </w:rPr>
      </w:pPr>
    </w:p>
    <w:p w14:paraId="45A5FA7A" w14:textId="77777777" w:rsidR="006B2B61" w:rsidRPr="00BD1274" w:rsidRDefault="00666CB9" w:rsidP="00E16178">
      <w:pPr>
        <w:spacing w:after="0" w:line="360" w:lineRule="auto"/>
        <w:ind w:right="45"/>
        <w:jc w:val="both"/>
        <w:rPr>
          <w:rFonts w:ascii="Arial" w:hAnsi="Arial" w:cs="Arial"/>
          <w:iCs/>
          <w:color w:val="000000"/>
          <w:lang w:val="es-ES_tradnl"/>
        </w:rPr>
      </w:pPr>
      <w:r w:rsidRPr="00BD1274">
        <w:rPr>
          <w:rFonts w:ascii="Arial" w:hAnsi="Arial" w:cs="Arial"/>
          <w:color w:val="000000"/>
        </w:rPr>
        <w:t xml:space="preserve">(i) Que </w:t>
      </w:r>
      <w:r w:rsidR="00561202" w:rsidRPr="00BD1274">
        <w:rPr>
          <w:rFonts w:ascii="Arial" w:hAnsi="Arial" w:cs="Arial"/>
          <w:color w:val="000000"/>
        </w:rPr>
        <w:t>“</w:t>
      </w:r>
      <w:r w:rsidR="006B2B61" w:rsidRPr="00BD1274">
        <w:rPr>
          <w:rFonts w:ascii="Arial" w:hAnsi="Arial" w:cs="Arial"/>
          <w:i/>
          <w:iCs/>
          <w:color w:val="000000"/>
          <w:u w:val="single"/>
          <w:lang w:val="es-ES_tradnl"/>
        </w:rPr>
        <w:t>al estar de por medio los intereses y el patrimonio público, el acuerdo conciliatorio debe estar soportado de tal forma que en el momento en el cual se aborde su estudio, al juez no le quepan dudas acerca de la procedencia, la legalidad y el beneficio –respecto del patrimonio público– del mencionado acuerdo conciliatorio. Así las cosas, cualquier afirmación –por más estructurada y detallada que esta sea– por medio de la cual se reconozca un derecho como parte del objeto del acuerdo conciliatorio y que genere la afectación del patrimonio público, debe estar debidamente acreditada mediante el material probatorio idóneo que produzca en el juez la convicción de que hay lugar a tal reconocimiento</w:t>
      </w:r>
      <w:r w:rsidR="006B2B61" w:rsidRPr="00BD1274">
        <w:rPr>
          <w:rFonts w:ascii="Arial" w:hAnsi="Arial" w:cs="Arial"/>
          <w:iCs/>
          <w:color w:val="000000"/>
          <w:u w:val="single"/>
          <w:lang w:val="es-ES_tradnl"/>
        </w:rPr>
        <w:t>”</w:t>
      </w:r>
      <w:r w:rsidR="006B2B61" w:rsidRPr="00BD1274">
        <w:rPr>
          <w:rFonts w:ascii="Arial" w:hAnsi="Arial" w:cs="Arial"/>
          <w:iCs/>
          <w:color w:val="000000"/>
          <w:vertAlign w:val="superscript"/>
          <w:lang w:val="es-ES_tradnl"/>
        </w:rPr>
        <w:footnoteReference w:id="111"/>
      </w:r>
      <w:r w:rsidR="006B2B61" w:rsidRPr="00BD1274">
        <w:rPr>
          <w:rFonts w:ascii="Arial" w:hAnsi="Arial" w:cs="Arial"/>
          <w:iCs/>
          <w:color w:val="000000"/>
          <w:lang w:val="es-ES_tradnl"/>
        </w:rPr>
        <w:t>.</w:t>
      </w:r>
    </w:p>
    <w:p w14:paraId="0B86FE21" w14:textId="77777777" w:rsidR="00B570D7" w:rsidRPr="00BD1274" w:rsidRDefault="000E1D15" w:rsidP="00E16178">
      <w:pPr>
        <w:spacing w:after="0" w:line="360" w:lineRule="auto"/>
        <w:ind w:right="45"/>
        <w:jc w:val="both"/>
        <w:rPr>
          <w:rFonts w:ascii="Arial" w:hAnsi="Arial" w:cs="Arial"/>
          <w:i/>
          <w:color w:val="000000"/>
          <w:u w:val="single"/>
          <w:lang w:val="es-ES_tradnl"/>
        </w:rPr>
      </w:pPr>
      <w:r w:rsidRPr="00BD1274">
        <w:rPr>
          <w:rFonts w:ascii="Arial" w:hAnsi="Arial" w:cs="Arial"/>
          <w:i/>
          <w:color w:val="000000"/>
          <w:lang w:val="es-ES_tradnl"/>
        </w:rPr>
        <w:br/>
      </w:r>
      <w:r w:rsidR="00666CB9" w:rsidRPr="00BD1274">
        <w:rPr>
          <w:rFonts w:ascii="Arial" w:hAnsi="Arial" w:cs="Arial"/>
          <w:color w:val="000000"/>
          <w:lang w:val="es-ES_tradnl"/>
        </w:rPr>
        <w:t>(ii) Que</w:t>
      </w:r>
      <w:r w:rsidRPr="00BD1274">
        <w:rPr>
          <w:rFonts w:ascii="Arial" w:hAnsi="Arial" w:cs="Arial"/>
          <w:color w:val="000000"/>
          <w:lang w:val="es-ES_tradnl"/>
        </w:rPr>
        <w:t xml:space="preserve"> el a</w:t>
      </w:r>
      <w:r w:rsidR="00B570D7" w:rsidRPr="00BD1274">
        <w:rPr>
          <w:rFonts w:ascii="Arial" w:hAnsi="Arial" w:cs="Arial"/>
          <w:color w:val="000000"/>
          <w:lang w:val="es-ES_tradnl"/>
        </w:rPr>
        <w:t xml:space="preserve">rtículo 65A </w:t>
      </w:r>
      <w:r w:rsidRPr="00BD1274">
        <w:rPr>
          <w:rFonts w:ascii="Arial" w:hAnsi="Arial" w:cs="Arial"/>
          <w:color w:val="000000"/>
          <w:lang w:val="es-ES_tradnl"/>
        </w:rPr>
        <w:t>de la Ley 446 de 1998 manda que</w:t>
      </w:r>
      <w:r w:rsidRPr="00BD1274">
        <w:rPr>
          <w:rFonts w:ascii="Arial" w:hAnsi="Arial" w:cs="Arial"/>
          <w:i/>
          <w:color w:val="000000"/>
          <w:lang w:val="es-ES_tradnl"/>
        </w:rPr>
        <w:t xml:space="preserve"> “</w:t>
      </w:r>
      <w:r w:rsidR="00B570D7" w:rsidRPr="00BD1274">
        <w:rPr>
          <w:rFonts w:ascii="Arial" w:hAnsi="Arial" w:cs="Arial"/>
          <w:i/>
          <w:color w:val="000000"/>
          <w:u w:val="single"/>
          <w:lang w:val="es-ES_tradnl"/>
        </w:rPr>
        <w:t>La autoridad judicial improbará el acuerdo conciliatorio cuando no se hayan presentado las pruebas necesarias para ello, sea violatorio de la ley o resulte lesivo para el patrimonio público</w:t>
      </w:r>
      <w:r w:rsidRPr="00BD1274">
        <w:rPr>
          <w:rFonts w:ascii="Arial" w:hAnsi="Arial" w:cs="Arial"/>
          <w:i/>
          <w:color w:val="000000"/>
          <w:u w:val="single"/>
          <w:lang w:val="es-ES_tradnl"/>
        </w:rPr>
        <w:t>”</w:t>
      </w:r>
      <w:r w:rsidR="00B570D7" w:rsidRPr="00BD1274">
        <w:rPr>
          <w:rFonts w:ascii="Arial" w:hAnsi="Arial" w:cs="Arial"/>
          <w:i/>
          <w:color w:val="000000"/>
          <w:u w:val="single"/>
          <w:lang w:val="es-ES_tradnl"/>
        </w:rPr>
        <w:t>.</w:t>
      </w:r>
    </w:p>
    <w:p w14:paraId="54CFE95D" w14:textId="77777777" w:rsidR="006B2B61" w:rsidRPr="00BD1274" w:rsidRDefault="006B2B61" w:rsidP="00E16178">
      <w:pPr>
        <w:spacing w:after="0" w:line="360" w:lineRule="auto"/>
        <w:ind w:right="45"/>
        <w:jc w:val="both"/>
        <w:rPr>
          <w:rFonts w:ascii="Arial" w:hAnsi="Arial" w:cs="Arial"/>
          <w:color w:val="000000"/>
          <w:lang w:val="es-ES_tradnl"/>
        </w:rPr>
      </w:pPr>
    </w:p>
    <w:p w14:paraId="47388986" w14:textId="77777777" w:rsidR="006B2B61" w:rsidRPr="00BD1274" w:rsidRDefault="00666CB9" w:rsidP="00E16178">
      <w:pPr>
        <w:spacing w:after="0" w:line="360" w:lineRule="auto"/>
        <w:ind w:right="45"/>
        <w:jc w:val="both"/>
        <w:rPr>
          <w:rFonts w:ascii="Arial" w:eastAsia="Times New Roman" w:hAnsi="Arial" w:cs="Arial"/>
          <w:lang w:val="es-ES_tradnl" w:eastAsia="es-ES"/>
        </w:rPr>
      </w:pPr>
      <w:r w:rsidRPr="00BD1274">
        <w:rPr>
          <w:rFonts w:ascii="Arial" w:hAnsi="Arial" w:cs="Arial"/>
          <w:color w:val="000000"/>
          <w:lang w:val="es-ES_tradnl"/>
        </w:rPr>
        <w:t xml:space="preserve">(iii) </w:t>
      </w:r>
      <w:r w:rsidR="00DF28E9" w:rsidRPr="00BD1274">
        <w:rPr>
          <w:rFonts w:ascii="Arial" w:hAnsi="Arial" w:cs="Arial"/>
          <w:color w:val="000000"/>
          <w:lang w:val="es-ES_tradnl"/>
        </w:rPr>
        <w:t xml:space="preserve">Y, que </w:t>
      </w:r>
      <w:r w:rsidR="000E1D15" w:rsidRPr="00BD1274">
        <w:rPr>
          <w:rFonts w:ascii="Arial" w:hAnsi="Arial" w:cs="Arial"/>
          <w:color w:val="000000"/>
          <w:lang w:val="es-ES_tradnl"/>
        </w:rPr>
        <w:t xml:space="preserve">es función del operador judicial </w:t>
      </w:r>
      <w:r w:rsidR="003C78F3" w:rsidRPr="00BD1274">
        <w:rPr>
          <w:rFonts w:ascii="Arial" w:hAnsi="Arial" w:cs="Arial"/>
          <w:color w:val="000000"/>
          <w:lang w:val="es-ES_tradnl"/>
        </w:rPr>
        <w:t xml:space="preserve">verificar </w:t>
      </w:r>
      <w:r w:rsidR="006B2B61" w:rsidRPr="00BD1274">
        <w:rPr>
          <w:rFonts w:ascii="Arial" w:eastAsia="Times New Roman" w:hAnsi="Arial" w:cs="Arial"/>
          <w:lang w:val="es-ES_tradnl" w:eastAsia="es-ES"/>
        </w:rPr>
        <w:t xml:space="preserve">(1) que las partes que concilian estén debidamente representadas, y que los representantes o conciliadores tengan capacidad o facultad para conciliar; (2) </w:t>
      </w:r>
      <w:r w:rsidR="00DF28E9" w:rsidRPr="00BD1274">
        <w:rPr>
          <w:rFonts w:ascii="Arial" w:eastAsia="Times New Roman" w:hAnsi="Arial" w:cs="Arial"/>
          <w:lang w:val="es-ES_tradnl" w:eastAsia="es-ES"/>
        </w:rPr>
        <w:t xml:space="preserve">la </w:t>
      </w:r>
      <w:r w:rsidR="006B2B61" w:rsidRPr="00BD1274">
        <w:rPr>
          <w:rFonts w:ascii="Arial" w:eastAsia="Times New Roman" w:hAnsi="Arial" w:cs="Arial"/>
          <w:lang w:val="es-ES_tradnl" w:eastAsia="es-ES"/>
        </w:rPr>
        <w:t xml:space="preserve">legitimación en la causa; (3) que verse sobre derechos económicos disponibles por las partes; (4) que lo reconocido patrimonialmente esté </w:t>
      </w:r>
      <w:r w:rsidR="00C60BF2" w:rsidRPr="00BD1274">
        <w:rPr>
          <w:rFonts w:ascii="Arial" w:eastAsia="Times New Roman" w:hAnsi="Arial" w:cs="Arial"/>
          <w:lang w:val="es-ES_tradnl" w:eastAsia="es-ES"/>
        </w:rPr>
        <w:t>probatoriamente</w:t>
      </w:r>
      <w:r w:rsidR="006B2B61" w:rsidRPr="00BD1274">
        <w:rPr>
          <w:rFonts w:ascii="Arial" w:eastAsia="Times New Roman" w:hAnsi="Arial" w:cs="Arial"/>
          <w:lang w:val="es-ES_tradnl" w:eastAsia="es-ES"/>
        </w:rPr>
        <w:t xml:space="preserve"> respaldado en la actuación; (5) </w:t>
      </w:r>
      <w:r w:rsidR="006B2B61" w:rsidRPr="00BD1274">
        <w:rPr>
          <w:rFonts w:ascii="Arial" w:hAnsi="Arial" w:cs="Arial"/>
        </w:rPr>
        <w:t>que no resulte abiertamente lesivo para las partes</w:t>
      </w:r>
      <w:r w:rsidR="006B2B61" w:rsidRPr="00BD1274">
        <w:rPr>
          <w:rFonts w:ascii="Arial" w:eastAsia="Times New Roman" w:hAnsi="Arial" w:cs="Arial"/>
          <w:lang w:val="es-ES_tradnl" w:eastAsia="es-ES"/>
        </w:rPr>
        <w:t>; y (6) que no haya operado la caducidad.</w:t>
      </w:r>
    </w:p>
    <w:p w14:paraId="5F00B35E" w14:textId="77777777" w:rsidR="006B2B61" w:rsidRPr="00BD1274" w:rsidRDefault="006B2B61" w:rsidP="00E16178">
      <w:pPr>
        <w:spacing w:after="0" w:line="360" w:lineRule="auto"/>
        <w:ind w:right="45"/>
        <w:jc w:val="both"/>
        <w:rPr>
          <w:rFonts w:ascii="Arial" w:hAnsi="Arial" w:cs="Arial"/>
          <w:color w:val="000000"/>
          <w:lang w:val="es-ES_tradnl"/>
        </w:rPr>
      </w:pPr>
    </w:p>
    <w:p w14:paraId="38EE073F" w14:textId="77777777" w:rsidR="00D3164C" w:rsidRPr="00BD1274" w:rsidRDefault="00D3164C" w:rsidP="00E16178">
      <w:pPr>
        <w:spacing w:after="0" w:line="360" w:lineRule="auto"/>
        <w:ind w:right="45"/>
        <w:jc w:val="both"/>
        <w:rPr>
          <w:rFonts w:ascii="Arial" w:hAnsi="Arial" w:cs="Arial"/>
          <w:color w:val="000000"/>
          <w:lang w:val="es-ES_tradnl"/>
        </w:rPr>
      </w:pPr>
      <w:r w:rsidRPr="00BD1274">
        <w:rPr>
          <w:rFonts w:ascii="Arial" w:hAnsi="Arial" w:cs="Arial"/>
          <w:color w:val="000000"/>
        </w:rPr>
        <w:lastRenderedPageBreak/>
        <w:t>En el caso concreto el Despacho encuentra que</w:t>
      </w:r>
      <w:r w:rsidR="00EB46DC" w:rsidRPr="00BD1274">
        <w:rPr>
          <w:rFonts w:ascii="Arial" w:hAnsi="Arial" w:cs="Arial"/>
          <w:color w:val="000000"/>
        </w:rPr>
        <w:t xml:space="preserve"> </w:t>
      </w:r>
      <w:r w:rsidR="00EB46DC" w:rsidRPr="00BD1274">
        <w:rPr>
          <w:rFonts w:ascii="Arial" w:hAnsi="Arial" w:cs="Arial"/>
          <w:color w:val="000000"/>
          <w:lang w:val="es-ES_tradnl"/>
        </w:rPr>
        <w:t>las partes que concilian están debidamente representadas y que los representantes ti</w:t>
      </w:r>
      <w:r w:rsidR="00C60BF2" w:rsidRPr="00BD1274">
        <w:rPr>
          <w:rFonts w:ascii="Arial" w:hAnsi="Arial" w:cs="Arial"/>
          <w:color w:val="000000"/>
          <w:lang w:val="es-ES_tradnl"/>
        </w:rPr>
        <w:t xml:space="preserve">enen la facultad para conciliar </w:t>
      </w:r>
      <w:r w:rsidR="0033451D" w:rsidRPr="00BD1274">
        <w:rPr>
          <w:rFonts w:ascii="Arial" w:hAnsi="Arial" w:cs="Arial"/>
          <w:color w:val="000000"/>
          <w:lang w:val="es-ES_tradnl"/>
        </w:rPr>
        <w:t>y que</w:t>
      </w:r>
      <w:r w:rsidRPr="00BD1274">
        <w:rPr>
          <w:rFonts w:ascii="Arial" w:hAnsi="Arial" w:cs="Arial"/>
          <w:color w:val="000000"/>
          <w:lang w:val="es-ES_tradnl"/>
        </w:rPr>
        <w:t xml:space="preserve"> el asunto versa</w:t>
      </w:r>
      <w:r w:rsidR="00EB46DC" w:rsidRPr="00BD1274">
        <w:rPr>
          <w:rFonts w:ascii="Arial" w:hAnsi="Arial" w:cs="Arial"/>
          <w:color w:val="000000"/>
          <w:lang w:val="es-ES_tradnl"/>
        </w:rPr>
        <w:t xml:space="preserve"> sobre derechos económicos disponibles por las partes</w:t>
      </w:r>
      <w:r w:rsidRPr="00BD1274">
        <w:rPr>
          <w:rFonts w:ascii="Arial" w:hAnsi="Arial" w:cs="Arial"/>
          <w:color w:val="000000"/>
          <w:lang w:val="es-ES_tradnl"/>
        </w:rPr>
        <w:t xml:space="preserve">. </w:t>
      </w:r>
    </w:p>
    <w:p w14:paraId="1E98DD85" w14:textId="77777777" w:rsidR="00D3164C" w:rsidRPr="00BD1274" w:rsidRDefault="00D3164C" w:rsidP="00E16178">
      <w:pPr>
        <w:spacing w:after="0" w:line="360" w:lineRule="auto"/>
        <w:ind w:right="45"/>
        <w:jc w:val="both"/>
        <w:rPr>
          <w:rFonts w:ascii="Arial" w:hAnsi="Arial" w:cs="Arial"/>
          <w:color w:val="000000"/>
          <w:lang w:val="es-ES_tradnl"/>
        </w:rPr>
      </w:pPr>
    </w:p>
    <w:p w14:paraId="697704CA" w14:textId="77777777" w:rsidR="00C60BF2" w:rsidRPr="00BD1274" w:rsidRDefault="000C08FF" w:rsidP="00E16178">
      <w:pPr>
        <w:spacing w:after="0" w:line="360" w:lineRule="auto"/>
        <w:ind w:right="45"/>
        <w:jc w:val="both"/>
        <w:rPr>
          <w:rFonts w:ascii="Arial" w:hAnsi="Arial" w:cs="Arial"/>
          <w:color w:val="000000"/>
          <w:lang w:val="es-ES_tradnl"/>
        </w:rPr>
      </w:pPr>
      <w:r w:rsidRPr="00BD1274">
        <w:rPr>
          <w:rFonts w:ascii="Arial" w:hAnsi="Arial" w:cs="Arial"/>
          <w:color w:val="000000"/>
          <w:lang w:val="es-ES_tradnl"/>
        </w:rPr>
        <w:t xml:space="preserve">Sin embargo, </w:t>
      </w:r>
      <w:r w:rsidR="00C60BF2" w:rsidRPr="00BD1274">
        <w:rPr>
          <w:rFonts w:ascii="Arial" w:hAnsi="Arial" w:cs="Arial"/>
          <w:color w:val="000000"/>
          <w:lang w:val="es-ES_tradnl"/>
        </w:rPr>
        <w:t xml:space="preserve">con relación a la legitimación en la causa por activa, encuentra que con relación a una de las pretensiones dicha legitimación no se encuentra configurada y, en el mismo sentido, considera que puede existir falta de legitimación en la causa por pasiva, toda vez que la demandante persigue el pago extracontractual de la obligación en contra de la Agencia Nacional de Infraestructura – ANI, quien no consintió en la construcción de la obra, sino que fue el Municipio de Rionegro quien orquestó todo el asunto.  </w:t>
      </w:r>
    </w:p>
    <w:p w14:paraId="15FFB28B" w14:textId="77777777" w:rsidR="00C60BF2" w:rsidRPr="00BD1274" w:rsidRDefault="00C60BF2" w:rsidP="00E16178">
      <w:pPr>
        <w:spacing w:after="0" w:line="360" w:lineRule="auto"/>
        <w:ind w:right="45"/>
        <w:jc w:val="both"/>
        <w:rPr>
          <w:rFonts w:ascii="Arial" w:hAnsi="Arial" w:cs="Arial"/>
          <w:color w:val="000000"/>
          <w:lang w:val="es-ES_tradnl"/>
        </w:rPr>
      </w:pPr>
    </w:p>
    <w:p w14:paraId="0D714D53" w14:textId="77777777" w:rsidR="00AC3122" w:rsidRPr="00BD1274" w:rsidRDefault="00D119F5" w:rsidP="00E16178">
      <w:pPr>
        <w:spacing w:after="0" w:line="360" w:lineRule="auto"/>
        <w:ind w:right="45"/>
        <w:jc w:val="both"/>
        <w:rPr>
          <w:rFonts w:ascii="Arial" w:hAnsi="Arial" w:cs="Arial"/>
          <w:color w:val="000000"/>
          <w:lang w:val="es-ES_tradnl"/>
        </w:rPr>
      </w:pPr>
      <w:r w:rsidRPr="00BD1274">
        <w:rPr>
          <w:rFonts w:ascii="Arial" w:hAnsi="Arial" w:cs="Arial"/>
          <w:color w:val="000000"/>
          <w:lang w:val="es-ES_tradnl"/>
        </w:rPr>
        <w:t xml:space="preserve">Asimismo, </w:t>
      </w:r>
      <w:r w:rsidR="000C08FF" w:rsidRPr="00BD1274">
        <w:rPr>
          <w:rFonts w:ascii="Arial" w:hAnsi="Arial" w:cs="Arial"/>
          <w:color w:val="000000"/>
          <w:lang w:val="es-ES_tradnl"/>
        </w:rPr>
        <w:t xml:space="preserve">con relación al respaldo probatorio de los valores </w:t>
      </w:r>
      <w:r w:rsidR="00EB46DC" w:rsidRPr="00BD1274">
        <w:rPr>
          <w:rFonts w:ascii="Arial" w:hAnsi="Arial" w:cs="Arial"/>
          <w:color w:val="000000"/>
          <w:lang w:val="es-ES_tradnl"/>
        </w:rPr>
        <w:t>patrimonialmente</w:t>
      </w:r>
      <w:r w:rsidR="000C08FF" w:rsidRPr="00BD1274">
        <w:rPr>
          <w:rFonts w:ascii="Arial" w:hAnsi="Arial" w:cs="Arial"/>
          <w:color w:val="000000"/>
          <w:lang w:val="es-ES_tradnl"/>
        </w:rPr>
        <w:t xml:space="preserve"> </w:t>
      </w:r>
      <w:r w:rsidR="00B05F13" w:rsidRPr="00BD1274">
        <w:rPr>
          <w:rFonts w:ascii="Arial" w:hAnsi="Arial" w:cs="Arial"/>
          <w:color w:val="000000"/>
          <w:lang w:val="es-ES_tradnl"/>
        </w:rPr>
        <w:t xml:space="preserve">conciliados, este Despacho considera que no han quedado plenamente </w:t>
      </w:r>
      <w:r w:rsidR="00262A03" w:rsidRPr="00BD1274">
        <w:rPr>
          <w:rFonts w:ascii="Arial" w:hAnsi="Arial" w:cs="Arial"/>
          <w:color w:val="000000"/>
          <w:lang w:val="es-ES_tradnl"/>
        </w:rPr>
        <w:t>demostrados</w:t>
      </w:r>
      <w:r w:rsidR="00B05F13" w:rsidRPr="00BD1274">
        <w:rPr>
          <w:rFonts w:ascii="Arial" w:hAnsi="Arial" w:cs="Arial"/>
          <w:color w:val="000000"/>
          <w:lang w:val="es-ES_tradnl"/>
        </w:rPr>
        <w:t xml:space="preserve"> </w:t>
      </w:r>
      <w:r w:rsidR="00262A03" w:rsidRPr="00BD1274">
        <w:rPr>
          <w:rFonts w:ascii="Arial" w:hAnsi="Arial" w:cs="Arial"/>
          <w:color w:val="000000"/>
          <w:lang w:val="es-ES_tradnl"/>
        </w:rPr>
        <w:t>y</w:t>
      </w:r>
      <w:r w:rsidR="00AC3122" w:rsidRPr="00BD1274">
        <w:rPr>
          <w:rFonts w:ascii="Arial" w:hAnsi="Arial" w:cs="Arial"/>
          <w:color w:val="000000"/>
          <w:lang w:val="es-ES_tradnl"/>
        </w:rPr>
        <w:t>, en general,</w:t>
      </w:r>
      <w:r w:rsidR="00262A03" w:rsidRPr="00BD1274">
        <w:rPr>
          <w:rFonts w:ascii="Arial" w:hAnsi="Arial" w:cs="Arial"/>
          <w:color w:val="000000"/>
          <w:lang w:val="es-ES_tradnl"/>
        </w:rPr>
        <w:t xml:space="preserve"> pueden resultar lesivos para las partes</w:t>
      </w:r>
      <w:r w:rsidR="00AC3122" w:rsidRPr="00BD1274">
        <w:rPr>
          <w:rFonts w:ascii="Arial" w:hAnsi="Arial" w:cs="Arial"/>
          <w:color w:val="000000"/>
          <w:lang w:val="es-ES_tradnl"/>
        </w:rPr>
        <w:t xml:space="preserve">. </w:t>
      </w:r>
    </w:p>
    <w:p w14:paraId="4EB01FED" w14:textId="77777777" w:rsidR="00AC3122" w:rsidRPr="00BD1274" w:rsidRDefault="00AC3122" w:rsidP="00E16178">
      <w:pPr>
        <w:spacing w:after="0" w:line="360" w:lineRule="auto"/>
        <w:ind w:right="45"/>
        <w:jc w:val="both"/>
        <w:rPr>
          <w:rFonts w:ascii="Arial" w:hAnsi="Arial" w:cs="Arial"/>
          <w:color w:val="000000"/>
          <w:lang w:val="es-ES_tradnl"/>
        </w:rPr>
      </w:pPr>
    </w:p>
    <w:p w14:paraId="55C59878" w14:textId="77777777" w:rsidR="00B05F13" w:rsidRPr="00BD1274" w:rsidRDefault="00AC3122" w:rsidP="00E16178">
      <w:pPr>
        <w:spacing w:after="0" w:line="360" w:lineRule="auto"/>
        <w:ind w:right="45"/>
        <w:jc w:val="both"/>
        <w:rPr>
          <w:rFonts w:ascii="Arial" w:hAnsi="Arial" w:cs="Arial"/>
          <w:color w:val="000000"/>
        </w:rPr>
      </w:pPr>
      <w:r w:rsidRPr="00BD1274">
        <w:rPr>
          <w:rFonts w:ascii="Arial" w:hAnsi="Arial" w:cs="Arial"/>
          <w:color w:val="000000"/>
          <w:lang w:val="es-ES_tradnl"/>
        </w:rPr>
        <w:t>Ahora bien, en lo que respecta concretamente la lesión del patrimonio público,</w:t>
      </w:r>
      <w:r w:rsidR="001C492F" w:rsidRPr="00BD1274">
        <w:rPr>
          <w:rFonts w:ascii="Arial" w:hAnsi="Arial" w:cs="Arial"/>
          <w:color w:val="000000"/>
          <w:lang w:val="es-ES_tradnl"/>
        </w:rPr>
        <w:t xml:space="preserve"> el Despacho observa que </w:t>
      </w:r>
      <w:r w:rsidR="00947057" w:rsidRPr="00BD1274">
        <w:rPr>
          <w:rFonts w:ascii="Arial" w:hAnsi="Arial" w:cs="Arial"/>
          <w:color w:val="000000"/>
          <w:lang w:val="es-ES_tradnl"/>
        </w:rPr>
        <w:t>las cuantías conciliada</w:t>
      </w:r>
      <w:r w:rsidR="00D119F5" w:rsidRPr="00BD1274">
        <w:rPr>
          <w:rFonts w:ascii="Arial" w:hAnsi="Arial" w:cs="Arial"/>
          <w:color w:val="000000"/>
          <w:lang w:val="es-ES_tradnl"/>
        </w:rPr>
        <w:t>s no están</w:t>
      </w:r>
      <w:r w:rsidR="001C492F" w:rsidRPr="00BD1274">
        <w:rPr>
          <w:rFonts w:ascii="Arial" w:hAnsi="Arial" w:cs="Arial"/>
          <w:color w:val="000000"/>
          <w:lang w:val="es-ES_tradnl"/>
        </w:rPr>
        <w:t xml:space="preserve"> debida</w:t>
      </w:r>
      <w:r w:rsidR="00947057" w:rsidRPr="00BD1274">
        <w:rPr>
          <w:rFonts w:ascii="Arial" w:hAnsi="Arial" w:cs="Arial"/>
          <w:color w:val="000000"/>
          <w:lang w:val="es-ES_tradnl"/>
        </w:rPr>
        <w:t>mente soportada</w:t>
      </w:r>
      <w:r w:rsidR="001C492F" w:rsidRPr="00BD1274">
        <w:rPr>
          <w:rFonts w:ascii="Arial" w:hAnsi="Arial" w:cs="Arial"/>
          <w:color w:val="000000"/>
          <w:lang w:val="es-ES_tradnl"/>
        </w:rPr>
        <w:t>s</w:t>
      </w:r>
      <w:r w:rsidR="00947057" w:rsidRPr="00BD1274">
        <w:rPr>
          <w:rFonts w:ascii="Arial" w:hAnsi="Arial" w:cs="Arial"/>
          <w:color w:val="000000"/>
          <w:lang w:val="es-ES_tradnl"/>
        </w:rPr>
        <w:t xml:space="preserve"> y </w:t>
      </w:r>
      <w:r w:rsidR="00D119F5" w:rsidRPr="00BD1274">
        <w:rPr>
          <w:rFonts w:ascii="Arial" w:hAnsi="Arial" w:cs="Arial"/>
          <w:color w:val="000000"/>
          <w:lang w:val="es-ES_tradnl"/>
        </w:rPr>
        <w:t xml:space="preserve">pueden </w:t>
      </w:r>
      <w:r w:rsidR="00947057" w:rsidRPr="00BD1274">
        <w:rPr>
          <w:rFonts w:ascii="Arial" w:hAnsi="Arial" w:cs="Arial"/>
          <w:color w:val="000000"/>
          <w:lang w:val="es-ES_tradnl"/>
        </w:rPr>
        <w:t>corresponder a conceptos que no se encuentran amparados ni por l</w:t>
      </w:r>
      <w:r w:rsidR="00D119F5" w:rsidRPr="00BD1274">
        <w:rPr>
          <w:rFonts w:ascii="Arial" w:hAnsi="Arial" w:cs="Arial"/>
          <w:color w:val="000000"/>
          <w:lang w:val="es-ES_tradnl"/>
        </w:rPr>
        <w:t xml:space="preserve">a ley ni por la jurisprudencia. </w:t>
      </w:r>
    </w:p>
    <w:p w14:paraId="1877177A" w14:textId="77777777" w:rsidR="00947057" w:rsidRPr="00BD1274" w:rsidRDefault="00947057" w:rsidP="00E16178">
      <w:pPr>
        <w:spacing w:after="0" w:line="360" w:lineRule="auto"/>
        <w:ind w:right="45"/>
        <w:jc w:val="both"/>
        <w:rPr>
          <w:rFonts w:ascii="Arial" w:hAnsi="Arial" w:cs="Arial"/>
          <w:bCs/>
          <w:color w:val="000000"/>
        </w:rPr>
      </w:pPr>
    </w:p>
    <w:p w14:paraId="2BCC5BAB" w14:textId="77777777" w:rsidR="00EB46DC" w:rsidRPr="00BD1274" w:rsidRDefault="00640179" w:rsidP="00E16178">
      <w:pPr>
        <w:spacing w:after="0" w:line="360" w:lineRule="auto"/>
        <w:ind w:right="45"/>
        <w:jc w:val="both"/>
        <w:rPr>
          <w:rFonts w:ascii="Arial" w:hAnsi="Arial" w:cs="Arial"/>
          <w:color w:val="000000"/>
          <w:lang w:val="es-ES_tradnl"/>
        </w:rPr>
      </w:pPr>
      <w:r w:rsidRPr="00BD1274">
        <w:rPr>
          <w:rFonts w:ascii="Arial" w:hAnsi="Arial" w:cs="Arial"/>
          <w:color w:val="000000"/>
          <w:lang w:val="es-ES_tradnl"/>
        </w:rPr>
        <w:t xml:space="preserve">Finalmente, </w:t>
      </w:r>
      <w:r w:rsidR="000F700D" w:rsidRPr="00BD1274">
        <w:rPr>
          <w:rFonts w:ascii="Arial" w:hAnsi="Arial" w:cs="Arial"/>
          <w:color w:val="000000"/>
          <w:lang w:val="es-ES_tradnl"/>
        </w:rPr>
        <w:t xml:space="preserve">con relación al cómputo del término de caducidad de la acción, </w:t>
      </w:r>
      <w:r w:rsidRPr="00BD1274">
        <w:rPr>
          <w:rFonts w:ascii="Arial" w:hAnsi="Arial" w:cs="Arial"/>
          <w:color w:val="000000"/>
          <w:lang w:val="es-ES_tradnl"/>
        </w:rPr>
        <w:t xml:space="preserve">el Despacho pone de presente </w:t>
      </w:r>
      <w:r w:rsidR="00EB46DC" w:rsidRPr="00BD1274">
        <w:rPr>
          <w:rFonts w:ascii="Arial" w:hAnsi="Arial" w:cs="Arial"/>
          <w:color w:val="000000"/>
          <w:lang w:val="es-ES_tradnl"/>
        </w:rPr>
        <w:t xml:space="preserve">que no </w:t>
      </w:r>
      <w:r w:rsidR="004A7E96" w:rsidRPr="00BD1274">
        <w:rPr>
          <w:rFonts w:ascii="Arial" w:hAnsi="Arial" w:cs="Arial"/>
          <w:color w:val="000000"/>
          <w:lang w:val="es-ES_tradnl"/>
        </w:rPr>
        <w:t xml:space="preserve">ha sido posible establecer con certeza </w:t>
      </w:r>
      <w:r w:rsidR="000F700D" w:rsidRPr="00BD1274">
        <w:rPr>
          <w:rFonts w:ascii="Arial" w:hAnsi="Arial" w:cs="Arial"/>
          <w:color w:val="000000"/>
          <w:lang w:val="es-ES_tradnl"/>
        </w:rPr>
        <w:t xml:space="preserve">la fecha a partir de la cual debe contabilizarse dicho término. </w:t>
      </w:r>
    </w:p>
    <w:p w14:paraId="59E57960" w14:textId="77777777" w:rsidR="00EB46DC" w:rsidRPr="00BD1274" w:rsidRDefault="00EB46DC" w:rsidP="00E16178">
      <w:pPr>
        <w:spacing w:after="0" w:line="360" w:lineRule="auto"/>
        <w:ind w:right="45"/>
        <w:jc w:val="both"/>
        <w:rPr>
          <w:rFonts w:ascii="Arial" w:hAnsi="Arial" w:cs="Arial"/>
          <w:color w:val="000000"/>
          <w:lang w:val="es-ES_tradnl"/>
        </w:rPr>
      </w:pPr>
    </w:p>
    <w:p w14:paraId="536E31F0" w14:textId="77777777" w:rsidR="0052651A" w:rsidRPr="00BD1274" w:rsidRDefault="004D57D0" w:rsidP="00E16178">
      <w:pPr>
        <w:spacing w:after="0" w:line="360" w:lineRule="auto"/>
        <w:ind w:right="45"/>
        <w:jc w:val="both"/>
        <w:rPr>
          <w:rFonts w:ascii="Arial" w:hAnsi="Arial" w:cs="Arial"/>
          <w:color w:val="000000"/>
          <w:lang w:val="es-ES_tradnl"/>
        </w:rPr>
      </w:pPr>
      <w:r w:rsidRPr="00BD1274">
        <w:rPr>
          <w:rFonts w:ascii="Arial" w:hAnsi="Arial" w:cs="Arial"/>
          <w:color w:val="000000"/>
        </w:rPr>
        <w:t>Por lo expuesto</w:t>
      </w:r>
      <w:r w:rsidR="00972613" w:rsidRPr="00BD1274">
        <w:rPr>
          <w:rFonts w:ascii="Arial" w:hAnsi="Arial" w:cs="Arial"/>
          <w:color w:val="000000"/>
        </w:rPr>
        <w:t>, y</w:t>
      </w:r>
      <w:r w:rsidR="00666CB9" w:rsidRPr="00BD1274">
        <w:rPr>
          <w:rFonts w:ascii="Arial" w:hAnsi="Arial" w:cs="Arial"/>
          <w:color w:val="000000"/>
        </w:rPr>
        <w:t xml:space="preserve"> </w:t>
      </w:r>
      <w:r w:rsidRPr="00BD1274">
        <w:rPr>
          <w:rFonts w:ascii="Arial" w:hAnsi="Arial" w:cs="Arial"/>
          <w:color w:val="000000"/>
        </w:rPr>
        <w:t xml:space="preserve">en atención </w:t>
      </w:r>
      <w:r w:rsidR="00972613" w:rsidRPr="00BD1274">
        <w:rPr>
          <w:rFonts w:ascii="Arial" w:hAnsi="Arial" w:cs="Arial"/>
          <w:color w:val="000000"/>
        </w:rPr>
        <w:t>a los</w:t>
      </w:r>
      <w:r w:rsidR="00666CB9" w:rsidRPr="00BD1274">
        <w:rPr>
          <w:rFonts w:ascii="Arial" w:hAnsi="Arial" w:cs="Arial"/>
          <w:color w:val="000000"/>
        </w:rPr>
        <w:t xml:space="preserve"> parámetros legales y jurisprudenciales, el Despacho considera que son varios los motivos por los que la conciliación celebrada el día 27 de enero de 2016 entre la sociedad </w:t>
      </w:r>
      <w:proofErr w:type="spellStart"/>
      <w:r w:rsidR="00666CB9" w:rsidRPr="00BD1274">
        <w:rPr>
          <w:rFonts w:ascii="Arial" w:hAnsi="Arial" w:cs="Arial"/>
          <w:color w:val="000000"/>
        </w:rPr>
        <w:t>Devimed</w:t>
      </w:r>
      <w:proofErr w:type="spellEnd"/>
      <w:r w:rsidR="00666CB9" w:rsidRPr="00BD1274">
        <w:rPr>
          <w:rFonts w:ascii="Arial" w:hAnsi="Arial" w:cs="Arial"/>
          <w:color w:val="000000"/>
        </w:rPr>
        <w:t xml:space="preserve"> S.A, y la Agencia Nacional de Infraestructura – ANI, </w:t>
      </w:r>
      <w:r w:rsidR="0052651A" w:rsidRPr="00BD1274">
        <w:rPr>
          <w:rFonts w:ascii="Arial" w:hAnsi="Arial" w:cs="Arial"/>
          <w:color w:val="000000"/>
        </w:rPr>
        <w:t xml:space="preserve">debe ser </w:t>
      </w:r>
      <w:r w:rsidR="0052651A" w:rsidRPr="00BD1274">
        <w:rPr>
          <w:rFonts w:ascii="Arial" w:hAnsi="Arial" w:cs="Arial"/>
          <w:b/>
          <w:color w:val="000000"/>
        </w:rPr>
        <w:t xml:space="preserve">IMPROBADA, </w:t>
      </w:r>
      <w:r w:rsidR="00972613" w:rsidRPr="00BD1274">
        <w:rPr>
          <w:rFonts w:ascii="Arial" w:hAnsi="Arial" w:cs="Arial"/>
          <w:color w:val="000000"/>
        </w:rPr>
        <w:t>para que</w:t>
      </w:r>
      <w:r w:rsidRPr="00BD1274">
        <w:rPr>
          <w:rFonts w:ascii="Arial" w:hAnsi="Arial" w:cs="Arial"/>
          <w:color w:val="000000"/>
        </w:rPr>
        <w:t>,</w:t>
      </w:r>
      <w:r w:rsidR="00972613" w:rsidRPr="00BD1274">
        <w:rPr>
          <w:rFonts w:ascii="Arial" w:hAnsi="Arial" w:cs="Arial"/>
          <w:color w:val="000000"/>
        </w:rPr>
        <w:t xml:space="preserve"> </w:t>
      </w:r>
      <w:r w:rsidRPr="00BD1274">
        <w:rPr>
          <w:rFonts w:ascii="Arial" w:hAnsi="Arial" w:cs="Arial"/>
          <w:color w:val="000000"/>
        </w:rPr>
        <w:t xml:space="preserve">en su lugar, </w:t>
      </w:r>
      <w:r w:rsidR="00972613" w:rsidRPr="00BD1274">
        <w:rPr>
          <w:rFonts w:ascii="Arial" w:hAnsi="Arial" w:cs="Arial"/>
          <w:color w:val="000000"/>
        </w:rPr>
        <w:t xml:space="preserve">la Sala proceda a decidir de fondo el asunto. </w:t>
      </w:r>
    </w:p>
    <w:p w14:paraId="457EAAC4" w14:textId="77777777" w:rsidR="0052651A" w:rsidRPr="00BD1274" w:rsidRDefault="0052651A" w:rsidP="00E16178">
      <w:pPr>
        <w:spacing w:after="0" w:line="360" w:lineRule="auto"/>
        <w:ind w:right="45"/>
        <w:jc w:val="both"/>
        <w:rPr>
          <w:rFonts w:ascii="Arial" w:hAnsi="Arial" w:cs="Arial"/>
          <w:color w:val="000000"/>
          <w:lang w:val="es-ES_tradnl"/>
        </w:rPr>
      </w:pPr>
    </w:p>
    <w:p w14:paraId="2769EE3B" w14:textId="77777777" w:rsidR="00416711" w:rsidRPr="00BD1274" w:rsidRDefault="00416711" w:rsidP="00E16178">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D1274">
        <w:rPr>
          <w:rFonts w:ascii="Arial" w:eastAsia="Times New Roman" w:hAnsi="Arial" w:cs="Arial"/>
          <w:lang w:val="es-ES_tradnl" w:eastAsia="es-ES"/>
        </w:rPr>
        <w:t xml:space="preserve">En mérito de lo expuesto, el Consejo de Estado, en Sala de lo Contencioso Administrativo, Sección Tercera, Subsección C, </w:t>
      </w:r>
      <w:r w:rsidR="00597B36" w:rsidRPr="00BD1274">
        <w:rPr>
          <w:rFonts w:ascii="Arial" w:eastAsia="Times New Roman" w:hAnsi="Arial" w:cs="Arial"/>
          <w:lang w:val="es-ES_tradnl" w:eastAsia="es-ES"/>
        </w:rPr>
        <w:t>Despacho ponente,</w:t>
      </w:r>
    </w:p>
    <w:p w14:paraId="25E51CC9" w14:textId="77777777" w:rsidR="00416711" w:rsidRPr="00BD1274" w:rsidRDefault="00416711" w:rsidP="00E16178">
      <w:pPr>
        <w:overflowPunct w:val="0"/>
        <w:autoSpaceDE w:val="0"/>
        <w:autoSpaceDN w:val="0"/>
        <w:adjustRightInd w:val="0"/>
        <w:spacing w:after="0" w:line="360" w:lineRule="auto"/>
        <w:ind w:right="45"/>
        <w:jc w:val="both"/>
        <w:textAlignment w:val="baseline"/>
        <w:rPr>
          <w:rFonts w:ascii="Arial" w:eastAsia="Times New Roman" w:hAnsi="Arial" w:cs="Arial"/>
          <w:b/>
          <w:u w:val="single"/>
          <w:lang w:val="es-ES_tradnl" w:eastAsia="es-ES"/>
        </w:rPr>
      </w:pPr>
    </w:p>
    <w:p w14:paraId="618E0C35" w14:textId="77777777" w:rsidR="00972613" w:rsidRPr="00BD1274" w:rsidRDefault="00972613" w:rsidP="00E16178">
      <w:pPr>
        <w:widowControl w:val="0"/>
        <w:overflowPunct w:val="0"/>
        <w:autoSpaceDE w:val="0"/>
        <w:autoSpaceDN w:val="0"/>
        <w:adjustRightInd w:val="0"/>
        <w:spacing w:after="0" w:line="360" w:lineRule="auto"/>
        <w:jc w:val="center"/>
        <w:textAlignment w:val="baseline"/>
        <w:rPr>
          <w:rFonts w:ascii="Arial" w:eastAsia="Times New Roman" w:hAnsi="Arial" w:cs="Arial"/>
          <w:b/>
          <w:iCs/>
          <w:lang w:val="es-ES_tradnl" w:eastAsia="es-ES"/>
        </w:rPr>
      </w:pPr>
    </w:p>
    <w:p w14:paraId="21772825" w14:textId="77777777" w:rsidR="00416711" w:rsidRPr="00BD1274" w:rsidRDefault="00416711" w:rsidP="00E16178">
      <w:pPr>
        <w:widowControl w:val="0"/>
        <w:overflowPunct w:val="0"/>
        <w:autoSpaceDE w:val="0"/>
        <w:autoSpaceDN w:val="0"/>
        <w:adjustRightInd w:val="0"/>
        <w:spacing w:after="0" w:line="360" w:lineRule="auto"/>
        <w:jc w:val="center"/>
        <w:textAlignment w:val="baseline"/>
        <w:rPr>
          <w:rFonts w:ascii="Arial" w:eastAsia="Times New Roman" w:hAnsi="Arial" w:cs="Arial"/>
          <w:b/>
          <w:iCs/>
          <w:lang w:val="es-ES_tradnl" w:eastAsia="es-ES"/>
        </w:rPr>
      </w:pPr>
      <w:r w:rsidRPr="00BD1274">
        <w:rPr>
          <w:rFonts w:ascii="Arial" w:eastAsia="Times New Roman" w:hAnsi="Arial" w:cs="Arial"/>
          <w:b/>
          <w:iCs/>
          <w:lang w:val="es-ES_tradnl" w:eastAsia="es-ES"/>
        </w:rPr>
        <w:t>RESUELVE</w:t>
      </w:r>
    </w:p>
    <w:p w14:paraId="734BD394" w14:textId="77777777" w:rsidR="000E17F9" w:rsidRPr="00BD1274" w:rsidRDefault="000E17F9" w:rsidP="00E16178">
      <w:pPr>
        <w:widowControl w:val="0"/>
        <w:overflowPunct w:val="0"/>
        <w:autoSpaceDE w:val="0"/>
        <w:autoSpaceDN w:val="0"/>
        <w:adjustRightInd w:val="0"/>
        <w:spacing w:after="0" w:line="360" w:lineRule="auto"/>
        <w:jc w:val="center"/>
        <w:textAlignment w:val="baseline"/>
        <w:rPr>
          <w:rFonts w:ascii="Arial" w:eastAsia="Times New Roman" w:hAnsi="Arial" w:cs="Arial"/>
          <w:b/>
          <w:iCs/>
          <w:lang w:val="es-ES_tradnl" w:eastAsia="es-ES"/>
        </w:rPr>
      </w:pPr>
    </w:p>
    <w:p w14:paraId="3F00C130" w14:textId="77777777" w:rsidR="000E17F9" w:rsidRPr="00BD1274" w:rsidRDefault="000E17F9" w:rsidP="00E16178">
      <w:pPr>
        <w:widowControl w:val="0"/>
        <w:overflowPunct w:val="0"/>
        <w:autoSpaceDE w:val="0"/>
        <w:autoSpaceDN w:val="0"/>
        <w:adjustRightInd w:val="0"/>
        <w:spacing w:after="0" w:line="360" w:lineRule="auto"/>
        <w:jc w:val="both"/>
        <w:textAlignment w:val="baseline"/>
        <w:rPr>
          <w:rFonts w:ascii="Arial" w:eastAsia="Times New Roman" w:hAnsi="Arial" w:cs="Arial"/>
          <w:iCs/>
          <w:lang w:val="es-ES_tradnl" w:eastAsia="es-ES"/>
        </w:rPr>
      </w:pPr>
      <w:r w:rsidRPr="00BD1274">
        <w:rPr>
          <w:rFonts w:ascii="Arial" w:eastAsia="Times New Roman" w:hAnsi="Arial" w:cs="Arial"/>
          <w:b/>
          <w:iCs/>
          <w:lang w:val="es-ES_tradnl" w:eastAsia="es-ES"/>
        </w:rPr>
        <w:t xml:space="preserve">PRIMERO: </w:t>
      </w:r>
      <w:r w:rsidRPr="00BD1274">
        <w:rPr>
          <w:rFonts w:ascii="Arial" w:eastAsia="Times New Roman" w:hAnsi="Arial" w:cs="Arial"/>
          <w:b/>
          <w:iCs/>
          <w:lang w:val="es-ES" w:eastAsia="es-ES"/>
        </w:rPr>
        <w:t>N</w:t>
      </w:r>
      <w:r w:rsidRPr="00BD1274">
        <w:rPr>
          <w:rFonts w:ascii="Arial" w:eastAsia="Times New Roman" w:hAnsi="Arial" w:cs="Arial"/>
          <w:b/>
          <w:iCs/>
          <w:lang w:val="es-ES_tradnl" w:eastAsia="es-ES"/>
        </w:rPr>
        <w:t xml:space="preserve">O APROBAR </w:t>
      </w:r>
      <w:r w:rsidRPr="00BD1274">
        <w:rPr>
          <w:rFonts w:ascii="Arial" w:eastAsia="Times New Roman" w:hAnsi="Arial" w:cs="Arial"/>
          <w:iCs/>
          <w:lang w:val="es-ES_tradnl" w:eastAsia="es-ES"/>
        </w:rPr>
        <w:t>el acuerdo conciliatorio judicial logrado entre DEVIMED S.A. y la Agencia Nacional de Infraestructura –ANI– durante la audiencia realizada el día 27 de enero de 2016, en los términos de la parte motiva de esta providencia.</w:t>
      </w:r>
    </w:p>
    <w:p w14:paraId="1B0021FC" w14:textId="77777777" w:rsidR="000E17F9" w:rsidRPr="00BD1274" w:rsidRDefault="000E17F9" w:rsidP="00E16178">
      <w:pPr>
        <w:widowControl w:val="0"/>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6F248853" w14:textId="77777777" w:rsidR="000E17F9" w:rsidRPr="00BD1274" w:rsidRDefault="000E17F9" w:rsidP="00E16178">
      <w:pPr>
        <w:spacing w:after="0" w:line="360" w:lineRule="auto"/>
        <w:jc w:val="both"/>
        <w:rPr>
          <w:rFonts w:ascii="Arial" w:hAnsi="Arial" w:cs="Arial"/>
          <w:bCs/>
        </w:rPr>
      </w:pPr>
      <w:r w:rsidRPr="00BD1274">
        <w:rPr>
          <w:rFonts w:ascii="Arial" w:hAnsi="Arial" w:cs="Arial"/>
          <w:b/>
          <w:iCs/>
        </w:rPr>
        <w:lastRenderedPageBreak/>
        <w:t xml:space="preserve">SEGUNDO: </w:t>
      </w:r>
      <w:r w:rsidRPr="00BD1274">
        <w:rPr>
          <w:rFonts w:ascii="Arial" w:hAnsi="Arial" w:cs="Arial"/>
        </w:rPr>
        <w:t xml:space="preserve">Una vez en firme la presente providencia, </w:t>
      </w:r>
      <w:r w:rsidRPr="00BD1274">
        <w:rPr>
          <w:rFonts w:ascii="Arial" w:hAnsi="Arial" w:cs="Arial"/>
          <w:b/>
        </w:rPr>
        <w:t>DEVOLVER</w:t>
      </w:r>
      <w:r w:rsidRPr="00BD1274">
        <w:rPr>
          <w:rFonts w:ascii="Arial" w:hAnsi="Arial" w:cs="Arial"/>
        </w:rPr>
        <w:t xml:space="preserve"> al Despacho el proceso para continuar con el trámite normal del proceso.</w:t>
      </w:r>
    </w:p>
    <w:p w14:paraId="678ED8CD" w14:textId="77777777" w:rsidR="000E17F9" w:rsidRPr="00BD1274" w:rsidRDefault="000E17F9" w:rsidP="00E16178">
      <w:pPr>
        <w:spacing w:after="0" w:line="360" w:lineRule="auto"/>
        <w:jc w:val="both"/>
        <w:rPr>
          <w:rFonts w:ascii="Arial" w:hAnsi="Arial" w:cs="Arial"/>
          <w:bCs/>
        </w:rPr>
      </w:pPr>
    </w:p>
    <w:p w14:paraId="6E202C07" w14:textId="77777777" w:rsidR="000E17F9" w:rsidRPr="00BD1274" w:rsidRDefault="000E17F9" w:rsidP="00E16178">
      <w:pPr>
        <w:spacing w:after="0" w:line="360" w:lineRule="auto"/>
        <w:jc w:val="both"/>
        <w:rPr>
          <w:rFonts w:ascii="Arial" w:hAnsi="Arial" w:cs="Arial"/>
        </w:rPr>
      </w:pPr>
      <w:r w:rsidRPr="00BD1274">
        <w:rPr>
          <w:rFonts w:ascii="Arial" w:hAnsi="Arial" w:cs="Arial"/>
          <w:b/>
          <w:bCs/>
        </w:rPr>
        <w:t>TERCERO: RECONOCER</w:t>
      </w:r>
      <w:r w:rsidRPr="00BD1274">
        <w:rPr>
          <w:rFonts w:ascii="Arial" w:hAnsi="Arial" w:cs="Arial"/>
          <w:bCs/>
        </w:rPr>
        <w:t xml:space="preserve"> a la Agencia Nacional de Defensa Jurídica del Estado como tercero interviniente en el proceso. </w:t>
      </w:r>
    </w:p>
    <w:p w14:paraId="6345F689" w14:textId="77777777" w:rsidR="000E17F9" w:rsidRPr="00BD1274" w:rsidRDefault="000E17F9" w:rsidP="00E16178">
      <w:pPr>
        <w:spacing w:after="0" w:line="360" w:lineRule="auto"/>
        <w:rPr>
          <w:rFonts w:ascii="Arial" w:eastAsia="Times New Roman" w:hAnsi="Arial" w:cs="Arial"/>
          <w:b/>
          <w:lang w:val="es-ES_tradnl" w:eastAsia="es-ES"/>
        </w:rPr>
      </w:pPr>
    </w:p>
    <w:p w14:paraId="0E0FD87D" w14:textId="77777777" w:rsidR="000E17F9" w:rsidRPr="00BD1274" w:rsidRDefault="000E17F9" w:rsidP="00E16178">
      <w:pPr>
        <w:spacing w:after="0" w:line="360" w:lineRule="auto"/>
        <w:rPr>
          <w:rFonts w:ascii="Arial" w:eastAsia="Times New Roman" w:hAnsi="Arial" w:cs="Arial"/>
          <w:b/>
          <w:lang w:val="es-ES_tradnl" w:eastAsia="es-ES"/>
        </w:rPr>
      </w:pPr>
    </w:p>
    <w:p w14:paraId="10F0EA69" w14:textId="77777777" w:rsidR="000E17F9" w:rsidRPr="00BD1274" w:rsidRDefault="000E17F9" w:rsidP="00E16178">
      <w:pPr>
        <w:spacing w:after="0" w:line="360" w:lineRule="auto"/>
        <w:jc w:val="center"/>
        <w:rPr>
          <w:rFonts w:ascii="Arial" w:eastAsia="Times New Roman" w:hAnsi="Arial" w:cs="Arial"/>
          <w:b/>
          <w:lang w:val="es-ES_tradnl" w:eastAsia="es-ES"/>
        </w:rPr>
      </w:pPr>
      <w:r w:rsidRPr="00BD1274">
        <w:rPr>
          <w:rFonts w:ascii="Arial" w:eastAsia="Times New Roman" w:hAnsi="Arial" w:cs="Arial"/>
          <w:b/>
          <w:lang w:val="es-ES_tradnl" w:eastAsia="es-ES"/>
        </w:rPr>
        <w:t>CÓPIESE, NOTIFÍQUESE Y CÚMPLASE</w:t>
      </w:r>
    </w:p>
    <w:p w14:paraId="055D7E10" w14:textId="77777777" w:rsidR="000E17F9" w:rsidRPr="00BD1274" w:rsidRDefault="000E17F9" w:rsidP="00E16178">
      <w:pPr>
        <w:tabs>
          <w:tab w:val="left" w:pos="8505"/>
        </w:tabs>
        <w:spacing w:after="0" w:line="360" w:lineRule="auto"/>
        <w:ind w:right="476"/>
        <w:rPr>
          <w:rFonts w:ascii="Arial" w:eastAsia="Times New Roman" w:hAnsi="Arial" w:cs="Arial"/>
          <w:b/>
          <w:lang w:val="es-ES" w:eastAsia="es-ES"/>
        </w:rPr>
      </w:pPr>
    </w:p>
    <w:p w14:paraId="6EB9DCF7" w14:textId="77777777" w:rsidR="000E17F9" w:rsidRPr="00BD1274" w:rsidRDefault="000E17F9" w:rsidP="00E16178">
      <w:pPr>
        <w:tabs>
          <w:tab w:val="left" w:pos="8505"/>
        </w:tabs>
        <w:spacing w:after="0" w:line="360" w:lineRule="auto"/>
        <w:ind w:right="476"/>
        <w:rPr>
          <w:rFonts w:ascii="Arial" w:eastAsia="Times New Roman" w:hAnsi="Arial" w:cs="Arial"/>
          <w:b/>
          <w:lang w:val="es-ES" w:eastAsia="es-ES"/>
        </w:rPr>
      </w:pPr>
    </w:p>
    <w:p w14:paraId="6B5ECF90" w14:textId="77777777" w:rsidR="000E17F9" w:rsidRPr="00BD1274" w:rsidRDefault="000E17F9" w:rsidP="00E16178">
      <w:pPr>
        <w:tabs>
          <w:tab w:val="left" w:pos="8505"/>
        </w:tabs>
        <w:spacing w:after="0" w:line="360" w:lineRule="auto"/>
        <w:ind w:right="476"/>
        <w:rPr>
          <w:rFonts w:ascii="Arial" w:eastAsia="Times New Roman" w:hAnsi="Arial" w:cs="Arial"/>
          <w:b/>
          <w:lang w:val="es-ES" w:eastAsia="es-ES"/>
        </w:rPr>
      </w:pPr>
    </w:p>
    <w:p w14:paraId="2F4DAD71" w14:textId="77777777" w:rsidR="00713EEA" w:rsidRPr="00BD1274" w:rsidRDefault="00713EEA" w:rsidP="00E16178">
      <w:pPr>
        <w:tabs>
          <w:tab w:val="left" w:pos="8505"/>
        </w:tabs>
        <w:spacing w:after="0" w:line="360" w:lineRule="auto"/>
        <w:ind w:right="476"/>
        <w:rPr>
          <w:rFonts w:ascii="Arial" w:eastAsia="Times New Roman" w:hAnsi="Arial" w:cs="Arial"/>
          <w:b/>
          <w:lang w:val="es-ES" w:eastAsia="es-ES"/>
        </w:rPr>
      </w:pPr>
    </w:p>
    <w:p w14:paraId="520391B4" w14:textId="77777777" w:rsidR="00713EEA" w:rsidRPr="00BD1274" w:rsidRDefault="00713EEA" w:rsidP="00E16178">
      <w:pPr>
        <w:tabs>
          <w:tab w:val="left" w:pos="8505"/>
        </w:tabs>
        <w:spacing w:after="0" w:line="360" w:lineRule="auto"/>
        <w:ind w:right="476"/>
        <w:rPr>
          <w:rFonts w:ascii="Arial" w:eastAsia="Times New Roman" w:hAnsi="Arial" w:cs="Arial"/>
          <w:b/>
          <w:lang w:val="es-ES" w:eastAsia="es-ES"/>
        </w:rPr>
      </w:pPr>
    </w:p>
    <w:p w14:paraId="6DF9956F" w14:textId="77777777" w:rsidR="00713EEA" w:rsidRPr="00BD1274" w:rsidRDefault="00713EEA" w:rsidP="00E16178">
      <w:pPr>
        <w:tabs>
          <w:tab w:val="left" w:pos="8505"/>
        </w:tabs>
        <w:spacing w:after="0" w:line="360" w:lineRule="auto"/>
        <w:ind w:right="476"/>
        <w:rPr>
          <w:rFonts w:ascii="Arial" w:eastAsia="Times New Roman" w:hAnsi="Arial" w:cs="Arial"/>
          <w:b/>
          <w:lang w:val="es-ES" w:eastAsia="es-ES"/>
        </w:rPr>
      </w:pPr>
    </w:p>
    <w:p w14:paraId="1AE6A482" w14:textId="77777777" w:rsidR="003720CA" w:rsidRPr="00BD1274" w:rsidRDefault="003720CA" w:rsidP="00E16178">
      <w:pPr>
        <w:tabs>
          <w:tab w:val="left" w:pos="8505"/>
        </w:tabs>
        <w:spacing w:after="0" w:line="360" w:lineRule="auto"/>
        <w:ind w:right="476"/>
        <w:rPr>
          <w:rFonts w:ascii="Arial" w:eastAsia="Times New Roman" w:hAnsi="Arial" w:cs="Arial"/>
          <w:b/>
          <w:lang w:val="es-ES" w:eastAsia="es-ES"/>
        </w:rPr>
      </w:pPr>
    </w:p>
    <w:p w14:paraId="1D41D955" w14:textId="77777777" w:rsidR="00713EEA" w:rsidRPr="00BD1274" w:rsidRDefault="00713EEA" w:rsidP="00E16178">
      <w:pPr>
        <w:tabs>
          <w:tab w:val="left" w:pos="8505"/>
        </w:tabs>
        <w:spacing w:after="0" w:line="360" w:lineRule="auto"/>
        <w:ind w:right="476"/>
        <w:rPr>
          <w:rFonts w:ascii="Arial" w:eastAsia="Times New Roman" w:hAnsi="Arial" w:cs="Arial"/>
          <w:b/>
          <w:lang w:val="es-ES" w:eastAsia="es-ES"/>
        </w:rPr>
      </w:pPr>
    </w:p>
    <w:p w14:paraId="023B5E03" w14:textId="77777777" w:rsidR="00713EEA" w:rsidRPr="00BD1274" w:rsidRDefault="00713EEA" w:rsidP="00E16178">
      <w:pPr>
        <w:tabs>
          <w:tab w:val="left" w:pos="8505"/>
        </w:tabs>
        <w:spacing w:after="0" w:line="360" w:lineRule="auto"/>
        <w:ind w:right="476"/>
        <w:rPr>
          <w:rFonts w:ascii="Arial" w:eastAsia="Times New Roman" w:hAnsi="Arial" w:cs="Arial"/>
          <w:b/>
          <w:lang w:val="es-ES" w:eastAsia="es-ES"/>
        </w:rPr>
      </w:pPr>
    </w:p>
    <w:p w14:paraId="3A923B2F" w14:textId="77777777" w:rsidR="00713EEA" w:rsidRPr="00BD1274" w:rsidRDefault="00713EEA" w:rsidP="00E16178">
      <w:pPr>
        <w:tabs>
          <w:tab w:val="left" w:pos="8505"/>
        </w:tabs>
        <w:spacing w:after="0" w:line="360" w:lineRule="auto"/>
        <w:ind w:right="476"/>
        <w:rPr>
          <w:rFonts w:ascii="Arial" w:eastAsia="Times New Roman" w:hAnsi="Arial" w:cs="Arial"/>
          <w:b/>
          <w:lang w:val="es-ES" w:eastAsia="es-ES"/>
        </w:rPr>
      </w:pPr>
    </w:p>
    <w:p w14:paraId="16F5465B" w14:textId="77777777" w:rsidR="00713EEA" w:rsidRPr="00BD1274" w:rsidRDefault="00713EEA" w:rsidP="00E16178">
      <w:pPr>
        <w:tabs>
          <w:tab w:val="left" w:pos="8505"/>
        </w:tabs>
        <w:spacing w:after="0" w:line="360" w:lineRule="auto"/>
        <w:ind w:right="476"/>
        <w:rPr>
          <w:rFonts w:ascii="Arial" w:eastAsia="Times New Roman" w:hAnsi="Arial" w:cs="Arial"/>
          <w:b/>
          <w:lang w:val="es-ES" w:eastAsia="es-ES"/>
        </w:rPr>
      </w:pPr>
    </w:p>
    <w:p w14:paraId="5A98D817" w14:textId="77777777" w:rsidR="00713EEA" w:rsidRPr="00BD1274" w:rsidRDefault="00713EEA" w:rsidP="00E16178">
      <w:pPr>
        <w:tabs>
          <w:tab w:val="left" w:pos="8505"/>
        </w:tabs>
        <w:spacing w:after="0" w:line="360" w:lineRule="auto"/>
        <w:ind w:right="476"/>
        <w:rPr>
          <w:rFonts w:ascii="Arial" w:eastAsia="Times New Roman" w:hAnsi="Arial" w:cs="Arial"/>
          <w:b/>
          <w:lang w:val="es-ES" w:eastAsia="es-ES"/>
        </w:rPr>
      </w:pPr>
    </w:p>
    <w:p w14:paraId="34A6CBB0" w14:textId="77777777" w:rsidR="000E17F9" w:rsidRPr="00BD1274" w:rsidRDefault="000E17F9" w:rsidP="00E16178">
      <w:pPr>
        <w:tabs>
          <w:tab w:val="left" w:pos="8505"/>
        </w:tabs>
        <w:spacing w:after="0" w:line="360" w:lineRule="auto"/>
        <w:ind w:right="476"/>
        <w:rPr>
          <w:rFonts w:ascii="Arial" w:eastAsia="Times New Roman" w:hAnsi="Arial" w:cs="Arial"/>
          <w:b/>
          <w:lang w:val="es-ES" w:eastAsia="es-ES"/>
        </w:rPr>
      </w:pPr>
    </w:p>
    <w:p w14:paraId="7DE0F6E6" w14:textId="77777777" w:rsidR="000E17F9" w:rsidRPr="00BD1274" w:rsidRDefault="000E17F9" w:rsidP="00E16178">
      <w:pPr>
        <w:tabs>
          <w:tab w:val="left" w:pos="8505"/>
        </w:tabs>
        <w:spacing w:after="0" w:line="240" w:lineRule="auto"/>
        <w:jc w:val="center"/>
        <w:rPr>
          <w:rFonts w:ascii="Arial" w:eastAsia="Times New Roman" w:hAnsi="Arial" w:cs="Arial"/>
          <w:b/>
          <w:lang w:val="es-ES" w:eastAsia="es-ES"/>
        </w:rPr>
      </w:pPr>
      <w:r w:rsidRPr="00BD1274">
        <w:rPr>
          <w:rFonts w:ascii="Arial" w:eastAsia="Times New Roman" w:hAnsi="Arial" w:cs="Arial"/>
          <w:b/>
          <w:lang w:val="es-ES" w:eastAsia="es-ES"/>
        </w:rPr>
        <w:t>JAIME ORLANDO SANTOFIMIO GAMBOA</w:t>
      </w:r>
    </w:p>
    <w:p w14:paraId="3A6CDF33" w14:textId="77777777" w:rsidR="000E17F9" w:rsidRPr="00E16178" w:rsidRDefault="000E17F9" w:rsidP="00E16178">
      <w:pPr>
        <w:tabs>
          <w:tab w:val="left" w:pos="2670"/>
          <w:tab w:val="left" w:pos="8505"/>
        </w:tabs>
        <w:spacing w:after="0" w:line="240" w:lineRule="auto"/>
        <w:jc w:val="center"/>
        <w:rPr>
          <w:rFonts w:ascii="Arial" w:hAnsi="Arial" w:cs="Arial"/>
        </w:rPr>
      </w:pPr>
      <w:r w:rsidRPr="00BD1274">
        <w:rPr>
          <w:rFonts w:ascii="Arial" w:eastAsia="Times New Roman" w:hAnsi="Arial" w:cs="Arial"/>
          <w:b/>
          <w:lang w:val="es-ES" w:eastAsia="es-ES"/>
        </w:rPr>
        <w:t>Magistrado Ponente</w:t>
      </w:r>
    </w:p>
    <w:p w14:paraId="7DBB74ED" w14:textId="77777777" w:rsidR="000E17F9" w:rsidRPr="00E16178" w:rsidRDefault="000E17F9" w:rsidP="00E16178">
      <w:pPr>
        <w:tabs>
          <w:tab w:val="left" w:pos="2670"/>
          <w:tab w:val="left" w:pos="8505"/>
        </w:tabs>
        <w:spacing w:after="0" w:line="360" w:lineRule="auto"/>
        <w:ind w:right="476"/>
        <w:rPr>
          <w:rFonts w:ascii="Arial" w:hAnsi="Arial" w:cs="Arial"/>
        </w:rPr>
      </w:pPr>
      <w:r w:rsidRPr="00E16178">
        <w:rPr>
          <w:rFonts w:ascii="Arial" w:hAnsi="Arial" w:cs="Arial"/>
          <w:b/>
          <w:iCs/>
        </w:rPr>
        <w:t xml:space="preserve"> </w:t>
      </w:r>
    </w:p>
    <w:p w14:paraId="1B819A4A" w14:textId="77777777" w:rsidR="00416711" w:rsidRPr="00E16178" w:rsidRDefault="00416711" w:rsidP="00E16178">
      <w:pPr>
        <w:widowControl w:val="0"/>
        <w:overflowPunct w:val="0"/>
        <w:autoSpaceDE w:val="0"/>
        <w:autoSpaceDN w:val="0"/>
        <w:adjustRightInd w:val="0"/>
        <w:spacing w:after="0" w:line="360" w:lineRule="auto"/>
        <w:jc w:val="both"/>
        <w:textAlignment w:val="baseline"/>
        <w:rPr>
          <w:rFonts w:ascii="Arial" w:eastAsia="Times New Roman" w:hAnsi="Arial" w:cs="Arial"/>
          <w:b/>
          <w:iCs/>
          <w:lang w:val="es-ES_tradnl" w:eastAsia="es-ES"/>
        </w:rPr>
      </w:pPr>
    </w:p>
    <w:sectPr w:rsidR="00416711" w:rsidRPr="00E16178" w:rsidSect="003010C8">
      <w:headerReference w:type="even" r:id="rId11"/>
      <w:pgSz w:w="12240" w:h="18720" w:code="128"/>
      <w:pgMar w:top="1701" w:right="1701" w:bottom="1701" w:left="1701" w:header="1134"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D8BF4" w14:textId="77777777" w:rsidR="004F555F" w:rsidRDefault="004F555F" w:rsidP="00416711">
      <w:pPr>
        <w:spacing w:after="0" w:line="240" w:lineRule="auto"/>
      </w:pPr>
      <w:r>
        <w:separator/>
      </w:r>
    </w:p>
  </w:endnote>
  <w:endnote w:type="continuationSeparator" w:id="0">
    <w:p w14:paraId="1FC07CB1" w14:textId="77777777" w:rsidR="004F555F" w:rsidRDefault="004F555F" w:rsidP="00416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8C8C3" w14:textId="77777777" w:rsidR="004F555F" w:rsidRDefault="004F555F" w:rsidP="00416711">
      <w:pPr>
        <w:spacing w:after="0" w:line="240" w:lineRule="auto"/>
      </w:pPr>
      <w:r>
        <w:separator/>
      </w:r>
    </w:p>
  </w:footnote>
  <w:footnote w:type="continuationSeparator" w:id="0">
    <w:p w14:paraId="6F0FCB1E" w14:textId="77777777" w:rsidR="004F555F" w:rsidRDefault="004F555F" w:rsidP="00416711">
      <w:pPr>
        <w:spacing w:after="0" w:line="240" w:lineRule="auto"/>
      </w:pPr>
      <w:r>
        <w:continuationSeparator/>
      </w:r>
    </w:p>
  </w:footnote>
  <w:footnote w:id="1">
    <w:p w14:paraId="7B09647C" w14:textId="77777777" w:rsidR="002E044C" w:rsidRPr="00921D8B" w:rsidRDefault="002E044C" w:rsidP="00971E31">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21D8B">
        <w:rPr>
          <w:rFonts w:ascii="Arial" w:hAnsi="Arial" w:cs="Arial"/>
          <w:lang w:val="en-US"/>
        </w:rPr>
        <w:t xml:space="preserve"> </w:t>
      </w:r>
      <w:r w:rsidRPr="00921D8B">
        <w:rPr>
          <w:rFonts w:ascii="Arial" w:eastAsia="Times New Roman" w:hAnsi="Arial" w:cs="Arial"/>
          <w:lang w:val="en-US" w:eastAsia="es-ES"/>
        </w:rPr>
        <w:t>Fls.927-929 C. P</w:t>
      </w:r>
    </w:p>
  </w:footnote>
  <w:footnote w:id="2">
    <w:p w14:paraId="3260E19C" w14:textId="77777777" w:rsidR="002E044C" w:rsidRPr="00971E31" w:rsidRDefault="002E044C" w:rsidP="00971E31">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Fls.1-39 C.1 </w:t>
      </w:r>
    </w:p>
  </w:footnote>
  <w:footnote w:id="3">
    <w:p w14:paraId="49BBDB30" w14:textId="77777777" w:rsidR="002E044C" w:rsidRPr="00971E31" w:rsidRDefault="002E044C" w:rsidP="00971E31">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Fls.4-31 C.1  </w:t>
      </w:r>
    </w:p>
  </w:footnote>
  <w:footnote w:id="4">
    <w:p w14:paraId="46D49F26" w14:textId="77777777" w:rsidR="002E044C" w:rsidRPr="00971E31" w:rsidRDefault="002E044C" w:rsidP="00971E31">
      <w:pPr>
        <w:pStyle w:val="Textonotapie"/>
        <w:spacing w:after="0" w:line="240" w:lineRule="auto"/>
        <w:jc w:val="both"/>
        <w:rPr>
          <w:rFonts w:ascii="Arial" w:hAnsi="Arial" w:cs="Arial"/>
          <w:i/>
        </w:rPr>
      </w:pPr>
      <w:r w:rsidRPr="00971E31">
        <w:rPr>
          <w:rStyle w:val="Refdenotaalpie"/>
          <w:rFonts w:ascii="Arial" w:hAnsi="Arial" w:cs="Arial"/>
        </w:rPr>
        <w:footnoteRef/>
      </w:r>
      <w:r w:rsidRPr="00971E31">
        <w:rPr>
          <w:rFonts w:ascii="Arial" w:hAnsi="Arial" w:cs="Arial"/>
        </w:rPr>
        <w:t xml:space="preserve"> Al respecto en el numeral 1.2. de los términos de referencia se estableció que hacía parte del contrato de concesión No. 0275 de 1992</w:t>
      </w:r>
      <w:r w:rsidRPr="00971E31">
        <w:rPr>
          <w:rFonts w:ascii="Arial" w:hAnsi="Arial" w:cs="Arial"/>
          <w:i/>
        </w:rPr>
        <w:t xml:space="preserve"> “el tramo vial Don Diego – Rio negro – Marinilla se sectoriza de la siguiente manera: 1.2.3.3. Medellín – Don Diego – Aeropuerto que en su descripción precisa que el sub tramo Don Diego – Aeropuerto contiene los subsectores Don Diego – Llano grande y Llano grande – Aeropuerto; el numeral 1.2.3.5 que va de Llano grande a Rio negro anotando que su extremo es COMFAMA; y el numeral 1.2.3.7 Rio negro – Marinilla, con la longitud descrita de 5 kilómetros. Al medir desde Marinilla hacía Rio negro los 5 kilómetros se encuentra que el extremo en Rio negro es el sitio conocido como Cuatro Esquinas”. </w:t>
      </w:r>
    </w:p>
  </w:footnote>
  <w:footnote w:id="5">
    <w:p w14:paraId="65EA3F0E" w14:textId="77777777" w:rsidR="002E044C" w:rsidRPr="00971E31" w:rsidRDefault="002E044C" w:rsidP="00971E31">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w:t>
      </w:r>
      <w:r w:rsidRPr="00971E31">
        <w:rPr>
          <w:rFonts w:ascii="Arial" w:eastAsia="Times New Roman" w:hAnsi="Arial" w:cs="Arial"/>
          <w:lang w:val="en-US" w:eastAsia="es-ES"/>
        </w:rPr>
        <w:t xml:space="preserve">Fl.492 C.2. </w:t>
      </w:r>
    </w:p>
  </w:footnote>
  <w:footnote w:id="6">
    <w:p w14:paraId="6681FC83" w14:textId="77777777" w:rsidR="002E044C" w:rsidRPr="00971E31" w:rsidRDefault="002E044C" w:rsidP="00971E31">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w:t>
      </w:r>
      <w:r w:rsidRPr="00971E31">
        <w:rPr>
          <w:rFonts w:ascii="Arial" w:eastAsia="Times New Roman" w:hAnsi="Arial" w:cs="Arial"/>
          <w:lang w:val="en-US" w:eastAsia="es-ES"/>
        </w:rPr>
        <w:t>Fl.</w:t>
      </w:r>
      <w:proofErr w:type="gramStart"/>
      <w:r w:rsidRPr="00971E31">
        <w:rPr>
          <w:rFonts w:ascii="Arial" w:eastAsia="Times New Roman" w:hAnsi="Arial" w:cs="Arial"/>
          <w:lang w:val="en-US" w:eastAsia="es-ES"/>
        </w:rPr>
        <w:t>495  C.2</w:t>
      </w:r>
      <w:proofErr w:type="gramEnd"/>
      <w:r w:rsidRPr="00971E31">
        <w:rPr>
          <w:rFonts w:ascii="Arial" w:eastAsia="Times New Roman" w:hAnsi="Arial" w:cs="Arial"/>
          <w:lang w:val="en-US" w:eastAsia="es-ES"/>
        </w:rPr>
        <w:t xml:space="preserve"> </w:t>
      </w:r>
    </w:p>
  </w:footnote>
  <w:footnote w:id="7">
    <w:p w14:paraId="23C1142B" w14:textId="77777777" w:rsidR="002E044C" w:rsidRPr="00971E31" w:rsidRDefault="002E044C" w:rsidP="00971E31">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w:t>
      </w:r>
      <w:r w:rsidRPr="00971E31">
        <w:rPr>
          <w:rFonts w:ascii="Arial" w:eastAsia="Times New Roman" w:hAnsi="Arial" w:cs="Arial"/>
          <w:bCs/>
          <w:lang w:val="en-US" w:eastAsia="es-ES"/>
        </w:rPr>
        <w:t>Fls.497-519 C.1</w:t>
      </w:r>
    </w:p>
  </w:footnote>
  <w:footnote w:id="8">
    <w:p w14:paraId="412F82A6" w14:textId="77777777" w:rsidR="002E044C" w:rsidRPr="00971E31" w:rsidRDefault="002E044C" w:rsidP="00971E31">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w:t>
      </w:r>
      <w:r w:rsidRPr="00971E31">
        <w:rPr>
          <w:rFonts w:ascii="Arial" w:eastAsia="Times New Roman" w:hAnsi="Arial" w:cs="Arial"/>
          <w:bCs/>
          <w:lang w:val="en-US" w:eastAsia="es-ES"/>
        </w:rPr>
        <w:t>Fls.526-529, C.2.</w:t>
      </w:r>
    </w:p>
  </w:footnote>
  <w:footnote w:id="9">
    <w:p w14:paraId="56B3E9A7" w14:textId="77777777" w:rsidR="002E044C" w:rsidRPr="00971E31" w:rsidRDefault="002E044C" w:rsidP="00971E31">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w:t>
      </w:r>
      <w:r w:rsidRPr="00971E31">
        <w:rPr>
          <w:rFonts w:ascii="Arial" w:eastAsia="Times New Roman" w:hAnsi="Arial" w:cs="Arial"/>
          <w:bCs/>
          <w:lang w:val="en-US" w:eastAsia="es-ES"/>
        </w:rPr>
        <w:t>Fl. 651, C.2.</w:t>
      </w:r>
    </w:p>
  </w:footnote>
  <w:footnote w:id="10">
    <w:p w14:paraId="4F179338" w14:textId="77777777" w:rsidR="002E044C" w:rsidRPr="00971E31" w:rsidRDefault="002E044C" w:rsidP="00971E31">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w:t>
      </w:r>
      <w:r w:rsidRPr="00971E31">
        <w:rPr>
          <w:rFonts w:ascii="Arial" w:eastAsia="Times New Roman" w:hAnsi="Arial" w:cs="Arial"/>
          <w:bCs/>
          <w:lang w:val="en-US" w:eastAsia="es-ES"/>
        </w:rPr>
        <w:t>Fls.655-692, C.2.</w:t>
      </w:r>
    </w:p>
  </w:footnote>
  <w:footnote w:id="11">
    <w:p w14:paraId="5677A63B" w14:textId="77777777" w:rsidR="002E044C" w:rsidRPr="00971E31" w:rsidRDefault="002E044C" w:rsidP="00971E31">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w:t>
      </w:r>
      <w:r w:rsidRPr="00971E31">
        <w:rPr>
          <w:rFonts w:ascii="Arial" w:eastAsia="Times New Roman" w:hAnsi="Arial" w:cs="Arial"/>
          <w:lang w:val="en-US" w:eastAsia="es-ES"/>
        </w:rPr>
        <w:t>Fls.693-760 C.P</w:t>
      </w:r>
    </w:p>
  </w:footnote>
  <w:footnote w:id="12">
    <w:p w14:paraId="47310BEF" w14:textId="77777777" w:rsidR="002E044C" w:rsidRPr="00971E31" w:rsidRDefault="002E044C" w:rsidP="00971E31">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w:t>
      </w:r>
      <w:r w:rsidRPr="00971E31">
        <w:rPr>
          <w:rFonts w:ascii="Arial" w:eastAsia="Times New Roman" w:hAnsi="Arial" w:cs="Arial"/>
          <w:lang w:val="en-US" w:eastAsia="es-ES"/>
        </w:rPr>
        <w:t>Fl. 762, C. P</w:t>
      </w:r>
    </w:p>
  </w:footnote>
  <w:footnote w:id="13">
    <w:p w14:paraId="3FA3BC3F" w14:textId="77777777" w:rsidR="002E044C" w:rsidRPr="00971E31" w:rsidRDefault="002E044C" w:rsidP="00971E31">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Fls.763-768 C.P</w:t>
      </w:r>
    </w:p>
  </w:footnote>
  <w:footnote w:id="14">
    <w:p w14:paraId="0779905C" w14:textId="77777777" w:rsidR="002E044C" w:rsidRPr="00971E31" w:rsidRDefault="002E044C" w:rsidP="00971E31">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Fl.806 C.P</w:t>
      </w:r>
    </w:p>
  </w:footnote>
  <w:footnote w:id="15">
    <w:p w14:paraId="5DA3DA3C" w14:textId="77777777" w:rsidR="002E044C" w:rsidRPr="00971E31" w:rsidRDefault="002E044C" w:rsidP="00971E31">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Fl.808 C.P</w:t>
      </w:r>
    </w:p>
  </w:footnote>
  <w:footnote w:id="16">
    <w:p w14:paraId="71F80E34" w14:textId="77777777" w:rsidR="002E044C" w:rsidRPr="00971E31" w:rsidRDefault="002E044C" w:rsidP="00971E31">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Fls.809-818 C.P</w:t>
      </w:r>
    </w:p>
  </w:footnote>
  <w:footnote w:id="17">
    <w:p w14:paraId="5445DBFF" w14:textId="77777777" w:rsidR="002E044C" w:rsidRPr="00971E31" w:rsidRDefault="002E044C" w:rsidP="00971E31">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Fls.836-868 C.P.</w:t>
      </w:r>
    </w:p>
  </w:footnote>
  <w:footnote w:id="18">
    <w:p w14:paraId="1715B043" w14:textId="77777777" w:rsidR="002E044C" w:rsidRPr="00971E31" w:rsidRDefault="002E044C" w:rsidP="00971E31">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Fls.870-891 C.P </w:t>
      </w:r>
    </w:p>
  </w:footnote>
  <w:footnote w:id="19">
    <w:p w14:paraId="3617C006" w14:textId="77777777" w:rsidR="002E044C" w:rsidRPr="00971E31" w:rsidRDefault="002E044C" w:rsidP="00971E31">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Fl.924 C.P</w:t>
      </w:r>
    </w:p>
  </w:footnote>
  <w:footnote w:id="20">
    <w:p w14:paraId="482E7D2C" w14:textId="77777777" w:rsidR="002E044C" w:rsidRPr="00971E31" w:rsidRDefault="002E044C" w:rsidP="00971E31">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Fls.927-929 C. P</w:t>
      </w:r>
    </w:p>
  </w:footnote>
  <w:footnote w:id="21">
    <w:p w14:paraId="3A84D667" w14:textId="77777777" w:rsidR="002E044C" w:rsidRPr="00971E31" w:rsidRDefault="002E044C" w:rsidP="00971E31">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Fls.944-947 C.P </w:t>
      </w:r>
    </w:p>
  </w:footnote>
  <w:footnote w:id="22">
    <w:p w14:paraId="152209F5" w14:textId="77777777" w:rsidR="002E044C" w:rsidRPr="00971E31" w:rsidRDefault="002E044C" w:rsidP="00971E31">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Fls.951-969 C. P </w:t>
      </w:r>
    </w:p>
  </w:footnote>
  <w:footnote w:id="23">
    <w:p w14:paraId="55E4BBFE" w14:textId="77777777" w:rsidR="002E044C" w:rsidRPr="00971E31" w:rsidRDefault="002E044C" w:rsidP="00971E31">
      <w:pPr>
        <w:pStyle w:val="Textonotapie"/>
        <w:spacing w:after="0" w:line="240" w:lineRule="auto"/>
        <w:jc w:val="both"/>
        <w:rPr>
          <w:rFonts w:ascii="Arial" w:hAnsi="Arial" w:cs="Arial"/>
          <w:lang w:val="es-ES_tradnl"/>
        </w:rPr>
      </w:pPr>
      <w:r w:rsidRPr="00971E31">
        <w:rPr>
          <w:rStyle w:val="Refdenotaalpie"/>
          <w:rFonts w:ascii="Arial" w:hAnsi="Arial" w:cs="Arial"/>
        </w:rPr>
        <w:footnoteRef/>
      </w:r>
      <w:r w:rsidRPr="00971E31">
        <w:rPr>
          <w:rFonts w:ascii="Arial" w:hAnsi="Arial" w:cs="Arial"/>
        </w:rPr>
        <w:t xml:space="preserve"> Radicado No: 11001-03-26-000-2008-00009-00(IJ).</w:t>
      </w:r>
    </w:p>
  </w:footnote>
  <w:footnote w:id="24">
    <w:p w14:paraId="430CDDC2" w14:textId="77777777" w:rsidR="002E044C" w:rsidRPr="00971E31" w:rsidRDefault="002E044C" w:rsidP="00971E31">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w:t>
      </w:r>
      <w:r w:rsidRPr="00971E31">
        <w:rPr>
          <w:rFonts w:ascii="Arial" w:hAnsi="Arial" w:cs="Arial"/>
          <w:iCs/>
        </w:rPr>
        <w:t>Corte Constitucional, sentencia C-165 de 29 de abril de 1993.</w:t>
      </w:r>
      <w:r w:rsidRPr="00971E31">
        <w:rPr>
          <w:rFonts w:ascii="Arial" w:hAnsi="Arial" w:cs="Arial"/>
        </w:rPr>
        <w:t xml:space="preserve"> “</w:t>
      </w:r>
      <w:r w:rsidRPr="00971E31">
        <w:rPr>
          <w:rFonts w:ascii="Arial" w:hAnsi="Arial" w:cs="Arial"/>
          <w:i/>
          <w:iCs/>
        </w:rPr>
        <w:t>La conciliación es no solo congruente con la Constitución del 91, sino que puede evaluarse como una proyección, en el nivel jurisdiccional, del espíritu pacifista que informa a la Carta en su integridad. Porque, siendo la jurisdicción una forma civilizada y pacífica de solucionar conflictos, lo es más aún el entendimiento directo con el presunto contrincante, pues esta modalidad puede llevar a la convicción de que de la confrontación de puntos de vista opuestos se puede seguir una solución de compromiso, sin necesidad de que un tercero decida lo que las partes mismas pueden convenir”</w:t>
      </w:r>
      <w:r w:rsidRPr="00971E31">
        <w:rPr>
          <w:rFonts w:ascii="Arial" w:hAnsi="Arial" w:cs="Arial"/>
          <w:iCs/>
        </w:rPr>
        <w:t>. Corte Constitucional, sentencia C-598 de 2011. “</w:t>
      </w:r>
      <w:r w:rsidRPr="00971E31">
        <w:rPr>
          <w:rFonts w:ascii="Arial" w:hAnsi="Arial" w:cs="Arial"/>
          <w:i/>
          <w:iCs/>
        </w:rPr>
        <w:t>La conciliación como mecanismo de resolución extrajudicial de resolución de conflictos se ha definido como ‘un procedimiento por el cual un número determinado de individuos, trabados entre sí por causa de una controversia jurídica, se reúnen para componerla con la intervención de un tercero neutral –conciliador- quién, además de proponer fórmulas de acuerdo, da fe de la decisión de arreglo y [sic] imparte su aprobación. El convenio al que se llega como resultado del acuerdo es obligatorio y definitivo para las partes que concilian’. La nota característica de este mecanismo de resolución de conflictos es la voluntariedad de las partes para llegar a la solución de su controversia, pues son ellas, ayudadas por el conciliador que no tiene una facultad decisoria, quienes presentan las fórmulas de acuerdo con las que se espera poner fin a sus divergencias. Es, entonces, un mecanismo de autocomposición porque son las partes en conflicto y no un tercero, llámese juez o árbitro, quienes acuerdan o componen sus diferencias</w:t>
      </w:r>
      <w:r w:rsidRPr="00971E31">
        <w:rPr>
          <w:rFonts w:ascii="Arial" w:hAnsi="Arial" w:cs="Arial"/>
          <w:iCs/>
        </w:rPr>
        <w:t>”.</w:t>
      </w:r>
    </w:p>
  </w:footnote>
  <w:footnote w:id="25">
    <w:p w14:paraId="5FA43730" w14:textId="77777777" w:rsidR="002E044C" w:rsidRPr="00971E31" w:rsidRDefault="002E044C" w:rsidP="00971E31">
      <w:pPr>
        <w:pStyle w:val="Textonotapie"/>
        <w:spacing w:after="0" w:line="240" w:lineRule="auto"/>
        <w:jc w:val="both"/>
        <w:rPr>
          <w:rFonts w:ascii="Arial" w:hAnsi="Arial" w:cs="Arial"/>
          <w:i/>
        </w:rPr>
      </w:pPr>
      <w:r w:rsidRPr="00971E31">
        <w:rPr>
          <w:rStyle w:val="Refdenotaalpie"/>
          <w:rFonts w:ascii="Arial" w:hAnsi="Arial" w:cs="Arial"/>
        </w:rPr>
        <w:footnoteRef/>
      </w:r>
      <w:r w:rsidRPr="00971E31">
        <w:rPr>
          <w:rFonts w:ascii="Arial" w:hAnsi="Arial" w:cs="Arial"/>
          <w:i/>
        </w:rPr>
        <w:t xml:space="preserve"> “(…) En relación con las materias propias de la jurisdicción de lo contencioso administrativo, la ley igualmente precisa los supuestos a los cuales les es aplicable, en lo previsto en sus artículos 59 a 65, regulando igualmente la conciliación prejudicial y judicial.  En efecto, se podrá conciliar, en las etapas prejudicial o judicial sobre conflictos de carácter particular y contenido patrimonial que ante la jurisdicción contencioso-administrativa se ventilarían mediante las acciones de nulidad y restablecimiento del derecho, de reparación directa, y sobre controversias contractuales (art. 59). A diferencia de las previsiones de la ley en asuntos laborales, en los contencioso-administrativos la conciliación prejudicial no es obligatoria, como requisito de procedibilidad (art. 60).</w:t>
      </w:r>
    </w:p>
    <w:p w14:paraId="39E612DD" w14:textId="77777777" w:rsidR="002E044C" w:rsidRPr="00971E31" w:rsidRDefault="002E044C" w:rsidP="00971E31">
      <w:pPr>
        <w:pStyle w:val="Textonotapie"/>
        <w:spacing w:after="0" w:line="240" w:lineRule="auto"/>
        <w:jc w:val="both"/>
        <w:rPr>
          <w:rFonts w:ascii="Arial" w:hAnsi="Arial" w:cs="Arial"/>
        </w:rPr>
      </w:pPr>
      <w:r w:rsidRPr="00971E31">
        <w:rPr>
          <w:rFonts w:ascii="Arial" w:hAnsi="Arial" w:cs="Arial"/>
          <w:i/>
        </w:rPr>
        <w:t xml:space="preserve">En el artículo 65 de la ley 23, se dispone que cuando no se haya intentado conciliación prejudicial, sólo autorizada a partir de esa ley, "en el auto en que la admita" (la demanda), el Magistrado o Consejero ordenará al fiscal adelantar la conciliación.  Luego se trata de los procesos contencioso-administrativos en ejercicio de las acciones contenidas en los artículos 85, 86 y 87 del C.C.A., y, que se inicien con posterioridad al 21 de marzo de 1991, en los que se surtirá, según el caso, en la etapa denominada judicial, la conciliación en este tipo de acciones”; </w:t>
      </w:r>
      <w:r w:rsidRPr="00971E31">
        <w:rPr>
          <w:rFonts w:ascii="Arial" w:hAnsi="Arial" w:cs="Arial"/>
        </w:rPr>
        <w:t>Corte Constitucional, Sentencia C-215 de 9 de junio de 1993.</w:t>
      </w:r>
    </w:p>
  </w:footnote>
  <w:footnote w:id="26">
    <w:p w14:paraId="4A6E8DBD" w14:textId="77777777" w:rsidR="002E044C" w:rsidRPr="00971E31" w:rsidRDefault="002E044C" w:rsidP="00971E31">
      <w:pPr>
        <w:pStyle w:val="Textonotapie"/>
        <w:spacing w:after="0" w:line="240" w:lineRule="auto"/>
        <w:jc w:val="both"/>
        <w:rPr>
          <w:rFonts w:ascii="Arial" w:hAnsi="Arial" w:cs="Arial"/>
          <w:lang w:val="es-ES_tradnl"/>
        </w:rPr>
      </w:pPr>
      <w:r w:rsidRPr="00971E31">
        <w:rPr>
          <w:rStyle w:val="Refdenotaalpie"/>
          <w:rFonts w:ascii="Arial" w:hAnsi="Arial" w:cs="Arial"/>
        </w:rPr>
        <w:footnoteRef/>
      </w:r>
      <w:r w:rsidRPr="00971E31">
        <w:rPr>
          <w:rFonts w:ascii="Arial" w:hAnsi="Arial" w:cs="Arial"/>
        </w:rPr>
        <w:t xml:space="preserve"> </w:t>
      </w:r>
      <w:r w:rsidRPr="00971E31">
        <w:rPr>
          <w:rFonts w:ascii="Arial" w:hAnsi="Arial" w:cs="Arial"/>
          <w:lang w:val="es-ES_tradnl"/>
        </w:rPr>
        <w:t xml:space="preserve">Corte Constitucional, sentencia C-1195 de 2001. “[…] </w:t>
      </w:r>
      <w:r w:rsidRPr="00971E31">
        <w:rPr>
          <w:rFonts w:ascii="Arial" w:hAnsi="Arial" w:cs="Arial"/>
          <w:i/>
          <w:lang w:val="es-ES_tradnl"/>
        </w:rPr>
        <w:t>Si bien el término conciliación se emplea en varias legislaciones como sinónimo de mediación, en sentido estricto la conciliación es una forma particular de mediación en la que el tercero neutral e imparcial, además de facilitar la comunicación y la negociación entre las partes, puede proponer fórmulas de solución que las partes pueden o no aceptar según sea su voluntad</w:t>
      </w:r>
      <w:r w:rsidRPr="00971E31">
        <w:rPr>
          <w:rFonts w:ascii="Arial" w:hAnsi="Arial" w:cs="Arial"/>
          <w:lang w:val="es-ES_tradnl"/>
        </w:rPr>
        <w:t>”.</w:t>
      </w:r>
    </w:p>
  </w:footnote>
  <w:footnote w:id="27">
    <w:p w14:paraId="0E406341" w14:textId="77777777" w:rsidR="002E044C" w:rsidRPr="00971E31" w:rsidRDefault="002E044C" w:rsidP="00971E31">
      <w:pPr>
        <w:pStyle w:val="Textonotapie"/>
        <w:spacing w:after="0" w:line="240" w:lineRule="auto"/>
        <w:jc w:val="both"/>
        <w:rPr>
          <w:rFonts w:ascii="Arial" w:hAnsi="Arial" w:cs="Arial"/>
          <w:lang w:val="es-ES_tradnl"/>
        </w:rPr>
      </w:pPr>
      <w:r w:rsidRPr="00971E31">
        <w:rPr>
          <w:rStyle w:val="Refdenotaalpie"/>
          <w:rFonts w:ascii="Arial" w:hAnsi="Arial" w:cs="Arial"/>
        </w:rPr>
        <w:footnoteRef/>
      </w:r>
      <w:r w:rsidRPr="00971E31">
        <w:rPr>
          <w:rFonts w:ascii="Arial" w:hAnsi="Arial" w:cs="Arial"/>
        </w:rPr>
        <w:t xml:space="preserve"> </w:t>
      </w:r>
      <w:r w:rsidRPr="00971E31">
        <w:rPr>
          <w:rFonts w:ascii="Arial" w:hAnsi="Arial" w:cs="Arial"/>
          <w:lang w:val="es-ES_tradnl"/>
        </w:rPr>
        <w:t>Corte Constitucional, sentencia C-598 de 2011.</w:t>
      </w:r>
    </w:p>
  </w:footnote>
  <w:footnote w:id="28">
    <w:p w14:paraId="572C750D" w14:textId="77777777" w:rsidR="002E044C" w:rsidRPr="00971E31" w:rsidRDefault="002E044C" w:rsidP="00971E31">
      <w:pPr>
        <w:pStyle w:val="Textonotapie"/>
        <w:spacing w:after="0" w:line="240" w:lineRule="auto"/>
        <w:jc w:val="both"/>
        <w:rPr>
          <w:rFonts w:ascii="Arial" w:hAnsi="Arial" w:cs="Arial"/>
          <w:lang w:val="es-ES_tradnl"/>
        </w:rPr>
      </w:pPr>
      <w:r w:rsidRPr="00971E31">
        <w:rPr>
          <w:rStyle w:val="Refdenotaalpie"/>
          <w:rFonts w:ascii="Arial" w:hAnsi="Arial" w:cs="Arial"/>
        </w:rPr>
        <w:footnoteRef/>
      </w:r>
      <w:r w:rsidRPr="00971E31">
        <w:rPr>
          <w:rFonts w:ascii="Arial" w:hAnsi="Arial" w:cs="Arial"/>
        </w:rPr>
        <w:t xml:space="preserve"> </w:t>
      </w:r>
      <w:r w:rsidRPr="00971E31">
        <w:rPr>
          <w:rFonts w:ascii="Arial" w:hAnsi="Arial" w:cs="Arial"/>
          <w:lang w:val="es-ES_tradnl"/>
        </w:rPr>
        <w:t xml:space="preserve">Corte Constitucional, sentencia C-598 de 2011. “[…] </w:t>
      </w:r>
      <w:r w:rsidRPr="00971E31">
        <w:rPr>
          <w:rFonts w:ascii="Arial" w:hAnsi="Arial" w:cs="Arial"/>
          <w:i/>
          <w:lang w:val="es-ES_tradnl"/>
        </w:rPr>
        <w:t>Entendida así, la conciliación debe ser asumida como un mecanismo que también hace efectivo el derecho a la administración de justicia, aunque sea ésta menos formal ni un dispositivo que tenga como fin principal la descongestión judicial, pues si bien ésta se convierte en una excelente alternativa para enviarla, no se le puede tener ni tratar como si ésta fuera su única razón de ser</w:t>
      </w:r>
      <w:r w:rsidRPr="00971E31">
        <w:rPr>
          <w:rFonts w:ascii="Arial" w:hAnsi="Arial" w:cs="Arial"/>
          <w:lang w:val="es-ES_tradnl"/>
        </w:rPr>
        <w:t>”.</w:t>
      </w:r>
    </w:p>
  </w:footnote>
  <w:footnote w:id="29">
    <w:p w14:paraId="5F9355A7" w14:textId="77777777" w:rsidR="002E044C" w:rsidRPr="00971E31" w:rsidRDefault="002E044C" w:rsidP="00971E31">
      <w:pPr>
        <w:pStyle w:val="Textonotapie"/>
        <w:spacing w:after="0" w:line="240" w:lineRule="auto"/>
        <w:jc w:val="both"/>
        <w:rPr>
          <w:rFonts w:ascii="Arial" w:hAnsi="Arial" w:cs="Arial"/>
          <w:lang w:val="es-ES_tradnl"/>
        </w:rPr>
      </w:pPr>
      <w:r w:rsidRPr="00971E31">
        <w:rPr>
          <w:rStyle w:val="Refdenotaalpie"/>
          <w:rFonts w:ascii="Arial" w:hAnsi="Arial" w:cs="Arial"/>
        </w:rPr>
        <w:footnoteRef/>
      </w:r>
      <w:r w:rsidRPr="00971E31">
        <w:rPr>
          <w:rFonts w:ascii="Arial" w:hAnsi="Arial" w:cs="Arial"/>
        </w:rPr>
        <w:t xml:space="preserve"> </w:t>
      </w:r>
      <w:r w:rsidRPr="00971E31">
        <w:rPr>
          <w:rFonts w:ascii="Arial" w:hAnsi="Arial" w:cs="Arial"/>
          <w:lang w:val="es-ES_tradnl"/>
        </w:rPr>
        <w:t>Sección Tercera, auto de 24 de agosto de 1995, expediente 10971.</w:t>
      </w:r>
    </w:p>
  </w:footnote>
  <w:footnote w:id="30">
    <w:p w14:paraId="3249D105" w14:textId="77777777" w:rsidR="002E044C" w:rsidRPr="00971E31" w:rsidRDefault="002E044C" w:rsidP="00971E31">
      <w:pPr>
        <w:pStyle w:val="Textonotapie"/>
        <w:spacing w:after="0" w:line="240" w:lineRule="auto"/>
        <w:jc w:val="both"/>
        <w:rPr>
          <w:rFonts w:ascii="Arial" w:hAnsi="Arial" w:cs="Arial"/>
          <w:lang w:val="es-ES_tradnl"/>
        </w:rPr>
      </w:pPr>
      <w:r w:rsidRPr="00971E31">
        <w:rPr>
          <w:rStyle w:val="Refdenotaalpie"/>
          <w:rFonts w:ascii="Arial" w:hAnsi="Arial" w:cs="Arial"/>
        </w:rPr>
        <w:footnoteRef/>
      </w:r>
      <w:r w:rsidRPr="00971E31">
        <w:rPr>
          <w:rFonts w:ascii="Arial" w:hAnsi="Arial" w:cs="Arial"/>
        </w:rPr>
        <w:t xml:space="preserve"> </w:t>
      </w:r>
      <w:r w:rsidRPr="00971E31">
        <w:rPr>
          <w:rFonts w:ascii="Arial" w:hAnsi="Arial" w:cs="Arial"/>
          <w:lang w:val="es-ES_tradnl"/>
        </w:rPr>
        <w:t>Sección Tercera, auto de 1 de julio de 1999, expediente 15721; de 3 de marzo de 2010, expediente 26675.</w:t>
      </w:r>
    </w:p>
  </w:footnote>
  <w:footnote w:id="31">
    <w:p w14:paraId="54E46F21" w14:textId="77777777" w:rsidR="002E044C" w:rsidRPr="00971E31" w:rsidRDefault="002E044C" w:rsidP="00971E31">
      <w:pPr>
        <w:pStyle w:val="Textonotapie"/>
        <w:spacing w:after="0" w:line="240" w:lineRule="auto"/>
        <w:jc w:val="both"/>
        <w:rPr>
          <w:rFonts w:ascii="Arial" w:hAnsi="Arial" w:cs="Arial"/>
          <w:lang w:val="es-ES_tradnl"/>
        </w:rPr>
      </w:pPr>
      <w:r w:rsidRPr="00971E31">
        <w:rPr>
          <w:rStyle w:val="Refdenotaalpie"/>
          <w:rFonts w:ascii="Arial" w:hAnsi="Arial" w:cs="Arial"/>
        </w:rPr>
        <w:footnoteRef/>
      </w:r>
      <w:r w:rsidRPr="00971E31">
        <w:rPr>
          <w:rFonts w:ascii="Arial" w:hAnsi="Arial" w:cs="Arial"/>
        </w:rPr>
        <w:t xml:space="preserve"> </w:t>
      </w:r>
      <w:r w:rsidRPr="00971E31">
        <w:rPr>
          <w:rFonts w:ascii="Arial" w:hAnsi="Arial" w:cs="Arial"/>
          <w:lang w:val="es-ES_tradnl"/>
        </w:rPr>
        <w:t>Sección Tercera, auto de 3 de marzo de 2010, expediente 37644.</w:t>
      </w:r>
    </w:p>
  </w:footnote>
  <w:footnote w:id="32">
    <w:p w14:paraId="5A88154F" w14:textId="77777777" w:rsidR="002E044C" w:rsidRPr="00971E31" w:rsidRDefault="002E044C" w:rsidP="00971E31">
      <w:pPr>
        <w:pStyle w:val="Textonotapie"/>
        <w:spacing w:after="0" w:line="240" w:lineRule="auto"/>
        <w:jc w:val="both"/>
        <w:rPr>
          <w:rFonts w:ascii="Arial" w:hAnsi="Arial" w:cs="Arial"/>
          <w:lang w:val="es-ES_tradnl"/>
        </w:rPr>
      </w:pPr>
      <w:r w:rsidRPr="00971E31">
        <w:rPr>
          <w:rStyle w:val="Refdenotaalpie"/>
          <w:rFonts w:ascii="Arial" w:hAnsi="Arial" w:cs="Arial"/>
        </w:rPr>
        <w:footnoteRef/>
      </w:r>
      <w:r w:rsidRPr="00971E31">
        <w:rPr>
          <w:rFonts w:ascii="Arial" w:hAnsi="Arial" w:cs="Arial"/>
        </w:rPr>
        <w:t xml:space="preserve"> </w:t>
      </w:r>
      <w:r w:rsidRPr="00971E31">
        <w:rPr>
          <w:rFonts w:ascii="Arial" w:hAnsi="Arial" w:cs="Arial"/>
          <w:lang w:val="es-ES_tradnl"/>
        </w:rPr>
        <w:t>Sección Tercera, autos de 3 de marzo de 2010, expediente 37644; de 3 de marzo de 2010, expediente 37364; de 3 de marzo de 2010, expediente 30191.</w:t>
      </w:r>
    </w:p>
  </w:footnote>
  <w:footnote w:id="33">
    <w:p w14:paraId="31A66D1D" w14:textId="77777777" w:rsidR="002E044C" w:rsidRPr="00031EDD" w:rsidRDefault="002E044C" w:rsidP="00432F3B">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031EDD">
        <w:rPr>
          <w:rFonts w:ascii="Arial" w:hAnsi="Arial" w:cs="Arial"/>
          <w:lang w:val="en-US"/>
        </w:rPr>
        <w:t xml:space="preserve"> Fls.113-123 C.1 </w:t>
      </w:r>
    </w:p>
  </w:footnote>
  <w:footnote w:id="34">
    <w:p w14:paraId="58B4BD36" w14:textId="77777777" w:rsidR="002E044C" w:rsidRPr="00971E31" w:rsidRDefault="002E044C" w:rsidP="00432F3B">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w:t>
      </w:r>
      <w:r w:rsidRPr="00971E31">
        <w:rPr>
          <w:rFonts w:ascii="Arial" w:hAnsi="Arial" w:cs="Arial"/>
          <w:bCs/>
          <w:lang w:val="en-US"/>
        </w:rPr>
        <w:t>Fls.60-76 C.1.</w:t>
      </w:r>
    </w:p>
  </w:footnote>
  <w:footnote w:id="35">
    <w:p w14:paraId="28CBABFE" w14:textId="77777777" w:rsidR="002E044C" w:rsidRPr="00971E31" w:rsidRDefault="002E044C" w:rsidP="00432F3B">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Fls.124-127 C.1 </w:t>
      </w:r>
    </w:p>
  </w:footnote>
  <w:footnote w:id="36">
    <w:p w14:paraId="2891EDEA" w14:textId="77777777" w:rsidR="002E044C" w:rsidRPr="00971E31" w:rsidRDefault="002E044C" w:rsidP="00432F3B">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Fls.155-156 C.1 </w:t>
      </w:r>
    </w:p>
  </w:footnote>
  <w:footnote w:id="37">
    <w:p w14:paraId="0160FE28" w14:textId="77777777" w:rsidR="002E044C" w:rsidRPr="00971E31" w:rsidRDefault="002E044C" w:rsidP="00432F3B">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Al respecto, se encuentra demostrado que el Instituto Nacional de Concesiones – INCO fue creado mediante Decreto 1800 de 26 de junio de 2003. (Fls.149-154 C.1) </w:t>
      </w:r>
    </w:p>
  </w:footnote>
  <w:footnote w:id="38">
    <w:p w14:paraId="0102F756" w14:textId="77777777" w:rsidR="002E044C" w:rsidRPr="00971E31" w:rsidRDefault="002E044C" w:rsidP="00432F3B">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El Ministerio de Transporte mediante Resolución No. 4165 de </w:t>
      </w:r>
      <w:r w:rsidRPr="00971E31">
        <w:rPr>
          <w:rFonts w:ascii="Arial" w:hAnsi="Arial" w:cs="Arial"/>
          <w:b/>
        </w:rPr>
        <w:t xml:space="preserve">3 de noviembre de 2011 </w:t>
      </w:r>
      <w:r w:rsidRPr="00971E31">
        <w:rPr>
          <w:rFonts w:ascii="Arial" w:hAnsi="Arial" w:cs="Arial"/>
        </w:rPr>
        <w:t>resolvió cambiar “</w:t>
      </w:r>
      <w:r w:rsidRPr="00971E31">
        <w:rPr>
          <w:rFonts w:ascii="Arial" w:hAnsi="Arial" w:cs="Arial"/>
          <w:i/>
        </w:rPr>
        <w:t xml:space="preserve">la naturaleza jurídica del Instituto Nacional de Concesiones – INCO de establecimiento público a Agencia Nacional Estatal de Naturaleza Especial, del sector descentralizado de la Rama Ejecutiva del Orden Nacional, con personería jurídica, patrimonio propio y autonomía administrativa, financiera y técnica que se denominará Agencia Nacional de Infraestructura, adscrita al Ministerio de Transporte”. </w:t>
      </w:r>
      <w:r w:rsidRPr="00971E31">
        <w:rPr>
          <w:rFonts w:ascii="Arial" w:hAnsi="Arial" w:cs="Arial"/>
        </w:rPr>
        <w:t xml:space="preserve">(Fls.157-169 C.1) </w:t>
      </w:r>
    </w:p>
  </w:footnote>
  <w:footnote w:id="39">
    <w:p w14:paraId="69D75790" w14:textId="77777777" w:rsidR="002E044C" w:rsidRPr="00971E31" w:rsidRDefault="002E044C" w:rsidP="00432F3B">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Fls.174-186 C.1 y 582-589 C.2 </w:t>
      </w:r>
    </w:p>
  </w:footnote>
  <w:footnote w:id="40">
    <w:p w14:paraId="054712EE" w14:textId="77777777" w:rsidR="002E044C" w:rsidRPr="00971E31" w:rsidRDefault="002E044C" w:rsidP="00432F3B">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Fls.171 C.1 y 580 C.2 </w:t>
      </w:r>
    </w:p>
  </w:footnote>
  <w:footnote w:id="41">
    <w:p w14:paraId="12ADF700" w14:textId="77777777" w:rsidR="002E044C" w:rsidRPr="00971E31" w:rsidRDefault="002E044C" w:rsidP="00432F3B">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Fls.187-188 C.1 </w:t>
      </w:r>
    </w:p>
  </w:footnote>
  <w:footnote w:id="42">
    <w:p w14:paraId="36E979DE" w14:textId="77777777" w:rsidR="002E044C" w:rsidRPr="00971E31" w:rsidRDefault="002E044C" w:rsidP="00432F3B">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Fls.209-212 C.1 </w:t>
      </w:r>
    </w:p>
  </w:footnote>
  <w:footnote w:id="43">
    <w:p w14:paraId="35F4FC56" w14:textId="77777777" w:rsidR="002E044C" w:rsidRPr="00971E31" w:rsidRDefault="002E044C" w:rsidP="00432F3B">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Fls.173 C.1 </w:t>
      </w:r>
    </w:p>
  </w:footnote>
  <w:footnote w:id="44">
    <w:p w14:paraId="12813C0C" w14:textId="77777777" w:rsidR="002E044C" w:rsidRPr="00971E31" w:rsidRDefault="002E044C" w:rsidP="00432F3B">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Fls.128-146 C.1 </w:t>
      </w:r>
    </w:p>
  </w:footnote>
  <w:footnote w:id="45">
    <w:p w14:paraId="02E952CF" w14:textId="77777777" w:rsidR="002E044C" w:rsidRPr="00971E31" w:rsidRDefault="002E044C" w:rsidP="00432F3B">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Fls.200 C.1 </w:t>
      </w:r>
    </w:p>
  </w:footnote>
  <w:footnote w:id="46">
    <w:p w14:paraId="4C1A7663" w14:textId="77777777" w:rsidR="002E044C" w:rsidRPr="00971E31" w:rsidRDefault="002E044C" w:rsidP="00432F3B">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Fls.251-329 C.1 </w:t>
      </w:r>
    </w:p>
  </w:footnote>
  <w:footnote w:id="47">
    <w:p w14:paraId="2E3C8DBC" w14:textId="77777777" w:rsidR="002E044C" w:rsidRPr="00971E31" w:rsidRDefault="002E044C" w:rsidP="00432F3B">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Fls.251-261 y 383- 389 C.1 </w:t>
      </w:r>
    </w:p>
  </w:footnote>
  <w:footnote w:id="48">
    <w:p w14:paraId="641620A3" w14:textId="77777777" w:rsidR="002E044C" w:rsidRPr="00971E31" w:rsidRDefault="002E044C" w:rsidP="00432F3B">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Fls.272-286 C.1 </w:t>
      </w:r>
    </w:p>
  </w:footnote>
  <w:footnote w:id="49">
    <w:p w14:paraId="3FEF0806" w14:textId="77777777" w:rsidR="002E044C" w:rsidRPr="00971E31" w:rsidRDefault="002E044C" w:rsidP="00432F3B">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Fls.287-301 C.1 </w:t>
      </w:r>
    </w:p>
  </w:footnote>
  <w:footnote w:id="50">
    <w:p w14:paraId="50139CDB" w14:textId="77777777" w:rsidR="002E044C" w:rsidRPr="00971E31" w:rsidRDefault="002E044C" w:rsidP="00432F3B">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Fls.302-314 C.1 </w:t>
      </w:r>
    </w:p>
  </w:footnote>
  <w:footnote w:id="51">
    <w:p w14:paraId="1B754CC3" w14:textId="77777777" w:rsidR="002E044C" w:rsidRPr="00971E31" w:rsidRDefault="002E044C" w:rsidP="00432F3B">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Fls.315-329 C.1 </w:t>
      </w:r>
    </w:p>
  </w:footnote>
  <w:footnote w:id="52">
    <w:p w14:paraId="7E0E8816" w14:textId="77777777" w:rsidR="002E044C" w:rsidRPr="00971E31" w:rsidRDefault="002E044C" w:rsidP="00432F3B">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Fls.262-271 y 468-477  C.1 </w:t>
      </w:r>
    </w:p>
  </w:footnote>
  <w:footnote w:id="53">
    <w:p w14:paraId="0E87BD7D" w14:textId="77777777" w:rsidR="002E044C" w:rsidRPr="00971E31" w:rsidRDefault="002E044C" w:rsidP="00432F3B">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Fls.213 C.1 </w:t>
      </w:r>
    </w:p>
  </w:footnote>
  <w:footnote w:id="54">
    <w:p w14:paraId="087D23E1" w14:textId="77777777" w:rsidR="002E044C" w:rsidRPr="00971E31" w:rsidRDefault="002E044C" w:rsidP="00432F3B">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Fls.214-236 C.1 </w:t>
      </w:r>
    </w:p>
  </w:footnote>
  <w:footnote w:id="55">
    <w:p w14:paraId="43D61C72" w14:textId="77777777" w:rsidR="002E044C" w:rsidRPr="00971E31" w:rsidRDefault="002E044C" w:rsidP="00432F3B">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Fls.201-202 C.1 </w:t>
      </w:r>
    </w:p>
  </w:footnote>
  <w:footnote w:id="56">
    <w:p w14:paraId="080E139D" w14:textId="77777777" w:rsidR="002E044C" w:rsidRPr="00971E31" w:rsidRDefault="002E044C" w:rsidP="00432F3B">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Fls.190 C.1 y 591 C.2 </w:t>
      </w:r>
    </w:p>
  </w:footnote>
  <w:footnote w:id="57">
    <w:p w14:paraId="1F132B7B" w14:textId="77777777" w:rsidR="002E044C" w:rsidRPr="00971E31" w:rsidRDefault="002E044C" w:rsidP="00432F3B">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Fls.192-196 C.1 </w:t>
      </w:r>
    </w:p>
  </w:footnote>
  <w:footnote w:id="58">
    <w:p w14:paraId="3D77BF10" w14:textId="77777777" w:rsidR="002E044C" w:rsidRPr="00971E31" w:rsidRDefault="002E044C" w:rsidP="00432F3B">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Fls.191 C.1 y 592 C.2 </w:t>
      </w:r>
    </w:p>
  </w:footnote>
  <w:footnote w:id="59">
    <w:p w14:paraId="35E99730" w14:textId="77777777" w:rsidR="002E044C" w:rsidRPr="00971E31" w:rsidRDefault="002E044C" w:rsidP="00432F3B">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w:t>
      </w:r>
      <w:r w:rsidRPr="00971E31">
        <w:rPr>
          <w:rFonts w:ascii="Arial" w:hAnsi="Arial" w:cs="Arial"/>
          <w:bCs/>
        </w:rPr>
        <w:t>Fls.147 y 148 C.1.</w:t>
      </w:r>
    </w:p>
  </w:footnote>
  <w:footnote w:id="60">
    <w:p w14:paraId="5D59E620" w14:textId="77777777" w:rsidR="002E044C" w:rsidRPr="00971E31" w:rsidRDefault="002E044C" w:rsidP="00432F3B">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Fls.237-246 C.1 </w:t>
      </w:r>
    </w:p>
  </w:footnote>
  <w:footnote w:id="61">
    <w:p w14:paraId="5CDE43B9" w14:textId="77777777" w:rsidR="002E044C" w:rsidRPr="00971E31" w:rsidRDefault="002E044C" w:rsidP="00432F3B">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Fls.204-208 C.1 </w:t>
      </w:r>
    </w:p>
  </w:footnote>
  <w:footnote w:id="62">
    <w:p w14:paraId="55D8F1D6" w14:textId="77777777" w:rsidR="002E044C" w:rsidRPr="00971E31" w:rsidRDefault="002E044C" w:rsidP="00432F3B">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Fls.203 C.1 </w:t>
      </w:r>
    </w:p>
  </w:footnote>
  <w:footnote w:id="63">
    <w:p w14:paraId="7EC29294" w14:textId="77777777" w:rsidR="002E044C" w:rsidRPr="00971E31" w:rsidRDefault="002E044C" w:rsidP="00432F3B">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Fls.247-248 C.1 </w:t>
      </w:r>
    </w:p>
  </w:footnote>
  <w:footnote w:id="64">
    <w:p w14:paraId="097E30EE" w14:textId="77777777" w:rsidR="002E044C" w:rsidRPr="00971E31" w:rsidRDefault="002E044C" w:rsidP="00432F3B">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Fls.197 – 199 C.1 y 593 C.2 </w:t>
      </w:r>
    </w:p>
  </w:footnote>
  <w:footnote w:id="65">
    <w:p w14:paraId="4927C2FF" w14:textId="77777777" w:rsidR="002E044C" w:rsidRPr="00971E31" w:rsidRDefault="002E044C" w:rsidP="00432F3B">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Fls.170 C.1 y 579 C.2 </w:t>
      </w:r>
    </w:p>
  </w:footnote>
  <w:footnote w:id="66">
    <w:p w14:paraId="157094BE" w14:textId="77777777" w:rsidR="002E044C" w:rsidRPr="00971E31" w:rsidRDefault="002E044C" w:rsidP="00432F3B">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Fls.330-382, 398 -466 C.1. Igualmente obra CD a fl. 485 -486 C.1  </w:t>
      </w:r>
    </w:p>
  </w:footnote>
  <w:footnote w:id="67">
    <w:p w14:paraId="1B070A47" w14:textId="77777777" w:rsidR="002E044C" w:rsidRPr="00971E31" w:rsidRDefault="002E044C" w:rsidP="00432F3B">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Fls.606-625 C.2 </w:t>
      </w:r>
    </w:p>
  </w:footnote>
  <w:footnote w:id="68">
    <w:p w14:paraId="782203AE" w14:textId="77777777" w:rsidR="002E044C" w:rsidRPr="00971E31" w:rsidRDefault="002E044C" w:rsidP="00432F3B">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Fls.542-547 C.2 </w:t>
      </w:r>
    </w:p>
  </w:footnote>
  <w:footnote w:id="69">
    <w:p w14:paraId="4BF42BC3" w14:textId="77777777" w:rsidR="002E044C" w:rsidRPr="00971E31" w:rsidRDefault="002E044C" w:rsidP="00432F3B">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Fls.548-560 C.2 </w:t>
      </w:r>
    </w:p>
  </w:footnote>
  <w:footnote w:id="70">
    <w:p w14:paraId="713FB3ED" w14:textId="77777777" w:rsidR="002E044C" w:rsidRPr="00031EDD" w:rsidRDefault="002E044C" w:rsidP="00432F3B">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031EDD">
        <w:rPr>
          <w:rFonts w:ascii="Arial" w:hAnsi="Arial" w:cs="Arial"/>
          <w:lang w:val="en-US"/>
        </w:rPr>
        <w:t xml:space="preserve"> Fls.566-570 C.2 </w:t>
      </w:r>
    </w:p>
  </w:footnote>
  <w:footnote w:id="71">
    <w:p w14:paraId="33E66E01" w14:textId="77777777" w:rsidR="002E044C" w:rsidRPr="00031EDD" w:rsidRDefault="002E044C" w:rsidP="00432F3B">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031EDD">
        <w:rPr>
          <w:rFonts w:ascii="Arial" w:hAnsi="Arial" w:cs="Arial"/>
          <w:lang w:val="en-US"/>
        </w:rPr>
        <w:t xml:space="preserve"> Fls.596-601 C.2 </w:t>
      </w:r>
    </w:p>
  </w:footnote>
  <w:footnote w:id="72">
    <w:p w14:paraId="2A16ED36" w14:textId="77777777" w:rsidR="002E044C" w:rsidRPr="00921D8B" w:rsidRDefault="002E044C" w:rsidP="00971E31">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21D8B">
        <w:rPr>
          <w:rFonts w:ascii="Arial" w:hAnsi="Arial" w:cs="Arial"/>
          <w:lang w:val="en-US"/>
        </w:rPr>
        <w:t>Fl.40 C.1.</w:t>
      </w:r>
    </w:p>
  </w:footnote>
  <w:footnote w:id="73">
    <w:p w14:paraId="4C970A15" w14:textId="77777777" w:rsidR="002E044C" w:rsidRPr="00971E31" w:rsidRDefault="002E044C" w:rsidP="00971E31">
      <w:pPr>
        <w:pStyle w:val="Textonotapie"/>
        <w:spacing w:after="0" w:line="240" w:lineRule="auto"/>
        <w:jc w:val="both"/>
        <w:rPr>
          <w:rFonts w:ascii="Arial" w:hAnsi="Arial" w:cs="Arial"/>
        </w:rPr>
      </w:pPr>
      <w:r w:rsidRPr="00971E31">
        <w:rPr>
          <w:rStyle w:val="Refdenotaalpie"/>
          <w:rFonts w:ascii="Arial" w:hAnsi="Arial" w:cs="Arial"/>
        </w:rPr>
        <w:footnoteRef/>
      </w:r>
      <w:r w:rsidRPr="00921D8B">
        <w:rPr>
          <w:rFonts w:ascii="Arial" w:hAnsi="Arial" w:cs="Arial"/>
          <w:lang w:val="en-US"/>
        </w:rPr>
        <w:t xml:space="preserve">Fl.492 C.2. </w:t>
      </w:r>
      <w:r w:rsidRPr="00971E31">
        <w:rPr>
          <w:rFonts w:ascii="Arial" w:hAnsi="Arial" w:cs="Arial"/>
        </w:rPr>
        <w:t xml:space="preserve">(Respaldo) </w:t>
      </w:r>
    </w:p>
  </w:footnote>
  <w:footnote w:id="74">
    <w:p w14:paraId="596A9CD2" w14:textId="77777777" w:rsidR="002E044C" w:rsidRPr="00971E31" w:rsidRDefault="002E044C" w:rsidP="00971E31">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Fl.819, C. Ppal. </w:t>
      </w:r>
    </w:p>
  </w:footnote>
  <w:footnote w:id="75">
    <w:p w14:paraId="6A0F1248" w14:textId="77777777" w:rsidR="002E044C" w:rsidRPr="00971E31" w:rsidRDefault="002E044C" w:rsidP="00971E31">
      <w:pPr>
        <w:pStyle w:val="Textonotapie"/>
        <w:spacing w:after="0" w:line="240" w:lineRule="auto"/>
        <w:jc w:val="both"/>
        <w:rPr>
          <w:rFonts w:ascii="Arial" w:hAnsi="Arial" w:cs="Arial"/>
          <w:lang w:val="es-ES_tradnl"/>
        </w:rPr>
      </w:pPr>
      <w:r w:rsidRPr="00971E31">
        <w:rPr>
          <w:rStyle w:val="Refdenotaalpie"/>
          <w:rFonts w:ascii="Arial" w:hAnsi="Arial" w:cs="Arial"/>
        </w:rPr>
        <w:footnoteRef/>
      </w:r>
      <w:r w:rsidRPr="00971E31">
        <w:rPr>
          <w:rFonts w:ascii="Arial" w:hAnsi="Arial" w:cs="Arial"/>
        </w:rPr>
        <w:t xml:space="preserve"> </w:t>
      </w:r>
      <w:r w:rsidRPr="00971E31">
        <w:rPr>
          <w:rFonts w:ascii="Arial" w:hAnsi="Arial" w:cs="Arial"/>
          <w:lang w:val="es-ES_tradnl"/>
        </w:rPr>
        <w:t xml:space="preserve">Fl.910 y 911, C. Ppal. </w:t>
      </w:r>
    </w:p>
  </w:footnote>
  <w:footnote w:id="76">
    <w:p w14:paraId="5F3D46DF" w14:textId="77777777" w:rsidR="002E044C" w:rsidRPr="00971E31" w:rsidRDefault="002E044C" w:rsidP="00422924">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w:t>
      </w:r>
      <w:r w:rsidRPr="00971E31">
        <w:rPr>
          <w:rFonts w:ascii="Arial" w:hAnsi="Arial" w:cs="Arial"/>
          <w:i/>
        </w:rPr>
        <w:t>“(…) Serán conciliables los conflictos de carácter particular y de contenido económico que pueda conocer la jurisdicción Contenciosa en las acciones de nulidad y restablecimiento del derecho, reparación directa y contractuales, reguladas en los artículos 85, 86 y 87 del C.C.A, a excepción de los asuntos tributarios (…)”</w:t>
      </w:r>
      <w:r w:rsidRPr="00971E31">
        <w:rPr>
          <w:rFonts w:ascii="Arial" w:hAnsi="Arial" w:cs="Arial"/>
        </w:rPr>
        <w:t xml:space="preserve"> Consejo de Estado, Sección tercera, 25 de Mayo de 2000, CP. Jesús María Carrillo Ballesteros.</w:t>
      </w:r>
    </w:p>
  </w:footnote>
  <w:footnote w:id="77">
    <w:p w14:paraId="4CD4B65F" w14:textId="77777777" w:rsidR="002E044C" w:rsidRPr="00971E31" w:rsidRDefault="002E044C" w:rsidP="00971E31">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Corte Constitucional. Sentencia C- 965 de 2003.</w:t>
      </w:r>
    </w:p>
  </w:footnote>
  <w:footnote w:id="78">
    <w:p w14:paraId="176540CB" w14:textId="77777777" w:rsidR="002E044C" w:rsidRPr="00971E31" w:rsidRDefault="002E044C" w:rsidP="00971E31">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Sentencia del 23 de octubre de 1990. Expediente No. 6054.</w:t>
      </w:r>
    </w:p>
  </w:footnote>
  <w:footnote w:id="79">
    <w:p w14:paraId="22735CE7" w14:textId="77777777" w:rsidR="002E044C" w:rsidRPr="006D60CC" w:rsidRDefault="002E044C" w:rsidP="00971E31">
      <w:pPr>
        <w:pStyle w:val="Textonotapie"/>
        <w:spacing w:after="0" w:line="240" w:lineRule="auto"/>
        <w:jc w:val="both"/>
        <w:rPr>
          <w:rFonts w:ascii="Arial" w:hAnsi="Arial" w:cs="Arial"/>
        </w:rPr>
      </w:pPr>
      <w:r w:rsidRPr="00971E31">
        <w:rPr>
          <w:rStyle w:val="Refdenotaalpie"/>
          <w:rFonts w:ascii="Arial" w:hAnsi="Arial" w:cs="Arial"/>
        </w:rPr>
        <w:footnoteRef/>
      </w:r>
      <w:r w:rsidRPr="006D60CC">
        <w:rPr>
          <w:rFonts w:ascii="Arial" w:hAnsi="Arial" w:cs="Arial"/>
        </w:rPr>
        <w:t xml:space="preserve"> </w:t>
      </w:r>
      <w:r w:rsidRPr="006D60CC">
        <w:rPr>
          <w:rFonts w:ascii="Arial" w:hAnsi="Arial" w:cs="Arial"/>
          <w:bCs/>
        </w:rPr>
        <w:t>Fls.41-44 C.1.</w:t>
      </w:r>
    </w:p>
  </w:footnote>
  <w:footnote w:id="80">
    <w:p w14:paraId="3EBFC363" w14:textId="77777777" w:rsidR="002E044C" w:rsidRPr="00971E31" w:rsidRDefault="002E044C" w:rsidP="006D60CC">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Fls.171 C.1 y 580 C.2 </w:t>
      </w:r>
      <w:r>
        <w:rPr>
          <w:rFonts w:ascii="Arial" w:hAnsi="Arial" w:cs="Arial"/>
        </w:rPr>
        <w:t xml:space="preserve">- </w:t>
      </w:r>
      <w:r w:rsidRPr="001B1C0B">
        <w:rPr>
          <w:rFonts w:ascii="Arial" w:hAnsi="Arial" w:cs="Arial"/>
          <w:bCs/>
        </w:rPr>
        <w:t xml:space="preserve">oficio No. AM -01-131 del día </w:t>
      </w:r>
      <w:r w:rsidRPr="001B1C0B">
        <w:rPr>
          <w:rFonts w:ascii="Arial" w:hAnsi="Arial" w:cs="Arial"/>
          <w:b/>
          <w:bCs/>
        </w:rPr>
        <w:t>23 de abril de 2009</w:t>
      </w:r>
    </w:p>
  </w:footnote>
  <w:footnote w:id="81">
    <w:p w14:paraId="5DB79304" w14:textId="77777777" w:rsidR="002E044C" w:rsidRPr="00971E31" w:rsidRDefault="002E044C" w:rsidP="006D60CC">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Fls.187-188 C.1 </w:t>
      </w:r>
    </w:p>
  </w:footnote>
  <w:footnote w:id="82">
    <w:p w14:paraId="668FE96D" w14:textId="77777777" w:rsidR="002E044C" w:rsidRPr="000A728E" w:rsidRDefault="002E044C" w:rsidP="006D60CC">
      <w:pPr>
        <w:pStyle w:val="Textonotapie"/>
        <w:spacing w:after="0" w:line="240" w:lineRule="auto"/>
        <w:jc w:val="both"/>
        <w:rPr>
          <w:rFonts w:ascii="Arial" w:hAnsi="Arial" w:cs="Arial"/>
        </w:rPr>
      </w:pPr>
      <w:r w:rsidRPr="00971E31">
        <w:rPr>
          <w:rStyle w:val="Refdenotaalpie"/>
          <w:rFonts w:ascii="Arial" w:hAnsi="Arial" w:cs="Arial"/>
        </w:rPr>
        <w:footnoteRef/>
      </w:r>
      <w:r w:rsidRPr="000A728E">
        <w:rPr>
          <w:rFonts w:ascii="Arial" w:hAnsi="Arial" w:cs="Arial"/>
        </w:rPr>
        <w:t xml:space="preserve"> Fls.173 C.1 – oficio de </w:t>
      </w:r>
      <w:r w:rsidRPr="000A728E">
        <w:rPr>
          <w:rFonts w:ascii="Arial" w:hAnsi="Arial" w:cs="Arial"/>
          <w:b/>
          <w:bCs/>
        </w:rPr>
        <w:t>28 de septiembre de 2009</w:t>
      </w:r>
      <w:r>
        <w:rPr>
          <w:rFonts w:ascii="Arial" w:hAnsi="Arial" w:cs="Arial"/>
          <w:b/>
          <w:bCs/>
        </w:rPr>
        <w:t>.</w:t>
      </w:r>
    </w:p>
  </w:footnote>
  <w:footnote w:id="83">
    <w:p w14:paraId="39FAE6CB" w14:textId="77777777" w:rsidR="002E044C" w:rsidRPr="00247EE5" w:rsidRDefault="002E044C" w:rsidP="006D60CC">
      <w:pPr>
        <w:pStyle w:val="Textonotapie"/>
        <w:spacing w:after="0" w:line="240" w:lineRule="auto"/>
        <w:jc w:val="both"/>
        <w:rPr>
          <w:rFonts w:ascii="Arial" w:hAnsi="Arial" w:cs="Arial"/>
        </w:rPr>
      </w:pPr>
      <w:r w:rsidRPr="00971E31">
        <w:rPr>
          <w:rStyle w:val="Refdenotaalpie"/>
          <w:rFonts w:ascii="Arial" w:hAnsi="Arial" w:cs="Arial"/>
        </w:rPr>
        <w:footnoteRef/>
      </w:r>
      <w:r w:rsidRPr="00247EE5">
        <w:rPr>
          <w:rFonts w:ascii="Arial" w:hAnsi="Arial" w:cs="Arial"/>
        </w:rPr>
        <w:t xml:space="preserve"> Fls.128-146 C.1 - </w:t>
      </w:r>
      <w:r w:rsidRPr="00247EE5">
        <w:rPr>
          <w:rFonts w:ascii="Arial" w:hAnsi="Arial" w:cs="Arial"/>
          <w:bCs/>
        </w:rPr>
        <w:t xml:space="preserve">Resolución No. 1921 del </w:t>
      </w:r>
      <w:r w:rsidRPr="00247EE5">
        <w:rPr>
          <w:rFonts w:ascii="Arial" w:hAnsi="Arial" w:cs="Arial"/>
          <w:b/>
          <w:bCs/>
        </w:rPr>
        <w:t>6 de octubre de 2009</w:t>
      </w:r>
    </w:p>
  </w:footnote>
  <w:footnote w:id="84">
    <w:p w14:paraId="6974DEAC" w14:textId="77777777" w:rsidR="002E044C" w:rsidRPr="00971E31" w:rsidRDefault="002E044C" w:rsidP="006D60CC">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Fls.200 C.1 </w:t>
      </w:r>
      <w:r>
        <w:rPr>
          <w:rFonts w:ascii="Arial" w:hAnsi="Arial" w:cs="Arial"/>
        </w:rPr>
        <w:t xml:space="preserve">– oficio de </w:t>
      </w:r>
      <w:r w:rsidRPr="00AB7A05">
        <w:rPr>
          <w:rFonts w:ascii="Arial" w:hAnsi="Arial" w:cs="Arial"/>
          <w:b/>
          <w:bCs/>
        </w:rPr>
        <w:t>6 de octubre de 2009</w:t>
      </w:r>
    </w:p>
  </w:footnote>
  <w:footnote w:id="85">
    <w:p w14:paraId="438F6006" w14:textId="77777777" w:rsidR="002E044C" w:rsidRPr="00971E31" w:rsidRDefault="002E044C" w:rsidP="006D60CC">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Fls.214-236 C.1 </w:t>
      </w:r>
      <w:r>
        <w:rPr>
          <w:rFonts w:ascii="Arial" w:hAnsi="Arial" w:cs="Arial"/>
        </w:rPr>
        <w:t xml:space="preserve">– oficio de </w:t>
      </w:r>
      <w:r w:rsidRPr="00027A64">
        <w:rPr>
          <w:rFonts w:ascii="Arial" w:hAnsi="Arial" w:cs="Arial"/>
          <w:b/>
          <w:bCs/>
        </w:rPr>
        <w:t>21 de octubre de 2009</w:t>
      </w:r>
    </w:p>
  </w:footnote>
  <w:footnote w:id="86">
    <w:p w14:paraId="6E63A377" w14:textId="77777777" w:rsidR="002E044C" w:rsidRPr="00971E31" w:rsidRDefault="002E044C" w:rsidP="006D60CC">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Fls.237-246 C.1 </w:t>
      </w:r>
      <w:r>
        <w:rPr>
          <w:rFonts w:ascii="Arial" w:hAnsi="Arial" w:cs="Arial"/>
        </w:rPr>
        <w:t xml:space="preserve">– oficio de </w:t>
      </w:r>
      <w:r w:rsidRPr="0086759F">
        <w:rPr>
          <w:rFonts w:ascii="Arial" w:hAnsi="Arial" w:cs="Arial"/>
          <w:b/>
          <w:bCs/>
        </w:rPr>
        <w:t>1 de diciembre de 2009</w:t>
      </w:r>
    </w:p>
  </w:footnote>
  <w:footnote w:id="87">
    <w:p w14:paraId="7F82EB89" w14:textId="77777777" w:rsidR="002E044C" w:rsidRPr="00971E31" w:rsidRDefault="002E044C" w:rsidP="006D60CC">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Fls.190 C.1 y 591 C.2 </w:t>
      </w:r>
      <w:r>
        <w:rPr>
          <w:rFonts w:ascii="Arial" w:hAnsi="Arial" w:cs="Arial"/>
        </w:rPr>
        <w:t xml:space="preserve">– oficio de </w:t>
      </w:r>
      <w:r w:rsidRPr="000638B8">
        <w:rPr>
          <w:rFonts w:ascii="Arial" w:hAnsi="Arial" w:cs="Arial"/>
          <w:b/>
          <w:bCs/>
        </w:rPr>
        <w:t>29 de octubre de 2009</w:t>
      </w:r>
      <w:r>
        <w:rPr>
          <w:rFonts w:ascii="Arial" w:hAnsi="Arial" w:cs="Arial"/>
          <w:b/>
          <w:bCs/>
        </w:rPr>
        <w:t>.</w:t>
      </w:r>
    </w:p>
  </w:footnote>
  <w:footnote w:id="88">
    <w:p w14:paraId="5C92E8C5" w14:textId="77777777" w:rsidR="002E044C" w:rsidRPr="00971E31" w:rsidRDefault="002E044C" w:rsidP="006D60CC">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Fls.201-202 C.1 </w:t>
      </w:r>
      <w:r>
        <w:rPr>
          <w:rFonts w:ascii="Arial" w:hAnsi="Arial" w:cs="Arial"/>
        </w:rPr>
        <w:t xml:space="preserve">– oficio de </w:t>
      </w:r>
      <w:r w:rsidRPr="00756B76">
        <w:rPr>
          <w:rFonts w:ascii="Arial" w:hAnsi="Arial" w:cs="Arial"/>
          <w:b/>
          <w:bCs/>
        </w:rPr>
        <w:t>19 de octubre de 2009</w:t>
      </w:r>
    </w:p>
  </w:footnote>
  <w:footnote w:id="89">
    <w:p w14:paraId="0AF8AD1B" w14:textId="77777777" w:rsidR="002E044C" w:rsidRPr="00971E31" w:rsidRDefault="002E044C" w:rsidP="006D60CC">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Fls.197 – 199 C.1 y 593 C.2 </w:t>
      </w:r>
      <w:r>
        <w:rPr>
          <w:rFonts w:ascii="Arial" w:hAnsi="Arial" w:cs="Arial"/>
        </w:rPr>
        <w:t xml:space="preserve">– oficio de </w:t>
      </w:r>
      <w:r w:rsidRPr="00033FA5">
        <w:rPr>
          <w:rFonts w:ascii="Arial" w:hAnsi="Arial" w:cs="Arial"/>
          <w:b/>
          <w:bCs/>
        </w:rPr>
        <w:t>8 de abril de 2011</w:t>
      </w:r>
    </w:p>
  </w:footnote>
  <w:footnote w:id="90">
    <w:p w14:paraId="011588A1" w14:textId="77777777" w:rsidR="002E044C" w:rsidRPr="00971E31" w:rsidRDefault="002E044C" w:rsidP="006D60CC">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Fls.247-248 C.1 </w:t>
      </w:r>
      <w:r>
        <w:rPr>
          <w:rFonts w:ascii="Arial" w:hAnsi="Arial" w:cs="Arial"/>
        </w:rPr>
        <w:t xml:space="preserve">– oficio de </w:t>
      </w:r>
      <w:r w:rsidRPr="00732671">
        <w:rPr>
          <w:rFonts w:ascii="Arial" w:hAnsi="Arial" w:cs="Arial"/>
          <w:b/>
          <w:bCs/>
        </w:rPr>
        <w:t>4 de febrero de 2010</w:t>
      </w:r>
    </w:p>
  </w:footnote>
  <w:footnote w:id="91">
    <w:p w14:paraId="32273539" w14:textId="77777777" w:rsidR="002E044C" w:rsidRPr="00971E31" w:rsidRDefault="002E044C" w:rsidP="006D60CC">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Fls.170 C.1 y 579 C.2 </w:t>
      </w:r>
      <w:r>
        <w:rPr>
          <w:rFonts w:ascii="Arial" w:hAnsi="Arial" w:cs="Arial"/>
        </w:rPr>
        <w:t xml:space="preserve">– oficio de </w:t>
      </w:r>
      <w:r w:rsidRPr="009355EF">
        <w:rPr>
          <w:rFonts w:ascii="Arial" w:hAnsi="Arial" w:cs="Arial"/>
          <w:bCs/>
          <w:i/>
        </w:rPr>
        <w:t xml:space="preserve"> </w:t>
      </w:r>
      <w:r w:rsidRPr="009355EF">
        <w:rPr>
          <w:rFonts w:ascii="Arial" w:hAnsi="Arial" w:cs="Arial"/>
          <w:b/>
          <w:bCs/>
        </w:rPr>
        <w:t>9 de mayo de 2012</w:t>
      </w:r>
    </w:p>
  </w:footnote>
  <w:footnote w:id="92">
    <w:p w14:paraId="2531900B" w14:textId="77777777" w:rsidR="002E044C" w:rsidRPr="009E57E6" w:rsidRDefault="002E044C" w:rsidP="00857329">
      <w:pPr>
        <w:widowControl w:val="0"/>
        <w:autoSpaceDE w:val="0"/>
        <w:autoSpaceDN w:val="0"/>
        <w:adjustRightInd w:val="0"/>
        <w:spacing w:after="0" w:line="240" w:lineRule="auto"/>
        <w:jc w:val="both"/>
        <w:rPr>
          <w:rFonts w:ascii="Arial" w:hAnsi="Arial" w:cs="Arial"/>
          <w:sz w:val="20"/>
          <w:szCs w:val="20"/>
        </w:rPr>
      </w:pPr>
      <w:r w:rsidRPr="009E57E6">
        <w:rPr>
          <w:rStyle w:val="Refdenotaalpie"/>
          <w:rFonts w:ascii="Arial" w:hAnsi="Arial" w:cs="Arial"/>
          <w:sz w:val="20"/>
          <w:szCs w:val="20"/>
        </w:rPr>
        <w:footnoteRef/>
      </w:r>
      <w:r w:rsidRPr="009E57E6">
        <w:rPr>
          <w:rFonts w:ascii="Arial" w:hAnsi="Arial" w:cs="Arial"/>
          <w:sz w:val="20"/>
          <w:szCs w:val="20"/>
        </w:rPr>
        <w:t xml:space="preserve">  Corte Constitucional, sentencia C-254 de 2003. </w:t>
      </w:r>
    </w:p>
  </w:footnote>
  <w:footnote w:id="93">
    <w:p w14:paraId="796FCE25" w14:textId="77777777" w:rsidR="002E044C" w:rsidRPr="00971E31" w:rsidRDefault="002E044C" w:rsidP="00971E31">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Fls.214-236 C.1 </w:t>
      </w:r>
    </w:p>
  </w:footnote>
  <w:footnote w:id="94">
    <w:p w14:paraId="51446953" w14:textId="77777777" w:rsidR="002E044C" w:rsidRPr="00971E31" w:rsidRDefault="002E044C" w:rsidP="00971E31">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Fls.870-891 C.P </w:t>
      </w:r>
    </w:p>
  </w:footnote>
  <w:footnote w:id="95">
    <w:p w14:paraId="48896B65" w14:textId="77777777" w:rsidR="002E044C" w:rsidRPr="00971E31" w:rsidRDefault="002E044C" w:rsidP="00971E31">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Consejo de Estado, Sala de lo Contencioso Administrativo, Sección Tercera, auto de 30 de marzo de 2006. Exp. 25.662 </w:t>
      </w:r>
    </w:p>
  </w:footnote>
  <w:footnote w:id="96">
    <w:p w14:paraId="5AE9DE27" w14:textId="77777777" w:rsidR="002E044C" w:rsidRPr="00971E31" w:rsidRDefault="002E044C" w:rsidP="00971E31">
      <w:pPr>
        <w:pStyle w:val="Textonotapie"/>
        <w:spacing w:after="0" w:line="240" w:lineRule="auto"/>
        <w:jc w:val="both"/>
        <w:rPr>
          <w:rFonts w:ascii="Arial" w:hAnsi="Arial" w:cs="Arial"/>
          <w:lang w:val="es-ES_tradnl"/>
        </w:rPr>
      </w:pPr>
      <w:r w:rsidRPr="00971E31">
        <w:rPr>
          <w:rStyle w:val="Refdenotaalpie"/>
          <w:rFonts w:ascii="Arial" w:hAnsi="Arial" w:cs="Arial"/>
        </w:rPr>
        <w:footnoteRef/>
      </w:r>
      <w:r w:rsidRPr="00971E31">
        <w:rPr>
          <w:rFonts w:ascii="Arial" w:hAnsi="Arial" w:cs="Arial"/>
        </w:rPr>
        <w:t xml:space="preserve"> </w:t>
      </w:r>
      <w:r w:rsidRPr="00971E31">
        <w:rPr>
          <w:rFonts w:ascii="Arial" w:hAnsi="Arial" w:cs="Arial"/>
          <w:lang w:val="es-ES_tradnl"/>
        </w:rPr>
        <w:t>Sección Tercera, auto del 24 de noviembre de 2014, expediente 37747.</w:t>
      </w:r>
    </w:p>
  </w:footnote>
  <w:footnote w:id="97">
    <w:p w14:paraId="58FC5D8D" w14:textId="77777777" w:rsidR="002E044C" w:rsidRPr="00971E31" w:rsidRDefault="002E044C" w:rsidP="00971E31">
      <w:pPr>
        <w:pStyle w:val="Textonotapie"/>
        <w:spacing w:after="0" w:line="240" w:lineRule="auto"/>
        <w:jc w:val="both"/>
        <w:rPr>
          <w:rFonts w:ascii="Arial" w:hAnsi="Arial" w:cs="Arial"/>
          <w:i/>
          <w:lang w:val="es-ES"/>
        </w:rPr>
      </w:pPr>
      <w:r w:rsidRPr="00971E31">
        <w:rPr>
          <w:rStyle w:val="Refdenotaalpie"/>
          <w:rFonts w:ascii="Arial" w:hAnsi="Arial" w:cs="Arial"/>
        </w:rPr>
        <w:footnoteRef/>
      </w:r>
      <w:r w:rsidRPr="00971E31">
        <w:rPr>
          <w:rFonts w:ascii="Arial" w:hAnsi="Arial" w:cs="Arial"/>
        </w:rPr>
        <w:t xml:space="preserve"> Sección Tercera, auto de 28 de abril de 2014, expediente 41834</w:t>
      </w:r>
      <w:r w:rsidRPr="00971E31">
        <w:rPr>
          <w:rFonts w:ascii="Arial" w:hAnsi="Arial" w:cs="Arial"/>
          <w:lang w:val="es-ES"/>
        </w:rPr>
        <w:t xml:space="preserve">. </w:t>
      </w:r>
      <w:r w:rsidRPr="00971E31">
        <w:rPr>
          <w:rFonts w:ascii="Arial" w:hAnsi="Arial" w:cs="Arial"/>
          <w:i/>
          <w:lang w:val="es-ES"/>
        </w:rPr>
        <w:t>“Ahora bien, sin que de manera alguna implique una regla inmodificable que deba aplicarse en todos los casos, puesto que se insiste en la necesidad de que en cada proceso se valoren las circunstancias particulares que emergen del respectivo expediente, a manera de sugerencia y como criterio que pueda orientar a las partes, la Sala formula los siguientes parámetros para que sirvan de guía en las negociaciones que se realicen tratándose de conciliaciones extrajudiciales o judiciales y en especial en aquellos eventos en los cuales la entidad pública, en ejercicio de una posición de dominio pueda, en un momento determinado, imponer las condiciones del acuerdo que corresponda: i) Cuando exista sentencia condenatoria de primera instancia y el acuerdo tenga como objeto un porcentaje de esa indemnización, la conciliación podrá convenirse entre el 70% y el 100% de esa condena. ii) Cuando la sentencia de primera instancia no hubiere sido estimatoria de las pretensiones o ésta aún no se hubiere proferido, el monto del acuerdo conciliatorio podría acordarse entre el 70% y el 100% de las sumas que esta Corporación, también de forma indicativa, ha señalado como plausibles para el reconocimiento de las indemnizaciones a que puede haber lugar según el perjuicio de que se trate en razón de la situación fáctica y la intensidad y prolongación del daño –entre otros factores, según corresponda.”</w:t>
      </w:r>
    </w:p>
  </w:footnote>
  <w:footnote w:id="98">
    <w:p w14:paraId="649DCCD4" w14:textId="77777777" w:rsidR="002E044C" w:rsidRPr="00971E31" w:rsidRDefault="002E044C" w:rsidP="00971E31">
      <w:pPr>
        <w:pStyle w:val="Textonotapie"/>
        <w:spacing w:after="0" w:line="240" w:lineRule="auto"/>
        <w:jc w:val="both"/>
        <w:rPr>
          <w:rFonts w:ascii="Arial" w:hAnsi="Arial" w:cs="Arial"/>
          <w:lang w:val="es-ES_tradnl"/>
        </w:rPr>
      </w:pPr>
      <w:r w:rsidRPr="00971E31">
        <w:rPr>
          <w:rStyle w:val="Refdenotaalpie"/>
          <w:rFonts w:ascii="Arial" w:hAnsi="Arial" w:cs="Arial"/>
        </w:rPr>
        <w:footnoteRef/>
      </w:r>
      <w:r w:rsidRPr="00971E31">
        <w:rPr>
          <w:rFonts w:ascii="Arial" w:hAnsi="Arial" w:cs="Arial"/>
        </w:rPr>
        <w:t xml:space="preserve"> </w:t>
      </w:r>
      <w:r w:rsidRPr="00971E31">
        <w:rPr>
          <w:rFonts w:ascii="Arial" w:hAnsi="Arial" w:cs="Arial"/>
          <w:lang w:val="es-ES_tradnl"/>
        </w:rPr>
        <w:t>Sección Tercera, auto de 3 de marzo de 2010, expediente 37644.</w:t>
      </w:r>
    </w:p>
  </w:footnote>
  <w:footnote w:id="99">
    <w:p w14:paraId="14C7BC5B" w14:textId="77777777" w:rsidR="002E044C" w:rsidRPr="00971E31" w:rsidRDefault="002E044C" w:rsidP="00971E31">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Fls.251-329 C.1 </w:t>
      </w:r>
    </w:p>
  </w:footnote>
  <w:footnote w:id="100">
    <w:p w14:paraId="4D91B2A5" w14:textId="77777777" w:rsidR="002E044C" w:rsidRPr="00971E31" w:rsidRDefault="002E044C" w:rsidP="00971E31">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Fls.251-261 y 383- 389 C.1 </w:t>
      </w:r>
    </w:p>
  </w:footnote>
  <w:footnote w:id="101">
    <w:p w14:paraId="697F37A2" w14:textId="77777777" w:rsidR="002E044C" w:rsidRPr="00971E31" w:rsidRDefault="002E044C" w:rsidP="00971E31">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Fls.272-286 C.1 </w:t>
      </w:r>
    </w:p>
  </w:footnote>
  <w:footnote w:id="102">
    <w:p w14:paraId="50863DEF" w14:textId="77777777" w:rsidR="002E044C" w:rsidRPr="00971E31" w:rsidRDefault="002E044C" w:rsidP="00971E31">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Fls.287-301 C.1 </w:t>
      </w:r>
    </w:p>
  </w:footnote>
  <w:footnote w:id="103">
    <w:p w14:paraId="4902CBDF" w14:textId="77777777" w:rsidR="002E044C" w:rsidRPr="00971E31" w:rsidRDefault="002E044C" w:rsidP="00971E31">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Fls.302-314 C.1 </w:t>
      </w:r>
    </w:p>
  </w:footnote>
  <w:footnote w:id="104">
    <w:p w14:paraId="0B53FFE2" w14:textId="77777777" w:rsidR="002E044C" w:rsidRPr="00971E31" w:rsidRDefault="002E044C" w:rsidP="00971E31">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Fls.315-329 C.1 </w:t>
      </w:r>
    </w:p>
  </w:footnote>
  <w:footnote w:id="105">
    <w:p w14:paraId="308C3AB9" w14:textId="77777777" w:rsidR="002E044C" w:rsidRPr="00971E31" w:rsidRDefault="002E044C" w:rsidP="00971E31">
      <w:pPr>
        <w:pStyle w:val="Textonotapie"/>
        <w:spacing w:after="0" w:line="240" w:lineRule="auto"/>
        <w:jc w:val="both"/>
        <w:rPr>
          <w:rFonts w:ascii="Arial" w:hAnsi="Arial" w:cs="Arial"/>
        </w:rPr>
      </w:pPr>
      <w:r w:rsidRPr="00971E31">
        <w:rPr>
          <w:rStyle w:val="Refdenotaalpie"/>
          <w:rFonts w:ascii="Arial" w:hAnsi="Arial" w:cs="Arial"/>
        </w:rPr>
        <w:footnoteRef/>
      </w:r>
      <w:r w:rsidRPr="00971E31">
        <w:rPr>
          <w:rFonts w:ascii="Arial" w:hAnsi="Arial" w:cs="Arial"/>
        </w:rPr>
        <w:t xml:space="preserve"> Fls.262-271 y 468-477  C.1 </w:t>
      </w:r>
    </w:p>
  </w:footnote>
  <w:footnote w:id="106">
    <w:p w14:paraId="0EB598D6" w14:textId="77777777" w:rsidR="002E044C" w:rsidRPr="00971E31" w:rsidRDefault="002E044C" w:rsidP="00971E31">
      <w:pPr>
        <w:pStyle w:val="Textonotapie"/>
        <w:spacing w:after="0" w:line="240" w:lineRule="auto"/>
      </w:pPr>
      <w:r w:rsidRPr="00971E31">
        <w:rPr>
          <w:rStyle w:val="Refdenotaalpie"/>
        </w:rPr>
        <w:footnoteRef/>
      </w:r>
      <w:r w:rsidRPr="00971E31">
        <w:t xml:space="preserve"> Fls.606-625 C.2 </w:t>
      </w:r>
    </w:p>
  </w:footnote>
  <w:footnote w:id="107">
    <w:p w14:paraId="67B5041C" w14:textId="77777777" w:rsidR="002E044C" w:rsidRPr="00971E31" w:rsidRDefault="002E044C" w:rsidP="00971E31">
      <w:pPr>
        <w:pStyle w:val="Textonotapie"/>
        <w:spacing w:after="0" w:line="240" w:lineRule="auto"/>
        <w:jc w:val="both"/>
        <w:rPr>
          <w:rFonts w:ascii="Arial" w:hAnsi="Arial" w:cs="Arial"/>
          <w:i/>
        </w:rPr>
      </w:pPr>
      <w:r w:rsidRPr="00971E31">
        <w:rPr>
          <w:rStyle w:val="Refdenotaalpie"/>
          <w:rFonts w:ascii="Arial" w:hAnsi="Arial" w:cs="Arial"/>
        </w:rPr>
        <w:footnoteRef/>
      </w:r>
      <w:r w:rsidRPr="00971E31">
        <w:rPr>
          <w:rFonts w:ascii="Arial" w:hAnsi="Arial" w:cs="Arial"/>
        </w:rPr>
        <w:t xml:space="preserve"> “</w:t>
      </w:r>
      <w:r w:rsidRPr="00971E31">
        <w:rPr>
          <w:rFonts w:ascii="Arial" w:hAnsi="Arial" w:cs="Arial"/>
          <w:i/>
        </w:rPr>
        <w:t>Por la cual se modifican normas relativas a la conciliación y se dictan otras disposiciones”</w:t>
      </w:r>
    </w:p>
    <w:p w14:paraId="266B931F" w14:textId="77777777" w:rsidR="002E044C" w:rsidRPr="00971E31" w:rsidRDefault="002E044C" w:rsidP="00971E31">
      <w:pPr>
        <w:pStyle w:val="Textonotapie"/>
        <w:spacing w:after="0" w:line="240" w:lineRule="auto"/>
        <w:jc w:val="both"/>
        <w:rPr>
          <w:rFonts w:ascii="Arial" w:hAnsi="Arial" w:cs="Arial"/>
        </w:rPr>
      </w:pPr>
      <w:r w:rsidRPr="00971E31">
        <w:rPr>
          <w:rFonts w:ascii="Arial" w:hAnsi="Arial" w:cs="Arial"/>
        </w:rPr>
        <w:t xml:space="preserve">Empezó a regir desde el 24 de enero de 2002, pues en su artículo 50 se estableció que empezaría a regir un (1) año después de su publicación y fue publicada en el Diario Oficial No. 44.303 del 24 de enero de 2001. </w:t>
      </w:r>
    </w:p>
  </w:footnote>
  <w:footnote w:id="108">
    <w:p w14:paraId="07F7C3CA" w14:textId="77777777" w:rsidR="002E044C" w:rsidRPr="00971E31" w:rsidRDefault="002E044C" w:rsidP="00971E31">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Fls.22 C.1 </w:t>
      </w:r>
    </w:p>
  </w:footnote>
  <w:footnote w:id="109">
    <w:p w14:paraId="471EC059" w14:textId="77777777" w:rsidR="002E044C" w:rsidRPr="00971E31" w:rsidRDefault="002E044C" w:rsidP="00971E31">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Fls.45 C.1 </w:t>
      </w:r>
    </w:p>
  </w:footnote>
  <w:footnote w:id="110">
    <w:p w14:paraId="01C5F75E" w14:textId="77777777" w:rsidR="002E044C" w:rsidRPr="00971E31" w:rsidRDefault="002E044C" w:rsidP="00971E31">
      <w:pPr>
        <w:pStyle w:val="Textonotapie"/>
        <w:spacing w:after="0" w:line="240" w:lineRule="auto"/>
        <w:jc w:val="both"/>
        <w:rPr>
          <w:rFonts w:ascii="Arial" w:hAnsi="Arial" w:cs="Arial"/>
          <w:lang w:val="en-US"/>
        </w:rPr>
      </w:pPr>
      <w:r w:rsidRPr="00971E31">
        <w:rPr>
          <w:rStyle w:val="Refdenotaalpie"/>
          <w:rFonts w:ascii="Arial" w:hAnsi="Arial" w:cs="Arial"/>
        </w:rPr>
        <w:footnoteRef/>
      </w:r>
      <w:r w:rsidRPr="00971E31">
        <w:rPr>
          <w:rFonts w:ascii="Arial" w:hAnsi="Arial" w:cs="Arial"/>
          <w:lang w:val="en-US"/>
        </w:rPr>
        <w:t xml:space="preserve"> Fls.45-47 C.1 </w:t>
      </w:r>
    </w:p>
  </w:footnote>
  <w:footnote w:id="111">
    <w:p w14:paraId="22AF8D3E" w14:textId="77777777" w:rsidR="002E044C" w:rsidRPr="00971E31" w:rsidRDefault="002E044C" w:rsidP="00971E31">
      <w:pPr>
        <w:pStyle w:val="Textonotapie"/>
        <w:spacing w:after="0" w:line="240" w:lineRule="auto"/>
        <w:jc w:val="both"/>
        <w:rPr>
          <w:rFonts w:ascii="Arial" w:hAnsi="Arial" w:cs="Arial"/>
          <w:lang w:val="es-ES_tradnl"/>
        </w:rPr>
      </w:pPr>
      <w:r w:rsidRPr="00971E31">
        <w:rPr>
          <w:rStyle w:val="Refdenotaalpie"/>
          <w:rFonts w:ascii="Arial" w:hAnsi="Arial" w:cs="Arial"/>
        </w:rPr>
        <w:footnoteRef/>
      </w:r>
      <w:r w:rsidRPr="00971E31">
        <w:rPr>
          <w:rFonts w:ascii="Arial" w:hAnsi="Arial" w:cs="Arial"/>
        </w:rPr>
        <w:t xml:space="preserve"> </w:t>
      </w:r>
      <w:r w:rsidRPr="00971E31">
        <w:rPr>
          <w:rFonts w:ascii="Arial" w:hAnsi="Arial" w:cs="Arial"/>
          <w:lang w:val="es-ES_tradnl"/>
        </w:rPr>
        <w:t>Sección Tercera, auto de 3 de marzo de 2010, expediente 37644.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BDD60" w14:textId="77777777" w:rsidR="002E044C" w:rsidRDefault="002E044C">
    <w:pPr>
      <w:pStyle w:val="Textoindependiente21"/>
      <w:framePr w:wrap="around" w:vAnchor="text" w:hAnchor="margin" w:xAlign="center" w:y="1"/>
    </w:pPr>
    <w:r>
      <w:fldChar w:fldCharType="begin"/>
    </w:r>
    <w:r>
      <w:instrText xml:space="preserve">PAGE  </w:instrText>
    </w:r>
    <w:r>
      <w:fldChar w:fldCharType="end"/>
    </w:r>
  </w:p>
  <w:p w14:paraId="0DC86546" w14:textId="77777777" w:rsidR="002E044C" w:rsidRDefault="002E044C">
    <w:pPr>
      <w:pStyle w:val="Textoindependiente2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FD682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2D89046"/>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BB20E7"/>
    <w:multiLevelType w:val="hybridMultilevel"/>
    <w:tmpl w:val="EAE26F2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AA22E7"/>
    <w:multiLevelType w:val="hybridMultilevel"/>
    <w:tmpl w:val="3E76BE8E"/>
    <w:lvl w:ilvl="0" w:tplc="8BEAFBFA">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41148E"/>
    <w:multiLevelType w:val="hybridMultilevel"/>
    <w:tmpl w:val="26AE403A"/>
    <w:lvl w:ilvl="0" w:tplc="FE74722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06D41A43"/>
    <w:multiLevelType w:val="hybridMultilevel"/>
    <w:tmpl w:val="171877D0"/>
    <w:lvl w:ilvl="0" w:tplc="15FA8DC4">
      <w:start w:val="1"/>
      <w:numFmt w:val="upperLetter"/>
      <w:lvlText w:val="%1."/>
      <w:lvlJc w:val="left"/>
      <w:pPr>
        <w:ind w:left="1069" w:hanging="360"/>
      </w:pPr>
      <w:rPr>
        <w:rFonts w:hint="default"/>
        <w:u w:val="single"/>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080E3FBF"/>
    <w:multiLevelType w:val="hybridMultilevel"/>
    <w:tmpl w:val="44DAC3D8"/>
    <w:lvl w:ilvl="0" w:tplc="DD86D9D4">
      <w:start w:val="3"/>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0CF24428"/>
    <w:multiLevelType w:val="hybridMultilevel"/>
    <w:tmpl w:val="48E266DC"/>
    <w:lvl w:ilvl="0" w:tplc="8E9C5D9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0D647822"/>
    <w:multiLevelType w:val="hybridMultilevel"/>
    <w:tmpl w:val="6DE2F00C"/>
    <w:lvl w:ilvl="0" w:tplc="304656F6">
      <w:start w:val="2"/>
      <w:numFmt w:val="bullet"/>
      <w:lvlText w:val="-"/>
      <w:lvlJc w:val="left"/>
      <w:pPr>
        <w:ind w:left="1069" w:hanging="360"/>
      </w:pPr>
      <w:rPr>
        <w:rFonts w:ascii="Arial" w:eastAsia="Times New Roman"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9" w15:restartNumberingAfterBreak="0">
    <w:nsid w:val="107D3086"/>
    <w:multiLevelType w:val="multilevel"/>
    <w:tmpl w:val="6CC67884"/>
    <w:lvl w:ilvl="0">
      <w:start w:val="1"/>
      <w:numFmt w:val="decimal"/>
      <w:lvlText w:val="%1."/>
      <w:lvlJc w:val="left"/>
      <w:pPr>
        <w:ind w:left="465" w:hanging="465"/>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0" w15:restartNumberingAfterBreak="0">
    <w:nsid w:val="12A14FB8"/>
    <w:multiLevelType w:val="hybridMultilevel"/>
    <w:tmpl w:val="7E9812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48C71BD"/>
    <w:multiLevelType w:val="hybridMultilevel"/>
    <w:tmpl w:val="FC4466A0"/>
    <w:lvl w:ilvl="0" w:tplc="391AF642">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4901ADD"/>
    <w:multiLevelType w:val="hybridMultilevel"/>
    <w:tmpl w:val="A96409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59C3203"/>
    <w:multiLevelType w:val="hybridMultilevel"/>
    <w:tmpl w:val="EC1EFCBE"/>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14" w15:restartNumberingAfterBreak="0">
    <w:nsid w:val="182A310A"/>
    <w:multiLevelType w:val="multilevel"/>
    <w:tmpl w:val="18B4393C"/>
    <w:lvl w:ilvl="0">
      <w:start w:val="1"/>
      <w:numFmt w:val="decimal"/>
      <w:lvlText w:val="%1."/>
      <w:lvlJc w:val="left"/>
      <w:pPr>
        <w:ind w:left="405" w:hanging="405"/>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5" w15:restartNumberingAfterBreak="0">
    <w:nsid w:val="18DF45CB"/>
    <w:multiLevelType w:val="hybridMultilevel"/>
    <w:tmpl w:val="61F68C98"/>
    <w:lvl w:ilvl="0" w:tplc="A9E0804C">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6" w15:restartNumberingAfterBreak="0">
    <w:nsid w:val="1ABD017D"/>
    <w:multiLevelType w:val="hybridMultilevel"/>
    <w:tmpl w:val="9CEC768A"/>
    <w:lvl w:ilvl="0" w:tplc="3C3E8910">
      <w:start w:val="2"/>
      <w:numFmt w:val="bullet"/>
      <w:lvlText w:val="-"/>
      <w:lvlJc w:val="left"/>
      <w:pPr>
        <w:ind w:left="1211" w:hanging="360"/>
      </w:pPr>
      <w:rPr>
        <w:rFonts w:ascii="Arial" w:eastAsia="Times New Roman" w:hAnsi="Arial" w:cs="Aria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7" w15:restartNumberingAfterBreak="0">
    <w:nsid w:val="1CDE1857"/>
    <w:multiLevelType w:val="hybridMultilevel"/>
    <w:tmpl w:val="96EA33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1FB345B7"/>
    <w:multiLevelType w:val="hybridMultilevel"/>
    <w:tmpl w:val="CC9036BA"/>
    <w:lvl w:ilvl="0" w:tplc="F6281016">
      <w:start w:val="1"/>
      <w:numFmt w:val="lowerLetter"/>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2C684098"/>
    <w:multiLevelType w:val="hybridMultilevel"/>
    <w:tmpl w:val="4D449A6A"/>
    <w:lvl w:ilvl="0" w:tplc="03C029CE">
      <w:start w:val="1"/>
      <w:numFmt w:val="upperLetter"/>
      <w:lvlText w:val="%1."/>
      <w:lvlJc w:val="left"/>
      <w:pPr>
        <w:ind w:left="1069" w:hanging="360"/>
      </w:pPr>
      <w:rPr>
        <w:rFonts w:hint="default"/>
        <w:u w:val="single"/>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2D001C64"/>
    <w:multiLevelType w:val="hybridMultilevel"/>
    <w:tmpl w:val="310AB86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8DE52CB"/>
    <w:multiLevelType w:val="hybridMultilevel"/>
    <w:tmpl w:val="93B29D4C"/>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FD92BC2"/>
    <w:multiLevelType w:val="hybridMultilevel"/>
    <w:tmpl w:val="2772CECE"/>
    <w:lvl w:ilvl="0" w:tplc="53D47ABC">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090101E"/>
    <w:multiLevelType w:val="hybridMultilevel"/>
    <w:tmpl w:val="FE301458"/>
    <w:lvl w:ilvl="0" w:tplc="BF3A96A6">
      <w:start w:val="2"/>
      <w:numFmt w:val="bullet"/>
      <w:lvlText w:val="-"/>
      <w:lvlJc w:val="left"/>
      <w:pPr>
        <w:ind w:left="1211" w:hanging="360"/>
      </w:pPr>
      <w:rPr>
        <w:rFonts w:ascii="Arial" w:eastAsia="Times New Roman" w:hAnsi="Arial" w:cs="Aria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4" w15:restartNumberingAfterBreak="0">
    <w:nsid w:val="44844ADB"/>
    <w:multiLevelType w:val="hybridMultilevel"/>
    <w:tmpl w:val="D9DC50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8C91C85"/>
    <w:multiLevelType w:val="hybridMultilevel"/>
    <w:tmpl w:val="39420842"/>
    <w:lvl w:ilvl="0" w:tplc="92C0442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4B095313"/>
    <w:multiLevelType w:val="multilevel"/>
    <w:tmpl w:val="6ED43DDA"/>
    <w:lvl w:ilvl="0">
      <w:start w:val="1"/>
      <w:numFmt w:val="decimal"/>
      <w:lvlText w:val="%1"/>
      <w:lvlJc w:val="left"/>
      <w:pPr>
        <w:ind w:left="360" w:hanging="360"/>
      </w:pPr>
      <w:rPr>
        <w:rFonts w:hint="default"/>
        <w:b/>
        <w:sz w:val="24"/>
        <w:szCs w:val="24"/>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E247167"/>
    <w:multiLevelType w:val="hybridMultilevel"/>
    <w:tmpl w:val="B3A0A8A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15:restartNumberingAfterBreak="0">
    <w:nsid w:val="55416BB7"/>
    <w:multiLevelType w:val="hybridMultilevel"/>
    <w:tmpl w:val="1ECCD400"/>
    <w:lvl w:ilvl="0" w:tplc="F686121C">
      <w:start w:val="2"/>
      <w:numFmt w:val="bullet"/>
      <w:lvlText w:val="-"/>
      <w:lvlJc w:val="left"/>
      <w:pPr>
        <w:ind w:left="1211" w:hanging="360"/>
      </w:pPr>
      <w:rPr>
        <w:rFonts w:ascii="Arial" w:eastAsia="Times New Roman" w:hAnsi="Arial" w:cs="Aria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9" w15:restartNumberingAfterBreak="0">
    <w:nsid w:val="5700740E"/>
    <w:multiLevelType w:val="hybridMultilevel"/>
    <w:tmpl w:val="07E89B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0F73DC5"/>
    <w:multiLevelType w:val="hybridMultilevel"/>
    <w:tmpl w:val="A582132E"/>
    <w:lvl w:ilvl="0" w:tplc="1B025EC8">
      <w:start w:val="2"/>
      <w:numFmt w:val="bullet"/>
      <w:lvlText w:val="-"/>
      <w:lvlJc w:val="left"/>
      <w:pPr>
        <w:ind w:left="1211" w:hanging="360"/>
      </w:pPr>
      <w:rPr>
        <w:rFonts w:ascii="Arial" w:eastAsia="Times New Roman" w:hAnsi="Arial" w:cs="Aria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31" w15:restartNumberingAfterBreak="0">
    <w:nsid w:val="64502167"/>
    <w:multiLevelType w:val="hybridMultilevel"/>
    <w:tmpl w:val="B242429C"/>
    <w:lvl w:ilvl="0" w:tplc="385A36A4">
      <w:start w:val="1"/>
      <w:numFmt w:val="lowerLetter"/>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92A3866"/>
    <w:multiLevelType w:val="hybridMultilevel"/>
    <w:tmpl w:val="263E8850"/>
    <w:lvl w:ilvl="0" w:tplc="CBB80D94">
      <w:start w:val="11"/>
      <w:numFmt w:val="bullet"/>
      <w:lvlText w:val="-"/>
      <w:lvlJc w:val="left"/>
      <w:pPr>
        <w:ind w:left="786" w:hanging="360"/>
      </w:pPr>
      <w:rPr>
        <w:rFonts w:ascii="Arial" w:eastAsia="Times New Roman" w:hAnsi="Aria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33" w15:restartNumberingAfterBreak="0">
    <w:nsid w:val="6DE36A5B"/>
    <w:multiLevelType w:val="hybridMultilevel"/>
    <w:tmpl w:val="E8384E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0AA7A91"/>
    <w:multiLevelType w:val="hybridMultilevel"/>
    <w:tmpl w:val="B5C01F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4483202"/>
    <w:multiLevelType w:val="hybridMultilevel"/>
    <w:tmpl w:val="AC76B3CA"/>
    <w:lvl w:ilvl="0" w:tplc="C53ACB68">
      <w:start w:val="1"/>
      <w:numFmt w:val="decimal"/>
      <w:lvlText w:val="%1."/>
      <w:lvlJc w:val="left"/>
      <w:pPr>
        <w:ind w:left="1069" w:hanging="360"/>
      </w:pPr>
      <w:rPr>
        <w:rFonts w:hint="default"/>
        <w:u w:val="none"/>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6864232"/>
    <w:multiLevelType w:val="hybridMultilevel"/>
    <w:tmpl w:val="90324188"/>
    <w:lvl w:ilvl="0" w:tplc="F8986F3A">
      <w:start w:val="1"/>
      <w:numFmt w:val="lowerLetter"/>
      <w:lvlText w:val="%1)"/>
      <w:lvlJc w:val="left"/>
      <w:pPr>
        <w:ind w:left="1069" w:hanging="360"/>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6E20A22"/>
    <w:multiLevelType w:val="hybridMultilevel"/>
    <w:tmpl w:val="2732016A"/>
    <w:lvl w:ilvl="0" w:tplc="AE628F58">
      <w:start w:val="1"/>
      <w:numFmt w:val="bullet"/>
      <w:lvlText w:val=""/>
      <w:lvlJc w:val="left"/>
      <w:pPr>
        <w:ind w:left="491" w:hanging="360"/>
      </w:pPr>
      <w:rPr>
        <w:rFonts w:ascii="Wingdings" w:hAnsi="Wingdings" w:hint="default"/>
        <w:color w:val="auto"/>
      </w:rPr>
    </w:lvl>
    <w:lvl w:ilvl="1" w:tplc="0C0A0003" w:tentative="1">
      <w:start w:val="1"/>
      <w:numFmt w:val="bullet"/>
      <w:lvlText w:val="o"/>
      <w:lvlJc w:val="left"/>
      <w:pPr>
        <w:ind w:left="1211" w:hanging="360"/>
      </w:pPr>
      <w:rPr>
        <w:rFonts w:ascii="Courier New" w:hAnsi="Courier New" w:cs="Courier New" w:hint="default"/>
      </w:rPr>
    </w:lvl>
    <w:lvl w:ilvl="2" w:tplc="0C0A0005" w:tentative="1">
      <w:start w:val="1"/>
      <w:numFmt w:val="bullet"/>
      <w:lvlText w:val=""/>
      <w:lvlJc w:val="left"/>
      <w:pPr>
        <w:ind w:left="1931" w:hanging="360"/>
      </w:pPr>
      <w:rPr>
        <w:rFonts w:ascii="Wingdings" w:hAnsi="Wingdings" w:hint="default"/>
      </w:rPr>
    </w:lvl>
    <w:lvl w:ilvl="3" w:tplc="0C0A0001" w:tentative="1">
      <w:start w:val="1"/>
      <w:numFmt w:val="bullet"/>
      <w:lvlText w:val=""/>
      <w:lvlJc w:val="left"/>
      <w:pPr>
        <w:ind w:left="2651" w:hanging="360"/>
      </w:pPr>
      <w:rPr>
        <w:rFonts w:ascii="Symbol" w:hAnsi="Symbol" w:hint="default"/>
      </w:rPr>
    </w:lvl>
    <w:lvl w:ilvl="4" w:tplc="0C0A0003" w:tentative="1">
      <w:start w:val="1"/>
      <w:numFmt w:val="bullet"/>
      <w:lvlText w:val="o"/>
      <w:lvlJc w:val="left"/>
      <w:pPr>
        <w:ind w:left="3371" w:hanging="360"/>
      </w:pPr>
      <w:rPr>
        <w:rFonts w:ascii="Courier New" w:hAnsi="Courier New" w:cs="Courier New" w:hint="default"/>
      </w:rPr>
    </w:lvl>
    <w:lvl w:ilvl="5" w:tplc="0C0A0005" w:tentative="1">
      <w:start w:val="1"/>
      <w:numFmt w:val="bullet"/>
      <w:lvlText w:val=""/>
      <w:lvlJc w:val="left"/>
      <w:pPr>
        <w:ind w:left="4091" w:hanging="360"/>
      </w:pPr>
      <w:rPr>
        <w:rFonts w:ascii="Wingdings" w:hAnsi="Wingdings" w:hint="default"/>
      </w:rPr>
    </w:lvl>
    <w:lvl w:ilvl="6" w:tplc="0C0A0001" w:tentative="1">
      <w:start w:val="1"/>
      <w:numFmt w:val="bullet"/>
      <w:lvlText w:val=""/>
      <w:lvlJc w:val="left"/>
      <w:pPr>
        <w:ind w:left="4811" w:hanging="360"/>
      </w:pPr>
      <w:rPr>
        <w:rFonts w:ascii="Symbol" w:hAnsi="Symbol" w:hint="default"/>
      </w:rPr>
    </w:lvl>
    <w:lvl w:ilvl="7" w:tplc="0C0A0003" w:tentative="1">
      <w:start w:val="1"/>
      <w:numFmt w:val="bullet"/>
      <w:lvlText w:val="o"/>
      <w:lvlJc w:val="left"/>
      <w:pPr>
        <w:ind w:left="5531" w:hanging="360"/>
      </w:pPr>
      <w:rPr>
        <w:rFonts w:ascii="Courier New" w:hAnsi="Courier New" w:cs="Courier New" w:hint="default"/>
      </w:rPr>
    </w:lvl>
    <w:lvl w:ilvl="8" w:tplc="0C0A0005" w:tentative="1">
      <w:start w:val="1"/>
      <w:numFmt w:val="bullet"/>
      <w:lvlText w:val=""/>
      <w:lvlJc w:val="left"/>
      <w:pPr>
        <w:ind w:left="6251" w:hanging="360"/>
      </w:pPr>
      <w:rPr>
        <w:rFonts w:ascii="Wingdings" w:hAnsi="Wingdings" w:hint="default"/>
      </w:rPr>
    </w:lvl>
  </w:abstractNum>
  <w:abstractNum w:abstractNumId="38" w15:restartNumberingAfterBreak="0">
    <w:nsid w:val="7F2C0AE4"/>
    <w:multiLevelType w:val="hybridMultilevel"/>
    <w:tmpl w:val="F4CA72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27"/>
  </w:num>
  <w:num w:numId="4">
    <w:abstractNumId w:val="28"/>
  </w:num>
  <w:num w:numId="5">
    <w:abstractNumId w:val="8"/>
  </w:num>
  <w:num w:numId="6">
    <w:abstractNumId w:val="0"/>
  </w:num>
  <w:num w:numId="7">
    <w:abstractNumId w:val="17"/>
  </w:num>
  <w:num w:numId="8">
    <w:abstractNumId w:val="1"/>
  </w:num>
  <w:num w:numId="9">
    <w:abstractNumId w:val="23"/>
  </w:num>
  <w:num w:numId="10">
    <w:abstractNumId w:val="30"/>
  </w:num>
  <w:num w:numId="11">
    <w:abstractNumId w:val="16"/>
  </w:num>
  <w:num w:numId="12">
    <w:abstractNumId w:val="24"/>
  </w:num>
  <w:num w:numId="13">
    <w:abstractNumId w:val="33"/>
  </w:num>
  <w:num w:numId="14">
    <w:abstractNumId w:val="14"/>
  </w:num>
  <w:num w:numId="15">
    <w:abstractNumId w:val="9"/>
  </w:num>
  <w:num w:numId="16">
    <w:abstractNumId w:val="32"/>
  </w:num>
  <w:num w:numId="17">
    <w:abstractNumId w:val="37"/>
  </w:num>
  <w:num w:numId="18">
    <w:abstractNumId w:val="22"/>
  </w:num>
  <w:num w:numId="19">
    <w:abstractNumId w:val="31"/>
  </w:num>
  <w:num w:numId="20">
    <w:abstractNumId w:val="2"/>
  </w:num>
  <w:num w:numId="21">
    <w:abstractNumId w:val="20"/>
  </w:num>
  <w:num w:numId="22">
    <w:abstractNumId w:val="3"/>
  </w:num>
  <w:num w:numId="23">
    <w:abstractNumId w:val="36"/>
  </w:num>
  <w:num w:numId="24">
    <w:abstractNumId w:val="19"/>
  </w:num>
  <w:num w:numId="25">
    <w:abstractNumId w:val="5"/>
  </w:num>
  <w:num w:numId="26">
    <w:abstractNumId w:val="35"/>
  </w:num>
  <w:num w:numId="27">
    <w:abstractNumId w:val="29"/>
  </w:num>
  <w:num w:numId="28">
    <w:abstractNumId w:val="10"/>
  </w:num>
  <w:num w:numId="29">
    <w:abstractNumId w:val="13"/>
  </w:num>
  <w:num w:numId="30">
    <w:abstractNumId w:val="26"/>
  </w:num>
  <w:num w:numId="31">
    <w:abstractNumId w:val="11"/>
  </w:num>
  <w:num w:numId="32">
    <w:abstractNumId w:val="4"/>
  </w:num>
  <w:num w:numId="33">
    <w:abstractNumId w:val="7"/>
  </w:num>
  <w:num w:numId="34">
    <w:abstractNumId w:val="12"/>
  </w:num>
  <w:num w:numId="35">
    <w:abstractNumId w:val="6"/>
  </w:num>
  <w:num w:numId="36">
    <w:abstractNumId w:val="38"/>
  </w:num>
  <w:num w:numId="37">
    <w:abstractNumId w:val="34"/>
  </w:num>
  <w:num w:numId="38">
    <w:abstractNumId w:val="18"/>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711"/>
    <w:rsid w:val="000006BA"/>
    <w:rsid w:val="00001AFF"/>
    <w:rsid w:val="00003CEE"/>
    <w:rsid w:val="00004146"/>
    <w:rsid w:val="00004CBE"/>
    <w:rsid w:val="00017ED5"/>
    <w:rsid w:val="00022509"/>
    <w:rsid w:val="00031EDD"/>
    <w:rsid w:val="00033CA7"/>
    <w:rsid w:val="00043D48"/>
    <w:rsid w:val="000459EF"/>
    <w:rsid w:val="000525E2"/>
    <w:rsid w:val="00052F37"/>
    <w:rsid w:val="00071BE8"/>
    <w:rsid w:val="00073FDA"/>
    <w:rsid w:val="000775B5"/>
    <w:rsid w:val="00080986"/>
    <w:rsid w:val="00092317"/>
    <w:rsid w:val="0009506E"/>
    <w:rsid w:val="000952D3"/>
    <w:rsid w:val="000A035E"/>
    <w:rsid w:val="000A1081"/>
    <w:rsid w:val="000A7644"/>
    <w:rsid w:val="000B60F0"/>
    <w:rsid w:val="000C08FF"/>
    <w:rsid w:val="000C4604"/>
    <w:rsid w:val="000D376C"/>
    <w:rsid w:val="000D3D4C"/>
    <w:rsid w:val="000D6BF9"/>
    <w:rsid w:val="000E17F9"/>
    <w:rsid w:val="000E1D15"/>
    <w:rsid w:val="000E6682"/>
    <w:rsid w:val="000E7ACA"/>
    <w:rsid w:val="000F4A8E"/>
    <w:rsid w:val="000F570F"/>
    <w:rsid w:val="000F5AF0"/>
    <w:rsid w:val="000F700D"/>
    <w:rsid w:val="00111444"/>
    <w:rsid w:val="00114F1C"/>
    <w:rsid w:val="001159B8"/>
    <w:rsid w:val="001203B2"/>
    <w:rsid w:val="00121DF3"/>
    <w:rsid w:val="00122605"/>
    <w:rsid w:val="00123983"/>
    <w:rsid w:val="001245AA"/>
    <w:rsid w:val="00124BE6"/>
    <w:rsid w:val="00132086"/>
    <w:rsid w:val="0013275A"/>
    <w:rsid w:val="00144F5C"/>
    <w:rsid w:val="001473C9"/>
    <w:rsid w:val="001508E7"/>
    <w:rsid w:val="00156AC2"/>
    <w:rsid w:val="00156B38"/>
    <w:rsid w:val="00157267"/>
    <w:rsid w:val="001641D6"/>
    <w:rsid w:val="0017045D"/>
    <w:rsid w:val="00174B63"/>
    <w:rsid w:val="001753A7"/>
    <w:rsid w:val="00175B48"/>
    <w:rsid w:val="00184550"/>
    <w:rsid w:val="00185DBE"/>
    <w:rsid w:val="00196DA2"/>
    <w:rsid w:val="001B29A0"/>
    <w:rsid w:val="001B5A34"/>
    <w:rsid w:val="001B6A50"/>
    <w:rsid w:val="001C492F"/>
    <w:rsid w:val="001C6E2F"/>
    <w:rsid w:val="001D1E40"/>
    <w:rsid w:val="001D4BF2"/>
    <w:rsid w:val="001D6F82"/>
    <w:rsid w:val="001F15D0"/>
    <w:rsid w:val="00201ED8"/>
    <w:rsid w:val="00201F53"/>
    <w:rsid w:val="002066BC"/>
    <w:rsid w:val="002106AD"/>
    <w:rsid w:val="00216B23"/>
    <w:rsid w:val="00223346"/>
    <w:rsid w:val="00226051"/>
    <w:rsid w:val="0023156C"/>
    <w:rsid w:val="00231602"/>
    <w:rsid w:val="0023428D"/>
    <w:rsid w:val="00242448"/>
    <w:rsid w:val="0024355B"/>
    <w:rsid w:val="0024732D"/>
    <w:rsid w:val="00247965"/>
    <w:rsid w:val="00260D9F"/>
    <w:rsid w:val="0026209F"/>
    <w:rsid w:val="00262A03"/>
    <w:rsid w:val="00264BBA"/>
    <w:rsid w:val="002657D9"/>
    <w:rsid w:val="002669B1"/>
    <w:rsid w:val="0026732C"/>
    <w:rsid w:val="0027098A"/>
    <w:rsid w:val="00271BF1"/>
    <w:rsid w:val="00282347"/>
    <w:rsid w:val="00282AB1"/>
    <w:rsid w:val="00284B35"/>
    <w:rsid w:val="0028636A"/>
    <w:rsid w:val="00291138"/>
    <w:rsid w:val="00291E2E"/>
    <w:rsid w:val="00292B49"/>
    <w:rsid w:val="002A09C1"/>
    <w:rsid w:val="002B1085"/>
    <w:rsid w:val="002B2210"/>
    <w:rsid w:val="002C0D3E"/>
    <w:rsid w:val="002C0FCE"/>
    <w:rsid w:val="002C121D"/>
    <w:rsid w:val="002C4FF9"/>
    <w:rsid w:val="002C6E9A"/>
    <w:rsid w:val="002C7A55"/>
    <w:rsid w:val="002D3C37"/>
    <w:rsid w:val="002D414A"/>
    <w:rsid w:val="002E044C"/>
    <w:rsid w:val="002E22EA"/>
    <w:rsid w:val="002E41E4"/>
    <w:rsid w:val="002E488C"/>
    <w:rsid w:val="002F0C55"/>
    <w:rsid w:val="002F48FB"/>
    <w:rsid w:val="002F689E"/>
    <w:rsid w:val="003010C8"/>
    <w:rsid w:val="003159FA"/>
    <w:rsid w:val="003163EF"/>
    <w:rsid w:val="00317747"/>
    <w:rsid w:val="00320BCE"/>
    <w:rsid w:val="0032173F"/>
    <w:rsid w:val="00323AF8"/>
    <w:rsid w:val="00331607"/>
    <w:rsid w:val="0033451D"/>
    <w:rsid w:val="003424EA"/>
    <w:rsid w:val="00342F5D"/>
    <w:rsid w:val="00344F48"/>
    <w:rsid w:val="003506E6"/>
    <w:rsid w:val="003521C5"/>
    <w:rsid w:val="0035449A"/>
    <w:rsid w:val="003553F9"/>
    <w:rsid w:val="00363F0A"/>
    <w:rsid w:val="003720CA"/>
    <w:rsid w:val="00376FF8"/>
    <w:rsid w:val="00380826"/>
    <w:rsid w:val="00382CA5"/>
    <w:rsid w:val="00393ADB"/>
    <w:rsid w:val="00396588"/>
    <w:rsid w:val="003A49AD"/>
    <w:rsid w:val="003A753A"/>
    <w:rsid w:val="003A7AC3"/>
    <w:rsid w:val="003B08E7"/>
    <w:rsid w:val="003B315E"/>
    <w:rsid w:val="003B75F0"/>
    <w:rsid w:val="003C048F"/>
    <w:rsid w:val="003C5816"/>
    <w:rsid w:val="003C78F3"/>
    <w:rsid w:val="003D1A38"/>
    <w:rsid w:val="003F4B08"/>
    <w:rsid w:val="00402644"/>
    <w:rsid w:val="004106BD"/>
    <w:rsid w:val="00412B4D"/>
    <w:rsid w:val="00416711"/>
    <w:rsid w:val="00422924"/>
    <w:rsid w:val="0042540B"/>
    <w:rsid w:val="00426694"/>
    <w:rsid w:val="00427654"/>
    <w:rsid w:val="00427E07"/>
    <w:rsid w:val="00432F3B"/>
    <w:rsid w:val="00433FD4"/>
    <w:rsid w:val="004365C6"/>
    <w:rsid w:val="00454D09"/>
    <w:rsid w:val="00455574"/>
    <w:rsid w:val="00455AD8"/>
    <w:rsid w:val="004652DE"/>
    <w:rsid w:val="00465413"/>
    <w:rsid w:val="004843FD"/>
    <w:rsid w:val="00484DCD"/>
    <w:rsid w:val="004916E7"/>
    <w:rsid w:val="00495A18"/>
    <w:rsid w:val="004A163E"/>
    <w:rsid w:val="004A1FA9"/>
    <w:rsid w:val="004A3A22"/>
    <w:rsid w:val="004A72B1"/>
    <w:rsid w:val="004A7E96"/>
    <w:rsid w:val="004B0323"/>
    <w:rsid w:val="004B2941"/>
    <w:rsid w:val="004B5BF8"/>
    <w:rsid w:val="004B6C1E"/>
    <w:rsid w:val="004C157E"/>
    <w:rsid w:val="004C6551"/>
    <w:rsid w:val="004C6A84"/>
    <w:rsid w:val="004C75FC"/>
    <w:rsid w:val="004D57D0"/>
    <w:rsid w:val="004E30B8"/>
    <w:rsid w:val="004E5367"/>
    <w:rsid w:val="004F41AB"/>
    <w:rsid w:val="004F555F"/>
    <w:rsid w:val="0050194E"/>
    <w:rsid w:val="00502FA8"/>
    <w:rsid w:val="005034A2"/>
    <w:rsid w:val="00503832"/>
    <w:rsid w:val="00504F98"/>
    <w:rsid w:val="005101AB"/>
    <w:rsid w:val="00511735"/>
    <w:rsid w:val="0052651A"/>
    <w:rsid w:val="00527245"/>
    <w:rsid w:val="00533DFB"/>
    <w:rsid w:val="0053619F"/>
    <w:rsid w:val="005365AE"/>
    <w:rsid w:val="00544F8D"/>
    <w:rsid w:val="00547145"/>
    <w:rsid w:val="00556A82"/>
    <w:rsid w:val="00556E6E"/>
    <w:rsid w:val="00561202"/>
    <w:rsid w:val="00562528"/>
    <w:rsid w:val="00567B0F"/>
    <w:rsid w:val="0057381C"/>
    <w:rsid w:val="0058121D"/>
    <w:rsid w:val="00582702"/>
    <w:rsid w:val="0058286E"/>
    <w:rsid w:val="00582918"/>
    <w:rsid w:val="0059583B"/>
    <w:rsid w:val="005962B0"/>
    <w:rsid w:val="00597B36"/>
    <w:rsid w:val="005B0117"/>
    <w:rsid w:val="005B0392"/>
    <w:rsid w:val="005B25AE"/>
    <w:rsid w:val="005B311E"/>
    <w:rsid w:val="005B3E47"/>
    <w:rsid w:val="005B4C8E"/>
    <w:rsid w:val="005C445C"/>
    <w:rsid w:val="005C554A"/>
    <w:rsid w:val="005E11D0"/>
    <w:rsid w:val="005E67F2"/>
    <w:rsid w:val="005F5FA8"/>
    <w:rsid w:val="005F60EF"/>
    <w:rsid w:val="006038AB"/>
    <w:rsid w:val="00604CDC"/>
    <w:rsid w:val="006308AD"/>
    <w:rsid w:val="00635E7D"/>
    <w:rsid w:val="00640179"/>
    <w:rsid w:val="0064030C"/>
    <w:rsid w:val="00643B51"/>
    <w:rsid w:val="00647FC9"/>
    <w:rsid w:val="00655285"/>
    <w:rsid w:val="00660DB5"/>
    <w:rsid w:val="00666CB9"/>
    <w:rsid w:val="00672036"/>
    <w:rsid w:val="006759B6"/>
    <w:rsid w:val="00677F65"/>
    <w:rsid w:val="00683D0C"/>
    <w:rsid w:val="00685278"/>
    <w:rsid w:val="00685B92"/>
    <w:rsid w:val="00696075"/>
    <w:rsid w:val="00696CF8"/>
    <w:rsid w:val="006A23C2"/>
    <w:rsid w:val="006A4CAC"/>
    <w:rsid w:val="006B0EDF"/>
    <w:rsid w:val="006B2B61"/>
    <w:rsid w:val="006C40EC"/>
    <w:rsid w:val="006D3495"/>
    <w:rsid w:val="006D44AA"/>
    <w:rsid w:val="006D4A94"/>
    <w:rsid w:val="006D60CC"/>
    <w:rsid w:val="006F22A4"/>
    <w:rsid w:val="006F5A8A"/>
    <w:rsid w:val="0070201A"/>
    <w:rsid w:val="00705991"/>
    <w:rsid w:val="007073EF"/>
    <w:rsid w:val="00711A1D"/>
    <w:rsid w:val="007120CE"/>
    <w:rsid w:val="00713EEA"/>
    <w:rsid w:val="007177FB"/>
    <w:rsid w:val="00717F15"/>
    <w:rsid w:val="00724A1B"/>
    <w:rsid w:val="0073076B"/>
    <w:rsid w:val="00731EC5"/>
    <w:rsid w:val="00732ED7"/>
    <w:rsid w:val="00733D43"/>
    <w:rsid w:val="0073669E"/>
    <w:rsid w:val="00742AC9"/>
    <w:rsid w:val="00742B57"/>
    <w:rsid w:val="007514EE"/>
    <w:rsid w:val="00752CF3"/>
    <w:rsid w:val="0075310F"/>
    <w:rsid w:val="00754FC4"/>
    <w:rsid w:val="0076011E"/>
    <w:rsid w:val="00763230"/>
    <w:rsid w:val="007647BC"/>
    <w:rsid w:val="007762CA"/>
    <w:rsid w:val="00783A33"/>
    <w:rsid w:val="0078543F"/>
    <w:rsid w:val="007960C5"/>
    <w:rsid w:val="007A188E"/>
    <w:rsid w:val="007A42FD"/>
    <w:rsid w:val="007A5970"/>
    <w:rsid w:val="007C4F83"/>
    <w:rsid w:val="007C7425"/>
    <w:rsid w:val="007D618A"/>
    <w:rsid w:val="007D7C05"/>
    <w:rsid w:val="007E0498"/>
    <w:rsid w:val="007E0B26"/>
    <w:rsid w:val="007E0D62"/>
    <w:rsid w:val="007F7310"/>
    <w:rsid w:val="007F7997"/>
    <w:rsid w:val="00800808"/>
    <w:rsid w:val="0080233C"/>
    <w:rsid w:val="00804D5A"/>
    <w:rsid w:val="00805891"/>
    <w:rsid w:val="00811049"/>
    <w:rsid w:val="00816890"/>
    <w:rsid w:val="0082174E"/>
    <w:rsid w:val="00821965"/>
    <w:rsid w:val="00830754"/>
    <w:rsid w:val="00831484"/>
    <w:rsid w:val="0083798A"/>
    <w:rsid w:val="008413C9"/>
    <w:rsid w:val="00844FE7"/>
    <w:rsid w:val="00857329"/>
    <w:rsid w:val="00866274"/>
    <w:rsid w:val="00866452"/>
    <w:rsid w:val="00867351"/>
    <w:rsid w:val="00870B61"/>
    <w:rsid w:val="0087501B"/>
    <w:rsid w:val="00884193"/>
    <w:rsid w:val="00887D11"/>
    <w:rsid w:val="00896CDF"/>
    <w:rsid w:val="008A1A1B"/>
    <w:rsid w:val="008A57A2"/>
    <w:rsid w:val="008B6BBA"/>
    <w:rsid w:val="008C3874"/>
    <w:rsid w:val="008C4675"/>
    <w:rsid w:val="008D0936"/>
    <w:rsid w:val="008D1E39"/>
    <w:rsid w:val="008E21B7"/>
    <w:rsid w:val="008E5A7F"/>
    <w:rsid w:val="008F1CF2"/>
    <w:rsid w:val="008F6178"/>
    <w:rsid w:val="0090186A"/>
    <w:rsid w:val="00906F59"/>
    <w:rsid w:val="00914DF6"/>
    <w:rsid w:val="00921D8B"/>
    <w:rsid w:val="00926F34"/>
    <w:rsid w:val="0093335E"/>
    <w:rsid w:val="00933EA7"/>
    <w:rsid w:val="00935396"/>
    <w:rsid w:val="00941CFE"/>
    <w:rsid w:val="00947057"/>
    <w:rsid w:val="00951322"/>
    <w:rsid w:val="0095143D"/>
    <w:rsid w:val="009531DE"/>
    <w:rsid w:val="0095321A"/>
    <w:rsid w:val="009540BB"/>
    <w:rsid w:val="0095611E"/>
    <w:rsid w:val="00956E7B"/>
    <w:rsid w:val="00962533"/>
    <w:rsid w:val="00964190"/>
    <w:rsid w:val="00964BA6"/>
    <w:rsid w:val="00971E31"/>
    <w:rsid w:val="00972613"/>
    <w:rsid w:val="009809C0"/>
    <w:rsid w:val="00980AC1"/>
    <w:rsid w:val="00982175"/>
    <w:rsid w:val="00983CED"/>
    <w:rsid w:val="00991F76"/>
    <w:rsid w:val="00992610"/>
    <w:rsid w:val="00995AB9"/>
    <w:rsid w:val="00995EBB"/>
    <w:rsid w:val="009A0B4B"/>
    <w:rsid w:val="009A4FBA"/>
    <w:rsid w:val="009A60C5"/>
    <w:rsid w:val="009B056E"/>
    <w:rsid w:val="009B313F"/>
    <w:rsid w:val="009B50B6"/>
    <w:rsid w:val="009B6414"/>
    <w:rsid w:val="009B7D9E"/>
    <w:rsid w:val="009C096C"/>
    <w:rsid w:val="009C2601"/>
    <w:rsid w:val="009C3341"/>
    <w:rsid w:val="009C6F2D"/>
    <w:rsid w:val="009E0976"/>
    <w:rsid w:val="009E6AE7"/>
    <w:rsid w:val="009F082D"/>
    <w:rsid w:val="009F7F29"/>
    <w:rsid w:val="00A00887"/>
    <w:rsid w:val="00A01231"/>
    <w:rsid w:val="00A01733"/>
    <w:rsid w:val="00A0318C"/>
    <w:rsid w:val="00A10531"/>
    <w:rsid w:val="00A11D77"/>
    <w:rsid w:val="00A11DAD"/>
    <w:rsid w:val="00A1596C"/>
    <w:rsid w:val="00A17992"/>
    <w:rsid w:val="00A24090"/>
    <w:rsid w:val="00A316AE"/>
    <w:rsid w:val="00A3179D"/>
    <w:rsid w:val="00A32570"/>
    <w:rsid w:val="00A32B72"/>
    <w:rsid w:val="00A400DC"/>
    <w:rsid w:val="00A406BC"/>
    <w:rsid w:val="00A44D06"/>
    <w:rsid w:val="00A51ED2"/>
    <w:rsid w:val="00A52FBF"/>
    <w:rsid w:val="00A54F1A"/>
    <w:rsid w:val="00A57CE2"/>
    <w:rsid w:val="00A70F5E"/>
    <w:rsid w:val="00A7227E"/>
    <w:rsid w:val="00A72911"/>
    <w:rsid w:val="00A74945"/>
    <w:rsid w:val="00A74D75"/>
    <w:rsid w:val="00AB1112"/>
    <w:rsid w:val="00AB3704"/>
    <w:rsid w:val="00AB4707"/>
    <w:rsid w:val="00AB776F"/>
    <w:rsid w:val="00AC2742"/>
    <w:rsid w:val="00AC3122"/>
    <w:rsid w:val="00AC4C4A"/>
    <w:rsid w:val="00AC6856"/>
    <w:rsid w:val="00AD61A6"/>
    <w:rsid w:val="00AE03CC"/>
    <w:rsid w:val="00AF1182"/>
    <w:rsid w:val="00B01894"/>
    <w:rsid w:val="00B03450"/>
    <w:rsid w:val="00B054F3"/>
    <w:rsid w:val="00B05F13"/>
    <w:rsid w:val="00B06E33"/>
    <w:rsid w:val="00B144C7"/>
    <w:rsid w:val="00B14BD7"/>
    <w:rsid w:val="00B15608"/>
    <w:rsid w:val="00B15F19"/>
    <w:rsid w:val="00B1682F"/>
    <w:rsid w:val="00B200FF"/>
    <w:rsid w:val="00B20CED"/>
    <w:rsid w:val="00B258F0"/>
    <w:rsid w:val="00B34F25"/>
    <w:rsid w:val="00B34FBE"/>
    <w:rsid w:val="00B37286"/>
    <w:rsid w:val="00B4753F"/>
    <w:rsid w:val="00B54EF3"/>
    <w:rsid w:val="00B56778"/>
    <w:rsid w:val="00B570D7"/>
    <w:rsid w:val="00B6060E"/>
    <w:rsid w:val="00B60797"/>
    <w:rsid w:val="00B64B4F"/>
    <w:rsid w:val="00B65055"/>
    <w:rsid w:val="00B72F96"/>
    <w:rsid w:val="00B745CA"/>
    <w:rsid w:val="00B76815"/>
    <w:rsid w:val="00B80D06"/>
    <w:rsid w:val="00B83B6C"/>
    <w:rsid w:val="00B91303"/>
    <w:rsid w:val="00B9708B"/>
    <w:rsid w:val="00B97EF2"/>
    <w:rsid w:val="00BA269F"/>
    <w:rsid w:val="00BA4C1E"/>
    <w:rsid w:val="00BB1DA6"/>
    <w:rsid w:val="00BB20BE"/>
    <w:rsid w:val="00BC0DD1"/>
    <w:rsid w:val="00BC12AB"/>
    <w:rsid w:val="00BC1320"/>
    <w:rsid w:val="00BC43F9"/>
    <w:rsid w:val="00BC509D"/>
    <w:rsid w:val="00BD1274"/>
    <w:rsid w:val="00BE046D"/>
    <w:rsid w:val="00BE3D8B"/>
    <w:rsid w:val="00BF0EB2"/>
    <w:rsid w:val="00BF6E00"/>
    <w:rsid w:val="00BF76B3"/>
    <w:rsid w:val="00C02903"/>
    <w:rsid w:val="00C02E29"/>
    <w:rsid w:val="00C10CC5"/>
    <w:rsid w:val="00C14138"/>
    <w:rsid w:val="00C15BA7"/>
    <w:rsid w:val="00C24984"/>
    <w:rsid w:val="00C2664C"/>
    <w:rsid w:val="00C2708B"/>
    <w:rsid w:val="00C3285D"/>
    <w:rsid w:val="00C35924"/>
    <w:rsid w:val="00C37299"/>
    <w:rsid w:val="00C44933"/>
    <w:rsid w:val="00C546F7"/>
    <w:rsid w:val="00C60BF2"/>
    <w:rsid w:val="00C60D15"/>
    <w:rsid w:val="00C6310D"/>
    <w:rsid w:val="00C64ED7"/>
    <w:rsid w:val="00C6594B"/>
    <w:rsid w:val="00C76E19"/>
    <w:rsid w:val="00C80982"/>
    <w:rsid w:val="00C84DDA"/>
    <w:rsid w:val="00C86B4F"/>
    <w:rsid w:val="00C92954"/>
    <w:rsid w:val="00C936EA"/>
    <w:rsid w:val="00C952B3"/>
    <w:rsid w:val="00CA199A"/>
    <w:rsid w:val="00CA5B78"/>
    <w:rsid w:val="00CA6755"/>
    <w:rsid w:val="00CB0AFB"/>
    <w:rsid w:val="00CB5520"/>
    <w:rsid w:val="00CC1471"/>
    <w:rsid w:val="00CC409B"/>
    <w:rsid w:val="00CC5D28"/>
    <w:rsid w:val="00CD79C2"/>
    <w:rsid w:val="00CD7DDA"/>
    <w:rsid w:val="00CE1D0E"/>
    <w:rsid w:val="00CE4662"/>
    <w:rsid w:val="00CF6894"/>
    <w:rsid w:val="00D00EAB"/>
    <w:rsid w:val="00D01A36"/>
    <w:rsid w:val="00D119F5"/>
    <w:rsid w:val="00D13505"/>
    <w:rsid w:val="00D1791C"/>
    <w:rsid w:val="00D2154A"/>
    <w:rsid w:val="00D3057B"/>
    <w:rsid w:val="00D3164C"/>
    <w:rsid w:val="00D32CBA"/>
    <w:rsid w:val="00D349E8"/>
    <w:rsid w:val="00D34C9B"/>
    <w:rsid w:val="00D3763B"/>
    <w:rsid w:val="00D37782"/>
    <w:rsid w:val="00D43F7D"/>
    <w:rsid w:val="00D45E96"/>
    <w:rsid w:val="00D4777B"/>
    <w:rsid w:val="00D54FDE"/>
    <w:rsid w:val="00D572B8"/>
    <w:rsid w:val="00D619B9"/>
    <w:rsid w:val="00D61C5D"/>
    <w:rsid w:val="00D62EF2"/>
    <w:rsid w:val="00D6376F"/>
    <w:rsid w:val="00D641AE"/>
    <w:rsid w:val="00D67CCA"/>
    <w:rsid w:val="00D73212"/>
    <w:rsid w:val="00D772F6"/>
    <w:rsid w:val="00D8069D"/>
    <w:rsid w:val="00D821FA"/>
    <w:rsid w:val="00D87735"/>
    <w:rsid w:val="00DA6B30"/>
    <w:rsid w:val="00DA723A"/>
    <w:rsid w:val="00DC015F"/>
    <w:rsid w:val="00DC22AE"/>
    <w:rsid w:val="00DC667E"/>
    <w:rsid w:val="00DD058C"/>
    <w:rsid w:val="00DD6F2C"/>
    <w:rsid w:val="00DE794F"/>
    <w:rsid w:val="00DF28E9"/>
    <w:rsid w:val="00E02EA0"/>
    <w:rsid w:val="00E137E1"/>
    <w:rsid w:val="00E16178"/>
    <w:rsid w:val="00E16D65"/>
    <w:rsid w:val="00E228FB"/>
    <w:rsid w:val="00E23AFB"/>
    <w:rsid w:val="00E24CA3"/>
    <w:rsid w:val="00E262B9"/>
    <w:rsid w:val="00E324AC"/>
    <w:rsid w:val="00E37E7F"/>
    <w:rsid w:val="00E4217D"/>
    <w:rsid w:val="00E43BA0"/>
    <w:rsid w:val="00E52576"/>
    <w:rsid w:val="00E545E6"/>
    <w:rsid w:val="00E567AE"/>
    <w:rsid w:val="00E56C7C"/>
    <w:rsid w:val="00E65CAE"/>
    <w:rsid w:val="00E70E80"/>
    <w:rsid w:val="00E7578B"/>
    <w:rsid w:val="00E80038"/>
    <w:rsid w:val="00E80083"/>
    <w:rsid w:val="00E84CAB"/>
    <w:rsid w:val="00E854CC"/>
    <w:rsid w:val="00E86962"/>
    <w:rsid w:val="00E9523C"/>
    <w:rsid w:val="00EA519B"/>
    <w:rsid w:val="00EA52B3"/>
    <w:rsid w:val="00EA607B"/>
    <w:rsid w:val="00EB46DC"/>
    <w:rsid w:val="00EC01C4"/>
    <w:rsid w:val="00EC1866"/>
    <w:rsid w:val="00EC1934"/>
    <w:rsid w:val="00EC47EF"/>
    <w:rsid w:val="00EC5FC4"/>
    <w:rsid w:val="00ED28BE"/>
    <w:rsid w:val="00ED544E"/>
    <w:rsid w:val="00EE2290"/>
    <w:rsid w:val="00EE720C"/>
    <w:rsid w:val="00EF4EDE"/>
    <w:rsid w:val="00EF5937"/>
    <w:rsid w:val="00EF5B86"/>
    <w:rsid w:val="00F04CED"/>
    <w:rsid w:val="00F135AF"/>
    <w:rsid w:val="00F21DE8"/>
    <w:rsid w:val="00F22CF9"/>
    <w:rsid w:val="00F2351D"/>
    <w:rsid w:val="00F26269"/>
    <w:rsid w:val="00F36AF6"/>
    <w:rsid w:val="00F40368"/>
    <w:rsid w:val="00F40F88"/>
    <w:rsid w:val="00F45F26"/>
    <w:rsid w:val="00F471A9"/>
    <w:rsid w:val="00F522A8"/>
    <w:rsid w:val="00F55816"/>
    <w:rsid w:val="00F62EC9"/>
    <w:rsid w:val="00F71EA0"/>
    <w:rsid w:val="00F83747"/>
    <w:rsid w:val="00F901BE"/>
    <w:rsid w:val="00F90F53"/>
    <w:rsid w:val="00F91607"/>
    <w:rsid w:val="00F9273D"/>
    <w:rsid w:val="00FA3162"/>
    <w:rsid w:val="00FB1B6F"/>
    <w:rsid w:val="00FB4140"/>
    <w:rsid w:val="00FC4AD0"/>
    <w:rsid w:val="00FC5B4D"/>
    <w:rsid w:val="00FD0777"/>
    <w:rsid w:val="00FD0E18"/>
    <w:rsid w:val="00FD19A2"/>
    <w:rsid w:val="00FD2AAF"/>
    <w:rsid w:val="00FD2F0A"/>
    <w:rsid w:val="00FD3F59"/>
    <w:rsid w:val="00FD445E"/>
    <w:rsid w:val="00FE0BC7"/>
    <w:rsid w:val="00FE0DF6"/>
    <w:rsid w:val="00FE3685"/>
    <w:rsid w:val="00FE3C70"/>
    <w:rsid w:val="00FE49ED"/>
    <w:rsid w:val="00FE656E"/>
    <w:rsid w:val="00FF0010"/>
    <w:rsid w:val="00FF0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25256"/>
  <w15:chartTrackingRefBased/>
  <w15:docId w15:val="{86F09AB4-90DC-4A13-8066-51F8D7B2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346"/>
    <w:pPr>
      <w:spacing w:after="160" w:line="259" w:lineRule="auto"/>
    </w:pPr>
    <w:rPr>
      <w:sz w:val="22"/>
      <w:szCs w:val="22"/>
      <w:lang w:val="es-CO"/>
    </w:rPr>
  </w:style>
  <w:style w:type="paragraph" w:styleId="Ttulo1">
    <w:name w:val="heading 1"/>
    <w:basedOn w:val="Normal"/>
    <w:next w:val="Normal"/>
    <w:link w:val="Ttulo1Car"/>
    <w:uiPriority w:val="9"/>
    <w:qFormat/>
    <w:rsid w:val="00416711"/>
    <w:pPr>
      <w:keepNext/>
      <w:spacing w:before="240" w:after="60"/>
      <w:outlineLvl w:val="0"/>
    </w:pPr>
    <w:rPr>
      <w:rFonts w:eastAsia="MS Gothic"/>
      <w:b/>
      <w:bCs/>
      <w:kern w:val="32"/>
      <w:sz w:val="32"/>
      <w:szCs w:val="32"/>
    </w:rPr>
  </w:style>
  <w:style w:type="paragraph" w:styleId="Ttulo2">
    <w:name w:val="heading 2"/>
    <w:basedOn w:val="Normal"/>
    <w:next w:val="Normal"/>
    <w:link w:val="Ttulo2Car"/>
    <w:uiPriority w:val="9"/>
    <w:qFormat/>
    <w:rsid w:val="00416711"/>
    <w:pPr>
      <w:keepNext/>
      <w:spacing w:before="240" w:after="60"/>
      <w:outlineLvl w:val="1"/>
    </w:pPr>
    <w:rPr>
      <w:rFonts w:eastAsia="MS Gothic"/>
      <w:b/>
      <w:bCs/>
      <w:i/>
      <w:iCs/>
      <w:sz w:val="28"/>
      <w:szCs w:val="28"/>
    </w:rPr>
  </w:style>
  <w:style w:type="paragraph" w:styleId="Ttulo3">
    <w:name w:val="heading 3"/>
    <w:basedOn w:val="Normal"/>
    <w:next w:val="Normal"/>
    <w:link w:val="Ttulo3Car"/>
    <w:uiPriority w:val="9"/>
    <w:qFormat/>
    <w:rsid w:val="00416711"/>
    <w:pPr>
      <w:keepNext/>
      <w:spacing w:before="240" w:after="60"/>
      <w:outlineLvl w:val="2"/>
    </w:pPr>
    <w:rPr>
      <w:rFonts w:eastAsia="MS Gothic"/>
      <w:b/>
      <w:bCs/>
      <w:sz w:val="26"/>
      <w:szCs w:val="26"/>
    </w:rPr>
  </w:style>
  <w:style w:type="paragraph" w:styleId="Ttulo4">
    <w:name w:val="heading 4"/>
    <w:basedOn w:val="Normal"/>
    <w:next w:val="Normal"/>
    <w:link w:val="Ttulo4Car"/>
    <w:uiPriority w:val="9"/>
    <w:qFormat/>
    <w:rsid w:val="00416711"/>
    <w:pPr>
      <w:keepNext/>
      <w:spacing w:before="240" w:after="60"/>
      <w:outlineLvl w:val="3"/>
    </w:pPr>
    <w:rPr>
      <w:rFonts w:ascii="Cambria" w:eastAsia="MS Mincho" w:hAnsi="Cambria"/>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416711"/>
    <w:rPr>
      <w:rFonts w:eastAsia="MS Gothic"/>
      <w:b/>
      <w:bCs/>
      <w:kern w:val="32"/>
      <w:sz w:val="32"/>
      <w:szCs w:val="32"/>
      <w:lang w:eastAsia="en-US"/>
    </w:rPr>
  </w:style>
  <w:style w:type="character" w:customStyle="1" w:styleId="Ttulo2Car">
    <w:name w:val="Título 2 Car"/>
    <w:link w:val="Ttulo2"/>
    <w:uiPriority w:val="9"/>
    <w:rsid w:val="00416711"/>
    <w:rPr>
      <w:rFonts w:eastAsia="MS Gothic"/>
      <w:b/>
      <w:bCs/>
      <w:i/>
      <w:iCs/>
      <w:sz w:val="28"/>
      <w:szCs w:val="28"/>
      <w:lang w:eastAsia="en-US"/>
    </w:rPr>
  </w:style>
  <w:style w:type="character" w:customStyle="1" w:styleId="Ttulo3Car">
    <w:name w:val="Título 3 Car"/>
    <w:link w:val="Ttulo3"/>
    <w:uiPriority w:val="9"/>
    <w:rsid w:val="00416711"/>
    <w:rPr>
      <w:rFonts w:eastAsia="MS Gothic"/>
      <w:b/>
      <w:bCs/>
      <w:sz w:val="26"/>
      <w:szCs w:val="26"/>
      <w:lang w:eastAsia="en-US"/>
    </w:rPr>
  </w:style>
  <w:style w:type="character" w:customStyle="1" w:styleId="Ttulo4Car">
    <w:name w:val="Título 4 Car"/>
    <w:link w:val="Ttulo4"/>
    <w:uiPriority w:val="9"/>
    <w:rsid w:val="00416711"/>
    <w:rPr>
      <w:rFonts w:ascii="Cambria" w:eastAsia="MS Mincho" w:hAnsi="Cambria"/>
      <w:b/>
      <w:bCs/>
      <w:sz w:val="28"/>
      <w:szCs w:val="28"/>
      <w:lang w:eastAsia="en-US"/>
    </w:rPr>
  </w:style>
  <w:style w:type="paragraph" w:styleId="Textonotapie">
    <w:name w:val="footnote text"/>
    <w:aliases w:val="Footnote Text Char Char Char Char Char,Footnote Text Char Char Char Char,Footnote reference,FA Fu,Footnote Text Cha,Footnote Text Char Char Char,FA Fu€notentext,Footnote Text Char Char,texto de nota a,FA Fu?notente,FA Fußnotentext,ft,FA"/>
    <w:basedOn w:val="Normal"/>
    <w:link w:val="TextonotapieCar"/>
    <w:unhideWhenUsed/>
    <w:qFormat/>
    <w:rsid w:val="00416711"/>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notentext Car,Footnote Text Char Char Car,FA Fu?notente Car"/>
    <w:link w:val="Textonotapie"/>
    <w:qFormat/>
    <w:rsid w:val="00416711"/>
    <w:rPr>
      <w:lang w:eastAsia="en-US"/>
    </w:rPr>
  </w:style>
  <w:style w:type="paragraph" w:customStyle="1" w:styleId="Textoindependiente21">
    <w:name w:val="Texto independiente 21"/>
    <w:basedOn w:val="Normal"/>
    <w:rsid w:val="00416711"/>
    <w:pPr>
      <w:overflowPunct w:val="0"/>
      <w:autoSpaceDE w:val="0"/>
      <w:autoSpaceDN w:val="0"/>
      <w:adjustRightInd w:val="0"/>
      <w:spacing w:after="120" w:line="240" w:lineRule="auto"/>
      <w:ind w:left="283"/>
      <w:textAlignment w:val="baseline"/>
    </w:pPr>
    <w:rPr>
      <w:rFonts w:ascii="Arial" w:eastAsia="Times New Roman" w:hAnsi="Arial"/>
      <w:sz w:val="24"/>
      <w:szCs w:val="20"/>
      <w:lang w:val="es-ES_tradnl" w:eastAsia="es-ES"/>
    </w:rPr>
  </w:style>
  <w:style w:type="character" w:styleId="Hipervnculo">
    <w:name w:val="Hyperlink"/>
    <w:uiPriority w:val="99"/>
    <w:semiHidden/>
    <w:unhideWhenUsed/>
    <w:rsid w:val="00416711"/>
    <w:rPr>
      <w:color w:val="0000FF"/>
      <w:u w:val="single"/>
    </w:rPr>
  </w:style>
  <w:style w:type="character" w:styleId="Refdenotaalpie">
    <w:name w:val="footnote reference"/>
    <w:aliases w:val="Ref. de nota al pie 2,Texto de nota al pie,Texto de nota al p,Pie de Pàgina,F,Pie de P_gin,Pie de P_g,Pie de Página,FC,Texto de nota al pi,Pie de P_,Pie de P‡gina,Pie de P·gina,Pie de P,Pie de Pögin,Footnotes refss,Footnote number,f"/>
    <w:unhideWhenUsed/>
    <w:qFormat/>
    <w:rsid w:val="00416711"/>
    <w:rPr>
      <w:vertAlign w:val="superscript"/>
    </w:rPr>
  </w:style>
  <w:style w:type="character" w:customStyle="1" w:styleId="apple-converted-space">
    <w:name w:val="apple-converted-space"/>
    <w:rsid w:val="00416711"/>
  </w:style>
  <w:style w:type="paragraph" w:styleId="Piedepgina">
    <w:name w:val="footer"/>
    <w:basedOn w:val="Normal"/>
    <w:link w:val="PiedepginaCar"/>
    <w:uiPriority w:val="99"/>
    <w:unhideWhenUsed/>
    <w:rsid w:val="00416711"/>
    <w:pPr>
      <w:tabs>
        <w:tab w:val="center" w:pos="4419"/>
        <w:tab w:val="right" w:pos="8838"/>
      </w:tabs>
    </w:pPr>
  </w:style>
  <w:style w:type="character" w:customStyle="1" w:styleId="PiedepginaCar">
    <w:name w:val="Pie de página Car"/>
    <w:link w:val="Piedepgina"/>
    <w:uiPriority w:val="99"/>
    <w:rsid w:val="00416711"/>
    <w:rPr>
      <w:sz w:val="22"/>
      <w:szCs w:val="22"/>
      <w:lang w:eastAsia="en-US"/>
    </w:rPr>
  </w:style>
  <w:style w:type="paragraph" w:styleId="Lista">
    <w:name w:val="List"/>
    <w:basedOn w:val="Normal"/>
    <w:uiPriority w:val="99"/>
    <w:unhideWhenUsed/>
    <w:rsid w:val="00416711"/>
    <w:pPr>
      <w:ind w:left="283" w:hanging="283"/>
      <w:contextualSpacing/>
    </w:pPr>
  </w:style>
  <w:style w:type="paragraph" w:styleId="Lista2">
    <w:name w:val="List 2"/>
    <w:basedOn w:val="Normal"/>
    <w:uiPriority w:val="99"/>
    <w:unhideWhenUsed/>
    <w:rsid w:val="00416711"/>
    <w:pPr>
      <w:ind w:left="566" w:hanging="283"/>
      <w:contextualSpacing/>
    </w:pPr>
  </w:style>
  <w:style w:type="paragraph" w:styleId="Encabezadodemensaje">
    <w:name w:val="Message Header"/>
    <w:basedOn w:val="Normal"/>
    <w:link w:val="EncabezadodemensajeCar"/>
    <w:uiPriority w:val="99"/>
    <w:unhideWhenUsed/>
    <w:rsid w:val="00416711"/>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 w:val="24"/>
      <w:szCs w:val="24"/>
    </w:rPr>
  </w:style>
  <w:style w:type="character" w:customStyle="1" w:styleId="EncabezadodemensajeCar">
    <w:name w:val="Encabezado de mensaje Car"/>
    <w:link w:val="Encabezadodemensaje"/>
    <w:uiPriority w:val="99"/>
    <w:rsid w:val="00416711"/>
    <w:rPr>
      <w:rFonts w:eastAsia="MS Gothic"/>
      <w:sz w:val="24"/>
      <w:szCs w:val="24"/>
      <w:shd w:val="pct20" w:color="auto" w:fill="auto"/>
      <w:lang w:eastAsia="en-US"/>
    </w:rPr>
  </w:style>
  <w:style w:type="paragraph" w:styleId="Listaconvietas2">
    <w:name w:val="List Bullet 2"/>
    <w:basedOn w:val="Normal"/>
    <w:uiPriority w:val="99"/>
    <w:unhideWhenUsed/>
    <w:rsid w:val="00416711"/>
    <w:pPr>
      <w:numPr>
        <w:numId w:val="8"/>
      </w:numPr>
      <w:contextualSpacing/>
    </w:pPr>
  </w:style>
  <w:style w:type="paragraph" w:styleId="Continuarlista">
    <w:name w:val="List Continue"/>
    <w:basedOn w:val="Normal"/>
    <w:uiPriority w:val="99"/>
    <w:unhideWhenUsed/>
    <w:rsid w:val="00416711"/>
    <w:pPr>
      <w:spacing w:after="120"/>
      <w:ind w:left="283"/>
      <w:contextualSpacing/>
    </w:pPr>
  </w:style>
  <w:style w:type="paragraph" w:styleId="Textoindependiente">
    <w:name w:val="Body Text"/>
    <w:basedOn w:val="Normal"/>
    <w:link w:val="TextoindependienteCar"/>
    <w:uiPriority w:val="99"/>
    <w:unhideWhenUsed/>
    <w:rsid w:val="00416711"/>
    <w:pPr>
      <w:spacing w:after="120"/>
    </w:pPr>
  </w:style>
  <w:style w:type="character" w:customStyle="1" w:styleId="TextoindependienteCar">
    <w:name w:val="Texto independiente Car"/>
    <w:link w:val="Textoindependiente"/>
    <w:uiPriority w:val="99"/>
    <w:rsid w:val="00416711"/>
    <w:rPr>
      <w:sz w:val="22"/>
      <w:szCs w:val="22"/>
      <w:lang w:eastAsia="en-US"/>
    </w:rPr>
  </w:style>
  <w:style w:type="paragraph" w:styleId="Sangradetextonormal">
    <w:name w:val="Body Text Indent"/>
    <w:basedOn w:val="Normal"/>
    <w:link w:val="SangradetextonormalCar"/>
    <w:uiPriority w:val="99"/>
    <w:semiHidden/>
    <w:unhideWhenUsed/>
    <w:rsid w:val="00416711"/>
    <w:pPr>
      <w:spacing w:after="120"/>
      <w:ind w:left="283"/>
    </w:pPr>
  </w:style>
  <w:style w:type="character" w:customStyle="1" w:styleId="SangradetextonormalCar">
    <w:name w:val="Sangría de texto normal Car"/>
    <w:link w:val="Sangradetextonormal"/>
    <w:uiPriority w:val="99"/>
    <w:semiHidden/>
    <w:rsid w:val="00416711"/>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416711"/>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416711"/>
    <w:rPr>
      <w:sz w:val="22"/>
      <w:szCs w:val="22"/>
      <w:lang w:eastAsia="en-US"/>
    </w:rPr>
  </w:style>
  <w:style w:type="paragraph" w:styleId="Textoindependiente3">
    <w:name w:val="Body Text 3"/>
    <w:basedOn w:val="Normal"/>
    <w:link w:val="Textoindependiente3Car"/>
    <w:uiPriority w:val="99"/>
    <w:unhideWhenUsed/>
    <w:rsid w:val="00416711"/>
    <w:pPr>
      <w:spacing w:after="120"/>
    </w:pPr>
    <w:rPr>
      <w:sz w:val="16"/>
      <w:szCs w:val="16"/>
    </w:rPr>
  </w:style>
  <w:style w:type="character" w:customStyle="1" w:styleId="Textoindependiente3Car">
    <w:name w:val="Texto independiente 3 Car"/>
    <w:link w:val="Textoindependiente3"/>
    <w:uiPriority w:val="99"/>
    <w:rsid w:val="00416711"/>
    <w:rPr>
      <w:sz w:val="16"/>
      <w:szCs w:val="16"/>
      <w:lang w:eastAsia="en-US"/>
    </w:rPr>
  </w:style>
  <w:style w:type="character" w:customStyle="1" w:styleId="TextodegloboCar">
    <w:name w:val="Texto de globo Car"/>
    <w:link w:val="Textodeglobo"/>
    <w:uiPriority w:val="99"/>
    <w:semiHidden/>
    <w:rsid w:val="00416711"/>
    <w:rPr>
      <w:rFonts w:ascii="Segoe UI" w:hAnsi="Segoe UI" w:cs="Segoe UI"/>
      <w:sz w:val="18"/>
      <w:szCs w:val="18"/>
      <w:lang w:eastAsia="en-US"/>
    </w:rPr>
  </w:style>
  <w:style w:type="paragraph" w:styleId="Textodeglobo">
    <w:name w:val="Balloon Text"/>
    <w:basedOn w:val="Normal"/>
    <w:link w:val="TextodegloboCar"/>
    <w:uiPriority w:val="99"/>
    <w:semiHidden/>
    <w:unhideWhenUsed/>
    <w:rsid w:val="00416711"/>
    <w:pPr>
      <w:spacing w:after="0" w:line="240" w:lineRule="auto"/>
    </w:pPr>
    <w:rPr>
      <w:rFonts w:ascii="Segoe UI" w:hAnsi="Segoe UI" w:cs="Segoe UI"/>
      <w:sz w:val="18"/>
      <w:szCs w:val="18"/>
    </w:rPr>
  </w:style>
  <w:style w:type="character" w:customStyle="1" w:styleId="TextodegloboCar1">
    <w:name w:val="Texto de globo Car1"/>
    <w:uiPriority w:val="99"/>
    <w:semiHidden/>
    <w:rsid w:val="00416711"/>
    <w:rPr>
      <w:rFonts w:ascii="Segoe UI" w:hAnsi="Segoe UI" w:cs="Segoe UI"/>
      <w:sz w:val="18"/>
      <w:szCs w:val="18"/>
      <w:lang w:eastAsia="en-US"/>
    </w:rPr>
  </w:style>
  <w:style w:type="character" w:customStyle="1" w:styleId="TextocomentarioCar">
    <w:name w:val="Texto comentario Car"/>
    <w:link w:val="Textocomentario"/>
    <w:uiPriority w:val="99"/>
    <w:semiHidden/>
    <w:rsid w:val="00416711"/>
    <w:rPr>
      <w:sz w:val="24"/>
      <w:szCs w:val="24"/>
      <w:lang w:eastAsia="en-US"/>
    </w:rPr>
  </w:style>
  <w:style w:type="paragraph" w:styleId="Textocomentario">
    <w:name w:val="annotation text"/>
    <w:basedOn w:val="Normal"/>
    <w:link w:val="TextocomentarioCar"/>
    <w:uiPriority w:val="99"/>
    <w:semiHidden/>
    <w:unhideWhenUsed/>
    <w:rsid w:val="00416711"/>
    <w:pPr>
      <w:spacing w:line="240" w:lineRule="auto"/>
    </w:pPr>
    <w:rPr>
      <w:sz w:val="24"/>
      <w:szCs w:val="24"/>
    </w:rPr>
  </w:style>
  <w:style w:type="character" w:customStyle="1" w:styleId="TextocomentarioCar1">
    <w:name w:val="Texto comentario Car1"/>
    <w:uiPriority w:val="99"/>
    <w:semiHidden/>
    <w:rsid w:val="00416711"/>
    <w:rPr>
      <w:lang w:eastAsia="en-US"/>
    </w:rPr>
  </w:style>
  <w:style w:type="character" w:customStyle="1" w:styleId="AsuntodelcomentarioCar">
    <w:name w:val="Asunto del comentario Car"/>
    <w:link w:val="Asuntodelcomentario"/>
    <w:uiPriority w:val="99"/>
    <w:semiHidden/>
    <w:rsid w:val="00416711"/>
    <w:rPr>
      <w:b/>
      <w:bCs/>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416711"/>
    <w:rPr>
      <w:b/>
      <w:bCs/>
    </w:rPr>
  </w:style>
  <w:style w:type="character" w:customStyle="1" w:styleId="AsuntodelcomentarioCar1">
    <w:name w:val="Asunto del comentario Car1"/>
    <w:uiPriority w:val="99"/>
    <w:semiHidden/>
    <w:rsid w:val="00416711"/>
    <w:rPr>
      <w:b/>
      <w:bCs/>
      <w:lang w:eastAsia="en-US"/>
    </w:rPr>
  </w:style>
  <w:style w:type="table" w:styleId="Tablaconcuadrcula">
    <w:name w:val="Table Grid"/>
    <w:basedOn w:val="Tablanormal"/>
    <w:uiPriority w:val="39"/>
    <w:rsid w:val="00416711"/>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16711"/>
    <w:pPr>
      <w:spacing w:after="200" w:line="276" w:lineRule="auto"/>
      <w:ind w:left="720"/>
      <w:contextualSpacing/>
    </w:pPr>
  </w:style>
  <w:style w:type="paragraph" w:customStyle="1" w:styleId="Citas">
    <w:name w:val="Citas"/>
    <w:basedOn w:val="Normal"/>
    <w:qFormat/>
    <w:rsid w:val="00416711"/>
    <w:p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paragraph" w:customStyle="1" w:styleId="Puesto">
    <w:name w:val="Puesto"/>
    <w:basedOn w:val="Normal"/>
    <w:link w:val="PuestoCar"/>
    <w:qFormat/>
    <w:rsid w:val="00416711"/>
    <w:pPr>
      <w:overflowPunct w:val="0"/>
      <w:autoSpaceDE w:val="0"/>
      <w:autoSpaceDN w:val="0"/>
      <w:adjustRightInd w:val="0"/>
      <w:spacing w:after="0" w:line="480" w:lineRule="auto"/>
      <w:jc w:val="center"/>
    </w:pPr>
    <w:rPr>
      <w:rFonts w:ascii="Arial" w:eastAsia="Times New Roman" w:hAnsi="Arial"/>
      <w:b/>
      <w:sz w:val="28"/>
      <w:szCs w:val="20"/>
      <w:lang w:val="es-ES_tradnl" w:eastAsia="es-ES"/>
    </w:rPr>
  </w:style>
  <w:style w:type="character" w:customStyle="1" w:styleId="PuestoCar">
    <w:name w:val="Puesto Car"/>
    <w:link w:val="Puesto"/>
    <w:rsid w:val="00416711"/>
    <w:rPr>
      <w:rFonts w:ascii="Arial" w:eastAsia="Times New Roman" w:hAnsi="Arial"/>
      <w:b/>
      <w:sz w:val="28"/>
      <w:lang w:val="es-ES_tradnl" w:eastAsia="es-ES"/>
    </w:rPr>
  </w:style>
  <w:style w:type="paragraph" w:customStyle="1" w:styleId="Textoindependiente22">
    <w:name w:val="Texto independiente 22"/>
    <w:basedOn w:val="Normal"/>
    <w:rsid w:val="00416711"/>
    <w:pPr>
      <w:overflowPunct w:val="0"/>
      <w:autoSpaceDE w:val="0"/>
      <w:autoSpaceDN w:val="0"/>
      <w:adjustRightInd w:val="0"/>
      <w:spacing w:after="0" w:line="360" w:lineRule="auto"/>
      <w:jc w:val="both"/>
      <w:textAlignment w:val="baseline"/>
    </w:pPr>
    <w:rPr>
      <w:rFonts w:ascii="Arial" w:eastAsia="Times New Roman" w:hAnsi="Arial"/>
      <w:sz w:val="24"/>
      <w:szCs w:val="20"/>
      <w:lang w:val="es-ES" w:eastAsia="es-ES"/>
    </w:rPr>
  </w:style>
  <w:style w:type="paragraph" w:customStyle="1" w:styleId="Textodebloque1">
    <w:name w:val="Texto de bloque1"/>
    <w:basedOn w:val="Normal"/>
    <w:rsid w:val="00416711"/>
    <w:pPr>
      <w:overflowPunct w:val="0"/>
      <w:autoSpaceDE w:val="0"/>
      <w:autoSpaceDN w:val="0"/>
      <w:adjustRightInd w:val="0"/>
      <w:spacing w:after="0" w:line="240" w:lineRule="auto"/>
      <w:ind w:left="709" w:right="561"/>
      <w:jc w:val="both"/>
      <w:textAlignment w:val="baseline"/>
    </w:pPr>
    <w:rPr>
      <w:rFonts w:ascii="Arial" w:eastAsia="Times New Roman" w:hAnsi="Arial"/>
      <w:i/>
      <w:szCs w:val="20"/>
      <w:lang w:val="es-ES" w:eastAsia="es-ES"/>
    </w:rPr>
  </w:style>
  <w:style w:type="paragraph" w:styleId="Textosinformato">
    <w:name w:val="Plain Text"/>
    <w:basedOn w:val="Normal"/>
    <w:link w:val="TextosinformatoCar"/>
    <w:rsid w:val="00672036"/>
    <w:pPr>
      <w:spacing w:after="0" w:line="240" w:lineRule="auto"/>
    </w:pPr>
    <w:rPr>
      <w:rFonts w:ascii="Courier New" w:eastAsia="Times New Roman" w:hAnsi="Courier New"/>
      <w:sz w:val="20"/>
      <w:szCs w:val="20"/>
      <w:lang w:val="en-US" w:eastAsia="es-ES"/>
    </w:rPr>
  </w:style>
  <w:style w:type="character" w:customStyle="1" w:styleId="TextosinformatoCar">
    <w:name w:val="Texto sin formato Car"/>
    <w:link w:val="Textosinformato"/>
    <w:rsid w:val="00672036"/>
    <w:rPr>
      <w:rFonts w:ascii="Courier New" w:eastAsia="Times New Roman" w:hAnsi="Courier New"/>
      <w:lang w:val="en-US" w:eastAsia="es-ES"/>
    </w:rPr>
  </w:style>
  <w:style w:type="paragraph" w:customStyle="1" w:styleId="Encabe">
    <w:name w:val="Encabe"/>
    <w:basedOn w:val="Normal"/>
    <w:uiPriority w:val="99"/>
    <w:rsid w:val="00672036"/>
    <w:pPr>
      <w:tabs>
        <w:tab w:val="center" w:pos="4252"/>
        <w:tab w:val="right" w:pos="8504"/>
      </w:tabs>
      <w:overflowPunct w:val="0"/>
      <w:autoSpaceDE w:val="0"/>
      <w:autoSpaceDN w:val="0"/>
      <w:adjustRightInd w:val="0"/>
      <w:spacing w:after="0" w:line="360" w:lineRule="auto"/>
      <w:jc w:val="both"/>
      <w:textAlignment w:val="baseline"/>
    </w:pPr>
    <w:rPr>
      <w:rFonts w:ascii="Arial" w:eastAsia="Times New Roman" w:hAnsi="Arial"/>
      <w:sz w:val="24"/>
      <w:szCs w:val="20"/>
      <w:lang w:val="es-ES_tradnl" w:eastAsia="es-ES"/>
    </w:rPr>
  </w:style>
  <w:style w:type="paragraph" w:styleId="NormalWeb">
    <w:name w:val="Normal (Web)"/>
    <w:basedOn w:val="Normal"/>
    <w:uiPriority w:val="99"/>
    <w:semiHidden/>
    <w:unhideWhenUsed/>
    <w:rsid w:val="00B83B6C"/>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BodyText21">
    <w:name w:val="Body Text 21"/>
    <w:basedOn w:val="Normal"/>
    <w:rsid w:val="000E17F9"/>
    <w:pPr>
      <w:overflowPunct w:val="0"/>
      <w:autoSpaceDE w:val="0"/>
      <w:autoSpaceDN w:val="0"/>
      <w:adjustRightInd w:val="0"/>
      <w:spacing w:after="0" w:line="480" w:lineRule="auto"/>
      <w:jc w:val="both"/>
      <w:textAlignment w:val="baseline"/>
    </w:pPr>
    <w:rPr>
      <w:rFonts w:ascii="Arial" w:eastAsia="Times New Roman" w:hAnsi="Arial"/>
      <w:sz w:val="24"/>
      <w:szCs w:val="20"/>
      <w:lang w:val="es-ES_tradnl" w:eastAsia="es-ES"/>
    </w:rPr>
  </w:style>
  <w:style w:type="character" w:customStyle="1" w:styleId="Caracteresdenotaalpie">
    <w:name w:val="Caracteres de nota al pie"/>
    <w:rsid w:val="00C64ED7"/>
    <w:rPr>
      <w:vertAlign w:val="superscript"/>
    </w:rPr>
  </w:style>
  <w:style w:type="paragraph" w:customStyle="1" w:styleId="Piedepagina">
    <w:name w:val="Pie de pagina"/>
    <w:basedOn w:val="Normal"/>
    <w:rsid w:val="003D1A38"/>
    <w:p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paragraph" w:customStyle="1" w:styleId="Default">
    <w:name w:val="Default"/>
    <w:rsid w:val="00EC1866"/>
    <w:pPr>
      <w:autoSpaceDE w:val="0"/>
      <w:autoSpaceDN w:val="0"/>
      <w:adjustRightInd w:val="0"/>
    </w:pPr>
    <w:rPr>
      <w:rFonts w:ascii="Arial" w:hAnsi="Arial" w:cs="Arial"/>
      <w:color w:val="000000"/>
      <w:sz w:val="24"/>
      <w:szCs w:val="24"/>
      <w:lang w:val="es-CO" w:eastAsia="es-CO"/>
    </w:rPr>
  </w:style>
  <w:style w:type="paragraph" w:styleId="Encabezado">
    <w:name w:val="header"/>
    <w:basedOn w:val="Normal"/>
    <w:link w:val="EncabezadoCar"/>
    <w:uiPriority w:val="99"/>
    <w:unhideWhenUsed/>
    <w:rsid w:val="00EC1866"/>
    <w:pPr>
      <w:tabs>
        <w:tab w:val="center" w:pos="4419"/>
        <w:tab w:val="right" w:pos="8838"/>
      </w:tabs>
    </w:pPr>
  </w:style>
  <w:style w:type="character" w:customStyle="1" w:styleId="EncabezadoCar">
    <w:name w:val="Encabezado Car"/>
    <w:link w:val="Encabezado"/>
    <w:uiPriority w:val="99"/>
    <w:rsid w:val="00EC186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7043806">
      <w:bodyDiv w:val="1"/>
      <w:marLeft w:val="0"/>
      <w:marRight w:val="0"/>
      <w:marTop w:val="0"/>
      <w:marBottom w:val="0"/>
      <w:divBdr>
        <w:top w:val="none" w:sz="0" w:space="0" w:color="auto"/>
        <w:left w:val="none" w:sz="0" w:space="0" w:color="auto"/>
        <w:bottom w:val="none" w:sz="0" w:space="0" w:color="auto"/>
        <w:right w:val="none" w:sz="0" w:space="0" w:color="auto"/>
      </w:divBdr>
    </w:div>
    <w:div w:id="1731879056">
      <w:bodyDiv w:val="1"/>
      <w:marLeft w:val="0"/>
      <w:marRight w:val="0"/>
      <w:marTop w:val="0"/>
      <w:marBottom w:val="0"/>
      <w:divBdr>
        <w:top w:val="none" w:sz="0" w:space="0" w:color="auto"/>
        <w:left w:val="none" w:sz="0" w:space="0" w:color="auto"/>
        <w:bottom w:val="none" w:sz="0" w:space="0" w:color="auto"/>
        <w:right w:val="none" w:sz="0" w:space="0" w:color="auto"/>
      </w:divBdr>
    </w:div>
    <w:div w:id="175239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33F2E-02F0-4DD7-8520-89D8E9B407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B3327B-9C25-45BD-939D-F155B2C55AE7}">
  <ds:schemaRefs>
    <ds:schemaRef ds:uri="http://schemas.microsoft.com/sharepoint/v3/contenttype/forms"/>
  </ds:schemaRefs>
</ds:datastoreItem>
</file>

<file path=customXml/itemProps3.xml><?xml version="1.0" encoding="utf-8"?>
<ds:datastoreItem xmlns:ds="http://schemas.openxmlformats.org/officeDocument/2006/customXml" ds:itemID="{48DF90F2-12BF-4E4F-91F7-1B93F9032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1F99D-26F7-4031-B149-4FE11DB75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18312</Words>
  <Characters>100722</Characters>
  <Application>Microsoft Office Word</Application>
  <DocSecurity>0</DocSecurity>
  <Lines>839</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JUDI2S306</dc:creator>
  <cp:keywords/>
  <cp:lastModifiedBy>Carlos Mario Castrillón Endo</cp:lastModifiedBy>
  <cp:revision>2</cp:revision>
  <cp:lastPrinted>2017-05-03T19:59:00Z</cp:lastPrinted>
  <dcterms:created xsi:type="dcterms:W3CDTF">2020-07-02T03:24:00Z</dcterms:created>
  <dcterms:modified xsi:type="dcterms:W3CDTF">2020-07-02T03:24:00Z</dcterms:modified>
</cp:coreProperties>
</file>